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0AF" w:rsidRPr="00E930DD" w:rsidRDefault="009F70AF" w:rsidP="00E930DD">
      <w:pPr>
        <w:spacing w:line="360" w:lineRule="auto"/>
        <w:ind w:firstLine="709"/>
        <w:jc w:val="center"/>
        <w:rPr>
          <w:sz w:val="28"/>
          <w:szCs w:val="28"/>
        </w:rPr>
      </w:pPr>
      <w:r w:rsidRPr="00E930DD">
        <w:rPr>
          <w:sz w:val="28"/>
          <w:szCs w:val="28"/>
        </w:rPr>
        <w:t>МИНИСТЕРСТВО ОБРАЗОВАНИЯ И НАУКИ РОССИЙСКОЙ ФЕДЕРАЦИИ</w:t>
      </w:r>
    </w:p>
    <w:p w:rsidR="009F70AF" w:rsidRPr="00E930DD" w:rsidRDefault="009F70AF" w:rsidP="00E930DD">
      <w:pPr>
        <w:spacing w:line="360" w:lineRule="auto"/>
        <w:ind w:firstLine="709"/>
        <w:jc w:val="center"/>
        <w:rPr>
          <w:sz w:val="28"/>
          <w:szCs w:val="28"/>
        </w:rPr>
      </w:pPr>
      <w:r w:rsidRPr="00E930DD">
        <w:rPr>
          <w:sz w:val="28"/>
          <w:szCs w:val="28"/>
        </w:rPr>
        <w:t>ФЕДЕРАЛЬНОЕ АГЕНТСТВО ПО ОБРАЗОВАНИЮ</w:t>
      </w:r>
    </w:p>
    <w:p w:rsidR="009F70AF" w:rsidRPr="00E930DD" w:rsidRDefault="009F70AF" w:rsidP="00E930DD">
      <w:pPr>
        <w:spacing w:line="360" w:lineRule="auto"/>
        <w:ind w:firstLine="709"/>
        <w:jc w:val="center"/>
        <w:rPr>
          <w:sz w:val="28"/>
          <w:szCs w:val="28"/>
        </w:rPr>
      </w:pPr>
      <w:r w:rsidRPr="00E930DD">
        <w:rPr>
          <w:sz w:val="28"/>
          <w:szCs w:val="28"/>
        </w:rPr>
        <w:t>ГОСУДАРСТВЕННОЕ ОБРАЗОВАТЕЛЬНОЕ УЧРЕЖДЕНИЕ</w:t>
      </w:r>
    </w:p>
    <w:p w:rsidR="009F70AF" w:rsidRPr="00E930DD" w:rsidRDefault="009F70AF" w:rsidP="00E930DD">
      <w:pPr>
        <w:spacing w:line="360" w:lineRule="auto"/>
        <w:ind w:firstLine="709"/>
        <w:jc w:val="center"/>
        <w:rPr>
          <w:sz w:val="28"/>
          <w:szCs w:val="28"/>
        </w:rPr>
      </w:pPr>
      <w:r w:rsidRPr="00E930DD">
        <w:rPr>
          <w:sz w:val="28"/>
          <w:szCs w:val="28"/>
        </w:rPr>
        <w:t>ВЫСШЕГО ПРОФЕССИОНАЛЬНОГО ОБРАЗОВАНИЯ</w:t>
      </w:r>
    </w:p>
    <w:p w:rsidR="009F70AF" w:rsidRPr="00E930DD" w:rsidRDefault="009F70AF" w:rsidP="00E930DD">
      <w:pPr>
        <w:spacing w:line="360" w:lineRule="auto"/>
        <w:ind w:firstLine="709"/>
        <w:jc w:val="center"/>
        <w:rPr>
          <w:sz w:val="28"/>
          <w:szCs w:val="28"/>
        </w:rPr>
      </w:pPr>
      <w:r w:rsidRPr="00E930DD">
        <w:rPr>
          <w:sz w:val="28"/>
          <w:szCs w:val="28"/>
        </w:rPr>
        <w:t>«ТЮМЕНСКИЙ ГОСУДАРСТВЕННЫЙ УНИВЕРСИТЕТ»</w:t>
      </w:r>
    </w:p>
    <w:p w:rsidR="009F70AF" w:rsidRPr="00E930DD" w:rsidRDefault="009F70AF" w:rsidP="00E930DD">
      <w:pPr>
        <w:spacing w:line="360" w:lineRule="auto"/>
        <w:ind w:firstLine="709"/>
        <w:jc w:val="center"/>
        <w:rPr>
          <w:sz w:val="28"/>
          <w:szCs w:val="28"/>
        </w:rPr>
      </w:pPr>
      <w:r w:rsidRPr="00E930DD">
        <w:rPr>
          <w:sz w:val="28"/>
          <w:szCs w:val="28"/>
        </w:rPr>
        <w:t>ИНСТИТУТ ГОСУДАРСТВА И ПРАВА</w:t>
      </w:r>
    </w:p>
    <w:p w:rsidR="009F70AF" w:rsidRPr="00E930DD" w:rsidRDefault="009F70AF" w:rsidP="00E930DD">
      <w:pPr>
        <w:spacing w:line="360" w:lineRule="auto"/>
        <w:ind w:firstLine="709"/>
        <w:jc w:val="center"/>
        <w:rPr>
          <w:sz w:val="28"/>
          <w:szCs w:val="28"/>
        </w:rPr>
      </w:pPr>
      <w:r w:rsidRPr="00E930DD">
        <w:rPr>
          <w:sz w:val="28"/>
          <w:szCs w:val="28"/>
        </w:rPr>
        <w:t>СПЕЦИАЛЬНОСТЬ «Юриспруденция»</w:t>
      </w:r>
    </w:p>
    <w:p w:rsidR="009F70AF" w:rsidRPr="00E930DD" w:rsidRDefault="009F70AF" w:rsidP="00E930DD">
      <w:pPr>
        <w:spacing w:line="360" w:lineRule="auto"/>
        <w:ind w:firstLine="709"/>
        <w:jc w:val="center"/>
        <w:rPr>
          <w:sz w:val="28"/>
          <w:szCs w:val="28"/>
        </w:rPr>
      </w:pPr>
      <w:r w:rsidRPr="00E930DD">
        <w:rPr>
          <w:sz w:val="28"/>
          <w:szCs w:val="28"/>
        </w:rPr>
        <w:t>КАФЕДРА КОНСТИТУЦИОННОГО И МУНИЦИПАЛЬНОГО ПРАВА</w:t>
      </w:r>
    </w:p>
    <w:p w:rsidR="009F70AF" w:rsidRPr="00E930DD" w:rsidRDefault="009F70AF" w:rsidP="00E930DD">
      <w:pPr>
        <w:spacing w:line="360" w:lineRule="auto"/>
        <w:ind w:firstLine="709"/>
        <w:jc w:val="both"/>
        <w:rPr>
          <w:sz w:val="28"/>
          <w:szCs w:val="28"/>
        </w:rPr>
      </w:pPr>
    </w:p>
    <w:p w:rsidR="00A336F2" w:rsidRPr="00E930DD" w:rsidRDefault="00A336F2" w:rsidP="00E930DD">
      <w:pPr>
        <w:spacing w:line="360" w:lineRule="auto"/>
        <w:ind w:firstLine="709"/>
        <w:jc w:val="both"/>
        <w:rPr>
          <w:sz w:val="28"/>
          <w:szCs w:val="28"/>
        </w:rPr>
      </w:pPr>
    </w:p>
    <w:p w:rsidR="009F70AF" w:rsidRPr="00E930DD" w:rsidRDefault="00E930DD" w:rsidP="00E930DD">
      <w:pPr>
        <w:spacing w:line="360" w:lineRule="auto"/>
        <w:ind w:firstLine="709"/>
        <w:jc w:val="center"/>
        <w:rPr>
          <w:b/>
          <w:bCs/>
          <w:sz w:val="28"/>
          <w:szCs w:val="28"/>
        </w:rPr>
      </w:pPr>
      <w:r w:rsidRPr="00E930DD">
        <w:rPr>
          <w:b/>
          <w:bCs/>
          <w:sz w:val="28"/>
          <w:szCs w:val="28"/>
        </w:rPr>
        <w:t>Выпускная</w:t>
      </w:r>
      <w:r w:rsidR="005633C5">
        <w:rPr>
          <w:b/>
          <w:bCs/>
          <w:sz w:val="28"/>
          <w:szCs w:val="28"/>
        </w:rPr>
        <w:t xml:space="preserve"> </w:t>
      </w:r>
      <w:r w:rsidRPr="00E930DD">
        <w:rPr>
          <w:b/>
          <w:bCs/>
          <w:sz w:val="28"/>
          <w:szCs w:val="28"/>
        </w:rPr>
        <w:t>квалификационная</w:t>
      </w:r>
      <w:r w:rsidR="005633C5">
        <w:rPr>
          <w:b/>
          <w:bCs/>
          <w:sz w:val="28"/>
          <w:szCs w:val="28"/>
        </w:rPr>
        <w:t xml:space="preserve"> </w:t>
      </w:r>
      <w:r w:rsidRPr="00E930DD">
        <w:rPr>
          <w:b/>
          <w:bCs/>
          <w:sz w:val="28"/>
          <w:szCs w:val="28"/>
        </w:rPr>
        <w:t>работа</w:t>
      </w:r>
    </w:p>
    <w:p w:rsidR="009F70AF" w:rsidRPr="00E930DD" w:rsidRDefault="00E930DD" w:rsidP="00E930DD">
      <w:pPr>
        <w:spacing w:line="360" w:lineRule="auto"/>
        <w:ind w:firstLine="709"/>
        <w:jc w:val="center"/>
        <w:rPr>
          <w:b/>
          <w:bCs/>
          <w:sz w:val="28"/>
          <w:szCs w:val="28"/>
        </w:rPr>
      </w:pPr>
      <w:r w:rsidRPr="00E930DD">
        <w:rPr>
          <w:b/>
          <w:bCs/>
          <w:sz w:val="28"/>
          <w:szCs w:val="28"/>
        </w:rPr>
        <w:t xml:space="preserve">Формирование волеизъявления избирателей на выборах в органы публичной власти в </w:t>
      </w:r>
      <w:r w:rsidR="005633C5">
        <w:rPr>
          <w:b/>
          <w:bCs/>
          <w:sz w:val="28"/>
          <w:szCs w:val="28"/>
        </w:rPr>
        <w:t>Р</w:t>
      </w:r>
      <w:r w:rsidRPr="00E930DD">
        <w:rPr>
          <w:b/>
          <w:bCs/>
          <w:sz w:val="28"/>
          <w:szCs w:val="28"/>
        </w:rPr>
        <w:t xml:space="preserve">оссийской </w:t>
      </w:r>
      <w:r w:rsidR="005633C5">
        <w:rPr>
          <w:b/>
          <w:bCs/>
          <w:sz w:val="28"/>
          <w:szCs w:val="28"/>
        </w:rPr>
        <w:t>Ф</w:t>
      </w:r>
      <w:r w:rsidRPr="00E930DD">
        <w:rPr>
          <w:b/>
          <w:bCs/>
          <w:sz w:val="28"/>
          <w:szCs w:val="28"/>
        </w:rPr>
        <w:t>едерации:</w:t>
      </w:r>
    </w:p>
    <w:p w:rsidR="009F70AF" w:rsidRPr="00E930DD" w:rsidRDefault="00E930DD" w:rsidP="00E930DD">
      <w:pPr>
        <w:spacing w:line="360" w:lineRule="auto"/>
        <w:ind w:firstLine="709"/>
        <w:jc w:val="center"/>
        <w:rPr>
          <w:b/>
          <w:bCs/>
          <w:sz w:val="28"/>
          <w:szCs w:val="28"/>
        </w:rPr>
      </w:pPr>
      <w:r w:rsidRPr="00E930DD">
        <w:rPr>
          <w:b/>
          <w:bCs/>
          <w:sz w:val="28"/>
          <w:szCs w:val="28"/>
        </w:rPr>
        <w:t>Проблемы теории и практики</w:t>
      </w:r>
    </w:p>
    <w:p w:rsidR="009F70AF" w:rsidRPr="00E930DD" w:rsidRDefault="009F70AF" w:rsidP="00E930DD">
      <w:pPr>
        <w:spacing w:line="360" w:lineRule="auto"/>
        <w:ind w:firstLine="709"/>
        <w:jc w:val="both"/>
        <w:rPr>
          <w:i/>
          <w:iCs/>
          <w:sz w:val="28"/>
          <w:szCs w:val="28"/>
        </w:rPr>
      </w:pPr>
    </w:p>
    <w:p w:rsidR="00CA32E8" w:rsidRPr="00E930DD" w:rsidRDefault="00CA32E8" w:rsidP="00E930DD">
      <w:pPr>
        <w:spacing w:line="360" w:lineRule="auto"/>
        <w:ind w:firstLine="709"/>
        <w:jc w:val="both"/>
        <w:rPr>
          <w:i/>
          <w:iCs/>
          <w:sz w:val="28"/>
          <w:szCs w:val="28"/>
        </w:rPr>
      </w:pPr>
    </w:p>
    <w:p w:rsidR="009F70AF" w:rsidRPr="00E930DD" w:rsidRDefault="009F70AF" w:rsidP="00E930DD">
      <w:pPr>
        <w:pStyle w:val="a3"/>
        <w:spacing w:line="360" w:lineRule="auto"/>
        <w:ind w:firstLine="4536"/>
        <w:jc w:val="both"/>
        <w:rPr>
          <w:b/>
          <w:bCs/>
          <w:sz w:val="28"/>
          <w:szCs w:val="28"/>
        </w:rPr>
      </w:pPr>
      <w:r w:rsidRPr="00E930DD">
        <w:rPr>
          <w:b/>
          <w:bCs/>
          <w:sz w:val="28"/>
          <w:szCs w:val="28"/>
        </w:rPr>
        <w:t>Выполнил</w:t>
      </w:r>
    </w:p>
    <w:p w:rsidR="009F70AF" w:rsidRPr="00E930DD" w:rsidRDefault="009F70AF" w:rsidP="00E930DD">
      <w:pPr>
        <w:pStyle w:val="a3"/>
        <w:spacing w:line="360" w:lineRule="auto"/>
        <w:ind w:firstLine="4536"/>
        <w:jc w:val="both"/>
        <w:rPr>
          <w:sz w:val="28"/>
          <w:szCs w:val="28"/>
        </w:rPr>
      </w:pPr>
      <w:r w:rsidRPr="00E930DD">
        <w:rPr>
          <w:sz w:val="28"/>
          <w:szCs w:val="28"/>
        </w:rPr>
        <w:t>студент 5 курса</w:t>
      </w:r>
    </w:p>
    <w:p w:rsidR="009F70AF" w:rsidRPr="00E930DD" w:rsidRDefault="009F70AF" w:rsidP="00E930DD">
      <w:pPr>
        <w:pStyle w:val="a3"/>
        <w:spacing w:line="360" w:lineRule="auto"/>
        <w:ind w:firstLine="4536"/>
        <w:jc w:val="both"/>
        <w:rPr>
          <w:sz w:val="28"/>
          <w:szCs w:val="28"/>
        </w:rPr>
      </w:pPr>
      <w:r w:rsidRPr="00E930DD">
        <w:rPr>
          <w:sz w:val="28"/>
          <w:szCs w:val="28"/>
        </w:rPr>
        <w:t>дневного</w:t>
      </w:r>
      <w:r w:rsidR="004439DE" w:rsidRPr="00E930DD">
        <w:rPr>
          <w:sz w:val="28"/>
          <w:szCs w:val="28"/>
        </w:rPr>
        <w:t xml:space="preserve"> </w:t>
      </w:r>
      <w:r w:rsidR="00E930DD">
        <w:rPr>
          <w:sz w:val="28"/>
          <w:szCs w:val="28"/>
        </w:rPr>
        <w:t xml:space="preserve">отделения </w:t>
      </w:r>
      <w:r w:rsidR="004439DE" w:rsidRPr="00E930DD">
        <w:rPr>
          <w:sz w:val="28"/>
          <w:szCs w:val="28"/>
        </w:rPr>
        <w:t>Е.</w:t>
      </w:r>
      <w:r w:rsidRPr="00E930DD">
        <w:rPr>
          <w:sz w:val="28"/>
          <w:szCs w:val="28"/>
        </w:rPr>
        <w:t>С.</w:t>
      </w:r>
      <w:r w:rsidR="00CA32E8" w:rsidRPr="00E930DD">
        <w:rPr>
          <w:sz w:val="28"/>
          <w:szCs w:val="28"/>
        </w:rPr>
        <w:t xml:space="preserve"> </w:t>
      </w:r>
      <w:r w:rsidRPr="00E930DD">
        <w:rPr>
          <w:sz w:val="28"/>
          <w:szCs w:val="28"/>
        </w:rPr>
        <w:t>К</w:t>
      </w:r>
      <w:r w:rsidR="004439DE" w:rsidRPr="00E930DD">
        <w:rPr>
          <w:sz w:val="28"/>
          <w:szCs w:val="28"/>
        </w:rPr>
        <w:t>лассина</w:t>
      </w:r>
    </w:p>
    <w:p w:rsidR="00CA32E8" w:rsidRPr="00E930DD" w:rsidRDefault="009F70AF" w:rsidP="00E930DD">
      <w:pPr>
        <w:pStyle w:val="a3"/>
        <w:spacing w:line="360" w:lineRule="auto"/>
        <w:ind w:firstLine="4536"/>
        <w:jc w:val="both"/>
        <w:rPr>
          <w:b/>
          <w:bCs/>
          <w:sz w:val="28"/>
          <w:szCs w:val="28"/>
        </w:rPr>
      </w:pPr>
      <w:r w:rsidRPr="00E930DD">
        <w:rPr>
          <w:b/>
          <w:bCs/>
          <w:sz w:val="28"/>
          <w:szCs w:val="28"/>
        </w:rPr>
        <w:t>Научный руководитель</w:t>
      </w:r>
    </w:p>
    <w:p w:rsidR="009F70AF" w:rsidRPr="00E930DD" w:rsidRDefault="004439DE" w:rsidP="00E930DD">
      <w:pPr>
        <w:pStyle w:val="a3"/>
        <w:spacing w:line="360" w:lineRule="auto"/>
        <w:ind w:firstLine="4536"/>
        <w:jc w:val="both"/>
        <w:rPr>
          <w:b/>
          <w:bCs/>
          <w:sz w:val="28"/>
          <w:szCs w:val="28"/>
        </w:rPr>
      </w:pPr>
      <w:r w:rsidRPr="00E930DD">
        <w:rPr>
          <w:sz w:val="28"/>
          <w:szCs w:val="28"/>
        </w:rPr>
        <w:t>Канд.</w:t>
      </w:r>
      <w:r w:rsidR="009F70AF" w:rsidRPr="00E930DD">
        <w:rPr>
          <w:sz w:val="28"/>
          <w:szCs w:val="28"/>
        </w:rPr>
        <w:t xml:space="preserve"> </w:t>
      </w:r>
      <w:r w:rsidRPr="00E930DD">
        <w:rPr>
          <w:sz w:val="28"/>
          <w:szCs w:val="28"/>
        </w:rPr>
        <w:t>юр</w:t>
      </w:r>
      <w:r w:rsidR="009F70AF" w:rsidRPr="00E930DD">
        <w:rPr>
          <w:sz w:val="28"/>
          <w:szCs w:val="28"/>
        </w:rPr>
        <w:t xml:space="preserve">. наук, </w:t>
      </w:r>
      <w:r w:rsidRPr="00E930DD">
        <w:rPr>
          <w:sz w:val="28"/>
          <w:szCs w:val="28"/>
        </w:rPr>
        <w:t>доцент</w:t>
      </w:r>
      <w:r w:rsidR="00E930DD">
        <w:rPr>
          <w:sz w:val="28"/>
          <w:szCs w:val="28"/>
        </w:rPr>
        <w:t xml:space="preserve"> </w:t>
      </w:r>
      <w:r w:rsidRPr="00E930DD">
        <w:rPr>
          <w:sz w:val="28"/>
          <w:szCs w:val="28"/>
        </w:rPr>
        <w:t>В.</w:t>
      </w:r>
      <w:r w:rsidR="009F70AF" w:rsidRPr="00E930DD">
        <w:rPr>
          <w:sz w:val="28"/>
          <w:szCs w:val="28"/>
        </w:rPr>
        <w:t>Н.</w:t>
      </w:r>
      <w:r w:rsidRPr="00E930DD">
        <w:rPr>
          <w:sz w:val="28"/>
          <w:szCs w:val="28"/>
        </w:rPr>
        <w:t>Фальков</w:t>
      </w:r>
    </w:p>
    <w:p w:rsidR="009F70AF" w:rsidRPr="00E930DD" w:rsidRDefault="009F70AF" w:rsidP="00E930DD">
      <w:pPr>
        <w:pStyle w:val="a3"/>
        <w:spacing w:line="360" w:lineRule="auto"/>
        <w:ind w:firstLine="4536"/>
        <w:jc w:val="both"/>
        <w:rPr>
          <w:b/>
          <w:bCs/>
          <w:sz w:val="28"/>
          <w:szCs w:val="28"/>
        </w:rPr>
      </w:pPr>
      <w:r w:rsidRPr="00E930DD">
        <w:rPr>
          <w:b/>
          <w:bCs/>
          <w:sz w:val="28"/>
          <w:szCs w:val="28"/>
        </w:rPr>
        <w:t>Рецензент</w:t>
      </w:r>
    </w:p>
    <w:p w:rsidR="00CA32E8" w:rsidRPr="00E930DD" w:rsidRDefault="00CA32E8" w:rsidP="00E930DD">
      <w:pPr>
        <w:pStyle w:val="a3"/>
        <w:spacing w:line="360" w:lineRule="auto"/>
        <w:ind w:firstLine="4536"/>
        <w:jc w:val="both"/>
        <w:rPr>
          <w:sz w:val="28"/>
          <w:szCs w:val="28"/>
        </w:rPr>
      </w:pPr>
      <w:r w:rsidRPr="00E930DD">
        <w:rPr>
          <w:sz w:val="28"/>
          <w:szCs w:val="28"/>
        </w:rPr>
        <w:t>Председатель</w:t>
      </w:r>
    </w:p>
    <w:p w:rsidR="00CA32E8" w:rsidRPr="00E930DD" w:rsidRDefault="00CA32E8" w:rsidP="00E930DD">
      <w:pPr>
        <w:pStyle w:val="a3"/>
        <w:spacing w:line="360" w:lineRule="auto"/>
        <w:ind w:firstLine="4536"/>
        <w:jc w:val="both"/>
        <w:rPr>
          <w:sz w:val="28"/>
          <w:szCs w:val="28"/>
        </w:rPr>
      </w:pPr>
      <w:r w:rsidRPr="00E930DD">
        <w:rPr>
          <w:sz w:val="28"/>
          <w:szCs w:val="28"/>
        </w:rPr>
        <w:t>Избирательной комиссии</w:t>
      </w:r>
    </w:p>
    <w:p w:rsidR="009F70AF" w:rsidRPr="00E930DD" w:rsidRDefault="00CA32E8" w:rsidP="00E930DD">
      <w:pPr>
        <w:pStyle w:val="a3"/>
        <w:spacing w:line="360" w:lineRule="auto"/>
        <w:ind w:firstLine="4536"/>
        <w:jc w:val="both"/>
        <w:rPr>
          <w:sz w:val="28"/>
          <w:szCs w:val="28"/>
        </w:rPr>
      </w:pPr>
      <w:r w:rsidRPr="00E930DD">
        <w:rPr>
          <w:sz w:val="28"/>
          <w:szCs w:val="28"/>
        </w:rPr>
        <w:t>Тюменской областиИ.Н. Халин</w:t>
      </w:r>
      <w:r w:rsidR="004439DE" w:rsidRPr="00E930DD">
        <w:rPr>
          <w:sz w:val="28"/>
          <w:szCs w:val="28"/>
        </w:rPr>
        <w:t xml:space="preserve"> </w:t>
      </w:r>
    </w:p>
    <w:p w:rsidR="004439DE" w:rsidRPr="005633C5" w:rsidRDefault="004439DE" w:rsidP="00E930DD">
      <w:pPr>
        <w:spacing w:line="360" w:lineRule="auto"/>
        <w:ind w:firstLine="709"/>
        <w:jc w:val="both"/>
        <w:rPr>
          <w:sz w:val="28"/>
          <w:szCs w:val="28"/>
        </w:rPr>
      </w:pPr>
    </w:p>
    <w:p w:rsidR="00E930DD" w:rsidRPr="005633C5" w:rsidRDefault="00E930DD" w:rsidP="00E930DD">
      <w:pPr>
        <w:spacing w:line="360" w:lineRule="auto"/>
        <w:ind w:firstLine="709"/>
        <w:jc w:val="both"/>
        <w:rPr>
          <w:sz w:val="28"/>
          <w:szCs w:val="28"/>
        </w:rPr>
      </w:pPr>
    </w:p>
    <w:p w:rsidR="009F70AF" w:rsidRPr="005633C5" w:rsidRDefault="009F70AF" w:rsidP="00E930DD">
      <w:pPr>
        <w:spacing w:line="360" w:lineRule="auto"/>
        <w:ind w:firstLine="709"/>
        <w:jc w:val="center"/>
        <w:rPr>
          <w:sz w:val="28"/>
          <w:szCs w:val="28"/>
        </w:rPr>
      </w:pPr>
      <w:r w:rsidRPr="00E930DD">
        <w:rPr>
          <w:sz w:val="28"/>
          <w:szCs w:val="28"/>
        </w:rPr>
        <w:t>г. Тюмень, 2008</w:t>
      </w:r>
    </w:p>
    <w:p w:rsidR="009F70AF" w:rsidRPr="00E930DD" w:rsidRDefault="00E930DD" w:rsidP="00E930DD">
      <w:pPr>
        <w:spacing w:line="360" w:lineRule="auto"/>
        <w:ind w:firstLine="709"/>
        <w:jc w:val="center"/>
        <w:rPr>
          <w:b/>
          <w:bCs/>
          <w:i/>
          <w:iCs/>
          <w:sz w:val="28"/>
          <w:szCs w:val="28"/>
        </w:rPr>
      </w:pPr>
      <w:r w:rsidRPr="005633C5">
        <w:rPr>
          <w:sz w:val="28"/>
          <w:szCs w:val="28"/>
        </w:rPr>
        <w:br w:type="page"/>
      </w:r>
      <w:r w:rsidR="009F70AF" w:rsidRPr="00E930DD">
        <w:rPr>
          <w:b/>
          <w:bCs/>
          <w:sz w:val="28"/>
          <w:szCs w:val="28"/>
        </w:rPr>
        <w:t>СОДЕРЖАНИЕ</w:t>
      </w:r>
    </w:p>
    <w:p w:rsidR="009F70AF" w:rsidRPr="00E930DD" w:rsidRDefault="009F70AF" w:rsidP="00E930DD">
      <w:pPr>
        <w:spacing w:line="360" w:lineRule="auto"/>
        <w:ind w:firstLine="709"/>
        <w:jc w:val="both"/>
        <w:rPr>
          <w:sz w:val="28"/>
          <w:szCs w:val="28"/>
        </w:rPr>
      </w:pPr>
    </w:p>
    <w:p w:rsidR="009F70AF" w:rsidRPr="00E930DD" w:rsidRDefault="009F70AF" w:rsidP="005633C5">
      <w:pPr>
        <w:spacing w:line="360" w:lineRule="auto"/>
        <w:jc w:val="both"/>
        <w:rPr>
          <w:sz w:val="28"/>
          <w:szCs w:val="28"/>
        </w:rPr>
      </w:pPr>
      <w:r w:rsidRPr="00E930DD">
        <w:rPr>
          <w:sz w:val="28"/>
          <w:szCs w:val="28"/>
        </w:rPr>
        <w:t>Список принятых сокращений</w:t>
      </w:r>
      <w:r w:rsidR="004439DE" w:rsidRPr="00E930DD">
        <w:rPr>
          <w:sz w:val="28"/>
          <w:szCs w:val="28"/>
        </w:rPr>
        <w:t xml:space="preserve"> </w:t>
      </w:r>
    </w:p>
    <w:p w:rsidR="009F70AF" w:rsidRPr="00E930DD" w:rsidRDefault="009F70AF" w:rsidP="005633C5">
      <w:pPr>
        <w:spacing w:line="360" w:lineRule="auto"/>
        <w:jc w:val="both"/>
        <w:rPr>
          <w:sz w:val="28"/>
          <w:szCs w:val="28"/>
        </w:rPr>
      </w:pPr>
      <w:r w:rsidRPr="00E930DD">
        <w:rPr>
          <w:sz w:val="28"/>
          <w:szCs w:val="28"/>
        </w:rPr>
        <w:t>Введение</w:t>
      </w:r>
      <w:r w:rsidR="004439DE" w:rsidRPr="00E930DD">
        <w:rPr>
          <w:sz w:val="28"/>
          <w:szCs w:val="28"/>
        </w:rPr>
        <w:t xml:space="preserve"> </w:t>
      </w:r>
    </w:p>
    <w:p w:rsidR="009F70AF" w:rsidRPr="00E930DD" w:rsidRDefault="00F71A14" w:rsidP="005633C5">
      <w:pPr>
        <w:spacing w:line="360" w:lineRule="auto"/>
        <w:jc w:val="both"/>
        <w:rPr>
          <w:sz w:val="28"/>
          <w:szCs w:val="28"/>
        </w:rPr>
      </w:pPr>
      <w:r w:rsidRPr="00E930DD">
        <w:rPr>
          <w:sz w:val="28"/>
          <w:szCs w:val="28"/>
        </w:rPr>
        <w:t>Глава 1. Общие вопросы определения и разграничения основных институтов информационного обеспечения выборов</w:t>
      </w:r>
    </w:p>
    <w:p w:rsidR="009F70AF" w:rsidRPr="00E930DD" w:rsidRDefault="009F70AF" w:rsidP="005633C5">
      <w:pPr>
        <w:tabs>
          <w:tab w:val="left" w:pos="540"/>
        </w:tabs>
        <w:spacing w:line="360" w:lineRule="auto"/>
        <w:jc w:val="both"/>
        <w:rPr>
          <w:sz w:val="28"/>
          <w:szCs w:val="28"/>
        </w:rPr>
      </w:pPr>
      <w:r w:rsidRPr="00E930DD">
        <w:rPr>
          <w:sz w:val="28"/>
          <w:szCs w:val="28"/>
        </w:rPr>
        <w:t xml:space="preserve">1.1 </w:t>
      </w:r>
      <w:r w:rsidR="00F71A14" w:rsidRPr="00E930DD">
        <w:rPr>
          <w:sz w:val="28"/>
          <w:szCs w:val="28"/>
        </w:rPr>
        <w:t xml:space="preserve">Понятие и содержание предвыборной агитации </w:t>
      </w:r>
    </w:p>
    <w:p w:rsidR="009F70AF" w:rsidRPr="00E930DD" w:rsidRDefault="00F71A14" w:rsidP="005633C5">
      <w:pPr>
        <w:tabs>
          <w:tab w:val="left" w:pos="360"/>
          <w:tab w:val="left" w:pos="540"/>
        </w:tabs>
        <w:spacing w:line="360" w:lineRule="auto"/>
        <w:jc w:val="both"/>
        <w:rPr>
          <w:sz w:val="28"/>
          <w:szCs w:val="28"/>
        </w:rPr>
      </w:pPr>
      <w:r w:rsidRPr="00E930DD">
        <w:rPr>
          <w:sz w:val="28"/>
          <w:szCs w:val="28"/>
        </w:rPr>
        <w:t xml:space="preserve">1.2 Информационное обеспечение выборов в Российской Федерации </w:t>
      </w:r>
    </w:p>
    <w:p w:rsidR="00B5763D" w:rsidRPr="00E930DD" w:rsidRDefault="00B5763D" w:rsidP="005633C5">
      <w:pPr>
        <w:tabs>
          <w:tab w:val="left" w:pos="360"/>
          <w:tab w:val="left" w:pos="540"/>
        </w:tabs>
        <w:spacing w:line="360" w:lineRule="auto"/>
        <w:jc w:val="both"/>
        <w:rPr>
          <w:sz w:val="28"/>
          <w:szCs w:val="28"/>
        </w:rPr>
      </w:pPr>
      <w:r w:rsidRPr="00E930DD">
        <w:rPr>
          <w:sz w:val="28"/>
          <w:szCs w:val="28"/>
        </w:rPr>
        <w:t xml:space="preserve">1.3 Сроки и субъекты предвыборной агитации: проблемы правового регулирования </w:t>
      </w:r>
    </w:p>
    <w:p w:rsidR="00F3640D" w:rsidRPr="00E930DD" w:rsidRDefault="009F70AF" w:rsidP="005633C5">
      <w:pPr>
        <w:spacing w:line="360" w:lineRule="auto"/>
        <w:jc w:val="both"/>
        <w:rPr>
          <w:sz w:val="28"/>
          <w:szCs w:val="28"/>
        </w:rPr>
      </w:pPr>
      <w:r w:rsidRPr="00E930DD">
        <w:rPr>
          <w:sz w:val="28"/>
          <w:szCs w:val="28"/>
        </w:rPr>
        <w:t xml:space="preserve">Глава 2. </w:t>
      </w:r>
      <w:r w:rsidR="00F3640D" w:rsidRPr="00E930DD">
        <w:rPr>
          <w:sz w:val="28"/>
          <w:szCs w:val="28"/>
        </w:rPr>
        <w:t>Место института политической рекламы в законодательстве Российской Федерации</w:t>
      </w:r>
    </w:p>
    <w:p w:rsidR="009F70AF" w:rsidRPr="00E930DD" w:rsidRDefault="00F3640D" w:rsidP="005633C5">
      <w:pPr>
        <w:spacing w:line="360" w:lineRule="auto"/>
        <w:jc w:val="both"/>
        <w:rPr>
          <w:sz w:val="28"/>
          <w:szCs w:val="28"/>
        </w:rPr>
      </w:pPr>
      <w:r w:rsidRPr="00E930DD">
        <w:rPr>
          <w:sz w:val="28"/>
          <w:szCs w:val="28"/>
        </w:rPr>
        <w:t>2.1 Теоретические и практические проблемы соотношения</w:t>
      </w:r>
      <w:r w:rsidR="00E930DD" w:rsidRPr="00E930DD">
        <w:rPr>
          <w:sz w:val="28"/>
          <w:szCs w:val="28"/>
        </w:rPr>
        <w:t xml:space="preserve"> </w:t>
      </w:r>
      <w:r w:rsidRPr="00E930DD">
        <w:rPr>
          <w:sz w:val="28"/>
          <w:szCs w:val="28"/>
        </w:rPr>
        <w:t>предвыборной агитации и политической реклам</w:t>
      </w:r>
      <w:r w:rsidR="00CA32E8" w:rsidRPr="00E930DD">
        <w:rPr>
          <w:sz w:val="28"/>
          <w:szCs w:val="28"/>
        </w:rPr>
        <w:t xml:space="preserve">ы </w:t>
      </w:r>
    </w:p>
    <w:p w:rsidR="00F3640D" w:rsidRPr="00E930DD" w:rsidRDefault="00F3640D" w:rsidP="005633C5">
      <w:pPr>
        <w:spacing w:line="360" w:lineRule="auto"/>
        <w:jc w:val="both"/>
        <w:rPr>
          <w:sz w:val="28"/>
          <w:szCs w:val="28"/>
        </w:rPr>
      </w:pPr>
      <w:r w:rsidRPr="00E930DD">
        <w:rPr>
          <w:sz w:val="28"/>
          <w:szCs w:val="28"/>
        </w:rPr>
        <w:t xml:space="preserve">2.2 </w:t>
      </w:r>
      <w:r w:rsidR="00805FF9" w:rsidRPr="00E930DD">
        <w:rPr>
          <w:sz w:val="28"/>
          <w:szCs w:val="28"/>
        </w:rPr>
        <w:t>Концепция законодательного регулирования</w:t>
      </w:r>
      <w:r w:rsidR="00E930DD" w:rsidRPr="00E930DD">
        <w:rPr>
          <w:sz w:val="28"/>
          <w:szCs w:val="28"/>
        </w:rPr>
        <w:t xml:space="preserve"> </w:t>
      </w:r>
      <w:r w:rsidR="00805FF9" w:rsidRPr="00E930DD">
        <w:rPr>
          <w:sz w:val="28"/>
          <w:szCs w:val="28"/>
        </w:rPr>
        <w:t xml:space="preserve">политической рекламы в Российской Федерации </w:t>
      </w:r>
    </w:p>
    <w:p w:rsidR="00B5763D" w:rsidRPr="00E930DD" w:rsidRDefault="00B5763D" w:rsidP="005633C5">
      <w:pPr>
        <w:spacing w:line="360" w:lineRule="auto"/>
        <w:jc w:val="both"/>
        <w:rPr>
          <w:sz w:val="28"/>
          <w:szCs w:val="28"/>
        </w:rPr>
      </w:pPr>
      <w:r w:rsidRPr="00E930DD">
        <w:rPr>
          <w:sz w:val="28"/>
          <w:szCs w:val="28"/>
        </w:rPr>
        <w:t xml:space="preserve">Заключение </w:t>
      </w:r>
    </w:p>
    <w:p w:rsidR="009F70AF" w:rsidRPr="00E930DD" w:rsidRDefault="009F70AF" w:rsidP="005633C5">
      <w:pPr>
        <w:spacing w:line="360" w:lineRule="auto"/>
        <w:jc w:val="both"/>
        <w:rPr>
          <w:sz w:val="28"/>
          <w:szCs w:val="28"/>
        </w:rPr>
      </w:pPr>
      <w:r w:rsidRPr="00E930DD">
        <w:rPr>
          <w:sz w:val="28"/>
          <w:szCs w:val="28"/>
        </w:rPr>
        <w:t xml:space="preserve">Список использованных источников и литературы </w:t>
      </w:r>
    </w:p>
    <w:p w:rsidR="009F70AF" w:rsidRPr="00E930DD" w:rsidRDefault="00E930DD" w:rsidP="00E930DD">
      <w:pPr>
        <w:pStyle w:val="a3"/>
        <w:spacing w:line="360" w:lineRule="auto"/>
        <w:ind w:firstLine="709"/>
        <w:jc w:val="center"/>
        <w:rPr>
          <w:b/>
          <w:bCs/>
          <w:sz w:val="28"/>
          <w:szCs w:val="28"/>
        </w:rPr>
      </w:pPr>
      <w:r>
        <w:rPr>
          <w:sz w:val="28"/>
          <w:szCs w:val="28"/>
        </w:rPr>
        <w:br w:type="page"/>
      </w:r>
      <w:r w:rsidR="009F70AF" w:rsidRPr="00E930DD">
        <w:rPr>
          <w:b/>
          <w:bCs/>
          <w:sz w:val="28"/>
          <w:szCs w:val="28"/>
        </w:rPr>
        <w:t>СПИСОК ПРИНЯТЫХ СОКРАЩЕНИЙ</w:t>
      </w:r>
    </w:p>
    <w:p w:rsidR="009F70AF" w:rsidRPr="00E930DD" w:rsidRDefault="009F70AF" w:rsidP="00E930DD">
      <w:pPr>
        <w:spacing w:line="360" w:lineRule="auto"/>
        <w:ind w:firstLine="709"/>
        <w:jc w:val="both"/>
        <w:rPr>
          <w:b/>
          <w:bCs/>
          <w:sz w:val="28"/>
          <w:szCs w:val="28"/>
        </w:rPr>
      </w:pPr>
    </w:p>
    <w:p w:rsidR="009F70AF" w:rsidRPr="00E930DD" w:rsidRDefault="009F70AF" w:rsidP="00E930DD">
      <w:pPr>
        <w:spacing w:line="360" w:lineRule="auto"/>
        <w:ind w:firstLine="709"/>
        <w:jc w:val="both"/>
        <w:rPr>
          <w:sz w:val="28"/>
          <w:szCs w:val="28"/>
        </w:rPr>
      </w:pPr>
      <w:r w:rsidRPr="00E930DD">
        <w:rPr>
          <w:b/>
          <w:bCs/>
          <w:sz w:val="28"/>
          <w:szCs w:val="28"/>
        </w:rPr>
        <w:t>РФ</w:t>
      </w:r>
      <w:r w:rsidR="00E930DD" w:rsidRPr="00E930DD">
        <w:rPr>
          <w:b/>
          <w:bCs/>
          <w:sz w:val="28"/>
          <w:szCs w:val="28"/>
        </w:rPr>
        <w:t xml:space="preserve"> - </w:t>
      </w:r>
      <w:r w:rsidRPr="00E930DD">
        <w:rPr>
          <w:sz w:val="28"/>
          <w:szCs w:val="28"/>
        </w:rPr>
        <w:t>Российская Федерация</w:t>
      </w:r>
    </w:p>
    <w:p w:rsidR="004E2126" w:rsidRPr="00E930DD" w:rsidRDefault="004E2126" w:rsidP="00E930DD">
      <w:pPr>
        <w:spacing w:line="360" w:lineRule="auto"/>
        <w:ind w:firstLine="709"/>
        <w:jc w:val="both"/>
        <w:rPr>
          <w:b/>
          <w:bCs/>
          <w:sz w:val="28"/>
          <w:szCs w:val="28"/>
        </w:rPr>
      </w:pPr>
      <w:r w:rsidRPr="00E930DD">
        <w:rPr>
          <w:b/>
          <w:sz w:val="28"/>
          <w:szCs w:val="28"/>
        </w:rPr>
        <w:t>США</w:t>
      </w:r>
      <w:r w:rsidR="00E930DD" w:rsidRPr="00E930DD">
        <w:rPr>
          <w:b/>
          <w:sz w:val="28"/>
          <w:szCs w:val="28"/>
        </w:rPr>
        <w:t xml:space="preserve"> - </w:t>
      </w:r>
      <w:r w:rsidRPr="00E930DD">
        <w:rPr>
          <w:sz w:val="28"/>
          <w:szCs w:val="28"/>
        </w:rPr>
        <w:t>Соединенные Штаты Америки</w:t>
      </w:r>
    </w:p>
    <w:p w:rsidR="009F70AF" w:rsidRPr="00E930DD" w:rsidRDefault="005857C6" w:rsidP="00E930DD">
      <w:pPr>
        <w:spacing w:line="360" w:lineRule="auto"/>
        <w:ind w:firstLine="709"/>
        <w:jc w:val="both"/>
        <w:rPr>
          <w:sz w:val="28"/>
          <w:szCs w:val="28"/>
        </w:rPr>
      </w:pPr>
      <w:r w:rsidRPr="00E930DD">
        <w:rPr>
          <w:b/>
          <w:bCs/>
          <w:sz w:val="28"/>
          <w:szCs w:val="28"/>
        </w:rPr>
        <w:t xml:space="preserve">ЦИК </w:t>
      </w:r>
      <w:r w:rsidR="009F70AF" w:rsidRPr="00E930DD">
        <w:rPr>
          <w:b/>
          <w:bCs/>
          <w:sz w:val="28"/>
          <w:szCs w:val="28"/>
        </w:rPr>
        <w:t xml:space="preserve">РФ </w:t>
      </w:r>
      <w:r w:rsidR="00E930DD" w:rsidRPr="00E930DD">
        <w:rPr>
          <w:b/>
          <w:bCs/>
          <w:sz w:val="28"/>
          <w:szCs w:val="28"/>
        </w:rPr>
        <w:t xml:space="preserve">- </w:t>
      </w:r>
      <w:r w:rsidRPr="00E930DD">
        <w:rPr>
          <w:sz w:val="28"/>
          <w:szCs w:val="28"/>
        </w:rPr>
        <w:t>Центральная избирательная комиссия</w:t>
      </w:r>
      <w:r w:rsidR="005633C5">
        <w:rPr>
          <w:sz w:val="28"/>
          <w:szCs w:val="28"/>
        </w:rPr>
        <w:t xml:space="preserve"> </w:t>
      </w:r>
      <w:r w:rsidR="009F70AF" w:rsidRPr="00E930DD">
        <w:rPr>
          <w:sz w:val="28"/>
          <w:szCs w:val="28"/>
        </w:rPr>
        <w:t>Российской Федерации</w:t>
      </w:r>
    </w:p>
    <w:p w:rsidR="009F70AF" w:rsidRPr="00E930DD" w:rsidRDefault="005857C6" w:rsidP="00E930DD">
      <w:pPr>
        <w:spacing w:line="360" w:lineRule="auto"/>
        <w:ind w:firstLine="709"/>
        <w:jc w:val="both"/>
        <w:rPr>
          <w:b/>
          <w:bCs/>
          <w:sz w:val="28"/>
          <w:szCs w:val="28"/>
        </w:rPr>
      </w:pPr>
      <w:r w:rsidRPr="00E930DD">
        <w:rPr>
          <w:b/>
          <w:bCs/>
          <w:sz w:val="28"/>
          <w:szCs w:val="28"/>
        </w:rPr>
        <w:t>Государственная Дума ФС</w:t>
      </w:r>
      <w:r w:rsidR="009F70AF" w:rsidRPr="00E930DD">
        <w:rPr>
          <w:b/>
          <w:bCs/>
          <w:sz w:val="28"/>
          <w:szCs w:val="28"/>
        </w:rPr>
        <w:t xml:space="preserve"> РФ </w:t>
      </w:r>
      <w:r w:rsidR="00E930DD" w:rsidRPr="00E930DD">
        <w:rPr>
          <w:b/>
          <w:bCs/>
          <w:sz w:val="28"/>
          <w:szCs w:val="28"/>
        </w:rPr>
        <w:t xml:space="preserve">- </w:t>
      </w:r>
      <w:r w:rsidRPr="00E930DD">
        <w:rPr>
          <w:sz w:val="28"/>
          <w:szCs w:val="28"/>
        </w:rPr>
        <w:t xml:space="preserve">Государственная Дума Федерального собрания </w:t>
      </w:r>
      <w:r w:rsidR="009F70AF" w:rsidRPr="00E930DD">
        <w:rPr>
          <w:sz w:val="28"/>
          <w:szCs w:val="28"/>
        </w:rPr>
        <w:t>Российской Федерации</w:t>
      </w:r>
    </w:p>
    <w:p w:rsidR="005857C6" w:rsidRPr="00E930DD" w:rsidRDefault="005857C6" w:rsidP="00E930DD">
      <w:pPr>
        <w:spacing w:line="360" w:lineRule="auto"/>
        <w:ind w:firstLine="709"/>
        <w:jc w:val="both"/>
        <w:rPr>
          <w:sz w:val="28"/>
          <w:szCs w:val="28"/>
        </w:rPr>
      </w:pPr>
      <w:r w:rsidRPr="00E930DD">
        <w:rPr>
          <w:b/>
          <w:bCs/>
          <w:sz w:val="28"/>
          <w:szCs w:val="28"/>
        </w:rPr>
        <w:t>ФЗ об основных гарантиях</w:t>
      </w:r>
      <w:r w:rsidR="009F70AF" w:rsidRPr="00E930DD">
        <w:rPr>
          <w:b/>
          <w:bCs/>
          <w:sz w:val="28"/>
          <w:szCs w:val="28"/>
        </w:rPr>
        <w:t xml:space="preserve"> </w:t>
      </w:r>
      <w:r w:rsidR="00E930DD" w:rsidRPr="00E930DD">
        <w:rPr>
          <w:b/>
          <w:bCs/>
          <w:sz w:val="28"/>
          <w:szCs w:val="28"/>
        </w:rPr>
        <w:t xml:space="preserve">- </w:t>
      </w:r>
      <w:r w:rsidRPr="00E930DD">
        <w:rPr>
          <w:sz w:val="28"/>
          <w:szCs w:val="28"/>
        </w:rPr>
        <w:t xml:space="preserve">Федеральный закон </w:t>
      </w:r>
      <w:r w:rsidR="00D727BB" w:rsidRPr="00E930DD">
        <w:rPr>
          <w:sz w:val="28"/>
          <w:szCs w:val="28"/>
        </w:rPr>
        <w:t xml:space="preserve">от 12.06.2002 № 67-ФЗ </w:t>
      </w:r>
      <w:r w:rsidRPr="00E930DD">
        <w:rPr>
          <w:sz w:val="28"/>
          <w:szCs w:val="28"/>
        </w:rPr>
        <w:t>«Об основных гарантиях избирательных прав и права на участие в референдуме граждан</w:t>
      </w:r>
      <w:r w:rsidR="009F70AF" w:rsidRPr="00E930DD">
        <w:rPr>
          <w:sz w:val="28"/>
          <w:szCs w:val="28"/>
        </w:rPr>
        <w:t xml:space="preserve"> Российской Федерации</w:t>
      </w:r>
      <w:r w:rsidRPr="00E930DD">
        <w:rPr>
          <w:sz w:val="28"/>
          <w:szCs w:val="28"/>
        </w:rPr>
        <w:t>»</w:t>
      </w:r>
    </w:p>
    <w:p w:rsidR="009F70AF" w:rsidRPr="00E930DD" w:rsidRDefault="00AF46ED" w:rsidP="00E930DD">
      <w:pPr>
        <w:tabs>
          <w:tab w:val="left" w:pos="3510"/>
        </w:tabs>
        <w:spacing w:line="360" w:lineRule="auto"/>
        <w:ind w:firstLine="709"/>
        <w:jc w:val="both"/>
        <w:rPr>
          <w:sz w:val="28"/>
          <w:szCs w:val="28"/>
        </w:rPr>
      </w:pPr>
      <w:r w:rsidRPr="00E930DD">
        <w:rPr>
          <w:b/>
          <w:bCs/>
          <w:sz w:val="28"/>
          <w:szCs w:val="28"/>
        </w:rPr>
        <w:t>СМИ</w:t>
      </w:r>
      <w:r w:rsidR="00E930DD" w:rsidRPr="005633C5">
        <w:rPr>
          <w:b/>
          <w:bCs/>
          <w:sz w:val="28"/>
          <w:szCs w:val="28"/>
        </w:rPr>
        <w:t xml:space="preserve"> - </w:t>
      </w:r>
      <w:r w:rsidRPr="00E930DD">
        <w:rPr>
          <w:sz w:val="28"/>
          <w:szCs w:val="28"/>
        </w:rPr>
        <w:t>средства массовой информации</w:t>
      </w:r>
    </w:p>
    <w:p w:rsidR="00F419D2" w:rsidRPr="00E930DD" w:rsidRDefault="00F54046" w:rsidP="00E930DD">
      <w:pPr>
        <w:spacing w:line="360" w:lineRule="auto"/>
        <w:ind w:firstLine="709"/>
        <w:jc w:val="center"/>
        <w:rPr>
          <w:b/>
          <w:sz w:val="28"/>
          <w:szCs w:val="28"/>
        </w:rPr>
      </w:pPr>
      <w:r w:rsidRPr="00E930DD">
        <w:rPr>
          <w:b/>
          <w:i/>
          <w:sz w:val="28"/>
          <w:szCs w:val="28"/>
        </w:rPr>
        <w:br w:type="page"/>
      </w:r>
      <w:r w:rsidR="0067611F" w:rsidRPr="00E930DD">
        <w:rPr>
          <w:b/>
          <w:sz w:val="28"/>
          <w:szCs w:val="28"/>
        </w:rPr>
        <w:t>ВВЕДЕНИЕ</w:t>
      </w:r>
    </w:p>
    <w:p w:rsidR="00F419D2" w:rsidRPr="00E930DD" w:rsidRDefault="00F419D2" w:rsidP="00E930DD">
      <w:pPr>
        <w:spacing w:line="360" w:lineRule="auto"/>
        <w:ind w:firstLine="709"/>
        <w:jc w:val="both"/>
        <w:rPr>
          <w:b/>
          <w:sz w:val="28"/>
          <w:szCs w:val="28"/>
        </w:rPr>
      </w:pPr>
    </w:p>
    <w:p w:rsidR="00CD5C6A" w:rsidRPr="00E930DD" w:rsidRDefault="0067611F" w:rsidP="00E930DD">
      <w:pPr>
        <w:spacing w:line="360" w:lineRule="auto"/>
        <w:ind w:firstLine="709"/>
        <w:jc w:val="both"/>
        <w:rPr>
          <w:sz w:val="28"/>
          <w:szCs w:val="28"/>
        </w:rPr>
      </w:pPr>
      <w:r w:rsidRPr="00E930DD">
        <w:rPr>
          <w:b/>
          <w:sz w:val="28"/>
          <w:szCs w:val="28"/>
        </w:rPr>
        <w:t>Актуальность.</w:t>
      </w:r>
      <w:r w:rsidRPr="00E930DD">
        <w:rPr>
          <w:sz w:val="28"/>
          <w:szCs w:val="28"/>
        </w:rPr>
        <w:t xml:space="preserve"> </w:t>
      </w:r>
      <w:r w:rsidR="0080262F" w:rsidRPr="00E930DD">
        <w:rPr>
          <w:sz w:val="28"/>
          <w:szCs w:val="28"/>
        </w:rPr>
        <w:t>Тема предвыборной агитации впервые возникла в российской науке около 15 лет назад, и с тех пор ей уделялось немало внимания, что вполне объяснимо. Формирование мнения избирателей о кандидатах на выборах в органы публичной власти происходит именно на этой стадии избирательного процесса. Соответственно</w:t>
      </w:r>
      <w:r w:rsidR="00CD5C6A" w:rsidRPr="00E930DD">
        <w:rPr>
          <w:sz w:val="28"/>
          <w:szCs w:val="28"/>
        </w:rPr>
        <w:t>,</w:t>
      </w:r>
      <w:r w:rsidR="0080262F" w:rsidRPr="00E930DD">
        <w:rPr>
          <w:sz w:val="28"/>
          <w:szCs w:val="28"/>
        </w:rPr>
        <w:t xml:space="preserve"> от эффективности проведения кандидатами или политическими партиями избирательных кампаний непосредственно зависят те результаты, к которым они </w:t>
      </w:r>
      <w:r w:rsidR="005633C5" w:rsidRPr="00E930DD">
        <w:rPr>
          <w:sz w:val="28"/>
          <w:szCs w:val="28"/>
        </w:rPr>
        <w:t>придут</w:t>
      </w:r>
      <w:r w:rsidR="0080262F" w:rsidRPr="00E930DD">
        <w:rPr>
          <w:sz w:val="28"/>
          <w:szCs w:val="28"/>
        </w:rPr>
        <w:t xml:space="preserve"> после дня голосования. </w:t>
      </w:r>
    </w:p>
    <w:p w:rsidR="00DC1080" w:rsidRPr="00E930DD" w:rsidRDefault="0080262F" w:rsidP="00E930DD">
      <w:pPr>
        <w:spacing w:line="360" w:lineRule="auto"/>
        <w:ind w:firstLine="709"/>
        <w:jc w:val="both"/>
        <w:rPr>
          <w:sz w:val="28"/>
          <w:szCs w:val="28"/>
        </w:rPr>
      </w:pPr>
      <w:r w:rsidRPr="00E930DD">
        <w:rPr>
          <w:sz w:val="28"/>
          <w:szCs w:val="28"/>
        </w:rPr>
        <w:t>Сейчас</w:t>
      </w:r>
      <w:r w:rsidR="00CD5C6A" w:rsidRPr="00E930DD">
        <w:rPr>
          <w:sz w:val="28"/>
          <w:szCs w:val="28"/>
        </w:rPr>
        <w:t>, именно благодаря институту предвыборной агитации,</w:t>
      </w:r>
      <w:r w:rsidR="005633C5">
        <w:rPr>
          <w:sz w:val="28"/>
          <w:szCs w:val="28"/>
        </w:rPr>
        <w:t xml:space="preserve"> </w:t>
      </w:r>
      <w:r w:rsidR="0050657A" w:rsidRPr="00E930DD">
        <w:rPr>
          <w:sz w:val="28"/>
          <w:szCs w:val="28"/>
        </w:rPr>
        <w:t>избирательный процесс пре</w:t>
      </w:r>
      <w:r w:rsidR="00CD5C6A" w:rsidRPr="00E930DD">
        <w:rPr>
          <w:sz w:val="28"/>
          <w:szCs w:val="28"/>
        </w:rPr>
        <w:t>дставляет собой</w:t>
      </w:r>
      <w:r w:rsidR="0050657A" w:rsidRPr="00E930DD">
        <w:rPr>
          <w:sz w:val="28"/>
          <w:szCs w:val="28"/>
        </w:rPr>
        <w:t xml:space="preserve"> огромную политическую индустрию с впечатляющими оборотами финансовых средств и профессионалами в сфере продвижения кандидатов на должность, подлежащую замещению. </w:t>
      </w:r>
      <w:r w:rsidR="00AE28D8" w:rsidRPr="00E930DD">
        <w:rPr>
          <w:sz w:val="28"/>
          <w:szCs w:val="28"/>
        </w:rPr>
        <w:t>Именно поэтому нельзя</w:t>
      </w:r>
      <w:r w:rsidR="00B76354" w:rsidRPr="00E930DD">
        <w:rPr>
          <w:sz w:val="28"/>
          <w:szCs w:val="28"/>
        </w:rPr>
        <w:t xml:space="preserve"> обойти стороной </w:t>
      </w:r>
      <w:r w:rsidR="00AE28D8" w:rsidRPr="00E930DD">
        <w:rPr>
          <w:sz w:val="28"/>
          <w:szCs w:val="28"/>
        </w:rPr>
        <w:t xml:space="preserve">такой </w:t>
      </w:r>
      <w:r w:rsidR="00B76354" w:rsidRPr="00E930DD">
        <w:rPr>
          <w:sz w:val="28"/>
          <w:szCs w:val="28"/>
        </w:rPr>
        <w:t xml:space="preserve">аспект </w:t>
      </w:r>
      <w:r w:rsidR="00133A65" w:rsidRPr="00E930DD">
        <w:rPr>
          <w:sz w:val="28"/>
          <w:szCs w:val="28"/>
        </w:rPr>
        <w:t xml:space="preserve">любой избирательной кампании, </w:t>
      </w:r>
      <w:r w:rsidR="00AE28D8" w:rsidRPr="00E930DD">
        <w:rPr>
          <w:sz w:val="28"/>
          <w:szCs w:val="28"/>
        </w:rPr>
        <w:t>как</w:t>
      </w:r>
      <w:r w:rsidR="00133A65" w:rsidRPr="00E930DD">
        <w:rPr>
          <w:sz w:val="28"/>
          <w:szCs w:val="28"/>
        </w:rPr>
        <w:t xml:space="preserve"> правил</w:t>
      </w:r>
      <w:r w:rsidR="00F43CE5" w:rsidRPr="00E930DD">
        <w:rPr>
          <w:sz w:val="28"/>
          <w:szCs w:val="28"/>
        </w:rPr>
        <w:t>а</w:t>
      </w:r>
      <w:r w:rsidR="00133A65" w:rsidRPr="00E930DD">
        <w:rPr>
          <w:sz w:val="28"/>
          <w:szCs w:val="28"/>
        </w:rPr>
        <w:t xml:space="preserve"> организации и ведения предвыборной агитации.</w:t>
      </w:r>
    </w:p>
    <w:p w:rsidR="0067611F" w:rsidRPr="00E930DD" w:rsidRDefault="00133A65" w:rsidP="00E930DD">
      <w:pPr>
        <w:spacing w:line="360" w:lineRule="auto"/>
        <w:ind w:firstLine="709"/>
        <w:jc w:val="both"/>
        <w:rPr>
          <w:sz w:val="28"/>
          <w:szCs w:val="28"/>
        </w:rPr>
      </w:pPr>
      <w:r w:rsidRPr="00E930DD">
        <w:rPr>
          <w:sz w:val="28"/>
          <w:szCs w:val="28"/>
        </w:rPr>
        <w:t>К сожалению, российский механизм правового регулирования данно</w:t>
      </w:r>
      <w:r w:rsidR="00A23B80" w:rsidRPr="00E930DD">
        <w:rPr>
          <w:sz w:val="28"/>
          <w:szCs w:val="28"/>
        </w:rPr>
        <w:t>го аспекта далеко не совершенен: п</w:t>
      </w:r>
      <w:r w:rsidRPr="00E930DD">
        <w:rPr>
          <w:sz w:val="28"/>
          <w:szCs w:val="28"/>
        </w:rPr>
        <w:t>роблемы возни</w:t>
      </w:r>
      <w:r w:rsidR="00DC1080" w:rsidRPr="00E930DD">
        <w:rPr>
          <w:sz w:val="28"/>
          <w:szCs w:val="28"/>
        </w:rPr>
        <w:t>кают как в сфере законодательных предписаний</w:t>
      </w:r>
      <w:r w:rsidRPr="00E930DD">
        <w:rPr>
          <w:sz w:val="28"/>
          <w:szCs w:val="28"/>
        </w:rPr>
        <w:t>, так и в правоприменении.</w:t>
      </w:r>
      <w:r w:rsidR="00A23B80" w:rsidRPr="00E930DD">
        <w:rPr>
          <w:sz w:val="28"/>
          <w:szCs w:val="28"/>
        </w:rPr>
        <w:t xml:space="preserve"> </w:t>
      </w:r>
      <w:r w:rsidR="0098756D" w:rsidRPr="00E930DD">
        <w:rPr>
          <w:sz w:val="28"/>
          <w:szCs w:val="28"/>
        </w:rPr>
        <w:t>Институт предвыборной агитации рассматривается в данном исследовании в контексте информационного обеспечения выборов в целом, а также в сравнении с таким понятием, как политическая реклама, законодательное регулирование которой на сегодняшний день в РФ отсутствует.</w:t>
      </w:r>
    </w:p>
    <w:p w:rsidR="00465FEE" w:rsidRPr="005633C5" w:rsidRDefault="00A23B80" w:rsidP="00E930DD">
      <w:pPr>
        <w:spacing w:line="360" w:lineRule="auto"/>
        <w:ind w:firstLine="709"/>
        <w:jc w:val="both"/>
        <w:rPr>
          <w:sz w:val="28"/>
          <w:szCs w:val="28"/>
        </w:rPr>
      </w:pPr>
      <w:r w:rsidRPr="00E930DD">
        <w:rPr>
          <w:b/>
          <w:sz w:val="28"/>
          <w:szCs w:val="28"/>
        </w:rPr>
        <w:t xml:space="preserve">Степень </w:t>
      </w:r>
      <w:r w:rsidR="0067611F" w:rsidRPr="00E930DD">
        <w:rPr>
          <w:b/>
          <w:sz w:val="28"/>
          <w:szCs w:val="28"/>
        </w:rPr>
        <w:t xml:space="preserve">научной разработанности </w:t>
      </w:r>
      <w:r w:rsidRPr="00E930DD">
        <w:rPr>
          <w:b/>
          <w:sz w:val="28"/>
          <w:szCs w:val="28"/>
        </w:rPr>
        <w:t>темы</w:t>
      </w:r>
      <w:r w:rsidR="00465FEE" w:rsidRPr="00E930DD">
        <w:rPr>
          <w:b/>
          <w:sz w:val="28"/>
          <w:szCs w:val="28"/>
        </w:rPr>
        <w:t>.</w:t>
      </w:r>
      <w:r w:rsidRPr="00E930DD">
        <w:rPr>
          <w:sz w:val="28"/>
          <w:szCs w:val="28"/>
        </w:rPr>
        <w:t xml:space="preserve"> </w:t>
      </w:r>
      <w:r w:rsidR="00465FEE" w:rsidRPr="00E930DD">
        <w:rPr>
          <w:sz w:val="28"/>
          <w:szCs w:val="28"/>
        </w:rPr>
        <w:t xml:space="preserve">Многие проблемы теории и практики, касающиеся вопроса предвыборной агитации, существуют уже в течение продолжительного периода времени и были неоднократно обозначены и проанализированы как российскими, так и зарубежными учеными. </w:t>
      </w:r>
    </w:p>
    <w:p w:rsidR="00AE28D8" w:rsidRPr="00E930DD" w:rsidRDefault="00AE28D8" w:rsidP="00E930DD">
      <w:pPr>
        <w:spacing w:line="360" w:lineRule="auto"/>
        <w:ind w:firstLine="709"/>
        <w:jc w:val="both"/>
        <w:rPr>
          <w:bCs/>
          <w:sz w:val="28"/>
          <w:szCs w:val="28"/>
        </w:rPr>
      </w:pPr>
      <w:r w:rsidRPr="00E930DD">
        <w:rPr>
          <w:bCs/>
          <w:sz w:val="28"/>
          <w:szCs w:val="28"/>
        </w:rPr>
        <w:t xml:space="preserve">Различные аспекты обозначенной темы освещены в работах </w:t>
      </w:r>
      <w:r w:rsidR="004E2126" w:rsidRPr="00E930DD">
        <w:rPr>
          <w:bCs/>
          <w:sz w:val="28"/>
          <w:szCs w:val="28"/>
        </w:rPr>
        <w:t>Большакова С.В., Головина А.Г., Гришиной М.В., Веденеева Ю.А., Вешнякова А.А., Мостовщикова В.Д., Бондаря Н.С., Аглеевой Л.Т., Дианова М.А., Романенко О.Н., Панарина И.Н., Лукашука И.И. и многих других авторов.</w:t>
      </w:r>
    </w:p>
    <w:p w:rsidR="0050657A" w:rsidRPr="00E930DD" w:rsidRDefault="00465FEE" w:rsidP="00E930DD">
      <w:pPr>
        <w:spacing w:line="360" w:lineRule="auto"/>
        <w:ind w:firstLine="709"/>
        <w:jc w:val="both"/>
        <w:rPr>
          <w:sz w:val="28"/>
          <w:szCs w:val="28"/>
        </w:rPr>
      </w:pPr>
      <w:r w:rsidRPr="00E930DD">
        <w:rPr>
          <w:sz w:val="28"/>
          <w:szCs w:val="28"/>
        </w:rPr>
        <w:t>Научны</w:t>
      </w:r>
      <w:r w:rsidR="00AE28D8" w:rsidRPr="00E930DD">
        <w:rPr>
          <w:sz w:val="28"/>
          <w:szCs w:val="28"/>
        </w:rPr>
        <w:t>е</w:t>
      </w:r>
      <w:r w:rsidRPr="00E930DD">
        <w:rPr>
          <w:sz w:val="28"/>
          <w:szCs w:val="28"/>
        </w:rPr>
        <w:t xml:space="preserve"> исследования</w:t>
      </w:r>
      <w:r w:rsidR="00A23B80" w:rsidRPr="00E930DD">
        <w:rPr>
          <w:sz w:val="28"/>
          <w:szCs w:val="28"/>
        </w:rPr>
        <w:t xml:space="preserve"> и работ</w:t>
      </w:r>
      <w:r w:rsidRPr="00E930DD">
        <w:rPr>
          <w:sz w:val="28"/>
          <w:szCs w:val="28"/>
        </w:rPr>
        <w:t>ы</w:t>
      </w:r>
      <w:r w:rsidR="00A23B80" w:rsidRPr="00E930DD">
        <w:rPr>
          <w:sz w:val="28"/>
          <w:szCs w:val="28"/>
        </w:rPr>
        <w:t xml:space="preserve"> российских авторов </w:t>
      </w:r>
      <w:r w:rsidR="00A30156" w:rsidRPr="00E930DD">
        <w:rPr>
          <w:sz w:val="28"/>
          <w:szCs w:val="28"/>
        </w:rPr>
        <w:t>представля</w:t>
      </w:r>
      <w:r w:rsidRPr="00E930DD">
        <w:rPr>
          <w:sz w:val="28"/>
          <w:szCs w:val="28"/>
        </w:rPr>
        <w:t>ют</w:t>
      </w:r>
      <w:r w:rsidR="00A23B80" w:rsidRPr="00E930DD">
        <w:rPr>
          <w:sz w:val="28"/>
          <w:szCs w:val="28"/>
        </w:rPr>
        <w:t xml:space="preserve"> </w:t>
      </w:r>
      <w:r w:rsidR="00A30156" w:rsidRPr="00E930DD">
        <w:rPr>
          <w:sz w:val="28"/>
          <w:szCs w:val="28"/>
        </w:rPr>
        <w:t>собой крепкий фундамент</w:t>
      </w:r>
      <w:r w:rsidR="00A23B80" w:rsidRPr="00E930DD">
        <w:rPr>
          <w:sz w:val="28"/>
          <w:szCs w:val="28"/>
        </w:rPr>
        <w:t xml:space="preserve"> для дальнейшей разработки </w:t>
      </w:r>
      <w:r w:rsidR="00F43CE5" w:rsidRPr="00E930DD">
        <w:rPr>
          <w:sz w:val="28"/>
          <w:szCs w:val="28"/>
        </w:rPr>
        <w:t>предложений по</w:t>
      </w:r>
      <w:r w:rsidR="00DA62B1" w:rsidRPr="00E930DD">
        <w:rPr>
          <w:sz w:val="28"/>
          <w:szCs w:val="28"/>
        </w:rPr>
        <w:t xml:space="preserve"> со</w:t>
      </w:r>
      <w:r w:rsidR="00A30156" w:rsidRPr="00E930DD">
        <w:rPr>
          <w:sz w:val="28"/>
          <w:szCs w:val="28"/>
        </w:rPr>
        <w:t>вершенствовани</w:t>
      </w:r>
      <w:r w:rsidR="00F43CE5" w:rsidRPr="00E930DD">
        <w:rPr>
          <w:sz w:val="28"/>
          <w:szCs w:val="28"/>
        </w:rPr>
        <w:t>ю</w:t>
      </w:r>
      <w:r w:rsidR="00A30156" w:rsidRPr="00E930DD">
        <w:rPr>
          <w:sz w:val="28"/>
          <w:szCs w:val="28"/>
        </w:rPr>
        <w:t xml:space="preserve"> механизма правового регулирования. Однако нельзя оставлять без внимания новые тенденции, </w:t>
      </w:r>
      <w:r w:rsidR="00DC1080" w:rsidRPr="00E930DD">
        <w:rPr>
          <w:sz w:val="28"/>
          <w:szCs w:val="28"/>
        </w:rPr>
        <w:t>возникшие</w:t>
      </w:r>
      <w:r w:rsidR="00A30156" w:rsidRPr="00E930DD">
        <w:rPr>
          <w:sz w:val="28"/>
          <w:szCs w:val="28"/>
        </w:rPr>
        <w:t xml:space="preserve"> в ходе последних федеральных, региональных и местных избирательных кампаний, а также мировой опыт законодательного регулирования подобных отношений. </w:t>
      </w:r>
    </w:p>
    <w:p w:rsidR="00F77D75" w:rsidRPr="00E930DD" w:rsidRDefault="00F77D75" w:rsidP="00E930DD">
      <w:pPr>
        <w:spacing w:line="360" w:lineRule="auto"/>
        <w:ind w:firstLine="709"/>
        <w:jc w:val="both"/>
        <w:rPr>
          <w:sz w:val="28"/>
          <w:szCs w:val="28"/>
        </w:rPr>
      </w:pPr>
      <w:r w:rsidRPr="00E930DD">
        <w:rPr>
          <w:sz w:val="28"/>
          <w:szCs w:val="28"/>
        </w:rPr>
        <w:t xml:space="preserve">Исследования основных аспектов темы зарубежными учеными часто не принимались во внимание российскими авторами ввиду различных обстоятельств: отсутствия перевода на русский язык, точкой зрения наших ученых о неповторимости и специфике российского менталитета, распространяющегося на все сферы отношений, в том числе и избирательные правоотношения, а также по другим причинам. Однако, на наш взгляд, такие исследования полезны для изучения, </w:t>
      </w:r>
      <w:r w:rsidR="00431FBC" w:rsidRPr="00E930DD">
        <w:rPr>
          <w:sz w:val="28"/>
          <w:szCs w:val="28"/>
        </w:rPr>
        <w:t>в особенности</w:t>
      </w:r>
      <w:r w:rsidRPr="00E930DD">
        <w:rPr>
          <w:sz w:val="28"/>
          <w:szCs w:val="28"/>
        </w:rPr>
        <w:t>, в сравнительном аспекте</w:t>
      </w:r>
      <w:r w:rsidR="00431FBC" w:rsidRPr="00E930DD">
        <w:rPr>
          <w:sz w:val="28"/>
          <w:szCs w:val="28"/>
        </w:rPr>
        <w:t>, п</w:t>
      </w:r>
      <w:r w:rsidRPr="00E930DD">
        <w:rPr>
          <w:sz w:val="28"/>
          <w:szCs w:val="28"/>
        </w:rPr>
        <w:t>оэтому они также дополняют основу (базу) данного исследования.</w:t>
      </w:r>
    </w:p>
    <w:p w:rsidR="00465FEE" w:rsidRPr="00E930DD" w:rsidRDefault="00465FEE" w:rsidP="00E930DD">
      <w:pPr>
        <w:spacing w:line="360" w:lineRule="auto"/>
        <w:ind w:firstLine="709"/>
        <w:jc w:val="both"/>
        <w:rPr>
          <w:sz w:val="28"/>
          <w:szCs w:val="28"/>
        </w:rPr>
      </w:pPr>
      <w:r w:rsidRPr="00E930DD">
        <w:rPr>
          <w:b/>
          <w:sz w:val="28"/>
          <w:szCs w:val="28"/>
        </w:rPr>
        <w:t xml:space="preserve">Объект и предмет исследования. </w:t>
      </w:r>
      <w:r w:rsidRPr="00E930DD">
        <w:rPr>
          <w:sz w:val="28"/>
          <w:szCs w:val="28"/>
        </w:rPr>
        <w:t xml:space="preserve">Объектом исследования являются общественные отношения, возникающие </w:t>
      </w:r>
      <w:r w:rsidR="00CE0610" w:rsidRPr="00E930DD">
        <w:rPr>
          <w:sz w:val="28"/>
          <w:szCs w:val="28"/>
          <w:lang w:eastAsia="en-US"/>
        </w:rPr>
        <w:t>между участниками избирательных кампаний на выборах в органы публичной власти в РФ в ходе обмена информацией о выборах</w:t>
      </w:r>
      <w:r w:rsidR="00CE0610" w:rsidRPr="00E930DD">
        <w:rPr>
          <w:sz w:val="28"/>
          <w:szCs w:val="28"/>
        </w:rPr>
        <w:t>. В качестве предмета исследования выступают проблемы разграничения понятия предвыборной агитации и сходных институтов – информирования избирателей и политической рекламы, а также некоторые особенности правового регулирования данных вопросов в России и зарубежом.</w:t>
      </w:r>
    </w:p>
    <w:p w:rsidR="001B424E" w:rsidRPr="00E930DD" w:rsidRDefault="00CE0610" w:rsidP="00E930DD">
      <w:pPr>
        <w:spacing w:line="360" w:lineRule="auto"/>
        <w:ind w:firstLine="709"/>
        <w:jc w:val="both"/>
        <w:rPr>
          <w:bCs/>
          <w:sz w:val="28"/>
          <w:szCs w:val="28"/>
        </w:rPr>
      </w:pPr>
      <w:r w:rsidRPr="00E930DD">
        <w:rPr>
          <w:b/>
          <w:bCs/>
          <w:sz w:val="28"/>
          <w:szCs w:val="28"/>
        </w:rPr>
        <w:t xml:space="preserve">Цель и задачи исследования. </w:t>
      </w:r>
      <w:r w:rsidR="00760BBD" w:rsidRPr="00E930DD">
        <w:rPr>
          <w:bCs/>
          <w:sz w:val="28"/>
          <w:szCs w:val="28"/>
        </w:rPr>
        <w:t>Цел</w:t>
      </w:r>
      <w:r w:rsidR="0099486F" w:rsidRPr="00E930DD">
        <w:rPr>
          <w:bCs/>
          <w:sz w:val="28"/>
          <w:szCs w:val="28"/>
        </w:rPr>
        <w:t>ями</w:t>
      </w:r>
      <w:r w:rsidR="00760BBD" w:rsidRPr="00E930DD">
        <w:rPr>
          <w:bCs/>
          <w:sz w:val="28"/>
          <w:szCs w:val="28"/>
        </w:rPr>
        <w:t xml:space="preserve"> данной работы явля</w:t>
      </w:r>
      <w:r w:rsidR="0099486F" w:rsidRPr="00E930DD">
        <w:rPr>
          <w:bCs/>
          <w:sz w:val="28"/>
          <w:szCs w:val="28"/>
        </w:rPr>
        <w:t>ю</w:t>
      </w:r>
      <w:r w:rsidR="00760BBD" w:rsidRPr="00E930DD">
        <w:rPr>
          <w:bCs/>
          <w:sz w:val="28"/>
          <w:szCs w:val="28"/>
        </w:rPr>
        <w:t xml:space="preserve">тся системное рассмотрение и анализ проблематики </w:t>
      </w:r>
      <w:r w:rsidR="00A30156" w:rsidRPr="00E930DD">
        <w:rPr>
          <w:bCs/>
          <w:sz w:val="28"/>
          <w:szCs w:val="28"/>
        </w:rPr>
        <w:t>предвыборной агитации</w:t>
      </w:r>
      <w:r w:rsidR="00760BBD" w:rsidRPr="00E930DD">
        <w:rPr>
          <w:bCs/>
          <w:sz w:val="28"/>
          <w:szCs w:val="28"/>
        </w:rPr>
        <w:t xml:space="preserve">, а также </w:t>
      </w:r>
      <w:r w:rsidR="00F43CE5" w:rsidRPr="00E930DD">
        <w:rPr>
          <w:bCs/>
          <w:sz w:val="28"/>
          <w:szCs w:val="28"/>
        </w:rPr>
        <w:t xml:space="preserve">выработка предложений по </w:t>
      </w:r>
      <w:r w:rsidR="00760BBD" w:rsidRPr="00E930DD">
        <w:rPr>
          <w:bCs/>
          <w:sz w:val="28"/>
          <w:szCs w:val="28"/>
        </w:rPr>
        <w:t>совершен</w:t>
      </w:r>
      <w:r w:rsidR="0049181D" w:rsidRPr="00E930DD">
        <w:rPr>
          <w:bCs/>
          <w:sz w:val="28"/>
          <w:szCs w:val="28"/>
        </w:rPr>
        <w:t>ствовани</w:t>
      </w:r>
      <w:r w:rsidR="00F43CE5" w:rsidRPr="00E930DD">
        <w:rPr>
          <w:bCs/>
          <w:sz w:val="28"/>
          <w:szCs w:val="28"/>
        </w:rPr>
        <w:t>ю</w:t>
      </w:r>
      <w:r w:rsidR="0049181D" w:rsidRPr="00E930DD">
        <w:rPr>
          <w:bCs/>
          <w:sz w:val="28"/>
          <w:szCs w:val="28"/>
        </w:rPr>
        <w:t xml:space="preserve"> нормативно-правовой </w:t>
      </w:r>
      <w:r w:rsidR="00760BBD" w:rsidRPr="00E930DD">
        <w:rPr>
          <w:bCs/>
          <w:sz w:val="28"/>
          <w:szCs w:val="28"/>
        </w:rPr>
        <w:t xml:space="preserve">базы </w:t>
      </w:r>
      <w:r w:rsidR="0049181D" w:rsidRPr="00E930DD">
        <w:rPr>
          <w:bCs/>
          <w:sz w:val="28"/>
          <w:szCs w:val="28"/>
        </w:rPr>
        <w:t xml:space="preserve">и организации правоприменительной практики </w:t>
      </w:r>
      <w:r w:rsidR="0096045A" w:rsidRPr="00E930DD">
        <w:rPr>
          <w:bCs/>
          <w:sz w:val="28"/>
          <w:szCs w:val="28"/>
        </w:rPr>
        <w:t xml:space="preserve">в </w:t>
      </w:r>
      <w:r w:rsidR="00760BBD" w:rsidRPr="00E930DD">
        <w:rPr>
          <w:bCs/>
          <w:sz w:val="28"/>
          <w:szCs w:val="28"/>
        </w:rPr>
        <w:t>соответствующей сфер</w:t>
      </w:r>
      <w:r w:rsidR="0096045A" w:rsidRPr="00E930DD">
        <w:rPr>
          <w:bCs/>
          <w:sz w:val="28"/>
          <w:szCs w:val="28"/>
        </w:rPr>
        <w:t>е</w:t>
      </w:r>
      <w:r w:rsidR="00760BBD" w:rsidRPr="00E930DD">
        <w:rPr>
          <w:bCs/>
          <w:sz w:val="28"/>
          <w:szCs w:val="28"/>
        </w:rPr>
        <w:t xml:space="preserve"> общественных отношений. </w:t>
      </w:r>
    </w:p>
    <w:p w:rsidR="001B424E" w:rsidRPr="00E930DD" w:rsidRDefault="001B424E" w:rsidP="00E930DD">
      <w:pPr>
        <w:spacing w:line="360" w:lineRule="auto"/>
        <w:ind w:firstLine="709"/>
        <w:jc w:val="both"/>
        <w:rPr>
          <w:bCs/>
          <w:sz w:val="28"/>
          <w:szCs w:val="28"/>
        </w:rPr>
      </w:pPr>
      <w:r w:rsidRPr="00E930DD">
        <w:rPr>
          <w:bCs/>
          <w:sz w:val="28"/>
          <w:szCs w:val="28"/>
        </w:rPr>
        <w:t>Указанные цели конкретизируются в решении следующих задач:</w:t>
      </w:r>
    </w:p>
    <w:p w:rsidR="001B424E" w:rsidRPr="00E930DD" w:rsidRDefault="001B424E" w:rsidP="00E930DD">
      <w:pPr>
        <w:numPr>
          <w:ilvl w:val="0"/>
          <w:numId w:val="33"/>
        </w:numPr>
        <w:tabs>
          <w:tab w:val="left" w:pos="990"/>
        </w:tabs>
        <w:spacing w:line="360" w:lineRule="auto"/>
        <w:ind w:left="0" w:firstLine="709"/>
        <w:jc w:val="both"/>
        <w:rPr>
          <w:bCs/>
          <w:sz w:val="28"/>
          <w:szCs w:val="28"/>
        </w:rPr>
      </w:pPr>
      <w:r w:rsidRPr="00E930DD">
        <w:rPr>
          <w:bCs/>
          <w:sz w:val="28"/>
          <w:szCs w:val="28"/>
        </w:rPr>
        <w:t>изучение теоретических и практических аспектов разграничения понятий предвыборной агитации, информирования избирателей и политической рекламы;</w:t>
      </w:r>
    </w:p>
    <w:p w:rsidR="001B424E" w:rsidRPr="00E930DD" w:rsidRDefault="001B424E" w:rsidP="00E930DD">
      <w:pPr>
        <w:numPr>
          <w:ilvl w:val="0"/>
          <w:numId w:val="33"/>
        </w:numPr>
        <w:tabs>
          <w:tab w:val="left" w:pos="990"/>
        </w:tabs>
        <w:spacing w:line="360" w:lineRule="auto"/>
        <w:ind w:left="0" w:firstLine="709"/>
        <w:jc w:val="both"/>
        <w:rPr>
          <w:bCs/>
          <w:sz w:val="28"/>
          <w:szCs w:val="28"/>
        </w:rPr>
      </w:pPr>
      <w:r w:rsidRPr="00E930DD">
        <w:rPr>
          <w:bCs/>
          <w:sz w:val="28"/>
          <w:szCs w:val="28"/>
        </w:rPr>
        <w:t>рассмотрение вопросов квалификации информационных материалов в качестве агитационных или информативных в рамках последних тендеций развития избирательного законодательства;</w:t>
      </w:r>
    </w:p>
    <w:p w:rsidR="001B424E" w:rsidRPr="00E930DD" w:rsidRDefault="001B424E" w:rsidP="00E930DD">
      <w:pPr>
        <w:numPr>
          <w:ilvl w:val="0"/>
          <w:numId w:val="33"/>
        </w:numPr>
        <w:tabs>
          <w:tab w:val="left" w:pos="990"/>
        </w:tabs>
        <w:spacing w:line="360" w:lineRule="auto"/>
        <w:ind w:left="0" w:firstLine="709"/>
        <w:jc w:val="both"/>
        <w:rPr>
          <w:bCs/>
          <w:sz w:val="28"/>
          <w:szCs w:val="28"/>
        </w:rPr>
      </w:pPr>
      <w:r w:rsidRPr="00E930DD">
        <w:rPr>
          <w:bCs/>
          <w:sz w:val="28"/>
          <w:szCs w:val="28"/>
        </w:rPr>
        <w:t>выработка новых критериев разграничения обозначенных институтов;</w:t>
      </w:r>
    </w:p>
    <w:p w:rsidR="001B424E" w:rsidRPr="00E930DD" w:rsidRDefault="001B424E" w:rsidP="00E930DD">
      <w:pPr>
        <w:numPr>
          <w:ilvl w:val="0"/>
          <w:numId w:val="33"/>
        </w:numPr>
        <w:tabs>
          <w:tab w:val="left" w:pos="990"/>
        </w:tabs>
        <w:spacing w:line="360" w:lineRule="auto"/>
        <w:ind w:left="0" w:firstLine="709"/>
        <w:jc w:val="both"/>
        <w:rPr>
          <w:bCs/>
          <w:sz w:val="28"/>
          <w:szCs w:val="28"/>
        </w:rPr>
      </w:pPr>
      <w:r w:rsidRPr="00E930DD">
        <w:rPr>
          <w:bCs/>
          <w:sz w:val="28"/>
          <w:szCs w:val="28"/>
        </w:rPr>
        <w:t>анализ правоприменительной практики и зарубежного опыта правового регулирования соответствующей сферы общественных отношений.</w:t>
      </w:r>
    </w:p>
    <w:p w:rsidR="00760BBD" w:rsidRPr="00E930DD" w:rsidRDefault="001B424E" w:rsidP="00E930DD">
      <w:pPr>
        <w:spacing w:line="360" w:lineRule="auto"/>
        <w:ind w:firstLine="709"/>
        <w:jc w:val="both"/>
        <w:rPr>
          <w:bCs/>
          <w:sz w:val="28"/>
          <w:szCs w:val="28"/>
        </w:rPr>
      </w:pPr>
      <w:r w:rsidRPr="00E930DD">
        <w:rPr>
          <w:b/>
          <w:bCs/>
          <w:sz w:val="28"/>
          <w:szCs w:val="28"/>
        </w:rPr>
        <w:t>Методологическая основа исследования.</w:t>
      </w:r>
      <w:r w:rsidRPr="00E930DD">
        <w:rPr>
          <w:bCs/>
          <w:sz w:val="28"/>
          <w:szCs w:val="28"/>
        </w:rPr>
        <w:t xml:space="preserve"> </w:t>
      </w:r>
      <w:r w:rsidR="00760BBD" w:rsidRPr="00E930DD">
        <w:rPr>
          <w:bCs/>
          <w:sz w:val="28"/>
          <w:szCs w:val="28"/>
        </w:rPr>
        <w:t>Для достижения обозначенн</w:t>
      </w:r>
      <w:r w:rsidR="0099486F" w:rsidRPr="00E930DD">
        <w:rPr>
          <w:bCs/>
          <w:sz w:val="28"/>
          <w:szCs w:val="28"/>
        </w:rPr>
        <w:t>ых</w:t>
      </w:r>
      <w:r w:rsidR="00760BBD" w:rsidRPr="00E930DD">
        <w:rPr>
          <w:bCs/>
          <w:sz w:val="28"/>
          <w:szCs w:val="28"/>
        </w:rPr>
        <w:t xml:space="preserve"> цел</w:t>
      </w:r>
      <w:r w:rsidR="0099486F" w:rsidRPr="00E930DD">
        <w:rPr>
          <w:bCs/>
          <w:sz w:val="28"/>
          <w:szCs w:val="28"/>
        </w:rPr>
        <w:t>ей</w:t>
      </w:r>
      <w:r w:rsidR="00760BBD" w:rsidRPr="00E930DD">
        <w:rPr>
          <w:bCs/>
          <w:sz w:val="28"/>
          <w:szCs w:val="28"/>
        </w:rPr>
        <w:t xml:space="preserve"> при написании работы использ</w:t>
      </w:r>
      <w:r w:rsidR="0049181D" w:rsidRPr="00E930DD">
        <w:rPr>
          <w:bCs/>
          <w:sz w:val="28"/>
          <w:szCs w:val="28"/>
        </w:rPr>
        <w:t xml:space="preserve">ованы </w:t>
      </w:r>
      <w:r w:rsidRPr="00E930DD">
        <w:rPr>
          <w:bCs/>
          <w:sz w:val="28"/>
          <w:szCs w:val="28"/>
        </w:rPr>
        <w:t xml:space="preserve">следующие методы </w:t>
      </w:r>
      <w:r w:rsidR="0049181D" w:rsidRPr="00E930DD">
        <w:rPr>
          <w:bCs/>
          <w:sz w:val="28"/>
          <w:szCs w:val="28"/>
        </w:rPr>
        <w:t>научного познания</w:t>
      </w:r>
      <w:r w:rsidR="00CD5C6A" w:rsidRPr="00E930DD">
        <w:rPr>
          <w:bCs/>
          <w:sz w:val="28"/>
          <w:szCs w:val="28"/>
        </w:rPr>
        <w:t>:</w:t>
      </w:r>
      <w:r w:rsidR="0049181D" w:rsidRPr="00E930DD">
        <w:rPr>
          <w:bCs/>
          <w:sz w:val="28"/>
          <w:szCs w:val="28"/>
        </w:rPr>
        <w:t xml:space="preserve"> </w:t>
      </w:r>
      <w:r w:rsidR="00760BBD" w:rsidRPr="00E930DD">
        <w:rPr>
          <w:bCs/>
          <w:sz w:val="28"/>
          <w:szCs w:val="28"/>
        </w:rPr>
        <w:t>сравнительно-правовой, формально-юридический, исторический, логический, функционально-структурный, прогностический и статистический.</w:t>
      </w:r>
      <w:r w:rsidR="005633C5">
        <w:rPr>
          <w:bCs/>
          <w:sz w:val="28"/>
          <w:szCs w:val="28"/>
        </w:rPr>
        <w:t xml:space="preserve"> </w:t>
      </w:r>
      <w:r w:rsidR="0049181D" w:rsidRPr="00E930DD">
        <w:rPr>
          <w:bCs/>
          <w:sz w:val="28"/>
          <w:szCs w:val="28"/>
        </w:rPr>
        <w:t>О</w:t>
      </w:r>
      <w:r w:rsidR="00760BBD" w:rsidRPr="00E930DD">
        <w:rPr>
          <w:bCs/>
          <w:sz w:val="28"/>
          <w:szCs w:val="28"/>
        </w:rPr>
        <w:t xml:space="preserve">бозначенная проблематика рассматривается в контексте зарубежного опыта </w:t>
      </w:r>
      <w:r w:rsidR="00D727BB" w:rsidRPr="00E930DD">
        <w:rPr>
          <w:bCs/>
          <w:sz w:val="28"/>
          <w:szCs w:val="28"/>
        </w:rPr>
        <w:t>США</w:t>
      </w:r>
      <w:r w:rsidR="00760BBD" w:rsidRPr="00E930DD">
        <w:rPr>
          <w:bCs/>
          <w:sz w:val="28"/>
          <w:szCs w:val="28"/>
        </w:rPr>
        <w:t xml:space="preserve">. Выбор именно этого государства обусловлен </w:t>
      </w:r>
      <w:r w:rsidR="00F43CE5" w:rsidRPr="00E930DD">
        <w:rPr>
          <w:bCs/>
          <w:sz w:val="28"/>
          <w:szCs w:val="28"/>
        </w:rPr>
        <w:t xml:space="preserve">существенными отличиями правового регулирования в </w:t>
      </w:r>
      <w:r w:rsidR="0049181D" w:rsidRPr="00E930DD">
        <w:rPr>
          <w:bCs/>
          <w:sz w:val="28"/>
          <w:szCs w:val="28"/>
        </w:rPr>
        <w:t xml:space="preserve">США </w:t>
      </w:r>
      <w:r w:rsidR="00F43CE5" w:rsidRPr="00E930DD">
        <w:rPr>
          <w:bCs/>
          <w:sz w:val="28"/>
          <w:szCs w:val="28"/>
        </w:rPr>
        <w:t xml:space="preserve">некоторых аспектов избирательной системы, что позволяет рассматривать институты российского </w:t>
      </w:r>
      <w:r w:rsidR="00CD5C6A" w:rsidRPr="00E930DD">
        <w:rPr>
          <w:bCs/>
          <w:sz w:val="28"/>
          <w:szCs w:val="28"/>
        </w:rPr>
        <w:t xml:space="preserve">избирательного </w:t>
      </w:r>
      <w:r w:rsidR="00F43CE5" w:rsidRPr="00E930DD">
        <w:rPr>
          <w:bCs/>
          <w:sz w:val="28"/>
          <w:szCs w:val="28"/>
        </w:rPr>
        <w:t xml:space="preserve">права в сравнении </w:t>
      </w:r>
      <w:r w:rsidR="00CD5C6A" w:rsidRPr="00E930DD">
        <w:rPr>
          <w:bCs/>
          <w:sz w:val="28"/>
          <w:szCs w:val="28"/>
        </w:rPr>
        <w:t xml:space="preserve">с их зарубежными аналогами </w:t>
      </w:r>
      <w:r w:rsidR="00F43CE5" w:rsidRPr="00E930DD">
        <w:rPr>
          <w:bCs/>
          <w:sz w:val="28"/>
          <w:szCs w:val="28"/>
        </w:rPr>
        <w:t>и аргументировано обозначать</w:t>
      </w:r>
      <w:r w:rsidR="005633C5">
        <w:rPr>
          <w:bCs/>
          <w:sz w:val="28"/>
          <w:szCs w:val="28"/>
        </w:rPr>
        <w:t xml:space="preserve"> </w:t>
      </w:r>
      <w:r w:rsidR="00F43CE5" w:rsidRPr="00E930DD">
        <w:rPr>
          <w:bCs/>
          <w:sz w:val="28"/>
          <w:szCs w:val="28"/>
        </w:rPr>
        <w:t>недостатки или преимущества</w:t>
      </w:r>
      <w:r w:rsidR="00CD5C6A" w:rsidRPr="00E930DD">
        <w:rPr>
          <w:bCs/>
          <w:sz w:val="28"/>
          <w:szCs w:val="28"/>
        </w:rPr>
        <w:t xml:space="preserve"> правового регулирования соответствующей сферы общественных отношений в России</w:t>
      </w:r>
      <w:r w:rsidR="00F43CE5" w:rsidRPr="00E930DD">
        <w:rPr>
          <w:bCs/>
          <w:sz w:val="28"/>
          <w:szCs w:val="28"/>
        </w:rPr>
        <w:t>.</w:t>
      </w:r>
      <w:r w:rsidR="00760BBD" w:rsidRPr="00E930DD">
        <w:rPr>
          <w:bCs/>
          <w:sz w:val="28"/>
          <w:szCs w:val="28"/>
        </w:rPr>
        <w:t xml:space="preserve"> </w:t>
      </w:r>
    </w:p>
    <w:p w:rsidR="0098756D" w:rsidRPr="00E930DD" w:rsidRDefault="0098756D" w:rsidP="00E930DD">
      <w:pPr>
        <w:spacing w:line="360" w:lineRule="auto"/>
        <w:ind w:firstLine="709"/>
        <w:jc w:val="both"/>
        <w:rPr>
          <w:bCs/>
          <w:sz w:val="28"/>
          <w:szCs w:val="28"/>
        </w:rPr>
      </w:pPr>
      <w:r w:rsidRPr="00E930DD">
        <w:rPr>
          <w:bCs/>
          <w:sz w:val="28"/>
          <w:szCs w:val="28"/>
        </w:rPr>
        <w:t xml:space="preserve">Теоретические и практические проблемы </w:t>
      </w:r>
      <w:r w:rsidR="006D395A" w:rsidRPr="00E930DD">
        <w:rPr>
          <w:bCs/>
          <w:sz w:val="28"/>
          <w:szCs w:val="28"/>
        </w:rPr>
        <w:t>формирования волеизъявления избирателей на выборах в органы публичной власти в РФ</w:t>
      </w:r>
      <w:r w:rsidRPr="00E930DD">
        <w:rPr>
          <w:bCs/>
          <w:sz w:val="28"/>
          <w:szCs w:val="28"/>
        </w:rPr>
        <w:t xml:space="preserve"> непосредственно взаимосвязаны, поскольку возникают в процессе существования определенного круга общественных отношений по поводу </w:t>
      </w:r>
      <w:r w:rsidR="006D395A" w:rsidRPr="00E930DD">
        <w:rPr>
          <w:bCs/>
          <w:sz w:val="28"/>
          <w:szCs w:val="28"/>
        </w:rPr>
        <w:t xml:space="preserve">проведения избирательной </w:t>
      </w:r>
      <w:r w:rsidRPr="00E930DD">
        <w:rPr>
          <w:bCs/>
          <w:sz w:val="28"/>
          <w:szCs w:val="28"/>
        </w:rPr>
        <w:t>кампании, обладающих определенной спецификой.</w:t>
      </w:r>
      <w:r w:rsidR="006D395A" w:rsidRPr="00E930DD">
        <w:rPr>
          <w:bCs/>
          <w:sz w:val="28"/>
          <w:szCs w:val="28"/>
        </w:rPr>
        <w:t xml:space="preserve"> Исходя из этого</w:t>
      </w:r>
      <w:r w:rsidRPr="00E930DD">
        <w:rPr>
          <w:bCs/>
          <w:sz w:val="28"/>
          <w:szCs w:val="28"/>
        </w:rPr>
        <w:t xml:space="preserve">, в целях глубокого анализа отдельных аспектов и выработки предложений по совершенствованию законодательного регулирования, необходим системный подход к изучению </w:t>
      </w:r>
      <w:r w:rsidR="006D395A" w:rsidRPr="00E930DD">
        <w:rPr>
          <w:bCs/>
          <w:sz w:val="28"/>
          <w:szCs w:val="28"/>
        </w:rPr>
        <w:t>данной проблематики. Именно системный подход к анализу обозначенных вопросов положен</w:t>
      </w:r>
      <w:r w:rsidRPr="00E930DD">
        <w:rPr>
          <w:bCs/>
          <w:sz w:val="28"/>
          <w:szCs w:val="28"/>
        </w:rPr>
        <w:t xml:space="preserve"> </w:t>
      </w:r>
      <w:r w:rsidR="006D395A" w:rsidRPr="00E930DD">
        <w:rPr>
          <w:bCs/>
          <w:sz w:val="28"/>
          <w:szCs w:val="28"/>
        </w:rPr>
        <w:t>в основу данного исследования.</w:t>
      </w:r>
    </w:p>
    <w:p w:rsidR="00760BBD" w:rsidRPr="00E930DD" w:rsidRDefault="00760BBD" w:rsidP="00E930DD">
      <w:pPr>
        <w:spacing w:line="360" w:lineRule="auto"/>
        <w:ind w:firstLine="709"/>
        <w:jc w:val="both"/>
        <w:rPr>
          <w:bCs/>
          <w:sz w:val="28"/>
          <w:szCs w:val="28"/>
        </w:rPr>
      </w:pPr>
      <w:r w:rsidRPr="00E930DD">
        <w:rPr>
          <w:b/>
          <w:bCs/>
          <w:sz w:val="28"/>
          <w:szCs w:val="28"/>
        </w:rPr>
        <w:t>Законодательную, практическую и научную базу исследования</w:t>
      </w:r>
      <w:r w:rsidRPr="00E930DD">
        <w:rPr>
          <w:bCs/>
          <w:sz w:val="28"/>
          <w:szCs w:val="28"/>
        </w:rPr>
        <w:t xml:space="preserve"> представляют нормативные акты </w:t>
      </w:r>
      <w:r w:rsidR="00D727BB" w:rsidRPr="00E930DD">
        <w:rPr>
          <w:bCs/>
          <w:sz w:val="28"/>
          <w:szCs w:val="28"/>
        </w:rPr>
        <w:t>РФ</w:t>
      </w:r>
      <w:r w:rsidRPr="00E930DD">
        <w:rPr>
          <w:bCs/>
          <w:sz w:val="28"/>
          <w:szCs w:val="28"/>
        </w:rPr>
        <w:t xml:space="preserve"> и </w:t>
      </w:r>
      <w:r w:rsidR="00D727BB" w:rsidRPr="00E930DD">
        <w:rPr>
          <w:bCs/>
          <w:sz w:val="28"/>
          <w:szCs w:val="28"/>
        </w:rPr>
        <w:t>США</w:t>
      </w:r>
      <w:r w:rsidRPr="00E930DD">
        <w:rPr>
          <w:bCs/>
          <w:sz w:val="28"/>
          <w:szCs w:val="28"/>
        </w:rPr>
        <w:t>, судебные прецеденты, научные труды ведущих отечественных и зарубежных ученых, статистические данные, публикации в периодических печатных издания и электронной сети Интернет, материалы электронных справочно-правовых систем</w:t>
      </w:r>
      <w:r w:rsidR="0096045A" w:rsidRPr="00E930DD">
        <w:rPr>
          <w:bCs/>
          <w:sz w:val="28"/>
          <w:szCs w:val="28"/>
        </w:rPr>
        <w:t xml:space="preserve">, </w:t>
      </w:r>
      <w:r w:rsidR="00CD5C6A" w:rsidRPr="00E930DD">
        <w:rPr>
          <w:bCs/>
          <w:sz w:val="28"/>
          <w:szCs w:val="28"/>
        </w:rPr>
        <w:t xml:space="preserve">материалы судебной практики, </w:t>
      </w:r>
      <w:r w:rsidR="000F0FCE" w:rsidRPr="00E930DD">
        <w:rPr>
          <w:bCs/>
          <w:sz w:val="28"/>
          <w:szCs w:val="28"/>
        </w:rPr>
        <w:t xml:space="preserve">собственный опыт, полученный в ходе прохождения </w:t>
      </w:r>
      <w:r w:rsidR="00D419F2" w:rsidRPr="00E930DD">
        <w:rPr>
          <w:bCs/>
          <w:sz w:val="28"/>
          <w:szCs w:val="28"/>
        </w:rPr>
        <w:t>практики</w:t>
      </w:r>
      <w:r w:rsidR="000F0FCE" w:rsidRPr="00E930DD">
        <w:rPr>
          <w:bCs/>
          <w:sz w:val="28"/>
          <w:szCs w:val="28"/>
        </w:rPr>
        <w:t xml:space="preserve"> в Избирательной комиссии Тюменской области и </w:t>
      </w:r>
      <w:r w:rsidR="00D419F2" w:rsidRPr="00E930DD">
        <w:rPr>
          <w:bCs/>
          <w:sz w:val="28"/>
          <w:szCs w:val="28"/>
        </w:rPr>
        <w:t xml:space="preserve">стажировки в </w:t>
      </w:r>
      <w:r w:rsidR="000F0FCE" w:rsidRPr="00E930DD">
        <w:rPr>
          <w:bCs/>
          <w:sz w:val="28"/>
          <w:szCs w:val="28"/>
        </w:rPr>
        <w:t>Избирательной комиссии муниципального образован</w:t>
      </w:r>
      <w:r w:rsidR="00D419F2" w:rsidRPr="00E930DD">
        <w:rPr>
          <w:bCs/>
          <w:sz w:val="28"/>
          <w:szCs w:val="28"/>
        </w:rPr>
        <w:t xml:space="preserve">ия городской округ город Тюмень, а также при участии в избирательной кампании </w:t>
      </w:r>
      <w:r w:rsidR="00AF46ED" w:rsidRPr="00E930DD">
        <w:rPr>
          <w:bCs/>
          <w:sz w:val="28"/>
          <w:szCs w:val="28"/>
        </w:rPr>
        <w:t xml:space="preserve">одного из </w:t>
      </w:r>
      <w:r w:rsidR="00D419F2" w:rsidRPr="00E930DD">
        <w:rPr>
          <w:bCs/>
          <w:sz w:val="28"/>
          <w:szCs w:val="28"/>
        </w:rPr>
        <w:t>кандидат</w:t>
      </w:r>
      <w:r w:rsidR="00AF46ED" w:rsidRPr="00E930DD">
        <w:rPr>
          <w:bCs/>
          <w:sz w:val="28"/>
          <w:szCs w:val="28"/>
        </w:rPr>
        <w:t>ов</w:t>
      </w:r>
      <w:r w:rsidR="00D419F2" w:rsidRPr="00E930DD">
        <w:rPr>
          <w:bCs/>
          <w:sz w:val="28"/>
          <w:szCs w:val="28"/>
        </w:rPr>
        <w:t xml:space="preserve"> в депутаты Тюменской городской Думы пятого созыва.</w:t>
      </w:r>
      <w:r w:rsidR="0096045A" w:rsidRPr="00E930DD">
        <w:rPr>
          <w:bCs/>
          <w:sz w:val="28"/>
          <w:szCs w:val="28"/>
        </w:rPr>
        <w:t xml:space="preserve"> В работе </w:t>
      </w:r>
      <w:r w:rsidRPr="00E930DD">
        <w:rPr>
          <w:bCs/>
          <w:sz w:val="28"/>
          <w:szCs w:val="28"/>
        </w:rPr>
        <w:t>используются зарубежные источники на английском языке, анализ которых российскими авторами ранее не осуществлялся, ввиду отсутствия их перевода на русский язык.</w:t>
      </w:r>
    </w:p>
    <w:p w:rsidR="00150421" w:rsidRPr="00E930DD" w:rsidRDefault="00150421" w:rsidP="00E930DD">
      <w:pPr>
        <w:spacing w:line="360" w:lineRule="auto"/>
        <w:ind w:firstLine="709"/>
        <w:jc w:val="both"/>
        <w:rPr>
          <w:bCs/>
          <w:sz w:val="28"/>
          <w:szCs w:val="28"/>
        </w:rPr>
      </w:pPr>
      <w:r w:rsidRPr="00E930DD">
        <w:rPr>
          <w:b/>
          <w:bCs/>
          <w:sz w:val="28"/>
          <w:szCs w:val="28"/>
        </w:rPr>
        <w:t xml:space="preserve">Теоретическая и практическая значимость исследования </w:t>
      </w:r>
      <w:r w:rsidRPr="00E930DD">
        <w:rPr>
          <w:bCs/>
          <w:sz w:val="28"/>
          <w:szCs w:val="28"/>
        </w:rPr>
        <w:t>определяется актуальностью рассматриваемых нами вопросов, а также предложениями по совершенствованию некоторых аспектов законодательного регулирования и правоприменительной практики по вопросам предвыборной агитации в РФ. На наш взгляд, данное исследование позволит разв</w:t>
      </w:r>
      <w:r w:rsidR="004F75E6" w:rsidRPr="00E930DD">
        <w:rPr>
          <w:bCs/>
          <w:sz w:val="28"/>
          <w:szCs w:val="28"/>
        </w:rPr>
        <w:t>ить и углубить систему знаний в сфере формирования волеизъявления избирателей на выборах в органы публичной власти в России, а также факторах, оказывающих влияние на этот процесс и мерах, необходимых для функционирования информационного обеспечения выборов в рамках правового поля.</w:t>
      </w:r>
    </w:p>
    <w:p w:rsidR="00F77D75" w:rsidRPr="00E930DD" w:rsidRDefault="004F75E6" w:rsidP="00E930DD">
      <w:pPr>
        <w:spacing w:line="360" w:lineRule="auto"/>
        <w:ind w:firstLine="709"/>
        <w:jc w:val="both"/>
        <w:rPr>
          <w:bCs/>
          <w:sz w:val="28"/>
          <w:szCs w:val="28"/>
        </w:rPr>
      </w:pPr>
      <w:r w:rsidRPr="00E930DD">
        <w:rPr>
          <w:b/>
          <w:bCs/>
          <w:sz w:val="28"/>
          <w:szCs w:val="28"/>
        </w:rPr>
        <w:t xml:space="preserve">Научная новизна исследования </w:t>
      </w:r>
      <w:r w:rsidRPr="00E930DD">
        <w:rPr>
          <w:bCs/>
          <w:sz w:val="28"/>
          <w:szCs w:val="28"/>
        </w:rPr>
        <w:t xml:space="preserve">состоит в том, что на основе анализа теоретических и практических аспектов темы предлагается авторская концепция законодательного разграничения институтов информационного обеспечения выборов, внесение некоторых изменений в законодательство, а также разработка дополнительных актов рекомендательного характера для удобства правоприменения. </w:t>
      </w:r>
    </w:p>
    <w:p w:rsidR="004F75E6" w:rsidRPr="00E930DD" w:rsidRDefault="004F75E6" w:rsidP="00E930DD">
      <w:pPr>
        <w:spacing w:line="360" w:lineRule="auto"/>
        <w:ind w:firstLine="709"/>
        <w:jc w:val="both"/>
        <w:rPr>
          <w:bCs/>
          <w:sz w:val="28"/>
          <w:szCs w:val="28"/>
        </w:rPr>
      </w:pPr>
      <w:r w:rsidRPr="00E930DD">
        <w:rPr>
          <w:bCs/>
          <w:sz w:val="28"/>
          <w:szCs w:val="28"/>
        </w:rPr>
        <w:t>Кроме того, в рамках темы обозначена специфика избирательных правоотношений, сформировавшихся в ходе последних федеральных избирательных кампаний по выборам Президента РФ и депутатов Государственной Думы ФС РФ, а также избирательной кампании по выборам депутатов Тюменской городской Думы.</w:t>
      </w:r>
    </w:p>
    <w:p w:rsidR="00F77D75" w:rsidRPr="00E930DD" w:rsidRDefault="00F77D75" w:rsidP="00E930DD">
      <w:pPr>
        <w:spacing w:line="360" w:lineRule="auto"/>
        <w:ind w:firstLine="709"/>
        <w:jc w:val="both"/>
        <w:rPr>
          <w:bCs/>
          <w:sz w:val="28"/>
          <w:szCs w:val="28"/>
        </w:rPr>
      </w:pPr>
      <w:r w:rsidRPr="00E930DD">
        <w:rPr>
          <w:bCs/>
          <w:sz w:val="28"/>
          <w:szCs w:val="28"/>
        </w:rPr>
        <w:t xml:space="preserve">Во второй части исследования изложена авторская позиция </w:t>
      </w:r>
      <w:r w:rsidR="00431FBC" w:rsidRPr="00E930DD">
        <w:rPr>
          <w:bCs/>
          <w:sz w:val="28"/>
          <w:szCs w:val="28"/>
        </w:rPr>
        <w:t>относительно</w:t>
      </w:r>
      <w:r w:rsidRPr="00E930DD">
        <w:rPr>
          <w:bCs/>
          <w:sz w:val="28"/>
          <w:szCs w:val="28"/>
        </w:rPr>
        <w:t xml:space="preserve"> концепци</w:t>
      </w:r>
      <w:r w:rsidR="00431FBC" w:rsidRPr="00E930DD">
        <w:rPr>
          <w:bCs/>
          <w:sz w:val="28"/>
          <w:szCs w:val="28"/>
        </w:rPr>
        <w:t>и</w:t>
      </w:r>
      <w:r w:rsidRPr="00E930DD">
        <w:rPr>
          <w:bCs/>
          <w:sz w:val="28"/>
          <w:szCs w:val="28"/>
        </w:rPr>
        <w:t xml:space="preserve"> законодательного регулирования института политической рекламы в РФ, которое на данный момент полностью отсутствует. Данная позиция приведена в сравнении с мнениями российских ученых по соответствующим вопросам.</w:t>
      </w:r>
    </w:p>
    <w:p w:rsidR="004F75E6" w:rsidRPr="00E930DD" w:rsidRDefault="004F75E6" w:rsidP="00E930DD">
      <w:pPr>
        <w:spacing w:line="360" w:lineRule="auto"/>
        <w:ind w:firstLine="709"/>
        <w:jc w:val="both"/>
        <w:rPr>
          <w:sz w:val="28"/>
          <w:szCs w:val="28"/>
        </w:rPr>
      </w:pPr>
      <w:r w:rsidRPr="00E930DD">
        <w:rPr>
          <w:b/>
          <w:bCs/>
          <w:sz w:val="28"/>
          <w:szCs w:val="28"/>
        </w:rPr>
        <w:t xml:space="preserve">Апробация научных выводов. </w:t>
      </w:r>
      <w:r w:rsidRPr="00E930DD">
        <w:rPr>
          <w:bCs/>
          <w:sz w:val="28"/>
          <w:szCs w:val="28"/>
        </w:rPr>
        <w:t xml:space="preserve">В основу исследования положены </w:t>
      </w:r>
      <w:r w:rsidR="00220F0E" w:rsidRPr="00E930DD">
        <w:rPr>
          <w:bCs/>
          <w:sz w:val="28"/>
          <w:szCs w:val="28"/>
        </w:rPr>
        <w:t xml:space="preserve">некоторые </w:t>
      </w:r>
      <w:r w:rsidRPr="00E930DD">
        <w:rPr>
          <w:bCs/>
          <w:sz w:val="28"/>
          <w:szCs w:val="28"/>
        </w:rPr>
        <w:t>факты и выводы, изложенные в работе автора</w:t>
      </w:r>
      <w:r w:rsidR="00220F0E" w:rsidRPr="00E930DD">
        <w:rPr>
          <w:bCs/>
          <w:sz w:val="28"/>
          <w:szCs w:val="28"/>
        </w:rPr>
        <w:t xml:space="preserve"> </w:t>
      </w:r>
      <w:r w:rsidR="00220F0E" w:rsidRPr="00E930DD">
        <w:rPr>
          <w:sz w:val="28"/>
          <w:szCs w:val="28"/>
        </w:rPr>
        <w:t xml:space="preserve">«Финансирование избирательных кампаний кандидатов и избирательных объединений: сравнительно-правовой анализ опыта России и США», получившей третью премию на Всероссийском конкурсе студенческих научных работ, проведенном ЦИК РФ в 2006/2007 гг. Основные положения обозначенной работы опубликованы в следующих изданиях: «Сборник конкурсных работ в области избирательного права, избирательного процесса и законодательства о референдуме, выполненных студентами и аспирантами высших учебных заведений (юридических факультетов вузов) </w:t>
      </w:r>
      <w:r w:rsidR="00AF46ED" w:rsidRPr="00E930DD">
        <w:rPr>
          <w:sz w:val="28"/>
          <w:szCs w:val="28"/>
        </w:rPr>
        <w:t>Российской Федерации</w:t>
      </w:r>
      <w:r w:rsidR="00220F0E" w:rsidRPr="00E930DD">
        <w:rPr>
          <w:sz w:val="28"/>
          <w:szCs w:val="28"/>
        </w:rPr>
        <w:t xml:space="preserve"> в 2006/2007 учебном году», а также «Проблемы реализации права в изменяющейся России: Материалы Всероссийской научно-практической конференции. Выпуск 3. В 2 частях. Часть 2</w:t>
      </w:r>
      <w:r w:rsidR="00604CBE" w:rsidRPr="00E930DD">
        <w:rPr>
          <w:sz w:val="28"/>
          <w:szCs w:val="28"/>
        </w:rPr>
        <w:t>»</w:t>
      </w:r>
      <w:r w:rsidR="00220F0E" w:rsidRPr="00E930DD">
        <w:rPr>
          <w:rStyle w:val="a5"/>
          <w:sz w:val="28"/>
          <w:szCs w:val="28"/>
        </w:rPr>
        <w:footnoteReference w:id="1"/>
      </w:r>
      <w:r w:rsidR="00220F0E" w:rsidRPr="00E930DD">
        <w:rPr>
          <w:sz w:val="28"/>
          <w:szCs w:val="28"/>
        </w:rPr>
        <w:t>.</w:t>
      </w:r>
    </w:p>
    <w:p w:rsidR="00220F0E" w:rsidRPr="00E930DD" w:rsidRDefault="00604CBE" w:rsidP="00E930DD">
      <w:pPr>
        <w:spacing w:line="360" w:lineRule="auto"/>
        <w:ind w:firstLine="709"/>
        <w:jc w:val="both"/>
        <w:rPr>
          <w:sz w:val="28"/>
          <w:szCs w:val="28"/>
        </w:rPr>
      </w:pPr>
      <w:r w:rsidRPr="00E930DD">
        <w:rPr>
          <w:sz w:val="28"/>
          <w:szCs w:val="28"/>
        </w:rPr>
        <w:t>Некоторые аспекты данного исследования докладывались автором на Всероссийской научно-практической конференции «Эволюция российского права» на секции «Конституционного и административного права», проведенной Уральской государственной юридической академией (г. Екатеринбург) 25 апреля 2008 года. По результатам доклада, осуществленного в рамках Всероссийского конкурса «Мисс Юридическая Россия – 2008», автору присвоена номинация «Мисс Интеллект».</w:t>
      </w:r>
    </w:p>
    <w:p w:rsidR="00604CBE" w:rsidRPr="00E930DD" w:rsidRDefault="00604CBE" w:rsidP="00E930DD">
      <w:pPr>
        <w:spacing w:line="360" w:lineRule="auto"/>
        <w:ind w:firstLine="709"/>
        <w:jc w:val="both"/>
        <w:rPr>
          <w:sz w:val="28"/>
          <w:szCs w:val="28"/>
        </w:rPr>
      </w:pPr>
      <w:r w:rsidRPr="00E930DD">
        <w:rPr>
          <w:sz w:val="28"/>
          <w:szCs w:val="28"/>
        </w:rPr>
        <w:t xml:space="preserve">Основные положения и выводы </w:t>
      </w:r>
      <w:r w:rsidR="00684DC4" w:rsidRPr="00E930DD">
        <w:rPr>
          <w:sz w:val="28"/>
          <w:szCs w:val="28"/>
        </w:rPr>
        <w:t>исследования</w:t>
      </w:r>
      <w:r w:rsidRPr="00E930DD">
        <w:rPr>
          <w:sz w:val="28"/>
          <w:szCs w:val="28"/>
        </w:rPr>
        <w:t xml:space="preserve"> изложены в одноименной работе, направленной для участия в финальном этапе В</w:t>
      </w:r>
      <w:r w:rsidR="005857C6" w:rsidRPr="00E930DD">
        <w:rPr>
          <w:sz w:val="28"/>
          <w:szCs w:val="28"/>
        </w:rPr>
        <w:t xml:space="preserve">сероссийского конкурса </w:t>
      </w:r>
      <w:r w:rsidR="005857C6" w:rsidRPr="00E930DD">
        <w:rPr>
          <w:bCs/>
          <w:sz w:val="28"/>
          <w:szCs w:val="28"/>
        </w:rPr>
        <w:t xml:space="preserve">среди студентов и аспирантов высших учебных заведений </w:t>
      </w:r>
      <w:r w:rsidR="00D419F2" w:rsidRPr="00E930DD">
        <w:rPr>
          <w:bCs/>
          <w:sz w:val="28"/>
          <w:szCs w:val="28"/>
        </w:rPr>
        <w:t>Р</w:t>
      </w:r>
      <w:r w:rsidR="00AF46ED" w:rsidRPr="00E930DD">
        <w:rPr>
          <w:bCs/>
          <w:sz w:val="28"/>
          <w:szCs w:val="28"/>
        </w:rPr>
        <w:t xml:space="preserve">оссийской </w:t>
      </w:r>
      <w:r w:rsidR="00D419F2" w:rsidRPr="00E930DD">
        <w:rPr>
          <w:bCs/>
          <w:sz w:val="28"/>
          <w:szCs w:val="28"/>
        </w:rPr>
        <w:t>Ф</w:t>
      </w:r>
      <w:r w:rsidR="00AF46ED" w:rsidRPr="00E930DD">
        <w:rPr>
          <w:bCs/>
          <w:sz w:val="28"/>
          <w:szCs w:val="28"/>
        </w:rPr>
        <w:t>едерации</w:t>
      </w:r>
      <w:r w:rsidR="005857C6" w:rsidRPr="00E930DD">
        <w:rPr>
          <w:bCs/>
          <w:sz w:val="28"/>
          <w:szCs w:val="28"/>
        </w:rPr>
        <w:t xml:space="preserve"> на лучшую работу по вопросам избирательного права и избирательного процесса в 2007/2008 учебном году.</w:t>
      </w:r>
    </w:p>
    <w:p w:rsidR="00F71A14" w:rsidRPr="00E930DD" w:rsidRDefault="00760BBD" w:rsidP="00E930DD">
      <w:pPr>
        <w:spacing w:line="360" w:lineRule="auto"/>
        <w:ind w:firstLine="709"/>
        <w:jc w:val="center"/>
        <w:rPr>
          <w:b/>
          <w:bCs/>
          <w:sz w:val="28"/>
          <w:szCs w:val="28"/>
        </w:rPr>
      </w:pPr>
      <w:r w:rsidRPr="00E930DD">
        <w:rPr>
          <w:sz w:val="28"/>
          <w:szCs w:val="28"/>
        </w:rPr>
        <w:br w:type="page"/>
      </w:r>
      <w:r w:rsidR="00F71A14" w:rsidRPr="00E930DD">
        <w:rPr>
          <w:b/>
          <w:bCs/>
          <w:sz w:val="28"/>
          <w:szCs w:val="28"/>
        </w:rPr>
        <w:t>ГЛАВА1. ОБЩИЕ ВОПРОСЫ ОПРЕДЕЛЕНИЯ И РАЗГРАНИЯЧЕНИЯ ОСНОВНЫХ ИНСТИТУТОВ ИНФОРМАЦИОННОГО ОБЕСПЕЧЕНИЯ ВЫБОРОВ</w:t>
      </w:r>
    </w:p>
    <w:p w:rsidR="006D395A" w:rsidRPr="00E930DD" w:rsidRDefault="006D395A" w:rsidP="00E930DD">
      <w:pPr>
        <w:spacing w:line="360" w:lineRule="auto"/>
        <w:ind w:firstLine="709"/>
        <w:jc w:val="center"/>
        <w:rPr>
          <w:b/>
          <w:bCs/>
          <w:sz w:val="28"/>
          <w:szCs w:val="28"/>
        </w:rPr>
      </w:pPr>
    </w:p>
    <w:p w:rsidR="00F71A14" w:rsidRPr="00E930DD" w:rsidRDefault="00E930DD" w:rsidP="00E930DD">
      <w:pPr>
        <w:spacing w:line="360" w:lineRule="auto"/>
        <w:jc w:val="center"/>
        <w:rPr>
          <w:sz w:val="28"/>
          <w:szCs w:val="28"/>
        </w:rPr>
      </w:pPr>
      <w:r w:rsidRPr="00E930DD">
        <w:rPr>
          <w:b/>
          <w:sz w:val="28"/>
          <w:szCs w:val="28"/>
        </w:rPr>
        <w:t xml:space="preserve">1.1 </w:t>
      </w:r>
      <w:r w:rsidR="00F71A14" w:rsidRPr="00E930DD">
        <w:rPr>
          <w:b/>
          <w:sz w:val="28"/>
          <w:szCs w:val="28"/>
        </w:rPr>
        <w:t>Понятие и содержание</w:t>
      </w:r>
      <w:r w:rsidR="00F71A14" w:rsidRPr="00E930DD">
        <w:rPr>
          <w:sz w:val="28"/>
          <w:szCs w:val="28"/>
        </w:rPr>
        <w:t xml:space="preserve"> </w:t>
      </w:r>
      <w:r w:rsidR="00F71A14" w:rsidRPr="00E930DD">
        <w:rPr>
          <w:b/>
          <w:sz w:val="28"/>
          <w:szCs w:val="28"/>
        </w:rPr>
        <w:t>предвыборной агитации</w:t>
      </w:r>
    </w:p>
    <w:p w:rsidR="006D395A" w:rsidRPr="00E930DD" w:rsidRDefault="006D395A" w:rsidP="00E930DD">
      <w:pPr>
        <w:spacing w:line="360" w:lineRule="auto"/>
        <w:ind w:firstLine="709"/>
        <w:jc w:val="both"/>
        <w:rPr>
          <w:sz w:val="28"/>
          <w:szCs w:val="28"/>
        </w:rPr>
      </w:pPr>
    </w:p>
    <w:p w:rsidR="006D395A" w:rsidRPr="00E930DD" w:rsidRDefault="008734E6" w:rsidP="00E930DD">
      <w:pPr>
        <w:autoSpaceDE w:val="0"/>
        <w:autoSpaceDN w:val="0"/>
        <w:adjustRightInd w:val="0"/>
        <w:spacing w:line="360" w:lineRule="auto"/>
        <w:ind w:firstLine="709"/>
        <w:jc w:val="both"/>
        <w:rPr>
          <w:sz w:val="28"/>
          <w:szCs w:val="28"/>
        </w:rPr>
      </w:pPr>
      <w:r w:rsidRPr="00E930DD">
        <w:rPr>
          <w:sz w:val="28"/>
          <w:szCs w:val="28"/>
        </w:rPr>
        <w:t>Голосование на выборах является выражением политической позиции гражданина и одной из форм непосредственной демократии, а значит, принятие соответствующего решения играет значительную роль в жизни каждого человека</w:t>
      </w:r>
      <w:r w:rsidR="005633C5">
        <w:rPr>
          <w:sz w:val="28"/>
          <w:szCs w:val="28"/>
        </w:rPr>
        <w:t xml:space="preserve"> </w:t>
      </w:r>
      <w:r w:rsidRPr="00E930DD">
        <w:rPr>
          <w:sz w:val="28"/>
          <w:szCs w:val="28"/>
        </w:rPr>
        <w:t xml:space="preserve">и должно быть </w:t>
      </w:r>
      <w:r w:rsidR="00F43CE5" w:rsidRPr="00E930DD">
        <w:rPr>
          <w:sz w:val="28"/>
          <w:szCs w:val="28"/>
        </w:rPr>
        <w:t>взвешенным</w:t>
      </w:r>
      <w:r w:rsidRPr="00E930DD">
        <w:rPr>
          <w:sz w:val="28"/>
          <w:szCs w:val="28"/>
        </w:rPr>
        <w:t xml:space="preserve"> и обоснованным. </w:t>
      </w:r>
      <w:r w:rsidR="00B07ADE" w:rsidRPr="00E930DD">
        <w:rPr>
          <w:sz w:val="28"/>
          <w:szCs w:val="28"/>
        </w:rPr>
        <w:t xml:space="preserve">Чтобы проголосовать на выборах осмысленно, необходима определенная осведомленность о </w:t>
      </w:r>
      <w:r w:rsidRPr="00E930DD">
        <w:rPr>
          <w:sz w:val="28"/>
          <w:szCs w:val="28"/>
        </w:rPr>
        <w:t xml:space="preserve">кандидатах и </w:t>
      </w:r>
      <w:r w:rsidR="00B07ADE" w:rsidRPr="00E930DD">
        <w:rPr>
          <w:sz w:val="28"/>
          <w:szCs w:val="28"/>
        </w:rPr>
        <w:t xml:space="preserve">партиях, </w:t>
      </w:r>
      <w:r w:rsidRPr="00E930DD">
        <w:rPr>
          <w:sz w:val="28"/>
          <w:szCs w:val="28"/>
        </w:rPr>
        <w:t>их программах, идейных позициях</w:t>
      </w:r>
      <w:r w:rsidR="00B07ADE" w:rsidRPr="00E930DD">
        <w:rPr>
          <w:sz w:val="28"/>
          <w:szCs w:val="28"/>
        </w:rPr>
        <w:t>.</w:t>
      </w:r>
      <w:r w:rsidR="008F2470" w:rsidRPr="00E930DD">
        <w:rPr>
          <w:sz w:val="28"/>
          <w:szCs w:val="28"/>
        </w:rPr>
        <w:t xml:space="preserve"> Самым эффективным осведомителем в таких случаях, безусловно, оказывается сам кандидат непосредственно или политическая партия, выдвинувшая список кандидатов. Как лица заинтересованные, они прилагают все возможные усилия для формирования положительного образа в глазах избирателей посредствам проведения предвыборной агитации, не жалея сил и средств.</w:t>
      </w:r>
    </w:p>
    <w:p w:rsidR="00B07ADE" w:rsidRPr="00E930DD" w:rsidRDefault="008734E6" w:rsidP="00E930DD">
      <w:pPr>
        <w:autoSpaceDE w:val="0"/>
        <w:autoSpaceDN w:val="0"/>
        <w:adjustRightInd w:val="0"/>
        <w:spacing w:line="360" w:lineRule="auto"/>
        <w:ind w:firstLine="709"/>
        <w:jc w:val="both"/>
        <w:rPr>
          <w:sz w:val="28"/>
          <w:szCs w:val="28"/>
        </w:rPr>
      </w:pPr>
      <w:r w:rsidRPr="00E930DD">
        <w:rPr>
          <w:sz w:val="28"/>
          <w:szCs w:val="28"/>
        </w:rPr>
        <w:t xml:space="preserve">Опрос общественного мнения в преддверии выборов депутатов Государственной Думы </w:t>
      </w:r>
      <w:r w:rsidR="00D419F2" w:rsidRPr="00E930DD">
        <w:rPr>
          <w:sz w:val="28"/>
          <w:szCs w:val="28"/>
        </w:rPr>
        <w:t>ФС РФ</w:t>
      </w:r>
      <w:r w:rsidRPr="00E930DD">
        <w:rPr>
          <w:sz w:val="28"/>
          <w:szCs w:val="28"/>
        </w:rPr>
        <w:t>, проведенный в октябре 2003 года фондом «Общественное мнение» дал следующие результаты: 42% опрошенных с</w:t>
      </w:r>
      <w:r w:rsidR="00B07ADE" w:rsidRPr="00E930DD">
        <w:rPr>
          <w:sz w:val="28"/>
          <w:szCs w:val="28"/>
        </w:rPr>
        <w:t xml:space="preserve">читают, что предвыборная агитация помогает людям определить свое отношение к баллотирующимся в Госдуму партиям, </w:t>
      </w:r>
      <w:r w:rsidR="002869B9" w:rsidRPr="00E930DD">
        <w:rPr>
          <w:sz w:val="28"/>
          <w:szCs w:val="28"/>
        </w:rPr>
        <w:t>19% -</w:t>
      </w:r>
      <w:r w:rsidR="008F2470" w:rsidRPr="00E930DD">
        <w:rPr>
          <w:sz w:val="28"/>
          <w:szCs w:val="28"/>
        </w:rPr>
        <w:t xml:space="preserve"> что она только мешает</w:t>
      </w:r>
      <w:r w:rsidR="002869B9" w:rsidRPr="00E930DD">
        <w:rPr>
          <w:sz w:val="28"/>
          <w:szCs w:val="28"/>
        </w:rPr>
        <w:t>,</w:t>
      </w:r>
      <w:r w:rsidR="00B07ADE" w:rsidRPr="00E930DD">
        <w:rPr>
          <w:sz w:val="28"/>
          <w:szCs w:val="28"/>
        </w:rPr>
        <w:t xml:space="preserve"> 22% </w:t>
      </w:r>
      <w:r w:rsidR="002869B9" w:rsidRPr="00E930DD">
        <w:rPr>
          <w:sz w:val="28"/>
          <w:szCs w:val="28"/>
        </w:rPr>
        <w:t>граждан придерживаются мнения</w:t>
      </w:r>
      <w:r w:rsidR="00B07ADE" w:rsidRPr="00E930DD">
        <w:rPr>
          <w:sz w:val="28"/>
          <w:szCs w:val="28"/>
        </w:rPr>
        <w:t>, что агитация никак не влияет на отношение избирателей к участникам предвыборной гонки.</w:t>
      </w:r>
      <w:r w:rsidR="002869B9" w:rsidRPr="00E930DD">
        <w:rPr>
          <w:sz w:val="28"/>
          <w:szCs w:val="28"/>
        </w:rPr>
        <w:t xml:space="preserve"> </w:t>
      </w:r>
      <w:r w:rsidR="00B07ADE" w:rsidRPr="00E930DD">
        <w:rPr>
          <w:sz w:val="28"/>
          <w:szCs w:val="28"/>
        </w:rPr>
        <w:t>Относительно того, нужна ли вообще предвыборная агитация, мнения распределились почти поровну: 43% считают, что она необходима, 39% - что без нее можно обойтись</w:t>
      </w:r>
      <w:r w:rsidR="00D419F2" w:rsidRPr="00E930DD">
        <w:rPr>
          <w:sz w:val="28"/>
          <w:szCs w:val="28"/>
        </w:rPr>
        <w:t xml:space="preserve">. </w:t>
      </w:r>
      <w:r w:rsidR="00B07ADE" w:rsidRPr="00E930DD">
        <w:rPr>
          <w:sz w:val="28"/>
          <w:szCs w:val="28"/>
        </w:rPr>
        <w:t xml:space="preserve">Когда речь заходит об </w:t>
      </w:r>
      <w:r w:rsidR="00D40395" w:rsidRPr="00E930DD">
        <w:rPr>
          <w:sz w:val="28"/>
          <w:szCs w:val="28"/>
        </w:rPr>
        <w:t>«</w:t>
      </w:r>
      <w:r w:rsidR="00B07ADE" w:rsidRPr="00E930DD">
        <w:rPr>
          <w:sz w:val="28"/>
          <w:szCs w:val="28"/>
        </w:rPr>
        <w:t>электоральной стратегии</w:t>
      </w:r>
      <w:r w:rsidR="00D40395" w:rsidRPr="00E930DD">
        <w:rPr>
          <w:sz w:val="28"/>
          <w:szCs w:val="28"/>
        </w:rPr>
        <w:t>»</w:t>
      </w:r>
      <w:r w:rsidR="00B07ADE" w:rsidRPr="00E930DD">
        <w:rPr>
          <w:sz w:val="28"/>
          <w:szCs w:val="28"/>
        </w:rPr>
        <w:t xml:space="preserve"> </w:t>
      </w:r>
      <w:r w:rsidR="008F2470" w:rsidRPr="00E930DD">
        <w:rPr>
          <w:sz w:val="28"/>
          <w:szCs w:val="28"/>
        </w:rPr>
        <w:t xml:space="preserve">непосредственно </w:t>
      </w:r>
      <w:r w:rsidR="00B07ADE" w:rsidRPr="00E930DD">
        <w:rPr>
          <w:sz w:val="28"/>
          <w:szCs w:val="28"/>
        </w:rPr>
        <w:t xml:space="preserve">самого респондента, то 53% участников опроса утверждают, что </w:t>
      </w:r>
      <w:r w:rsidR="00D40395" w:rsidRPr="00E930DD">
        <w:rPr>
          <w:sz w:val="28"/>
          <w:szCs w:val="28"/>
        </w:rPr>
        <w:t>«</w:t>
      </w:r>
      <w:r w:rsidR="00B07ADE" w:rsidRPr="00E930DD">
        <w:rPr>
          <w:sz w:val="28"/>
          <w:szCs w:val="28"/>
        </w:rPr>
        <w:t>не будут обращать внимания на предвыборную агитацию при принятии решения, за кого голосовать</w:t>
      </w:r>
      <w:r w:rsidR="00D40395" w:rsidRPr="00E930DD">
        <w:rPr>
          <w:sz w:val="28"/>
          <w:szCs w:val="28"/>
        </w:rPr>
        <w:t>»</w:t>
      </w:r>
      <w:r w:rsidR="00B07ADE" w:rsidRPr="00E930DD">
        <w:rPr>
          <w:sz w:val="28"/>
          <w:szCs w:val="28"/>
        </w:rPr>
        <w:t xml:space="preserve"> (будут обращать внимание - 37% респондентов).</w:t>
      </w:r>
      <w:r w:rsidR="00341983" w:rsidRPr="00E930DD">
        <w:rPr>
          <w:rStyle w:val="a5"/>
          <w:sz w:val="28"/>
          <w:szCs w:val="28"/>
        </w:rPr>
        <w:t xml:space="preserve"> </w:t>
      </w:r>
      <w:r w:rsidR="00341983" w:rsidRPr="00E930DD">
        <w:rPr>
          <w:rStyle w:val="a5"/>
          <w:sz w:val="28"/>
          <w:szCs w:val="28"/>
        </w:rPr>
        <w:footnoteReference w:id="2"/>
      </w:r>
      <w:r w:rsidR="00B07ADE" w:rsidRPr="00E930DD">
        <w:rPr>
          <w:sz w:val="28"/>
          <w:szCs w:val="28"/>
        </w:rPr>
        <w:t xml:space="preserve"> </w:t>
      </w:r>
    </w:p>
    <w:p w:rsidR="00B07ADE" w:rsidRPr="00E930DD" w:rsidRDefault="008F2470" w:rsidP="00E930DD">
      <w:pPr>
        <w:autoSpaceDE w:val="0"/>
        <w:autoSpaceDN w:val="0"/>
        <w:adjustRightInd w:val="0"/>
        <w:spacing w:line="360" w:lineRule="auto"/>
        <w:ind w:firstLine="709"/>
        <w:jc w:val="both"/>
        <w:rPr>
          <w:sz w:val="28"/>
          <w:szCs w:val="28"/>
          <w:lang w:eastAsia="en-US"/>
        </w:rPr>
      </w:pPr>
      <w:r w:rsidRPr="00E930DD">
        <w:rPr>
          <w:sz w:val="28"/>
          <w:szCs w:val="28"/>
        </w:rPr>
        <w:t>Нельзя отрицать, что п</w:t>
      </w:r>
      <w:r w:rsidR="00B07ADE" w:rsidRPr="00E930DD">
        <w:rPr>
          <w:sz w:val="28"/>
          <w:szCs w:val="28"/>
          <w:lang w:eastAsia="en-US"/>
        </w:rPr>
        <w:t>редвыборная</w:t>
      </w:r>
      <w:r w:rsidRPr="00E930DD">
        <w:rPr>
          <w:sz w:val="28"/>
          <w:szCs w:val="28"/>
          <w:lang w:eastAsia="en-US"/>
        </w:rPr>
        <w:t xml:space="preserve"> </w:t>
      </w:r>
      <w:r w:rsidR="00B07ADE" w:rsidRPr="00E930DD">
        <w:rPr>
          <w:sz w:val="28"/>
          <w:szCs w:val="28"/>
          <w:lang w:eastAsia="en-US"/>
        </w:rPr>
        <w:t>агитация оказывает значительное влияние на формировани</w:t>
      </w:r>
      <w:r w:rsidR="00880E8E" w:rsidRPr="00E930DD">
        <w:rPr>
          <w:sz w:val="28"/>
          <w:szCs w:val="28"/>
          <w:lang w:eastAsia="en-US"/>
        </w:rPr>
        <w:t>е</w:t>
      </w:r>
      <w:r w:rsidR="00B07ADE" w:rsidRPr="00E930DD">
        <w:rPr>
          <w:sz w:val="28"/>
          <w:szCs w:val="28"/>
          <w:lang w:eastAsia="en-US"/>
        </w:rPr>
        <w:t xml:space="preserve"> электоральных предпочтений избирателей</w:t>
      </w:r>
      <w:r w:rsidR="00646333" w:rsidRPr="00E930DD">
        <w:rPr>
          <w:sz w:val="28"/>
          <w:szCs w:val="28"/>
          <w:lang w:eastAsia="en-US"/>
        </w:rPr>
        <w:t>, а соответственно, для обеспечения международных и конституционных стандартов выборов необходима четкая законодательная регламентация соответствующего института избирательного права и установление гарантий его функционирования в рамках правового поля.</w:t>
      </w:r>
    </w:p>
    <w:p w:rsidR="008F2470" w:rsidRPr="00E930DD" w:rsidRDefault="008F2470" w:rsidP="00E930DD">
      <w:pPr>
        <w:spacing w:line="360" w:lineRule="auto"/>
        <w:ind w:firstLine="709"/>
        <w:jc w:val="both"/>
        <w:rPr>
          <w:bCs/>
          <w:sz w:val="28"/>
          <w:szCs w:val="28"/>
        </w:rPr>
      </w:pPr>
      <w:r w:rsidRPr="00E930DD">
        <w:rPr>
          <w:sz w:val="28"/>
          <w:szCs w:val="28"/>
        </w:rPr>
        <w:t xml:space="preserve">На сегодняшний день в российском законодательстве существует нормативное определение предвыборной агитации. В соответствии со статьей 2 Федерального </w:t>
      </w:r>
      <w:r w:rsidRPr="00E930DD">
        <w:rPr>
          <w:bCs/>
          <w:sz w:val="28"/>
          <w:szCs w:val="28"/>
        </w:rPr>
        <w:t>закона о</w:t>
      </w:r>
      <w:r w:rsidR="00D419F2" w:rsidRPr="00E930DD">
        <w:rPr>
          <w:bCs/>
          <w:sz w:val="28"/>
          <w:szCs w:val="28"/>
        </w:rPr>
        <w:t>б основных гарантиях</w:t>
      </w:r>
      <w:r w:rsidRPr="00E930DD">
        <w:rPr>
          <w:bCs/>
          <w:sz w:val="28"/>
          <w:szCs w:val="28"/>
        </w:rPr>
        <w:t xml:space="preserve"> </w:t>
      </w:r>
      <w:r w:rsidRPr="00E930DD">
        <w:rPr>
          <w:b/>
          <w:bCs/>
          <w:sz w:val="28"/>
          <w:szCs w:val="28"/>
        </w:rPr>
        <w:t>предвыборной агитацией</w:t>
      </w:r>
      <w:r w:rsidRPr="00E930DD">
        <w:rPr>
          <w:bCs/>
          <w:sz w:val="28"/>
          <w:szCs w:val="28"/>
        </w:rPr>
        <w:t xml:space="preserve"> признается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r w:rsidR="00341983" w:rsidRPr="00E930DD">
        <w:rPr>
          <w:rStyle w:val="a5"/>
          <w:bCs/>
          <w:sz w:val="28"/>
          <w:szCs w:val="28"/>
        </w:rPr>
        <w:t xml:space="preserve"> </w:t>
      </w:r>
      <w:r w:rsidR="00341983" w:rsidRPr="00E930DD">
        <w:rPr>
          <w:rStyle w:val="a5"/>
          <w:bCs/>
          <w:sz w:val="28"/>
          <w:szCs w:val="28"/>
        </w:rPr>
        <w:footnoteReference w:id="3"/>
      </w:r>
    </w:p>
    <w:p w:rsidR="00FC4A73" w:rsidRPr="00E930DD" w:rsidRDefault="000D0C40" w:rsidP="00E930DD">
      <w:pPr>
        <w:autoSpaceDE w:val="0"/>
        <w:autoSpaceDN w:val="0"/>
        <w:adjustRightInd w:val="0"/>
        <w:spacing w:line="360" w:lineRule="auto"/>
        <w:ind w:firstLine="709"/>
        <w:jc w:val="both"/>
        <w:rPr>
          <w:sz w:val="28"/>
          <w:szCs w:val="28"/>
          <w:lang w:eastAsia="en-US"/>
        </w:rPr>
      </w:pPr>
      <w:r w:rsidRPr="00E930DD">
        <w:rPr>
          <w:bCs/>
          <w:sz w:val="28"/>
          <w:szCs w:val="28"/>
        </w:rPr>
        <w:t xml:space="preserve">Следует отметить, что в настоящее время формулировка определения предвыборной агитации изменилась по сравнению с </w:t>
      </w:r>
      <w:r w:rsidR="009B1C86" w:rsidRPr="00E930DD">
        <w:rPr>
          <w:bCs/>
          <w:sz w:val="28"/>
          <w:szCs w:val="28"/>
        </w:rPr>
        <w:t>положениями прекратившего действие Федерального закона 1997 года</w:t>
      </w:r>
      <w:r w:rsidR="009B1C86" w:rsidRPr="00E930DD">
        <w:rPr>
          <w:rStyle w:val="a5"/>
          <w:bCs/>
          <w:sz w:val="28"/>
          <w:szCs w:val="28"/>
        </w:rPr>
        <w:footnoteReference w:id="4"/>
      </w:r>
      <w:r w:rsidR="009B1C86" w:rsidRPr="00E930DD">
        <w:rPr>
          <w:bCs/>
          <w:sz w:val="28"/>
          <w:szCs w:val="28"/>
        </w:rPr>
        <w:t xml:space="preserve">, и теперь </w:t>
      </w:r>
      <w:r w:rsidR="009B1C86" w:rsidRPr="00E930DD">
        <w:rPr>
          <w:sz w:val="28"/>
          <w:szCs w:val="28"/>
          <w:lang w:eastAsia="en-US"/>
        </w:rPr>
        <w:t xml:space="preserve">деятельность, которая имеет цель побудить или побуждает избирателей к </w:t>
      </w:r>
      <w:r w:rsidR="009B1C86" w:rsidRPr="00E930DD">
        <w:rPr>
          <w:b/>
          <w:sz w:val="28"/>
          <w:szCs w:val="28"/>
          <w:lang w:eastAsia="en-US"/>
        </w:rPr>
        <w:t>участию в выборах</w:t>
      </w:r>
      <w:r w:rsidR="009B1C86" w:rsidRPr="00E930DD">
        <w:rPr>
          <w:sz w:val="28"/>
          <w:szCs w:val="28"/>
          <w:lang w:eastAsia="en-US"/>
        </w:rPr>
        <w:t xml:space="preserve">, более не относится к агитационной. </w:t>
      </w:r>
      <w:r w:rsidR="00EB01E2" w:rsidRPr="00E930DD">
        <w:rPr>
          <w:sz w:val="28"/>
          <w:szCs w:val="28"/>
          <w:lang w:eastAsia="en-US"/>
        </w:rPr>
        <w:t>Это нововведение открывает новые возможности в отношении повышения уровня явки избирателей перед избирательными комиссиями, однако в</w:t>
      </w:r>
      <w:r w:rsidR="00485CD4" w:rsidRPr="00E930DD">
        <w:rPr>
          <w:sz w:val="28"/>
          <w:szCs w:val="28"/>
          <w:lang w:eastAsia="en-US"/>
        </w:rPr>
        <w:t xml:space="preserve"> глазах обывателей меры, направленные на повышение явки часто выглядят как агитационные. Так в период избирательной кампании по выборам депутатов </w:t>
      </w:r>
      <w:r w:rsidR="00F43CE5" w:rsidRPr="00E930DD">
        <w:rPr>
          <w:sz w:val="28"/>
          <w:szCs w:val="28"/>
          <w:lang w:eastAsia="en-US"/>
        </w:rPr>
        <w:t>Государственной</w:t>
      </w:r>
      <w:r w:rsidR="00485CD4" w:rsidRPr="00E930DD">
        <w:rPr>
          <w:sz w:val="28"/>
          <w:szCs w:val="28"/>
          <w:lang w:eastAsia="en-US"/>
        </w:rPr>
        <w:t xml:space="preserve"> Думы </w:t>
      </w:r>
      <w:r w:rsidR="00D419F2" w:rsidRPr="00E930DD">
        <w:rPr>
          <w:sz w:val="28"/>
          <w:szCs w:val="28"/>
          <w:lang w:eastAsia="en-US"/>
        </w:rPr>
        <w:t>ФС РФ</w:t>
      </w:r>
      <w:r w:rsidR="00485CD4" w:rsidRPr="00E930DD">
        <w:rPr>
          <w:sz w:val="28"/>
          <w:szCs w:val="28"/>
          <w:lang w:eastAsia="en-US"/>
        </w:rPr>
        <w:t xml:space="preserve"> пятого созыва небезызвестный видеоролик со слоганом «РОССИЯ – ЕДИНАЯ СЕМЬЯ!», активно транслируемый на каналах федеральных организаций телерадиовещания</w:t>
      </w:r>
      <w:r w:rsidR="00F43CE5" w:rsidRPr="00E930DD">
        <w:rPr>
          <w:sz w:val="28"/>
          <w:szCs w:val="28"/>
          <w:lang w:eastAsia="en-US"/>
        </w:rPr>
        <w:t>,</w:t>
      </w:r>
      <w:r w:rsidR="00EB01E2" w:rsidRPr="00E930DD">
        <w:rPr>
          <w:sz w:val="28"/>
          <w:szCs w:val="28"/>
          <w:lang w:eastAsia="en-US"/>
        </w:rPr>
        <w:t xml:space="preserve"> </w:t>
      </w:r>
      <w:r w:rsidR="00485CD4" w:rsidRPr="00E930DD">
        <w:rPr>
          <w:sz w:val="28"/>
          <w:szCs w:val="28"/>
          <w:lang w:eastAsia="en-US"/>
        </w:rPr>
        <w:t>в том числе и в так называемый «день тишины»</w:t>
      </w:r>
      <w:r w:rsidR="00F43CE5" w:rsidRPr="00E930DD">
        <w:rPr>
          <w:sz w:val="28"/>
          <w:szCs w:val="28"/>
          <w:lang w:eastAsia="en-US"/>
        </w:rPr>
        <w:t>,</w:t>
      </w:r>
      <w:r w:rsidR="00485CD4" w:rsidRPr="00E930DD">
        <w:rPr>
          <w:sz w:val="28"/>
          <w:szCs w:val="28"/>
          <w:lang w:eastAsia="en-US"/>
        </w:rPr>
        <w:t xml:space="preserve"> неоднократно вызывал возмущение избирателей, воспринимавших его как агитационный ролик партии власти. Представител</w:t>
      </w:r>
      <w:r w:rsidR="00FC4A73" w:rsidRPr="00E930DD">
        <w:rPr>
          <w:sz w:val="28"/>
          <w:szCs w:val="28"/>
          <w:lang w:eastAsia="en-US"/>
        </w:rPr>
        <w:t>ям</w:t>
      </w:r>
      <w:r w:rsidR="00485CD4" w:rsidRPr="00E930DD">
        <w:rPr>
          <w:sz w:val="28"/>
          <w:szCs w:val="28"/>
          <w:lang w:eastAsia="en-US"/>
        </w:rPr>
        <w:t xml:space="preserve"> избирательных комиссий </w:t>
      </w:r>
      <w:r w:rsidR="00FC4A73" w:rsidRPr="00E930DD">
        <w:rPr>
          <w:sz w:val="28"/>
          <w:szCs w:val="28"/>
          <w:lang w:eastAsia="en-US"/>
        </w:rPr>
        <w:t>приходилось разъяснять, что данный ролик относится к мерам, направленным на повышение явки и стимулирование интереса граждан к выборам, с точки зрения действующего законодательства</w:t>
      </w:r>
      <w:r w:rsidR="0099486F" w:rsidRPr="00E930DD">
        <w:rPr>
          <w:sz w:val="28"/>
          <w:szCs w:val="28"/>
          <w:lang w:eastAsia="en-US"/>
        </w:rPr>
        <w:t>,</w:t>
      </w:r>
      <w:r w:rsidR="00FC4A73" w:rsidRPr="00E930DD">
        <w:rPr>
          <w:sz w:val="28"/>
          <w:szCs w:val="28"/>
          <w:lang w:eastAsia="en-US"/>
        </w:rPr>
        <w:t xml:space="preserve"> агитационного характера он не носит. Те же положения можно отнести и к мерам по </w:t>
      </w:r>
      <w:r w:rsidR="00F43CE5" w:rsidRPr="00E930DD">
        <w:rPr>
          <w:sz w:val="28"/>
          <w:szCs w:val="28"/>
          <w:lang w:eastAsia="en-US"/>
        </w:rPr>
        <w:t>распространению</w:t>
      </w:r>
      <w:r w:rsidR="00FC4A73" w:rsidRPr="00E930DD">
        <w:rPr>
          <w:sz w:val="28"/>
          <w:szCs w:val="28"/>
          <w:lang w:eastAsia="en-US"/>
        </w:rPr>
        <w:t xml:space="preserve"> приглашений на избирательные участки, а также благодарственным письмам за участие в выборах.</w:t>
      </w:r>
    </w:p>
    <w:p w:rsidR="00910C52" w:rsidRPr="00E930DD" w:rsidRDefault="0017679C" w:rsidP="00E930DD">
      <w:pPr>
        <w:autoSpaceDE w:val="0"/>
        <w:autoSpaceDN w:val="0"/>
        <w:adjustRightInd w:val="0"/>
        <w:spacing w:line="360" w:lineRule="auto"/>
        <w:ind w:firstLine="709"/>
        <w:jc w:val="both"/>
        <w:rPr>
          <w:sz w:val="28"/>
          <w:szCs w:val="28"/>
        </w:rPr>
      </w:pPr>
      <w:r w:rsidRPr="00E930DD">
        <w:rPr>
          <w:sz w:val="28"/>
          <w:szCs w:val="28"/>
          <w:lang w:eastAsia="en-US"/>
        </w:rPr>
        <w:t>Правовое регулирование</w:t>
      </w:r>
      <w:r w:rsidR="005633C5">
        <w:rPr>
          <w:sz w:val="28"/>
          <w:szCs w:val="28"/>
          <w:lang w:eastAsia="en-US"/>
        </w:rPr>
        <w:t xml:space="preserve"> </w:t>
      </w:r>
      <w:r w:rsidRPr="00E930DD">
        <w:rPr>
          <w:sz w:val="28"/>
          <w:szCs w:val="28"/>
          <w:lang w:eastAsia="en-US"/>
        </w:rPr>
        <w:t xml:space="preserve">формальных признаков предвыборной агитации в </w:t>
      </w:r>
      <w:r w:rsidR="00D727BB" w:rsidRPr="00E930DD">
        <w:rPr>
          <w:sz w:val="28"/>
          <w:szCs w:val="28"/>
          <w:lang w:eastAsia="en-US"/>
        </w:rPr>
        <w:t>США</w:t>
      </w:r>
      <w:r w:rsidRPr="00E930DD">
        <w:rPr>
          <w:sz w:val="28"/>
          <w:szCs w:val="28"/>
          <w:lang w:eastAsia="en-US"/>
        </w:rPr>
        <w:t xml:space="preserve"> существенно отлича</w:t>
      </w:r>
      <w:r w:rsidR="0099486F" w:rsidRPr="00E930DD">
        <w:rPr>
          <w:sz w:val="28"/>
          <w:szCs w:val="28"/>
          <w:lang w:eastAsia="en-US"/>
        </w:rPr>
        <w:t>е</w:t>
      </w:r>
      <w:r w:rsidRPr="00E930DD">
        <w:rPr>
          <w:sz w:val="28"/>
          <w:szCs w:val="28"/>
          <w:lang w:eastAsia="en-US"/>
        </w:rPr>
        <w:t>тся от российского.</w:t>
      </w:r>
      <w:r w:rsidR="00F54046" w:rsidRPr="00E930DD">
        <w:rPr>
          <w:sz w:val="28"/>
          <w:szCs w:val="28"/>
          <w:lang w:eastAsia="en-US"/>
        </w:rPr>
        <w:t xml:space="preserve"> </w:t>
      </w:r>
      <w:r w:rsidR="00910C52" w:rsidRPr="00E930DD">
        <w:rPr>
          <w:sz w:val="28"/>
          <w:szCs w:val="28"/>
          <w:lang w:eastAsia="en-US"/>
        </w:rPr>
        <w:t xml:space="preserve">Понятие предвыборной агитации вообще не закрепляется в </w:t>
      </w:r>
      <w:r w:rsidR="00D727BB" w:rsidRPr="00E930DD">
        <w:rPr>
          <w:sz w:val="28"/>
          <w:szCs w:val="28"/>
          <w:lang w:eastAsia="en-US"/>
        </w:rPr>
        <w:t xml:space="preserve">американском </w:t>
      </w:r>
      <w:r w:rsidR="00910C52" w:rsidRPr="00E930DD">
        <w:rPr>
          <w:sz w:val="28"/>
          <w:szCs w:val="28"/>
          <w:lang w:eastAsia="en-US"/>
        </w:rPr>
        <w:t xml:space="preserve">законодательстве, однако существует широко известный судебный прецедент, выступающий в качестве непосредственного источника права и содержащий определенные положения о политической рекламе. </w:t>
      </w:r>
      <w:r w:rsidR="00910C52" w:rsidRPr="00E930DD">
        <w:rPr>
          <w:sz w:val="28"/>
          <w:szCs w:val="28"/>
        </w:rPr>
        <w:t xml:space="preserve">В своем решении 1976 года по делу </w:t>
      </w:r>
      <w:r w:rsidR="00910C52" w:rsidRPr="00E930DD">
        <w:rPr>
          <w:i/>
          <w:iCs/>
          <w:sz w:val="28"/>
          <w:szCs w:val="28"/>
        </w:rPr>
        <w:t>Бакли против Валео</w:t>
      </w:r>
      <w:r w:rsidR="00910C52" w:rsidRPr="00E930DD">
        <w:rPr>
          <w:sz w:val="28"/>
          <w:szCs w:val="28"/>
        </w:rPr>
        <w:t xml:space="preserve"> (</w:t>
      </w:r>
      <w:r w:rsidR="00910C52" w:rsidRPr="00E930DD">
        <w:rPr>
          <w:sz w:val="28"/>
          <w:szCs w:val="28"/>
          <w:lang w:val="en-US"/>
        </w:rPr>
        <w:t>Buckley</w:t>
      </w:r>
      <w:r w:rsidR="00910C52" w:rsidRPr="00E930DD">
        <w:rPr>
          <w:sz w:val="28"/>
          <w:szCs w:val="28"/>
        </w:rPr>
        <w:t xml:space="preserve"> </w:t>
      </w:r>
      <w:r w:rsidR="00910C52" w:rsidRPr="00E930DD">
        <w:rPr>
          <w:sz w:val="28"/>
          <w:szCs w:val="28"/>
          <w:lang w:val="en-US"/>
        </w:rPr>
        <w:t>v</w:t>
      </w:r>
      <w:r w:rsidR="00910C52" w:rsidRPr="00E930DD">
        <w:rPr>
          <w:sz w:val="28"/>
          <w:szCs w:val="28"/>
        </w:rPr>
        <w:t xml:space="preserve">. </w:t>
      </w:r>
      <w:r w:rsidR="00910C52" w:rsidRPr="00E930DD">
        <w:rPr>
          <w:sz w:val="28"/>
          <w:szCs w:val="28"/>
          <w:lang w:val="en-US"/>
        </w:rPr>
        <w:t>Valeo</w:t>
      </w:r>
      <w:r w:rsidR="00910C52" w:rsidRPr="00E930DD">
        <w:rPr>
          <w:sz w:val="28"/>
          <w:szCs w:val="28"/>
        </w:rPr>
        <w:t>)</w:t>
      </w:r>
      <w:r w:rsidR="00910C52" w:rsidRPr="00E930DD">
        <w:rPr>
          <w:rStyle w:val="a5"/>
          <w:iCs/>
          <w:sz w:val="28"/>
          <w:szCs w:val="28"/>
        </w:rPr>
        <w:footnoteReference w:id="5"/>
      </w:r>
      <w:r w:rsidR="00910C52" w:rsidRPr="00E930DD">
        <w:rPr>
          <w:sz w:val="28"/>
          <w:szCs w:val="28"/>
        </w:rPr>
        <w:t xml:space="preserve"> Верховный Суд США</w:t>
      </w:r>
      <w:r w:rsidR="00910C52" w:rsidRPr="00E930DD">
        <w:rPr>
          <w:iCs/>
          <w:sz w:val="28"/>
          <w:szCs w:val="28"/>
        </w:rPr>
        <w:t xml:space="preserve"> </w:t>
      </w:r>
      <w:r w:rsidR="00910C52" w:rsidRPr="00E930DD">
        <w:rPr>
          <w:sz w:val="28"/>
          <w:szCs w:val="28"/>
        </w:rPr>
        <w:t xml:space="preserve">предложил перечень конкретных формулировок, свидетельствующих о том, что действие в виде какого-либо выступления не является тематической политической рекламой, а непосредственно направлено на избрание определенного кандидата. К таким формулировкам относятся: </w:t>
      </w:r>
      <w:r w:rsidR="00910C52" w:rsidRPr="00E930DD">
        <w:rPr>
          <w:i/>
          <w:sz w:val="28"/>
          <w:szCs w:val="28"/>
        </w:rPr>
        <w:t>голосовать за, избирать, поддержать, отдать свои голоса за, голосовать против, добиваться поражения, отвергать</w:t>
      </w:r>
      <w:r w:rsidR="00910C52" w:rsidRPr="00E930DD">
        <w:rPr>
          <w:sz w:val="28"/>
          <w:szCs w:val="28"/>
        </w:rPr>
        <w:t>. При этом в случае отсутствия одной из данных формулировок или при наличии сомнений в идентификации конкретного кандидата, в отношении которого высказывается выступающий, действия говорящего рассматриваются как выражение собственной политической позиции, которое ни в коем случае не может быть ограничено.</w:t>
      </w:r>
    </w:p>
    <w:p w:rsidR="00845E78" w:rsidRPr="00E930DD" w:rsidRDefault="00910C52" w:rsidP="00E930DD">
      <w:pPr>
        <w:spacing w:line="360" w:lineRule="auto"/>
        <w:ind w:firstLine="709"/>
        <w:jc w:val="both"/>
        <w:rPr>
          <w:sz w:val="28"/>
          <w:szCs w:val="28"/>
        </w:rPr>
      </w:pPr>
      <w:r w:rsidRPr="00E930DD">
        <w:rPr>
          <w:sz w:val="28"/>
          <w:szCs w:val="28"/>
        </w:rPr>
        <w:t xml:space="preserve">В обозначенном решении суда фактически </w:t>
      </w:r>
      <w:r w:rsidR="00F43CE5" w:rsidRPr="00E930DD">
        <w:rPr>
          <w:sz w:val="28"/>
          <w:szCs w:val="28"/>
        </w:rPr>
        <w:t>дифференцируются</w:t>
      </w:r>
      <w:r w:rsidRPr="00E930DD">
        <w:rPr>
          <w:sz w:val="28"/>
          <w:szCs w:val="28"/>
        </w:rPr>
        <w:t xml:space="preserve"> агитация и политическая реклама, которая будет нами рассмотрена </w:t>
      </w:r>
      <w:r w:rsidR="0099486F" w:rsidRPr="00E930DD">
        <w:rPr>
          <w:sz w:val="28"/>
          <w:szCs w:val="28"/>
        </w:rPr>
        <w:t>ниже</w:t>
      </w:r>
      <w:r w:rsidRPr="00E930DD">
        <w:rPr>
          <w:sz w:val="28"/>
          <w:szCs w:val="28"/>
        </w:rPr>
        <w:t xml:space="preserve">. На данном этапе </w:t>
      </w:r>
      <w:r w:rsidR="0099486F" w:rsidRPr="00E930DD">
        <w:rPr>
          <w:sz w:val="28"/>
          <w:szCs w:val="28"/>
        </w:rPr>
        <w:t>следует</w:t>
      </w:r>
      <w:r w:rsidRPr="00E930DD">
        <w:rPr>
          <w:sz w:val="28"/>
          <w:szCs w:val="28"/>
        </w:rPr>
        <w:t>, однако, обра</w:t>
      </w:r>
      <w:r w:rsidR="0099486F" w:rsidRPr="00E930DD">
        <w:rPr>
          <w:sz w:val="28"/>
          <w:szCs w:val="28"/>
        </w:rPr>
        <w:t>тить</w:t>
      </w:r>
      <w:r w:rsidRPr="00E930DD">
        <w:rPr>
          <w:sz w:val="28"/>
          <w:szCs w:val="28"/>
        </w:rPr>
        <w:t xml:space="preserve"> внимание на своеобразный подход к закреплению признаков агитации в виде исчерпывающего перечня агитационных формулировок и идентификации именно кандидата, независимо от его принадлежности к политической партии. </w:t>
      </w:r>
      <w:r w:rsidR="00845E78" w:rsidRPr="00E930DD">
        <w:rPr>
          <w:sz w:val="28"/>
          <w:szCs w:val="28"/>
        </w:rPr>
        <w:t>Естественно, эквивалент перечисленным формулировкам с не менее эффективным агитационным воздействием находится без труда. Например, в рамках такой рекламы может быть рассмотрено заявление, сделанное в эфире одной из радиостанций Ассоциацией по контролю над огнестрельным оружием: «Наш конгрессмен (упоминание имени) голосовал за пересмотр запрета на автоматическое огнестрельное оружие. Вы представляете? Голос конгрессмена (упоминание имени) мог бы снова вложить в руки матерых преступников оружие военного назначения!»</w:t>
      </w:r>
      <w:r w:rsidR="00D7690E" w:rsidRPr="00E930DD">
        <w:rPr>
          <w:rStyle w:val="a5"/>
          <w:sz w:val="28"/>
          <w:szCs w:val="28"/>
        </w:rPr>
        <w:footnoteReference w:id="6"/>
      </w:r>
      <w:r w:rsidR="00845E78" w:rsidRPr="00E930DD">
        <w:rPr>
          <w:sz w:val="28"/>
          <w:szCs w:val="28"/>
        </w:rPr>
        <w:t xml:space="preserve"> </w:t>
      </w:r>
    </w:p>
    <w:p w:rsidR="00910C52" w:rsidRPr="00E930DD" w:rsidRDefault="00910C52" w:rsidP="00E930DD">
      <w:pPr>
        <w:autoSpaceDE w:val="0"/>
        <w:autoSpaceDN w:val="0"/>
        <w:adjustRightInd w:val="0"/>
        <w:spacing w:line="360" w:lineRule="auto"/>
        <w:ind w:firstLine="709"/>
        <w:jc w:val="both"/>
        <w:rPr>
          <w:sz w:val="28"/>
          <w:szCs w:val="28"/>
        </w:rPr>
      </w:pPr>
      <w:r w:rsidRPr="00E930DD">
        <w:rPr>
          <w:sz w:val="28"/>
          <w:szCs w:val="28"/>
        </w:rPr>
        <w:t>Кроме того, ни для кого не секрет, что агитация в отношении политической партии, выдвинувшей кандидата, даже без его непосредственного упоминания, оказывает влияние</w:t>
      </w:r>
      <w:r w:rsidR="00F43CE5" w:rsidRPr="00E930DD">
        <w:rPr>
          <w:sz w:val="28"/>
          <w:szCs w:val="28"/>
        </w:rPr>
        <w:t>,</w:t>
      </w:r>
      <w:r w:rsidRPr="00E930DD">
        <w:rPr>
          <w:sz w:val="28"/>
          <w:szCs w:val="28"/>
        </w:rPr>
        <w:t xml:space="preserve"> в том числе и на формирование политической позиции в отношении конкретного кандидата. Таким образом, данный вариант обозначения признаков предвыборной агитации </w:t>
      </w:r>
      <w:r w:rsidR="00845E78" w:rsidRPr="00E930DD">
        <w:rPr>
          <w:sz w:val="28"/>
          <w:szCs w:val="28"/>
        </w:rPr>
        <w:t xml:space="preserve">(в виде перечня конкретных формулировок) </w:t>
      </w:r>
      <w:r w:rsidRPr="00E930DD">
        <w:rPr>
          <w:sz w:val="28"/>
          <w:szCs w:val="28"/>
        </w:rPr>
        <w:t>не представляется целесообразным.</w:t>
      </w:r>
    </w:p>
    <w:p w:rsidR="0017679C" w:rsidRPr="00E930DD" w:rsidRDefault="0017679C" w:rsidP="00E930DD">
      <w:pPr>
        <w:autoSpaceDE w:val="0"/>
        <w:autoSpaceDN w:val="0"/>
        <w:adjustRightInd w:val="0"/>
        <w:spacing w:line="360" w:lineRule="auto"/>
        <w:ind w:firstLine="709"/>
        <w:jc w:val="both"/>
        <w:rPr>
          <w:sz w:val="28"/>
          <w:szCs w:val="28"/>
        </w:rPr>
      </w:pPr>
      <w:r w:rsidRPr="00E930DD">
        <w:rPr>
          <w:sz w:val="28"/>
          <w:szCs w:val="28"/>
        </w:rPr>
        <w:t>В Федеральном законе об основных гарантиях прослеживается более удачный подход к определению признаков предвыборной агитации. Кроме закрепления общего определения агитации</w:t>
      </w:r>
      <w:r w:rsidRPr="00E930DD">
        <w:rPr>
          <w:rStyle w:val="a5"/>
          <w:sz w:val="28"/>
          <w:szCs w:val="28"/>
        </w:rPr>
        <w:footnoteReference w:id="7"/>
      </w:r>
      <w:r w:rsidRPr="00E930DD">
        <w:rPr>
          <w:sz w:val="28"/>
          <w:szCs w:val="28"/>
        </w:rPr>
        <w:t>, в статье 48 данного закона перечисляются действия, признающиеся предвыборной агитацией, позволяющие говорить о законодательном закреплении ее формальных признаков</w:t>
      </w:r>
      <w:r w:rsidR="00D7690E" w:rsidRPr="00E930DD">
        <w:rPr>
          <w:rStyle w:val="a5"/>
          <w:sz w:val="28"/>
          <w:szCs w:val="28"/>
        </w:rPr>
        <w:footnoteReference w:id="8"/>
      </w:r>
      <w:r w:rsidRPr="00E930DD">
        <w:rPr>
          <w:sz w:val="28"/>
          <w:szCs w:val="28"/>
        </w:rPr>
        <w:t>.</w:t>
      </w:r>
      <w:r w:rsidR="00D7690E" w:rsidRPr="00E930DD">
        <w:rPr>
          <w:rStyle w:val="a5"/>
          <w:sz w:val="28"/>
          <w:szCs w:val="28"/>
        </w:rPr>
        <w:t xml:space="preserve"> </w:t>
      </w:r>
    </w:p>
    <w:p w:rsidR="0017679C" w:rsidRPr="00E930DD" w:rsidRDefault="00616DF9" w:rsidP="00E930DD">
      <w:pPr>
        <w:autoSpaceDE w:val="0"/>
        <w:autoSpaceDN w:val="0"/>
        <w:adjustRightInd w:val="0"/>
        <w:spacing w:line="360" w:lineRule="auto"/>
        <w:ind w:firstLine="709"/>
        <w:jc w:val="both"/>
        <w:rPr>
          <w:sz w:val="28"/>
          <w:szCs w:val="28"/>
        </w:rPr>
      </w:pPr>
      <w:r w:rsidRPr="00E930DD">
        <w:rPr>
          <w:sz w:val="28"/>
          <w:szCs w:val="28"/>
        </w:rPr>
        <w:t>Четкая р</w:t>
      </w:r>
      <w:r w:rsidR="0017679C" w:rsidRPr="00E930DD">
        <w:rPr>
          <w:sz w:val="28"/>
          <w:szCs w:val="28"/>
        </w:rPr>
        <w:t>егламентация критериев, по которым можно судить о наличии в том или ином действии участников избирательного процесса признаков предвыборной агитации</w:t>
      </w:r>
      <w:r w:rsidR="00F43CE5" w:rsidRPr="00E930DD">
        <w:rPr>
          <w:sz w:val="28"/>
          <w:szCs w:val="28"/>
        </w:rPr>
        <w:t>,</w:t>
      </w:r>
      <w:r w:rsidRPr="00E930DD">
        <w:rPr>
          <w:sz w:val="28"/>
          <w:szCs w:val="28"/>
        </w:rPr>
        <w:t xml:space="preserve"> имеет немаловажное значение, поскольку на основании </w:t>
      </w:r>
      <w:r w:rsidR="0099486F" w:rsidRPr="00E930DD">
        <w:rPr>
          <w:sz w:val="28"/>
          <w:szCs w:val="28"/>
        </w:rPr>
        <w:t>таких</w:t>
      </w:r>
      <w:r w:rsidRPr="00E930DD">
        <w:rPr>
          <w:sz w:val="28"/>
          <w:szCs w:val="28"/>
        </w:rPr>
        <w:t xml:space="preserve"> выводов необходимо правильно применять законодательные ограничения, касающиеся права осуществлять подобные действия ограниченным кругом субъектов и в строго определенные сроки, правил финансирования соответствующей деятельности, оснований привлечения к ответственности различных субъектов за нарушения правил предвыборной агитации. Все вышеперечисленные положения являются неотъемлемой частью обеспечения эффективного функционирования избирательной системы и соблюдения основных принципов избирательного права и процесса, нарушение которых несовместимо с позиционированием государства как правового и демократического.</w:t>
      </w:r>
    </w:p>
    <w:p w:rsidR="00616DF9" w:rsidRPr="00E930DD" w:rsidRDefault="00616DF9" w:rsidP="00E930DD">
      <w:pPr>
        <w:autoSpaceDE w:val="0"/>
        <w:autoSpaceDN w:val="0"/>
        <w:adjustRightInd w:val="0"/>
        <w:spacing w:line="360" w:lineRule="auto"/>
        <w:ind w:firstLine="709"/>
        <w:jc w:val="both"/>
        <w:rPr>
          <w:sz w:val="28"/>
          <w:szCs w:val="28"/>
        </w:rPr>
      </w:pPr>
      <w:r w:rsidRPr="00E930DD">
        <w:rPr>
          <w:sz w:val="28"/>
          <w:szCs w:val="28"/>
        </w:rPr>
        <w:t xml:space="preserve">В процессе реализации законодательных предписаний в сфере избирательного права возникает немало проблем, </w:t>
      </w:r>
      <w:r w:rsidR="00853D4A" w:rsidRPr="00E930DD">
        <w:rPr>
          <w:sz w:val="28"/>
          <w:szCs w:val="28"/>
        </w:rPr>
        <w:t xml:space="preserve">связанных именно с темой предвыборной агитации, которые </w:t>
      </w:r>
      <w:r w:rsidRPr="00E930DD">
        <w:rPr>
          <w:sz w:val="28"/>
          <w:szCs w:val="28"/>
        </w:rPr>
        <w:t>требую</w:t>
      </w:r>
      <w:r w:rsidR="00853D4A" w:rsidRPr="00E930DD">
        <w:rPr>
          <w:sz w:val="28"/>
          <w:szCs w:val="28"/>
        </w:rPr>
        <w:t>т</w:t>
      </w:r>
      <w:r w:rsidRPr="00E930DD">
        <w:rPr>
          <w:sz w:val="28"/>
          <w:szCs w:val="28"/>
        </w:rPr>
        <w:t xml:space="preserve"> пристального внимания представителей науки и практики. В целях обозначения</w:t>
      </w:r>
      <w:r w:rsidR="00853D4A" w:rsidRPr="00E930DD">
        <w:rPr>
          <w:sz w:val="28"/>
          <w:szCs w:val="28"/>
        </w:rPr>
        <w:t xml:space="preserve"> некоторых из них и предложений по их решению представляется целесообразным рассмотрение вопросов предвыборной агитации в рамках тематических блоков, в сравнении со схожими и пересекающимися понятиями и с выделением специфических особенностей данного института, существующих в России на данный момент.</w:t>
      </w:r>
    </w:p>
    <w:p w:rsidR="00F77D75" w:rsidRPr="00E930DD" w:rsidRDefault="00F62B88" w:rsidP="00E930DD">
      <w:pPr>
        <w:spacing w:line="360" w:lineRule="auto"/>
        <w:ind w:left="709"/>
        <w:jc w:val="center"/>
        <w:rPr>
          <w:b/>
          <w:sz w:val="28"/>
          <w:szCs w:val="28"/>
        </w:rPr>
      </w:pPr>
      <w:r w:rsidRPr="00E930DD">
        <w:rPr>
          <w:b/>
          <w:sz w:val="28"/>
          <w:szCs w:val="28"/>
        </w:rPr>
        <w:br w:type="page"/>
      </w:r>
      <w:r w:rsidR="00E930DD" w:rsidRPr="00E930DD">
        <w:rPr>
          <w:b/>
          <w:sz w:val="28"/>
          <w:szCs w:val="28"/>
        </w:rPr>
        <w:t xml:space="preserve">1.2 </w:t>
      </w:r>
      <w:r w:rsidR="003C78C5" w:rsidRPr="00E930DD">
        <w:rPr>
          <w:b/>
          <w:sz w:val="28"/>
          <w:szCs w:val="28"/>
        </w:rPr>
        <w:t>Информационное обеспечение выборов</w:t>
      </w:r>
      <w:r w:rsidR="00E930DD" w:rsidRPr="00E930DD">
        <w:rPr>
          <w:b/>
          <w:sz w:val="28"/>
          <w:szCs w:val="28"/>
        </w:rPr>
        <w:t xml:space="preserve"> </w:t>
      </w:r>
      <w:r w:rsidR="00361FF7" w:rsidRPr="00E930DD">
        <w:rPr>
          <w:b/>
          <w:sz w:val="28"/>
          <w:szCs w:val="28"/>
        </w:rPr>
        <w:t>в Российской Федерации</w:t>
      </w:r>
    </w:p>
    <w:p w:rsidR="006D395A" w:rsidRPr="00E930DD" w:rsidRDefault="006D395A" w:rsidP="00E930DD">
      <w:pPr>
        <w:spacing w:line="360" w:lineRule="auto"/>
        <w:ind w:firstLine="709"/>
        <w:jc w:val="both"/>
        <w:rPr>
          <w:sz w:val="28"/>
          <w:szCs w:val="28"/>
          <w:lang w:eastAsia="en-US"/>
        </w:rPr>
      </w:pPr>
    </w:p>
    <w:p w:rsidR="00141361" w:rsidRPr="00E930DD" w:rsidRDefault="00F43CE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Информация</w:t>
      </w:r>
      <w:r w:rsidR="00FC4A73" w:rsidRPr="00E930DD">
        <w:rPr>
          <w:sz w:val="28"/>
          <w:szCs w:val="28"/>
          <w:lang w:eastAsia="en-US"/>
        </w:rPr>
        <w:t xml:space="preserve">, ставшая неотъемлемой частью повседневной жизни любого человека, занимает особое место и в избирательном процессе. </w:t>
      </w:r>
      <w:r w:rsidR="00217D72" w:rsidRPr="00E930DD">
        <w:rPr>
          <w:sz w:val="28"/>
          <w:szCs w:val="28"/>
          <w:lang w:eastAsia="en-US"/>
        </w:rPr>
        <w:t>М</w:t>
      </w:r>
      <w:r w:rsidR="00141361" w:rsidRPr="00E930DD">
        <w:rPr>
          <w:sz w:val="28"/>
          <w:szCs w:val="28"/>
          <w:lang w:eastAsia="en-US"/>
        </w:rPr>
        <w:t>ежду участниками</w:t>
      </w:r>
      <w:r w:rsidR="00217D72" w:rsidRPr="00E930DD">
        <w:rPr>
          <w:sz w:val="28"/>
          <w:szCs w:val="28"/>
          <w:lang w:eastAsia="en-US"/>
        </w:rPr>
        <w:t xml:space="preserve"> </w:t>
      </w:r>
      <w:r w:rsidR="00141361" w:rsidRPr="00E930DD">
        <w:rPr>
          <w:sz w:val="28"/>
          <w:szCs w:val="28"/>
          <w:lang w:eastAsia="en-US"/>
        </w:rPr>
        <w:t>избирательной кампании в ходе обмена информацией о выборах возникают</w:t>
      </w:r>
      <w:r w:rsidR="00217D72" w:rsidRPr="00E930DD">
        <w:rPr>
          <w:sz w:val="28"/>
          <w:szCs w:val="28"/>
          <w:lang w:eastAsia="en-US"/>
        </w:rPr>
        <w:t xml:space="preserve"> специфические правоотношения, обладающие признаками как информационных, так и избирательных. По мнению С.В. Большакова и А.Г. Головина, они являются </w:t>
      </w:r>
      <w:r w:rsidR="00141361" w:rsidRPr="00E930DD">
        <w:rPr>
          <w:sz w:val="28"/>
          <w:szCs w:val="28"/>
          <w:lang w:eastAsia="en-US"/>
        </w:rPr>
        <w:t>избирательны</w:t>
      </w:r>
      <w:r w:rsidR="00217D72" w:rsidRPr="00E930DD">
        <w:rPr>
          <w:sz w:val="28"/>
          <w:szCs w:val="28"/>
          <w:lang w:eastAsia="en-US"/>
        </w:rPr>
        <w:t>ми</w:t>
      </w:r>
      <w:r w:rsidR="00141361" w:rsidRPr="00E930DD">
        <w:rPr>
          <w:sz w:val="28"/>
          <w:szCs w:val="28"/>
          <w:lang w:eastAsia="en-US"/>
        </w:rPr>
        <w:t xml:space="preserve"> правоотношения</w:t>
      </w:r>
      <w:r w:rsidR="00217D72" w:rsidRPr="00E930DD">
        <w:rPr>
          <w:sz w:val="28"/>
          <w:szCs w:val="28"/>
          <w:lang w:eastAsia="en-US"/>
        </w:rPr>
        <w:t xml:space="preserve">ми </w:t>
      </w:r>
      <w:r w:rsidR="00141361" w:rsidRPr="00E930DD">
        <w:rPr>
          <w:sz w:val="28"/>
          <w:szCs w:val="28"/>
          <w:lang w:eastAsia="en-US"/>
        </w:rPr>
        <w:t xml:space="preserve">информационного характера, или, </w:t>
      </w:r>
      <w:r w:rsidR="00935810" w:rsidRPr="00E930DD">
        <w:rPr>
          <w:sz w:val="28"/>
          <w:szCs w:val="28"/>
          <w:lang w:eastAsia="en-US"/>
        </w:rPr>
        <w:t xml:space="preserve">иначе </w:t>
      </w:r>
      <w:r w:rsidR="00141361" w:rsidRPr="00E930DD">
        <w:rPr>
          <w:sz w:val="28"/>
          <w:szCs w:val="28"/>
          <w:lang w:eastAsia="en-US"/>
        </w:rPr>
        <w:t xml:space="preserve">говоря, </w:t>
      </w:r>
      <w:r w:rsidR="00141361" w:rsidRPr="00E930DD">
        <w:rPr>
          <w:b/>
          <w:bCs/>
          <w:iCs/>
          <w:sz w:val="28"/>
          <w:szCs w:val="28"/>
          <w:lang w:eastAsia="en-US"/>
        </w:rPr>
        <w:t>избирательны</w:t>
      </w:r>
      <w:r w:rsidR="00217D72" w:rsidRPr="00E930DD">
        <w:rPr>
          <w:b/>
          <w:bCs/>
          <w:iCs/>
          <w:sz w:val="28"/>
          <w:szCs w:val="28"/>
          <w:lang w:eastAsia="en-US"/>
        </w:rPr>
        <w:t>ми</w:t>
      </w:r>
      <w:r w:rsidR="00141361" w:rsidRPr="00E930DD">
        <w:rPr>
          <w:b/>
          <w:bCs/>
          <w:iCs/>
          <w:sz w:val="28"/>
          <w:szCs w:val="28"/>
          <w:lang w:eastAsia="en-US"/>
        </w:rPr>
        <w:t xml:space="preserve"> информационны</w:t>
      </w:r>
      <w:r w:rsidR="00217D72" w:rsidRPr="00E930DD">
        <w:rPr>
          <w:b/>
          <w:bCs/>
          <w:iCs/>
          <w:sz w:val="28"/>
          <w:szCs w:val="28"/>
          <w:lang w:eastAsia="en-US"/>
        </w:rPr>
        <w:t>ми</w:t>
      </w:r>
      <w:r w:rsidR="00141361" w:rsidRPr="00E930DD">
        <w:rPr>
          <w:b/>
          <w:bCs/>
          <w:iCs/>
          <w:sz w:val="28"/>
          <w:szCs w:val="28"/>
          <w:lang w:eastAsia="en-US"/>
        </w:rPr>
        <w:t xml:space="preserve"> правоотношения</w:t>
      </w:r>
      <w:r w:rsidR="00217D72" w:rsidRPr="00E930DD">
        <w:rPr>
          <w:b/>
          <w:bCs/>
          <w:iCs/>
          <w:sz w:val="28"/>
          <w:szCs w:val="28"/>
          <w:lang w:eastAsia="en-US"/>
        </w:rPr>
        <w:t>ми</w:t>
      </w:r>
      <w:r w:rsidR="00141361" w:rsidRPr="00E930DD">
        <w:rPr>
          <w:sz w:val="28"/>
          <w:szCs w:val="28"/>
          <w:lang w:eastAsia="en-US"/>
        </w:rPr>
        <w:t>.</w:t>
      </w:r>
      <w:r w:rsidR="00D7690E" w:rsidRPr="00E930DD">
        <w:rPr>
          <w:rStyle w:val="a5"/>
          <w:b/>
          <w:bCs/>
          <w:i/>
          <w:iCs/>
          <w:sz w:val="28"/>
          <w:szCs w:val="28"/>
          <w:lang w:eastAsia="en-US"/>
        </w:rPr>
        <w:t xml:space="preserve"> </w:t>
      </w:r>
      <w:r w:rsidR="00D7690E" w:rsidRPr="00E930DD">
        <w:rPr>
          <w:rStyle w:val="a5"/>
          <w:b/>
          <w:bCs/>
          <w:i/>
          <w:iCs/>
          <w:sz w:val="28"/>
          <w:szCs w:val="28"/>
          <w:lang w:eastAsia="en-US"/>
        </w:rPr>
        <w:footnoteReference w:id="9"/>
      </w:r>
    </w:p>
    <w:p w:rsidR="00F40B30" w:rsidRPr="00E930DD" w:rsidRDefault="00F40B30"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Согласно статье 44 Федерального закона об основных гарантиях информационное обеспечение выборов включает в себя информирование </w:t>
      </w:r>
      <w:r w:rsidR="00712452" w:rsidRPr="00E930DD">
        <w:rPr>
          <w:sz w:val="28"/>
          <w:szCs w:val="28"/>
          <w:lang w:eastAsia="en-US"/>
        </w:rPr>
        <w:t>избирателей,</w:t>
      </w:r>
      <w:r w:rsidRPr="00E930DD">
        <w:rPr>
          <w:sz w:val="28"/>
          <w:szCs w:val="28"/>
          <w:lang w:eastAsia="en-US"/>
        </w:rPr>
        <w:t xml:space="preserve"> предвыборную агитацию и способствует осознанному волеизъявлению граждан, гласности выборов.</w:t>
      </w:r>
      <w:r w:rsidR="00D7690E" w:rsidRPr="00E930DD">
        <w:rPr>
          <w:rStyle w:val="a5"/>
          <w:sz w:val="28"/>
          <w:szCs w:val="28"/>
          <w:lang w:eastAsia="en-US"/>
        </w:rPr>
        <w:t xml:space="preserve"> </w:t>
      </w:r>
      <w:r w:rsidR="00D7690E" w:rsidRPr="00E930DD">
        <w:rPr>
          <w:rStyle w:val="a5"/>
          <w:sz w:val="28"/>
          <w:szCs w:val="28"/>
          <w:lang w:eastAsia="en-US"/>
        </w:rPr>
        <w:footnoteReference w:id="10"/>
      </w:r>
    </w:p>
    <w:p w:rsidR="00F40B30" w:rsidRPr="00E930DD" w:rsidRDefault="00F40B30"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Концепция института информационного обеспечения выборов с </w:t>
      </w:r>
      <w:r w:rsidR="00712452" w:rsidRPr="00E930DD">
        <w:rPr>
          <w:sz w:val="28"/>
          <w:szCs w:val="28"/>
          <w:lang w:eastAsia="en-US"/>
        </w:rPr>
        <w:t xml:space="preserve">выделением двух составляющих в </w:t>
      </w:r>
      <w:r w:rsidR="00F43CE5" w:rsidRPr="00E930DD">
        <w:rPr>
          <w:sz w:val="28"/>
          <w:szCs w:val="28"/>
          <w:lang w:eastAsia="en-US"/>
        </w:rPr>
        <w:t>в</w:t>
      </w:r>
      <w:r w:rsidR="00712452" w:rsidRPr="00E930DD">
        <w:rPr>
          <w:sz w:val="28"/>
          <w:szCs w:val="28"/>
          <w:lang w:eastAsia="en-US"/>
        </w:rPr>
        <w:t>иде</w:t>
      </w:r>
      <w:r w:rsidRPr="00E930DD">
        <w:rPr>
          <w:sz w:val="28"/>
          <w:szCs w:val="28"/>
          <w:lang w:eastAsia="en-US"/>
        </w:rPr>
        <w:t xml:space="preserve"> информировани</w:t>
      </w:r>
      <w:r w:rsidR="00712452" w:rsidRPr="00E930DD">
        <w:rPr>
          <w:sz w:val="28"/>
          <w:szCs w:val="28"/>
          <w:lang w:eastAsia="en-US"/>
        </w:rPr>
        <w:t>я</w:t>
      </w:r>
      <w:r w:rsidRPr="00E930DD">
        <w:rPr>
          <w:sz w:val="28"/>
          <w:szCs w:val="28"/>
          <w:lang w:eastAsia="en-US"/>
        </w:rPr>
        <w:t xml:space="preserve"> избирателей и предвыборн</w:t>
      </w:r>
      <w:r w:rsidR="00712452" w:rsidRPr="00E930DD">
        <w:rPr>
          <w:sz w:val="28"/>
          <w:szCs w:val="28"/>
          <w:lang w:eastAsia="en-US"/>
        </w:rPr>
        <w:t>ой</w:t>
      </w:r>
      <w:r w:rsidRPr="00E930DD">
        <w:rPr>
          <w:sz w:val="28"/>
          <w:szCs w:val="28"/>
          <w:lang w:eastAsia="en-US"/>
        </w:rPr>
        <w:t xml:space="preserve"> агитаци</w:t>
      </w:r>
      <w:r w:rsidR="00712452" w:rsidRPr="00E930DD">
        <w:rPr>
          <w:sz w:val="28"/>
          <w:szCs w:val="28"/>
          <w:lang w:eastAsia="en-US"/>
        </w:rPr>
        <w:t>и</w:t>
      </w:r>
      <w:r w:rsidRPr="00E930DD">
        <w:rPr>
          <w:sz w:val="28"/>
          <w:szCs w:val="28"/>
          <w:lang w:eastAsia="en-US"/>
        </w:rPr>
        <w:t xml:space="preserve">, впервые была закреплена в 2002 году в действующем Федеральном законе об основных гарантиях. Эта концепция, направленная на наиболее полное регулирование </w:t>
      </w:r>
      <w:r w:rsidR="00712452" w:rsidRPr="00E930DD">
        <w:rPr>
          <w:sz w:val="28"/>
          <w:szCs w:val="28"/>
          <w:lang w:eastAsia="en-US"/>
        </w:rPr>
        <w:t xml:space="preserve">избирательных </w:t>
      </w:r>
      <w:r w:rsidRPr="00E930DD">
        <w:rPr>
          <w:sz w:val="28"/>
          <w:szCs w:val="28"/>
          <w:lang w:eastAsia="en-US"/>
        </w:rPr>
        <w:t>информационных отношений,</w:t>
      </w:r>
      <w:r w:rsidR="005633C5">
        <w:rPr>
          <w:sz w:val="28"/>
          <w:szCs w:val="28"/>
          <w:lang w:eastAsia="en-US"/>
        </w:rPr>
        <w:t xml:space="preserve"> </w:t>
      </w:r>
      <w:r w:rsidRPr="00E930DD">
        <w:rPr>
          <w:sz w:val="28"/>
          <w:szCs w:val="28"/>
          <w:lang w:eastAsia="en-US"/>
        </w:rPr>
        <w:t>была реализована в связи с необходимостью адекватной реакции на проведение «грязных» предвыборных агитационных кампаний, «информационных войн».</w:t>
      </w:r>
      <w:r w:rsidR="00D7690E" w:rsidRPr="00E930DD">
        <w:rPr>
          <w:rStyle w:val="a5"/>
          <w:sz w:val="28"/>
          <w:szCs w:val="28"/>
          <w:lang w:eastAsia="en-US"/>
        </w:rPr>
        <w:t xml:space="preserve"> </w:t>
      </w:r>
      <w:r w:rsidR="00D7690E" w:rsidRPr="00E930DD">
        <w:rPr>
          <w:rStyle w:val="a5"/>
          <w:sz w:val="28"/>
          <w:szCs w:val="28"/>
          <w:lang w:eastAsia="en-US"/>
        </w:rPr>
        <w:footnoteReference w:id="11"/>
      </w:r>
    </w:p>
    <w:p w:rsidR="00BC08C1" w:rsidRPr="00E930DD" w:rsidRDefault="00F40B30"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В </w:t>
      </w:r>
      <w:r w:rsidR="00712452" w:rsidRPr="00E930DD">
        <w:rPr>
          <w:sz w:val="28"/>
          <w:szCs w:val="28"/>
          <w:lang w:eastAsia="en-US"/>
        </w:rPr>
        <w:t>настоящее время</w:t>
      </w:r>
      <w:r w:rsidRPr="00E930DD">
        <w:rPr>
          <w:sz w:val="28"/>
          <w:szCs w:val="28"/>
          <w:lang w:eastAsia="en-US"/>
        </w:rPr>
        <w:t xml:space="preserve"> федеральн</w:t>
      </w:r>
      <w:r w:rsidR="00712452" w:rsidRPr="00E930DD">
        <w:rPr>
          <w:sz w:val="28"/>
          <w:szCs w:val="28"/>
          <w:lang w:eastAsia="en-US"/>
        </w:rPr>
        <w:t>ое</w:t>
      </w:r>
      <w:r w:rsidRPr="00E930DD">
        <w:rPr>
          <w:sz w:val="28"/>
          <w:szCs w:val="28"/>
          <w:lang w:eastAsia="en-US"/>
        </w:rPr>
        <w:t xml:space="preserve"> законодатель</w:t>
      </w:r>
      <w:r w:rsidR="00712452" w:rsidRPr="00E930DD">
        <w:rPr>
          <w:sz w:val="28"/>
          <w:szCs w:val="28"/>
          <w:lang w:eastAsia="en-US"/>
        </w:rPr>
        <w:t>ство</w:t>
      </w:r>
      <w:r w:rsidRPr="00E930DD">
        <w:rPr>
          <w:sz w:val="28"/>
          <w:szCs w:val="28"/>
          <w:lang w:eastAsia="en-US"/>
        </w:rPr>
        <w:t xml:space="preserve"> закреп</w:t>
      </w:r>
      <w:r w:rsidR="00712452" w:rsidRPr="00E930DD">
        <w:rPr>
          <w:sz w:val="28"/>
          <w:szCs w:val="28"/>
          <w:lang w:eastAsia="en-US"/>
        </w:rPr>
        <w:t>ляет</w:t>
      </w:r>
      <w:r w:rsidRPr="00E930DD">
        <w:rPr>
          <w:sz w:val="28"/>
          <w:szCs w:val="28"/>
          <w:lang w:eastAsia="en-US"/>
        </w:rPr>
        <w:t xml:space="preserve"> принципы информирования избирателей: объективность, достоверность, соблюдение равенства прав кандидатов, избирательных объединений, а также свободу деятельности организаций </w:t>
      </w:r>
      <w:r w:rsidR="00712452" w:rsidRPr="00E930DD">
        <w:rPr>
          <w:sz w:val="28"/>
          <w:szCs w:val="28"/>
          <w:lang w:eastAsia="en-US"/>
        </w:rPr>
        <w:t xml:space="preserve">средств массовой информации </w:t>
      </w:r>
      <w:r w:rsidRPr="00E930DD">
        <w:rPr>
          <w:sz w:val="28"/>
          <w:szCs w:val="28"/>
          <w:lang w:eastAsia="en-US"/>
        </w:rPr>
        <w:t>по информированию избирателей.</w:t>
      </w:r>
      <w:r w:rsidR="00D7690E" w:rsidRPr="00E930DD">
        <w:rPr>
          <w:rStyle w:val="a5"/>
          <w:sz w:val="28"/>
          <w:szCs w:val="28"/>
          <w:lang w:eastAsia="en-US"/>
        </w:rPr>
        <w:t xml:space="preserve"> </w:t>
      </w:r>
      <w:r w:rsidR="00D7690E" w:rsidRPr="00E930DD">
        <w:rPr>
          <w:rStyle w:val="a5"/>
          <w:sz w:val="28"/>
          <w:szCs w:val="28"/>
          <w:lang w:eastAsia="en-US"/>
        </w:rPr>
        <w:footnoteReference w:id="12"/>
      </w:r>
      <w:r w:rsidRPr="00E930DD">
        <w:rPr>
          <w:sz w:val="28"/>
          <w:szCs w:val="28"/>
          <w:lang w:eastAsia="en-US"/>
        </w:rPr>
        <w:t xml:space="preserve"> </w:t>
      </w:r>
      <w:r w:rsidR="00BC08C1" w:rsidRPr="00E930DD">
        <w:rPr>
          <w:sz w:val="28"/>
          <w:szCs w:val="28"/>
          <w:lang w:eastAsia="en-US"/>
        </w:rPr>
        <w:t xml:space="preserve">Конституционный Суд </w:t>
      </w:r>
      <w:r w:rsidR="00D727BB" w:rsidRPr="00E930DD">
        <w:rPr>
          <w:sz w:val="28"/>
          <w:szCs w:val="28"/>
          <w:lang w:eastAsia="en-US"/>
        </w:rPr>
        <w:t>РФ</w:t>
      </w:r>
      <w:r w:rsidR="005633C5">
        <w:rPr>
          <w:sz w:val="28"/>
          <w:szCs w:val="28"/>
          <w:lang w:eastAsia="en-US"/>
        </w:rPr>
        <w:t xml:space="preserve"> </w:t>
      </w:r>
      <w:r w:rsidR="00BC08C1" w:rsidRPr="00E930DD">
        <w:rPr>
          <w:sz w:val="28"/>
          <w:szCs w:val="28"/>
          <w:lang w:eastAsia="en-US"/>
        </w:rPr>
        <w:t>в своем</w:t>
      </w:r>
      <w:r w:rsidR="005633C5">
        <w:rPr>
          <w:sz w:val="28"/>
          <w:szCs w:val="28"/>
          <w:lang w:eastAsia="en-US"/>
        </w:rPr>
        <w:t xml:space="preserve"> </w:t>
      </w:r>
      <w:r w:rsidR="00BC08C1" w:rsidRPr="00E930DD">
        <w:rPr>
          <w:sz w:val="28"/>
          <w:szCs w:val="28"/>
          <w:lang w:eastAsia="en-US"/>
        </w:rPr>
        <w:t xml:space="preserve">Постановлении от 30 октября 2003 года </w:t>
      </w:r>
      <w:r w:rsidR="00910C52" w:rsidRPr="00E930DD">
        <w:rPr>
          <w:sz w:val="28"/>
          <w:szCs w:val="28"/>
          <w:lang w:eastAsia="en-US"/>
        </w:rPr>
        <w:t xml:space="preserve">№ </w:t>
      </w:r>
      <w:r w:rsidR="00BC08C1" w:rsidRPr="00E930DD">
        <w:rPr>
          <w:sz w:val="28"/>
          <w:szCs w:val="28"/>
          <w:lang w:eastAsia="en-US"/>
        </w:rPr>
        <w:t xml:space="preserve">15-П подтвердил конституционность этих </w:t>
      </w:r>
      <w:r w:rsidRPr="00E930DD">
        <w:rPr>
          <w:sz w:val="28"/>
          <w:szCs w:val="28"/>
          <w:lang w:eastAsia="en-US"/>
        </w:rPr>
        <w:t>положени</w:t>
      </w:r>
      <w:r w:rsidR="00BC08C1" w:rsidRPr="00E930DD">
        <w:rPr>
          <w:sz w:val="28"/>
          <w:szCs w:val="28"/>
          <w:lang w:eastAsia="en-US"/>
        </w:rPr>
        <w:t>й и закрепил специальные цели предвыборной агитации, а именно: склонение избирателей в определенную сторону, обеспечение поддержки или, напротив, противодействия конкретному кандид</w:t>
      </w:r>
      <w:r w:rsidR="008F5703" w:rsidRPr="00E930DD">
        <w:rPr>
          <w:sz w:val="28"/>
          <w:szCs w:val="28"/>
          <w:lang w:eastAsia="en-US"/>
        </w:rPr>
        <w:t>ату, избирательному объединению, а также</w:t>
      </w:r>
      <w:r w:rsidR="005633C5">
        <w:rPr>
          <w:sz w:val="28"/>
          <w:szCs w:val="28"/>
          <w:lang w:eastAsia="en-US"/>
        </w:rPr>
        <w:t xml:space="preserve"> </w:t>
      </w:r>
      <w:r w:rsidR="00BC08C1" w:rsidRPr="00E930DD">
        <w:rPr>
          <w:sz w:val="28"/>
          <w:szCs w:val="28"/>
          <w:lang w:eastAsia="en-US"/>
        </w:rPr>
        <w:t>направленность на поддержку либо на противодействие конкретному кандидату, избирательному объединению. При этом действия, имеющие такую цель, должны быть обусловлены «объективно подтвержденным умыслом добиться конкретного результата на выборах».</w:t>
      </w:r>
    </w:p>
    <w:p w:rsidR="008F5703" w:rsidRPr="00E930DD" w:rsidRDefault="008F5703"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Принцип равенства кандидатов, политических партий при информировании избирателей нарушается в случае несбалансированной подачи информации о кандидатах, политических партиях, предвзятого подхода к различным кандидатам, политическим партиям. Поэтому представители средств массовой информации, действуя на основе редакционной независимости и вырабатываемых журналистским сообществом норм саморегуляции, то есть правил профессии и этических принципов, должны занимать этичные и взвешенные позиции и освещать избирательные кампании справедливым, сбалансированным и беспристрастным образом.</w:t>
      </w:r>
      <w:r w:rsidR="00D7690E" w:rsidRPr="00E930DD">
        <w:rPr>
          <w:rStyle w:val="a5"/>
          <w:sz w:val="28"/>
          <w:szCs w:val="28"/>
          <w:lang w:eastAsia="en-US"/>
        </w:rPr>
        <w:t xml:space="preserve"> </w:t>
      </w:r>
      <w:r w:rsidR="00D7690E" w:rsidRPr="00E930DD">
        <w:rPr>
          <w:rStyle w:val="a5"/>
          <w:sz w:val="28"/>
          <w:szCs w:val="28"/>
          <w:lang w:eastAsia="en-US"/>
        </w:rPr>
        <w:footnoteReference w:id="13"/>
      </w:r>
    </w:p>
    <w:p w:rsidR="008F5703" w:rsidRPr="00E930DD" w:rsidRDefault="00C3389D"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Таким образом, п</w:t>
      </w:r>
      <w:r w:rsidR="008F5703" w:rsidRPr="00E930DD">
        <w:rPr>
          <w:sz w:val="28"/>
          <w:szCs w:val="28"/>
          <w:lang w:eastAsia="en-US"/>
        </w:rPr>
        <w:t xml:space="preserve">ринцип равенства кандидатов, политических партий при осуществлении организациями </w:t>
      </w:r>
      <w:r w:rsidRPr="00E930DD">
        <w:rPr>
          <w:sz w:val="28"/>
          <w:szCs w:val="28"/>
          <w:lang w:eastAsia="en-US"/>
        </w:rPr>
        <w:t>средств массовой информации</w:t>
      </w:r>
      <w:r w:rsidR="008F5703" w:rsidRPr="00E930DD">
        <w:rPr>
          <w:sz w:val="28"/>
          <w:szCs w:val="28"/>
          <w:lang w:eastAsia="en-US"/>
        </w:rPr>
        <w:t xml:space="preserve"> информирования избирателей означает недопустимость замалчивания общественно значимой информации об одних кандидатах, политических партиях в сочетании с </w:t>
      </w:r>
      <w:r w:rsidRPr="00E930DD">
        <w:rPr>
          <w:sz w:val="28"/>
          <w:szCs w:val="28"/>
          <w:lang w:eastAsia="en-US"/>
        </w:rPr>
        <w:t>обилием информации</w:t>
      </w:r>
      <w:r w:rsidR="008F5703" w:rsidRPr="00E930DD">
        <w:rPr>
          <w:sz w:val="28"/>
          <w:szCs w:val="28"/>
          <w:lang w:eastAsia="en-US"/>
        </w:rPr>
        <w:t xml:space="preserve"> о любых, даже о самых незначительных действиях друг</w:t>
      </w:r>
      <w:r w:rsidRPr="00E930DD">
        <w:rPr>
          <w:sz w:val="28"/>
          <w:szCs w:val="28"/>
          <w:lang w:eastAsia="en-US"/>
        </w:rPr>
        <w:t>их</w:t>
      </w:r>
      <w:r w:rsidR="008F5703" w:rsidRPr="00E930DD">
        <w:rPr>
          <w:sz w:val="28"/>
          <w:szCs w:val="28"/>
          <w:lang w:eastAsia="en-US"/>
        </w:rPr>
        <w:t xml:space="preserve"> кандидат</w:t>
      </w:r>
      <w:r w:rsidRPr="00E930DD">
        <w:rPr>
          <w:sz w:val="28"/>
          <w:szCs w:val="28"/>
          <w:lang w:eastAsia="en-US"/>
        </w:rPr>
        <w:t>ов</w:t>
      </w:r>
      <w:r w:rsidR="00F43CE5" w:rsidRPr="00E930DD">
        <w:rPr>
          <w:sz w:val="28"/>
          <w:szCs w:val="28"/>
          <w:lang w:eastAsia="en-US"/>
        </w:rPr>
        <w:t xml:space="preserve"> </w:t>
      </w:r>
      <w:r w:rsidRPr="00E930DD">
        <w:rPr>
          <w:sz w:val="28"/>
          <w:szCs w:val="28"/>
          <w:lang w:eastAsia="en-US"/>
        </w:rPr>
        <w:t>и (или)</w:t>
      </w:r>
      <w:r w:rsidR="008F5703" w:rsidRPr="00E930DD">
        <w:rPr>
          <w:sz w:val="28"/>
          <w:szCs w:val="28"/>
          <w:lang w:eastAsia="en-US"/>
        </w:rPr>
        <w:t xml:space="preserve"> парти</w:t>
      </w:r>
      <w:r w:rsidRPr="00E930DD">
        <w:rPr>
          <w:sz w:val="28"/>
          <w:szCs w:val="28"/>
          <w:lang w:eastAsia="en-US"/>
        </w:rPr>
        <w:t>й</w:t>
      </w:r>
      <w:r w:rsidR="008F5703" w:rsidRPr="00E930DD">
        <w:rPr>
          <w:sz w:val="28"/>
          <w:szCs w:val="28"/>
          <w:lang w:eastAsia="en-US"/>
        </w:rPr>
        <w:t>, обнародования имеющейся негативной информации об одном кандидате и замалчивание аналогичной информации о другом и тому подобное.</w:t>
      </w:r>
      <w:r w:rsidR="00D7690E" w:rsidRPr="00E930DD">
        <w:rPr>
          <w:rStyle w:val="a5"/>
          <w:sz w:val="28"/>
          <w:szCs w:val="28"/>
          <w:lang w:eastAsia="en-US"/>
        </w:rPr>
        <w:t xml:space="preserve"> </w:t>
      </w:r>
      <w:r w:rsidR="00D7690E" w:rsidRPr="00E930DD">
        <w:rPr>
          <w:rStyle w:val="a5"/>
          <w:sz w:val="28"/>
          <w:szCs w:val="28"/>
          <w:lang w:eastAsia="en-US"/>
        </w:rPr>
        <w:footnoteReference w:id="14"/>
      </w:r>
    </w:p>
    <w:p w:rsidR="00C63531" w:rsidRPr="00E930DD" w:rsidRDefault="00194B16" w:rsidP="00E930DD">
      <w:pPr>
        <w:autoSpaceDE w:val="0"/>
        <w:autoSpaceDN w:val="0"/>
        <w:adjustRightInd w:val="0"/>
        <w:spacing w:line="360" w:lineRule="auto"/>
        <w:ind w:firstLine="709"/>
        <w:jc w:val="both"/>
        <w:rPr>
          <w:sz w:val="28"/>
          <w:szCs w:val="28"/>
        </w:rPr>
      </w:pPr>
      <w:r w:rsidRPr="00E930DD">
        <w:rPr>
          <w:sz w:val="28"/>
          <w:szCs w:val="28"/>
          <w:lang w:eastAsia="en-US"/>
        </w:rPr>
        <w:t xml:space="preserve">Отсутствие четких правовых критериев разграничения информационных и агитационных материалов </w:t>
      </w:r>
      <w:r w:rsidR="00C3389D" w:rsidRPr="00E930DD">
        <w:rPr>
          <w:sz w:val="28"/>
          <w:szCs w:val="28"/>
          <w:lang w:eastAsia="en-US"/>
        </w:rPr>
        <w:t xml:space="preserve">в ранее действовавшем законе </w:t>
      </w:r>
      <w:r w:rsidRPr="00E930DD">
        <w:rPr>
          <w:sz w:val="28"/>
          <w:szCs w:val="28"/>
          <w:lang w:eastAsia="en-US"/>
        </w:rPr>
        <w:t xml:space="preserve">позволяло недобросовестным представителям средств массовой информации вести активную предвыборную агитацию под предлогом необходимости объективного информирования граждан. </w:t>
      </w:r>
      <w:r w:rsidR="00C63531" w:rsidRPr="00E930DD">
        <w:rPr>
          <w:sz w:val="28"/>
          <w:szCs w:val="28"/>
        </w:rPr>
        <w:t xml:space="preserve">Стоит отметить, что в </w:t>
      </w:r>
      <w:r w:rsidR="00D727BB" w:rsidRPr="00E930DD">
        <w:rPr>
          <w:sz w:val="28"/>
          <w:szCs w:val="28"/>
        </w:rPr>
        <w:t xml:space="preserve">американской </w:t>
      </w:r>
      <w:r w:rsidR="00C63531" w:rsidRPr="00E930DD">
        <w:rPr>
          <w:sz w:val="28"/>
          <w:szCs w:val="28"/>
        </w:rPr>
        <w:t>практике аналогичная ситуация существует и по сей день. В избирательном праве США вообще не ставится вопрос о разграничении информирования избирателей и предвыборной агитации</w:t>
      </w:r>
      <w:r w:rsidR="008026F6" w:rsidRPr="00E930DD">
        <w:rPr>
          <w:sz w:val="28"/>
          <w:szCs w:val="28"/>
        </w:rPr>
        <w:t>, законодательном закреплении таких принципов информирования избирателей, как объективность, достоверность, соблюдение равенства прав кандидатов.</w:t>
      </w:r>
      <w:r w:rsidR="00C63531" w:rsidRPr="00E930DD">
        <w:rPr>
          <w:sz w:val="28"/>
          <w:szCs w:val="28"/>
        </w:rPr>
        <w:t xml:space="preserve"> Средства массовой информации активно пользуются </w:t>
      </w:r>
      <w:r w:rsidR="008026F6" w:rsidRPr="00E930DD">
        <w:rPr>
          <w:sz w:val="28"/>
          <w:szCs w:val="28"/>
        </w:rPr>
        <w:t xml:space="preserve">непоколебимым </w:t>
      </w:r>
      <w:r w:rsidR="00C63531" w:rsidRPr="00E930DD">
        <w:rPr>
          <w:sz w:val="28"/>
          <w:szCs w:val="28"/>
        </w:rPr>
        <w:t xml:space="preserve">принципом свободы слова и прессы, закрепленном в Конституции </w:t>
      </w:r>
      <w:r w:rsidR="000D6A48" w:rsidRPr="00E930DD">
        <w:rPr>
          <w:sz w:val="28"/>
          <w:szCs w:val="28"/>
        </w:rPr>
        <w:t>США</w:t>
      </w:r>
      <w:r w:rsidR="00D7690E" w:rsidRPr="00E930DD">
        <w:rPr>
          <w:rStyle w:val="a5"/>
          <w:sz w:val="28"/>
          <w:szCs w:val="28"/>
        </w:rPr>
        <w:footnoteReference w:id="15"/>
      </w:r>
      <w:r w:rsidR="00DA1337" w:rsidRPr="00E930DD">
        <w:rPr>
          <w:sz w:val="28"/>
          <w:szCs w:val="28"/>
        </w:rPr>
        <w:t>.</w:t>
      </w:r>
      <w:r w:rsidR="00D7690E" w:rsidRPr="00E930DD">
        <w:rPr>
          <w:rStyle w:val="a5"/>
          <w:sz w:val="28"/>
          <w:szCs w:val="28"/>
        </w:rPr>
        <w:t xml:space="preserve"> </w:t>
      </w:r>
    </w:p>
    <w:p w:rsidR="00C3389D" w:rsidRPr="00E930DD" w:rsidRDefault="00E15782" w:rsidP="00E930DD">
      <w:pPr>
        <w:spacing w:line="360" w:lineRule="auto"/>
        <w:ind w:firstLine="709"/>
        <w:jc w:val="both"/>
        <w:rPr>
          <w:sz w:val="28"/>
          <w:szCs w:val="28"/>
        </w:rPr>
      </w:pPr>
      <w:r w:rsidRPr="00E930DD">
        <w:rPr>
          <w:sz w:val="28"/>
          <w:szCs w:val="28"/>
        </w:rPr>
        <w:t>Американский политический обозреватель Гленн Гринвольд отмечает узкий подход</w:t>
      </w:r>
      <w:r w:rsidR="005633C5">
        <w:rPr>
          <w:sz w:val="28"/>
          <w:szCs w:val="28"/>
        </w:rPr>
        <w:t xml:space="preserve"> </w:t>
      </w:r>
      <w:r w:rsidRPr="00E930DD">
        <w:rPr>
          <w:sz w:val="28"/>
          <w:szCs w:val="28"/>
        </w:rPr>
        <w:t>прессы к освещению предвыборной тематики</w:t>
      </w:r>
      <w:r w:rsidR="00081BE1" w:rsidRPr="00E930DD">
        <w:rPr>
          <w:sz w:val="28"/>
          <w:szCs w:val="28"/>
        </w:rPr>
        <w:t xml:space="preserve">, выражающийся в полном отсутствии информации о деятельности кандидатов, объективно имеющих шансы набрать существенный процент голосов, но по каким-либо причинам не вызывающим симпатию у представителей средств массовой информации. В то же время </w:t>
      </w:r>
      <w:r w:rsidR="00F43CE5" w:rsidRPr="00E930DD">
        <w:rPr>
          <w:sz w:val="28"/>
          <w:szCs w:val="28"/>
        </w:rPr>
        <w:t>преимущества</w:t>
      </w:r>
      <w:r w:rsidR="00081BE1" w:rsidRPr="00E930DD">
        <w:rPr>
          <w:sz w:val="28"/>
          <w:szCs w:val="28"/>
        </w:rPr>
        <w:t xml:space="preserve"> кандидатов, позиции которых они поддерживают, беспрерывно освещаются для широкой публики. Прогнозы результатов предстоящих</w:t>
      </w:r>
      <w:r w:rsidR="0024618C" w:rsidRPr="00E930DD">
        <w:rPr>
          <w:sz w:val="28"/>
          <w:szCs w:val="28"/>
        </w:rPr>
        <w:t xml:space="preserve"> выборов </w:t>
      </w:r>
      <w:r w:rsidR="00081BE1" w:rsidRPr="00E930DD">
        <w:rPr>
          <w:sz w:val="28"/>
          <w:szCs w:val="28"/>
        </w:rPr>
        <w:t xml:space="preserve">также являются однобокими </w:t>
      </w:r>
      <w:r w:rsidR="00464FCD" w:rsidRPr="00E930DD">
        <w:rPr>
          <w:sz w:val="28"/>
          <w:szCs w:val="28"/>
        </w:rPr>
        <w:t>– одни кандидаты заранее позиционируются как безусловные победители предвыборной гонки, судьба других сводится к полному провалу на выборах – что</w:t>
      </w:r>
      <w:r w:rsidR="00F43CE5" w:rsidRPr="00E930DD">
        <w:rPr>
          <w:sz w:val="28"/>
          <w:szCs w:val="28"/>
        </w:rPr>
        <w:t>,</w:t>
      </w:r>
      <w:r w:rsidR="00464FCD" w:rsidRPr="00E930DD">
        <w:rPr>
          <w:sz w:val="28"/>
          <w:szCs w:val="28"/>
        </w:rPr>
        <w:t xml:space="preserve"> в конце концов, оказывает влияние на фактический исход голосования, а в результате</w:t>
      </w:r>
      <w:r w:rsidR="00F43CE5" w:rsidRPr="00E930DD">
        <w:rPr>
          <w:sz w:val="28"/>
          <w:szCs w:val="28"/>
        </w:rPr>
        <w:t>,</w:t>
      </w:r>
      <w:r w:rsidR="00464FCD" w:rsidRPr="00E930DD">
        <w:rPr>
          <w:sz w:val="28"/>
          <w:szCs w:val="28"/>
        </w:rPr>
        <w:t xml:space="preserve"> такие активные прогнозы </w:t>
      </w:r>
      <w:r w:rsidR="00B54CE6" w:rsidRPr="00E930DD">
        <w:rPr>
          <w:sz w:val="28"/>
          <w:szCs w:val="28"/>
        </w:rPr>
        <w:t>становятся</w:t>
      </w:r>
      <w:r w:rsidR="00464FCD" w:rsidRPr="00E930DD">
        <w:rPr>
          <w:sz w:val="28"/>
          <w:szCs w:val="28"/>
        </w:rPr>
        <w:t xml:space="preserve"> реальность</w:t>
      </w:r>
      <w:r w:rsidR="00B54CE6" w:rsidRPr="00E930DD">
        <w:rPr>
          <w:sz w:val="28"/>
          <w:szCs w:val="28"/>
        </w:rPr>
        <w:t>ю</w:t>
      </w:r>
      <w:r w:rsidR="00464FCD" w:rsidRPr="00E930DD">
        <w:rPr>
          <w:sz w:val="28"/>
          <w:szCs w:val="28"/>
        </w:rPr>
        <w:t>. Таким образом, оставляя определенных кандидатов за рамками информационного освещения, средства массовой информации навязывают избирателям политическую позицию с помощью идеи о заранее предопределенных итогах голосования, а не осуществляют их объективное информирование.</w:t>
      </w:r>
      <w:r w:rsidR="00D7690E" w:rsidRPr="00E930DD">
        <w:rPr>
          <w:rStyle w:val="a5"/>
          <w:sz w:val="28"/>
          <w:szCs w:val="28"/>
        </w:rPr>
        <w:t xml:space="preserve"> </w:t>
      </w:r>
      <w:r w:rsidR="00D7690E" w:rsidRPr="00E930DD">
        <w:rPr>
          <w:rStyle w:val="a5"/>
          <w:sz w:val="28"/>
          <w:szCs w:val="28"/>
          <w:lang w:val="en"/>
        </w:rPr>
        <w:footnoteReference w:id="16"/>
      </w:r>
      <w:r w:rsidR="00C3389D" w:rsidRPr="00E930DD">
        <w:rPr>
          <w:sz w:val="28"/>
          <w:szCs w:val="28"/>
        </w:rPr>
        <w:t xml:space="preserve"> Однако, несмотря на озвучивание такого существенного недостатка экспертами и теоретиками, американский законодатель продолжает игнорировать сложившуюся ситуацию.</w:t>
      </w:r>
    </w:p>
    <w:p w:rsidR="00323C51" w:rsidRPr="00E930DD" w:rsidRDefault="00910C52"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В России </w:t>
      </w:r>
      <w:r w:rsidR="00924C1C" w:rsidRPr="00E930DD">
        <w:rPr>
          <w:sz w:val="28"/>
          <w:szCs w:val="28"/>
          <w:lang w:eastAsia="en-US"/>
        </w:rPr>
        <w:t>средств</w:t>
      </w:r>
      <w:r w:rsidR="00D40395" w:rsidRPr="00E930DD">
        <w:rPr>
          <w:sz w:val="28"/>
          <w:szCs w:val="28"/>
          <w:lang w:eastAsia="en-US"/>
        </w:rPr>
        <w:t>а</w:t>
      </w:r>
      <w:r w:rsidR="00924C1C" w:rsidRPr="00E930DD">
        <w:rPr>
          <w:sz w:val="28"/>
          <w:szCs w:val="28"/>
          <w:lang w:eastAsia="en-US"/>
        </w:rPr>
        <w:t xml:space="preserve"> массовой информации</w:t>
      </w:r>
      <w:r w:rsidR="00BC08C1" w:rsidRPr="00E930DD">
        <w:rPr>
          <w:bCs/>
          <w:sz w:val="28"/>
          <w:szCs w:val="28"/>
          <w:lang w:eastAsia="en-US"/>
        </w:rPr>
        <w:t>, о</w:t>
      </w:r>
      <w:r w:rsidR="00F40B30" w:rsidRPr="00E930DD">
        <w:rPr>
          <w:sz w:val="28"/>
          <w:szCs w:val="28"/>
          <w:lang w:eastAsia="en-US"/>
        </w:rPr>
        <w:t xml:space="preserve">существляя информирование избирателей, </w:t>
      </w:r>
      <w:r w:rsidRPr="00E930DD">
        <w:rPr>
          <w:sz w:val="28"/>
          <w:szCs w:val="28"/>
          <w:lang w:eastAsia="en-US"/>
        </w:rPr>
        <w:t xml:space="preserve">должны обеспечить соблюдение принципов и целей информирования избирателей, а также </w:t>
      </w:r>
      <w:r w:rsidR="00F40B30" w:rsidRPr="00E930DD">
        <w:rPr>
          <w:sz w:val="28"/>
          <w:szCs w:val="28"/>
          <w:lang w:eastAsia="en-US"/>
        </w:rPr>
        <w:t>не допускать, чтобы в их информационных материалах содержались</w:t>
      </w:r>
      <w:r w:rsidR="00BC08C1" w:rsidRPr="00E930DD">
        <w:rPr>
          <w:sz w:val="28"/>
          <w:szCs w:val="28"/>
          <w:lang w:eastAsia="en-US"/>
        </w:rPr>
        <w:t xml:space="preserve"> </w:t>
      </w:r>
      <w:r w:rsidRPr="00E930DD">
        <w:rPr>
          <w:sz w:val="28"/>
          <w:szCs w:val="28"/>
          <w:lang w:eastAsia="en-US"/>
        </w:rPr>
        <w:t xml:space="preserve">формально определенные признаки </w:t>
      </w:r>
      <w:r w:rsidR="00BC08C1" w:rsidRPr="00E930DD">
        <w:rPr>
          <w:sz w:val="28"/>
          <w:szCs w:val="28"/>
          <w:lang w:eastAsia="en-US"/>
        </w:rPr>
        <w:t>предвыборной агитации.</w:t>
      </w:r>
      <w:r w:rsidR="00924C1C" w:rsidRPr="00E930DD">
        <w:rPr>
          <w:sz w:val="28"/>
          <w:szCs w:val="28"/>
          <w:lang w:eastAsia="en-US"/>
        </w:rPr>
        <w:t xml:space="preserve"> </w:t>
      </w:r>
      <w:r w:rsidR="00BC08C1" w:rsidRPr="00E930DD">
        <w:rPr>
          <w:sz w:val="28"/>
          <w:szCs w:val="28"/>
          <w:lang w:eastAsia="en-US"/>
        </w:rPr>
        <w:t>На практике разграничение информационных и агитационных материалов оказывается непростой задачей. Избирательные комиссии сталкиваются с необходимостью рассмотрения жалоб и споров о содержании тех или иных материалов</w:t>
      </w:r>
      <w:r w:rsidR="00924C1C" w:rsidRPr="00E930DD">
        <w:rPr>
          <w:sz w:val="28"/>
          <w:szCs w:val="28"/>
          <w:lang w:eastAsia="en-US"/>
        </w:rPr>
        <w:t>, поскольку</w:t>
      </w:r>
      <w:r w:rsidR="00BC08C1" w:rsidRPr="00E930DD">
        <w:rPr>
          <w:sz w:val="28"/>
          <w:szCs w:val="28"/>
          <w:lang w:eastAsia="en-US"/>
        </w:rPr>
        <w:t xml:space="preserve"> </w:t>
      </w:r>
      <w:r w:rsidR="00924C1C" w:rsidRPr="00E930DD">
        <w:rPr>
          <w:sz w:val="28"/>
          <w:szCs w:val="28"/>
          <w:lang w:eastAsia="en-US"/>
        </w:rPr>
        <w:t>ч</w:t>
      </w:r>
      <w:r w:rsidR="006E3603" w:rsidRPr="00E930DD">
        <w:rPr>
          <w:sz w:val="28"/>
          <w:szCs w:val="28"/>
          <w:lang w:eastAsia="en-US"/>
        </w:rPr>
        <w:t xml:space="preserve">асто выделения формальных признаков предвыборной агитации оказывается недостаточно для решения вопроса. </w:t>
      </w:r>
    </w:p>
    <w:p w:rsidR="00BC08C1" w:rsidRPr="00E930DD" w:rsidRDefault="006E3603"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Помимо непосредственных призывов </w:t>
      </w:r>
      <w:r w:rsidR="00175BAD" w:rsidRPr="00E930DD">
        <w:rPr>
          <w:sz w:val="28"/>
          <w:szCs w:val="28"/>
          <w:lang w:eastAsia="en-US"/>
        </w:rPr>
        <w:t xml:space="preserve">к </w:t>
      </w:r>
      <w:r w:rsidRPr="00E930DD">
        <w:rPr>
          <w:sz w:val="28"/>
          <w:szCs w:val="28"/>
          <w:lang w:eastAsia="en-US"/>
        </w:rPr>
        <w:t>голосовани</w:t>
      </w:r>
      <w:r w:rsidR="00175BAD" w:rsidRPr="00E930DD">
        <w:rPr>
          <w:sz w:val="28"/>
          <w:szCs w:val="28"/>
          <w:lang w:eastAsia="en-US"/>
        </w:rPr>
        <w:t>ю</w:t>
      </w:r>
      <w:r w:rsidRPr="00E930DD">
        <w:rPr>
          <w:sz w:val="28"/>
          <w:szCs w:val="28"/>
          <w:lang w:eastAsia="en-US"/>
        </w:rPr>
        <w:t xml:space="preserve"> за или против кандидатов, за избирательные объединения или против них, статья 48 Федерального закона об основных гарантиях относит к агитации и другие действия, к примеру, распространение информации, в которой явно преобладают сведения о каком-либо кандидате в сочетании с позитивными или негативными комментариями.</w:t>
      </w:r>
      <w:r w:rsidR="00D7690E" w:rsidRPr="00E930DD">
        <w:rPr>
          <w:rStyle w:val="a5"/>
          <w:sz w:val="28"/>
          <w:szCs w:val="28"/>
          <w:lang w:eastAsia="en-US"/>
        </w:rPr>
        <w:footnoteReference w:id="17"/>
      </w:r>
      <w:r w:rsidRPr="00E930DD">
        <w:rPr>
          <w:sz w:val="28"/>
          <w:szCs w:val="28"/>
          <w:lang w:eastAsia="en-US"/>
        </w:rPr>
        <w:t xml:space="preserve"> </w:t>
      </w:r>
      <w:r w:rsidR="00175BAD" w:rsidRPr="00E930DD">
        <w:rPr>
          <w:sz w:val="28"/>
          <w:szCs w:val="28"/>
          <w:lang w:eastAsia="en-US"/>
        </w:rPr>
        <w:t>Квалификация такого действия, однако, представляется довольно субъективной.</w:t>
      </w:r>
    </w:p>
    <w:p w:rsidR="00175BAD" w:rsidRPr="00E930DD" w:rsidRDefault="00A67DCF"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В законе</w:t>
      </w:r>
      <w:r w:rsidR="00175BAD" w:rsidRPr="00E930DD">
        <w:rPr>
          <w:sz w:val="28"/>
          <w:szCs w:val="28"/>
          <w:lang w:eastAsia="en-US"/>
        </w:rPr>
        <w:t xml:space="preserve"> отсутствует четкое определение содержания понятия «комментари</w:t>
      </w:r>
      <w:r w:rsidRPr="00E930DD">
        <w:rPr>
          <w:sz w:val="28"/>
          <w:szCs w:val="28"/>
          <w:lang w:eastAsia="en-US"/>
        </w:rPr>
        <w:t>и</w:t>
      </w:r>
      <w:r w:rsidR="00175BAD" w:rsidRPr="00E930DD">
        <w:rPr>
          <w:sz w:val="28"/>
          <w:szCs w:val="28"/>
          <w:lang w:eastAsia="en-US"/>
        </w:rPr>
        <w:t xml:space="preserve">», ведь они могут быть выражены не виде непосредственной положительной или отрицательной оценки какой-либо деятельности с помощью элементарных категорий «хорошо» и «плохо», а косвенно, то есть с помощью дополнительного освещения последствий или результатов такой деятельности. Простейшим примером в данном случае может послужить </w:t>
      </w:r>
      <w:r w:rsidRPr="00E930DD">
        <w:rPr>
          <w:sz w:val="28"/>
          <w:szCs w:val="28"/>
          <w:lang w:eastAsia="en-US"/>
        </w:rPr>
        <w:t>репортаж</w:t>
      </w:r>
      <w:r w:rsidR="00175BAD" w:rsidRPr="00E930DD">
        <w:rPr>
          <w:sz w:val="28"/>
          <w:szCs w:val="28"/>
          <w:lang w:eastAsia="en-US"/>
        </w:rPr>
        <w:t xml:space="preserve"> о</w:t>
      </w:r>
      <w:r w:rsidRPr="00E930DD">
        <w:rPr>
          <w:sz w:val="28"/>
          <w:szCs w:val="28"/>
          <w:lang w:eastAsia="en-US"/>
        </w:rPr>
        <w:t>б общественно-значимых</w:t>
      </w:r>
      <w:r w:rsidR="00175BAD" w:rsidRPr="00E930DD">
        <w:rPr>
          <w:sz w:val="28"/>
          <w:szCs w:val="28"/>
          <w:lang w:eastAsia="en-US"/>
        </w:rPr>
        <w:t xml:space="preserve"> </w:t>
      </w:r>
      <w:r w:rsidRPr="00E930DD">
        <w:rPr>
          <w:sz w:val="28"/>
          <w:szCs w:val="28"/>
          <w:lang w:eastAsia="en-US"/>
        </w:rPr>
        <w:t>мероприятиях, осуществляемых какой-либо политической партией, выдвинувшей список кандидатов на выборах в органы власти (организация общегородского праздника, совмещенного с крещенскими купаниями), где</w:t>
      </w:r>
      <w:r w:rsidR="00AA70F6" w:rsidRPr="00E930DD">
        <w:rPr>
          <w:sz w:val="28"/>
          <w:szCs w:val="28"/>
          <w:lang w:eastAsia="en-US"/>
        </w:rPr>
        <w:t>,</w:t>
      </w:r>
      <w:r w:rsidRPr="00E930DD">
        <w:rPr>
          <w:sz w:val="28"/>
          <w:szCs w:val="28"/>
          <w:lang w:eastAsia="en-US"/>
        </w:rPr>
        <w:t xml:space="preserve"> наряду с информацией об общем ходе мероприятия и количестве п</w:t>
      </w:r>
      <w:r w:rsidR="00BF3A75" w:rsidRPr="00E930DD">
        <w:rPr>
          <w:sz w:val="28"/>
          <w:szCs w:val="28"/>
          <w:lang w:eastAsia="en-US"/>
        </w:rPr>
        <w:t>осети</w:t>
      </w:r>
      <w:r w:rsidRPr="00E930DD">
        <w:rPr>
          <w:sz w:val="28"/>
          <w:szCs w:val="28"/>
          <w:lang w:eastAsia="en-US"/>
        </w:rPr>
        <w:t xml:space="preserve">вших </w:t>
      </w:r>
      <w:r w:rsidR="00BF3A75" w:rsidRPr="00E930DD">
        <w:rPr>
          <w:sz w:val="28"/>
          <w:szCs w:val="28"/>
          <w:lang w:eastAsia="en-US"/>
        </w:rPr>
        <w:t xml:space="preserve">его </w:t>
      </w:r>
      <w:r w:rsidRPr="00E930DD">
        <w:rPr>
          <w:sz w:val="28"/>
          <w:szCs w:val="28"/>
          <w:lang w:eastAsia="en-US"/>
        </w:rPr>
        <w:t>граждан</w:t>
      </w:r>
      <w:r w:rsidR="00AA70F6" w:rsidRPr="00E930DD">
        <w:rPr>
          <w:sz w:val="28"/>
          <w:szCs w:val="28"/>
          <w:lang w:eastAsia="en-US"/>
        </w:rPr>
        <w:t>,</w:t>
      </w:r>
      <w:r w:rsidRPr="00E930DD">
        <w:rPr>
          <w:sz w:val="28"/>
          <w:szCs w:val="28"/>
          <w:lang w:eastAsia="en-US"/>
        </w:rPr>
        <w:t xml:space="preserve"> присутствует мнение автора об оздоровительных функциях и важности проведения подобных акций. С одной стороны, это</w:t>
      </w:r>
      <w:r w:rsidR="00F43CE5" w:rsidRPr="00E930DD">
        <w:rPr>
          <w:sz w:val="28"/>
          <w:szCs w:val="28"/>
          <w:lang w:eastAsia="en-US"/>
        </w:rPr>
        <w:t>,</w:t>
      </w:r>
      <w:r w:rsidRPr="00E930DD">
        <w:rPr>
          <w:sz w:val="28"/>
          <w:szCs w:val="28"/>
          <w:lang w:eastAsia="en-US"/>
        </w:rPr>
        <w:t xml:space="preserve"> безусловно</w:t>
      </w:r>
      <w:r w:rsidR="00F43CE5" w:rsidRPr="00E930DD">
        <w:rPr>
          <w:sz w:val="28"/>
          <w:szCs w:val="28"/>
          <w:lang w:eastAsia="en-US"/>
        </w:rPr>
        <w:t>,</w:t>
      </w:r>
      <w:r w:rsidRPr="00E930DD">
        <w:rPr>
          <w:sz w:val="28"/>
          <w:szCs w:val="28"/>
          <w:lang w:eastAsia="en-US"/>
        </w:rPr>
        <w:t xml:space="preserve"> является положительной оценкой деятельности партии, но не</w:t>
      </w:r>
      <w:r w:rsidR="00F43CE5" w:rsidRPr="00E930DD">
        <w:rPr>
          <w:sz w:val="28"/>
          <w:szCs w:val="28"/>
          <w:lang w:eastAsia="en-US"/>
        </w:rPr>
        <w:t xml:space="preserve"> </w:t>
      </w:r>
      <w:r w:rsidRPr="00E930DD">
        <w:rPr>
          <w:sz w:val="28"/>
          <w:szCs w:val="28"/>
          <w:lang w:eastAsia="en-US"/>
        </w:rPr>
        <w:t>прямой, а соответственно</w:t>
      </w:r>
      <w:r w:rsidR="00AA70F6" w:rsidRPr="00E930DD">
        <w:rPr>
          <w:sz w:val="28"/>
          <w:szCs w:val="28"/>
          <w:lang w:eastAsia="en-US"/>
        </w:rPr>
        <w:t>,</w:t>
      </w:r>
      <w:r w:rsidRPr="00E930DD">
        <w:rPr>
          <w:sz w:val="28"/>
          <w:szCs w:val="28"/>
          <w:lang w:eastAsia="en-US"/>
        </w:rPr>
        <w:t xml:space="preserve"> не обязательно подпадающей под </w:t>
      </w:r>
      <w:r w:rsidR="00C87AB7" w:rsidRPr="00E930DD">
        <w:rPr>
          <w:sz w:val="28"/>
          <w:szCs w:val="28"/>
          <w:lang w:eastAsia="en-US"/>
        </w:rPr>
        <w:t>понятие</w:t>
      </w:r>
      <w:r w:rsidRPr="00E930DD">
        <w:rPr>
          <w:sz w:val="28"/>
          <w:szCs w:val="28"/>
          <w:lang w:eastAsia="en-US"/>
        </w:rPr>
        <w:t xml:space="preserve"> «позитивный комментарий».</w:t>
      </w:r>
    </w:p>
    <w:p w:rsidR="00AF7F99" w:rsidRPr="00E930DD" w:rsidRDefault="00AF7F99"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Еще одним действием, отнесенным статьей 48 </w:t>
      </w:r>
      <w:r w:rsidR="000D6A48" w:rsidRPr="00E930DD">
        <w:rPr>
          <w:sz w:val="28"/>
          <w:szCs w:val="28"/>
          <w:lang w:eastAsia="en-US"/>
        </w:rPr>
        <w:t xml:space="preserve">Федерального закона об основных гарантиях </w:t>
      </w:r>
      <w:r w:rsidRPr="00E930DD">
        <w:rPr>
          <w:sz w:val="28"/>
          <w:szCs w:val="28"/>
          <w:lang w:eastAsia="en-US"/>
        </w:rPr>
        <w:t>к предвыборной агитации является распространение информации о деятельности кандидата (кандидатов</w:t>
      </w:r>
      <w:r w:rsidR="00121D01" w:rsidRPr="00E930DD">
        <w:rPr>
          <w:sz w:val="28"/>
          <w:szCs w:val="28"/>
          <w:lang w:eastAsia="en-US"/>
        </w:rPr>
        <w:t>), не связанн</w:t>
      </w:r>
      <w:r w:rsidR="000D6A48" w:rsidRPr="00E930DD">
        <w:rPr>
          <w:sz w:val="28"/>
          <w:szCs w:val="28"/>
          <w:lang w:eastAsia="en-US"/>
        </w:rPr>
        <w:t>ой</w:t>
      </w:r>
      <w:r w:rsidR="00121D01" w:rsidRPr="00E930DD">
        <w:rPr>
          <w:sz w:val="28"/>
          <w:szCs w:val="28"/>
          <w:lang w:eastAsia="en-US"/>
        </w:rPr>
        <w:t xml:space="preserve"> с профессиональной деятельностью или исполнением своих служебных (должностных) обязанностей.</w:t>
      </w:r>
      <w:r w:rsidR="00D7690E" w:rsidRPr="00E930DD">
        <w:rPr>
          <w:rStyle w:val="a5"/>
          <w:sz w:val="28"/>
          <w:szCs w:val="28"/>
          <w:lang w:eastAsia="en-US"/>
        </w:rPr>
        <w:footnoteReference w:id="18"/>
      </w:r>
      <w:r w:rsidR="006733EC" w:rsidRPr="00E930DD">
        <w:rPr>
          <w:sz w:val="28"/>
          <w:szCs w:val="28"/>
          <w:lang w:eastAsia="en-US"/>
        </w:rPr>
        <w:t xml:space="preserve"> Судебная практика Верховного Суд</w:t>
      </w:r>
      <w:r w:rsidR="00AA70F6" w:rsidRPr="00E930DD">
        <w:rPr>
          <w:sz w:val="28"/>
          <w:szCs w:val="28"/>
          <w:lang w:eastAsia="en-US"/>
        </w:rPr>
        <w:t xml:space="preserve">а </w:t>
      </w:r>
      <w:r w:rsidR="00D727BB" w:rsidRPr="00E930DD">
        <w:rPr>
          <w:sz w:val="28"/>
          <w:szCs w:val="28"/>
          <w:lang w:eastAsia="en-US"/>
        </w:rPr>
        <w:t>РФ</w:t>
      </w:r>
      <w:r w:rsidR="00AA70F6" w:rsidRPr="00E930DD">
        <w:rPr>
          <w:sz w:val="28"/>
          <w:szCs w:val="28"/>
          <w:lang w:eastAsia="en-US"/>
        </w:rPr>
        <w:t xml:space="preserve"> по делам, которые касаются </w:t>
      </w:r>
      <w:r w:rsidR="006733EC" w:rsidRPr="00E930DD">
        <w:rPr>
          <w:sz w:val="28"/>
          <w:szCs w:val="28"/>
          <w:lang w:eastAsia="en-US"/>
        </w:rPr>
        <w:t>распространени</w:t>
      </w:r>
      <w:r w:rsidR="00AA70F6" w:rsidRPr="00E930DD">
        <w:rPr>
          <w:sz w:val="28"/>
          <w:szCs w:val="28"/>
          <w:lang w:eastAsia="en-US"/>
        </w:rPr>
        <w:t>я</w:t>
      </w:r>
      <w:r w:rsidR="006733EC" w:rsidRPr="00E930DD">
        <w:rPr>
          <w:sz w:val="28"/>
          <w:szCs w:val="28"/>
          <w:lang w:eastAsia="en-US"/>
        </w:rPr>
        <w:t xml:space="preserve"> информации о деятельности, связанной с исполнением должностных обязанностей лицами, замещающими высокие государственные посты, высшие должности в органах местного самоуправле</w:t>
      </w:r>
      <w:r w:rsidR="00F43CE5" w:rsidRPr="00E930DD">
        <w:rPr>
          <w:sz w:val="28"/>
          <w:szCs w:val="28"/>
          <w:lang w:eastAsia="en-US"/>
        </w:rPr>
        <w:t>ния, довольна обширна. При этом</w:t>
      </w:r>
      <w:r w:rsidR="006733EC" w:rsidRPr="00E930DD">
        <w:rPr>
          <w:sz w:val="28"/>
          <w:szCs w:val="28"/>
          <w:lang w:eastAsia="en-US"/>
        </w:rPr>
        <w:t xml:space="preserve"> Верховный Суд придерживается позиции, что само по себе освещение такой деятельности средствами массовой информации в период избирательной кампании без наличия специальной агитационной цели (побуждения избирателей голосовать за кандидатов или их списки)</w:t>
      </w:r>
      <w:r w:rsidR="008F5703" w:rsidRPr="00E930DD">
        <w:rPr>
          <w:sz w:val="28"/>
          <w:szCs w:val="28"/>
          <w:lang w:eastAsia="en-US"/>
        </w:rPr>
        <w:t xml:space="preserve"> не является предвыборной агитацией и подпадает под </w:t>
      </w:r>
      <w:r w:rsidR="00C87AB7" w:rsidRPr="00E930DD">
        <w:rPr>
          <w:sz w:val="28"/>
          <w:szCs w:val="28"/>
          <w:lang w:eastAsia="en-US"/>
        </w:rPr>
        <w:t>определение</w:t>
      </w:r>
      <w:r w:rsidR="008F5703" w:rsidRPr="00E930DD">
        <w:rPr>
          <w:sz w:val="28"/>
          <w:szCs w:val="28"/>
          <w:lang w:eastAsia="en-US"/>
        </w:rPr>
        <w:t xml:space="preserve"> информирования избирателей.</w:t>
      </w:r>
      <w:r w:rsidR="00D7690E" w:rsidRPr="00E930DD">
        <w:rPr>
          <w:rStyle w:val="a5"/>
          <w:sz w:val="28"/>
          <w:szCs w:val="28"/>
          <w:lang w:eastAsia="en-US"/>
        </w:rPr>
        <w:footnoteReference w:id="19"/>
      </w:r>
    </w:p>
    <w:p w:rsidR="00AB7A31" w:rsidRPr="00E930DD" w:rsidRDefault="00AB7A31"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Однако агитационная цель – понятие </w:t>
      </w:r>
      <w:r w:rsidR="000D6A48" w:rsidRPr="00E930DD">
        <w:rPr>
          <w:sz w:val="28"/>
          <w:szCs w:val="28"/>
          <w:lang w:eastAsia="en-US"/>
        </w:rPr>
        <w:t xml:space="preserve">довольно </w:t>
      </w:r>
      <w:r w:rsidRPr="00E930DD">
        <w:rPr>
          <w:sz w:val="28"/>
          <w:szCs w:val="28"/>
          <w:lang w:eastAsia="en-US"/>
        </w:rPr>
        <w:t>субъективное, так как представляет собой отношение лица к совершаемому действию, его ожидания, возможность предвидения последствий какого-либо действия, желание достичь определенного результата. Мотивация человеческого поведения исключительно многообразна, а материальное подтверждение наличия у определенного субъекта агитационной цели (в виде ее прямой формулировки, зафиксированной каким-либо образом) редко присутствует. Соответственно, доказать наличие такой цели на практике оказывается сложн</w:t>
      </w:r>
      <w:r w:rsidR="002D5732" w:rsidRPr="00E930DD">
        <w:rPr>
          <w:sz w:val="28"/>
          <w:szCs w:val="28"/>
          <w:lang w:eastAsia="en-US"/>
        </w:rPr>
        <w:t>ым</w:t>
      </w:r>
      <w:r w:rsidRPr="00E930DD">
        <w:rPr>
          <w:sz w:val="28"/>
          <w:szCs w:val="28"/>
          <w:lang w:eastAsia="en-US"/>
        </w:rPr>
        <w:t>.</w:t>
      </w:r>
    </w:p>
    <w:p w:rsidR="00897E34" w:rsidRPr="00E930DD" w:rsidRDefault="00D727BB"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ЦИК РФ </w:t>
      </w:r>
      <w:r w:rsidR="00EB214F" w:rsidRPr="00E930DD">
        <w:rPr>
          <w:sz w:val="28"/>
          <w:szCs w:val="28"/>
          <w:lang w:eastAsia="en-US"/>
        </w:rPr>
        <w:t xml:space="preserve">разработаны Рекомендации </w:t>
      </w:r>
      <w:r w:rsidR="00EB214F" w:rsidRPr="00E930DD">
        <w:rPr>
          <w:bCs/>
          <w:sz w:val="28"/>
          <w:szCs w:val="28"/>
          <w:lang w:eastAsia="en-US"/>
        </w:rPr>
        <w:t xml:space="preserve">для избирательных комиссий субъектов </w:t>
      </w:r>
      <w:r w:rsidRPr="00E930DD">
        <w:rPr>
          <w:bCs/>
          <w:sz w:val="28"/>
          <w:szCs w:val="28"/>
          <w:lang w:eastAsia="en-US"/>
        </w:rPr>
        <w:t>РФ</w:t>
      </w:r>
      <w:r w:rsidR="00EB214F" w:rsidRPr="00E930DD">
        <w:rPr>
          <w:bCs/>
          <w:sz w:val="28"/>
          <w:szCs w:val="28"/>
          <w:lang w:eastAsia="en-US"/>
        </w:rPr>
        <w:t xml:space="preserve"> по предупреждению и пресечению нарушений в сфере изготовления и распространения агитационных материалов в период избирательных кампаний, иных нарушений в сфере информационного обеспечения выборов</w:t>
      </w:r>
      <w:r w:rsidR="005633C5">
        <w:rPr>
          <w:bCs/>
          <w:sz w:val="28"/>
          <w:szCs w:val="28"/>
          <w:lang w:eastAsia="en-US"/>
        </w:rPr>
        <w:t xml:space="preserve"> </w:t>
      </w:r>
      <w:r w:rsidR="00D87710" w:rsidRPr="00E930DD">
        <w:rPr>
          <w:bCs/>
          <w:sz w:val="28"/>
          <w:szCs w:val="28"/>
          <w:lang w:eastAsia="en-US"/>
        </w:rPr>
        <w:t>(</w:t>
      </w:r>
      <w:r w:rsidR="00AA70F6" w:rsidRPr="00E930DD">
        <w:rPr>
          <w:bCs/>
          <w:sz w:val="28"/>
          <w:szCs w:val="28"/>
          <w:lang w:eastAsia="en-US"/>
        </w:rPr>
        <w:t>д</w:t>
      </w:r>
      <w:r w:rsidR="00D87710" w:rsidRPr="00E930DD">
        <w:rPr>
          <w:bCs/>
          <w:sz w:val="28"/>
          <w:szCs w:val="28"/>
          <w:lang w:eastAsia="en-US"/>
        </w:rPr>
        <w:t>алее – Рекомендации)</w:t>
      </w:r>
      <w:r w:rsidR="00EB214F" w:rsidRPr="00E930DD">
        <w:rPr>
          <w:bCs/>
          <w:sz w:val="28"/>
          <w:szCs w:val="28"/>
          <w:lang w:eastAsia="en-US"/>
        </w:rPr>
        <w:t xml:space="preserve">. В соответствии с </w:t>
      </w:r>
      <w:r w:rsidR="00897E34" w:rsidRPr="00E930DD">
        <w:rPr>
          <w:bCs/>
          <w:sz w:val="28"/>
          <w:szCs w:val="28"/>
          <w:lang w:eastAsia="en-US"/>
        </w:rPr>
        <w:t>их положениями</w:t>
      </w:r>
      <w:r w:rsidR="00D87710" w:rsidRPr="00E930DD">
        <w:rPr>
          <w:bCs/>
          <w:sz w:val="28"/>
          <w:szCs w:val="28"/>
          <w:lang w:eastAsia="en-US"/>
        </w:rPr>
        <w:t xml:space="preserve"> </w:t>
      </w:r>
      <w:r w:rsidR="00D87710" w:rsidRPr="00E930DD">
        <w:rPr>
          <w:sz w:val="28"/>
          <w:szCs w:val="28"/>
          <w:lang w:eastAsia="en-US"/>
        </w:rPr>
        <w:t xml:space="preserve">наличие либо отсутствие агитационной цели во всех случаях подлежит установлению судами общей юрисдикции и (или) иными правоприменительными органами (прежде всего избирательными комиссиями) при оценке ими тех или иных конкретных действий как противозаконной </w:t>
      </w:r>
      <w:r w:rsidR="00F43CE5" w:rsidRPr="00E930DD">
        <w:rPr>
          <w:sz w:val="28"/>
          <w:szCs w:val="28"/>
          <w:lang w:eastAsia="en-US"/>
        </w:rPr>
        <w:t>предвыборной агитации. При этом</w:t>
      </w:r>
      <w:r w:rsidR="00D87710" w:rsidRPr="00E930DD">
        <w:rPr>
          <w:sz w:val="28"/>
          <w:szCs w:val="28"/>
          <w:lang w:eastAsia="en-US"/>
        </w:rPr>
        <w:t xml:space="preserve"> </w:t>
      </w:r>
      <w:r w:rsidR="00897E34" w:rsidRPr="00E930DD">
        <w:rPr>
          <w:sz w:val="28"/>
          <w:szCs w:val="28"/>
          <w:lang w:eastAsia="en-US"/>
        </w:rPr>
        <w:t xml:space="preserve">единственным основанием для однозначной констатации избирательной комиссией факта наличия специальной агитационной цели у указанных субъектов является </w:t>
      </w:r>
      <w:r w:rsidR="00D87710" w:rsidRPr="00E930DD">
        <w:rPr>
          <w:sz w:val="28"/>
          <w:szCs w:val="28"/>
          <w:lang w:eastAsia="en-US"/>
        </w:rPr>
        <w:t>наличие в материалах и сообщениях теле- и радиопрограмм, периодических печатных изданий призывов со стороны представителей организации,</w:t>
      </w:r>
      <w:r w:rsidR="00F43CE5" w:rsidRPr="00E930DD">
        <w:rPr>
          <w:sz w:val="28"/>
          <w:szCs w:val="28"/>
          <w:lang w:eastAsia="en-US"/>
        </w:rPr>
        <w:t xml:space="preserve"> </w:t>
      </w:r>
      <w:r w:rsidR="00D87710" w:rsidRPr="00E930DD">
        <w:rPr>
          <w:sz w:val="28"/>
          <w:szCs w:val="28"/>
          <w:lang w:eastAsia="en-US"/>
        </w:rPr>
        <w:t xml:space="preserve">осуществляющей выпуск </w:t>
      </w:r>
      <w:r w:rsidR="001D567D" w:rsidRPr="00E930DD">
        <w:rPr>
          <w:sz w:val="28"/>
          <w:szCs w:val="28"/>
          <w:lang w:eastAsia="en-US"/>
        </w:rPr>
        <w:t>СМИ</w:t>
      </w:r>
      <w:r w:rsidR="00D87710" w:rsidRPr="00E930DD">
        <w:rPr>
          <w:sz w:val="28"/>
          <w:szCs w:val="28"/>
          <w:lang w:eastAsia="en-US"/>
        </w:rPr>
        <w:t>, голосовать за кандидата, кандидатов, список, списки кандидатов либо против него (них)</w:t>
      </w:r>
      <w:r w:rsidR="00897E34" w:rsidRPr="00E930DD">
        <w:rPr>
          <w:sz w:val="28"/>
          <w:szCs w:val="28"/>
          <w:lang w:eastAsia="en-US"/>
        </w:rPr>
        <w:t>.</w:t>
      </w:r>
      <w:r w:rsidR="00D7690E" w:rsidRPr="00E930DD">
        <w:rPr>
          <w:rStyle w:val="a5"/>
          <w:bCs/>
          <w:sz w:val="28"/>
          <w:szCs w:val="28"/>
          <w:lang w:eastAsia="en-US"/>
        </w:rPr>
        <w:t xml:space="preserve"> </w:t>
      </w:r>
      <w:r w:rsidR="00D7690E" w:rsidRPr="00E930DD">
        <w:rPr>
          <w:rStyle w:val="a5"/>
          <w:bCs/>
          <w:sz w:val="28"/>
          <w:szCs w:val="28"/>
          <w:lang w:eastAsia="en-US"/>
        </w:rPr>
        <w:footnoteReference w:id="20"/>
      </w:r>
    </w:p>
    <w:p w:rsidR="00082D0D" w:rsidRPr="00E930DD" w:rsidRDefault="00897E34"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Во всех остальных случаях, соответственно, материалы подвергаются исключительно субъективной оценке представителями судебных органов и избирательных комиссий. В</w:t>
      </w:r>
      <w:r w:rsidR="00D31769" w:rsidRPr="00E930DD">
        <w:rPr>
          <w:sz w:val="28"/>
          <w:szCs w:val="28"/>
          <w:lang w:eastAsia="en-US"/>
        </w:rPr>
        <w:t xml:space="preserve"> </w:t>
      </w:r>
      <w:r w:rsidR="00D87710" w:rsidRPr="00E930DD">
        <w:rPr>
          <w:sz w:val="28"/>
          <w:szCs w:val="28"/>
          <w:lang w:eastAsia="en-US"/>
        </w:rPr>
        <w:t>Реко</w:t>
      </w:r>
      <w:r w:rsidR="00D31769" w:rsidRPr="00E930DD">
        <w:rPr>
          <w:sz w:val="28"/>
          <w:szCs w:val="28"/>
          <w:lang w:eastAsia="en-US"/>
        </w:rPr>
        <w:t>мендациях п</w:t>
      </w:r>
      <w:r w:rsidR="00D87710" w:rsidRPr="00E930DD">
        <w:rPr>
          <w:sz w:val="28"/>
          <w:szCs w:val="28"/>
          <w:lang w:eastAsia="en-US"/>
        </w:rPr>
        <w:t>рив</w:t>
      </w:r>
      <w:r w:rsidR="00D31769" w:rsidRPr="00E930DD">
        <w:rPr>
          <w:sz w:val="28"/>
          <w:szCs w:val="28"/>
          <w:lang w:eastAsia="en-US"/>
        </w:rPr>
        <w:t>о</w:t>
      </w:r>
      <w:r w:rsidR="00D87710" w:rsidRPr="00E930DD">
        <w:rPr>
          <w:sz w:val="28"/>
          <w:szCs w:val="28"/>
          <w:lang w:eastAsia="en-US"/>
        </w:rPr>
        <w:t>д</w:t>
      </w:r>
      <w:r w:rsidR="00F43CE5" w:rsidRPr="00E930DD">
        <w:rPr>
          <w:sz w:val="28"/>
          <w:szCs w:val="28"/>
          <w:lang w:eastAsia="en-US"/>
        </w:rPr>
        <w:t>и</w:t>
      </w:r>
      <w:r w:rsidR="00D31769" w:rsidRPr="00E930DD">
        <w:rPr>
          <w:sz w:val="28"/>
          <w:szCs w:val="28"/>
          <w:lang w:eastAsia="en-US"/>
        </w:rPr>
        <w:t xml:space="preserve">тся </w:t>
      </w:r>
      <w:r w:rsidRPr="00E930DD">
        <w:rPr>
          <w:sz w:val="28"/>
          <w:szCs w:val="28"/>
          <w:lang w:eastAsia="en-US"/>
        </w:rPr>
        <w:t xml:space="preserve">лишь </w:t>
      </w:r>
      <w:r w:rsidR="00D87710" w:rsidRPr="00E930DD">
        <w:rPr>
          <w:sz w:val="28"/>
          <w:szCs w:val="28"/>
          <w:lang w:eastAsia="en-US"/>
        </w:rPr>
        <w:t xml:space="preserve">несколько </w:t>
      </w:r>
      <w:r w:rsidR="00D31769" w:rsidRPr="00E930DD">
        <w:rPr>
          <w:sz w:val="28"/>
          <w:szCs w:val="28"/>
          <w:lang w:eastAsia="en-US"/>
        </w:rPr>
        <w:t xml:space="preserve">примеров, позволяющих </w:t>
      </w:r>
      <w:r w:rsidRPr="00E930DD">
        <w:rPr>
          <w:sz w:val="28"/>
          <w:szCs w:val="28"/>
          <w:lang w:eastAsia="en-US"/>
        </w:rPr>
        <w:t>установить</w:t>
      </w:r>
      <w:r w:rsidR="00D87710" w:rsidRPr="00E930DD">
        <w:rPr>
          <w:sz w:val="28"/>
          <w:szCs w:val="28"/>
          <w:lang w:eastAsia="en-US"/>
        </w:rPr>
        <w:t xml:space="preserve"> </w:t>
      </w:r>
      <w:r w:rsidR="00D31769" w:rsidRPr="00E930DD">
        <w:rPr>
          <w:sz w:val="28"/>
          <w:szCs w:val="28"/>
          <w:lang w:eastAsia="en-US"/>
        </w:rPr>
        <w:t>присутствие агитационной цели в де</w:t>
      </w:r>
      <w:r w:rsidR="00D87710" w:rsidRPr="00E930DD">
        <w:rPr>
          <w:sz w:val="28"/>
          <w:szCs w:val="28"/>
          <w:lang w:eastAsia="en-US"/>
        </w:rPr>
        <w:t xml:space="preserve">ятельности представителей </w:t>
      </w:r>
      <w:r w:rsidR="001D567D" w:rsidRPr="00E930DD">
        <w:rPr>
          <w:sz w:val="28"/>
          <w:szCs w:val="28"/>
          <w:lang w:eastAsia="en-US"/>
        </w:rPr>
        <w:t>СМИ</w:t>
      </w:r>
      <w:r w:rsidR="00082D0D" w:rsidRPr="00E930DD">
        <w:rPr>
          <w:sz w:val="28"/>
          <w:szCs w:val="28"/>
          <w:lang w:eastAsia="en-US"/>
        </w:rPr>
        <w:t>:</w:t>
      </w:r>
    </w:p>
    <w:p w:rsidR="00082D0D" w:rsidRPr="00E930DD" w:rsidRDefault="00082D0D" w:rsidP="00E930DD">
      <w:pPr>
        <w:numPr>
          <w:ilvl w:val="0"/>
          <w:numId w:val="41"/>
        </w:numPr>
        <w:autoSpaceDE w:val="0"/>
        <w:autoSpaceDN w:val="0"/>
        <w:adjustRightInd w:val="0"/>
        <w:spacing w:line="360" w:lineRule="auto"/>
        <w:ind w:left="0" w:firstLine="709"/>
        <w:jc w:val="both"/>
        <w:rPr>
          <w:sz w:val="28"/>
          <w:szCs w:val="28"/>
          <w:lang w:eastAsia="en-US"/>
        </w:rPr>
      </w:pPr>
      <w:r w:rsidRPr="00E930DD">
        <w:rPr>
          <w:sz w:val="28"/>
          <w:szCs w:val="28"/>
          <w:lang w:eastAsia="en-US"/>
        </w:rPr>
        <w:t xml:space="preserve">Наличие вопросов журналиста к интервьюируемому, носящих провокационный характер, то есть предполагающих ответ, способный иметь агитационный эффект (особенно если интервьюируемый относится к категории лиц, которым запрещено проведение предвыборной агитации, например, является лицом, замещающим государственную должность). Примерами могут служить вопросы: «За кого Вы будете голосовать на предстоящих выборах?», «Какой политической партии Вы отдаете предпочтение?», «Что, по Вашему мнению, ждет страну (область, город и т.п.) в случае победы на выборах определенного кандидата (политической партии)?», «Чья победа на выборах наиболее желательна?» и т.п. </w:t>
      </w:r>
    </w:p>
    <w:p w:rsidR="00082D0D" w:rsidRPr="00E930DD" w:rsidRDefault="00082D0D" w:rsidP="00E930DD">
      <w:pPr>
        <w:numPr>
          <w:ilvl w:val="0"/>
          <w:numId w:val="41"/>
        </w:numPr>
        <w:autoSpaceDE w:val="0"/>
        <w:autoSpaceDN w:val="0"/>
        <w:adjustRightInd w:val="0"/>
        <w:spacing w:line="360" w:lineRule="auto"/>
        <w:ind w:left="0" w:firstLine="709"/>
        <w:jc w:val="both"/>
        <w:rPr>
          <w:sz w:val="28"/>
          <w:szCs w:val="28"/>
          <w:lang w:eastAsia="en-US"/>
        </w:rPr>
      </w:pPr>
      <w:r w:rsidRPr="00E930DD">
        <w:rPr>
          <w:sz w:val="28"/>
          <w:szCs w:val="28"/>
          <w:lang w:eastAsia="en-US"/>
        </w:rPr>
        <w:t xml:space="preserve">Выбор журналистом (редакцией) провоцирующих тем для интервью (например, интервью с высшим должностным лицом субъекта федерации, посвященное теме текущей избирательной кампании по выборам депутатов законодательного (представительного) органа государственной власти </w:t>
      </w:r>
      <w:r w:rsidR="0038144F" w:rsidRPr="00E930DD">
        <w:rPr>
          <w:sz w:val="28"/>
          <w:szCs w:val="28"/>
          <w:lang w:eastAsia="en-US"/>
        </w:rPr>
        <w:t>этого субъекта</w:t>
      </w:r>
      <w:r w:rsidRPr="00E930DD">
        <w:rPr>
          <w:sz w:val="28"/>
          <w:szCs w:val="28"/>
          <w:lang w:eastAsia="en-US"/>
        </w:rPr>
        <w:t xml:space="preserve"> и расстановке политических сил на этих выборах</w:t>
      </w:r>
      <w:r w:rsidR="0038144F" w:rsidRPr="00E930DD">
        <w:rPr>
          <w:sz w:val="28"/>
          <w:szCs w:val="28"/>
          <w:lang w:eastAsia="en-US"/>
        </w:rPr>
        <w:t>).</w:t>
      </w:r>
    </w:p>
    <w:p w:rsidR="0038144F" w:rsidRPr="00E930DD" w:rsidRDefault="0038144F" w:rsidP="00E930DD">
      <w:pPr>
        <w:numPr>
          <w:ilvl w:val="0"/>
          <w:numId w:val="41"/>
        </w:numPr>
        <w:autoSpaceDE w:val="0"/>
        <w:autoSpaceDN w:val="0"/>
        <w:adjustRightInd w:val="0"/>
        <w:spacing w:line="360" w:lineRule="auto"/>
        <w:ind w:left="0" w:firstLine="709"/>
        <w:jc w:val="both"/>
        <w:rPr>
          <w:sz w:val="28"/>
          <w:szCs w:val="28"/>
          <w:lang w:eastAsia="en-US"/>
        </w:rPr>
      </w:pPr>
      <w:r w:rsidRPr="00E930DD">
        <w:rPr>
          <w:sz w:val="28"/>
          <w:szCs w:val="28"/>
          <w:lang w:eastAsia="en-US"/>
        </w:rPr>
        <w:t>С</w:t>
      </w:r>
      <w:r w:rsidR="00082D0D" w:rsidRPr="00E930DD">
        <w:rPr>
          <w:sz w:val="28"/>
          <w:szCs w:val="28"/>
          <w:lang w:eastAsia="en-US"/>
        </w:rPr>
        <w:t xml:space="preserve">истематическое (в нескольких номерах периодического печатного издания, нескольких выпусках теле- или радиопередачи) и тенденциозное (с устойчивым преобладанием позитивных или же негативных оценок) освещение конкретной, имеющей непосредственное отношение к избирательным кампаниям кандидатов, избирательных объединений, темы одним автором (скорее – агитационная цель автора, хотя не исключена и цель редакции). </w:t>
      </w:r>
    </w:p>
    <w:p w:rsidR="00082D0D" w:rsidRPr="00E930DD" w:rsidRDefault="0038144F" w:rsidP="00E930DD">
      <w:pPr>
        <w:numPr>
          <w:ilvl w:val="0"/>
          <w:numId w:val="41"/>
        </w:numPr>
        <w:autoSpaceDE w:val="0"/>
        <w:autoSpaceDN w:val="0"/>
        <w:adjustRightInd w:val="0"/>
        <w:spacing w:line="360" w:lineRule="auto"/>
        <w:ind w:left="0" w:firstLine="709"/>
        <w:jc w:val="both"/>
        <w:rPr>
          <w:sz w:val="28"/>
          <w:szCs w:val="28"/>
          <w:lang w:eastAsia="en-US"/>
        </w:rPr>
      </w:pPr>
      <w:r w:rsidRPr="00E930DD">
        <w:rPr>
          <w:sz w:val="28"/>
          <w:szCs w:val="28"/>
          <w:lang w:eastAsia="en-US"/>
        </w:rPr>
        <w:t>Я</w:t>
      </w:r>
      <w:r w:rsidR="00082D0D" w:rsidRPr="00E930DD">
        <w:rPr>
          <w:sz w:val="28"/>
          <w:szCs w:val="28"/>
          <w:lang w:eastAsia="en-US"/>
        </w:rPr>
        <w:t>вно тенденциозная компиляция материалов разных авторов, посвященных конкретной, имеющей непосредственное отношение к избирательным кампаниям кандидатов, избирательных объединений, теме (скорее – агитационная цель редакции, хотя не исключена и цель отдельных авторов</w:t>
      </w:r>
      <w:r w:rsidRPr="00E930DD">
        <w:rPr>
          <w:sz w:val="28"/>
          <w:szCs w:val="28"/>
          <w:lang w:eastAsia="en-US"/>
        </w:rPr>
        <w:t>).</w:t>
      </w:r>
    </w:p>
    <w:p w:rsidR="0038144F" w:rsidRPr="00E930DD" w:rsidRDefault="0038144F" w:rsidP="00E930DD">
      <w:pPr>
        <w:numPr>
          <w:ilvl w:val="0"/>
          <w:numId w:val="41"/>
        </w:numPr>
        <w:autoSpaceDE w:val="0"/>
        <w:autoSpaceDN w:val="0"/>
        <w:adjustRightInd w:val="0"/>
        <w:spacing w:line="360" w:lineRule="auto"/>
        <w:ind w:left="0" w:firstLine="709"/>
        <w:jc w:val="both"/>
        <w:rPr>
          <w:sz w:val="28"/>
          <w:szCs w:val="28"/>
          <w:lang w:eastAsia="en-US"/>
        </w:rPr>
      </w:pPr>
      <w:r w:rsidRPr="00E930DD">
        <w:rPr>
          <w:sz w:val="28"/>
          <w:szCs w:val="28"/>
          <w:lang w:eastAsia="en-US"/>
        </w:rPr>
        <w:t>С</w:t>
      </w:r>
      <w:r w:rsidR="00082D0D" w:rsidRPr="00E930DD">
        <w:rPr>
          <w:sz w:val="28"/>
          <w:szCs w:val="28"/>
          <w:lang w:eastAsia="en-US"/>
        </w:rPr>
        <w:t>истематическое описание на протяжении длительного времени (но в рамках избирательной кампании) возможных последствий дальнейшего «нахождения у власти» определенного лица или политической силы или «прихода к власти» иного лица, иной политической силы</w:t>
      </w:r>
      <w:r w:rsidRPr="00E930DD">
        <w:rPr>
          <w:sz w:val="28"/>
          <w:szCs w:val="28"/>
          <w:lang w:eastAsia="en-US"/>
        </w:rPr>
        <w:t>.</w:t>
      </w:r>
    </w:p>
    <w:p w:rsidR="00082D0D" w:rsidRPr="00E930DD" w:rsidRDefault="0038144F" w:rsidP="00E930DD">
      <w:pPr>
        <w:numPr>
          <w:ilvl w:val="0"/>
          <w:numId w:val="41"/>
        </w:numPr>
        <w:autoSpaceDE w:val="0"/>
        <w:autoSpaceDN w:val="0"/>
        <w:adjustRightInd w:val="0"/>
        <w:spacing w:line="360" w:lineRule="auto"/>
        <w:ind w:left="0" w:firstLine="709"/>
        <w:jc w:val="both"/>
        <w:rPr>
          <w:sz w:val="28"/>
          <w:szCs w:val="28"/>
          <w:lang w:eastAsia="en-US"/>
        </w:rPr>
      </w:pPr>
      <w:r w:rsidRPr="00E930DD">
        <w:rPr>
          <w:sz w:val="28"/>
          <w:szCs w:val="28"/>
          <w:lang w:eastAsia="en-US"/>
        </w:rPr>
        <w:t>Ч</w:t>
      </w:r>
      <w:r w:rsidR="00082D0D" w:rsidRPr="00E930DD">
        <w:rPr>
          <w:sz w:val="28"/>
          <w:szCs w:val="28"/>
          <w:lang w:eastAsia="en-US"/>
        </w:rPr>
        <w:t>резмерно частое появление в печати или эфире аналитических материалов, посвященных выборам (точнее – избирательным кампаниям кандидатов, избирательных объединений), специальных (явно «под выборы») информационно-аналитических программ, на которые не распространяются требования к информационным программам в сфере информирования избирателей, что и может быть использовано с агитационной целью.</w:t>
      </w:r>
    </w:p>
    <w:p w:rsidR="00D87710" w:rsidRPr="00E930DD" w:rsidRDefault="0038144F" w:rsidP="00E930DD">
      <w:pPr>
        <w:numPr>
          <w:ilvl w:val="0"/>
          <w:numId w:val="41"/>
        </w:numPr>
        <w:autoSpaceDE w:val="0"/>
        <w:autoSpaceDN w:val="0"/>
        <w:adjustRightInd w:val="0"/>
        <w:spacing w:line="360" w:lineRule="auto"/>
        <w:ind w:left="0" w:firstLine="709"/>
        <w:jc w:val="both"/>
        <w:rPr>
          <w:sz w:val="28"/>
          <w:szCs w:val="28"/>
          <w:lang w:eastAsia="en-US"/>
        </w:rPr>
      </w:pPr>
      <w:r w:rsidRPr="00E930DD">
        <w:rPr>
          <w:sz w:val="28"/>
          <w:szCs w:val="28"/>
          <w:lang w:eastAsia="en-US"/>
        </w:rPr>
        <w:t>Д</w:t>
      </w:r>
      <w:r w:rsidR="00CF2F60" w:rsidRPr="00E930DD">
        <w:rPr>
          <w:sz w:val="28"/>
          <w:szCs w:val="28"/>
          <w:lang w:eastAsia="en-US"/>
        </w:rPr>
        <w:t>ругие примеры, перечень которых не является исчерпывающим.</w:t>
      </w:r>
      <w:r w:rsidRPr="00E930DD">
        <w:rPr>
          <w:rStyle w:val="a5"/>
          <w:sz w:val="28"/>
          <w:szCs w:val="28"/>
          <w:lang w:eastAsia="en-US"/>
        </w:rPr>
        <w:footnoteReference w:id="21"/>
      </w:r>
    </w:p>
    <w:p w:rsidR="00CF2F60" w:rsidRPr="00E930DD" w:rsidRDefault="00CF2F60"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Безусловно, данные Рекомендации </w:t>
      </w:r>
      <w:r w:rsidR="006342FA" w:rsidRPr="00E930DD">
        <w:rPr>
          <w:sz w:val="28"/>
          <w:szCs w:val="28"/>
          <w:lang w:eastAsia="en-US"/>
        </w:rPr>
        <w:t xml:space="preserve">в некоторых случаях позволяют избирательным комиссиям однозначно квалифицировать действия определенного лица как предвыборную агитацию, однако чаще встречаются случаи, </w:t>
      </w:r>
      <w:r w:rsidR="005C7C57" w:rsidRPr="00E930DD">
        <w:rPr>
          <w:sz w:val="28"/>
          <w:szCs w:val="28"/>
          <w:lang w:eastAsia="en-US"/>
        </w:rPr>
        <w:t>которые их положения не охватывают</w:t>
      </w:r>
      <w:r w:rsidR="006342FA" w:rsidRPr="00E930DD">
        <w:rPr>
          <w:sz w:val="28"/>
          <w:szCs w:val="28"/>
          <w:lang w:eastAsia="en-US"/>
        </w:rPr>
        <w:t>. Например, в ходе избирательной кампании</w:t>
      </w:r>
      <w:r w:rsidR="005633C5">
        <w:rPr>
          <w:sz w:val="28"/>
          <w:szCs w:val="28"/>
          <w:lang w:eastAsia="en-US"/>
        </w:rPr>
        <w:t xml:space="preserve"> </w:t>
      </w:r>
      <w:r w:rsidR="006342FA" w:rsidRPr="00E930DD">
        <w:rPr>
          <w:sz w:val="28"/>
          <w:szCs w:val="28"/>
          <w:lang w:eastAsia="en-US"/>
        </w:rPr>
        <w:t xml:space="preserve">по выборам депутатов Тюменской городской Думы пятого созыва, состоявшихся 2 марта 2008 года, в выпуске новостей на одном из телеканалов вышел сюжет, посвященный ходу стадии выдвижения кандидатов, в рамках которого </w:t>
      </w:r>
      <w:r w:rsidR="00C7294D" w:rsidRPr="00E930DD">
        <w:rPr>
          <w:sz w:val="28"/>
          <w:szCs w:val="28"/>
          <w:lang w:eastAsia="en-US"/>
        </w:rPr>
        <w:t>овещалась</w:t>
      </w:r>
      <w:r w:rsidR="00185CB5" w:rsidRPr="00E930DD">
        <w:rPr>
          <w:sz w:val="28"/>
          <w:szCs w:val="28"/>
          <w:lang w:eastAsia="en-US"/>
        </w:rPr>
        <w:t xml:space="preserve"> деятельность (как профессиональная, так и общественная) трех кандидатов, выдвинувших свои кандидатуры на соответствующих выборах. При этом прямые положительные оценки данной деятельности со стороны автора сюжета отсутствовали, однако сама деятельность носила объективно положительный характер, а информация о ней была озвучена именно автором сюжета. На момент выхода сюжета в эфир свои кандидатуры на соответствующих выборах выдвинули 16 человек, три кандидата, деятельность которых освещалась в сюжете, входили в их число, однако не являлись непосредственно первыми тремя кандидатами, подавшими документы на выдвижение в соответствующую комиссию</w:t>
      </w:r>
      <w:r w:rsidR="002C06C2" w:rsidRPr="00E930DD">
        <w:rPr>
          <w:sz w:val="28"/>
          <w:szCs w:val="28"/>
          <w:lang w:eastAsia="en-US"/>
        </w:rPr>
        <w:t xml:space="preserve"> муниципального образования. С другой стороны, помимо информации о деятельности кандидатов сюжет содержал совершенно нейтральное интервью с председателем избирательной комиссии муниципального образования о ходе стадии выдвижения кандидатов и прогнозах относительно числа кандидатов, которые представят свои документы на выдвижение.</w:t>
      </w:r>
    </w:p>
    <w:p w:rsidR="002C06C2" w:rsidRPr="00E930DD" w:rsidRDefault="002C06C2"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Таким образом, в упомянутом сюжете присутствуют как признаки, </w:t>
      </w:r>
      <w:r w:rsidR="00DA4BCC" w:rsidRPr="00E930DD">
        <w:rPr>
          <w:sz w:val="28"/>
          <w:szCs w:val="28"/>
          <w:lang w:eastAsia="en-US"/>
        </w:rPr>
        <w:t>указывающие</w:t>
      </w:r>
      <w:r w:rsidRPr="00E930DD">
        <w:rPr>
          <w:sz w:val="28"/>
          <w:szCs w:val="28"/>
          <w:lang w:eastAsia="en-US"/>
        </w:rPr>
        <w:t xml:space="preserve"> </w:t>
      </w:r>
      <w:r w:rsidR="00DA4BCC" w:rsidRPr="00E930DD">
        <w:rPr>
          <w:sz w:val="28"/>
          <w:szCs w:val="28"/>
          <w:lang w:eastAsia="en-US"/>
        </w:rPr>
        <w:t>на его</w:t>
      </w:r>
      <w:r w:rsidRPr="00E930DD">
        <w:rPr>
          <w:sz w:val="28"/>
          <w:szCs w:val="28"/>
          <w:lang w:eastAsia="en-US"/>
        </w:rPr>
        <w:t xml:space="preserve"> агитационн</w:t>
      </w:r>
      <w:r w:rsidR="00DA4BCC" w:rsidRPr="00E930DD">
        <w:rPr>
          <w:sz w:val="28"/>
          <w:szCs w:val="28"/>
          <w:lang w:eastAsia="en-US"/>
        </w:rPr>
        <w:t>ый характер</w:t>
      </w:r>
      <w:r w:rsidRPr="00E930DD">
        <w:rPr>
          <w:sz w:val="28"/>
          <w:szCs w:val="28"/>
          <w:lang w:eastAsia="en-US"/>
        </w:rPr>
        <w:t>, так и признаки, позволяющие рассматривать</w:t>
      </w:r>
      <w:r w:rsidR="00DA4BCC" w:rsidRPr="00E930DD">
        <w:rPr>
          <w:sz w:val="28"/>
          <w:szCs w:val="28"/>
          <w:lang w:eastAsia="en-US"/>
        </w:rPr>
        <w:t xml:space="preserve"> данный материал как направленный исключительно на информирование избирателей. Формальные признаки предвыборной агитации, закрепленные в Федеральном законе об основных гарантиях, однозначно квалифицировать сюжет не позволяют. Доказать наличие агитационной цели у автора сюжета или редакции средства массовой информации, даже в случае ее фактического существования, не представляется возможным. Положения Рекомендаций такого случая не предусматривают. Вопрос о соблюдении принципов информирования избирателей также является довольно спорным.</w:t>
      </w:r>
      <w:r w:rsidR="000E4332" w:rsidRPr="00E930DD">
        <w:rPr>
          <w:sz w:val="28"/>
          <w:szCs w:val="28"/>
          <w:lang w:eastAsia="en-US"/>
        </w:rPr>
        <w:t xml:space="preserve"> Сам собой напрашивается вывод о недостатках правового регулирования </w:t>
      </w:r>
      <w:r w:rsidR="009F5238" w:rsidRPr="00E930DD">
        <w:rPr>
          <w:sz w:val="28"/>
          <w:szCs w:val="28"/>
          <w:lang w:eastAsia="en-US"/>
        </w:rPr>
        <w:t>критериев разграничения предвыборной агитации и информирования избирателей</w:t>
      </w:r>
      <w:r w:rsidR="000E4332" w:rsidRPr="00E930DD">
        <w:rPr>
          <w:sz w:val="28"/>
          <w:szCs w:val="28"/>
          <w:lang w:eastAsia="en-US"/>
        </w:rPr>
        <w:t>, при этом приведенный пример не является единс</w:t>
      </w:r>
      <w:r w:rsidR="00861819" w:rsidRPr="00E930DD">
        <w:rPr>
          <w:sz w:val="28"/>
          <w:szCs w:val="28"/>
          <w:lang w:eastAsia="en-US"/>
        </w:rPr>
        <w:t>т</w:t>
      </w:r>
      <w:r w:rsidR="000E4332" w:rsidRPr="00E930DD">
        <w:rPr>
          <w:sz w:val="28"/>
          <w:szCs w:val="28"/>
          <w:lang w:eastAsia="en-US"/>
        </w:rPr>
        <w:t>венным показателем таких недостатков.</w:t>
      </w:r>
    </w:p>
    <w:p w:rsidR="000A5C78" w:rsidRPr="00E930DD" w:rsidRDefault="00861819"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В начале данной главы была отмечена специфика правоотношений, возникающих между участниками избирательной кампании в ходе обмена информацией о выборах, которая заключается в наличии в таких правоотношениях двух составляющих: избирательной и информационной. Соответственно и проблемы правового регулирования некоторых вопросов могут быть решены с помощью использования категорий, разработанных и </w:t>
      </w:r>
      <w:r w:rsidR="00F43CE5" w:rsidRPr="00E930DD">
        <w:rPr>
          <w:sz w:val="28"/>
          <w:szCs w:val="28"/>
          <w:lang w:eastAsia="en-US"/>
        </w:rPr>
        <w:t>эффективно</w:t>
      </w:r>
      <w:r w:rsidRPr="00E930DD">
        <w:rPr>
          <w:sz w:val="28"/>
          <w:szCs w:val="28"/>
          <w:lang w:eastAsia="en-US"/>
        </w:rPr>
        <w:t xml:space="preserve"> используемых в информационной сфере, с учетом определенн</w:t>
      </w:r>
      <w:r w:rsidR="00FB759A" w:rsidRPr="00E930DD">
        <w:rPr>
          <w:sz w:val="28"/>
          <w:szCs w:val="28"/>
          <w:lang w:eastAsia="en-US"/>
        </w:rPr>
        <w:t>ых особенностей</w:t>
      </w:r>
      <w:r w:rsidRPr="00E930DD">
        <w:rPr>
          <w:sz w:val="28"/>
          <w:szCs w:val="28"/>
          <w:lang w:eastAsia="en-US"/>
        </w:rPr>
        <w:t xml:space="preserve"> их применения в избирательном праве. </w:t>
      </w:r>
    </w:p>
    <w:p w:rsidR="000A5C78" w:rsidRPr="00E930DD" w:rsidRDefault="00861819"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На наш взгляд, для устранения недостатков правового регулирования дифференциации предвыборной агитации и информирования избирателей возможно</w:t>
      </w:r>
      <w:r w:rsidR="000A5C78" w:rsidRPr="00E930DD">
        <w:rPr>
          <w:sz w:val="28"/>
          <w:szCs w:val="28"/>
          <w:lang w:eastAsia="en-US"/>
        </w:rPr>
        <w:t xml:space="preserve"> использование поняти</w:t>
      </w:r>
      <w:r w:rsidR="00FB759A" w:rsidRPr="00E930DD">
        <w:rPr>
          <w:sz w:val="28"/>
          <w:szCs w:val="28"/>
          <w:lang w:eastAsia="en-US"/>
        </w:rPr>
        <w:t>я</w:t>
      </w:r>
      <w:r w:rsidR="000A5C78" w:rsidRPr="00E930DD">
        <w:rPr>
          <w:sz w:val="28"/>
          <w:szCs w:val="28"/>
          <w:lang w:eastAsia="en-US"/>
        </w:rPr>
        <w:t xml:space="preserve"> </w:t>
      </w:r>
      <w:r w:rsidR="000A5C78" w:rsidRPr="00E930DD">
        <w:rPr>
          <w:b/>
          <w:sz w:val="28"/>
          <w:szCs w:val="28"/>
          <w:lang w:eastAsia="en-US"/>
        </w:rPr>
        <w:t>«информационный повод»</w:t>
      </w:r>
      <w:r w:rsidR="000A5C78" w:rsidRPr="00E930DD">
        <w:rPr>
          <w:sz w:val="28"/>
          <w:szCs w:val="28"/>
          <w:lang w:eastAsia="en-US"/>
        </w:rPr>
        <w:t>, заимствованного из обихода представителей средств массовой информации.</w:t>
      </w:r>
      <w:r w:rsidR="00FB759A" w:rsidRPr="00E930DD">
        <w:rPr>
          <w:sz w:val="28"/>
          <w:szCs w:val="28"/>
          <w:lang w:eastAsia="en-US"/>
        </w:rPr>
        <w:t xml:space="preserve"> Законодательное закрепление данного понятия отсутствует</w:t>
      </w:r>
      <w:r w:rsidR="00F43CE5" w:rsidRPr="00E930DD">
        <w:rPr>
          <w:sz w:val="28"/>
          <w:szCs w:val="28"/>
          <w:lang w:eastAsia="en-US"/>
        </w:rPr>
        <w:t>,</w:t>
      </w:r>
      <w:r w:rsidR="00FB759A" w:rsidRPr="00E930DD">
        <w:rPr>
          <w:sz w:val="28"/>
          <w:szCs w:val="28"/>
          <w:lang w:eastAsia="en-US"/>
        </w:rPr>
        <w:t xml:space="preserve"> в том числе и в актах, посвященных исключительно информационным отношениям, ввиду отсутствия объективной </w:t>
      </w:r>
      <w:r w:rsidR="00F43CE5" w:rsidRPr="00E930DD">
        <w:rPr>
          <w:sz w:val="28"/>
          <w:szCs w:val="28"/>
          <w:lang w:eastAsia="en-US"/>
        </w:rPr>
        <w:t>необходимости</w:t>
      </w:r>
      <w:r w:rsidR="00FB759A" w:rsidRPr="00E930DD">
        <w:rPr>
          <w:sz w:val="28"/>
          <w:szCs w:val="28"/>
          <w:lang w:eastAsia="en-US"/>
        </w:rPr>
        <w:t xml:space="preserve"> такого регулирования, однако на практике представители средств массовой информации его активно используют, и его определение вряд ли может вызвать</w:t>
      </w:r>
      <w:r w:rsidR="005633C5">
        <w:rPr>
          <w:sz w:val="28"/>
          <w:szCs w:val="28"/>
          <w:lang w:eastAsia="en-US"/>
        </w:rPr>
        <w:t xml:space="preserve"> </w:t>
      </w:r>
      <w:r w:rsidR="00FB759A" w:rsidRPr="00E930DD">
        <w:rPr>
          <w:sz w:val="28"/>
          <w:szCs w:val="28"/>
          <w:lang w:eastAsia="en-US"/>
        </w:rPr>
        <w:t>какие-либо затруднения или споры.</w:t>
      </w:r>
    </w:p>
    <w:p w:rsidR="00C168A7" w:rsidRPr="00E930DD" w:rsidRDefault="000A5C78"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Информационный повод – это событие, которое может заинтересовать публику, зрителей, читателей или слушателей. При определенных условиях информационный повод позволяет создать информационное сообщение (новость).</w:t>
      </w:r>
      <w:r w:rsidR="00D7690E" w:rsidRPr="00E930DD">
        <w:rPr>
          <w:rStyle w:val="a5"/>
          <w:sz w:val="28"/>
          <w:szCs w:val="28"/>
          <w:lang w:eastAsia="en-US"/>
        </w:rPr>
        <w:footnoteReference w:id="22"/>
      </w:r>
      <w:r w:rsidRPr="00E930DD">
        <w:rPr>
          <w:sz w:val="28"/>
          <w:szCs w:val="28"/>
          <w:lang w:eastAsia="en-US"/>
        </w:rPr>
        <w:t xml:space="preserve"> </w:t>
      </w:r>
      <w:r w:rsidR="00FB759A" w:rsidRPr="00E930DD">
        <w:rPr>
          <w:sz w:val="28"/>
          <w:szCs w:val="28"/>
          <w:lang w:eastAsia="en-US"/>
        </w:rPr>
        <w:t xml:space="preserve">Смысл использования </w:t>
      </w:r>
      <w:r w:rsidR="00922A9C" w:rsidRPr="00E930DD">
        <w:rPr>
          <w:sz w:val="28"/>
          <w:szCs w:val="28"/>
          <w:lang w:eastAsia="en-US"/>
        </w:rPr>
        <w:t>данного понятия</w:t>
      </w:r>
      <w:r w:rsidR="00FB759A" w:rsidRPr="00E930DD">
        <w:rPr>
          <w:sz w:val="28"/>
          <w:szCs w:val="28"/>
          <w:lang w:eastAsia="en-US"/>
        </w:rPr>
        <w:t xml:space="preserve"> для регулирования избирательных</w:t>
      </w:r>
      <w:r w:rsidR="00922A9C" w:rsidRPr="00E930DD">
        <w:rPr>
          <w:sz w:val="28"/>
          <w:szCs w:val="28"/>
          <w:lang w:eastAsia="en-US"/>
        </w:rPr>
        <w:t xml:space="preserve"> информационных правоотношений заключается в следующем: </w:t>
      </w:r>
      <w:r w:rsidR="00C168A7" w:rsidRPr="00E930DD">
        <w:rPr>
          <w:sz w:val="28"/>
          <w:szCs w:val="28"/>
          <w:lang w:eastAsia="en-US"/>
        </w:rPr>
        <w:t>при его наличии в информационном материале можно говорить о направленности такого материала на объективное информирование избирателей, а в случае его отсутствия, либо при явном несоответствии его характеристик критериям актуальной новости, материал может квалифицироваться как агитационный.</w:t>
      </w:r>
    </w:p>
    <w:p w:rsidR="00C168A7" w:rsidRPr="00E930DD" w:rsidRDefault="00C168A7"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Рекомендации </w:t>
      </w:r>
      <w:r w:rsidR="00461B03" w:rsidRPr="00E930DD">
        <w:rPr>
          <w:sz w:val="28"/>
          <w:szCs w:val="28"/>
          <w:lang w:eastAsia="en-US"/>
        </w:rPr>
        <w:t xml:space="preserve">ЦИК РФ </w:t>
      </w:r>
      <w:r w:rsidRPr="00E930DD">
        <w:rPr>
          <w:sz w:val="28"/>
          <w:szCs w:val="28"/>
          <w:lang w:eastAsia="en-US"/>
        </w:rPr>
        <w:t>содержат упоминание об информационном поводе, однако, в них он рассматривается в качестве примера установления наличия агитационной цели. Согласно Рекомендациям, явная неадекватность освещения какого-либо события (предвыборного мероприятия того или иного кандидата, избирательного объединения) информационному поводу</w:t>
      </w:r>
      <w:r w:rsidR="00F43CE5" w:rsidRPr="00E930DD">
        <w:rPr>
          <w:sz w:val="28"/>
          <w:szCs w:val="28"/>
          <w:lang w:eastAsia="en-US"/>
        </w:rPr>
        <w:t xml:space="preserve"> </w:t>
      </w:r>
      <w:r w:rsidRPr="00E930DD">
        <w:rPr>
          <w:sz w:val="28"/>
          <w:szCs w:val="28"/>
          <w:lang w:eastAsia="en-US"/>
        </w:rPr>
        <w:t xml:space="preserve">может являться показателем агитационной направленности информационного материала. </w:t>
      </w:r>
      <w:r w:rsidR="00351F16" w:rsidRPr="00E930DD">
        <w:rPr>
          <w:sz w:val="28"/>
          <w:szCs w:val="28"/>
          <w:lang w:eastAsia="en-US"/>
        </w:rPr>
        <w:t>Неадекватность</w:t>
      </w:r>
      <w:r w:rsidRPr="00E930DD">
        <w:rPr>
          <w:sz w:val="28"/>
          <w:szCs w:val="28"/>
          <w:lang w:eastAsia="en-US"/>
        </w:rPr>
        <w:t xml:space="preserve"> может проявляться как в чрезмерном освещении незначительного события, так и в замалчивании информации о явно вызывающем общественный интерес событии. При этом, однако, необходимо учитывать, были ли представители организаций, осуществляющих выпуск </w:t>
      </w:r>
      <w:r w:rsidR="0024557C" w:rsidRPr="00E930DD">
        <w:rPr>
          <w:sz w:val="28"/>
          <w:szCs w:val="28"/>
          <w:lang w:eastAsia="en-US"/>
        </w:rPr>
        <w:t>СМИ</w:t>
      </w:r>
      <w:r w:rsidRPr="00E930DD">
        <w:rPr>
          <w:sz w:val="28"/>
          <w:szCs w:val="28"/>
          <w:lang w:eastAsia="en-US"/>
        </w:rPr>
        <w:t>, своевременно уведомлены о соответствующем предв</w:t>
      </w:r>
      <w:r w:rsidR="00351F16" w:rsidRPr="00E930DD">
        <w:rPr>
          <w:sz w:val="28"/>
          <w:szCs w:val="28"/>
          <w:lang w:eastAsia="en-US"/>
        </w:rPr>
        <w:t>ыборном мероприятии.</w:t>
      </w:r>
      <w:r w:rsidR="00D7690E" w:rsidRPr="00E930DD">
        <w:rPr>
          <w:rStyle w:val="a5"/>
          <w:sz w:val="28"/>
          <w:szCs w:val="28"/>
          <w:lang w:eastAsia="en-US"/>
        </w:rPr>
        <w:t xml:space="preserve"> </w:t>
      </w:r>
      <w:r w:rsidR="00D7690E" w:rsidRPr="00E930DD">
        <w:rPr>
          <w:rStyle w:val="a5"/>
          <w:sz w:val="28"/>
          <w:szCs w:val="28"/>
          <w:lang w:eastAsia="en-US"/>
        </w:rPr>
        <w:footnoteReference w:id="23"/>
      </w:r>
    </w:p>
    <w:p w:rsidR="00351F16" w:rsidRPr="00E930DD" w:rsidRDefault="00EB2D1B"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На наш взгляд, «информационный повод» может послужить не просто показателем наличия агитационной цели, но и самостоятельным критерием разграничения информирования избирателей и предвыборной агитации, позволяющим правоприменительным и судебным органам свести до минимума субъективные оценки при рассмотрении соответствующих жалоб и споров. Именно поэтому наиболее эффективным нам представляется законодательное закрепление данного критерия на общефедеральном уровне.</w:t>
      </w:r>
    </w:p>
    <w:p w:rsidR="00EB2D1B" w:rsidRPr="00E930DD" w:rsidRDefault="00EB2D1B"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Понятие «информационный повод» может быть включено в статью </w:t>
      </w:r>
      <w:r w:rsidR="009B338B" w:rsidRPr="00E930DD">
        <w:rPr>
          <w:sz w:val="28"/>
          <w:szCs w:val="28"/>
          <w:lang w:eastAsia="en-US"/>
        </w:rPr>
        <w:t>45</w:t>
      </w:r>
      <w:r w:rsidRPr="00E930DD">
        <w:rPr>
          <w:sz w:val="28"/>
          <w:szCs w:val="28"/>
          <w:lang w:eastAsia="en-US"/>
        </w:rPr>
        <w:t xml:space="preserve"> Федеральн</w:t>
      </w:r>
      <w:r w:rsidR="009B338B" w:rsidRPr="00E930DD">
        <w:rPr>
          <w:sz w:val="28"/>
          <w:szCs w:val="28"/>
          <w:lang w:eastAsia="en-US"/>
        </w:rPr>
        <w:t>ого</w:t>
      </w:r>
      <w:r w:rsidRPr="00E930DD">
        <w:rPr>
          <w:sz w:val="28"/>
          <w:szCs w:val="28"/>
          <w:lang w:eastAsia="en-US"/>
        </w:rPr>
        <w:t xml:space="preserve"> закон</w:t>
      </w:r>
      <w:r w:rsidR="009B338B" w:rsidRPr="00E930DD">
        <w:rPr>
          <w:sz w:val="28"/>
          <w:szCs w:val="28"/>
          <w:lang w:eastAsia="en-US"/>
        </w:rPr>
        <w:t xml:space="preserve">а об основных гарантиях, посвященную информированию избирателей, в качестве обязательного условия его присутствия в нейтральном информационном материале. Еще один вариант введения понятия в законодательство – включение в перечень действий, являющихся предвыборной агитацией </w:t>
      </w:r>
      <w:r w:rsidR="00C14D2C" w:rsidRPr="00E930DD">
        <w:rPr>
          <w:sz w:val="28"/>
          <w:szCs w:val="28"/>
          <w:lang w:eastAsia="en-US"/>
        </w:rPr>
        <w:t xml:space="preserve">подпункта </w:t>
      </w:r>
      <w:r w:rsidR="009B338B" w:rsidRPr="00E930DD">
        <w:rPr>
          <w:sz w:val="28"/>
          <w:szCs w:val="28"/>
          <w:lang w:eastAsia="en-US"/>
        </w:rPr>
        <w:t xml:space="preserve">(статья 48 Федерального закона об основных гарантиях) </w:t>
      </w:r>
      <w:r w:rsidR="00C14D2C" w:rsidRPr="00E930DD">
        <w:rPr>
          <w:sz w:val="28"/>
          <w:szCs w:val="28"/>
          <w:lang w:eastAsia="en-US"/>
        </w:rPr>
        <w:t>«</w:t>
      </w:r>
      <w:r w:rsidR="009B338B" w:rsidRPr="00E930DD">
        <w:rPr>
          <w:sz w:val="28"/>
          <w:szCs w:val="28"/>
          <w:lang w:eastAsia="en-US"/>
        </w:rPr>
        <w:t>распространения информации</w:t>
      </w:r>
      <w:r w:rsidR="005633C5">
        <w:rPr>
          <w:sz w:val="28"/>
          <w:szCs w:val="28"/>
          <w:lang w:eastAsia="en-US"/>
        </w:rPr>
        <w:t xml:space="preserve"> </w:t>
      </w:r>
      <w:r w:rsidR="009B338B" w:rsidRPr="00E930DD">
        <w:rPr>
          <w:sz w:val="28"/>
          <w:szCs w:val="28"/>
          <w:lang w:eastAsia="en-US"/>
        </w:rPr>
        <w:t>о деятельности кандидата (кандидатов), политической партии (политических партий), выдвинувшей список (выдвинувших списки) кандидатов при отсутствии соответствующего информационного повода</w:t>
      </w:r>
      <w:r w:rsidR="00C14D2C" w:rsidRPr="00E930DD">
        <w:rPr>
          <w:sz w:val="28"/>
          <w:szCs w:val="28"/>
          <w:lang w:eastAsia="en-US"/>
        </w:rPr>
        <w:t>»</w:t>
      </w:r>
      <w:r w:rsidR="009B338B" w:rsidRPr="00E930DD">
        <w:rPr>
          <w:sz w:val="28"/>
          <w:szCs w:val="28"/>
          <w:lang w:eastAsia="en-US"/>
        </w:rPr>
        <w:t>.</w:t>
      </w:r>
    </w:p>
    <w:p w:rsidR="009B338B" w:rsidRPr="00E930DD" w:rsidRDefault="009B338B"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И в том</w:t>
      </w:r>
      <w:r w:rsidR="00F43CE5" w:rsidRPr="00E930DD">
        <w:rPr>
          <w:sz w:val="28"/>
          <w:szCs w:val="28"/>
          <w:lang w:eastAsia="en-US"/>
        </w:rPr>
        <w:t>,</w:t>
      </w:r>
      <w:r w:rsidRPr="00E930DD">
        <w:rPr>
          <w:sz w:val="28"/>
          <w:szCs w:val="28"/>
          <w:lang w:eastAsia="en-US"/>
        </w:rPr>
        <w:t xml:space="preserve"> и в другом случае, следует так</w:t>
      </w:r>
      <w:r w:rsidR="00514B95" w:rsidRPr="00E930DD">
        <w:rPr>
          <w:sz w:val="28"/>
          <w:szCs w:val="28"/>
          <w:lang w:eastAsia="en-US"/>
        </w:rPr>
        <w:t>ж</w:t>
      </w:r>
      <w:r w:rsidRPr="00E930DD">
        <w:rPr>
          <w:sz w:val="28"/>
          <w:szCs w:val="28"/>
          <w:lang w:eastAsia="en-US"/>
        </w:rPr>
        <w:t>е включить определение информационного повода в статью 2 Федерального закона об основных гарантиях</w:t>
      </w:r>
      <w:r w:rsidR="00514B95" w:rsidRPr="00E930DD">
        <w:rPr>
          <w:sz w:val="28"/>
          <w:szCs w:val="28"/>
          <w:lang w:eastAsia="en-US"/>
        </w:rPr>
        <w:t>, закрепляющую основные термины и понятия, с примерной формулировкой следующего содержания: «информационный повод – событие, объективно</w:t>
      </w:r>
      <w:r w:rsidR="00922A9C" w:rsidRPr="00E930DD">
        <w:rPr>
          <w:sz w:val="28"/>
          <w:szCs w:val="28"/>
          <w:lang w:eastAsia="en-US"/>
        </w:rPr>
        <w:t xml:space="preserve"> вызывающее интерес избирателей независимо от их политических позиций и (или) принадлежности к избирательным объединениям, общественная значимость которого соответствует виду, объему и степени его освещения средствами массовой информации</w:t>
      </w:r>
      <w:r w:rsidR="00514B95" w:rsidRPr="00E930DD">
        <w:rPr>
          <w:sz w:val="28"/>
          <w:szCs w:val="28"/>
          <w:lang w:eastAsia="en-US"/>
        </w:rPr>
        <w:t>»</w:t>
      </w:r>
      <w:r w:rsidR="00922A9C" w:rsidRPr="00E930DD">
        <w:rPr>
          <w:sz w:val="28"/>
          <w:szCs w:val="28"/>
          <w:lang w:eastAsia="en-US"/>
        </w:rPr>
        <w:t>.</w:t>
      </w:r>
    </w:p>
    <w:p w:rsidR="00D44116" w:rsidRPr="00E930DD" w:rsidRDefault="00922A9C"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Разумеется, и такая законодательная формулировка оставляет место доле субъективизма при оценке содержания информационного материала, однако, по сравнению с существующим положением, степень этого субъективизма существенно </w:t>
      </w:r>
      <w:r w:rsidR="00B6565E" w:rsidRPr="00E930DD">
        <w:rPr>
          <w:sz w:val="28"/>
          <w:szCs w:val="28"/>
          <w:lang w:eastAsia="en-US"/>
        </w:rPr>
        <w:t>с</w:t>
      </w:r>
      <w:r w:rsidRPr="00E930DD">
        <w:rPr>
          <w:sz w:val="28"/>
          <w:szCs w:val="28"/>
          <w:lang w:eastAsia="en-US"/>
        </w:rPr>
        <w:t xml:space="preserve">низится. </w:t>
      </w:r>
      <w:r w:rsidR="00B6565E" w:rsidRPr="00E930DD">
        <w:rPr>
          <w:sz w:val="28"/>
          <w:szCs w:val="28"/>
          <w:lang w:eastAsia="en-US"/>
        </w:rPr>
        <w:t>Дополнительный критерий оценки позволит правоприменителю взглянуть на любой информационный материал с другой стороны, учитывая его непосредственную информационную, а не только избирательную специфику.</w:t>
      </w:r>
      <w:r w:rsidR="0080030A" w:rsidRPr="00E930DD">
        <w:rPr>
          <w:sz w:val="28"/>
          <w:szCs w:val="28"/>
          <w:lang w:eastAsia="en-US"/>
        </w:rPr>
        <w:t xml:space="preserve"> </w:t>
      </w:r>
    </w:p>
    <w:p w:rsidR="00922A9C" w:rsidRPr="00E930DD" w:rsidRDefault="0080030A"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Если вернуться к примеру с сюжетом о деятельности трех кандид</w:t>
      </w:r>
      <w:r w:rsidR="00D44116" w:rsidRPr="00E930DD">
        <w:rPr>
          <w:sz w:val="28"/>
          <w:szCs w:val="28"/>
          <w:lang w:eastAsia="en-US"/>
        </w:rPr>
        <w:t>атов, представивших документы на выдвижение в рамках соответствующей избирательной кампании, то оценка сюжета</w:t>
      </w:r>
      <w:r w:rsidR="00F43CE5" w:rsidRPr="00E930DD">
        <w:rPr>
          <w:sz w:val="28"/>
          <w:szCs w:val="28"/>
          <w:lang w:eastAsia="en-US"/>
        </w:rPr>
        <w:t>,</w:t>
      </w:r>
      <w:r w:rsidR="00D44116" w:rsidRPr="00E930DD">
        <w:rPr>
          <w:sz w:val="28"/>
          <w:szCs w:val="28"/>
          <w:lang w:eastAsia="en-US"/>
        </w:rPr>
        <w:t xml:space="preserve"> при прочих равных </w:t>
      </w:r>
      <w:r w:rsidR="00F43CE5" w:rsidRPr="00E930DD">
        <w:rPr>
          <w:sz w:val="28"/>
          <w:szCs w:val="28"/>
          <w:lang w:eastAsia="en-US"/>
        </w:rPr>
        <w:t>условиях,</w:t>
      </w:r>
      <w:r w:rsidR="00D44116" w:rsidRPr="00E930DD">
        <w:rPr>
          <w:sz w:val="28"/>
          <w:szCs w:val="28"/>
          <w:lang w:eastAsia="en-US"/>
        </w:rPr>
        <w:t xml:space="preserve"> будет сводиться к ответу на вопрос: соответствует ли степень освещения деятельности кандидатов и способ преподнесения информации общественной значимости и актуальности такой деятельности, заинтересованности среднестатистического избирателя в освещаемых темах? Таким образом, будет оцениваться и непосредственно освещенный вид деятельности кандидата, и уровень его актуальности на конкретном этапе развития общества в условиях привязки к определенной местности, и степень соответствия </w:t>
      </w:r>
      <w:r w:rsidR="0021385C" w:rsidRPr="00E930DD">
        <w:rPr>
          <w:sz w:val="28"/>
          <w:szCs w:val="28"/>
          <w:lang w:eastAsia="en-US"/>
        </w:rPr>
        <w:t xml:space="preserve">актуальности темы выбранным формам преподнесения материала (подлежат оценке, в том числе, выражения, использованные автором сюжета в комментариях). </w:t>
      </w:r>
      <w:r w:rsidR="00D44116" w:rsidRPr="00E930DD">
        <w:rPr>
          <w:sz w:val="28"/>
          <w:szCs w:val="28"/>
          <w:lang w:eastAsia="en-US"/>
        </w:rPr>
        <w:t xml:space="preserve">На данный момент, к сожалению, у правоприменителя нет прямого предписания оценки информационного материала </w:t>
      </w:r>
      <w:r w:rsidR="0021385C" w:rsidRPr="00E930DD">
        <w:rPr>
          <w:sz w:val="28"/>
          <w:szCs w:val="28"/>
          <w:lang w:eastAsia="en-US"/>
        </w:rPr>
        <w:t xml:space="preserve">с подобной точки зрения, поэтому многие моменты, объективно характеризующие сюжет или </w:t>
      </w:r>
      <w:r w:rsidR="00F43CE5" w:rsidRPr="00E930DD">
        <w:rPr>
          <w:sz w:val="28"/>
          <w:szCs w:val="28"/>
          <w:lang w:eastAsia="en-US"/>
        </w:rPr>
        <w:t>статью</w:t>
      </w:r>
      <w:r w:rsidR="0021385C" w:rsidRPr="00E930DD">
        <w:rPr>
          <w:sz w:val="28"/>
          <w:szCs w:val="28"/>
          <w:lang w:eastAsia="en-US"/>
        </w:rPr>
        <w:t xml:space="preserve"> в газете, часто вообще остаются за рамками внимания избирательных комиссий или судов.</w:t>
      </w:r>
    </w:p>
    <w:p w:rsidR="000839B5" w:rsidRPr="00E930DD" w:rsidRDefault="00B6565E"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Для максимальной эффективности применения данного критерия на практике возможна разработка основных подходов к его использованию на уровне общефедеральных рекомендаций </w:t>
      </w:r>
      <w:r w:rsidR="00461B03" w:rsidRPr="00E930DD">
        <w:rPr>
          <w:sz w:val="28"/>
          <w:szCs w:val="28"/>
          <w:lang w:eastAsia="en-US"/>
        </w:rPr>
        <w:t>ЦИК РФ</w:t>
      </w:r>
      <w:r w:rsidRPr="00E930DD">
        <w:rPr>
          <w:sz w:val="28"/>
          <w:szCs w:val="28"/>
          <w:lang w:eastAsia="en-US"/>
        </w:rPr>
        <w:t xml:space="preserve">. По аналогии с разработкой и внедрением с помощью административных регламентов показателей эффективности выполнения государственных функций органами государственной власти, что на сегодняшний день активно осуществляется в рамках </w:t>
      </w:r>
      <w:r w:rsidR="0021385C" w:rsidRPr="00E930DD">
        <w:rPr>
          <w:sz w:val="28"/>
          <w:szCs w:val="28"/>
          <w:lang w:eastAsia="en-US"/>
        </w:rPr>
        <w:t xml:space="preserve">проводимой в России </w:t>
      </w:r>
      <w:r w:rsidRPr="00E930DD">
        <w:rPr>
          <w:sz w:val="28"/>
          <w:szCs w:val="28"/>
          <w:lang w:eastAsia="en-US"/>
        </w:rPr>
        <w:t xml:space="preserve">административной реформы, </w:t>
      </w:r>
      <w:r w:rsidR="0080030A" w:rsidRPr="00E930DD">
        <w:rPr>
          <w:sz w:val="28"/>
          <w:szCs w:val="28"/>
          <w:lang w:eastAsia="en-US"/>
        </w:rPr>
        <w:t xml:space="preserve">представляется возможной и разработка базовых показателей </w:t>
      </w:r>
      <w:r w:rsidR="0021385C" w:rsidRPr="00E930DD">
        <w:rPr>
          <w:sz w:val="28"/>
          <w:szCs w:val="28"/>
          <w:lang w:eastAsia="en-US"/>
        </w:rPr>
        <w:t xml:space="preserve">наличия необходимого </w:t>
      </w:r>
      <w:r w:rsidR="0080030A" w:rsidRPr="00E930DD">
        <w:rPr>
          <w:sz w:val="28"/>
          <w:szCs w:val="28"/>
          <w:lang w:eastAsia="en-US"/>
        </w:rPr>
        <w:t>информационного повода.</w:t>
      </w:r>
      <w:r w:rsidR="0021385C" w:rsidRPr="00E930DD">
        <w:rPr>
          <w:sz w:val="28"/>
          <w:szCs w:val="28"/>
          <w:lang w:eastAsia="en-US"/>
        </w:rPr>
        <w:t xml:space="preserve"> Если теоретически возможно измерение с помощью количественных и качественных показателей эффективности такого субъективного явления, как государственная власть, то внедрение аналогичных показателей информационного повода вообще не </w:t>
      </w:r>
      <w:r w:rsidR="000839B5" w:rsidRPr="00E930DD">
        <w:rPr>
          <w:sz w:val="28"/>
          <w:szCs w:val="28"/>
          <w:lang w:eastAsia="en-US"/>
        </w:rPr>
        <w:t>является проблематичным, особенно учитывая степень разработанности этого понятия и его характеристик, необходимых для создания новости, в сфере информационных отношений.</w:t>
      </w:r>
    </w:p>
    <w:p w:rsidR="000A5C78" w:rsidRPr="00E930DD" w:rsidRDefault="000839B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Теоретически</w:t>
      </w:r>
      <w:r w:rsidR="000A5C78" w:rsidRPr="00E930DD">
        <w:rPr>
          <w:sz w:val="28"/>
          <w:szCs w:val="28"/>
          <w:lang w:eastAsia="en-US"/>
        </w:rPr>
        <w:t xml:space="preserve"> </w:t>
      </w:r>
      <w:r w:rsidRPr="00E930DD">
        <w:rPr>
          <w:sz w:val="28"/>
          <w:szCs w:val="28"/>
          <w:lang w:eastAsia="en-US"/>
        </w:rPr>
        <w:t xml:space="preserve">можно выделить следующие </w:t>
      </w:r>
      <w:r w:rsidR="000A5C78" w:rsidRPr="00E930DD">
        <w:rPr>
          <w:sz w:val="28"/>
          <w:szCs w:val="28"/>
          <w:lang w:eastAsia="en-US"/>
        </w:rPr>
        <w:t>характеристик</w:t>
      </w:r>
      <w:r w:rsidRPr="00E930DD">
        <w:rPr>
          <w:sz w:val="28"/>
          <w:szCs w:val="28"/>
          <w:lang w:eastAsia="en-US"/>
        </w:rPr>
        <w:t>и</w:t>
      </w:r>
      <w:r w:rsidR="000A5C78" w:rsidRPr="00E930DD">
        <w:rPr>
          <w:sz w:val="28"/>
          <w:szCs w:val="28"/>
          <w:lang w:eastAsia="en-US"/>
        </w:rPr>
        <w:t xml:space="preserve"> события, способного породить новость:</w:t>
      </w:r>
    </w:p>
    <w:p w:rsidR="000E4332" w:rsidRPr="00E930DD" w:rsidRDefault="000A5C78"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w:t>
      </w:r>
      <w:r w:rsidRPr="00E930DD">
        <w:rPr>
          <w:sz w:val="28"/>
          <w:szCs w:val="28"/>
          <w:lang w:eastAsia="en-US"/>
        </w:rPr>
        <w:tab/>
        <w:t>при прочих равных условиях предпочтение отдается событию, касающемуся «элитных» слоев общества;</w:t>
      </w:r>
    </w:p>
    <w:p w:rsidR="000A5C78" w:rsidRPr="00E930DD" w:rsidRDefault="000A5C78"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w:t>
      </w:r>
      <w:r w:rsidRPr="00E930DD">
        <w:rPr>
          <w:sz w:val="28"/>
          <w:szCs w:val="28"/>
          <w:lang w:eastAsia="en-US"/>
        </w:rPr>
        <w:tab/>
        <w:t>в событии должен быть главный (положительный) герой, позволяющий публике идентифицировать себя с ним;</w:t>
      </w:r>
    </w:p>
    <w:p w:rsidR="000A5C78" w:rsidRPr="00E930DD" w:rsidRDefault="000A5C78"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w:t>
      </w:r>
      <w:r w:rsidRPr="00E930DD">
        <w:rPr>
          <w:sz w:val="28"/>
          <w:szCs w:val="28"/>
          <w:lang w:eastAsia="en-US"/>
        </w:rPr>
        <w:tab/>
        <w:t xml:space="preserve">при прочих равных условиях </w:t>
      </w:r>
      <w:r w:rsidR="00844FDF" w:rsidRPr="00E930DD">
        <w:rPr>
          <w:sz w:val="28"/>
          <w:szCs w:val="28"/>
          <w:lang w:eastAsia="en-US"/>
        </w:rPr>
        <w:t>предпочтение отдается наиболее негативному событию;</w:t>
      </w:r>
    </w:p>
    <w:p w:rsidR="00844FDF" w:rsidRDefault="00844FDF"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w:t>
      </w:r>
      <w:r w:rsidRPr="00E930DD">
        <w:rPr>
          <w:sz w:val="28"/>
          <w:szCs w:val="28"/>
          <w:lang w:eastAsia="en-US"/>
        </w:rPr>
        <w:tab/>
        <w:t>событие должно однозначно пониматься публикой;</w:t>
      </w:r>
    </w:p>
    <w:p w:rsidR="00844FDF" w:rsidRPr="00E930DD" w:rsidRDefault="00844FDF"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w:t>
      </w:r>
      <w:r w:rsidRPr="00E930DD">
        <w:rPr>
          <w:sz w:val="28"/>
          <w:szCs w:val="28"/>
          <w:lang w:eastAsia="en-US"/>
        </w:rPr>
        <w:tab/>
        <w:t>событие должно быть максимально согласованным с самыми упоминаемыми темами новостей.</w:t>
      </w:r>
      <w:r w:rsidR="00D7690E" w:rsidRPr="00E930DD">
        <w:rPr>
          <w:rStyle w:val="a5"/>
          <w:sz w:val="28"/>
          <w:szCs w:val="28"/>
          <w:lang w:eastAsia="en-US"/>
        </w:rPr>
        <w:t xml:space="preserve"> </w:t>
      </w:r>
      <w:r w:rsidR="00D7690E" w:rsidRPr="00E930DD">
        <w:rPr>
          <w:rStyle w:val="a5"/>
          <w:sz w:val="28"/>
          <w:szCs w:val="28"/>
          <w:lang w:eastAsia="en-US"/>
        </w:rPr>
        <w:footnoteReference w:id="24"/>
      </w:r>
    </w:p>
    <w:p w:rsidR="000839B5" w:rsidRPr="00E930DD" w:rsidRDefault="000839B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Однако при применении обозначенных характеристик в сфере избирательных информационных правоотношений следует учитывать их специфику, чтобы обеспечить соблюдение базовых принципов избирательного права. С учетом этой специфики, так</w:t>
      </w:r>
      <w:r w:rsidR="00617003" w:rsidRPr="00E930DD">
        <w:rPr>
          <w:sz w:val="28"/>
          <w:szCs w:val="28"/>
          <w:lang w:eastAsia="en-US"/>
        </w:rPr>
        <w:t>ие характеристики</w:t>
      </w:r>
      <w:r w:rsidRPr="00E930DD">
        <w:rPr>
          <w:sz w:val="28"/>
          <w:szCs w:val="28"/>
          <w:lang w:eastAsia="en-US"/>
        </w:rPr>
        <w:t>, как предпочтение событию, касающемуся «элитных» слоев общества</w:t>
      </w:r>
      <w:r w:rsidR="00617003" w:rsidRPr="00E930DD">
        <w:rPr>
          <w:sz w:val="28"/>
          <w:szCs w:val="28"/>
          <w:lang w:eastAsia="en-US"/>
        </w:rPr>
        <w:t>, наличие именно положительного главного героя или предпочтение негативного события</w:t>
      </w:r>
      <w:r w:rsidR="00AA70F6" w:rsidRPr="00E930DD">
        <w:rPr>
          <w:sz w:val="28"/>
          <w:szCs w:val="28"/>
          <w:lang w:eastAsia="en-US"/>
        </w:rPr>
        <w:t>,</w:t>
      </w:r>
      <w:r w:rsidR="00617003" w:rsidRPr="00E930DD">
        <w:rPr>
          <w:sz w:val="28"/>
          <w:szCs w:val="28"/>
          <w:lang w:eastAsia="en-US"/>
        </w:rPr>
        <w:t xml:space="preserve"> однозначно утрачивают свою актуальность. </w:t>
      </w:r>
    </w:p>
    <w:p w:rsidR="008B42CB" w:rsidRPr="00E930DD" w:rsidRDefault="00AA70F6" w:rsidP="00E930DD">
      <w:pPr>
        <w:autoSpaceDE w:val="0"/>
        <w:autoSpaceDN w:val="0"/>
        <w:adjustRightInd w:val="0"/>
        <w:spacing w:line="360" w:lineRule="auto"/>
        <w:ind w:firstLine="709"/>
        <w:jc w:val="both"/>
        <w:rPr>
          <w:sz w:val="28"/>
          <w:szCs w:val="28"/>
        </w:rPr>
      </w:pPr>
      <w:r w:rsidRPr="00E930DD">
        <w:rPr>
          <w:sz w:val="28"/>
          <w:szCs w:val="28"/>
          <w:lang w:eastAsia="en-US"/>
        </w:rPr>
        <w:t>Помимо</w:t>
      </w:r>
      <w:r w:rsidR="00617003" w:rsidRPr="00E930DD">
        <w:rPr>
          <w:sz w:val="28"/>
          <w:szCs w:val="28"/>
          <w:lang w:eastAsia="en-US"/>
        </w:rPr>
        <w:t xml:space="preserve"> вышеупомянутых показателей</w:t>
      </w:r>
      <w:r w:rsidRPr="00E930DD">
        <w:rPr>
          <w:sz w:val="28"/>
          <w:szCs w:val="28"/>
          <w:lang w:eastAsia="en-US"/>
        </w:rPr>
        <w:t>,</w:t>
      </w:r>
      <w:r w:rsidR="00617003" w:rsidRPr="00E930DD">
        <w:rPr>
          <w:sz w:val="28"/>
          <w:szCs w:val="28"/>
          <w:lang w:eastAsia="en-US"/>
        </w:rPr>
        <w:t xml:space="preserve"> возможна разработка необходимых характеристик для распространения информации об отдельных видах действий, которые могут быть отнесены к предвыборной агитации на основании статьи 48</w:t>
      </w:r>
      <w:r w:rsidR="008B42CB" w:rsidRPr="00E930DD">
        <w:rPr>
          <w:sz w:val="28"/>
          <w:szCs w:val="28"/>
          <w:lang w:eastAsia="en-US"/>
        </w:rPr>
        <w:t xml:space="preserve"> </w:t>
      </w:r>
      <w:r w:rsidR="004F2729" w:rsidRPr="00E930DD">
        <w:rPr>
          <w:sz w:val="28"/>
          <w:szCs w:val="28"/>
        </w:rPr>
        <w:t xml:space="preserve">Федерального закона об основных гарантиях, </w:t>
      </w:r>
      <w:r w:rsidR="008B42CB" w:rsidRPr="00E930DD">
        <w:rPr>
          <w:sz w:val="28"/>
          <w:szCs w:val="28"/>
        </w:rPr>
        <w:t>к примеру, для</w:t>
      </w:r>
      <w:r w:rsidR="004F2729" w:rsidRPr="00E930DD">
        <w:rPr>
          <w:sz w:val="28"/>
          <w:szCs w:val="28"/>
        </w:rPr>
        <w:t xml:space="preserve"> распространени</w:t>
      </w:r>
      <w:r w:rsidR="00F43CE5" w:rsidRPr="00E930DD">
        <w:rPr>
          <w:sz w:val="28"/>
          <w:szCs w:val="28"/>
        </w:rPr>
        <w:t>я</w:t>
      </w:r>
      <w:r w:rsidR="004F2729" w:rsidRPr="00E930DD">
        <w:rPr>
          <w:sz w:val="28"/>
          <w:szCs w:val="28"/>
        </w:rPr>
        <w:t xml:space="preserve"> информации о деятельности кандидата, не связанной с его профессиональной деятельностью</w:t>
      </w:r>
      <w:r w:rsidR="00096F0D" w:rsidRPr="00E930DD">
        <w:rPr>
          <w:sz w:val="28"/>
          <w:szCs w:val="28"/>
        </w:rPr>
        <w:t xml:space="preserve"> или исполнением им своих служебных (должностных) обязанностей.</w:t>
      </w:r>
      <w:r w:rsidR="00B6565E" w:rsidRPr="00E930DD">
        <w:rPr>
          <w:sz w:val="28"/>
          <w:szCs w:val="28"/>
        </w:rPr>
        <w:t xml:space="preserve"> </w:t>
      </w:r>
    </w:p>
    <w:p w:rsidR="008B42CB" w:rsidRPr="00E930DD" w:rsidRDefault="008B42CB" w:rsidP="00E930DD">
      <w:pPr>
        <w:autoSpaceDE w:val="0"/>
        <w:autoSpaceDN w:val="0"/>
        <w:adjustRightInd w:val="0"/>
        <w:spacing w:line="360" w:lineRule="auto"/>
        <w:ind w:firstLine="709"/>
        <w:jc w:val="both"/>
        <w:rPr>
          <w:sz w:val="28"/>
          <w:szCs w:val="28"/>
        </w:rPr>
      </w:pPr>
      <w:r w:rsidRPr="00E930DD">
        <w:rPr>
          <w:sz w:val="28"/>
          <w:szCs w:val="28"/>
        </w:rPr>
        <w:t xml:space="preserve">Если взять за основу аналитический материал заместителя главного редактора журнала </w:t>
      </w:r>
      <w:r w:rsidR="006170FA" w:rsidRPr="00E930DD">
        <w:rPr>
          <w:sz w:val="28"/>
          <w:szCs w:val="28"/>
        </w:rPr>
        <w:t>«</w:t>
      </w:r>
      <w:r w:rsidRPr="00E930DD">
        <w:rPr>
          <w:sz w:val="28"/>
          <w:szCs w:val="28"/>
        </w:rPr>
        <w:t>Forbes</w:t>
      </w:r>
      <w:r w:rsidR="006170FA" w:rsidRPr="00E930DD">
        <w:rPr>
          <w:sz w:val="28"/>
          <w:szCs w:val="28"/>
        </w:rPr>
        <w:t>»</w:t>
      </w:r>
      <w:r w:rsidRPr="00E930DD">
        <w:rPr>
          <w:sz w:val="28"/>
          <w:szCs w:val="28"/>
        </w:rPr>
        <w:t xml:space="preserve"> Влада Вдовина, посвященный критериям подборки новостей</w:t>
      </w:r>
      <w:r w:rsidRPr="00E930DD">
        <w:rPr>
          <w:rStyle w:val="a5"/>
          <w:sz w:val="28"/>
          <w:szCs w:val="28"/>
        </w:rPr>
        <w:footnoteReference w:id="25"/>
      </w:r>
      <w:r w:rsidRPr="00E930DD">
        <w:rPr>
          <w:sz w:val="28"/>
          <w:szCs w:val="28"/>
        </w:rPr>
        <w:t>, и применить его к избирательным информационным правоотношениям, то получится примерно следующая методика расчета:</w:t>
      </w:r>
    </w:p>
    <w:p w:rsidR="00CC1845" w:rsidRPr="00E930DD" w:rsidRDefault="004F2729" w:rsidP="00E930DD">
      <w:pPr>
        <w:autoSpaceDE w:val="0"/>
        <w:autoSpaceDN w:val="0"/>
        <w:adjustRightInd w:val="0"/>
        <w:spacing w:line="360" w:lineRule="auto"/>
        <w:ind w:firstLine="709"/>
        <w:jc w:val="both"/>
        <w:rPr>
          <w:sz w:val="28"/>
          <w:szCs w:val="28"/>
        </w:rPr>
      </w:pPr>
      <w:r w:rsidRPr="00E930DD">
        <w:rPr>
          <w:sz w:val="28"/>
          <w:szCs w:val="28"/>
        </w:rPr>
        <w:t>Информирование об основной деятел</w:t>
      </w:r>
      <w:r w:rsidR="008B42CB" w:rsidRPr="00E930DD">
        <w:rPr>
          <w:sz w:val="28"/>
          <w:szCs w:val="28"/>
        </w:rPr>
        <w:t>ьности определенного кандидата можно выразить</w:t>
      </w:r>
      <w:r w:rsidR="00D634DD" w:rsidRPr="00E930DD">
        <w:rPr>
          <w:sz w:val="28"/>
          <w:szCs w:val="28"/>
        </w:rPr>
        <w:t xml:space="preserve"> с помощью</w:t>
      </w:r>
      <w:r w:rsidRPr="00E930DD">
        <w:rPr>
          <w:sz w:val="28"/>
          <w:szCs w:val="28"/>
        </w:rPr>
        <w:t xml:space="preserve"> простой формул</w:t>
      </w:r>
      <w:r w:rsidR="00D634DD" w:rsidRPr="00E930DD">
        <w:rPr>
          <w:sz w:val="28"/>
          <w:szCs w:val="28"/>
        </w:rPr>
        <w:t>ы</w:t>
      </w:r>
      <w:r w:rsidRPr="00E930DD">
        <w:rPr>
          <w:sz w:val="28"/>
          <w:szCs w:val="28"/>
        </w:rPr>
        <w:t xml:space="preserve"> </w:t>
      </w:r>
      <w:r w:rsidR="00D634DD" w:rsidRPr="00E930DD">
        <w:rPr>
          <w:b/>
          <w:sz w:val="28"/>
          <w:szCs w:val="28"/>
        </w:rPr>
        <w:t>X×</w:t>
      </w:r>
      <w:r w:rsidR="00D634DD" w:rsidRPr="00E930DD">
        <w:rPr>
          <w:b/>
          <w:sz w:val="28"/>
          <w:szCs w:val="28"/>
          <w:lang w:val="en-US"/>
        </w:rPr>
        <w:t>Y</w:t>
      </w:r>
      <w:r w:rsidR="00D634DD" w:rsidRPr="00E930DD">
        <w:rPr>
          <w:b/>
          <w:sz w:val="28"/>
          <w:szCs w:val="28"/>
        </w:rPr>
        <w:t>÷</w:t>
      </w:r>
      <w:r w:rsidR="00D634DD" w:rsidRPr="00E930DD">
        <w:rPr>
          <w:b/>
          <w:sz w:val="28"/>
          <w:szCs w:val="28"/>
          <w:lang w:val="en-US"/>
        </w:rPr>
        <w:t>Z</w:t>
      </w:r>
      <w:r w:rsidR="00CC1845" w:rsidRPr="00E930DD">
        <w:rPr>
          <w:sz w:val="28"/>
          <w:szCs w:val="28"/>
        </w:rPr>
        <w:t>, где:</w:t>
      </w:r>
    </w:p>
    <w:p w:rsidR="00E930DD" w:rsidRDefault="004F2729" w:rsidP="00684DC4">
      <w:pPr>
        <w:numPr>
          <w:ilvl w:val="0"/>
          <w:numId w:val="38"/>
        </w:numPr>
        <w:autoSpaceDE w:val="0"/>
        <w:autoSpaceDN w:val="0"/>
        <w:adjustRightInd w:val="0"/>
        <w:spacing w:line="360" w:lineRule="auto"/>
        <w:ind w:left="0" w:firstLine="709"/>
        <w:jc w:val="both"/>
        <w:rPr>
          <w:sz w:val="28"/>
          <w:szCs w:val="28"/>
        </w:rPr>
      </w:pPr>
      <w:r w:rsidRPr="00684DC4">
        <w:rPr>
          <w:sz w:val="28"/>
          <w:szCs w:val="28"/>
        </w:rPr>
        <w:t xml:space="preserve">X – </w:t>
      </w:r>
      <w:r w:rsidR="00D634DD" w:rsidRPr="00684DC4">
        <w:rPr>
          <w:sz w:val="28"/>
          <w:szCs w:val="28"/>
        </w:rPr>
        <w:t xml:space="preserve">оценка </w:t>
      </w:r>
      <w:r w:rsidRPr="00684DC4">
        <w:rPr>
          <w:sz w:val="28"/>
          <w:szCs w:val="28"/>
        </w:rPr>
        <w:t>известност</w:t>
      </w:r>
      <w:r w:rsidR="00D634DD" w:rsidRPr="00684DC4">
        <w:rPr>
          <w:sz w:val="28"/>
          <w:szCs w:val="28"/>
        </w:rPr>
        <w:t>и</w:t>
      </w:r>
      <w:r w:rsidRPr="00684DC4">
        <w:rPr>
          <w:sz w:val="28"/>
          <w:szCs w:val="28"/>
        </w:rPr>
        <w:t xml:space="preserve"> </w:t>
      </w:r>
      <w:r w:rsidR="00D634DD" w:rsidRPr="00684DC4">
        <w:rPr>
          <w:sz w:val="28"/>
          <w:szCs w:val="28"/>
        </w:rPr>
        <w:t xml:space="preserve">личности кандидата вне привязки к соответствующей избирательной кампании (например, по </w:t>
      </w:r>
      <w:r w:rsidR="00F43CE5" w:rsidRPr="00684DC4">
        <w:rPr>
          <w:sz w:val="28"/>
          <w:szCs w:val="28"/>
        </w:rPr>
        <w:t>десятибалльной</w:t>
      </w:r>
      <w:r w:rsidR="00D634DD" w:rsidRPr="00684DC4">
        <w:rPr>
          <w:sz w:val="28"/>
          <w:szCs w:val="28"/>
        </w:rPr>
        <w:t xml:space="preserve"> шкале);</w:t>
      </w:r>
    </w:p>
    <w:p w:rsidR="00CC1845" w:rsidRPr="00E930DD" w:rsidRDefault="004F2729" w:rsidP="00684DC4">
      <w:pPr>
        <w:numPr>
          <w:ilvl w:val="0"/>
          <w:numId w:val="38"/>
        </w:numPr>
        <w:autoSpaceDE w:val="0"/>
        <w:autoSpaceDN w:val="0"/>
        <w:adjustRightInd w:val="0"/>
        <w:spacing w:line="360" w:lineRule="auto"/>
        <w:ind w:left="0" w:firstLine="709"/>
        <w:jc w:val="both"/>
        <w:rPr>
          <w:sz w:val="28"/>
          <w:szCs w:val="28"/>
        </w:rPr>
      </w:pPr>
      <w:r w:rsidRPr="00E930DD">
        <w:rPr>
          <w:sz w:val="28"/>
          <w:szCs w:val="28"/>
        </w:rPr>
        <w:t xml:space="preserve">Y </w:t>
      </w:r>
      <w:r w:rsidR="00D634DD" w:rsidRPr="00E930DD">
        <w:rPr>
          <w:sz w:val="28"/>
          <w:szCs w:val="28"/>
        </w:rPr>
        <w:t>–</w:t>
      </w:r>
      <w:r w:rsidRPr="00E930DD">
        <w:rPr>
          <w:sz w:val="28"/>
          <w:szCs w:val="28"/>
        </w:rPr>
        <w:t xml:space="preserve"> </w:t>
      </w:r>
      <w:r w:rsidR="00D634DD" w:rsidRPr="00E930DD">
        <w:rPr>
          <w:sz w:val="28"/>
          <w:szCs w:val="28"/>
        </w:rPr>
        <w:t xml:space="preserve">оценка актуальности основной деятельности кандидата с учетом временной и территориальной специфики (также условно по </w:t>
      </w:r>
      <w:r w:rsidR="00F43CE5" w:rsidRPr="00E930DD">
        <w:rPr>
          <w:sz w:val="28"/>
          <w:szCs w:val="28"/>
        </w:rPr>
        <w:t>десятибалльной</w:t>
      </w:r>
      <w:r w:rsidR="00D634DD" w:rsidRPr="00E930DD">
        <w:rPr>
          <w:sz w:val="28"/>
          <w:szCs w:val="28"/>
        </w:rPr>
        <w:t xml:space="preserve"> шкале); </w:t>
      </w:r>
    </w:p>
    <w:p w:rsidR="00E81076" w:rsidRPr="00E930DD" w:rsidRDefault="00D634DD" w:rsidP="00684DC4">
      <w:pPr>
        <w:numPr>
          <w:ilvl w:val="0"/>
          <w:numId w:val="38"/>
        </w:numPr>
        <w:autoSpaceDE w:val="0"/>
        <w:autoSpaceDN w:val="0"/>
        <w:adjustRightInd w:val="0"/>
        <w:spacing w:line="360" w:lineRule="auto"/>
        <w:ind w:left="0" w:firstLine="709"/>
        <w:jc w:val="both"/>
        <w:rPr>
          <w:sz w:val="28"/>
          <w:szCs w:val="28"/>
        </w:rPr>
      </w:pPr>
      <w:r w:rsidRPr="00E930DD">
        <w:rPr>
          <w:sz w:val="28"/>
          <w:szCs w:val="28"/>
        </w:rPr>
        <w:t xml:space="preserve">Z – фактическое количество </w:t>
      </w:r>
      <w:r w:rsidR="004F2729" w:rsidRPr="00E930DD">
        <w:rPr>
          <w:sz w:val="28"/>
          <w:szCs w:val="28"/>
        </w:rPr>
        <w:t xml:space="preserve">новостей, </w:t>
      </w:r>
      <w:r w:rsidRPr="00E930DD">
        <w:rPr>
          <w:sz w:val="28"/>
          <w:szCs w:val="28"/>
        </w:rPr>
        <w:t xml:space="preserve">связанных с основной деятельностью остальных кандидатов. Диапазон значений, полученных </w:t>
      </w:r>
      <w:r w:rsidR="00E81076" w:rsidRPr="00E930DD">
        <w:rPr>
          <w:sz w:val="28"/>
          <w:szCs w:val="28"/>
        </w:rPr>
        <w:t>в результате произведенных вычислений и соответствующих критерию информационного повода</w:t>
      </w:r>
      <w:r w:rsidR="00F43CE5" w:rsidRPr="00E930DD">
        <w:rPr>
          <w:sz w:val="28"/>
          <w:szCs w:val="28"/>
        </w:rPr>
        <w:t>,</w:t>
      </w:r>
      <w:r w:rsidR="00E81076" w:rsidRPr="00E930DD">
        <w:rPr>
          <w:sz w:val="28"/>
          <w:szCs w:val="28"/>
        </w:rPr>
        <w:t xml:space="preserve"> может быть закреплен в рекомендациях </w:t>
      </w:r>
      <w:r w:rsidR="00461B03" w:rsidRPr="00E930DD">
        <w:rPr>
          <w:sz w:val="28"/>
          <w:szCs w:val="28"/>
        </w:rPr>
        <w:t>ЦИК РФ</w:t>
      </w:r>
      <w:r w:rsidR="00E81076" w:rsidRPr="00E930DD">
        <w:rPr>
          <w:sz w:val="28"/>
          <w:szCs w:val="28"/>
        </w:rPr>
        <w:t>.</w:t>
      </w:r>
    </w:p>
    <w:p w:rsidR="00E81076" w:rsidRPr="00E930DD" w:rsidRDefault="00E81076" w:rsidP="00E930DD">
      <w:pPr>
        <w:autoSpaceDE w:val="0"/>
        <w:autoSpaceDN w:val="0"/>
        <w:adjustRightInd w:val="0"/>
        <w:spacing w:line="360" w:lineRule="auto"/>
        <w:ind w:firstLine="709"/>
        <w:jc w:val="both"/>
        <w:rPr>
          <w:sz w:val="28"/>
          <w:szCs w:val="28"/>
        </w:rPr>
      </w:pPr>
      <w:r w:rsidRPr="00E930DD">
        <w:rPr>
          <w:sz w:val="28"/>
          <w:szCs w:val="28"/>
        </w:rPr>
        <w:t>Кроме того, в качестве показателей наличия информационного повода можно закрепить следующие положения:</w:t>
      </w:r>
    </w:p>
    <w:p w:rsidR="001B6240" w:rsidRPr="00E930DD" w:rsidRDefault="00E81076" w:rsidP="00E930DD">
      <w:pPr>
        <w:autoSpaceDE w:val="0"/>
        <w:autoSpaceDN w:val="0"/>
        <w:adjustRightInd w:val="0"/>
        <w:spacing w:line="360" w:lineRule="auto"/>
        <w:ind w:firstLine="709"/>
        <w:jc w:val="both"/>
        <w:rPr>
          <w:sz w:val="28"/>
          <w:szCs w:val="28"/>
        </w:rPr>
      </w:pPr>
      <w:r w:rsidRPr="00E930DD">
        <w:rPr>
          <w:sz w:val="28"/>
          <w:szCs w:val="28"/>
        </w:rPr>
        <w:t>1.</w:t>
      </w:r>
      <w:r w:rsidR="005633C5">
        <w:rPr>
          <w:sz w:val="28"/>
          <w:szCs w:val="28"/>
        </w:rPr>
        <w:t xml:space="preserve"> </w:t>
      </w:r>
      <w:r w:rsidRPr="00E930DD">
        <w:rPr>
          <w:sz w:val="28"/>
          <w:szCs w:val="28"/>
        </w:rPr>
        <w:t>Способность освещаемого с</w:t>
      </w:r>
      <w:r w:rsidR="004F2729" w:rsidRPr="00E930DD">
        <w:rPr>
          <w:sz w:val="28"/>
          <w:szCs w:val="28"/>
        </w:rPr>
        <w:t xml:space="preserve">обытия с высокой степенью вероятности </w:t>
      </w:r>
      <w:r w:rsidRPr="00E930DD">
        <w:rPr>
          <w:sz w:val="28"/>
          <w:szCs w:val="28"/>
        </w:rPr>
        <w:t xml:space="preserve">качественно </w:t>
      </w:r>
      <w:r w:rsidR="004F2729" w:rsidRPr="00E930DD">
        <w:rPr>
          <w:sz w:val="28"/>
          <w:szCs w:val="28"/>
        </w:rPr>
        <w:t xml:space="preserve">изменить </w:t>
      </w:r>
      <w:r w:rsidRPr="00E930DD">
        <w:rPr>
          <w:sz w:val="28"/>
          <w:szCs w:val="28"/>
        </w:rPr>
        <w:t>общественно-политичекую,</w:t>
      </w:r>
      <w:r w:rsidR="005633C5">
        <w:rPr>
          <w:sz w:val="28"/>
          <w:szCs w:val="28"/>
        </w:rPr>
        <w:t xml:space="preserve"> </w:t>
      </w:r>
      <w:r w:rsidRPr="00E930DD">
        <w:rPr>
          <w:sz w:val="28"/>
          <w:szCs w:val="28"/>
        </w:rPr>
        <w:t>экономическую или культурную ситуацию в обществе</w:t>
      </w:r>
      <w:r w:rsidR="001B6240" w:rsidRPr="00E930DD">
        <w:rPr>
          <w:sz w:val="28"/>
          <w:szCs w:val="28"/>
        </w:rPr>
        <w:t xml:space="preserve">. </w:t>
      </w:r>
      <w:r w:rsidRPr="00E930DD">
        <w:rPr>
          <w:sz w:val="28"/>
          <w:szCs w:val="28"/>
        </w:rPr>
        <w:t>При этом, о</w:t>
      </w:r>
      <w:r w:rsidR="004F2729" w:rsidRPr="00E930DD">
        <w:rPr>
          <w:sz w:val="28"/>
          <w:szCs w:val="28"/>
        </w:rPr>
        <w:t>предел</w:t>
      </w:r>
      <w:r w:rsidRPr="00E930DD">
        <w:rPr>
          <w:sz w:val="28"/>
          <w:szCs w:val="28"/>
        </w:rPr>
        <w:t xml:space="preserve">ение </w:t>
      </w:r>
      <w:r w:rsidR="001B6240" w:rsidRPr="00E930DD">
        <w:rPr>
          <w:sz w:val="28"/>
          <w:szCs w:val="28"/>
        </w:rPr>
        <w:t>вероятности таких</w:t>
      </w:r>
      <w:r w:rsidRPr="00E930DD">
        <w:rPr>
          <w:sz w:val="28"/>
          <w:szCs w:val="28"/>
        </w:rPr>
        <w:t xml:space="preserve"> изменени</w:t>
      </w:r>
      <w:r w:rsidR="001B6240" w:rsidRPr="00E930DD">
        <w:rPr>
          <w:sz w:val="28"/>
          <w:szCs w:val="28"/>
        </w:rPr>
        <w:t>й</w:t>
      </w:r>
      <w:r w:rsidRPr="00E930DD">
        <w:rPr>
          <w:sz w:val="28"/>
          <w:szCs w:val="28"/>
        </w:rPr>
        <w:t xml:space="preserve"> </w:t>
      </w:r>
      <w:r w:rsidR="001B6240" w:rsidRPr="00E930DD">
        <w:rPr>
          <w:sz w:val="28"/>
          <w:szCs w:val="28"/>
        </w:rPr>
        <w:t xml:space="preserve">может </w:t>
      </w:r>
      <w:r w:rsidRPr="00E930DD">
        <w:rPr>
          <w:sz w:val="28"/>
          <w:szCs w:val="28"/>
        </w:rPr>
        <w:t>осуществля</w:t>
      </w:r>
      <w:r w:rsidR="001B6240" w:rsidRPr="00E930DD">
        <w:rPr>
          <w:sz w:val="28"/>
          <w:szCs w:val="28"/>
        </w:rPr>
        <w:t>ться</w:t>
      </w:r>
      <w:r w:rsidRPr="00E930DD">
        <w:rPr>
          <w:sz w:val="28"/>
          <w:szCs w:val="28"/>
        </w:rPr>
        <w:t xml:space="preserve"> следующими </w:t>
      </w:r>
      <w:r w:rsidR="004F2729" w:rsidRPr="00E930DD">
        <w:rPr>
          <w:sz w:val="28"/>
          <w:szCs w:val="28"/>
        </w:rPr>
        <w:t>способа</w:t>
      </w:r>
      <w:r w:rsidRPr="00E930DD">
        <w:rPr>
          <w:sz w:val="28"/>
          <w:szCs w:val="28"/>
        </w:rPr>
        <w:t>ми</w:t>
      </w:r>
      <w:r w:rsidR="004F2729" w:rsidRPr="00E930DD">
        <w:rPr>
          <w:sz w:val="28"/>
          <w:szCs w:val="28"/>
        </w:rPr>
        <w:t>:</w:t>
      </w:r>
      <w:r w:rsidR="001B6240" w:rsidRPr="00E930DD">
        <w:rPr>
          <w:sz w:val="28"/>
          <w:szCs w:val="28"/>
        </w:rPr>
        <w:t xml:space="preserve"> опрос аналитиков, </w:t>
      </w:r>
      <w:r w:rsidR="004F2729" w:rsidRPr="00E930DD">
        <w:rPr>
          <w:sz w:val="28"/>
          <w:szCs w:val="28"/>
        </w:rPr>
        <w:t>выясн</w:t>
      </w:r>
      <w:r w:rsidR="001B6240" w:rsidRPr="00E930DD">
        <w:rPr>
          <w:sz w:val="28"/>
          <w:szCs w:val="28"/>
        </w:rPr>
        <w:t>ение</w:t>
      </w:r>
      <w:r w:rsidR="004F2729" w:rsidRPr="00E930DD">
        <w:rPr>
          <w:sz w:val="28"/>
          <w:szCs w:val="28"/>
        </w:rPr>
        <w:t xml:space="preserve"> затрат</w:t>
      </w:r>
      <w:r w:rsidR="001B6240" w:rsidRPr="00E930DD">
        <w:rPr>
          <w:sz w:val="28"/>
          <w:szCs w:val="28"/>
        </w:rPr>
        <w:t xml:space="preserve"> материальных средств (ч</w:t>
      </w:r>
      <w:r w:rsidR="004F2729" w:rsidRPr="00E930DD">
        <w:rPr>
          <w:sz w:val="28"/>
          <w:szCs w:val="28"/>
        </w:rPr>
        <w:t xml:space="preserve">ем больше </w:t>
      </w:r>
      <w:r w:rsidR="001B6240" w:rsidRPr="00E930DD">
        <w:rPr>
          <w:sz w:val="28"/>
          <w:szCs w:val="28"/>
        </w:rPr>
        <w:t>финансовых ресурсов задействовано в какой-либо сфере</w:t>
      </w:r>
      <w:r w:rsidR="004F2729" w:rsidRPr="00E930DD">
        <w:rPr>
          <w:sz w:val="28"/>
          <w:szCs w:val="28"/>
        </w:rPr>
        <w:t xml:space="preserve"> – тем серьезнее к нему относ</w:t>
      </w:r>
      <w:r w:rsidR="00F43CE5" w:rsidRPr="00E930DD">
        <w:rPr>
          <w:sz w:val="28"/>
          <w:szCs w:val="28"/>
        </w:rPr>
        <w:t>и</w:t>
      </w:r>
      <w:r w:rsidR="004F2729" w:rsidRPr="00E930DD">
        <w:rPr>
          <w:sz w:val="28"/>
          <w:szCs w:val="28"/>
        </w:rPr>
        <w:t xml:space="preserve">тся </w:t>
      </w:r>
      <w:r w:rsidR="001B6240" w:rsidRPr="00E930DD">
        <w:rPr>
          <w:sz w:val="28"/>
          <w:szCs w:val="28"/>
        </w:rPr>
        <w:t>общество).</w:t>
      </w:r>
    </w:p>
    <w:p w:rsidR="004F2729" w:rsidRPr="00E930DD" w:rsidRDefault="004F2729" w:rsidP="00E930DD">
      <w:pPr>
        <w:autoSpaceDE w:val="0"/>
        <w:autoSpaceDN w:val="0"/>
        <w:adjustRightInd w:val="0"/>
        <w:spacing w:line="360" w:lineRule="auto"/>
        <w:ind w:firstLine="709"/>
        <w:jc w:val="both"/>
        <w:rPr>
          <w:sz w:val="28"/>
          <w:szCs w:val="28"/>
        </w:rPr>
      </w:pPr>
      <w:r w:rsidRPr="00E930DD">
        <w:rPr>
          <w:sz w:val="28"/>
          <w:szCs w:val="28"/>
        </w:rPr>
        <w:t xml:space="preserve">2. </w:t>
      </w:r>
      <w:r w:rsidR="001B6240" w:rsidRPr="00E930DD">
        <w:rPr>
          <w:sz w:val="28"/>
          <w:szCs w:val="28"/>
        </w:rPr>
        <w:t>Содержа</w:t>
      </w:r>
      <w:r w:rsidR="00F43CE5" w:rsidRPr="00E930DD">
        <w:rPr>
          <w:sz w:val="28"/>
          <w:szCs w:val="28"/>
        </w:rPr>
        <w:t>н</w:t>
      </w:r>
      <w:r w:rsidR="001B6240" w:rsidRPr="00E930DD">
        <w:rPr>
          <w:sz w:val="28"/>
          <w:szCs w:val="28"/>
        </w:rPr>
        <w:t>ие конфликта в информационном материале</w:t>
      </w:r>
      <w:r w:rsidRPr="00E930DD">
        <w:rPr>
          <w:sz w:val="28"/>
          <w:szCs w:val="28"/>
        </w:rPr>
        <w:t xml:space="preserve">. </w:t>
      </w:r>
      <w:r w:rsidR="001B6240" w:rsidRPr="00E930DD">
        <w:rPr>
          <w:sz w:val="28"/>
          <w:szCs w:val="28"/>
        </w:rPr>
        <w:t>При этом подразумевается конфликт н</w:t>
      </w:r>
      <w:r w:rsidRPr="00E930DD">
        <w:rPr>
          <w:sz w:val="28"/>
          <w:szCs w:val="28"/>
        </w:rPr>
        <w:t xml:space="preserve">е только в бытовом смысле этого слова (ссоры, разборки), но </w:t>
      </w:r>
      <w:r w:rsidR="001B6240" w:rsidRPr="00E930DD">
        <w:rPr>
          <w:sz w:val="28"/>
          <w:szCs w:val="28"/>
        </w:rPr>
        <w:t>в целом как</w:t>
      </w:r>
      <w:r w:rsidRPr="00E930DD">
        <w:rPr>
          <w:sz w:val="28"/>
          <w:szCs w:val="28"/>
        </w:rPr>
        <w:t xml:space="preserve"> противоречие. На конфликте построена мировая литерату</w:t>
      </w:r>
      <w:r w:rsidR="001B6240" w:rsidRPr="00E930DD">
        <w:rPr>
          <w:sz w:val="28"/>
          <w:szCs w:val="28"/>
        </w:rPr>
        <w:t>ра, театр, кино,</w:t>
      </w:r>
      <w:r w:rsidRPr="00E930DD">
        <w:rPr>
          <w:sz w:val="28"/>
          <w:szCs w:val="28"/>
        </w:rPr>
        <w:t xml:space="preserve"> </w:t>
      </w:r>
      <w:r w:rsidR="001B6240" w:rsidRPr="00E930DD">
        <w:rPr>
          <w:sz w:val="28"/>
          <w:szCs w:val="28"/>
        </w:rPr>
        <w:t>р</w:t>
      </w:r>
      <w:r w:rsidRPr="00E930DD">
        <w:rPr>
          <w:sz w:val="28"/>
          <w:szCs w:val="28"/>
        </w:rPr>
        <w:t>едактор</w:t>
      </w:r>
      <w:r w:rsidR="001B6240" w:rsidRPr="00E930DD">
        <w:rPr>
          <w:sz w:val="28"/>
          <w:szCs w:val="28"/>
        </w:rPr>
        <w:t xml:space="preserve"> любого средства массовой информации</w:t>
      </w:r>
      <w:r w:rsidRPr="00E930DD">
        <w:rPr>
          <w:sz w:val="28"/>
          <w:szCs w:val="28"/>
        </w:rPr>
        <w:t xml:space="preserve"> </w:t>
      </w:r>
      <w:r w:rsidR="001B6240" w:rsidRPr="00E930DD">
        <w:rPr>
          <w:sz w:val="28"/>
          <w:szCs w:val="28"/>
        </w:rPr>
        <w:t>при отборе нов</w:t>
      </w:r>
      <w:r w:rsidR="00F43CE5" w:rsidRPr="00E930DD">
        <w:rPr>
          <w:sz w:val="28"/>
          <w:szCs w:val="28"/>
        </w:rPr>
        <w:t>о</w:t>
      </w:r>
      <w:r w:rsidR="001B6240" w:rsidRPr="00E930DD">
        <w:rPr>
          <w:sz w:val="28"/>
          <w:szCs w:val="28"/>
        </w:rPr>
        <w:t>стей</w:t>
      </w:r>
      <w:r w:rsidRPr="00E930DD">
        <w:rPr>
          <w:sz w:val="28"/>
          <w:szCs w:val="28"/>
        </w:rPr>
        <w:t xml:space="preserve"> </w:t>
      </w:r>
      <w:r w:rsidR="001B6240" w:rsidRPr="00E930DD">
        <w:rPr>
          <w:sz w:val="28"/>
          <w:szCs w:val="28"/>
        </w:rPr>
        <w:t>осознает</w:t>
      </w:r>
      <w:r w:rsidRPr="00E930DD">
        <w:rPr>
          <w:sz w:val="28"/>
          <w:szCs w:val="28"/>
        </w:rPr>
        <w:t>, что</w:t>
      </w:r>
      <w:r w:rsidR="001B6240" w:rsidRPr="00E930DD">
        <w:rPr>
          <w:sz w:val="28"/>
          <w:szCs w:val="28"/>
        </w:rPr>
        <w:t xml:space="preserve"> этот факт нельзя игнорировать. А значит, стоит применять эту характеристику </w:t>
      </w:r>
      <w:r w:rsidR="003140B4" w:rsidRPr="00E930DD">
        <w:rPr>
          <w:sz w:val="28"/>
          <w:szCs w:val="28"/>
        </w:rPr>
        <w:t xml:space="preserve">и </w:t>
      </w:r>
      <w:r w:rsidR="001B6240" w:rsidRPr="00E930DD">
        <w:rPr>
          <w:sz w:val="28"/>
          <w:szCs w:val="28"/>
        </w:rPr>
        <w:t>в качестве</w:t>
      </w:r>
      <w:r w:rsidR="003140B4" w:rsidRPr="00E930DD">
        <w:rPr>
          <w:sz w:val="28"/>
          <w:szCs w:val="28"/>
        </w:rPr>
        <w:t xml:space="preserve"> показателя наличия информационного повода для ма</w:t>
      </w:r>
      <w:r w:rsidR="00F43CE5" w:rsidRPr="00E930DD">
        <w:rPr>
          <w:sz w:val="28"/>
          <w:szCs w:val="28"/>
        </w:rPr>
        <w:t>териала, выходящего в период из</w:t>
      </w:r>
      <w:r w:rsidR="003140B4" w:rsidRPr="00E930DD">
        <w:rPr>
          <w:sz w:val="28"/>
          <w:szCs w:val="28"/>
        </w:rPr>
        <w:t>бирательной кампании.</w:t>
      </w:r>
    </w:p>
    <w:p w:rsidR="003140B4" w:rsidRPr="00E930DD" w:rsidRDefault="004F2729" w:rsidP="00E930DD">
      <w:pPr>
        <w:pStyle w:val="1"/>
        <w:spacing w:before="0" w:after="0" w:line="360" w:lineRule="auto"/>
        <w:ind w:firstLine="709"/>
        <w:jc w:val="both"/>
        <w:rPr>
          <w:rFonts w:ascii="Times New Roman" w:hAnsi="Times New Roman" w:cs="Times New Roman"/>
          <w:b w:val="0"/>
          <w:sz w:val="28"/>
          <w:szCs w:val="28"/>
        </w:rPr>
      </w:pPr>
      <w:r w:rsidRPr="00E930DD">
        <w:rPr>
          <w:rFonts w:ascii="Times New Roman" w:hAnsi="Times New Roman" w:cs="Times New Roman"/>
          <w:b w:val="0"/>
          <w:sz w:val="28"/>
          <w:szCs w:val="28"/>
        </w:rPr>
        <w:t>3.</w:t>
      </w:r>
      <w:r w:rsidR="005633C5">
        <w:rPr>
          <w:rFonts w:ascii="Times New Roman" w:hAnsi="Times New Roman" w:cs="Times New Roman"/>
          <w:b w:val="0"/>
          <w:sz w:val="28"/>
          <w:szCs w:val="28"/>
        </w:rPr>
        <w:t xml:space="preserve"> </w:t>
      </w:r>
      <w:r w:rsidR="003140B4" w:rsidRPr="00E930DD">
        <w:rPr>
          <w:rFonts w:ascii="Times New Roman" w:hAnsi="Times New Roman" w:cs="Times New Roman"/>
          <w:b w:val="0"/>
          <w:sz w:val="28"/>
          <w:szCs w:val="28"/>
        </w:rPr>
        <w:t>Степень неожиданности какого-либо события.</w:t>
      </w:r>
    </w:p>
    <w:p w:rsidR="003140B4" w:rsidRPr="00E930DD" w:rsidRDefault="003140B4" w:rsidP="00E930DD">
      <w:pPr>
        <w:pStyle w:val="1"/>
        <w:spacing w:before="0" w:after="0" w:line="360" w:lineRule="auto"/>
        <w:ind w:firstLine="709"/>
        <w:jc w:val="both"/>
        <w:rPr>
          <w:rFonts w:ascii="Times New Roman" w:hAnsi="Times New Roman" w:cs="Times New Roman"/>
          <w:b w:val="0"/>
          <w:sz w:val="28"/>
          <w:szCs w:val="28"/>
        </w:rPr>
      </w:pPr>
      <w:r w:rsidRPr="00E930DD">
        <w:rPr>
          <w:rFonts w:ascii="Times New Roman" w:hAnsi="Times New Roman" w:cs="Times New Roman"/>
          <w:b w:val="0"/>
          <w:sz w:val="28"/>
          <w:szCs w:val="28"/>
        </w:rPr>
        <w:t>4.</w:t>
      </w:r>
      <w:r w:rsidR="005633C5">
        <w:rPr>
          <w:rFonts w:ascii="Times New Roman" w:hAnsi="Times New Roman" w:cs="Times New Roman"/>
          <w:b w:val="0"/>
          <w:sz w:val="28"/>
          <w:szCs w:val="28"/>
        </w:rPr>
        <w:t xml:space="preserve"> </w:t>
      </w:r>
      <w:r w:rsidRPr="00E930DD">
        <w:rPr>
          <w:rFonts w:ascii="Times New Roman" w:hAnsi="Times New Roman" w:cs="Times New Roman"/>
          <w:b w:val="0"/>
          <w:sz w:val="28"/>
          <w:szCs w:val="28"/>
        </w:rPr>
        <w:t xml:space="preserve">Степень </w:t>
      </w:r>
      <w:r w:rsidR="004F2729" w:rsidRPr="00E930DD">
        <w:rPr>
          <w:rFonts w:ascii="Times New Roman" w:hAnsi="Times New Roman" w:cs="Times New Roman"/>
          <w:b w:val="0"/>
          <w:sz w:val="28"/>
          <w:szCs w:val="28"/>
        </w:rPr>
        <w:t>курьез</w:t>
      </w:r>
      <w:r w:rsidRPr="00E930DD">
        <w:rPr>
          <w:rFonts w:ascii="Times New Roman" w:hAnsi="Times New Roman" w:cs="Times New Roman"/>
          <w:b w:val="0"/>
          <w:sz w:val="28"/>
          <w:szCs w:val="28"/>
        </w:rPr>
        <w:t>ности события, а также другие показатели.</w:t>
      </w:r>
    </w:p>
    <w:p w:rsidR="003140B4" w:rsidRPr="00E930DD" w:rsidRDefault="003140B4" w:rsidP="00E930DD">
      <w:pPr>
        <w:spacing w:line="360" w:lineRule="auto"/>
        <w:ind w:firstLine="709"/>
        <w:jc w:val="both"/>
        <w:rPr>
          <w:sz w:val="28"/>
          <w:szCs w:val="28"/>
          <w:lang w:eastAsia="en-US"/>
        </w:rPr>
      </w:pPr>
      <w:r w:rsidRPr="00E930DD">
        <w:rPr>
          <w:sz w:val="28"/>
          <w:szCs w:val="28"/>
        </w:rPr>
        <w:t xml:space="preserve">При разработке </w:t>
      </w:r>
      <w:r w:rsidRPr="00E930DD">
        <w:rPr>
          <w:sz w:val="28"/>
          <w:szCs w:val="28"/>
          <w:lang w:eastAsia="en-US"/>
        </w:rPr>
        <w:t>основных подходов к максимальной эффективности применения критерия «информаионный повод» на практике необходимо привлече</w:t>
      </w:r>
      <w:r w:rsidR="00F43CE5" w:rsidRPr="00E930DD">
        <w:rPr>
          <w:sz w:val="28"/>
          <w:szCs w:val="28"/>
          <w:lang w:eastAsia="en-US"/>
        </w:rPr>
        <w:t>ние как специалистов в сфере из</w:t>
      </w:r>
      <w:r w:rsidRPr="00E930DD">
        <w:rPr>
          <w:sz w:val="28"/>
          <w:szCs w:val="28"/>
          <w:lang w:eastAsia="en-US"/>
        </w:rPr>
        <w:t>б</w:t>
      </w:r>
      <w:r w:rsidR="00F43CE5" w:rsidRPr="00E930DD">
        <w:rPr>
          <w:sz w:val="28"/>
          <w:szCs w:val="28"/>
          <w:lang w:eastAsia="en-US"/>
        </w:rPr>
        <w:t>и</w:t>
      </w:r>
      <w:r w:rsidRPr="00E930DD">
        <w:rPr>
          <w:sz w:val="28"/>
          <w:szCs w:val="28"/>
          <w:lang w:eastAsia="en-US"/>
        </w:rPr>
        <w:t>рательного права, так и профессиональных журналистов, поскольку именно они постоянно сталк</w:t>
      </w:r>
      <w:r w:rsidR="00F43CE5" w:rsidRPr="00E930DD">
        <w:rPr>
          <w:sz w:val="28"/>
          <w:szCs w:val="28"/>
          <w:lang w:eastAsia="en-US"/>
        </w:rPr>
        <w:t>и</w:t>
      </w:r>
      <w:r w:rsidRPr="00E930DD">
        <w:rPr>
          <w:sz w:val="28"/>
          <w:szCs w:val="28"/>
          <w:lang w:eastAsia="en-US"/>
        </w:rPr>
        <w:t>ваются на практике с необходимостью определения наличия информационного повода для создания новостей.</w:t>
      </w:r>
    </w:p>
    <w:p w:rsidR="00D53E0B" w:rsidRPr="00E930DD" w:rsidRDefault="00D53E0B" w:rsidP="00E930DD">
      <w:pPr>
        <w:spacing w:line="360" w:lineRule="auto"/>
        <w:ind w:firstLine="709"/>
        <w:jc w:val="both"/>
        <w:rPr>
          <w:sz w:val="28"/>
          <w:szCs w:val="28"/>
          <w:lang w:eastAsia="en-US"/>
        </w:rPr>
      </w:pPr>
      <w:r w:rsidRPr="00E930DD">
        <w:rPr>
          <w:sz w:val="28"/>
          <w:szCs w:val="28"/>
          <w:lang w:eastAsia="en-US"/>
        </w:rPr>
        <w:t xml:space="preserve">Закрепление таких подходов на уровне рекомендации </w:t>
      </w:r>
      <w:r w:rsidR="00613A50" w:rsidRPr="00E930DD">
        <w:rPr>
          <w:sz w:val="28"/>
          <w:szCs w:val="28"/>
          <w:lang w:eastAsia="en-US"/>
        </w:rPr>
        <w:t>ЦИК РФ</w:t>
      </w:r>
      <w:r w:rsidRPr="00E930DD">
        <w:rPr>
          <w:sz w:val="28"/>
          <w:szCs w:val="28"/>
          <w:lang w:eastAsia="en-US"/>
        </w:rPr>
        <w:t xml:space="preserve"> позволит нижестоящим комиссиям формировать четкую позицию по жалобам и спорам, касающимся д</w:t>
      </w:r>
      <w:r w:rsidR="00F43CE5" w:rsidRPr="00E930DD">
        <w:rPr>
          <w:sz w:val="28"/>
          <w:szCs w:val="28"/>
          <w:lang w:eastAsia="en-US"/>
        </w:rPr>
        <w:t>ифференциации информирования из</w:t>
      </w:r>
      <w:r w:rsidRPr="00E930DD">
        <w:rPr>
          <w:sz w:val="28"/>
          <w:szCs w:val="28"/>
          <w:lang w:eastAsia="en-US"/>
        </w:rPr>
        <w:t>б</w:t>
      </w:r>
      <w:r w:rsidR="00F43CE5" w:rsidRPr="00E930DD">
        <w:rPr>
          <w:sz w:val="28"/>
          <w:szCs w:val="28"/>
          <w:lang w:eastAsia="en-US"/>
        </w:rPr>
        <w:t>и</w:t>
      </w:r>
      <w:r w:rsidRPr="00E930DD">
        <w:rPr>
          <w:sz w:val="28"/>
          <w:szCs w:val="28"/>
          <w:lang w:eastAsia="en-US"/>
        </w:rPr>
        <w:t>рателей и предвыборной агитации. Однако следует учитывать, что и при таком подходе определенная доля субъективизма в оценке информационного материала остается, а следовательно, логичным было бы законодательное закрепление права и обязанности стороны, придерживающейся определенной позиции, обоснования собственной точки зрения.</w:t>
      </w:r>
      <w:r w:rsidR="00EF148B" w:rsidRPr="00E930DD">
        <w:rPr>
          <w:sz w:val="28"/>
          <w:szCs w:val="28"/>
          <w:lang w:eastAsia="en-US"/>
        </w:rPr>
        <w:t xml:space="preserve"> Введение такого положения в федеральный закон обеспечит дополнительные гарантии равенства</w:t>
      </w:r>
      <w:r w:rsidR="005633C5">
        <w:rPr>
          <w:sz w:val="28"/>
          <w:szCs w:val="28"/>
          <w:lang w:eastAsia="en-US"/>
        </w:rPr>
        <w:t xml:space="preserve"> </w:t>
      </w:r>
      <w:r w:rsidR="00EF148B" w:rsidRPr="00E930DD">
        <w:rPr>
          <w:sz w:val="28"/>
          <w:szCs w:val="28"/>
          <w:lang w:eastAsia="en-US"/>
        </w:rPr>
        <w:t>избирательных прав</w:t>
      </w:r>
      <w:r w:rsidR="005633C5">
        <w:rPr>
          <w:sz w:val="28"/>
          <w:szCs w:val="28"/>
          <w:lang w:eastAsia="en-US"/>
        </w:rPr>
        <w:t xml:space="preserve"> </w:t>
      </w:r>
      <w:r w:rsidR="00EF148B" w:rsidRPr="00E930DD">
        <w:rPr>
          <w:sz w:val="28"/>
          <w:szCs w:val="28"/>
          <w:lang w:eastAsia="en-US"/>
        </w:rPr>
        <w:t>граждан. В отличие же от положений отрасли гражданского права, роль комиссии (правоприменителя) или судебных органов не сводится к простой оценке представленных доводов. Специфика избирательных информационных отношений заключается в их публичном характере, следовательно</w:t>
      </w:r>
      <w:r w:rsidR="00F43CE5" w:rsidRPr="00E930DD">
        <w:rPr>
          <w:sz w:val="28"/>
          <w:szCs w:val="28"/>
          <w:lang w:eastAsia="en-US"/>
        </w:rPr>
        <w:t>,</w:t>
      </w:r>
      <w:r w:rsidR="00EF148B" w:rsidRPr="00E930DD">
        <w:rPr>
          <w:sz w:val="28"/>
          <w:szCs w:val="28"/>
          <w:lang w:eastAsia="en-US"/>
        </w:rPr>
        <w:t xml:space="preserve"> и органы, в компетенцию которых входит принятие решения по соответствующему вопросу, должны принимать все необходимые и возможные меры для всесторонней и объективной оценки фактических обстоятельств спорной ситуации.</w:t>
      </w:r>
    </w:p>
    <w:p w:rsidR="00DF4AAC" w:rsidRPr="005633C5" w:rsidRDefault="00EF148B" w:rsidP="00E930DD">
      <w:pPr>
        <w:spacing w:line="360" w:lineRule="auto"/>
        <w:ind w:firstLine="709"/>
        <w:jc w:val="both"/>
        <w:rPr>
          <w:sz w:val="28"/>
          <w:szCs w:val="28"/>
          <w:lang w:eastAsia="en-US"/>
        </w:rPr>
      </w:pPr>
      <w:r w:rsidRPr="00E930DD">
        <w:rPr>
          <w:sz w:val="28"/>
          <w:szCs w:val="28"/>
          <w:lang w:eastAsia="en-US"/>
        </w:rPr>
        <w:t xml:space="preserve">Таким образом, на наш взгляд, выделение двух составляющих информационного обеспечения выборов в виде информирования избирателей и предвыборной агитации, является наиболее приемлемым подходом </w:t>
      </w:r>
      <w:r w:rsidR="00DF4AAC" w:rsidRPr="00E930DD">
        <w:rPr>
          <w:sz w:val="28"/>
          <w:szCs w:val="28"/>
          <w:lang w:eastAsia="en-US"/>
        </w:rPr>
        <w:t>для законодательного регулирования</w:t>
      </w:r>
      <w:r w:rsidR="00613A50" w:rsidRPr="00E930DD">
        <w:rPr>
          <w:sz w:val="28"/>
          <w:szCs w:val="28"/>
          <w:lang w:eastAsia="en-US"/>
        </w:rPr>
        <w:t xml:space="preserve"> избирательных правоотношений в РФ</w:t>
      </w:r>
      <w:r w:rsidR="00DF4AAC" w:rsidRPr="00E930DD">
        <w:rPr>
          <w:sz w:val="28"/>
          <w:szCs w:val="28"/>
          <w:lang w:eastAsia="en-US"/>
        </w:rPr>
        <w:t>. Четкое разграничение этих двух составляющих, функционирующих в рамках избирательных информационных прав</w:t>
      </w:r>
      <w:r w:rsidR="00F43CE5" w:rsidRPr="00E930DD">
        <w:rPr>
          <w:sz w:val="28"/>
          <w:szCs w:val="28"/>
          <w:lang w:eastAsia="en-US"/>
        </w:rPr>
        <w:t xml:space="preserve">оотношений, имеет исключительное </w:t>
      </w:r>
      <w:r w:rsidR="00DF4AAC" w:rsidRPr="00E930DD">
        <w:rPr>
          <w:sz w:val="28"/>
          <w:szCs w:val="28"/>
          <w:lang w:eastAsia="en-US"/>
        </w:rPr>
        <w:t>значение и требует совершенствования механизма правового регулирования, которое, в свою очередь, может быть осуществлено с помощью закрепления в избирательном законодательстве</w:t>
      </w:r>
      <w:r w:rsidR="00613A50" w:rsidRPr="00E930DD">
        <w:rPr>
          <w:sz w:val="28"/>
          <w:szCs w:val="28"/>
          <w:lang w:eastAsia="en-US"/>
        </w:rPr>
        <w:t xml:space="preserve"> понятия «информационный повод», а также законодательного закрепления права и обязанности стороны избирательного спора, придерживающейся определенной позиции, обоснования собственной точки зрения.</w:t>
      </w:r>
    </w:p>
    <w:p w:rsidR="00CC1845" w:rsidRPr="00E930DD" w:rsidRDefault="00684DC4" w:rsidP="00684DC4">
      <w:pPr>
        <w:spacing w:line="360" w:lineRule="auto"/>
        <w:ind w:firstLine="709"/>
        <w:jc w:val="center"/>
        <w:rPr>
          <w:b/>
          <w:sz w:val="28"/>
          <w:szCs w:val="28"/>
        </w:rPr>
      </w:pPr>
      <w:r>
        <w:rPr>
          <w:sz w:val="28"/>
          <w:szCs w:val="28"/>
          <w:lang w:eastAsia="en-US"/>
        </w:rPr>
        <w:br w:type="page"/>
      </w:r>
      <w:r w:rsidR="00E930DD" w:rsidRPr="00E930DD">
        <w:rPr>
          <w:b/>
          <w:sz w:val="28"/>
          <w:szCs w:val="28"/>
        </w:rPr>
        <w:t xml:space="preserve">1.3 </w:t>
      </w:r>
      <w:r w:rsidR="004F57CD" w:rsidRPr="00E930DD">
        <w:rPr>
          <w:b/>
          <w:sz w:val="28"/>
          <w:szCs w:val="28"/>
        </w:rPr>
        <w:t>Сроки</w:t>
      </w:r>
      <w:r w:rsidR="00DF4AAC" w:rsidRPr="00E930DD">
        <w:rPr>
          <w:b/>
          <w:sz w:val="28"/>
          <w:szCs w:val="28"/>
        </w:rPr>
        <w:t xml:space="preserve"> </w:t>
      </w:r>
      <w:r w:rsidR="00361FF7" w:rsidRPr="00E930DD">
        <w:rPr>
          <w:b/>
          <w:sz w:val="28"/>
          <w:szCs w:val="28"/>
        </w:rPr>
        <w:t xml:space="preserve">и субъекты </w:t>
      </w:r>
      <w:r w:rsidR="00DF4AAC" w:rsidRPr="00E930DD">
        <w:rPr>
          <w:b/>
          <w:sz w:val="28"/>
          <w:szCs w:val="28"/>
        </w:rPr>
        <w:t>предвыборной агитации</w:t>
      </w:r>
      <w:r w:rsidR="00361FF7" w:rsidRPr="00E930DD">
        <w:rPr>
          <w:b/>
          <w:sz w:val="28"/>
          <w:szCs w:val="28"/>
        </w:rPr>
        <w:t>:</w:t>
      </w:r>
      <w:r w:rsidR="00E930DD" w:rsidRPr="00E930DD">
        <w:rPr>
          <w:b/>
          <w:sz w:val="28"/>
          <w:szCs w:val="28"/>
        </w:rPr>
        <w:t xml:space="preserve"> </w:t>
      </w:r>
      <w:r w:rsidR="00361FF7" w:rsidRPr="00E930DD">
        <w:rPr>
          <w:b/>
          <w:sz w:val="28"/>
          <w:szCs w:val="28"/>
        </w:rPr>
        <w:t>проблемы правового регулирования</w:t>
      </w:r>
    </w:p>
    <w:p w:rsidR="00B5763D" w:rsidRPr="00E930DD" w:rsidRDefault="00B5763D" w:rsidP="00E930DD">
      <w:pPr>
        <w:autoSpaceDE w:val="0"/>
        <w:autoSpaceDN w:val="0"/>
        <w:adjustRightInd w:val="0"/>
        <w:spacing w:line="360" w:lineRule="auto"/>
        <w:ind w:firstLine="709"/>
        <w:jc w:val="center"/>
        <w:rPr>
          <w:sz w:val="28"/>
          <w:szCs w:val="28"/>
          <w:lang w:eastAsia="en-US"/>
        </w:rPr>
      </w:pPr>
    </w:p>
    <w:p w:rsidR="00781EAC" w:rsidRPr="00E930DD" w:rsidRDefault="00573B46"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Понятие «срок» имеет очень широкое применение в </w:t>
      </w:r>
      <w:r w:rsidR="00781EAC" w:rsidRPr="00E930DD">
        <w:rPr>
          <w:sz w:val="28"/>
          <w:szCs w:val="28"/>
          <w:lang w:eastAsia="en-US"/>
        </w:rPr>
        <w:t>российском</w:t>
      </w:r>
      <w:r w:rsidRPr="00E930DD">
        <w:rPr>
          <w:sz w:val="28"/>
          <w:szCs w:val="28"/>
          <w:lang w:eastAsia="en-US"/>
        </w:rPr>
        <w:t xml:space="preserve"> законодательстве. Существует теория сроков, </w:t>
      </w:r>
      <w:r w:rsidR="00E930DD" w:rsidRPr="00E930DD">
        <w:rPr>
          <w:sz w:val="28"/>
          <w:szCs w:val="28"/>
          <w:lang w:eastAsia="en-US"/>
        </w:rPr>
        <w:t>разработанная,</w:t>
      </w:r>
      <w:r w:rsidRPr="00E930DD">
        <w:rPr>
          <w:sz w:val="28"/>
          <w:szCs w:val="28"/>
          <w:lang w:eastAsia="en-US"/>
        </w:rPr>
        <w:t xml:space="preserve"> прежде всего в цивилистике и в процессуальных отраслях юридической науки.</w:t>
      </w:r>
      <w:r w:rsidR="00781EAC" w:rsidRPr="00E930DD">
        <w:rPr>
          <w:rStyle w:val="a5"/>
          <w:sz w:val="28"/>
          <w:szCs w:val="28"/>
          <w:lang w:eastAsia="en-US"/>
        </w:rPr>
        <w:footnoteReference w:id="26"/>
      </w:r>
      <w:r w:rsidR="00781EAC" w:rsidRPr="00E930DD">
        <w:rPr>
          <w:sz w:val="28"/>
          <w:szCs w:val="28"/>
          <w:lang w:eastAsia="en-US"/>
        </w:rPr>
        <w:t xml:space="preserve"> </w:t>
      </w:r>
    </w:p>
    <w:p w:rsidR="00781EAC" w:rsidRPr="00E930DD" w:rsidRDefault="00781EAC"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Гражданский кодекс РФ уделяет значительное место понятию срока. В соответствии с положениями данного кодекса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w:t>
      </w:r>
      <w:r w:rsidRPr="00E930DD">
        <w:rPr>
          <w:rStyle w:val="a5"/>
          <w:sz w:val="28"/>
          <w:szCs w:val="28"/>
          <w:lang w:eastAsia="en-US"/>
        </w:rPr>
        <w:footnoteReference w:id="27"/>
      </w:r>
    </w:p>
    <w:p w:rsidR="00573B46" w:rsidRPr="00E930DD" w:rsidRDefault="00781EAC"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Срок – это период времени, имеющий начало, продолжительность и окончание. Исходя из приведенной выше нормы и иных положений главы 11 Гражданского кодекса РФ («Исчисление сроков») можно определить </w:t>
      </w:r>
      <w:r w:rsidRPr="00E930DD">
        <w:rPr>
          <w:b/>
          <w:bCs/>
          <w:iCs/>
          <w:sz w:val="28"/>
          <w:szCs w:val="28"/>
          <w:lang w:eastAsia="en-US"/>
        </w:rPr>
        <w:t>срок</w:t>
      </w:r>
      <w:r w:rsidRPr="00E930DD">
        <w:rPr>
          <w:b/>
          <w:bCs/>
          <w:i/>
          <w:iCs/>
          <w:sz w:val="28"/>
          <w:szCs w:val="28"/>
          <w:lang w:eastAsia="en-US"/>
        </w:rPr>
        <w:t xml:space="preserve"> </w:t>
      </w:r>
      <w:r w:rsidRPr="00E930DD">
        <w:rPr>
          <w:sz w:val="28"/>
          <w:szCs w:val="28"/>
          <w:lang w:eastAsia="en-US"/>
        </w:rPr>
        <w:t>как период времени, с наступлением, течением или истечением которого закон, иной нормативный акт, правоприменительный акт, договор, обычай делового оборота связывает возникновение, изменение или прекращение определенных правоотношений.</w:t>
      </w:r>
    </w:p>
    <w:p w:rsidR="004F57CD" w:rsidRPr="00E930DD" w:rsidRDefault="004F57CD"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В избирательном процессе сроки имеют исключительное</w:t>
      </w:r>
      <w:r w:rsidR="0009519E" w:rsidRPr="00E930DD">
        <w:rPr>
          <w:sz w:val="28"/>
          <w:szCs w:val="28"/>
          <w:lang w:eastAsia="en-US"/>
        </w:rPr>
        <w:t xml:space="preserve"> </w:t>
      </w:r>
      <w:r w:rsidRPr="00E930DD">
        <w:rPr>
          <w:sz w:val="28"/>
          <w:szCs w:val="28"/>
          <w:lang w:eastAsia="en-US"/>
        </w:rPr>
        <w:t>значение, что обусловлено самой природой этого процесса</w:t>
      </w:r>
      <w:r w:rsidR="0009519E" w:rsidRPr="00E930DD">
        <w:rPr>
          <w:sz w:val="28"/>
          <w:szCs w:val="28"/>
          <w:lang w:eastAsia="en-US"/>
        </w:rPr>
        <w:t xml:space="preserve"> </w:t>
      </w:r>
      <w:r w:rsidRPr="00E930DD">
        <w:rPr>
          <w:sz w:val="28"/>
          <w:szCs w:val="28"/>
          <w:lang w:eastAsia="en-US"/>
        </w:rPr>
        <w:t>как совокупности последовательно реализуемых действий, имеющих</w:t>
      </w:r>
      <w:r w:rsidR="0009519E" w:rsidRPr="00E930DD">
        <w:rPr>
          <w:sz w:val="28"/>
          <w:szCs w:val="28"/>
          <w:lang w:eastAsia="en-US"/>
        </w:rPr>
        <w:t xml:space="preserve"> </w:t>
      </w:r>
      <w:r w:rsidRPr="00E930DD">
        <w:rPr>
          <w:sz w:val="28"/>
          <w:szCs w:val="28"/>
          <w:lang w:eastAsia="en-US"/>
        </w:rPr>
        <w:t>нормативные временные рамки осуществления</w:t>
      </w:r>
      <w:r w:rsidR="0009519E" w:rsidRPr="00E930DD">
        <w:rPr>
          <w:sz w:val="28"/>
          <w:szCs w:val="28"/>
          <w:lang w:eastAsia="en-US"/>
        </w:rPr>
        <w:t>. Избирательные сроки имеют в структуре избирательного процесса и его отдельных стадий самостоятельное юридическое значение. Именно с ними связано возникновение, изменение или прекращение избирательных правоотношений и, соответственно, реализация избирательных прав. При этом сроки выступают в качестве самостоятельных</w:t>
      </w:r>
      <w:r w:rsidR="00F43CE5" w:rsidRPr="00E930DD">
        <w:rPr>
          <w:sz w:val="28"/>
          <w:szCs w:val="28"/>
          <w:lang w:eastAsia="en-US"/>
        </w:rPr>
        <w:t xml:space="preserve"> </w:t>
      </w:r>
      <w:r w:rsidR="0009519E" w:rsidRPr="00E930DD">
        <w:rPr>
          <w:sz w:val="28"/>
          <w:szCs w:val="28"/>
          <w:lang w:eastAsia="en-US"/>
        </w:rPr>
        <w:t>юридических фактов.</w:t>
      </w:r>
      <w:r w:rsidR="009360A2" w:rsidRPr="00E930DD">
        <w:rPr>
          <w:rStyle w:val="a5"/>
          <w:sz w:val="28"/>
          <w:szCs w:val="28"/>
          <w:lang w:eastAsia="en-US"/>
        </w:rPr>
        <w:t xml:space="preserve"> </w:t>
      </w:r>
      <w:r w:rsidR="009360A2" w:rsidRPr="00E930DD">
        <w:rPr>
          <w:rStyle w:val="a5"/>
          <w:sz w:val="28"/>
          <w:szCs w:val="28"/>
          <w:lang w:eastAsia="en-US"/>
        </w:rPr>
        <w:footnoteReference w:id="28"/>
      </w:r>
    </w:p>
    <w:p w:rsidR="004F57CD" w:rsidRPr="00E930DD" w:rsidRDefault="006B278F" w:rsidP="00E930DD">
      <w:pPr>
        <w:autoSpaceDE w:val="0"/>
        <w:autoSpaceDN w:val="0"/>
        <w:adjustRightInd w:val="0"/>
        <w:spacing w:line="360" w:lineRule="auto"/>
        <w:ind w:firstLine="709"/>
        <w:jc w:val="both"/>
        <w:rPr>
          <w:sz w:val="28"/>
          <w:szCs w:val="28"/>
          <w:lang w:eastAsia="en-US"/>
        </w:rPr>
      </w:pPr>
      <w:r w:rsidRPr="00E930DD">
        <w:rPr>
          <w:sz w:val="28"/>
          <w:szCs w:val="28"/>
          <w:lang w:val="en-US" w:eastAsia="en-US"/>
        </w:rPr>
        <w:t>C</w:t>
      </w:r>
      <w:r w:rsidRPr="00E930DD">
        <w:rPr>
          <w:sz w:val="28"/>
          <w:szCs w:val="28"/>
          <w:lang w:eastAsia="en-US"/>
        </w:rPr>
        <w:t xml:space="preserve"> учетом нововведений в избирательном законодательстве относительно выборов в Государственную Думу </w:t>
      </w:r>
      <w:r w:rsidR="00AF46ED" w:rsidRPr="00E930DD">
        <w:rPr>
          <w:sz w:val="28"/>
          <w:szCs w:val="28"/>
          <w:lang w:eastAsia="en-US"/>
        </w:rPr>
        <w:t>ФС РФ</w:t>
      </w:r>
      <w:r w:rsidRPr="00E930DD">
        <w:rPr>
          <w:sz w:val="28"/>
          <w:szCs w:val="28"/>
          <w:lang w:eastAsia="en-US"/>
        </w:rPr>
        <w:t xml:space="preserve"> по пропорциональной избирательной системе на основании федеральных списков, выдвинутых политическими партиями, мы предлагаем рассмотреть о</w:t>
      </w:r>
      <w:r w:rsidR="00F43CE5" w:rsidRPr="00E930DD">
        <w:rPr>
          <w:sz w:val="28"/>
          <w:szCs w:val="28"/>
          <w:lang w:eastAsia="en-US"/>
        </w:rPr>
        <w:t>тдельные проблемы правового регу</w:t>
      </w:r>
      <w:r w:rsidRPr="00E930DD">
        <w:rPr>
          <w:sz w:val="28"/>
          <w:szCs w:val="28"/>
          <w:lang w:eastAsia="en-US"/>
        </w:rPr>
        <w:t xml:space="preserve">лирования вопросов сроков и субъектов предвыборной агитации и информирования избирателей на примере выборов в Государственную Думу </w:t>
      </w:r>
      <w:r w:rsidR="00AF46ED" w:rsidRPr="00E930DD">
        <w:rPr>
          <w:sz w:val="28"/>
          <w:szCs w:val="28"/>
          <w:lang w:eastAsia="en-US"/>
        </w:rPr>
        <w:t xml:space="preserve">ФС РФ </w:t>
      </w:r>
      <w:r w:rsidRPr="00E930DD">
        <w:rPr>
          <w:sz w:val="28"/>
          <w:szCs w:val="28"/>
          <w:lang w:eastAsia="en-US"/>
        </w:rPr>
        <w:t>пятого созыва, состоявшихся 2 декабря 200</w:t>
      </w:r>
      <w:r w:rsidR="00AF46ED" w:rsidRPr="00E930DD">
        <w:rPr>
          <w:sz w:val="28"/>
          <w:szCs w:val="28"/>
          <w:lang w:eastAsia="en-US"/>
        </w:rPr>
        <w:t>7</w:t>
      </w:r>
      <w:r w:rsidRPr="00E930DD">
        <w:rPr>
          <w:sz w:val="28"/>
          <w:szCs w:val="28"/>
          <w:lang w:eastAsia="en-US"/>
        </w:rPr>
        <w:t xml:space="preserve"> года.</w:t>
      </w:r>
    </w:p>
    <w:p w:rsidR="004F57CD" w:rsidRPr="00E930DD" w:rsidRDefault="006B278F"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М.В. Гришина и А.Г. Головин </w:t>
      </w:r>
      <w:r w:rsidR="004F57CD" w:rsidRPr="00E930DD">
        <w:rPr>
          <w:sz w:val="28"/>
          <w:szCs w:val="28"/>
          <w:lang w:eastAsia="en-US"/>
        </w:rPr>
        <w:t>выделяют следующие этапы информационного обеспечения выборов</w:t>
      </w:r>
      <w:r w:rsidRPr="00E930DD">
        <w:rPr>
          <w:sz w:val="28"/>
          <w:szCs w:val="28"/>
          <w:lang w:eastAsia="en-US"/>
        </w:rPr>
        <w:t xml:space="preserve"> </w:t>
      </w:r>
      <w:r w:rsidR="004F57CD" w:rsidRPr="00E930DD">
        <w:rPr>
          <w:sz w:val="28"/>
          <w:szCs w:val="28"/>
          <w:lang w:eastAsia="en-US"/>
        </w:rPr>
        <w:t xml:space="preserve">депутатов Государственной Думы </w:t>
      </w:r>
      <w:r w:rsidR="00AF46ED" w:rsidRPr="00E930DD">
        <w:rPr>
          <w:sz w:val="28"/>
          <w:szCs w:val="28"/>
          <w:lang w:eastAsia="en-US"/>
        </w:rPr>
        <w:t>ФС РФ</w:t>
      </w:r>
      <w:r w:rsidR="004F57CD" w:rsidRPr="00E930DD">
        <w:rPr>
          <w:sz w:val="28"/>
          <w:szCs w:val="28"/>
          <w:lang w:eastAsia="en-US"/>
        </w:rPr>
        <w:t>:</w:t>
      </w:r>
    </w:p>
    <w:p w:rsidR="004F57CD" w:rsidRPr="00E930DD" w:rsidRDefault="004F57CD"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1) со дня официального опубликования указа Президента Российской</w:t>
      </w:r>
      <w:r w:rsidR="006B278F" w:rsidRPr="00E930DD">
        <w:rPr>
          <w:sz w:val="28"/>
          <w:szCs w:val="28"/>
          <w:lang w:eastAsia="en-US"/>
        </w:rPr>
        <w:t xml:space="preserve"> </w:t>
      </w:r>
      <w:r w:rsidRPr="00E930DD">
        <w:rPr>
          <w:sz w:val="28"/>
          <w:szCs w:val="28"/>
          <w:lang w:eastAsia="en-US"/>
        </w:rPr>
        <w:t>Федерации о назначении выборов, то есть со дня начала избирательной</w:t>
      </w:r>
      <w:r w:rsidR="006B278F" w:rsidRPr="00E930DD">
        <w:rPr>
          <w:sz w:val="28"/>
          <w:szCs w:val="28"/>
          <w:lang w:eastAsia="en-US"/>
        </w:rPr>
        <w:t xml:space="preserve"> </w:t>
      </w:r>
      <w:r w:rsidRPr="00E930DD">
        <w:rPr>
          <w:sz w:val="28"/>
          <w:szCs w:val="28"/>
          <w:lang w:eastAsia="en-US"/>
        </w:rPr>
        <w:t>кампании до выдвижения политиче</w:t>
      </w:r>
      <w:r w:rsidR="006B278F" w:rsidRPr="00E930DD">
        <w:rPr>
          <w:sz w:val="28"/>
          <w:szCs w:val="28"/>
          <w:lang w:eastAsia="en-US"/>
        </w:rPr>
        <w:t>скими партиями федеральных спис</w:t>
      </w:r>
      <w:r w:rsidRPr="00E930DD">
        <w:rPr>
          <w:sz w:val="28"/>
          <w:szCs w:val="28"/>
          <w:lang w:eastAsia="en-US"/>
        </w:rPr>
        <w:t>ков кандидатов;</w:t>
      </w:r>
    </w:p>
    <w:p w:rsidR="004F57CD" w:rsidRPr="00E930DD" w:rsidRDefault="004F57CD"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2) с момента выдвижения политическими партиями федеральных</w:t>
      </w:r>
      <w:r w:rsidR="006B278F" w:rsidRPr="00E930DD">
        <w:rPr>
          <w:sz w:val="28"/>
          <w:szCs w:val="28"/>
          <w:lang w:eastAsia="en-US"/>
        </w:rPr>
        <w:t xml:space="preserve"> </w:t>
      </w:r>
      <w:r w:rsidRPr="00E930DD">
        <w:rPr>
          <w:sz w:val="28"/>
          <w:szCs w:val="28"/>
          <w:lang w:eastAsia="en-US"/>
        </w:rPr>
        <w:t>списков кандидатов до начала агитационного периода в СМИ (на выборах</w:t>
      </w:r>
      <w:r w:rsidR="006B278F" w:rsidRPr="00E930DD">
        <w:rPr>
          <w:sz w:val="28"/>
          <w:szCs w:val="28"/>
          <w:lang w:eastAsia="en-US"/>
        </w:rPr>
        <w:t xml:space="preserve"> </w:t>
      </w:r>
      <w:r w:rsidRPr="00E930DD">
        <w:rPr>
          <w:sz w:val="28"/>
          <w:szCs w:val="28"/>
          <w:lang w:eastAsia="en-US"/>
        </w:rPr>
        <w:t xml:space="preserve">депутатов Государственной Думы </w:t>
      </w:r>
      <w:r w:rsidR="00AF46ED" w:rsidRPr="00E930DD">
        <w:rPr>
          <w:sz w:val="28"/>
          <w:szCs w:val="28"/>
          <w:lang w:eastAsia="en-US"/>
        </w:rPr>
        <w:t>ФС РФ</w:t>
      </w:r>
      <w:r w:rsidRPr="00E930DD">
        <w:rPr>
          <w:sz w:val="28"/>
          <w:szCs w:val="28"/>
          <w:lang w:eastAsia="en-US"/>
        </w:rPr>
        <w:t xml:space="preserve"> пятого созыва – до 2 ноября 2007 года включительно);</w:t>
      </w:r>
    </w:p>
    <w:p w:rsidR="004F57CD" w:rsidRPr="00E930DD" w:rsidRDefault="004F57CD"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3) с начала агитационного периода в</w:t>
      </w:r>
      <w:r w:rsidR="006B278F" w:rsidRPr="00E930DD">
        <w:rPr>
          <w:sz w:val="28"/>
          <w:szCs w:val="28"/>
          <w:lang w:eastAsia="en-US"/>
        </w:rPr>
        <w:t xml:space="preserve"> СМИ до ноля часов дня, предшес</w:t>
      </w:r>
      <w:r w:rsidRPr="00E930DD">
        <w:rPr>
          <w:sz w:val="28"/>
          <w:szCs w:val="28"/>
          <w:lang w:eastAsia="en-US"/>
        </w:rPr>
        <w:t>твующего дню голосования;</w:t>
      </w:r>
    </w:p>
    <w:p w:rsidR="004F57CD" w:rsidRPr="00E930DD" w:rsidRDefault="004F57CD"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4) день, предшествующий дню голосования, и день голосования.</w:t>
      </w:r>
    </w:p>
    <w:p w:rsidR="004F57CD" w:rsidRPr="00E930DD" w:rsidRDefault="004F57CD"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На всех перечисленных этапах</w:t>
      </w:r>
      <w:r w:rsidR="006B278F" w:rsidRPr="00E930DD">
        <w:rPr>
          <w:sz w:val="28"/>
          <w:szCs w:val="28"/>
          <w:lang w:eastAsia="en-US"/>
        </w:rPr>
        <w:t xml:space="preserve"> организации </w:t>
      </w:r>
      <w:r w:rsidR="00326E49" w:rsidRPr="00E930DD">
        <w:rPr>
          <w:sz w:val="28"/>
          <w:szCs w:val="28"/>
          <w:lang w:eastAsia="en-US"/>
        </w:rPr>
        <w:t>СМИ</w:t>
      </w:r>
      <w:r w:rsidR="006B278F" w:rsidRPr="00E930DD">
        <w:rPr>
          <w:sz w:val="28"/>
          <w:szCs w:val="28"/>
          <w:lang w:eastAsia="en-US"/>
        </w:rPr>
        <w:t xml:space="preserve"> вправе осущест</w:t>
      </w:r>
      <w:r w:rsidRPr="00E930DD">
        <w:rPr>
          <w:sz w:val="28"/>
          <w:szCs w:val="28"/>
          <w:lang w:eastAsia="en-US"/>
        </w:rPr>
        <w:t>влять информирование избирателей в</w:t>
      </w:r>
      <w:r w:rsidR="006B278F" w:rsidRPr="00E930DD">
        <w:rPr>
          <w:sz w:val="28"/>
          <w:szCs w:val="28"/>
          <w:lang w:eastAsia="en-US"/>
        </w:rPr>
        <w:t xml:space="preserve"> соответствии с требованиями за</w:t>
      </w:r>
      <w:r w:rsidRPr="00E930DD">
        <w:rPr>
          <w:sz w:val="28"/>
          <w:szCs w:val="28"/>
          <w:lang w:eastAsia="en-US"/>
        </w:rPr>
        <w:t xml:space="preserve">конодательства о выборах. </w:t>
      </w:r>
      <w:r w:rsidR="006B278F" w:rsidRPr="00E930DD">
        <w:rPr>
          <w:sz w:val="28"/>
          <w:szCs w:val="28"/>
          <w:lang w:eastAsia="en-US"/>
        </w:rPr>
        <w:t>Что касается правил предвыборной агитации, то о</w:t>
      </w:r>
      <w:r w:rsidRPr="00E930DD">
        <w:rPr>
          <w:sz w:val="28"/>
          <w:szCs w:val="28"/>
          <w:lang w:eastAsia="en-US"/>
        </w:rPr>
        <w:t xml:space="preserve">рганизации </w:t>
      </w:r>
      <w:r w:rsidR="00326E49" w:rsidRPr="00E930DD">
        <w:rPr>
          <w:sz w:val="28"/>
          <w:szCs w:val="28"/>
          <w:lang w:eastAsia="en-US"/>
        </w:rPr>
        <w:t>СМИ</w:t>
      </w:r>
      <w:r w:rsidR="006B278F" w:rsidRPr="00E930DD">
        <w:rPr>
          <w:sz w:val="28"/>
          <w:szCs w:val="28"/>
          <w:lang w:eastAsia="en-US"/>
        </w:rPr>
        <w:t xml:space="preserve"> </w:t>
      </w:r>
      <w:r w:rsidRPr="00E930DD">
        <w:rPr>
          <w:sz w:val="28"/>
          <w:szCs w:val="28"/>
          <w:lang w:eastAsia="en-US"/>
        </w:rPr>
        <w:t>не вправе допускать собственной предвыборной</w:t>
      </w:r>
      <w:r w:rsidR="006B278F" w:rsidRPr="00E930DD">
        <w:rPr>
          <w:sz w:val="28"/>
          <w:szCs w:val="28"/>
          <w:lang w:eastAsia="en-US"/>
        </w:rPr>
        <w:t xml:space="preserve"> </w:t>
      </w:r>
      <w:r w:rsidRPr="00E930DD">
        <w:rPr>
          <w:sz w:val="28"/>
          <w:szCs w:val="28"/>
          <w:lang w:eastAsia="en-US"/>
        </w:rPr>
        <w:t>агитации</w:t>
      </w:r>
      <w:r w:rsidR="006B278F" w:rsidRPr="00E930DD">
        <w:rPr>
          <w:sz w:val="28"/>
          <w:szCs w:val="28"/>
          <w:lang w:eastAsia="en-US"/>
        </w:rPr>
        <w:t>, о</w:t>
      </w:r>
      <w:r w:rsidRPr="00E930DD">
        <w:rPr>
          <w:sz w:val="28"/>
          <w:szCs w:val="28"/>
          <w:lang w:eastAsia="en-US"/>
        </w:rPr>
        <w:t>ни вправе распространять только агитационные материалы,</w:t>
      </w:r>
      <w:r w:rsidR="006B278F" w:rsidRPr="00E930DD">
        <w:rPr>
          <w:sz w:val="28"/>
          <w:szCs w:val="28"/>
          <w:lang w:eastAsia="en-US"/>
        </w:rPr>
        <w:t xml:space="preserve"> </w:t>
      </w:r>
      <w:r w:rsidRPr="00E930DD">
        <w:rPr>
          <w:sz w:val="28"/>
          <w:szCs w:val="28"/>
          <w:lang w:eastAsia="en-US"/>
        </w:rPr>
        <w:t>представленные политическими пар</w:t>
      </w:r>
      <w:r w:rsidR="00962219" w:rsidRPr="00E930DD">
        <w:rPr>
          <w:sz w:val="28"/>
          <w:szCs w:val="28"/>
          <w:lang w:eastAsia="en-US"/>
        </w:rPr>
        <w:t>тиями, зарегистрировавшими феде</w:t>
      </w:r>
      <w:r w:rsidRPr="00E930DD">
        <w:rPr>
          <w:sz w:val="28"/>
          <w:szCs w:val="28"/>
          <w:lang w:eastAsia="en-US"/>
        </w:rPr>
        <w:t>ральные списки кандидатов, и только в рамках агитационного периода в</w:t>
      </w:r>
      <w:r w:rsidR="006B278F" w:rsidRPr="00E930DD">
        <w:rPr>
          <w:sz w:val="28"/>
          <w:szCs w:val="28"/>
          <w:lang w:eastAsia="en-US"/>
        </w:rPr>
        <w:t xml:space="preserve"> </w:t>
      </w:r>
      <w:r w:rsidR="00326E49" w:rsidRPr="00E930DD">
        <w:rPr>
          <w:sz w:val="28"/>
          <w:szCs w:val="28"/>
          <w:lang w:eastAsia="en-US"/>
        </w:rPr>
        <w:t>СМИ</w:t>
      </w:r>
      <w:r w:rsidR="006B278F" w:rsidRPr="00E930DD">
        <w:rPr>
          <w:sz w:val="28"/>
          <w:szCs w:val="28"/>
          <w:lang w:eastAsia="en-US"/>
        </w:rPr>
        <w:t xml:space="preserve"> (то есть с момента наступления третьего этапа и до начала четвертого)</w:t>
      </w:r>
      <w:r w:rsidRPr="00E930DD">
        <w:rPr>
          <w:sz w:val="28"/>
          <w:szCs w:val="28"/>
          <w:lang w:eastAsia="en-US"/>
        </w:rPr>
        <w:t>.</w:t>
      </w:r>
      <w:r w:rsidR="00781EAC" w:rsidRPr="00E930DD">
        <w:rPr>
          <w:rStyle w:val="a5"/>
          <w:sz w:val="28"/>
          <w:szCs w:val="28"/>
          <w:lang w:eastAsia="en-US"/>
        </w:rPr>
        <w:t xml:space="preserve"> </w:t>
      </w:r>
      <w:r w:rsidR="00781EAC" w:rsidRPr="00E930DD">
        <w:rPr>
          <w:rStyle w:val="a5"/>
          <w:sz w:val="28"/>
          <w:szCs w:val="28"/>
          <w:lang w:eastAsia="en-US"/>
        </w:rPr>
        <w:footnoteReference w:id="29"/>
      </w:r>
    </w:p>
    <w:p w:rsidR="00573B46" w:rsidRPr="00E930DD" w:rsidRDefault="005B2DA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Федеральный закон об основных гарантиях определяет </w:t>
      </w:r>
      <w:r w:rsidRPr="00E930DD">
        <w:rPr>
          <w:bCs/>
          <w:iCs/>
          <w:sz w:val="28"/>
          <w:szCs w:val="28"/>
          <w:lang w:eastAsia="en-US"/>
        </w:rPr>
        <w:t>агитационный период</w:t>
      </w:r>
      <w:r w:rsidRPr="00E930DD">
        <w:rPr>
          <w:b/>
          <w:bCs/>
          <w:i/>
          <w:iCs/>
          <w:sz w:val="28"/>
          <w:szCs w:val="28"/>
          <w:lang w:eastAsia="en-US"/>
        </w:rPr>
        <w:t xml:space="preserve"> </w:t>
      </w:r>
      <w:r w:rsidRPr="00E930DD">
        <w:rPr>
          <w:sz w:val="28"/>
          <w:szCs w:val="28"/>
          <w:lang w:eastAsia="en-US"/>
        </w:rPr>
        <w:t>как период, в течение которого разрешается проводить предвыборную агитацию.</w:t>
      </w:r>
      <w:r w:rsidR="00781EAC" w:rsidRPr="00E930DD">
        <w:rPr>
          <w:rStyle w:val="a5"/>
          <w:sz w:val="28"/>
          <w:szCs w:val="28"/>
          <w:lang w:eastAsia="en-US"/>
        </w:rPr>
        <w:t xml:space="preserve"> </w:t>
      </w:r>
      <w:r w:rsidR="00781EAC" w:rsidRPr="00E930DD">
        <w:rPr>
          <w:rStyle w:val="a5"/>
          <w:sz w:val="28"/>
          <w:szCs w:val="28"/>
          <w:lang w:eastAsia="en-US"/>
        </w:rPr>
        <w:footnoteReference w:id="30"/>
      </w:r>
      <w:r w:rsidRPr="00E930DD">
        <w:rPr>
          <w:sz w:val="28"/>
          <w:szCs w:val="28"/>
          <w:lang w:eastAsia="en-US"/>
        </w:rPr>
        <w:t xml:space="preserve"> </w:t>
      </w:r>
    </w:p>
    <w:p w:rsidR="005B2DA5" w:rsidRPr="00E930DD" w:rsidRDefault="005B2DA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Таким образом, агитационный</w:t>
      </w:r>
      <w:r w:rsidR="003C647B" w:rsidRPr="00E930DD">
        <w:rPr>
          <w:sz w:val="28"/>
          <w:szCs w:val="28"/>
          <w:lang w:eastAsia="en-US"/>
        </w:rPr>
        <w:t xml:space="preserve"> </w:t>
      </w:r>
      <w:r w:rsidRPr="00E930DD">
        <w:rPr>
          <w:sz w:val="28"/>
          <w:szCs w:val="28"/>
          <w:lang w:eastAsia="en-US"/>
        </w:rPr>
        <w:t>период представляет собой специфический срок, конкретные хронологические</w:t>
      </w:r>
      <w:r w:rsidR="003C647B" w:rsidRPr="00E930DD">
        <w:rPr>
          <w:sz w:val="28"/>
          <w:szCs w:val="28"/>
          <w:lang w:eastAsia="en-US"/>
        </w:rPr>
        <w:t xml:space="preserve"> </w:t>
      </w:r>
      <w:r w:rsidRPr="00E930DD">
        <w:rPr>
          <w:sz w:val="28"/>
          <w:szCs w:val="28"/>
          <w:lang w:eastAsia="en-US"/>
        </w:rPr>
        <w:t>рамки которого определены статьей 49 Федерального закона об основных гарантиях.</w:t>
      </w:r>
    </w:p>
    <w:p w:rsidR="005B2DA5" w:rsidRPr="00E930DD" w:rsidRDefault="005B2DA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В отношении выборов депутатов Государственной Думы </w:t>
      </w:r>
      <w:r w:rsidR="00326E49" w:rsidRPr="00E930DD">
        <w:rPr>
          <w:sz w:val="28"/>
          <w:szCs w:val="28"/>
          <w:lang w:eastAsia="en-US"/>
        </w:rPr>
        <w:t>ФС РФ</w:t>
      </w:r>
      <w:r w:rsidRPr="00E930DD">
        <w:rPr>
          <w:sz w:val="28"/>
          <w:szCs w:val="28"/>
          <w:lang w:eastAsia="en-US"/>
        </w:rPr>
        <w:t xml:space="preserve"> агитационный период начинается со дня выдвижения списка кандидатов. Следует обратить внимание на </w:t>
      </w:r>
      <w:r w:rsidR="003C647B" w:rsidRPr="00E930DD">
        <w:rPr>
          <w:sz w:val="28"/>
          <w:szCs w:val="28"/>
          <w:lang w:eastAsia="en-US"/>
        </w:rPr>
        <w:t>законодательное нововведение</w:t>
      </w:r>
      <w:r w:rsidRPr="00E930DD">
        <w:rPr>
          <w:sz w:val="28"/>
          <w:szCs w:val="28"/>
          <w:lang w:eastAsia="en-US"/>
        </w:rPr>
        <w:t xml:space="preserve">, которое исключило привязку начала агитационного периода </w:t>
      </w:r>
      <w:r w:rsidR="003C647B" w:rsidRPr="00E930DD">
        <w:rPr>
          <w:sz w:val="28"/>
          <w:szCs w:val="28"/>
          <w:lang w:eastAsia="en-US"/>
        </w:rPr>
        <w:t xml:space="preserve">к </w:t>
      </w:r>
      <w:r w:rsidRPr="00E930DD">
        <w:rPr>
          <w:sz w:val="28"/>
          <w:szCs w:val="28"/>
          <w:lang w:eastAsia="en-US"/>
        </w:rPr>
        <w:t>момент</w:t>
      </w:r>
      <w:r w:rsidR="003C647B" w:rsidRPr="00E930DD">
        <w:rPr>
          <w:sz w:val="28"/>
          <w:szCs w:val="28"/>
          <w:lang w:eastAsia="en-US"/>
        </w:rPr>
        <w:t>у</w:t>
      </w:r>
      <w:r w:rsidRPr="00E930DD">
        <w:rPr>
          <w:sz w:val="28"/>
          <w:szCs w:val="28"/>
          <w:lang w:eastAsia="en-US"/>
        </w:rPr>
        <w:t xml:space="preserve"> создания соответствующего избирательного фонда, что</w:t>
      </w:r>
      <w:r w:rsidR="003C647B" w:rsidRPr="00E930DD">
        <w:rPr>
          <w:sz w:val="28"/>
          <w:szCs w:val="28"/>
          <w:lang w:eastAsia="en-US"/>
        </w:rPr>
        <w:t xml:space="preserve"> </w:t>
      </w:r>
      <w:r w:rsidRPr="00E930DD">
        <w:rPr>
          <w:sz w:val="28"/>
          <w:szCs w:val="28"/>
          <w:lang w:eastAsia="en-US"/>
        </w:rPr>
        <w:t>обусловлено возможностью проводить предвыборную агитацию методами,</w:t>
      </w:r>
      <w:r w:rsidR="00F43CE5" w:rsidRPr="00E930DD">
        <w:rPr>
          <w:sz w:val="28"/>
          <w:szCs w:val="28"/>
          <w:lang w:eastAsia="en-US"/>
        </w:rPr>
        <w:t xml:space="preserve"> </w:t>
      </w:r>
      <w:r w:rsidRPr="00E930DD">
        <w:rPr>
          <w:sz w:val="28"/>
          <w:szCs w:val="28"/>
          <w:lang w:eastAsia="en-US"/>
        </w:rPr>
        <w:t>не требующими финансовых затрат. Вместе с тем для проведения</w:t>
      </w:r>
      <w:r w:rsidR="003C647B" w:rsidRPr="00E930DD">
        <w:rPr>
          <w:sz w:val="28"/>
          <w:szCs w:val="28"/>
          <w:lang w:eastAsia="en-US"/>
        </w:rPr>
        <w:t xml:space="preserve"> </w:t>
      </w:r>
      <w:r w:rsidRPr="00E930DD">
        <w:rPr>
          <w:sz w:val="28"/>
          <w:szCs w:val="28"/>
          <w:lang w:eastAsia="en-US"/>
        </w:rPr>
        <w:t xml:space="preserve">предвыборной агитации </w:t>
      </w:r>
      <w:r w:rsidR="003C647B" w:rsidRPr="00E930DD">
        <w:rPr>
          <w:sz w:val="28"/>
          <w:szCs w:val="28"/>
          <w:lang w:eastAsia="en-US"/>
        </w:rPr>
        <w:t>с привлечением финансовых средств</w:t>
      </w:r>
      <w:r w:rsidRPr="00E930DD">
        <w:rPr>
          <w:sz w:val="28"/>
          <w:szCs w:val="28"/>
          <w:lang w:eastAsia="en-US"/>
        </w:rPr>
        <w:t>, в с</w:t>
      </w:r>
      <w:r w:rsidR="003C647B" w:rsidRPr="00E930DD">
        <w:rPr>
          <w:sz w:val="28"/>
          <w:szCs w:val="28"/>
          <w:lang w:eastAsia="en-US"/>
        </w:rPr>
        <w:t>оответствии с</w:t>
      </w:r>
      <w:r w:rsidRPr="00E930DD">
        <w:rPr>
          <w:sz w:val="28"/>
          <w:szCs w:val="28"/>
          <w:lang w:eastAsia="en-US"/>
        </w:rPr>
        <w:t xml:space="preserve"> требовани</w:t>
      </w:r>
      <w:r w:rsidR="003C647B" w:rsidRPr="00E930DD">
        <w:rPr>
          <w:sz w:val="28"/>
          <w:szCs w:val="28"/>
          <w:lang w:eastAsia="en-US"/>
        </w:rPr>
        <w:t>ями Федерального закона о</w:t>
      </w:r>
      <w:r w:rsidRPr="00E930DD">
        <w:rPr>
          <w:sz w:val="28"/>
          <w:szCs w:val="28"/>
          <w:lang w:eastAsia="en-US"/>
        </w:rPr>
        <w:t>б основных гарантиях</w:t>
      </w:r>
      <w:r w:rsidR="003C647B" w:rsidRPr="00E930DD">
        <w:rPr>
          <w:rStyle w:val="a5"/>
          <w:sz w:val="28"/>
          <w:szCs w:val="28"/>
          <w:lang w:eastAsia="en-US"/>
        </w:rPr>
        <w:footnoteReference w:id="31"/>
      </w:r>
      <w:r w:rsidRPr="00E930DD">
        <w:rPr>
          <w:sz w:val="28"/>
          <w:szCs w:val="28"/>
          <w:lang w:eastAsia="en-US"/>
        </w:rPr>
        <w:t xml:space="preserve"> </w:t>
      </w:r>
      <w:r w:rsidR="003C647B" w:rsidRPr="00E930DD">
        <w:rPr>
          <w:sz w:val="28"/>
          <w:szCs w:val="28"/>
          <w:lang w:eastAsia="en-US"/>
        </w:rPr>
        <w:t xml:space="preserve">и позиции Верховного суда </w:t>
      </w:r>
      <w:r w:rsidR="00326E49" w:rsidRPr="00E930DD">
        <w:rPr>
          <w:sz w:val="28"/>
          <w:szCs w:val="28"/>
          <w:lang w:eastAsia="en-US"/>
        </w:rPr>
        <w:t>РФ</w:t>
      </w:r>
      <w:r w:rsidR="003C647B" w:rsidRPr="00E930DD">
        <w:rPr>
          <w:rStyle w:val="a5"/>
          <w:sz w:val="28"/>
          <w:szCs w:val="28"/>
          <w:lang w:eastAsia="en-US"/>
        </w:rPr>
        <w:footnoteReference w:id="32"/>
      </w:r>
      <w:r w:rsidRPr="00E930DD">
        <w:rPr>
          <w:sz w:val="28"/>
          <w:szCs w:val="28"/>
          <w:lang w:eastAsia="en-US"/>
        </w:rPr>
        <w:t>, момент начала</w:t>
      </w:r>
      <w:r w:rsidR="003C647B" w:rsidRPr="00E930DD">
        <w:rPr>
          <w:sz w:val="28"/>
          <w:szCs w:val="28"/>
          <w:lang w:eastAsia="en-US"/>
        </w:rPr>
        <w:t xml:space="preserve"> </w:t>
      </w:r>
      <w:r w:rsidRPr="00E930DD">
        <w:rPr>
          <w:sz w:val="28"/>
          <w:szCs w:val="28"/>
          <w:lang w:eastAsia="en-US"/>
        </w:rPr>
        <w:t>агитационного периода определяется моментом создания соответствующего</w:t>
      </w:r>
      <w:r w:rsidR="003C647B" w:rsidRPr="00E930DD">
        <w:rPr>
          <w:sz w:val="28"/>
          <w:szCs w:val="28"/>
          <w:lang w:eastAsia="en-US"/>
        </w:rPr>
        <w:t xml:space="preserve"> </w:t>
      </w:r>
      <w:r w:rsidRPr="00E930DD">
        <w:rPr>
          <w:sz w:val="28"/>
          <w:szCs w:val="28"/>
          <w:lang w:eastAsia="en-US"/>
        </w:rPr>
        <w:t>избирательного фонда.</w:t>
      </w:r>
    </w:p>
    <w:p w:rsidR="005B2DA5" w:rsidRPr="00E930DD" w:rsidRDefault="003C647B"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Что же касается особенностей сроков агитации для различных субъектов избирательного процесса, то соответствующая политическая партия вправе начать проведение предвыборной агитации т</w:t>
      </w:r>
      <w:r w:rsidR="005B2DA5" w:rsidRPr="00E930DD">
        <w:rPr>
          <w:sz w:val="28"/>
          <w:szCs w:val="28"/>
          <w:lang w:eastAsia="en-US"/>
        </w:rPr>
        <w:t>олько после выдвижения списка кандидатов.</w:t>
      </w:r>
      <w:r w:rsidRPr="00E930DD">
        <w:rPr>
          <w:sz w:val="28"/>
          <w:szCs w:val="28"/>
          <w:lang w:eastAsia="en-US"/>
        </w:rPr>
        <w:t xml:space="preserve"> </w:t>
      </w:r>
      <w:r w:rsidR="005B2DA5" w:rsidRPr="00E930DD">
        <w:rPr>
          <w:sz w:val="28"/>
          <w:szCs w:val="28"/>
          <w:lang w:eastAsia="en-US"/>
        </w:rPr>
        <w:t>Специальный срок</w:t>
      </w:r>
      <w:r w:rsidRPr="00E930DD">
        <w:rPr>
          <w:sz w:val="28"/>
          <w:szCs w:val="28"/>
          <w:lang w:eastAsia="en-US"/>
        </w:rPr>
        <w:t>, как уже было обозначено,</w:t>
      </w:r>
      <w:r w:rsidR="005B2DA5" w:rsidRPr="00E930DD">
        <w:rPr>
          <w:sz w:val="28"/>
          <w:szCs w:val="28"/>
          <w:lang w:eastAsia="en-US"/>
        </w:rPr>
        <w:t xml:space="preserve"> установлен для агитации через </w:t>
      </w:r>
      <w:r w:rsidR="00326E49" w:rsidRPr="00E930DD">
        <w:rPr>
          <w:sz w:val="28"/>
          <w:szCs w:val="28"/>
          <w:lang w:eastAsia="en-US"/>
        </w:rPr>
        <w:t>СМИ</w:t>
      </w:r>
      <w:r w:rsidRPr="00E930DD">
        <w:rPr>
          <w:sz w:val="28"/>
          <w:szCs w:val="28"/>
          <w:lang w:eastAsia="en-US"/>
        </w:rPr>
        <w:t xml:space="preserve"> (</w:t>
      </w:r>
      <w:r w:rsidR="005B2DA5" w:rsidRPr="00E930DD">
        <w:rPr>
          <w:sz w:val="28"/>
          <w:szCs w:val="28"/>
          <w:lang w:eastAsia="en-US"/>
        </w:rPr>
        <w:t>начинается за 28 дней до дня голосования</w:t>
      </w:r>
      <w:r w:rsidRPr="00E930DD">
        <w:rPr>
          <w:sz w:val="28"/>
          <w:szCs w:val="28"/>
          <w:lang w:eastAsia="en-US"/>
        </w:rPr>
        <w:t xml:space="preserve"> </w:t>
      </w:r>
      <w:r w:rsidR="005B2DA5" w:rsidRPr="00E930DD">
        <w:rPr>
          <w:sz w:val="28"/>
          <w:szCs w:val="28"/>
          <w:lang w:eastAsia="en-US"/>
        </w:rPr>
        <w:t>и прекращается в ноль часов по местному времени за одни сутки</w:t>
      </w:r>
      <w:r w:rsidRPr="00E930DD">
        <w:rPr>
          <w:sz w:val="28"/>
          <w:szCs w:val="28"/>
          <w:lang w:eastAsia="en-US"/>
        </w:rPr>
        <w:t xml:space="preserve"> </w:t>
      </w:r>
      <w:r w:rsidR="005B2DA5" w:rsidRPr="00E930DD">
        <w:rPr>
          <w:sz w:val="28"/>
          <w:szCs w:val="28"/>
          <w:lang w:eastAsia="en-US"/>
        </w:rPr>
        <w:t>до дня голосования</w:t>
      </w:r>
      <w:r w:rsidRPr="00E930DD">
        <w:rPr>
          <w:sz w:val="28"/>
          <w:szCs w:val="28"/>
          <w:lang w:eastAsia="en-US"/>
        </w:rPr>
        <w:t>)</w:t>
      </w:r>
      <w:r w:rsidR="005B2DA5" w:rsidRPr="00E930DD">
        <w:rPr>
          <w:sz w:val="28"/>
          <w:szCs w:val="28"/>
          <w:lang w:eastAsia="en-US"/>
        </w:rPr>
        <w:t>.</w:t>
      </w:r>
    </w:p>
    <w:p w:rsidR="005B2DA5" w:rsidRPr="00E930DD" w:rsidRDefault="005B2DA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Таким образом, законодательство предусматривает три момента</w:t>
      </w:r>
      <w:r w:rsidR="00296F8E" w:rsidRPr="00E930DD">
        <w:rPr>
          <w:sz w:val="28"/>
          <w:szCs w:val="28"/>
          <w:lang w:eastAsia="en-US"/>
        </w:rPr>
        <w:t xml:space="preserve"> </w:t>
      </w:r>
      <w:r w:rsidRPr="00E930DD">
        <w:rPr>
          <w:sz w:val="28"/>
          <w:szCs w:val="28"/>
          <w:lang w:eastAsia="en-US"/>
        </w:rPr>
        <w:t xml:space="preserve">начала течения </w:t>
      </w:r>
      <w:r w:rsidR="00296F8E" w:rsidRPr="00E930DD">
        <w:rPr>
          <w:sz w:val="28"/>
          <w:szCs w:val="28"/>
          <w:lang w:eastAsia="en-US"/>
        </w:rPr>
        <w:t>а</w:t>
      </w:r>
      <w:r w:rsidRPr="00E930DD">
        <w:rPr>
          <w:sz w:val="28"/>
          <w:szCs w:val="28"/>
          <w:lang w:eastAsia="en-US"/>
        </w:rPr>
        <w:t>гитационного периода:</w:t>
      </w:r>
    </w:p>
    <w:p w:rsidR="005B2DA5" w:rsidRPr="00E930DD" w:rsidRDefault="005B2DA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1) момент выдвижения списка кандидат</w:t>
      </w:r>
      <w:r w:rsidR="00326E49" w:rsidRPr="00E930DD">
        <w:rPr>
          <w:sz w:val="28"/>
          <w:szCs w:val="28"/>
          <w:lang w:eastAsia="en-US"/>
        </w:rPr>
        <w:t>ов</w:t>
      </w:r>
      <w:r w:rsidRPr="00E930DD">
        <w:rPr>
          <w:sz w:val="28"/>
          <w:szCs w:val="28"/>
          <w:lang w:eastAsia="en-US"/>
        </w:rPr>
        <w:t xml:space="preserve"> – для агитации,</w:t>
      </w:r>
      <w:r w:rsidR="00296F8E" w:rsidRPr="00E930DD">
        <w:rPr>
          <w:sz w:val="28"/>
          <w:szCs w:val="28"/>
          <w:lang w:eastAsia="en-US"/>
        </w:rPr>
        <w:t xml:space="preserve"> </w:t>
      </w:r>
      <w:r w:rsidRPr="00E930DD">
        <w:rPr>
          <w:sz w:val="28"/>
          <w:szCs w:val="28"/>
          <w:lang w:eastAsia="en-US"/>
        </w:rPr>
        <w:t>не требующей финансовых затрат;</w:t>
      </w:r>
    </w:p>
    <w:p w:rsidR="005B2DA5" w:rsidRPr="00E930DD" w:rsidRDefault="005B2DA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2) момент создания соответствующего избирательного фонда –</w:t>
      </w:r>
      <w:r w:rsidR="00296F8E" w:rsidRPr="00E930DD">
        <w:rPr>
          <w:sz w:val="28"/>
          <w:szCs w:val="28"/>
          <w:lang w:eastAsia="en-US"/>
        </w:rPr>
        <w:t xml:space="preserve"> </w:t>
      </w:r>
      <w:r w:rsidRPr="00E930DD">
        <w:rPr>
          <w:sz w:val="28"/>
          <w:szCs w:val="28"/>
          <w:lang w:eastAsia="en-US"/>
        </w:rPr>
        <w:t>для агитации, требующей финансовых затрат;</w:t>
      </w:r>
    </w:p>
    <w:p w:rsidR="005B2DA5" w:rsidRPr="00E930DD" w:rsidRDefault="005B2DA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3) за 28 дней до дня голосования – для агитации через СМИ.</w:t>
      </w:r>
      <w:r w:rsidR="009360A2" w:rsidRPr="00E930DD">
        <w:rPr>
          <w:rStyle w:val="a5"/>
          <w:sz w:val="28"/>
          <w:szCs w:val="28"/>
          <w:lang w:eastAsia="en-US"/>
        </w:rPr>
        <w:t xml:space="preserve"> </w:t>
      </w:r>
      <w:r w:rsidR="009360A2" w:rsidRPr="00E930DD">
        <w:rPr>
          <w:rStyle w:val="a5"/>
          <w:sz w:val="28"/>
          <w:szCs w:val="28"/>
          <w:lang w:eastAsia="en-US"/>
        </w:rPr>
        <w:footnoteReference w:id="33"/>
      </w:r>
      <w:r w:rsidRPr="00E930DD">
        <w:rPr>
          <w:sz w:val="28"/>
          <w:szCs w:val="28"/>
          <w:lang w:eastAsia="en-US"/>
        </w:rPr>
        <w:t xml:space="preserve"> </w:t>
      </w:r>
    </w:p>
    <w:p w:rsidR="00326E49" w:rsidRPr="00E930DD" w:rsidRDefault="00296F8E" w:rsidP="00E930DD">
      <w:pPr>
        <w:autoSpaceDE w:val="0"/>
        <w:autoSpaceDN w:val="0"/>
        <w:adjustRightInd w:val="0"/>
        <w:spacing w:line="360" w:lineRule="auto"/>
        <w:ind w:firstLine="709"/>
        <w:jc w:val="both"/>
        <w:rPr>
          <w:sz w:val="28"/>
          <w:szCs w:val="28"/>
        </w:rPr>
      </w:pPr>
      <w:r w:rsidRPr="00E930DD">
        <w:rPr>
          <w:sz w:val="28"/>
          <w:szCs w:val="28"/>
          <w:lang w:eastAsia="en-US"/>
        </w:rPr>
        <w:t xml:space="preserve">Для сравнения приведем пример законодательного регулирования данного вопроса в </w:t>
      </w:r>
      <w:r w:rsidR="00326E49" w:rsidRPr="00E930DD">
        <w:rPr>
          <w:sz w:val="28"/>
          <w:szCs w:val="28"/>
          <w:lang w:eastAsia="en-US"/>
        </w:rPr>
        <w:t>США, где, в</w:t>
      </w:r>
      <w:r w:rsidRPr="00E930DD">
        <w:rPr>
          <w:sz w:val="28"/>
          <w:szCs w:val="28"/>
        </w:rPr>
        <w:t xml:space="preserve"> отличие от России, не установлено сроков проведения </w:t>
      </w:r>
      <w:r w:rsidR="004A61CB" w:rsidRPr="00E930DD">
        <w:rPr>
          <w:sz w:val="28"/>
          <w:szCs w:val="28"/>
        </w:rPr>
        <w:t>избирательной кампании в целом</w:t>
      </w:r>
      <w:r w:rsidRPr="00E930DD">
        <w:rPr>
          <w:sz w:val="28"/>
          <w:szCs w:val="28"/>
        </w:rPr>
        <w:t xml:space="preserve">, а </w:t>
      </w:r>
      <w:r w:rsidR="004A61CB" w:rsidRPr="00E930DD">
        <w:rPr>
          <w:sz w:val="28"/>
          <w:szCs w:val="28"/>
        </w:rPr>
        <w:t>соответственно и сроков предвыборной агитации</w:t>
      </w:r>
      <w:r w:rsidRPr="00E930DD">
        <w:rPr>
          <w:sz w:val="28"/>
          <w:szCs w:val="28"/>
        </w:rPr>
        <w:t xml:space="preserve">. </w:t>
      </w:r>
      <w:r w:rsidR="004A61CB" w:rsidRPr="00E930DD">
        <w:rPr>
          <w:sz w:val="28"/>
          <w:szCs w:val="28"/>
        </w:rPr>
        <w:t>Существенным недостатком такого подхода является</w:t>
      </w:r>
      <w:r w:rsidR="00326E49" w:rsidRPr="00E930DD">
        <w:rPr>
          <w:sz w:val="28"/>
          <w:szCs w:val="28"/>
        </w:rPr>
        <w:t xml:space="preserve"> то, что осуществлять сбор финансовых средств на предстоящие выборы можно в любое время. По этой причине на практике наблюдается такое явление, как постоянно текущая кампания, то есть не прекращающееся пополнение избирательного фонда в период нахождения лица на выборной должности, с целью сосредоточить в руках наибольшее количество финансовых ресурсов для победы на предстоящих выборах. Со слов бывшего депутата Палаты Представителей США Джима Бэкаса: «Кто-либо вроде меня, занимающий обычную выборную должность, начинает думать о переизбрании с самого первого дня течения нового срока, если он действительно хочет быть переизбранным».</w:t>
      </w:r>
      <w:r w:rsidR="009360A2" w:rsidRPr="00E930DD">
        <w:rPr>
          <w:rStyle w:val="a5"/>
          <w:sz w:val="28"/>
          <w:szCs w:val="28"/>
        </w:rPr>
        <w:t xml:space="preserve"> </w:t>
      </w:r>
      <w:r w:rsidR="009360A2" w:rsidRPr="00E930DD">
        <w:rPr>
          <w:rStyle w:val="a5"/>
          <w:sz w:val="28"/>
          <w:szCs w:val="28"/>
        </w:rPr>
        <w:footnoteReference w:id="34"/>
      </w:r>
      <w:r w:rsidR="00326E49" w:rsidRPr="00E930DD">
        <w:rPr>
          <w:sz w:val="28"/>
          <w:szCs w:val="28"/>
        </w:rPr>
        <w:t xml:space="preserve"> В результате, образуется замкнутый круг, постоянная денежная гонка, основными компонентами которой становятся приглашения «на коктейль» к должностному лицу и многие другие мероприятия, проводимые в целях налаживания выгодных связей и привлечения новых источников финансирования, что фактически отвлекает представителей народа от выполнения их непосредственных функций.</w:t>
      </w:r>
      <w:r w:rsidR="009360A2" w:rsidRPr="00E930DD">
        <w:rPr>
          <w:rStyle w:val="a5"/>
          <w:sz w:val="28"/>
          <w:szCs w:val="28"/>
        </w:rPr>
        <w:t xml:space="preserve"> </w:t>
      </w:r>
      <w:r w:rsidR="009360A2" w:rsidRPr="00E930DD">
        <w:rPr>
          <w:rStyle w:val="a5"/>
          <w:sz w:val="28"/>
          <w:szCs w:val="28"/>
        </w:rPr>
        <w:footnoteReference w:id="35"/>
      </w:r>
    </w:p>
    <w:p w:rsidR="00296F8E" w:rsidRPr="00E930DD" w:rsidRDefault="004A61CB" w:rsidP="00E930DD">
      <w:pPr>
        <w:autoSpaceDE w:val="0"/>
        <w:autoSpaceDN w:val="0"/>
        <w:adjustRightInd w:val="0"/>
        <w:spacing w:line="360" w:lineRule="auto"/>
        <w:ind w:firstLine="709"/>
        <w:jc w:val="both"/>
        <w:rPr>
          <w:sz w:val="28"/>
          <w:szCs w:val="28"/>
        </w:rPr>
      </w:pPr>
      <w:r w:rsidRPr="00E930DD">
        <w:rPr>
          <w:sz w:val="28"/>
          <w:szCs w:val="28"/>
        </w:rPr>
        <w:t>Таким образом, законодательное регулирование сроков информационного обеспечения выборов и, в частности, предвыборной агитации, является, на наш взгляд, наиболее объективным подходом.</w:t>
      </w:r>
    </w:p>
    <w:p w:rsidR="004A61CB" w:rsidRPr="00E930DD" w:rsidRDefault="004A61CB" w:rsidP="00E930DD">
      <w:pPr>
        <w:autoSpaceDE w:val="0"/>
        <w:autoSpaceDN w:val="0"/>
        <w:adjustRightInd w:val="0"/>
        <w:spacing w:line="360" w:lineRule="auto"/>
        <w:ind w:firstLine="709"/>
        <w:jc w:val="both"/>
        <w:rPr>
          <w:sz w:val="28"/>
          <w:szCs w:val="28"/>
        </w:rPr>
      </w:pPr>
      <w:r w:rsidRPr="00E930DD">
        <w:rPr>
          <w:sz w:val="28"/>
          <w:szCs w:val="28"/>
        </w:rPr>
        <w:t xml:space="preserve">Однако в период избирательной кампании по выборам депутатов Государственной Думы </w:t>
      </w:r>
      <w:r w:rsidR="00326E49" w:rsidRPr="00E930DD">
        <w:rPr>
          <w:sz w:val="28"/>
          <w:szCs w:val="28"/>
        </w:rPr>
        <w:t>ФС РФ</w:t>
      </w:r>
      <w:r w:rsidR="00D253F3" w:rsidRPr="00E930DD">
        <w:rPr>
          <w:sz w:val="28"/>
          <w:szCs w:val="28"/>
        </w:rPr>
        <w:t xml:space="preserve">, избирательные комиссии столкнулись на практике с рядом проблем. В частности, некоторые политические партии и их региональные группы, пользуясь оттягиванием сроков выдвижения федеральных списков кандидатов, осуществляли действия, подпадающие под законодательное определение предвыборной агитации по всем признакам, кроме срока. Примером таких действий может послужить публикация статьи в газете с призывами </w:t>
      </w:r>
      <w:r w:rsidR="0095533C" w:rsidRPr="00E930DD">
        <w:rPr>
          <w:sz w:val="28"/>
          <w:szCs w:val="28"/>
        </w:rPr>
        <w:t>к поддержке</w:t>
      </w:r>
      <w:r w:rsidR="00D253F3" w:rsidRPr="00E930DD">
        <w:rPr>
          <w:sz w:val="28"/>
          <w:szCs w:val="28"/>
        </w:rPr>
        <w:t xml:space="preserve"> кандидатов политической партии на предстоящих выборах</w:t>
      </w:r>
      <w:r w:rsidR="0095533C" w:rsidRPr="00E930DD">
        <w:rPr>
          <w:sz w:val="28"/>
          <w:szCs w:val="28"/>
        </w:rPr>
        <w:t xml:space="preserve"> в случае выдвижения соответствующего федерального списка</w:t>
      </w:r>
      <w:r w:rsidR="00D253F3" w:rsidRPr="00E930DD">
        <w:rPr>
          <w:sz w:val="28"/>
          <w:szCs w:val="28"/>
        </w:rPr>
        <w:t xml:space="preserve">, </w:t>
      </w:r>
      <w:r w:rsidR="00E930DD" w:rsidRPr="00E930DD">
        <w:rPr>
          <w:sz w:val="28"/>
          <w:szCs w:val="28"/>
        </w:rPr>
        <w:t>однако,</w:t>
      </w:r>
      <w:r w:rsidR="00D253F3" w:rsidRPr="00E930DD">
        <w:rPr>
          <w:sz w:val="28"/>
          <w:szCs w:val="28"/>
        </w:rPr>
        <w:t xml:space="preserve"> при отсутствии фактического выдвижения такого списка </w:t>
      </w:r>
      <w:r w:rsidR="0095533C" w:rsidRPr="00E930DD">
        <w:rPr>
          <w:sz w:val="28"/>
          <w:szCs w:val="28"/>
        </w:rPr>
        <w:t>на момент выхода статьи.</w:t>
      </w:r>
    </w:p>
    <w:p w:rsidR="00CA2099" w:rsidRPr="00E930DD" w:rsidRDefault="00A472D9" w:rsidP="00E930DD">
      <w:pPr>
        <w:autoSpaceDE w:val="0"/>
        <w:autoSpaceDN w:val="0"/>
        <w:adjustRightInd w:val="0"/>
        <w:spacing w:line="360" w:lineRule="auto"/>
        <w:ind w:firstLine="709"/>
        <w:jc w:val="both"/>
        <w:rPr>
          <w:sz w:val="28"/>
          <w:szCs w:val="28"/>
        </w:rPr>
      </w:pPr>
      <w:r w:rsidRPr="00E930DD">
        <w:rPr>
          <w:sz w:val="28"/>
          <w:szCs w:val="28"/>
        </w:rPr>
        <w:t xml:space="preserve">Обсуждение </w:t>
      </w:r>
      <w:r w:rsidR="0095533C" w:rsidRPr="00E930DD">
        <w:rPr>
          <w:sz w:val="28"/>
          <w:szCs w:val="28"/>
        </w:rPr>
        <w:t xml:space="preserve">начала течения сроков предвыборной агитации и возможности привлечения субъектов к ответственности за нарушение соответствующих сроков </w:t>
      </w:r>
      <w:r w:rsidRPr="00E930DD">
        <w:rPr>
          <w:sz w:val="28"/>
          <w:szCs w:val="28"/>
        </w:rPr>
        <w:t>явилось</w:t>
      </w:r>
      <w:r w:rsidR="0095533C" w:rsidRPr="00E930DD">
        <w:rPr>
          <w:sz w:val="28"/>
          <w:szCs w:val="28"/>
        </w:rPr>
        <w:t xml:space="preserve"> одной из центральных тем Всероссийской научно-практической конференции «Особенности реализации избирательного законодательства на современном этапе», проведенной 26-27 октября 2007 года Избирательной комиссией Тюменской области </w:t>
      </w:r>
      <w:r w:rsidR="00F43CE5" w:rsidRPr="00E930DD">
        <w:rPr>
          <w:sz w:val="28"/>
          <w:szCs w:val="28"/>
        </w:rPr>
        <w:t>совместно с</w:t>
      </w:r>
      <w:r w:rsidR="0095533C" w:rsidRPr="00E930DD">
        <w:rPr>
          <w:sz w:val="28"/>
          <w:szCs w:val="28"/>
        </w:rPr>
        <w:t xml:space="preserve"> Тюменской областной Думой</w:t>
      </w:r>
      <w:r w:rsidR="00F43CE5" w:rsidRPr="00E930DD">
        <w:rPr>
          <w:sz w:val="28"/>
          <w:szCs w:val="28"/>
        </w:rPr>
        <w:t xml:space="preserve">, при </w:t>
      </w:r>
      <w:r w:rsidR="0095533C" w:rsidRPr="00E930DD">
        <w:rPr>
          <w:sz w:val="28"/>
          <w:szCs w:val="28"/>
        </w:rPr>
        <w:t>участи</w:t>
      </w:r>
      <w:r w:rsidR="00F43CE5" w:rsidRPr="00E930DD">
        <w:rPr>
          <w:sz w:val="28"/>
          <w:szCs w:val="28"/>
        </w:rPr>
        <w:t>и</w:t>
      </w:r>
      <w:r w:rsidR="0095533C" w:rsidRPr="00E930DD">
        <w:rPr>
          <w:sz w:val="28"/>
          <w:szCs w:val="28"/>
        </w:rPr>
        <w:t xml:space="preserve"> представителей органов власти и избирательных комиссий субъектов </w:t>
      </w:r>
      <w:r w:rsidR="00326E49" w:rsidRPr="00E930DD">
        <w:rPr>
          <w:sz w:val="28"/>
          <w:szCs w:val="28"/>
        </w:rPr>
        <w:t>РФ</w:t>
      </w:r>
      <w:r w:rsidR="0095533C" w:rsidRPr="00E930DD">
        <w:rPr>
          <w:sz w:val="28"/>
          <w:szCs w:val="28"/>
        </w:rPr>
        <w:t>. В рамках обсуждения высказывались различные позиции, в том числе</w:t>
      </w:r>
      <w:r w:rsidR="00CA2099" w:rsidRPr="00E930DD">
        <w:rPr>
          <w:sz w:val="28"/>
          <w:szCs w:val="28"/>
        </w:rPr>
        <w:t xml:space="preserve"> и противоположные. </w:t>
      </w:r>
    </w:p>
    <w:p w:rsidR="00CA2099" w:rsidRPr="00E930DD" w:rsidRDefault="00C703DB" w:rsidP="00E930DD">
      <w:pPr>
        <w:autoSpaceDE w:val="0"/>
        <w:autoSpaceDN w:val="0"/>
        <w:adjustRightInd w:val="0"/>
        <w:spacing w:line="360" w:lineRule="auto"/>
        <w:ind w:firstLine="709"/>
        <w:jc w:val="both"/>
        <w:rPr>
          <w:sz w:val="28"/>
          <w:szCs w:val="28"/>
        </w:rPr>
      </w:pPr>
      <w:r w:rsidRPr="00E930DD">
        <w:rPr>
          <w:sz w:val="28"/>
          <w:szCs w:val="28"/>
        </w:rPr>
        <w:t>По причине</w:t>
      </w:r>
      <w:r w:rsidR="00CA2099" w:rsidRPr="00E930DD">
        <w:rPr>
          <w:sz w:val="28"/>
          <w:szCs w:val="28"/>
        </w:rPr>
        <w:t xml:space="preserve"> отсутсвия каких-либо разъяснений соответствующих положений действующего законодательства со стороны ЦИК РФ, а также единой правоприменительной практики, избирательные комиссии субъектов РФ при рассмртрении жалоб и обращений субъектов избирательных правоотношений о нарушении правил предвыборной агитации не придерживались единой позиции, и при принятии решений исходили из совокупных обстоятельств</w:t>
      </w:r>
      <w:r w:rsidR="005633C5">
        <w:rPr>
          <w:sz w:val="28"/>
          <w:szCs w:val="28"/>
        </w:rPr>
        <w:t xml:space="preserve"> </w:t>
      </w:r>
      <w:r w:rsidR="00CA2099" w:rsidRPr="00E930DD">
        <w:rPr>
          <w:sz w:val="28"/>
          <w:szCs w:val="28"/>
        </w:rPr>
        <w:t>конкретных дел. В итоге, анализируя ситуацию в целом по России, можно отметить, что некоторые информационные материалы были признаны агитационными, несмотря на отсутствие регистрации списков кандидатов региональных групп политических партий на момент их выпуска, а некоторые (при прочих аналогичных обстоятельствах) таковыми признаны не были ввиду отсутствия формального критерия – срока предвыборной агитации.</w:t>
      </w:r>
    </w:p>
    <w:p w:rsidR="0095533C" w:rsidRPr="00E930DD" w:rsidRDefault="0095533C" w:rsidP="00E930DD">
      <w:pPr>
        <w:autoSpaceDE w:val="0"/>
        <w:autoSpaceDN w:val="0"/>
        <w:adjustRightInd w:val="0"/>
        <w:spacing w:line="360" w:lineRule="auto"/>
        <w:ind w:firstLine="709"/>
        <w:jc w:val="both"/>
        <w:rPr>
          <w:sz w:val="28"/>
          <w:szCs w:val="28"/>
        </w:rPr>
      </w:pPr>
      <w:r w:rsidRPr="00E930DD">
        <w:rPr>
          <w:sz w:val="28"/>
          <w:szCs w:val="28"/>
        </w:rPr>
        <w:t xml:space="preserve"> </w:t>
      </w:r>
      <w:r w:rsidR="00C703DB" w:rsidRPr="00E930DD">
        <w:rPr>
          <w:sz w:val="28"/>
          <w:szCs w:val="28"/>
        </w:rPr>
        <w:t>Подводя итоги конференции,</w:t>
      </w:r>
      <w:r w:rsidRPr="00E930DD">
        <w:rPr>
          <w:sz w:val="28"/>
          <w:szCs w:val="28"/>
        </w:rPr>
        <w:t xml:space="preserve"> участники пришли к общему выводу о необходимости толкования </w:t>
      </w:r>
      <w:r w:rsidR="00D2072E" w:rsidRPr="00E930DD">
        <w:rPr>
          <w:sz w:val="28"/>
          <w:szCs w:val="28"/>
        </w:rPr>
        <w:t xml:space="preserve">соответствующих положений </w:t>
      </w:r>
      <w:r w:rsidRPr="00E930DD">
        <w:rPr>
          <w:sz w:val="28"/>
          <w:szCs w:val="28"/>
        </w:rPr>
        <w:t xml:space="preserve">действующего законодательства </w:t>
      </w:r>
      <w:r w:rsidR="00326E49" w:rsidRPr="00E930DD">
        <w:rPr>
          <w:sz w:val="28"/>
          <w:szCs w:val="28"/>
        </w:rPr>
        <w:t>ЦИК РФ</w:t>
      </w:r>
      <w:r w:rsidRPr="00E930DD">
        <w:rPr>
          <w:sz w:val="28"/>
          <w:szCs w:val="28"/>
        </w:rPr>
        <w:t xml:space="preserve">, а также о </w:t>
      </w:r>
      <w:r w:rsidR="00D2072E" w:rsidRPr="00E930DD">
        <w:rPr>
          <w:sz w:val="28"/>
          <w:szCs w:val="28"/>
        </w:rPr>
        <w:t>необходимости внесения некоторых изменений в формулировки, закрепленные в федеральных законах.</w:t>
      </w:r>
      <w:r w:rsidR="00A96B3E" w:rsidRPr="00E930DD">
        <w:rPr>
          <w:sz w:val="28"/>
          <w:szCs w:val="28"/>
        </w:rPr>
        <w:t xml:space="preserve"> Что касается содержания таких формулировок, мнения у</w:t>
      </w:r>
      <w:r w:rsidR="00C703DB" w:rsidRPr="00E930DD">
        <w:rPr>
          <w:sz w:val="28"/>
          <w:szCs w:val="28"/>
        </w:rPr>
        <w:t>частников конференции разошлись: часть делегатов придерживалась позиции о необходимости установления единого агитационного периода для всех субъектов, принимающих участие в избирательной кампании (СМИ, кандидаты, избирательные объединения, избирательные комиссии), некоторые участники выступили с предложениями о разграничении сроков предвыборной агитации для избирательных объединений, выдвигающих кандидатов в составе списков, и кандидатов, выдвигающих свои кандидатуры в порядке самовыдвижения. Прозвучало множество позиций</w:t>
      </w:r>
      <w:r w:rsidR="007D6B54" w:rsidRPr="00E930DD">
        <w:rPr>
          <w:sz w:val="28"/>
          <w:szCs w:val="28"/>
        </w:rPr>
        <w:t xml:space="preserve"> и аргументов.</w:t>
      </w:r>
    </w:p>
    <w:p w:rsidR="0013530C" w:rsidRPr="00E930DD" w:rsidRDefault="007D6B54"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С учетом всего вышеизложенного, н</w:t>
      </w:r>
      <w:r w:rsidR="00D2072E" w:rsidRPr="00E930DD">
        <w:rPr>
          <w:sz w:val="28"/>
          <w:szCs w:val="28"/>
          <w:lang w:eastAsia="en-US"/>
        </w:rPr>
        <w:t>а наш взгляд,</w:t>
      </w:r>
      <w:r w:rsidR="00864B23" w:rsidRPr="00E930DD">
        <w:rPr>
          <w:sz w:val="28"/>
          <w:szCs w:val="28"/>
          <w:lang w:eastAsia="en-US"/>
        </w:rPr>
        <w:t xml:space="preserve"> следует обратить особое внимание на разграничение агитационного периода в рамках данного аспекта для различных субъектов предвыборной агитации, а именно в отношении организаций </w:t>
      </w:r>
      <w:r w:rsidR="00A96B3E" w:rsidRPr="00E930DD">
        <w:rPr>
          <w:sz w:val="28"/>
          <w:szCs w:val="28"/>
          <w:lang w:eastAsia="en-US"/>
        </w:rPr>
        <w:t>СМИ</w:t>
      </w:r>
      <w:r w:rsidR="00864B23" w:rsidRPr="00E930DD">
        <w:rPr>
          <w:sz w:val="28"/>
          <w:szCs w:val="28"/>
          <w:lang w:eastAsia="en-US"/>
        </w:rPr>
        <w:t xml:space="preserve"> и непосредственно политических партий. Таким образом, при рассмотрении приведенного примера </w:t>
      </w:r>
      <w:r w:rsidR="00864B23" w:rsidRPr="00E930DD">
        <w:rPr>
          <w:sz w:val="28"/>
          <w:szCs w:val="28"/>
        </w:rPr>
        <w:t>публикации статьи в газете с призывами к поддержке кандидатов</w:t>
      </w:r>
      <w:r w:rsidR="00F43CE5" w:rsidRPr="00E930DD">
        <w:rPr>
          <w:sz w:val="28"/>
          <w:szCs w:val="28"/>
        </w:rPr>
        <w:t xml:space="preserve"> от</w:t>
      </w:r>
      <w:r w:rsidR="00864B23" w:rsidRPr="00E930DD">
        <w:rPr>
          <w:sz w:val="28"/>
          <w:szCs w:val="28"/>
        </w:rPr>
        <w:t xml:space="preserve"> политической партии, можно говорить об ответственности организаций </w:t>
      </w:r>
      <w:r w:rsidR="00A96B3E" w:rsidRPr="00E930DD">
        <w:rPr>
          <w:sz w:val="28"/>
          <w:szCs w:val="28"/>
        </w:rPr>
        <w:t>СМИ</w:t>
      </w:r>
      <w:r w:rsidR="00864B23" w:rsidRPr="00E930DD">
        <w:rPr>
          <w:sz w:val="28"/>
          <w:szCs w:val="28"/>
        </w:rPr>
        <w:t xml:space="preserve"> за нарушение правил предвыборной агитации, поскольку для них </w:t>
      </w:r>
      <w:r w:rsidR="00864B23" w:rsidRPr="00E930DD">
        <w:rPr>
          <w:sz w:val="28"/>
          <w:szCs w:val="28"/>
          <w:lang w:eastAsia="en-US"/>
        </w:rPr>
        <w:t xml:space="preserve">со дня официального опубликования указа Президента </w:t>
      </w:r>
      <w:r w:rsidR="00A96B3E" w:rsidRPr="00E930DD">
        <w:rPr>
          <w:sz w:val="28"/>
          <w:szCs w:val="28"/>
          <w:lang w:eastAsia="en-US"/>
        </w:rPr>
        <w:t>РФ</w:t>
      </w:r>
      <w:r w:rsidR="00864B23" w:rsidRPr="00E930DD">
        <w:rPr>
          <w:sz w:val="28"/>
          <w:szCs w:val="28"/>
          <w:lang w:eastAsia="en-US"/>
        </w:rPr>
        <w:t xml:space="preserve"> о назначении выборов депутатов Государственной Думы</w:t>
      </w:r>
      <w:r w:rsidR="00A96B3E" w:rsidRPr="00E930DD">
        <w:rPr>
          <w:sz w:val="28"/>
          <w:szCs w:val="28"/>
          <w:lang w:eastAsia="en-US"/>
        </w:rPr>
        <w:t xml:space="preserve"> ФС РФ</w:t>
      </w:r>
      <w:r w:rsidR="00864B23" w:rsidRPr="00E930DD">
        <w:rPr>
          <w:sz w:val="28"/>
          <w:szCs w:val="28"/>
          <w:lang w:eastAsia="en-US"/>
        </w:rPr>
        <w:t>, то есть со дня начала избирательной кампании, но еще до выдвижения политическими партиями федеральных списков кандидатов, начинается первый этап информационного обеспечени</w:t>
      </w:r>
      <w:r w:rsidR="0013530C" w:rsidRPr="00E930DD">
        <w:rPr>
          <w:sz w:val="28"/>
          <w:szCs w:val="28"/>
          <w:lang w:eastAsia="en-US"/>
        </w:rPr>
        <w:t>я</w:t>
      </w:r>
      <w:r w:rsidR="00864B23" w:rsidRPr="00E930DD">
        <w:rPr>
          <w:sz w:val="28"/>
          <w:szCs w:val="28"/>
          <w:lang w:eastAsia="en-US"/>
        </w:rPr>
        <w:t xml:space="preserve"> выборов. Однако размещение агитационных материалов в </w:t>
      </w:r>
      <w:r w:rsidR="00A96B3E" w:rsidRPr="00E930DD">
        <w:rPr>
          <w:sz w:val="28"/>
          <w:szCs w:val="28"/>
          <w:lang w:eastAsia="en-US"/>
        </w:rPr>
        <w:t>СМИ</w:t>
      </w:r>
      <w:r w:rsidR="00864B23" w:rsidRPr="00E930DD">
        <w:rPr>
          <w:sz w:val="28"/>
          <w:szCs w:val="28"/>
          <w:lang w:eastAsia="en-US"/>
        </w:rPr>
        <w:t xml:space="preserve"> возможно </w:t>
      </w:r>
      <w:r w:rsidR="0013530C" w:rsidRPr="00E930DD">
        <w:rPr>
          <w:sz w:val="28"/>
          <w:szCs w:val="28"/>
          <w:lang w:eastAsia="en-US"/>
        </w:rPr>
        <w:t xml:space="preserve">не ранее, чем </w:t>
      </w:r>
      <w:r w:rsidR="00864B23" w:rsidRPr="00E930DD">
        <w:rPr>
          <w:sz w:val="28"/>
          <w:szCs w:val="28"/>
          <w:lang w:eastAsia="en-US"/>
        </w:rPr>
        <w:t>за 28 дней до дня голосовани</w:t>
      </w:r>
      <w:r w:rsidR="0013530C" w:rsidRPr="00E930DD">
        <w:rPr>
          <w:sz w:val="28"/>
          <w:szCs w:val="28"/>
          <w:lang w:eastAsia="en-US"/>
        </w:rPr>
        <w:t xml:space="preserve">я. Таким образом, момент выдвижения политической партией федерального списка кандидатов не должен оказывать влияния на определение признаков агитации в информационном материале, размещенном в </w:t>
      </w:r>
      <w:r w:rsidR="00A96B3E" w:rsidRPr="00E930DD">
        <w:rPr>
          <w:sz w:val="28"/>
          <w:szCs w:val="28"/>
          <w:lang w:eastAsia="en-US"/>
        </w:rPr>
        <w:t>СМИ</w:t>
      </w:r>
      <w:r w:rsidR="0013530C" w:rsidRPr="00E930DD">
        <w:rPr>
          <w:sz w:val="28"/>
          <w:szCs w:val="28"/>
          <w:lang w:eastAsia="en-US"/>
        </w:rPr>
        <w:t>.</w:t>
      </w:r>
    </w:p>
    <w:p w:rsidR="00296F8E" w:rsidRPr="00E930DD" w:rsidRDefault="0013530C"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Возникает закономерное возражение о том, что не все политические партии могут выдвинуть федеральные списки кандидатов, однако в данном случае мы предлагаем обратиться к </w:t>
      </w:r>
      <w:r w:rsidR="004959BA" w:rsidRPr="00E930DD">
        <w:rPr>
          <w:sz w:val="28"/>
          <w:szCs w:val="28"/>
          <w:lang w:eastAsia="en-US"/>
        </w:rPr>
        <w:t>положению статьи 33 Федерального закона «О выборах депутатов государственной Думы Федерального Собрания Российской Федерации», в соответствии с которым федеральный орган исполнительной власти, уполномоченный на осуществление функций в сфере регистрации политических партий, составляет список политических партий, имеющих право принимать участие в соответствующих выборах.</w:t>
      </w:r>
      <w:r w:rsidR="009360A2" w:rsidRPr="00E930DD">
        <w:rPr>
          <w:rStyle w:val="a5"/>
          <w:sz w:val="28"/>
          <w:szCs w:val="28"/>
          <w:lang w:eastAsia="en-US"/>
        </w:rPr>
        <w:footnoteReference w:id="36"/>
      </w:r>
      <w:r w:rsidR="004959BA" w:rsidRPr="00E930DD">
        <w:rPr>
          <w:sz w:val="28"/>
          <w:szCs w:val="28"/>
          <w:lang w:eastAsia="en-US"/>
        </w:rPr>
        <w:t xml:space="preserve"> На наш взгляд, с учетом специфики </w:t>
      </w:r>
      <w:r w:rsidR="002A2A50" w:rsidRPr="00E930DD">
        <w:rPr>
          <w:sz w:val="28"/>
          <w:szCs w:val="28"/>
          <w:lang w:eastAsia="en-US"/>
        </w:rPr>
        <w:t>правового регулирования сроков и признаков предвыборной агитации, было бы целесообразным и обоснованным презюмирование всех политических партий, входящих в данный список, в качестве потенциальных субъектов выдвижения, а значит</w:t>
      </w:r>
      <w:r w:rsidR="00A472D9" w:rsidRPr="00E930DD">
        <w:rPr>
          <w:sz w:val="28"/>
          <w:szCs w:val="28"/>
          <w:lang w:eastAsia="en-US"/>
        </w:rPr>
        <w:t>,</w:t>
      </w:r>
      <w:r w:rsidR="002A2A50" w:rsidRPr="00E930DD">
        <w:rPr>
          <w:sz w:val="28"/>
          <w:szCs w:val="28"/>
          <w:lang w:eastAsia="en-US"/>
        </w:rPr>
        <w:t xml:space="preserve"> и правомерность ограничения информационных материалов, касающихся данных партий в </w:t>
      </w:r>
      <w:r w:rsidR="00A96B3E" w:rsidRPr="00E930DD">
        <w:rPr>
          <w:sz w:val="28"/>
          <w:szCs w:val="28"/>
          <w:lang w:eastAsia="en-US"/>
        </w:rPr>
        <w:t>СМИ</w:t>
      </w:r>
      <w:r w:rsidR="002A2A50" w:rsidRPr="00E930DD">
        <w:rPr>
          <w:sz w:val="28"/>
          <w:szCs w:val="28"/>
          <w:lang w:eastAsia="en-US"/>
        </w:rPr>
        <w:t>.</w:t>
      </w:r>
    </w:p>
    <w:p w:rsidR="002A2A50" w:rsidRPr="00E930DD" w:rsidRDefault="002A2A50"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Что касается самих политических партий, которые не являются субъектами информирования избирателей, и для которых в действующем законодательстве четко закреплено начало течения агитационного периода с момента выдвижения соответствующих федеральных списков, </w:t>
      </w:r>
      <w:r w:rsidR="00D22CE6" w:rsidRPr="00E930DD">
        <w:rPr>
          <w:sz w:val="28"/>
          <w:szCs w:val="28"/>
          <w:lang w:eastAsia="en-US"/>
        </w:rPr>
        <w:t xml:space="preserve">то </w:t>
      </w:r>
      <w:r w:rsidRPr="00E930DD">
        <w:rPr>
          <w:sz w:val="28"/>
          <w:szCs w:val="28"/>
          <w:lang w:eastAsia="en-US"/>
        </w:rPr>
        <w:t>привлечение их к ответственности в рамках рассматриваемого примера представл</w:t>
      </w:r>
      <w:r w:rsidR="00A472D9" w:rsidRPr="00E930DD">
        <w:rPr>
          <w:sz w:val="28"/>
          <w:szCs w:val="28"/>
          <w:lang w:eastAsia="en-US"/>
        </w:rPr>
        <w:t>яется нам неправомерным</w:t>
      </w:r>
      <w:r w:rsidRPr="00E930DD">
        <w:rPr>
          <w:sz w:val="28"/>
          <w:szCs w:val="28"/>
          <w:lang w:eastAsia="en-US"/>
        </w:rPr>
        <w:t xml:space="preserve"> ввиду отсутствия в действиях партии формального признака предвыборной агитации – ее срока. </w:t>
      </w:r>
      <w:r w:rsidR="00D22CE6" w:rsidRPr="00E930DD">
        <w:rPr>
          <w:sz w:val="28"/>
          <w:szCs w:val="28"/>
          <w:lang w:eastAsia="en-US"/>
        </w:rPr>
        <w:t>Однако данное положение действующего законодател</w:t>
      </w:r>
      <w:r w:rsidR="00F43CE5" w:rsidRPr="00E930DD">
        <w:rPr>
          <w:sz w:val="28"/>
          <w:szCs w:val="28"/>
          <w:lang w:eastAsia="en-US"/>
        </w:rPr>
        <w:t>ьства, с нашей точки зрения, сод</w:t>
      </w:r>
      <w:r w:rsidR="00D22CE6" w:rsidRPr="00E930DD">
        <w:rPr>
          <w:sz w:val="28"/>
          <w:szCs w:val="28"/>
          <w:lang w:eastAsia="en-US"/>
        </w:rPr>
        <w:t>ержит существенные недоработки, позволяя политическим партиям намеренно затягивать сроки выдвижения федеральных списков, поэтому целесообразна постановка вопроса об изменении подходов к регулированию сроков предвыборной агитации, по крайней мере, в отношении выборов, проводящихся по пропорциональной системе на основании выдвижения избирательными объединениями списков кандидатов.</w:t>
      </w:r>
    </w:p>
    <w:p w:rsidR="005B2DA5" w:rsidRPr="00E930DD" w:rsidRDefault="00D22CE6"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Таким образом, при рассмотрении сроков и субъектов предвыборной агитации в рамках последних законодательных нововведений, можно выявить ряд проблем, возникающих в сфере правоприменения, которые требуют подробного рассмотрения и толкования на федеральном уровне, а также внесения некоторых изменений в действующее федеральное законодательство. </w:t>
      </w:r>
    </w:p>
    <w:p w:rsidR="00F3640D" w:rsidRPr="00E930DD" w:rsidRDefault="00DF4AAC" w:rsidP="00684DC4">
      <w:pPr>
        <w:spacing w:line="360" w:lineRule="auto"/>
        <w:ind w:left="709"/>
        <w:jc w:val="center"/>
        <w:rPr>
          <w:b/>
          <w:bCs/>
          <w:sz w:val="28"/>
          <w:szCs w:val="28"/>
        </w:rPr>
      </w:pPr>
      <w:r w:rsidRPr="00E930DD">
        <w:rPr>
          <w:sz w:val="28"/>
          <w:szCs w:val="28"/>
        </w:rPr>
        <w:br w:type="page"/>
      </w:r>
      <w:r w:rsidR="00B5763D" w:rsidRPr="00E930DD">
        <w:rPr>
          <w:b/>
          <w:bCs/>
          <w:sz w:val="28"/>
          <w:szCs w:val="28"/>
        </w:rPr>
        <w:t>ГЛАВА 2.</w:t>
      </w:r>
      <w:r w:rsidR="005633C5">
        <w:rPr>
          <w:b/>
          <w:bCs/>
          <w:sz w:val="28"/>
          <w:szCs w:val="28"/>
        </w:rPr>
        <w:t xml:space="preserve"> </w:t>
      </w:r>
      <w:r w:rsidR="00F3640D" w:rsidRPr="00E930DD">
        <w:rPr>
          <w:b/>
          <w:bCs/>
          <w:sz w:val="28"/>
          <w:szCs w:val="28"/>
        </w:rPr>
        <w:t>МЕСТО ИНСТИТУТА ПОЛИТИЧЕСКОЙ</w:t>
      </w:r>
      <w:r w:rsidR="00B5763D" w:rsidRPr="00E930DD">
        <w:rPr>
          <w:b/>
          <w:bCs/>
          <w:sz w:val="28"/>
          <w:szCs w:val="28"/>
        </w:rPr>
        <w:t xml:space="preserve"> РЕКЛАМЫ</w:t>
      </w:r>
      <w:r w:rsidR="00F3640D" w:rsidRPr="00E930DD">
        <w:rPr>
          <w:b/>
          <w:bCs/>
          <w:sz w:val="28"/>
          <w:szCs w:val="28"/>
        </w:rPr>
        <w:t xml:space="preserve"> В ЗАКОНОДАТЕЛЬСТВЕ РОССИЙСКОЙ ФЕДЕРАЦИИ</w:t>
      </w:r>
    </w:p>
    <w:p w:rsidR="0024557C" w:rsidRPr="00E930DD" w:rsidRDefault="0024557C" w:rsidP="00E930DD">
      <w:pPr>
        <w:spacing w:line="360" w:lineRule="auto"/>
        <w:ind w:firstLine="709"/>
        <w:jc w:val="center"/>
        <w:rPr>
          <w:b/>
          <w:bCs/>
          <w:sz w:val="28"/>
          <w:szCs w:val="28"/>
        </w:rPr>
      </w:pPr>
    </w:p>
    <w:p w:rsidR="00B5763D" w:rsidRPr="00E930DD" w:rsidRDefault="00F3640D" w:rsidP="00684DC4">
      <w:pPr>
        <w:tabs>
          <w:tab w:val="left" w:pos="709"/>
        </w:tabs>
        <w:spacing w:line="360" w:lineRule="auto"/>
        <w:ind w:left="709"/>
        <w:jc w:val="center"/>
        <w:rPr>
          <w:sz w:val="28"/>
          <w:szCs w:val="28"/>
          <w:lang w:eastAsia="en-US"/>
        </w:rPr>
      </w:pPr>
      <w:r w:rsidRPr="00E930DD">
        <w:rPr>
          <w:b/>
          <w:bCs/>
          <w:sz w:val="28"/>
          <w:szCs w:val="28"/>
        </w:rPr>
        <w:t>2.1 Теоретические и практические проблемы соотношения предвыборной агитации и политической рекламы</w:t>
      </w:r>
    </w:p>
    <w:p w:rsidR="00CC1845" w:rsidRPr="00E930DD" w:rsidRDefault="00CC1845" w:rsidP="00E930DD">
      <w:pPr>
        <w:autoSpaceDE w:val="0"/>
        <w:autoSpaceDN w:val="0"/>
        <w:adjustRightInd w:val="0"/>
        <w:spacing w:line="360" w:lineRule="auto"/>
        <w:ind w:firstLine="709"/>
        <w:jc w:val="center"/>
        <w:rPr>
          <w:sz w:val="28"/>
          <w:szCs w:val="28"/>
          <w:lang w:eastAsia="en-US"/>
        </w:rPr>
      </w:pPr>
    </w:p>
    <w:p w:rsidR="00205751" w:rsidRPr="00E930DD" w:rsidRDefault="00FF7846"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Информационная</w:t>
      </w:r>
      <w:r w:rsidR="00205751" w:rsidRPr="00E930DD">
        <w:rPr>
          <w:sz w:val="28"/>
          <w:szCs w:val="28"/>
          <w:lang w:eastAsia="en-US"/>
        </w:rPr>
        <w:t xml:space="preserve"> </w:t>
      </w:r>
      <w:r w:rsidRPr="00E930DD">
        <w:rPr>
          <w:sz w:val="28"/>
          <w:szCs w:val="28"/>
          <w:lang w:eastAsia="en-US"/>
        </w:rPr>
        <w:t xml:space="preserve">деятельность граждан </w:t>
      </w:r>
      <w:r w:rsidR="008F1A28" w:rsidRPr="00E930DD">
        <w:rPr>
          <w:sz w:val="28"/>
          <w:szCs w:val="28"/>
          <w:lang w:eastAsia="en-US"/>
        </w:rPr>
        <w:t>и</w:t>
      </w:r>
      <w:r w:rsidRPr="00E930DD">
        <w:rPr>
          <w:sz w:val="28"/>
          <w:szCs w:val="28"/>
          <w:lang w:eastAsia="en-US"/>
        </w:rPr>
        <w:t xml:space="preserve"> общественных </w:t>
      </w:r>
      <w:r w:rsidR="00205751" w:rsidRPr="00E930DD">
        <w:rPr>
          <w:sz w:val="28"/>
          <w:szCs w:val="28"/>
          <w:lang w:eastAsia="en-US"/>
        </w:rPr>
        <w:t>о</w:t>
      </w:r>
      <w:r w:rsidRPr="00E930DD">
        <w:rPr>
          <w:sz w:val="28"/>
          <w:szCs w:val="28"/>
          <w:lang w:eastAsia="en-US"/>
        </w:rPr>
        <w:t>бъединений,</w:t>
      </w:r>
      <w:r w:rsidR="00205751" w:rsidRPr="00E930DD">
        <w:rPr>
          <w:sz w:val="28"/>
          <w:szCs w:val="28"/>
          <w:lang w:eastAsia="en-US"/>
        </w:rPr>
        <w:t xml:space="preserve"> </w:t>
      </w:r>
      <w:r w:rsidRPr="00E930DD">
        <w:rPr>
          <w:sz w:val="28"/>
          <w:szCs w:val="28"/>
          <w:lang w:eastAsia="en-US"/>
        </w:rPr>
        <w:t>в том числе политических партий, осуществляемая ими в период до</w:t>
      </w:r>
      <w:r w:rsidR="00205751" w:rsidRPr="00E930DD">
        <w:rPr>
          <w:sz w:val="28"/>
          <w:szCs w:val="28"/>
          <w:lang w:eastAsia="en-US"/>
        </w:rPr>
        <w:t xml:space="preserve"> </w:t>
      </w:r>
      <w:r w:rsidRPr="00E930DD">
        <w:rPr>
          <w:sz w:val="28"/>
          <w:szCs w:val="28"/>
          <w:lang w:eastAsia="en-US"/>
        </w:rPr>
        <w:t>начала избирательной кампании, в период между выборами, даже если</w:t>
      </w:r>
      <w:r w:rsidR="00205751" w:rsidRPr="00E930DD">
        <w:rPr>
          <w:sz w:val="28"/>
          <w:szCs w:val="28"/>
          <w:lang w:eastAsia="en-US"/>
        </w:rPr>
        <w:t xml:space="preserve"> </w:t>
      </w:r>
      <w:r w:rsidRPr="00E930DD">
        <w:rPr>
          <w:sz w:val="28"/>
          <w:szCs w:val="28"/>
          <w:lang w:eastAsia="en-US"/>
        </w:rPr>
        <w:t>она имеет признаки, идентичные признакам предвыборной агитации,</w:t>
      </w:r>
      <w:r w:rsidR="00205751" w:rsidRPr="00E930DD">
        <w:rPr>
          <w:sz w:val="28"/>
          <w:szCs w:val="28"/>
          <w:lang w:eastAsia="en-US"/>
        </w:rPr>
        <w:t xml:space="preserve"> фактически предвыборной агитацией </w:t>
      </w:r>
      <w:r w:rsidRPr="00E930DD">
        <w:rPr>
          <w:sz w:val="28"/>
          <w:szCs w:val="28"/>
          <w:lang w:eastAsia="en-US"/>
        </w:rPr>
        <w:t xml:space="preserve">не </w:t>
      </w:r>
      <w:r w:rsidR="00205751" w:rsidRPr="00E930DD">
        <w:rPr>
          <w:sz w:val="28"/>
          <w:szCs w:val="28"/>
          <w:lang w:eastAsia="en-US"/>
        </w:rPr>
        <w:t>является ввиду отсутствия формального критерия –</w:t>
      </w:r>
      <w:r w:rsidR="008F1A28" w:rsidRPr="00E930DD">
        <w:rPr>
          <w:sz w:val="28"/>
          <w:szCs w:val="28"/>
          <w:lang w:eastAsia="en-US"/>
        </w:rPr>
        <w:t xml:space="preserve"> срока предвыборной агитации, подро</w:t>
      </w:r>
      <w:r w:rsidR="00F43CE5" w:rsidRPr="00E930DD">
        <w:rPr>
          <w:sz w:val="28"/>
          <w:szCs w:val="28"/>
          <w:lang w:eastAsia="en-US"/>
        </w:rPr>
        <w:t>б</w:t>
      </w:r>
      <w:r w:rsidR="008F1A28" w:rsidRPr="00E930DD">
        <w:rPr>
          <w:sz w:val="28"/>
          <w:szCs w:val="28"/>
          <w:lang w:eastAsia="en-US"/>
        </w:rPr>
        <w:t xml:space="preserve">ное освещение которого приведено в </w:t>
      </w:r>
      <w:r w:rsidR="007458FA" w:rsidRPr="00E930DD">
        <w:rPr>
          <w:sz w:val="28"/>
          <w:szCs w:val="28"/>
          <w:lang w:eastAsia="en-US"/>
        </w:rPr>
        <w:t xml:space="preserve">одном из параграфов </w:t>
      </w:r>
      <w:r w:rsidR="008F1A28" w:rsidRPr="00E930DD">
        <w:rPr>
          <w:sz w:val="28"/>
          <w:szCs w:val="28"/>
          <w:lang w:eastAsia="en-US"/>
        </w:rPr>
        <w:t>предыдущей глав</w:t>
      </w:r>
      <w:r w:rsidR="007458FA" w:rsidRPr="00E930DD">
        <w:rPr>
          <w:sz w:val="28"/>
          <w:szCs w:val="28"/>
          <w:lang w:eastAsia="en-US"/>
        </w:rPr>
        <w:t>ы</w:t>
      </w:r>
      <w:r w:rsidR="008F1A28" w:rsidRPr="00E930DD">
        <w:rPr>
          <w:sz w:val="28"/>
          <w:szCs w:val="28"/>
          <w:lang w:eastAsia="en-US"/>
        </w:rPr>
        <w:t>.</w:t>
      </w:r>
    </w:p>
    <w:p w:rsidR="00906F29" w:rsidRPr="00E930DD" w:rsidRDefault="00040FB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При</w:t>
      </w:r>
      <w:r w:rsidR="00906F29" w:rsidRPr="00E930DD">
        <w:rPr>
          <w:sz w:val="28"/>
          <w:szCs w:val="28"/>
          <w:lang w:eastAsia="en-US"/>
        </w:rPr>
        <w:t xml:space="preserve"> исследовании проблематики </w:t>
      </w:r>
      <w:r w:rsidRPr="00E930DD">
        <w:rPr>
          <w:sz w:val="28"/>
          <w:szCs w:val="28"/>
          <w:lang w:eastAsia="en-US"/>
        </w:rPr>
        <w:t>формирования волеизъявления избирателей на</w:t>
      </w:r>
      <w:r w:rsidR="00906F29" w:rsidRPr="00E930DD">
        <w:rPr>
          <w:sz w:val="28"/>
          <w:szCs w:val="28"/>
          <w:lang w:eastAsia="en-US"/>
        </w:rPr>
        <w:t xml:space="preserve"> выбор</w:t>
      </w:r>
      <w:r w:rsidRPr="00E930DD">
        <w:rPr>
          <w:sz w:val="28"/>
          <w:szCs w:val="28"/>
          <w:lang w:eastAsia="en-US"/>
        </w:rPr>
        <w:t>ах</w:t>
      </w:r>
      <w:r w:rsidR="00906F29" w:rsidRPr="00E930DD">
        <w:rPr>
          <w:sz w:val="28"/>
          <w:szCs w:val="28"/>
          <w:lang w:eastAsia="en-US"/>
        </w:rPr>
        <w:t xml:space="preserve"> </w:t>
      </w:r>
      <w:r w:rsidRPr="00E930DD">
        <w:rPr>
          <w:sz w:val="28"/>
          <w:szCs w:val="28"/>
          <w:lang w:eastAsia="en-US"/>
        </w:rPr>
        <w:t>в органы публичной власти в РФ</w:t>
      </w:r>
      <w:r w:rsidR="00906F29" w:rsidRPr="00E930DD">
        <w:rPr>
          <w:sz w:val="28"/>
          <w:szCs w:val="28"/>
          <w:lang w:eastAsia="en-US"/>
        </w:rPr>
        <w:t xml:space="preserve"> целесообразн</w:t>
      </w:r>
      <w:r w:rsidRPr="00E930DD">
        <w:rPr>
          <w:sz w:val="28"/>
          <w:szCs w:val="28"/>
          <w:lang w:eastAsia="en-US"/>
        </w:rPr>
        <w:t>о</w:t>
      </w:r>
      <w:r w:rsidR="00906F29" w:rsidRPr="00E930DD">
        <w:rPr>
          <w:sz w:val="28"/>
          <w:szCs w:val="28"/>
          <w:lang w:eastAsia="en-US"/>
        </w:rPr>
        <w:t xml:space="preserve"> уделить </w:t>
      </w:r>
      <w:r w:rsidRPr="00E930DD">
        <w:rPr>
          <w:sz w:val="28"/>
          <w:szCs w:val="28"/>
          <w:lang w:eastAsia="en-US"/>
        </w:rPr>
        <w:t xml:space="preserve">особое </w:t>
      </w:r>
      <w:r w:rsidR="00906F29" w:rsidRPr="00E930DD">
        <w:rPr>
          <w:sz w:val="28"/>
          <w:szCs w:val="28"/>
          <w:lang w:eastAsia="en-US"/>
        </w:rPr>
        <w:t>внимание проблемам распространения некоторых видов информации, выходящей за определенные законодательством рамки информационного обеспечения</w:t>
      </w:r>
      <w:r w:rsidRPr="00E930DD">
        <w:rPr>
          <w:sz w:val="28"/>
          <w:szCs w:val="28"/>
          <w:lang w:eastAsia="en-US"/>
        </w:rPr>
        <w:t xml:space="preserve"> выборов</w:t>
      </w:r>
      <w:r w:rsidR="00906F29" w:rsidRPr="00E930DD">
        <w:rPr>
          <w:sz w:val="28"/>
          <w:szCs w:val="28"/>
          <w:lang w:eastAsia="en-US"/>
        </w:rPr>
        <w:t xml:space="preserve">, но имеющей непосредственное </w:t>
      </w:r>
      <w:r w:rsidRPr="00E930DD">
        <w:rPr>
          <w:sz w:val="28"/>
          <w:szCs w:val="28"/>
          <w:lang w:eastAsia="en-US"/>
        </w:rPr>
        <w:t>влияние на мнение электората</w:t>
      </w:r>
      <w:r w:rsidR="00906F29" w:rsidRPr="00E930DD">
        <w:rPr>
          <w:sz w:val="28"/>
          <w:szCs w:val="28"/>
          <w:lang w:eastAsia="en-US"/>
        </w:rPr>
        <w:t>. Речь идет о распространении</w:t>
      </w:r>
      <w:r w:rsidRPr="00E930DD">
        <w:rPr>
          <w:sz w:val="28"/>
          <w:szCs w:val="28"/>
          <w:lang w:eastAsia="en-US"/>
        </w:rPr>
        <w:t xml:space="preserve"> так называемой</w:t>
      </w:r>
      <w:r w:rsidR="00906F29" w:rsidRPr="00E930DD">
        <w:rPr>
          <w:sz w:val="28"/>
          <w:szCs w:val="28"/>
          <w:lang w:eastAsia="en-US"/>
        </w:rPr>
        <w:t xml:space="preserve"> </w:t>
      </w:r>
      <w:r w:rsidRPr="00E930DD">
        <w:rPr>
          <w:sz w:val="28"/>
          <w:szCs w:val="28"/>
          <w:lang w:eastAsia="en-US"/>
        </w:rPr>
        <w:t>«</w:t>
      </w:r>
      <w:r w:rsidR="00906F29" w:rsidRPr="00E930DD">
        <w:rPr>
          <w:sz w:val="28"/>
          <w:szCs w:val="28"/>
          <w:lang w:eastAsia="en-US"/>
        </w:rPr>
        <w:t>политической рекламы</w:t>
      </w:r>
      <w:r w:rsidRPr="00E930DD">
        <w:rPr>
          <w:sz w:val="28"/>
          <w:szCs w:val="28"/>
          <w:lang w:eastAsia="en-US"/>
        </w:rPr>
        <w:t>».</w:t>
      </w:r>
      <w:r w:rsidRPr="00E930DD">
        <w:rPr>
          <w:rStyle w:val="a5"/>
          <w:sz w:val="28"/>
          <w:szCs w:val="28"/>
          <w:lang w:eastAsia="en-US"/>
        </w:rPr>
        <w:t xml:space="preserve"> </w:t>
      </w:r>
      <w:r w:rsidRPr="00E930DD">
        <w:rPr>
          <w:rStyle w:val="a5"/>
          <w:sz w:val="28"/>
          <w:szCs w:val="28"/>
          <w:lang w:eastAsia="en-US"/>
        </w:rPr>
        <w:footnoteReference w:id="37"/>
      </w:r>
    </w:p>
    <w:p w:rsidR="00FF7846" w:rsidRPr="005633C5" w:rsidRDefault="00205751"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Законодательного</w:t>
      </w:r>
      <w:r w:rsidR="00FF7846" w:rsidRPr="00E930DD">
        <w:rPr>
          <w:sz w:val="28"/>
          <w:szCs w:val="28"/>
          <w:lang w:eastAsia="en-US"/>
        </w:rPr>
        <w:t xml:space="preserve"> определения поняти</w:t>
      </w:r>
      <w:r w:rsidR="00040FB5" w:rsidRPr="00E930DD">
        <w:rPr>
          <w:sz w:val="28"/>
          <w:szCs w:val="28"/>
          <w:lang w:eastAsia="en-US"/>
        </w:rPr>
        <w:t>я</w:t>
      </w:r>
      <w:r w:rsidR="00FF7846" w:rsidRPr="00E930DD">
        <w:rPr>
          <w:sz w:val="28"/>
          <w:szCs w:val="28"/>
          <w:lang w:eastAsia="en-US"/>
        </w:rPr>
        <w:t xml:space="preserve"> «политическая реклама» в </w:t>
      </w:r>
      <w:r w:rsidR="007458FA" w:rsidRPr="00E930DD">
        <w:rPr>
          <w:sz w:val="28"/>
          <w:szCs w:val="28"/>
          <w:lang w:eastAsia="en-US"/>
        </w:rPr>
        <w:t>РФ</w:t>
      </w:r>
      <w:r w:rsidRPr="00E930DD">
        <w:rPr>
          <w:sz w:val="28"/>
          <w:szCs w:val="28"/>
          <w:lang w:eastAsia="en-US"/>
        </w:rPr>
        <w:t xml:space="preserve"> на сегодняшний день </w:t>
      </w:r>
      <w:r w:rsidR="00FF7846" w:rsidRPr="00E930DD">
        <w:rPr>
          <w:sz w:val="28"/>
          <w:szCs w:val="28"/>
          <w:lang w:eastAsia="en-US"/>
        </w:rPr>
        <w:t>не существует, а политологические определения эт</w:t>
      </w:r>
      <w:r w:rsidR="00040FB5" w:rsidRPr="00E930DD">
        <w:rPr>
          <w:sz w:val="28"/>
          <w:szCs w:val="28"/>
          <w:lang w:eastAsia="en-US"/>
        </w:rPr>
        <w:t>ого</w:t>
      </w:r>
      <w:r w:rsidR="00FF7846" w:rsidRPr="00E930DD">
        <w:rPr>
          <w:sz w:val="28"/>
          <w:szCs w:val="28"/>
          <w:lang w:eastAsia="en-US"/>
        </w:rPr>
        <w:t xml:space="preserve"> поняти</w:t>
      </w:r>
      <w:r w:rsidR="00040FB5" w:rsidRPr="00E930DD">
        <w:rPr>
          <w:sz w:val="28"/>
          <w:szCs w:val="28"/>
          <w:lang w:eastAsia="en-US"/>
        </w:rPr>
        <w:t>я</w:t>
      </w:r>
      <w:r w:rsidRPr="00E930DD">
        <w:rPr>
          <w:sz w:val="28"/>
          <w:szCs w:val="28"/>
          <w:lang w:eastAsia="en-US"/>
        </w:rPr>
        <w:t xml:space="preserve"> </w:t>
      </w:r>
      <w:r w:rsidR="00FF7846" w:rsidRPr="00E930DD">
        <w:rPr>
          <w:sz w:val="28"/>
          <w:szCs w:val="28"/>
          <w:lang w:eastAsia="en-US"/>
        </w:rPr>
        <w:t>с точки зрения избирательного права и процесса существенного значения</w:t>
      </w:r>
      <w:r w:rsidRPr="00E930DD">
        <w:rPr>
          <w:sz w:val="28"/>
          <w:szCs w:val="28"/>
          <w:lang w:eastAsia="en-US"/>
        </w:rPr>
        <w:t xml:space="preserve"> </w:t>
      </w:r>
      <w:r w:rsidR="00FF7846" w:rsidRPr="00E930DD">
        <w:rPr>
          <w:sz w:val="28"/>
          <w:szCs w:val="28"/>
          <w:lang w:eastAsia="en-US"/>
        </w:rPr>
        <w:t>не име</w:t>
      </w:r>
      <w:r w:rsidR="00040FB5" w:rsidRPr="00E930DD">
        <w:rPr>
          <w:sz w:val="28"/>
          <w:szCs w:val="28"/>
          <w:lang w:eastAsia="en-US"/>
        </w:rPr>
        <w:t>е</w:t>
      </w:r>
      <w:r w:rsidR="00FF7846" w:rsidRPr="00E930DD">
        <w:rPr>
          <w:sz w:val="28"/>
          <w:szCs w:val="28"/>
          <w:lang w:eastAsia="en-US"/>
        </w:rPr>
        <w:t>т.</w:t>
      </w:r>
      <w:r w:rsidR="008F1A28" w:rsidRPr="00E930DD">
        <w:rPr>
          <w:sz w:val="28"/>
          <w:szCs w:val="28"/>
          <w:lang w:eastAsia="en-US"/>
        </w:rPr>
        <w:t xml:space="preserve"> Однако игнорирование рассмотрения данного вопроса в настоящей работе означало бы неполное освещение обозначенной темы, поскольку</w:t>
      </w:r>
      <w:r w:rsidR="00F54046" w:rsidRPr="00E930DD">
        <w:rPr>
          <w:sz w:val="28"/>
          <w:szCs w:val="28"/>
          <w:lang w:eastAsia="en-US"/>
        </w:rPr>
        <w:t xml:space="preserve"> между понятиями «предвыборной агитации» и «политической рекламы» существует немало сходств.</w:t>
      </w:r>
    </w:p>
    <w:p w:rsidR="00FF7846" w:rsidRPr="00E930DD" w:rsidRDefault="00E930DD" w:rsidP="00E930DD">
      <w:pPr>
        <w:autoSpaceDE w:val="0"/>
        <w:autoSpaceDN w:val="0"/>
        <w:adjustRightInd w:val="0"/>
        <w:spacing w:line="360" w:lineRule="auto"/>
        <w:ind w:firstLine="709"/>
        <w:jc w:val="both"/>
        <w:rPr>
          <w:sz w:val="28"/>
          <w:szCs w:val="28"/>
          <w:lang w:eastAsia="en-US"/>
        </w:rPr>
      </w:pPr>
      <w:r w:rsidRPr="00E930DD">
        <w:rPr>
          <w:sz w:val="28"/>
          <w:szCs w:val="28"/>
          <w:lang w:eastAsia="en-US"/>
        </w:rPr>
        <w:br w:type="page"/>
      </w:r>
      <w:r w:rsidR="00205751" w:rsidRPr="00E930DD">
        <w:rPr>
          <w:sz w:val="28"/>
          <w:szCs w:val="28"/>
          <w:lang w:eastAsia="en-US"/>
        </w:rPr>
        <w:t>Существует мнение, в соответствии с которым</w:t>
      </w:r>
      <w:r w:rsidR="00FF7846" w:rsidRPr="00E930DD">
        <w:rPr>
          <w:sz w:val="28"/>
          <w:szCs w:val="28"/>
          <w:lang w:eastAsia="en-US"/>
        </w:rPr>
        <w:t xml:space="preserve"> можно с известными оговорками</w:t>
      </w:r>
      <w:r w:rsidR="00205751" w:rsidRPr="00E930DD">
        <w:rPr>
          <w:sz w:val="28"/>
          <w:szCs w:val="28"/>
          <w:lang w:eastAsia="en-US"/>
        </w:rPr>
        <w:t xml:space="preserve"> </w:t>
      </w:r>
      <w:r w:rsidR="00FF7846" w:rsidRPr="00E930DD">
        <w:rPr>
          <w:sz w:val="28"/>
          <w:szCs w:val="28"/>
          <w:lang w:eastAsia="en-US"/>
        </w:rPr>
        <w:t>утверждать, что предвыборная агитация является специфической</w:t>
      </w:r>
      <w:r w:rsidR="00205751" w:rsidRPr="00E930DD">
        <w:rPr>
          <w:sz w:val="28"/>
          <w:szCs w:val="28"/>
          <w:lang w:eastAsia="en-US"/>
        </w:rPr>
        <w:t xml:space="preserve"> </w:t>
      </w:r>
      <w:r w:rsidR="00FF7846" w:rsidRPr="00E930DD">
        <w:rPr>
          <w:sz w:val="28"/>
          <w:szCs w:val="28"/>
          <w:lang w:eastAsia="en-US"/>
        </w:rPr>
        <w:t>составной частью политической</w:t>
      </w:r>
      <w:r w:rsidR="00205751" w:rsidRPr="00E930DD">
        <w:rPr>
          <w:sz w:val="28"/>
          <w:szCs w:val="28"/>
          <w:lang w:eastAsia="en-US"/>
        </w:rPr>
        <w:t xml:space="preserve"> </w:t>
      </w:r>
      <w:r w:rsidR="00FF7846" w:rsidRPr="00E930DD">
        <w:rPr>
          <w:sz w:val="28"/>
          <w:szCs w:val="28"/>
          <w:lang w:eastAsia="en-US"/>
        </w:rPr>
        <w:t>рекламы, осуществляемой исключительно в рамках избирательной</w:t>
      </w:r>
      <w:r w:rsidR="00205751" w:rsidRPr="00E930DD">
        <w:rPr>
          <w:sz w:val="28"/>
          <w:szCs w:val="28"/>
          <w:lang w:eastAsia="en-US"/>
        </w:rPr>
        <w:t xml:space="preserve"> </w:t>
      </w:r>
      <w:r w:rsidR="00FF7846" w:rsidRPr="00E930DD">
        <w:rPr>
          <w:sz w:val="28"/>
          <w:szCs w:val="28"/>
          <w:lang w:eastAsia="en-US"/>
        </w:rPr>
        <w:t>кампании и регулируемой</w:t>
      </w:r>
      <w:r w:rsidR="00F43CE5" w:rsidRPr="00E930DD">
        <w:rPr>
          <w:sz w:val="28"/>
          <w:szCs w:val="28"/>
          <w:lang w:eastAsia="en-US"/>
        </w:rPr>
        <w:t>,</w:t>
      </w:r>
      <w:r w:rsidR="00FF7846" w:rsidRPr="00E930DD">
        <w:rPr>
          <w:sz w:val="28"/>
          <w:szCs w:val="28"/>
          <w:lang w:eastAsia="en-US"/>
        </w:rPr>
        <w:t xml:space="preserve"> прежде всего</w:t>
      </w:r>
      <w:r w:rsidR="00F43CE5" w:rsidRPr="00E930DD">
        <w:rPr>
          <w:sz w:val="28"/>
          <w:szCs w:val="28"/>
          <w:lang w:eastAsia="en-US"/>
        </w:rPr>
        <w:t>,</w:t>
      </w:r>
      <w:r w:rsidR="00FF7846" w:rsidRPr="00E930DD">
        <w:rPr>
          <w:sz w:val="28"/>
          <w:szCs w:val="28"/>
          <w:lang w:eastAsia="en-US"/>
        </w:rPr>
        <w:t xml:space="preserve"> законодательством о выборах.</w:t>
      </w:r>
      <w:r w:rsidR="009360A2" w:rsidRPr="00E930DD">
        <w:rPr>
          <w:rStyle w:val="a5"/>
          <w:sz w:val="28"/>
          <w:szCs w:val="28"/>
          <w:lang w:eastAsia="en-US"/>
        </w:rPr>
        <w:t xml:space="preserve"> </w:t>
      </w:r>
      <w:r w:rsidR="009360A2" w:rsidRPr="00E930DD">
        <w:rPr>
          <w:rStyle w:val="a5"/>
          <w:sz w:val="28"/>
          <w:szCs w:val="28"/>
          <w:lang w:eastAsia="en-US"/>
        </w:rPr>
        <w:footnoteReference w:id="38"/>
      </w:r>
    </w:p>
    <w:p w:rsidR="00FF7846" w:rsidRPr="00E930DD" w:rsidRDefault="00FF7846"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В настоящее время</w:t>
      </w:r>
      <w:r w:rsidR="00A472D9" w:rsidRPr="00E930DD">
        <w:rPr>
          <w:sz w:val="28"/>
          <w:szCs w:val="28"/>
          <w:lang w:eastAsia="en-US"/>
        </w:rPr>
        <w:t>,</w:t>
      </w:r>
      <w:r w:rsidRPr="00E930DD">
        <w:rPr>
          <w:sz w:val="28"/>
          <w:szCs w:val="28"/>
          <w:lang w:eastAsia="en-US"/>
        </w:rPr>
        <w:t xml:space="preserve"> с учетом закрепленного в Федеральном законе</w:t>
      </w:r>
      <w:r w:rsidR="00205751" w:rsidRPr="00E930DD">
        <w:rPr>
          <w:sz w:val="28"/>
          <w:szCs w:val="28"/>
          <w:lang w:eastAsia="en-US"/>
        </w:rPr>
        <w:t xml:space="preserve"> </w:t>
      </w:r>
      <w:r w:rsidRPr="00E930DD">
        <w:rPr>
          <w:sz w:val="28"/>
          <w:szCs w:val="28"/>
          <w:lang w:eastAsia="en-US"/>
        </w:rPr>
        <w:t>«О рекламе» положения о том, что этот Федеральный закон не</w:t>
      </w:r>
      <w:r w:rsidR="00205751" w:rsidRPr="00E930DD">
        <w:rPr>
          <w:sz w:val="28"/>
          <w:szCs w:val="28"/>
          <w:lang w:eastAsia="en-US"/>
        </w:rPr>
        <w:t xml:space="preserve"> </w:t>
      </w:r>
      <w:r w:rsidRPr="00E930DD">
        <w:rPr>
          <w:sz w:val="28"/>
          <w:szCs w:val="28"/>
          <w:lang w:eastAsia="en-US"/>
        </w:rPr>
        <w:t>распространяется на политическую рекламу, в том числе предвыборную</w:t>
      </w:r>
      <w:r w:rsidR="00205751" w:rsidRPr="00E930DD">
        <w:rPr>
          <w:sz w:val="28"/>
          <w:szCs w:val="28"/>
          <w:lang w:eastAsia="en-US"/>
        </w:rPr>
        <w:t xml:space="preserve"> </w:t>
      </w:r>
      <w:r w:rsidRPr="00E930DD">
        <w:rPr>
          <w:sz w:val="28"/>
          <w:szCs w:val="28"/>
          <w:lang w:eastAsia="en-US"/>
        </w:rPr>
        <w:t>агитацию</w:t>
      </w:r>
      <w:r w:rsidR="00F54046" w:rsidRPr="00E930DD">
        <w:rPr>
          <w:rStyle w:val="a5"/>
          <w:sz w:val="28"/>
          <w:szCs w:val="28"/>
          <w:lang w:eastAsia="en-US"/>
        </w:rPr>
        <w:footnoteReference w:id="39"/>
      </w:r>
      <w:r w:rsidRPr="00E930DD">
        <w:rPr>
          <w:sz w:val="28"/>
          <w:szCs w:val="28"/>
          <w:lang w:eastAsia="en-US"/>
        </w:rPr>
        <w:t>, можно утверждать,</w:t>
      </w:r>
      <w:r w:rsidR="00205751" w:rsidRPr="00E930DD">
        <w:rPr>
          <w:sz w:val="28"/>
          <w:szCs w:val="28"/>
          <w:lang w:eastAsia="en-US"/>
        </w:rPr>
        <w:t xml:space="preserve"> </w:t>
      </w:r>
      <w:r w:rsidRPr="00E930DD">
        <w:rPr>
          <w:sz w:val="28"/>
          <w:szCs w:val="28"/>
          <w:lang w:eastAsia="en-US"/>
        </w:rPr>
        <w:t>что законодатель признал такую агитацию составной частью</w:t>
      </w:r>
      <w:r w:rsidR="00205751" w:rsidRPr="00E930DD">
        <w:rPr>
          <w:sz w:val="28"/>
          <w:szCs w:val="28"/>
          <w:lang w:eastAsia="en-US"/>
        </w:rPr>
        <w:t xml:space="preserve"> </w:t>
      </w:r>
      <w:r w:rsidRPr="00E930DD">
        <w:rPr>
          <w:sz w:val="28"/>
          <w:szCs w:val="28"/>
          <w:lang w:eastAsia="en-US"/>
        </w:rPr>
        <w:t>(видом) политической рекламы.</w:t>
      </w:r>
    </w:p>
    <w:p w:rsidR="00DC1080" w:rsidRPr="00E930DD" w:rsidRDefault="00FF7846"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Именно поэтому только со дня официального опубликования решения соответствующего органа, должностного лица о назначении</w:t>
      </w:r>
      <w:r w:rsidR="00205751" w:rsidRPr="00E930DD">
        <w:rPr>
          <w:sz w:val="28"/>
          <w:szCs w:val="28"/>
          <w:lang w:eastAsia="en-US"/>
        </w:rPr>
        <w:t xml:space="preserve"> </w:t>
      </w:r>
      <w:r w:rsidRPr="00E930DD">
        <w:rPr>
          <w:sz w:val="28"/>
          <w:szCs w:val="28"/>
          <w:lang w:eastAsia="en-US"/>
        </w:rPr>
        <w:t>выборов (с момента начала избирательной кампании) появляются</w:t>
      </w:r>
      <w:r w:rsidR="00205751" w:rsidRPr="00E930DD">
        <w:rPr>
          <w:sz w:val="28"/>
          <w:szCs w:val="28"/>
          <w:lang w:eastAsia="en-US"/>
        </w:rPr>
        <w:t xml:space="preserve"> </w:t>
      </w:r>
      <w:r w:rsidRPr="00E930DD">
        <w:rPr>
          <w:sz w:val="28"/>
          <w:szCs w:val="28"/>
          <w:lang w:eastAsia="en-US"/>
        </w:rPr>
        <w:t>юридические основания квалифицировать подобную информационную</w:t>
      </w:r>
      <w:r w:rsidR="00205751" w:rsidRPr="00E930DD">
        <w:rPr>
          <w:sz w:val="28"/>
          <w:szCs w:val="28"/>
          <w:lang w:eastAsia="en-US"/>
        </w:rPr>
        <w:t xml:space="preserve"> </w:t>
      </w:r>
      <w:r w:rsidRPr="00E930DD">
        <w:rPr>
          <w:sz w:val="28"/>
          <w:szCs w:val="28"/>
          <w:lang w:eastAsia="en-US"/>
        </w:rPr>
        <w:t>деятельность (политическую рекламу, распространяемую в ходе</w:t>
      </w:r>
      <w:r w:rsidR="00205751" w:rsidRPr="00E930DD">
        <w:rPr>
          <w:sz w:val="28"/>
          <w:szCs w:val="28"/>
          <w:lang w:eastAsia="en-US"/>
        </w:rPr>
        <w:t xml:space="preserve"> </w:t>
      </w:r>
      <w:r w:rsidRPr="00E930DD">
        <w:rPr>
          <w:sz w:val="28"/>
          <w:szCs w:val="28"/>
          <w:lang w:eastAsia="en-US"/>
        </w:rPr>
        <w:t>избирательной кампании) уже как предвыборную агитацию.</w:t>
      </w:r>
      <w:r w:rsidR="00040FB5" w:rsidRPr="00E930DD">
        <w:rPr>
          <w:rStyle w:val="a5"/>
          <w:sz w:val="28"/>
          <w:szCs w:val="28"/>
          <w:lang w:eastAsia="en-US"/>
        </w:rPr>
        <w:t xml:space="preserve"> </w:t>
      </w:r>
      <w:r w:rsidR="00040FB5" w:rsidRPr="00E930DD">
        <w:rPr>
          <w:rStyle w:val="a5"/>
          <w:sz w:val="28"/>
          <w:szCs w:val="28"/>
          <w:lang w:eastAsia="en-US"/>
        </w:rPr>
        <w:footnoteReference w:id="40"/>
      </w:r>
    </w:p>
    <w:p w:rsidR="00F54046" w:rsidRPr="00E930DD" w:rsidRDefault="00F54046"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Институт политической рекламы занимает важное место в правовой системе зарубежных стран. </w:t>
      </w:r>
      <w:r w:rsidR="00853D4A" w:rsidRPr="00E930DD">
        <w:rPr>
          <w:sz w:val="28"/>
          <w:szCs w:val="28"/>
          <w:lang w:eastAsia="en-US"/>
        </w:rPr>
        <w:t xml:space="preserve">Например, в </w:t>
      </w:r>
      <w:r w:rsidR="00965E10" w:rsidRPr="00E930DD">
        <w:rPr>
          <w:sz w:val="28"/>
          <w:szCs w:val="28"/>
          <w:lang w:eastAsia="en-US"/>
        </w:rPr>
        <w:t>США, как было уже упомянуто в предыдущей главе данной работы,</w:t>
      </w:r>
      <w:r w:rsidR="00853D4A" w:rsidRPr="00E930DD">
        <w:rPr>
          <w:sz w:val="28"/>
          <w:szCs w:val="28"/>
          <w:lang w:eastAsia="en-US"/>
        </w:rPr>
        <w:t xml:space="preserve"> </w:t>
      </w:r>
      <w:r w:rsidR="00816231" w:rsidRPr="00E930DD">
        <w:rPr>
          <w:sz w:val="28"/>
          <w:szCs w:val="28"/>
          <w:lang w:eastAsia="en-US"/>
        </w:rPr>
        <w:t xml:space="preserve">существует так называемая «тематическая политической реклама». </w:t>
      </w:r>
      <w:r w:rsidR="00816231" w:rsidRPr="00E930DD">
        <w:rPr>
          <w:sz w:val="28"/>
          <w:szCs w:val="28"/>
        </w:rPr>
        <w:t xml:space="preserve">В соответствии с решением Верховного Суда США по делу </w:t>
      </w:r>
      <w:r w:rsidR="00816231" w:rsidRPr="00E930DD">
        <w:rPr>
          <w:i/>
          <w:iCs/>
          <w:sz w:val="28"/>
          <w:szCs w:val="28"/>
        </w:rPr>
        <w:t>Бакли против Валео</w:t>
      </w:r>
      <w:r w:rsidR="00816231" w:rsidRPr="00E930DD">
        <w:rPr>
          <w:iCs/>
          <w:sz w:val="28"/>
          <w:szCs w:val="28"/>
        </w:rPr>
        <w:t>,</w:t>
      </w:r>
      <w:r w:rsidR="00816231" w:rsidRPr="00E930DD">
        <w:rPr>
          <w:i/>
          <w:iCs/>
          <w:sz w:val="28"/>
          <w:szCs w:val="28"/>
        </w:rPr>
        <w:t xml:space="preserve"> </w:t>
      </w:r>
      <w:r w:rsidR="00816231" w:rsidRPr="00E930DD">
        <w:rPr>
          <w:sz w:val="28"/>
          <w:szCs w:val="28"/>
        </w:rPr>
        <w:t>не могут быть ограничены политические выступления, включая и политическую рекламу, в которых упоминаются кандидаты в контексте высказывания точек зрения на определенную тему.</w:t>
      </w:r>
      <w:r w:rsidR="009360A2" w:rsidRPr="00E930DD">
        <w:rPr>
          <w:rStyle w:val="a5"/>
          <w:sz w:val="28"/>
          <w:szCs w:val="28"/>
        </w:rPr>
        <w:footnoteReference w:id="41"/>
      </w:r>
      <w:r w:rsidR="00816231" w:rsidRPr="00E930DD">
        <w:rPr>
          <w:sz w:val="28"/>
          <w:szCs w:val="28"/>
        </w:rPr>
        <w:t xml:space="preserve"> При этом отсутствует законодательное закрепление понятий</w:t>
      </w:r>
      <w:r w:rsidR="005633C5">
        <w:rPr>
          <w:sz w:val="28"/>
          <w:szCs w:val="28"/>
        </w:rPr>
        <w:t xml:space="preserve"> </w:t>
      </w:r>
      <w:r w:rsidR="00816231" w:rsidRPr="00E930DD">
        <w:rPr>
          <w:sz w:val="28"/>
          <w:szCs w:val="28"/>
        </w:rPr>
        <w:t>«политическая реклама» и «предвыборная агитация», однако фактически определенные различия между ними есть, и связаны они с правилами финансирования избирательных кампаний кандидатов. Под регулирование законодательных ограничений относительно финансирования исключительно через избирательные фонды подпадают только те мероприятия, посредством которых четко формулируется призыв к избранию кандидата или его поражению, при этом в идентификации данного кандидата не должно быть сомнений.</w:t>
      </w:r>
      <w:r w:rsidR="005633C5">
        <w:rPr>
          <w:sz w:val="28"/>
          <w:szCs w:val="28"/>
        </w:rPr>
        <w:t xml:space="preserve"> </w:t>
      </w:r>
      <w:r w:rsidR="00816231" w:rsidRPr="00E930DD">
        <w:rPr>
          <w:sz w:val="28"/>
          <w:szCs w:val="28"/>
          <w:lang w:eastAsia="en-US"/>
        </w:rPr>
        <w:t xml:space="preserve">Все остальные действия, в том числе и направленные на призывы к поддержке политических партий квалифицируются как политическая реклама, а соответственно расходы на их осуществление </w:t>
      </w:r>
      <w:r w:rsidR="00F43CE5" w:rsidRPr="00E930DD">
        <w:rPr>
          <w:sz w:val="28"/>
          <w:szCs w:val="28"/>
          <w:lang w:eastAsia="en-US"/>
        </w:rPr>
        <w:t>избирательным</w:t>
      </w:r>
      <w:r w:rsidR="00816231" w:rsidRPr="00E930DD">
        <w:rPr>
          <w:sz w:val="28"/>
          <w:szCs w:val="28"/>
          <w:lang w:eastAsia="en-US"/>
        </w:rPr>
        <w:t xml:space="preserve"> законодательством США не ограничиваются.</w:t>
      </w:r>
      <w:r w:rsidR="00773B99" w:rsidRPr="00E930DD">
        <w:rPr>
          <w:sz w:val="28"/>
          <w:szCs w:val="28"/>
          <w:lang w:eastAsia="en-US"/>
        </w:rPr>
        <w:t xml:space="preserve"> </w:t>
      </w:r>
    </w:p>
    <w:p w:rsidR="00773B99" w:rsidRPr="00E930DD" w:rsidRDefault="00773B99" w:rsidP="00E930DD">
      <w:pPr>
        <w:spacing w:line="360" w:lineRule="auto"/>
        <w:ind w:firstLine="709"/>
        <w:jc w:val="both"/>
        <w:rPr>
          <w:sz w:val="28"/>
          <w:szCs w:val="28"/>
        </w:rPr>
      </w:pPr>
      <w:r w:rsidRPr="00E930DD">
        <w:rPr>
          <w:sz w:val="28"/>
          <w:szCs w:val="28"/>
        </w:rPr>
        <w:t xml:space="preserve">По оценкам некоторых исследователей, в 1995 - 1996 гг. 20-30 групп граждан США потратили на тематическую предвыборную </w:t>
      </w:r>
      <w:r w:rsidR="00E930DD" w:rsidRPr="00E930DD">
        <w:rPr>
          <w:sz w:val="28"/>
          <w:szCs w:val="28"/>
        </w:rPr>
        <w:t>рекламу,</w:t>
      </w:r>
      <w:r w:rsidRPr="00E930DD">
        <w:rPr>
          <w:sz w:val="28"/>
          <w:szCs w:val="28"/>
        </w:rPr>
        <w:t xml:space="preserve"> по меньшей мере 50 м</w:t>
      </w:r>
      <w:r w:rsidR="00F43CE5" w:rsidRPr="00E930DD">
        <w:rPr>
          <w:sz w:val="28"/>
          <w:szCs w:val="28"/>
        </w:rPr>
        <w:t>иллионов</w:t>
      </w:r>
      <w:r w:rsidR="009360A2" w:rsidRPr="00E930DD">
        <w:rPr>
          <w:sz w:val="28"/>
          <w:szCs w:val="28"/>
        </w:rPr>
        <w:t xml:space="preserve"> долларов</w:t>
      </w:r>
      <w:r w:rsidRPr="00E930DD">
        <w:rPr>
          <w:sz w:val="28"/>
          <w:szCs w:val="28"/>
        </w:rPr>
        <w:t xml:space="preserve">, а возможно даже, порядка 100 </w:t>
      </w:r>
      <w:r w:rsidR="00F43CE5" w:rsidRPr="00E930DD">
        <w:rPr>
          <w:sz w:val="28"/>
          <w:szCs w:val="28"/>
        </w:rPr>
        <w:t>миллионов</w:t>
      </w:r>
      <w:r w:rsidR="009360A2" w:rsidRPr="00E930DD">
        <w:rPr>
          <w:sz w:val="28"/>
          <w:szCs w:val="28"/>
        </w:rPr>
        <w:t xml:space="preserve"> доллоров</w:t>
      </w:r>
      <w:r w:rsidRPr="00E930DD">
        <w:rPr>
          <w:sz w:val="28"/>
          <w:szCs w:val="28"/>
        </w:rPr>
        <w:t>.</w:t>
      </w:r>
      <w:r w:rsidR="009360A2" w:rsidRPr="00E930DD">
        <w:rPr>
          <w:rStyle w:val="a5"/>
          <w:sz w:val="28"/>
          <w:szCs w:val="28"/>
        </w:rPr>
        <w:footnoteReference w:id="42"/>
      </w:r>
      <w:r w:rsidRPr="00E930DD">
        <w:rPr>
          <w:sz w:val="28"/>
          <w:szCs w:val="28"/>
        </w:rPr>
        <w:t xml:space="preserve"> Суммы затрат на такого рода мероприятия, не оставляют сомнений в значительном влиянии тематической предвыборной рекламы на исход выборов. Несмотря на это, американский законодатель до сих пор игнорирует наличие непосредственных связей такой рекламы и избирательных кампаний кандидатов, </w:t>
      </w:r>
      <w:r w:rsidR="00E930DD" w:rsidRPr="00E930DD">
        <w:rPr>
          <w:sz w:val="28"/>
          <w:szCs w:val="28"/>
        </w:rPr>
        <w:t>а,</w:t>
      </w:r>
      <w:r w:rsidRPr="00E930DD">
        <w:rPr>
          <w:sz w:val="28"/>
          <w:szCs w:val="28"/>
        </w:rPr>
        <w:t xml:space="preserve"> следовательно, не усматривает необходимости ее запрещения.</w:t>
      </w:r>
    </w:p>
    <w:p w:rsidR="00205751" w:rsidRPr="00E930DD" w:rsidRDefault="00A658B7"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Тема политической рекламы достаточно актуальна </w:t>
      </w:r>
      <w:r w:rsidR="00773B99" w:rsidRPr="00E930DD">
        <w:rPr>
          <w:sz w:val="28"/>
          <w:szCs w:val="28"/>
          <w:lang w:eastAsia="en-US"/>
        </w:rPr>
        <w:t xml:space="preserve">и </w:t>
      </w:r>
      <w:r w:rsidRPr="00E930DD">
        <w:rPr>
          <w:sz w:val="28"/>
          <w:szCs w:val="28"/>
          <w:lang w:eastAsia="en-US"/>
        </w:rPr>
        <w:t>в российском</w:t>
      </w:r>
      <w:r w:rsidR="00773B99" w:rsidRPr="00E930DD">
        <w:rPr>
          <w:sz w:val="28"/>
          <w:szCs w:val="28"/>
          <w:lang w:eastAsia="en-US"/>
        </w:rPr>
        <w:t xml:space="preserve"> </w:t>
      </w:r>
      <w:r w:rsidRPr="00E930DD">
        <w:rPr>
          <w:sz w:val="28"/>
          <w:szCs w:val="28"/>
          <w:lang w:eastAsia="en-US"/>
        </w:rPr>
        <w:t>обществе, современный период разви</w:t>
      </w:r>
      <w:r w:rsidR="00773B99" w:rsidRPr="00E930DD">
        <w:rPr>
          <w:sz w:val="28"/>
          <w:szCs w:val="28"/>
          <w:lang w:eastAsia="en-US"/>
        </w:rPr>
        <w:t>тия которого характеризуется ак</w:t>
      </w:r>
      <w:r w:rsidRPr="00E930DD">
        <w:rPr>
          <w:sz w:val="28"/>
          <w:szCs w:val="28"/>
          <w:lang w:eastAsia="en-US"/>
        </w:rPr>
        <w:t>тивным партийным строительством, структуризацией и оформлением</w:t>
      </w:r>
      <w:r w:rsidR="00773B99" w:rsidRPr="00E930DD">
        <w:rPr>
          <w:sz w:val="28"/>
          <w:szCs w:val="28"/>
          <w:lang w:eastAsia="en-US"/>
        </w:rPr>
        <w:t xml:space="preserve"> </w:t>
      </w:r>
      <w:r w:rsidRPr="00E930DD">
        <w:rPr>
          <w:sz w:val="28"/>
          <w:szCs w:val="28"/>
          <w:lang w:eastAsia="en-US"/>
        </w:rPr>
        <w:t>новых контуров партийно-политической системы в России. Вместе</w:t>
      </w:r>
      <w:r w:rsidR="00773B99" w:rsidRPr="00E930DD">
        <w:rPr>
          <w:sz w:val="28"/>
          <w:szCs w:val="28"/>
          <w:lang w:eastAsia="en-US"/>
        </w:rPr>
        <w:t xml:space="preserve"> </w:t>
      </w:r>
      <w:r w:rsidRPr="00E930DD">
        <w:rPr>
          <w:sz w:val="28"/>
          <w:szCs w:val="28"/>
          <w:lang w:eastAsia="en-US"/>
        </w:rPr>
        <w:t>с тем, правовое регулирование отношений в этой</w:t>
      </w:r>
      <w:r w:rsidR="00773B99" w:rsidRPr="00E930DD">
        <w:rPr>
          <w:sz w:val="28"/>
          <w:szCs w:val="28"/>
          <w:lang w:eastAsia="en-US"/>
        </w:rPr>
        <w:t xml:space="preserve"> </w:t>
      </w:r>
      <w:r w:rsidRPr="00E930DD">
        <w:rPr>
          <w:sz w:val="28"/>
          <w:szCs w:val="28"/>
          <w:lang w:eastAsia="en-US"/>
        </w:rPr>
        <w:t>сфере не успевает за меняющимися реалиями общественно-</w:t>
      </w:r>
      <w:r w:rsidR="00773B99" w:rsidRPr="00E930DD">
        <w:rPr>
          <w:sz w:val="28"/>
          <w:szCs w:val="28"/>
          <w:lang w:eastAsia="en-US"/>
        </w:rPr>
        <w:t>полити</w:t>
      </w:r>
      <w:r w:rsidRPr="00E930DD">
        <w:rPr>
          <w:sz w:val="28"/>
          <w:szCs w:val="28"/>
          <w:lang w:eastAsia="en-US"/>
        </w:rPr>
        <w:t>ческой жизни – законодательного акта, регламентирующего порядок</w:t>
      </w:r>
      <w:r w:rsidR="00773B99" w:rsidRPr="00E930DD">
        <w:rPr>
          <w:sz w:val="28"/>
          <w:szCs w:val="28"/>
          <w:lang w:eastAsia="en-US"/>
        </w:rPr>
        <w:t xml:space="preserve"> </w:t>
      </w:r>
      <w:r w:rsidRPr="00E930DD">
        <w:rPr>
          <w:sz w:val="28"/>
          <w:szCs w:val="28"/>
          <w:lang w:eastAsia="en-US"/>
        </w:rPr>
        <w:t>распространения всех видов полит</w:t>
      </w:r>
      <w:r w:rsidR="00773B99" w:rsidRPr="00E930DD">
        <w:rPr>
          <w:sz w:val="28"/>
          <w:szCs w:val="28"/>
          <w:lang w:eastAsia="en-US"/>
        </w:rPr>
        <w:t xml:space="preserve">ической рекламы в </w:t>
      </w:r>
      <w:r w:rsidR="00C82E22" w:rsidRPr="00E930DD">
        <w:rPr>
          <w:sz w:val="28"/>
          <w:szCs w:val="28"/>
          <w:lang w:eastAsia="en-US"/>
        </w:rPr>
        <w:t>РФ</w:t>
      </w:r>
      <w:r w:rsidRPr="00E930DD">
        <w:rPr>
          <w:sz w:val="28"/>
          <w:szCs w:val="28"/>
          <w:lang w:eastAsia="en-US"/>
        </w:rPr>
        <w:t>, в настоящее время не существует.</w:t>
      </w:r>
      <w:r w:rsidR="00773B99" w:rsidRPr="00E930DD">
        <w:rPr>
          <w:sz w:val="28"/>
          <w:szCs w:val="28"/>
          <w:lang w:eastAsia="en-US"/>
        </w:rPr>
        <w:t xml:space="preserve"> </w:t>
      </w:r>
      <w:r w:rsidRPr="00E930DD">
        <w:rPr>
          <w:sz w:val="28"/>
          <w:szCs w:val="28"/>
          <w:lang w:eastAsia="en-US"/>
        </w:rPr>
        <w:t>Тем не менее</w:t>
      </w:r>
      <w:r w:rsidR="00F43CE5" w:rsidRPr="00E930DD">
        <w:rPr>
          <w:sz w:val="28"/>
          <w:szCs w:val="28"/>
          <w:lang w:eastAsia="en-US"/>
        </w:rPr>
        <w:t>,</w:t>
      </w:r>
      <w:r w:rsidRPr="00E930DD">
        <w:rPr>
          <w:sz w:val="28"/>
          <w:szCs w:val="28"/>
          <w:lang w:eastAsia="en-US"/>
        </w:rPr>
        <w:t xml:space="preserve"> вопросы, связанн</w:t>
      </w:r>
      <w:r w:rsidR="00773B99" w:rsidRPr="00E930DD">
        <w:rPr>
          <w:sz w:val="28"/>
          <w:szCs w:val="28"/>
          <w:lang w:eastAsia="en-US"/>
        </w:rPr>
        <w:t>ые с распространением политичес</w:t>
      </w:r>
      <w:r w:rsidRPr="00E930DD">
        <w:rPr>
          <w:sz w:val="28"/>
          <w:szCs w:val="28"/>
          <w:lang w:eastAsia="en-US"/>
        </w:rPr>
        <w:t>кими партиями, их структурными подразделениями информации,</w:t>
      </w:r>
      <w:r w:rsidR="00773B99" w:rsidRPr="00E930DD">
        <w:rPr>
          <w:sz w:val="28"/>
          <w:szCs w:val="28"/>
          <w:lang w:eastAsia="en-US"/>
        </w:rPr>
        <w:t xml:space="preserve"> </w:t>
      </w:r>
      <w:r w:rsidRPr="00E930DD">
        <w:rPr>
          <w:sz w:val="28"/>
          <w:szCs w:val="28"/>
          <w:lang w:eastAsia="en-US"/>
        </w:rPr>
        <w:t>которая, исходя из ее содержания, может рассматриваться только как</w:t>
      </w:r>
      <w:r w:rsidR="00773B99" w:rsidRPr="00E930DD">
        <w:rPr>
          <w:sz w:val="28"/>
          <w:szCs w:val="28"/>
          <w:lang w:eastAsia="en-US"/>
        </w:rPr>
        <w:t xml:space="preserve"> </w:t>
      </w:r>
      <w:r w:rsidRPr="00E930DD">
        <w:rPr>
          <w:sz w:val="28"/>
          <w:szCs w:val="28"/>
          <w:lang w:eastAsia="en-US"/>
        </w:rPr>
        <w:t>политическая реклама, возникают все чаще.</w:t>
      </w:r>
    </w:p>
    <w:p w:rsidR="00A658B7" w:rsidRPr="00E930DD" w:rsidRDefault="00A658B7"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Федеральный закон «О рекламе»</w:t>
      </w:r>
      <w:r w:rsidR="005633C5">
        <w:rPr>
          <w:sz w:val="28"/>
          <w:szCs w:val="28"/>
          <w:lang w:eastAsia="en-US"/>
        </w:rPr>
        <w:t xml:space="preserve"> </w:t>
      </w:r>
      <w:r w:rsidRPr="00E930DD">
        <w:rPr>
          <w:sz w:val="28"/>
          <w:szCs w:val="28"/>
          <w:lang w:eastAsia="en-US"/>
        </w:rPr>
        <w:t>является в настоящее время</w:t>
      </w:r>
      <w:r w:rsidR="00773B99" w:rsidRPr="00E930DD">
        <w:rPr>
          <w:sz w:val="28"/>
          <w:szCs w:val="28"/>
          <w:lang w:eastAsia="en-US"/>
        </w:rPr>
        <w:t xml:space="preserve"> единс</w:t>
      </w:r>
      <w:r w:rsidRPr="00E930DD">
        <w:rPr>
          <w:sz w:val="28"/>
          <w:szCs w:val="28"/>
          <w:lang w:eastAsia="en-US"/>
        </w:rPr>
        <w:t>твенным федеральным законом, в ко</w:t>
      </w:r>
      <w:r w:rsidR="00773B99" w:rsidRPr="00E930DD">
        <w:rPr>
          <w:sz w:val="28"/>
          <w:szCs w:val="28"/>
          <w:lang w:eastAsia="en-US"/>
        </w:rPr>
        <w:t>тором употребляется понятие «по</w:t>
      </w:r>
      <w:r w:rsidRPr="00E930DD">
        <w:rPr>
          <w:sz w:val="28"/>
          <w:szCs w:val="28"/>
          <w:lang w:eastAsia="en-US"/>
        </w:rPr>
        <w:t>литическая реклама».</w:t>
      </w:r>
      <w:r w:rsidR="009360A2" w:rsidRPr="00E930DD">
        <w:rPr>
          <w:rStyle w:val="a5"/>
          <w:sz w:val="28"/>
          <w:szCs w:val="28"/>
          <w:lang w:eastAsia="en-US"/>
        </w:rPr>
        <w:t xml:space="preserve"> </w:t>
      </w:r>
      <w:r w:rsidR="009360A2" w:rsidRPr="00E930DD">
        <w:rPr>
          <w:rStyle w:val="a5"/>
          <w:sz w:val="28"/>
          <w:szCs w:val="28"/>
          <w:lang w:eastAsia="en-US"/>
        </w:rPr>
        <w:footnoteReference w:id="43"/>
      </w:r>
      <w:r w:rsidRPr="00E930DD">
        <w:rPr>
          <w:sz w:val="28"/>
          <w:szCs w:val="28"/>
          <w:lang w:eastAsia="en-US"/>
        </w:rPr>
        <w:t xml:space="preserve"> </w:t>
      </w:r>
    </w:p>
    <w:p w:rsidR="00DD7910" w:rsidRPr="00E930DD" w:rsidRDefault="00DD7910"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Исходя из терминологии</w:t>
      </w:r>
      <w:r w:rsidR="00392907" w:rsidRPr="00E930DD">
        <w:rPr>
          <w:sz w:val="28"/>
          <w:szCs w:val="28"/>
          <w:lang w:eastAsia="en-US"/>
        </w:rPr>
        <w:t xml:space="preserve"> </w:t>
      </w:r>
      <w:r w:rsidRPr="00E930DD">
        <w:rPr>
          <w:sz w:val="28"/>
          <w:szCs w:val="28"/>
          <w:lang w:eastAsia="en-US"/>
        </w:rPr>
        <w:t>Федерального закона «О рекламе» в контексте законодательства РФ о выборах</w:t>
      </w:r>
      <w:r w:rsidR="00392907" w:rsidRPr="00E930DD">
        <w:rPr>
          <w:sz w:val="28"/>
          <w:szCs w:val="28"/>
          <w:lang w:eastAsia="en-US"/>
        </w:rPr>
        <w:t xml:space="preserve">, </w:t>
      </w:r>
      <w:r w:rsidRPr="00E930DD">
        <w:rPr>
          <w:sz w:val="28"/>
          <w:szCs w:val="28"/>
          <w:lang w:eastAsia="en-US"/>
        </w:rPr>
        <w:t>при рассмотрении понятия «реклама» в качестве родового понятия, можно выделить</w:t>
      </w:r>
      <w:r w:rsidR="00392907" w:rsidRPr="00E930DD">
        <w:rPr>
          <w:sz w:val="28"/>
          <w:szCs w:val="28"/>
          <w:lang w:eastAsia="en-US"/>
        </w:rPr>
        <w:t xml:space="preserve"> три вида рекламы</w:t>
      </w:r>
      <w:r w:rsidRPr="00E930DD">
        <w:rPr>
          <w:sz w:val="28"/>
          <w:szCs w:val="28"/>
          <w:lang w:eastAsia="en-US"/>
        </w:rPr>
        <w:t>:</w:t>
      </w:r>
    </w:p>
    <w:p w:rsidR="00DD7910" w:rsidRPr="00E930DD" w:rsidRDefault="00392907" w:rsidP="00E930DD">
      <w:pPr>
        <w:numPr>
          <w:ilvl w:val="0"/>
          <w:numId w:val="36"/>
        </w:numPr>
        <w:autoSpaceDE w:val="0"/>
        <w:autoSpaceDN w:val="0"/>
        <w:adjustRightInd w:val="0"/>
        <w:spacing w:line="360" w:lineRule="auto"/>
        <w:ind w:left="0" w:firstLine="709"/>
        <w:jc w:val="both"/>
        <w:rPr>
          <w:sz w:val="28"/>
          <w:szCs w:val="28"/>
          <w:lang w:eastAsia="en-US"/>
        </w:rPr>
      </w:pPr>
      <w:r w:rsidRPr="00E930DD">
        <w:rPr>
          <w:sz w:val="28"/>
          <w:szCs w:val="28"/>
          <w:lang w:eastAsia="en-US"/>
        </w:rPr>
        <w:t>коммерческую рекламу</w:t>
      </w:r>
      <w:r w:rsidR="00DD7910" w:rsidRPr="00E930DD">
        <w:rPr>
          <w:sz w:val="28"/>
          <w:szCs w:val="28"/>
          <w:lang w:eastAsia="en-US"/>
        </w:rPr>
        <w:t xml:space="preserve"> («собственно рекламу»)</w:t>
      </w:r>
      <w:r w:rsidRPr="00E930DD">
        <w:rPr>
          <w:sz w:val="28"/>
          <w:szCs w:val="28"/>
          <w:lang w:eastAsia="en-US"/>
        </w:rPr>
        <w:t xml:space="preserve"> </w:t>
      </w:r>
      <w:r w:rsidR="00DD7910" w:rsidRPr="00E930DD">
        <w:rPr>
          <w:sz w:val="28"/>
          <w:szCs w:val="28"/>
          <w:lang w:eastAsia="en-US"/>
        </w:rPr>
        <w:t>;</w:t>
      </w:r>
    </w:p>
    <w:p w:rsidR="00DD7910" w:rsidRPr="00E930DD" w:rsidRDefault="00392907" w:rsidP="00E930DD">
      <w:pPr>
        <w:numPr>
          <w:ilvl w:val="0"/>
          <w:numId w:val="36"/>
        </w:numPr>
        <w:autoSpaceDE w:val="0"/>
        <w:autoSpaceDN w:val="0"/>
        <w:adjustRightInd w:val="0"/>
        <w:spacing w:line="360" w:lineRule="auto"/>
        <w:ind w:left="0" w:firstLine="709"/>
        <w:jc w:val="both"/>
        <w:rPr>
          <w:sz w:val="28"/>
          <w:szCs w:val="28"/>
          <w:lang w:eastAsia="en-US"/>
        </w:rPr>
      </w:pPr>
      <w:r w:rsidRPr="00E930DD">
        <w:rPr>
          <w:sz w:val="28"/>
          <w:szCs w:val="28"/>
          <w:lang w:eastAsia="en-US"/>
        </w:rPr>
        <w:t>социальную рекламу</w:t>
      </w:r>
      <w:r w:rsidR="00DD7910" w:rsidRPr="00E930DD">
        <w:rPr>
          <w:sz w:val="28"/>
          <w:szCs w:val="28"/>
          <w:lang w:eastAsia="en-US"/>
        </w:rPr>
        <w:t>;</w:t>
      </w:r>
    </w:p>
    <w:p w:rsidR="00DD7910" w:rsidRPr="00E930DD" w:rsidRDefault="00392907" w:rsidP="00E930DD">
      <w:pPr>
        <w:numPr>
          <w:ilvl w:val="0"/>
          <w:numId w:val="36"/>
        </w:numPr>
        <w:autoSpaceDE w:val="0"/>
        <w:autoSpaceDN w:val="0"/>
        <w:adjustRightInd w:val="0"/>
        <w:spacing w:line="360" w:lineRule="auto"/>
        <w:ind w:left="0" w:firstLine="709"/>
        <w:jc w:val="both"/>
        <w:rPr>
          <w:sz w:val="28"/>
          <w:szCs w:val="28"/>
          <w:lang w:eastAsia="en-US"/>
        </w:rPr>
      </w:pPr>
      <w:r w:rsidRPr="00E930DD">
        <w:rPr>
          <w:sz w:val="28"/>
          <w:szCs w:val="28"/>
          <w:lang w:eastAsia="en-US"/>
        </w:rPr>
        <w:t>политическую рекламу.</w:t>
      </w:r>
      <w:r w:rsidR="00DD7910" w:rsidRPr="00E930DD">
        <w:rPr>
          <w:rStyle w:val="a5"/>
          <w:sz w:val="28"/>
          <w:szCs w:val="28"/>
          <w:lang w:eastAsia="en-US"/>
        </w:rPr>
        <w:footnoteReference w:id="44"/>
      </w:r>
      <w:r w:rsidRPr="00E930DD">
        <w:rPr>
          <w:sz w:val="28"/>
          <w:szCs w:val="28"/>
          <w:lang w:eastAsia="en-US"/>
        </w:rPr>
        <w:t xml:space="preserve"> </w:t>
      </w:r>
    </w:p>
    <w:p w:rsidR="00DD7910" w:rsidRPr="00E930DD" w:rsidRDefault="00DD7910"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В соответствии с </w:t>
      </w:r>
      <w:r w:rsidR="00392907" w:rsidRPr="00E930DD">
        <w:rPr>
          <w:sz w:val="28"/>
          <w:szCs w:val="28"/>
          <w:lang w:eastAsia="en-US"/>
        </w:rPr>
        <w:t>Федеральн</w:t>
      </w:r>
      <w:r w:rsidRPr="00E930DD">
        <w:rPr>
          <w:sz w:val="28"/>
          <w:szCs w:val="28"/>
          <w:lang w:eastAsia="en-US"/>
        </w:rPr>
        <w:t xml:space="preserve">ым </w:t>
      </w:r>
      <w:r w:rsidR="00392907" w:rsidRPr="00E930DD">
        <w:rPr>
          <w:sz w:val="28"/>
          <w:szCs w:val="28"/>
          <w:lang w:eastAsia="en-US"/>
        </w:rPr>
        <w:t>закон</w:t>
      </w:r>
      <w:r w:rsidRPr="00E930DD">
        <w:rPr>
          <w:sz w:val="28"/>
          <w:szCs w:val="28"/>
          <w:lang w:eastAsia="en-US"/>
        </w:rPr>
        <w:t>ом</w:t>
      </w:r>
      <w:r w:rsidR="00392907" w:rsidRPr="00E930DD">
        <w:rPr>
          <w:sz w:val="28"/>
          <w:szCs w:val="28"/>
          <w:lang w:eastAsia="en-US"/>
        </w:rPr>
        <w:t xml:space="preserve"> </w:t>
      </w:r>
      <w:r w:rsidRPr="00E930DD">
        <w:rPr>
          <w:sz w:val="28"/>
          <w:szCs w:val="28"/>
          <w:lang w:eastAsia="en-US"/>
        </w:rPr>
        <w:t xml:space="preserve">«О рекламе» </w:t>
      </w:r>
      <w:r w:rsidR="00392907" w:rsidRPr="00E930DD">
        <w:rPr>
          <w:sz w:val="28"/>
          <w:szCs w:val="28"/>
          <w:lang w:eastAsia="en-US"/>
        </w:rPr>
        <w:t>реклама (в значении коммерческой рекламы) –</w:t>
      </w:r>
      <w:r w:rsidR="005633C5">
        <w:rPr>
          <w:sz w:val="28"/>
          <w:szCs w:val="28"/>
          <w:lang w:eastAsia="en-US"/>
        </w:rPr>
        <w:t xml:space="preserve"> </w:t>
      </w:r>
      <w:r w:rsidRPr="00E930DD">
        <w:rPr>
          <w:sz w:val="28"/>
          <w:szCs w:val="28"/>
          <w:lang w:eastAsia="en-US"/>
        </w:rPr>
        <w:t xml:space="preserve">это </w:t>
      </w:r>
      <w:r w:rsidR="00392907" w:rsidRPr="00E930DD">
        <w:rPr>
          <w:sz w:val="28"/>
          <w:szCs w:val="28"/>
          <w:lang w:eastAsia="en-US"/>
        </w:rPr>
        <w:t>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w:t>
      </w:r>
      <w:r w:rsidRPr="00E930DD">
        <w:rPr>
          <w:sz w:val="28"/>
          <w:szCs w:val="28"/>
          <w:lang w:eastAsia="en-US"/>
        </w:rPr>
        <w:t xml:space="preserve"> </w:t>
      </w:r>
      <w:r w:rsidR="00392907" w:rsidRPr="00E930DD">
        <w:rPr>
          <w:sz w:val="28"/>
          <w:szCs w:val="28"/>
          <w:lang w:eastAsia="en-US"/>
        </w:rPr>
        <w:t>внимания к объекту рекламирования, формирование или поддержание интереса к нему и его продвижение на рынке</w:t>
      </w:r>
      <w:r w:rsidRPr="00E930DD">
        <w:rPr>
          <w:sz w:val="28"/>
          <w:szCs w:val="28"/>
          <w:lang w:eastAsia="en-US"/>
        </w:rPr>
        <w:t>.</w:t>
      </w:r>
    </w:p>
    <w:p w:rsidR="00DD7910" w:rsidRPr="00E930DD" w:rsidRDefault="00DD7910"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С</w:t>
      </w:r>
      <w:r w:rsidR="00392907" w:rsidRPr="00E930DD">
        <w:rPr>
          <w:sz w:val="28"/>
          <w:szCs w:val="28"/>
          <w:lang w:eastAsia="en-US"/>
        </w:rPr>
        <w:t xml:space="preserve">оциальная реклама – </w:t>
      </w:r>
      <w:r w:rsidRPr="00E930DD">
        <w:rPr>
          <w:sz w:val="28"/>
          <w:szCs w:val="28"/>
          <w:lang w:eastAsia="en-US"/>
        </w:rPr>
        <w:t xml:space="preserve">это </w:t>
      </w:r>
      <w:r w:rsidR="00392907" w:rsidRPr="00E930DD">
        <w:rPr>
          <w:sz w:val="28"/>
          <w:szCs w:val="28"/>
          <w:lang w:eastAsia="en-US"/>
        </w:rPr>
        <w:t>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r w:rsidR="00933865" w:rsidRPr="00E930DD">
        <w:rPr>
          <w:rStyle w:val="a5"/>
          <w:sz w:val="28"/>
          <w:szCs w:val="28"/>
          <w:lang w:eastAsia="en-US"/>
        </w:rPr>
        <w:t xml:space="preserve"> </w:t>
      </w:r>
      <w:r w:rsidR="00933865" w:rsidRPr="00E930DD">
        <w:rPr>
          <w:rStyle w:val="a5"/>
          <w:sz w:val="28"/>
          <w:szCs w:val="28"/>
          <w:lang w:eastAsia="en-US"/>
        </w:rPr>
        <w:footnoteReference w:id="45"/>
      </w:r>
      <w:r w:rsidR="00392907" w:rsidRPr="00E930DD">
        <w:rPr>
          <w:sz w:val="28"/>
          <w:szCs w:val="28"/>
          <w:lang w:eastAsia="en-US"/>
        </w:rPr>
        <w:t xml:space="preserve"> </w:t>
      </w:r>
    </w:p>
    <w:p w:rsidR="00906F29" w:rsidRPr="00E930DD" w:rsidRDefault="0093386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Однако п</w:t>
      </w:r>
      <w:r w:rsidR="00392907" w:rsidRPr="00E930DD">
        <w:rPr>
          <w:sz w:val="28"/>
          <w:szCs w:val="28"/>
          <w:lang w:eastAsia="en-US"/>
        </w:rPr>
        <w:t xml:space="preserve">олитическая реклама, разновидностями которой </w:t>
      </w:r>
      <w:r w:rsidRPr="00E930DD">
        <w:rPr>
          <w:sz w:val="28"/>
          <w:szCs w:val="28"/>
          <w:lang w:eastAsia="en-US"/>
        </w:rPr>
        <w:t xml:space="preserve">является </w:t>
      </w:r>
      <w:r w:rsidR="00392907" w:rsidRPr="00E930DD">
        <w:rPr>
          <w:sz w:val="28"/>
          <w:szCs w:val="28"/>
          <w:lang w:eastAsia="en-US"/>
        </w:rPr>
        <w:t>предвыборн</w:t>
      </w:r>
      <w:r w:rsidRPr="00E930DD">
        <w:rPr>
          <w:sz w:val="28"/>
          <w:szCs w:val="28"/>
          <w:lang w:eastAsia="en-US"/>
        </w:rPr>
        <w:t>ая</w:t>
      </w:r>
      <w:r w:rsidR="00392907" w:rsidRPr="00E930DD">
        <w:rPr>
          <w:sz w:val="28"/>
          <w:szCs w:val="28"/>
          <w:lang w:eastAsia="en-US"/>
        </w:rPr>
        <w:t xml:space="preserve"> агитаци</w:t>
      </w:r>
      <w:r w:rsidRPr="00E930DD">
        <w:rPr>
          <w:sz w:val="28"/>
          <w:szCs w:val="28"/>
          <w:lang w:eastAsia="en-US"/>
        </w:rPr>
        <w:t>я</w:t>
      </w:r>
      <w:r w:rsidR="00392907" w:rsidRPr="00E930DD">
        <w:rPr>
          <w:sz w:val="28"/>
          <w:szCs w:val="28"/>
          <w:lang w:eastAsia="en-US"/>
        </w:rPr>
        <w:t xml:space="preserve">, выводится за </w:t>
      </w:r>
      <w:r w:rsidRPr="00E930DD">
        <w:rPr>
          <w:sz w:val="28"/>
          <w:szCs w:val="28"/>
          <w:lang w:eastAsia="en-US"/>
        </w:rPr>
        <w:t xml:space="preserve">рамки </w:t>
      </w:r>
      <w:r w:rsidR="00392907" w:rsidRPr="00E930DD">
        <w:rPr>
          <w:sz w:val="28"/>
          <w:szCs w:val="28"/>
          <w:lang w:eastAsia="en-US"/>
        </w:rPr>
        <w:t>сфер</w:t>
      </w:r>
      <w:r w:rsidRPr="00E930DD">
        <w:rPr>
          <w:sz w:val="28"/>
          <w:szCs w:val="28"/>
          <w:lang w:eastAsia="en-US"/>
        </w:rPr>
        <w:t>ы</w:t>
      </w:r>
      <w:r w:rsidR="00392907" w:rsidRPr="00E930DD">
        <w:rPr>
          <w:sz w:val="28"/>
          <w:szCs w:val="28"/>
          <w:lang w:eastAsia="en-US"/>
        </w:rPr>
        <w:t xml:space="preserve"> применения Федерального закона «О рекламе».</w:t>
      </w:r>
      <w:r w:rsidRPr="00E930DD">
        <w:rPr>
          <w:rStyle w:val="a5"/>
          <w:sz w:val="28"/>
          <w:szCs w:val="28"/>
          <w:lang w:eastAsia="en-US"/>
        </w:rPr>
        <w:footnoteReference w:id="46"/>
      </w:r>
      <w:r w:rsidR="00392907" w:rsidRPr="00E930DD">
        <w:rPr>
          <w:sz w:val="28"/>
          <w:szCs w:val="28"/>
          <w:lang w:eastAsia="en-US"/>
        </w:rPr>
        <w:t xml:space="preserve"> При этом, </w:t>
      </w:r>
      <w:r w:rsidRPr="00E930DD">
        <w:rPr>
          <w:sz w:val="28"/>
          <w:szCs w:val="28"/>
          <w:lang w:eastAsia="en-US"/>
        </w:rPr>
        <w:t>стоит отметить</w:t>
      </w:r>
      <w:r w:rsidR="00392907" w:rsidRPr="00E930DD">
        <w:rPr>
          <w:sz w:val="28"/>
          <w:szCs w:val="28"/>
          <w:lang w:eastAsia="en-US"/>
        </w:rPr>
        <w:t>,</w:t>
      </w:r>
      <w:r w:rsidRPr="00E930DD">
        <w:rPr>
          <w:sz w:val="28"/>
          <w:szCs w:val="28"/>
          <w:lang w:eastAsia="en-US"/>
        </w:rPr>
        <w:t xml:space="preserve"> что</w:t>
      </w:r>
      <w:r w:rsidR="00392907" w:rsidRPr="00E930DD">
        <w:rPr>
          <w:sz w:val="28"/>
          <w:szCs w:val="28"/>
          <w:lang w:eastAsia="en-US"/>
        </w:rPr>
        <w:t xml:space="preserve"> политическая реклама не перестает быть рекламой – она просто не регул</w:t>
      </w:r>
      <w:r w:rsidRPr="00E930DD">
        <w:rPr>
          <w:sz w:val="28"/>
          <w:szCs w:val="28"/>
          <w:lang w:eastAsia="en-US"/>
        </w:rPr>
        <w:t>ируется нормами данного закона, а если точнее, не регулируется российским законодательством вообще.</w:t>
      </w:r>
    </w:p>
    <w:p w:rsidR="00C82E22" w:rsidRPr="00E930DD" w:rsidRDefault="001125AA"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В связи с полным правовым вакуумом </w:t>
      </w:r>
      <w:r w:rsidR="00062E3D" w:rsidRPr="00E930DD">
        <w:rPr>
          <w:sz w:val="28"/>
          <w:szCs w:val="28"/>
          <w:lang w:eastAsia="en-US"/>
        </w:rPr>
        <w:t xml:space="preserve">в </w:t>
      </w:r>
      <w:r w:rsidRPr="00E930DD">
        <w:rPr>
          <w:sz w:val="28"/>
          <w:szCs w:val="28"/>
          <w:lang w:eastAsia="en-US"/>
        </w:rPr>
        <w:t>сфер</w:t>
      </w:r>
      <w:r w:rsidR="00062E3D" w:rsidRPr="00E930DD">
        <w:rPr>
          <w:sz w:val="28"/>
          <w:szCs w:val="28"/>
          <w:lang w:eastAsia="en-US"/>
        </w:rPr>
        <w:t>е</w:t>
      </w:r>
      <w:r w:rsidRPr="00E930DD">
        <w:rPr>
          <w:sz w:val="28"/>
          <w:szCs w:val="28"/>
          <w:lang w:eastAsia="en-US"/>
        </w:rPr>
        <w:t xml:space="preserve"> общественных отношений, складывающихся при фактическом осуществлении деятельности по распространению в тех или иных формах политической партией,</w:t>
      </w:r>
      <w:r w:rsidR="00F43CE5" w:rsidRPr="00E930DD">
        <w:rPr>
          <w:sz w:val="28"/>
          <w:szCs w:val="28"/>
          <w:lang w:eastAsia="en-US"/>
        </w:rPr>
        <w:t xml:space="preserve"> </w:t>
      </w:r>
      <w:r w:rsidRPr="00E930DD">
        <w:rPr>
          <w:sz w:val="28"/>
          <w:szCs w:val="28"/>
          <w:lang w:eastAsia="en-US"/>
        </w:rPr>
        <w:t>ее структурным подразделением</w:t>
      </w:r>
      <w:r w:rsidR="00F43CE5" w:rsidRPr="00E930DD">
        <w:rPr>
          <w:sz w:val="28"/>
          <w:szCs w:val="28"/>
          <w:lang w:eastAsia="en-US"/>
        </w:rPr>
        <w:t>,</w:t>
      </w:r>
      <w:r w:rsidRPr="00E930DD">
        <w:rPr>
          <w:sz w:val="28"/>
          <w:szCs w:val="28"/>
          <w:lang w:eastAsia="en-US"/>
        </w:rPr>
        <w:t xml:space="preserve"> материалов, посвященных их деятельности, программам, мероприятиям и идеям, возникает множество вопросов, иногда затрагивающих и сферу избирательных правоотношений. </w:t>
      </w:r>
    </w:p>
    <w:p w:rsidR="00C82E22" w:rsidRPr="00E930DD" w:rsidRDefault="00C82E22"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Если обратиться к истории проведения одной из последних федеральных избирательных кампаний по выборам депутатов Государственной Думы ФС РФ в </w:t>
      </w:r>
      <w:smartTag w:uri="urn:schemas-microsoft-com:office:smarttags" w:element="metricconverter">
        <w:smartTagPr>
          <w:attr w:name="ProductID" w:val="2007 г"/>
        </w:smartTagPr>
        <w:r w:rsidRPr="00E930DD">
          <w:rPr>
            <w:sz w:val="28"/>
            <w:szCs w:val="28"/>
            <w:lang w:eastAsia="en-US"/>
          </w:rPr>
          <w:t>1999 г</w:t>
        </w:r>
      </w:smartTag>
      <w:r w:rsidRPr="00E930DD">
        <w:rPr>
          <w:sz w:val="28"/>
          <w:szCs w:val="28"/>
          <w:lang w:eastAsia="en-US"/>
        </w:rPr>
        <w:t>., то можно отметить, что именно впреддверии этой кампании возникли жаркие споры относительно разграничения политической рекламы и предвыборной агитации.</w:t>
      </w:r>
    </w:p>
    <w:p w:rsidR="00C82E22" w:rsidRPr="00E930DD" w:rsidRDefault="00482AD9" w:rsidP="00E930DD">
      <w:pPr>
        <w:pStyle w:val="a7"/>
        <w:spacing w:before="0" w:beforeAutospacing="0" w:after="0" w:afterAutospacing="0" w:line="360" w:lineRule="auto"/>
        <w:ind w:firstLine="709"/>
        <w:jc w:val="both"/>
        <w:rPr>
          <w:sz w:val="28"/>
          <w:szCs w:val="28"/>
        </w:rPr>
      </w:pPr>
      <w:r w:rsidRPr="00E930DD">
        <w:rPr>
          <w:sz w:val="28"/>
          <w:szCs w:val="28"/>
        </w:rPr>
        <w:t>Активная к</w:t>
      </w:r>
      <w:r w:rsidR="00C82E22" w:rsidRPr="00E930DD">
        <w:rPr>
          <w:sz w:val="28"/>
          <w:szCs w:val="28"/>
        </w:rPr>
        <w:t xml:space="preserve">ампания </w:t>
      </w:r>
      <w:r w:rsidRPr="00E930DD">
        <w:rPr>
          <w:sz w:val="28"/>
          <w:szCs w:val="28"/>
        </w:rPr>
        <w:t xml:space="preserve">по доведению до сведения широкой публики и пропогандированию идей и планов </w:t>
      </w:r>
      <w:r w:rsidR="007B38B2" w:rsidRPr="00E930DD">
        <w:rPr>
          <w:sz w:val="28"/>
          <w:szCs w:val="28"/>
        </w:rPr>
        <w:t xml:space="preserve">политической партии «Либерально-демократическая партия России» (далее – </w:t>
      </w:r>
      <w:r w:rsidR="00C82E22" w:rsidRPr="00E930DD">
        <w:rPr>
          <w:sz w:val="28"/>
          <w:szCs w:val="28"/>
        </w:rPr>
        <w:t>ЛДПР</w:t>
      </w:r>
      <w:r w:rsidR="007B38B2" w:rsidRPr="00E930DD">
        <w:rPr>
          <w:sz w:val="28"/>
          <w:szCs w:val="28"/>
        </w:rPr>
        <w:t>)</w:t>
      </w:r>
      <w:r w:rsidR="00C82E22" w:rsidRPr="00E930DD">
        <w:rPr>
          <w:sz w:val="28"/>
          <w:szCs w:val="28"/>
        </w:rPr>
        <w:t xml:space="preserve"> началась уже в конце весны </w:t>
      </w:r>
      <w:smartTag w:uri="urn:schemas-microsoft-com:office:smarttags" w:element="metricconverter">
        <w:smartTagPr>
          <w:attr w:name="ProductID" w:val="2007 г"/>
        </w:smartTagPr>
        <w:r w:rsidR="007B38B2" w:rsidRPr="00E930DD">
          <w:rPr>
            <w:sz w:val="28"/>
            <w:szCs w:val="28"/>
          </w:rPr>
          <w:t>1999 г</w:t>
        </w:r>
      </w:smartTag>
      <w:r w:rsidR="007B38B2" w:rsidRPr="00E930DD">
        <w:rPr>
          <w:sz w:val="28"/>
          <w:szCs w:val="28"/>
        </w:rPr>
        <w:t>.</w:t>
      </w:r>
      <w:r w:rsidRPr="00E930DD">
        <w:rPr>
          <w:sz w:val="28"/>
          <w:szCs w:val="28"/>
        </w:rPr>
        <w:t xml:space="preserve"> Так </w:t>
      </w:r>
      <w:r w:rsidR="00C82E22" w:rsidRPr="00E930DD">
        <w:rPr>
          <w:sz w:val="28"/>
          <w:szCs w:val="28"/>
        </w:rPr>
        <w:t xml:space="preserve">13 мая по четырем общероссийским каналам одновременно были запущены пять рекламных роликов этой партии. Через некоторое время появилась телевизионная, печатная и наружная политическая реклама </w:t>
      </w:r>
      <w:r w:rsidR="007B38B2" w:rsidRPr="00E930DD">
        <w:rPr>
          <w:sz w:val="28"/>
          <w:szCs w:val="28"/>
        </w:rPr>
        <w:t xml:space="preserve">других избирательных объединений (политических </w:t>
      </w:r>
      <w:r w:rsidR="00C82E22" w:rsidRPr="00E930DD">
        <w:rPr>
          <w:sz w:val="28"/>
          <w:szCs w:val="28"/>
        </w:rPr>
        <w:t>парти</w:t>
      </w:r>
      <w:r w:rsidR="007B38B2" w:rsidRPr="00E930DD">
        <w:rPr>
          <w:sz w:val="28"/>
          <w:szCs w:val="28"/>
        </w:rPr>
        <w:t>й</w:t>
      </w:r>
      <w:r w:rsidR="00C82E22" w:rsidRPr="00E930DD">
        <w:rPr>
          <w:sz w:val="28"/>
          <w:szCs w:val="28"/>
        </w:rPr>
        <w:t xml:space="preserve"> </w:t>
      </w:r>
      <w:r w:rsidR="007B38B2" w:rsidRPr="00E930DD">
        <w:rPr>
          <w:sz w:val="28"/>
          <w:szCs w:val="28"/>
        </w:rPr>
        <w:t>«</w:t>
      </w:r>
      <w:r w:rsidR="00C82E22" w:rsidRPr="00E930DD">
        <w:rPr>
          <w:sz w:val="28"/>
          <w:szCs w:val="28"/>
        </w:rPr>
        <w:t>Яблоко</w:t>
      </w:r>
      <w:r w:rsidR="007B38B2" w:rsidRPr="00E930DD">
        <w:rPr>
          <w:sz w:val="28"/>
          <w:szCs w:val="28"/>
        </w:rPr>
        <w:t>»</w:t>
      </w:r>
      <w:r w:rsidR="00C82E22" w:rsidRPr="00E930DD">
        <w:rPr>
          <w:sz w:val="28"/>
          <w:szCs w:val="28"/>
        </w:rPr>
        <w:t xml:space="preserve">, </w:t>
      </w:r>
      <w:r w:rsidR="007B38B2" w:rsidRPr="00E930DD">
        <w:rPr>
          <w:sz w:val="28"/>
          <w:szCs w:val="28"/>
        </w:rPr>
        <w:t>«</w:t>
      </w:r>
      <w:r w:rsidR="00C82E22" w:rsidRPr="00E930DD">
        <w:rPr>
          <w:sz w:val="28"/>
          <w:szCs w:val="28"/>
        </w:rPr>
        <w:t>Аграрн</w:t>
      </w:r>
      <w:r w:rsidR="007B38B2" w:rsidRPr="00E930DD">
        <w:rPr>
          <w:sz w:val="28"/>
          <w:szCs w:val="28"/>
        </w:rPr>
        <w:t>ая</w:t>
      </w:r>
      <w:r w:rsidR="00C82E22" w:rsidRPr="00E930DD">
        <w:rPr>
          <w:sz w:val="28"/>
          <w:szCs w:val="28"/>
        </w:rPr>
        <w:t xml:space="preserve"> парти</w:t>
      </w:r>
      <w:r w:rsidR="007B38B2" w:rsidRPr="00E930DD">
        <w:rPr>
          <w:sz w:val="28"/>
          <w:szCs w:val="28"/>
        </w:rPr>
        <w:t>я</w:t>
      </w:r>
      <w:r w:rsidR="00C82E22" w:rsidRPr="00E930DD">
        <w:rPr>
          <w:sz w:val="28"/>
          <w:szCs w:val="28"/>
        </w:rPr>
        <w:t xml:space="preserve"> России</w:t>
      </w:r>
      <w:r w:rsidR="007B38B2" w:rsidRPr="00E930DD">
        <w:rPr>
          <w:sz w:val="28"/>
          <w:szCs w:val="28"/>
        </w:rPr>
        <w:t>»</w:t>
      </w:r>
      <w:r w:rsidR="00C82E22" w:rsidRPr="00E930DD">
        <w:rPr>
          <w:sz w:val="28"/>
          <w:szCs w:val="28"/>
        </w:rPr>
        <w:t xml:space="preserve">, </w:t>
      </w:r>
      <w:r w:rsidR="007B38B2" w:rsidRPr="00E930DD">
        <w:rPr>
          <w:sz w:val="28"/>
          <w:szCs w:val="28"/>
        </w:rPr>
        <w:t>существовавших в то время избирательных блоков, например, блока</w:t>
      </w:r>
      <w:r w:rsidR="00C82E22" w:rsidRPr="00E930DD">
        <w:rPr>
          <w:sz w:val="28"/>
          <w:szCs w:val="28"/>
        </w:rPr>
        <w:t xml:space="preserve"> </w:t>
      </w:r>
      <w:r w:rsidR="007B38B2" w:rsidRPr="00E930DD">
        <w:rPr>
          <w:sz w:val="28"/>
          <w:szCs w:val="28"/>
        </w:rPr>
        <w:t>«</w:t>
      </w:r>
      <w:r w:rsidR="00C82E22" w:rsidRPr="00E930DD">
        <w:rPr>
          <w:sz w:val="28"/>
          <w:szCs w:val="28"/>
        </w:rPr>
        <w:t>Правое дело</w:t>
      </w:r>
      <w:r w:rsidR="007B38B2" w:rsidRPr="00E930DD">
        <w:rPr>
          <w:sz w:val="28"/>
          <w:szCs w:val="28"/>
        </w:rPr>
        <w:t>»</w:t>
      </w:r>
      <w:r w:rsidRPr="00E930DD">
        <w:rPr>
          <w:sz w:val="28"/>
          <w:szCs w:val="28"/>
        </w:rPr>
        <w:t xml:space="preserve"> и других потенциальных участников предстоящих выборов в Государственную Думу ФС РФ</w:t>
      </w:r>
      <w:r w:rsidR="007B38B2" w:rsidRPr="00E930DD">
        <w:rPr>
          <w:sz w:val="28"/>
          <w:szCs w:val="28"/>
        </w:rPr>
        <w:t>)</w:t>
      </w:r>
      <w:r w:rsidR="00C82E22" w:rsidRPr="00E930DD">
        <w:rPr>
          <w:sz w:val="28"/>
          <w:szCs w:val="28"/>
        </w:rPr>
        <w:t>.</w:t>
      </w:r>
    </w:p>
    <w:p w:rsidR="000C57A4" w:rsidRPr="00E930DD" w:rsidRDefault="00C82E22" w:rsidP="00E930DD">
      <w:pPr>
        <w:pStyle w:val="a7"/>
        <w:spacing w:before="0" w:beforeAutospacing="0" w:after="0" w:afterAutospacing="0" w:line="360" w:lineRule="auto"/>
        <w:ind w:firstLine="709"/>
        <w:jc w:val="both"/>
        <w:rPr>
          <w:sz w:val="28"/>
          <w:szCs w:val="28"/>
        </w:rPr>
      </w:pPr>
      <w:r w:rsidRPr="00E930DD">
        <w:rPr>
          <w:sz w:val="28"/>
          <w:szCs w:val="28"/>
        </w:rPr>
        <w:t xml:space="preserve">В середине июля </w:t>
      </w:r>
      <w:r w:rsidR="00482AD9" w:rsidRPr="00E930DD">
        <w:rPr>
          <w:sz w:val="28"/>
          <w:szCs w:val="28"/>
        </w:rPr>
        <w:t xml:space="preserve">представители </w:t>
      </w:r>
      <w:r w:rsidRPr="00E930DD">
        <w:rPr>
          <w:sz w:val="28"/>
          <w:szCs w:val="28"/>
        </w:rPr>
        <w:t>Ц</w:t>
      </w:r>
      <w:r w:rsidR="00482AD9" w:rsidRPr="00E930DD">
        <w:rPr>
          <w:sz w:val="28"/>
          <w:szCs w:val="28"/>
        </w:rPr>
        <w:t>ИК РФ</w:t>
      </w:r>
      <w:r w:rsidRPr="00E930DD">
        <w:rPr>
          <w:sz w:val="28"/>
          <w:szCs w:val="28"/>
        </w:rPr>
        <w:t xml:space="preserve"> провел</w:t>
      </w:r>
      <w:r w:rsidR="00482AD9" w:rsidRPr="00E930DD">
        <w:rPr>
          <w:sz w:val="28"/>
          <w:szCs w:val="28"/>
        </w:rPr>
        <w:t>и</w:t>
      </w:r>
      <w:r w:rsidRPr="00E930DD">
        <w:rPr>
          <w:sz w:val="28"/>
          <w:szCs w:val="28"/>
        </w:rPr>
        <w:t xml:space="preserve"> встречу с руководителями крупнейших телеканалов, во время которой прозвучало предложение прекратить </w:t>
      </w:r>
      <w:r w:rsidR="00482AD9" w:rsidRPr="00E930DD">
        <w:rPr>
          <w:sz w:val="28"/>
          <w:szCs w:val="28"/>
        </w:rPr>
        <w:t>«предвыборную агитацию»</w:t>
      </w:r>
      <w:r w:rsidRPr="00E930DD">
        <w:rPr>
          <w:sz w:val="28"/>
          <w:szCs w:val="28"/>
        </w:rPr>
        <w:t>.</w:t>
      </w:r>
      <w:r w:rsidR="0023178B" w:rsidRPr="00E930DD">
        <w:rPr>
          <w:rStyle w:val="a5"/>
          <w:sz w:val="28"/>
          <w:szCs w:val="28"/>
        </w:rPr>
        <w:footnoteReference w:id="47"/>
      </w:r>
      <w:r w:rsidRPr="00E930DD">
        <w:rPr>
          <w:sz w:val="28"/>
          <w:szCs w:val="28"/>
        </w:rPr>
        <w:t xml:space="preserve"> </w:t>
      </w:r>
      <w:r w:rsidR="0023178B" w:rsidRPr="00E930DD">
        <w:rPr>
          <w:sz w:val="28"/>
          <w:szCs w:val="28"/>
        </w:rPr>
        <w:t>Председатель ЦИК РФ Вешняков А. А. заявил о том, что данные действия являются незаконной предвыборной агитацией, так как она началась до дня регистрации кандидатов.</w:t>
      </w:r>
      <w:r w:rsidR="0023178B" w:rsidRPr="00E930DD">
        <w:rPr>
          <w:rStyle w:val="a5"/>
          <w:sz w:val="28"/>
          <w:szCs w:val="28"/>
        </w:rPr>
        <w:footnoteReference w:id="48"/>
      </w:r>
      <w:r w:rsidR="0023178B" w:rsidRPr="00E930DD">
        <w:rPr>
          <w:sz w:val="28"/>
          <w:szCs w:val="28"/>
        </w:rPr>
        <w:t xml:space="preserve"> </w:t>
      </w:r>
    </w:p>
    <w:p w:rsidR="000C57A4" w:rsidRPr="00E930DD" w:rsidRDefault="000C57A4" w:rsidP="00E930DD">
      <w:pPr>
        <w:pStyle w:val="a7"/>
        <w:spacing w:before="0" w:beforeAutospacing="0" w:after="0" w:afterAutospacing="0" w:line="360" w:lineRule="auto"/>
        <w:ind w:firstLine="709"/>
        <w:jc w:val="both"/>
        <w:rPr>
          <w:sz w:val="28"/>
          <w:szCs w:val="28"/>
        </w:rPr>
      </w:pPr>
      <w:r w:rsidRPr="00E930DD">
        <w:rPr>
          <w:sz w:val="28"/>
          <w:szCs w:val="28"/>
        </w:rPr>
        <w:t>Действительно</w:t>
      </w:r>
      <w:r w:rsidR="0023178B" w:rsidRPr="00E930DD">
        <w:rPr>
          <w:sz w:val="28"/>
          <w:szCs w:val="28"/>
        </w:rPr>
        <w:t xml:space="preserve">, день регистрации кандидатов является определяющим, потому что согласно определению, под </w:t>
      </w:r>
      <w:r w:rsidRPr="00E930DD">
        <w:rPr>
          <w:sz w:val="28"/>
          <w:szCs w:val="28"/>
        </w:rPr>
        <w:t>«</w:t>
      </w:r>
      <w:r w:rsidR="0023178B" w:rsidRPr="00E930DD">
        <w:rPr>
          <w:sz w:val="28"/>
          <w:szCs w:val="28"/>
        </w:rPr>
        <w:t>предвыборной аги</w:t>
      </w:r>
      <w:r w:rsidRPr="00E930DD">
        <w:rPr>
          <w:sz w:val="28"/>
          <w:szCs w:val="28"/>
        </w:rPr>
        <w:t>тацией»</w:t>
      </w:r>
      <w:r w:rsidR="0023178B" w:rsidRPr="00E930DD">
        <w:rPr>
          <w:sz w:val="28"/>
          <w:szCs w:val="28"/>
        </w:rPr>
        <w:t xml:space="preserve"> может пониматься деятельность граждан, имеющая целью </w:t>
      </w:r>
      <w:r w:rsidR="00906F29" w:rsidRPr="00E930DD">
        <w:rPr>
          <w:sz w:val="28"/>
          <w:szCs w:val="28"/>
        </w:rPr>
        <w:t>побудить</w:t>
      </w:r>
      <w:r w:rsidR="0023178B" w:rsidRPr="00E930DD">
        <w:rPr>
          <w:sz w:val="28"/>
          <w:szCs w:val="28"/>
        </w:rPr>
        <w:t xml:space="preserve"> избирателей голосовать за тех или иных зарегистрированных кандидатов. То есть незарегистрированный кандидат</w:t>
      </w:r>
      <w:r w:rsidRPr="00E930DD">
        <w:rPr>
          <w:sz w:val="28"/>
          <w:szCs w:val="28"/>
        </w:rPr>
        <w:t xml:space="preserve">, по сути, </w:t>
      </w:r>
      <w:r w:rsidR="0023178B" w:rsidRPr="00E930DD">
        <w:rPr>
          <w:sz w:val="28"/>
          <w:szCs w:val="28"/>
        </w:rPr>
        <w:t>кандидат</w:t>
      </w:r>
      <w:r w:rsidRPr="00E930DD">
        <w:rPr>
          <w:sz w:val="28"/>
          <w:szCs w:val="28"/>
        </w:rPr>
        <w:t>ом вообще не является</w:t>
      </w:r>
      <w:r w:rsidR="0023178B" w:rsidRPr="00E930DD">
        <w:rPr>
          <w:sz w:val="28"/>
          <w:szCs w:val="28"/>
        </w:rPr>
        <w:t xml:space="preserve">. </w:t>
      </w:r>
      <w:r w:rsidRPr="00E930DD">
        <w:rPr>
          <w:sz w:val="28"/>
          <w:szCs w:val="28"/>
        </w:rPr>
        <w:t xml:space="preserve">Однако возникает определенный парадокс - </w:t>
      </w:r>
      <w:r w:rsidR="0023178B" w:rsidRPr="00E930DD">
        <w:rPr>
          <w:sz w:val="28"/>
          <w:szCs w:val="28"/>
        </w:rPr>
        <w:t xml:space="preserve">ни одного зарегистрированного кандидата нет, а реклама во всю идет. </w:t>
      </w:r>
    </w:p>
    <w:p w:rsidR="00C82E22" w:rsidRPr="00E930DD" w:rsidRDefault="00C82E22" w:rsidP="00E930DD">
      <w:pPr>
        <w:pStyle w:val="a7"/>
        <w:spacing w:before="0" w:beforeAutospacing="0" w:after="0" w:afterAutospacing="0" w:line="360" w:lineRule="auto"/>
        <w:ind w:firstLine="709"/>
        <w:jc w:val="both"/>
        <w:rPr>
          <w:sz w:val="28"/>
          <w:szCs w:val="28"/>
        </w:rPr>
      </w:pPr>
      <w:r w:rsidRPr="00E930DD">
        <w:rPr>
          <w:sz w:val="28"/>
          <w:szCs w:val="28"/>
        </w:rPr>
        <w:t>Однако</w:t>
      </w:r>
      <w:r w:rsidR="000C57A4" w:rsidRPr="00E930DD">
        <w:rPr>
          <w:sz w:val="28"/>
          <w:szCs w:val="28"/>
        </w:rPr>
        <w:t>, несмотря на позицию ЦИК РФ,</w:t>
      </w:r>
      <w:r w:rsidRPr="00E930DD">
        <w:rPr>
          <w:sz w:val="28"/>
          <w:szCs w:val="28"/>
        </w:rPr>
        <w:t xml:space="preserve"> в течение следующего месяца интенсивность появления политической рекламы в эфире лишь возросла, а список размещающих ее общественных объединений пополнился еще несколькими крупными </w:t>
      </w:r>
      <w:r w:rsidR="00482AD9" w:rsidRPr="00E930DD">
        <w:rPr>
          <w:sz w:val="28"/>
          <w:szCs w:val="28"/>
        </w:rPr>
        <w:t xml:space="preserve">политическими партиями </w:t>
      </w:r>
      <w:r w:rsidRPr="00E930DD">
        <w:rPr>
          <w:sz w:val="28"/>
          <w:szCs w:val="28"/>
        </w:rPr>
        <w:t xml:space="preserve">и </w:t>
      </w:r>
      <w:r w:rsidR="000C57A4" w:rsidRPr="00E930DD">
        <w:rPr>
          <w:sz w:val="28"/>
          <w:szCs w:val="28"/>
        </w:rPr>
        <w:t xml:space="preserve">ранее функционировавшими </w:t>
      </w:r>
      <w:r w:rsidR="00482AD9" w:rsidRPr="00E930DD">
        <w:rPr>
          <w:sz w:val="28"/>
          <w:szCs w:val="28"/>
        </w:rPr>
        <w:t xml:space="preserve">избирательными </w:t>
      </w:r>
      <w:r w:rsidR="003231AD" w:rsidRPr="00E930DD">
        <w:rPr>
          <w:sz w:val="28"/>
          <w:szCs w:val="28"/>
        </w:rPr>
        <w:t xml:space="preserve">блоками. Ни политики, ни представители СМИ не стали вступать с ЦИК РФ </w:t>
      </w:r>
      <w:r w:rsidRPr="00E930DD">
        <w:rPr>
          <w:sz w:val="28"/>
          <w:szCs w:val="28"/>
        </w:rPr>
        <w:t>в полемику относительно законности требовани</w:t>
      </w:r>
      <w:r w:rsidR="003231AD" w:rsidRPr="00E930DD">
        <w:rPr>
          <w:sz w:val="28"/>
          <w:szCs w:val="28"/>
        </w:rPr>
        <w:t>й прекращения «агитации» и, в целом, правильности оценки производимых ими действий как агитационных. Потенциальные участники предстоящей предвыборной гонки</w:t>
      </w:r>
      <w:r w:rsidRPr="00E930DD">
        <w:rPr>
          <w:sz w:val="28"/>
          <w:szCs w:val="28"/>
        </w:rPr>
        <w:t xml:space="preserve"> просто </w:t>
      </w:r>
      <w:r w:rsidR="003231AD" w:rsidRPr="00E930DD">
        <w:rPr>
          <w:sz w:val="28"/>
          <w:szCs w:val="28"/>
        </w:rPr>
        <w:t xml:space="preserve">коллективно </w:t>
      </w:r>
      <w:r w:rsidRPr="00E930DD">
        <w:rPr>
          <w:sz w:val="28"/>
          <w:szCs w:val="28"/>
        </w:rPr>
        <w:t>проигнорировали</w:t>
      </w:r>
      <w:r w:rsidR="003231AD" w:rsidRPr="00E930DD">
        <w:rPr>
          <w:sz w:val="28"/>
          <w:szCs w:val="28"/>
        </w:rPr>
        <w:t xml:space="preserve"> данные требования</w:t>
      </w:r>
      <w:r w:rsidRPr="00E930DD">
        <w:rPr>
          <w:sz w:val="28"/>
          <w:szCs w:val="28"/>
        </w:rPr>
        <w:t>.</w:t>
      </w:r>
      <w:r w:rsidR="00010E5E" w:rsidRPr="00E930DD">
        <w:rPr>
          <w:rStyle w:val="a5"/>
          <w:sz w:val="28"/>
          <w:szCs w:val="28"/>
        </w:rPr>
        <w:t xml:space="preserve"> </w:t>
      </w:r>
      <w:r w:rsidR="00010E5E" w:rsidRPr="00E930DD">
        <w:rPr>
          <w:rStyle w:val="a5"/>
          <w:sz w:val="28"/>
          <w:szCs w:val="28"/>
        </w:rPr>
        <w:footnoteReference w:id="49"/>
      </w:r>
    </w:p>
    <w:p w:rsidR="000C57A4" w:rsidRPr="00E930DD" w:rsidRDefault="000C57A4" w:rsidP="00E930DD">
      <w:pPr>
        <w:pStyle w:val="a7"/>
        <w:spacing w:before="0" w:beforeAutospacing="0" w:after="0" w:afterAutospacing="0" w:line="360" w:lineRule="auto"/>
        <w:ind w:firstLine="709"/>
        <w:jc w:val="both"/>
        <w:rPr>
          <w:sz w:val="28"/>
          <w:szCs w:val="28"/>
        </w:rPr>
      </w:pPr>
      <w:r w:rsidRPr="00E930DD">
        <w:rPr>
          <w:sz w:val="28"/>
          <w:szCs w:val="28"/>
        </w:rPr>
        <w:t xml:space="preserve">Представители ЦИК РФ так и не предъявили каких-либо претензий ни телекомпаниям, которые транслировали соответствующие информационные материалы, ни самим </w:t>
      </w:r>
      <w:r w:rsidR="006F5484" w:rsidRPr="00E930DD">
        <w:rPr>
          <w:sz w:val="28"/>
          <w:szCs w:val="28"/>
        </w:rPr>
        <w:t>избирательным объединениям, их размещавшим</w:t>
      </w:r>
      <w:r w:rsidRPr="00E930DD">
        <w:rPr>
          <w:sz w:val="28"/>
          <w:szCs w:val="28"/>
        </w:rPr>
        <w:t xml:space="preserve">, </w:t>
      </w:r>
      <w:r w:rsidR="006F5484" w:rsidRPr="00E930DD">
        <w:rPr>
          <w:sz w:val="28"/>
          <w:szCs w:val="28"/>
        </w:rPr>
        <w:t xml:space="preserve">поскольку </w:t>
      </w:r>
      <w:r w:rsidRPr="00E930DD">
        <w:rPr>
          <w:sz w:val="28"/>
          <w:szCs w:val="28"/>
        </w:rPr>
        <w:t xml:space="preserve">вне рамок избирательной кампании </w:t>
      </w:r>
      <w:r w:rsidR="006F5484" w:rsidRPr="00E930DD">
        <w:rPr>
          <w:sz w:val="28"/>
          <w:szCs w:val="28"/>
        </w:rPr>
        <w:t>Федеральный з</w:t>
      </w:r>
      <w:r w:rsidRPr="00E930DD">
        <w:rPr>
          <w:sz w:val="28"/>
          <w:szCs w:val="28"/>
        </w:rPr>
        <w:t xml:space="preserve">акон </w:t>
      </w:r>
      <w:r w:rsidR="006F5484" w:rsidRPr="00E930DD">
        <w:rPr>
          <w:sz w:val="28"/>
          <w:szCs w:val="28"/>
        </w:rPr>
        <w:t>о</w:t>
      </w:r>
      <w:r w:rsidRPr="00E930DD">
        <w:rPr>
          <w:sz w:val="28"/>
          <w:szCs w:val="28"/>
        </w:rPr>
        <w:t xml:space="preserve">б основных гарантиях </w:t>
      </w:r>
      <w:r w:rsidR="006F5484" w:rsidRPr="00E930DD">
        <w:rPr>
          <w:sz w:val="28"/>
          <w:szCs w:val="28"/>
        </w:rPr>
        <w:t>, также как и Федеральный закон</w:t>
      </w:r>
      <w:r w:rsidR="005633C5">
        <w:rPr>
          <w:sz w:val="28"/>
          <w:szCs w:val="28"/>
        </w:rPr>
        <w:t xml:space="preserve"> </w:t>
      </w:r>
      <w:r w:rsidR="00496C98" w:rsidRPr="00E930DD">
        <w:rPr>
          <w:sz w:val="28"/>
          <w:szCs w:val="28"/>
        </w:rPr>
        <w:t>«</w:t>
      </w:r>
      <w:r w:rsidRPr="00E930DD">
        <w:rPr>
          <w:sz w:val="28"/>
          <w:szCs w:val="28"/>
        </w:rPr>
        <w:t>О выборах депутатов Государственной Думы</w:t>
      </w:r>
      <w:r w:rsidR="006F5484" w:rsidRPr="00E930DD">
        <w:rPr>
          <w:sz w:val="28"/>
          <w:szCs w:val="28"/>
        </w:rPr>
        <w:t xml:space="preserve"> ФС РФ</w:t>
      </w:r>
      <w:r w:rsidR="00496C98" w:rsidRPr="00E930DD">
        <w:rPr>
          <w:sz w:val="28"/>
          <w:szCs w:val="28"/>
        </w:rPr>
        <w:t>»</w:t>
      </w:r>
      <w:r w:rsidR="006F5484" w:rsidRPr="00E930DD">
        <w:rPr>
          <w:sz w:val="28"/>
          <w:szCs w:val="28"/>
        </w:rPr>
        <w:t>,</w:t>
      </w:r>
      <w:r w:rsidRPr="00E930DD">
        <w:rPr>
          <w:sz w:val="28"/>
          <w:szCs w:val="28"/>
        </w:rPr>
        <w:t xml:space="preserve"> вообще не действу</w:t>
      </w:r>
      <w:r w:rsidR="006F5484" w:rsidRPr="00E930DD">
        <w:rPr>
          <w:sz w:val="28"/>
          <w:szCs w:val="28"/>
        </w:rPr>
        <w:t>е</w:t>
      </w:r>
      <w:r w:rsidRPr="00E930DD">
        <w:rPr>
          <w:sz w:val="28"/>
          <w:szCs w:val="28"/>
        </w:rPr>
        <w:t>т.</w:t>
      </w:r>
      <w:r w:rsidR="006F5484" w:rsidRPr="00E930DD">
        <w:rPr>
          <w:rStyle w:val="a5"/>
          <w:sz w:val="28"/>
          <w:szCs w:val="28"/>
        </w:rPr>
        <w:footnoteReference w:id="50"/>
      </w:r>
    </w:p>
    <w:p w:rsidR="00C82E22" w:rsidRPr="00E930DD" w:rsidRDefault="00C82E22" w:rsidP="00E930DD">
      <w:pPr>
        <w:pStyle w:val="a7"/>
        <w:spacing w:before="0" w:beforeAutospacing="0" w:after="0" w:afterAutospacing="0" w:line="360" w:lineRule="auto"/>
        <w:ind w:firstLine="709"/>
        <w:jc w:val="both"/>
        <w:rPr>
          <w:sz w:val="28"/>
          <w:szCs w:val="28"/>
        </w:rPr>
      </w:pPr>
      <w:r w:rsidRPr="00E930DD">
        <w:rPr>
          <w:sz w:val="28"/>
          <w:szCs w:val="28"/>
        </w:rPr>
        <w:t xml:space="preserve">Следующее предупреждение ЦИК </w:t>
      </w:r>
      <w:r w:rsidR="003231AD" w:rsidRPr="00E930DD">
        <w:rPr>
          <w:sz w:val="28"/>
          <w:szCs w:val="28"/>
        </w:rPr>
        <w:t xml:space="preserve">РФ </w:t>
      </w:r>
      <w:r w:rsidRPr="00E930DD">
        <w:rPr>
          <w:sz w:val="28"/>
          <w:szCs w:val="28"/>
        </w:rPr>
        <w:t xml:space="preserve">было вынесено через несколько дней после опубликования 10 августа </w:t>
      </w:r>
      <w:smartTag w:uri="urn:schemas-microsoft-com:office:smarttags" w:element="metricconverter">
        <w:smartTagPr>
          <w:attr w:name="ProductID" w:val="2007 г"/>
        </w:smartTagPr>
        <w:r w:rsidR="003231AD" w:rsidRPr="00E930DD">
          <w:rPr>
            <w:sz w:val="28"/>
            <w:szCs w:val="28"/>
          </w:rPr>
          <w:t>1999 г</w:t>
        </w:r>
      </w:smartTag>
      <w:r w:rsidR="003231AD" w:rsidRPr="00E930DD">
        <w:rPr>
          <w:sz w:val="28"/>
          <w:szCs w:val="28"/>
        </w:rPr>
        <w:t xml:space="preserve">. </w:t>
      </w:r>
      <w:r w:rsidRPr="00E930DD">
        <w:rPr>
          <w:sz w:val="28"/>
          <w:szCs w:val="28"/>
        </w:rPr>
        <w:t xml:space="preserve">указа </w:t>
      </w:r>
      <w:r w:rsidR="003231AD" w:rsidRPr="00E930DD">
        <w:rPr>
          <w:sz w:val="28"/>
          <w:szCs w:val="28"/>
        </w:rPr>
        <w:t xml:space="preserve">Президента РФ </w:t>
      </w:r>
      <w:r w:rsidRPr="00E930DD">
        <w:rPr>
          <w:sz w:val="28"/>
          <w:szCs w:val="28"/>
        </w:rPr>
        <w:t xml:space="preserve">о назначении даты выборов, и, соответственно, официального начала избирательной кампании. </w:t>
      </w:r>
      <w:r w:rsidR="006F5484" w:rsidRPr="00E930DD">
        <w:rPr>
          <w:sz w:val="28"/>
          <w:szCs w:val="28"/>
        </w:rPr>
        <w:t>П</w:t>
      </w:r>
      <w:r w:rsidR="003231AD" w:rsidRPr="00E930DD">
        <w:rPr>
          <w:sz w:val="28"/>
          <w:szCs w:val="28"/>
        </w:rPr>
        <w:t>редседатель ЦИК РФ, сделал в адрес ЛДПР заявление следующего содержания: «...</w:t>
      </w:r>
      <w:r w:rsidRPr="00E930DD">
        <w:rPr>
          <w:sz w:val="28"/>
          <w:szCs w:val="28"/>
        </w:rPr>
        <w:t>за агитацию с нарушением сроков и помимо использования средств избирательных фондов закон нас прямо обязывает – отказывать в регистрации. Еще раз, последний</w:t>
      </w:r>
      <w:r w:rsidR="003231AD" w:rsidRPr="00E930DD">
        <w:rPr>
          <w:sz w:val="28"/>
          <w:szCs w:val="28"/>
        </w:rPr>
        <w:t>,</w:t>
      </w:r>
      <w:r w:rsidRPr="00E930DD">
        <w:rPr>
          <w:sz w:val="28"/>
          <w:szCs w:val="28"/>
        </w:rPr>
        <w:t xml:space="preserve"> преду</w:t>
      </w:r>
      <w:r w:rsidR="003231AD" w:rsidRPr="00E930DD">
        <w:rPr>
          <w:sz w:val="28"/>
          <w:szCs w:val="28"/>
        </w:rPr>
        <w:t>преждаем и начинаем действовать»</w:t>
      </w:r>
      <w:r w:rsidRPr="00E930DD">
        <w:rPr>
          <w:sz w:val="28"/>
          <w:szCs w:val="28"/>
        </w:rPr>
        <w:t>.</w:t>
      </w:r>
      <w:r w:rsidR="00010E5E" w:rsidRPr="00E930DD">
        <w:rPr>
          <w:rStyle w:val="a5"/>
          <w:sz w:val="28"/>
          <w:szCs w:val="28"/>
        </w:rPr>
        <w:t xml:space="preserve"> </w:t>
      </w:r>
      <w:r w:rsidR="00010E5E" w:rsidRPr="00E930DD">
        <w:rPr>
          <w:rStyle w:val="a5"/>
          <w:sz w:val="28"/>
          <w:szCs w:val="28"/>
        </w:rPr>
        <w:footnoteReference w:id="51"/>
      </w:r>
    </w:p>
    <w:p w:rsidR="00C82E22" w:rsidRPr="00E930DD" w:rsidRDefault="00A1323A" w:rsidP="00E930DD">
      <w:pPr>
        <w:pStyle w:val="a7"/>
        <w:spacing w:before="0" w:beforeAutospacing="0" w:after="0" w:afterAutospacing="0" w:line="360" w:lineRule="auto"/>
        <w:ind w:firstLine="709"/>
        <w:jc w:val="both"/>
        <w:rPr>
          <w:sz w:val="28"/>
          <w:szCs w:val="28"/>
        </w:rPr>
      </w:pPr>
      <w:r w:rsidRPr="00E930DD">
        <w:rPr>
          <w:sz w:val="28"/>
          <w:szCs w:val="28"/>
        </w:rPr>
        <w:t xml:space="preserve">Стоит отметить, что, несомненно, дата публикации президентского указа о назначении выборов является поворотным моментом, поскольку именно этот день представляет собой отправную точку избирательной кампании в целом, однако по-прежнему спорным остается вопрос о возможности привлечения к ответственности субъектов незаконной агитации, поскольку, как уже было отмечено в заключительном параграфе предыдущей главы, избирательные объединения могут стать такими субъектами только смомента регистрации соответствующих списков кандидатов. </w:t>
      </w:r>
    </w:p>
    <w:p w:rsidR="00A1323A" w:rsidRPr="00E930DD" w:rsidRDefault="00A1323A" w:rsidP="00E930DD">
      <w:pPr>
        <w:pStyle w:val="a7"/>
        <w:spacing w:before="0" w:beforeAutospacing="0" w:after="0" w:afterAutospacing="0" w:line="360" w:lineRule="auto"/>
        <w:ind w:firstLine="709"/>
        <w:jc w:val="both"/>
        <w:rPr>
          <w:b/>
          <w:bCs/>
          <w:sz w:val="28"/>
          <w:szCs w:val="28"/>
        </w:rPr>
      </w:pPr>
      <w:r w:rsidRPr="00E930DD">
        <w:rPr>
          <w:sz w:val="28"/>
          <w:szCs w:val="28"/>
        </w:rPr>
        <w:t xml:space="preserve">Таким образом, абсолютно неурегулированным остается статус информационных материалов, посвященных избирательным объединениям, и выходящих во временных промежутках: 1) до момента публикации решения о назначении выборов; </w:t>
      </w:r>
      <w:r w:rsidR="00C44F41" w:rsidRPr="00E930DD">
        <w:rPr>
          <w:sz w:val="28"/>
          <w:szCs w:val="28"/>
        </w:rPr>
        <w:t>2) с момента публикации соответствующего решения до момента регистрации списков кандидатов избирательных объединений. Решение этих вопросов невозможно без четкой законодательной дифференциации и подробного регулирования понятий политической рекламы и предвыборной агитации.</w:t>
      </w:r>
    </w:p>
    <w:p w:rsidR="00C44F41" w:rsidRPr="00E930DD" w:rsidRDefault="00C82E22" w:rsidP="00E930DD">
      <w:pPr>
        <w:pStyle w:val="a7"/>
        <w:spacing w:before="0" w:beforeAutospacing="0" w:after="0" w:afterAutospacing="0" w:line="360" w:lineRule="auto"/>
        <w:ind w:firstLine="709"/>
        <w:jc w:val="both"/>
        <w:rPr>
          <w:bCs/>
          <w:sz w:val="28"/>
          <w:szCs w:val="28"/>
        </w:rPr>
      </w:pPr>
      <w:r w:rsidRPr="00E930DD">
        <w:rPr>
          <w:sz w:val="28"/>
          <w:szCs w:val="28"/>
        </w:rPr>
        <w:t xml:space="preserve">Интересно, что, говоря о </w:t>
      </w:r>
      <w:r w:rsidR="00C44F41" w:rsidRPr="00E930DD">
        <w:rPr>
          <w:sz w:val="28"/>
          <w:szCs w:val="28"/>
        </w:rPr>
        <w:t xml:space="preserve">телевизионных </w:t>
      </w:r>
      <w:r w:rsidRPr="00E930DD">
        <w:rPr>
          <w:sz w:val="28"/>
          <w:szCs w:val="28"/>
        </w:rPr>
        <w:t xml:space="preserve">роликах ЛДПР, </w:t>
      </w:r>
      <w:r w:rsidR="00C44F41" w:rsidRPr="00E930DD">
        <w:rPr>
          <w:sz w:val="28"/>
          <w:szCs w:val="28"/>
        </w:rPr>
        <w:t xml:space="preserve">председатель ЦИК РФ Вешняков А.А. </w:t>
      </w:r>
      <w:r w:rsidRPr="00E930DD">
        <w:rPr>
          <w:sz w:val="28"/>
          <w:szCs w:val="28"/>
        </w:rPr>
        <w:t xml:space="preserve">неизменно называл их </w:t>
      </w:r>
      <w:r w:rsidR="00C44F41" w:rsidRPr="00E930DD">
        <w:rPr>
          <w:sz w:val="28"/>
          <w:szCs w:val="28"/>
        </w:rPr>
        <w:t>«</w:t>
      </w:r>
      <w:r w:rsidRPr="00E930DD">
        <w:rPr>
          <w:sz w:val="28"/>
          <w:szCs w:val="28"/>
        </w:rPr>
        <w:t>предвыборной агитацией</w:t>
      </w:r>
      <w:r w:rsidR="00C44F41" w:rsidRPr="00E930DD">
        <w:rPr>
          <w:sz w:val="28"/>
          <w:szCs w:val="28"/>
        </w:rPr>
        <w:t>»</w:t>
      </w:r>
      <w:r w:rsidRPr="00E930DD">
        <w:rPr>
          <w:sz w:val="28"/>
          <w:szCs w:val="28"/>
        </w:rPr>
        <w:t xml:space="preserve">, а </w:t>
      </w:r>
      <w:r w:rsidR="00C44F41" w:rsidRPr="00E930DD">
        <w:rPr>
          <w:sz w:val="28"/>
          <w:szCs w:val="28"/>
        </w:rPr>
        <w:t xml:space="preserve">лидер ЛДПР </w:t>
      </w:r>
      <w:r w:rsidRPr="00E930DD">
        <w:rPr>
          <w:sz w:val="28"/>
          <w:szCs w:val="28"/>
        </w:rPr>
        <w:t xml:space="preserve">Жириновский </w:t>
      </w:r>
      <w:r w:rsidR="00C44F41" w:rsidRPr="00E930DD">
        <w:rPr>
          <w:sz w:val="28"/>
          <w:szCs w:val="28"/>
        </w:rPr>
        <w:t xml:space="preserve">В.В. </w:t>
      </w:r>
      <w:r w:rsidRPr="00E930DD">
        <w:rPr>
          <w:sz w:val="28"/>
          <w:szCs w:val="28"/>
        </w:rPr>
        <w:t xml:space="preserve">– </w:t>
      </w:r>
      <w:r w:rsidR="00C44F41" w:rsidRPr="00E930DD">
        <w:rPr>
          <w:sz w:val="28"/>
          <w:szCs w:val="28"/>
        </w:rPr>
        <w:t>«</w:t>
      </w:r>
      <w:r w:rsidRPr="00E930DD">
        <w:rPr>
          <w:sz w:val="28"/>
          <w:szCs w:val="28"/>
        </w:rPr>
        <w:t>политической рекламой</w:t>
      </w:r>
      <w:r w:rsidR="00C44F41" w:rsidRPr="00E930DD">
        <w:rPr>
          <w:sz w:val="28"/>
          <w:szCs w:val="28"/>
        </w:rPr>
        <w:t>»</w:t>
      </w:r>
      <w:r w:rsidRPr="00E930DD">
        <w:rPr>
          <w:sz w:val="28"/>
          <w:szCs w:val="28"/>
        </w:rPr>
        <w:t xml:space="preserve">. Для </w:t>
      </w:r>
      <w:r w:rsidR="00C44F41" w:rsidRPr="00E930DD">
        <w:rPr>
          <w:sz w:val="28"/>
          <w:szCs w:val="28"/>
        </w:rPr>
        <w:t>простого обывателя, не вникающего в юридические тонкости,</w:t>
      </w:r>
      <w:r w:rsidRPr="00E930DD">
        <w:rPr>
          <w:sz w:val="28"/>
          <w:szCs w:val="28"/>
        </w:rPr>
        <w:t xml:space="preserve"> эти понятия чрезвычайно схожи и на слух могут восприниматься почти как синонимы. Тем не менее, </w:t>
      </w:r>
      <w:r w:rsidR="00C44F41" w:rsidRPr="00E930DD">
        <w:rPr>
          <w:bCs/>
          <w:sz w:val="28"/>
          <w:szCs w:val="28"/>
        </w:rPr>
        <w:t xml:space="preserve">разница между ними играет довольно существенную роль, в том числе, и в избирательном праве. </w:t>
      </w:r>
    </w:p>
    <w:p w:rsidR="00C90B61" w:rsidRPr="00E930DD" w:rsidRDefault="00C90B61"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В рамках рассмотрения темы настоящей главы стоит о</w:t>
      </w:r>
      <w:r w:rsidR="00040FB5" w:rsidRPr="00E930DD">
        <w:rPr>
          <w:sz w:val="28"/>
          <w:szCs w:val="28"/>
          <w:lang w:eastAsia="en-US"/>
        </w:rPr>
        <w:t>брати</w:t>
      </w:r>
      <w:r w:rsidRPr="00E930DD">
        <w:rPr>
          <w:sz w:val="28"/>
          <w:szCs w:val="28"/>
          <w:lang w:eastAsia="en-US"/>
        </w:rPr>
        <w:t>ть</w:t>
      </w:r>
      <w:r w:rsidR="00040FB5" w:rsidRPr="00E930DD">
        <w:rPr>
          <w:sz w:val="28"/>
          <w:szCs w:val="28"/>
          <w:lang w:eastAsia="en-US"/>
        </w:rPr>
        <w:t xml:space="preserve"> внимание еще на одну проблему. </w:t>
      </w:r>
      <w:r w:rsidRPr="00E930DD">
        <w:rPr>
          <w:sz w:val="28"/>
          <w:szCs w:val="28"/>
          <w:lang w:eastAsia="en-US"/>
        </w:rPr>
        <w:t>В ходе последних избирательных кампаний была широко р</w:t>
      </w:r>
      <w:r w:rsidR="00040FB5" w:rsidRPr="00E930DD">
        <w:rPr>
          <w:sz w:val="28"/>
          <w:szCs w:val="28"/>
          <w:lang w:eastAsia="en-US"/>
        </w:rPr>
        <w:t>аспространена практика размещения политическими партиями, их структурными подразделениями на рекламных конструкциях и в иных местах материалов, которые не оформлены как печатные агитационные материалы, но при этом сохраняются на своих местах в период избирательной кампании и</w:t>
      </w:r>
      <w:r w:rsidRPr="00E930DD">
        <w:rPr>
          <w:sz w:val="28"/>
          <w:szCs w:val="28"/>
          <w:lang w:eastAsia="en-US"/>
        </w:rPr>
        <w:t>,</w:t>
      </w:r>
      <w:r w:rsidR="00040FB5" w:rsidRPr="00E930DD">
        <w:rPr>
          <w:sz w:val="28"/>
          <w:szCs w:val="28"/>
          <w:lang w:eastAsia="en-US"/>
        </w:rPr>
        <w:t xml:space="preserve"> в силу своего содержания</w:t>
      </w:r>
      <w:r w:rsidRPr="00E930DD">
        <w:rPr>
          <w:sz w:val="28"/>
          <w:szCs w:val="28"/>
          <w:lang w:eastAsia="en-US"/>
        </w:rPr>
        <w:t>,</w:t>
      </w:r>
      <w:r w:rsidR="00040FB5" w:rsidRPr="00E930DD">
        <w:rPr>
          <w:sz w:val="28"/>
          <w:szCs w:val="28"/>
          <w:lang w:eastAsia="en-US"/>
        </w:rPr>
        <w:t xml:space="preserve"> </w:t>
      </w:r>
      <w:r w:rsidRPr="00E930DD">
        <w:rPr>
          <w:sz w:val="28"/>
          <w:szCs w:val="28"/>
          <w:lang w:eastAsia="en-US"/>
        </w:rPr>
        <w:t xml:space="preserve">фактически </w:t>
      </w:r>
      <w:r w:rsidR="00040FB5" w:rsidRPr="00E930DD">
        <w:rPr>
          <w:sz w:val="28"/>
          <w:szCs w:val="28"/>
          <w:lang w:eastAsia="en-US"/>
        </w:rPr>
        <w:t>име</w:t>
      </w:r>
      <w:r w:rsidRPr="00E930DD">
        <w:rPr>
          <w:sz w:val="28"/>
          <w:szCs w:val="28"/>
          <w:lang w:eastAsia="en-US"/>
        </w:rPr>
        <w:t>ют</w:t>
      </w:r>
      <w:r w:rsidR="00040FB5" w:rsidRPr="00E930DD">
        <w:rPr>
          <w:sz w:val="28"/>
          <w:szCs w:val="28"/>
          <w:lang w:eastAsia="en-US"/>
        </w:rPr>
        <w:t xml:space="preserve"> агитационный эффект.</w:t>
      </w:r>
      <w:r w:rsidRPr="00E930DD">
        <w:rPr>
          <w:sz w:val="28"/>
          <w:szCs w:val="28"/>
          <w:lang w:eastAsia="en-US"/>
        </w:rPr>
        <w:t xml:space="preserve"> </w:t>
      </w:r>
      <w:r w:rsidR="00040FB5" w:rsidRPr="00E930DD">
        <w:rPr>
          <w:sz w:val="28"/>
          <w:szCs w:val="28"/>
          <w:lang w:eastAsia="en-US"/>
        </w:rPr>
        <w:t>Как правило, такие материалы размещаются до начала избирательной кампании на основании соответствующих договоров</w:t>
      </w:r>
      <w:r w:rsidRPr="00E930DD">
        <w:rPr>
          <w:sz w:val="28"/>
          <w:szCs w:val="28"/>
          <w:lang w:eastAsia="en-US"/>
        </w:rPr>
        <w:t>,</w:t>
      </w:r>
      <w:r w:rsidR="00040FB5" w:rsidRPr="00E930DD">
        <w:rPr>
          <w:sz w:val="28"/>
          <w:szCs w:val="28"/>
          <w:lang w:eastAsia="en-US"/>
        </w:rPr>
        <w:t xml:space="preserve"> которые политические партии</w:t>
      </w:r>
      <w:r w:rsidRPr="00E930DD">
        <w:rPr>
          <w:sz w:val="28"/>
          <w:szCs w:val="28"/>
          <w:lang w:eastAsia="en-US"/>
        </w:rPr>
        <w:t xml:space="preserve"> обычно </w:t>
      </w:r>
      <w:r w:rsidR="00040FB5" w:rsidRPr="00E930DD">
        <w:rPr>
          <w:sz w:val="28"/>
          <w:szCs w:val="28"/>
          <w:lang w:eastAsia="en-US"/>
        </w:rPr>
        <w:t>заключают на длительный срок, например</w:t>
      </w:r>
      <w:r w:rsidRPr="00E930DD">
        <w:rPr>
          <w:sz w:val="28"/>
          <w:szCs w:val="28"/>
          <w:lang w:eastAsia="en-US"/>
        </w:rPr>
        <w:t>,</w:t>
      </w:r>
      <w:r w:rsidR="00040FB5" w:rsidRPr="00E930DD">
        <w:rPr>
          <w:sz w:val="28"/>
          <w:szCs w:val="28"/>
          <w:lang w:eastAsia="en-US"/>
        </w:rPr>
        <w:t xml:space="preserve"> на год</w:t>
      </w:r>
      <w:r w:rsidR="005633C5">
        <w:rPr>
          <w:sz w:val="28"/>
          <w:szCs w:val="28"/>
          <w:lang w:eastAsia="en-US"/>
        </w:rPr>
        <w:t xml:space="preserve"> </w:t>
      </w:r>
      <w:r w:rsidRPr="00E930DD">
        <w:rPr>
          <w:sz w:val="28"/>
          <w:szCs w:val="28"/>
          <w:lang w:eastAsia="en-US"/>
        </w:rPr>
        <w:t>(</w:t>
      </w:r>
      <w:r w:rsidR="00040FB5" w:rsidRPr="00E930DD">
        <w:rPr>
          <w:sz w:val="28"/>
          <w:szCs w:val="28"/>
          <w:lang w:eastAsia="en-US"/>
        </w:rPr>
        <w:t xml:space="preserve">включающий в себя и период избирательной кампании). Встречаются попытки представить такие материалы </w:t>
      </w:r>
      <w:r w:rsidRPr="00E930DD">
        <w:rPr>
          <w:sz w:val="28"/>
          <w:szCs w:val="28"/>
          <w:lang w:eastAsia="en-US"/>
        </w:rPr>
        <w:t xml:space="preserve">и </w:t>
      </w:r>
      <w:r w:rsidR="00040FB5" w:rsidRPr="00E930DD">
        <w:rPr>
          <w:sz w:val="28"/>
          <w:szCs w:val="28"/>
          <w:lang w:eastAsia="en-US"/>
        </w:rPr>
        <w:t xml:space="preserve">в качестве социальной рекламы. </w:t>
      </w:r>
    </w:p>
    <w:p w:rsidR="00040FB5" w:rsidRPr="00E930DD" w:rsidRDefault="00040FB5"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При квалификации таких материалов следует иметь в виду,</w:t>
      </w:r>
      <w:r w:rsidR="00C90B61" w:rsidRPr="00E930DD">
        <w:rPr>
          <w:sz w:val="28"/>
          <w:szCs w:val="28"/>
          <w:lang w:eastAsia="en-US"/>
        </w:rPr>
        <w:t xml:space="preserve"> </w:t>
      </w:r>
      <w:r w:rsidRPr="00E930DD">
        <w:rPr>
          <w:sz w:val="28"/>
          <w:szCs w:val="28"/>
          <w:lang w:eastAsia="en-US"/>
        </w:rPr>
        <w:t xml:space="preserve">что </w:t>
      </w:r>
      <w:r w:rsidR="00C90B61" w:rsidRPr="00E930DD">
        <w:rPr>
          <w:sz w:val="28"/>
          <w:szCs w:val="28"/>
          <w:lang w:eastAsia="en-US"/>
        </w:rPr>
        <w:t>в соответствии с положениями</w:t>
      </w:r>
      <w:r w:rsidRPr="00E930DD">
        <w:rPr>
          <w:sz w:val="28"/>
          <w:szCs w:val="28"/>
          <w:lang w:eastAsia="en-US"/>
        </w:rPr>
        <w:t xml:space="preserve"> Федерального закона «О рекламе» в социальной рекламе не допускается упоминание о </w:t>
      </w:r>
      <w:r w:rsidR="00C90B61" w:rsidRPr="00E930DD">
        <w:rPr>
          <w:sz w:val="28"/>
          <w:szCs w:val="28"/>
          <w:lang w:eastAsia="en-US"/>
        </w:rPr>
        <w:t>к</w:t>
      </w:r>
      <w:r w:rsidRPr="00E930DD">
        <w:rPr>
          <w:sz w:val="28"/>
          <w:szCs w:val="28"/>
          <w:lang w:eastAsia="en-US"/>
        </w:rPr>
        <w:t>онкретных марках</w:t>
      </w:r>
      <w:r w:rsidR="00C90B61" w:rsidRPr="00E930DD">
        <w:rPr>
          <w:sz w:val="28"/>
          <w:szCs w:val="28"/>
          <w:lang w:eastAsia="en-US"/>
        </w:rPr>
        <w:t xml:space="preserve"> </w:t>
      </w:r>
      <w:r w:rsidRPr="00E930DD">
        <w:rPr>
          <w:sz w:val="28"/>
          <w:szCs w:val="28"/>
          <w:lang w:eastAsia="en-US"/>
        </w:rPr>
        <w:t>(моделях, артикулах) товаров, товарных знаках, знаках обслуживания</w:t>
      </w:r>
      <w:r w:rsidR="00C90B61" w:rsidRPr="00E930DD">
        <w:rPr>
          <w:sz w:val="28"/>
          <w:szCs w:val="28"/>
          <w:lang w:eastAsia="en-US"/>
        </w:rPr>
        <w:t xml:space="preserve"> </w:t>
      </w:r>
      <w:r w:rsidRPr="00E930DD">
        <w:rPr>
          <w:sz w:val="28"/>
          <w:szCs w:val="28"/>
          <w:lang w:eastAsia="en-US"/>
        </w:rPr>
        <w:t>и об иных средствах их ндивидуализации, о физических лицах и юридических лицах, за исключением упоминания об органах государственной власти, об иных государственных органах, об органах местного самоуправления, о муниципальных органах, которые не входят</w:t>
      </w:r>
      <w:r w:rsidR="00C90B61" w:rsidRPr="00E930DD">
        <w:rPr>
          <w:sz w:val="28"/>
          <w:szCs w:val="28"/>
          <w:lang w:eastAsia="en-US"/>
        </w:rPr>
        <w:t xml:space="preserve"> </w:t>
      </w:r>
      <w:r w:rsidRPr="00E930DD">
        <w:rPr>
          <w:sz w:val="28"/>
          <w:szCs w:val="28"/>
          <w:lang w:eastAsia="en-US"/>
        </w:rPr>
        <w:t>в структуру органов местного самоуправления, и о спонсорах.</w:t>
      </w:r>
      <w:r w:rsidR="00C90B61" w:rsidRPr="00E930DD">
        <w:rPr>
          <w:rStyle w:val="a5"/>
          <w:sz w:val="28"/>
          <w:szCs w:val="28"/>
          <w:lang w:eastAsia="en-US"/>
        </w:rPr>
        <w:footnoteReference w:id="52"/>
      </w:r>
      <w:r w:rsidRPr="00E930DD">
        <w:rPr>
          <w:sz w:val="28"/>
          <w:szCs w:val="28"/>
          <w:lang w:eastAsia="en-US"/>
        </w:rPr>
        <w:t xml:space="preserve"> Таким</w:t>
      </w:r>
      <w:r w:rsidR="00C90B61" w:rsidRPr="00E930DD">
        <w:rPr>
          <w:sz w:val="28"/>
          <w:szCs w:val="28"/>
          <w:lang w:eastAsia="en-US"/>
        </w:rPr>
        <w:t xml:space="preserve"> </w:t>
      </w:r>
      <w:r w:rsidRPr="00E930DD">
        <w:rPr>
          <w:sz w:val="28"/>
          <w:szCs w:val="28"/>
          <w:lang w:eastAsia="en-US"/>
        </w:rPr>
        <w:t>образом, любые материалы, в которых присутствует упоминание о политической партии, ее региональном отделении (т</w:t>
      </w:r>
      <w:r w:rsidR="00C90B61" w:rsidRPr="00E930DD">
        <w:rPr>
          <w:sz w:val="28"/>
          <w:szCs w:val="28"/>
          <w:lang w:eastAsia="en-US"/>
        </w:rPr>
        <w:t xml:space="preserve">о </w:t>
      </w:r>
      <w:r w:rsidRPr="00E930DD">
        <w:rPr>
          <w:sz w:val="28"/>
          <w:szCs w:val="28"/>
          <w:lang w:eastAsia="en-US"/>
        </w:rPr>
        <w:t>е</w:t>
      </w:r>
      <w:r w:rsidR="00C90B61" w:rsidRPr="00E930DD">
        <w:rPr>
          <w:sz w:val="28"/>
          <w:szCs w:val="28"/>
          <w:lang w:eastAsia="en-US"/>
        </w:rPr>
        <w:t>сть</w:t>
      </w:r>
      <w:r w:rsidRPr="00E930DD">
        <w:rPr>
          <w:sz w:val="28"/>
          <w:szCs w:val="28"/>
          <w:lang w:eastAsia="en-US"/>
        </w:rPr>
        <w:t xml:space="preserve"> о конкретных</w:t>
      </w:r>
      <w:r w:rsidR="00C90B61" w:rsidRPr="00E930DD">
        <w:rPr>
          <w:sz w:val="28"/>
          <w:szCs w:val="28"/>
          <w:lang w:eastAsia="en-US"/>
        </w:rPr>
        <w:t xml:space="preserve"> </w:t>
      </w:r>
      <w:r w:rsidRPr="00E930DD">
        <w:rPr>
          <w:sz w:val="28"/>
          <w:szCs w:val="28"/>
          <w:lang w:eastAsia="en-US"/>
        </w:rPr>
        <w:t>юридических лицах), в том числе</w:t>
      </w:r>
      <w:r w:rsidR="00C90B61" w:rsidRPr="00E930DD">
        <w:rPr>
          <w:sz w:val="28"/>
          <w:szCs w:val="28"/>
          <w:lang w:eastAsia="en-US"/>
        </w:rPr>
        <w:t>,</w:t>
      </w:r>
      <w:r w:rsidRPr="00E930DD">
        <w:rPr>
          <w:sz w:val="28"/>
          <w:szCs w:val="28"/>
          <w:lang w:eastAsia="en-US"/>
        </w:rPr>
        <w:t xml:space="preserve"> на которых присутствуют эмблемы</w:t>
      </w:r>
      <w:r w:rsidR="00C90B61" w:rsidRPr="00E930DD">
        <w:rPr>
          <w:sz w:val="28"/>
          <w:szCs w:val="28"/>
          <w:lang w:eastAsia="en-US"/>
        </w:rPr>
        <w:t xml:space="preserve"> </w:t>
      </w:r>
      <w:r w:rsidRPr="00E930DD">
        <w:rPr>
          <w:sz w:val="28"/>
          <w:szCs w:val="28"/>
          <w:lang w:eastAsia="en-US"/>
        </w:rPr>
        <w:t>названных юридических лиц, не могут рассматриваться как материалы</w:t>
      </w:r>
      <w:r w:rsidR="00C90B61" w:rsidRPr="00E930DD">
        <w:rPr>
          <w:sz w:val="28"/>
          <w:szCs w:val="28"/>
          <w:lang w:eastAsia="en-US"/>
        </w:rPr>
        <w:t xml:space="preserve"> </w:t>
      </w:r>
      <w:r w:rsidRPr="00E930DD">
        <w:rPr>
          <w:sz w:val="28"/>
          <w:szCs w:val="28"/>
          <w:lang w:eastAsia="en-US"/>
        </w:rPr>
        <w:t>социальной рекламы. По</w:t>
      </w:r>
      <w:r w:rsidR="00C90B61" w:rsidRPr="00E930DD">
        <w:rPr>
          <w:sz w:val="28"/>
          <w:szCs w:val="28"/>
          <w:lang w:eastAsia="en-US"/>
        </w:rPr>
        <w:t xml:space="preserve"> нашему мнению</w:t>
      </w:r>
      <w:r w:rsidRPr="00E930DD">
        <w:rPr>
          <w:sz w:val="28"/>
          <w:szCs w:val="28"/>
          <w:lang w:eastAsia="en-US"/>
        </w:rPr>
        <w:t xml:space="preserve">, такие материалы могут квалифицироваться </w:t>
      </w:r>
      <w:r w:rsidR="00C90B61" w:rsidRPr="00E930DD">
        <w:rPr>
          <w:sz w:val="28"/>
          <w:szCs w:val="28"/>
          <w:lang w:eastAsia="en-US"/>
        </w:rPr>
        <w:t xml:space="preserve">именно </w:t>
      </w:r>
      <w:r w:rsidRPr="00E930DD">
        <w:rPr>
          <w:sz w:val="28"/>
          <w:szCs w:val="28"/>
          <w:lang w:eastAsia="en-US"/>
        </w:rPr>
        <w:t xml:space="preserve">как политическая реклама, </w:t>
      </w:r>
      <w:r w:rsidR="00C90B61" w:rsidRPr="00E930DD">
        <w:rPr>
          <w:sz w:val="28"/>
          <w:szCs w:val="28"/>
          <w:lang w:eastAsia="en-US"/>
        </w:rPr>
        <w:t>однако, к сожалению</w:t>
      </w:r>
      <w:r w:rsidR="00392907" w:rsidRPr="00E930DD">
        <w:rPr>
          <w:sz w:val="28"/>
          <w:szCs w:val="28"/>
          <w:lang w:eastAsia="en-US"/>
        </w:rPr>
        <w:t>,</w:t>
      </w:r>
      <w:r w:rsidR="00C90B61" w:rsidRPr="00E930DD">
        <w:rPr>
          <w:sz w:val="28"/>
          <w:szCs w:val="28"/>
          <w:lang w:eastAsia="en-US"/>
        </w:rPr>
        <w:t xml:space="preserve"> законодательн</w:t>
      </w:r>
      <w:r w:rsidR="00392907" w:rsidRPr="00E930DD">
        <w:rPr>
          <w:sz w:val="28"/>
          <w:szCs w:val="28"/>
          <w:lang w:eastAsia="en-US"/>
        </w:rPr>
        <w:t>ые</w:t>
      </w:r>
      <w:r w:rsidR="00C90B61" w:rsidRPr="00E930DD">
        <w:rPr>
          <w:sz w:val="28"/>
          <w:szCs w:val="28"/>
          <w:lang w:eastAsia="en-US"/>
        </w:rPr>
        <w:t xml:space="preserve"> </w:t>
      </w:r>
      <w:r w:rsidR="00392907" w:rsidRPr="00E930DD">
        <w:rPr>
          <w:sz w:val="28"/>
          <w:szCs w:val="28"/>
          <w:lang w:eastAsia="en-US"/>
        </w:rPr>
        <w:t>предписания, закрепляющие данные положения на данный момент в России отсутствуют.</w:t>
      </w:r>
    </w:p>
    <w:p w:rsidR="00C82E22" w:rsidRPr="00E930DD" w:rsidRDefault="005E66F3" w:rsidP="00E930DD">
      <w:pPr>
        <w:pStyle w:val="a7"/>
        <w:spacing w:before="0" w:beforeAutospacing="0" w:after="0" w:afterAutospacing="0" w:line="360" w:lineRule="auto"/>
        <w:ind w:firstLine="709"/>
        <w:jc w:val="both"/>
        <w:rPr>
          <w:sz w:val="28"/>
          <w:szCs w:val="28"/>
        </w:rPr>
      </w:pPr>
      <w:r w:rsidRPr="00E930DD">
        <w:rPr>
          <w:sz w:val="28"/>
          <w:szCs w:val="28"/>
        </w:rPr>
        <w:t xml:space="preserve">Федерального закон «О рекламе» на сегодняшний день </w:t>
      </w:r>
      <w:r w:rsidR="00C82E22" w:rsidRPr="00E930DD">
        <w:rPr>
          <w:sz w:val="28"/>
          <w:szCs w:val="28"/>
        </w:rPr>
        <w:t>выполня</w:t>
      </w:r>
      <w:r w:rsidRPr="00E930DD">
        <w:rPr>
          <w:sz w:val="28"/>
          <w:szCs w:val="28"/>
        </w:rPr>
        <w:t>ет</w:t>
      </w:r>
      <w:r w:rsidR="00C82E22" w:rsidRPr="00E930DD">
        <w:rPr>
          <w:sz w:val="28"/>
          <w:szCs w:val="28"/>
        </w:rPr>
        <w:t xml:space="preserve"> роль базового нормативного акта для всего рекламного законодательства, однако его </w:t>
      </w:r>
      <w:r w:rsidRPr="00E930DD">
        <w:rPr>
          <w:sz w:val="28"/>
          <w:szCs w:val="28"/>
        </w:rPr>
        <w:t>существенная оговорка</w:t>
      </w:r>
      <w:r w:rsidR="00C82E22" w:rsidRPr="00E930DD">
        <w:rPr>
          <w:sz w:val="28"/>
          <w:szCs w:val="28"/>
        </w:rPr>
        <w:t xml:space="preserve">: </w:t>
      </w:r>
      <w:r w:rsidRPr="00E930DD">
        <w:rPr>
          <w:sz w:val="28"/>
          <w:szCs w:val="28"/>
        </w:rPr>
        <w:t>«</w:t>
      </w:r>
      <w:r w:rsidR="00C82E22" w:rsidRPr="00E930DD">
        <w:rPr>
          <w:sz w:val="28"/>
          <w:szCs w:val="28"/>
        </w:rPr>
        <w:t>настоящий закон на политичес</w:t>
      </w:r>
      <w:r w:rsidRPr="00E930DD">
        <w:rPr>
          <w:sz w:val="28"/>
          <w:szCs w:val="28"/>
        </w:rPr>
        <w:t>кую рекламу не распространяется»</w:t>
      </w:r>
      <w:r w:rsidRPr="00E930DD">
        <w:rPr>
          <w:rStyle w:val="a5"/>
          <w:sz w:val="28"/>
          <w:szCs w:val="28"/>
        </w:rPr>
        <w:footnoteReference w:id="53"/>
      </w:r>
      <w:r w:rsidRPr="00E930DD">
        <w:rPr>
          <w:sz w:val="28"/>
          <w:szCs w:val="28"/>
        </w:rPr>
        <w:t xml:space="preserve"> фактически </w:t>
      </w:r>
      <w:r w:rsidR="00C82E22" w:rsidRPr="00E930DD">
        <w:rPr>
          <w:sz w:val="28"/>
          <w:szCs w:val="28"/>
        </w:rPr>
        <w:t>означает, что все предусмотренные им меры по защите граждан от недобросовестной, недостоверной, неэтичной и скрытой рекламы, распространяются только коммерческую</w:t>
      </w:r>
      <w:r w:rsidRPr="00E930DD">
        <w:rPr>
          <w:sz w:val="28"/>
          <w:szCs w:val="28"/>
        </w:rPr>
        <w:t xml:space="preserve"> и социальную</w:t>
      </w:r>
      <w:r w:rsidR="00C82E22" w:rsidRPr="00E930DD">
        <w:rPr>
          <w:sz w:val="28"/>
          <w:szCs w:val="28"/>
        </w:rPr>
        <w:t>, но не на политическую рекламу.</w:t>
      </w:r>
    </w:p>
    <w:p w:rsidR="00C82E22" w:rsidRPr="00E930DD" w:rsidRDefault="005E66F3" w:rsidP="00E930DD">
      <w:pPr>
        <w:pStyle w:val="a7"/>
        <w:spacing w:before="0" w:beforeAutospacing="0" w:after="0" w:afterAutospacing="0" w:line="360" w:lineRule="auto"/>
        <w:ind w:firstLine="709"/>
        <w:jc w:val="both"/>
        <w:rPr>
          <w:sz w:val="28"/>
          <w:szCs w:val="28"/>
        </w:rPr>
      </w:pPr>
      <w:r w:rsidRPr="00E930DD">
        <w:rPr>
          <w:sz w:val="28"/>
          <w:szCs w:val="28"/>
        </w:rPr>
        <w:t xml:space="preserve">Что касается ответственности </w:t>
      </w:r>
      <w:r w:rsidR="0056075A" w:rsidRPr="00E930DD">
        <w:rPr>
          <w:sz w:val="28"/>
          <w:szCs w:val="28"/>
        </w:rPr>
        <w:t xml:space="preserve">за ненадлежащую политическую рекламу, то она тоже отсутствует. </w:t>
      </w:r>
      <w:r w:rsidR="00C82E22" w:rsidRPr="00E930DD">
        <w:rPr>
          <w:sz w:val="28"/>
          <w:szCs w:val="28"/>
        </w:rPr>
        <w:t xml:space="preserve">Статья 182 </w:t>
      </w:r>
      <w:r w:rsidR="0056075A" w:rsidRPr="00E930DD">
        <w:rPr>
          <w:sz w:val="28"/>
          <w:szCs w:val="28"/>
        </w:rPr>
        <w:t xml:space="preserve">Уголовного кодекса РФ </w:t>
      </w:r>
      <w:r w:rsidR="00C82E22" w:rsidRPr="00E930DD">
        <w:rPr>
          <w:sz w:val="28"/>
          <w:szCs w:val="28"/>
        </w:rPr>
        <w:t>(</w:t>
      </w:r>
      <w:r w:rsidR="0056075A" w:rsidRPr="00E930DD">
        <w:rPr>
          <w:sz w:val="28"/>
          <w:szCs w:val="28"/>
        </w:rPr>
        <w:t>«</w:t>
      </w:r>
      <w:r w:rsidR="00C82E22" w:rsidRPr="00E930DD">
        <w:rPr>
          <w:sz w:val="28"/>
          <w:szCs w:val="28"/>
        </w:rPr>
        <w:t>Заведомо ложная реклама</w:t>
      </w:r>
      <w:r w:rsidR="0056075A" w:rsidRPr="00E930DD">
        <w:rPr>
          <w:sz w:val="28"/>
          <w:szCs w:val="28"/>
        </w:rPr>
        <w:t>»</w:t>
      </w:r>
      <w:r w:rsidR="00C82E22" w:rsidRPr="00E930DD">
        <w:rPr>
          <w:sz w:val="28"/>
          <w:szCs w:val="28"/>
        </w:rPr>
        <w:t xml:space="preserve">) устанавливает наказание за </w:t>
      </w:r>
      <w:r w:rsidR="0056075A" w:rsidRPr="00E930DD">
        <w:rPr>
          <w:sz w:val="28"/>
          <w:szCs w:val="28"/>
        </w:rPr>
        <w:t>«</w:t>
      </w:r>
      <w:r w:rsidR="00C82E22" w:rsidRPr="00E930DD">
        <w:rPr>
          <w:sz w:val="28"/>
          <w:szCs w:val="28"/>
        </w:rPr>
        <w:t>использование в рекламе заведомо ложной информации относительно товаров, работ или услуг, а также их изготовителей (исполнителей, продавцов)</w:t>
      </w:r>
      <w:r w:rsidR="0056075A" w:rsidRPr="00E930DD">
        <w:rPr>
          <w:sz w:val="28"/>
          <w:szCs w:val="28"/>
        </w:rPr>
        <w:t>»</w:t>
      </w:r>
      <w:r w:rsidR="00C82E22" w:rsidRPr="00E930DD">
        <w:rPr>
          <w:sz w:val="28"/>
          <w:szCs w:val="28"/>
        </w:rPr>
        <w:t xml:space="preserve">. Деятельность политических партий ни </w:t>
      </w:r>
      <w:r w:rsidR="0056075A" w:rsidRPr="00E930DD">
        <w:rPr>
          <w:sz w:val="28"/>
          <w:szCs w:val="28"/>
        </w:rPr>
        <w:t>товаром, ни услугой не является, поэтому данная норма закона к политической рекламе не применима.</w:t>
      </w:r>
      <w:r w:rsidR="0056075A" w:rsidRPr="00E930DD">
        <w:rPr>
          <w:rStyle w:val="a5"/>
          <w:sz w:val="28"/>
          <w:szCs w:val="28"/>
        </w:rPr>
        <w:footnoteReference w:id="54"/>
      </w:r>
    </w:p>
    <w:p w:rsidR="0056075A" w:rsidRPr="00E930DD" w:rsidRDefault="0056075A" w:rsidP="00E930DD">
      <w:pPr>
        <w:pStyle w:val="a7"/>
        <w:spacing w:before="0" w:beforeAutospacing="0" w:after="0" w:afterAutospacing="0" w:line="360" w:lineRule="auto"/>
        <w:ind w:firstLine="709"/>
        <w:jc w:val="both"/>
        <w:rPr>
          <w:sz w:val="28"/>
          <w:szCs w:val="28"/>
        </w:rPr>
      </w:pPr>
      <w:r w:rsidRPr="00E930DD">
        <w:rPr>
          <w:sz w:val="28"/>
          <w:szCs w:val="28"/>
        </w:rPr>
        <w:t xml:space="preserve">Существующее в российской действительности положение вещей приводит к тому, </w:t>
      </w:r>
      <w:r w:rsidRPr="00E930DD">
        <w:rPr>
          <w:sz w:val="28"/>
          <w:szCs w:val="28"/>
          <w:lang w:eastAsia="en-US"/>
        </w:rPr>
        <w:t>что на практике могут использоваться практически все виды недобросовестной и ненадлежащейрекламы, которые перечислены в Федеральном законе «О рекламе»: неэтичн</w:t>
      </w:r>
      <w:r w:rsidR="00991B49" w:rsidRPr="00E930DD">
        <w:rPr>
          <w:sz w:val="28"/>
          <w:szCs w:val="28"/>
          <w:lang w:eastAsia="en-US"/>
        </w:rPr>
        <w:t>ая</w:t>
      </w:r>
      <w:r w:rsidRPr="00E930DD">
        <w:rPr>
          <w:sz w:val="28"/>
          <w:szCs w:val="28"/>
          <w:lang w:eastAsia="en-US"/>
        </w:rPr>
        <w:t>, недостоверн</w:t>
      </w:r>
      <w:r w:rsidR="00991B49" w:rsidRPr="00E930DD">
        <w:rPr>
          <w:sz w:val="28"/>
          <w:szCs w:val="28"/>
          <w:lang w:eastAsia="en-US"/>
        </w:rPr>
        <w:t>ая</w:t>
      </w:r>
      <w:r w:rsidRPr="00E930DD">
        <w:rPr>
          <w:sz w:val="28"/>
          <w:szCs w:val="28"/>
          <w:lang w:eastAsia="en-US"/>
        </w:rPr>
        <w:t xml:space="preserve"> и </w:t>
      </w:r>
      <w:r w:rsidR="00991B49" w:rsidRPr="00E930DD">
        <w:rPr>
          <w:sz w:val="28"/>
          <w:szCs w:val="28"/>
          <w:lang w:eastAsia="en-US"/>
        </w:rPr>
        <w:t>другие</w:t>
      </w:r>
      <w:r w:rsidRPr="00E930DD">
        <w:rPr>
          <w:sz w:val="28"/>
          <w:szCs w:val="28"/>
          <w:lang w:eastAsia="en-US"/>
        </w:rPr>
        <w:t xml:space="preserve">, если это только не нарушает норм избирательного законодательства. </w:t>
      </w:r>
      <w:r w:rsidR="00991B49" w:rsidRPr="00E930DD">
        <w:rPr>
          <w:sz w:val="28"/>
          <w:szCs w:val="28"/>
          <w:lang w:eastAsia="en-US"/>
        </w:rPr>
        <w:t xml:space="preserve">В свою очередь, </w:t>
      </w:r>
      <w:r w:rsidRPr="00E930DD">
        <w:rPr>
          <w:sz w:val="28"/>
          <w:szCs w:val="28"/>
          <w:lang w:eastAsia="en-US"/>
        </w:rPr>
        <w:t>избирательное законодательство</w:t>
      </w:r>
      <w:r w:rsidR="00991B49" w:rsidRPr="00E930DD">
        <w:rPr>
          <w:sz w:val="28"/>
          <w:szCs w:val="28"/>
          <w:lang w:eastAsia="en-US"/>
        </w:rPr>
        <w:t>, разумеется,</w:t>
      </w:r>
      <w:r w:rsidRPr="00E930DD">
        <w:rPr>
          <w:sz w:val="28"/>
          <w:szCs w:val="28"/>
          <w:lang w:eastAsia="en-US"/>
        </w:rPr>
        <w:t xml:space="preserve"> не может столь детально как </w:t>
      </w:r>
      <w:r w:rsidR="00991B49" w:rsidRPr="00E930DD">
        <w:rPr>
          <w:sz w:val="28"/>
          <w:szCs w:val="28"/>
          <w:lang w:eastAsia="en-US"/>
        </w:rPr>
        <w:t>Федеральный закон «</w:t>
      </w:r>
      <w:r w:rsidRPr="00E930DD">
        <w:rPr>
          <w:sz w:val="28"/>
          <w:szCs w:val="28"/>
          <w:lang w:eastAsia="en-US"/>
        </w:rPr>
        <w:t>О рекламе</w:t>
      </w:r>
      <w:r w:rsidR="00991B49" w:rsidRPr="00E930DD">
        <w:rPr>
          <w:sz w:val="28"/>
          <w:szCs w:val="28"/>
          <w:lang w:eastAsia="en-US"/>
        </w:rPr>
        <w:t>»</w:t>
      </w:r>
      <w:r w:rsidRPr="00E930DD">
        <w:rPr>
          <w:sz w:val="28"/>
          <w:szCs w:val="28"/>
          <w:lang w:eastAsia="en-US"/>
        </w:rPr>
        <w:t xml:space="preserve"> регулировать вопросы содержания рекламы. </w:t>
      </w:r>
      <w:r w:rsidR="00991B49" w:rsidRPr="00E930DD">
        <w:rPr>
          <w:sz w:val="28"/>
          <w:szCs w:val="28"/>
          <w:lang w:eastAsia="en-US"/>
        </w:rPr>
        <w:t>Исходя из этого, у правоприменителя отсутствует</w:t>
      </w:r>
      <w:r w:rsidRPr="00E930DD">
        <w:rPr>
          <w:sz w:val="28"/>
          <w:szCs w:val="28"/>
          <w:lang w:eastAsia="en-US"/>
        </w:rPr>
        <w:t xml:space="preserve"> возможност</w:t>
      </w:r>
      <w:r w:rsidR="00991B49" w:rsidRPr="00E930DD">
        <w:rPr>
          <w:sz w:val="28"/>
          <w:szCs w:val="28"/>
          <w:lang w:eastAsia="en-US"/>
        </w:rPr>
        <w:t>ь</w:t>
      </w:r>
      <w:r w:rsidRPr="00E930DD">
        <w:rPr>
          <w:sz w:val="28"/>
          <w:szCs w:val="28"/>
          <w:lang w:eastAsia="en-US"/>
        </w:rPr>
        <w:t xml:space="preserve"> привлечени</w:t>
      </w:r>
      <w:r w:rsidR="00991B49" w:rsidRPr="00E930DD">
        <w:rPr>
          <w:sz w:val="28"/>
          <w:szCs w:val="28"/>
          <w:lang w:eastAsia="en-US"/>
        </w:rPr>
        <w:t>я</w:t>
      </w:r>
      <w:r w:rsidRPr="00E930DD">
        <w:rPr>
          <w:sz w:val="28"/>
          <w:szCs w:val="28"/>
          <w:lang w:eastAsia="en-US"/>
        </w:rPr>
        <w:t xml:space="preserve"> к ответственности недобросовестных </w:t>
      </w:r>
      <w:r w:rsidR="00991B49" w:rsidRPr="00E930DD">
        <w:rPr>
          <w:sz w:val="28"/>
          <w:szCs w:val="28"/>
          <w:lang w:eastAsia="en-US"/>
        </w:rPr>
        <w:t>«политических» рекламодателей, или, более точно, «</w:t>
      </w:r>
      <w:r w:rsidRPr="00E930DD">
        <w:rPr>
          <w:sz w:val="28"/>
          <w:szCs w:val="28"/>
          <w:lang w:eastAsia="en-US"/>
        </w:rPr>
        <w:t>свидетелей политической жизни кандидатов на выборах</w:t>
      </w:r>
      <w:r w:rsidR="00991B49" w:rsidRPr="00E930DD">
        <w:rPr>
          <w:sz w:val="28"/>
          <w:szCs w:val="28"/>
          <w:lang w:eastAsia="en-US"/>
        </w:rPr>
        <w:t>»</w:t>
      </w:r>
      <w:r w:rsidR="00991B49" w:rsidRPr="00E930DD">
        <w:rPr>
          <w:rStyle w:val="a5"/>
          <w:sz w:val="28"/>
          <w:szCs w:val="28"/>
          <w:lang w:eastAsia="en-US"/>
        </w:rPr>
        <w:footnoteReference w:id="55"/>
      </w:r>
      <w:r w:rsidR="00991B49" w:rsidRPr="00E930DD">
        <w:rPr>
          <w:sz w:val="28"/>
          <w:szCs w:val="28"/>
          <w:lang w:eastAsia="en-US"/>
        </w:rPr>
        <w:t>, з</w:t>
      </w:r>
      <w:r w:rsidRPr="00E930DD">
        <w:rPr>
          <w:sz w:val="28"/>
          <w:szCs w:val="28"/>
          <w:lang w:eastAsia="en-US"/>
        </w:rPr>
        <w:t xml:space="preserve">а нарушение законодательства о рекламе. </w:t>
      </w:r>
    </w:p>
    <w:p w:rsidR="00496C98" w:rsidRPr="00E930DD" w:rsidRDefault="00991B49" w:rsidP="00E930DD">
      <w:pPr>
        <w:pStyle w:val="a7"/>
        <w:spacing w:before="0" w:beforeAutospacing="0" w:after="0" w:afterAutospacing="0" w:line="360" w:lineRule="auto"/>
        <w:ind w:firstLine="709"/>
        <w:jc w:val="both"/>
        <w:rPr>
          <w:sz w:val="28"/>
          <w:szCs w:val="28"/>
        </w:rPr>
      </w:pPr>
      <w:r w:rsidRPr="00E930DD">
        <w:rPr>
          <w:sz w:val="28"/>
          <w:szCs w:val="28"/>
        </w:rPr>
        <w:t>Еще одна</w:t>
      </w:r>
      <w:r w:rsidR="00496C98" w:rsidRPr="00E930DD">
        <w:rPr>
          <w:sz w:val="28"/>
          <w:szCs w:val="28"/>
        </w:rPr>
        <w:t xml:space="preserve"> существенная проблема, непосредственно связанная с отсутствием правового регулирования политической рекламы</w:t>
      </w:r>
      <w:r w:rsidRPr="00E930DD">
        <w:rPr>
          <w:sz w:val="28"/>
          <w:szCs w:val="28"/>
        </w:rPr>
        <w:t xml:space="preserve"> - проблема информационных войн, которые идут во время избирательных кампаний. Практически каждый кандидат</w:t>
      </w:r>
      <w:r w:rsidR="00496C98" w:rsidRPr="00E930DD">
        <w:rPr>
          <w:sz w:val="28"/>
          <w:szCs w:val="28"/>
        </w:rPr>
        <w:t>, принимающий участие в предвыборной гонке,</w:t>
      </w:r>
      <w:r w:rsidRPr="00E930DD">
        <w:rPr>
          <w:sz w:val="28"/>
          <w:szCs w:val="28"/>
        </w:rPr>
        <w:t xml:space="preserve"> использует как положительную агитацию </w:t>
      </w:r>
      <w:r w:rsidR="00496C98" w:rsidRPr="00E930DD">
        <w:rPr>
          <w:sz w:val="28"/>
          <w:szCs w:val="28"/>
        </w:rPr>
        <w:t>(«</w:t>
      </w:r>
      <w:r w:rsidRPr="00E930DD">
        <w:rPr>
          <w:sz w:val="28"/>
          <w:szCs w:val="28"/>
        </w:rPr>
        <w:t>за себя</w:t>
      </w:r>
      <w:r w:rsidR="00496C98" w:rsidRPr="00E930DD">
        <w:rPr>
          <w:sz w:val="28"/>
          <w:szCs w:val="28"/>
        </w:rPr>
        <w:t>»)</w:t>
      </w:r>
      <w:r w:rsidRPr="00E930DD">
        <w:rPr>
          <w:sz w:val="28"/>
          <w:szCs w:val="28"/>
        </w:rPr>
        <w:t xml:space="preserve">, так и </w:t>
      </w:r>
      <w:r w:rsidR="00496C98" w:rsidRPr="00E930DD">
        <w:rPr>
          <w:sz w:val="28"/>
          <w:szCs w:val="28"/>
        </w:rPr>
        <w:t xml:space="preserve">отрицательную, то есть распространение </w:t>
      </w:r>
      <w:r w:rsidRPr="00E930DD">
        <w:rPr>
          <w:sz w:val="28"/>
          <w:szCs w:val="28"/>
        </w:rPr>
        <w:t>негативн</w:t>
      </w:r>
      <w:r w:rsidR="00496C98" w:rsidRPr="00E930DD">
        <w:rPr>
          <w:sz w:val="28"/>
          <w:szCs w:val="28"/>
        </w:rPr>
        <w:t>ой</w:t>
      </w:r>
      <w:r w:rsidRPr="00E930DD">
        <w:rPr>
          <w:sz w:val="28"/>
          <w:szCs w:val="28"/>
        </w:rPr>
        <w:t xml:space="preserve"> информаци</w:t>
      </w:r>
      <w:r w:rsidR="00496C98" w:rsidRPr="00E930DD">
        <w:rPr>
          <w:sz w:val="28"/>
          <w:szCs w:val="28"/>
        </w:rPr>
        <w:t>и</w:t>
      </w:r>
      <w:r w:rsidRPr="00E930DD">
        <w:rPr>
          <w:sz w:val="28"/>
          <w:szCs w:val="28"/>
        </w:rPr>
        <w:t xml:space="preserve"> о своем противнике. </w:t>
      </w:r>
    </w:p>
    <w:p w:rsidR="00975A39" w:rsidRPr="00E930DD" w:rsidRDefault="00496C98" w:rsidP="00E930DD">
      <w:pPr>
        <w:pStyle w:val="a7"/>
        <w:spacing w:before="0" w:beforeAutospacing="0" w:after="0" w:afterAutospacing="0" w:line="360" w:lineRule="auto"/>
        <w:ind w:firstLine="709"/>
        <w:jc w:val="both"/>
        <w:rPr>
          <w:sz w:val="28"/>
          <w:szCs w:val="28"/>
        </w:rPr>
      </w:pPr>
      <w:r w:rsidRPr="00E930DD">
        <w:rPr>
          <w:sz w:val="28"/>
          <w:szCs w:val="28"/>
        </w:rPr>
        <w:t>Как уже было неоднократно отмечено, Федеральный з</w:t>
      </w:r>
      <w:r w:rsidR="00991B49" w:rsidRPr="00E930DD">
        <w:rPr>
          <w:sz w:val="28"/>
          <w:szCs w:val="28"/>
        </w:rPr>
        <w:t xml:space="preserve">акон </w:t>
      </w:r>
      <w:r w:rsidRPr="00E930DD">
        <w:rPr>
          <w:sz w:val="28"/>
          <w:szCs w:val="28"/>
        </w:rPr>
        <w:t>«</w:t>
      </w:r>
      <w:r w:rsidR="00991B49" w:rsidRPr="00E930DD">
        <w:rPr>
          <w:sz w:val="28"/>
          <w:szCs w:val="28"/>
        </w:rPr>
        <w:t>О рекламе</w:t>
      </w:r>
      <w:r w:rsidRPr="00E930DD">
        <w:rPr>
          <w:sz w:val="28"/>
          <w:szCs w:val="28"/>
        </w:rPr>
        <w:t>»</w:t>
      </w:r>
      <w:r w:rsidR="00991B49" w:rsidRPr="00E930DD">
        <w:rPr>
          <w:sz w:val="28"/>
          <w:szCs w:val="28"/>
        </w:rPr>
        <w:t xml:space="preserve"> не распространяется на предвыборную агитацию</w:t>
      </w:r>
      <w:r w:rsidRPr="00E930DD">
        <w:rPr>
          <w:sz w:val="28"/>
          <w:szCs w:val="28"/>
        </w:rPr>
        <w:t>, в</w:t>
      </w:r>
      <w:r w:rsidR="00991B49" w:rsidRPr="00E930DD">
        <w:rPr>
          <w:sz w:val="28"/>
          <w:szCs w:val="28"/>
        </w:rPr>
        <w:t xml:space="preserve"> частности, потому что </w:t>
      </w:r>
      <w:r w:rsidRPr="00E930DD">
        <w:rPr>
          <w:sz w:val="28"/>
          <w:szCs w:val="28"/>
        </w:rPr>
        <w:t xml:space="preserve">при применении его положении в ходе избирательной кампании, </w:t>
      </w:r>
      <w:r w:rsidR="00991B49" w:rsidRPr="00E930DD">
        <w:rPr>
          <w:sz w:val="28"/>
          <w:szCs w:val="28"/>
        </w:rPr>
        <w:t xml:space="preserve">СМИ в ситуации, когда один кандидат на их страницах </w:t>
      </w:r>
      <w:r w:rsidRPr="00E930DD">
        <w:rPr>
          <w:sz w:val="28"/>
          <w:szCs w:val="28"/>
        </w:rPr>
        <w:t>или в эфире «</w:t>
      </w:r>
      <w:r w:rsidR="00991B49" w:rsidRPr="00E930DD">
        <w:rPr>
          <w:sz w:val="28"/>
          <w:szCs w:val="28"/>
        </w:rPr>
        <w:t>воюет</w:t>
      </w:r>
      <w:r w:rsidRPr="00E930DD">
        <w:rPr>
          <w:sz w:val="28"/>
          <w:szCs w:val="28"/>
        </w:rPr>
        <w:t>»</w:t>
      </w:r>
      <w:r w:rsidR="00991B49" w:rsidRPr="00E930DD">
        <w:rPr>
          <w:sz w:val="28"/>
          <w:szCs w:val="28"/>
        </w:rPr>
        <w:t xml:space="preserve"> со своим оппонентом, могут нести ответственность за то, в чем они совершенно не виновны. В </w:t>
      </w:r>
      <w:r w:rsidRPr="00E930DD">
        <w:rPr>
          <w:sz w:val="28"/>
          <w:szCs w:val="28"/>
        </w:rPr>
        <w:t>Федеральном з</w:t>
      </w:r>
      <w:r w:rsidR="00991B49" w:rsidRPr="00E930DD">
        <w:rPr>
          <w:sz w:val="28"/>
          <w:szCs w:val="28"/>
        </w:rPr>
        <w:t xml:space="preserve">аконе </w:t>
      </w:r>
      <w:r w:rsidRPr="00E930DD">
        <w:rPr>
          <w:sz w:val="28"/>
          <w:szCs w:val="28"/>
        </w:rPr>
        <w:t>«</w:t>
      </w:r>
      <w:r w:rsidR="00991B49" w:rsidRPr="00E930DD">
        <w:rPr>
          <w:sz w:val="28"/>
          <w:szCs w:val="28"/>
        </w:rPr>
        <w:t>О рекламе</w:t>
      </w:r>
      <w:r w:rsidRPr="00E930DD">
        <w:rPr>
          <w:sz w:val="28"/>
          <w:szCs w:val="28"/>
        </w:rPr>
        <w:t>»</w:t>
      </w:r>
      <w:r w:rsidR="00991B49" w:rsidRPr="00E930DD">
        <w:rPr>
          <w:sz w:val="28"/>
          <w:szCs w:val="28"/>
        </w:rPr>
        <w:t xml:space="preserve"> установлено четкое распределение ответственности между тремя субъектами информационного процесса: рекламодателем</w:t>
      </w:r>
      <w:r w:rsidRPr="00E930DD">
        <w:rPr>
          <w:sz w:val="28"/>
          <w:szCs w:val="28"/>
        </w:rPr>
        <w:t>,</w:t>
      </w:r>
      <w:r w:rsidR="00991B49" w:rsidRPr="00E930DD">
        <w:rPr>
          <w:sz w:val="28"/>
          <w:szCs w:val="28"/>
        </w:rPr>
        <w:t xml:space="preserve"> рекламопроизводителем</w:t>
      </w:r>
      <w:r w:rsidRPr="00E930DD">
        <w:rPr>
          <w:sz w:val="28"/>
          <w:szCs w:val="28"/>
        </w:rPr>
        <w:t xml:space="preserve"> и</w:t>
      </w:r>
      <w:r w:rsidR="00991B49" w:rsidRPr="00E930DD">
        <w:rPr>
          <w:sz w:val="28"/>
          <w:szCs w:val="28"/>
        </w:rPr>
        <w:t xml:space="preserve"> рекламораспространителем. </w:t>
      </w:r>
      <w:r w:rsidRPr="00E930DD">
        <w:rPr>
          <w:sz w:val="28"/>
          <w:szCs w:val="28"/>
        </w:rPr>
        <w:t>Согласно данного закона</w:t>
      </w:r>
      <w:r w:rsidR="00991B49" w:rsidRPr="00E930DD">
        <w:rPr>
          <w:sz w:val="28"/>
          <w:szCs w:val="28"/>
        </w:rPr>
        <w:t xml:space="preserve"> </w:t>
      </w:r>
      <w:r w:rsidRPr="00E930DD">
        <w:rPr>
          <w:sz w:val="28"/>
          <w:szCs w:val="28"/>
        </w:rPr>
        <w:t>под рекламодателем</w:t>
      </w:r>
      <w:r w:rsidR="00991B49" w:rsidRPr="00E930DD">
        <w:rPr>
          <w:sz w:val="28"/>
          <w:szCs w:val="28"/>
        </w:rPr>
        <w:t xml:space="preserve"> </w:t>
      </w:r>
      <w:r w:rsidRPr="00E930DD">
        <w:rPr>
          <w:sz w:val="28"/>
          <w:szCs w:val="28"/>
        </w:rPr>
        <w:t xml:space="preserve">понимается </w:t>
      </w:r>
      <w:r w:rsidR="00991B49" w:rsidRPr="00E930DD">
        <w:rPr>
          <w:sz w:val="28"/>
          <w:szCs w:val="28"/>
        </w:rPr>
        <w:t>любое юридическое или физическое лицо, желающее распространить свою рекламу через СМИ.</w:t>
      </w:r>
      <w:r w:rsidRPr="00E930DD">
        <w:rPr>
          <w:rStyle w:val="a5"/>
          <w:sz w:val="28"/>
          <w:szCs w:val="28"/>
        </w:rPr>
        <w:footnoteReference w:id="56"/>
      </w:r>
      <w:r w:rsidR="00991B49" w:rsidRPr="00E930DD">
        <w:rPr>
          <w:sz w:val="28"/>
          <w:szCs w:val="28"/>
        </w:rPr>
        <w:t xml:space="preserve"> Реклам</w:t>
      </w:r>
      <w:r w:rsidRPr="00E930DD">
        <w:rPr>
          <w:sz w:val="28"/>
          <w:szCs w:val="28"/>
        </w:rPr>
        <w:t xml:space="preserve">опроизводителем </w:t>
      </w:r>
      <w:r w:rsidR="00991B49" w:rsidRPr="00E930DD">
        <w:rPr>
          <w:sz w:val="28"/>
          <w:szCs w:val="28"/>
        </w:rPr>
        <w:t xml:space="preserve">является, как правило, рекламное агентство. </w:t>
      </w:r>
      <w:r w:rsidR="00975A39" w:rsidRPr="00E930DD">
        <w:rPr>
          <w:sz w:val="28"/>
          <w:szCs w:val="28"/>
        </w:rPr>
        <w:t>В качестве р</w:t>
      </w:r>
      <w:r w:rsidR="00991B49" w:rsidRPr="00E930DD">
        <w:rPr>
          <w:sz w:val="28"/>
          <w:szCs w:val="28"/>
        </w:rPr>
        <w:t>екламопростространител</w:t>
      </w:r>
      <w:r w:rsidR="00975A39" w:rsidRPr="00E930DD">
        <w:rPr>
          <w:sz w:val="28"/>
          <w:szCs w:val="28"/>
        </w:rPr>
        <w:t>ей</w:t>
      </w:r>
      <w:r w:rsidR="00991B49" w:rsidRPr="00E930DD">
        <w:rPr>
          <w:sz w:val="28"/>
          <w:szCs w:val="28"/>
        </w:rPr>
        <w:t xml:space="preserve"> </w:t>
      </w:r>
      <w:r w:rsidR="00975A39" w:rsidRPr="00E930DD">
        <w:rPr>
          <w:sz w:val="28"/>
          <w:szCs w:val="28"/>
        </w:rPr>
        <w:t>практически</w:t>
      </w:r>
      <w:r w:rsidR="00991B49" w:rsidRPr="00E930DD">
        <w:rPr>
          <w:sz w:val="28"/>
          <w:szCs w:val="28"/>
        </w:rPr>
        <w:t xml:space="preserve"> всегда </w:t>
      </w:r>
      <w:r w:rsidR="00975A39" w:rsidRPr="00E930DD">
        <w:rPr>
          <w:sz w:val="28"/>
          <w:szCs w:val="28"/>
        </w:rPr>
        <w:t xml:space="preserve">выступают </w:t>
      </w:r>
      <w:r w:rsidR="00991B49" w:rsidRPr="00E930DD">
        <w:rPr>
          <w:sz w:val="28"/>
          <w:szCs w:val="28"/>
        </w:rPr>
        <w:t xml:space="preserve">СМИ. </w:t>
      </w:r>
    </w:p>
    <w:p w:rsidR="00991B49" w:rsidRPr="00E930DD" w:rsidRDefault="00991B49" w:rsidP="00E930DD">
      <w:pPr>
        <w:pStyle w:val="a7"/>
        <w:spacing w:before="0" w:beforeAutospacing="0" w:after="0" w:afterAutospacing="0" w:line="360" w:lineRule="auto"/>
        <w:ind w:firstLine="709"/>
        <w:jc w:val="both"/>
        <w:rPr>
          <w:sz w:val="28"/>
          <w:szCs w:val="28"/>
        </w:rPr>
      </w:pPr>
      <w:r w:rsidRPr="00E930DD">
        <w:rPr>
          <w:sz w:val="28"/>
          <w:szCs w:val="28"/>
        </w:rPr>
        <w:t>Так</w:t>
      </w:r>
      <w:r w:rsidR="00975A39" w:rsidRPr="00E930DD">
        <w:rPr>
          <w:sz w:val="28"/>
          <w:szCs w:val="28"/>
        </w:rPr>
        <w:t>им образом</w:t>
      </w:r>
      <w:r w:rsidRPr="00E930DD">
        <w:rPr>
          <w:sz w:val="28"/>
          <w:szCs w:val="28"/>
        </w:rPr>
        <w:t xml:space="preserve">, для рекламодателя устанавливается ответственность исключительно за содержание рекламной информации. Рекламодатель </w:t>
      </w:r>
      <w:r w:rsidR="00975A39" w:rsidRPr="00E930DD">
        <w:rPr>
          <w:sz w:val="28"/>
          <w:szCs w:val="28"/>
        </w:rPr>
        <w:t>«</w:t>
      </w:r>
      <w:r w:rsidRPr="00E930DD">
        <w:rPr>
          <w:sz w:val="28"/>
          <w:szCs w:val="28"/>
        </w:rPr>
        <w:t>несет ответственность за нарушение законодательства о рекламе в части содержания информации, предоставляемой для создания рекламы, если не доказано, что указанное нарушение произошло по вине рекламопроизводителя или рекламораспространителя</w:t>
      </w:r>
      <w:r w:rsidR="00975A39" w:rsidRPr="00E930DD">
        <w:rPr>
          <w:sz w:val="28"/>
          <w:szCs w:val="28"/>
        </w:rPr>
        <w:t>»</w:t>
      </w:r>
      <w:r w:rsidRPr="00E930DD">
        <w:rPr>
          <w:sz w:val="28"/>
          <w:szCs w:val="28"/>
        </w:rPr>
        <w:t>.</w:t>
      </w:r>
      <w:r w:rsidR="00975A39" w:rsidRPr="00E930DD">
        <w:rPr>
          <w:rStyle w:val="a5"/>
          <w:sz w:val="28"/>
          <w:szCs w:val="28"/>
        </w:rPr>
        <w:footnoteReference w:id="57"/>
      </w:r>
      <w:r w:rsidRPr="00E930DD">
        <w:rPr>
          <w:sz w:val="28"/>
          <w:szCs w:val="28"/>
        </w:rPr>
        <w:t xml:space="preserve"> </w:t>
      </w:r>
      <w:r w:rsidR="00975A39" w:rsidRPr="00E930DD">
        <w:rPr>
          <w:sz w:val="28"/>
          <w:szCs w:val="28"/>
        </w:rPr>
        <w:t>Простой пример:</w:t>
      </w:r>
      <w:r w:rsidRPr="00E930DD">
        <w:rPr>
          <w:sz w:val="28"/>
          <w:szCs w:val="28"/>
        </w:rPr>
        <w:t xml:space="preserve"> </w:t>
      </w:r>
      <w:r w:rsidR="00975A39" w:rsidRPr="00E930DD">
        <w:rPr>
          <w:sz w:val="28"/>
          <w:szCs w:val="28"/>
        </w:rPr>
        <w:t>е</w:t>
      </w:r>
      <w:r w:rsidRPr="00E930DD">
        <w:rPr>
          <w:sz w:val="28"/>
          <w:szCs w:val="28"/>
        </w:rPr>
        <w:t>сли подъемный кран может поднять 7 тонн, а рекламодатель попросил указать в рекламном объявлении, что он поднимает 15 тонн, то</w:t>
      </w:r>
      <w:r w:rsidR="00975A39" w:rsidRPr="00E930DD">
        <w:rPr>
          <w:sz w:val="28"/>
          <w:szCs w:val="28"/>
        </w:rPr>
        <w:t xml:space="preserve"> </w:t>
      </w:r>
      <w:r w:rsidRPr="00E930DD">
        <w:rPr>
          <w:sz w:val="28"/>
          <w:szCs w:val="28"/>
        </w:rPr>
        <w:t xml:space="preserve">нести за нарушение ответственность будет рекламодатель. </w:t>
      </w:r>
    </w:p>
    <w:p w:rsidR="00991B49" w:rsidRPr="00E930DD" w:rsidRDefault="00991B49" w:rsidP="00E930DD">
      <w:pPr>
        <w:pStyle w:val="a7"/>
        <w:spacing w:before="0" w:beforeAutospacing="0" w:after="0" w:afterAutospacing="0" w:line="360" w:lineRule="auto"/>
        <w:ind w:firstLine="709"/>
        <w:jc w:val="both"/>
        <w:rPr>
          <w:sz w:val="28"/>
          <w:szCs w:val="28"/>
        </w:rPr>
      </w:pPr>
      <w:r w:rsidRPr="00E930DD">
        <w:rPr>
          <w:sz w:val="28"/>
          <w:szCs w:val="28"/>
        </w:rPr>
        <w:t xml:space="preserve">В отношении рекламопроизводителя ответственность наступает за нарушение законодательства в части оформления, производства и подготовки рекламы. Везде, где, например, дети используются для рекламы товаров, не предназначенных непосредственно для несовершеннолетних, ответственность за такое нарушение закона будет нести рекламопроизводитель. </w:t>
      </w:r>
    </w:p>
    <w:p w:rsidR="00991B49" w:rsidRPr="00E930DD" w:rsidRDefault="00991B49" w:rsidP="00E930DD">
      <w:pPr>
        <w:pStyle w:val="a7"/>
        <w:spacing w:before="0" w:beforeAutospacing="0" w:after="0" w:afterAutospacing="0" w:line="360" w:lineRule="auto"/>
        <w:ind w:firstLine="709"/>
        <w:jc w:val="both"/>
        <w:rPr>
          <w:sz w:val="28"/>
          <w:szCs w:val="28"/>
        </w:rPr>
      </w:pPr>
      <w:r w:rsidRPr="00E930DD">
        <w:rPr>
          <w:sz w:val="28"/>
          <w:szCs w:val="28"/>
        </w:rPr>
        <w:t>В отношении рекламораспространителя предусмотрена только ответственность за время, место и средства размещения рекламы. Т</w:t>
      </w:r>
      <w:r w:rsidR="00975A39" w:rsidRPr="00E930DD">
        <w:rPr>
          <w:sz w:val="28"/>
          <w:szCs w:val="28"/>
        </w:rPr>
        <w:t>о</w:t>
      </w:r>
      <w:r w:rsidRPr="00E930DD">
        <w:rPr>
          <w:sz w:val="28"/>
          <w:szCs w:val="28"/>
        </w:rPr>
        <w:t xml:space="preserve"> </w:t>
      </w:r>
      <w:r w:rsidR="00975A39" w:rsidRPr="00E930DD">
        <w:rPr>
          <w:sz w:val="28"/>
          <w:szCs w:val="28"/>
        </w:rPr>
        <w:t>есть</w:t>
      </w:r>
      <w:r w:rsidRPr="00E930DD">
        <w:rPr>
          <w:sz w:val="28"/>
          <w:szCs w:val="28"/>
        </w:rPr>
        <w:t xml:space="preserve"> рекламораспространитель избавлен от необходимости проверять, сколько тонн может переместить подъемный кран, предназначен ли товар для несовершеннолетних и прочее. Рекламораспространитель не должен прерывать </w:t>
      </w:r>
      <w:r w:rsidR="00975A39" w:rsidRPr="00E930DD">
        <w:rPr>
          <w:sz w:val="28"/>
          <w:szCs w:val="28"/>
        </w:rPr>
        <w:t xml:space="preserve">рекламой </w:t>
      </w:r>
      <w:r w:rsidRPr="00E930DD">
        <w:rPr>
          <w:sz w:val="28"/>
          <w:szCs w:val="28"/>
        </w:rPr>
        <w:t xml:space="preserve">новостные программы, </w:t>
      </w:r>
      <w:r w:rsidR="00975A39" w:rsidRPr="00E930DD">
        <w:rPr>
          <w:sz w:val="28"/>
          <w:szCs w:val="28"/>
        </w:rPr>
        <w:t>но таких инцидентов на практике и не возникает, поскольку</w:t>
      </w:r>
      <w:r w:rsidRPr="00E930DD">
        <w:rPr>
          <w:sz w:val="28"/>
          <w:szCs w:val="28"/>
        </w:rPr>
        <w:t xml:space="preserve"> время и место распространения рекламы строго регламентированы.</w:t>
      </w:r>
      <w:r w:rsidR="00975A39" w:rsidRPr="00E930DD">
        <w:rPr>
          <w:rStyle w:val="a5"/>
          <w:sz w:val="28"/>
          <w:szCs w:val="28"/>
        </w:rPr>
        <w:t xml:space="preserve"> </w:t>
      </w:r>
      <w:r w:rsidR="00975A39" w:rsidRPr="00E930DD">
        <w:rPr>
          <w:rStyle w:val="a5"/>
          <w:sz w:val="28"/>
          <w:szCs w:val="28"/>
        </w:rPr>
        <w:footnoteReference w:id="58"/>
      </w:r>
      <w:r w:rsidR="005633C5">
        <w:rPr>
          <w:sz w:val="28"/>
          <w:szCs w:val="28"/>
        </w:rPr>
        <w:t xml:space="preserve"> </w:t>
      </w:r>
    </w:p>
    <w:p w:rsidR="002C681A" w:rsidRPr="00E930DD" w:rsidRDefault="00991B49" w:rsidP="00E930DD">
      <w:pPr>
        <w:pStyle w:val="a7"/>
        <w:spacing w:before="0" w:beforeAutospacing="0" w:after="0" w:afterAutospacing="0" w:line="360" w:lineRule="auto"/>
        <w:ind w:firstLine="709"/>
        <w:jc w:val="both"/>
        <w:rPr>
          <w:sz w:val="28"/>
          <w:szCs w:val="28"/>
        </w:rPr>
      </w:pPr>
      <w:r w:rsidRPr="00E930DD">
        <w:rPr>
          <w:sz w:val="28"/>
          <w:szCs w:val="28"/>
        </w:rPr>
        <w:t xml:space="preserve">Ничто из выше перечисленного в отношении предвыборной агитации не действует. </w:t>
      </w:r>
      <w:r w:rsidR="00010E5E" w:rsidRPr="00E930DD">
        <w:rPr>
          <w:sz w:val="28"/>
          <w:szCs w:val="28"/>
        </w:rPr>
        <w:t xml:space="preserve">Статья 159 </w:t>
      </w:r>
      <w:r w:rsidRPr="00E930DD">
        <w:rPr>
          <w:sz w:val="28"/>
          <w:szCs w:val="28"/>
        </w:rPr>
        <w:t>Гражданск</w:t>
      </w:r>
      <w:r w:rsidR="00010E5E" w:rsidRPr="00E930DD">
        <w:rPr>
          <w:sz w:val="28"/>
          <w:szCs w:val="28"/>
        </w:rPr>
        <w:t>ого</w:t>
      </w:r>
      <w:r w:rsidRPr="00E930DD">
        <w:rPr>
          <w:sz w:val="28"/>
          <w:szCs w:val="28"/>
        </w:rPr>
        <w:t xml:space="preserve"> кодекс</w:t>
      </w:r>
      <w:r w:rsidR="00010E5E" w:rsidRPr="00E930DD">
        <w:rPr>
          <w:sz w:val="28"/>
          <w:szCs w:val="28"/>
        </w:rPr>
        <w:t>а</w:t>
      </w:r>
      <w:r w:rsidRPr="00E930DD">
        <w:rPr>
          <w:sz w:val="28"/>
          <w:szCs w:val="28"/>
        </w:rPr>
        <w:t xml:space="preserve"> РФ устанавливает, что лицо, распространившее сведения, порочащие честь, достоинство или деловую репутацию другого лица, если оно докажет соответствие распространенных сведений действительности, обязано их опровергнуть.</w:t>
      </w:r>
      <w:r w:rsidR="002C681A" w:rsidRPr="00E930DD">
        <w:rPr>
          <w:rStyle w:val="a5"/>
          <w:sz w:val="28"/>
          <w:szCs w:val="28"/>
        </w:rPr>
        <w:footnoteReference w:id="59"/>
      </w:r>
      <w:r w:rsidRPr="00E930DD">
        <w:rPr>
          <w:sz w:val="28"/>
          <w:szCs w:val="28"/>
        </w:rPr>
        <w:t xml:space="preserve"> Далее следуют нормы, касающиеся компенсации морального вреда. Получается, что если главный редактор газеты либо телекомпании принимает решение о распространении того </w:t>
      </w:r>
      <w:r w:rsidR="002C681A" w:rsidRPr="00E930DD">
        <w:rPr>
          <w:sz w:val="28"/>
          <w:szCs w:val="28"/>
        </w:rPr>
        <w:t>и</w:t>
      </w:r>
      <w:r w:rsidRPr="00E930DD">
        <w:rPr>
          <w:sz w:val="28"/>
          <w:szCs w:val="28"/>
        </w:rPr>
        <w:t xml:space="preserve">ли иного ролика, порочащего кандидата, </w:t>
      </w:r>
      <w:r w:rsidR="002C681A" w:rsidRPr="00E930DD">
        <w:rPr>
          <w:sz w:val="28"/>
          <w:szCs w:val="28"/>
        </w:rPr>
        <w:t xml:space="preserve">он может быть </w:t>
      </w:r>
      <w:r w:rsidRPr="00E930DD">
        <w:rPr>
          <w:sz w:val="28"/>
          <w:szCs w:val="28"/>
        </w:rPr>
        <w:t>привлечен к ответственности по статье 152 Г</w:t>
      </w:r>
      <w:r w:rsidR="002C681A" w:rsidRPr="00E930DD">
        <w:rPr>
          <w:sz w:val="28"/>
          <w:szCs w:val="28"/>
        </w:rPr>
        <w:t>ражданского кодекса</w:t>
      </w:r>
      <w:r w:rsidRPr="00E930DD">
        <w:rPr>
          <w:sz w:val="28"/>
          <w:szCs w:val="28"/>
        </w:rPr>
        <w:t xml:space="preserve"> РФ. Никаких норм в избирательно</w:t>
      </w:r>
      <w:r w:rsidR="002C681A" w:rsidRPr="00E930DD">
        <w:rPr>
          <w:sz w:val="28"/>
          <w:szCs w:val="28"/>
        </w:rPr>
        <w:t xml:space="preserve">м законодательстве, ограждающих представителей СМИ </w:t>
      </w:r>
      <w:r w:rsidRPr="00E930DD">
        <w:rPr>
          <w:sz w:val="28"/>
          <w:szCs w:val="28"/>
        </w:rPr>
        <w:t xml:space="preserve">от такой ответственности, нет. </w:t>
      </w:r>
    </w:p>
    <w:p w:rsidR="00EE481C" w:rsidRPr="00E930DD" w:rsidRDefault="00991B49" w:rsidP="00E930DD">
      <w:pPr>
        <w:pStyle w:val="a7"/>
        <w:spacing w:before="0" w:beforeAutospacing="0" w:after="0" w:afterAutospacing="0" w:line="360" w:lineRule="auto"/>
        <w:ind w:firstLine="709"/>
        <w:jc w:val="both"/>
        <w:rPr>
          <w:sz w:val="28"/>
          <w:szCs w:val="28"/>
        </w:rPr>
      </w:pPr>
      <w:r w:rsidRPr="00E930DD">
        <w:rPr>
          <w:sz w:val="28"/>
          <w:szCs w:val="28"/>
        </w:rPr>
        <w:t xml:space="preserve">Наоборот, избирательное законодательство построено таким образом, чтобы было наиболее легко привлечь </w:t>
      </w:r>
      <w:r w:rsidR="002C681A" w:rsidRPr="00E930DD">
        <w:rPr>
          <w:sz w:val="28"/>
          <w:szCs w:val="28"/>
        </w:rPr>
        <w:t>СМИ</w:t>
      </w:r>
      <w:r w:rsidRPr="00E930DD">
        <w:rPr>
          <w:sz w:val="28"/>
          <w:szCs w:val="28"/>
        </w:rPr>
        <w:t xml:space="preserve"> к ответственности. В частности, определяется, что именно кандидат определяет форму своей предвыборной агитации, и газеты или телекомпании не могут вмешиваться в содержание этой предвыборной агитации. </w:t>
      </w:r>
      <w:r w:rsidR="002C681A" w:rsidRPr="00E930DD">
        <w:rPr>
          <w:sz w:val="28"/>
          <w:szCs w:val="28"/>
        </w:rPr>
        <w:t>С одной стороны, данное положение довольно логично -</w:t>
      </w:r>
      <w:r w:rsidRPr="00E930DD">
        <w:rPr>
          <w:sz w:val="28"/>
          <w:szCs w:val="28"/>
        </w:rPr>
        <w:t xml:space="preserve"> </w:t>
      </w:r>
      <w:r w:rsidR="002C681A" w:rsidRPr="00E930DD">
        <w:rPr>
          <w:sz w:val="28"/>
          <w:szCs w:val="28"/>
        </w:rPr>
        <w:t>к</w:t>
      </w:r>
      <w:r w:rsidRPr="00E930DD">
        <w:rPr>
          <w:sz w:val="28"/>
          <w:szCs w:val="28"/>
        </w:rPr>
        <w:t xml:space="preserve">онечно, </w:t>
      </w:r>
      <w:r w:rsidR="002C681A" w:rsidRPr="00E930DD">
        <w:rPr>
          <w:sz w:val="28"/>
          <w:szCs w:val="28"/>
        </w:rPr>
        <w:t>было бы</w:t>
      </w:r>
      <w:r w:rsidR="00EE481C" w:rsidRPr="00E930DD">
        <w:rPr>
          <w:sz w:val="28"/>
          <w:szCs w:val="28"/>
        </w:rPr>
        <w:t xml:space="preserve"> некорректно позволять представителям СМИ </w:t>
      </w:r>
      <w:r w:rsidRPr="00E930DD">
        <w:rPr>
          <w:sz w:val="28"/>
          <w:szCs w:val="28"/>
        </w:rPr>
        <w:t xml:space="preserve">редактировать предвыборную агитацию </w:t>
      </w:r>
      <w:r w:rsidR="00EE481C" w:rsidRPr="00E930DD">
        <w:rPr>
          <w:sz w:val="28"/>
          <w:szCs w:val="28"/>
        </w:rPr>
        <w:t>политических игроков</w:t>
      </w:r>
      <w:r w:rsidRPr="00E930DD">
        <w:rPr>
          <w:sz w:val="28"/>
          <w:szCs w:val="28"/>
        </w:rPr>
        <w:t xml:space="preserve">. Совершенно очевидно, что </w:t>
      </w:r>
      <w:r w:rsidR="00EE481C" w:rsidRPr="00E930DD">
        <w:rPr>
          <w:sz w:val="28"/>
          <w:szCs w:val="28"/>
        </w:rPr>
        <w:t>такая ситуация могла бы привести к произволу журналистов</w:t>
      </w:r>
      <w:r w:rsidRPr="00E930DD">
        <w:rPr>
          <w:sz w:val="28"/>
          <w:szCs w:val="28"/>
        </w:rPr>
        <w:t xml:space="preserve">. </w:t>
      </w:r>
      <w:r w:rsidR="00EE481C" w:rsidRPr="00E930DD">
        <w:rPr>
          <w:sz w:val="28"/>
          <w:szCs w:val="28"/>
        </w:rPr>
        <w:t>Однако</w:t>
      </w:r>
      <w:r w:rsidRPr="00E930DD">
        <w:rPr>
          <w:sz w:val="28"/>
          <w:szCs w:val="28"/>
        </w:rPr>
        <w:t xml:space="preserve"> </w:t>
      </w:r>
      <w:r w:rsidR="00EE481C" w:rsidRPr="00E930DD">
        <w:rPr>
          <w:sz w:val="28"/>
          <w:szCs w:val="28"/>
        </w:rPr>
        <w:t>поскольку</w:t>
      </w:r>
      <w:r w:rsidRPr="00E930DD">
        <w:rPr>
          <w:sz w:val="28"/>
          <w:szCs w:val="28"/>
        </w:rPr>
        <w:t xml:space="preserve"> кандидат сам</w:t>
      </w:r>
      <w:r w:rsidR="00EE481C" w:rsidRPr="00E930DD">
        <w:rPr>
          <w:sz w:val="28"/>
          <w:szCs w:val="28"/>
        </w:rPr>
        <w:t>остоятельно</w:t>
      </w:r>
      <w:r w:rsidRPr="00E930DD">
        <w:rPr>
          <w:sz w:val="28"/>
          <w:szCs w:val="28"/>
        </w:rPr>
        <w:t xml:space="preserve"> определяет содержание своих выступлений, то, </w:t>
      </w:r>
      <w:r w:rsidR="00EE481C" w:rsidRPr="00E930DD">
        <w:rPr>
          <w:sz w:val="28"/>
          <w:szCs w:val="28"/>
        </w:rPr>
        <w:t>по сути дела</w:t>
      </w:r>
      <w:r w:rsidRPr="00E930DD">
        <w:rPr>
          <w:sz w:val="28"/>
          <w:szCs w:val="28"/>
        </w:rPr>
        <w:t xml:space="preserve">, он сам и должен нести ответственность за свою предвыборную агитацию. </w:t>
      </w:r>
      <w:r w:rsidR="00EE481C" w:rsidRPr="00E930DD">
        <w:rPr>
          <w:sz w:val="28"/>
          <w:szCs w:val="28"/>
        </w:rPr>
        <w:t>На практике же э</w:t>
      </w:r>
      <w:r w:rsidRPr="00E930DD">
        <w:rPr>
          <w:sz w:val="28"/>
          <w:szCs w:val="28"/>
        </w:rPr>
        <w:t xml:space="preserve">того </w:t>
      </w:r>
      <w:r w:rsidR="00EE481C" w:rsidRPr="00E930DD">
        <w:rPr>
          <w:sz w:val="28"/>
          <w:szCs w:val="28"/>
        </w:rPr>
        <w:t>часто</w:t>
      </w:r>
      <w:r w:rsidRPr="00E930DD">
        <w:rPr>
          <w:sz w:val="28"/>
          <w:szCs w:val="28"/>
        </w:rPr>
        <w:t xml:space="preserve"> не происходит. </w:t>
      </w:r>
    </w:p>
    <w:p w:rsidR="00991B49" w:rsidRPr="00E930DD" w:rsidRDefault="00991B49" w:rsidP="00E930DD">
      <w:pPr>
        <w:pStyle w:val="a7"/>
        <w:spacing w:before="0" w:beforeAutospacing="0" w:after="0" w:afterAutospacing="0" w:line="360" w:lineRule="auto"/>
        <w:ind w:firstLine="709"/>
        <w:jc w:val="both"/>
        <w:rPr>
          <w:sz w:val="28"/>
          <w:szCs w:val="28"/>
        </w:rPr>
      </w:pPr>
      <w:r w:rsidRPr="00E930DD">
        <w:rPr>
          <w:sz w:val="28"/>
          <w:szCs w:val="28"/>
        </w:rPr>
        <w:t xml:space="preserve">В судах </w:t>
      </w:r>
      <w:r w:rsidR="00EE481C" w:rsidRPr="00E930DD">
        <w:rPr>
          <w:sz w:val="28"/>
          <w:szCs w:val="28"/>
        </w:rPr>
        <w:t>неоднократно</w:t>
      </w:r>
      <w:r w:rsidRPr="00E930DD">
        <w:rPr>
          <w:sz w:val="28"/>
          <w:szCs w:val="28"/>
        </w:rPr>
        <w:t xml:space="preserve"> рассматривались подобные иски. В некоторых случаях СМИ привлекались к ответственности за распространение сведений, порочащих честь, достоинство или деловую репутацию того или иного кандидата, разместившего </w:t>
      </w:r>
      <w:r w:rsidR="00EE481C" w:rsidRPr="00E930DD">
        <w:rPr>
          <w:sz w:val="28"/>
          <w:szCs w:val="28"/>
        </w:rPr>
        <w:t>соответствующие</w:t>
      </w:r>
      <w:r w:rsidRPr="00E930DD">
        <w:rPr>
          <w:sz w:val="28"/>
          <w:szCs w:val="28"/>
        </w:rPr>
        <w:t xml:space="preserve"> агитаци</w:t>
      </w:r>
      <w:r w:rsidR="00EE481C" w:rsidRPr="00E930DD">
        <w:rPr>
          <w:sz w:val="28"/>
          <w:szCs w:val="28"/>
        </w:rPr>
        <w:t>онные материалы</w:t>
      </w:r>
      <w:r w:rsidRPr="00E930DD">
        <w:rPr>
          <w:sz w:val="28"/>
          <w:szCs w:val="28"/>
        </w:rPr>
        <w:t>.</w:t>
      </w:r>
      <w:r w:rsidR="00EE481C" w:rsidRPr="00E930DD">
        <w:rPr>
          <w:rStyle w:val="a5"/>
          <w:sz w:val="28"/>
          <w:szCs w:val="28"/>
        </w:rPr>
        <w:footnoteReference w:id="60"/>
      </w:r>
      <w:r w:rsidRPr="00E930DD">
        <w:rPr>
          <w:sz w:val="28"/>
          <w:szCs w:val="28"/>
        </w:rPr>
        <w:t xml:space="preserve"> </w:t>
      </w:r>
    </w:p>
    <w:p w:rsidR="00E204BE" w:rsidRPr="00E930DD" w:rsidRDefault="00EE481C" w:rsidP="00E930DD">
      <w:pPr>
        <w:pStyle w:val="a7"/>
        <w:spacing w:before="0" w:beforeAutospacing="0" w:after="0" w:afterAutospacing="0" w:line="360" w:lineRule="auto"/>
        <w:ind w:firstLine="709"/>
        <w:jc w:val="both"/>
        <w:rPr>
          <w:sz w:val="28"/>
          <w:szCs w:val="28"/>
        </w:rPr>
      </w:pPr>
      <w:r w:rsidRPr="00E930DD">
        <w:rPr>
          <w:sz w:val="28"/>
          <w:szCs w:val="28"/>
        </w:rPr>
        <w:t>А</w:t>
      </w:r>
      <w:r w:rsidR="00991B49" w:rsidRPr="00E930DD">
        <w:rPr>
          <w:sz w:val="28"/>
          <w:szCs w:val="28"/>
        </w:rPr>
        <w:t xml:space="preserve">дминистративное законодательство </w:t>
      </w:r>
      <w:r w:rsidRPr="00E930DD">
        <w:rPr>
          <w:sz w:val="28"/>
          <w:szCs w:val="28"/>
        </w:rPr>
        <w:t xml:space="preserve">еще сильнее </w:t>
      </w:r>
      <w:r w:rsidR="00991B49" w:rsidRPr="00E930DD">
        <w:rPr>
          <w:sz w:val="28"/>
          <w:szCs w:val="28"/>
        </w:rPr>
        <w:t>осложняет положение СМИ</w:t>
      </w:r>
      <w:r w:rsidRPr="00E930DD">
        <w:rPr>
          <w:sz w:val="28"/>
          <w:szCs w:val="28"/>
        </w:rPr>
        <w:t xml:space="preserve"> нормой о том</w:t>
      </w:r>
      <w:r w:rsidR="00991B49" w:rsidRPr="00E930DD">
        <w:rPr>
          <w:sz w:val="28"/>
          <w:szCs w:val="28"/>
        </w:rPr>
        <w:t xml:space="preserve">, что непредоставление кандидату на выборную должность возможности для выступления в защиту своей чести, достоинства и деловой репутации в случаях, когда предоставление такой информации является обязательным, влечет административную ответственность. Размер штрафа для юридического лица составляет до </w:t>
      </w:r>
      <w:r w:rsidRPr="00E930DD">
        <w:rPr>
          <w:sz w:val="28"/>
          <w:szCs w:val="28"/>
        </w:rPr>
        <w:t>пятисот</w:t>
      </w:r>
      <w:r w:rsidR="00991B49" w:rsidRPr="00E930DD">
        <w:rPr>
          <w:sz w:val="28"/>
          <w:szCs w:val="28"/>
        </w:rPr>
        <w:t xml:space="preserve"> минимальных размеров оплаты труда. Дополнительные санкции</w:t>
      </w:r>
      <w:r w:rsidRPr="00E930DD">
        <w:rPr>
          <w:sz w:val="28"/>
          <w:szCs w:val="28"/>
        </w:rPr>
        <w:t>, в соответствии с</w:t>
      </w:r>
      <w:r w:rsidR="00991B49" w:rsidRPr="00E930DD">
        <w:rPr>
          <w:sz w:val="28"/>
          <w:szCs w:val="28"/>
        </w:rPr>
        <w:t xml:space="preserve"> Кодек</w:t>
      </w:r>
      <w:r w:rsidRPr="00E930DD">
        <w:rPr>
          <w:sz w:val="28"/>
          <w:szCs w:val="28"/>
        </w:rPr>
        <w:t>сом</w:t>
      </w:r>
      <w:r w:rsidR="00991B49" w:rsidRPr="00E930DD">
        <w:rPr>
          <w:sz w:val="28"/>
          <w:szCs w:val="28"/>
        </w:rPr>
        <w:t xml:space="preserve"> </w:t>
      </w:r>
      <w:r w:rsidRPr="00E930DD">
        <w:rPr>
          <w:sz w:val="28"/>
          <w:szCs w:val="28"/>
        </w:rPr>
        <w:t xml:space="preserve">РФ </w:t>
      </w:r>
      <w:r w:rsidR="00991B49" w:rsidRPr="00E930DD">
        <w:rPr>
          <w:sz w:val="28"/>
          <w:szCs w:val="28"/>
        </w:rPr>
        <w:t>об административных правонарушениях</w:t>
      </w:r>
      <w:r w:rsidRPr="00E930DD">
        <w:rPr>
          <w:sz w:val="28"/>
          <w:szCs w:val="28"/>
        </w:rPr>
        <w:t>,</w:t>
      </w:r>
      <w:r w:rsidR="00991B49" w:rsidRPr="00E930DD">
        <w:rPr>
          <w:sz w:val="28"/>
          <w:szCs w:val="28"/>
        </w:rPr>
        <w:t xml:space="preserve"> распространяются также на физическое лицо, </w:t>
      </w:r>
      <w:r w:rsidRPr="00E930DD">
        <w:rPr>
          <w:sz w:val="28"/>
          <w:szCs w:val="28"/>
        </w:rPr>
        <w:t>к примеру</w:t>
      </w:r>
      <w:r w:rsidR="00991B49" w:rsidRPr="00E930DD">
        <w:rPr>
          <w:sz w:val="28"/>
          <w:szCs w:val="28"/>
        </w:rPr>
        <w:t>, на главного редактора</w:t>
      </w:r>
      <w:r w:rsidRPr="00E930DD">
        <w:rPr>
          <w:sz w:val="28"/>
          <w:szCs w:val="28"/>
        </w:rPr>
        <w:t xml:space="preserve"> СМИ</w:t>
      </w:r>
      <w:r w:rsidR="00991B49" w:rsidRPr="00E930DD">
        <w:rPr>
          <w:sz w:val="28"/>
          <w:szCs w:val="28"/>
        </w:rPr>
        <w:t>.</w:t>
      </w:r>
      <w:r w:rsidR="00F60424" w:rsidRPr="00E930DD">
        <w:rPr>
          <w:rStyle w:val="a5"/>
          <w:sz w:val="28"/>
          <w:szCs w:val="28"/>
        </w:rPr>
        <w:footnoteReference w:id="61"/>
      </w:r>
      <w:r w:rsidR="00991B49" w:rsidRPr="00E930DD">
        <w:rPr>
          <w:sz w:val="28"/>
          <w:szCs w:val="28"/>
        </w:rPr>
        <w:t xml:space="preserve"> </w:t>
      </w:r>
    </w:p>
    <w:p w:rsidR="00E204BE" w:rsidRPr="00E930DD" w:rsidRDefault="00991B49" w:rsidP="00E930DD">
      <w:pPr>
        <w:pStyle w:val="a7"/>
        <w:spacing w:before="0" w:beforeAutospacing="0" w:after="0" w:afterAutospacing="0" w:line="360" w:lineRule="auto"/>
        <w:ind w:firstLine="709"/>
        <w:jc w:val="both"/>
        <w:rPr>
          <w:sz w:val="28"/>
          <w:szCs w:val="28"/>
        </w:rPr>
      </w:pPr>
      <w:r w:rsidRPr="00E930DD">
        <w:rPr>
          <w:sz w:val="28"/>
          <w:szCs w:val="28"/>
        </w:rPr>
        <w:t>Ситуаци</w:t>
      </w:r>
      <w:r w:rsidR="00E204BE" w:rsidRPr="00E930DD">
        <w:rPr>
          <w:sz w:val="28"/>
          <w:szCs w:val="28"/>
        </w:rPr>
        <w:t>и складываются</w:t>
      </w:r>
      <w:r w:rsidRPr="00E930DD">
        <w:rPr>
          <w:sz w:val="28"/>
          <w:szCs w:val="28"/>
        </w:rPr>
        <w:t xml:space="preserve"> достаточно неприятн</w:t>
      </w:r>
      <w:r w:rsidR="00E204BE" w:rsidRPr="00E930DD">
        <w:rPr>
          <w:sz w:val="28"/>
          <w:szCs w:val="28"/>
        </w:rPr>
        <w:t>ые</w:t>
      </w:r>
      <w:r w:rsidRPr="00E930DD">
        <w:rPr>
          <w:sz w:val="28"/>
          <w:szCs w:val="28"/>
        </w:rPr>
        <w:t>, по</w:t>
      </w:r>
      <w:r w:rsidR="00E204BE" w:rsidRPr="00E930DD">
        <w:rPr>
          <w:sz w:val="28"/>
          <w:szCs w:val="28"/>
        </w:rPr>
        <w:t>скольку</w:t>
      </w:r>
      <w:r w:rsidRPr="00E930DD">
        <w:rPr>
          <w:sz w:val="28"/>
          <w:szCs w:val="28"/>
        </w:rPr>
        <w:t xml:space="preserve"> кандидаты, </w:t>
      </w:r>
      <w:r w:rsidR="00E204BE" w:rsidRPr="00E930DD">
        <w:rPr>
          <w:sz w:val="28"/>
          <w:szCs w:val="28"/>
        </w:rPr>
        <w:t>безусловно</w:t>
      </w:r>
      <w:r w:rsidRPr="00E930DD">
        <w:rPr>
          <w:sz w:val="28"/>
          <w:szCs w:val="28"/>
        </w:rPr>
        <w:t xml:space="preserve">, заинтересованы в том, чтобы сразу опубликовать опровержение. </w:t>
      </w:r>
      <w:r w:rsidR="00E204BE" w:rsidRPr="00E930DD">
        <w:rPr>
          <w:sz w:val="28"/>
          <w:szCs w:val="28"/>
        </w:rPr>
        <w:t>Однако п</w:t>
      </w:r>
      <w:r w:rsidRPr="00E930DD">
        <w:rPr>
          <w:sz w:val="28"/>
          <w:szCs w:val="28"/>
        </w:rPr>
        <w:t>редостав</w:t>
      </w:r>
      <w:r w:rsidR="00E204BE" w:rsidRPr="00E930DD">
        <w:rPr>
          <w:sz w:val="28"/>
          <w:szCs w:val="28"/>
        </w:rPr>
        <w:t>ление</w:t>
      </w:r>
      <w:r w:rsidRPr="00E930DD">
        <w:rPr>
          <w:sz w:val="28"/>
          <w:szCs w:val="28"/>
        </w:rPr>
        <w:t xml:space="preserve"> кандидату возможност</w:t>
      </w:r>
      <w:r w:rsidR="00E204BE" w:rsidRPr="00E930DD">
        <w:rPr>
          <w:sz w:val="28"/>
          <w:szCs w:val="28"/>
        </w:rPr>
        <w:t>и</w:t>
      </w:r>
      <w:r w:rsidRPr="00E930DD">
        <w:rPr>
          <w:sz w:val="28"/>
          <w:szCs w:val="28"/>
        </w:rPr>
        <w:t xml:space="preserve"> выступить с опровержением</w:t>
      </w:r>
      <w:r w:rsidR="00E204BE" w:rsidRPr="00E930DD">
        <w:rPr>
          <w:sz w:val="28"/>
          <w:szCs w:val="28"/>
        </w:rPr>
        <w:t xml:space="preserve"> -</w:t>
      </w:r>
      <w:r w:rsidRPr="00E930DD">
        <w:rPr>
          <w:sz w:val="28"/>
          <w:szCs w:val="28"/>
        </w:rPr>
        <w:t xml:space="preserve"> </w:t>
      </w:r>
      <w:r w:rsidR="00E204BE" w:rsidRPr="00E930DD">
        <w:rPr>
          <w:sz w:val="28"/>
          <w:szCs w:val="28"/>
        </w:rPr>
        <w:t>довольно рискованый шаг для представителей СМИ</w:t>
      </w:r>
      <w:r w:rsidRPr="00E930DD">
        <w:rPr>
          <w:sz w:val="28"/>
          <w:szCs w:val="28"/>
        </w:rPr>
        <w:t xml:space="preserve"> в силу упомянутых санкций Ко</w:t>
      </w:r>
      <w:r w:rsidR="00E204BE" w:rsidRPr="00E930DD">
        <w:rPr>
          <w:sz w:val="28"/>
          <w:szCs w:val="28"/>
        </w:rPr>
        <w:t>декса РФ об административных правонарушениях, то есть</w:t>
      </w:r>
      <w:r w:rsidRPr="00E930DD">
        <w:rPr>
          <w:sz w:val="28"/>
          <w:szCs w:val="28"/>
        </w:rPr>
        <w:t xml:space="preserve"> ответственности за нарушение законодательства о выборах и референдумах.</w:t>
      </w:r>
    </w:p>
    <w:p w:rsidR="00E204BE" w:rsidRPr="00E930DD" w:rsidRDefault="00E204BE" w:rsidP="00E930DD">
      <w:pPr>
        <w:pStyle w:val="a7"/>
        <w:spacing w:before="0" w:beforeAutospacing="0" w:after="0" w:afterAutospacing="0" w:line="360" w:lineRule="auto"/>
        <w:ind w:firstLine="709"/>
        <w:jc w:val="both"/>
        <w:rPr>
          <w:sz w:val="28"/>
          <w:szCs w:val="28"/>
        </w:rPr>
      </w:pPr>
      <w:r w:rsidRPr="00E930DD">
        <w:rPr>
          <w:sz w:val="28"/>
          <w:szCs w:val="28"/>
        </w:rPr>
        <w:t>В</w:t>
      </w:r>
      <w:r w:rsidR="00991B49" w:rsidRPr="00E930DD">
        <w:rPr>
          <w:sz w:val="28"/>
          <w:szCs w:val="28"/>
        </w:rPr>
        <w:t xml:space="preserve">озникает </w:t>
      </w:r>
      <w:r w:rsidRPr="00E930DD">
        <w:rPr>
          <w:sz w:val="28"/>
          <w:szCs w:val="28"/>
        </w:rPr>
        <w:t xml:space="preserve">ряд </w:t>
      </w:r>
      <w:r w:rsidR="00991B49" w:rsidRPr="00E930DD">
        <w:rPr>
          <w:sz w:val="28"/>
          <w:szCs w:val="28"/>
        </w:rPr>
        <w:t>вопрос</w:t>
      </w:r>
      <w:r w:rsidRPr="00E930DD">
        <w:rPr>
          <w:sz w:val="28"/>
          <w:szCs w:val="28"/>
        </w:rPr>
        <w:t>ов</w:t>
      </w:r>
      <w:r w:rsidR="00991B49" w:rsidRPr="00E930DD">
        <w:rPr>
          <w:sz w:val="28"/>
          <w:szCs w:val="28"/>
        </w:rPr>
        <w:t>: кто должен оплачивать размещение такого опровержения, должно ли такое опровержение публиковаться в пределах тех элементов эфирного времени или печатной площади, которая отведена кандидату данным СМИ?</w:t>
      </w:r>
      <w:r w:rsidR="005633C5">
        <w:rPr>
          <w:sz w:val="28"/>
          <w:szCs w:val="28"/>
        </w:rPr>
        <w:t xml:space="preserve"> </w:t>
      </w:r>
      <w:r w:rsidRPr="00E930DD">
        <w:rPr>
          <w:sz w:val="28"/>
          <w:szCs w:val="28"/>
        </w:rPr>
        <w:t>В соответствии с действующим законодательством</w:t>
      </w:r>
      <w:r w:rsidR="00991B49" w:rsidRPr="00E930DD">
        <w:rPr>
          <w:sz w:val="28"/>
          <w:szCs w:val="28"/>
        </w:rPr>
        <w:t xml:space="preserve"> вся печатная площадь или эфирное время, которые отводятся для предвыборной агитации в газете или в программе, делятся поровну между всеми кандидатами. И лишь в пределах своей </w:t>
      </w:r>
      <w:r w:rsidRPr="00E930DD">
        <w:rPr>
          <w:sz w:val="28"/>
          <w:szCs w:val="28"/>
        </w:rPr>
        <w:t>«</w:t>
      </w:r>
      <w:r w:rsidR="00991B49" w:rsidRPr="00E930DD">
        <w:rPr>
          <w:sz w:val="28"/>
          <w:szCs w:val="28"/>
        </w:rPr>
        <w:t>квоты</w:t>
      </w:r>
      <w:r w:rsidRPr="00E930DD">
        <w:rPr>
          <w:sz w:val="28"/>
          <w:szCs w:val="28"/>
        </w:rPr>
        <w:t>»</w:t>
      </w:r>
      <w:r w:rsidR="00991B49" w:rsidRPr="00E930DD">
        <w:rPr>
          <w:sz w:val="28"/>
          <w:szCs w:val="28"/>
        </w:rPr>
        <w:t xml:space="preserve"> они могут </w:t>
      </w:r>
      <w:r w:rsidRPr="00E930DD">
        <w:rPr>
          <w:sz w:val="28"/>
          <w:szCs w:val="28"/>
        </w:rPr>
        <w:t>размещать свои агитационные материалы</w:t>
      </w:r>
      <w:r w:rsidR="00991B49" w:rsidRPr="00E930DD">
        <w:rPr>
          <w:sz w:val="28"/>
          <w:szCs w:val="28"/>
        </w:rPr>
        <w:t xml:space="preserve">. </w:t>
      </w:r>
    </w:p>
    <w:p w:rsidR="00E204BE" w:rsidRPr="00E930DD" w:rsidRDefault="00E204BE" w:rsidP="00E930DD">
      <w:pPr>
        <w:pStyle w:val="a7"/>
        <w:spacing w:before="0" w:beforeAutospacing="0" w:after="0" w:afterAutospacing="0" w:line="360" w:lineRule="auto"/>
        <w:ind w:firstLine="709"/>
        <w:jc w:val="both"/>
        <w:rPr>
          <w:sz w:val="28"/>
          <w:szCs w:val="28"/>
        </w:rPr>
      </w:pPr>
      <w:r w:rsidRPr="00E930DD">
        <w:rPr>
          <w:sz w:val="28"/>
          <w:szCs w:val="28"/>
        </w:rPr>
        <w:t>Позиция ЦИК РФ сводится к следующему:</w:t>
      </w:r>
      <w:r w:rsidR="00991B49" w:rsidRPr="00E930DD">
        <w:rPr>
          <w:sz w:val="28"/>
          <w:szCs w:val="28"/>
        </w:rPr>
        <w:t xml:space="preserve"> во-первых, опровержение публикуется вне лимитов, определенных для того или иного кандидата, и, во-вторых, опровержение публикуется за счет редакции. То есть редакция не имеет права требовать с кандидата оплаты за публикацию опровержения, как за публикацию предвыборной агитации.</w:t>
      </w:r>
      <w:r w:rsidR="00477ACF" w:rsidRPr="00E930DD">
        <w:rPr>
          <w:rStyle w:val="a5"/>
          <w:sz w:val="28"/>
          <w:szCs w:val="28"/>
        </w:rPr>
        <w:footnoteReference w:id="62"/>
      </w:r>
      <w:r w:rsidR="00991B49" w:rsidRPr="00E930DD">
        <w:rPr>
          <w:sz w:val="28"/>
          <w:szCs w:val="28"/>
        </w:rPr>
        <w:t xml:space="preserve"> </w:t>
      </w:r>
    </w:p>
    <w:p w:rsidR="00477ACF" w:rsidRPr="00E930DD" w:rsidRDefault="00477ACF" w:rsidP="00E930DD">
      <w:pPr>
        <w:pStyle w:val="a7"/>
        <w:spacing w:before="0" w:beforeAutospacing="0" w:after="0" w:afterAutospacing="0" w:line="360" w:lineRule="auto"/>
        <w:ind w:firstLine="709"/>
        <w:jc w:val="both"/>
        <w:rPr>
          <w:sz w:val="28"/>
          <w:szCs w:val="28"/>
        </w:rPr>
      </w:pPr>
      <w:r w:rsidRPr="00E930DD">
        <w:rPr>
          <w:sz w:val="28"/>
          <w:szCs w:val="28"/>
        </w:rPr>
        <w:t>Исходя из этого, нетрудно смоделировать ситуацию</w:t>
      </w:r>
      <w:r w:rsidR="00991B49" w:rsidRPr="00E930DD">
        <w:rPr>
          <w:sz w:val="28"/>
          <w:szCs w:val="28"/>
        </w:rPr>
        <w:t xml:space="preserve">, </w:t>
      </w:r>
      <w:r w:rsidRPr="00E930DD">
        <w:rPr>
          <w:sz w:val="28"/>
          <w:szCs w:val="28"/>
        </w:rPr>
        <w:t xml:space="preserve">когда два кандидата могут, </w:t>
      </w:r>
      <w:r w:rsidR="00991B49" w:rsidRPr="00E930DD">
        <w:rPr>
          <w:sz w:val="28"/>
          <w:szCs w:val="28"/>
        </w:rPr>
        <w:t>об</w:t>
      </w:r>
      <w:r w:rsidRPr="00E930DD">
        <w:rPr>
          <w:sz w:val="28"/>
          <w:szCs w:val="28"/>
        </w:rPr>
        <w:t>ходя</w:t>
      </w:r>
      <w:r w:rsidR="00991B49" w:rsidRPr="00E930DD">
        <w:rPr>
          <w:sz w:val="28"/>
          <w:szCs w:val="28"/>
        </w:rPr>
        <w:t xml:space="preserve"> все нормы о лимитах своей </w:t>
      </w:r>
      <w:r w:rsidRPr="00E930DD">
        <w:rPr>
          <w:sz w:val="28"/>
          <w:szCs w:val="28"/>
        </w:rPr>
        <w:t xml:space="preserve">размещения своих </w:t>
      </w:r>
      <w:r w:rsidR="00991B49" w:rsidRPr="00E930DD">
        <w:rPr>
          <w:sz w:val="28"/>
          <w:szCs w:val="28"/>
        </w:rPr>
        <w:t>агитаци</w:t>
      </w:r>
      <w:r w:rsidRPr="00E930DD">
        <w:rPr>
          <w:sz w:val="28"/>
          <w:szCs w:val="28"/>
        </w:rPr>
        <w:t>онных материалов в СМИ</w:t>
      </w:r>
      <w:r w:rsidR="00991B49" w:rsidRPr="00E930DD">
        <w:rPr>
          <w:sz w:val="28"/>
          <w:szCs w:val="28"/>
        </w:rPr>
        <w:t>, просто обменива</w:t>
      </w:r>
      <w:r w:rsidRPr="00E930DD">
        <w:rPr>
          <w:sz w:val="28"/>
          <w:szCs w:val="28"/>
        </w:rPr>
        <w:t>ться</w:t>
      </w:r>
      <w:r w:rsidR="00991B49" w:rsidRPr="00E930DD">
        <w:rPr>
          <w:sz w:val="28"/>
          <w:szCs w:val="28"/>
        </w:rPr>
        <w:t xml:space="preserve"> друг с другом опровержениями. Условно говоря, один </w:t>
      </w:r>
      <w:r w:rsidRPr="00E930DD">
        <w:rPr>
          <w:sz w:val="28"/>
          <w:szCs w:val="28"/>
        </w:rPr>
        <w:t>кандидат размещает</w:t>
      </w:r>
      <w:r w:rsidR="00991B49" w:rsidRPr="00E930DD">
        <w:rPr>
          <w:sz w:val="28"/>
          <w:szCs w:val="28"/>
        </w:rPr>
        <w:t xml:space="preserve"> </w:t>
      </w:r>
      <w:r w:rsidRPr="00E930DD">
        <w:rPr>
          <w:sz w:val="28"/>
          <w:szCs w:val="28"/>
        </w:rPr>
        <w:t xml:space="preserve">агитационный материал </w:t>
      </w:r>
      <w:r w:rsidR="00991B49" w:rsidRPr="00E930DD">
        <w:rPr>
          <w:sz w:val="28"/>
          <w:szCs w:val="28"/>
        </w:rPr>
        <w:t>негатив</w:t>
      </w:r>
      <w:r w:rsidRPr="00E930DD">
        <w:rPr>
          <w:sz w:val="28"/>
          <w:szCs w:val="28"/>
        </w:rPr>
        <w:t>ной окраски</w:t>
      </w:r>
      <w:r w:rsidR="00991B49" w:rsidRPr="00E930DD">
        <w:rPr>
          <w:sz w:val="28"/>
          <w:szCs w:val="28"/>
        </w:rPr>
        <w:t xml:space="preserve"> про </w:t>
      </w:r>
      <w:r w:rsidRPr="00E930DD">
        <w:rPr>
          <w:sz w:val="28"/>
          <w:szCs w:val="28"/>
        </w:rPr>
        <w:t>своего конкурента</w:t>
      </w:r>
      <w:r w:rsidR="00991B49" w:rsidRPr="00E930DD">
        <w:rPr>
          <w:sz w:val="28"/>
          <w:szCs w:val="28"/>
        </w:rPr>
        <w:t xml:space="preserve">, </w:t>
      </w:r>
      <w:r w:rsidRPr="00E930DD">
        <w:rPr>
          <w:sz w:val="28"/>
          <w:szCs w:val="28"/>
        </w:rPr>
        <w:t>а конкурент, в свою очередь, пользуясь своим правом опровержения,</w:t>
      </w:r>
      <w:r w:rsidR="00991B49" w:rsidRPr="00E930DD">
        <w:rPr>
          <w:sz w:val="28"/>
          <w:szCs w:val="28"/>
        </w:rPr>
        <w:t xml:space="preserve"> ответ</w:t>
      </w:r>
      <w:r w:rsidRPr="00E930DD">
        <w:rPr>
          <w:sz w:val="28"/>
          <w:szCs w:val="28"/>
        </w:rPr>
        <w:t>чает ему</w:t>
      </w:r>
      <w:r w:rsidR="00991B49" w:rsidRPr="00E930DD">
        <w:rPr>
          <w:sz w:val="28"/>
          <w:szCs w:val="28"/>
        </w:rPr>
        <w:t xml:space="preserve"> </w:t>
      </w:r>
      <w:r w:rsidRPr="00E930DD">
        <w:rPr>
          <w:sz w:val="28"/>
          <w:szCs w:val="28"/>
        </w:rPr>
        <w:t>тем же</w:t>
      </w:r>
      <w:r w:rsidR="00991B49" w:rsidRPr="00E930DD">
        <w:rPr>
          <w:sz w:val="28"/>
          <w:szCs w:val="28"/>
        </w:rPr>
        <w:t>. Первы</w:t>
      </w:r>
      <w:r w:rsidRPr="00E930DD">
        <w:rPr>
          <w:sz w:val="28"/>
          <w:szCs w:val="28"/>
        </w:rPr>
        <w:t>й кандидат, опять же,</w:t>
      </w:r>
      <w:r w:rsidR="00991B49" w:rsidRPr="00E930DD">
        <w:rPr>
          <w:sz w:val="28"/>
          <w:szCs w:val="28"/>
        </w:rPr>
        <w:t xml:space="preserve"> </w:t>
      </w:r>
      <w:r w:rsidRPr="00E930DD">
        <w:rPr>
          <w:sz w:val="28"/>
          <w:szCs w:val="28"/>
        </w:rPr>
        <w:t>размещает</w:t>
      </w:r>
      <w:r w:rsidR="005633C5">
        <w:rPr>
          <w:sz w:val="28"/>
          <w:szCs w:val="28"/>
        </w:rPr>
        <w:t xml:space="preserve"> </w:t>
      </w:r>
      <w:r w:rsidR="00991B49" w:rsidRPr="00E930DD">
        <w:rPr>
          <w:sz w:val="28"/>
          <w:szCs w:val="28"/>
        </w:rPr>
        <w:t xml:space="preserve">встречное опровержение и так далее. </w:t>
      </w:r>
    </w:p>
    <w:p w:rsidR="00991B49" w:rsidRPr="00E930DD" w:rsidRDefault="00477ACF" w:rsidP="00E930DD">
      <w:pPr>
        <w:pStyle w:val="a7"/>
        <w:spacing w:before="0" w:beforeAutospacing="0" w:after="0" w:afterAutospacing="0" w:line="360" w:lineRule="auto"/>
        <w:ind w:firstLine="709"/>
        <w:jc w:val="both"/>
        <w:rPr>
          <w:sz w:val="28"/>
          <w:szCs w:val="28"/>
        </w:rPr>
      </w:pPr>
      <w:r w:rsidRPr="00E930DD">
        <w:rPr>
          <w:sz w:val="28"/>
          <w:szCs w:val="28"/>
        </w:rPr>
        <w:t>Стоит отметить</w:t>
      </w:r>
      <w:r w:rsidR="00991B49" w:rsidRPr="00E930DD">
        <w:rPr>
          <w:sz w:val="28"/>
          <w:szCs w:val="28"/>
        </w:rPr>
        <w:t xml:space="preserve">, что защититься от этих хитростей </w:t>
      </w:r>
      <w:r w:rsidRPr="00E930DD">
        <w:rPr>
          <w:sz w:val="28"/>
          <w:szCs w:val="28"/>
        </w:rPr>
        <w:t>представителям СМИ иногда чрезвычайно сложно, однако и из данной ситуации существует разумный выход: в</w:t>
      </w:r>
      <w:r w:rsidR="00991B49" w:rsidRPr="00E930DD">
        <w:rPr>
          <w:sz w:val="28"/>
          <w:szCs w:val="28"/>
        </w:rPr>
        <w:t xml:space="preserve"> случае, если публикуется опровержение, оно должно публиковаться по решению суда. </w:t>
      </w:r>
      <w:r w:rsidRPr="00E930DD">
        <w:rPr>
          <w:sz w:val="28"/>
          <w:szCs w:val="28"/>
        </w:rPr>
        <w:t xml:space="preserve">То есть </w:t>
      </w:r>
      <w:r w:rsidR="0050495D" w:rsidRPr="00E930DD">
        <w:rPr>
          <w:sz w:val="28"/>
          <w:szCs w:val="28"/>
        </w:rPr>
        <w:t>при</w:t>
      </w:r>
      <w:r w:rsidRPr="00E930DD">
        <w:rPr>
          <w:sz w:val="28"/>
          <w:szCs w:val="28"/>
        </w:rPr>
        <w:t xml:space="preserve"> соответствующе</w:t>
      </w:r>
      <w:r w:rsidR="0050495D" w:rsidRPr="00E930DD">
        <w:rPr>
          <w:sz w:val="28"/>
          <w:szCs w:val="28"/>
        </w:rPr>
        <w:t>м</w:t>
      </w:r>
      <w:r w:rsidRPr="00E930DD">
        <w:rPr>
          <w:sz w:val="28"/>
          <w:szCs w:val="28"/>
        </w:rPr>
        <w:t xml:space="preserve"> обращени</w:t>
      </w:r>
      <w:r w:rsidR="0050495D" w:rsidRPr="00E930DD">
        <w:rPr>
          <w:sz w:val="28"/>
          <w:szCs w:val="28"/>
        </w:rPr>
        <w:t>и</w:t>
      </w:r>
      <w:r w:rsidRPr="00E930DD">
        <w:rPr>
          <w:sz w:val="28"/>
          <w:szCs w:val="28"/>
        </w:rPr>
        <w:t xml:space="preserve"> кандидата в редакцию СМИ с требованием публикации или размещения в эфире опровержения</w:t>
      </w:r>
      <w:r w:rsidR="0050495D" w:rsidRPr="00E930DD">
        <w:rPr>
          <w:sz w:val="28"/>
          <w:szCs w:val="28"/>
        </w:rPr>
        <w:t xml:space="preserve"> какой-либо информации</w:t>
      </w:r>
      <w:r w:rsidRPr="00E930DD">
        <w:rPr>
          <w:sz w:val="28"/>
          <w:szCs w:val="28"/>
        </w:rPr>
        <w:t xml:space="preserve">, этому </w:t>
      </w:r>
      <w:r w:rsidR="00991B49" w:rsidRPr="00E930DD">
        <w:rPr>
          <w:sz w:val="28"/>
          <w:szCs w:val="28"/>
        </w:rPr>
        <w:t xml:space="preserve">кандидату предлагается </w:t>
      </w:r>
      <w:r w:rsidR="0050495D" w:rsidRPr="00E930DD">
        <w:rPr>
          <w:sz w:val="28"/>
          <w:szCs w:val="28"/>
        </w:rPr>
        <w:t>обратиться</w:t>
      </w:r>
      <w:r w:rsidR="00991B49" w:rsidRPr="00E930DD">
        <w:rPr>
          <w:sz w:val="28"/>
          <w:szCs w:val="28"/>
        </w:rPr>
        <w:t xml:space="preserve"> в суд. В суде с </w:t>
      </w:r>
      <w:r w:rsidR="0050495D" w:rsidRPr="00E930DD">
        <w:rPr>
          <w:sz w:val="28"/>
          <w:szCs w:val="28"/>
        </w:rPr>
        <w:t xml:space="preserve">данным </w:t>
      </w:r>
      <w:r w:rsidR="00991B49" w:rsidRPr="00E930DD">
        <w:rPr>
          <w:sz w:val="28"/>
          <w:szCs w:val="28"/>
        </w:rPr>
        <w:t xml:space="preserve">кандидатом </w:t>
      </w:r>
      <w:r w:rsidR="0050495D" w:rsidRPr="00E930DD">
        <w:rPr>
          <w:sz w:val="28"/>
          <w:szCs w:val="28"/>
        </w:rPr>
        <w:t>можно заключить</w:t>
      </w:r>
      <w:r w:rsidR="00991B49" w:rsidRPr="00E930DD">
        <w:rPr>
          <w:sz w:val="28"/>
          <w:szCs w:val="28"/>
        </w:rPr>
        <w:t xml:space="preserve"> мировое соглашение о том, что </w:t>
      </w:r>
      <w:r w:rsidR="0050495D" w:rsidRPr="00E930DD">
        <w:rPr>
          <w:sz w:val="28"/>
          <w:szCs w:val="28"/>
        </w:rPr>
        <w:t xml:space="preserve">опровержение на предвыборную агитацию другого кандидата </w:t>
      </w:r>
      <w:r w:rsidR="00991B49" w:rsidRPr="00E930DD">
        <w:rPr>
          <w:sz w:val="28"/>
          <w:szCs w:val="28"/>
        </w:rPr>
        <w:t xml:space="preserve">действительно </w:t>
      </w:r>
      <w:r w:rsidR="0050495D" w:rsidRPr="00E930DD">
        <w:rPr>
          <w:sz w:val="28"/>
          <w:szCs w:val="28"/>
        </w:rPr>
        <w:t>будет о</w:t>
      </w:r>
      <w:r w:rsidR="00991B49" w:rsidRPr="00E930DD">
        <w:rPr>
          <w:sz w:val="28"/>
          <w:szCs w:val="28"/>
        </w:rPr>
        <w:t>публик</w:t>
      </w:r>
      <w:r w:rsidR="0050495D" w:rsidRPr="00E930DD">
        <w:rPr>
          <w:sz w:val="28"/>
          <w:szCs w:val="28"/>
        </w:rPr>
        <w:t>овано</w:t>
      </w:r>
      <w:r w:rsidR="00991B49" w:rsidRPr="00E930DD">
        <w:rPr>
          <w:sz w:val="28"/>
          <w:szCs w:val="28"/>
        </w:rPr>
        <w:t>. При этом мировое соглашение прио</w:t>
      </w:r>
      <w:r w:rsidR="0050495D" w:rsidRPr="00E930DD">
        <w:rPr>
          <w:sz w:val="28"/>
          <w:szCs w:val="28"/>
        </w:rPr>
        <w:t>бретает силу судебного решения, а</w:t>
      </w:r>
      <w:r w:rsidR="00991B49" w:rsidRPr="00E930DD">
        <w:rPr>
          <w:sz w:val="28"/>
          <w:szCs w:val="28"/>
        </w:rPr>
        <w:t xml:space="preserve"> за все то, что печатается в газете по решению суда, в </w:t>
      </w:r>
      <w:r w:rsidR="0050495D" w:rsidRPr="00E930DD">
        <w:rPr>
          <w:sz w:val="28"/>
          <w:szCs w:val="28"/>
        </w:rPr>
        <w:t>соответствии с Законом</w:t>
      </w:r>
      <w:r w:rsidR="00991B49" w:rsidRPr="00E930DD">
        <w:rPr>
          <w:sz w:val="28"/>
          <w:szCs w:val="28"/>
        </w:rPr>
        <w:t xml:space="preserve"> </w:t>
      </w:r>
      <w:r w:rsidR="0050495D" w:rsidRPr="00E930DD">
        <w:rPr>
          <w:sz w:val="28"/>
          <w:szCs w:val="28"/>
        </w:rPr>
        <w:t>РФ «</w:t>
      </w:r>
      <w:r w:rsidR="00991B49" w:rsidRPr="00E930DD">
        <w:rPr>
          <w:sz w:val="28"/>
          <w:szCs w:val="28"/>
        </w:rPr>
        <w:t>О средствах массовой информации</w:t>
      </w:r>
      <w:r w:rsidR="0050495D" w:rsidRPr="00E930DD">
        <w:rPr>
          <w:sz w:val="28"/>
          <w:szCs w:val="28"/>
        </w:rPr>
        <w:t>»,</w:t>
      </w:r>
      <w:r w:rsidR="00991B49" w:rsidRPr="00E930DD">
        <w:rPr>
          <w:sz w:val="28"/>
          <w:szCs w:val="28"/>
        </w:rPr>
        <w:t xml:space="preserve"> редакция ответственности не несет.</w:t>
      </w:r>
      <w:r w:rsidR="0050495D" w:rsidRPr="00E930DD">
        <w:rPr>
          <w:rStyle w:val="a5"/>
          <w:sz w:val="28"/>
          <w:szCs w:val="28"/>
        </w:rPr>
        <w:footnoteReference w:id="63"/>
      </w:r>
      <w:r w:rsidR="00991B49" w:rsidRPr="00E930DD">
        <w:rPr>
          <w:sz w:val="28"/>
          <w:szCs w:val="28"/>
        </w:rPr>
        <w:t xml:space="preserve"> </w:t>
      </w:r>
    </w:p>
    <w:p w:rsidR="00991B49" w:rsidRPr="00E930DD" w:rsidRDefault="00991B49" w:rsidP="00E930DD">
      <w:pPr>
        <w:pStyle w:val="a7"/>
        <w:spacing w:before="0" w:beforeAutospacing="0" w:after="0" w:afterAutospacing="0" w:line="360" w:lineRule="auto"/>
        <w:ind w:firstLine="709"/>
        <w:jc w:val="both"/>
        <w:rPr>
          <w:sz w:val="28"/>
          <w:szCs w:val="28"/>
        </w:rPr>
      </w:pPr>
      <w:r w:rsidRPr="00E930DD">
        <w:rPr>
          <w:sz w:val="28"/>
          <w:szCs w:val="28"/>
        </w:rPr>
        <w:t>Другим способом защиты от подобного вала опровержений является</w:t>
      </w:r>
      <w:r w:rsidR="0050495D" w:rsidRPr="00E930DD">
        <w:rPr>
          <w:sz w:val="28"/>
          <w:szCs w:val="28"/>
        </w:rPr>
        <w:t xml:space="preserve"> еще одно положениеЗакона РФ</w:t>
      </w:r>
      <w:r w:rsidRPr="00E930DD">
        <w:rPr>
          <w:sz w:val="28"/>
          <w:szCs w:val="28"/>
        </w:rPr>
        <w:t xml:space="preserve"> </w:t>
      </w:r>
      <w:r w:rsidR="0050495D" w:rsidRPr="00E930DD">
        <w:rPr>
          <w:sz w:val="28"/>
          <w:szCs w:val="28"/>
        </w:rPr>
        <w:t>«</w:t>
      </w:r>
      <w:r w:rsidRPr="00E930DD">
        <w:rPr>
          <w:sz w:val="28"/>
          <w:szCs w:val="28"/>
        </w:rPr>
        <w:t>О средствах массовой информации</w:t>
      </w:r>
      <w:r w:rsidR="0050495D" w:rsidRPr="00E930DD">
        <w:rPr>
          <w:sz w:val="28"/>
          <w:szCs w:val="28"/>
        </w:rPr>
        <w:t>», в соответствии с которым в оп</w:t>
      </w:r>
      <w:r w:rsidRPr="00E930DD">
        <w:rPr>
          <w:sz w:val="28"/>
          <w:szCs w:val="28"/>
        </w:rPr>
        <w:t>ровержении должно быть указано, какие сведения не соответствуют действительности, когда и как они были распространены данным СМИ.</w:t>
      </w:r>
      <w:r w:rsidR="00791FAA" w:rsidRPr="00E930DD">
        <w:rPr>
          <w:rStyle w:val="a5"/>
          <w:sz w:val="28"/>
          <w:szCs w:val="28"/>
        </w:rPr>
        <w:footnoteReference w:id="64"/>
      </w:r>
      <w:r w:rsidRPr="00E930DD">
        <w:rPr>
          <w:sz w:val="28"/>
          <w:szCs w:val="28"/>
        </w:rPr>
        <w:t xml:space="preserve"> Ссылаясь на эту норму, можно требовать от кандидата</w:t>
      </w:r>
      <w:r w:rsidR="00791FAA" w:rsidRPr="00E930DD">
        <w:rPr>
          <w:sz w:val="28"/>
          <w:szCs w:val="28"/>
        </w:rPr>
        <w:t>, размещающего опровержение,</w:t>
      </w:r>
      <w:r w:rsidRPr="00E930DD">
        <w:rPr>
          <w:sz w:val="28"/>
          <w:szCs w:val="28"/>
        </w:rPr>
        <w:t xml:space="preserve"> того, чтобы </w:t>
      </w:r>
      <w:r w:rsidR="00791FAA" w:rsidRPr="00E930DD">
        <w:rPr>
          <w:sz w:val="28"/>
          <w:szCs w:val="28"/>
        </w:rPr>
        <w:t>его содержание</w:t>
      </w:r>
      <w:r w:rsidRPr="00E930DD">
        <w:rPr>
          <w:sz w:val="28"/>
          <w:szCs w:val="28"/>
        </w:rPr>
        <w:t xml:space="preserve"> было строго фактическим и без </w:t>
      </w:r>
      <w:r w:rsidR="00791FAA" w:rsidRPr="00E930DD">
        <w:rPr>
          <w:sz w:val="28"/>
          <w:szCs w:val="28"/>
        </w:rPr>
        <w:t>негативной агитации</w:t>
      </w:r>
      <w:r w:rsidR="005633C5">
        <w:rPr>
          <w:sz w:val="28"/>
          <w:szCs w:val="28"/>
        </w:rPr>
        <w:t xml:space="preserve"> </w:t>
      </w:r>
      <w:r w:rsidRPr="00E930DD">
        <w:rPr>
          <w:sz w:val="28"/>
          <w:szCs w:val="28"/>
        </w:rPr>
        <w:t xml:space="preserve">по отношению к другому кандидату. </w:t>
      </w:r>
    </w:p>
    <w:p w:rsidR="00F3640D" w:rsidRDefault="00F3640D"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Примеров спорных моментов и пробелов законодательного регулирования может быть приведено множество, а соответственно, можно сделать вывод о необходимости принятия специального закона, регулирующего общественные отношения в обозначенной сфере и четко разграничивающего сферы действия законодательства о рекламе и избирательного законодательства.</w:t>
      </w:r>
    </w:p>
    <w:p w:rsidR="00805FF9" w:rsidRPr="00E930DD" w:rsidRDefault="00684DC4" w:rsidP="00684DC4">
      <w:pPr>
        <w:autoSpaceDE w:val="0"/>
        <w:autoSpaceDN w:val="0"/>
        <w:adjustRightInd w:val="0"/>
        <w:spacing w:line="360" w:lineRule="auto"/>
        <w:ind w:left="709"/>
        <w:jc w:val="center"/>
        <w:rPr>
          <w:sz w:val="28"/>
          <w:szCs w:val="28"/>
        </w:rPr>
      </w:pPr>
      <w:r>
        <w:rPr>
          <w:sz w:val="28"/>
          <w:szCs w:val="28"/>
          <w:lang w:eastAsia="en-US"/>
        </w:rPr>
        <w:br w:type="page"/>
      </w:r>
      <w:r w:rsidR="00E930DD" w:rsidRPr="00E930DD">
        <w:rPr>
          <w:b/>
          <w:sz w:val="28"/>
          <w:szCs w:val="28"/>
        </w:rPr>
        <w:t xml:space="preserve">2.2 </w:t>
      </w:r>
      <w:r w:rsidR="00F3640D" w:rsidRPr="00E930DD">
        <w:rPr>
          <w:b/>
          <w:sz w:val="28"/>
          <w:szCs w:val="28"/>
        </w:rPr>
        <w:t>Концепция законодательного регулирования политической рекламы в Российской Федерации</w:t>
      </w:r>
    </w:p>
    <w:p w:rsidR="00F3640D" w:rsidRPr="00E930DD" w:rsidRDefault="00F3640D" w:rsidP="00E930DD">
      <w:pPr>
        <w:pStyle w:val="a7"/>
        <w:spacing w:before="0" w:beforeAutospacing="0" w:after="0" w:afterAutospacing="0" w:line="360" w:lineRule="auto"/>
        <w:ind w:firstLine="709"/>
        <w:jc w:val="both"/>
        <w:rPr>
          <w:sz w:val="28"/>
          <w:szCs w:val="28"/>
        </w:rPr>
      </w:pPr>
    </w:p>
    <w:p w:rsidR="00C82E22" w:rsidRPr="00E930DD" w:rsidRDefault="00C82E22" w:rsidP="00E930DD">
      <w:pPr>
        <w:pStyle w:val="a7"/>
        <w:spacing w:before="0" w:beforeAutospacing="0" w:after="0" w:afterAutospacing="0" w:line="360" w:lineRule="auto"/>
        <w:ind w:firstLine="709"/>
        <w:jc w:val="both"/>
        <w:rPr>
          <w:sz w:val="28"/>
          <w:szCs w:val="28"/>
        </w:rPr>
      </w:pPr>
      <w:r w:rsidRPr="00E930DD">
        <w:rPr>
          <w:sz w:val="28"/>
          <w:szCs w:val="28"/>
        </w:rPr>
        <w:t xml:space="preserve">Законодатели понимают опасность, которую таит в себе абсолютный правовой вакуум, окружающий политическую рекламу. Но по какой-то причине принятие законопроекта </w:t>
      </w:r>
      <w:r w:rsidR="00F9342A" w:rsidRPr="00E930DD">
        <w:rPr>
          <w:sz w:val="28"/>
          <w:szCs w:val="28"/>
        </w:rPr>
        <w:t>«</w:t>
      </w:r>
      <w:r w:rsidRPr="00E930DD">
        <w:rPr>
          <w:sz w:val="28"/>
          <w:szCs w:val="28"/>
        </w:rPr>
        <w:t>О политической рекламе</w:t>
      </w:r>
      <w:r w:rsidR="00F9342A" w:rsidRPr="00E930DD">
        <w:rPr>
          <w:sz w:val="28"/>
          <w:szCs w:val="28"/>
        </w:rPr>
        <w:t>»</w:t>
      </w:r>
      <w:r w:rsidRPr="00E930DD">
        <w:rPr>
          <w:sz w:val="28"/>
          <w:szCs w:val="28"/>
        </w:rPr>
        <w:t xml:space="preserve"> постоянно тормозиться. </w:t>
      </w:r>
      <w:r w:rsidR="00F9342A" w:rsidRPr="00E930DD">
        <w:rPr>
          <w:sz w:val="28"/>
          <w:szCs w:val="28"/>
        </w:rPr>
        <w:t>Данный законопроект неоднократно выносился на</w:t>
      </w:r>
      <w:r w:rsidRPr="00E930DD">
        <w:rPr>
          <w:sz w:val="28"/>
          <w:szCs w:val="28"/>
        </w:rPr>
        <w:t xml:space="preserve"> обсуждение Государственной Думы </w:t>
      </w:r>
      <w:r w:rsidR="00F9342A" w:rsidRPr="00E930DD">
        <w:rPr>
          <w:sz w:val="28"/>
          <w:szCs w:val="28"/>
        </w:rPr>
        <w:t>ФС РФ</w:t>
      </w:r>
      <w:r w:rsidRPr="00E930DD">
        <w:rPr>
          <w:sz w:val="28"/>
          <w:szCs w:val="28"/>
        </w:rPr>
        <w:t xml:space="preserve">, </w:t>
      </w:r>
      <w:r w:rsidR="00F9342A" w:rsidRPr="00E930DD">
        <w:rPr>
          <w:sz w:val="28"/>
          <w:szCs w:val="28"/>
        </w:rPr>
        <w:t>однако</w:t>
      </w:r>
      <w:r w:rsidRPr="00E930DD">
        <w:rPr>
          <w:sz w:val="28"/>
          <w:szCs w:val="28"/>
        </w:rPr>
        <w:t xml:space="preserve"> до сегодняшнего дня не </w:t>
      </w:r>
      <w:r w:rsidR="00F9342A" w:rsidRPr="00E930DD">
        <w:rPr>
          <w:sz w:val="28"/>
          <w:szCs w:val="28"/>
        </w:rPr>
        <w:t>был принят</w:t>
      </w:r>
      <w:r w:rsidRPr="00E930DD">
        <w:rPr>
          <w:sz w:val="28"/>
          <w:szCs w:val="28"/>
        </w:rPr>
        <w:t>.</w:t>
      </w:r>
      <w:r w:rsidR="00F9342A" w:rsidRPr="00E930DD">
        <w:rPr>
          <w:rStyle w:val="a5"/>
          <w:sz w:val="28"/>
          <w:szCs w:val="28"/>
        </w:rPr>
        <w:footnoteReference w:id="65"/>
      </w:r>
    </w:p>
    <w:p w:rsidR="00F9342A" w:rsidRPr="00E930DD" w:rsidRDefault="003D7D31"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Многие автры неоднократно отмечали необходимость разработки и принятия специального закона о политической рекламе. </w:t>
      </w:r>
      <w:r w:rsidR="00F9342A" w:rsidRPr="00E930DD">
        <w:rPr>
          <w:sz w:val="28"/>
          <w:szCs w:val="28"/>
          <w:lang w:eastAsia="en-US"/>
        </w:rPr>
        <w:t xml:space="preserve">В этой связи возникает вопрос о концепции такого законодательного акта и, прежде всего, о концепции </w:t>
      </w:r>
      <w:r w:rsidRPr="00E930DD">
        <w:rPr>
          <w:sz w:val="28"/>
          <w:szCs w:val="28"/>
          <w:lang w:eastAsia="en-US"/>
        </w:rPr>
        <w:t xml:space="preserve">самого </w:t>
      </w:r>
      <w:r w:rsidR="00F9342A" w:rsidRPr="00E930DD">
        <w:rPr>
          <w:sz w:val="28"/>
          <w:szCs w:val="28"/>
          <w:lang w:eastAsia="en-US"/>
        </w:rPr>
        <w:t>определения политической рекламы. При формулировании определения политической рекламы законодател</w:t>
      </w:r>
      <w:r w:rsidRPr="00E930DD">
        <w:rPr>
          <w:sz w:val="28"/>
          <w:szCs w:val="28"/>
          <w:lang w:eastAsia="en-US"/>
        </w:rPr>
        <w:t>ь</w:t>
      </w:r>
      <w:r w:rsidR="00F9342A" w:rsidRPr="00E930DD">
        <w:rPr>
          <w:sz w:val="28"/>
          <w:szCs w:val="28"/>
          <w:lang w:eastAsia="en-US"/>
        </w:rPr>
        <w:t xml:space="preserve">, </w:t>
      </w:r>
      <w:r w:rsidRPr="00E930DD">
        <w:rPr>
          <w:sz w:val="28"/>
          <w:szCs w:val="28"/>
          <w:lang w:eastAsia="en-US"/>
        </w:rPr>
        <w:t>безусловно</w:t>
      </w:r>
      <w:r w:rsidR="00F9342A" w:rsidRPr="00E930DD">
        <w:rPr>
          <w:sz w:val="28"/>
          <w:szCs w:val="28"/>
          <w:lang w:eastAsia="en-US"/>
        </w:rPr>
        <w:t xml:space="preserve">, </w:t>
      </w:r>
      <w:r w:rsidRPr="00E930DD">
        <w:rPr>
          <w:sz w:val="28"/>
          <w:szCs w:val="28"/>
          <w:lang w:eastAsia="en-US"/>
        </w:rPr>
        <w:t>должен учитывать необходимость</w:t>
      </w:r>
      <w:r w:rsidR="00F9342A" w:rsidRPr="00E930DD">
        <w:rPr>
          <w:sz w:val="28"/>
          <w:szCs w:val="28"/>
          <w:lang w:eastAsia="en-US"/>
        </w:rPr>
        <w:t xml:space="preserve"> согласования </w:t>
      </w:r>
      <w:r w:rsidRPr="00E930DD">
        <w:rPr>
          <w:sz w:val="28"/>
          <w:szCs w:val="28"/>
          <w:lang w:eastAsia="en-US"/>
        </w:rPr>
        <w:t xml:space="preserve">понятий </w:t>
      </w:r>
      <w:r w:rsidR="00F9342A" w:rsidRPr="00E930DD">
        <w:rPr>
          <w:sz w:val="28"/>
          <w:szCs w:val="28"/>
          <w:lang w:eastAsia="en-US"/>
        </w:rPr>
        <w:t>рекламы и предвыборной агитаци</w:t>
      </w:r>
      <w:r w:rsidRPr="00E930DD">
        <w:rPr>
          <w:sz w:val="28"/>
          <w:szCs w:val="28"/>
          <w:lang w:eastAsia="en-US"/>
        </w:rPr>
        <w:t>и</w:t>
      </w:r>
      <w:r w:rsidR="00F9342A" w:rsidRPr="00E930DD">
        <w:rPr>
          <w:sz w:val="28"/>
          <w:szCs w:val="28"/>
          <w:lang w:eastAsia="en-US"/>
        </w:rPr>
        <w:t>.</w:t>
      </w:r>
    </w:p>
    <w:p w:rsidR="003D7D31" w:rsidRPr="00E930DD" w:rsidRDefault="003D7D31"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Возвращаясь к </w:t>
      </w:r>
      <w:r w:rsidR="00F9342A" w:rsidRPr="00E930DD">
        <w:rPr>
          <w:sz w:val="28"/>
          <w:szCs w:val="28"/>
          <w:lang w:eastAsia="en-US"/>
        </w:rPr>
        <w:t>терминологи</w:t>
      </w:r>
      <w:r w:rsidRPr="00E930DD">
        <w:rPr>
          <w:sz w:val="28"/>
          <w:szCs w:val="28"/>
          <w:lang w:eastAsia="en-US"/>
        </w:rPr>
        <w:t>и</w:t>
      </w:r>
      <w:r w:rsidR="00F9342A" w:rsidRPr="00E930DD">
        <w:rPr>
          <w:sz w:val="28"/>
          <w:szCs w:val="28"/>
          <w:lang w:eastAsia="en-US"/>
        </w:rPr>
        <w:t xml:space="preserve"> Федерального закона «О рекламе»</w:t>
      </w:r>
      <w:r w:rsidRPr="00E930DD">
        <w:rPr>
          <w:sz w:val="28"/>
          <w:szCs w:val="28"/>
          <w:lang w:eastAsia="en-US"/>
        </w:rPr>
        <w:t xml:space="preserve">: </w:t>
      </w:r>
    </w:p>
    <w:p w:rsidR="00F9342A" w:rsidRPr="00E930DD" w:rsidRDefault="00F9342A" w:rsidP="00E930DD">
      <w:pPr>
        <w:numPr>
          <w:ilvl w:val="0"/>
          <w:numId w:val="40"/>
        </w:numPr>
        <w:autoSpaceDE w:val="0"/>
        <w:autoSpaceDN w:val="0"/>
        <w:adjustRightInd w:val="0"/>
        <w:spacing w:line="360" w:lineRule="auto"/>
        <w:ind w:left="0" w:firstLine="709"/>
        <w:jc w:val="both"/>
        <w:rPr>
          <w:sz w:val="28"/>
          <w:szCs w:val="28"/>
          <w:lang w:eastAsia="en-US"/>
        </w:rPr>
      </w:pPr>
      <w:r w:rsidRPr="00E930DD">
        <w:rPr>
          <w:b/>
          <w:sz w:val="28"/>
          <w:szCs w:val="28"/>
          <w:lang w:eastAsia="en-US"/>
        </w:rPr>
        <w:t>реклама</w:t>
      </w:r>
      <w:r w:rsidR="005633C5">
        <w:rPr>
          <w:b/>
          <w:sz w:val="28"/>
          <w:szCs w:val="28"/>
          <w:lang w:eastAsia="en-US"/>
        </w:rPr>
        <w:t xml:space="preserve"> </w:t>
      </w:r>
      <w:r w:rsidRPr="00E930DD">
        <w:rPr>
          <w:sz w:val="28"/>
          <w:szCs w:val="28"/>
          <w:lang w:eastAsia="en-US"/>
        </w:rPr>
        <w:t xml:space="preserve">– </w:t>
      </w:r>
      <w:r w:rsidR="003D7D31" w:rsidRPr="00E930DD">
        <w:rPr>
          <w:sz w:val="28"/>
          <w:szCs w:val="28"/>
          <w:lang w:eastAsia="en-US"/>
        </w:rPr>
        <w:t xml:space="preserve">это </w:t>
      </w:r>
      <w:r w:rsidRPr="00E930DD">
        <w:rPr>
          <w:sz w:val="28"/>
          <w:szCs w:val="28"/>
          <w:lang w:eastAsia="en-US"/>
        </w:rPr>
        <w:t>информация, распро</w:t>
      </w:r>
      <w:r w:rsidR="003D7D31" w:rsidRPr="00E930DD">
        <w:rPr>
          <w:sz w:val="28"/>
          <w:szCs w:val="28"/>
          <w:lang w:eastAsia="en-US"/>
        </w:rPr>
        <w:t>страненная любым способом, в лю</w:t>
      </w:r>
      <w:r w:rsidRPr="00E930DD">
        <w:rPr>
          <w:sz w:val="28"/>
          <w:szCs w:val="28"/>
          <w:lang w:eastAsia="en-US"/>
        </w:rPr>
        <w:t>бой форме и с использованием любых</w:t>
      </w:r>
      <w:r w:rsidR="003D7D31" w:rsidRPr="00E930DD">
        <w:rPr>
          <w:sz w:val="28"/>
          <w:szCs w:val="28"/>
          <w:lang w:eastAsia="en-US"/>
        </w:rPr>
        <w:t xml:space="preserve"> средств, адресованная неопреде</w:t>
      </w:r>
      <w:r w:rsidRPr="00E930DD">
        <w:rPr>
          <w:sz w:val="28"/>
          <w:szCs w:val="28"/>
          <w:lang w:eastAsia="en-US"/>
        </w:rPr>
        <w:t>ленному кругу лиц и направленная на привлечение внимания к объекту</w:t>
      </w:r>
      <w:r w:rsidR="003D7D31" w:rsidRPr="00E930DD">
        <w:rPr>
          <w:sz w:val="28"/>
          <w:szCs w:val="28"/>
          <w:lang w:eastAsia="en-US"/>
        </w:rPr>
        <w:t xml:space="preserve"> </w:t>
      </w:r>
      <w:r w:rsidRPr="00E930DD">
        <w:rPr>
          <w:sz w:val="28"/>
          <w:szCs w:val="28"/>
          <w:lang w:eastAsia="en-US"/>
        </w:rPr>
        <w:t>рекламирования, формирование или поддержание интереса к нему и</w:t>
      </w:r>
      <w:r w:rsidR="003D7D31" w:rsidRPr="00E930DD">
        <w:rPr>
          <w:sz w:val="28"/>
          <w:szCs w:val="28"/>
          <w:lang w:eastAsia="en-US"/>
        </w:rPr>
        <w:t xml:space="preserve"> </w:t>
      </w:r>
      <w:r w:rsidRPr="00E930DD">
        <w:rPr>
          <w:sz w:val="28"/>
          <w:szCs w:val="28"/>
          <w:lang w:eastAsia="en-US"/>
        </w:rPr>
        <w:t>его продвижение на рынке;</w:t>
      </w:r>
    </w:p>
    <w:p w:rsidR="00F9342A" w:rsidRPr="00E930DD" w:rsidRDefault="00F9342A" w:rsidP="00E930DD">
      <w:pPr>
        <w:numPr>
          <w:ilvl w:val="0"/>
          <w:numId w:val="40"/>
        </w:numPr>
        <w:autoSpaceDE w:val="0"/>
        <w:autoSpaceDN w:val="0"/>
        <w:adjustRightInd w:val="0"/>
        <w:spacing w:line="360" w:lineRule="auto"/>
        <w:ind w:left="0" w:firstLine="709"/>
        <w:jc w:val="both"/>
        <w:rPr>
          <w:sz w:val="28"/>
          <w:szCs w:val="28"/>
          <w:lang w:eastAsia="en-US"/>
        </w:rPr>
      </w:pPr>
      <w:r w:rsidRPr="00E930DD">
        <w:rPr>
          <w:b/>
          <w:sz w:val="28"/>
          <w:szCs w:val="28"/>
          <w:lang w:eastAsia="en-US"/>
        </w:rPr>
        <w:t>объект рекламирования</w:t>
      </w:r>
      <w:r w:rsidRPr="00E930DD">
        <w:rPr>
          <w:sz w:val="28"/>
          <w:szCs w:val="28"/>
          <w:lang w:eastAsia="en-US"/>
        </w:rPr>
        <w:t xml:space="preserve"> – товар, средство его индивидуализации,</w:t>
      </w:r>
      <w:r w:rsidR="003D7D31" w:rsidRPr="00E930DD">
        <w:rPr>
          <w:sz w:val="28"/>
          <w:szCs w:val="28"/>
          <w:lang w:eastAsia="en-US"/>
        </w:rPr>
        <w:t xml:space="preserve"> </w:t>
      </w:r>
      <w:r w:rsidRPr="00E930DD">
        <w:rPr>
          <w:sz w:val="28"/>
          <w:szCs w:val="28"/>
          <w:lang w:eastAsia="en-US"/>
        </w:rPr>
        <w:t>изготовитель или продавец товара,</w:t>
      </w:r>
      <w:r w:rsidR="003D7D31" w:rsidRPr="00E930DD">
        <w:rPr>
          <w:sz w:val="28"/>
          <w:szCs w:val="28"/>
          <w:lang w:eastAsia="en-US"/>
        </w:rPr>
        <w:t xml:space="preserve"> результаты интеллектуальной де</w:t>
      </w:r>
      <w:r w:rsidRPr="00E930DD">
        <w:rPr>
          <w:sz w:val="28"/>
          <w:szCs w:val="28"/>
          <w:lang w:eastAsia="en-US"/>
        </w:rPr>
        <w:t>ятельности либо мероприятие (в том числе спортивное соревнование,</w:t>
      </w:r>
      <w:r w:rsidR="003D7D31" w:rsidRPr="00E930DD">
        <w:rPr>
          <w:sz w:val="28"/>
          <w:szCs w:val="28"/>
          <w:lang w:eastAsia="en-US"/>
        </w:rPr>
        <w:t xml:space="preserve"> </w:t>
      </w:r>
      <w:r w:rsidRPr="00E930DD">
        <w:rPr>
          <w:sz w:val="28"/>
          <w:szCs w:val="28"/>
          <w:lang w:eastAsia="en-US"/>
        </w:rPr>
        <w:t>концерт, конкурс, фестиваль, основанные на риске игры, пари), на</w:t>
      </w:r>
      <w:r w:rsidR="003D7D31" w:rsidRPr="00E930DD">
        <w:rPr>
          <w:sz w:val="28"/>
          <w:szCs w:val="28"/>
          <w:lang w:eastAsia="en-US"/>
        </w:rPr>
        <w:t xml:space="preserve"> </w:t>
      </w:r>
      <w:r w:rsidRPr="00E930DD">
        <w:rPr>
          <w:sz w:val="28"/>
          <w:szCs w:val="28"/>
          <w:lang w:eastAsia="en-US"/>
        </w:rPr>
        <w:t>привлечение внимания к которым направлена реклама.</w:t>
      </w:r>
      <w:r w:rsidR="003D7D31" w:rsidRPr="00E930DD">
        <w:rPr>
          <w:rStyle w:val="a5"/>
          <w:sz w:val="28"/>
          <w:szCs w:val="28"/>
          <w:lang w:eastAsia="en-US"/>
        </w:rPr>
        <w:footnoteReference w:id="66"/>
      </w:r>
    </w:p>
    <w:p w:rsidR="00F9342A" w:rsidRPr="00E930DD" w:rsidRDefault="00F24CA7"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Стоит</w:t>
      </w:r>
      <w:r w:rsidR="00F9342A" w:rsidRPr="00E930DD">
        <w:rPr>
          <w:sz w:val="28"/>
          <w:szCs w:val="28"/>
          <w:lang w:eastAsia="en-US"/>
        </w:rPr>
        <w:t xml:space="preserve"> отметить </w:t>
      </w:r>
      <w:r w:rsidRPr="00E930DD">
        <w:rPr>
          <w:sz w:val="28"/>
          <w:szCs w:val="28"/>
          <w:lang w:eastAsia="en-US"/>
        </w:rPr>
        <w:t>существенную</w:t>
      </w:r>
      <w:r w:rsidR="00F9342A" w:rsidRPr="00E930DD">
        <w:rPr>
          <w:sz w:val="28"/>
          <w:szCs w:val="28"/>
          <w:lang w:eastAsia="en-US"/>
        </w:rPr>
        <w:t xml:space="preserve"> разницу определений</w:t>
      </w:r>
      <w:r w:rsidRPr="00E930DD">
        <w:rPr>
          <w:sz w:val="28"/>
          <w:szCs w:val="28"/>
          <w:lang w:eastAsia="en-US"/>
        </w:rPr>
        <w:t xml:space="preserve"> рекламного и избирательного законодательства</w:t>
      </w:r>
      <w:r w:rsidR="00F9342A" w:rsidRPr="00E930DD">
        <w:rPr>
          <w:sz w:val="28"/>
          <w:szCs w:val="28"/>
          <w:lang w:eastAsia="en-US"/>
        </w:rPr>
        <w:t>: под рекламой</w:t>
      </w:r>
      <w:r w:rsidR="003D7D31" w:rsidRPr="00E930DD">
        <w:rPr>
          <w:sz w:val="28"/>
          <w:szCs w:val="28"/>
          <w:lang w:eastAsia="en-US"/>
        </w:rPr>
        <w:t xml:space="preserve"> </w:t>
      </w:r>
      <w:r w:rsidR="00F9342A" w:rsidRPr="00E930DD">
        <w:rPr>
          <w:sz w:val="28"/>
          <w:szCs w:val="28"/>
          <w:lang w:eastAsia="en-US"/>
        </w:rPr>
        <w:t xml:space="preserve">понимается определенная </w:t>
      </w:r>
      <w:r w:rsidR="00F9342A" w:rsidRPr="00E930DD">
        <w:rPr>
          <w:i/>
          <w:sz w:val="28"/>
          <w:szCs w:val="28"/>
          <w:lang w:eastAsia="en-US"/>
        </w:rPr>
        <w:t>информация</w:t>
      </w:r>
      <w:r w:rsidRPr="00E930DD">
        <w:rPr>
          <w:sz w:val="28"/>
          <w:szCs w:val="28"/>
          <w:lang w:eastAsia="en-US"/>
        </w:rPr>
        <w:t>,</w:t>
      </w:r>
      <w:r w:rsidR="00F9342A" w:rsidRPr="00E930DD">
        <w:rPr>
          <w:sz w:val="28"/>
          <w:szCs w:val="28"/>
          <w:lang w:eastAsia="en-US"/>
        </w:rPr>
        <w:t xml:space="preserve"> в то время как под агит</w:t>
      </w:r>
      <w:r w:rsidR="003D7D31" w:rsidRPr="00E930DD">
        <w:rPr>
          <w:sz w:val="28"/>
          <w:szCs w:val="28"/>
          <w:lang w:eastAsia="en-US"/>
        </w:rPr>
        <w:t>аци</w:t>
      </w:r>
      <w:r w:rsidR="00F9342A" w:rsidRPr="00E930DD">
        <w:rPr>
          <w:sz w:val="28"/>
          <w:szCs w:val="28"/>
          <w:lang w:eastAsia="en-US"/>
        </w:rPr>
        <w:t xml:space="preserve">ей – </w:t>
      </w:r>
      <w:r w:rsidR="00F9342A" w:rsidRPr="00E930DD">
        <w:rPr>
          <w:i/>
          <w:sz w:val="28"/>
          <w:szCs w:val="28"/>
          <w:lang w:eastAsia="en-US"/>
        </w:rPr>
        <w:t>деятельность</w:t>
      </w:r>
      <w:r w:rsidR="00F9342A" w:rsidRPr="00E930DD">
        <w:rPr>
          <w:sz w:val="28"/>
          <w:szCs w:val="28"/>
          <w:lang w:eastAsia="en-US"/>
        </w:rPr>
        <w:t xml:space="preserve"> по распространению определенной информации.</w:t>
      </w:r>
    </w:p>
    <w:p w:rsidR="00F9342A" w:rsidRPr="00E930DD" w:rsidRDefault="00F9342A"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В связи с этим, на наш взгляд, </w:t>
      </w:r>
      <w:r w:rsidR="00F24CA7" w:rsidRPr="00E930DD">
        <w:rPr>
          <w:sz w:val="28"/>
          <w:szCs w:val="28"/>
          <w:lang w:eastAsia="en-US"/>
        </w:rPr>
        <w:t>стоит согласиться с мнением С.В. Большакова и А.Г. Головина</w:t>
      </w:r>
      <w:r w:rsidRPr="00E930DD">
        <w:rPr>
          <w:sz w:val="28"/>
          <w:szCs w:val="28"/>
          <w:lang w:eastAsia="en-US"/>
        </w:rPr>
        <w:t>, что политической</w:t>
      </w:r>
      <w:r w:rsidR="003D7D31" w:rsidRPr="00E930DD">
        <w:rPr>
          <w:sz w:val="28"/>
          <w:szCs w:val="28"/>
          <w:lang w:eastAsia="en-US"/>
        </w:rPr>
        <w:t xml:space="preserve"> </w:t>
      </w:r>
      <w:r w:rsidRPr="00E930DD">
        <w:rPr>
          <w:sz w:val="28"/>
          <w:szCs w:val="28"/>
          <w:lang w:eastAsia="en-US"/>
        </w:rPr>
        <w:t>рекламой в</w:t>
      </w:r>
      <w:r w:rsidR="00F24CA7" w:rsidRPr="00E930DD">
        <w:rPr>
          <w:sz w:val="28"/>
          <w:szCs w:val="28"/>
          <w:lang w:eastAsia="en-US"/>
        </w:rPr>
        <w:t xml:space="preserve"> период избирательной кампании </w:t>
      </w:r>
      <w:r w:rsidRPr="00E930DD">
        <w:rPr>
          <w:sz w:val="28"/>
          <w:szCs w:val="28"/>
          <w:lang w:eastAsia="en-US"/>
        </w:rPr>
        <w:t>является специальная информация о выборах, расп</w:t>
      </w:r>
      <w:r w:rsidR="003D7D31" w:rsidRPr="00E930DD">
        <w:rPr>
          <w:sz w:val="28"/>
          <w:szCs w:val="28"/>
          <w:lang w:eastAsia="en-US"/>
        </w:rPr>
        <w:t>ро</w:t>
      </w:r>
      <w:r w:rsidRPr="00E930DD">
        <w:rPr>
          <w:sz w:val="28"/>
          <w:szCs w:val="28"/>
          <w:lang w:eastAsia="en-US"/>
        </w:rPr>
        <w:t>страняемая</w:t>
      </w:r>
      <w:r w:rsidR="00F24CA7" w:rsidRPr="00E930DD">
        <w:rPr>
          <w:sz w:val="28"/>
          <w:szCs w:val="28"/>
          <w:lang w:eastAsia="en-US"/>
        </w:rPr>
        <w:t xml:space="preserve"> в режиме предвыборной агитации</w:t>
      </w:r>
      <w:r w:rsidRPr="00E930DD">
        <w:rPr>
          <w:sz w:val="28"/>
          <w:szCs w:val="28"/>
          <w:lang w:eastAsia="en-US"/>
        </w:rPr>
        <w:t>.</w:t>
      </w:r>
      <w:r w:rsidR="00F24CA7" w:rsidRPr="00E930DD">
        <w:rPr>
          <w:rStyle w:val="a5"/>
          <w:sz w:val="28"/>
          <w:szCs w:val="28"/>
          <w:lang w:eastAsia="en-US"/>
        </w:rPr>
        <w:footnoteReference w:id="67"/>
      </w:r>
    </w:p>
    <w:p w:rsidR="00F9342A" w:rsidRPr="00E930DD" w:rsidRDefault="00F24CA7"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Также стоит обратить внимание на то, что в</w:t>
      </w:r>
      <w:r w:rsidR="00F9342A" w:rsidRPr="00E930DD">
        <w:rPr>
          <w:sz w:val="28"/>
          <w:szCs w:val="28"/>
          <w:lang w:eastAsia="en-US"/>
        </w:rPr>
        <w:t xml:space="preserve"> определении политической рекламы </w:t>
      </w:r>
      <w:r w:rsidRPr="00E930DD">
        <w:rPr>
          <w:sz w:val="28"/>
          <w:szCs w:val="28"/>
          <w:lang w:eastAsia="en-US"/>
        </w:rPr>
        <w:t>не вполне целесообразно</w:t>
      </w:r>
      <w:r w:rsidR="00F9342A" w:rsidRPr="00E930DD">
        <w:rPr>
          <w:sz w:val="28"/>
          <w:szCs w:val="28"/>
          <w:lang w:eastAsia="en-US"/>
        </w:rPr>
        <w:t xml:space="preserve"> использова</w:t>
      </w:r>
      <w:r w:rsidRPr="00E930DD">
        <w:rPr>
          <w:sz w:val="28"/>
          <w:szCs w:val="28"/>
          <w:lang w:eastAsia="en-US"/>
        </w:rPr>
        <w:t>ние</w:t>
      </w:r>
      <w:r w:rsidR="00F9342A" w:rsidRPr="00E930DD">
        <w:rPr>
          <w:sz w:val="28"/>
          <w:szCs w:val="28"/>
          <w:lang w:eastAsia="en-US"/>
        </w:rPr>
        <w:t xml:space="preserve"> тако</w:t>
      </w:r>
      <w:r w:rsidRPr="00E930DD">
        <w:rPr>
          <w:sz w:val="28"/>
          <w:szCs w:val="28"/>
          <w:lang w:eastAsia="en-US"/>
        </w:rPr>
        <w:t>го</w:t>
      </w:r>
      <w:r w:rsidR="003D7D31" w:rsidRPr="00E930DD">
        <w:rPr>
          <w:sz w:val="28"/>
          <w:szCs w:val="28"/>
          <w:lang w:eastAsia="en-US"/>
        </w:rPr>
        <w:t xml:space="preserve"> </w:t>
      </w:r>
      <w:r w:rsidRPr="00E930DD">
        <w:rPr>
          <w:sz w:val="28"/>
          <w:szCs w:val="28"/>
          <w:lang w:eastAsia="en-US"/>
        </w:rPr>
        <w:t>родового</w:t>
      </w:r>
      <w:r w:rsidR="00F9342A" w:rsidRPr="00E930DD">
        <w:rPr>
          <w:sz w:val="28"/>
          <w:szCs w:val="28"/>
          <w:lang w:eastAsia="en-US"/>
        </w:rPr>
        <w:t xml:space="preserve"> признак</w:t>
      </w:r>
      <w:r w:rsidRPr="00E930DD">
        <w:rPr>
          <w:sz w:val="28"/>
          <w:szCs w:val="28"/>
          <w:lang w:eastAsia="en-US"/>
        </w:rPr>
        <w:t>а</w:t>
      </w:r>
      <w:r w:rsidR="00F9342A" w:rsidRPr="00E930DD">
        <w:rPr>
          <w:sz w:val="28"/>
          <w:szCs w:val="28"/>
          <w:lang w:eastAsia="en-US"/>
        </w:rPr>
        <w:t xml:space="preserve"> рекламы, как ее адресованность неопределенному</w:t>
      </w:r>
      <w:r w:rsidR="003D7D31" w:rsidRPr="00E930DD">
        <w:rPr>
          <w:sz w:val="28"/>
          <w:szCs w:val="28"/>
          <w:lang w:eastAsia="en-US"/>
        </w:rPr>
        <w:t xml:space="preserve"> </w:t>
      </w:r>
      <w:r w:rsidR="00F9342A" w:rsidRPr="00E930DD">
        <w:rPr>
          <w:sz w:val="28"/>
          <w:szCs w:val="28"/>
          <w:lang w:eastAsia="en-US"/>
        </w:rPr>
        <w:t>кругу лиц, поскольку информация, распространяемая в р</w:t>
      </w:r>
      <w:r w:rsidR="003D7D31" w:rsidRPr="00E930DD">
        <w:rPr>
          <w:sz w:val="28"/>
          <w:szCs w:val="28"/>
          <w:lang w:eastAsia="en-US"/>
        </w:rPr>
        <w:t>ежиме пред</w:t>
      </w:r>
      <w:r w:rsidR="00F9342A" w:rsidRPr="00E930DD">
        <w:rPr>
          <w:sz w:val="28"/>
          <w:szCs w:val="28"/>
          <w:lang w:eastAsia="en-US"/>
        </w:rPr>
        <w:t>выборной агитации, исходя из</w:t>
      </w:r>
      <w:r w:rsidR="003D7D31" w:rsidRPr="00E930DD">
        <w:rPr>
          <w:sz w:val="28"/>
          <w:szCs w:val="28"/>
          <w:lang w:eastAsia="en-US"/>
        </w:rPr>
        <w:t xml:space="preserve"> </w:t>
      </w:r>
      <w:r w:rsidR="00F9342A" w:rsidRPr="00E930DD">
        <w:rPr>
          <w:sz w:val="28"/>
          <w:szCs w:val="28"/>
          <w:lang w:eastAsia="en-US"/>
        </w:rPr>
        <w:t>положений законодательства о вы</w:t>
      </w:r>
      <w:r w:rsidR="003D7D31" w:rsidRPr="00E930DD">
        <w:rPr>
          <w:sz w:val="28"/>
          <w:szCs w:val="28"/>
          <w:lang w:eastAsia="en-US"/>
        </w:rPr>
        <w:t>борах, вполне мо</w:t>
      </w:r>
      <w:r w:rsidR="00F9342A" w:rsidRPr="00E930DD">
        <w:rPr>
          <w:sz w:val="28"/>
          <w:szCs w:val="28"/>
          <w:lang w:eastAsia="en-US"/>
        </w:rPr>
        <w:t>жет носить адресный характер, бы</w:t>
      </w:r>
      <w:r w:rsidR="003D7D31" w:rsidRPr="00E930DD">
        <w:rPr>
          <w:sz w:val="28"/>
          <w:szCs w:val="28"/>
          <w:lang w:eastAsia="en-US"/>
        </w:rPr>
        <w:t>ть адресованной конкретным изби</w:t>
      </w:r>
      <w:r w:rsidR="00F9342A" w:rsidRPr="00E930DD">
        <w:rPr>
          <w:sz w:val="28"/>
          <w:szCs w:val="28"/>
          <w:lang w:eastAsia="en-US"/>
        </w:rPr>
        <w:t>рателям</w:t>
      </w:r>
      <w:r w:rsidRPr="00E930DD">
        <w:rPr>
          <w:sz w:val="28"/>
          <w:szCs w:val="28"/>
          <w:lang w:eastAsia="en-US"/>
        </w:rPr>
        <w:t xml:space="preserve"> (к примеру, проживающим на территории определенного избирательного округа)</w:t>
      </w:r>
      <w:r w:rsidR="00F9342A" w:rsidRPr="00E930DD">
        <w:rPr>
          <w:sz w:val="28"/>
          <w:szCs w:val="28"/>
          <w:lang w:eastAsia="en-US"/>
        </w:rPr>
        <w:t>.</w:t>
      </w:r>
    </w:p>
    <w:p w:rsidR="00F9342A" w:rsidRPr="00E930DD" w:rsidRDefault="00F24CA7"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С.В. Большаков и А.Г. Головин считают, что с</w:t>
      </w:r>
      <w:r w:rsidR="00F9342A" w:rsidRPr="00E930DD">
        <w:rPr>
          <w:sz w:val="28"/>
          <w:szCs w:val="28"/>
          <w:lang w:eastAsia="en-US"/>
        </w:rPr>
        <w:t xml:space="preserve"> учетом т</w:t>
      </w:r>
      <w:r w:rsidRPr="00E930DD">
        <w:rPr>
          <w:sz w:val="28"/>
          <w:szCs w:val="28"/>
          <w:lang w:eastAsia="en-US"/>
        </w:rPr>
        <w:t xml:space="preserve">ого, что предвыборная агитация </w:t>
      </w:r>
      <w:r w:rsidR="00F9342A" w:rsidRPr="00E930DD">
        <w:rPr>
          <w:sz w:val="28"/>
          <w:szCs w:val="28"/>
          <w:lang w:eastAsia="en-US"/>
        </w:rPr>
        <w:t>может быть как законно</w:t>
      </w:r>
      <w:r w:rsidR="003D7D31" w:rsidRPr="00E930DD">
        <w:rPr>
          <w:sz w:val="28"/>
          <w:szCs w:val="28"/>
          <w:lang w:eastAsia="en-US"/>
        </w:rPr>
        <w:t>й, так и противоправной, в опре</w:t>
      </w:r>
      <w:r w:rsidR="00F9342A" w:rsidRPr="00E930DD">
        <w:rPr>
          <w:sz w:val="28"/>
          <w:szCs w:val="28"/>
          <w:lang w:eastAsia="en-US"/>
        </w:rPr>
        <w:t>делении политической рекламы следует указать на то, что она может</w:t>
      </w:r>
      <w:r w:rsidRPr="00E930DD">
        <w:rPr>
          <w:sz w:val="28"/>
          <w:szCs w:val="28"/>
          <w:lang w:eastAsia="en-US"/>
        </w:rPr>
        <w:t xml:space="preserve"> </w:t>
      </w:r>
      <w:r w:rsidR="00F9342A" w:rsidRPr="00E930DD">
        <w:rPr>
          <w:sz w:val="28"/>
          <w:szCs w:val="28"/>
          <w:lang w:eastAsia="en-US"/>
        </w:rPr>
        <w:t>быть распространена любым спосо</w:t>
      </w:r>
      <w:r w:rsidR="003D7D31" w:rsidRPr="00E930DD">
        <w:rPr>
          <w:sz w:val="28"/>
          <w:szCs w:val="28"/>
          <w:lang w:eastAsia="en-US"/>
        </w:rPr>
        <w:t>бом, в любой форме и с использо</w:t>
      </w:r>
      <w:r w:rsidR="00F9342A" w:rsidRPr="00E930DD">
        <w:rPr>
          <w:sz w:val="28"/>
          <w:szCs w:val="28"/>
          <w:lang w:eastAsia="en-US"/>
        </w:rPr>
        <w:t>ванием любых средств.</w:t>
      </w:r>
      <w:r w:rsidRPr="00E930DD">
        <w:rPr>
          <w:rStyle w:val="a5"/>
          <w:sz w:val="28"/>
          <w:szCs w:val="28"/>
          <w:lang w:eastAsia="en-US"/>
        </w:rPr>
        <w:footnoteReference w:id="68"/>
      </w:r>
      <w:r w:rsidRPr="00E930DD">
        <w:rPr>
          <w:sz w:val="28"/>
          <w:szCs w:val="28"/>
          <w:lang w:eastAsia="en-US"/>
        </w:rPr>
        <w:t xml:space="preserve"> Логика в такой позиции, безусловно, усматривается. Однако, на наш взгляд, необходимости в таком уточнении нет, поскольку без него определение политической рекламы не утратит какой-либо смысловой нагрузки, а соответственно, отсутствует необходимость указания в законодательном определении на потенциальную возможность незаконной политической рекламы.</w:t>
      </w:r>
    </w:p>
    <w:p w:rsidR="00F9342A" w:rsidRPr="00E930DD" w:rsidRDefault="00455713"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По мнению указанных авторов</w:t>
      </w:r>
      <w:r w:rsidR="00F9342A" w:rsidRPr="00E930DD">
        <w:rPr>
          <w:sz w:val="28"/>
          <w:szCs w:val="28"/>
          <w:lang w:eastAsia="en-US"/>
        </w:rPr>
        <w:t>, определение политической рекламы</w:t>
      </w:r>
      <w:r w:rsidR="00F3640D" w:rsidRPr="00E930DD">
        <w:rPr>
          <w:sz w:val="28"/>
          <w:szCs w:val="28"/>
          <w:lang w:eastAsia="en-US"/>
        </w:rPr>
        <w:t xml:space="preserve"> может быть сформулировано следующим образом</w:t>
      </w:r>
      <w:r w:rsidR="00F9342A" w:rsidRPr="00E930DD">
        <w:rPr>
          <w:sz w:val="28"/>
          <w:szCs w:val="28"/>
          <w:lang w:eastAsia="en-US"/>
        </w:rPr>
        <w:t>:</w:t>
      </w:r>
      <w:r w:rsidRPr="00E930DD">
        <w:rPr>
          <w:sz w:val="28"/>
          <w:szCs w:val="28"/>
          <w:lang w:eastAsia="en-US"/>
        </w:rPr>
        <w:t xml:space="preserve"> </w:t>
      </w:r>
      <w:r w:rsidR="00F9342A" w:rsidRPr="00E930DD">
        <w:rPr>
          <w:b/>
          <w:bCs/>
          <w:sz w:val="28"/>
          <w:szCs w:val="28"/>
          <w:lang w:eastAsia="en-US"/>
        </w:rPr>
        <w:t xml:space="preserve">политическая реклама </w:t>
      </w:r>
      <w:r w:rsidR="00F9342A" w:rsidRPr="00E930DD">
        <w:rPr>
          <w:sz w:val="28"/>
          <w:szCs w:val="28"/>
          <w:lang w:eastAsia="en-US"/>
        </w:rPr>
        <w:t>– это информация, распространенная любым</w:t>
      </w:r>
      <w:r w:rsidR="003D7D31" w:rsidRPr="00E930DD">
        <w:rPr>
          <w:sz w:val="28"/>
          <w:szCs w:val="28"/>
          <w:lang w:eastAsia="en-US"/>
        </w:rPr>
        <w:t xml:space="preserve"> </w:t>
      </w:r>
      <w:r w:rsidR="00F9342A" w:rsidRPr="00E930DD">
        <w:rPr>
          <w:sz w:val="28"/>
          <w:szCs w:val="28"/>
          <w:lang w:eastAsia="en-US"/>
        </w:rPr>
        <w:t>способом, в любой форме и с использованием любых средств, в том</w:t>
      </w:r>
      <w:r w:rsidR="003D7D31" w:rsidRPr="00E930DD">
        <w:rPr>
          <w:sz w:val="28"/>
          <w:szCs w:val="28"/>
          <w:lang w:eastAsia="en-US"/>
        </w:rPr>
        <w:t xml:space="preserve"> </w:t>
      </w:r>
      <w:r w:rsidR="00F9342A" w:rsidRPr="00E930DD">
        <w:rPr>
          <w:sz w:val="28"/>
          <w:szCs w:val="28"/>
          <w:lang w:eastAsia="en-US"/>
        </w:rPr>
        <w:t xml:space="preserve">числе в период избирательной кампании, </w:t>
      </w:r>
      <w:r w:rsidR="003D7D31" w:rsidRPr="00E930DD">
        <w:rPr>
          <w:sz w:val="28"/>
          <w:szCs w:val="28"/>
          <w:lang w:eastAsia="en-US"/>
        </w:rPr>
        <w:t>в ре</w:t>
      </w:r>
      <w:r w:rsidRPr="00E930DD">
        <w:rPr>
          <w:sz w:val="28"/>
          <w:szCs w:val="28"/>
          <w:lang w:eastAsia="en-US"/>
        </w:rPr>
        <w:t>жиме предвыборной агитации</w:t>
      </w:r>
      <w:r w:rsidR="00F9342A" w:rsidRPr="00E930DD">
        <w:rPr>
          <w:sz w:val="28"/>
          <w:szCs w:val="28"/>
          <w:lang w:eastAsia="en-US"/>
        </w:rPr>
        <w:t>;</w:t>
      </w:r>
      <w:r w:rsidRPr="00E930DD">
        <w:rPr>
          <w:sz w:val="28"/>
          <w:szCs w:val="28"/>
          <w:lang w:eastAsia="en-US"/>
        </w:rPr>
        <w:t xml:space="preserve"> </w:t>
      </w:r>
      <w:r w:rsidR="00F9342A" w:rsidRPr="00E930DD">
        <w:rPr>
          <w:sz w:val="28"/>
          <w:szCs w:val="28"/>
          <w:lang w:eastAsia="en-US"/>
        </w:rPr>
        <w:t>информация, направленная на при</w:t>
      </w:r>
      <w:r w:rsidR="003D7D31" w:rsidRPr="00E930DD">
        <w:rPr>
          <w:sz w:val="28"/>
          <w:szCs w:val="28"/>
          <w:lang w:eastAsia="en-US"/>
        </w:rPr>
        <w:t>влечение внимания к объекту рек</w:t>
      </w:r>
      <w:r w:rsidR="00F9342A" w:rsidRPr="00E930DD">
        <w:rPr>
          <w:sz w:val="28"/>
          <w:szCs w:val="28"/>
          <w:lang w:eastAsia="en-US"/>
        </w:rPr>
        <w:t>ламирования, формирование или п</w:t>
      </w:r>
      <w:r w:rsidR="003D7D31" w:rsidRPr="00E930DD">
        <w:rPr>
          <w:sz w:val="28"/>
          <w:szCs w:val="28"/>
          <w:lang w:eastAsia="en-US"/>
        </w:rPr>
        <w:t>оддержание интереса к нему, име</w:t>
      </w:r>
      <w:r w:rsidR="00F9342A" w:rsidRPr="00E930DD">
        <w:rPr>
          <w:sz w:val="28"/>
          <w:szCs w:val="28"/>
          <w:lang w:eastAsia="en-US"/>
        </w:rPr>
        <w:t xml:space="preserve">ющая целью побудить или побуждающая граждан </w:t>
      </w:r>
      <w:r w:rsidR="003D7D31" w:rsidRPr="00E930DD">
        <w:rPr>
          <w:sz w:val="28"/>
          <w:szCs w:val="28"/>
          <w:lang w:eastAsia="en-US"/>
        </w:rPr>
        <w:t>выразить свою под</w:t>
      </w:r>
      <w:r w:rsidR="00F9342A" w:rsidRPr="00E930DD">
        <w:rPr>
          <w:sz w:val="28"/>
          <w:szCs w:val="28"/>
          <w:lang w:eastAsia="en-US"/>
        </w:rPr>
        <w:t>держку объекта рекламирования в установленных законом формах.</w:t>
      </w:r>
    </w:p>
    <w:p w:rsidR="00F9342A" w:rsidRPr="00E930DD" w:rsidRDefault="00F9342A"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 xml:space="preserve">При этом под </w:t>
      </w:r>
      <w:r w:rsidRPr="00E930DD">
        <w:rPr>
          <w:b/>
          <w:bCs/>
          <w:sz w:val="28"/>
          <w:szCs w:val="28"/>
          <w:lang w:eastAsia="en-US"/>
        </w:rPr>
        <w:t>объект</w:t>
      </w:r>
      <w:r w:rsidR="00455713" w:rsidRPr="00E930DD">
        <w:rPr>
          <w:b/>
          <w:bCs/>
          <w:sz w:val="28"/>
          <w:szCs w:val="28"/>
          <w:lang w:eastAsia="en-US"/>
        </w:rPr>
        <w:t>ами</w:t>
      </w:r>
      <w:r w:rsidRPr="00E930DD">
        <w:rPr>
          <w:b/>
          <w:bCs/>
          <w:sz w:val="28"/>
          <w:szCs w:val="28"/>
          <w:lang w:eastAsia="en-US"/>
        </w:rPr>
        <w:t xml:space="preserve"> рекламирования </w:t>
      </w:r>
      <w:r w:rsidR="003D7D31" w:rsidRPr="00E930DD">
        <w:rPr>
          <w:sz w:val="28"/>
          <w:szCs w:val="28"/>
          <w:lang w:eastAsia="en-US"/>
        </w:rPr>
        <w:t>следует понимать полити</w:t>
      </w:r>
      <w:r w:rsidRPr="00E930DD">
        <w:rPr>
          <w:sz w:val="28"/>
          <w:szCs w:val="28"/>
          <w:lang w:eastAsia="en-US"/>
        </w:rPr>
        <w:t>ческ</w:t>
      </w:r>
      <w:r w:rsidR="00455713" w:rsidRPr="00E930DD">
        <w:rPr>
          <w:sz w:val="28"/>
          <w:szCs w:val="28"/>
          <w:lang w:eastAsia="en-US"/>
        </w:rPr>
        <w:t>ие</w:t>
      </w:r>
      <w:r w:rsidRPr="00E930DD">
        <w:rPr>
          <w:sz w:val="28"/>
          <w:szCs w:val="28"/>
          <w:lang w:eastAsia="en-US"/>
        </w:rPr>
        <w:t xml:space="preserve"> парти</w:t>
      </w:r>
      <w:r w:rsidR="00455713" w:rsidRPr="00E930DD">
        <w:rPr>
          <w:sz w:val="28"/>
          <w:szCs w:val="28"/>
          <w:lang w:eastAsia="en-US"/>
        </w:rPr>
        <w:t>и</w:t>
      </w:r>
      <w:r w:rsidRPr="00E930DD">
        <w:rPr>
          <w:sz w:val="28"/>
          <w:szCs w:val="28"/>
          <w:lang w:eastAsia="en-US"/>
        </w:rPr>
        <w:t xml:space="preserve"> (и</w:t>
      </w:r>
      <w:r w:rsidR="00455713" w:rsidRPr="00E930DD">
        <w:rPr>
          <w:sz w:val="28"/>
          <w:szCs w:val="28"/>
          <w:lang w:eastAsia="en-US"/>
        </w:rPr>
        <w:t>х</w:t>
      </w:r>
      <w:r w:rsidRPr="00E930DD">
        <w:rPr>
          <w:sz w:val="28"/>
          <w:szCs w:val="28"/>
          <w:lang w:eastAsia="en-US"/>
        </w:rPr>
        <w:t xml:space="preserve"> структурные подразделения), ин</w:t>
      </w:r>
      <w:r w:rsidR="00455713" w:rsidRPr="00E930DD">
        <w:rPr>
          <w:sz w:val="28"/>
          <w:szCs w:val="28"/>
          <w:lang w:eastAsia="en-US"/>
        </w:rPr>
        <w:t>ые</w:t>
      </w:r>
      <w:r w:rsidRPr="00E930DD">
        <w:rPr>
          <w:sz w:val="28"/>
          <w:szCs w:val="28"/>
          <w:lang w:eastAsia="en-US"/>
        </w:rPr>
        <w:t xml:space="preserve"> </w:t>
      </w:r>
      <w:r w:rsidR="00455713" w:rsidRPr="00E930DD">
        <w:rPr>
          <w:sz w:val="28"/>
          <w:szCs w:val="28"/>
          <w:lang w:eastAsia="en-US"/>
        </w:rPr>
        <w:t>избирательные</w:t>
      </w:r>
      <w:r w:rsidR="003D7D31" w:rsidRPr="00E930DD">
        <w:rPr>
          <w:sz w:val="28"/>
          <w:szCs w:val="28"/>
          <w:lang w:eastAsia="en-US"/>
        </w:rPr>
        <w:t xml:space="preserve"> </w:t>
      </w:r>
      <w:r w:rsidRPr="00E930DD">
        <w:rPr>
          <w:sz w:val="28"/>
          <w:szCs w:val="28"/>
          <w:lang w:eastAsia="en-US"/>
        </w:rPr>
        <w:t>объединени</w:t>
      </w:r>
      <w:r w:rsidR="00455713" w:rsidRPr="00E930DD">
        <w:rPr>
          <w:sz w:val="28"/>
          <w:szCs w:val="28"/>
          <w:lang w:eastAsia="en-US"/>
        </w:rPr>
        <w:t>я</w:t>
      </w:r>
      <w:r w:rsidRPr="00E930DD">
        <w:rPr>
          <w:sz w:val="28"/>
          <w:szCs w:val="28"/>
          <w:lang w:eastAsia="en-US"/>
        </w:rPr>
        <w:t>, имеющее право участвовать в выбора</w:t>
      </w:r>
      <w:r w:rsidR="003D7D31" w:rsidRPr="00E930DD">
        <w:rPr>
          <w:sz w:val="28"/>
          <w:szCs w:val="28"/>
          <w:lang w:eastAsia="en-US"/>
        </w:rPr>
        <w:t xml:space="preserve">х в органы </w:t>
      </w:r>
      <w:r w:rsidR="00455713" w:rsidRPr="00E930DD">
        <w:rPr>
          <w:sz w:val="28"/>
          <w:szCs w:val="28"/>
          <w:lang w:eastAsia="en-US"/>
        </w:rPr>
        <w:t>публичной власти</w:t>
      </w:r>
      <w:r w:rsidR="003D7D31" w:rsidRPr="00E930DD">
        <w:rPr>
          <w:sz w:val="28"/>
          <w:szCs w:val="28"/>
          <w:lang w:eastAsia="en-US"/>
        </w:rPr>
        <w:t>, их сим</w:t>
      </w:r>
      <w:r w:rsidRPr="00E930DD">
        <w:rPr>
          <w:sz w:val="28"/>
          <w:szCs w:val="28"/>
          <w:lang w:eastAsia="en-US"/>
        </w:rPr>
        <w:t>волику, деятельность, программу, политические убеждения, позиции</w:t>
      </w:r>
      <w:r w:rsidR="003D7D31" w:rsidRPr="00E930DD">
        <w:rPr>
          <w:sz w:val="28"/>
          <w:szCs w:val="28"/>
          <w:lang w:eastAsia="en-US"/>
        </w:rPr>
        <w:t xml:space="preserve"> </w:t>
      </w:r>
      <w:r w:rsidRPr="00E930DD">
        <w:rPr>
          <w:sz w:val="28"/>
          <w:szCs w:val="28"/>
          <w:lang w:eastAsia="en-US"/>
        </w:rPr>
        <w:t>по имеющим общественно-политическое значение вопросам, а также выдвигаемых</w:t>
      </w:r>
      <w:r w:rsidR="003D7D31" w:rsidRPr="00E930DD">
        <w:rPr>
          <w:sz w:val="28"/>
          <w:szCs w:val="28"/>
          <w:lang w:eastAsia="en-US"/>
        </w:rPr>
        <w:t xml:space="preserve"> </w:t>
      </w:r>
      <w:r w:rsidRPr="00E930DD">
        <w:rPr>
          <w:sz w:val="28"/>
          <w:szCs w:val="28"/>
          <w:lang w:eastAsia="en-US"/>
        </w:rPr>
        <w:t>на выборах кандидатов, списки кандидатов, на привлечение внимания</w:t>
      </w:r>
      <w:r w:rsidR="003D7D31" w:rsidRPr="00E930DD">
        <w:rPr>
          <w:sz w:val="28"/>
          <w:szCs w:val="28"/>
          <w:lang w:eastAsia="en-US"/>
        </w:rPr>
        <w:t xml:space="preserve"> </w:t>
      </w:r>
      <w:r w:rsidRPr="00E930DD">
        <w:rPr>
          <w:sz w:val="28"/>
          <w:szCs w:val="28"/>
          <w:lang w:eastAsia="en-US"/>
        </w:rPr>
        <w:t>к которым направлена политическая реклама.</w:t>
      </w:r>
      <w:r w:rsidR="00455713" w:rsidRPr="00E930DD">
        <w:rPr>
          <w:rStyle w:val="a5"/>
          <w:sz w:val="28"/>
          <w:szCs w:val="28"/>
          <w:lang w:eastAsia="en-US"/>
        </w:rPr>
        <w:footnoteReference w:id="69"/>
      </w:r>
    </w:p>
    <w:p w:rsidR="002F266A" w:rsidRPr="00E930DD" w:rsidRDefault="00455713"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По нашему мнению, в законодательном определении политической рекламы, за основу которого, безусловно, может быть взят приведенный выше вариант, стоит акцентировать внимание на том, что политическая реклама имеет место быть вне агитационного периода, а с началом избирательной кампании</w:t>
      </w:r>
      <w:r w:rsidR="0086363E" w:rsidRPr="00E930DD">
        <w:rPr>
          <w:sz w:val="28"/>
          <w:szCs w:val="28"/>
          <w:lang w:eastAsia="en-US"/>
        </w:rPr>
        <w:t xml:space="preserve"> она трансформируется в особый вид – предвыборную агитацию, правила которой установлены законодательством о выборах.</w:t>
      </w:r>
      <w:r w:rsidR="002F266A" w:rsidRPr="00E930DD">
        <w:rPr>
          <w:sz w:val="28"/>
          <w:szCs w:val="28"/>
          <w:lang w:eastAsia="en-US"/>
        </w:rPr>
        <w:t xml:space="preserve"> </w:t>
      </w:r>
    </w:p>
    <w:p w:rsidR="00455713" w:rsidRPr="00E930DD" w:rsidRDefault="002F266A"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При принятии специального нормативно-правового акта о политической рекламе на федеральном уровне установление четких границ правового регулирования избирательных правоотношений и правоотношений в сфере рекламы имеет наиболее существенное значение, поскольку при отсутствии такого разграничения появляется большая вероятность возникновения правовых коллизий и множества спорных ситуации при применении норм права. В условиях проведения любой избирательной кампании такие ситуации могут вызвать существенные осложнения для всех субъектов избирательных правоотношений в связи с ограниченными сроками кампании.</w:t>
      </w:r>
    </w:p>
    <w:p w:rsidR="0086363E" w:rsidRPr="00E930DD" w:rsidRDefault="0086363E"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Кроме того, в законодательном акте, посвященном политической рекламе, необходимо четко прописать положения переходного периода, а именно, касающиеся ранее выпущенных и размещенных материалов политической рекламы, которые, в связи с публикацией соответствующего решения о назначении выборов, трансформируются в агитационные.</w:t>
      </w:r>
    </w:p>
    <w:p w:rsidR="0086363E" w:rsidRPr="00E930DD" w:rsidRDefault="0086363E" w:rsidP="00E930DD">
      <w:pPr>
        <w:autoSpaceDE w:val="0"/>
        <w:autoSpaceDN w:val="0"/>
        <w:adjustRightInd w:val="0"/>
        <w:spacing w:line="360" w:lineRule="auto"/>
        <w:ind w:firstLine="709"/>
        <w:jc w:val="both"/>
        <w:rPr>
          <w:sz w:val="28"/>
          <w:szCs w:val="28"/>
          <w:lang w:eastAsia="en-US"/>
        </w:rPr>
      </w:pPr>
      <w:r w:rsidRPr="00E930DD">
        <w:rPr>
          <w:sz w:val="28"/>
          <w:szCs w:val="28"/>
          <w:lang w:eastAsia="en-US"/>
        </w:rPr>
        <w:t>Таким образом, в случае закрепления</w:t>
      </w:r>
      <w:r w:rsidR="00F9342A" w:rsidRPr="00E930DD">
        <w:rPr>
          <w:sz w:val="28"/>
          <w:szCs w:val="28"/>
          <w:lang w:eastAsia="en-US"/>
        </w:rPr>
        <w:t xml:space="preserve"> п</w:t>
      </w:r>
      <w:r w:rsidRPr="00E930DD">
        <w:rPr>
          <w:sz w:val="28"/>
          <w:szCs w:val="28"/>
          <w:lang w:eastAsia="en-US"/>
        </w:rPr>
        <w:t>еречисленных положений о политической рекламе и</w:t>
      </w:r>
      <w:r w:rsidR="00F9342A" w:rsidRPr="00E930DD">
        <w:rPr>
          <w:sz w:val="28"/>
          <w:szCs w:val="28"/>
          <w:lang w:eastAsia="en-US"/>
        </w:rPr>
        <w:t xml:space="preserve"> </w:t>
      </w:r>
      <w:r w:rsidRPr="00E930DD">
        <w:rPr>
          <w:sz w:val="28"/>
          <w:szCs w:val="28"/>
          <w:lang w:eastAsia="en-US"/>
        </w:rPr>
        <w:t>определений соответствующих понятий</w:t>
      </w:r>
      <w:r w:rsidR="003D7D31" w:rsidRPr="00E930DD">
        <w:rPr>
          <w:sz w:val="28"/>
          <w:szCs w:val="28"/>
          <w:lang w:eastAsia="en-US"/>
        </w:rPr>
        <w:t xml:space="preserve"> </w:t>
      </w:r>
      <w:r w:rsidRPr="00E930DD">
        <w:rPr>
          <w:sz w:val="28"/>
          <w:szCs w:val="28"/>
          <w:lang w:eastAsia="en-US"/>
        </w:rPr>
        <w:t>на уровне федерального законодательства</w:t>
      </w:r>
      <w:r w:rsidR="00F9342A" w:rsidRPr="00E930DD">
        <w:rPr>
          <w:sz w:val="28"/>
          <w:szCs w:val="28"/>
          <w:lang w:eastAsia="en-US"/>
        </w:rPr>
        <w:t xml:space="preserve">, </w:t>
      </w:r>
      <w:r w:rsidRPr="00E930DD">
        <w:rPr>
          <w:sz w:val="28"/>
          <w:szCs w:val="28"/>
          <w:lang w:eastAsia="en-US"/>
        </w:rPr>
        <w:t>исчезнет существенный</w:t>
      </w:r>
      <w:r w:rsidR="00C40014" w:rsidRPr="00E930DD">
        <w:rPr>
          <w:sz w:val="28"/>
          <w:szCs w:val="28"/>
          <w:lang w:eastAsia="en-US"/>
        </w:rPr>
        <w:t xml:space="preserve"> массив проблем правоприменения, а также, будет установлена необходимая регламентация информационных правоотношений, как в сфере рекламы, так и в сфере избирательного права.</w:t>
      </w:r>
    </w:p>
    <w:p w:rsidR="0086363E" w:rsidRPr="00E930DD" w:rsidRDefault="0086363E" w:rsidP="00E930DD">
      <w:pPr>
        <w:autoSpaceDE w:val="0"/>
        <w:autoSpaceDN w:val="0"/>
        <w:adjustRightInd w:val="0"/>
        <w:spacing w:line="360" w:lineRule="auto"/>
        <w:ind w:firstLine="709"/>
        <w:jc w:val="center"/>
        <w:rPr>
          <w:b/>
          <w:sz w:val="28"/>
          <w:szCs w:val="28"/>
        </w:rPr>
      </w:pPr>
      <w:r w:rsidRPr="00E930DD">
        <w:rPr>
          <w:sz w:val="28"/>
          <w:szCs w:val="28"/>
          <w:lang w:eastAsia="en-US"/>
        </w:rPr>
        <w:br w:type="page"/>
      </w:r>
      <w:r w:rsidR="00B5763D" w:rsidRPr="00E930DD">
        <w:rPr>
          <w:b/>
          <w:sz w:val="28"/>
          <w:szCs w:val="28"/>
        </w:rPr>
        <w:t>ЗАКЛЮЧЕНИЕ</w:t>
      </w:r>
    </w:p>
    <w:p w:rsidR="0024557C" w:rsidRPr="00E930DD" w:rsidRDefault="0024557C" w:rsidP="00E930DD">
      <w:pPr>
        <w:autoSpaceDE w:val="0"/>
        <w:autoSpaceDN w:val="0"/>
        <w:adjustRightInd w:val="0"/>
        <w:spacing w:line="360" w:lineRule="auto"/>
        <w:ind w:firstLine="709"/>
        <w:jc w:val="both"/>
        <w:rPr>
          <w:sz w:val="28"/>
          <w:szCs w:val="28"/>
        </w:rPr>
      </w:pPr>
    </w:p>
    <w:p w:rsidR="005F6CAD" w:rsidRPr="00E930DD" w:rsidRDefault="0091644B" w:rsidP="00E930DD">
      <w:pPr>
        <w:autoSpaceDE w:val="0"/>
        <w:autoSpaceDN w:val="0"/>
        <w:adjustRightInd w:val="0"/>
        <w:spacing w:line="360" w:lineRule="auto"/>
        <w:ind w:firstLine="709"/>
        <w:jc w:val="both"/>
        <w:rPr>
          <w:bCs/>
          <w:sz w:val="28"/>
          <w:szCs w:val="28"/>
          <w:lang w:eastAsia="en-US"/>
        </w:rPr>
      </w:pPr>
      <w:r w:rsidRPr="00E930DD">
        <w:rPr>
          <w:sz w:val="28"/>
          <w:szCs w:val="28"/>
        </w:rPr>
        <w:t xml:space="preserve">Рассмотрение проблем </w:t>
      </w:r>
      <w:r w:rsidR="006D2EFA" w:rsidRPr="00E930DD">
        <w:rPr>
          <w:sz w:val="28"/>
          <w:szCs w:val="28"/>
        </w:rPr>
        <w:t>формирования волеизявления избирателей на выборах в органы публичной власти в РФ</w:t>
      </w:r>
      <w:r w:rsidR="005F6CAD" w:rsidRPr="00E930DD">
        <w:rPr>
          <w:sz w:val="28"/>
          <w:szCs w:val="28"/>
        </w:rPr>
        <w:t xml:space="preserve"> </w:t>
      </w:r>
      <w:r w:rsidR="00C67B86" w:rsidRPr="00E930DD">
        <w:rPr>
          <w:sz w:val="28"/>
          <w:szCs w:val="28"/>
        </w:rPr>
        <w:t>с помощью</w:t>
      </w:r>
      <w:r w:rsidR="005F6CAD" w:rsidRPr="00E930DD">
        <w:rPr>
          <w:sz w:val="28"/>
          <w:szCs w:val="28"/>
        </w:rPr>
        <w:t xml:space="preserve"> системного подхода </w:t>
      </w:r>
      <w:r w:rsidRPr="00E930DD">
        <w:rPr>
          <w:sz w:val="28"/>
          <w:szCs w:val="28"/>
        </w:rPr>
        <w:t xml:space="preserve">в </w:t>
      </w:r>
      <w:r w:rsidR="00C67B86" w:rsidRPr="00E930DD">
        <w:rPr>
          <w:sz w:val="28"/>
          <w:szCs w:val="28"/>
        </w:rPr>
        <w:t xml:space="preserve">рамках тематических блоков, в сравнении </w:t>
      </w:r>
      <w:r w:rsidR="006D2EFA" w:rsidRPr="00E930DD">
        <w:rPr>
          <w:sz w:val="28"/>
          <w:szCs w:val="28"/>
        </w:rPr>
        <w:t xml:space="preserve">основного для данной темы исследования института – предвыборной агитации – со </w:t>
      </w:r>
      <w:r w:rsidR="00C67B86" w:rsidRPr="00E930DD">
        <w:rPr>
          <w:sz w:val="28"/>
          <w:szCs w:val="28"/>
        </w:rPr>
        <w:t>схожими и пересекающимися понятиями и с выделением специфических особенностей данного института, существующи</w:t>
      </w:r>
      <w:r w:rsidR="00116316" w:rsidRPr="00E930DD">
        <w:rPr>
          <w:sz w:val="28"/>
          <w:szCs w:val="28"/>
        </w:rPr>
        <w:t>х</w:t>
      </w:r>
      <w:r w:rsidR="00C67B86" w:rsidRPr="00E930DD">
        <w:rPr>
          <w:sz w:val="28"/>
          <w:szCs w:val="28"/>
        </w:rPr>
        <w:t xml:space="preserve"> в России</w:t>
      </w:r>
      <w:r w:rsidR="009002C2" w:rsidRPr="00E930DD">
        <w:rPr>
          <w:sz w:val="28"/>
          <w:szCs w:val="28"/>
        </w:rPr>
        <w:t xml:space="preserve"> и за рубежом</w:t>
      </w:r>
      <w:r w:rsidR="00C67B86" w:rsidRPr="00E930DD">
        <w:rPr>
          <w:sz w:val="28"/>
          <w:szCs w:val="28"/>
        </w:rPr>
        <w:t xml:space="preserve">, </w:t>
      </w:r>
      <w:r w:rsidR="005F6CAD" w:rsidRPr="00E930DD">
        <w:rPr>
          <w:sz w:val="28"/>
          <w:szCs w:val="28"/>
        </w:rPr>
        <w:t>позволяет сформ</w:t>
      </w:r>
      <w:r w:rsidR="00C67B86" w:rsidRPr="00E930DD">
        <w:rPr>
          <w:sz w:val="28"/>
          <w:szCs w:val="28"/>
        </w:rPr>
        <w:t>улировать</w:t>
      </w:r>
      <w:r w:rsidR="005F6CAD" w:rsidRPr="00E930DD">
        <w:rPr>
          <w:sz w:val="28"/>
          <w:szCs w:val="28"/>
        </w:rPr>
        <w:t xml:space="preserve"> </w:t>
      </w:r>
      <w:r w:rsidR="00C67B86" w:rsidRPr="00E930DD">
        <w:rPr>
          <w:sz w:val="28"/>
          <w:szCs w:val="28"/>
        </w:rPr>
        <w:t>наиболее актуальные</w:t>
      </w:r>
      <w:r w:rsidR="009002C2" w:rsidRPr="00E930DD">
        <w:rPr>
          <w:sz w:val="28"/>
          <w:szCs w:val="28"/>
        </w:rPr>
        <w:t xml:space="preserve"> </w:t>
      </w:r>
      <w:r w:rsidR="005F6CAD" w:rsidRPr="00E930DD">
        <w:rPr>
          <w:sz w:val="28"/>
          <w:szCs w:val="28"/>
        </w:rPr>
        <w:t>вопрос</w:t>
      </w:r>
      <w:r w:rsidR="009002C2" w:rsidRPr="00E930DD">
        <w:rPr>
          <w:sz w:val="28"/>
          <w:szCs w:val="28"/>
        </w:rPr>
        <w:t>ы</w:t>
      </w:r>
      <w:r w:rsidR="005F6CAD" w:rsidRPr="00E930DD">
        <w:rPr>
          <w:sz w:val="28"/>
          <w:szCs w:val="28"/>
        </w:rPr>
        <w:t>,</w:t>
      </w:r>
      <w:r w:rsidR="009002C2" w:rsidRPr="00E930DD">
        <w:rPr>
          <w:sz w:val="28"/>
          <w:szCs w:val="28"/>
        </w:rPr>
        <w:t xml:space="preserve"> возникающие в правоприменительной сфере,</w:t>
      </w:r>
      <w:r w:rsidR="005F6CAD" w:rsidRPr="00E930DD">
        <w:rPr>
          <w:sz w:val="28"/>
          <w:szCs w:val="28"/>
        </w:rPr>
        <w:t xml:space="preserve"> а также выработать некоторые рекомендации по совершенствованию законодательного регулирования отдельных аспектов темы.</w:t>
      </w:r>
    </w:p>
    <w:p w:rsidR="009002C2" w:rsidRPr="00E930DD" w:rsidRDefault="005F6CAD" w:rsidP="00E930DD">
      <w:pPr>
        <w:spacing w:line="360" w:lineRule="auto"/>
        <w:ind w:firstLine="709"/>
        <w:jc w:val="both"/>
        <w:rPr>
          <w:sz w:val="28"/>
          <w:szCs w:val="28"/>
        </w:rPr>
      </w:pPr>
      <w:r w:rsidRPr="00E930DD">
        <w:rPr>
          <w:sz w:val="28"/>
          <w:szCs w:val="28"/>
        </w:rPr>
        <w:t xml:space="preserve">В целом, что касается оценки </w:t>
      </w:r>
      <w:r w:rsidR="009002C2" w:rsidRPr="00E930DD">
        <w:rPr>
          <w:sz w:val="28"/>
          <w:szCs w:val="28"/>
        </w:rPr>
        <w:t>российского механизма правового регулирования предвыборной агитации</w:t>
      </w:r>
      <w:r w:rsidRPr="00E930DD">
        <w:rPr>
          <w:sz w:val="28"/>
          <w:szCs w:val="28"/>
        </w:rPr>
        <w:t xml:space="preserve">, </w:t>
      </w:r>
      <w:r w:rsidR="009002C2" w:rsidRPr="00E930DD">
        <w:rPr>
          <w:sz w:val="28"/>
          <w:szCs w:val="28"/>
        </w:rPr>
        <w:t xml:space="preserve">он, безусловно, характеризуется высокой степенью разработанности основных понятий и институтов избирательного права. </w:t>
      </w:r>
      <w:r w:rsidRPr="00E930DD">
        <w:rPr>
          <w:sz w:val="28"/>
          <w:szCs w:val="28"/>
        </w:rPr>
        <w:t xml:space="preserve">Однако некоторые </w:t>
      </w:r>
      <w:r w:rsidR="009002C2" w:rsidRPr="00E930DD">
        <w:rPr>
          <w:sz w:val="28"/>
          <w:szCs w:val="28"/>
        </w:rPr>
        <w:t>аспекты</w:t>
      </w:r>
      <w:r w:rsidRPr="00E930DD">
        <w:rPr>
          <w:sz w:val="28"/>
          <w:szCs w:val="28"/>
        </w:rPr>
        <w:t xml:space="preserve"> </w:t>
      </w:r>
      <w:r w:rsidR="009002C2" w:rsidRPr="00E930DD">
        <w:rPr>
          <w:sz w:val="28"/>
          <w:szCs w:val="28"/>
        </w:rPr>
        <w:t>предвыборной агитации</w:t>
      </w:r>
      <w:r w:rsidRPr="00E930DD">
        <w:rPr>
          <w:sz w:val="28"/>
          <w:szCs w:val="28"/>
        </w:rPr>
        <w:t xml:space="preserve"> требуют </w:t>
      </w:r>
      <w:r w:rsidR="009002C2" w:rsidRPr="00E930DD">
        <w:rPr>
          <w:sz w:val="28"/>
          <w:szCs w:val="28"/>
        </w:rPr>
        <w:t xml:space="preserve">доработки в виде рекомендаций и предписаний </w:t>
      </w:r>
      <w:r w:rsidR="006D2EFA" w:rsidRPr="00E930DD">
        <w:rPr>
          <w:sz w:val="28"/>
          <w:szCs w:val="28"/>
        </w:rPr>
        <w:t>ЦИК РФ</w:t>
      </w:r>
      <w:r w:rsidR="009002C2" w:rsidRPr="00E930DD">
        <w:rPr>
          <w:sz w:val="28"/>
          <w:szCs w:val="28"/>
        </w:rPr>
        <w:t>, а также внесения изменений в действующее законодательство.</w:t>
      </w:r>
    </w:p>
    <w:p w:rsidR="005F6CAD" w:rsidRPr="00E930DD" w:rsidRDefault="009002C2" w:rsidP="00E930DD">
      <w:pPr>
        <w:spacing w:line="360" w:lineRule="auto"/>
        <w:ind w:firstLine="709"/>
        <w:jc w:val="both"/>
        <w:rPr>
          <w:sz w:val="28"/>
          <w:szCs w:val="28"/>
        </w:rPr>
      </w:pPr>
      <w:r w:rsidRPr="00E930DD">
        <w:rPr>
          <w:sz w:val="28"/>
          <w:szCs w:val="28"/>
        </w:rPr>
        <w:t>К о</w:t>
      </w:r>
      <w:r w:rsidR="005F6CAD" w:rsidRPr="00E930DD">
        <w:rPr>
          <w:sz w:val="28"/>
          <w:szCs w:val="28"/>
        </w:rPr>
        <w:t>сновны</w:t>
      </w:r>
      <w:r w:rsidRPr="00E930DD">
        <w:rPr>
          <w:sz w:val="28"/>
          <w:szCs w:val="28"/>
        </w:rPr>
        <w:t>м</w:t>
      </w:r>
      <w:r w:rsidR="005F6CAD" w:rsidRPr="00E930DD">
        <w:rPr>
          <w:sz w:val="28"/>
          <w:szCs w:val="28"/>
        </w:rPr>
        <w:t xml:space="preserve"> вывод</w:t>
      </w:r>
      <w:r w:rsidRPr="00E930DD">
        <w:rPr>
          <w:sz w:val="28"/>
          <w:szCs w:val="28"/>
        </w:rPr>
        <w:t>ам</w:t>
      </w:r>
      <w:r w:rsidR="005F6CAD" w:rsidRPr="00E930DD">
        <w:rPr>
          <w:sz w:val="28"/>
          <w:szCs w:val="28"/>
        </w:rPr>
        <w:t xml:space="preserve"> и рекомендаци</w:t>
      </w:r>
      <w:r w:rsidRPr="00E930DD">
        <w:rPr>
          <w:sz w:val="28"/>
          <w:szCs w:val="28"/>
        </w:rPr>
        <w:t>ям</w:t>
      </w:r>
      <w:r w:rsidR="006D2EFA" w:rsidRPr="00E930DD">
        <w:rPr>
          <w:sz w:val="28"/>
          <w:szCs w:val="28"/>
        </w:rPr>
        <w:t xml:space="preserve"> исследования</w:t>
      </w:r>
      <w:r w:rsidR="005F6CAD" w:rsidRPr="00E930DD">
        <w:rPr>
          <w:sz w:val="28"/>
          <w:szCs w:val="28"/>
        </w:rPr>
        <w:t>, выработанны</w:t>
      </w:r>
      <w:r w:rsidRPr="00E930DD">
        <w:rPr>
          <w:sz w:val="28"/>
          <w:szCs w:val="28"/>
        </w:rPr>
        <w:t>м</w:t>
      </w:r>
      <w:r w:rsidR="005F6CAD" w:rsidRPr="00E930DD">
        <w:rPr>
          <w:sz w:val="28"/>
          <w:szCs w:val="28"/>
        </w:rPr>
        <w:t xml:space="preserve"> в ходе анализа </w:t>
      </w:r>
      <w:r w:rsidRPr="00E930DD">
        <w:rPr>
          <w:sz w:val="28"/>
          <w:szCs w:val="28"/>
        </w:rPr>
        <w:t>рассмотренных</w:t>
      </w:r>
      <w:r w:rsidR="005F6CAD" w:rsidRPr="00E930DD">
        <w:rPr>
          <w:sz w:val="28"/>
          <w:szCs w:val="28"/>
        </w:rPr>
        <w:t xml:space="preserve"> вопросов</w:t>
      </w:r>
      <w:r w:rsidRPr="00E930DD">
        <w:rPr>
          <w:sz w:val="28"/>
          <w:szCs w:val="28"/>
        </w:rPr>
        <w:t>, относятся</w:t>
      </w:r>
      <w:r w:rsidR="005F6CAD" w:rsidRPr="00E930DD">
        <w:rPr>
          <w:sz w:val="28"/>
          <w:szCs w:val="28"/>
        </w:rPr>
        <w:t>:</w:t>
      </w:r>
    </w:p>
    <w:p w:rsidR="007C0998" w:rsidRPr="00E930DD" w:rsidRDefault="007C0998" w:rsidP="00E930DD">
      <w:pPr>
        <w:pStyle w:val="af5"/>
        <w:numPr>
          <w:ilvl w:val="0"/>
          <w:numId w:val="39"/>
        </w:numPr>
        <w:tabs>
          <w:tab w:val="left" w:pos="1440"/>
        </w:tabs>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Предвыборная агитация оказывает значительное влияние на формирование электоральных предпочтений избирателей, а соответственно, для обеспечения международных и конституционных стандартов выборов необходима четкая законодательная регламентация соответствующего института избирательного права и установление гарантий его функционирования в рамках правового поля.</w:t>
      </w:r>
    </w:p>
    <w:p w:rsidR="007C0998" w:rsidRPr="00E930DD" w:rsidRDefault="007C0998" w:rsidP="00E930DD">
      <w:pPr>
        <w:pStyle w:val="af5"/>
        <w:numPr>
          <w:ilvl w:val="0"/>
          <w:numId w:val="39"/>
        </w:numPr>
        <w:tabs>
          <w:tab w:val="left" w:pos="1440"/>
        </w:tabs>
        <w:spacing w:after="0" w:line="360" w:lineRule="auto"/>
        <w:ind w:left="0" w:firstLine="709"/>
        <w:jc w:val="both"/>
        <w:rPr>
          <w:rFonts w:ascii="Times New Roman" w:hAnsi="Times New Roman"/>
          <w:sz w:val="28"/>
          <w:szCs w:val="28"/>
          <w:lang w:val="ru-RU"/>
        </w:rPr>
      </w:pPr>
      <w:r w:rsidRPr="00E930DD">
        <w:rPr>
          <w:rFonts w:ascii="Times New Roman" w:hAnsi="Times New Roman"/>
          <w:bCs/>
          <w:sz w:val="28"/>
          <w:szCs w:val="28"/>
          <w:lang w:val="ru-RU"/>
        </w:rPr>
        <w:t xml:space="preserve">В настоящее время законодательная формулировка определения предвыборной агитации изменилась по сравнению с положениями ранее деиствовавшего законодательства: </w:t>
      </w:r>
      <w:r w:rsidRPr="00E930DD">
        <w:rPr>
          <w:rFonts w:ascii="Times New Roman" w:hAnsi="Times New Roman"/>
          <w:sz w:val="28"/>
          <w:szCs w:val="28"/>
          <w:lang w:val="ru-RU"/>
        </w:rPr>
        <w:t xml:space="preserve">деятельность, которая имеет цель побудить или побуждает избирателей к </w:t>
      </w:r>
      <w:r w:rsidRPr="00E930DD">
        <w:rPr>
          <w:rFonts w:ascii="Times New Roman" w:hAnsi="Times New Roman"/>
          <w:b/>
          <w:sz w:val="28"/>
          <w:szCs w:val="28"/>
          <w:lang w:val="ru-RU"/>
        </w:rPr>
        <w:t>участию в выборах</w:t>
      </w:r>
      <w:r w:rsidRPr="00E930DD">
        <w:rPr>
          <w:rFonts w:ascii="Times New Roman" w:hAnsi="Times New Roman"/>
          <w:sz w:val="28"/>
          <w:szCs w:val="28"/>
          <w:lang w:val="ru-RU"/>
        </w:rPr>
        <w:t>, более не относится к агитационной. Это нововведение открывает новые возможности в отношении повышения уровня явки избирателей, однако в глазах обывателей меры, направленные на повышение явки часто выглядят как агитационные. Вследствии этого, необходимо подробное разъяснение положений законодательства для избирателей со стороны представителей избирательных комиссий.</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В США</w:t>
      </w:r>
      <w:r w:rsidRPr="00E930DD">
        <w:rPr>
          <w:rFonts w:ascii="Times New Roman" w:hAnsi="Times New Roman"/>
          <w:iCs/>
          <w:sz w:val="28"/>
          <w:szCs w:val="28"/>
          <w:lang w:val="ru-RU"/>
        </w:rPr>
        <w:t xml:space="preserve"> </w:t>
      </w:r>
      <w:r w:rsidRPr="00E930DD">
        <w:rPr>
          <w:rFonts w:ascii="Times New Roman" w:hAnsi="Times New Roman"/>
          <w:sz w:val="28"/>
          <w:szCs w:val="28"/>
          <w:lang w:val="ru-RU"/>
        </w:rPr>
        <w:t>существует своеобразный подход к закреплению признаков агитации в виде исчерпывающего перечня агитационных формулировок и идентификации именно кандидата, независимо от его принадлежности к политической партии. Однако данный вариант обозначения признаков предвыборной агитации не представляется целесообразным, поскольку эквивалент соответствующим формулировкам с не менее эффективным агитационным воздействием находится без труда. В Федеральном законе об основных гарантиях прослеживается более удачный подход к определению признаков предвыборной агитации: кроме закрепления общего определения агитации, в данном законе перечисляются действия, признающиеся предвыборной агитацией и позволяющие говорить о законодательном закреплении ее формальных признаков.</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 xml:space="preserve">Между участниками избирательной кампании в ходе обмена информацией о выборах возникают специфические правоотношения, обладающие признаками как информационных, так и избирательных, то есть </w:t>
      </w:r>
      <w:r w:rsidRPr="00E930DD">
        <w:rPr>
          <w:rFonts w:ascii="Times New Roman" w:hAnsi="Times New Roman"/>
          <w:b/>
          <w:bCs/>
          <w:iCs/>
          <w:sz w:val="28"/>
          <w:szCs w:val="28"/>
          <w:lang w:val="ru-RU"/>
        </w:rPr>
        <w:t>избирательные информационные правоотношения</w:t>
      </w:r>
      <w:r w:rsidRPr="00E930DD">
        <w:rPr>
          <w:rFonts w:ascii="Times New Roman" w:hAnsi="Times New Roman"/>
          <w:sz w:val="28"/>
          <w:szCs w:val="28"/>
          <w:lang w:val="ru-RU"/>
        </w:rPr>
        <w:t>.</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 xml:space="preserve">Выделение двух составляющих информационного обеспечения выборов в виде информирования избирателей и предвыборной агитации, является наиболее приемлемым подходом для законодательного регулирования избирательных правоотношений в РФ. </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 xml:space="preserve">Четкое разграничение этих двух составляющих, функционирующих в рамках избирательных информационных правоотношений, имеет исключительное значение и требует совершенствования механизма правового регулирования, которое, в свою очередь, может быть осуществлено с помощью закрепления в избирательном законодательстве понятия </w:t>
      </w:r>
      <w:r w:rsidRPr="00E930DD">
        <w:rPr>
          <w:rFonts w:ascii="Times New Roman" w:hAnsi="Times New Roman"/>
          <w:b/>
          <w:sz w:val="28"/>
          <w:szCs w:val="28"/>
          <w:lang w:val="ru-RU"/>
        </w:rPr>
        <w:t>«информационный повод»</w:t>
      </w:r>
      <w:r w:rsidRPr="00E930DD">
        <w:rPr>
          <w:rFonts w:ascii="Times New Roman" w:hAnsi="Times New Roman"/>
          <w:sz w:val="28"/>
          <w:szCs w:val="28"/>
          <w:lang w:val="ru-RU"/>
        </w:rPr>
        <w:t xml:space="preserve">, заимствованного из обихода представителей </w:t>
      </w:r>
      <w:r w:rsidR="00573B46" w:rsidRPr="00E930DD">
        <w:rPr>
          <w:rFonts w:ascii="Times New Roman" w:hAnsi="Times New Roman"/>
          <w:sz w:val="28"/>
          <w:szCs w:val="28"/>
          <w:lang w:val="ru-RU"/>
        </w:rPr>
        <w:t>СМИ</w:t>
      </w:r>
      <w:r w:rsidRPr="00E930DD">
        <w:rPr>
          <w:rFonts w:ascii="Times New Roman" w:hAnsi="Times New Roman"/>
          <w:sz w:val="28"/>
          <w:szCs w:val="28"/>
          <w:lang w:val="ru-RU"/>
        </w:rPr>
        <w:t>.</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Информационный повод – событие, объективно вызывающее интерес избирателей независимо от их политических позиций и (или) принадлежности к избирательным объединениям, общественная значимость которого соответствует виду, объему и степени его освещения средствами массовой информации.</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Смысл использования понятия «информационный повод» для регулирования избирательных информационных правоотношений заключается в следующем: при его наличии в информационном материале можно говорить о направленности такого материала на объективное информирование избирателей, а в случае его отсутствия, либо при явном несоответствии его характеристик критериям актуальной новости, материал может квалифицироваться как агитационный.</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Информационный повод может послужить не просто показателем наличия агитационной цели, но и самостоятельным критерием разграничения информирования избирателей и предвыборной агитации, позволяющим правоприменительным и судебным органам свести до минимума субъективные оценки при рассмотрении соответствующих жалоб и споров, поэтому наиболее эффективным нам представляется законодательное закрепление данного критерия на общефедеральном уровне.</w:t>
      </w:r>
    </w:p>
    <w:p w:rsidR="007C0998" w:rsidRPr="00E930DD" w:rsidRDefault="007C0998" w:rsidP="00E930DD">
      <w:pPr>
        <w:pStyle w:val="af5"/>
        <w:numPr>
          <w:ilvl w:val="0"/>
          <w:numId w:val="39"/>
        </w:numPr>
        <w:tabs>
          <w:tab w:val="left" w:pos="720"/>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Существует два варианта включения понятия «информационный повод» в Федеральный закон об основных гарантиях: в статью, посвященную информированию избирателей, в качестве обязательного условия его присутствия в нейтральном информационном материале; либо в перечень действий, являющихся предвыборной агитацией отдельного подпункта об отсутствии соответствующего информационного повода.</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Для максимальной эффективности применения данного критерия на практике возможна разработка основных подходов к его использованию на уровне общефедеральных рекомендаций ЦИК РФ. При их разработке необходимо привлечение как специалистов в сфере избирательного права, так и профессиональных журналистов.</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Учитывая наличие определенной доли субъективизма в оценке информационного материала при рассмотрении его на предмет наличия признаков предвыборной агитации, необходимо законодательное закрепление права и обязанности стороны, придерживающейся определенной позиции в избирательном споре, обоснования собственной точки зрения, однако ввиду публичного характера избирательных информационных отношений роль комиссии (правоприменителя) или судебных органов не сводится к простой оценке представленных доводов, они должны принимать все необходимые и возможные меры для всесторонней и объективной оценки фактических обстоятельств спорной ситуации.</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Принимая во внимание ряд проблем, возникших в сфере правоприменения в ходе подготовки выборов депутатов Государственной Думы ФС РФ пятого созыва в связи с выдвижением кандидатов в составе федеральных списков политических партий, необходимо изменение подходов к законодательному регулированию сроков предвыборной агитации, с учетом их разграничения в зависимости от субъектов агитации, а именно в отношении организаций СМИ и непосредственно политических партий.</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С учетом специфики правового регулирования аспектов предвыборной агитации при выдвижении кандидатов в составе федеральных списков, было бы целесообразным и обоснованным презюмирование всех политических партий, входящих в специальный список партий, имеющих право принимать участие в соответствующих выборах, в качестве потенциальных субъектов выдвижения.</w:t>
      </w:r>
    </w:p>
    <w:p w:rsidR="00573B46" w:rsidRPr="00E930DD" w:rsidRDefault="00573B46"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Положение действующего законодательства, в соответствии с которым при проведении выборов по пропорциональной системе начало течения агитационного периода для политической партии происходит с момента регистрации списков кандидатов, содержит существенные недоработки, позволяя политическим партиям намеренно затягивать сроки выдвижения соответствующих списков, поэтому целесообразна постановка вопроса об изменении подходов к регулированию сроков предвыборной агитации в отношении выборов, проводящихся по пропорциональной системе на основании выдвижения избирательными объединениями списков кандидатов.</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 xml:space="preserve">В российском обществе, современный период развития которого характеризуется активным партийным строительством, структуризацией и оформлением новых контуров партийно-политической системы в России, достаточно актуальна тема политической рекламы, однако законодательного акта, регламентирующего порядок распространения всех видов политической рекламы в РФ, в настоящее время не существует. </w:t>
      </w:r>
    </w:p>
    <w:p w:rsidR="001F265C" w:rsidRPr="00E930DD" w:rsidRDefault="001F265C"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 xml:space="preserve">На сегодняшний день законодательством РФ неурегулирован статус информационных материалов, посвященных избирательным объединениям, и выходящих во временных промежутках: 1) до момента публикации решения о назначении выборов; 2) с момента публикации соответствующего решения до момента регистрации списков кандидатов избирательных объединений. </w:t>
      </w:r>
      <w:r w:rsidRPr="005633C5">
        <w:rPr>
          <w:rFonts w:ascii="Times New Roman" w:hAnsi="Times New Roman"/>
          <w:sz w:val="28"/>
          <w:szCs w:val="28"/>
          <w:lang w:val="ru-RU"/>
        </w:rPr>
        <w:t>Решение этих вопросов невозможно без четкой законодательной дифференциации и подробного регулирования понятий политической рекламы и предвыборной агитации.</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Наличие правового вакуума в сфере регулирования политической рекламы, аккумулирующее, в том числе, определенные проблемы в сфере избирательных правоотношений, позволяет сделать вывод о необходимости принятия специального закона, регулирующего соответствующие общественные отношения и четко разграничивающего сферы действия законодательства о рекламе и избирательного законодательства.</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При рассмотрении вопроса о концепции законодательного акта, регулирующего отношения в сфере политической рекламы, а также о концепции самого определения политической рекламы, законодателю следует учитывать необходимость согласования понятий рекламы и предвыборной агитации.</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В законодательном определении политической рекламы стоит акцентировать внимание на том, что политическая реклама имеет место быть вне агитационного периода, а с началом избирательной кампании она трансформируется в особый вид – предвыборную агитацию, правила которой установлены законодательством о выборах.</w:t>
      </w:r>
    </w:p>
    <w:p w:rsidR="007C0998" w:rsidRPr="00E930DD" w:rsidRDefault="007C0998" w:rsidP="00E930DD">
      <w:pPr>
        <w:pStyle w:val="af5"/>
        <w:numPr>
          <w:ilvl w:val="0"/>
          <w:numId w:val="39"/>
        </w:numPr>
        <w:tabs>
          <w:tab w:val="left" w:pos="1440"/>
        </w:tabs>
        <w:autoSpaceDE w:val="0"/>
        <w:autoSpaceDN w:val="0"/>
        <w:adjustRightInd w:val="0"/>
        <w:spacing w:after="0" w:line="360" w:lineRule="auto"/>
        <w:ind w:left="0" w:firstLine="709"/>
        <w:jc w:val="both"/>
        <w:rPr>
          <w:rFonts w:ascii="Times New Roman" w:hAnsi="Times New Roman"/>
          <w:sz w:val="28"/>
          <w:szCs w:val="28"/>
          <w:lang w:val="ru-RU"/>
        </w:rPr>
      </w:pPr>
      <w:r w:rsidRPr="00E930DD">
        <w:rPr>
          <w:rFonts w:ascii="Times New Roman" w:hAnsi="Times New Roman"/>
          <w:sz w:val="28"/>
          <w:szCs w:val="28"/>
          <w:lang w:val="ru-RU"/>
        </w:rPr>
        <w:t>В законодательном акте, посвященном политической рекламе, необходимо четко прописать положения переходного периода, а именно, касающиеся ранее выпущенных и размещенных материалов политической рекламы, которые, в связи с публикацией соответствующего решения о назначении выборов, трансформируются в агитационные.</w:t>
      </w:r>
    </w:p>
    <w:p w:rsidR="00E5425C" w:rsidRPr="00E930DD" w:rsidRDefault="00E5425C" w:rsidP="00E930DD">
      <w:pPr>
        <w:autoSpaceDE w:val="0"/>
        <w:autoSpaceDN w:val="0"/>
        <w:adjustRightInd w:val="0"/>
        <w:spacing w:line="360" w:lineRule="auto"/>
        <w:ind w:firstLine="709"/>
        <w:jc w:val="both"/>
        <w:rPr>
          <w:sz w:val="28"/>
          <w:szCs w:val="28"/>
        </w:rPr>
      </w:pPr>
      <w:r w:rsidRPr="00E930DD">
        <w:rPr>
          <w:sz w:val="28"/>
          <w:szCs w:val="28"/>
        </w:rPr>
        <w:t xml:space="preserve">В целом, формирование волеизъявления избирателей на выборах в органы публичной власти в России, происходящее в рамках и посредствам предвыборной агитации, </w:t>
      </w:r>
      <w:r w:rsidR="009B2059" w:rsidRPr="00E930DD">
        <w:rPr>
          <w:sz w:val="28"/>
          <w:szCs w:val="28"/>
        </w:rPr>
        <w:t>в</w:t>
      </w:r>
      <w:r w:rsidR="005633C5">
        <w:rPr>
          <w:sz w:val="28"/>
          <w:szCs w:val="28"/>
        </w:rPr>
        <w:t xml:space="preserve"> </w:t>
      </w:r>
      <w:r w:rsidRPr="00E930DD">
        <w:rPr>
          <w:sz w:val="28"/>
          <w:szCs w:val="28"/>
        </w:rPr>
        <w:t>урегулировано действующим законодательством</w:t>
      </w:r>
      <w:r w:rsidR="009B2059" w:rsidRPr="00E930DD">
        <w:rPr>
          <w:sz w:val="28"/>
          <w:szCs w:val="28"/>
        </w:rPr>
        <w:t xml:space="preserve"> на достаточном уровне для соблюдения основных прав и свобод граждан</w:t>
      </w:r>
      <w:r w:rsidRPr="00E930DD">
        <w:rPr>
          <w:sz w:val="28"/>
          <w:szCs w:val="28"/>
        </w:rPr>
        <w:t>. Механизм правового регулирования данной сферы общественных отношений</w:t>
      </w:r>
      <w:r w:rsidR="005633C5">
        <w:rPr>
          <w:sz w:val="28"/>
          <w:szCs w:val="28"/>
        </w:rPr>
        <w:t xml:space="preserve"> </w:t>
      </w:r>
      <w:r w:rsidRPr="00E930DD">
        <w:rPr>
          <w:sz w:val="28"/>
          <w:szCs w:val="28"/>
        </w:rPr>
        <w:t>обладает как положительными, так и отрицательными чертами, а в некоторых аспектах требует определенной доработки.</w:t>
      </w:r>
    </w:p>
    <w:p w:rsidR="0090428D" w:rsidRPr="00E930DD" w:rsidRDefault="00FA529C" w:rsidP="00E930DD">
      <w:pPr>
        <w:pStyle w:val="a3"/>
        <w:spacing w:line="360" w:lineRule="auto"/>
        <w:ind w:firstLine="709"/>
        <w:jc w:val="center"/>
        <w:rPr>
          <w:b/>
          <w:bCs/>
          <w:sz w:val="28"/>
          <w:szCs w:val="28"/>
        </w:rPr>
      </w:pPr>
      <w:r w:rsidRPr="00E930DD">
        <w:rPr>
          <w:sz w:val="28"/>
          <w:szCs w:val="28"/>
        </w:rPr>
        <w:br w:type="page"/>
      </w:r>
      <w:r w:rsidR="0090428D" w:rsidRPr="00E930DD">
        <w:rPr>
          <w:b/>
          <w:bCs/>
          <w:sz w:val="28"/>
          <w:szCs w:val="28"/>
        </w:rPr>
        <w:t>СПИСОК ИСПОЛЬЗОВАННЫХ ИСТОЧНИКОВ И ИТЕРАТУРЫ</w:t>
      </w:r>
    </w:p>
    <w:p w:rsidR="0090428D" w:rsidRPr="00E930DD" w:rsidRDefault="0090428D" w:rsidP="00E930DD">
      <w:pPr>
        <w:pStyle w:val="a3"/>
        <w:spacing w:line="360" w:lineRule="auto"/>
        <w:ind w:firstLine="709"/>
        <w:jc w:val="center"/>
        <w:rPr>
          <w:b/>
          <w:bCs/>
          <w:sz w:val="28"/>
          <w:szCs w:val="28"/>
        </w:rPr>
      </w:pPr>
    </w:p>
    <w:p w:rsidR="0090428D" w:rsidRPr="00E930DD" w:rsidRDefault="0090428D" w:rsidP="00E930DD">
      <w:pPr>
        <w:pStyle w:val="a3"/>
        <w:numPr>
          <w:ilvl w:val="0"/>
          <w:numId w:val="19"/>
        </w:numPr>
        <w:spacing w:line="360" w:lineRule="auto"/>
        <w:ind w:left="0" w:firstLine="0"/>
        <w:jc w:val="both"/>
        <w:rPr>
          <w:b/>
          <w:bCs/>
          <w:sz w:val="28"/>
          <w:szCs w:val="28"/>
        </w:rPr>
      </w:pPr>
      <w:r w:rsidRPr="00E930DD">
        <w:rPr>
          <w:b/>
          <w:bCs/>
          <w:sz w:val="28"/>
          <w:szCs w:val="28"/>
        </w:rPr>
        <w:t>Нормативно-правовые акты</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 xml:space="preserve">Конституция Российской Федерации от 12 декабря </w:t>
      </w:r>
      <w:smartTag w:uri="urn:schemas-microsoft-com:office:smarttags" w:element="metricconverter">
        <w:smartTagPr>
          <w:attr w:name="ProductID" w:val="2007 г"/>
        </w:smartTagPr>
        <w:r w:rsidRPr="00E930DD">
          <w:rPr>
            <w:sz w:val="28"/>
            <w:szCs w:val="28"/>
          </w:rPr>
          <w:t>1993 г</w:t>
        </w:r>
      </w:smartTag>
      <w:r w:rsidR="004749DA" w:rsidRPr="00E930DD">
        <w:rPr>
          <w:sz w:val="28"/>
          <w:szCs w:val="28"/>
        </w:rPr>
        <w:t>. – М.: ИНФРА-М-НОРМА,</w:t>
      </w:r>
      <w:r w:rsidRPr="00E930DD">
        <w:rPr>
          <w:sz w:val="28"/>
          <w:szCs w:val="28"/>
        </w:rPr>
        <w:t xml:space="preserve"> 2001. </w:t>
      </w:r>
      <w:r w:rsidR="00051108" w:rsidRPr="00E930DD">
        <w:rPr>
          <w:sz w:val="28"/>
          <w:szCs w:val="28"/>
        </w:rPr>
        <w:t>–</w:t>
      </w:r>
      <w:r w:rsidRPr="00E930DD">
        <w:rPr>
          <w:sz w:val="28"/>
          <w:szCs w:val="28"/>
        </w:rPr>
        <w:t xml:space="preserve"> 93 с.</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Всеобщая декларация прав человека от 10 декабря 1948 // Международная защита прав и свобод человека. Сборник документов. – М.: Юридическая литература, 1990. – С. 14-20.</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Международный пакт о гражданских и политических правах от 16 декабря 1966 // Международная защита прав и свобод человека. Сборник документов. – М.: Юридическая литература, 1990. – С. 32-57.</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Конвенция Содружества Независимых Государств о правах и основных свободах человека от 26 мая 1995 // Бюллетень международных договоров. – 1999.- № 6. – С.</w:t>
      </w:r>
      <w:r w:rsidR="004749DA" w:rsidRPr="00E930DD">
        <w:rPr>
          <w:sz w:val="28"/>
          <w:szCs w:val="28"/>
        </w:rPr>
        <w:t xml:space="preserve"> </w:t>
      </w:r>
      <w:r w:rsidRPr="00E930DD">
        <w:rPr>
          <w:sz w:val="28"/>
          <w:szCs w:val="28"/>
        </w:rPr>
        <w:t>3-13.</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Конвенция о стандартах демократических выборов, избирательных прав и свобод в государствах-участниках Содружества Независимых Государств от 07 октября 2002 // Бюллетень международных договоров. – 2006.</w:t>
      </w:r>
      <w:r w:rsidR="00051108" w:rsidRPr="00E930DD">
        <w:rPr>
          <w:sz w:val="28"/>
          <w:szCs w:val="28"/>
        </w:rPr>
        <w:t xml:space="preserve"> –</w:t>
      </w:r>
      <w:r w:rsidRPr="00E930DD">
        <w:rPr>
          <w:sz w:val="28"/>
          <w:szCs w:val="28"/>
        </w:rPr>
        <w:t xml:space="preserve"> № 2. – С.</w:t>
      </w:r>
      <w:r w:rsidR="004749DA" w:rsidRPr="00E930DD">
        <w:rPr>
          <w:sz w:val="28"/>
          <w:szCs w:val="28"/>
        </w:rPr>
        <w:t xml:space="preserve"> </w:t>
      </w:r>
      <w:r w:rsidRPr="00E930DD">
        <w:rPr>
          <w:sz w:val="28"/>
          <w:szCs w:val="28"/>
        </w:rPr>
        <w:t>18-34.</w:t>
      </w:r>
    </w:p>
    <w:p w:rsidR="00F60424" w:rsidRPr="00E930DD" w:rsidRDefault="004749DA"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 xml:space="preserve">Российская Федерация. Законы. </w:t>
      </w:r>
      <w:r w:rsidR="00F60424" w:rsidRPr="00E930DD">
        <w:rPr>
          <w:sz w:val="28"/>
          <w:szCs w:val="28"/>
        </w:rPr>
        <w:t>Гражданский кодекс Российской Федерации (Часть первая) от 30</w:t>
      </w:r>
      <w:r w:rsidR="00051108" w:rsidRPr="00E930DD">
        <w:rPr>
          <w:sz w:val="28"/>
          <w:szCs w:val="28"/>
        </w:rPr>
        <w:t xml:space="preserve"> ноября </w:t>
      </w:r>
      <w:smartTag w:uri="urn:schemas-microsoft-com:office:smarttags" w:element="metricconverter">
        <w:smartTagPr>
          <w:attr w:name="ProductID" w:val="2007 г"/>
        </w:smartTagPr>
        <w:r w:rsidR="00F60424" w:rsidRPr="00E930DD">
          <w:rPr>
            <w:sz w:val="28"/>
            <w:szCs w:val="28"/>
          </w:rPr>
          <w:t>1994</w:t>
        </w:r>
        <w:r w:rsidR="00051108" w:rsidRPr="00E930DD">
          <w:rPr>
            <w:sz w:val="28"/>
            <w:szCs w:val="28"/>
          </w:rPr>
          <w:t xml:space="preserve"> г</w:t>
        </w:r>
      </w:smartTag>
      <w:r w:rsidR="00051108" w:rsidRPr="00E930DD">
        <w:rPr>
          <w:sz w:val="28"/>
          <w:szCs w:val="28"/>
        </w:rPr>
        <w:t>.</w:t>
      </w:r>
      <w:r w:rsidR="00F60424" w:rsidRPr="00E930DD">
        <w:rPr>
          <w:sz w:val="28"/>
          <w:szCs w:val="28"/>
        </w:rPr>
        <w:t xml:space="preserve"> </w:t>
      </w:r>
      <w:r w:rsidR="0050495D" w:rsidRPr="00E930DD">
        <w:rPr>
          <w:sz w:val="28"/>
          <w:szCs w:val="28"/>
        </w:rPr>
        <w:t>№</w:t>
      </w:r>
      <w:r w:rsidR="00F60424" w:rsidRPr="00E930DD">
        <w:rPr>
          <w:sz w:val="28"/>
          <w:szCs w:val="28"/>
        </w:rPr>
        <w:t xml:space="preserve"> 51-ФЗ </w:t>
      </w:r>
      <w:bookmarkStart w:id="0" w:name="p22"/>
      <w:bookmarkEnd w:id="0"/>
      <w:r w:rsidRPr="00E930DD">
        <w:rPr>
          <w:sz w:val="28"/>
          <w:szCs w:val="28"/>
        </w:rPr>
        <w:t>[по состоянию на</w:t>
      </w:r>
      <w:r w:rsidR="00F60424" w:rsidRPr="00E930DD">
        <w:rPr>
          <w:sz w:val="28"/>
          <w:szCs w:val="28"/>
        </w:rPr>
        <w:t xml:space="preserve"> 13</w:t>
      </w:r>
      <w:r w:rsidR="00051108" w:rsidRPr="00E930DD">
        <w:rPr>
          <w:sz w:val="28"/>
          <w:szCs w:val="28"/>
        </w:rPr>
        <w:t xml:space="preserve"> мая </w:t>
      </w:r>
      <w:smartTag w:uri="urn:schemas-microsoft-com:office:smarttags" w:element="metricconverter">
        <w:smartTagPr>
          <w:attr w:name="ProductID" w:val="2007 г"/>
        </w:smartTagPr>
        <w:r w:rsidR="00F60424" w:rsidRPr="00E930DD">
          <w:rPr>
            <w:sz w:val="28"/>
            <w:szCs w:val="28"/>
          </w:rPr>
          <w:t>2008</w:t>
        </w:r>
        <w:r w:rsidR="00051108" w:rsidRPr="00E930DD">
          <w:rPr>
            <w:sz w:val="28"/>
            <w:szCs w:val="28"/>
          </w:rPr>
          <w:t xml:space="preserve"> г</w:t>
        </w:r>
      </w:smartTag>
      <w:r w:rsidR="00051108" w:rsidRPr="00E930DD">
        <w:rPr>
          <w:sz w:val="28"/>
          <w:szCs w:val="28"/>
        </w:rPr>
        <w:t>.</w:t>
      </w:r>
      <w:r w:rsidRPr="00E930DD">
        <w:rPr>
          <w:sz w:val="28"/>
          <w:szCs w:val="28"/>
        </w:rPr>
        <w:t>]</w:t>
      </w:r>
      <w:r w:rsidR="00F60424" w:rsidRPr="00E930DD">
        <w:rPr>
          <w:sz w:val="28"/>
          <w:szCs w:val="28"/>
        </w:rPr>
        <w:t xml:space="preserve"> // Собрание законодательства Российской Федерации</w:t>
      </w:r>
      <w:r w:rsidRPr="00E930DD">
        <w:rPr>
          <w:sz w:val="28"/>
          <w:szCs w:val="28"/>
        </w:rPr>
        <w:t xml:space="preserve">. – 1994. </w:t>
      </w:r>
      <w:r w:rsidR="00051108" w:rsidRPr="00E930DD">
        <w:rPr>
          <w:sz w:val="28"/>
          <w:szCs w:val="28"/>
        </w:rPr>
        <w:t xml:space="preserve">– </w:t>
      </w:r>
      <w:r w:rsidR="0050495D" w:rsidRPr="00E930DD">
        <w:rPr>
          <w:sz w:val="28"/>
          <w:szCs w:val="28"/>
        </w:rPr>
        <w:t>№</w:t>
      </w:r>
      <w:r w:rsidRPr="00E930DD">
        <w:rPr>
          <w:sz w:val="28"/>
          <w:szCs w:val="28"/>
        </w:rPr>
        <w:t xml:space="preserve"> 32.</w:t>
      </w:r>
      <w:r w:rsidR="00051108" w:rsidRPr="00E930DD">
        <w:rPr>
          <w:sz w:val="28"/>
          <w:szCs w:val="28"/>
        </w:rPr>
        <w:t xml:space="preserve"> –</w:t>
      </w:r>
      <w:r w:rsidR="005633C5">
        <w:rPr>
          <w:sz w:val="28"/>
          <w:szCs w:val="28"/>
        </w:rPr>
        <w:t xml:space="preserve"> </w:t>
      </w:r>
      <w:r w:rsidR="00051108" w:rsidRPr="00E930DD">
        <w:rPr>
          <w:sz w:val="28"/>
          <w:szCs w:val="28"/>
        </w:rPr>
        <w:t>С</w:t>
      </w:r>
      <w:r w:rsidR="00F60424" w:rsidRPr="00E930DD">
        <w:rPr>
          <w:sz w:val="28"/>
          <w:szCs w:val="28"/>
        </w:rPr>
        <w:t>т. 3301.</w:t>
      </w:r>
    </w:p>
    <w:p w:rsidR="00F60424" w:rsidRPr="00E930DD" w:rsidRDefault="00051108"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 xml:space="preserve">Российская Федерация. Законы. </w:t>
      </w:r>
      <w:r w:rsidR="00F60424" w:rsidRPr="00E930DD">
        <w:rPr>
          <w:sz w:val="28"/>
          <w:szCs w:val="28"/>
        </w:rPr>
        <w:t>Кодекс Российской Федерации об админис</w:t>
      </w:r>
      <w:r w:rsidRPr="00E930DD">
        <w:rPr>
          <w:sz w:val="28"/>
          <w:szCs w:val="28"/>
        </w:rPr>
        <w:t xml:space="preserve">тративных правонарушениях от 30 декабря </w:t>
      </w:r>
      <w:smartTag w:uri="urn:schemas-microsoft-com:office:smarttags" w:element="metricconverter">
        <w:smartTagPr>
          <w:attr w:name="ProductID" w:val="2007 г"/>
        </w:smartTagPr>
        <w:r w:rsidR="00F60424" w:rsidRPr="00E930DD">
          <w:rPr>
            <w:sz w:val="28"/>
            <w:szCs w:val="28"/>
          </w:rPr>
          <w:t>2001</w:t>
        </w:r>
        <w:r w:rsidRPr="00E930DD">
          <w:rPr>
            <w:sz w:val="28"/>
            <w:szCs w:val="28"/>
          </w:rPr>
          <w:t xml:space="preserve"> г</w:t>
        </w:r>
      </w:smartTag>
      <w:r w:rsidRPr="00E930DD">
        <w:rPr>
          <w:sz w:val="28"/>
          <w:szCs w:val="28"/>
        </w:rPr>
        <w:t>.</w:t>
      </w:r>
      <w:r w:rsidR="00F60424" w:rsidRPr="00E930DD">
        <w:rPr>
          <w:sz w:val="28"/>
          <w:szCs w:val="28"/>
        </w:rPr>
        <w:t xml:space="preserve"> </w:t>
      </w:r>
      <w:r w:rsidR="0050495D" w:rsidRPr="00E930DD">
        <w:rPr>
          <w:sz w:val="28"/>
          <w:szCs w:val="28"/>
        </w:rPr>
        <w:t>№</w:t>
      </w:r>
      <w:r w:rsidR="00F60424" w:rsidRPr="00E930DD">
        <w:rPr>
          <w:sz w:val="28"/>
          <w:szCs w:val="28"/>
        </w:rPr>
        <w:t xml:space="preserve"> 195-ФЗ </w:t>
      </w:r>
      <w:r w:rsidRPr="00E930DD">
        <w:rPr>
          <w:sz w:val="28"/>
          <w:szCs w:val="28"/>
        </w:rPr>
        <w:t xml:space="preserve">[по состоянию на 16 мая </w:t>
      </w:r>
      <w:smartTag w:uri="urn:schemas-microsoft-com:office:smarttags" w:element="metricconverter">
        <w:smartTagPr>
          <w:attr w:name="ProductID" w:val="2007 г"/>
        </w:smartTagPr>
        <w:r w:rsidRPr="00E930DD">
          <w:rPr>
            <w:sz w:val="28"/>
            <w:szCs w:val="28"/>
          </w:rPr>
          <w:t>2008 г</w:t>
        </w:r>
      </w:smartTag>
      <w:r w:rsidRPr="00E930DD">
        <w:rPr>
          <w:sz w:val="28"/>
          <w:szCs w:val="28"/>
        </w:rPr>
        <w:t xml:space="preserve">.] </w:t>
      </w:r>
      <w:r w:rsidR="00F60424" w:rsidRPr="00E930DD">
        <w:rPr>
          <w:sz w:val="28"/>
          <w:szCs w:val="28"/>
        </w:rPr>
        <w:t>// Собрание законодательства Росс</w:t>
      </w:r>
      <w:r w:rsidRPr="00E930DD">
        <w:rPr>
          <w:sz w:val="28"/>
          <w:szCs w:val="28"/>
        </w:rPr>
        <w:t>ийской Федерации. – 2002. – № 1 (ч. 1). – Ст. 1.</w:t>
      </w:r>
      <w:r w:rsidR="00F60424" w:rsidRPr="00E930DD">
        <w:rPr>
          <w:sz w:val="28"/>
          <w:szCs w:val="28"/>
        </w:rPr>
        <w:t xml:space="preserve"> </w:t>
      </w:r>
    </w:p>
    <w:p w:rsidR="00975A39" w:rsidRPr="00E930DD" w:rsidRDefault="00051108"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 xml:space="preserve">Российская Федерация. Законы. </w:t>
      </w:r>
      <w:r w:rsidR="00975A39" w:rsidRPr="00E930DD">
        <w:rPr>
          <w:sz w:val="28"/>
          <w:szCs w:val="28"/>
        </w:rPr>
        <w:t>Уголовный кодекс Российской Федерации от 13</w:t>
      </w:r>
      <w:r w:rsidRPr="00E930DD">
        <w:rPr>
          <w:sz w:val="28"/>
          <w:szCs w:val="28"/>
        </w:rPr>
        <w:t xml:space="preserve"> июня </w:t>
      </w:r>
      <w:smartTag w:uri="urn:schemas-microsoft-com:office:smarttags" w:element="metricconverter">
        <w:smartTagPr>
          <w:attr w:name="ProductID" w:val="2007 г"/>
        </w:smartTagPr>
        <w:r w:rsidR="00975A39" w:rsidRPr="00E930DD">
          <w:rPr>
            <w:sz w:val="28"/>
            <w:szCs w:val="28"/>
          </w:rPr>
          <w:t xml:space="preserve">1996 </w:t>
        </w:r>
        <w:r w:rsidRPr="00E930DD">
          <w:rPr>
            <w:sz w:val="28"/>
            <w:szCs w:val="28"/>
          </w:rPr>
          <w:t>г</w:t>
        </w:r>
      </w:smartTag>
      <w:r w:rsidRPr="00E930DD">
        <w:rPr>
          <w:sz w:val="28"/>
          <w:szCs w:val="28"/>
        </w:rPr>
        <w:t xml:space="preserve">. </w:t>
      </w:r>
      <w:r w:rsidR="00975A39" w:rsidRPr="00E930DD">
        <w:rPr>
          <w:sz w:val="28"/>
          <w:szCs w:val="28"/>
        </w:rPr>
        <w:t>№ 63-ФЗ</w:t>
      </w:r>
      <w:r w:rsidR="002C681A" w:rsidRPr="00E930DD">
        <w:rPr>
          <w:sz w:val="28"/>
          <w:szCs w:val="28"/>
        </w:rPr>
        <w:t xml:space="preserve"> </w:t>
      </w:r>
      <w:r w:rsidRPr="00E930DD">
        <w:rPr>
          <w:sz w:val="28"/>
          <w:szCs w:val="28"/>
        </w:rPr>
        <w:t xml:space="preserve">[по состоянию на 13 мая </w:t>
      </w:r>
      <w:smartTag w:uri="urn:schemas-microsoft-com:office:smarttags" w:element="metricconverter">
        <w:smartTagPr>
          <w:attr w:name="ProductID" w:val="2007 г"/>
        </w:smartTagPr>
        <w:r w:rsidRPr="00E930DD">
          <w:rPr>
            <w:sz w:val="28"/>
            <w:szCs w:val="28"/>
          </w:rPr>
          <w:t>2008 г</w:t>
        </w:r>
      </w:smartTag>
      <w:r w:rsidRPr="00E930DD">
        <w:rPr>
          <w:sz w:val="28"/>
          <w:szCs w:val="28"/>
        </w:rPr>
        <w:t xml:space="preserve">.] </w:t>
      </w:r>
      <w:r w:rsidR="002C681A" w:rsidRPr="00E930DD">
        <w:rPr>
          <w:sz w:val="28"/>
          <w:szCs w:val="28"/>
        </w:rPr>
        <w:t>// Собрание законодательства Российской Федерации</w:t>
      </w:r>
      <w:r w:rsidRPr="00E930DD">
        <w:rPr>
          <w:sz w:val="28"/>
          <w:szCs w:val="28"/>
        </w:rPr>
        <w:t>. – 1996. – №</w:t>
      </w:r>
      <w:r w:rsidR="005633C5">
        <w:rPr>
          <w:sz w:val="28"/>
          <w:szCs w:val="28"/>
        </w:rPr>
        <w:t xml:space="preserve"> </w:t>
      </w:r>
      <w:r w:rsidRPr="00E930DD">
        <w:rPr>
          <w:sz w:val="28"/>
          <w:szCs w:val="28"/>
        </w:rPr>
        <w:t>25. – Ст.</w:t>
      </w:r>
      <w:r w:rsidR="002C681A" w:rsidRPr="00E930DD">
        <w:rPr>
          <w:sz w:val="28"/>
          <w:szCs w:val="28"/>
        </w:rPr>
        <w:t xml:space="preserve"> 2954.</w:t>
      </w:r>
    </w:p>
    <w:p w:rsidR="0090428D" w:rsidRPr="00E930DD" w:rsidRDefault="00051108"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Российская Федерация. Законы. Об основных гарантиях избирательных прав и права на участие в референдуме граждан Российской Федерации: федер.</w:t>
      </w:r>
      <w:r w:rsidR="0090428D" w:rsidRPr="00E930DD">
        <w:rPr>
          <w:sz w:val="28"/>
          <w:szCs w:val="28"/>
        </w:rPr>
        <w:t xml:space="preserve"> закон от 12</w:t>
      </w:r>
      <w:r w:rsidRPr="00E930DD">
        <w:rPr>
          <w:sz w:val="28"/>
          <w:szCs w:val="28"/>
        </w:rPr>
        <w:t xml:space="preserve"> июня </w:t>
      </w:r>
      <w:smartTag w:uri="urn:schemas-microsoft-com:office:smarttags" w:element="metricconverter">
        <w:smartTagPr>
          <w:attr w:name="ProductID" w:val="2007 г"/>
        </w:smartTagPr>
        <w:r w:rsidR="0090428D" w:rsidRPr="00E930DD">
          <w:rPr>
            <w:sz w:val="28"/>
            <w:szCs w:val="28"/>
          </w:rPr>
          <w:t xml:space="preserve">2002 </w:t>
        </w:r>
        <w:r w:rsidRPr="00E930DD">
          <w:rPr>
            <w:sz w:val="28"/>
            <w:szCs w:val="28"/>
          </w:rPr>
          <w:t>г</w:t>
        </w:r>
      </w:smartTag>
      <w:r w:rsidRPr="00E930DD">
        <w:rPr>
          <w:sz w:val="28"/>
          <w:szCs w:val="28"/>
        </w:rPr>
        <w:t xml:space="preserve">. </w:t>
      </w:r>
      <w:r w:rsidR="0090428D" w:rsidRPr="00E930DD">
        <w:rPr>
          <w:sz w:val="28"/>
          <w:szCs w:val="28"/>
        </w:rPr>
        <w:t xml:space="preserve">№ 67-ФЗ </w:t>
      </w:r>
      <w:r w:rsidR="003D3EB9" w:rsidRPr="00E930DD">
        <w:rPr>
          <w:sz w:val="28"/>
          <w:szCs w:val="28"/>
        </w:rPr>
        <w:t xml:space="preserve">[по состоянию на 7 сентября </w:t>
      </w:r>
      <w:smartTag w:uri="urn:schemas-microsoft-com:office:smarttags" w:element="metricconverter">
        <w:smartTagPr>
          <w:attr w:name="ProductID" w:val="2007 г"/>
        </w:smartTagPr>
        <w:r w:rsidR="003D3EB9" w:rsidRPr="00E930DD">
          <w:rPr>
            <w:sz w:val="28"/>
            <w:szCs w:val="28"/>
          </w:rPr>
          <w:t>2007 г</w:t>
        </w:r>
      </w:smartTag>
      <w:r w:rsidR="003D3EB9" w:rsidRPr="00E930DD">
        <w:rPr>
          <w:sz w:val="28"/>
          <w:szCs w:val="28"/>
        </w:rPr>
        <w:t xml:space="preserve">.] </w:t>
      </w:r>
      <w:r w:rsidR="0090428D" w:rsidRPr="00E930DD">
        <w:rPr>
          <w:sz w:val="28"/>
          <w:szCs w:val="28"/>
        </w:rPr>
        <w:t>// Собрание законо</w:t>
      </w:r>
      <w:r w:rsidR="003D3EB9" w:rsidRPr="00E930DD">
        <w:rPr>
          <w:sz w:val="28"/>
          <w:szCs w:val="28"/>
        </w:rPr>
        <w:t>дательства Российской Федерации. – 2002.</w:t>
      </w:r>
      <w:r w:rsidR="0090428D" w:rsidRPr="00E930DD">
        <w:rPr>
          <w:sz w:val="28"/>
          <w:szCs w:val="28"/>
        </w:rPr>
        <w:t xml:space="preserve"> </w:t>
      </w:r>
      <w:r w:rsidR="003D3EB9" w:rsidRPr="00E930DD">
        <w:rPr>
          <w:sz w:val="28"/>
          <w:szCs w:val="28"/>
        </w:rPr>
        <w:t xml:space="preserve">– № 24. – Ст. </w:t>
      </w:r>
      <w:r w:rsidR="0090428D" w:rsidRPr="00E930DD">
        <w:rPr>
          <w:sz w:val="28"/>
          <w:szCs w:val="28"/>
        </w:rPr>
        <w:t>2253.</w:t>
      </w:r>
    </w:p>
    <w:p w:rsidR="0090428D" w:rsidRPr="00E930DD" w:rsidRDefault="003D3EB9"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 xml:space="preserve">Российская Федерация. Законы. Об основных гарантиях избирательных прав и права на участие в референдуме граждан Российской Федерации: федер. закон от 19 июня </w:t>
      </w:r>
      <w:smartTag w:uri="urn:schemas-microsoft-com:office:smarttags" w:element="metricconverter">
        <w:smartTagPr>
          <w:attr w:name="ProductID" w:val="2007 г"/>
        </w:smartTagPr>
        <w:r w:rsidRPr="00E930DD">
          <w:rPr>
            <w:sz w:val="28"/>
            <w:szCs w:val="28"/>
          </w:rPr>
          <w:t>1997 г</w:t>
        </w:r>
      </w:smartTag>
      <w:r w:rsidRPr="00E930DD">
        <w:rPr>
          <w:sz w:val="28"/>
          <w:szCs w:val="28"/>
        </w:rPr>
        <w:t xml:space="preserve">. № 124-ФЗ </w:t>
      </w:r>
      <w:r w:rsidR="0090428D" w:rsidRPr="00E930DD">
        <w:rPr>
          <w:sz w:val="28"/>
          <w:szCs w:val="28"/>
        </w:rPr>
        <w:t>// Собрание законо</w:t>
      </w:r>
      <w:r w:rsidRPr="00E930DD">
        <w:rPr>
          <w:sz w:val="28"/>
          <w:szCs w:val="28"/>
        </w:rPr>
        <w:t xml:space="preserve">дательства Российской Федерации. – 1997. – № 38. – Ст. </w:t>
      </w:r>
      <w:r w:rsidR="0090428D" w:rsidRPr="00E930DD">
        <w:rPr>
          <w:sz w:val="28"/>
          <w:szCs w:val="28"/>
        </w:rPr>
        <w:t>4339.</w:t>
      </w:r>
    </w:p>
    <w:p w:rsidR="0090428D" w:rsidRPr="00E930DD" w:rsidRDefault="003D3EB9"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 xml:space="preserve">Российская Федерация. Законы. Об основных гарантиях избирательных прав граждан Российской Федерации: федер. закон от 6 декабря </w:t>
      </w:r>
      <w:smartTag w:uri="urn:schemas-microsoft-com:office:smarttags" w:element="metricconverter">
        <w:smartTagPr>
          <w:attr w:name="ProductID" w:val="2007 г"/>
        </w:smartTagPr>
        <w:r w:rsidRPr="00E930DD">
          <w:rPr>
            <w:sz w:val="28"/>
            <w:szCs w:val="28"/>
          </w:rPr>
          <w:t>1994 г</w:t>
        </w:r>
      </w:smartTag>
      <w:r w:rsidRPr="00E930DD">
        <w:rPr>
          <w:sz w:val="28"/>
          <w:szCs w:val="28"/>
        </w:rPr>
        <w:t xml:space="preserve">. № 56-ФЗ </w:t>
      </w:r>
      <w:r w:rsidR="0090428D" w:rsidRPr="00E930DD">
        <w:rPr>
          <w:sz w:val="28"/>
          <w:szCs w:val="28"/>
        </w:rPr>
        <w:t>// Собрание законо</w:t>
      </w:r>
      <w:r w:rsidRPr="00E930DD">
        <w:rPr>
          <w:sz w:val="28"/>
          <w:szCs w:val="28"/>
        </w:rPr>
        <w:t>дательства Российской Федерации. – 1994. – № 33. – Ст.</w:t>
      </w:r>
      <w:r w:rsidR="0090428D" w:rsidRPr="00E930DD">
        <w:rPr>
          <w:sz w:val="28"/>
          <w:szCs w:val="28"/>
        </w:rPr>
        <w:t xml:space="preserve"> 3406.</w:t>
      </w:r>
    </w:p>
    <w:p w:rsidR="0090428D" w:rsidRPr="00E930DD" w:rsidRDefault="003D3EB9"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Российская Федерация. Законы. О выборах Президента Российской Федерации</w:t>
      </w:r>
      <w:r w:rsidR="00B11B22" w:rsidRPr="00E930DD">
        <w:rPr>
          <w:sz w:val="28"/>
          <w:szCs w:val="28"/>
        </w:rPr>
        <w:t>:</w:t>
      </w:r>
      <w:r w:rsidRPr="00E930DD">
        <w:rPr>
          <w:sz w:val="28"/>
          <w:szCs w:val="28"/>
        </w:rPr>
        <w:t xml:space="preserve"> </w:t>
      </w:r>
      <w:r w:rsidR="00B11B22" w:rsidRPr="00E930DD">
        <w:rPr>
          <w:sz w:val="28"/>
          <w:szCs w:val="28"/>
        </w:rPr>
        <w:t>ф</w:t>
      </w:r>
      <w:r w:rsidR="0090428D" w:rsidRPr="00E930DD">
        <w:rPr>
          <w:sz w:val="28"/>
          <w:szCs w:val="28"/>
        </w:rPr>
        <w:t>едер</w:t>
      </w:r>
      <w:r w:rsidR="00B11B22" w:rsidRPr="00E930DD">
        <w:rPr>
          <w:sz w:val="28"/>
          <w:szCs w:val="28"/>
        </w:rPr>
        <w:t>.</w:t>
      </w:r>
      <w:r w:rsidR="0090428D" w:rsidRPr="00E930DD">
        <w:rPr>
          <w:sz w:val="28"/>
          <w:szCs w:val="28"/>
        </w:rPr>
        <w:t xml:space="preserve"> закон от 10</w:t>
      </w:r>
      <w:r w:rsidR="00B11B22" w:rsidRPr="00E930DD">
        <w:rPr>
          <w:sz w:val="28"/>
          <w:szCs w:val="28"/>
        </w:rPr>
        <w:t xml:space="preserve"> января </w:t>
      </w:r>
      <w:smartTag w:uri="urn:schemas-microsoft-com:office:smarttags" w:element="metricconverter">
        <w:smartTagPr>
          <w:attr w:name="ProductID" w:val="2007 г"/>
        </w:smartTagPr>
        <w:r w:rsidR="0090428D" w:rsidRPr="00E930DD">
          <w:rPr>
            <w:sz w:val="28"/>
            <w:szCs w:val="28"/>
          </w:rPr>
          <w:t xml:space="preserve">2003 </w:t>
        </w:r>
        <w:r w:rsidR="00B11B22" w:rsidRPr="00E930DD">
          <w:rPr>
            <w:sz w:val="28"/>
            <w:szCs w:val="28"/>
          </w:rPr>
          <w:t>г</w:t>
        </w:r>
      </w:smartTag>
      <w:r w:rsidR="00B11B22" w:rsidRPr="00E930DD">
        <w:rPr>
          <w:sz w:val="28"/>
          <w:szCs w:val="28"/>
        </w:rPr>
        <w:t xml:space="preserve">. </w:t>
      </w:r>
      <w:r w:rsidR="0090428D" w:rsidRPr="00E930DD">
        <w:rPr>
          <w:sz w:val="28"/>
          <w:szCs w:val="28"/>
        </w:rPr>
        <w:t xml:space="preserve">№ 19-ФЗ </w:t>
      </w:r>
      <w:r w:rsidR="00B11B22" w:rsidRPr="00E930DD">
        <w:rPr>
          <w:sz w:val="28"/>
          <w:szCs w:val="28"/>
        </w:rPr>
        <w:t xml:space="preserve">[по состоянию на 21 января </w:t>
      </w:r>
      <w:smartTag w:uri="urn:schemas-microsoft-com:office:smarttags" w:element="metricconverter">
        <w:smartTagPr>
          <w:attr w:name="ProductID" w:val="2007 г"/>
        </w:smartTagPr>
        <w:r w:rsidR="00B11B22" w:rsidRPr="00E930DD">
          <w:rPr>
            <w:sz w:val="28"/>
            <w:szCs w:val="28"/>
          </w:rPr>
          <w:t>2007 г</w:t>
        </w:r>
      </w:smartTag>
      <w:r w:rsidR="00B11B22" w:rsidRPr="00E930DD">
        <w:rPr>
          <w:sz w:val="28"/>
          <w:szCs w:val="28"/>
        </w:rPr>
        <w:t xml:space="preserve">.] </w:t>
      </w:r>
      <w:r w:rsidR="0090428D" w:rsidRPr="00E930DD">
        <w:rPr>
          <w:sz w:val="28"/>
          <w:szCs w:val="28"/>
        </w:rPr>
        <w:t>// Собрание законо</w:t>
      </w:r>
      <w:r w:rsidR="00B11B22" w:rsidRPr="00E930DD">
        <w:rPr>
          <w:sz w:val="28"/>
          <w:szCs w:val="28"/>
        </w:rPr>
        <w:t xml:space="preserve">дательства Российской Федерации. – 2003. –№ 2. – Ст. </w:t>
      </w:r>
      <w:r w:rsidR="0090428D" w:rsidRPr="00E930DD">
        <w:rPr>
          <w:sz w:val="28"/>
          <w:szCs w:val="28"/>
        </w:rPr>
        <w:t>171.</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Федеральный закон от 18.05.2005 № 51-ФЗ (ред. от 30.12.2006; с изм. и доп. вступ. в силу 21.01.2007) «О выборах депутатов Государственной Думы Федерального Собрания Российской Федерации» // Собрание законодательства Российской Федерации, 23.05.2005, № 21, ст. 1919.</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Федеральный закон от 11.07.2001 № 95-ФЗ</w:t>
      </w:r>
      <w:r w:rsidR="005633C5">
        <w:rPr>
          <w:sz w:val="28"/>
          <w:szCs w:val="28"/>
        </w:rPr>
        <w:t xml:space="preserve"> </w:t>
      </w:r>
      <w:r w:rsidRPr="00E930DD">
        <w:rPr>
          <w:sz w:val="28"/>
          <w:szCs w:val="28"/>
        </w:rPr>
        <w:t>(ред. от 30.12.2006; с изм. и доп. вступ. в силу 21.01.2007) «О политических партиях» // Собрание законодательства Российской Федерации, 16.07.2001, № 29, ст. 2950.</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Федеральный закон от 26.11.1996 № 138-ФЗ (ред. от 12.07.2006; с изм. и доп. вступ. в силу 15.07.2006) «Об обеспечении конституционных прав граждан Российской Федерации избирать и быть избранными в органы местного самоуправления» // Собрание законодательства Российской Федерации, 02.12.1996, № 49, ст. 5497.</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Федеральный закон от 06.10.2003 № 131-ФЗ</w:t>
      </w:r>
      <w:r w:rsidR="005633C5">
        <w:rPr>
          <w:sz w:val="28"/>
          <w:szCs w:val="28"/>
        </w:rPr>
        <w:t xml:space="preserve"> </w:t>
      </w:r>
      <w:r w:rsidRPr="00E930DD">
        <w:rPr>
          <w:sz w:val="28"/>
          <w:szCs w:val="28"/>
        </w:rPr>
        <w:t>(ред. от 29.12.2006; с изм. и доп. вступ. в силу 01.01.2007) «Об общих принципах организации местного самоуправления в Российской Федерации» // Собрание законодательства Российской Федерации, 06.10.2003, № 40, ст. 3822.</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Федеральный закон от 13.03.2006 № 38-ФЗ (ред. 01.12.2007) «О рекламе» // Собрание законодательства Российской Федерации, 20.03.2006, № 12, ст. 1232.</w:t>
      </w:r>
    </w:p>
    <w:p w:rsidR="0050495D" w:rsidRPr="00E930DD" w:rsidRDefault="0050495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Закон Российской Федерации от 27.12.1991 № 2124-1 (ред. от 24.07.2007) «О средствах массовой информации» // «Российская газета», № 32, 08.02.1992.</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Постановление Центральной избирательной комиссии Российской Федерации от 21.10.1999 № 27/359-3 «О некоторых вопросах проведения предвыборной агитации в ходе подготовки к выборам депутатов Государственной Думы Федерального Собрания Российской Федерации третьего созыва» // «Российская газета», № 214, 28.10.1999.</w:t>
      </w:r>
    </w:p>
    <w:p w:rsidR="0090428D" w:rsidRPr="00E930DD" w:rsidRDefault="0090428D" w:rsidP="00E930DD">
      <w:pPr>
        <w:numPr>
          <w:ilvl w:val="1"/>
          <w:numId w:val="19"/>
        </w:numPr>
        <w:tabs>
          <w:tab w:val="clear" w:pos="360"/>
          <w:tab w:val="num" w:pos="720"/>
        </w:tabs>
        <w:spacing w:line="360" w:lineRule="auto"/>
        <w:ind w:left="0" w:firstLine="0"/>
        <w:jc w:val="both"/>
        <w:rPr>
          <w:sz w:val="28"/>
          <w:szCs w:val="28"/>
        </w:rPr>
      </w:pPr>
      <w:r w:rsidRPr="00E930DD">
        <w:rPr>
          <w:sz w:val="28"/>
          <w:szCs w:val="28"/>
        </w:rPr>
        <w:t>Закон Тюменской области от 03.06.2003 № 139 (ред. от 08.12.2006) «Избирательный кодекс (закон) Тюменской области» // Тюменские известия, № 115, 10.06.2003.</w:t>
      </w:r>
    </w:p>
    <w:p w:rsidR="0090428D" w:rsidRPr="00E930DD" w:rsidRDefault="0090428D" w:rsidP="00E930DD">
      <w:pPr>
        <w:numPr>
          <w:ilvl w:val="1"/>
          <w:numId w:val="19"/>
        </w:numPr>
        <w:tabs>
          <w:tab w:val="clear" w:pos="360"/>
          <w:tab w:val="num" w:pos="720"/>
        </w:tabs>
        <w:autoSpaceDE w:val="0"/>
        <w:autoSpaceDN w:val="0"/>
        <w:adjustRightInd w:val="0"/>
        <w:spacing w:line="360" w:lineRule="auto"/>
        <w:ind w:left="0" w:firstLine="0"/>
        <w:jc w:val="both"/>
        <w:rPr>
          <w:sz w:val="28"/>
          <w:szCs w:val="28"/>
        </w:rPr>
      </w:pPr>
      <w:r w:rsidRPr="00E930DD">
        <w:rPr>
          <w:sz w:val="28"/>
          <w:szCs w:val="28"/>
        </w:rPr>
        <w:t>Закон Тюменской области от 29.12.2005 № 444 (ред. от 14.12.2006) «О местном</w:t>
      </w:r>
      <w:r w:rsidR="005633C5">
        <w:rPr>
          <w:sz w:val="28"/>
          <w:szCs w:val="28"/>
        </w:rPr>
        <w:t xml:space="preserve"> </w:t>
      </w:r>
      <w:r w:rsidRPr="00E930DD">
        <w:rPr>
          <w:sz w:val="28"/>
          <w:szCs w:val="28"/>
        </w:rPr>
        <w:t>самоуправлении в Тюменской области» // Тюменская область сегодня, № 245, 31.12.2005.</w:t>
      </w:r>
    </w:p>
    <w:p w:rsidR="0090428D" w:rsidRPr="00E930DD" w:rsidRDefault="0090428D" w:rsidP="00E930DD">
      <w:pPr>
        <w:numPr>
          <w:ilvl w:val="1"/>
          <w:numId w:val="19"/>
        </w:numPr>
        <w:tabs>
          <w:tab w:val="clear" w:pos="360"/>
          <w:tab w:val="num" w:pos="720"/>
        </w:tabs>
        <w:autoSpaceDE w:val="0"/>
        <w:autoSpaceDN w:val="0"/>
        <w:adjustRightInd w:val="0"/>
        <w:spacing w:line="360" w:lineRule="auto"/>
        <w:ind w:left="0" w:firstLine="0"/>
        <w:jc w:val="both"/>
        <w:rPr>
          <w:sz w:val="28"/>
          <w:szCs w:val="28"/>
        </w:rPr>
      </w:pPr>
      <w:r w:rsidRPr="00E930DD">
        <w:rPr>
          <w:sz w:val="28"/>
          <w:szCs w:val="28"/>
        </w:rPr>
        <w:t>Закон Тюменской области от 03.06.2004 № 235 (ред. от 26.09.2006) «Об избирательной комиссии Тюменской области» // Тюменская область сегодня, № 102, 05.06.2004.</w:t>
      </w:r>
    </w:p>
    <w:p w:rsidR="0090428D" w:rsidRPr="00E930DD" w:rsidRDefault="0090428D" w:rsidP="00E930DD">
      <w:pPr>
        <w:numPr>
          <w:ilvl w:val="1"/>
          <w:numId w:val="19"/>
        </w:numPr>
        <w:tabs>
          <w:tab w:val="num" w:pos="720"/>
        </w:tabs>
        <w:autoSpaceDE w:val="0"/>
        <w:autoSpaceDN w:val="0"/>
        <w:adjustRightInd w:val="0"/>
        <w:spacing w:line="360" w:lineRule="auto"/>
        <w:ind w:left="0" w:firstLine="0"/>
        <w:jc w:val="both"/>
        <w:rPr>
          <w:sz w:val="28"/>
          <w:szCs w:val="28"/>
          <w:lang w:val="en-US"/>
        </w:rPr>
      </w:pPr>
      <w:r w:rsidRPr="00E930DD">
        <w:rPr>
          <w:sz w:val="28"/>
          <w:szCs w:val="28"/>
          <w:lang w:val="en-US"/>
        </w:rPr>
        <w:t>The Constitution of the United States – Washington, D.C.: The Commission on the Bicentennial of the United States Constitution, 1992.</w:t>
      </w:r>
    </w:p>
    <w:p w:rsidR="0090428D" w:rsidRPr="00E930DD" w:rsidRDefault="0090428D" w:rsidP="00E930DD">
      <w:pPr>
        <w:pStyle w:val="a3"/>
        <w:numPr>
          <w:ilvl w:val="0"/>
          <w:numId w:val="19"/>
        </w:numPr>
        <w:spacing w:line="360" w:lineRule="auto"/>
        <w:ind w:left="0" w:firstLine="0"/>
        <w:jc w:val="both"/>
        <w:rPr>
          <w:b/>
          <w:bCs/>
          <w:sz w:val="28"/>
          <w:szCs w:val="28"/>
        </w:rPr>
      </w:pPr>
      <w:r w:rsidRPr="00E930DD">
        <w:rPr>
          <w:b/>
          <w:bCs/>
          <w:sz w:val="28"/>
          <w:szCs w:val="28"/>
        </w:rPr>
        <w:t>Судебные решения</w:t>
      </w:r>
    </w:p>
    <w:p w:rsidR="0090428D" w:rsidRPr="00E930DD" w:rsidRDefault="0090428D" w:rsidP="00E930DD">
      <w:pPr>
        <w:tabs>
          <w:tab w:val="num" w:pos="540"/>
        </w:tabs>
        <w:spacing w:line="360" w:lineRule="auto"/>
        <w:jc w:val="both"/>
        <w:rPr>
          <w:sz w:val="28"/>
          <w:szCs w:val="28"/>
        </w:rPr>
      </w:pPr>
      <w:r w:rsidRPr="00E930DD">
        <w:rPr>
          <w:sz w:val="28"/>
          <w:szCs w:val="28"/>
        </w:rPr>
        <w:t>2.1. Постановление Конституционного суда Российской Федерации от 30.10.2003 № 15-П «По делу о проверке конституционности отдельных положений Федерального закона «Об основных гарнтиях избирательных прав и права на участие в референдуме граждан Российской Федерации» в связи с запросом группы депутатов Государственной Думы и жалобами граждан С.А. Бунтмана, К.А. Катаняна и К.С. Рожкова» // «Вестник Конституционного Суда РФ», № 6, 2003.</w:t>
      </w:r>
    </w:p>
    <w:p w:rsidR="0090428D" w:rsidRPr="00E930DD" w:rsidRDefault="0090428D" w:rsidP="00E930DD">
      <w:pPr>
        <w:tabs>
          <w:tab w:val="num" w:pos="540"/>
        </w:tabs>
        <w:spacing w:line="360" w:lineRule="auto"/>
        <w:jc w:val="both"/>
        <w:rPr>
          <w:sz w:val="28"/>
          <w:szCs w:val="28"/>
        </w:rPr>
      </w:pPr>
      <w:r w:rsidRPr="00E930DD">
        <w:rPr>
          <w:sz w:val="28"/>
          <w:szCs w:val="28"/>
        </w:rPr>
        <w:t>2.2.</w:t>
      </w:r>
      <w:r w:rsidRPr="00E930DD">
        <w:rPr>
          <w:sz w:val="28"/>
          <w:szCs w:val="28"/>
        </w:rPr>
        <w:tab/>
        <w:t>Определение Верховного суда Российской Федерации от 18.10.2006 по делу № 47-Г06-300 / Справочная правовая система «Консультант плюс». Судебная практика. Решения высших судов, по состоянию на 25.03.2008.</w:t>
      </w:r>
    </w:p>
    <w:p w:rsidR="0090428D" w:rsidRPr="00E930DD" w:rsidRDefault="0090428D" w:rsidP="00E930DD">
      <w:pPr>
        <w:tabs>
          <w:tab w:val="num" w:pos="540"/>
        </w:tabs>
        <w:spacing w:line="360" w:lineRule="auto"/>
        <w:jc w:val="both"/>
        <w:rPr>
          <w:sz w:val="28"/>
          <w:szCs w:val="28"/>
        </w:rPr>
      </w:pPr>
      <w:r w:rsidRPr="00E930DD">
        <w:rPr>
          <w:sz w:val="28"/>
          <w:szCs w:val="28"/>
        </w:rPr>
        <w:t>2.3.</w:t>
      </w:r>
      <w:r w:rsidRPr="00E930DD">
        <w:rPr>
          <w:sz w:val="28"/>
          <w:szCs w:val="28"/>
        </w:rPr>
        <w:tab/>
        <w:t>Определение Верховного суда Российской Федерации от 03.12.2005 по делу № 5-Г05-136 / Справочная правовая система «Консультант плюс». Судебная практика. Решения высших судов, по состоянию на 25.03.2008.</w:t>
      </w:r>
    </w:p>
    <w:p w:rsidR="0090428D" w:rsidRPr="00E930DD" w:rsidRDefault="0090428D" w:rsidP="00E930DD">
      <w:pPr>
        <w:tabs>
          <w:tab w:val="num" w:pos="705"/>
        </w:tabs>
        <w:spacing w:line="360" w:lineRule="auto"/>
        <w:jc w:val="both"/>
        <w:rPr>
          <w:sz w:val="28"/>
          <w:szCs w:val="28"/>
        </w:rPr>
      </w:pPr>
      <w:r w:rsidRPr="00E930DD">
        <w:rPr>
          <w:sz w:val="28"/>
          <w:szCs w:val="28"/>
        </w:rPr>
        <w:t>2.4. Определение Верховного суда Российской Федерации от 27.11.2004 по делу № 82-Г04-12 / Справочная правовая система «Консультант плюс». Судебная практика. Решения высших судов, по состоянию на 25.03.2008.</w:t>
      </w:r>
    </w:p>
    <w:p w:rsidR="0090428D" w:rsidRPr="00E930DD" w:rsidRDefault="0090428D" w:rsidP="00E930DD">
      <w:pPr>
        <w:pStyle w:val="a3"/>
        <w:numPr>
          <w:ilvl w:val="0"/>
          <w:numId w:val="27"/>
        </w:numPr>
        <w:spacing w:line="360" w:lineRule="auto"/>
        <w:ind w:left="0" w:firstLine="0"/>
        <w:jc w:val="both"/>
        <w:rPr>
          <w:b/>
          <w:bCs/>
          <w:sz w:val="28"/>
          <w:szCs w:val="28"/>
        </w:rPr>
      </w:pPr>
      <w:r w:rsidRPr="00E930DD">
        <w:rPr>
          <w:b/>
          <w:bCs/>
          <w:sz w:val="28"/>
          <w:szCs w:val="28"/>
        </w:rPr>
        <w:t>Специальная литература</w:t>
      </w:r>
    </w:p>
    <w:p w:rsidR="00013FC4" w:rsidRPr="00E930DD" w:rsidRDefault="00013FC4" w:rsidP="00E930DD">
      <w:pPr>
        <w:numPr>
          <w:ilvl w:val="1"/>
          <w:numId w:val="27"/>
        </w:numPr>
        <w:spacing w:line="360" w:lineRule="auto"/>
        <w:ind w:left="0" w:firstLine="0"/>
        <w:jc w:val="both"/>
        <w:rPr>
          <w:sz w:val="28"/>
          <w:szCs w:val="28"/>
          <w:lang w:val="en-US"/>
        </w:rPr>
      </w:pPr>
      <w:r w:rsidRPr="00E930DD">
        <w:rPr>
          <w:sz w:val="28"/>
          <w:szCs w:val="28"/>
          <w:lang w:val="en-US"/>
        </w:rPr>
        <w:t xml:space="preserve">Mutch, Robert E. Campaigns, Congress, and Courts: The Makings of Federal Campaign Finance Law - New York: Praeger, 1988, 237 </w:t>
      </w:r>
      <w:r w:rsidRPr="00E930DD">
        <w:rPr>
          <w:sz w:val="28"/>
          <w:szCs w:val="28"/>
        </w:rPr>
        <w:t>р</w:t>
      </w:r>
      <w:r w:rsidRPr="00E930DD">
        <w:rPr>
          <w:sz w:val="28"/>
          <w:szCs w:val="28"/>
          <w:lang w:val="en-US"/>
        </w:rPr>
        <w:t>.</w:t>
      </w:r>
    </w:p>
    <w:p w:rsidR="00013FC4" w:rsidRPr="00E930DD" w:rsidRDefault="00013FC4" w:rsidP="00E930DD">
      <w:pPr>
        <w:numPr>
          <w:ilvl w:val="1"/>
          <w:numId w:val="27"/>
        </w:numPr>
        <w:spacing w:line="360" w:lineRule="auto"/>
        <w:ind w:left="0" w:firstLine="0"/>
        <w:jc w:val="both"/>
        <w:rPr>
          <w:sz w:val="28"/>
          <w:szCs w:val="28"/>
        </w:rPr>
      </w:pPr>
      <w:r w:rsidRPr="00E930DD">
        <w:rPr>
          <w:sz w:val="28"/>
          <w:szCs w:val="28"/>
        </w:rPr>
        <w:t>Большаков С.В., Головин А.Г. Информационное обеспечение выборов и референдумов в Российской Федерации: Второе издание / С.В. Большаков, А.Г. Головин. – М.: РЦОИТ, Весь мир, 2007. – 304 с.</w:t>
      </w:r>
    </w:p>
    <w:p w:rsidR="00F96D81" w:rsidRPr="00E930DD" w:rsidRDefault="00F96D81" w:rsidP="00E930DD">
      <w:pPr>
        <w:numPr>
          <w:ilvl w:val="1"/>
          <w:numId w:val="27"/>
        </w:numPr>
        <w:spacing w:line="360" w:lineRule="auto"/>
        <w:ind w:left="0" w:firstLine="0"/>
        <w:jc w:val="both"/>
        <w:rPr>
          <w:sz w:val="28"/>
          <w:szCs w:val="28"/>
        </w:rPr>
      </w:pPr>
      <w:r w:rsidRPr="00E930DD">
        <w:rPr>
          <w:sz w:val="28"/>
          <w:szCs w:val="28"/>
        </w:rPr>
        <w:t>Борисов И.Б., Буханова Т.Н. и др. Рекомендации для избирательных комиссий субъектов Российской Федерации по предупреждению и пресечению нарушений в сфере изготовления и распространения агитационных материалов в период избирательных кампаний, иных нарушений в сфере информационного обеспечения выборов / ред. М.Г. Чигогидзе – М.: РЦОИТ, 2007. – 64 с.</w:t>
      </w:r>
    </w:p>
    <w:p w:rsidR="00013FC4" w:rsidRPr="00E930DD" w:rsidRDefault="00013FC4" w:rsidP="00E930DD">
      <w:pPr>
        <w:numPr>
          <w:ilvl w:val="1"/>
          <w:numId w:val="27"/>
        </w:numPr>
        <w:spacing w:line="360" w:lineRule="auto"/>
        <w:ind w:left="0" w:firstLine="0"/>
        <w:jc w:val="both"/>
        <w:rPr>
          <w:sz w:val="28"/>
          <w:szCs w:val="28"/>
        </w:rPr>
      </w:pPr>
      <w:r w:rsidRPr="00E930DD">
        <w:rPr>
          <w:sz w:val="28"/>
          <w:szCs w:val="28"/>
        </w:rPr>
        <w:t>Гришина М.В., Головин А.Г. Средства массовой информации и выборы: вопросы и ответы / М.В. Гришина, А.Г. Головин. – М.: 2007. – 80 с.</w:t>
      </w:r>
    </w:p>
    <w:p w:rsidR="00013FC4" w:rsidRPr="00E930DD" w:rsidRDefault="00013FC4" w:rsidP="00E930DD">
      <w:pPr>
        <w:numPr>
          <w:ilvl w:val="1"/>
          <w:numId w:val="27"/>
        </w:numPr>
        <w:spacing w:line="360" w:lineRule="auto"/>
        <w:ind w:left="0" w:firstLine="0"/>
        <w:jc w:val="both"/>
        <w:rPr>
          <w:sz w:val="28"/>
          <w:szCs w:val="28"/>
        </w:rPr>
      </w:pPr>
      <w:r w:rsidRPr="00E930DD">
        <w:rPr>
          <w:sz w:val="28"/>
          <w:szCs w:val="28"/>
        </w:rPr>
        <w:t>Зарубежное избирательное право: Учебное пособие /</w:t>
      </w:r>
      <w:r w:rsidR="005633C5">
        <w:rPr>
          <w:sz w:val="28"/>
          <w:szCs w:val="28"/>
        </w:rPr>
        <w:t xml:space="preserve"> </w:t>
      </w:r>
      <w:r w:rsidRPr="00E930DD">
        <w:rPr>
          <w:sz w:val="28"/>
          <w:szCs w:val="28"/>
        </w:rPr>
        <w:t>А.С. Автономов, Ю.А. Веденеев [и др.]; под ред. В.В. Маклакова. -</w:t>
      </w:r>
      <w:r w:rsidR="005633C5">
        <w:rPr>
          <w:sz w:val="28"/>
          <w:szCs w:val="28"/>
        </w:rPr>
        <w:t xml:space="preserve"> </w:t>
      </w:r>
      <w:r w:rsidRPr="00E930DD">
        <w:rPr>
          <w:sz w:val="28"/>
          <w:szCs w:val="28"/>
        </w:rPr>
        <w:t>М.: НОРМА, 2003. – 288 с.</w:t>
      </w:r>
      <w:r w:rsidR="005633C5">
        <w:rPr>
          <w:sz w:val="28"/>
          <w:szCs w:val="28"/>
        </w:rPr>
        <w:t xml:space="preserve"> </w:t>
      </w:r>
    </w:p>
    <w:p w:rsidR="00013FC4" w:rsidRPr="00E930DD" w:rsidRDefault="00013FC4" w:rsidP="00E930DD">
      <w:pPr>
        <w:numPr>
          <w:ilvl w:val="1"/>
          <w:numId w:val="27"/>
        </w:numPr>
        <w:spacing w:line="360" w:lineRule="auto"/>
        <w:ind w:left="0" w:firstLine="0"/>
        <w:jc w:val="both"/>
        <w:rPr>
          <w:sz w:val="28"/>
          <w:szCs w:val="28"/>
        </w:rPr>
      </w:pPr>
      <w:r w:rsidRPr="00E930DD">
        <w:rPr>
          <w:sz w:val="28"/>
          <w:szCs w:val="28"/>
        </w:rPr>
        <w:t>Избирательное право и избирательный процесс в Российской федерации: Учебник для ВУЗов / отв. ред. к.ю.н. А.А. Вешняков. – М.: НОРМА, 2003. – 816 с.</w:t>
      </w:r>
    </w:p>
    <w:p w:rsidR="00013FC4" w:rsidRPr="00E930DD" w:rsidRDefault="00013FC4" w:rsidP="00E930DD">
      <w:pPr>
        <w:numPr>
          <w:ilvl w:val="1"/>
          <w:numId w:val="27"/>
        </w:numPr>
        <w:spacing w:line="360" w:lineRule="auto"/>
        <w:ind w:left="0" w:firstLine="0"/>
        <w:jc w:val="both"/>
        <w:rPr>
          <w:sz w:val="28"/>
          <w:szCs w:val="28"/>
        </w:rPr>
      </w:pPr>
      <w:r w:rsidRPr="00E930DD">
        <w:rPr>
          <w:sz w:val="28"/>
          <w:szCs w:val="28"/>
        </w:rPr>
        <w:t xml:space="preserve">Институт выборов в истории зарубежных стран. </w:t>
      </w:r>
      <w:r w:rsidRPr="00E930DD">
        <w:rPr>
          <w:sz w:val="28"/>
          <w:szCs w:val="28"/>
          <w:lang w:val="en-US"/>
        </w:rPr>
        <w:t>XX</w:t>
      </w:r>
      <w:r w:rsidRPr="00E930DD">
        <w:rPr>
          <w:sz w:val="28"/>
          <w:szCs w:val="28"/>
        </w:rPr>
        <w:t xml:space="preserve"> век: матер. к библиогр. указ. / сост. Ю.А. Веденеев, В.В. Луговой, П.Г. Крученков. – Калуга: Символ, 2003. – 424 с.</w:t>
      </w:r>
    </w:p>
    <w:p w:rsidR="00013FC4" w:rsidRPr="00E930DD" w:rsidRDefault="00013FC4" w:rsidP="00E930DD">
      <w:pPr>
        <w:numPr>
          <w:ilvl w:val="1"/>
          <w:numId w:val="27"/>
        </w:numPr>
        <w:spacing w:line="360" w:lineRule="auto"/>
        <w:ind w:left="0" w:firstLine="0"/>
        <w:jc w:val="both"/>
        <w:rPr>
          <w:sz w:val="28"/>
          <w:szCs w:val="28"/>
        </w:rPr>
      </w:pPr>
      <w:r w:rsidRPr="00E930DD">
        <w:rPr>
          <w:sz w:val="28"/>
          <w:szCs w:val="28"/>
        </w:rPr>
        <w:t>Судебная практика рассмотрения дел о нарушениях избирательного законодательства / Б.С. Крылова, Л.А. Окуньков, А.Е. Постников, М.С. Студенкина. – М.: Рудомино, 2000. – 88 с.</w:t>
      </w:r>
    </w:p>
    <w:p w:rsidR="00013FC4" w:rsidRPr="00E930DD" w:rsidRDefault="00013FC4" w:rsidP="00E930DD">
      <w:pPr>
        <w:numPr>
          <w:ilvl w:val="0"/>
          <w:numId w:val="27"/>
        </w:numPr>
        <w:spacing w:line="360" w:lineRule="auto"/>
        <w:ind w:left="0" w:firstLine="0"/>
        <w:jc w:val="both"/>
        <w:rPr>
          <w:b/>
          <w:sz w:val="28"/>
          <w:szCs w:val="28"/>
        </w:rPr>
      </w:pPr>
      <w:r w:rsidRPr="00E930DD">
        <w:rPr>
          <w:b/>
          <w:sz w:val="28"/>
          <w:szCs w:val="28"/>
        </w:rPr>
        <w:t>Диссертации</w:t>
      </w:r>
    </w:p>
    <w:p w:rsidR="00013FC4" w:rsidRPr="00E930DD" w:rsidRDefault="00013FC4" w:rsidP="00E930DD">
      <w:pPr>
        <w:numPr>
          <w:ilvl w:val="1"/>
          <w:numId w:val="27"/>
        </w:numPr>
        <w:spacing w:line="360" w:lineRule="auto"/>
        <w:ind w:left="0" w:firstLine="0"/>
        <w:jc w:val="both"/>
        <w:rPr>
          <w:sz w:val="28"/>
          <w:szCs w:val="28"/>
        </w:rPr>
      </w:pPr>
      <w:r w:rsidRPr="00E930DD">
        <w:rPr>
          <w:sz w:val="28"/>
          <w:szCs w:val="28"/>
        </w:rPr>
        <w:t>Матейкович М.С. Проблемы правового регулирования выборов в органы государственной власти субъектов Российской Федерации: Автореферат дис… канд. юрид. наук / М.С. Матейкович. – Тюм</w:t>
      </w:r>
      <w:r w:rsidR="0090428D" w:rsidRPr="00E930DD">
        <w:rPr>
          <w:sz w:val="28"/>
          <w:szCs w:val="28"/>
        </w:rPr>
        <w:t>ень: Изд-во ТюмГУ, 1998. – 23 с.</w:t>
      </w:r>
    </w:p>
    <w:p w:rsidR="00013FC4" w:rsidRPr="00E930DD" w:rsidRDefault="00013FC4" w:rsidP="00E930DD">
      <w:pPr>
        <w:numPr>
          <w:ilvl w:val="1"/>
          <w:numId w:val="27"/>
        </w:numPr>
        <w:spacing w:line="360" w:lineRule="auto"/>
        <w:ind w:left="0" w:firstLine="0"/>
        <w:jc w:val="both"/>
        <w:rPr>
          <w:sz w:val="28"/>
          <w:szCs w:val="28"/>
        </w:rPr>
      </w:pPr>
      <w:r w:rsidRPr="00E930DD">
        <w:rPr>
          <w:sz w:val="28"/>
          <w:szCs w:val="28"/>
        </w:rPr>
        <w:t>Фальков В.Н. Совершенствование правового регулирования предвыборной агитации в Российской Федерации: Автореферат дис… канд. юрид. Наук / В.Н. Фальков. – Тюмень: Изд-во ТюмГУ, 2003. – 28 с.</w:t>
      </w:r>
    </w:p>
    <w:p w:rsidR="00013FC4" w:rsidRPr="00E930DD" w:rsidRDefault="00013FC4" w:rsidP="00E930DD">
      <w:pPr>
        <w:numPr>
          <w:ilvl w:val="0"/>
          <w:numId w:val="27"/>
        </w:numPr>
        <w:spacing w:line="360" w:lineRule="auto"/>
        <w:ind w:left="0" w:firstLine="0"/>
        <w:jc w:val="both"/>
        <w:rPr>
          <w:b/>
          <w:sz w:val="28"/>
          <w:szCs w:val="28"/>
        </w:rPr>
      </w:pPr>
      <w:r w:rsidRPr="00E930DD">
        <w:rPr>
          <w:b/>
          <w:sz w:val="28"/>
          <w:szCs w:val="28"/>
        </w:rPr>
        <w:t>Статьи</w:t>
      </w:r>
    </w:p>
    <w:p w:rsidR="000356CD" w:rsidRPr="00E930DD" w:rsidRDefault="000356CD" w:rsidP="00E930DD">
      <w:pPr>
        <w:numPr>
          <w:ilvl w:val="1"/>
          <w:numId w:val="29"/>
        </w:numPr>
        <w:shd w:val="clear" w:color="auto" w:fill="FFFEFA"/>
        <w:spacing w:line="360" w:lineRule="auto"/>
        <w:ind w:left="0" w:firstLine="0"/>
        <w:jc w:val="both"/>
        <w:rPr>
          <w:sz w:val="28"/>
          <w:szCs w:val="28"/>
        </w:rPr>
      </w:pPr>
      <w:r w:rsidRPr="00E930DD">
        <w:rPr>
          <w:sz w:val="28"/>
          <w:szCs w:val="28"/>
        </w:rPr>
        <w:t>Аглеева Л.Т. Конституционно-правовая природа понятия "предвыборная агитация" / Л.Т. Аглеева // Вопросы юриспруденции. Приложение к ежеквартальному научно-теоретическому и информационно-практическому журналу "Россисйкий юридический журнал". - Екатеринбург, 2005, № 1 (2). - С. 36-41</w:t>
      </w:r>
    </w:p>
    <w:p w:rsidR="00013FC4" w:rsidRPr="00E930DD" w:rsidRDefault="00013FC4" w:rsidP="00E930DD">
      <w:pPr>
        <w:numPr>
          <w:ilvl w:val="1"/>
          <w:numId w:val="29"/>
        </w:numPr>
        <w:tabs>
          <w:tab w:val="num" w:pos="540"/>
        </w:tabs>
        <w:spacing w:line="360" w:lineRule="auto"/>
        <w:ind w:left="0" w:firstLine="0"/>
        <w:jc w:val="both"/>
        <w:rPr>
          <w:sz w:val="28"/>
          <w:szCs w:val="28"/>
        </w:rPr>
      </w:pPr>
      <w:r w:rsidRPr="00E930DD">
        <w:rPr>
          <w:bCs/>
          <w:sz w:val="28"/>
          <w:szCs w:val="28"/>
        </w:rPr>
        <w:t>Веденеев Ю.А., Лысенко В.И.</w:t>
      </w:r>
      <w:r w:rsidRPr="00E930DD">
        <w:rPr>
          <w:sz w:val="28"/>
          <w:szCs w:val="28"/>
        </w:rPr>
        <w:t xml:space="preserve"> Избирательный процесс в Российской Федерации: политико-правовые и технологические аспекты / Ю.А.Веденеев, В.И. Лысенко // Государство и право. - 1997. - № 8. - С. 5-13.</w:t>
      </w:r>
    </w:p>
    <w:p w:rsidR="00013FC4" w:rsidRPr="00E930DD" w:rsidRDefault="00013FC4" w:rsidP="00E930DD">
      <w:pPr>
        <w:numPr>
          <w:ilvl w:val="1"/>
          <w:numId w:val="29"/>
        </w:numPr>
        <w:tabs>
          <w:tab w:val="num" w:pos="540"/>
        </w:tabs>
        <w:spacing w:line="360" w:lineRule="auto"/>
        <w:ind w:left="0" w:firstLine="0"/>
        <w:jc w:val="both"/>
        <w:rPr>
          <w:sz w:val="28"/>
          <w:szCs w:val="28"/>
        </w:rPr>
      </w:pPr>
      <w:r w:rsidRPr="00E930DD">
        <w:rPr>
          <w:sz w:val="28"/>
          <w:szCs w:val="28"/>
        </w:rPr>
        <w:t>Вешняков А.А. Международные избирательные стандарты / А.А. Вешняков // Международная жизнь. – 2001. - № 3. – С. 21-30.</w:t>
      </w:r>
    </w:p>
    <w:p w:rsidR="00013FC4" w:rsidRPr="00E930DD" w:rsidRDefault="00013FC4" w:rsidP="00E930DD">
      <w:pPr>
        <w:numPr>
          <w:ilvl w:val="1"/>
          <w:numId w:val="29"/>
        </w:numPr>
        <w:tabs>
          <w:tab w:val="num" w:pos="540"/>
        </w:tabs>
        <w:spacing w:line="360" w:lineRule="auto"/>
        <w:ind w:left="0" w:firstLine="0"/>
        <w:jc w:val="both"/>
        <w:rPr>
          <w:sz w:val="28"/>
          <w:szCs w:val="28"/>
        </w:rPr>
      </w:pPr>
      <w:r w:rsidRPr="00E930DD">
        <w:rPr>
          <w:bCs/>
          <w:sz w:val="28"/>
          <w:szCs w:val="28"/>
        </w:rPr>
        <w:t>Вешняков А.А.</w:t>
      </w:r>
      <w:r w:rsidRPr="00E930DD">
        <w:rPr>
          <w:sz w:val="28"/>
          <w:szCs w:val="28"/>
        </w:rPr>
        <w:t xml:space="preserve"> Новый закон - правовая гарантия чистых и честных выборов / А.А. Вешняков // Журнал российского права. - 1999.- № 9.- С. 3-8.</w:t>
      </w:r>
    </w:p>
    <w:p w:rsidR="00013FC4" w:rsidRPr="00E930DD" w:rsidRDefault="00013FC4" w:rsidP="00E930DD">
      <w:pPr>
        <w:numPr>
          <w:ilvl w:val="1"/>
          <w:numId w:val="29"/>
        </w:numPr>
        <w:tabs>
          <w:tab w:val="num" w:pos="540"/>
        </w:tabs>
        <w:spacing w:line="360" w:lineRule="auto"/>
        <w:ind w:left="0" w:firstLine="0"/>
        <w:jc w:val="both"/>
        <w:rPr>
          <w:sz w:val="28"/>
          <w:szCs w:val="28"/>
        </w:rPr>
      </w:pPr>
      <w:r w:rsidRPr="00E930DD">
        <w:rPr>
          <w:sz w:val="28"/>
          <w:szCs w:val="28"/>
        </w:rPr>
        <w:t xml:space="preserve">Изобретателям </w:t>
      </w:r>
      <w:r w:rsidRPr="00E930DD">
        <w:rPr>
          <w:sz w:val="28"/>
          <w:szCs w:val="28"/>
          <w:lang w:val="en-US"/>
        </w:rPr>
        <w:t>PR</w:t>
      </w:r>
      <w:r w:rsidRPr="00E930DD">
        <w:rPr>
          <w:sz w:val="28"/>
          <w:szCs w:val="28"/>
        </w:rPr>
        <w:t>-технологий придется остановиться: Беседа с А. Вешняковым / А. Вешняков // Советник. – 2003. - № 4. – С. 4-7.</w:t>
      </w:r>
    </w:p>
    <w:p w:rsidR="00013FC4" w:rsidRPr="00E930DD" w:rsidRDefault="00013FC4" w:rsidP="00E930DD">
      <w:pPr>
        <w:numPr>
          <w:ilvl w:val="1"/>
          <w:numId w:val="29"/>
        </w:numPr>
        <w:tabs>
          <w:tab w:val="num" w:pos="540"/>
        </w:tabs>
        <w:spacing w:line="360" w:lineRule="auto"/>
        <w:ind w:left="0" w:firstLine="0"/>
        <w:jc w:val="both"/>
        <w:rPr>
          <w:sz w:val="28"/>
          <w:szCs w:val="28"/>
        </w:rPr>
      </w:pPr>
      <w:r w:rsidRPr="00E930DD">
        <w:rPr>
          <w:sz w:val="28"/>
          <w:szCs w:val="28"/>
        </w:rPr>
        <w:t>Классина Е.С. Правовые аспекты установления ограничений размеров избирательных фондов кандидатов: опыт России и США / Е.С. Классина // Проблемы реализации права в изменяющейся России: Материалы Всероссийской научно-практической конференции. Вып.3. В 2 ч. Ч. 2. – Тюмень: Издательство Тюменского государственного университета, 2007. – С. 164-169.</w:t>
      </w:r>
    </w:p>
    <w:p w:rsidR="00013FC4" w:rsidRPr="00E930DD" w:rsidRDefault="00013FC4" w:rsidP="00E930DD">
      <w:pPr>
        <w:numPr>
          <w:ilvl w:val="1"/>
          <w:numId w:val="29"/>
        </w:numPr>
        <w:tabs>
          <w:tab w:val="num" w:pos="540"/>
        </w:tabs>
        <w:spacing w:line="360" w:lineRule="auto"/>
        <w:ind w:left="0" w:firstLine="0"/>
        <w:jc w:val="both"/>
        <w:rPr>
          <w:sz w:val="28"/>
          <w:szCs w:val="28"/>
        </w:rPr>
      </w:pPr>
      <w:r w:rsidRPr="00E930DD">
        <w:rPr>
          <w:sz w:val="28"/>
          <w:szCs w:val="28"/>
        </w:rPr>
        <w:t>Классина Е.С. Финансирование избирательных кампатний кандидатов и избирательных объединений в России и США: сравнительно-правовой анализ / Е. С. Классина // Сборник конкурсных работ в области избирательного права, избирательного процесса и законодательства о референдуме, выполненных студентами и аспирантами высших учебных заведений (юридических факультетов вузов) Российской Федерации в 2006/2007 учебном году. – М.: РЦОИТ, 2007. – С. 117-134.</w:t>
      </w:r>
    </w:p>
    <w:p w:rsidR="00013FC4" w:rsidRPr="00E930DD" w:rsidRDefault="00013FC4" w:rsidP="00E930DD">
      <w:pPr>
        <w:numPr>
          <w:ilvl w:val="1"/>
          <w:numId w:val="29"/>
        </w:numPr>
        <w:tabs>
          <w:tab w:val="num" w:pos="540"/>
        </w:tabs>
        <w:spacing w:line="360" w:lineRule="auto"/>
        <w:ind w:left="0" w:firstLine="0"/>
        <w:jc w:val="both"/>
        <w:rPr>
          <w:sz w:val="28"/>
          <w:szCs w:val="28"/>
        </w:rPr>
      </w:pPr>
      <w:r w:rsidRPr="00E930DD">
        <w:rPr>
          <w:bCs/>
          <w:sz w:val="28"/>
          <w:szCs w:val="28"/>
        </w:rPr>
        <w:t>Лысенко В.И.</w:t>
      </w:r>
      <w:r w:rsidRPr="00E930DD">
        <w:rPr>
          <w:sz w:val="28"/>
          <w:szCs w:val="28"/>
        </w:rPr>
        <w:t xml:space="preserve"> Развитие демократической основы российского избирательного права / В.И. Лысенко // Бюллетень ЦИК РФ. - 1995. - № 5. - С. 45-54.</w:t>
      </w:r>
    </w:p>
    <w:p w:rsidR="00013FC4" w:rsidRPr="00E930DD" w:rsidRDefault="00013FC4" w:rsidP="00E930DD">
      <w:pPr>
        <w:numPr>
          <w:ilvl w:val="1"/>
          <w:numId w:val="29"/>
        </w:numPr>
        <w:tabs>
          <w:tab w:val="num" w:pos="540"/>
        </w:tabs>
        <w:spacing w:line="360" w:lineRule="auto"/>
        <w:ind w:left="0" w:firstLine="0"/>
        <w:jc w:val="both"/>
        <w:rPr>
          <w:sz w:val="28"/>
          <w:szCs w:val="28"/>
        </w:rPr>
      </w:pPr>
      <w:r w:rsidRPr="00E930DD">
        <w:rPr>
          <w:sz w:val="28"/>
          <w:szCs w:val="28"/>
        </w:rPr>
        <w:t>Матейкович М.С. Проблемы конституционной ответственности субъектов избирательного процесса в Российской федерации / М.С. Матейкович // Государство и право. – 2001. - № 10. – С. 28-35.</w:t>
      </w:r>
    </w:p>
    <w:p w:rsidR="00F96D81" w:rsidRPr="00E930DD" w:rsidRDefault="00F96D81" w:rsidP="00E930DD">
      <w:pPr>
        <w:numPr>
          <w:ilvl w:val="1"/>
          <w:numId w:val="29"/>
        </w:numPr>
        <w:spacing w:line="360" w:lineRule="auto"/>
        <w:ind w:left="0" w:firstLine="0"/>
        <w:jc w:val="both"/>
        <w:rPr>
          <w:sz w:val="28"/>
          <w:szCs w:val="28"/>
        </w:rPr>
      </w:pPr>
      <w:r w:rsidRPr="00E930DD">
        <w:rPr>
          <w:iCs/>
          <w:sz w:val="28"/>
          <w:szCs w:val="28"/>
          <w:lang w:eastAsia="en-US"/>
        </w:rPr>
        <w:t>Мостовщиков В.Д.</w:t>
      </w:r>
      <w:r w:rsidRPr="00E930DD">
        <w:rPr>
          <w:sz w:val="28"/>
          <w:szCs w:val="28"/>
          <w:lang w:eastAsia="en-US"/>
        </w:rPr>
        <w:t xml:space="preserve"> Предвыборная агитация: понятие и правовые признаки / В.Д. Мостовщиков // Журнал российского права. 1999. № 5/6. - С. 17-25.</w:t>
      </w:r>
    </w:p>
    <w:p w:rsidR="00013FC4" w:rsidRPr="00E930DD" w:rsidRDefault="00013FC4" w:rsidP="00E930DD">
      <w:pPr>
        <w:numPr>
          <w:ilvl w:val="1"/>
          <w:numId w:val="29"/>
        </w:numPr>
        <w:tabs>
          <w:tab w:val="num" w:pos="540"/>
        </w:tabs>
        <w:spacing w:line="360" w:lineRule="auto"/>
        <w:ind w:left="0" w:firstLine="0"/>
        <w:jc w:val="both"/>
        <w:rPr>
          <w:sz w:val="28"/>
          <w:szCs w:val="28"/>
        </w:rPr>
      </w:pPr>
      <w:r w:rsidRPr="00E930DD">
        <w:rPr>
          <w:sz w:val="28"/>
          <w:szCs w:val="28"/>
        </w:rPr>
        <w:t>Романенко О.В. Косвенное финансирование избирательных кампаний политических партий в России / О.В. Романенко // Право и власть. – 2002. - № 3. – С. 60-69.</w:t>
      </w:r>
    </w:p>
    <w:p w:rsidR="000356CD" w:rsidRPr="00E930DD" w:rsidRDefault="000356CD" w:rsidP="00E930DD">
      <w:pPr>
        <w:numPr>
          <w:ilvl w:val="1"/>
          <w:numId w:val="29"/>
        </w:numPr>
        <w:shd w:val="clear" w:color="auto" w:fill="FFFEFA"/>
        <w:spacing w:line="360" w:lineRule="auto"/>
        <w:ind w:left="0" w:firstLine="0"/>
        <w:jc w:val="both"/>
        <w:rPr>
          <w:sz w:val="28"/>
          <w:szCs w:val="28"/>
        </w:rPr>
      </w:pPr>
      <w:r w:rsidRPr="00E930DD">
        <w:rPr>
          <w:sz w:val="28"/>
          <w:szCs w:val="28"/>
        </w:rPr>
        <w:t>Соловьева О.С., Старикова Е.А., Чайкин А.В. Проблема разграничения понятий "информирование избирателей" и "предвыборная агитация" / О.С. Соловьева, Е.А. Старикова, А.В. Чайкин // Северо-кавказский юридический вестник. - Ростов-на-Дону, 2006, № 2. - С. 153-158.</w:t>
      </w:r>
    </w:p>
    <w:p w:rsidR="00013FC4" w:rsidRPr="00E930DD" w:rsidRDefault="00013FC4" w:rsidP="00E930DD">
      <w:pPr>
        <w:numPr>
          <w:ilvl w:val="0"/>
          <w:numId w:val="27"/>
        </w:numPr>
        <w:spacing w:line="360" w:lineRule="auto"/>
        <w:ind w:left="0" w:firstLine="0"/>
        <w:jc w:val="both"/>
        <w:rPr>
          <w:b/>
          <w:sz w:val="28"/>
          <w:szCs w:val="28"/>
        </w:rPr>
      </w:pPr>
      <w:r w:rsidRPr="00E930DD">
        <w:rPr>
          <w:b/>
          <w:sz w:val="28"/>
          <w:szCs w:val="28"/>
        </w:rPr>
        <w:t>Электронные ресурсы</w:t>
      </w:r>
    </w:p>
    <w:p w:rsidR="00013FC4" w:rsidRPr="00E930DD" w:rsidRDefault="00013FC4" w:rsidP="00E930DD">
      <w:pPr>
        <w:numPr>
          <w:ilvl w:val="1"/>
          <w:numId w:val="31"/>
        </w:numPr>
        <w:shd w:val="clear" w:color="auto" w:fill="FFFFFF"/>
        <w:tabs>
          <w:tab w:val="num" w:pos="540"/>
        </w:tabs>
        <w:spacing w:line="360" w:lineRule="auto"/>
        <w:ind w:left="0" w:firstLine="0"/>
        <w:jc w:val="both"/>
        <w:outlineLvl w:val="1"/>
        <w:rPr>
          <w:sz w:val="28"/>
          <w:szCs w:val="28"/>
          <w:lang w:val="en-US"/>
        </w:rPr>
      </w:pPr>
      <w:r w:rsidRPr="00E930DD">
        <w:rPr>
          <w:sz w:val="28"/>
          <w:szCs w:val="28"/>
          <w:lang w:val="en-US"/>
        </w:rPr>
        <w:t>Greenwald Glenn. The role of political reporters. [</w:t>
      </w:r>
      <w:r w:rsidRPr="00E930DD">
        <w:rPr>
          <w:sz w:val="28"/>
          <w:szCs w:val="28"/>
        </w:rPr>
        <w:t>Электронный</w:t>
      </w:r>
      <w:r w:rsidRPr="00E930DD">
        <w:rPr>
          <w:sz w:val="28"/>
          <w:szCs w:val="28"/>
          <w:lang w:val="en-US"/>
        </w:rPr>
        <w:t xml:space="preserve"> </w:t>
      </w:r>
      <w:r w:rsidRPr="00E930DD">
        <w:rPr>
          <w:sz w:val="28"/>
          <w:szCs w:val="28"/>
        </w:rPr>
        <w:t>ресурс</w:t>
      </w:r>
      <w:r w:rsidRPr="00E930DD">
        <w:rPr>
          <w:sz w:val="28"/>
          <w:szCs w:val="28"/>
          <w:lang w:val="en-US"/>
        </w:rPr>
        <w:t xml:space="preserve">] / </w:t>
      </w:r>
      <w:r w:rsidRPr="00E930DD">
        <w:rPr>
          <w:sz w:val="28"/>
          <w:szCs w:val="28"/>
          <w:lang w:val="en"/>
        </w:rPr>
        <w:t>Salon</w:t>
      </w:r>
      <w:r w:rsidRPr="00E930DD">
        <w:rPr>
          <w:sz w:val="28"/>
          <w:szCs w:val="28"/>
          <w:lang w:val="en-US"/>
        </w:rPr>
        <w:t>.</w:t>
      </w:r>
      <w:r w:rsidRPr="00E930DD">
        <w:rPr>
          <w:sz w:val="28"/>
          <w:szCs w:val="28"/>
          <w:lang w:val="en"/>
        </w:rPr>
        <w:t>com</w:t>
      </w:r>
      <w:r w:rsidRPr="00E930DD">
        <w:rPr>
          <w:sz w:val="28"/>
          <w:szCs w:val="28"/>
          <w:lang w:val="en-US"/>
        </w:rPr>
        <w:t xml:space="preserve"> – 2008. -</w:t>
      </w:r>
      <w:r w:rsidR="005633C5">
        <w:rPr>
          <w:sz w:val="28"/>
          <w:szCs w:val="28"/>
          <w:lang w:val="en-US"/>
        </w:rPr>
        <w:t xml:space="preserve"> </w:t>
      </w:r>
      <w:r w:rsidRPr="00E930DD">
        <w:rPr>
          <w:sz w:val="28"/>
          <w:szCs w:val="28"/>
        </w:rPr>
        <w:t>Режим</w:t>
      </w:r>
      <w:r w:rsidRPr="00E930DD">
        <w:rPr>
          <w:sz w:val="28"/>
          <w:szCs w:val="28"/>
          <w:lang w:val="en-US"/>
        </w:rPr>
        <w:t xml:space="preserve"> </w:t>
      </w:r>
      <w:r w:rsidRPr="00E930DD">
        <w:rPr>
          <w:sz w:val="28"/>
          <w:szCs w:val="28"/>
        </w:rPr>
        <w:t>доступа</w:t>
      </w:r>
      <w:r w:rsidRPr="00E930DD">
        <w:rPr>
          <w:sz w:val="28"/>
          <w:szCs w:val="28"/>
          <w:lang w:val="en-US"/>
        </w:rPr>
        <w:t xml:space="preserve">: </w:t>
      </w:r>
      <w:hyperlink r:id="rId7" w:history="1">
        <w:r w:rsidRPr="00E930DD">
          <w:rPr>
            <w:rStyle w:val="a6"/>
            <w:color w:val="auto"/>
            <w:sz w:val="28"/>
            <w:szCs w:val="28"/>
            <w:u w:val="none"/>
            <w:lang w:val="en-US"/>
          </w:rPr>
          <w:t>http://www</w:t>
        </w:r>
      </w:hyperlink>
      <w:r w:rsidRPr="00E930DD">
        <w:rPr>
          <w:sz w:val="28"/>
          <w:szCs w:val="28"/>
          <w:lang w:val="en-US"/>
        </w:rPr>
        <w:t>.salon.com/opinion/greenwald glenn/2008/01/07/media_ coverage/index.html.</w:t>
      </w:r>
    </w:p>
    <w:p w:rsidR="00013FC4" w:rsidRPr="00E930DD" w:rsidRDefault="00013FC4" w:rsidP="00E930DD">
      <w:pPr>
        <w:numPr>
          <w:ilvl w:val="1"/>
          <w:numId w:val="31"/>
        </w:numPr>
        <w:shd w:val="clear" w:color="auto" w:fill="FFFFFF"/>
        <w:tabs>
          <w:tab w:val="num" w:pos="540"/>
        </w:tabs>
        <w:spacing w:line="360" w:lineRule="auto"/>
        <w:ind w:left="0" w:firstLine="0"/>
        <w:jc w:val="both"/>
        <w:outlineLvl w:val="1"/>
        <w:rPr>
          <w:sz w:val="28"/>
          <w:szCs w:val="28"/>
          <w:lang w:val="en-US"/>
        </w:rPr>
      </w:pPr>
      <w:r w:rsidRPr="00E930DD">
        <w:rPr>
          <w:sz w:val="28"/>
          <w:szCs w:val="28"/>
          <w:lang w:val="en"/>
        </w:rPr>
        <w:t xml:space="preserve">Glossary </w:t>
      </w:r>
      <w:r w:rsidRPr="00E930DD">
        <w:rPr>
          <w:sz w:val="28"/>
          <w:szCs w:val="28"/>
          <w:lang w:val="en-US"/>
        </w:rPr>
        <w:t>[</w:t>
      </w:r>
      <w:r w:rsidRPr="00E930DD">
        <w:rPr>
          <w:sz w:val="28"/>
          <w:szCs w:val="28"/>
        </w:rPr>
        <w:t>Электронный</w:t>
      </w:r>
      <w:r w:rsidRPr="00E930DD">
        <w:rPr>
          <w:sz w:val="28"/>
          <w:szCs w:val="28"/>
          <w:lang w:val="en-US"/>
        </w:rPr>
        <w:t xml:space="preserve"> </w:t>
      </w:r>
      <w:r w:rsidRPr="00E930DD">
        <w:rPr>
          <w:sz w:val="28"/>
          <w:szCs w:val="28"/>
        </w:rPr>
        <w:t>ресурс</w:t>
      </w:r>
      <w:r w:rsidRPr="00E930DD">
        <w:rPr>
          <w:sz w:val="28"/>
          <w:szCs w:val="28"/>
          <w:lang w:val="en-US"/>
        </w:rPr>
        <w:t>] /</w:t>
      </w:r>
      <w:r w:rsidRPr="00E930DD">
        <w:rPr>
          <w:sz w:val="28"/>
          <w:szCs w:val="28"/>
          <w:lang w:val="en"/>
        </w:rPr>
        <w:t xml:space="preserve"> Hoover Institution Public Policy Inquiry: Campaign Finance – Current Structure. – 2006. -</w:t>
      </w:r>
      <w:r w:rsidR="005633C5">
        <w:rPr>
          <w:sz w:val="28"/>
          <w:szCs w:val="28"/>
          <w:lang w:val="en"/>
        </w:rPr>
        <w:t xml:space="preserve"> </w:t>
      </w:r>
      <w:r w:rsidRPr="00E930DD">
        <w:rPr>
          <w:sz w:val="28"/>
          <w:szCs w:val="28"/>
        </w:rPr>
        <w:t>Режим</w:t>
      </w:r>
      <w:r w:rsidRPr="00E930DD">
        <w:rPr>
          <w:sz w:val="28"/>
          <w:szCs w:val="28"/>
          <w:lang w:val="en-US"/>
        </w:rPr>
        <w:t xml:space="preserve"> </w:t>
      </w:r>
      <w:r w:rsidRPr="00E930DD">
        <w:rPr>
          <w:sz w:val="28"/>
          <w:szCs w:val="28"/>
        </w:rPr>
        <w:t>доступа</w:t>
      </w:r>
      <w:r w:rsidRPr="00E930DD">
        <w:rPr>
          <w:sz w:val="28"/>
          <w:szCs w:val="28"/>
          <w:lang w:val="en-US"/>
        </w:rPr>
        <w:t xml:space="preserve">: </w:t>
      </w:r>
      <w:hyperlink r:id="rId8" w:history="1">
        <w:r w:rsidRPr="00E930DD">
          <w:rPr>
            <w:rStyle w:val="a6"/>
            <w:color w:val="auto"/>
            <w:sz w:val="28"/>
            <w:szCs w:val="28"/>
            <w:u w:val="none"/>
            <w:lang w:val="en-US"/>
          </w:rPr>
          <w:t>http://www</w:t>
        </w:r>
      </w:hyperlink>
      <w:r w:rsidRPr="00E930DD">
        <w:rPr>
          <w:sz w:val="28"/>
          <w:szCs w:val="28"/>
          <w:lang w:val="en-US"/>
        </w:rPr>
        <w:t>. campaignfinancesite.org/structure/terms.html.</w:t>
      </w:r>
    </w:p>
    <w:p w:rsidR="00013FC4" w:rsidRPr="00E930DD" w:rsidRDefault="00013FC4" w:rsidP="00E930DD">
      <w:pPr>
        <w:numPr>
          <w:ilvl w:val="1"/>
          <w:numId w:val="31"/>
        </w:numPr>
        <w:shd w:val="clear" w:color="auto" w:fill="FFFFFF"/>
        <w:tabs>
          <w:tab w:val="num" w:pos="540"/>
        </w:tabs>
        <w:spacing w:line="360" w:lineRule="auto"/>
        <w:ind w:left="0" w:firstLine="0"/>
        <w:jc w:val="both"/>
        <w:outlineLvl w:val="1"/>
        <w:rPr>
          <w:sz w:val="28"/>
          <w:szCs w:val="28"/>
          <w:lang w:val="en-US"/>
        </w:rPr>
      </w:pPr>
      <w:r w:rsidRPr="00E930DD">
        <w:rPr>
          <w:bCs/>
          <w:sz w:val="28"/>
          <w:szCs w:val="28"/>
          <w:lang w:val="en-US"/>
        </w:rPr>
        <w:t>Raskin J. B., Bonifaz J. The Wealth Primary</w:t>
      </w:r>
      <w:r w:rsidRPr="00E930DD">
        <w:rPr>
          <w:sz w:val="28"/>
          <w:szCs w:val="28"/>
          <w:lang w:val="en-US"/>
        </w:rPr>
        <w:t xml:space="preserve"> </w:t>
      </w:r>
      <w:r w:rsidRPr="00E930DD">
        <w:rPr>
          <w:iCs/>
          <w:sz w:val="28"/>
          <w:szCs w:val="28"/>
          <w:lang w:val="en-US"/>
        </w:rPr>
        <w:t xml:space="preserve">Campaign Fundraising and the Constitution </w:t>
      </w:r>
      <w:r w:rsidRPr="00E930DD">
        <w:rPr>
          <w:sz w:val="28"/>
          <w:szCs w:val="28"/>
          <w:lang w:val="en-US"/>
        </w:rPr>
        <w:t>[</w:t>
      </w:r>
      <w:r w:rsidRPr="00E930DD">
        <w:rPr>
          <w:sz w:val="28"/>
          <w:szCs w:val="28"/>
        </w:rPr>
        <w:t>Электронный</w:t>
      </w:r>
      <w:r w:rsidRPr="00E930DD">
        <w:rPr>
          <w:sz w:val="28"/>
          <w:szCs w:val="28"/>
          <w:lang w:val="en-US"/>
        </w:rPr>
        <w:t xml:space="preserve"> </w:t>
      </w:r>
      <w:r w:rsidRPr="00E930DD">
        <w:rPr>
          <w:sz w:val="28"/>
          <w:szCs w:val="28"/>
        </w:rPr>
        <w:t>ресурс</w:t>
      </w:r>
      <w:r w:rsidRPr="00E930DD">
        <w:rPr>
          <w:sz w:val="28"/>
          <w:szCs w:val="28"/>
          <w:lang w:val="en-US"/>
        </w:rPr>
        <w:t>] /</w:t>
      </w:r>
      <w:r w:rsidRPr="00E930DD">
        <w:rPr>
          <w:sz w:val="28"/>
          <w:szCs w:val="28"/>
          <w:lang w:val="en"/>
        </w:rPr>
        <w:t xml:space="preserve"> CnetNews.com – 2000. -</w:t>
      </w:r>
      <w:r w:rsidR="005633C5">
        <w:rPr>
          <w:sz w:val="28"/>
          <w:szCs w:val="28"/>
          <w:lang w:val="en"/>
        </w:rPr>
        <w:t xml:space="preserve"> </w:t>
      </w:r>
      <w:r w:rsidRPr="00E930DD">
        <w:rPr>
          <w:sz w:val="28"/>
          <w:szCs w:val="28"/>
        </w:rPr>
        <w:t>Режим</w:t>
      </w:r>
      <w:r w:rsidRPr="00E930DD">
        <w:rPr>
          <w:sz w:val="28"/>
          <w:szCs w:val="28"/>
          <w:lang w:val="en-US"/>
        </w:rPr>
        <w:t xml:space="preserve"> </w:t>
      </w:r>
      <w:r w:rsidRPr="00E930DD">
        <w:rPr>
          <w:sz w:val="28"/>
          <w:szCs w:val="28"/>
        </w:rPr>
        <w:t>доступа</w:t>
      </w:r>
      <w:r w:rsidRPr="00E930DD">
        <w:rPr>
          <w:sz w:val="28"/>
          <w:szCs w:val="28"/>
          <w:lang w:val="en-US"/>
        </w:rPr>
        <w:t>: http://www. opensecrets.org/pubs/law_wp/wealthindex. htm.</w:t>
      </w:r>
    </w:p>
    <w:p w:rsidR="00013FC4" w:rsidRPr="00E930DD" w:rsidRDefault="00013FC4" w:rsidP="00E930DD">
      <w:pPr>
        <w:numPr>
          <w:ilvl w:val="1"/>
          <w:numId w:val="31"/>
        </w:numPr>
        <w:shd w:val="clear" w:color="auto" w:fill="FFFFFF"/>
        <w:tabs>
          <w:tab w:val="num" w:pos="540"/>
        </w:tabs>
        <w:spacing w:line="360" w:lineRule="auto"/>
        <w:ind w:left="0" w:firstLine="0"/>
        <w:jc w:val="both"/>
        <w:outlineLvl w:val="1"/>
        <w:rPr>
          <w:sz w:val="28"/>
          <w:szCs w:val="28"/>
          <w:lang w:val="en-US"/>
        </w:rPr>
      </w:pPr>
      <w:r w:rsidRPr="00E930DD">
        <w:rPr>
          <w:sz w:val="28"/>
          <w:szCs w:val="28"/>
          <w:lang w:val="en-US"/>
        </w:rPr>
        <w:t>Smith, Bradley A. Campaign Finance Regulation: Faulty Assumptions and Undemocratic Consequences</w:t>
      </w:r>
      <w:r w:rsidRPr="00E930DD">
        <w:rPr>
          <w:sz w:val="28"/>
          <w:szCs w:val="28"/>
          <w:lang w:val="en"/>
        </w:rPr>
        <w:t xml:space="preserve"> </w:t>
      </w:r>
      <w:r w:rsidRPr="00E930DD">
        <w:rPr>
          <w:sz w:val="28"/>
          <w:szCs w:val="28"/>
          <w:lang w:val="en-US"/>
        </w:rPr>
        <w:t>[</w:t>
      </w:r>
      <w:r w:rsidRPr="00E930DD">
        <w:rPr>
          <w:sz w:val="28"/>
          <w:szCs w:val="28"/>
        </w:rPr>
        <w:t>Электронный</w:t>
      </w:r>
      <w:r w:rsidRPr="00E930DD">
        <w:rPr>
          <w:sz w:val="28"/>
          <w:szCs w:val="28"/>
          <w:lang w:val="en-US"/>
        </w:rPr>
        <w:t xml:space="preserve"> </w:t>
      </w:r>
      <w:r w:rsidRPr="00E930DD">
        <w:rPr>
          <w:sz w:val="28"/>
          <w:szCs w:val="28"/>
        </w:rPr>
        <w:t>ресурс</w:t>
      </w:r>
      <w:r w:rsidRPr="00E930DD">
        <w:rPr>
          <w:sz w:val="28"/>
          <w:szCs w:val="28"/>
          <w:lang w:val="en-US"/>
        </w:rPr>
        <w:t>] /</w:t>
      </w:r>
      <w:r w:rsidRPr="00E930DD">
        <w:rPr>
          <w:sz w:val="28"/>
          <w:szCs w:val="28"/>
          <w:lang w:val="en"/>
        </w:rPr>
        <w:t xml:space="preserve"> Hoover Institution Public Policy Inquiry: Campaign Finance – History. – 2006. -</w:t>
      </w:r>
      <w:r w:rsidR="005633C5">
        <w:rPr>
          <w:sz w:val="28"/>
          <w:szCs w:val="28"/>
          <w:lang w:val="en"/>
        </w:rPr>
        <w:t xml:space="preserve"> </w:t>
      </w:r>
      <w:r w:rsidRPr="00E930DD">
        <w:rPr>
          <w:sz w:val="28"/>
          <w:szCs w:val="28"/>
        </w:rPr>
        <w:t>Режим</w:t>
      </w:r>
      <w:r w:rsidRPr="00E930DD">
        <w:rPr>
          <w:sz w:val="28"/>
          <w:szCs w:val="28"/>
          <w:lang w:val="en-US"/>
        </w:rPr>
        <w:t xml:space="preserve"> </w:t>
      </w:r>
      <w:r w:rsidRPr="00E930DD">
        <w:rPr>
          <w:sz w:val="28"/>
          <w:szCs w:val="28"/>
        </w:rPr>
        <w:t>доступа</w:t>
      </w:r>
      <w:r w:rsidRPr="00E930DD">
        <w:rPr>
          <w:sz w:val="28"/>
          <w:szCs w:val="28"/>
          <w:lang w:val="en-US"/>
        </w:rPr>
        <w:t xml:space="preserve">: </w:t>
      </w:r>
      <w:hyperlink r:id="rId9" w:history="1">
        <w:r w:rsidRPr="00E930DD">
          <w:rPr>
            <w:rStyle w:val="a6"/>
            <w:color w:val="auto"/>
            <w:sz w:val="28"/>
            <w:szCs w:val="28"/>
            <w:u w:val="none"/>
            <w:lang w:val="en-US"/>
          </w:rPr>
          <w:t>http://www</w:t>
        </w:r>
      </w:hyperlink>
      <w:r w:rsidRPr="00E930DD">
        <w:rPr>
          <w:sz w:val="28"/>
          <w:szCs w:val="28"/>
          <w:lang w:val="en-US"/>
        </w:rPr>
        <w:t>.campaignfinancesite. org/history/book-smith.html.</w:t>
      </w:r>
    </w:p>
    <w:p w:rsidR="00013FC4" w:rsidRPr="00E930DD" w:rsidRDefault="00013FC4" w:rsidP="00E930DD">
      <w:pPr>
        <w:numPr>
          <w:ilvl w:val="1"/>
          <w:numId w:val="31"/>
        </w:numPr>
        <w:shd w:val="clear" w:color="auto" w:fill="FFFFFF"/>
        <w:tabs>
          <w:tab w:val="num" w:pos="540"/>
        </w:tabs>
        <w:spacing w:line="360" w:lineRule="auto"/>
        <w:ind w:left="0" w:firstLine="0"/>
        <w:jc w:val="both"/>
        <w:outlineLvl w:val="1"/>
        <w:rPr>
          <w:sz w:val="28"/>
          <w:szCs w:val="28"/>
        </w:rPr>
      </w:pPr>
      <w:r w:rsidRPr="00E930DD">
        <w:rPr>
          <w:sz w:val="28"/>
          <w:szCs w:val="28"/>
        </w:rPr>
        <w:t>Информационны</w:t>
      </w:r>
      <w:r w:rsidR="004B25DB" w:rsidRPr="00E930DD">
        <w:rPr>
          <w:sz w:val="28"/>
          <w:szCs w:val="28"/>
        </w:rPr>
        <w:t>е</w:t>
      </w:r>
      <w:r w:rsidRPr="00E930DD">
        <w:rPr>
          <w:sz w:val="28"/>
          <w:szCs w:val="28"/>
        </w:rPr>
        <w:t xml:space="preserve"> повод</w:t>
      </w:r>
      <w:r w:rsidR="004B25DB" w:rsidRPr="00E930DD">
        <w:rPr>
          <w:sz w:val="28"/>
          <w:szCs w:val="28"/>
        </w:rPr>
        <w:t>ы</w:t>
      </w:r>
      <w:r w:rsidRPr="00E930DD">
        <w:rPr>
          <w:sz w:val="28"/>
          <w:szCs w:val="28"/>
        </w:rPr>
        <w:t xml:space="preserve">. [Электронный ресурс] / </w:t>
      </w:r>
      <w:r w:rsidR="004B25DB" w:rsidRPr="00E930DD">
        <w:rPr>
          <w:sz w:val="28"/>
          <w:szCs w:val="28"/>
        </w:rPr>
        <w:t>Глоссарий</w:t>
      </w:r>
      <w:r w:rsidRPr="00E930DD">
        <w:rPr>
          <w:sz w:val="28"/>
          <w:szCs w:val="28"/>
        </w:rPr>
        <w:t>.</w:t>
      </w:r>
      <w:r w:rsidR="004B25DB" w:rsidRPr="00E930DD">
        <w:rPr>
          <w:sz w:val="28"/>
          <w:szCs w:val="28"/>
          <w:lang w:val="en-US"/>
        </w:rPr>
        <w:t>ru</w:t>
      </w:r>
      <w:r w:rsidRPr="00E930DD">
        <w:rPr>
          <w:sz w:val="28"/>
          <w:szCs w:val="28"/>
        </w:rPr>
        <w:t xml:space="preserve"> – 2008. – Режим доступа:</w:t>
      </w:r>
      <w:r w:rsidR="005633C5">
        <w:rPr>
          <w:sz w:val="28"/>
          <w:szCs w:val="28"/>
        </w:rPr>
        <w:t xml:space="preserve"> </w:t>
      </w:r>
      <w:r w:rsidR="004B25DB" w:rsidRPr="00E930DD">
        <w:rPr>
          <w:sz w:val="28"/>
          <w:szCs w:val="28"/>
          <w:lang w:val="en-US"/>
        </w:rPr>
        <w:t>http</w:t>
      </w:r>
      <w:r w:rsidR="004B25DB" w:rsidRPr="00E930DD">
        <w:rPr>
          <w:sz w:val="28"/>
          <w:szCs w:val="28"/>
        </w:rPr>
        <w:t>://</w:t>
      </w:r>
      <w:r w:rsidR="004B25DB" w:rsidRPr="00E930DD">
        <w:rPr>
          <w:sz w:val="28"/>
          <w:szCs w:val="28"/>
          <w:lang w:val="en-US"/>
        </w:rPr>
        <w:t>www</w:t>
      </w:r>
      <w:r w:rsidR="004B25DB" w:rsidRPr="00E930DD">
        <w:rPr>
          <w:sz w:val="28"/>
          <w:szCs w:val="28"/>
        </w:rPr>
        <w:t>.</w:t>
      </w:r>
      <w:r w:rsidR="004B25DB" w:rsidRPr="00E930DD">
        <w:rPr>
          <w:sz w:val="28"/>
          <w:szCs w:val="28"/>
          <w:lang w:val="en-US"/>
        </w:rPr>
        <w:t>glossary</w:t>
      </w:r>
      <w:r w:rsidR="004B25DB" w:rsidRPr="00E930DD">
        <w:rPr>
          <w:sz w:val="28"/>
          <w:szCs w:val="28"/>
        </w:rPr>
        <w:t>.</w:t>
      </w:r>
      <w:r w:rsidR="004B25DB" w:rsidRPr="00E930DD">
        <w:rPr>
          <w:sz w:val="28"/>
          <w:szCs w:val="28"/>
          <w:lang w:val="en-US"/>
        </w:rPr>
        <w:t>ru</w:t>
      </w:r>
      <w:r w:rsidR="004B25DB" w:rsidRPr="00E930DD">
        <w:rPr>
          <w:sz w:val="28"/>
          <w:szCs w:val="28"/>
        </w:rPr>
        <w:t>/</w:t>
      </w:r>
      <w:r w:rsidR="004B25DB" w:rsidRPr="00E930DD">
        <w:rPr>
          <w:sz w:val="28"/>
          <w:szCs w:val="28"/>
          <w:lang w:val="en-US"/>
        </w:rPr>
        <w:t>cgi</w:t>
      </w:r>
      <w:r w:rsidR="004B25DB" w:rsidRPr="00E930DD">
        <w:rPr>
          <w:sz w:val="28"/>
          <w:szCs w:val="28"/>
        </w:rPr>
        <w:t>-</w:t>
      </w:r>
      <w:r w:rsidR="004B25DB" w:rsidRPr="00E930DD">
        <w:rPr>
          <w:sz w:val="28"/>
          <w:szCs w:val="28"/>
          <w:lang w:val="en-US"/>
        </w:rPr>
        <w:t>bin</w:t>
      </w:r>
      <w:r w:rsidR="004B25DB" w:rsidRPr="00E930DD">
        <w:rPr>
          <w:sz w:val="28"/>
          <w:szCs w:val="28"/>
        </w:rPr>
        <w:t>/</w:t>
      </w:r>
      <w:r w:rsidR="004B25DB" w:rsidRPr="00E930DD">
        <w:rPr>
          <w:sz w:val="28"/>
          <w:szCs w:val="28"/>
          <w:lang w:val="en-US"/>
        </w:rPr>
        <w:t>gl</w:t>
      </w:r>
      <w:r w:rsidR="004B25DB" w:rsidRPr="00E930DD">
        <w:rPr>
          <w:sz w:val="28"/>
          <w:szCs w:val="28"/>
        </w:rPr>
        <w:t>_</w:t>
      </w:r>
      <w:r w:rsidR="004B25DB" w:rsidRPr="00E930DD">
        <w:rPr>
          <w:sz w:val="28"/>
          <w:szCs w:val="28"/>
          <w:lang w:val="en-US"/>
        </w:rPr>
        <w:t>sch</w:t>
      </w:r>
      <w:r w:rsidR="004B25DB" w:rsidRPr="00E930DD">
        <w:rPr>
          <w:sz w:val="28"/>
          <w:szCs w:val="28"/>
        </w:rPr>
        <w:t>2.</w:t>
      </w:r>
      <w:r w:rsidR="004B25DB" w:rsidRPr="00E930DD">
        <w:rPr>
          <w:sz w:val="28"/>
          <w:szCs w:val="28"/>
          <w:lang w:val="en-US"/>
        </w:rPr>
        <w:t>cgi</w:t>
      </w:r>
      <w:r w:rsidR="004B25DB" w:rsidRPr="00E930DD">
        <w:rPr>
          <w:sz w:val="28"/>
          <w:szCs w:val="28"/>
        </w:rPr>
        <w:t>?</w:t>
      </w:r>
      <w:r w:rsidR="004B25DB" w:rsidRPr="00E930DD">
        <w:rPr>
          <w:sz w:val="28"/>
          <w:szCs w:val="28"/>
          <w:lang w:val="en-US"/>
        </w:rPr>
        <w:t>RIt</w:t>
      </w:r>
      <w:r w:rsidR="004B25DB" w:rsidRPr="00E930DD">
        <w:rPr>
          <w:sz w:val="28"/>
          <w:szCs w:val="28"/>
        </w:rPr>
        <w:t>(</w:t>
      </w:r>
      <w:r w:rsidR="004B25DB" w:rsidRPr="00E930DD">
        <w:rPr>
          <w:sz w:val="28"/>
          <w:szCs w:val="28"/>
          <w:lang w:val="en-US"/>
        </w:rPr>
        <w:t>uwsg</w:t>
      </w:r>
      <w:r w:rsidR="004B25DB" w:rsidRPr="00E930DD">
        <w:rPr>
          <w:sz w:val="28"/>
          <w:szCs w:val="28"/>
        </w:rPr>
        <w:t>.</w:t>
      </w:r>
      <w:r w:rsidR="004B25DB" w:rsidRPr="00E930DD">
        <w:rPr>
          <w:sz w:val="28"/>
          <w:szCs w:val="28"/>
          <w:lang w:val="en-US"/>
        </w:rPr>
        <w:t>outt</w:t>
      </w:r>
      <w:r w:rsidR="004B25DB" w:rsidRPr="00E930DD">
        <w:rPr>
          <w:sz w:val="28"/>
          <w:szCs w:val="28"/>
        </w:rPr>
        <w:t>:</w:t>
      </w:r>
      <w:r w:rsidR="004B25DB" w:rsidRPr="00E930DD">
        <w:rPr>
          <w:sz w:val="28"/>
          <w:szCs w:val="28"/>
          <w:lang w:val="en-US"/>
        </w:rPr>
        <w:t>l</w:t>
      </w:r>
      <w:r w:rsidR="004B25DB" w:rsidRPr="00E930DD">
        <w:rPr>
          <w:sz w:val="28"/>
          <w:szCs w:val="28"/>
        </w:rPr>
        <w:t>!</w:t>
      </w:r>
      <w:r w:rsidR="004B25DB" w:rsidRPr="00E930DD">
        <w:rPr>
          <w:sz w:val="28"/>
          <w:szCs w:val="28"/>
          <w:lang w:val="en-US"/>
        </w:rPr>
        <w:t>vuiuk</w:t>
      </w:r>
      <w:r w:rsidRPr="00E930DD">
        <w:rPr>
          <w:rStyle w:val="k2text1"/>
          <w:b w:val="0"/>
          <w:color w:val="auto"/>
          <w:sz w:val="28"/>
          <w:szCs w:val="28"/>
        </w:rPr>
        <w:t>.</w:t>
      </w:r>
      <w:r w:rsidRPr="00E930DD">
        <w:rPr>
          <w:b/>
          <w:sz w:val="28"/>
          <w:szCs w:val="28"/>
        </w:rPr>
        <w:t xml:space="preserve"> </w:t>
      </w:r>
    </w:p>
    <w:p w:rsidR="00013FC4" w:rsidRPr="00E930DD" w:rsidRDefault="00013FC4" w:rsidP="00E930DD">
      <w:pPr>
        <w:numPr>
          <w:ilvl w:val="1"/>
          <w:numId w:val="31"/>
        </w:numPr>
        <w:shd w:val="clear" w:color="auto" w:fill="FFFFFF"/>
        <w:tabs>
          <w:tab w:val="num" w:pos="540"/>
        </w:tabs>
        <w:spacing w:line="360" w:lineRule="auto"/>
        <w:ind w:left="0" w:firstLine="0"/>
        <w:jc w:val="both"/>
        <w:outlineLvl w:val="1"/>
        <w:rPr>
          <w:sz w:val="28"/>
          <w:szCs w:val="28"/>
        </w:rPr>
      </w:pPr>
      <w:r w:rsidRPr="00E930DD">
        <w:rPr>
          <w:sz w:val="28"/>
          <w:szCs w:val="28"/>
        </w:rPr>
        <w:t>Информационный повод: взгляд с другой стороны баррикад. О чем писать в пресс-релизах. [Электронный ресурс]</w:t>
      </w:r>
      <w:r w:rsidR="00CE6EB2" w:rsidRPr="00E930DD">
        <w:rPr>
          <w:sz w:val="28"/>
          <w:szCs w:val="28"/>
        </w:rPr>
        <w:t xml:space="preserve"> / PR Link. Секреты эффективных коммуникаций.</w:t>
      </w:r>
      <w:r w:rsidR="005633C5">
        <w:rPr>
          <w:sz w:val="28"/>
          <w:szCs w:val="28"/>
        </w:rPr>
        <w:t xml:space="preserve"> </w:t>
      </w:r>
      <w:r w:rsidRPr="00E930DD">
        <w:rPr>
          <w:sz w:val="28"/>
          <w:szCs w:val="28"/>
        </w:rPr>
        <w:t xml:space="preserve">– 2008. – Режим доступа: </w:t>
      </w:r>
      <w:hyperlink r:id="rId10" w:history="1">
        <w:r w:rsidR="00B825D2" w:rsidRPr="00E930DD">
          <w:rPr>
            <w:rStyle w:val="a6"/>
            <w:color w:val="auto"/>
            <w:sz w:val="28"/>
            <w:szCs w:val="28"/>
            <w:u w:val="none"/>
          </w:rPr>
          <w:t>http://www.prlink.ru/prinfo/articles/mediarelations/5/</w:t>
        </w:r>
      </w:hyperlink>
      <w:r w:rsidR="00E5425C" w:rsidRPr="00E930DD">
        <w:rPr>
          <w:sz w:val="28"/>
          <w:szCs w:val="28"/>
        </w:rPr>
        <w:t>.</w:t>
      </w:r>
    </w:p>
    <w:p w:rsidR="0023178B" w:rsidRPr="00E930DD" w:rsidRDefault="0023178B" w:rsidP="00E930DD">
      <w:pPr>
        <w:numPr>
          <w:ilvl w:val="1"/>
          <w:numId w:val="31"/>
        </w:numPr>
        <w:shd w:val="clear" w:color="auto" w:fill="FFFFFF"/>
        <w:tabs>
          <w:tab w:val="num" w:pos="540"/>
        </w:tabs>
        <w:spacing w:line="360" w:lineRule="auto"/>
        <w:ind w:left="0" w:firstLine="0"/>
        <w:jc w:val="both"/>
        <w:outlineLvl w:val="1"/>
        <w:rPr>
          <w:sz w:val="28"/>
          <w:szCs w:val="28"/>
        </w:rPr>
      </w:pPr>
      <w:r w:rsidRPr="00E930DD">
        <w:rPr>
          <w:sz w:val="28"/>
          <w:szCs w:val="28"/>
        </w:rPr>
        <w:t>Кравченко Ф.Д. Предвыборная агитация в средствах массовой информации. [Электронный ресурс] / Права человека в России. Лекции для молодых юристов и активистов НПО.– 2000. – Режим доступа:</w:t>
      </w:r>
      <w:r w:rsidR="005633C5">
        <w:rPr>
          <w:sz w:val="28"/>
          <w:szCs w:val="28"/>
        </w:rPr>
        <w:t xml:space="preserve"> </w:t>
      </w:r>
      <w:r w:rsidRPr="00E930DD">
        <w:rPr>
          <w:sz w:val="28"/>
          <w:szCs w:val="28"/>
          <w:lang w:val="en-US"/>
        </w:rPr>
        <w:t>http</w:t>
      </w:r>
      <w:r w:rsidRPr="00E930DD">
        <w:rPr>
          <w:sz w:val="28"/>
          <w:szCs w:val="28"/>
        </w:rPr>
        <w:t>://</w:t>
      </w:r>
      <w:r w:rsidRPr="00E930DD">
        <w:rPr>
          <w:sz w:val="28"/>
          <w:szCs w:val="28"/>
          <w:lang w:val="en-US"/>
        </w:rPr>
        <w:t>www</w:t>
      </w:r>
      <w:r w:rsidRPr="00E930DD">
        <w:rPr>
          <w:sz w:val="28"/>
          <w:szCs w:val="28"/>
        </w:rPr>
        <w:t>.</w:t>
      </w:r>
      <w:r w:rsidRPr="00E930DD">
        <w:rPr>
          <w:sz w:val="28"/>
          <w:szCs w:val="28"/>
          <w:lang w:val="en-US"/>
        </w:rPr>
        <w:t>hro</w:t>
      </w:r>
      <w:r w:rsidRPr="00E930DD">
        <w:rPr>
          <w:sz w:val="28"/>
          <w:szCs w:val="28"/>
        </w:rPr>
        <w:t>.</w:t>
      </w:r>
      <w:r w:rsidRPr="00E930DD">
        <w:rPr>
          <w:sz w:val="28"/>
          <w:szCs w:val="28"/>
          <w:lang w:val="en-US"/>
        </w:rPr>
        <w:t>org</w:t>
      </w:r>
      <w:r w:rsidRPr="00E930DD">
        <w:rPr>
          <w:sz w:val="28"/>
          <w:szCs w:val="28"/>
        </w:rPr>
        <w:t>/</w:t>
      </w:r>
      <w:r w:rsidRPr="00E930DD">
        <w:rPr>
          <w:sz w:val="28"/>
          <w:szCs w:val="28"/>
          <w:lang w:val="en-US"/>
        </w:rPr>
        <w:t>editions</w:t>
      </w:r>
      <w:r w:rsidRPr="00E930DD">
        <w:rPr>
          <w:sz w:val="28"/>
          <w:szCs w:val="28"/>
        </w:rPr>
        <w:t>/</w:t>
      </w:r>
      <w:r w:rsidRPr="00E930DD">
        <w:rPr>
          <w:sz w:val="28"/>
          <w:szCs w:val="28"/>
          <w:lang w:val="en-US"/>
        </w:rPr>
        <w:t>lections</w:t>
      </w:r>
      <w:r w:rsidRPr="00E930DD">
        <w:rPr>
          <w:sz w:val="28"/>
          <w:szCs w:val="28"/>
        </w:rPr>
        <w:t>/01.</w:t>
      </w:r>
      <w:r w:rsidRPr="00E930DD">
        <w:rPr>
          <w:sz w:val="28"/>
          <w:szCs w:val="28"/>
          <w:lang w:val="en-US"/>
        </w:rPr>
        <w:t>htm</w:t>
      </w:r>
      <w:r w:rsidRPr="00E930DD">
        <w:rPr>
          <w:rStyle w:val="k2text1"/>
          <w:b w:val="0"/>
          <w:color w:val="auto"/>
          <w:sz w:val="28"/>
          <w:szCs w:val="28"/>
        </w:rPr>
        <w:t>.</w:t>
      </w:r>
      <w:r w:rsidRPr="00E930DD">
        <w:rPr>
          <w:b/>
          <w:sz w:val="28"/>
          <w:szCs w:val="28"/>
        </w:rPr>
        <w:t xml:space="preserve"> </w:t>
      </w:r>
    </w:p>
    <w:p w:rsidR="00013FC4" w:rsidRPr="00E930DD" w:rsidRDefault="00013FC4" w:rsidP="00E930DD">
      <w:pPr>
        <w:numPr>
          <w:ilvl w:val="1"/>
          <w:numId w:val="31"/>
        </w:numPr>
        <w:shd w:val="clear" w:color="auto" w:fill="FFFFFF"/>
        <w:tabs>
          <w:tab w:val="num" w:pos="540"/>
        </w:tabs>
        <w:spacing w:line="360" w:lineRule="auto"/>
        <w:ind w:left="0" w:firstLine="0"/>
        <w:jc w:val="both"/>
        <w:outlineLvl w:val="1"/>
        <w:rPr>
          <w:sz w:val="28"/>
          <w:szCs w:val="28"/>
        </w:rPr>
      </w:pPr>
      <w:r w:rsidRPr="00E930DD">
        <w:rPr>
          <w:sz w:val="28"/>
          <w:szCs w:val="28"/>
        </w:rPr>
        <w:t>Пинто-Душинский М., Постников А. Финансирование избирательных кампаний за рубежом: Правовое регулирование и политическая практика. [Электронный ресурс] /Демократия.ру. – 1999. – Режим доступа:</w:t>
      </w:r>
      <w:r w:rsidR="005633C5">
        <w:rPr>
          <w:sz w:val="28"/>
          <w:szCs w:val="28"/>
        </w:rPr>
        <w:t xml:space="preserve"> </w:t>
      </w:r>
      <w:hyperlink r:id="rId11" w:history="1">
        <w:r w:rsidRPr="00E930DD">
          <w:rPr>
            <w:rStyle w:val="a6"/>
            <w:color w:val="auto"/>
            <w:sz w:val="28"/>
            <w:szCs w:val="28"/>
            <w:u w:val="none"/>
            <w:lang w:val="en-US"/>
          </w:rPr>
          <w:t>http</w:t>
        </w:r>
        <w:r w:rsidRPr="00E930DD">
          <w:rPr>
            <w:rStyle w:val="a6"/>
            <w:color w:val="auto"/>
            <w:sz w:val="28"/>
            <w:szCs w:val="28"/>
            <w:u w:val="none"/>
          </w:rPr>
          <w:t>://</w:t>
        </w:r>
        <w:r w:rsidRPr="00E930DD">
          <w:rPr>
            <w:rStyle w:val="a6"/>
            <w:color w:val="auto"/>
            <w:sz w:val="28"/>
            <w:szCs w:val="28"/>
            <w:u w:val="none"/>
            <w:lang w:val="en-US"/>
          </w:rPr>
          <w:t>www</w:t>
        </w:r>
        <w:r w:rsidRPr="00E930DD">
          <w:rPr>
            <w:rStyle w:val="a6"/>
            <w:color w:val="auto"/>
            <w:sz w:val="28"/>
            <w:szCs w:val="28"/>
            <w:u w:val="none"/>
          </w:rPr>
          <w:t>.</w:t>
        </w:r>
        <w:r w:rsidRPr="00E930DD">
          <w:rPr>
            <w:rStyle w:val="a6"/>
            <w:color w:val="auto"/>
            <w:sz w:val="28"/>
            <w:szCs w:val="28"/>
            <w:u w:val="none"/>
            <w:lang w:val="en-US"/>
          </w:rPr>
          <w:t>democracy</w:t>
        </w:r>
        <w:r w:rsidRPr="00E930DD">
          <w:rPr>
            <w:rStyle w:val="a6"/>
            <w:color w:val="auto"/>
            <w:sz w:val="28"/>
            <w:szCs w:val="28"/>
            <w:u w:val="none"/>
          </w:rPr>
          <w:t>.</w:t>
        </w:r>
        <w:r w:rsidRPr="00E930DD">
          <w:rPr>
            <w:rStyle w:val="a6"/>
            <w:color w:val="auto"/>
            <w:sz w:val="28"/>
            <w:szCs w:val="28"/>
            <w:u w:val="none"/>
            <w:lang w:val="en-US"/>
          </w:rPr>
          <w:t>ru</w:t>
        </w:r>
        <w:r w:rsidRPr="00E930DD">
          <w:rPr>
            <w:rStyle w:val="a6"/>
            <w:color w:val="auto"/>
            <w:sz w:val="28"/>
            <w:szCs w:val="28"/>
            <w:u w:val="none"/>
          </w:rPr>
          <w:t>/</w:t>
        </w:r>
        <w:r w:rsidRPr="00E930DD">
          <w:rPr>
            <w:rStyle w:val="a6"/>
            <w:color w:val="auto"/>
            <w:sz w:val="28"/>
            <w:szCs w:val="28"/>
            <w:u w:val="none"/>
            <w:lang w:val="en-US"/>
          </w:rPr>
          <w:t>library</w:t>
        </w:r>
        <w:r w:rsidRPr="00E930DD">
          <w:rPr>
            <w:rStyle w:val="a6"/>
            <w:color w:val="auto"/>
            <w:sz w:val="28"/>
            <w:szCs w:val="28"/>
            <w:u w:val="none"/>
          </w:rPr>
          <w:t xml:space="preserve">/ </w:t>
        </w:r>
        <w:r w:rsidRPr="00E930DD">
          <w:rPr>
            <w:rStyle w:val="a6"/>
            <w:color w:val="auto"/>
            <w:sz w:val="28"/>
            <w:szCs w:val="28"/>
            <w:u w:val="none"/>
            <w:lang w:val="en-US"/>
          </w:rPr>
          <w:t>articles</w:t>
        </w:r>
        <w:r w:rsidRPr="00E930DD">
          <w:rPr>
            <w:rStyle w:val="a6"/>
            <w:color w:val="auto"/>
            <w:sz w:val="28"/>
            <w:szCs w:val="28"/>
            <w:u w:val="none"/>
          </w:rPr>
          <w:t>/</w:t>
        </w:r>
        <w:r w:rsidRPr="00E930DD">
          <w:rPr>
            <w:rStyle w:val="a6"/>
            <w:color w:val="auto"/>
            <w:sz w:val="28"/>
            <w:szCs w:val="28"/>
            <w:u w:val="none"/>
            <w:lang w:val="en-US"/>
          </w:rPr>
          <w:t>rus</w:t>
        </w:r>
        <w:r w:rsidRPr="00E930DD">
          <w:rPr>
            <w:rStyle w:val="a6"/>
            <w:color w:val="auto"/>
            <w:sz w:val="28"/>
            <w:szCs w:val="28"/>
            <w:u w:val="none"/>
          </w:rPr>
          <w:t>_1999-10.</w:t>
        </w:r>
        <w:r w:rsidRPr="00E930DD">
          <w:rPr>
            <w:rStyle w:val="a6"/>
            <w:color w:val="auto"/>
            <w:sz w:val="28"/>
            <w:szCs w:val="28"/>
            <w:u w:val="none"/>
            <w:lang w:val="en-US"/>
          </w:rPr>
          <w:t>html</w:t>
        </w:r>
      </w:hyperlink>
      <w:r w:rsidRPr="00E930DD">
        <w:rPr>
          <w:rStyle w:val="k2text1"/>
          <w:b w:val="0"/>
          <w:color w:val="auto"/>
          <w:sz w:val="28"/>
          <w:szCs w:val="28"/>
        </w:rPr>
        <w:t>.</w:t>
      </w:r>
      <w:r w:rsidRPr="00E930DD">
        <w:rPr>
          <w:b/>
          <w:sz w:val="28"/>
          <w:szCs w:val="28"/>
        </w:rPr>
        <w:t xml:space="preserve"> </w:t>
      </w:r>
    </w:p>
    <w:p w:rsidR="004B25DB" w:rsidRPr="00E930DD" w:rsidRDefault="004B25DB" w:rsidP="00E930DD">
      <w:pPr>
        <w:numPr>
          <w:ilvl w:val="1"/>
          <w:numId w:val="31"/>
        </w:numPr>
        <w:shd w:val="clear" w:color="auto" w:fill="FFFFFF"/>
        <w:tabs>
          <w:tab w:val="num" w:pos="540"/>
        </w:tabs>
        <w:spacing w:line="360" w:lineRule="auto"/>
        <w:ind w:left="0" w:firstLine="0"/>
        <w:jc w:val="both"/>
        <w:outlineLvl w:val="1"/>
        <w:rPr>
          <w:b/>
          <w:sz w:val="28"/>
          <w:szCs w:val="28"/>
        </w:rPr>
      </w:pPr>
      <w:r w:rsidRPr="00E930DD">
        <w:rPr>
          <w:rStyle w:val="k2text1"/>
          <w:b w:val="0"/>
          <w:color w:val="auto"/>
          <w:sz w:val="28"/>
          <w:szCs w:val="28"/>
        </w:rPr>
        <w:t xml:space="preserve">Предвыборная агитация. </w:t>
      </w:r>
      <w:r w:rsidRPr="00E930DD">
        <w:rPr>
          <w:sz w:val="28"/>
          <w:szCs w:val="28"/>
        </w:rPr>
        <w:t>[Электронный ресурс] / Фонд «Общественное мнение». – 2003. – Режим доступа:</w:t>
      </w:r>
      <w:r w:rsidR="005633C5">
        <w:rPr>
          <w:sz w:val="28"/>
          <w:szCs w:val="28"/>
        </w:rPr>
        <w:t xml:space="preserve"> </w:t>
      </w:r>
      <w:hyperlink r:id="rId12" w:history="1">
        <w:r w:rsidRPr="00E930DD">
          <w:rPr>
            <w:rStyle w:val="a6"/>
            <w:color w:val="auto"/>
            <w:sz w:val="28"/>
            <w:szCs w:val="28"/>
            <w:u w:val="none"/>
            <w:lang w:val="en-US"/>
          </w:rPr>
          <w:t>http</w:t>
        </w:r>
        <w:r w:rsidRPr="00E930DD">
          <w:rPr>
            <w:rStyle w:val="a6"/>
            <w:color w:val="auto"/>
            <w:sz w:val="28"/>
            <w:szCs w:val="28"/>
            <w:u w:val="none"/>
          </w:rPr>
          <w:t>://</w:t>
        </w:r>
        <w:r w:rsidRPr="00E930DD">
          <w:rPr>
            <w:rStyle w:val="a6"/>
            <w:color w:val="auto"/>
            <w:sz w:val="28"/>
            <w:szCs w:val="28"/>
            <w:u w:val="none"/>
            <w:lang w:val="en-US"/>
          </w:rPr>
          <w:t>www</w:t>
        </w:r>
        <w:r w:rsidRPr="00E930DD">
          <w:rPr>
            <w:rStyle w:val="a6"/>
            <w:color w:val="auto"/>
            <w:sz w:val="28"/>
            <w:szCs w:val="28"/>
            <w:u w:val="none"/>
          </w:rPr>
          <w:t>.</w:t>
        </w:r>
        <w:r w:rsidRPr="00E930DD">
          <w:rPr>
            <w:rStyle w:val="a6"/>
            <w:color w:val="auto"/>
            <w:sz w:val="28"/>
            <w:szCs w:val="28"/>
            <w:u w:val="none"/>
            <w:lang w:val="en-US"/>
          </w:rPr>
          <w:t>forum</w:t>
        </w:r>
        <w:r w:rsidRPr="00E930DD">
          <w:rPr>
            <w:rStyle w:val="a6"/>
            <w:color w:val="auto"/>
            <w:sz w:val="28"/>
            <w:szCs w:val="28"/>
            <w:u w:val="none"/>
          </w:rPr>
          <w:t>.</w:t>
        </w:r>
        <w:r w:rsidRPr="00E930DD">
          <w:rPr>
            <w:rStyle w:val="a6"/>
            <w:color w:val="auto"/>
            <w:sz w:val="28"/>
            <w:szCs w:val="28"/>
            <w:u w:val="none"/>
            <w:lang w:val="en-US"/>
          </w:rPr>
          <w:t>ru</w:t>
        </w:r>
        <w:r w:rsidRPr="00E930DD">
          <w:rPr>
            <w:rStyle w:val="a6"/>
            <w:color w:val="auto"/>
            <w:sz w:val="28"/>
            <w:szCs w:val="28"/>
            <w:u w:val="none"/>
          </w:rPr>
          <w:t>/</w:t>
        </w:r>
        <w:r w:rsidRPr="00E930DD">
          <w:rPr>
            <w:rStyle w:val="a6"/>
            <w:color w:val="auto"/>
            <w:sz w:val="28"/>
            <w:szCs w:val="28"/>
            <w:u w:val="none"/>
            <w:lang w:val="en-US"/>
          </w:rPr>
          <w:t>topics</w:t>
        </w:r>
        <w:r w:rsidRPr="00E930DD">
          <w:rPr>
            <w:rStyle w:val="a6"/>
            <w:color w:val="auto"/>
            <w:sz w:val="28"/>
            <w:szCs w:val="28"/>
            <w:u w:val="none"/>
          </w:rPr>
          <w:t>/ 182.</w:t>
        </w:r>
        <w:r w:rsidRPr="00E930DD">
          <w:rPr>
            <w:rStyle w:val="a6"/>
            <w:color w:val="auto"/>
            <w:sz w:val="28"/>
            <w:szCs w:val="28"/>
            <w:u w:val="none"/>
            <w:lang w:val="en-US"/>
          </w:rPr>
          <w:t>html</w:t>
        </w:r>
      </w:hyperlink>
    </w:p>
    <w:p w:rsidR="00013FC4" w:rsidRPr="00E930DD" w:rsidRDefault="00013FC4" w:rsidP="00E930DD">
      <w:pPr>
        <w:numPr>
          <w:ilvl w:val="1"/>
          <w:numId w:val="31"/>
        </w:numPr>
        <w:shd w:val="clear" w:color="auto" w:fill="FFFFFF"/>
        <w:tabs>
          <w:tab w:val="num" w:pos="540"/>
        </w:tabs>
        <w:spacing w:line="360" w:lineRule="auto"/>
        <w:ind w:left="0" w:firstLine="0"/>
        <w:jc w:val="both"/>
        <w:outlineLvl w:val="1"/>
        <w:rPr>
          <w:rStyle w:val="k2text1"/>
          <w:bCs w:val="0"/>
          <w:color w:val="auto"/>
          <w:sz w:val="28"/>
          <w:szCs w:val="28"/>
        </w:rPr>
      </w:pPr>
      <w:r w:rsidRPr="00E930DD">
        <w:rPr>
          <w:iCs/>
          <w:sz w:val="28"/>
          <w:szCs w:val="28"/>
        </w:rPr>
        <w:t>Стивенсон Г.</w:t>
      </w:r>
      <w:r w:rsidRPr="00E930DD">
        <w:rPr>
          <w:i/>
          <w:iCs/>
          <w:sz w:val="28"/>
          <w:szCs w:val="28"/>
        </w:rPr>
        <w:t xml:space="preserve"> </w:t>
      </w:r>
      <w:r w:rsidRPr="00E930DD">
        <w:rPr>
          <w:sz w:val="28"/>
          <w:szCs w:val="28"/>
        </w:rPr>
        <w:t xml:space="preserve">Принципы демократических выборов [Электронный ресурс] / Материалы о демократии. – 2000. – Режим доступа: </w:t>
      </w:r>
      <w:hyperlink r:id="rId13" w:history="1">
        <w:r w:rsidRPr="00E930DD">
          <w:rPr>
            <w:rStyle w:val="a6"/>
            <w:color w:val="auto"/>
            <w:sz w:val="28"/>
            <w:szCs w:val="28"/>
            <w:u w:val="none"/>
            <w:lang w:val="en-US"/>
          </w:rPr>
          <w:t>http</w:t>
        </w:r>
        <w:r w:rsidRPr="00E930DD">
          <w:rPr>
            <w:rStyle w:val="a6"/>
            <w:color w:val="auto"/>
            <w:sz w:val="28"/>
            <w:szCs w:val="28"/>
            <w:u w:val="none"/>
          </w:rPr>
          <w:t>://</w:t>
        </w:r>
        <w:r w:rsidRPr="00E930DD">
          <w:rPr>
            <w:rStyle w:val="a6"/>
            <w:color w:val="auto"/>
            <w:sz w:val="28"/>
            <w:szCs w:val="28"/>
            <w:u w:val="none"/>
            <w:lang w:val="en-US"/>
          </w:rPr>
          <w:t>www</w:t>
        </w:r>
        <w:r w:rsidRPr="00E930DD">
          <w:rPr>
            <w:rStyle w:val="a6"/>
            <w:color w:val="auto"/>
            <w:sz w:val="28"/>
            <w:szCs w:val="28"/>
            <w:u w:val="none"/>
          </w:rPr>
          <w:t>.</w:t>
        </w:r>
        <w:r w:rsidRPr="00E930DD">
          <w:rPr>
            <w:rStyle w:val="a6"/>
            <w:color w:val="auto"/>
            <w:sz w:val="28"/>
            <w:szCs w:val="28"/>
            <w:u w:val="none"/>
            <w:lang w:val="en-US"/>
          </w:rPr>
          <w:t>infousa</w:t>
        </w:r>
        <w:r w:rsidRPr="00E930DD">
          <w:rPr>
            <w:rStyle w:val="a6"/>
            <w:color w:val="auto"/>
            <w:sz w:val="28"/>
            <w:szCs w:val="28"/>
            <w:u w:val="none"/>
          </w:rPr>
          <w:t>.</w:t>
        </w:r>
        <w:r w:rsidRPr="00E930DD">
          <w:rPr>
            <w:rStyle w:val="a6"/>
            <w:color w:val="auto"/>
            <w:sz w:val="28"/>
            <w:szCs w:val="28"/>
            <w:u w:val="none"/>
            <w:lang w:val="en-US"/>
          </w:rPr>
          <w:t>ru</w:t>
        </w:r>
        <w:r w:rsidRPr="00E930DD">
          <w:rPr>
            <w:rStyle w:val="a6"/>
            <w:color w:val="auto"/>
            <w:sz w:val="28"/>
            <w:szCs w:val="28"/>
            <w:u w:val="none"/>
          </w:rPr>
          <w:t xml:space="preserve">/ </w:t>
        </w:r>
        <w:r w:rsidRPr="00E930DD">
          <w:rPr>
            <w:rStyle w:val="a6"/>
            <w:color w:val="auto"/>
            <w:sz w:val="28"/>
            <w:szCs w:val="28"/>
            <w:u w:val="none"/>
            <w:lang w:val="en-US"/>
          </w:rPr>
          <w:t>government</w:t>
        </w:r>
        <w:r w:rsidRPr="00E930DD">
          <w:rPr>
            <w:rStyle w:val="a6"/>
            <w:color w:val="auto"/>
            <w:sz w:val="28"/>
            <w:szCs w:val="28"/>
            <w:u w:val="none"/>
          </w:rPr>
          <w:t>/</w:t>
        </w:r>
        <w:r w:rsidRPr="00E930DD">
          <w:rPr>
            <w:rStyle w:val="a6"/>
            <w:color w:val="auto"/>
            <w:sz w:val="28"/>
            <w:szCs w:val="28"/>
            <w:u w:val="none"/>
            <w:lang w:val="en-US"/>
          </w:rPr>
          <w:t>dmpaper</w:t>
        </w:r>
        <w:r w:rsidRPr="00E930DD">
          <w:rPr>
            <w:rStyle w:val="a6"/>
            <w:color w:val="auto"/>
            <w:sz w:val="28"/>
            <w:szCs w:val="28"/>
            <w:u w:val="none"/>
          </w:rPr>
          <w:t>3.</w:t>
        </w:r>
        <w:r w:rsidRPr="00E930DD">
          <w:rPr>
            <w:rStyle w:val="a6"/>
            <w:color w:val="auto"/>
            <w:sz w:val="28"/>
            <w:szCs w:val="28"/>
            <w:u w:val="none"/>
            <w:lang w:val="en-US"/>
          </w:rPr>
          <w:t>htm</w:t>
        </w:r>
      </w:hyperlink>
      <w:r w:rsidRPr="00E930DD">
        <w:rPr>
          <w:rStyle w:val="k2text1"/>
          <w:b w:val="0"/>
          <w:color w:val="auto"/>
          <w:sz w:val="28"/>
          <w:szCs w:val="28"/>
        </w:rPr>
        <w:t>.</w:t>
      </w:r>
    </w:p>
    <w:p w:rsidR="00013FC4" w:rsidRPr="00E930DD" w:rsidRDefault="00B825D2" w:rsidP="00E930DD">
      <w:pPr>
        <w:numPr>
          <w:ilvl w:val="1"/>
          <w:numId w:val="31"/>
        </w:numPr>
        <w:shd w:val="clear" w:color="auto" w:fill="FFFFFF"/>
        <w:tabs>
          <w:tab w:val="num" w:pos="540"/>
        </w:tabs>
        <w:spacing w:line="360" w:lineRule="auto"/>
        <w:ind w:left="0" w:firstLine="0"/>
        <w:jc w:val="both"/>
        <w:outlineLvl w:val="1"/>
        <w:rPr>
          <w:b/>
          <w:sz w:val="28"/>
          <w:szCs w:val="28"/>
        </w:rPr>
      </w:pPr>
      <w:r w:rsidRPr="00E930DD">
        <w:rPr>
          <w:sz w:val="28"/>
          <w:szCs w:val="28"/>
        </w:rPr>
        <w:t>Термина «политическая реклама» в законе нет. Ее правил - тоже. [Электронный ресурс] / Комментарий Центра «Право и СМИ». – 1999. – Режим доступа:</w:t>
      </w:r>
      <w:r w:rsidR="005633C5">
        <w:rPr>
          <w:sz w:val="28"/>
          <w:szCs w:val="28"/>
        </w:rPr>
        <w:t xml:space="preserve"> </w:t>
      </w:r>
      <w:r w:rsidRPr="00E930DD">
        <w:rPr>
          <w:sz w:val="28"/>
          <w:szCs w:val="28"/>
          <w:lang w:val="en-US"/>
        </w:rPr>
        <w:t>http</w:t>
      </w:r>
      <w:r w:rsidRPr="00E930DD">
        <w:rPr>
          <w:sz w:val="28"/>
          <w:szCs w:val="28"/>
        </w:rPr>
        <w:t>://</w:t>
      </w:r>
      <w:r w:rsidRPr="00E930DD">
        <w:rPr>
          <w:sz w:val="28"/>
          <w:szCs w:val="28"/>
          <w:lang w:val="en-US"/>
        </w:rPr>
        <w:t>www</w:t>
      </w:r>
      <w:r w:rsidRPr="00E930DD">
        <w:rPr>
          <w:sz w:val="28"/>
          <w:szCs w:val="28"/>
        </w:rPr>
        <w:t>.</w:t>
      </w:r>
      <w:r w:rsidRPr="00E930DD">
        <w:rPr>
          <w:sz w:val="28"/>
          <w:szCs w:val="28"/>
          <w:lang w:val="en-US"/>
        </w:rPr>
        <w:t>medialaw</w:t>
      </w:r>
      <w:r w:rsidRPr="00E930DD">
        <w:rPr>
          <w:sz w:val="28"/>
          <w:szCs w:val="28"/>
        </w:rPr>
        <w:t>.</w:t>
      </w:r>
      <w:r w:rsidRPr="00E930DD">
        <w:rPr>
          <w:sz w:val="28"/>
          <w:szCs w:val="28"/>
          <w:lang w:val="en-US"/>
        </w:rPr>
        <w:t>ru</w:t>
      </w:r>
      <w:r w:rsidRPr="00E930DD">
        <w:rPr>
          <w:sz w:val="28"/>
          <w:szCs w:val="28"/>
        </w:rPr>
        <w:t>/</w:t>
      </w:r>
      <w:r w:rsidRPr="00E930DD">
        <w:rPr>
          <w:sz w:val="28"/>
          <w:szCs w:val="28"/>
          <w:lang w:val="en-US"/>
        </w:rPr>
        <w:t>publications</w:t>
      </w:r>
      <w:r w:rsidRPr="00E930DD">
        <w:rPr>
          <w:sz w:val="28"/>
          <w:szCs w:val="28"/>
        </w:rPr>
        <w:t>/</w:t>
      </w:r>
      <w:r w:rsidRPr="00E930DD">
        <w:rPr>
          <w:sz w:val="28"/>
          <w:szCs w:val="28"/>
          <w:lang w:val="en-US"/>
        </w:rPr>
        <w:t>zip</w:t>
      </w:r>
      <w:r w:rsidRPr="00E930DD">
        <w:rPr>
          <w:sz w:val="28"/>
          <w:szCs w:val="28"/>
        </w:rPr>
        <w:t>/61/</w:t>
      </w:r>
      <w:r w:rsidRPr="00E930DD">
        <w:rPr>
          <w:sz w:val="28"/>
          <w:szCs w:val="28"/>
          <w:lang w:val="en-US"/>
        </w:rPr>
        <w:t>ch</w:t>
      </w:r>
      <w:r w:rsidRPr="00E930DD">
        <w:rPr>
          <w:sz w:val="28"/>
          <w:szCs w:val="28"/>
        </w:rPr>
        <w:t>2.</w:t>
      </w:r>
      <w:r w:rsidRPr="00E930DD">
        <w:rPr>
          <w:sz w:val="28"/>
          <w:szCs w:val="28"/>
          <w:lang w:val="en-US"/>
        </w:rPr>
        <w:t>htm</w:t>
      </w:r>
      <w:r w:rsidRPr="00E930DD">
        <w:rPr>
          <w:rStyle w:val="k2text1"/>
          <w:b w:val="0"/>
          <w:color w:val="auto"/>
          <w:sz w:val="28"/>
          <w:szCs w:val="28"/>
        </w:rPr>
        <w:t>.</w:t>
      </w:r>
      <w:bookmarkStart w:id="1" w:name="_GoBack"/>
      <w:bookmarkEnd w:id="1"/>
    </w:p>
    <w:sectPr w:rsidR="00013FC4" w:rsidRPr="00E930DD" w:rsidSect="00E930DD">
      <w:headerReference w:type="even" r:id="rId14"/>
      <w:pgSz w:w="11906" w:h="16838"/>
      <w:pgMar w:top="1134" w:right="851" w:bottom="1134" w:left="170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2E5" w:rsidRDefault="00F232E5">
      <w:r>
        <w:separator/>
      </w:r>
    </w:p>
  </w:endnote>
  <w:endnote w:type="continuationSeparator" w:id="0">
    <w:p w:rsidR="00F232E5" w:rsidRDefault="00F2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2E5" w:rsidRDefault="00F232E5">
      <w:r>
        <w:separator/>
      </w:r>
    </w:p>
  </w:footnote>
  <w:footnote w:type="continuationSeparator" w:id="0">
    <w:p w:rsidR="00F232E5" w:rsidRDefault="00F232E5">
      <w:r>
        <w:continuationSeparator/>
      </w:r>
    </w:p>
  </w:footnote>
  <w:footnote w:id="1">
    <w:p w:rsidR="00D7690E" w:rsidRDefault="00D7690E" w:rsidP="00604CBE">
      <w:pPr>
        <w:jc w:val="both"/>
        <w:rPr>
          <w:sz w:val="20"/>
          <w:szCs w:val="20"/>
        </w:rPr>
      </w:pPr>
      <w:r w:rsidRPr="00604CBE">
        <w:rPr>
          <w:rStyle w:val="a5"/>
          <w:sz w:val="20"/>
          <w:szCs w:val="20"/>
        </w:rPr>
        <w:footnoteRef/>
      </w:r>
      <w:r w:rsidRPr="00604CBE">
        <w:rPr>
          <w:sz w:val="20"/>
          <w:szCs w:val="20"/>
        </w:rPr>
        <w:t xml:space="preserve"> </w:t>
      </w:r>
      <w:r>
        <w:rPr>
          <w:sz w:val="20"/>
          <w:szCs w:val="20"/>
        </w:rPr>
        <w:t xml:space="preserve">См.: </w:t>
      </w:r>
      <w:r w:rsidRPr="00604CBE">
        <w:rPr>
          <w:sz w:val="20"/>
          <w:szCs w:val="20"/>
        </w:rPr>
        <w:t>Классина Е.С. Правовые аспекты установления ограничений размеров избирательных фондов кандидатов: опыт России и США / Е.С. Классина // Проблемы реализации права в изменяющейся России: Материалы Всероссийской научно-практической конференции. Вып.3. В 2 ч. Ч. 2. – Тюмень: Издательство Тюменского государственного у</w:t>
      </w:r>
      <w:r>
        <w:rPr>
          <w:sz w:val="20"/>
          <w:szCs w:val="20"/>
        </w:rPr>
        <w:t>ниверситета, 2007. – С. 164-169.</w:t>
      </w:r>
    </w:p>
    <w:p w:rsidR="00C840D9" w:rsidRDefault="00D7690E" w:rsidP="00604CBE">
      <w:pPr>
        <w:jc w:val="both"/>
      </w:pPr>
      <w:r>
        <w:rPr>
          <w:sz w:val="20"/>
          <w:szCs w:val="20"/>
        </w:rPr>
        <w:t>См.:</w:t>
      </w:r>
      <w:r w:rsidRPr="00604CBE">
        <w:rPr>
          <w:sz w:val="20"/>
          <w:szCs w:val="20"/>
        </w:rPr>
        <w:t xml:space="preserve"> Классина Е.С. Финансирование избирательных кампатний кандидатов и избирательных объединений в России и США: сравнительно-правовой анализ / Е. С. Классина // Сборник конкурсных работ в области избирательного права, избирательного процесса и законодательства о референдуме, выполненных студентами и аспирантами высших учебных заведений (юридических факультетов вузов) Российской Федерации в 2006/2007 учебном году. – М.: РЦОИТ, 2007. – С. 117-134.</w:t>
      </w:r>
    </w:p>
  </w:footnote>
  <w:footnote w:id="2">
    <w:p w:rsidR="00C840D9" w:rsidRDefault="00D7690E" w:rsidP="00341983">
      <w:pPr>
        <w:pStyle w:val="a3"/>
        <w:jc w:val="both"/>
      </w:pPr>
      <w:r>
        <w:rPr>
          <w:rStyle w:val="a5"/>
        </w:rPr>
        <w:footnoteRef/>
      </w:r>
      <w:r>
        <w:t xml:space="preserve"> См.: </w:t>
      </w:r>
      <w:r w:rsidRPr="00A27AA5">
        <w:rPr>
          <w:rStyle w:val="k2text1"/>
          <w:b w:val="0"/>
          <w:color w:val="auto"/>
        </w:rPr>
        <w:t xml:space="preserve">Предвыборная агитация. </w:t>
      </w:r>
      <w:r w:rsidRPr="00A27AA5">
        <w:rPr>
          <w:spacing w:val="-4"/>
        </w:rPr>
        <w:t>[Электронный ресурс] /</w:t>
      </w:r>
      <w:r w:rsidRPr="00A27AA5">
        <w:t xml:space="preserve"> </w:t>
      </w:r>
      <w:r>
        <w:t xml:space="preserve">Сайт </w:t>
      </w:r>
      <w:r w:rsidRPr="00A27AA5">
        <w:t>Фонд</w:t>
      </w:r>
      <w:r>
        <w:t>а</w:t>
      </w:r>
      <w:r w:rsidRPr="00A27AA5">
        <w:t xml:space="preserve"> «Общественное мнение». – 2003. – Режим доступа:  </w:t>
      </w:r>
      <w:hyperlink r:id="rId1" w:history="1">
        <w:r w:rsidRPr="00A27AA5">
          <w:rPr>
            <w:rStyle w:val="a6"/>
            <w:color w:val="auto"/>
            <w:u w:val="none"/>
            <w:lang w:val="en-US"/>
          </w:rPr>
          <w:t>http</w:t>
        </w:r>
        <w:r w:rsidRPr="00A27AA5">
          <w:rPr>
            <w:rStyle w:val="a6"/>
            <w:color w:val="auto"/>
            <w:u w:val="none"/>
          </w:rPr>
          <w:t>://</w:t>
        </w:r>
        <w:r w:rsidRPr="00A27AA5">
          <w:rPr>
            <w:rStyle w:val="a6"/>
            <w:color w:val="auto"/>
            <w:u w:val="none"/>
            <w:lang w:val="en-US"/>
          </w:rPr>
          <w:t>www</w:t>
        </w:r>
        <w:r w:rsidRPr="00A27AA5">
          <w:rPr>
            <w:rStyle w:val="a6"/>
            <w:color w:val="auto"/>
            <w:u w:val="none"/>
          </w:rPr>
          <w:t>.</w:t>
        </w:r>
        <w:r w:rsidRPr="00A27AA5">
          <w:rPr>
            <w:rStyle w:val="a6"/>
            <w:color w:val="auto"/>
            <w:u w:val="none"/>
            <w:lang w:val="en-US"/>
          </w:rPr>
          <w:t>forum</w:t>
        </w:r>
        <w:r w:rsidRPr="00A27AA5">
          <w:rPr>
            <w:rStyle w:val="a6"/>
            <w:color w:val="auto"/>
            <w:u w:val="none"/>
          </w:rPr>
          <w:t>.</w:t>
        </w:r>
        <w:r w:rsidRPr="00A27AA5">
          <w:rPr>
            <w:rStyle w:val="a6"/>
            <w:color w:val="auto"/>
            <w:u w:val="none"/>
            <w:lang w:val="en-US"/>
          </w:rPr>
          <w:t>ru</w:t>
        </w:r>
        <w:r w:rsidRPr="00A27AA5">
          <w:rPr>
            <w:rStyle w:val="a6"/>
            <w:color w:val="auto"/>
            <w:u w:val="none"/>
          </w:rPr>
          <w:t>/</w:t>
        </w:r>
        <w:r w:rsidRPr="00A27AA5">
          <w:rPr>
            <w:rStyle w:val="a6"/>
            <w:color w:val="auto"/>
            <w:u w:val="none"/>
            <w:lang w:val="en-US"/>
          </w:rPr>
          <w:t>topics</w:t>
        </w:r>
        <w:r w:rsidRPr="00A27AA5">
          <w:rPr>
            <w:rStyle w:val="a6"/>
            <w:color w:val="auto"/>
            <w:u w:val="none"/>
          </w:rPr>
          <w:t>/ 182.</w:t>
        </w:r>
        <w:r w:rsidRPr="00A27AA5">
          <w:rPr>
            <w:rStyle w:val="a6"/>
            <w:color w:val="auto"/>
            <w:u w:val="none"/>
            <w:lang w:val="en-US"/>
          </w:rPr>
          <w:t>html</w:t>
        </w:r>
      </w:hyperlink>
      <w:r>
        <w:t>.</w:t>
      </w:r>
    </w:p>
  </w:footnote>
  <w:footnote w:id="3">
    <w:p w:rsidR="00C840D9" w:rsidRDefault="00D7690E" w:rsidP="00341983">
      <w:pPr>
        <w:pStyle w:val="a3"/>
        <w:jc w:val="both"/>
      </w:pPr>
      <w:r w:rsidRPr="005D3EC2">
        <w:rPr>
          <w:rStyle w:val="a5"/>
        </w:rPr>
        <w:footnoteRef/>
      </w:r>
      <w:r w:rsidRPr="005D3EC2">
        <w:t xml:space="preserve"> </w:t>
      </w:r>
      <w:r>
        <w:t xml:space="preserve">См.: </w:t>
      </w:r>
      <w:r w:rsidRPr="005D3EC2">
        <w:t>Федеральный закон от 12.06.2002 № 67-ФЗ (ред. от 30.01.2007; с изм. и доп. вступ. в силу 13.02.2007) «Об основных гарантиях избирательных прав и права на участие в референдуме граждан Российской Федерации» // Собрание законодательства Российской Федерации, 17.06.2002, № 24, ст. 2253, статья 2.</w:t>
      </w:r>
    </w:p>
  </w:footnote>
  <w:footnote w:id="4">
    <w:p w:rsidR="00C840D9" w:rsidRDefault="00D7690E" w:rsidP="005D3EC2">
      <w:pPr>
        <w:jc w:val="both"/>
      </w:pPr>
      <w:r w:rsidRPr="005D3EC2">
        <w:rPr>
          <w:rStyle w:val="a5"/>
          <w:sz w:val="20"/>
          <w:szCs w:val="20"/>
        </w:rPr>
        <w:footnoteRef/>
      </w:r>
      <w:r w:rsidRPr="005D3EC2">
        <w:rPr>
          <w:sz w:val="20"/>
          <w:szCs w:val="20"/>
        </w:rPr>
        <w:t xml:space="preserve"> </w:t>
      </w:r>
      <w:r>
        <w:rPr>
          <w:sz w:val="20"/>
          <w:szCs w:val="20"/>
        </w:rPr>
        <w:t xml:space="preserve">См.: </w:t>
      </w:r>
      <w:r w:rsidRPr="005D3EC2">
        <w:rPr>
          <w:sz w:val="20"/>
          <w:szCs w:val="20"/>
        </w:rPr>
        <w:t>Федеральный закон от 19.09.1997 № 124-ФЗ (ред. от 10.07.2001; с изм. и доп. от 11.06.2002) «Об основных гарантиях избирательных прав и права на участие в референдуме граждан Российской Федерации» // Собрание законодательства Российской Федерации, 22.09.1997, № 38, ст. 4339.</w:t>
      </w:r>
    </w:p>
  </w:footnote>
  <w:footnote w:id="5">
    <w:p w:rsidR="00C840D9" w:rsidRDefault="00D7690E" w:rsidP="00910C52">
      <w:pPr>
        <w:jc w:val="both"/>
      </w:pPr>
      <w:r w:rsidRPr="00AA5D19">
        <w:rPr>
          <w:rStyle w:val="a5"/>
          <w:sz w:val="20"/>
          <w:szCs w:val="20"/>
        </w:rPr>
        <w:footnoteRef/>
      </w:r>
      <w:r w:rsidRPr="00AA5D19">
        <w:rPr>
          <w:sz w:val="20"/>
          <w:szCs w:val="20"/>
          <w:lang w:val="en-US"/>
        </w:rPr>
        <w:t xml:space="preserve"> </w:t>
      </w:r>
      <w:r>
        <w:rPr>
          <w:sz w:val="20"/>
          <w:szCs w:val="20"/>
        </w:rPr>
        <w:t>См</w:t>
      </w:r>
      <w:r w:rsidRPr="00D7690E">
        <w:rPr>
          <w:sz w:val="20"/>
          <w:szCs w:val="20"/>
          <w:lang w:val="en-US"/>
        </w:rPr>
        <w:t xml:space="preserve">.: </w:t>
      </w:r>
      <w:r w:rsidRPr="00AA5D19">
        <w:rPr>
          <w:sz w:val="20"/>
          <w:szCs w:val="20"/>
          <w:lang w:val="en-US"/>
        </w:rPr>
        <w:t>Smith, Bradley A. Campaign Finance Regulation: Faulty Assumptions and Undemocratic Consequences</w:t>
      </w:r>
      <w:r w:rsidRPr="00AA5D19">
        <w:rPr>
          <w:sz w:val="20"/>
          <w:szCs w:val="20"/>
          <w:lang w:val="en"/>
        </w:rPr>
        <w:t xml:space="preserve"> </w:t>
      </w:r>
      <w:r w:rsidRPr="00AA5D19">
        <w:rPr>
          <w:spacing w:val="-4"/>
          <w:sz w:val="20"/>
          <w:szCs w:val="20"/>
          <w:lang w:val="en-US"/>
        </w:rPr>
        <w:t>[</w:t>
      </w:r>
      <w:r w:rsidRPr="00AA5D19">
        <w:rPr>
          <w:spacing w:val="-4"/>
          <w:sz w:val="20"/>
          <w:szCs w:val="20"/>
        </w:rPr>
        <w:t>Электронный</w:t>
      </w:r>
      <w:r w:rsidRPr="00AA5D19">
        <w:rPr>
          <w:spacing w:val="-4"/>
          <w:sz w:val="20"/>
          <w:szCs w:val="20"/>
          <w:lang w:val="en-US"/>
        </w:rPr>
        <w:t xml:space="preserve"> </w:t>
      </w:r>
      <w:r w:rsidRPr="00AA5D19">
        <w:rPr>
          <w:spacing w:val="-4"/>
          <w:sz w:val="20"/>
          <w:szCs w:val="20"/>
        </w:rPr>
        <w:t>ресурс</w:t>
      </w:r>
      <w:r w:rsidRPr="00AA5D19">
        <w:rPr>
          <w:spacing w:val="-4"/>
          <w:sz w:val="20"/>
          <w:szCs w:val="20"/>
          <w:lang w:val="en-US"/>
        </w:rPr>
        <w:t>] /</w:t>
      </w:r>
      <w:r w:rsidRPr="00AA5D19">
        <w:rPr>
          <w:sz w:val="20"/>
          <w:szCs w:val="20"/>
          <w:lang w:val="en"/>
        </w:rPr>
        <w:t xml:space="preserve"> Hoover Institution Public Policy Inquiry: Campaign Finance – History. – 2006. -  </w:t>
      </w:r>
      <w:r w:rsidRPr="00AA5D19">
        <w:rPr>
          <w:spacing w:val="-4"/>
          <w:sz w:val="20"/>
          <w:szCs w:val="20"/>
        </w:rPr>
        <w:t>Режим</w:t>
      </w:r>
      <w:r w:rsidRPr="00AA5D19">
        <w:rPr>
          <w:spacing w:val="-4"/>
          <w:sz w:val="20"/>
          <w:szCs w:val="20"/>
          <w:lang w:val="en-US"/>
        </w:rPr>
        <w:t xml:space="preserve"> </w:t>
      </w:r>
      <w:r w:rsidRPr="00AA5D19">
        <w:rPr>
          <w:spacing w:val="-4"/>
          <w:sz w:val="20"/>
          <w:szCs w:val="20"/>
        </w:rPr>
        <w:t>доступа</w:t>
      </w:r>
      <w:r w:rsidRPr="00AA5D19">
        <w:rPr>
          <w:spacing w:val="-4"/>
          <w:sz w:val="20"/>
          <w:szCs w:val="20"/>
          <w:lang w:val="en-US"/>
        </w:rPr>
        <w:t xml:space="preserve">: </w:t>
      </w:r>
      <w:hyperlink r:id="rId2" w:history="1">
        <w:r w:rsidRPr="00AA5D19">
          <w:rPr>
            <w:rStyle w:val="a6"/>
            <w:color w:val="auto"/>
            <w:sz w:val="20"/>
            <w:szCs w:val="20"/>
            <w:u w:val="none"/>
            <w:lang w:val="en-US"/>
          </w:rPr>
          <w:t>http://www</w:t>
        </w:r>
      </w:hyperlink>
      <w:r>
        <w:rPr>
          <w:sz w:val="20"/>
          <w:szCs w:val="20"/>
          <w:lang w:val="en-US"/>
        </w:rPr>
        <w:t>.campaignfinancesite.</w:t>
      </w:r>
      <w:r w:rsidRPr="00AA5D19">
        <w:rPr>
          <w:sz w:val="20"/>
          <w:szCs w:val="20"/>
          <w:lang w:val="en-US"/>
        </w:rPr>
        <w:t>org/history/book-smith.html.</w:t>
      </w:r>
    </w:p>
  </w:footnote>
  <w:footnote w:id="6">
    <w:p w:rsidR="00C840D9" w:rsidRDefault="00D7690E" w:rsidP="00D7690E">
      <w:pPr>
        <w:jc w:val="both"/>
      </w:pPr>
      <w:r w:rsidRPr="00B860D9">
        <w:rPr>
          <w:rStyle w:val="a5"/>
          <w:sz w:val="20"/>
          <w:szCs w:val="20"/>
        </w:rPr>
        <w:footnoteRef/>
      </w:r>
      <w:r>
        <w:rPr>
          <w:sz w:val="20"/>
          <w:szCs w:val="20"/>
        </w:rPr>
        <w:t xml:space="preserve"> См.: </w:t>
      </w:r>
      <w:r w:rsidRPr="00B860D9">
        <w:rPr>
          <w:sz w:val="20"/>
          <w:szCs w:val="20"/>
        </w:rPr>
        <w:t xml:space="preserve">Пинто-Душинский М., Постников А. Финансирование избирательных кампаний за рубежом: Правовое регулирование и политическая практика. </w:t>
      </w:r>
      <w:r w:rsidRPr="00B860D9">
        <w:rPr>
          <w:spacing w:val="-4"/>
          <w:sz w:val="20"/>
          <w:szCs w:val="20"/>
        </w:rPr>
        <w:t>[Электронный ресурс] /</w:t>
      </w:r>
      <w:r w:rsidRPr="00B860D9">
        <w:rPr>
          <w:sz w:val="20"/>
          <w:szCs w:val="20"/>
        </w:rPr>
        <w:t xml:space="preserve">Демократия.ру. – 1999. – Режим доступа:  </w:t>
      </w:r>
      <w:hyperlink r:id="rId3" w:history="1">
        <w:r w:rsidRPr="00B860D9">
          <w:rPr>
            <w:rStyle w:val="a6"/>
            <w:color w:val="auto"/>
            <w:sz w:val="20"/>
            <w:szCs w:val="20"/>
            <w:u w:val="none"/>
            <w:lang w:val="en-US"/>
          </w:rPr>
          <w:t>http</w:t>
        </w:r>
        <w:r w:rsidRPr="00B860D9">
          <w:rPr>
            <w:rStyle w:val="a6"/>
            <w:color w:val="auto"/>
            <w:sz w:val="20"/>
            <w:szCs w:val="20"/>
            <w:u w:val="none"/>
          </w:rPr>
          <w:t>://</w:t>
        </w:r>
        <w:r w:rsidRPr="00B860D9">
          <w:rPr>
            <w:rStyle w:val="a6"/>
            <w:color w:val="auto"/>
            <w:sz w:val="20"/>
            <w:szCs w:val="20"/>
            <w:u w:val="none"/>
            <w:lang w:val="en-US"/>
          </w:rPr>
          <w:t>www</w:t>
        </w:r>
        <w:r w:rsidRPr="00B860D9">
          <w:rPr>
            <w:rStyle w:val="a6"/>
            <w:color w:val="auto"/>
            <w:sz w:val="20"/>
            <w:szCs w:val="20"/>
            <w:u w:val="none"/>
          </w:rPr>
          <w:t>.</w:t>
        </w:r>
        <w:r w:rsidRPr="00B860D9">
          <w:rPr>
            <w:rStyle w:val="a6"/>
            <w:color w:val="auto"/>
            <w:sz w:val="20"/>
            <w:szCs w:val="20"/>
            <w:u w:val="none"/>
            <w:lang w:val="en-US"/>
          </w:rPr>
          <w:t>democracy</w:t>
        </w:r>
        <w:r w:rsidRPr="00B860D9">
          <w:rPr>
            <w:rStyle w:val="a6"/>
            <w:color w:val="auto"/>
            <w:sz w:val="20"/>
            <w:szCs w:val="20"/>
            <w:u w:val="none"/>
          </w:rPr>
          <w:t>.</w:t>
        </w:r>
        <w:r w:rsidRPr="00B860D9">
          <w:rPr>
            <w:rStyle w:val="a6"/>
            <w:color w:val="auto"/>
            <w:sz w:val="20"/>
            <w:szCs w:val="20"/>
            <w:u w:val="none"/>
            <w:lang w:val="en-US"/>
          </w:rPr>
          <w:t>ru</w:t>
        </w:r>
        <w:r w:rsidRPr="00B860D9">
          <w:rPr>
            <w:rStyle w:val="a6"/>
            <w:color w:val="auto"/>
            <w:sz w:val="20"/>
            <w:szCs w:val="20"/>
            <w:u w:val="none"/>
          </w:rPr>
          <w:t>/</w:t>
        </w:r>
        <w:r w:rsidRPr="00B860D9">
          <w:rPr>
            <w:rStyle w:val="a6"/>
            <w:color w:val="auto"/>
            <w:sz w:val="20"/>
            <w:szCs w:val="20"/>
            <w:u w:val="none"/>
            <w:lang w:val="en-US"/>
          </w:rPr>
          <w:t>library</w:t>
        </w:r>
        <w:r w:rsidRPr="00B860D9">
          <w:rPr>
            <w:rStyle w:val="a6"/>
            <w:color w:val="auto"/>
            <w:sz w:val="20"/>
            <w:szCs w:val="20"/>
            <w:u w:val="none"/>
          </w:rPr>
          <w:t xml:space="preserve">/ </w:t>
        </w:r>
        <w:r w:rsidRPr="00B860D9">
          <w:rPr>
            <w:rStyle w:val="a6"/>
            <w:color w:val="auto"/>
            <w:sz w:val="20"/>
            <w:szCs w:val="20"/>
            <w:u w:val="none"/>
            <w:lang w:val="en-US"/>
          </w:rPr>
          <w:t>articles</w:t>
        </w:r>
        <w:r w:rsidRPr="00B860D9">
          <w:rPr>
            <w:rStyle w:val="a6"/>
            <w:color w:val="auto"/>
            <w:sz w:val="20"/>
            <w:szCs w:val="20"/>
            <w:u w:val="none"/>
          </w:rPr>
          <w:t>/</w:t>
        </w:r>
        <w:r w:rsidRPr="00B860D9">
          <w:rPr>
            <w:rStyle w:val="a6"/>
            <w:color w:val="auto"/>
            <w:sz w:val="20"/>
            <w:szCs w:val="20"/>
            <w:u w:val="none"/>
            <w:lang w:val="en-US"/>
          </w:rPr>
          <w:t>rus</w:t>
        </w:r>
        <w:r w:rsidRPr="00B860D9">
          <w:rPr>
            <w:rStyle w:val="a6"/>
            <w:color w:val="auto"/>
            <w:sz w:val="20"/>
            <w:szCs w:val="20"/>
            <w:u w:val="none"/>
          </w:rPr>
          <w:t>_1999-10.</w:t>
        </w:r>
        <w:r w:rsidRPr="00B860D9">
          <w:rPr>
            <w:rStyle w:val="a6"/>
            <w:color w:val="auto"/>
            <w:sz w:val="20"/>
            <w:szCs w:val="20"/>
            <w:u w:val="none"/>
            <w:lang w:val="en-US"/>
          </w:rPr>
          <w:t>html</w:t>
        </w:r>
      </w:hyperlink>
      <w:r w:rsidRPr="00B860D9">
        <w:rPr>
          <w:rStyle w:val="k2text1"/>
          <w:b w:val="0"/>
          <w:color w:val="auto"/>
          <w:sz w:val="20"/>
          <w:szCs w:val="20"/>
        </w:rPr>
        <w:t>.</w:t>
      </w:r>
    </w:p>
  </w:footnote>
  <w:footnote w:id="7">
    <w:p w:rsidR="00C840D9" w:rsidRDefault="00D7690E" w:rsidP="005D3EC2">
      <w:pPr>
        <w:pStyle w:val="a3"/>
        <w:jc w:val="both"/>
      </w:pPr>
      <w:r>
        <w:rPr>
          <w:rStyle w:val="a5"/>
        </w:rPr>
        <w:footnoteRef/>
      </w:r>
      <w:r>
        <w:t xml:space="preserve"> См.: </w:t>
      </w:r>
      <w:r w:rsidRPr="00965722">
        <w:t>Федеральный закон от 12.06.2002 № 67-ФЗ</w:t>
      </w:r>
      <w:r>
        <w:t xml:space="preserve"> (ред. от 30.01.2007; с изм. и доп. вступ. в силу 13.02.2007) «Об основных гарантиях избирательных прав и права на участие в референдуме граждан Российской Федерации» // Собрание законодательства Российской Федерации, 17.06.2002, № 24, ст. 2253, </w:t>
      </w:r>
      <w:r w:rsidRPr="0017679C">
        <w:t xml:space="preserve"> </w:t>
      </w:r>
      <w:r>
        <w:t>статья 2.</w:t>
      </w:r>
    </w:p>
  </w:footnote>
  <w:footnote w:id="8">
    <w:p w:rsidR="00C840D9" w:rsidRDefault="00D7690E" w:rsidP="00D7690E">
      <w:pPr>
        <w:pStyle w:val="a3"/>
        <w:jc w:val="both"/>
      </w:pPr>
      <w:r>
        <w:rPr>
          <w:rStyle w:val="a5"/>
        </w:rPr>
        <w:footnoteRef/>
      </w:r>
      <w:r>
        <w:t xml:space="preserve"> См.: Там же, статья 48.</w:t>
      </w:r>
    </w:p>
  </w:footnote>
  <w:footnote w:id="9">
    <w:p w:rsidR="00C840D9" w:rsidRDefault="00D7690E" w:rsidP="00D7690E">
      <w:pPr>
        <w:pStyle w:val="a3"/>
        <w:jc w:val="both"/>
      </w:pPr>
      <w:r>
        <w:rPr>
          <w:rStyle w:val="a5"/>
        </w:rPr>
        <w:footnoteRef/>
      </w:r>
      <w:r w:rsidR="00D05343">
        <w:t xml:space="preserve"> </w:t>
      </w:r>
      <w:r>
        <w:t>См.: Большаков С.В., Головин А.Г. Информационное обеспечение выборов и референдумов в Российской Федерации: Второе издание / С.В. Большаков, А.Г. Головин. – М.: РЦОИТ, Весь мир, 2007, с. 22.</w:t>
      </w:r>
    </w:p>
  </w:footnote>
  <w:footnote w:id="10">
    <w:p w:rsidR="00C840D9" w:rsidRDefault="00D7690E" w:rsidP="00D7690E">
      <w:pPr>
        <w:pStyle w:val="a3"/>
        <w:jc w:val="both"/>
      </w:pPr>
      <w:r>
        <w:rPr>
          <w:rStyle w:val="a5"/>
        </w:rPr>
        <w:footnoteRef/>
      </w:r>
      <w:r>
        <w:t xml:space="preserve"> См.: </w:t>
      </w:r>
      <w:r w:rsidRPr="00965722">
        <w:t>Федеральный закон от 12.06.2002 № 67-ФЗ</w:t>
      </w:r>
      <w:r>
        <w:t xml:space="preserve"> (ред. от 30.01.2007; с изм. и доп. вступ. в силу 13.02.2007) «Об основных гарантиях избирательных прав и права на участие в референдуме граждан Российской Федерации» // Собрание законодательства Российской Федерации, 17.06.2002, № 24, ст. 2253, статья 44.</w:t>
      </w:r>
    </w:p>
  </w:footnote>
  <w:footnote w:id="11">
    <w:p w:rsidR="00C840D9" w:rsidRDefault="00D7690E" w:rsidP="00D7690E">
      <w:pPr>
        <w:pStyle w:val="a3"/>
        <w:jc w:val="both"/>
      </w:pPr>
      <w:r>
        <w:rPr>
          <w:rStyle w:val="a5"/>
        </w:rPr>
        <w:footnoteRef/>
      </w:r>
      <w:r w:rsidR="00D05343">
        <w:t xml:space="preserve"> </w:t>
      </w:r>
      <w:r>
        <w:t>См.: Гришина М.В., Головин А.Г. Средства массовой информации и выборы: вопросы и ответы / М.В. Гришина, А.Г. Головин. – М.: 2007, с. 8.</w:t>
      </w:r>
    </w:p>
  </w:footnote>
  <w:footnote w:id="12">
    <w:p w:rsidR="00C840D9" w:rsidRDefault="00D7690E" w:rsidP="00D7690E">
      <w:pPr>
        <w:pStyle w:val="a3"/>
        <w:jc w:val="both"/>
      </w:pPr>
      <w:r>
        <w:rPr>
          <w:rStyle w:val="a5"/>
        </w:rPr>
        <w:footnoteRef/>
      </w:r>
      <w:r>
        <w:t xml:space="preserve"> См.: </w:t>
      </w:r>
      <w:r w:rsidRPr="00965722">
        <w:t>Федеральный закон от 12.06.2002 № 67-ФЗ</w:t>
      </w:r>
      <w:r>
        <w:t xml:space="preserve"> (ред. от 30.01.2007; с изм. и доп. вступ. в силу 13.02.2007) «Об основных гарантиях избирательных прав и права на участие в референдуме граждан Российской Федерации» // Собрание законодательства Российской Федерации, 17.06.2002, № 24, ст. 2253, пункты 2 и 4 статьи 45.</w:t>
      </w:r>
    </w:p>
  </w:footnote>
  <w:footnote w:id="13">
    <w:p w:rsidR="00C840D9" w:rsidRDefault="00D7690E" w:rsidP="00D7690E">
      <w:pPr>
        <w:tabs>
          <w:tab w:val="num" w:pos="0"/>
        </w:tabs>
        <w:jc w:val="both"/>
      </w:pPr>
      <w:r w:rsidRPr="00E5425C">
        <w:rPr>
          <w:rStyle w:val="a5"/>
          <w:sz w:val="20"/>
          <w:szCs w:val="20"/>
        </w:rPr>
        <w:footnoteRef/>
      </w:r>
      <w:r w:rsidRPr="00E5425C">
        <w:rPr>
          <w:sz w:val="20"/>
          <w:szCs w:val="20"/>
        </w:rPr>
        <w:t xml:space="preserve"> </w:t>
      </w:r>
      <w:r>
        <w:rPr>
          <w:sz w:val="20"/>
          <w:szCs w:val="20"/>
        </w:rPr>
        <w:t xml:space="preserve">См.: </w:t>
      </w:r>
      <w:r w:rsidRPr="00E5425C">
        <w:rPr>
          <w:sz w:val="20"/>
          <w:szCs w:val="20"/>
        </w:rPr>
        <w:t>Постановление Конституционного суда Российской Федерации от 30.10.2003 № 15-П «По делу о проверке конституционности отдельных положений Федерального закона «Об основных гарнтиях избирательных прав и права на участие в референдуме граждан Российской Федерации» в связи с запросом группы депутатов Государственной Думы и жалобами граждан С.А. Бунтмана, К.А. Катаняна и К.С. Рожкова» // «Вестник Конституционного Суда РФ», № 6, 2003.</w:t>
      </w:r>
    </w:p>
  </w:footnote>
  <w:footnote w:id="14">
    <w:p w:rsidR="00C840D9" w:rsidRDefault="00D7690E" w:rsidP="00D7690E">
      <w:pPr>
        <w:pStyle w:val="a3"/>
        <w:jc w:val="both"/>
      </w:pPr>
      <w:r>
        <w:rPr>
          <w:rStyle w:val="a5"/>
        </w:rPr>
        <w:footnoteRef/>
      </w:r>
      <w:r w:rsidRPr="00494DC7">
        <w:t xml:space="preserve"> </w:t>
      </w:r>
      <w:r>
        <w:t>См.: Гришина М.В., Головин А.Г. Средства массовой информации и выборы: вопросы и ответы / М.В. Гришина, А.Г. Головин. – М.: 2007, с. 8-9.</w:t>
      </w:r>
    </w:p>
  </w:footnote>
  <w:footnote w:id="15">
    <w:p w:rsidR="00C840D9" w:rsidRDefault="00D7690E" w:rsidP="00D7690E">
      <w:pPr>
        <w:tabs>
          <w:tab w:val="num" w:pos="705"/>
        </w:tabs>
        <w:autoSpaceDE w:val="0"/>
        <w:autoSpaceDN w:val="0"/>
        <w:adjustRightInd w:val="0"/>
        <w:jc w:val="both"/>
      </w:pPr>
      <w:r w:rsidRPr="001F6973">
        <w:rPr>
          <w:rStyle w:val="a5"/>
          <w:sz w:val="20"/>
          <w:szCs w:val="20"/>
        </w:rPr>
        <w:footnoteRef/>
      </w:r>
      <w:r w:rsidRPr="001F6973">
        <w:rPr>
          <w:sz w:val="20"/>
          <w:szCs w:val="20"/>
          <w:lang w:val="en-US"/>
        </w:rPr>
        <w:t xml:space="preserve"> </w:t>
      </w:r>
      <w:r>
        <w:rPr>
          <w:sz w:val="20"/>
          <w:szCs w:val="20"/>
        </w:rPr>
        <w:t>См</w:t>
      </w:r>
      <w:r w:rsidRPr="00D7690E">
        <w:rPr>
          <w:sz w:val="20"/>
          <w:szCs w:val="20"/>
          <w:lang w:val="en-US"/>
        </w:rPr>
        <w:t xml:space="preserve">.: </w:t>
      </w:r>
      <w:r w:rsidRPr="001F6973">
        <w:rPr>
          <w:sz w:val="20"/>
          <w:szCs w:val="20"/>
          <w:lang w:val="en-US"/>
        </w:rPr>
        <w:t>The Constitution of the United States – Washington, D.C.: The Commission on the Bicentennial of the United States Constitution, 1992, Amendment I.</w:t>
      </w:r>
    </w:p>
  </w:footnote>
  <w:footnote w:id="16">
    <w:p w:rsidR="00C840D9" w:rsidRDefault="00D7690E" w:rsidP="00D7690E">
      <w:pPr>
        <w:shd w:val="clear" w:color="auto" w:fill="FFFFFF"/>
        <w:tabs>
          <w:tab w:val="num" w:pos="720"/>
        </w:tabs>
        <w:jc w:val="both"/>
        <w:outlineLvl w:val="1"/>
      </w:pPr>
      <w:r w:rsidRPr="00C87AB7">
        <w:rPr>
          <w:rStyle w:val="a5"/>
          <w:sz w:val="20"/>
          <w:szCs w:val="20"/>
        </w:rPr>
        <w:footnoteRef/>
      </w:r>
      <w:r w:rsidRPr="00C87AB7">
        <w:rPr>
          <w:sz w:val="20"/>
          <w:szCs w:val="20"/>
          <w:lang w:val="en-US"/>
        </w:rPr>
        <w:t xml:space="preserve"> </w:t>
      </w:r>
      <w:r>
        <w:rPr>
          <w:sz w:val="20"/>
          <w:szCs w:val="20"/>
        </w:rPr>
        <w:t>См</w:t>
      </w:r>
      <w:r w:rsidRPr="005633C5">
        <w:rPr>
          <w:sz w:val="20"/>
          <w:szCs w:val="20"/>
          <w:lang w:val="en-US"/>
        </w:rPr>
        <w:t xml:space="preserve">.: </w:t>
      </w:r>
      <w:r w:rsidRPr="00C87AB7">
        <w:rPr>
          <w:sz w:val="20"/>
          <w:szCs w:val="20"/>
          <w:lang w:val="en-US"/>
        </w:rPr>
        <w:t xml:space="preserve">Greenwald Glenn. The role of political reporters. </w:t>
      </w:r>
      <w:r w:rsidRPr="00C87AB7">
        <w:rPr>
          <w:spacing w:val="-4"/>
          <w:sz w:val="20"/>
          <w:szCs w:val="20"/>
        </w:rPr>
        <w:t>[Электронный ресурс] /</w:t>
      </w:r>
      <w:r w:rsidRPr="00C87AB7">
        <w:rPr>
          <w:sz w:val="20"/>
          <w:szCs w:val="20"/>
        </w:rPr>
        <w:t xml:space="preserve"> </w:t>
      </w:r>
      <w:r w:rsidRPr="00C87AB7">
        <w:rPr>
          <w:sz w:val="20"/>
          <w:szCs w:val="20"/>
          <w:lang w:val="en"/>
        </w:rPr>
        <w:t>Salon</w:t>
      </w:r>
      <w:r w:rsidRPr="00C87AB7">
        <w:rPr>
          <w:sz w:val="20"/>
          <w:szCs w:val="20"/>
        </w:rPr>
        <w:t>.</w:t>
      </w:r>
      <w:r w:rsidRPr="00C87AB7">
        <w:rPr>
          <w:sz w:val="20"/>
          <w:szCs w:val="20"/>
          <w:lang w:val="en"/>
        </w:rPr>
        <w:t>com</w:t>
      </w:r>
      <w:r w:rsidRPr="00C87AB7">
        <w:rPr>
          <w:sz w:val="20"/>
          <w:szCs w:val="20"/>
        </w:rPr>
        <w:t xml:space="preserve"> – 2008. -  </w:t>
      </w:r>
      <w:r w:rsidRPr="00C87AB7">
        <w:rPr>
          <w:spacing w:val="-4"/>
          <w:sz w:val="20"/>
          <w:szCs w:val="20"/>
        </w:rPr>
        <w:t xml:space="preserve">Режим доступа: </w:t>
      </w:r>
      <w:hyperlink r:id="rId4" w:history="1">
        <w:r w:rsidRPr="00C87AB7">
          <w:rPr>
            <w:rStyle w:val="a6"/>
            <w:color w:val="auto"/>
            <w:sz w:val="20"/>
            <w:szCs w:val="20"/>
            <w:u w:val="none"/>
            <w:lang w:val="en-US"/>
          </w:rPr>
          <w:t>http</w:t>
        </w:r>
        <w:r w:rsidRPr="00C87AB7">
          <w:rPr>
            <w:rStyle w:val="a6"/>
            <w:color w:val="auto"/>
            <w:sz w:val="20"/>
            <w:szCs w:val="20"/>
            <w:u w:val="none"/>
          </w:rPr>
          <w:t>://</w:t>
        </w:r>
        <w:r w:rsidRPr="00C87AB7">
          <w:rPr>
            <w:rStyle w:val="a6"/>
            <w:color w:val="auto"/>
            <w:sz w:val="20"/>
            <w:szCs w:val="20"/>
            <w:u w:val="none"/>
            <w:lang w:val="en-US"/>
          </w:rPr>
          <w:t>www</w:t>
        </w:r>
      </w:hyperlink>
      <w:r w:rsidRPr="00C87AB7">
        <w:rPr>
          <w:sz w:val="20"/>
          <w:szCs w:val="20"/>
        </w:rPr>
        <w:t>.</w:t>
      </w:r>
      <w:r w:rsidRPr="00C87AB7">
        <w:rPr>
          <w:sz w:val="20"/>
          <w:szCs w:val="20"/>
          <w:lang w:val="en-US"/>
        </w:rPr>
        <w:t>salon</w:t>
      </w:r>
      <w:r w:rsidRPr="00C87AB7">
        <w:rPr>
          <w:sz w:val="20"/>
          <w:szCs w:val="20"/>
        </w:rPr>
        <w:t>.</w:t>
      </w:r>
      <w:r w:rsidRPr="00C87AB7">
        <w:rPr>
          <w:sz w:val="20"/>
          <w:szCs w:val="20"/>
          <w:lang w:val="en-US"/>
        </w:rPr>
        <w:t>com</w:t>
      </w:r>
      <w:r w:rsidRPr="00C87AB7">
        <w:rPr>
          <w:sz w:val="20"/>
          <w:szCs w:val="20"/>
        </w:rPr>
        <w:t>/</w:t>
      </w:r>
      <w:r w:rsidRPr="00C87AB7">
        <w:rPr>
          <w:sz w:val="20"/>
          <w:szCs w:val="20"/>
          <w:lang w:val="en-US"/>
        </w:rPr>
        <w:t>opinion</w:t>
      </w:r>
      <w:r w:rsidRPr="00C87AB7">
        <w:rPr>
          <w:sz w:val="20"/>
          <w:szCs w:val="20"/>
        </w:rPr>
        <w:t>/</w:t>
      </w:r>
      <w:r w:rsidRPr="00C87AB7">
        <w:rPr>
          <w:sz w:val="20"/>
          <w:szCs w:val="20"/>
          <w:lang w:val="en-US"/>
        </w:rPr>
        <w:t>greenwaldglenn</w:t>
      </w:r>
      <w:r w:rsidRPr="00C87AB7">
        <w:rPr>
          <w:sz w:val="20"/>
          <w:szCs w:val="20"/>
        </w:rPr>
        <w:t>/2008/01/07/</w:t>
      </w:r>
      <w:r w:rsidRPr="00C87AB7">
        <w:rPr>
          <w:sz w:val="20"/>
          <w:szCs w:val="20"/>
          <w:lang w:val="en-US"/>
        </w:rPr>
        <w:t>media</w:t>
      </w:r>
      <w:r w:rsidRPr="00C87AB7">
        <w:rPr>
          <w:sz w:val="20"/>
          <w:szCs w:val="20"/>
        </w:rPr>
        <w:t>_</w:t>
      </w:r>
      <w:r w:rsidRPr="00C87AB7">
        <w:rPr>
          <w:sz w:val="20"/>
          <w:szCs w:val="20"/>
          <w:lang w:val="en-US"/>
        </w:rPr>
        <w:t>coverage</w:t>
      </w:r>
      <w:r w:rsidRPr="00C87AB7">
        <w:rPr>
          <w:sz w:val="20"/>
          <w:szCs w:val="20"/>
        </w:rPr>
        <w:t>/</w:t>
      </w:r>
      <w:r w:rsidRPr="00C87AB7">
        <w:rPr>
          <w:sz w:val="20"/>
          <w:szCs w:val="20"/>
          <w:lang w:val="en-US"/>
        </w:rPr>
        <w:t>index</w:t>
      </w:r>
      <w:r w:rsidRPr="00C87AB7">
        <w:rPr>
          <w:sz w:val="20"/>
          <w:szCs w:val="20"/>
        </w:rPr>
        <w:t>.</w:t>
      </w:r>
      <w:r w:rsidRPr="00C87AB7">
        <w:rPr>
          <w:sz w:val="20"/>
          <w:szCs w:val="20"/>
          <w:lang w:val="en-US"/>
        </w:rPr>
        <w:t>html</w:t>
      </w:r>
      <w:r w:rsidRPr="00C87AB7">
        <w:rPr>
          <w:sz w:val="20"/>
          <w:szCs w:val="20"/>
        </w:rPr>
        <w:t>.</w:t>
      </w:r>
    </w:p>
  </w:footnote>
  <w:footnote w:id="17">
    <w:p w:rsidR="00C840D9" w:rsidRDefault="00D7690E" w:rsidP="00D7690E">
      <w:pPr>
        <w:pStyle w:val="a3"/>
        <w:jc w:val="both"/>
      </w:pPr>
      <w:r>
        <w:rPr>
          <w:rStyle w:val="a5"/>
        </w:rPr>
        <w:footnoteRef/>
      </w:r>
      <w:r>
        <w:t xml:space="preserve"> См.: </w:t>
      </w:r>
      <w:r w:rsidRPr="00965722">
        <w:t>Федеральный закон от 12.06.2002 № 67-ФЗ</w:t>
      </w:r>
      <w:r>
        <w:t xml:space="preserve"> (ред. от 30.01.2007; с изм. и доп. вступ. в силу 13.02.2007) «Об основных гарантиях избирательных прав и права на участие в референдуме граждан Российской Федерации» // Собрание законодательства Российской Федерации, 17.06.2002, № 24, ст. 2253</w:t>
      </w:r>
      <w:r w:rsidRPr="00C87AB7">
        <w:t>, статья 48.</w:t>
      </w:r>
    </w:p>
  </w:footnote>
  <w:footnote w:id="18">
    <w:p w:rsidR="00C840D9" w:rsidRDefault="00D7690E" w:rsidP="00D7690E">
      <w:pPr>
        <w:pStyle w:val="a3"/>
        <w:jc w:val="both"/>
      </w:pPr>
      <w:r>
        <w:rPr>
          <w:rStyle w:val="a5"/>
        </w:rPr>
        <w:footnoteRef/>
      </w:r>
      <w:r>
        <w:t xml:space="preserve"> См.: </w:t>
      </w:r>
      <w:r w:rsidRPr="00965722">
        <w:t>Федеральный закон от 12.06.2002 № 67-ФЗ</w:t>
      </w:r>
      <w:r>
        <w:t xml:space="preserve"> (ред. от 30.01.2007; с изм. и доп. вступ. в силу 13.02.2007) «Об основных гарантиях избирательных прав и права на участие в референдуме граждан Российской Федерации» // Собрание законодательства Российской Федерации, 17.06.2002, № 24, ст. 2253, статья 48.</w:t>
      </w:r>
    </w:p>
  </w:footnote>
  <w:footnote w:id="19">
    <w:p w:rsidR="00D7690E" w:rsidRPr="00C87AB7" w:rsidRDefault="00D7690E" w:rsidP="00D7690E">
      <w:pPr>
        <w:pStyle w:val="ConsPlusNormal"/>
        <w:widowControl/>
        <w:ind w:firstLine="0"/>
        <w:jc w:val="both"/>
        <w:rPr>
          <w:rFonts w:ascii="Times New Roman" w:hAnsi="Times New Roman" w:cs="Times New Roman"/>
        </w:rPr>
      </w:pPr>
      <w:r w:rsidRPr="008F5703">
        <w:rPr>
          <w:rStyle w:val="a5"/>
          <w:rFonts w:cs="Arial"/>
        </w:rPr>
        <w:footnoteRef/>
      </w:r>
      <w:r w:rsidRPr="008F5703">
        <w:t xml:space="preserve"> </w:t>
      </w:r>
      <w:r w:rsidRPr="00C87AB7">
        <w:rPr>
          <w:rFonts w:ascii="Times New Roman" w:hAnsi="Times New Roman" w:cs="Times New Roman"/>
        </w:rPr>
        <w:t xml:space="preserve">Такая позиция Верховного Суда Российской Федерации приводится, к примеру, в Определениях от 18.10.2006 (по </w:t>
      </w:r>
      <w:r>
        <w:rPr>
          <w:rFonts w:ascii="Times New Roman" w:hAnsi="Times New Roman" w:cs="Times New Roman"/>
        </w:rPr>
        <w:t>д</w:t>
      </w:r>
      <w:r w:rsidRPr="00C87AB7">
        <w:rPr>
          <w:rFonts w:ascii="Times New Roman" w:hAnsi="Times New Roman" w:cs="Times New Roman"/>
        </w:rPr>
        <w:t xml:space="preserve">елу № 47-Г06-300) и от 03.12.2005 (по </w:t>
      </w:r>
      <w:r>
        <w:rPr>
          <w:rFonts w:ascii="Times New Roman" w:hAnsi="Times New Roman" w:cs="Times New Roman"/>
        </w:rPr>
        <w:t>д</w:t>
      </w:r>
      <w:r w:rsidRPr="00C87AB7">
        <w:rPr>
          <w:rFonts w:ascii="Times New Roman" w:hAnsi="Times New Roman" w:cs="Times New Roman"/>
        </w:rPr>
        <w:t>елу № 5-Г05-136).</w:t>
      </w:r>
    </w:p>
    <w:p w:rsidR="00C840D9" w:rsidRDefault="00C840D9" w:rsidP="00D7690E">
      <w:pPr>
        <w:pStyle w:val="ConsPlusNormal"/>
        <w:widowControl/>
        <w:ind w:firstLine="0"/>
        <w:jc w:val="both"/>
      </w:pPr>
    </w:p>
  </w:footnote>
  <w:footnote w:id="20">
    <w:p w:rsidR="00C840D9" w:rsidRDefault="00D7690E" w:rsidP="00D7690E">
      <w:pPr>
        <w:jc w:val="both"/>
      </w:pPr>
      <w:r w:rsidRPr="00E5425C">
        <w:rPr>
          <w:rStyle w:val="a5"/>
          <w:sz w:val="20"/>
          <w:szCs w:val="20"/>
        </w:rPr>
        <w:footnoteRef/>
      </w:r>
      <w:r w:rsidRPr="00E5425C">
        <w:rPr>
          <w:sz w:val="20"/>
          <w:szCs w:val="20"/>
        </w:rPr>
        <w:t xml:space="preserve"> </w:t>
      </w:r>
      <w:r>
        <w:rPr>
          <w:sz w:val="20"/>
          <w:szCs w:val="20"/>
        </w:rPr>
        <w:t xml:space="preserve">См.: </w:t>
      </w:r>
      <w:r w:rsidRPr="00E5425C">
        <w:rPr>
          <w:sz w:val="20"/>
          <w:szCs w:val="20"/>
        </w:rPr>
        <w:t>Борисов И.Б., Буханова Т.Н. и др. Рекомендации для избирательных комиссий субъектов Российской Федерации по предупреждению и пресечению нарушений в сфере изготовления и распространения агитационных материалов в период избирательных кампаний, иных нарушений в сфере информационного обеспечения выборов / ред. М.Г. Чигогидзе – М.: РЦОИТ, 2007, с. 7.</w:t>
      </w:r>
    </w:p>
  </w:footnote>
  <w:footnote w:id="21">
    <w:p w:rsidR="00C840D9" w:rsidRDefault="00D7690E" w:rsidP="0038144F">
      <w:pPr>
        <w:jc w:val="both"/>
      </w:pPr>
      <w:r w:rsidRPr="00E5425C">
        <w:rPr>
          <w:rStyle w:val="a5"/>
          <w:sz w:val="20"/>
          <w:szCs w:val="20"/>
        </w:rPr>
        <w:footnoteRef/>
      </w:r>
      <w:r w:rsidRPr="00E5425C">
        <w:rPr>
          <w:sz w:val="20"/>
          <w:szCs w:val="20"/>
        </w:rPr>
        <w:t xml:space="preserve"> </w:t>
      </w:r>
      <w:r>
        <w:rPr>
          <w:sz w:val="20"/>
          <w:szCs w:val="20"/>
        </w:rPr>
        <w:t xml:space="preserve">См.: </w:t>
      </w:r>
      <w:r w:rsidRPr="00E5425C">
        <w:rPr>
          <w:sz w:val="20"/>
          <w:szCs w:val="20"/>
        </w:rPr>
        <w:t>Борисов И.Б., Буханова Т.Н. и др. Рекомендации для избирательных комиссий субъектов Российской Федерации по предупреждению и пресечению нарушений в сфере изготовления и распространения агитационных материалов в период избирательных кампаний, иных нарушений в сфере информационного обеспечения выборов / ред. М.Г. Чигогидзе – М.: РЦОИТ, 2007, с. 8-9.</w:t>
      </w:r>
    </w:p>
  </w:footnote>
  <w:footnote w:id="22">
    <w:p w:rsidR="00C840D9" w:rsidRDefault="00D7690E" w:rsidP="00D7690E">
      <w:pPr>
        <w:shd w:val="clear" w:color="auto" w:fill="FFFFFF"/>
        <w:jc w:val="both"/>
        <w:outlineLvl w:val="1"/>
      </w:pPr>
      <w:r w:rsidRPr="00CE6EB2">
        <w:rPr>
          <w:rStyle w:val="a5"/>
          <w:sz w:val="20"/>
          <w:szCs w:val="20"/>
        </w:rPr>
        <w:footnoteRef/>
      </w:r>
      <w:r w:rsidRPr="00CE6EB2">
        <w:rPr>
          <w:sz w:val="20"/>
          <w:szCs w:val="20"/>
        </w:rPr>
        <w:t xml:space="preserve"> </w:t>
      </w:r>
      <w:r>
        <w:rPr>
          <w:sz w:val="20"/>
          <w:szCs w:val="20"/>
        </w:rPr>
        <w:t xml:space="preserve">См.: </w:t>
      </w:r>
      <w:r w:rsidRPr="005D3EC2">
        <w:rPr>
          <w:sz w:val="20"/>
          <w:szCs w:val="20"/>
        </w:rPr>
        <w:t xml:space="preserve">Информационные поводы. </w:t>
      </w:r>
      <w:r w:rsidRPr="005D3EC2">
        <w:rPr>
          <w:spacing w:val="-4"/>
          <w:sz w:val="20"/>
          <w:szCs w:val="20"/>
        </w:rPr>
        <w:t>[Электронный ресурс] / Глоссарий.</w:t>
      </w:r>
      <w:r w:rsidRPr="005D3EC2">
        <w:rPr>
          <w:spacing w:val="-4"/>
          <w:sz w:val="20"/>
          <w:szCs w:val="20"/>
          <w:lang w:val="en-US"/>
        </w:rPr>
        <w:t>ru</w:t>
      </w:r>
      <w:r w:rsidRPr="005D3EC2">
        <w:rPr>
          <w:sz w:val="20"/>
          <w:szCs w:val="20"/>
        </w:rPr>
        <w:t xml:space="preserve"> – 2008. – Режим доступа:  </w:t>
      </w:r>
      <w:hyperlink r:id="rId5" w:history="1">
        <w:r w:rsidRPr="005D3EC2">
          <w:rPr>
            <w:rStyle w:val="a6"/>
            <w:color w:val="auto"/>
            <w:sz w:val="20"/>
            <w:szCs w:val="20"/>
            <w:u w:val="none"/>
            <w:lang w:val="en-US"/>
          </w:rPr>
          <w:t>http</w:t>
        </w:r>
        <w:r w:rsidRPr="005D3EC2">
          <w:rPr>
            <w:rStyle w:val="a6"/>
            <w:color w:val="auto"/>
            <w:sz w:val="20"/>
            <w:szCs w:val="20"/>
            <w:u w:val="none"/>
          </w:rPr>
          <w:t>://</w:t>
        </w:r>
        <w:r w:rsidRPr="005D3EC2">
          <w:rPr>
            <w:rStyle w:val="a6"/>
            <w:color w:val="auto"/>
            <w:sz w:val="20"/>
            <w:szCs w:val="20"/>
            <w:u w:val="none"/>
            <w:lang w:val="en-US"/>
          </w:rPr>
          <w:t>www</w:t>
        </w:r>
      </w:hyperlink>
      <w:r w:rsidRPr="005D3EC2">
        <w:rPr>
          <w:sz w:val="20"/>
          <w:szCs w:val="20"/>
        </w:rPr>
        <w:t xml:space="preserve">. </w:t>
      </w:r>
      <w:r w:rsidRPr="005D3EC2">
        <w:rPr>
          <w:sz w:val="20"/>
          <w:szCs w:val="20"/>
          <w:lang w:val="en-US"/>
        </w:rPr>
        <w:t>glossary</w:t>
      </w:r>
      <w:r w:rsidRPr="005D3EC2">
        <w:rPr>
          <w:sz w:val="20"/>
          <w:szCs w:val="20"/>
        </w:rPr>
        <w:t>.</w:t>
      </w:r>
      <w:r w:rsidRPr="005D3EC2">
        <w:rPr>
          <w:sz w:val="20"/>
          <w:szCs w:val="20"/>
          <w:lang w:val="en-US"/>
        </w:rPr>
        <w:t>ru</w:t>
      </w:r>
      <w:r w:rsidRPr="005D3EC2">
        <w:rPr>
          <w:sz w:val="20"/>
          <w:szCs w:val="20"/>
        </w:rPr>
        <w:t xml:space="preserve">/ </w:t>
      </w:r>
      <w:r w:rsidRPr="005D3EC2">
        <w:rPr>
          <w:sz w:val="20"/>
          <w:szCs w:val="20"/>
          <w:lang w:val="en-US"/>
        </w:rPr>
        <w:t>cgi</w:t>
      </w:r>
      <w:r w:rsidRPr="005D3EC2">
        <w:rPr>
          <w:sz w:val="20"/>
          <w:szCs w:val="20"/>
        </w:rPr>
        <w:t>-</w:t>
      </w:r>
      <w:r w:rsidRPr="005D3EC2">
        <w:rPr>
          <w:sz w:val="20"/>
          <w:szCs w:val="20"/>
          <w:lang w:val="en-US"/>
        </w:rPr>
        <w:t>bin</w:t>
      </w:r>
      <w:r w:rsidRPr="005D3EC2">
        <w:rPr>
          <w:sz w:val="20"/>
          <w:szCs w:val="20"/>
        </w:rPr>
        <w:t>/</w:t>
      </w:r>
      <w:r w:rsidRPr="005D3EC2">
        <w:rPr>
          <w:sz w:val="20"/>
          <w:szCs w:val="20"/>
          <w:lang w:val="en-US"/>
        </w:rPr>
        <w:t>gl</w:t>
      </w:r>
      <w:r w:rsidRPr="005D3EC2">
        <w:rPr>
          <w:sz w:val="20"/>
          <w:szCs w:val="20"/>
        </w:rPr>
        <w:t>_</w:t>
      </w:r>
      <w:r w:rsidRPr="005D3EC2">
        <w:rPr>
          <w:sz w:val="20"/>
          <w:szCs w:val="20"/>
          <w:lang w:val="en-US"/>
        </w:rPr>
        <w:t>sch</w:t>
      </w:r>
      <w:r w:rsidRPr="005D3EC2">
        <w:rPr>
          <w:sz w:val="20"/>
          <w:szCs w:val="20"/>
        </w:rPr>
        <w:t>2.</w:t>
      </w:r>
      <w:r w:rsidRPr="005D3EC2">
        <w:rPr>
          <w:sz w:val="20"/>
          <w:szCs w:val="20"/>
          <w:lang w:val="en-US"/>
        </w:rPr>
        <w:t>cgi</w:t>
      </w:r>
      <w:r w:rsidRPr="005D3EC2">
        <w:rPr>
          <w:sz w:val="20"/>
          <w:szCs w:val="20"/>
        </w:rPr>
        <w:t>?</w:t>
      </w:r>
      <w:r w:rsidRPr="005D3EC2">
        <w:rPr>
          <w:sz w:val="20"/>
          <w:szCs w:val="20"/>
          <w:lang w:val="en-US"/>
        </w:rPr>
        <w:t>RIt</w:t>
      </w:r>
      <w:r w:rsidRPr="005D3EC2">
        <w:rPr>
          <w:sz w:val="20"/>
          <w:szCs w:val="20"/>
        </w:rPr>
        <w:t>(</w:t>
      </w:r>
      <w:r w:rsidRPr="005D3EC2">
        <w:rPr>
          <w:sz w:val="20"/>
          <w:szCs w:val="20"/>
          <w:lang w:val="en-US"/>
        </w:rPr>
        <w:t>uwsg</w:t>
      </w:r>
      <w:r w:rsidRPr="005D3EC2">
        <w:rPr>
          <w:sz w:val="20"/>
          <w:szCs w:val="20"/>
        </w:rPr>
        <w:t>.</w:t>
      </w:r>
      <w:r w:rsidRPr="005D3EC2">
        <w:rPr>
          <w:sz w:val="20"/>
          <w:szCs w:val="20"/>
          <w:lang w:val="en-US"/>
        </w:rPr>
        <w:t>outt</w:t>
      </w:r>
      <w:r w:rsidRPr="005D3EC2">
        <w:rPr>
          <w:sz w:val="20"/>
          <w:szCs w:val="20"/>
        </w:rPr>
        <w:t>:</w:t>
      </w:r>
      <w:r w:rsidRPr="005D3EC2">
        <w:rPr>
          <w:sz w:val="20"/>
          <w:szCs w:val="20"/>
          <w:lang w:val="en-US"/>
        </w:rPr>
        <w:t>l</w:t>
      </w:r>
      <w:r w:rsidRPr="005D3EC2">
        <w:rPr>
          <w:sz w:val="20"/>
          <w:szCs w:val="20"/>
        </w:rPr>
        <w:t>!</w:t>
      </w:r>
      <w:r w:rsidRPr="005D3EC2">
        <w:rPr>
          <w:sz w:val="20"/>
          <w:szCs w:val="20"/>
          <w:lang w:val="en-US"/>
        </w:rPr>
        <w:t>vuiuk</w:t>
      </w:r>
      <w:r w:rsidRPr="005D3EC2">
        <w:rPr>
          <w:rStyle w:val="k2text1"/>
          <w:b w:val="0"/>
          <w:color w:val="auto"/>
          <w:sz w:val="20"/>
          <w:szCs w:val="20"/>
        </w:rPr>
        <w:t>.</w:t>
      </w:r>
      <w:r w:rsidRPr="005D3EC2">
        <w:rPr>
          <w:b/>
          <w:sz w:val="20"/>
          <w:szCs w:val="20"/>
        </w:rPr>
        <w:t xml:space="preserve">  </w:t>
      </w:r>
    </w:p>
  </w:footnote>
  <w:footnote w:id="23">
    <w:p w:rsidR="00D7690E" w:rsidRDefault="00D7690E" w:rsidP="00D7690E">
      <w:pPr>
        <w:pStyle w:val="a3"/>
        <w:jc w:val="both"/>
      </w:pPr>
      <w:r>
        <w:rPr>
          <w:rStyle w:val="a5"/>
        </w:rPr>
        <w:footnoteRef/>
      </w:r>
      <w:r>
        <w:t xml:space="preserve"> См.: </w:t>
      </w:r>
      <w:r w:rsidRPr="00E5425C">
        <w:t>Борисов И.Б., Буханова Т.Н. и др. Рекомендации для избирательных комиссий субъектов Российской Федерации по предупреждению и пресечению нарушений в сфере изготовления и распространения агитационных материалов в период избирательных кампаний, иных нарушений в сфере информационного обеспечения выборов / ред. М.Г. Чигогидзе – М.: РЦОИТ, 2007</w:t>
      </w:r>
      <w:r w:rsidRPr="00C14D2C">
        <w:t xml:space="preserve">, </w:t>
      </w:r>
      <w:r>
        <w:t>с. 8.</w:t>
      </w:r>
    </w:p>
    <w:p w:rsidR="00C840D9" w:rsidRDefault="00C840D9" w:rsidP="00D7690E">
      <w:pPr>
        <w:pStyle w:val="a3"/>
        <w:jc w:val="both"/>
      </w:pPr>
    </w:p>
  </w:footnote>
  <w:footnote w:id="24">
    <w:p w:rsidR="00C840D9" w:rsidRDefault="00D7690E" w:rsidP="00D7690E">
      <w:pPr>
        <w:pStyle w:val="a3"/>
        <w:jc w:val="both"/>
      </w:pPr>
      <w:r>
        <w:rPr>
          <w:rStyle w:val="a5"/>
        </w:rPr>
        <w:footnoteRef/>
      </w:r>
      <w:r w:rsidR="009360A2">
        <w:t xml:space="preserve"> </w:t>
      </w:r>
      <w:r>
        <w:t xml:space="preserve">См.: </w:t>
      </w:r>
      <w:r w:rsidRPr="00CE6EB2">
        <w:t xml:space="preserve">Информационные поводы. </w:t>
      </w:r>
      <w:r w:rsidRPr="00CE6EB2">
        <w:rPr>
          <w:spacing w:val="-4"/>
        </w:rPr>
        <w:t>[Электронный ресурс] / Глоссарий.</w:t>
      </w:r>
      <w:r w:rsidRPr="00CE6EB2">
        <w:rPr>
          <w:spacing w:val="-4"/>
          <w:lang w:val="en-US"/>
        </w:rPr>
        <w:t>ru</w:t>
      </w:r>
      <w:r w:rsidRPr="00CE6EB2">
        <w:t xml:space="preserve"> – 2008. – Режим доступа:  </w:t>
      </w:r>
      <w:hyperlink r:id="rId6" w:history="1">
        <w:r w:rsidRPr="00CE6EB2">
          <w:rPr>
            <w:rStyle w:val="a6"/>
            <w:color w:val="auto"/>
            <w:u w:val="none"/>
            <w:lang w:val="en-US"/>
          </w:rPr>
          <w:t>http</w:t>
        </w:r>
        <w:r w:rsidRPr="00CE6EB2">
          <w:rPr>
            <w:rStyle w:val="a6"/>
            <w:color w:val="auto"/>
            <w:u w:val="none"/>
          </w:rPr>
          <w:t>://</w:t>
        </w:r>
        <w:r w:rsidRPr="00CE6EB2">
          <w:rPr>
            <w:rStyle w:val="a6"/>
            <w:color w:val="auto"/>
            <w:u w:val="none"/>
            <w:lang w:val="en-US"/>
          </w:rPr>
          <w:t>www</w:t>
        </w:r>
      </w:hyperlink>
      <w:r w:rsidRPr="00CE6EB2">
        <w:t xml:space="preserve">. </w:t>
      </w:r>
      <w:r w:rsidRPr="00CE6EB2">
        <w:rPr>
          <w:lang w:val="en-US"/>
        </w:rPr>
        <w:t>glossary</w:t>
      </w:r>
      <w:r w:rsidRPr="00CE6EB2">
        <w:t>.</w:t>
      </w:r>
      <w:r w:rsidRPr="00CE6EB2">
        <w:rPr>
          <w:lang w:val="en-US"/>
        </w:rPr>
        <w:t>ru</w:t>
      </w:r>
      <w:r w:rsidRPr="00CE6EB2">
        <w:t>/</w:t>
      </w:r>
      <w:r>
        <w:t xml:space="preserve"> </w:t>
      </w:r>
      <w:r w:rsidRPr="00CE6EB2">
        <w:rPr>
          <w:lang w:val="en-US"/>
        </w:rPr>
        <w:t>cgi</w:t>
      </w:r>
      <w:r w:rsidRPr="00CE6EB2">
        <w:t>-</w:t>
      </w:r>
      <w:r w:rsidRPr="00CE6EB2">
        <w:rPr>
          <w:lang w:val="en-US"/>
        </w:rPr>
        <w:t>bin</w:t>
      </w:r>
      <w:r w:rsidRPr="00CE6EB2">
        <w:t>/</w:t>
      </w:r>
      <w:r w:rsidRPr="00CE6EB2">
        <w:rPr>
          <w:lang w:val="en-US"/>
        </w:rPr>
        <w:t>gl</w:t>
      </w:r>
      <w:r w:rsidRPr="00CE6EB2">
        <w:t>_</w:t>
      </w:r>
      <w:r w:rsidRPr="00CE6EB2">
        <w:rPr>
          <w:lang w:val="en-US"/>
        </w:rPr>
        <w:t>sch</w:t>
      </w:r>
      <w:r w:rsidRPr="00CE6EB2">
        <w:t>2.</w:t>
      </w:r>
      <w:r w:rsidRPr="00CE6EB2">
        <w:rPr>
          <w:lang w:val="en-US"/>
        </w:rPr>
        <w:t>cgi</w:t>
      </w:r>
      <w:r w:rsidRPr="00CE6EB2">
        <w:t>?</w:t>
      </w:r>
      <w:r w:rsidRPr="00CE6EB2">
        <w:rPr>
          <w:lang w:val="en-US"/>
        </w:rPr>
        <w:t>RIt</w:t>
      </w:r>
      <w:r w:rsidRPr="00CE6EB2">
        <w:t>(</w:t>
      </w:r>
      <w:r w:rsidRPr="00CE6EB2">
        <w:rPr>
          <w:lang w:val="en-US"/>
        </w:rPr>
        <w:t>uwsg</w:t>
      </w:r>
      <w:r w:rsidRPr="00CE6EB2">
        <w:t>.</w:t>
      </w:r>
      <w:r w:rsidRPr="00CE6EB2">
        <w:rPr>
          <w:lang w:val="en-US"/>
        </w:rPr>
        <w:t>outt</w:t>
      </w:r>
      <w:r w:rsidRPr="00CE6EB2">
        <w:t>:</w:t>
      </w:r>
      <w:r w:rsidRPr="00CE6EB2">
        <w:rPr>
          <w:lang w:val="en-US"/>
        </w:rPr>
        <w:t>l</w:t>
      </w:r>
      <w:r w:rsidRPr="00CE6EB2">
        <w:t>!</w:t>
      </w:r>
      <w:r w:rsidRPr="00CE6EB2">
        <w:rPr>
          <w:lang w:val="en-US"/>
        </w:rPr>
        <w:t>vuiuk</w:t>
      </w:r>
      <w:r w:rsidRPr="00CE6EB2">
        <w:rPr>
          <w:rStyle w:val="k2text1"/>
          <w:b w:val="0"/>
          <w:color w:val="auto"/>
        </w:rPr>
        <w:t>.</w:t>
      </w:r>
      <w:r w:rsidRPr="00CE6EB2">
        <w:rPr>
          <w:b/>
        </w:rPr>
        <w:t xml:space="preserve">  </w:t>
      </w:r>
      <w:r w:rsidRPr="00A2615C">
        <w:rPr>
          <w:b/>
        </w:rPr>
        <w:t xml:space="preserve"> </w:t>
      </w:r>
    </w:p>
  </w:footnote>
  <w:footnote w:id="25">
    <w:p w:rsidR="00D7690E" w:rsidRPr="00CE6EB2" w:rsidRDefault="00D7690E" w:rsidP="00CE6EB2">
      <w:pPr>
        <w:shd w:val="clear" w:color="auto" w:fill="FFFFFF"/>
        <w:jc w:val="both"/>
        <w:outlineLvl w:val="1"/>
        <w:rPr>
          <w:sz w:val="20"/>
          <w:szCs w:val="20"/>
        </w:rPr>
      </w:pPr>
      <w:r w:rsidRPr="00CE6EB2">
        <w:rPr>
          <w:rStyle w:val="a5"/>
          <w:sz w:val="20"/>
          <w:szCs w:val="20"/>
        </w:rPr>
        <w:footnoteRef/>
      </w:r>
      <w:r w:rsidRPr="00CE6EB2">
        <w:rPr>
          <w:sz w:val="20"/>
          <w:szCs w:val="20"/>
        </w:rPr>
        <w:t xml:space="preserve"> </w:t>
      </w:r>
      <w:r w:rsidR="009360A2">
        <w:rPr>
          <w:sz w:val="20"/>
          <w:szCs w:val="20"/>
        </w:rPr>
        <w:t xml:space="preserve">См.: </w:t>
      </w:r>
      <w:r w:rsidRPr="00CE6EB2">
        <w:rPr>
          <w:sz w:val="20"/>
          <w:szCs w:val="20"/>
        </w:rPr>
        <w:t xml:space="preserve">Информационный повод: взгляд с другой стороны баррикад. О чем писать в пресс-релизах. </w:t>
      </w:r>
      <w:r w:rsidRPr="00CE6EB2">
        <w:rPr>
          <w:spacing w:val="-4"/>
          <w:sz w:val="20"/>
          <w:szCs w:val="20"/>
        </w:rPr>
        <w:t xml:space="preserve">[Электронный ресурс] / PR Link. Секреты эффективных коммуникаций. </w:t>
      </w:r>
      <w:r w:rsidRPr="00CE6EB2">
        <w:rPr>
          <w:sz w:val="20"/>
          <w:szCs w:val="20"/>
        </w:rPr>
        <w:t xml:space="preserve"> – 2008. – Режим доступа: http://www.prlink.ru/prinfo/articles/mediarelations/5/.</w:t>
      </w:r>
    </w:p>
    <w:p w:rsidR="00D7690E" w:rsidRPr="00A472D9" w:rsidRDefault="00D7690E" w:rsidP="00A472D9">
      <w:pPr>
        <w:shd w:val="clear" w:color="auto" w:fill="FFFFFF"/>
        <w:tabs>
          <w:tab w:val="num" w:pos="540"/>
          <w:tab w:val="num" w:pos="2149"/>
        </w:tabs>
        <w:jc w:val="both"/>
        <w:outlineLvl w:val="1"/>
        <w:rPr>
          <w:sz w:val="20"/>
          <w:szCs w:val="20"/>
        </w:rPr>
      </w:pPr>
    </w:p>
    <w:p w:rsidR="00C840D9" w:rsidRDefault="00C840D9" w:rsidP="00A472D9">
      <w:pPr>
        <w:shd w:val="clear" w:color="auto" w:fill="FFFFFF"/>
        <w:tabs>
          <w:tab w:val="num" w:pos="540"/>
          <w:tab w:val="num" w:pos="2149"/>
        </w:tabs>
        <w:jc w:val="both"/>
        <w:outlineLvl w:val="1"/>
      </w:pPr>
    </w:p>
  </w:footnote>
  <w:footnote w:id="26">
    <w:p w:rsidR="00C840D9" w:rsidRDefault="00D7690E" w:rsidP="00781EAC">
      <w:pPr>
        <w:pStyle w:val="a3"/>
        <w:jc w:val="both"/>
      </w:pPr>
      <w:r>
        <w:rPr>
          <w:rStyle w:val="a5"/>
        </w:rPr>
        <w:footnoteRef/>
      </w:r>
      <w:r w:rsidR="00D05343">
        <w:t xml:space="preserve"> </w:t>
      </w:r>
      <w:r w:rsidR="009360A2">
        <w:t xml:space="preserve">См.: </w:t>
      </w:r>
      <w:r w:rsidRPr="00781EAC">
        <w:t>Большаков С.В., Головин А.Г. Информационное обеспечение выборов и референдумов в Российской Федерации: Второе издание / С.В. Большаков, А.Г. Головин. – М.: РЦОИТ, Весь мир, 2007, с. 51.</w:t>
      </w:r>
    </w:p>
  </w:footnote>
  <w:footnote w:id="27">
    <w:p w:rsidR="00C840D9" w:rsidRDefault="00D7690E" w:rsidP="00781EAC">
      <w:pPr>
        <w:jc w:val="both"/>
      </w:pPr>
      <w:r w:rsidRPr="00781EAC">
        <w:rPr>
          <w:rStyle w:val="a5"/>
          <w:sz w:val="20"/>
          <w:szCs w:val="20"/>
        </w:rPr>
        <w:footnoteRef/>
      </w:r>
      <w:r w:rsidRPr="00781EAC">
        <w:rPr>
          <w:sz w:val="20"/>
          <w:szCs w:val="20"/>
        </w:rPr>
        <w:t xml:space="preserve"> </w:t>
      </w:r>
      <w:r w:rsidR="009360A2">
        <w:rPr>
          <w:sz w:val="20"/>
          <w:szCs w:val="20"/>
        </w:rPr>
        <w:t xml:space="preserve">См.: </w:t>
      </w:r>
      <w:r w:rsidRPr="00781EAC">
        <w:rPr>
          <w:sz w:val="20"/>
          <w:szCs w:val="20"/>
        </w:rPr>
        <w:t>Гражданский кодекс Российской Федерации (Часть первая) от 30.11.1994 № 51-ФЗ (ред. от 13.05.2008) // Собрание законодательства Российской Федерации, 05.12.1994, №</w:t>
      </w:r>
      <w:r>
        <w:rPr>
          <w:sz w:val="20"/>
          <w:szCs w:val="20"/>
        </w:rPr>
        <w:t xml:space="preserve"> 32, ст. 3301, статья 190.</w:t>
      </w:r>
    </w:p>
  </w:footnote>
  <w:footnote w:id="28">
    <w:p w:rsidR="00C840D9" w:rsidRDefault="009360A2" w:rsidP="009360A2">
      <w:pPr>
        <w:pStyle w:val="a3"/>
        <w:jc w:val="both"/>
      </w:pPr>
      <w:r>
        <w:rPr>
          <w:rStyle w:val="a5"/>
        </w:rPr>
        <w:footnoteRef/>
      </w:r>
      <w:r>
        <w:t xml:space="preserve"> См.: Большаков С.В., Головин А.Г. Информационное обеспечение выборов и референдумов в Российской Федерации: Второе издание / С.В. Большаков, А.Г. Головин. – М.: РЦОИТ, Весь мир, 2007, с. 50-51.</w:t>
      </w:r>
    </w:p>
  </w:footnote>
  <w:footnote w:id="29">
    <w:p w:rsidR="00C840D9" w:rsidRDefault="00D7690E" w:rsidP="00781EAC">
      <w:pPr>
        <w:pStyle w:val="a3"/>
        <w:jc w:val="both"/>
      </w:pPr>
      <w:r>
        <w:rPr>
          <w:rStyle w:val="a5"/>
        </w:rPr>
        <w:footnoteRef/>
      </w:r>
      <w:r>
        <w:t xml:space="preserve"> </w:t>
      </w:r>
      <w:r w:rsidR="009360A2">
        <w:t xml:space="preserve">См.: </w:t>
      </w:r>
      <w:r>
        <w:t>Гришина М.В., Головин А.Г. Средства массовой информации и выборы: вопросы и ответы / М.В. Гришина, А.Г. Головин. – М.: 2007, с. 4-5.</w:t>
      </w:r>
    </w:p>
  </w:footnote>
  <w:footnote w:id="30">
    <w:p w:rsidR="00C840D9" w:rsidRDefault="00D7690E" w:rsidP="00781EAC">
      <w:pPr>
        <w:pStyle w:val="a3"/>
        <w:jc w:val="both"/>
      </w:pPr>
      <w:r>
        <w:rPr>
          <w:rStyle w:val="a5"/>
        </w:rPr>
        <w:footnoteRef/>
      </w:r>
      <w:r>
        <w:t xml:space="preserve"> </w:t>
      </w:r>
      <w:r w:rsidR="009360A2">
        <w:t xml:space="preserve">См.: </w:t>
      </w:r>
      <w:r w:rsidRPr="00965722">
        <w:t>Федеральный закон от 12.06.2002 № 67-ФЗ</w:t>
      </w:r>
      <w:r>
        <w:t xml:space="preserve"> (ред. от 30.01.2007; с изм. и доп. вступ. в силу 13.02.2007) «Об основных гарантиях избирательных прав и права на участие в референдуме граждан Российской Федерации» // Собрание законодательства Российской Федерации, 17.06.2002, № 24, ст. 2253, статья 2.</w:t>
      </w:r>
    </w:p>
  </w:footnote>
  <w:footnote w:id="31">
    <w:p w:rsidR="00C840D9" w:rsidRDefault="00D7690E" w:rsidP="005D3EC2">
      <w:pPr>
        <w:pStyle w:val="a3"/>
        <w:jc w:val="both"/>
      </w:pPr>
      <w:r>
        <w:rPr>
          <w:rStyle w:val="a5"/>
        </w:rPr>
        <w:footnoteRef/>
      </w:r>
      <w:r>
        <w:t xml:space="preserve"> </w:t>
      </w:r>
      <w:r w:rsidR="009360A2">
        <w:t>См.: Там же</w:t>
      </w:r>
      <w:r>
        <w:t xml:space="preserve">, </w:t>
      </w:r>
      <w:r w:rsidRPr="003C647B">
        <w:rPr>
          <w:lang w:eastAsia="en-US"/>
        </w:rPr>
        <w:t>пункт 5 статьи 48</w:t>
      </w:r>
      <w:r>
        <w:rPr>
          <w:lang w:eastAsia="en-US"/>
        </w:rPr>
        <w:t>.</w:t>
      </w:r>
    </w:p>
  </w:footnote>
  <w:footnote w:id="32">
    <w:p w:rsidR="00C840D9" w:rsidRDefault="00D7690E" w:rsidP="005D3EC2">
      <w:pPr>
        <w:tabs>
          <w:tab w:val="num" w:pos="705"/>
        </w:tabs>
        <w:jc w:val="both"/>
      </w:pPr>
      <w:r w:rsidRPr="00A472D9">
        <w:rPr>
          <w:rStyle w:val="a5"/>
          <w:sz w:val="20"/>
          <w:szCs w:val="20"/>
        </w:rPr>
        <w:footnoteRef/>
      </w:r>
      <w:r w:rsidRPr="00A472D9">
        <w:rPr>
          <w:sz w:val="20"/>
          <w:szCs w:val="20"/>
        </w:rPr>
        <w:t xml:space="preserve"> </w:t>
      </w:r>
      <w:r w:rsidR="009360A2">
        <w:rPr>
          <w:sz w:val="20"/>
          <w:szCs w:val="20"/>
        </w:rPr>
        <w:t xml:space="preserve">См.: </w:t>
      </w:r>
      <w:r w:rsidRPr="00A472D9">
        <w:rPr>
          <w:sz w:val="20"/>
          <w:szCs w:val="20"/>
        </w:rPr>
        <w:t>Определение Верховного суда Российской Федерации от 2</w:t>
      </w:r>
      <w:r>
        <w:rPr>
          <w:sz w:val="20"/>
          <w:szCs w:val="20"/>
        </w:rPr>
        <w:t>7.11.2004 по делу № 82-Г04-12 / Справочная правовая система «Консультант плюс». Судебная практика. Решения высших судов, по состоянию на 25.03.2008.</w:t>
      </w:r>
    </w:p>
  </w:footnote>
  <w:footnote w:id="33">
    <w:p w:rsidR="00C840D9" w:rsidRDefault="009360A2" w:rsidP="009360A2">
      <w:pPr>
        <w:pStyle w:val="a3"/>
        <w:jc w:val="both"/>
      </w:pPr>
      <w:r>
        <w:rPr>
          <w:rStyle w:val="a5"/>
        </w:rPr>
        <w:footnoteRef/>
      </w:r>
      <w:r>
        <w:t xml:space="preserve"> См.: Большаков С.В., Головин А.Г. Информационное обеспечение выборов и референдумов в Российской Федерации: Второе издание / С.В. Большаков, А.Г. Головин. – М.: РЦОИТ, Весь мир, 2007, с. 100-101.</w:t>
      </w:r>
    </w:p>
  </w:footnote>
  <w:footnote w:id="34">
    <w:p w:rsidR="00C840D9" w:rsidRDefault="009360A2" w:rsidP="009360A2">
      <w:pPr>
        <w:jc w:val="both"/>
      </w:pPr>
      <w:r w:rsidRPr="004A61CB">
        <w:rPr>
          <w:rStyle w:val="a5"/>
          <w:sz w:val="20"/>
          <w:szCs w:val="20"/>
        </w:rPr>
        <w:footnoteRef/>
      </w:r>
      <w:r w:rsidRPr="004A61CB">
        <w:rPr>
          <w:sz w:val="20"/>
          <w:szCs w:val="20"/>
          <w:lang w:val="en-US"/>
        </w:rPr>
        <w:t xml:space="preserve"> </w:t>
      </w:r>
      <w:r>
        <w:rPr>
          <w:sz w:val="20"/>
          <w:szCs w:val="20"/>
        </w:rPr>
        <w:t>См</w:t>
      </w:r>
      <w:r w:rsidRPr="009360A2">
        <w:rPr>
          <w:sz w:val="20"/>
          <w:szCs w:val="20"/>
          <w:lang w:val="en-US"/>
        </w:rPr>
        <w:t xml:space="preserve">.: </w:t>
      </w:r>
      <w:r w:rsidRPr="004A61CB">
        <w:rPr>
          <w:sz w:val="20"/>
          <w:szCs w:val="20"/>
          <w:lang w:val="en"/>
        </w:rPr>
        <w:t xml:space="preserve">Glossary </w:t>
      </w:r>
      <w:r w:rsidRPr="004A61CB">
        <w:rPr>
          <w:spacing w:val="-4"/>
          <w:sz w:val="20"/>
          <w:szCs w:val="20"/>
          <w:lang w:val="en-US"/>
        </w:rPr>
        <w:t>[</w:t>
      </w:r>
      <w:r w:rsidRPr="004A61CB">
        <w:rPr>
          <w:spacing w:val="-4"/>
          <w:sz w:val="20"/>
          <w:szCs w:val="20"/>
        </w:rPr>
        <w:t>Электронный</w:t>
      </w:r>
      <w:r w:rsidRPr="004A61CB">
        <w:rPr>
          <w:spacing w:val="-4"/>
          <w:sz w:val="20"/>
          <w:szCs w:val="20"/>
          <w:lang w:val="en-US"/>
        </w:rPr>
        <w:t xml:space="preserve"> </w:t>
      </w:r>
      <w:r w:rsidRPr="004A61CB">
        <w:rPr>
          <w:spacing w:val="-4"/>
          <w:sz w:val="20"/>
          <w:szCs w:val="20"/>
        </w:rPr>
        <w:t>ресурс</w:t>
      </w:r>
      <w:r w:rsidRPr="004A61CB">
        <w:rPr>
          <w:spacing w:val="-4"/>
          <w:sz w:val="20"/>
          <w:szCs w:val="20"/>
          <w:lang w:val="en-US"/>
        </w:rPr>
        <w:t>] /</w:t>
      </w:r>
      <w:r w:rsidRPr="004A61CB">
        <w:rPr>
          <w:sz w:val="20"/>
          <w:szCs w:val="20"/>
          <w:lang w:val="en"/>
        </w:rPr>
        <w:t xml:space="preserve"> Hoover Institution Public Policy Inquiry: Campaign Finance – Current Structure. – 2006. -  </w:t>
      </w:r>
      <w:r w:rsidRPr="004A61CB">
        <w:rPr>
          <w:spacing w:val="-4"/>
          <w:sz w:val="20"/>
          <w:szCs w:val="20"/>
        </w:rPr>
        <w:t>Режим</w:t>
      </w:r>
      <w:r w:rsidRPr="004A61CB">
        <w:rPr>
          <w:spacing w:val="-4"/>
          <w:sz w:val="20"/>
          <w:szCs w:val="20"/>
          <w:lang w:val="en-US"/>
        </w:rPr>
        <w:t xml:space="preserve"> </w:t>
      </w:r>
      <w:r w:rsidRPr="004A61CB">
        <w:rPr>
          <w:spacing w:val="-4"/>
          <w:sz w:val="20"/>
          <w:szCs w:val="20"/>
        </w:rPr>
        <w:t>доступа</w:t>
      </w:r>
      <w:r w:rsidRPr="004A61CB">
        <w:rPr>
          <w:spacing w:val="-4"/>
          <w:sz w:val="20"/>
          <w:szCs w:val="20"/>
          <w:lang w:val="en-US"/>
        </w:rPr>
        <w:t xml:space="preserve">: </w:t>
      </w:r>
      <w:hyperlink r:id="rId7" w:history="1">
        <w:r w:rsidRPr="004A61CB">
          <w:rPr>
            <w:rStyle w:val="a6"/>
            <w:color w:val="auto"/>
            <w:sz w:val="20"/>
            <w:szCs w:val="20"/>
            <w:u w:val="none"/>
            <w:lang w:val="en-US"/>
          </w:rPr>
          <w:t>http://www</w:t>
        </w:r>
      </w:hyperlink>
      <w:r w:rsidRPr="004A61CB">
        <w:rPr>
          <w:sz w:val="20"/>
          <w:szCs w:val="20"/>
          <w:lang w:val="en-US"/>
        </w:rPr>
        <w:t>.campaignfinancesite.org/structure/terms.html (terms – Permanent Campaign).</w:t>
      </w:r>
    </w:p>
  </w:footnote>
  <w:footnote w:id="35">
    <w:p w:rsidR="00C840D9" w:rsidRDefault="009360A2" w:rsidP="009360A2">
      <w:pPr>
        <w:jc w:val="both"/>
      </w:pPr>
      <w:r w:rsidRPr="00EA1248">
        <w:rPr>
          <w:rStyle w:val="a5"/>
          <w:sz w:val="20"/>
          <w:szCs w:val="20"/>
        </w:rPr>
        <w:footnoteRef/>
      </w:r>
      <w:r w:rsidRPr="00EA1248">
        <w:rPr>
          <w:sz w:val="20"/>
          <w:szCs w:val="20"/>
          <w:lang w:val="en-US"/>
        </w:rPr>
        <w:t xml:space="preserve"> </w:t>
      </w:r>
      <w:r>
        <w:rPr>
          <w:sz w:val="20"/>
          <w:szCs w:val="20"/>
        </w:rPr>
        <w:t>См</w:t>
      </w:r>
      <w:r w:rsidRPr="009360A2">
        <w:rPr>
          <w:sz w:val="20"/>
          <w:szCs w:val="20"/>
          <w:lang w:val="en-US"/>
        </w:rPr>
        <w:t xml:space="preserve">.: </w:t>
      </w:r>
      <w:r w:rsidRPr="00EA1248">
        <w:rPr>
          <w:bCs/>
          <w:sz w:val="20"/>
          <w:szCs w:val="20"/>
          <w:lang w:val="en-US"/>
        </w:rPr>
        <w:t>Raskin J. B., Bonifaz J. The Wealth Primary</w:t>
      </w:r>
      <w:r w:rsidRPr="00EA1248">
        <w:rPr>
          <w:sz w:val="20"/>
          <w:szCs w:val="20"/>
          <w:lang w:val="en-US"/>
        </w:rPr>
        <w:t xml:space="preserve"> </w:t>
      </w:r>
      <w:r w:rsidRPr="00EA1248">
        <w:rPr>
          <w:iCs/>
          <w:sz w:val="20"/>
          <w:szCs w:val="20"/>
          <w:lang w:val="en-US"/>
        </w:rPr>
        <w:t xml:space="preserve">Campaign Fundraising and the Constitution </w:t>
      </w:r>
      <w:r w:rsidRPr="00EA1248">
        <w:rPr>
          <w:spacing w:val="-4"/>
          <w:sz w:val="20"/>
          <w:szCs w:val="20"/>
          <w:lang w:val="en-US"/>
        </w:rPr>
        <w:t>[</w:t>
      </w:r>
      <w:r w:rsidRPr="00EA1248">
        <w:rPr>
          <w:spacing w:val="-4"/>
          <w:sz w:val="20"/>
          <w:szCs w:val="20"/>
        </w:rPr>
        <w:t>Электронный</w:t>
      </w:r>
      <w:r w:rsidRPr="00EA1248">
        <w:rPr>
          <w:spacing w:val="-4"/>
          <w:sz w:val="20"/>
          <w:szCs w:val="20"/>
          <w:lang w:val="en-US"/>
        </w:rPr>
        <w:t xml:space="preserve"> </w:t>
      </w:r>
      <w:r w:rsidRPr="00EA1248">
        <w:rPr>
          <w:spacing w:val="-4"/>
          <w:sz w:val="20"/>
          <w:szCs w:val="20"/>
        </w:rPr>
        <w:t>ресурс</w:t>
      </w:r>
      <w:r w:rsidRPr="00EA1248">
        <w:rPr>
          <w:spacing w:val="-4"/>
          <w:sz w:val="20"/>
          <w:szCs w:val="20"/>
          <w:lang w:val="en-US"/>
        </w:rPr>
        <w:t>] /</w:t>
      </w:r>
      <w:r w:rsidRPr="00EA1248">
        <w:rPr>
          <w:sz w:val="20"/>
          <w:szCs w:val="20"/>
          <w:lang w:val="en"/>
        </w:rPr>
        <w:t xml:space="preserve"> CnetNews.com – 2000. -  </w:t>
      </w:r>
      <w:r w:rsidRPr="00EA1248">
        <w:rPr>
          <w:spacing w:val="-4"/>
          <w:sz w:val="20"/>
          <w:szCs w:val="20"/>
        </w:rPr>
        <w:t>Режим</w:t>
      </w:r>
      <w:r w:rsidRPr="00EA1248">
        <w:rPr>
          <w:spacing w:val="-4"/>
          <w:sz w:val="20"/>
          <w:szCs w:val="20"/>
          <w:lang w:val="en-US"/>
        </w:rPr>
        <w:t xml:space="preserve"> </w:t>
      </w:r>
      <w:r w:rsidRPr="00EA1248">
        <w:rPr>
          <w:spacing w:val="-4"/>
          <w:sz w:val="20"/>
          <w:szCs w:val="20"/>
        </w:rPr>
        <w:t>доступа</w:t>
      </w:r>
      <w:r w:rsidRPr="00EA1248">
        <w:rPr>
          <w:spacing w:val="-4"/>
          <w:sz w:val="20"/>
          <w:szCs w:val="20"/>
          <w:lang w:val="en-US"/>
        </w:rPr>
        <w:t xml:space="preserve">: </w:t>
      </w:r>
      <w:r>
        <w:rPr>
          <w:sz w:val="20"/>
          <w:szCs w:val="20"/>
          <w:lang w:val="en-US"/>
        </w:rPr>
        <w:t>http://www.</w:t>
      </w:r>
      <w:r w:rsidRPr="00EA1248">
        <w:rPr>
          <w:sz w:val="20"/>
          <w:szCs w:val="20"/>
          <w:lang w:val="en-US"/>
        </w:rPr>
        <w:t>opensecre</w:t>
      </w:r>
      <w:r>
        <w:rPr>
          <w:sz w:val="20"/>
          <w:szCs w:val="20"/>
          <w:lang w:val="en-US"/>
        </w:rPr>
        <w:t>ts.org/pubs/law_wp/wealthindex.</w:t>
      </w:r>
      <w:r w:rsidRPr="00EA1248">
        <w:rPr>
          <w:sz w:val="20"/>
          <w:szCs w:val="20"/>
          <w:lang w:val="en-US"/>
        </w:rPr>
        <w:t>htm.</w:t>
      </w:r>
    </w:p>
  </w:footnote>
  <w:footnote w:id="36">
    <w:p w:rsidR="00C840D9" w:rsidRDefault="009360A2" w:rsidP="009360A2">
      <w:pPr>
        <w:pStyle w:val="a3"/>
        <w:jc w:val="both"/>
      </w:pPr>
      <w:r>
        <w:rPr>
          <w:rStyle w:val="a5"/>
        </w:rPr>
        <w:footnoteRef/>
      </w:r>
      <w:r>
        <w:t xml:space="preserve"> </w:t>
      </w:r>
      <w:r w:rsidRPr="009360A2">
        <w:t>См.: Федеральный закон от 18.05.2005 № 51-ФЗ «О выборах депутатов Государственной Думы Федерального Собрания Российской Федерации» // Собрание законодательства Российской Федера</w:t>
      </w:r>
      <w:r>
        <w:t>ции, 23.05.2005, № 21, ст. 1919</w:t>
      </w:r>
      <w:r w:rsidRPr="009360A2">
        <w:t>, статья 33.</w:t>
      </w:r>
    </w:p>
  </w:footnote>
  <w:footnote w:id="37">
    <w:p w:rsidR="00C840D9" w:rsidRDefault="00D7690E" w:rsidP="00040FB5">
      <w:pPr>
        <w:pStyle w:val="a3"/>
        <w:jc w:val="both"/>
      </w:pPr>
      <w:r>
        <w:rPr>
          <w:rStyle w:val="a5"/>
        </w:rPr>
        <w:footnoteRef/>
      </w:r>
      <w:r>
        <w:t xml:space="preserve"> </w:t>
      </w:r>
      <w:r w:rsidR="009360A2">
        <w:t xml:space="preserve">См.: </w:t>
      </w:r>
      <w:r>
        <w:t>Большаков С.В., Головин А.Г. Информационное обеспечение выборов и референдумов в Российской Федерации: Второе издание / С.В. Большаков, А.Г. Головин. – М.: РЦОИТ, Весь мир, 2007, с. 98-99.</w:t>
      </w:r>
    </w:p>
  </w:footnote>
  <w:footnote w:id="38">
    <w:p w:rsidR="00C840D9" w:rsidRDefault="009360A2" w:rsidP="009360A2">
      <w:pPr>
        <w:tabs>
          <w:tab w:val="num" w:pos="2149"/>
        </w:tabs>
        <w:jc w:val="both"/>
      </w:pPr>
      <w:r w:rsidRPr="00013FC4">
        <w:rPr>
          <w:rStyle w:val="a5"/>
          <w:sz w:val="20"/>
          <w:szCs w:val="20"/>
        </w:rPr>
        <w:footnoteRef/>
      </w:r>
      <w:r w:rsidRPr="00013FC4">
        <w:rPr>
          <w:sz w:val="20"/>
          <w:szCs w:val="20"/>
        </w:rPr>
        <w:t xml:space="preserve"> </w:t>
      </w:r>
      <w:r>
        <w:rPr>
          <w:sz w:val="20"/>
          <w:szCs w:val="20"/>
        </w:rPr>
        <w:t xml:space="preserve">См.: </w:t>
      </w:r>
      <w:r w:rsidRPr="00013FC4">
        <w:rPr>
          <w:iCs/>
          <w:sz w:val="20"/>
          <w:szCs w:val="20"/>
          <w:lang w:eastAsia="en-US"/>
        </w:rPr>
        <w:t>Мостовщиков В.Д.</w:t>
      </w:r>
      <w:r w:rsidRPr="00013FC4">
        <w:rPr>
          <w:sz w:val="20"/>
          <w:szCs w:val="20"/>
          <w:lang w:eastAsia="en-US"/>
        </w:rPr>
        <w:t xml:space="preserve"> Предвыборная агитация: понятие и правовые признаки / В.Д. Мостовщиков // Журнал российского права. 1999. № 5–6. С. 2</w:t>
      </w:r>
      <w:r>
        <w:rPr>
          <w:sz w:val="20"/>
          <w:szCs w:val="20"/>
          <w:lang w:eastAsia="en-US"/>
        </w:rPr>
        <w:t>3</w:t>
      </w:r>
      <w:r w:rsidRPr="00013FC4">
        <w:rPr>
          <w:sz w:val="20"/>
          <w:szCs w:val="20"/>
          <w:lang w:eastAsia="en-US"/>
        </w:rPr>
        <w:t>.</w:t>
      </w:r>
    </w:p>
  </w:footnote>
  <w:footnote w:id="39">
    <w:p w:rsidR="00C840D9" w:rsidRDefault="00D7690E" w:rsidP="002C3E4F">
      <w:pPr>
        <w:jc w:val="both"/>
      </w:pPr>
      <w:r w:rsidRPr="00013FC4">
        <w:rPr>
          <w:rStyle w:val="a5"/>
          <w:sz w:val="20"/>
          <w:szCs w:val="20"/>
        </w:rPr>
        <w:footnoteRef/>
      </w:r>
      <w:r w:rsidRPr="00013FC4">
        <w:rPr>
          <w:sz w:val="20"/>
          <w:szCs w:val="20"/>
        </w:rPr>
        <w:t xml:space="preserve"> </w:t>
      </w:r>
      <w:r w:rsidR="009360A2">
        <w:rPr>
          <w:sz w:val="20"/>
          <w:szCs w:val="20"/>
        </w:rPr>
        <w:t xml:space="preserve">См.: </w:t>
      </w:r>
      <w:r w:rsidRPr="002C3E4F">
        <w:rPr>
          <w:sz w:val="20"/>
          <w:szCs w:val="20"/>
        </w:rPr>
        <w:t xml:space="preserve">Федеральный закон от 13.03.2006 № 38-ФЗ (ред. 01.12.2007) «О рекламе» // Собрание законодательства Российской Федерации, 20.03.2006, № 12, ст. 1232, </w:t>
      </w:r>
      <w:r w:rsidRPr="002C3E4F">
        <w:rPr>
          <w:sz w:val="20"/>
          <w:szCs w:val="20"/>
          <w:lang w:eastAsia="en-US"/>
        </w:rPr>
        <w:t>статья 2.</w:t>
      </w:r>
    </w:p>
  </w:footnote>
  <w:footnote w:id="40">
    <w:p w:rsidR="00C840D9" w:rsidRDefault="00D7690E" w:rsidP="00040FB5">
      <w:pPr>
        <w:pStyle w:val="a3"/>
        <w:jc w:val="both"/>
      </w:pPr>
      <w:r w:rsidRPr="002C3E4F">
        <w:rPr>
          <w:rStyle w:val="a5"/>
        </w:rPr>
        <w:footnoteRef/>
      </w:r>
      <w:r w:rsidR="009360A2">
        <w:t xml:space="preserve"> См.: </w:t>
      </w:r>
      <w:r w:rsidRPr="002C3E4F">
        <w:t>Большаков С.В., Головин А.Г. Информационное обеспечение выборов и референдумов в Российской Федерации: Второе издание / С.В. Большаков, А.Г. Головин. – М.: РЦОИТ, Весь мир, 2007, с. 98-99.</w:t>
      </w:r>
    </w:p>
  </w:footnote>
  <w:footnote w:id="41">
    <w:p w:rsidR="00C840D9" w:rsidRDefault="009360A2" w:rsidP="009360A2">
      <w:pPr>
        <w:jc w:val="both"/>
      </w:pPr>
      <w:r w:rsidRPr="002C3E4F">
        <w:rPr>
          <w:rStyle w:val="a5"/>
          <w:sz w:val="20"/>
          <w:szCs w:val="20"/>
        </w:rPr>
        <w:footnoteRef/>
      </w:r>
      <w:r w:rsidRPr="002C3E4F">
        <w:rPr>
          <w:sz w:val="20"/>
          <w:szCs w:val="20"/>
        </w:rPr>
        <w:t xml:space="preserve"> </w:t>
      </w:r>
      <w:r>
        <w:rPr>
          <w:sz w:val="20"/>
          <w:szCs w:val="20"/>
        </w:rPr>
        <w:t xml:space="preserve">См.: </w:t>
      </w:r>
      <w:r w:rsidRPr="002C3E4F">
        <w:rPr>
          <w:sz w:val="20"/>
          <w:szCs w:val="20"/>
        </w:rPr>
        <w:t xml:space="preserve">Пинто-Душинский М., Постников А. Финансирование избирательных кампаний за рубежом: Правовое регулирование и политическая практика. </w:t>
      </w:r>
      <w:r w:rsidRPr="002C3E4F">
        <w:rPr>
          <w:spacing w:val="-4"/>
          <w:sz w:val="20"/>
          <w:szCs w:val="20"/>
        </w:rPr>
        <w:t>[Электронный ресурс] /</w:t>
      </w:r>
      <w:r w:rsidRPr="002C3E4F">
        <w:rPr>
          <w:sz w:val="20"/>
          <w:szCs w:val="20"/>
        </w:rPr>
        <w:t xml:space="preserve">Демократия.ру. – 1999. – Режим доступа:  </w:t>
      </w:r>
      <w:hyperlink r:id="rId8" w:history="1">
        <w:r w:rsidRPr="002C3E4F">
          <w:rPr>
            <w:rStyle w:val="a6"/>
            <w:color w:val="auto"/>
            <w:sz w:val="20"/>
            <w:szCs w:val="20"/>
            <w:u w:val="none"/>
            <w:lang w:val="en-US"/>
          </w:rPr>
          <w:t>http</w:t>
        </w:r>
        <w:r w:rsidRPr="002C3E4F">
          <w:rPr>
            <w:rStyle w:val="a6"/>
            <w:color w:val="auto"/>
            <w:sz w:val="20"/>
            <w:szCs w:val="20"/>
            <w:u w:val="none"/>
          </w:rPr>
          <w:t>://</w:t>
        </w:r>
        <w:r w:rsidRPr="002C3E4F">
          <w:rPr>
            <w:rStyle w:val="a6"/>
            <w:color w:val="auto"/>
            <w:sz w:val="20"/>
            <w:szCs w:val="20"/>
            <w:u w:val="none"/>
            <w:lang w:val="en-US"/>
          </w:rPr>
          <w:t>www</w:t>
        </w:r>
        <w:r w:rsidRPr="002C3E4F">
          <w:rPr>
            <w:rStyle w:val="a6"/>
            <w:color w:val="auto"/>
            <w:sz w:val="20"/>
            <w:szCs w:val="20"/>
            <w:u w:val="none"/>
          </w:rPr>
          <w:t>.</w:t>
        </w:r>
        <w:r w:rsidRPr="002C3E4F">
          <w:rPr>
            <w:rStyle w:val="a6"/>
            <w:color w:val="auto"/>
            <w:sz w:val="20"/>
            <w:szCs w:val="20"/>
            <w:u w:val="none"/>
            <w:lang w:val="en-US"/>
          </w:rPr>
          <w:t>democracy</w:t>
        </w:r>
        <w:r w:rsidRPr="002C3E4F">
          <w:rPr>
            <w:rStyle w:val="a6"/>
            <w:color w:val="auto"/>
            <w:sz w:val="20"/>
            <w:szCs w:val="20"/>
            <w:u w:val="none"/>
          </w:rPr>
          <w:t>.</w:t>
        </w:r>
        <w:r w:rsidRPr="002C3E4F">
          <w:rPr>
            <w:rStyle w:val="a6"/>
            <w:color w:val="auto"/>
            <w:sz w:val="20"/>
            <w:szCs w:val="20"/>
            <w:u w:val="none"/>
            <w:lang w:val="en-US"/>
          </w:rPr>
          <w:t>ru</w:t>
        </w:r>
        <w:r w:rsidRPr="002C3E4F">
          <w:rPr>
            <w:rStyle w:val="a6"/>
            <w:color w:val="auto"/>
            <w:sz w:val="20"/>
            <w:szCs w:val="20"/>
            <w:u w:val="none"/>
          </w:rPr>
          <w:t>/</w:t>
        </w:r>
        <w:r w:rsidRPr="002C3E4F">
          <w:rPr>
            <w:rStyle w:val="a6"/>
            <w:color w:val="auto"/>
            <w:sz w:val="20"/>
            <w:szCs w:val="20"/>
            <w:u w:val="none"/>
            <w:lang w:val="en-US"/>
          </w:rPr>
          <w:t>library</w:t>
        </w:r>
        <w:r w:rsidRPr="002C3E4F">
          <w:rPr>
            <w:rStyle w:val="a6"/>
            <w:color w:val="auto"/>
            <w:sz w:val="20"/>
            <w:szCs w:val="20"/>
            <w:u w:val="none"/>
          </w:rPr>
          <w:t xml:space="preserve">/ </w:t>
        </w:r>
        <w:r w:rsidRPr="002C3E4F">
          <w:rPr>
            <w:rStyle w:val="a6"/>
            <w:color w:val="auto"/>
            <w:sz w:val="20"/>
            <w:szCs w:val="20"/>
            <w:u w:val="none"/>
            <w:lang w:val="en-US"/>
          </w:rPr>
          <w:t>articles</w:t>
        </w:r>
        <w:r w:rsidRPr="002C3E4F">
          <w:rPr>
            <w:rStyle w:val="a6"/>
            <w:color w:val="auto"/>
            <w:sz w:val="20"/>
            <w:szCs w:val="20"/>
            <w:u w:val="none"/>
          </w:rPr>
          <w:t>/</w:t>
        </w:r>
        <w:r w:rsidRPr="002C3E4F">
          <w:rPr>
            <w:rStyle w:val="a6"/>
            <w:color w:val="auto"/>
            <w:sz w:val="20"/>
            <w:szCs w:val="20"/>
            <w:u w:val="none"/>
            <w:lang w:val="en-US"/>
          </w:rPr>
          <w:t>rus</w:t>
        </w:r>
        <w:r w:rsidRPr="002C3E4F">
          <w:rPr>
            <w:rStyle w:val="a6"/>
            <w:color w:val="auto"/>
            <w:sz w:val="20"/>
            <w:szCs w:val="20"/>
            <w:u w:val="none"/>
          </w:rPr>
          <w:t>_1999-10.</w:t>
        </w:r>
        <w:r w:rsidRPr="002C3E4F">
          <w:rPr>
            <w:rStyle w:val="a6"/>
            <w:color w:val="auto"/>
            <w:sz w:val="20"/>
            <w:szCs w:val="20"/>
            <w:u w:val="none"/>
            <w:lang w:val="en-US"/>
          </w:rPr>
          <w:t>html</w:t>
        </w:r>
      </w:hyperlink>
      <w:r w:rsidRPr="002C3E4F">
        <w:rPr>
          <w:rStyle w:val="k2text1"/>
          <w:b w:val="0"/>
          <w:color w:val="auto"/>
          <w:sz w:val="20"/>
          <w:szCs w:val="20"/>
        </w:rPr>
        <w:t>.</w:t>
      </w:r>
    </w:p>
  </w:footnote>
  <w:footnote w:id="42">
    <w:p w:rsidR="00C840D9" w:rsidRDefault="009360A2" w:rsidP="009360A2">
      <w:pPr>
        <w:jc w:val="both"/>
      </w:pPr>
      <w:r w:rsidRPr="00B860D9">
        <w:rPr>
          <w:rStyle w:val="a5"/>
          <w:sz w:val="20"/>
          <w:szCs w:val="20"/>
        </w:rPr>
        <w:footnoteRef/>
      </w:r>
      <w:r w:rsidRPr="00B860D9">
        <w:rPr>
          <w:sz w:val="20"/>
          <w:szCs w:val="20"/>
        </w:rPr>
        <w:t xml:space="preserve"> </w:t>
      </w:r>
      <w:r>
        <w:rPr>
          <w:sz w:val="20"/>
          <w:szCs w:val="20"/>
        </w:rPr>
        <w:t xml:space="preserve">См.: </w:t>
      </w:r>
      <w:r w:rsidRPr="00B860D9">
        <w:rPr>
          <w:sz w:val="20"/>
          <w:szCs w:val="20"/>
        </w:rPr>
        <w:t xml:space="preserve">Пинто-Душинский М., Постников А. Финансирование избирательных кампаний за рубежом: Правовое регулирование и политическая практика. </w:t>
      </w:r>
      <w:r w:rsidRPr="00B860D9">
        <w:rPr>
          <w:spacing w:val="-4"/>
          <w:sz w:val="20"/>
          <w:szCs w:val="20"/>
        </w:rPr>
        <w:t>[Электронный ресурс] /</w:t>
      </w:r>
      <w:r w:rsidRPr="00B860D9">
        <w:rPr>
          <w:sz w:val="20"/>
          <w:szCs w:val="20"/>
        </w:rPr>
        <w:t xml:space="preserve">Демократия.ру. – 1999. – Режим доступа:  </w:t>
      </w:r>
      <w:hyperlink r:id="rId9" w:history="1">
        <w:r w:rsidRPr="00B860D9">
          <w:rPr>
            <w:rStyle w:val="a6"/>
            <w:color w:val="auto"/>
            <w:sz w:val="20"/>
            <w:szCs w:val="20"/>
            <w:u w:val="none"/>
            <w:lang w:val="en-US"/>
          </w:rPr>
          <w:t>http</w:t>
        </w:r>
        <w:r w:rsidRPr="00B860D9">
          <w:rPr>
            <w:rStyle w:val="a6"/>
            <w:color w:val="auto"/>
            <w:sz w:val="20"/>
            <w:szCs w:val="20"/>
            <w:u w:val="none"/>
          </w:rPr>
          <w:t>://</w:t>
        </w:r>
        <w:r w:rsidRPr="00B860D9">
          <w:rPr>
            <w:rStyle w:val="a6"/>
            <w:color w:val="auto"/>
            <w:sz w:val="20"/>
            <w:szCs w:val="20"/>
            <w:u w:val="none"/>
            <w:lang w:val="en-US"/>
          </w:rPr>
          <w:t>www</w:t>
        </w:r>
        <w:r w:rsidRPr="00B860D9">
          <w:rPr>
            <w:rStyle w:val="a6"/>
            <w:color w:val="auto"/>
            <w:sz w:val="20"/>
            <w:szCs w:val="20"/>
            <w:u w:val="none"/>
          </w:rPr>
          <w:t>.</w:t>
        </w:r>
        <w:r w:rsidRPr="00B860D9">
          <w:rPr>
            <w:rStyle w:val="a6"/>
            <w:color w:val="auto"/>
            <w:sz w:val="20"/>
            <w:szCs w:val="20"/>
            <w:u w:val="none"/>
            <w:lang w:val="en-US"/>
          </w:rPr>
          <w:t>democracy</w:t>
        </w:r>
        <w:r w:rsidRPr="00B860D9">
          <w:rPr>
            <w:rStyle w:val="a6"/>
            <w:color w:val="auto"/>
            <w:sz w:val="20"/>
            <w:szCs w:val="20"/>
            <w:u w:val="none"/>
          </w:rPr>
          <w:t>.</w:t>
        </w:r>
        <w:r w:rsidRPr="00B860D9">
          <w:rPr>
            <w:rStyle w:val="a6"/>
            <w:color w:val="auto"/>
            <w:sz w:val="20"/>
            <w:szCs w:val="20"/>
            <w:u w:val="none"/>
            <w:lang w:val="en-US"/>
          </w:rPr>
          <w:t>ru</w:t>
        </w:r>
        <w:r w:rsidRPr="00B860D9">
          <w:rPr>
            <w:rStyle w:val="a6"/>
            <w:color w:val="auto"/>
            <w:sz w:val="20"/>
            <w:szCs w:val="20"/>
            <w:u w:val="none"/>
          </w:rPr>
          <w:t>/</w:t>
        </w:r>
        <w:r w:rsidRPr="00B860D9">
          <w:rPr>
            <w:rStyle w:val="a6"/>
            <w:color w:val="auto"/>
            <w:sz w:val="20"/>
            <w:szCs w:val="20"/>
            <w:u w:val="none"/>
            <w:lang w:val="en-US"/>
          </w:rPr>
          <w:t>library</w:t>
        </w:r>
        <w:r w:rsidRPr="00B860D9">
          <w:rPr>
            <w:rStyle w:val="a6"/>
            <w:color w:val="auto"/>
            <w:sz w:val="20"/>
            <w:szCs w:val="20"/>
            <w:u w:val="none"/>
          </w:rPr>
          <w:t xml:space="preserve">/ </w:t>
        </w:r>
        <w:r w:rsidRPr="00B860D9">
          <w:rPr>
            <w:rStyle w:val="a6"/>
            <w:color w:val="auto"/>
            <w:sz w:val="20"/>
            <w:szCs w:val="20"/>
            <w:u w:val="none"/>
            <w:lang w:val="en-US"/>
          </w:rPr>
          <w:t>articles</w:t>
        </w:r>
        <w:r w:rsidRPr="00B860D9">
          <w:rPr>
            <w:rStyle w:val="a6"/>
            <w:color w:val="auto"/>
            <w:sz w:val="20"/>
            <w:szCs w:val="20"/>
            <w:u w:val="none"/>
          </w:rPr>
          <w:t>/</w:t>
        </w:r>
        <w:r w:rsidRPr="00B860D9">
          <w:rPr>
            <w:rStyle w:val="a6"/>
            <w:color w:val="auto"/>
            <w:sz w:val="20"/>
            <w:szCs w:val="20"/>
            <w:u w:val="none"/>
            <w:lang w:val="en-US"/>
          </w:rPr>
          <w:t>rus</w:t>
        </w:r>
        <w:r w:rsidRPr="00B860D9">
          <w:rPr>
            <w:rStyle w:val="a6"/>
            <w:color w:val="auto"/>
            <w:sz w:val="20"/>
            <w:szCs w:val="20"/>
            <w:u w:val="none"/>
          </w:rPr>
          <w:t>_1999-10.</w:t>
        </w:r>
        <w:r w:rsidRPr="00B860D9">
          <w:rPr>
            <w:rStyle w:val="a6"/>
            <w:color w:val="auto"/>
            <w:sz w:val="20"/>
            <w:szCs w:val="20"/>
            <w:u w:val="none"/>
            <w:lang w:val="en-US"/>
          </w:rPr>
          <w:t>html</w:t>
        </w:r>
      </w:hyperlink>
      <w:r w:rsidRPr="00B860D9">
        <w:rPr>
          <w:rStyle w:val="k2text1"/>
          <w:b w:val="0"/>
          <w:color w:val="auto"/>
          <w:sz w:val="20"/>
          <w:szCs w:val="20"/>
        </w:rPr>
        <w:t>.</w:t>
      </w:r>
    </w:p>
  </w:footnote>
  <w:footnote w:id="43">
    <w:p w:rsidR="00C840D9" w:rsidRDefault="009360A2" w:rsidP="00010E5E">
      <w:pPr>
        <w:pStyle w:val="a3"/>
        <w:jc w:val="both"/>
      </w:pPr>
      <w:r>
        <w:rPr>
          <w:rStyle w:val="a5"/>
        </w:rPr>
        <w:footnoteRef/>
      </w:r>
      <w:r>
        <w:t xml:space="preserve"> См.: Федеральный закон от 13.03.2006 № 38-ФЗ (ред. 01.12.2007) «О рекламе»</w:t>
      </w:r>
      <w:r w:rsidR="00010E5E" w:rsidRPr="00010E5E">
        <w:rPr>
          <w:sz w:val="28"/>
          <w:szCs w:val="28"/>
        </w:rPr>
        <w:t xml:space="preserve"> </w:t>
      </w:r>
      <w:r w:rsidR="00010E5E" w:rsidRPr="00010E5E">
        <w:t>// Собрание законодательства Российской Федера</w:t>
      </w:r>
      <w:r w:rsidR="00010E5E">
        <w:t>ции, 20.03.2006, № 12, ст. 1232</w:t>
      </w:r>
      <w:r w:rsidRPr="00010E5E">
        <w:t>, статья 33.</w:t>
      </w:r>
    </w:p>
  </w:footnote>
  <w:footnote w:id="44">
    <w:p w:rsidR="00C840D9" w:rsidRDefault="00D7690E" w:rsidP="00010E5E">
      <w:pPr>
        <w:pStyle w:val="a3"/>
        <w:jc w:val="both"/>
      </w:pPr>
      <w:r>
        <w:rPr>
          <w:rStyle w:val="a5"/>
        </w:rPr>
        <w:footnoteRef/>
      </w:r>
      <w:r>
        <w:t xml:space="preserve"> </w:t>
      </w:r>
      <w:r w:rsidR="00010E5E">
        <w:t xml:space="preserve">См.: </w:t>
      </w:r>
      <w:r w:rsidRPr="002C3E4F">
        <w:t>Большаков С.В., Головин А.Г. Информационное обеспечение выборов и референдумов в Российской Федерации: Второе издание / С.В. Большаков, А.Г. Головин. – М.: РЦОИТ, Весь мир, 2007,</w:t>
      </w:r>
      <w:r>
        <w:t xml:space="preserve"> с. 203-205.</w:t>
      </w:r>
    </w:p>
  </w:footnote>
  <w:footnote w:id="45">
    <w:p w:rsidR="00C840D9" w:rsidRDefault="00D7690E" w:rsidP="00010E5E">
      <w:pPr>
        <w:pStyle w:val="a3"/>
        <w:jc w:val="both"/>
      </w:pPr>
      <w:r>
        <w:rPr>
          <w:rStyle w:val="a5"/>
        </w:rPr>
        <w:footnoteRef/>
      </w:r>
      <w:r>
        <w:t xml:space="preserve"> </w:t>
      </w:r>
      <w:r w:rsidR="00010E5E">
        <w:t xml:space="preserve">См.: </w:t>
      </w:r>
      <w:r>
        <w:t>Федеральный закон от 13.03.2006 № 38-ФЗ (ред. 01.12.2007) «О рекламе»</w:t>
      </w:r>
      <w:r w:rsidR="00010E5E" w:rsidRPr="00010E5E">
        <w:t xml:space="preserve"> // Собрание законодательства Российской Федера</w:t>
      </w:r>
      <w:r w:rsidR="00010E5E">
        <w:t>ции, 20.03.2006, № 12, ст. 1232</w:t>
      </w:r>
      <w:r>
        <w:t>, статья 3.</w:t>
      </w:r>
    </w:p>
  </w:footnote>
  <w:footnote w:id="46">
    <w:p w:rsidR="00C840D9" w:rsidRDefault="00D7690E" w:rsidP="00010E5E">
      <w:pPr>
        <w:pStyle w:val="a3"/>
        <w:jc w:val="both"/>
      </w:pPr>
      <w:r>
        <w:rPr>
          <w:rStyle w:val="a5"/>
        </w:rPr>
        <w:footnoteRef/>
      </w:r>
      <w:r>
        <w:t xml:space="preserve"> </w:t>
      </w:r>
      <w:r w:rsidR="00010E5E">
        <w:t xml:space="preserve">См.: </w:t>
      </w:r>
      <w:r>
        <w:t>Там же, статья 2.</w:t>
      </w:r>
    </w:p>
  </w:footnote>
  <w:footnote w:id="47">
    <w:p w:rsidR="00C840D9" w:rsidRDefault="00D7690E" w:rsidP="0023178B">
      <w:pPr>
        <w:shd w:val="clear" w:color="auto" w:fill="FFFFFF"/>
        <w:jc w:val="both"/>
        <w:outlineLvl w:val="1"/>
      </w:pPr>
      <w:r w:rsidRPr="00010E5E">
        <w:rPr>
          <w:rStyle w:val="a5"/>
          <w:sz w:val="20"/>
          <w:szCs w:val="20"/>
        </w:rPr>
        <w:footnoteRef/>
      </w:r>
      <w:r w:rsidRPr="00010E5E">
        <w:rPr>
          <w:sz w:val="20"/>
          <w:szCs w:val="20"/>
        </w:rPr>
        <w:t xml:space="preserve"> </w:t>
      </w:r>
      <w:r w:rsidR="00010E5E">
        <w:rPr>
          <w:sz w:val="20"/>
          <w:szCs w:val="20"/>
        </w:rPr>
        <w:t xml:space="preserve">См.: </w:t>
      </w:r>
      <w:r w:rsidRPr="00010E5E">
        <w:rPr>
          <w:sz w:val="20"/>
          <w:szCs w:val="20"/>
        </w:rPr>
        <w:t xml:space="preserve">Термина «политическая реклама» в законе нет. Ее правил - тоже. </w:t>
      </w:r>
      <w:r w:rsidRPr="00010E5E">
        <w:rPr>
          <w:spacing w:val="-4"/>
          <w:sz w:val="20"/>
          <w:szCs w:val="20"/>
        </w:rPr>
        <w:t>[Электронный ресурс] /</w:t>
      </w:r>
      <w:r w:rsidRPr="00010E5E">
        <w:rPr>
          <w:sz w:val="20"/>
          <w:szCs w:val="20"/>
        </w:rPr>
        <w:t xml:space="preserve"> Комментарий Центра «Право и СМИ». – 1999. – Режим доступа:  </w:t>
      </w:r>
      <w:r w:rsidRPr="00010E5E">
        <w:rPr>
          <w:sz w:val="20"/>
          <w:szCs w:val="20"/>
          <w:lang w:val="en-US"/>
        </w:rPr>
        <w:t>http</w:t>
      </w:r>
      <w:r w:rsidRPr="00010E5E">
        <w:rPr>
          <w:sz w:val="20"/>
          <w:szCs w:val="20"/>
        </w:rPr>
        <w:t>://</w:t>
      </w:r>
      <w:r w:rsidRPr="00010E5E">
        <w:rPr>
          <w:sz w:val="20"/>
          <w:szCs w:val="20"/>
          <w:lang w:val="en-US"/>
        </w:rPr>
        <w:t>www</w:t>
      </w:r>
      <w:r w:rsidRPr="00010E5E">
        <w:rPr>
          <w:sz w:val="20"/>
          <w:szCs w:val="20"/>
        </w:rPr>
        <w:t>.</w:t>
      </w:r>
      <w:r w:rsidRPr="00010E5E">
        <w:rPr>
          <w:sz w:val="20"/>
          <w:szCs w:val="20"/>
          <w:lang w:val="en-US"/>
        </w:rPr>
        <w:t>medialaw</w:t>
      </w:r>
      <w:r w:rsidRPr="00010E5E">
        <w:rPr>
          <w:sz w:val="20"/>
          <w:szCs w:val="20"/>
        </w:rPr>
        <w:t>.</w:t>
      </w:r>
      <w:r w:rsidRPr="00010E5E">
        <w:rPr>
          <w:sz w:val="20"/>
          <w:szCs w:val="20"/>
          <w:lang w:val="en-US"/>
        </w:rPr>
        <w:t>ru</w:t>
      </w:r>
      <w:r w:rsidRPr="00010E5E">
        <w:rPr>
          <w:sz w:val="20"/>
          <w:szCs w:val="20"/>
        </w:rPr>
        <w:t>/</w:t>
      </w:r>
      <w:r w:rsidRPr="00010E5E">
        <w:rPr>
          <w:sz w:val="20"/>
          <w:szCs w:val="20"/>
          <w:lang w:val="en-US"/>
        </w:rPr>
        <w:t>publications</w:t>
      </w:r>
      <w:r w:rsidRPr="00010E5E">
        <w:rPr>
          <w:sz w:val="20"/>
          <w:szCs w:val="20"/>
        </w:rPr>
        <w:t>/</w:t>
      </w:r>
      <w:r w:rsidRPr="00010E5E">
        <w:rPr>
          <w:sz w:val="20"/>
          <w:szCs w:val="20"/>
          <w:lang w:val="en-US"/>
        </w:rPr>
        <w:t>zip</w:t>
      </w:r>
      <w:r w:rsidRPr="00010E5E">
        <w:rPr>
          <w:sz w:val="20"/>
          <w:szCs w:val="20"/>
        </w:rPr>
        <w:t>/61/</w:t>
      </w:r>
      <w:r w:rsidRPr="00010E5E">
        <w:rPr>
          <w:sz w:val="20"/>
          <w:szCs w:val="20"/>
          <w:lang w:val="en-US"/>
        </w:rPr>
        <w:t>ch</w:t>
      </w:r>
      <w:r w:rsidRPr="00010E5E">
        <w:rPr>
          <w:sz w:val="20"/>
          <w:szCs w:val="20"/>
        </w:rPr>
        <w:t>2.</w:t>
      </w:r>
      <w:r w:rsidRPr="00010E5E">
        <w:rPr>
          <w:sz w:val="20"/>
          <w:szCs w:val="20"/>
          <w:lang w:val="en-US"/>
        </w:rPr>
        <w:t>htm</w:t>
      </w:r>
      <w:r w:rsidRPr="00010E5E">
        <w:rPr>
          <w:rStyle w:val="k2text1"/>
          <w:b w:val="0"/>
          <w:color w:val="auto"/>
          <w:sz w:val="20"/>
          <w:szCs w:val="20"/>
        </w:rPr>
        <w:t>.</w:t>
      </w:r>
    </w:p>
  </w:footnote>
  <w:footnote w:id="48">
    <w:p w:rsidR="00C840D9" w:rsidRDefault="00D7690E" w:rsidP="000C57A4">
      <w:pPr>
        <w:shd w:val="clear" w:color="auto" w:fill="FFFFFF"/>
        <w:tabs>
          <w:tab w:val="num" w:pos="540"/>
        </w:tabs>
        <w:jc w:val="both"/>
        <w:outlineLvl w:val="1"/>
      </w:pPr>
      <w:r w:rsidRPr="00010E5E">
        <w:rPr>
          <w:rStyle w:val="a5"/>
          <w:sz w:val="20"/>
          <w:szCs w:val="20"/>
        </w:rPr>
        <w:footnoteRef/>
      </w:r>
      <w:r w:rsidRPr="00010E5E">
        <w:rPr>
          <w:sz w:val="20"/>
          <w:szCs w:val="20"/>
        </w:rPr>
        <w:t xml:space="preserve"> </w:t>
      </w:r>
      <w:r w:rsidR="00010E5E">
        <w:rPr>
          <w:sz w:val="20"/>
          <w:szCs w:val="20"/>
        </w:rPr>
        <w:t xml:space="preserve">См.: </w:t>
      </w:r>
      <w:r w:rsidRPr="00010E5E">
        <w:rPr>
          <w:sz w:val="20"/>
          <w:szCs w:val="20"/>
        </w:rPr>
        <w:t xml:space="preserve">Кравченко Ф.Д. Предвыборная агитация в средствах массовой информации. </w:t>
      </w:r>
      <w:r w:rsidRPr="00010E5E">
        <w:rPr>
          <w:spacing w:val="-4"/>
          <w:sz w:val="20"/>
          <w:szCs w:val="20"/>
        </w:rPr>
        <w:t>[Электронный ресурс] /</w:t>
      </w:r>
      <w:r w:rsidRPr="00010E5E">
        <w:rPr>
          <w:sz w:val="20"/>
          <w:szCs w:val="20"/>
        </w:rPr>
        <w:t xml:space="preserve"> Права человека в России. Лекции для молодых юристов и активистов НПО.– 2000. – Режим доступа:  </w:t>
      </w:r>
      <w:r w:rsidRPr="00010E5E">
        <w:rPr>
          <w:sz w:val="20"/>
          <w:szCs w:val="20"/>
          <w:lang w:val="en-US"/>
        </w:rPr>
        <w:t>http</w:t>
      </w:r>
      <w:r w:rsidRPr="00010E5E">
        <w:rPr>
          <w:sz w:val="20"/>
          <w:szCs w:val="20"/>
        </w:rPr>
        <w:t>://</w:t>
      </w:r>
      <w:r w:rsidRPr="00010E5E">
        <w:rPr>
          <w:sz w:val="20"/>
          <w:szCs w:val="20"/>
          <w:lang w:val="en-US"/>
        </w:rPr>
        <w:t>www</w:t>
      </w:r>
      <w:r w:rsidRPr="00010E5E">
        <w:rPr>
          <w:sz w:val="20"/>
          <w:szCs w:val="20"/>
        </w:rPr>
        <w:t>.</w:t>
      </w:r>
      <w:r w:rsidRPr="00010E5E">
        <w:rPr>
          <w:sz w:val="20"/>
          <w:szCs w:val="20"/>
          <w:lang w:val="en-US"/>
        </w:rPr>
        <w:t>hro</w:t>
      </w:r>
      <w:r w:rsidRPr="00010E5E">
        <w:rPr>
          <w:sz w:val="20"/>
          <w:szCs w:val="20"/>
        </w:rPr>
        <w:t>.</w:t>
      </w:r>
      <w:r w:rsidRPr="00010E5E">
        <w:rPr>
          <w:sz w:val="20"/>
          <w:szCs w:val="20"/>
          <w:lang w:val="en-US"/>
        </w:rPr>
        <w:t>org</w:t>
      </w:r>
      <w:r w:rsidRPr="00010E5E">
        <w:rPr>
          <w:sz w:val="20"/>
          <w:szCs w:val="20"/>
        </w:rPr>
        <w:t>/</w:t>
      </w:r>
      <w:r w:rsidRPr="00010E5E">
        <w:rPr>
          <w:sz w:val="20"/>
          <w:szCs w:val="20"/>
          <w:lang w:val="en-US"/>
        </w:rPr>
        <w:t>editions</w:t>
      </w:r>
      <w:r w:rsidRPr="00010E5E">
        <w:rPr>
          <w:sz w:val="20"/>
          <w:szCs w:val="20"/>
        </w:rPr>
        <w:t>/</w:t>
      </w:r>
      <w:r w:rsidRPr="00010E5E">
        <w:rPr>
          <w:sz w:val="20"/>
          <w:szCs w:val="20"/>
          <w:lang w:val="en-US"/>
        </w:rPr>
        <w:t>lections</w:t>
      </w:r>
      <w:r w:rsidRPr="00010E5E">
        <w:rPr>
          <w:sz w:val="20"/>
          <w:szCs w:val="20"/>
        </w:rPr>
        <w:t>/01.</w:t>
      </w:r>
      <w:r w:rsidRPr="00010E5E">
        <w:rPr>
          <w:sz w:val="20"/>
          <w:szCs w:val="20"/>
          <w:lang w:val="en-US"/>
        </w:rPr>
        <w:t>htm</w:t>
      </w:r>
      <w:r w:rsidRPr="00010E5E">
        <w:rPr>
          <w:rStyle w:val="k2text1"/>
          <w:b w:val="0"/>
          <w:color w:val="auto"/>
          <w:sz w:val="20"/>
          <w:szCs w:val="20"/>
        </w:rPr>
        <w:t>.</w:t>
      </w:r>
      <w:r w:rsidRPr="00010E5E">
        <w:rPr>
          <w:b/>
          <w:sz w:val="20"/>
          <w:szCs w:val="20"/>
        </w:rPr>
        <w:t xml:space="preserve"> </w:t>
      </w:r>
    </w:p>
  </w:footnote>
  <w:footnote w:id="49">
    <w:p w:rsidR="00C840D9" w:rsidRDefault="00010E5E" w:rsidP="00010E5E">
      <w:pPr>
        <w:shd w:val="clear" w:color="auto" w:fill="FFFFFF"/>
        <w:jc w:val="both"/>
        <w:outlineLvl w:val="1"/>
      </w:pPr>
      <w:r w:rsidRPr="00010E5E">
        <w:rPr>
          <w:rStyle w:val="a5"/>
          <w:sz w:val="20"/>
          <w:szCs w:val="20"/>
        </w:rPr>
        <w:footnoteRef/>
      </w:r>
      <w:r w:rsidRPr="00010E5E">
        <w:rPr>
          <w:sz w:val="20"/>
          <w:szCs w:val="20"/>
        </w:rPr>
        <w:t xml:space="preserve"> См.: Термина «политическая реклама» в законе нет. Ее правил - тоже. </w:t>
      </w:r>
      <w:r w:rsidRPr="00010E5E">
        <w:rPr>
          <w:spacing w:val="-4"/>
          <w:sz w:val="20"/>
          <w:szCs w:val="20"/>
        </w:rPr>
        <w:t>[Электронный ресурс] /</w:t>
      </w:r>
      <w:r w:rsidRPr="00010E5E">
        <w:rPr>
          <w:sz w:val="20"/>
          <w:szCs w:val="20"/>
        </w:rPr>
        <w:t xml:space="preserve"> Комментарий Центра «Право и СМИ». – 1999. – Режим доступа:  </w:t>
      </w:r>
      <w:r w:rsidRPr="00010E5E">
        <w:rPr>
          <w:sz w:val="20"/>
          <w:szCs w:val="20"/>
          <w:lang w:val="en-US"/>
        </w:rPr>
        <w:t>http</w:t>
      </w:r>
      <w:r w:rsidRPr="00010E5E">
        <w:rPr>
          <w:sz w:val="20"/>
          <w:szCs w:val="20"/>
        </w:rPr>
        <w:t>://</w:t>
      </w:r>
      <w:r w:rsidRPr="00010E5E">
        <w:rPr>
          <w:sz w:val="20"/>
          <w:szCs w:val="20"/>
          <w:lang w:val="en-US"/>
        </w:rPr>
        <w:t>www</w:t>
      </w:r>
      <w:r w:rsidRPr="00010E5E">
        <w:rPr>
          <w:sz w:val="20"/>
          <w:szCs w:val="20"/>
        </w:rPr>
        <w:t>.</w:t>
      </w:r>
      <w:r w:rsidRPr="00010E5E">
        <w:rPr>
          <w:sz w:val="20"/>
          <w:szCs w:val="20"/>
          <w:lang w:val="en-US"/>
        </w:rPr>
        <w:t>medialaw</w:t>
      </w:r>
      <w:r w:rsidRPr="00010E5E">
        <w:rPr>
          <w:sz w:val="20"/>
          <w:szCs w:val="20"/>
        </w:rPr>
        <w:t>.</w:t>
      </w:r>
      <w:r w:rsidRPr="00010E5E">
        <w:rPr>
          <w:sz w:val="20"/>
          <w:szCs w:val="20"/>
          <w:lang w:val="en-US"/>
        </w:rPr>
        <w:t>ru</w:t>
      </w:r>
      <w:r w:rsidRPr="00010E5E">
        <w:rPr>
          <w:sz w:val="20"/>
          <w:szCs w:val="20"/>
        </w:rPr>
        <w:t>/</w:t>
      </w:r>
      <w:r w:rsidRPr="00010E5E">
        <w:rPr>
          <w:sz w:val="20"/>
          <w:szCs w:val="20"/>
          <w:lang w:val="en-US"/>
        </w:rPr>
        <w:t>publications</w:t>
      </w:r>
      <w:r w:rsidRPr="00010E5E">
        <w:rPr>
          <w:sz w:val="20"/>
          <w:szCs w:val="20"/>
        </w:rPr>
        <w:t>/</w:t>
      </w:r>
      <w:r w:rsidRPr="00010E5E">
        <w:rPr>
          <w:sz w:val="20"/>
          <w:szCs w:val="20"/>
          <w:lang w:val="en-US"/>
        </w:rPr>
        <w:t>zip</w:t>
      </w:r>
      <w:r w:rsidRPr="00010E5E">
        <w:rPr>
          <w:sz w:val="20"/>
          <w:szCs w:val="20"/>
        </w:rPr>
        <w:t>/61/</w:t>
      </w:r>
      <w:r w:rsidRPr="00010E5E">
        <w:rPr>
          <w:sz w:val="20"/>
          <w:szCs w:val="20"/>
          <w:lang w:val="en-US"/>
        </w:rPr>
        <w:t>ch</w:t>
      </w:r>
      <w:r w:rsidRPr="00010E5E">
        <w:rPr>
          <w:sz w:val="20"/>
          <w:szCs w:val="20"/>
        </w:rPr>
        <w:t>2.</w:t>
      </w:r>
      <w:r w:rsidRPr="00010E5E">
        <w:rPr>
          <w:sz w:val="20"/>
          <w:szCs w:val="20"/>
          <w:lang w:val="en-US"/>
        </w:rPr>
        <w:t>htm</w:t>
      </w:r>
      <w:r w:rsidRPr="00010E5E">
        <w:rPr>
          <w:rStyle w:val="k2text1"/>
          <w:b w:val="0"/>
          <w:color w:val="auto"/>
          <w:sz w:val="20"/>
          <w:szCs w:val="20"/>
        </w:rPr>
        <w:t>.</w:t>
      </w:r>
    </w:p>
  </w:footnote>
  <w:footnote w:id="50">
    <w:p w:rsidR="00C840D9" w:rsidRDefault="00D7690E" w:rsidP="006F5484">
      <w:pPr>
        <w:pStyle w:val="a3"/>
        <w:jc w:val="both"/>
      </w:pPr>
      <w:r w:rsidRPr="00010E5E">
        <w:rPr>
          <w:rStyle w:val="a5"/>
        </w:rPr>
        <w:footnoteRef/>
      </w:r>
      <w:r w:rsidRPr="00010E5E">
        <w:t xml:space="preserve">  </w:t>
      </w:r>
      <w:r w:rsidR="00010E5E" w:rsidRPr="00010E5E">
        <w:t xml:space="preserve">См.: </w:t>
      </w:r>
      <w:r w:rsidRPr="00010E5E">
        <w:t xml:space="preserve">Кравченко Ф.Д. Предвыборная агитация в средствах массовой информации. </w:t>
      </w:r>
      <w:r w:rsidRPr="00010E5E">
        <w:rPr>
          <w:spacing w:val="-4"/>
        </w:rPr>
        <w:t>[Электронный ресурс] /</w:t>
      </w:r>
      <w:r w:rsidRPr="00010E5E">
        <w:t xml:space="preserve"> Права человека в России. Лекции для молодых юристов и активистов НПО.– 2000. – Режим доступа:  </w:t>
      </w:r>
      <w:r w:rsidRPr="00010E5E">
        <w:rPr>
          <w:lang w:val="en-US"/>
        </w:rPr>
        <w:t>http</w:t>
      </w:r>
      <w:r w:rsidRPr="00010E5E">
        <w:t>://</w:t>
      </w:r>
      <w:r w:rsidRPr="00010E5E">
        <w:rPr>
          <w:lang w:val="en-US"/>
        </w:rPr>
        <w:t>www</w:t>
      </w:r>
      <w:r w:rsidRPr="00010E5E">
        <w:t>.</w:t>
      </w:r>
      <w:r w:rsidRPr="00010E5E">
        <w:rPr>
          <w:lang w:val="en-US"/>
        </w:rPr>
        <w:t>hro</w:t>
      </w:r>
      <w:r w:rsidRPr="00010E5E">
        <w:t>.</w:t>
      </w:r>
      <w:r w:rsidRPr="00010E5E">
        <w:rPr>
          <w:lang w:val="en-US"/>
        </w:rPr>
        <w:t>org</w:t>
      </w:r>
      <w:r w:rsidRPr="00010E5E">
        <w:t>/</w:t>
      </w:r>
      <w:r w:rsidRPr="00010E5E">
        <w:rPr>
          <w:lang w:val="en-US"/>
        </w:rPr>
        <w:t>editions</w:t>
      </w:r>
      <w:r w:rsidRPr="00010E5E">
        <w:t>/</w:t>
      </w:r>
      <w:r w:rsidRPr="00010E5E">
        <w:rPr>
          <w:lang w:val="en-US"/>
        </w:rPr>
        <w:t>lections</w:t>
      </w:r>
      <w:r w:rsidRPr="00010E5E">
        <w:t>/01.</w:t>
      </w:r>
      <w:r w:rsidRPr="00010E5E">
        <w:rPr>
          <w:lang w:val="en-US"/>
        </w:rPr>
        <w:t>htm</w:t>
      </w:r>
      <w:r w:rsidRPr="00010E5E">
        <w:rPr>
          <w:rStyle w:val="k2text1"/>
          <w:b w:val="0"/>
          <w:color w:val="auto"/>
        </w:rPr>
        <w:t>.</w:t>
      </w:r>
    </w:p>
  </w:footnote>
  <w:footnote w:id="51">
    <w:p w:rsidR="00C840D9" w:rsidRDefault="00010E5E" w:rsidP="00010E5E">
      <w:pPr>
        <w:shd w:val="clear" w:color="auto" w:fill="FFFFFF"/>
        <w:jc w:val="both"/>
        <w:outlineLvl w:val="1"/>
      </w:pPr>
      <w:r w:rsidRPr="00010E5E">
        <w:rPr>
          <w:rStyle w:val="a5"/>
          <w:sz w:val="20"/>
          <w:szCs w:val="20"/>
        </w:rPr>
        <w:footnoteRef/>
      </w:r>
      <w:r w:rsidRPr="00010E5E">
        <w:rPr>
          <w:sz w:val="20"/>
          <w:szCs w:val="20"/>
        </w:rPr>
        <w:t xml:space="preserve"> См.: Термина «политическая реклама» в законе нет. Ее правил - тоже. </w:t>
      </w:r>
      <w:r w:rsidRPr="00010E5E">
        <w:rPr>
          <w:spacing w:val="-4"/>
          <w:sz w:val="20"/>
          <w:szCs w:val="20"/>
        </w:rPr>
        <w:t>[Электронный ресурс] /</w:t>
      </w:r>
      <w:r w:rsidRPr="00010E5E">
        <w:rPr>
          <w:sz w:val="20"/>
          <w:szCs w:val="20"/>
        </w:rPr>
        <w:t xml:space="preserve"> Комментарий Центра «Право и СМИ». – 1999. – Режим доступа:  </w:t>
      </w:r>
      <w:r w:rsidRPr="00010E5E">
        <w:rPr>
          <w:sz w:val="20"/>
          <w:szCs w:val="20"/>
          <w:lang w:val="en-US"/>
        </w:rPr>
        <w:t>http</w:t>
      </w:r>
      <w:r w:rsidRPr="00010E5E">
        <w:rPr>
          <w:sz w:val="20"/>
          <w:szCs w:val="20"/>
        </w:rPr>
        <w:t>://</w:t>
      </w:r>
      <w:r w:rsidRPr="00010E5E">
        <w:rPr>
          <w:sz w:val="20"/>
          <w:szCs w:val="20"/>
          <w:lang w:val="en-US"/>
        </w:rPr>
        <w:t>www</w:t>
      </w:r>
      <w:r w:rsidRPr="00010E5E">
        <w:rPr>
          <w:sz w:val="20"/>
          <w:szCs w:val="20"/>
        </w:rPr>
        <w:t>.</w:t>
      </w:r>
      <w:r w:rsidRPr="00010E5E">
        <w:rPr>
          <w:sz w:val="20"/>
          <w:szCs w:val="20"/>
          <w:lang w:val="en-US"/>
        </w:rPr>
        <w:t>medialaw</w:t>
      </w:r>
      <w:r w:rsidRPr="00010E5E">
        <w:rPr>
          <w:sz w:val="20"/>
          <w:szCs w:val="20"/>
        </w:rPr>
        <w:t>.</w:t>
      </w:r>
      <w:r w:rsidRPr="00010E5E">
        <w:rPr>
          <w:sz w:val="20"/>
          <w:szCs w:val="20"/>
          <w:lang w:val="en-US"/>
        </w:rPr>
        <w:t>ru</w:t>
      </w:r>
      <w:r w:rsidRPr="00010E5E">
        <w:rPr>
          <w:sz w:val="20"/>
          <w:szCs w:val="20"/>
        </w:rPr>
        <w:t>/</w:t>
      </w:r>
      <w:r w:rsidRPr="00010E5E">
        <w:rPr>
          <w:sz w:val="20"/>
          <w:szCs w:val="20"/>
          <w:lang w:val="en-US"/>
        </w:rPr>
        <w:t>publications</w:t>
      </w:r>
      <w:r w:rsidRPr="00010E5E">
        <w:rPr>
          <w:sz w:val="20"/>
          <w:szCs w:val="20"/>
        </w:rPr>
        <w:t>/</w:t>
      </w:r>
      <w:r w:rsidRPr="00010E5E">
        <w:rPr>
          <w:sz w:val="20"/>
          <w:szCs w:val="20"/>
          <w:lang w:val="en-US"/>
        </w:rPr>
        <w:t>zip</w:t>
      </w:r>
      <w:r w:rsidRPr="00010E5E">
        <w:rPr>
          <w:sz w:val="20"/>
          <w:szCs w:val="20"/>
        </w:rPr>
        <w:t>/61/</w:t>
      </w:r>
      <w:r w:rsidRPr="00010E5E">
        <w:rPr>
          <w:sz w:val="20"/>
          <w:szCs w:val="20"/>
          <w:lang w:val="en-US"/>
        </w:rPr>
        <w:t>ch</w:t>
      </w:r>
      <w:r w:rsidRPr="00010E5E">
        <w:rPr>
          <w:sz w:val="20"/>
          <w:szCs w:val="20"/>
        </w:rPr>
        <w:t>2.</w:t>
      </w:r>
      <w:r w:rsidRPr="00010E5E">
        <w:rPr>
          <w:sz w:val="20"/>
          <w:szCs w:val="20"/>
          <w:lang w:val="en-US"/>
        </w:rPr>
        <w:t>htm</w:t>
      </w:r>
      <w:r w:rsidRPr="00010E5E">
        <w:rPr>
          <w:rStyle w:val="k2text1"/>
          <w:b w:val="0"/>
          <w:color w:val="auto"/>
          <w:sz w:val="20"/>
          <w:szCs w:val="20"/>
        </w:rPr>
        <w:t>.</w:t>
      </w:r>
    </w:p>
  </w:footnote>
  <w:footnote w:id="52">
    <w:p w:rsidR="00C840D9" w:rsidRDefault="00D7690E" w:rsidP="00C90B61">
      <w:pPr>
        <w:jc w:val="both"/>
      </w:pPr>
      <w:r w:rsidRPr="00C90B61">
        <w:rPr>
          <w:rStyle w:val="a5"/>
          <w:sz w:val="20"/>
          <w:szCs w:val="20"/>
        </w:rPr>
        <w:footnoteRef/>
      </w:r>
      <w:r w:rsidRPr="00C90B61">
        <w:rPr>
          <w:sz w:val="20"/>
          <w:szCs w:val="20"/>
        </w:rPr>
        <w:t xml:space="preserve"> </w:t>
      </w:r>
      <w:r w:rsidR="00010E5E">
        <w:rPr>
          <w:sz w:val="20"/>
          <w:szCs w:val="20"/>
        </w:rPr>
        <w:t xml:space="preserve">См.: </w:t>
      </w:r>
      <w:r w:rsidRPr="00C90B61">
        <w:rPr>
          <w:sz w:val="20"/>
          <w:szCs w:val="20"/>
        </w:rPr>
        <w:t>Федеральный закон от 13.03.2006 № 38-ФЗ (ред. 01.12.2007) «О рекламе» // Собрание законодательства Российской Федерации, 20.03.2006, № 12, ст. 1232.</w:t>
      </w:r>
    </w:p>
  </w:footnote>
  <w:footnote w:id="53">
    <w:p w:rsidR="00C840D9" w:rsidRDefault="00D7690E">
      <w:pPr>
        <w:pStyle w:val="a3"/>
      </w:pPr>
      <w:r>
        <w:rPr>
          <w:rStyle w:val="a5"/>
        </w:rPr>
        <w:footnoteRef/>
      </w:r>
      <w:r>
        <w:t xml:space="preserve"> </w:t>
      </w:r>
      <w:r w:rsidR="00010E5E">
        <w:t>См.: Там же</w:t>
      </w:r>
      <w:r>
        <w:t>, статья 2.</w:t>
      </w:r>
    </w:p>
  </w:footnote>
  <w:footnote w:id="54">
    <w:p w:rsidR="00C840D9" w:rsidRDefault="00D7690E">
      <w:pPr>
        <w:pStyle w:val="a3"/>
      </w:pPr>
      <w:r>
        <w:rPr>
          <w:rStyle w:val="a5"/>
        </w:rPr>
        <w:footnoteRef/>
      </w:r>
      <w:r>
        <w:t xml:space="preserve"> </w:t>
      </w:r>
      <w:r w:rsidR="00010E5E" w:rsidRPr="00010E5E">
        <w:t xml:space="preserve">См.: </w:t>
      </w:r>
      <w:r w:rsidRPr="002C3E4F">
        <w:t>Большаков С.В., Головин А.Г. Информационное обеспечение выборов и референдумов в Российской Федерации: Второе издание / С.В. Большаков, А.Г. Головин. – М.: РЦОИТ, Весь мир, 2007,</w:t>
      </w:r>
      <w:r>
        <w:t xml:space="preserve"> с. 203-205.</w:t>
      </w:r>
    </w:p>
  </w:footnote>
  <w:footnote w:id="55">
    <w:p w:rsidR="00C840D9" w:rsidRDefault="00D7690E" w:rsidP="00991B49">
      <w:pPr>
        <w:pStyle w:val="a3"/>
        <w:jc w:val="both"/>
      </w:pPr>
      <w:r>
        <w:rPr>
          <w:rStyle w:val="a5"/>
        </w:rPr>
        <w:footnoteRef/>
      </w:r>
      <w:r>
        <w:t xml:space="preserve"> </w:t>
      </w:r>
      <w:r w:rsidR="00010E5E" w:rsidRPr="00010E5E">
        <w:t xml:space="preserve">См.: </w:t>
      </w:r>
      <w:r w:rsidRPr="006F5484">
        <w:t xml:space="preserve">Кравченко Ф.Д. Предвыборная агитация в средствах массовой информации. </w:t>
      </w:r>
      <w:r w:rsidRPr="006F5484">
        <w:rPr>
          <w:spacing w:val="-4"/>
        </w:rPr>
        <w:t>[Электронный ресурс] /</w:t>
      </w:r>
      <w:r w:rsidRPr="006F5484">
        <w:t xml:space="preserve"> Права человека в России. Лекции для молодых юристов и активистов НПО.– 2000. – Режим доступа:  </w:t>
      </w:r>
      <w:r w:rsidRPr="006F5484">
        <w:rPr>
          <w:lang w:val="en-US"/>
        </w:rPr>
        <w:t>http</w:t>
      </w:r>
      <w:r w:rsidRPr="006F5484">
        <w:t>://</w:t>
      </w:r>
      <w:r w:rsidRPr="006F5484">
        <w:rPr>
          <w:lang w:val="en-US"/>
        </w:rPr>
        <w:t>www</w:t>
      </w:r>
      <w:r w:rsidRPr="006F5484">
        <w:t>.</w:t>
      </w:r>
      <w:r w:rsidRPr="006F5484">
        <w:rPr>
          <w:lang w:val="en-US"/>
        </w:rPr>
        <w:t>hro</w:t>
      </w:r>
      <w:r w:rsidRPr="006F5484">
        <w:t>.</w:t>
      </w:r>
      <w:r w:rsidRPr="006F5484">
        <w:rPr>
          <w:lang w:val="en-US"/>
        </w:rPr>
        <w:t>org</w:t>
      </w:r>
      <w:r w:rsidRPr="006F5484">
        <w:t>/</w:t>
      </w:r>
      <w:r w:rsidRPr="006F5484">
        <w:rPr>
          <w:lang w:val="en-US"/>
        </w:rPr>
        <w:t>editions</w:t>
      </w:r>
      <w:r w:rsidRPr="006F5484">
        <w:t>/</w:t>
      </w:r>
      <w:r w:rsidRPr="006F5484">
        <w:rPr>
          <w:lang w:val="en-US"/>
        </w:rPr>
        <w:t>lections</w:t>
      </w:r>
      <w:r w:rsidRPr="006F5484">
        <w:t>/01.</w:t>
      </w:r>
      <w:r w:rsidRPr="006F5484">
        <w:rPr>
          <w:lang w:val="en-US"/>
        </w:rPr>
        <w:t>htm</w:t>
      </w:r>
      <w:r w:rsidRPr="006F5484">
        <w:rPr>
          <w:rStyle w:val="k2text1"/>
          <w:b w:val="0"/>
          <w:color w:val="auto"/>
        </w:rPr>
        <w:t>.</w:t>
      </w:r>
    </w:p>
  </w:footnote>
  <w:footnote w:id="56">
    <w:p w:rsidR="00C840D9" w:rsidRDefault="00D7690E" w:rsidP="00010E5E">
      <w:pPr>
        <w:pStyle w:val="a3"/>
        <w:jc w:val="both"/>
      </w:pPr>
      <w:r>
        <w:rPr>
          <w:rStyle w:val="a5"/>
        </w:rPr>
        <w:footnoteRef/>
      </w:r>
      <w:r>
        <w:t xml:space="preserve"> </w:t>
      </w:r>
      <w:r w:rsidR="00010E5E" w:rsidRPr="00010E5E">
        <w:t xml:space="preserve">См.: </w:t>
      </w:r>
      <w:r w:rsidRPr="00C90B61">
        <w:t>Федеральный закон от 13.03.2006 № 38-ФЗ (ред. 01.12.2007) «О рекламе»</w:t>
      </w:r>
      <w:r w:rsidR="00010E5E" w:rsidRPr="00010E5E">
        <w:t xml:space="preserve"> </w:t>
      </w:r>
      <w:r w:rsidR="00010E5E" w:rsidRPr="00C90B61">
        <w:t>// Собрание законодательства Российской Федерации, 20.03.2006, № 12, ст. 1232</w:t>
      </w:r>
      <w:r>
        <w:t>, статья 3.</w:t>
      </w:r>
    </w:p>
  </w:footnote>
  <w:footnote w:id="57">
    <w:p w:rsidR="00C840D9" w:rsidRDefault="00D7690E" w:rsidP="00010E5E">
      <w:pPr>
        <w:pStyle w:val="a3"/>
        <w:jc w:val="both"/>
      </w:pPr>
      <w:r>
        <w:rPr>
          <w:rStyle w:val="a5"/>
        </w:rPr>
        <w:footnoteRef/>
      </w:r>
      <w:r>
        <w:t xml:space="preserve"> </w:t>
      </w:r>
      <w:r w:rsidR="00010E5E" w:rsidRPr="00010E5E">
        <w:t xml:space="preserve">См.: </w:t>
      </w:r>
      <w:r w:rsidR="00010E5E">
        <w:t>Там же</w:t>
      </w:r>
      <w:r>
        <w:t>, статья 30.</w:t>
      </w:r>
    </w:p>
  </w:footnote>
  <w:footnote w:id="58">
    <w:p w:rsidR="00C840D9" w:rsidRDefault="00D7690E" w:rsidP="00010E5E">
      <w:pPr>
        <w:pStyle w:val="a3"/>
        <w:jc w:val="both"/>
      </w:pPr>
      <w:r>
        <w:rPr>
          <w:rStyle w:val="a5"/>
        </w:rPr>
        <w:footnoteRef/>
      </w:r>
      <w:r>
        <w:t xml:space="preserve"> </w:t>
      </w:r>
      <w:r w:rsidR="00010E5E" w:rsidRPr="00010E5E">
        <w:t xml:space="preserve">См.: </w:t>
      </w:r>
      <w:r w:rsidRPr="006F5484">
        <w:t xml:space="preserve">Кравченко Ф.Д. Предвыборная агитация в средствах массовой информации. </w:t>
      </w:r>
      <w:r w:rsidRPr="006F5484">
        <w:rPr>
          <w:spacing w:val="-4"/>
        </w:rPr>
        <w:t>[Электронный ресурс] /</w:t>
      </w:r>
      <w:r w:rsidRPr="006F5484">
        <w:t xml:space="preserve"> Права человека в России. Лекции для молодых юристов и активистов НПО.– 2000. – Режим доступа:  </w:t>
      </w:r>
      <w:r w:rsidRPr="006F5484">
        <w:rPr>
          <w:lang w:val="en-US"/>
        </w:rPr>
        <w:t>http</w:t>
      </w:r>
      <w:r w:rsidRPr="006F5484">
        <w:t>://</w:t>
      </w:r>
      <w:r w:rsidRPr="006F5484">
        <w:rPr>
          <w:lang w:val="en-US"/>
        </w:rPr>
        <w:t>www</w:t>
      </w:r>
      <w:r w:rsidRPr="006F5484">
        <w:t>.</w:t>
      </w:r>
      <w:r w:rsidRPr="006F5484">
        <w:rPr>
          <w:lang w:val="en-US"/>
        </w:rPr>
        <w:t>hro</w:t>
      </w:r>
      <w:r w:rsidRPr="006F5484">
        <w:t>.</w:t>
      </w:r>
      <w:r w:rsidRPr="006F5484">
        <w:rPr>
          <w:lang w:val="en-US"/>
        </w:rPr>
        <w:t>org</w:t>
      </w:r>
      <w:r w:rsidRPr="006F5484">
        <w:t>/</w:t>
      </w:r>
      <w:r w:rsidRPr="006F5484">
        <w:rPr>
          <w:lang w:val="en-US"/>
        </w:rPr>
        <w:t>editions</w:t>
      </w:r>
      <w:r w:rsidRPr="006F5484">
        <w:t>/</w:t>
      </w:r>
      <w:r w:rsidRPr="006F5484">
        <w:rPr>
          <w:lang w:val="en-US"/>
        </w:rPr>
        <w:t>lections</w:t>
      </w:r>
      <w:r w:rsidRPr="006F5484">
        <w:t>/01.</w:t>
      </w:r>
      <w:r w:rsidRPr="006F5484">
        <w:rPr>
          <w:lang w:val="en-US"/>
        </w:rPr>
        <w:t>htm</w:t>
      </w:r>
      <w:r w:rsidRPr="006F5484">
        <w:rPr>
          <w:rStyle w:val="k2text1"/>
          <w:b w:val="0"/>
          <w:color w:val="auto"/>
        </w:rPr>
        <w:t>.</w:t>
      </w:r>
    </w:p>
  </w:footnote>
  <w:footnote w:id="59">
    <w:p w:rsidR="00C840D9" w:rsidRDefault="00D7690E" w:rsidP="002C681A">
      <w:pPr>
        <w:jc w:val="both"/>
      </w:pPr>
      <w:r w:rsidRPr="00010E5E">
        <w:rPr>
          <w:rStyle w:val="a5"/>
          <w:sz w:val="20"/>
          <w:szCs w:val="20"/>
        </w:rPr>
        <w:footnoteRef/>
      </w:r>
      <w:r w:rsidRPr="00010E5E">
        <w:rPr>
          <w:sz w:val="20"/>
          <w:szCs w:val="20"/>
        </w:rPr>
        <w:t xml:space="preserve"> </w:t>
      </w:r>
      <w:r w:rsidR="00010E5E">
        <w:rPr>
          <w:sz w:val="20"/>
          <w:szCs w:val="20"/>
        </w:rPr>
        <w:t xml:space="preserve">См.: </w:t>
      </w:r>
      <w:r w:rsidRPr="00010E5E">
        <w:rPr>
          <w:sz w:val="20"/>
          <w:szCs w:val="20"/>
        </w:rPr>
        <w:t xml:space="preserve">Гражданский кодекс Российской Федерации (Часть первая) от 30.11.1994 N 51-ФЗ (ред. от 13.05.2008) </w:t>
      </w:r>
      <w:r w:rsidR="00010E5E" w:rsidRPr="00010E5E">
        <w:rPr>
          <w:sz w:val="20"/>
          <w:szCs w:val="20"/>
        </w:rPr>
        <w:t>// Собрание законодательства Российской Федерации, 05.12.1994, № 32, ст. 3301</w:t>
      </w:r>
      <w:r w:rsidRPr="00010E5E">
        <w:rPr>
          <w:sz w:val="20"/>
          <w:szCs w:val="20"/>
        </w:rPr>
        <w:t>, статья 152.</w:t>
      </w:r>
    </w:p>
  </w:footnote>
  <w:footnote w:id="60">
    <w:p w:rsidR="00C840D9" w:rsidRDefault="00D7690E" w:rsidP="00D05343">
      <w:pPr>
        <w:pStyle w:val="a3"/>
        <w:jc w:val="both"/>
      </w:pPr>
      <w:r w:rsidRPr="00010E5E">
        <w:rPr>
          <w:rStyle w:val="a5"/>
        </w:rPr>
        <w:footnoteRef/>
      </w:r>
      <w:r w:rsidRPr="00010E5E">
        <w:t xml:space="preserve"> </w:t>
      </w:r>
      <w:r w:rsidR="00010E5E">
        <w:t xml:space="preserve">См.: </w:t>
      </w:r>
      <w:r w:rsidRPr="00010E5E">
        <w:t xml:space="preserve">Кравченко Ф.Д. Предвыборная агитация в средствах массовой информации. </w:t>
      </w:r>
      <w:r w:rsidRPr="00010E5E">
        <w:rPr>
          <w:spacing w:val="-4"/>
        </w:rPr>
        <w:t>[Электронный ресурс] /</w:t>
      </w:r>
      <w:r w:rsidRPr="00010E5E">
        <w:t xml:space="preserve"> Права человека в России. Лекции для молодых юристов и активистов НПО.– 2000. – Режим доступа:  </w:t>
      </w:r>
      <w:r w:rsidRPr="00010E5E">
        <w:rPr>
          <w:lang w:val="en-US"/>
        </w:rPr>
        <w:t>http</w:t>
      </w:r>
      <w:r w:rsidRPr="00010E5E">
        <w:t>://</w:t>
      </w:r>
      <w:r w:rsidRPr="00010E5E">
        <w:rPr>
          <w:lang w:val="en-US"/>
        </w:rPr>
        <w:t>www</w:t>
      </w:r>
      <w:r w:rsidRPr="00010E5E">
        <w:t>.</w:t>
      </w:r>
      <w:r w:rsidRPr="00010E5E">
        <w:rPr>
          <w:lang w:val="en-US"/>
        </w:rPr>
        <w:t>hro</w:t>
      </w:r>
      <w:r w:rsidRPr="00010E5E">
        <w:t>.</w:t>
      </w:r>
      <w:r w:rsidRPr="00010E5E">
        <w:rPr>
          <w:lang w:val="en-US"/>
        </w:rPr>
        <w:t>org</w:t>
      </w:r>
      <w:r w:rsidRPr="00010E5E">
        <w:t>/</w:t>
      </w:r>
      <w:r w:rsidRPr="00010E5E">
        <w:rPr>
          <w:lang w:val="en-US"/>
        </w:rPr>
        <w:t>editions</w:t>
      </w:r>
      <w:r w:rsidRPr="00010E5E">
        <w:t>/</w:t>
      </w:r>
      <w:r w:rsidRPr="00010E5E">
        <w:rPr>
          <w:lang w:val="en-US"/>
        </w:rPr>
        <w:t>lections</w:t>
      </w:r>
      <w:r w:rsidRPr="00010E5E">
        <w:t>/01.</w:t>
      </w:r>
      <w:r w:rsidRPr="00010E5E">
        <w:rPr>
          <w:lang w:val="en-US"/>
        </w:rPr>
        <w:t>htm</w:t>
      </w:r>
      <w:r w:rsidRPr="00010E5E">
        <w:rPr>
          <w:rStyle w:val="k2text1"/>
          <w:b w:val="0"/>
          <w:color w:val="auto"/>
        </w:rPr>
        <w:t>.</w:t>
      </w:r>
    </w:p>
  </w:footnote>
  <w:footnote w:id="61">
    <w:p w:rsidR="00C840D9" w:rsidRDefault="00D7690E" w:rsidP="00477ACF">
      <w:pPr>
        <w:jc w:val="both"/>
      </w:pPr>
      <w:r w:rsidRPr="0028000A">
        <w:rPr>
          <w:rStyle w:val="a5"/>
          <w:sz w:val="20"/>
          <w:szCs w:val="20"/>
        </w:rPr>
        <w:footnoteRef/>
      </w:r>
      <w:r w:rsidRPr="0028000A">
        <w:rPr>
          <w:sz w:val="20"/>
          <w:szCs w:val="20"/>
        </w:rPr>
        <w:t xml:space="preserve"> </w:t>
      </w:r>
      <w:r w:rsidR="00010E5E" w:rsidRPr="0028000A">
        <w:rPr>
          <w:sz w:val="20"/>
          <w:szCs w:val="20"/>
        </w:rPr>
        <w:t>См.:</w:t>
      </w:r>
      <w:r w:rsidRPr="0028000A">
        <w:rPr>
          <w:sz w:val="20"/>
          <w:szCs w:val="20"/>
        </w:rPr>
        <w:t xml:space="preserve"> Кодекс Российской Федерации об административных правонарушениях от 30.12.2001 N 195-ФЗ (ред. от 16.05.2008)</w:t>
      </w:r>
      <w:r w:rsidR="0028000A" w:rsidRPr="0028000A">
        <w:rPr>
          <w:sz w:val="20"/>
          <w:szCs w:val="20"/>
        </w:rPr>
        <w:t xml:space="preserve"> // Собрание законодательства Российской Федерации, 07.01.2002, № 1 (ч. 1), ст. 1</w:t>
      </w:r>
      <w:r w:rsidRPr="0028000A">
        <w:rPr>
          <w:sz w:val="20"/>
          <w:szCs w:val="20"/>
        </w:rPr>
        <w:t>, статья 5.13.</w:t>
      </w:r>
    </w:p>
  </w:footnote>
  <w:footnote w:id="62">
    <w:p w:rsidR="00C840D9" w:rsidRDefault="00D7690E" w:rsidP="00F3640D">
      <w:pPr>
        <w:pStyle w:val="a3"/>
        <w:jc w:val="both"/>
      </w:pPr>
      <w:r>
        <w:rPr>
          <w:rStyle w:val="a5"/>
        </w:rPr>
        <w:footnoteRef/>
      </w:r>
      <w:r>
        <w:t xml:space="preserve"> </w:t>
      </w:r>
      <w:r w:rsidR="0028000A">
        <w:t xml:space="preserve">См.: </w:t>
      </w:r>
      <w:r w:rsidRPr="006F5484">
        <w:t xml:space="preserve">Кравченко Ф.Д. Предвыборная агитация в средствах массовой информации. </w:t>
      </w:r>
      <w:r w:rsidRPr="006F5484">
        <w:rPr>
          <w:spacing w:val="-4"/>
        </w:rPr>
        <w:t>[Электронный ресурс] /</w:t>
      </w:r>
      <w:r w:rsidRPr="006F5484">
        <w:t xml:space="preserve"> Права человека в России. Лекции для молодых юристов и активистов НПО.– 2000. – Режим доступа:  </w:t>
      </w:r>
      <w:r w:rsidRPr="006F5484">
        <w:rPr>
          <w:lang w:val="en-US"/>
        </w:rPr>
        <w:t>http</w:t>
      </w:r>
      <w:r w:rsidRPr="006F5484">
        <w:t>://</w:t>
      </w:r>
      <w:r w:rsidRPr="006F5484">
        <w:rPr>
          <w:lang w:val="en-US"/>
        </w:rPr>
        <w:t>www</w:t>
      </w:r>
      <w:r w:rsidRPr="006F5484">
        <w:t>.</w:t>
      </w:r>
      <w:r w:rsidRPr="006F5484">
        <w:rPr>
          <w:lang w:val="en-US"/>
        </w:rPr>
        <w:t>hro</w:t>
      </w:r>
      <w:r w:rsidRPr="006F5484">
        <w:t>.</w:t>
      </w:r>
      <w:r w:rsidRPr="006F5484">
        <w:rPr>
          <w:lang w:val="en-US"/>
        </w:rPr>
        <w:t>org</w:t>
      </w:r>
      <w:r w:rsidRPr="006F5484">
        <w:t>/</w:t>
      </w:r>
      <w:r w:rsidRPr="006F5484">
        <w:rPr>
          <w:lang w:val="en-US"/>
        </w:rPr>
        <w:t>editions</w:t>
      </w:r>
      <w:r w:rsidRPr="006F5484">
        <w:t>/</w:t>
      </w:r>
      <w:r w:rsidRPr="006F5484">
        <w:rPr>
          <w:lang w:val="en-US"/>
        </w:rPr>
        <w:t>lections</w:t>
      </w:r>
      <w:r w:rsidRPr="006F5484">
        <w:t>/01.</w:t>
      </w:r>
      <w:r w:rsidRPr="006F5484">
        <w:rPr>
          <w:lang w:val="en-US"/>
        </w:rPr>
        <w:t>htm</w:t>
      </w:r>
      <w:r w:rsidRPr="006F5484">
        <w:rPr>
          <w:rStyle w:val="k2text1"/>
          <w:b w:val="0"/>
          <w:color w:val="auto"/>
        </w:rPr>
        <w:t>.</w:t>
      </w:r>
    </w:p>
  </w:footnote>
  <w:footnote w:id="63">
    <w:p w:rsidR="00C840D9" w:rsidRDefault="00D7690E">
      <w:pPr>
        <w:pStyle w:val="a3"/>
      </w:pPr>
      <w:r>
        <w:rPr>
          <w:rStyle w:val="a5"/>
        </w:rPr>
        <w:footnoteRef/>
      </w:r>
      <w:r>
        <w:t xml:space="preserve"> </w:t>
      </w:r>
      <w:r w:rsidR="0028000A" w:rsidRPr="0028000A">
        <w:t xml:space="preserve">См.: </w:t>
      </w:r>
      <w:r w:rsidRPr="0028000A">
        <w:t>Закон Российской Федерации от 27.12.1991 № 2124-1 «О средствах массовой информации»</w:t>
      </w:r>
      <w:r w:rsidR="0028000A" w:rsidRPr="0028000A">
        <w:t xml:space="preserve"> (ред. от 24.07.2007) // «Российская газета», № 32, 08.02.1992</w:t>
      </w:r>
      <w:r w:rsidRPr="0028000A">
        <w:t>, статья 35.</w:t>
      </w:r>
    </w:p>
  </w:footnote>
  <w:footnote w:id="64">
    <w:p w:rsidR="00C840D9" w:rsidRDefault="00D7690E">
      <w:pPr>
        <w:pStyle w:val="a3"/>
      </w:pPr>
      <w:r>
        <w:rPr>
          <w:rStyle w:val="a5"/>
        </w:rPr>
        <w:footnoteRef/>
      </w:r>
      <w:r>
        <w:t xml:space="preserve"> </w:t>
      </w:r>
      <w:r w:rsidR="0028000A">
        <w:t>См.: Там же</w:t>
      </w:r>
      <w:r>
        <w:t>, статья 44.</w:t>
      </w:r>
    </w:p>
  </w:footnote>
  <w:footnote w:id="65">
    <w:p w:rsidR="00C840D9" w:rsidRDefault="00D7690E" w:rsidP="003D7D31">
      <w:pPr>
        <w:shd w:val="clear" w:color="auto" w:fill="FFFFFF"/>
        <w:jc w:val="both"/>
        <w:outlineLvl w:val="1"/>
      </w:pPr>
      <w:r w:rsidRPr="0028000A">
        <w:rPr>
          <w:rStyle w:val="a5"/>
          <w:sz w:val="20"/>
          <w:szCs w:val="20"/>
        </w:rPr>
        <w:footnoteRef/>
      </w:r>
      <w:r w:rsidRPr="0028000A">
        <w:rPr>
          <w:sz w:val="20"/>
          <w:szCs w:val="20"/>
        </w:rPr>
        <w:t xml:space="preserve"> </w:t>
      </w:r>
      <w:r w:rsidR="0028000A" w:rsidRPr="0028000A">
        <w:rPr>
          <w:sz w:val="20"/>
          <w:szCs w:val="20"/>
        </w:rPr>
        <w:t xml:space="preserve">См.: </w:t>
      </w:r>
      <w:r w:rsidRPr="0028000A">
        <w:rPr>
          <w:sz w:val="20"/>
          <w:szCs w:val="20"/>
        </w:rPr>
        <w:t xml:space="preserve">Термина «политическая реклама» в законе нет. Ее правил - тоже. </w:t>
      </w:r>
      <w:r w:rsidRPr="0028000A">
        <w:rPr>
          <w:spacing w:val="-4"/>
          <w:sz w:val="20"/>
          <w:szCs w:val="20"/>
        </w:rPr>
        <w:t>[Электронный ресурс] /</w:t>
      </w:r>
      <w:r w:rsidRPr="0028000A">
        <w:rPr>
          <w:sz w:val="20"/>
          <w:szCs w:val="20"/>
        </w:rPr>
        <w:t xml:space="preserve"> Комментарий Центра «Право и СМИ». – 1999. – Режим доступа:  </w:t>
      </w:r>
      <w:r w:rsidRPr="0028000A">
        <w:rPr>
          <w:sz w:val="20"/>
          <w:szCs w:val="20"/>
          <w:lang w:val="en-US"/>
        </w:rPr>
        <w:t>http</w:t>
      </w:r>
      <w:r w:rsidRPr="0028000A">
        <w:rPr>
          <w:sz w:val="20"/>
          <w:szCs w:val="20"/>
        </w:rPr>
        <w:t>://</w:t>
      </w:r>
      <w:r w:rsidRPr="0028000A">
        <w:rPr>
          <w:sz w:val="20"/>
          <w:szCs w:val="20"/>
          <w:lang w:val="en-US"/>
        </w:rPr>
        <w:t>www</w:t>
      </w:r>
      <w:r w:rsidRPr="0028000A">
        <w:rPr>
          <w:sz w:val="20"/>
          <w:szCs w:val="20"/>
        </w:rPr>
        <w:t>.</w:t>
      </w:r>
      <w:r w:rsidRPr="0028000A">
        <w:rPr>
          <w:sz w:val="20"/>
          <w:szCs w:val="20"/>
          <w:lang w:val="en-US"/>
        </w:rPr>
        <w:t>medialaw</w:t>
      </w:r>
      <w:r w:rsidRPr="0028000A">
        <w:rPr>
          <w:sz w:val="20"/>
          <w:szCs w:val="20"/>
        </w:rPr>
        <w:t>.</w:t>
      </w:r>
      <w:r w:rsidRPr="0028000A">
        <w:rPr>
          <w:sz w:val="20"/>
          <w:szCs w:val="20"/>
          <w:lang w:val="en-US"/>
        </w:rPr>
        <w:t>ru</w:t>
      </w:r>
      <w:r w:rsidRPr="0028000A">
        <w:rPr>
          <w:sz w:val="20"/>
          <w:szCs w:val="20"/>
        </w:rPr>
        <w:t>/</w:t>
      </w:r>
      <w:r w:rsidRPr="0028000A">
        <w:rPr>
          <w:sz w:val="20"/>
          <w:szCs w:val="20"/>
          <w:lang w:val="en-US"/>
        </w:rPr>
        <w:t>publications</w:t>
      </w:r>
      <w:r w:rsidRPr="0028000A">
        <w:rPr>
          <w:sz w:val="20"/>
          <w:szCs w:val="20"/>
        </w:rPr>
        <w:t>/</w:t>
      </w:r>
      <w:r w:rsidRPr="0028000A">
        <w:rPr>
          <w:sz w:val="20"/>
          <w:szCs w:val="20"/>
          <w:lang w:val="en-US"/>
        </w:rPr>
        <w:t>zip</w:t>
      </w:r>
      <w:r w:rsidRPr="0028000A">
        <w:rPr>
          <w:sz w:val="20"/>
          <w:szCs w:val="20"/>
        </w:rPr>
        <w:t>/61/</w:t>
      </w:r>
      <w:r w:rsidRPr="0028000A">
        <w:rPr>
          <w:sz w:val="20"/>
          <w:szCs w:val="20"/>
          <w:lang w:val="en-US"/>
        </w:rPr>
        <w:t>ch</w:t>
      </w:r>
      <w:r w:rsidRPr="0028000A">
        <w:rPr>
          <w:sz w:val="20"/>
          <w:szCs w:val="20"/>
        </w:rPr>
        <w:t>2.</w:t>
      </w:r>
      <w:r w:rsidRPr="0028000A">
        <w:rPr>
          <w:sz w:val="20"/>
          <w:szCs w:val="20"/>
          <w:lang w:val="en-US"/>
        </w:rPr>
        <w:t>htm</w:t>
      </w:r>
      <w:r w:rsidRPr="0028000A">
        <w:rPr>
          <w:rStyle w:val="k2text1"/>
          <w:b w:val="0"/>
          <w:color w:val="auto"/>
          <w:sz w:val="20"/>
          <w:szCs w:val="20"/>
        </w:rPr>
        <w:t>.</w:t>
      </w:r>
    </w:p>
  </w:footnote>
  <w:footnote w:id="66">
    <w:p w:rsidR="00C840D9" w:rsidRDefault="00D7690E" w:rsidP="00455713">
      <w:pPr>
        <w:pStyle w:val="a3"/>
        <w:jc w:val="both"/>
      </w:pPr>
      <w:r w:rsidRPr="0028000A">
        <w:rPr>
          <w:rStyle w:val="a5"/>
        </w:rPr>
        <w:footnoteRef/>
      </w:r>
      <w:r w:rsidRPr="0028000A">
        <w:t xml:space="preserve"> </w:t>
      </w:r>
      <w:r w:rsidR="0028000A" w:rsidRPr="0028000A">
        <w:t xml:space="preserve">См.:  </w:t>
      </w:r>
      <w:r w:rsidRPr="0028000A">
        <w:t>Федеральный закон от 13.03.2006 № 38-ФЗ (ред. 01.12.2007) «О рекламе»</w:t>
      </w:r>
      <w:r w:rsidR="0028000A" w:rsidRPr="0028000A">
        <w:t xml:space="preserve"> </w:t>
      </w:r>
      <w:r w:rsidR="0028000A" w:rsidRPr="00010E5E">
        <w:t>// Собрание законодательства Российской Федера</w:t>
      </w:r>
      <w:r w:rsidR="0028000A">
        <w:t>ции, 20.03.2006, № 12, ст. 1232</w:t>
      </w:r>
      <w:r w:rsidRPr="0028000A">
        <w:t>, статья 3.</w:t>
      </w:r>
    </w:p>
  </w:footnote>
  <w:footnote w:id="67">
    <w:p w:rsidR="00C840D9" w:rsidRDefault="00D7690E" w:rsidP="00455713">
      <w:pPr>
        <w:pStyle w:val="a3"/>
        <w:jc w:val="both"/>
      </w:pPr>
      <w:r>
        <w:rPr>
          <w:rStyle w:val="a5"/>
        </w:rPr>
        <w:footnoteRef/>
      </w:r>
      <w:r>
        <w:t xml:space="preserve"> </w:t>
      </w:r>
      <w:r w:rsidR="0028000A">
        <w:t xml:space="preserve">См.: </w:t>
      </w:r>
      <w:r w:rsidRPr="002C3E4F">
        <w:t>Большаков С.В., Головин А.Г. Информационное обеспечение выборов и референдумов в Российской Федерации: Второе издание / С.В. Большаков, А.Г. Головин. – М.: РЦОИТ, Весь мир, 2007,</w:t>
      </w:r>
      <w:r>
        <w:t xml:space="preserve"> с. 203-205.</w:t>
      </w:r>
    </w:p>
  </w:footnote>
  <w:footnote w:id="68">
    <w:p w:rsidR="00C840D9" w:rsidRDefault="00D7690E" w:rsidP="00455713">
      <w:pPr>
        <w:pStyle w:val="a3"/>
        <w:jc w:val="both"/>
      </w:pPr>
      <w:r>
        <w:rPr>
          <w:rStyle w:val="a5"/>
        </w:rPr>
        <w:footnoteRef/>
      </w:r>
      <w:r>
        <w:t xml:space="preserve"> Там же, с.203-205.</w:t>
      </w:r>
    </w:p>
  </w:footnote>
  <w:footnote w:id="69">
    <w:p w:rsidR="00C840D9" w:rsidRDefault="00D7690E" w:rsidP="00455713">
      <w:pPr>
        <w:pStyle w:val="a3"/>
        <w:jc w:val="both"/>
      </w:pPr>
      <w:r>
        <w:rPr>
          <w:rStyle w:val="a5"/>
        </w:rPr>
        <w:footnoteRef/>
      </w:r>
      <w:r>
        <w:t xml:space="preserve"> </w:t>
      </w:r>
      <w:r w:rsidR="0028000A">
        <w:t xml:space="preserve">См.: </w:t>
      </w:r>
      <w:r w:rsidRPr="002C3E4F">
        <w:t>Большаков С.В., Головин А.Г. Информационное обеспечение выборов и референдумов в Российской Федерации: Второе издание / С.В. Большаков, А.Г. Головин. – М.: РЦОИТ, Весь мир, 2007,</w:t>
      </w:r>
      <w:r>
        <w:t xml:space="preserve"> с. 203-205.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0E" w:rsidRDefault="00D7690E" w:rsidP="009C491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7690E" w:rsidRDefault="00D7690E" w:rsidP="00FA529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102B"/>
    <w:multiLevelType w:val="hybridMultilevel"/>
    <w:tmpl w:val="4378A894"/>
    <w:lvl w:ilvl="0" w:tplc="A1FE2B94">
      <w:start w:val="1"/>
      <w:numFmt w:val="decimal"/>
      <w:lvlText w:val="%1."/>
      <w:lvlJc w:val="left"/>
      <w:pPr>
        <w:tabs>
          <w:tab w:val="num" w:pos="1429"/>
        </w:tabs>
        <w:ind w:left="1429" w:hanging="360"/>
      </w:pPr>
      <w:rPr>
        <w:rFonts w:cs="Times New Roman"/>
        <w:b/>
      </w:rPr>
    </w:lvl>
    <w:lvl w:ilvl="1" w:tplc="4B9AE158">
      <w:numFmt w:val="none"/>
      <w:lvlText w:val=""/>
      <w:lvlJc w:val="left"/>
      <w:pPr>
        <w:tabs>
          <w:tab w:val="num" w:pos="360"/>
        </w:tabs>
      </w:pPr>
      <w:rPr>
        <w:rFonts w:cs="Times New Roman"/>
      </w:rPr>
    </w:lvl>
    <w:lvl w:ilvl="2" w:tplc="A82E562A">
      <w:numFmt w:val="none"/>
      <w:lvlText w:val=""/>
      <w:lvlJc w:val="left"/>
      <w:pPr>
        <w:tabs>
          <w:tab w:val="num" w:pos="360"/>
        </w:tabs>
      </w:pPr>
      <w:rPr>
        <w:rFonts w:cs="Times New Roman"/>
      </w:rPr>
    </w:lvl>
    <w:lvl w:ilvl="3" w:tplc="FE9AEDDC">
      <w:numFmt w:val="none"/>
      <w:lvlText w:val=""/>
      <w:lvlJc w:val="left"/>
      <w:pPr>
        <w:tabs>
          <w:tab w:val="num" w:pos="360"/>
        </w:tabs>
      </w:pPr>
      <w:rPr>
        <w:rFonts w:cs="Times New Roman"/>
      </w:rPr>
    </w:lvl>
    <w:lvl w:ilvl="4" w:tplc="A2B819C0">
      <w:numFmt w:val="none"/>
      <w:lvlText w:val=""/>
      <w:lvlJc w:val="left"/>
      <w:pPr>
        <w:tabs>
          <w:tab w:val="num" w:pos="360"/>
        </w:tabs>
      </w:pPr>
      <w:rPr>
        <w:rFonts w:cs="Times New Roman"/>
      </w:rPr>
    </w:lvl>
    <w:lvl w:ilvl="5" w:tplc="1EEE06A6">
      <w:numFmt w:val="none"/>
      <w:lvlText w:val=""/>
      <w:lvlJc w:val="left"/>
      <w:pPr>
        <w:tabs>
          <w:tab w:val="num" w:pos="360"/>
        </w:tabs>
      </w:pPr>
      <w:rPr>
        <w:rFonts w:cs="Times New Roman"/>
      </w:rPr>
    </w:lvl>
    <w:lvl w:ilvl="6" w:tplc="5B9E527A">
      <w:numFmt w:val="none"/>
      <w:lvlText w:val=""/>
      <w:lvlJc w:val="left"/>
      <w:pPr>
        <w:tabs>
          <w:tab w:val="num" w:pos="360"/>
        </w:tabs>
      </w:pPr>
      <w:rPr>
        <w:rFonts w:cs="Times New Roman"/>
      </w:rPr>
    </w:lvl>
    <w:lvl w:ilvl="7" w:tplc="7A080684">
      <w:numFmt w:val="none"/>
      <w:lvlText w:val=""/>
      <w:lvlJc w:val="left"/>
      <w:pPr>
        <w:tabs>
          <w:tab w:val="num" w:pos="360"/>
        </w:tabs>
      </w:pPr>
      <w:rPr>
        <w:rFonts w:cs="Times New Roman"/>
      </w:rPr>
    </w:lvl>
    <w:lvl w:ilvl="8" w:tplc="4672D826">
      <w:numFmt w:val="none"/>
      <w:lvlText w:val=""/>
      <w:lvlJc w:val="left"/>
      <w:pPr>
        <w:tabs>
          <w:tab w:val="num" w:pos="360"/>
        </w:tabs>
      </w:pPr>
      <w:rPr>
        <w:rFonts w:cs="Times New Roman"/>
      </w:rPr>
    </w:lvl>
  </w:abstractNum>
  <w:abstractNum w:abstractNumId="1">
    <w:nsid w:val="07EC0779"/>
    <w:multiLevelType w:val="multilevel"/>
    <w:tmpl w:val="C4C6976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95C2F8C"/>
    <w:multiLevelType w:val="hybridMultilevel"/>
    <w:tmpl w:val="B02E531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89619B"/>
    <w:multiLevelType w:val="hybridMultilevel"/>
    <w:tmpl w:val="C9007A0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DC90F53"/>
    <w:multiLevelType w:val="multilevel"/>
    <w:tmpl w:val="499E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F563A"/>
    <w:multiLevelType w:val="multilevel"/>
    <w:tmpl w:val="F3BAB4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6">
    <w:nsid w:val="136A08DE"/>
    <w:multiLevelType w:val="hybridMultilevel"/>
    <w:tmpl w:val="C900A006"/>
    <w:lvl w:ilvl="0" w:tplc="CC58FB0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A74B32"/>
    <w:multiLevelType w:val="multilevel"/>
    <w:tmpl w:val="8DCC499E"/>
    <w:lvl w:ilvl="0">
      <w:start w:val="1"/>
      <w:numFmt w:val="bullet"/>
      <w:lvlText w:val="ˉ"/>
      <w:lvlJc w:val="left"/>
      <w:pPr>
        <w:tabs>
          <w:tab w:val="num" w:pos="1429"/>
        </w:tabs>
        <w:ind w:left="1429"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AC40978"/>
    <w:multiLevelType w:val="hybridMultilevel"/>
    <w:tmpl w:val="C3BCA2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1C5CFC"/>
    <w:multiLevelType w:val="hybridMultilevel"/>
    <w:tmpl w:val="B51EE0EC"/>
    <w:lvl w:ilvl="0" w:tplc="4A005D68">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7D2160"/>
    <w:multiLevelType w:val="multilevel"/>
    <w:tmpl w:val="5328B9F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11674A5"/>
    <w:multiLevelType w:val="hybridMultilevel"/>
    <w:tmpl w:val="7CCAC1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168505B"/>
    <w:multiLevelType w:val="multilevel"/>
    <w:tmpl w:val="535C51DA"/>
    <w:lvl w:ilvl="0">
      <w:start w:val="2"/>
      <w:numFmt w:val="decimal"/>
      <w:lvlText w:val="%1."/>
      <w:lvlJc w:val="left"/>
      <w:pPr>
        <w:ind w:left="450" w:hanging="450"/>
      </w:pPr>
      <w:rPr>
        <w:rFonts w:cs="Times New Roman" w:hint="default"/>
        <w:b w:val="0"/>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3">
    <w:nsid w:val="22F67D8E"/>
    <w:multiLevelType w:val="hybridMultilevel"/>
    <w:tmpl w:val="E70AE68E"/>
    <w:lvl w:ilvl="0" w:tplc="6220E47C">
      <w:start w:val="1"/>
      <w:numFmt w:val="decimal"/>
      <w:lvlText w:val="%1."/>
      <w:lvlJc w:val="left"/>
      <w:pPr>
        <w:tabs>
          <w:tab w:val="num" w:pos="720"/>
        </w:tabs>
        <w:ind w:left="720" w:hanging="360"/>
      </w:pPr>
      <w:rPr>
        <w:rFonts w:cs="Times New Roman"/>
      </w:rPr>
    </w:lvl>
    <w:lvl w:ilvl="1" w:tplc="172653B4">
      <w:numFmt w:val="none"/>
      <w:lvlText w:val=""/>
      <w:lvlJc w:val="left"/>
      <w:pPr>
        <w:tabs>
          <w:tab w:val="num" w:pos="360"/>
        </w:tabs>
      </w:pPr>
      <w:rPr>
        <w:rFonts w:cs="Times New Roman"/>
      </w:rPr>
    </w:lvl>
    <w:lvl w:ilvl="2" w:tplc="A8C4E034">
      <w:numFmt w:val="none"/>
      <w:lvlText w:val=""/>
      <w:lvlJc w:val="left"/>
      <w:pPr>
        <w:tabs>
          <w:tab w:val="num" w:pos="360"/>
        </w:tabs>
      </w:pPr>
      <w:rPr>
        <w:rFonts w:cs="Times New Roman"/>
      </w:rPr>
    </w:lvl>
    <w:lvl w:ilvl="3" w:tplc="C2E44B22">
      <w:numFmt w:val="none"/>
      <w:lvlText w:val=""/>
      <w:lvlJc w:val="left"/>
      <w:pPr>
        <w:tabs>
          <w:tab w:val="num" w:pos="360"/>
        </w:tabs>
      </w:pPr>
      <w:rPr>
        <w:rFonts w:cs="Times New Roman"/>
      </w:rPr>
    </w:lvl>
    <w:lvl w:ilvl="4" w:tplc="DB6C702A">
      <w:numFmt w:val="none"/>
      <w:lvlText w:val=""/>
      <w:lvlJc w:val="left"/>
      <w:pPr>
        <w:tabs>
          <w:tab w:val="num" w:pos="360"/>
        </w:tabs>
      </w:pPr>
      <w:rPr>
        <w:rFonts w:cs="Times New Roman"/>
      </w:rPr>
    </w:lvl>
    <w:lvl w:ilvl="5" w:tplc="592C6B54">
      <w:numFmt w:val="none"/>
      <w:lvlText w:val=""/>
      <w:lvlJc w:val="left"/>
      <w:pPr>
        <w:tabs>
          <w:tab w:val="num" w:pos="360"/>
        </w:tabs>
      </w:pPr>
      <w:rPr>
        <w:rFonts w:cs="Times New Roman"/>
      </w:rPr>
    </w:lvl>
    <w:lvl w:ilvl="6" w:tplc="FD5A2B4A">
      <w:numFmt w:val="none"/>
      <w:lvlText w:val=""/>
      <w:lvlJc w:val="left"/>
      <w:pPr>
        <w:tabs>
          <w:tab w:val="num" w:pos="360"/>
        </w:tabs>
      </w:pPr>
      <w:rPr>
        <w:rFonts w:cs="Times New Roman"/>
      </w:rPr>
    </w:lvl>
    <w:lvl w:ilvl="7" w:tplc="1406853C">
      <w:numFmt w:val="none"/>
      <w:lvlText w:val=""/>
      <w:lvlJc w:val="left"/>
      <w:pPr>
        <w:tabs>
          <w:tab w:val="num" w:pos="360"/>
        </w:tabs>
      </w:pPr>
      <w:rPr>
        <w:rFonts w:cs="Times New Roman"/>
      </w:rPr>
    </w:lvl>
    <w:lvl w:ilvl="8" w:tplc="D5DE4BA4">
      <w:numFmt w:val="none"/>
      <w:lvlText w:val=""/>
      <w:lvlJc w:val="left"/>
      <w:pPr>
        <w:tabs>
          <w:tab w:val="num" w:pos="360"/>
        </w:tabs>
      </w:pPr>
      <w:rPr>
        <w:rFonts w:cs="Times New Roman"/>
      </w:rPr>
    </w:lvl>
  </w:abstractNum>
  <w:abstractNum w:abstractNumId="14">
    <w:nsid w:val="254D3074"/>
    <w:multiLevelType w:val="multilevel"/>
    <w:tmpl w:val="232EE63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263E4C4A"/>
    <w:multiLevelType w:val="multilevel"/>
    <w:tmpl w:val="E814059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265E15AF"/>
    <w:multiLevelType w:val="multilevel"/>
    <w:tmpl w:val="04A0BE26"/>
    <w:lvl w:ilvl="0">
      <w:start w:val="1"/>
      <w:numFmt w:val="decimal"/>
      <w:lvlText w:val="%1."/>
      <w:lvlJc w:val="left"/>
      <w:pPr>
        <w:tabs>
          <w:tab w:val="num" w:pos="525"/>
        </w:tabs>
        <w:ind w:left="525" w:hanging="525"/>
      </w:pPr>
      <w:rPr>
        <w:rFonts w:cs="Times New Roman" w:hint="default"/>
      </w:rPr>
    </w:lvl>
    <w:lvl w:ilvl="1">
      <w:start w:val="21"/>
      <w:numFmt w:val="decimal"/>
      <w:lvlText w:val="%1.%2."/>
      <w:lvlJc w:val="left"/>
      <w:pPr>
        <w:tabs>
          <w:tab w:val="num" w:pos="795"/>
        </w:tabs>
        <w:ind w:left="795" w:hanging="52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7">
    <w:nsid w:val="26A25822"/>
    <w:multiLevelType w:val="hybridMultilevel"/>
    <w:tmpl w:val="95381634"/>
    <w:lvl w:ilvl="0" w:tplc="6220E47C">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360"/>
        </w:tabs>
      </w:pPr>
      <w:rPr>
        <w:rFonts w:cs="Times New Roman"/>
      </w:rPr>
    </w:lvl>
    <w:lvl w:ilvl="2" w:tplc="A8C4E034">
      <w:numFmt w:val="none"/>
      <w:lvlText w:val=""/>
      <w:lvlJc w:val="left"/>
      <w:pPr>
        <w:tabs>
          <w:tab w:val="num" w:pos="360"/>
        </w:tabs>
      </w:pPr>
      <w:rPr>
        <w:rFonts w:cs="Times New Roman"/>
      </w:rPr>
    </w:lvl>
    <w:lvl w:ilvl="3" w:tplc="C2E44B22">
      <w:numFmt w:val="none"/>
      <w:lvlText w:val=""/>
      <w:lvlJc w:val="left"/>
      <w:pPr>
        <w:tabs>
          <w:tab w:val="num" w:pos="360"/>
        </w:tabs>
      </w:pPr>
      <w:rPr>
        <w:rFonts w:cs="Times New Roman"/>
      </w:rPr>
    </w:lvl>
    <w:lvl w:ilvl="4" w:tplc="DB6C702A">
      <w:numFmt w:val="none"/>
      <w:lvlText w:val=""/>
      <w:lvlJc w:val="left"/>
      <w:pPr>
        <w:tabs>
          <w:tab w:val="num" w:pos="360"/>
        </w:tabs>
      </w:pPr>
      <w:rPr>
        <w:rFonts w:cs="Times New Roman"/>
      </w:rPr>
    </w:lvl>
    <w:lvl w:ilvl="5" w:tplc="592C6B54">
      <w:numFmt w:val="none"/>
      <w:lvlText w:val=""/>
      <w:lvlJc w:val="left"/>
      <w:pPr>
        <w:tabs>
          <w:tab w:val="num" w:pos="360"/>
        </w:tabs>
      </w:pPr>
      <w:rPr>
        <w:rFonts w:cs="Times New Roman"/>
      </w:rPr>
    </w:lvl>
    <w:lvl w:ilvl="6" w:tplc="FD5A2B4A">
      <w:numFmt w:val="none"/>
      <w:lvlText w:val=""/>
      <w:lvlJc w:val="left"/>
      <w:pPr>
        <w:tabs>
          <w:tab w:val="num" w:pos="360"/>
        </w:tabs>
      </w:pPr>
      <w:rPr>
        <w:rFonts w:cs="Times New Roman"/>
      </w:rPr>
    </w:lvl>
    <w:lvl w:ilvl="7" w:tplc="1406853C">
      <w:numFmt w:val="none"/>
      <w:lvlText w:val=""/>
      <w:lvlJc w:val="left"/>
      <w:pPr>
        <w:tabs>
          <w:tab w:val="num" w:pos="360"/>
        </w:tabs>
      </w:pPr>
      <w:rPr>
        <w:rFonts w:cs="Times New Roman"/>
      </w:rPr>
    </w:lvl>
    <w:lvl w:ilvl="8" w:tplc="D5DE4BA4">
      <w:numFmt w:val="none"/>
      <w:lvlText w:val=""/>
      <w:lvlJc w:val="left"/>
      <w:pPr>
        <w:tabs>
          <w:tab w:val="num" w:pos="360"/>
        </w:tabs>
      </w:pPr>
      <w:rPr>
        <w:rFonts w:cs="Times New Roman"/>
      </w:rPr>
    </w:lvl>
  </w:abstractNum>
  <w:abstractNum w:abstractNumId="18">
    <w:nsid w:val="26F077B2"/>
    <w:multiLevelType w:val="hybridMultilevel"/>
    <w:tmpl w:val="C716217E"/>
    <w:lvl w:ilvl="0" w:tplc="1A24571A">
      <w:start w:val="1"/>
      <w:numFmt w:val="decimal"/>
      <w:lvlText w:val="%1."/>
      <w:lvlJc w:val="left"/>
      <w:pPr>
        <w:tabs>
          <w:tab w:val="num" w:pos="720"/>
        </w:tabs>
        <w:ind w:left="720" w:hanging="360"/>
      </w:pPr>
      <w:rPr>
        <w:rFonts w:cs="Times New Roman"/>
      </w:rPr>
    </w:lvl>
    <w:lvl w:ilvl="1" w:tplc="0E4A6E36">
      <w:numFmt w:val="none"/>
      <w:lvlText w:val=""/>
      <w:lvlJc w:val="left"/>
      <w:pPr>
        <w:tabs>
          <w:tab w:val="num" w:pos="360"/>
        </w:tabs>
      </w:pPr>
      <w:rPr>
        <w:rFonts w:cs="Times New Roman"/>
      </w:rPr>
    </w:lvl>
    <w:lvl w:ilvl="2" w:tplc="79F2A986">
      <w:numFmt w:val="none"/>
      <w:lvlText w:val=""/>
      <w:lvlJc w:val="left"/>
      <w:pPr>
        <w:tabs>
          <w:tab w:val="num" w:pos="360"/>
        </w:tabs>
      </w:pPr>
      <w:rPr>
        <w:rFonts w:cs="Times New Roman"/>
      </w:rPr>
    </w:lvl>
    <w:lvl w:ilvl="3" w:tplc="F5D46A0E">
      <w:numFmt w:val="none"/>
      <w:lvlText w:val=""/>
      <w:lvlJc w:val="left"/>
      <w:pPr>
        <w:tabs>
          <w:tab w:val="num" w:pos="360"/>
        </w:tabs>
      </w:pPr>
      <w:rPr>
        <w:rFonts w:cs="Times New Roman"/>
      </w:rPr>
    </w:lvl>
    <w:lvl w:ilvl="4" w:tplc="39F4D5EC">
      <w:numFmt w:val="none"/>
      <w:lvlText w:val=""/>
      <w:lvlJc w:val="left"/>
      <w:pPr>
        <w:tabs>
          <w:tab w:val="num" w:pos="360"/>
        </w:tabs>
      </w:pPr>
      <w:rPr>
        <w:rFonts w:cs="Times New Roman"/>
      </w:rPr>
    </w:lvl>
    <w:lvl w:ilvl="5" w:tplc="408EDA1C">
      <w:numFmt w:val="none"/>
      <w:lvlText w:val=""/>
      <w:lvlJc w:val="left"/>
      <w:pPr>
        <w:tabs>
          <w:tab w:val="num" w:pos="360"/>
        </w:tabs>
      </w:pPr>
      <w:rPr>
        <w:rFonts w:cs="Times New Roman"/>
      </w:rPr>
    </w:lvl>
    <w:lvl w:ilvl="6" w:tplc="03ECC304">
      <w:numFmt w:val="none"/>
      <w:lvlText w:val=""/>
      <w:lvlJc w:val="left"/>
      <w:pPr>
        <w:tabs>
          <w:tab w:val="num" w:pos="360"/>
        </w:tabs>
      </w:pPr>
      <w:rPr>
        <w:rFonts w:cs="Times New Roman"/>
      </w:rPr>
    </w:lvl>
    <w:lvl w:ilvl="7" w:tplc="0AFE06E8">
      <w:numFmt w:val="none"/>
      <w:lvlText w:val=""/>
      <w:lvlJc w:val="left"/>
      <w:pPr>
        <w:tabs>
          <w:tab w:val="num" w:pos="360"/>
        </w:tabs>
      </w:pPr>
      <w:rPr>
        <w:rFonts w:cs="Times New Roman"/>
      </w:rPr>
    </w:lvl>
    <w:lvl w:ilvl="8" w:tplc="3B30F350">
      <w:numFmt w:val="none"/>
      <w:lvlText w:val=""/>
      <w:lvlJc w:val="left"/>
      <w:pPr>
        <w:tabs>
          <w:tab w:val="num" w:pos="360"/>
        </w:tabs>
      </w:pPr>
      <w:rPr>
        <w:rFonts w:cs="Times New Roman"/>
      </w:rPr>
    </w:lvl>
  </w:abstractNum>
  <w:abstractNum w:abstractNumId="19">
    <w:nsid w:val="28E230A3"/>
    <w:multiLevelType w:val="hybridMultilevel"/>
    <w:tmpl w:val="28884816"/>
    <w:lvl w:ilvl="0" w:tplc="CC58FB0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9A2803"/>
    <w:multiLevelType w:val="hybridMultilevel"/>
    <w:tmpl w:val="7A5ED4B4"/>
    <w:lvl w:ilvl="0" w:tplc="DE72652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1">
    <w:nsid w:val="2E786E3F"/>
    <w:multiLevelType w:val="hybridMultilevel"/>
    <w:tmpl w:val="4D8435E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2">
    <w:nsid w:val="30183E03"/>
    <w:multiLevelType w:val="multilevel"/>
    <w:tmpl w:val="3F88934C"/>
    <w:lvl w:ilvl="0">
      <w:start w:val="1"/>
      <w:numFmt w:val="decimal"/>
      <w:lvlText w:val="%1."/>
      <w:lvlJc w:val="left"/>
      <w:pPr>
        <w:tabs>
          <w:tab w:val="num" w:pos="360"/>
        </w:tabs>
        <w:ind w:left="360" w:hanging="360"/>
      </w:pPr>
      <w:rPr>
        <w:rFonts w:cs="Times New Roman" w:hint="default"/>
      </w:rPr>
    </w:lvl>
    <w:lvl w:ilvl="1">
      <w:start w:val="17"/>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02417CB"/>
    <w:multiLevelType w:val="multilevel"/>
    <w:tmpl w:val="F3BAB4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24">
    <w:nsid w:val="3090307C"/>
    <w:multiLevelType w:val="multilevel"/>
    <w:tmpl w:val="E7EA857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36C02364"/>
    <w:multiLevelType w:val="multilevel"/>
    <w:tmpl w:val="DCB0E3F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38F256BF"/>
    <w:multiLevelType w:val="hybridMultilevel"/>
    <w:tmpl w:val="38325D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47095964"/>
    <w:multiLevelType w:val="hybridMultilevel"/>
    <w:tmpl w:val="1A2A42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995117F"/>
    <w:multiLevelType w:val="multilevel"/>
    <w:tmpl w:val="8D9E7B1C"/>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9">
    <w:nsid w:val="553E60B8"/>
    <w:multiLevelType w:val="hybridMultilevel"/>
    <w:tmpl w:val="9C8ADD52"/>
    <w:lvl w:ilvl="0" w:tplc="CC58FB0A">
      <w:start w:val="1"/>
      <w:numFmt w:val="bullet"/>
      <w:lvlText w:val="-"/>
      <w:lvlJc w:val="left"/>
      <w:pPr>
        <w:tabs>
          <w:tab w:val="num" w:pos="360"/>
        </w:tabs>
        <w:ind w:left="360" w:hanging="360"/>
      </w:pPr>
      <w:rPr>
        <w:rFonts w:ascii="Times New Roman" w:hAnsi="Times New Roman" w:hint="default"/>
        <w:b w:val="0"/>
      </w:rPr>
    </w:lvl>
    <w:lvl w:ilvl="1" w:tplc="04190019">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175283"/>
    <w:multiLevelType w:val="hybridMultilevel"/>
    <w:tmpl w:val="8414671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nsid w:val="5D391E48"/>
    <w:multiLevelType w:val="multilevel"/>
    <w:tmpl w:val="BE7667D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63016295"/>
    <w:multiLevelType w:val="hybridMultilevel"/>
    <w:tmpl w:val="C98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5E6A44"/>
    <w:multiLevelType w:val="multilevel"/>
    <w:tmpl w:val="3F88934C"/>
    <w:lvl w:ilvl="0">
      <w:start w:val="1"/>
      <w:numFmt w:val="decimal"/>
      <w:lvlText w:val="%1."/>
      <w:lvlJc w:val="left"/>
      <w:pPr>
        <w:tabs>
          <w:tab w:val="num" w:pos="360"/>
        </w:tabs>
        <w:ind w:left="360" w:hanging="360"/>
      </w:pPr>
      <w:rPr>
        <w:rFonts w:cs="Times New Roman" w:hint="default"/>
      </w:rPr>
    </w:lvl>
    <w:lvl w:ilvl="1">
      <w:start w:val="1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21B56B9"/>
    <w:multiLevelType w:val="hybridMultilevel"/>
    <w:tmpl w:val="8DCC499E"/>
    <w:lvl w:ilvl="0" w:tplc="DA34987C">
      <w:start w:val="1"/>
      <w:numFmt w:val="bullet"/>
      <w:lvlText w:val="ˉ"/>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36F302D"/>
    <w:multiLevelType w:val="multilevel"/>
    <w:tmpl w:val="B02E531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756D1AAB"/>
    <w:multiLevelType w:val="hybridMultilevel"/>
    <w:tmpl w:val="6F744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220DBC"/>
    <w:multiLevelType w:val="multilevel"/>
    <w:tmpl w:val="3F8893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A3A61D7"/>
    <w:multiLevelType w:val="hybridMultilevel"/>
    <w:tmpl w:val="6C9E52AC"/>
    <w:lvl w:ilvl="0" w:tplc="CC58FB0A">
      <w:start w:val="1"/>
      <w:numFmt w:val="bullet"/>
      <w:lvlText w:val="-"/>
      <w:lvlJc w:val="left"/>
      <w:pPr>
        <w:tabs>
          <w:tab w:val="num" w:pos="360"/>
        </w:tabs>
        <w:ind w:left="360" w:hanging="360"/>
      </w:pPr>
      <w:rPr>
        <w:rFonts w:ascii="Times New Roman" w:hAnsi="Times New Roman" w:hint="default"/>
        <w:b w:val="0"/>
      </w:rPr>
    </w:lvl>
    <w:lvl w:ilvl="1" w:tplc="04190019">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DE34BA8"/>
    <w:multiLevelType w:val="hybridMultilevel"/>
    <w:tmpl w:val="6B9E2A52"/>
    <w:lvl w:ilvl="0" w:tplc="CC58FB0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E130282"/>
    <w:multiLevelType w:val="hybridMultilevel"/>
    <w:tmpl w:val="53403D36"/>
    <w:lvl w:ilvl="0" w:tplc="D7FA2C7E">
      <w:start w:val="1"/>
      <w:numFmt w:val="decimal"/>
      <w:lvlText w:val="%1."/>
      <w:lvlJc w:val="left"/>
      <w:pPr>
        <w:ind w:left="2496" w:hanging="360"/>
      </w:pPr>
      <w:rPr>
        <w:rFonts w:cs="Times New Roman" w:hint="default"/>
      </w:rPr>
    </w:lvl>
    <w:lvl w:ilvl="1" w:tplc="04090019" w:tentative="1">
      <w:start w:val="1"/>
      <w:numFmt w:val="lowerLetter"/>
      <w:lvlText w:val="%2."/>
      <w:lvlJc w:val="left"/>
      <w:pPr>
        <w:ind w:left="3216" w:hanging="360"/>
      </w:pPr>
      <w:rPr>
        <w:rFonts w:cs="Times New Roman"/>
      </w:rPr>
    </w:lvl>
    <w:lvl w:ilvl="2" w:tplc="0409001B" w:tentative="1">
      <w:start w:val="1"/>
      <w:numFmt w:val="lowerRoman"/>
      <w:lvlText w:val="%3."/>
      <w:lvlJc w:val="right"/>
      <w:pPr>
        <w:ind w:left="3936" w:hanging="180"/>
      </w:pPr>
      <w:rPr>
        <w:rFonts w:cs="Times New Roman"/>
      </w:rPr>
    </w:lvl>
    <w:lvl w:ilvl="3" w:tplc="0409000F" w:tentative="1">
      <w:start w:val="1"/>
      <w:numFmt w:val="decimal"/>
      <w:lvlText w:val="%4."/>
      <w:lvlJc w:val="left"/>
      <w:pPr>
        <w:ind w:left="4656" w:hanging="360"/>
      </w:pPr>
      <w:rPr>
        <w:rFonts w:cs="Times New Roman"/>
      </w:rPr>
    </w:lvl>
    <w:lvl w:ilvl="4" w:tplc="04090019" w:tentative="1">
      <w:start w:val="1"/>
      <w:numFmt w:val="lowerLetter"/>
      <w:lvlText w:val="%5."/>
      <w:lvlJc w:val="left"/>
      <w:pPr>
        <w:ind w:left="5376" w:hanging="360"/>
      </w:pPr>
      <w:rPr>
        <w:rFonts w:cs="Times New Roman"/>
      </w:rPr>
    </w:lvl>
    <w:lvl w:ilvl="5" w:tplc="0409001B" w:tentative="1">
      <w:start w:val="1"/>
      <w:numFmt w:val="lowerRoman"/>
      <w:lvlText w:val="%6."/>
      <w:lvlJc w:val="right"/>
      <w:pPr>
        <w:ind w:left="6096" w:hanging="180"/>
      </w:pPr>
      <w:rPr>
        <w:rFonts w:cs="Times New Roman"/>
      </w:rPr>
    </w:lvl>
    <w:lvl w:ilvl="6" w:tplc="0409000F" w:tentative="1">
      <w:start w:val="1"/>
      <w:numFmt w:val="decimal"/>
      <w:lvlText w:val="%7."/>
      <w:lvlJc w:val="left"/>
      <w:pPr>
        <w:ind w:left="6816" w:hanging="360"/>
      </w:pPr>
      <w:rPr>
        <w:rFonts w:cs="Times New Roman"/>
      </w:rPr>
    </w:lvl>
    <w:lvl w:ilvl="7" w:tplc="04090019" w:tentative="1">
      <w:start w:val="1"/>
      <w:numFmt w:val="lowerLetter"/>
      <w:lvlText w:val="%8."/>
      <w:lvlJc w:val="left"/>
      <w:pPr>
        <w:ind w:left="7536" w:hanging="360"/>
      </w:pPr>
      <w:rPr>
        <w:rFonts w:cs="Times New Roman"/>
      </w:rPr>
    </w:lvl>
    <w:lvl w:ilvl="8" w:tplc="0409001B" w:tentative="1">
      <w:start w:val="1"/>
      <w:numFmt w:val="lowerRoman"/>
      <w:lvlText w:val="%9."/>
      <w:lvlJc w:val="right"/>
      <w:pPr>
        <w:ind w:left="8256" w:hanging="180"/>
      </w:pPr>
      <w:rPr>
        <w:rFonts w:cs="Times New Roman"/>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35"/>
  </w:num>
  <w:num w:numId="4">
    <w:abstractNumId w:val="34"/>
  </w:num>
  <w:num w:numId="5">
    <w:abstractNumId w:val="7"/>
  </w:num>
  <w:num w:numId="6">
    <w:abstractNumId w:val="39"/>
  </w:num>
  <w:num w:numId="7">
    <w:abstractNumId w:val="6"/>
  </w:num>
  <w:num w:numId="8">
    <w:abstractNumId w:val="19"/>
  </w:num>
  <w:num w:numId="9">
    <w:abstractNumId w:val="9"/>
  </w:num>
  <w:num w:numId="10">
    <w:abstractNumId w:val="18"/>
  </w:num>
  <w:num w:numId="11">
    <w:abstractNumId w:val="13"/>
  </w:num>
  <w:num w:numId="12">
    <w:abstractNumId w:val="0"/>
  </w:num>
  <w:num w:numId="13">
    <w:abstractNumId w:val="3"/>
  </w:num>
  <w:num w:numId="14">
    <w:abstractNumId w:val="10"/>
  </w:num>
  <w:num w:numId="15">
    <w:abstractNumId w:val="23"/>
  </w:num>
  <w:num w:numId="16">
    <w:abstractNumId w:val="38"/>
  </w:num>
  <w:num w:numId="17">
    <w:abstractNumId w:val="5"/>
  </w:num>
  <w:num w:numId="18">
    <w:abstractNumId w:val="29"/>
  </w:num>
  <w:num w:numId="19">
    <w:abstractNumId w:val="37"/>
  </w:num>
  <w:num w:numId="20">
    <w:abstractNumId w:val="22"/>
  </w:num>
  <w:num w:numId="21">
    <w:abstractNumId w:val="33"/>
  </w:num>
  <w:num w:numId="22">
    <w:abstractNumId w:val="16"/>
  </w:num>
  <w:num w:numId="23">
    <w:abstractNumId w:val="28"/>
  </w:num>
  <w:num w:numId="24">
    <w:abstractNumId w:val="11"/>
  </w:num>
  <w:num w:numId="25">
    <w:abstractNumId w:val="20"/>
  </w:num>
  <w:num w:numId="26">
    <w:abstractNumId w:val="24"/>
  </w:num>
  <w:num w:numId="27">
    <w:abstractNumId w:val="31"/>
  </w:num>
  <w:num w:numId="28">
    <w:abstractNumId w:val="8"/>
  </w:num>
  <w:num w:numId="29">
    <w:abstractNumId w:val="15"/>
  </w:num>
  <w:num w:numId="30">
    <w:abstractNumId w:val="17"/>
  </w:num>
  <w:num w:numId="31">
    <w:abstractNumId w:val="1"/>
  </w:num>
  <w:num w:numId="32">
    <w:abstractNumId w:val="27"/>
  </w:num>
  <w:num w:numId="33">
    <w:abstractNumId w:val="30"/>
  </w:num>
  <w:num w:numId="34">
    <w:abstractNumId w:val="14"/>
  </w:num>
  <w:num w:numId="35">
    <w:abstractNumId w:val="25"/>
  </w:num>
  <w:num w:numId="36">
    <w:abstractNumId w:val="21"/>
  </w:num>
  <w:num w:numId="37">
    <w:abstractNumId w:val="12"/>
  </w:num>
  <w:num w:numId="38">
    <w:abstractNumId w:val="26"/>
  </w:num>
  <w:num w:numId="39">
    <w:abstractNumId w:val="40"/>
  </w:num>
  <w:num w:numId="40">
    <w:abstractNumId w:val="3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AF9"/>
    <w:rsid w:val="00010E5E"/>
    <w:rsid w:val="00013401"/>
    <w:rsid w:val="00013FC4"/>
    <w:rsid w:val="00017DAF"/>
    <w:rsid w:val="0002020F"/>
    <w:rsid w:val="000356CD"/>
    <w:rsid w:val="00040FB5"/>
    <w:rsid w:val="0004618F"/>
    <w:rsid w:val="00050EAF"/>
    <w:rsid w:val="00051108"/>
    <w:rsid w:val="00060185"/>
    <w:rsid w:val="000606B2"/>
    <w:rsid w:val="00062E3D"/>
    <w:rsid w:val="00081BE1"/>
    <w:rsid w:val="00082203"/>
    <w:rsid w:val="00082D0D"/>
    <w:rsid w:val="000839B5"/>
    <w:rsid w:val="00084C46"/>
    <w:rsid w:val="00094A69"/>
    <w:rsid w:val="0009519E"/>
    <w:rsid w:val="00096F0D"/>
    <w:rsid w:val="000A5C78"/>
    <w:rsid w:val="000B6FD1"/>
    <w:rsid w:val="000C129F"/>
    <w:rsid w:val="000C2134"/>
    <w:rsid w:val="000C57A4"/>
    <w:rsid w:val="000C745C"/>
    <w:rsid w:val="000D0C40"/>
    <w:rsid w:val="000D6A48"/>
    <w:rsid w:val="000E0287"/>
    <w:rsid w:val="000E4332"/>
    <w:rsid w:val="000F0E70"/>
    <w:rsid w:val="000F0FCE"/>
    <w:rsid w:val="000F565F"/>
    <w:rsid w:val="00105D14"/>
    <w:rsid w:val="001125AA"/>
    <w:rsid w:val="00116316"/>
    <w:rsid w:val="00121D01"/>
    <w:rsid w:val="00132EDE"/>
    <w:rsid w:val="001336A9"/>
    <w:rsid w:val="00133A65"/>
    <w:rsid w:val="00134A05"/>
    <w:rsid w:val="0013530C"/>
    <w:rsid w:val="00141361"/>
    <w:rsid w:val="00150421"/>
    <w:rsid w:val="001555B5"/>
    <w:rsid w:val="00157D8A"/>
    <w:rsid w:val="001623D8"/>
    <w:rsid w:val="0016291D"/>
    <w:rsid w:val="00166BA1"/>
    <w:rsid w:val="00175BAD"/>
    <w:rsid w:val="0017679C"/>
    <w:rsid w:val="00180745"/>
    <w:rsid w:val="00185CB5"/>
    <w:rsid w:val="00190ADA"/>
    <w:rsid w:val="00194B16"/>
    <w:rsid w:val="001B160E"/>
    <w:rsid w:val="001B424E"/>
    <w:rsid w:val="001B6240"/>
    <w:rsid w:val="001C3168"/>
    <w:rsid w:val="001C428A"/>
    <w:rsid w:val="001C4A33"/>
    <w:rsid w:val="001C7182"/>
    <w:rsid w:val="001D04A5"/>
    <w:rsid w:val="001D1912"/>
    <w:rsid w:val="001D1C56"/>
    <w:rsid w:val="001D25C2"/>
    <w:rsid w:val="001D35A3"/>
    <w:rsid w:val="001D5291"/>
    <w:rsid w:val="001D567D"/>
    <w:rsid w:val="001D5B00"/>
    <w:rsid w:val="001E3B89"/>
    <w:rsid w:val="001F02B4"/>
    <w:rsid w:val="001F0AEE"/>
    <w:rsid w:val="001F265C"/>
    <w:rsid w:val="001F26CB"/>
    <w:rsid w:val="001F44CF"/>
    <w:rsid w:val="001F6973"/>
    <w:rsid w:val="00205751"/>
    <w:rsid w:val="002069BA"/>
    <w:rsid w:val="0021385C"/>
    <w:rsid w:val="00217D72"/>
    <w:rsid w:val="00220F0E"/>
    <w:rsid w:val="00221BA1"/>
    <w:rsid w:val="0023178B"/>
    <w:rsid w:val="00234B68"/>
    <w:rsid w:val="00243482"/>
    <w:rsid w:val="0024557C"/>
    <w:rsid w:val="0024618C"/>
    <w:rsid w:val="00253B56"/>
    <w:rsid w:val="002576E2"/>
    <w:rsid w:val="00261644"/>
    <w:rsid w:val="00266557"/>
    <w:rsid w:val="0027365E"/>
    <w:rsid w:val="00273A9A"/>
    <w:rsid w:val="0028000A"/>
    <w:rsid w:val="002869B9"/>
    <w:rsid w:val="00296F8E"/>
    <w:rsid w:val="002A2A50"/>
    <w:rsid w:val="002A656A"/>
    <w:rsid w:val="002B1DA5"/>
    <w:rsid w:val="002B4CEE"/>
    <w:rsid w:val="002B5130"/>
    <w:rsid w:val="002C06C2"/>
    <w:rsid w:val="002C3E4F"/>
    <w:rsid w:val="002C6335"/>
    <w:rsid w:val="002C681A"/>
    <w:rsid w:val="002D4BE6"/>
    <w:rsid w:val="002D5732"/>
    <w:rsid w:val="002E7864"/>
    <w:rsid w:val="002F266A"/>
    <w:rsid w:val="00301A3E"/>
    <w:rsid w:val="0031204A"/>
    <w:rsid w:val="003140B4"/>
    <w:rsid w:val="0032020F"/>
    <w:rsid w:val="003207A0"/>
    <w:rsid w:val="003231AD"/>
    <w:rsid w:val="00323C51"/>
    <w:rsid w:val="00326E49"/>
    <w:rsid w:val="00341983"/>
    <w:rsid w:val="00343BAC"/>
    <w:rsid w:val="00351C1C"/>
    <w:rsid w:val="00351F16"/>
    <w:rsid w:val="0035401A"/>
    <w:rsid w:val="003548AC"/>
    <w:rsid w:val="00361FF7"/>
    <w:rsid w:val="003624A0"/>
    <w:rsid w:val="00367E42"/>
    <w:rsid w:val="00370C26"/>
    <w:rsid w:val="00372F1C"/>
    <w:rsid w:val="003758C0"/>
    <w:rsid w:val="00375A49"/>
    <w:rsid w:val="00377049"/>
    <w:rsid w:val="0038144F"/>
    <w:rsid w:val="0038499D"/>
    <w:rsid w:val="00390065"/>
    <w:rsid w:val="00392907"/>
    <w:rsid w:val="00396B2B"/>
    <w:rsid w:val="003A655E"/>
    <w:rsid w:val="003A754B"/>
    <w:rsid w:val="003C647B"/>
    <w:rsid w:val="003C78C5"/>
    <w:rsid w:val="003D3EB9"/>
    <w:rsid w:val="003D499D"/>
    <w:rsid w:val="003D637C"/>
    <w:rsid w:val="003D6A18"/>
    <w:rsid w:val="003D7D31"/>
    <w:rsid w:val="003E2F2E"/>
    <w:rsid w:val="003F1177"/>
    <w:rsid w:val="003F5F8F"/>
    <w:rsid w:val="003F748E"/>
    <w:rsid w:val="00406E90"/>
    <w:rsid w:val="00411CC9"/>
    <w:rsid w:val="00416027"/>
    <w:rsid w:val="00420116"/>
    <w:rsid w:val="00431FBC"/>
    <w:rsid w:val="004439DE"/>
    <w:rsid w:val="0044574A"/>
    <w:rsid w:val="00451107"/>
    <w:rsid w:val="00455713"/>
    <w:rsid w:val="00461B03"/>
    <w:rsid w:val="004635B7"/>
    <w:rsid w:val="00464FCD"/>
    <w:rsid w:val="00465FEE"/>
    <w:rsid w:val="004729EF"/>
    <w:rsid w:val="00472A4B"/>
    <w:rsid w:val="004749DA"/>
    <w:rsid w:val="004753B3"/>
    <w:rsid w:val="00477ACF"/>
    <w:rsid w:val="004811C0"/>
    <w:rsid w:val="00482AD9"/>
    <w:rsid w:val="00485CD4"/>
    <w:rsid w:val="004915B0"/>
    <w:rsid w:val="0049181D"/>
    <w:rsid w:val="00494DC7"/>
    <w:rsid w:val="004954AC"/>
    <w:rsid w:val="004959BA"/>
    <w:rsid w:val="00496C98"/>
    <w:rsid w:val="004A3323"/>
    <w:rsid w:val="004A61CB"/>
    <w:rsid w:val="004B0A2D"/>
    <w:rsid w:val="004B1F1B"/>
    <w:rsid w:val="004B25DB"/>
    <w:rsid w:val="004B6525"/>
    <w:rsid w:val="004B7965"/>
    <w:rsid w:val="004C12A5"/>
    <w:rsid w:val="004D0926"/>
    <w:rsid w:val="004E2126"/>
    <w:rsid w:val="004E26D9"/>
    <w:rsid w:val="004F21BB"/>
    <w:rsid w:val="004F2729"/>
    <w:rsid w:val="004F57CD"/>
    <w:rsid w:val="004F75E6"/>
    <w:rsid w:val="0050495D"/>
    <w:rsid w:val="0050657A"/>
    <w:rsid w:val="00510B5E"/>
    <w:rsid w:val="00511E79"/>
    <w:rsid w:val="00512D30"/>
    <w:rsid w:val="00514B95"/>
    <w:rsid w:val="0051690F"/>
    <w:rsid w:val="00537F71"/>
    <w:rsid w:val="00553159"/>
    <w:rsid w:val="0056075A"/>
    <w:rsid w:val="005619BB"/>
    <w:rsid w:val="005633C5"/>
    <w:rsid w:val="00564832"/>
    <w:rsid w:val="00566E49"/>
    <w:rsid w:val="00573B46"/>
    <w:rsid w:val="00584218"/>
    <w:rsid w:val="005845BC"/>
    <w:rsid w:val="005857C6"/>
    <w:rsid w:val="005B2DA5"/>
    <w:rsid w:val="005C344E"/>
    <w:rsid w:val="005C69F3"/>
    <w:rsid w:val="005C7C57"/>
    <w:rsid w:val="005D1B58"/>
    <w:rsid w:val="005D3EC2"/>
    <w:rsid w:val="005E457B"/>
    <w:rsid w:val="005E66F3"/>
    <w:rsid w:val="005E70B3"/>
    <w:rsid w:val="005F3ED3"/>
    <w:rsid w:val="005F3F90"/>
    <w:rsid w:val="005F4BF9"/>
    <w:rsid w:val="005F6CAD"/>
    <w:rsid w:val="005F6E71"/>
    <w:rsid w:val="005F7B55"/>
    <w:rsid w:val="00604CBE"/>
    <w:rsid w:val="00613A50"/>
    <w:rsid w:val="00616DF9"/>
    <w:rsid w:val="00617003"/>
    <w:rsid w:val="006170FA"/>
    <w:rsid w:val="006342FA"/>
    <w:rsid w:val="00636CE5"/>
    <w:rsid w:val="00640CA9"/>
    <w:rsid w:val="0064316D"/>
    <w:rsid w:val="00646333"/>
    <w:rsid w:val="0066091B"/>
    <w:rsid w:val="00661DBE"/>
    <w:rsid w:val="00665188"/>
    <w:rsid w:val="00667A44"/>
    <w:rsid w:val="006733EC"/>
    <w:rsid w:val="0067611F"/>
    <w:rsid w:val="00676F3E"/>
    <w:rsid w:val="00683E75"/>
    <w:rsid w:val="00684DC4"/>
    <w:rsid w:val="00691B10"/>
    <w:rsid w:val="006A3036"/>
    <w:rsid w:val="006B17C3"/>
    <w:rsid w:val="006B278F"/>
    <w:rsid w:val="006B5430"/>
    <w:rsid w:val="006C4027"/>
    <w:rsid w:val="006D2EFA"/>
    <w:rsid w:val="006D395A"/>
    <w:rsid w:val="006D4836"/>
    <w:rsid w:val="006E3603"/>
    <w:rsid w:val="006F4953"/>
    <w:rsid w:val="006F5484"/>
    <w:rsid w:val="006F718C"/>
    <w:rsid w:val="007048E4"/>
    <w:rsid w:val="00712452"/>
    <w:rsid w:val="007149A9"/>
    <w:rsid w:val="0071642D"/>
    <w:rsid w:val="00724BFA"/>
    <w:rsid w:val="00735EC2"/>
    <w:rsid w:val="0074318E"/>
    <w:rsid w:val="007458FA"/>
    <w:rsid w:val="0074665C"/>
    <w:rsid w:val="0075209D"/>
    <w:rsid w:val="00754432"/>
    <w:rsid w:val="00755780"/>
    <w:rsid w:val="00760BBD"/>
    <w:rsid w:val="007611A2"/>
    <w:rsid w:val="00772675"/>
    <w:rsid w:val="00773B99"/>
    <w:rsid w:val="00781555"/>
    <w:rsid w:val="00781EAC"/>
    <w:rsid w:val="00782A16"/>
    <w:rsid w:val="00791702"/>
    <w:rsid w:val="00791FAA"/>
    <w:rsid w:val="00793CF8"/>
    <w:rsid w:val="00793DB0"/>
    <w:rsid w:val="007A3B14"/>
    <w:rsid w:val="007A4128"/>
    <w:rsid w:val="007B089F"/>
    <w:rsid w:val="007B1BFF"/>
    <w:rsid w:val="007B38B2"/>
    <w:rsid w:val="007C0998"/>
    <w:rsid w:val="007C6693"/>
    <w:rsid w:val="007D0759"/>
    <w:rsid w:val="007D6B54"/>
    <w:rsid w:val="007D79A1"/>
    <w:rsid w:val="007E1DC7"/>
    <w:rsid w:val="0080030A"/>
    <w:rsid w:val="0080262F"/>
    <w:rsid w:val="008026F6"/>
    <w:rsid w:val="00805FF9"/>
    <w:rsid w:val="008076BD"/>
    <w:rsid w:val="008149DC"/>
    <w:rsid w:val="00816231"/>
    <w:rsid w:val="00821D19"/>
    <w:rsid w:val="00823346"/>
    <w:rsid w:val="0083298E"/>
    <w:rsid w:val="00844FDF"/>
    <w:rsid w:val="00845E78"/>
    <w:rsid w:val="00845F6E"/>
    <w:rsid w:val="00853D4A"/>
    <w:rsid w:val="00861819"/>
    <w:rsid w:val="00862DA7"/>
    <w:rsid w:val="0086363E"/>
    <w:rsid w:val="00864B23"/>
    <w:rsid w:val="0086518B"/>
    <w:rsid w:val="008734E6"/>
    <w:rsid w:val="00875B0F"/>
    <w:rsid w:val="00877403"/>
    <w:rsid w:val="00880E8E"/>
    <w:rsid w:val="00885E71"/>
    <w:rsid w:val="00893C3F"/>
    <w:rsid w:val="0089520B"/>
    <w:rsid w:val="00895CD2"/>
    <w:rsid w:val="00897E34"/>
    <w:rsid w:val="008B42CB"/>
    <w:rsid w:val="008D2838"/>
    <w:rsid w:val="008E54C1"/>
    <w:rsid w:val="008F1A28"/>
    <w:rsid w:val="008F2470"/>
    <w:rsid w:val="008F5703"/>
    <w:rsid w:val="009002C2"/>
    <w:rsid w:val="0090428D"/>
    <w:rsid w:val="00906026"/>
    <w:rsid w:val="00906F08"/>
    <w:rsid w:val="00906F29"/>
    <w:rsid w:val="0090705B"/>
    <w:rsid w:val="00910C52"/>
    <w:rsid w:val="009155C9"/>
    <w:rsid w:val="0091644B"/>
    <w:rsid w:val="00922A9C"/>
    <w:rsid w:val="00924B6B"/>
    <w:rsid w:val="00924C1C"/>
    <w:rsid w:val="009259BB"/>
    <w:rsid w:val="009277C3"/>
    <w:rsid w:val="0093124F"/>
    <w:rsid w:val="00933865"/>
    <w:rsid w:val="00935810"/>
    <w:rsid w:val="009360A2"/>
    <w:rsid w:val="00941AF2"/>
    <w:rsid w:val="00942A0F"/>
    <w:rsid w:val="0094460C"/>
    <w:rsid w:val="00944749"/>
    <w:rsid w:val="00944D34"/>
    <w:rsid w:val="00951532"/>
    <w:rsid w:val="00952B57"/>
    <w:rsid w:val="0095533C"/>
    <w:rsid w:val="00956FA0"/>
    <w:rsid w:val="00957FC9"/>
    <w:rsid w:val="0096045A"/>
    <w:rsid w:val="00962219"/>
    <w:rsid w:val="00962500"/>
    <w:rsid w:val="00965722"/>
    <w:rsid w:val="00965E10"/>
    <w:rsid w:val="00972911"/>
    <w:rsid w:val="009736D6"/>
    <w:rsid w:val="00974489"/>
    <w:rsid w:val="00975961"/>
    <w:rsid w:val="00975A39"/>
    <w:rsid w:val="0098756D"/>
    <w:rsid w:val="00991B49"/>
    <w:rsid w:val="0099486F"/>
    <w:rsid w:val="00995153"/>
    <w:rsid w:val="009A590C"/>
    <w:rsid w:val="009A5919"/>
    <w:rsid w:val="009B0239"/>
    <w:rsid w:val="009B1C86"/>
    <w:rsid w:val="009B2059"/>
    <w:rsid w:val="009B338B"/>
    <w:rsid w:val="009B5552"/>
    <w:rsid w:val="009B6506"/>
    <w:rsid w:val="009C4911"/>
    <w:rsid w:val="009C7F5A"/>
    <w:rsid w:val="009F45C4"/>
    <w:rsid w:val="009F5238"/>
    <w:rsid w:val="009F5751"/>
    <w:rsid w:val="009F69B9"/>
    <w:rsid w:val="009F70AF"/>
    <w:rsid w:val="00A1323A"/>
    <w:rsid w:val="00A226AF"/>
    <w:rsid w:val="00A23B80"/>
    <w:rsid w:val="00A2615C"/>
    <w:rsid w:val="00A27AA5"/>
    <w:rsid w:val="00A30156"/>
    <w:rsid w:val="00A30CBF"/>
    <w:rsid w:val="00A336F2"/>
    <w:rsid w:val="00A36CDD"/>
    <w:rsid w:val="00A3761D"/>
    <w:rsid w:val="00A406E7"/>
    <w:rsid w:val="00A472D9"/>
    <w:rsid w:val="00A567A2"/>
    <w:rsid w:val="00A616EE"/>
    <w:rsid w:val="00A62F49"/>
    <w:rsid w:val="00A63304"/>
    <w:rsid w:val="00A658B7"/>
    <w:rsid w:val="00A67DCF"/>
    <w:rsid w:val="00A74062"/>
    <w:rsid w:val="00A746ED"/>
    <w:rsid w:val="00A81926"/>
    <w:rsid w:val="00A83D91"/>
    <w:rsid w:val="00A85EC8"/>
    <w:rsid w:val="00A9325F"/>
    <w:rsid w:val="00A9596D"/>
    <w:rsid w:val="00A96645"/>
    <w:rsid w:val="00A96B3E"/>
    <w:rsid w:val="00AA4CAF"/>
    <w:rsid w:val="00AA5D19"/>
    <w:rsid w:val="00AA64D8"/>
    <w:rsid w:val="00AA70F6"/>
    <w:rsid w:val="00AB749E"/>
    <w:rsid w:val="00AB7A31"/>
    <w:rsid w:val="00AC15BD"/>
    <w:rsid w:val="00AE28D8"/>
    <w:rsid w:val="00AE37CE"/>
    <w:rsid w:val="00AE5D36"/>
    <w:rsid w:val="00AF2A2A"/>
    <w:rsid w:val="00AF46ED"/>
    <w:rsid w:val="00AF7F99"/>
    <w:rsid w:val="00B009CB"/>
    <w:rsid w:val="00B03F98"/>
    <w:rsid w:val="00B0598E"/>
    <w:rsid w:val="00B06956"/>
    <w:rsid w:val="00B07ADE"/>
    <w:rsid w:val="00B11B22"/>
    <w:rsid w:val="00B202DD"/>
    <w:rsid w:val="00B21136"/>
    <w:rsid w:val="00B214A3"/>
    <w:rsid w:val="00B2430B"/>
    <w:rsid w:val="00B344AF"/>
    <w:rsid w:val="00B35CC0"/>
    <w:rsid w:val="00B3699A"/>
    <w:rsid w:val="00B4138A"/>
    <w:rsid w:val="00B43266"/>
    <w:rsid w:val="00B46358"/>
    <w:rsid w:val="00B54A4B"/>
    <w:rsid w:val="00B54CE6"/>
    <w:rsid w:val="00B5763D"/>
    <w:rsid w:val="00B60A85"/>
    <w:rsid w:val="00B6565E"/>
    <w:rsid w:val="00B673CC"/>
    <w:rsid w:val="00B7525D"/>
    <w:rsid w:val="00B76354"/>
    <w:rsid w:val="00B7676E"/>
    <w:rsid w:val="00B825D2"/>
    <w:rsid w:val="00B860D9"/>
    <w:rsid w:val="00B8792B"/>
    <w:rsid w:val="00B90E5E"/>
    <w:rsid w:val="00B9174A"/>
    <w:rsid w:val="00B950A3"/>
    <w:rsid w:val="00B97A44"/>
    <w:rsid w:val="00BA1591"/>
    <w:rsid w:val="00BA3F62"/>
    <w:rsid w:val="00BA6543"/>
    <w:rsid w:val="00BA77FB"/>
    <w:rsid w:val="00BB2224"/>
    <w:rsid w:val="00BC08C1"/>
    <w:rsid w:val="00BC0B91"/>
    <w:rsid w:val="00BC1188"/>
    <w:rsid w:val="00BC4644"/>
    <w:rsid w:val="00BC6C5C"/>
    <w:rsid w:val="00BE111B"/>
    <w:rsid w:val="00BF39AB"/>
    <w:rsid w:val="00BF3A75"/>
    <w:rsid w:val="00BF620F"/>
    <w:rsid w:val="00BF6795"/>
    <w:rsid w:val="00C124F7"/>
    <w:rsid w:val="00C14D2C"/>
    <w:rsid w:val="00C168A7"/>
    <w:rsid w:val="00C234AE"/>
    <w:rsid w:val="00C236FA"/>
    <w:rsid w:val="00C272DD"/>
    <w:rsid w:val="00C329E4"/>
    <w:rsid w:val="00C3389D"/>
    <w:rsid w:val="00C37088"/>
    <w:rsid w:val="00C40014"/>
    <w:rsid w:val="00C44EFD"/>
    <w:rsid w:val="00C44F41"/>
    <w:rsid w:val="00C50EE8"/>
    <w:rsid w:val="00C54FFD"/>
    <w:rsid w:val="00C618DC"/>
    <w:rsid w:val="00C63531"/>
    <w:rsid w:val="00C67B86"/>
    <w:rsid w:val="00C703DB"/>
    <w:rsid w:val="00C7294D"/>
    <w:rsid w:val="00C82E22"/>
    <w:rsid w:val="00C834C8"/>
    <w:rsid w:val="00C840D9"/>
    <w:rsid w:val="00C87AB7"/>
    <w:rsid w:val="00C90B61"/>
    <w:rsid w:val="00CA2099"/>
    <w:rsid w:val="00CA32E8"/>
    <w:rsid w:val="00CC12EC"/>
    <w:rsid w:val="00CC1845"/>
    <w:rsid w:val="00CD5C6A"/>
    <w:rsid w:val="00CD7AD2"/>
    <w:rsid w:val="00CE0610"/>
    <w:rsid w:val="00CE6EB2"/>
    <w:rsid w:val="00CE7ED0"/>
    <w:rsid w:val="00CF2F60"/>
    <w:rsid w:val="00D05343"/>
    <w:rsid w:val="00D134A9"/>
    <w:rsid w:val="00D2072E"/>
    <w:rsid w:val="00D22CE6"/>
    <w:rsid w:val="00D234F7"/>
    <w:rsid w:val="00D253F3"/>
    <w:rsid w:val="00D31769"/>
    <w:rsid w:val="00D32CF4"/>
    <w:rsid w:val="00D33096"/>
    <w:rsid w:val="00D348E1"/>
    <w:rsid w:val="00D357F7"/>
    <w:rsid w:val="00D36C89"/>
    <w:rsid w:val="00D40395"/>
    <w:rsid w:val="00D419F2"/>
    <w:rsid w:val="00D44116"/>
    <w:rsid w:val="00D53E0B"/>
    <w:rsid w:val="00D634DD"/>
    <w:rsid w:val="00D64818"/>
    <w:rsid w:val="00D64D93"/>
    <w:rsid w:val="00D668F4"/>
    <w:rsid w:val="00D727BB"/>
    <w:rsid w:val="00D72FBC"/>
    <w:rsid w:val="00D750FE"/>
    <w:rsid w:val="00D7690E"/>
    <w:rsid w:val="00D850D5"/>
    <w:rsid w:val="00D858A6"/>
    <w:rsid w:val="00D87710"/>
    <w:rsid w:val="00D90037"/>
    <w:rsid w:val="00D95478"/>
    <w:rsid w:val="00DA1337"/>
    <w:rsid w:val="00DA1927"/>
    <w:rsid w:val="00DA2A39"/>
    <w:rsid w:val="00DA4BCC"/>
    <w:rsid w:val="00DA5414"/>
    <w:rsid w:val="00DA5CBE"/>
    <w:rsid w:val="00DA62B1"/>
    <w:rsid w:val="00DC1080"/>
    <w:rsid w:val="00DC4B1E"/>
    <w:rsid w:val="00DC5880"/>
    <w:rsid w:val="00DC6AF9"/>
    <w:rsid w:val="00DC7408"/>
    <w:rsid w:val="00DD45E8"/>
    <w:rsid w:val="00DD5DEC"/>
    <w:rsid w:val="00DD7910"/>
    <w:rsid w:val="00DD7E0A"/>
    <w:rsid w:val="00DE35CC"/>
    <w:rsid w:val="00DE3B85"/>
    <w:rsid w:val="00DE68DE"/>
    <w:rsid w:val="00DE7132"/>
    <w:rsid w:val="00DE7DF3"/>
    <w:rsid w:val="00DF3082"/>
    <w:rsid w:val="00DF36BA"/>
    <w:rsid w:val="00DF4AAC"/>
    <w:rsid w:val="00DF67FF"/>
    <w:rsid w:val="00E05FA5"/>
    <w:rsid w:val="00E06266"/>
    <w:rsid w:val="00E06480"/>
    <w:rsid w:val="00E06A63"/>
    <w:rsid w:val="00E15782"/>
    <w:rsid w:val="00E204BE"/>
    <w:rsid w:val="00E465B2"/>
    <w:rsid w:val="00E47523"/>
    <w:rsid w:val="00E5425C"/>
    <w:rsid w:val="00E558BB"/>
    <w:rsid w:val="00E562B7"/>
    <w:rsid w:val="00E572DC"/>
    <w:rsid w:val="00E6154D"/>
    <w:rsid w:val="00E666BA"/>
    <w:rsid w:val="00E754A6"/>
    <w:rsid w:val="00E80932"/>
    <w:rsid w:val="00E80A7E"/>
    <w:rsid w:val="00E81076"/>
    <w:rsid w:val="00E930DD"/>
    <w:rsid w:val="00E94E08"/>
    <w:rsid w:val="00E967CA"/>
    <w:rsid w:val="00EA1248"/>
    <w:rsid w:val="00EB01E2"/>
    <w:rsid w:val="00EB214F"/>
    <w:rsid w:val="00EB2D1B"/>
    <w:rsid w:val="00EC6948"/>
    <w:rsid w:val="00EC7EBB"/>
    <w:rsid w:val="00EE2BEE"/>
    <w:rsid w:val="00EE481C"/>
    <w:rsid w:val="00EF148B"/>
    <w:rsid w:val="00EF6718"/>
    <w:rsid w:val="00F0321D"/>
    <w:rsid w:val="00F06190"/>
    <w:rsid w:val="00F11628"/>
    <w:rsid w:val="00F1527C"/>
    <w:rsid w:val="00F1792F"/>
    <w:rsid w:val="00F206A2"/>
    <w:rsid w:val="00F232E5"/>
    <w:rsid w:val="00F24CA7"/>
    <w:rsid w:val="00F31D88"/>
    <w:rsid w:val="00F35446"/>
    <w:rsid w:val="00F355B2"/>
    <w:rsid w:val="00F3640D"/>
    <w:rsid w:val="00F37889"/>
    <w:rsid w:val="00F40A98"/>
    <w:rsid w:val="00F40B30"/>
    <w:rsid w:val="00F419D2"/>
    <w:rsid w:val="00F43CE5"/>
    <w:rsid w:val="00F54046"/>
    <w:rsid w:val="00F60116"/>
    <w:rsid w:val="00F60424"/>
    <w:rsid w:val="00F62B88"/>
    <w:rsid w:val="00F71A14"/>
    <w:rsid w:val="00F77D75"/>
    <w:rsid w:val="00F9342A"/>
    <w:rsid w:val="00F94A43"/>
    <w:rsid w:val="00F96D81"/>
    <w:rsid w:val="00FA38E8"/>
    <w:rsid w:val="00FA529C"/>
    <w:rsid w:val="00FA7E5B"/>
    <w:rsid w:val="00FB759A"/>
    <w:rsid w:val="00FC067D"/>
    <w:rsid w:val="00FC4A73"/>
    <w:rsid w:val="00FD68CC"/>
    <w:rsid w:val="00FF6F49"/>
    <w:rsid w:val="00FF7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7BB6F52-DE63-4CA7-9D29-C42171B0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57D8A"/>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962500"/>
    <w:pPr>
      <w:spacing w:before="100" w:beforeAutospacing="1" w:after="75"/>
      <w:outlineLvl w:val="1"/>
    </w:pPr>
    <w:rPr>
      <w:b/>
      <w:bCs/>
      <w:color w:val="002245"/>
      <w:sz w:val="26"/>
      <w:szCs w:val="26"/>
    </w:rPr>
  </w:style>
  <w:style w:type="paragraph" w:styleId="3">
    <w:name w:val="heading 3"/>
    <w:basedOn w:val="a"/>
    <w:next w:val="a"/>
    <w:link w:val="30"/>
    <w:uiPriority w:val="9"/>
    <w:qFormat/>
    <w:rsid w:val="00157D8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ConsNormal">
    <w:name w:val="ConsNormal"/>
    <w:rsid w:val="00F06190"/>
    <w:pPr>
      <w:autoSpaceDE w:val="0"/>
      <w:autoSpaceDN w:val="0"/>
      <w:adjustRightInd w:val="0"/>
      <w:ind w:firstLine="720"/>
    </w:pPr>
    <w:rPr>
      <w:rFonts w:ascii="Arial" w:hAnsi="Arial" w:cs="Arial"/>
    </w:rPr>
  </w:style>
  <w:style w:type="paragraph" w:styleId="a3">
    <w:name w:val="footnote text"/>
    <w:basedOn w:val="a"/>
    <w:link w:val="a4"/>
    <w:uiPriority w:val="99"/>
    <w:semiHidden/>
    <w:rsid w:val="00821D19"/>
    <w:rPr>
      <w:sz w:val="20"/>
      <w:szCs w:val="20"/>
    </w:rPr>
  </w:style>
  <w:style w:type="character" w:customStyle="1" w:styleId="a4">
    <w:name w:val="Текст сноски Знак"/>
    <w:basedOn w:val="a0"/>
    <w:link w:val="a3"/>
    <w:uiPriority w:val="99"/>
    <w:semiHidden/>
    <w:locked/>
    <w:rsid w:val="009F70AF"/>
    <w:rPr>
      <w:rFonts w:cs="Times New Roman"/>
      <w:lang w:val="ru-RU" w:eastAsia="ru-RU"/>
    </w:rPr>
  </w:style>
  <w:style w:type="character" w:styleId="a5">
    <w:name w:val="footnote reference"/>
    <w:basedOn w:val="a0"/>
    <w:uiPriority w:val="99"/>
    <w:semiHidden/>
    <w:rsid w:val="00821D19"/>
    <w:rPr>
      <w:rFonts w:cs="Times New Roman"/>
      <w:vertAlign w:val="superscript"/>
    </w:rPr>
  </w:style>
  <w:style w:type="paragraph" w:customStyle="1" w:styleId="ConsPlusNormal">
    <w:name w:val="ConsPlusNormal"/>
    <w:rsid w:val="00FA7E5B"/>
    <w:pPr>
      <w:widowControl w:val="0"/>
      <w:autoSpaceDE w:val="0"/>
      <w:autoSpaceDN w:val="0"/>
      <w:adjustRightInd w:val="0"/>
      <w:ind w:firstLine="720"/>
    </w:pPr>
    <w:rPr>
      <w:rFonts w:ascii="Arial" w:hAnsi="Arial" w:cs="Arial"/>
    </w:rPr>
  </w:style>
  <w:style w:type="character" w:styleId="a6">
    <w:name w:val="Hyperlink"/>
    <w:basedOn w:val="a0"/>
    <w:uiPriority w:val="99"/>
    <w:rsid w:val="00377049"/>
    <w:rPr>
      <w:rFonts w:cs="Times New Roman"/>
      <w:color w:val="003399"/>
      <w:u w:val="single"/>
    </w:rPr>
  </w:style>
  <w:style w:type="paragraph" w:styleId="a7">
    <w:name w:val="Normal (Web)"/>
    <w:basedOn w:val="a"/>
    <w:uiPriority w:val="99"/>
    <w:rsid w:val="00377049"/>
    <w:pPr>
      <w:spacing w:before="100" w:beforeAutospacing="1" w:after="100" w:afterAutospacing="1"/>
    </w:pPr>
  </w:style>
  <w:style w:type="character" w:customStyle="1" w:styleId="k2text1">
    <w:name w:val="k2text1"/>
    <w:basedOn w:val="a0"/>
    <w:rsid w:val="00962500"/>
    <w:rPr>
      <w:rFonts w:cs="Times New Roman"/>
      <w:b/>
      <w:bCs/>
      <w:color w:val="245AAF"/>
    </w:rPr>
  </w:style>
  <w:style w:type="paragraph" w:customStyle="1" w:styleId="ConsPlusNonformat">
    <w:name w:val="ConsPlusNonformat"/>
    <w:rsid w:val="0032020F"/>
    <w:pPr>
      <w:widowControl w:val="0"/>
      <w:autoSpaceDE w:val="0"/>
      <w:autoSpaceDN w:val="0"/>
      <w:adjustRightInd w:val="0"/>
    </w:pPr>
    <w:rPr>
      <w:rFonts w:ascii="Courier New" w:hAnsi="Courier New" w:cs="Courier New"/>
    </w:rPr>
  </w:style>
  <w:style w:type="character" w:customStyle="1" w:styleId="artpublinespan1">
    <w:name w:val="artpubline_span1"/>
    <w:basedOn w:val="a0"/>
    <w:rsid w:val="007611A2"/>
    <w:rPr>
      <w:rFonts w:cs="Times New Roman"/>
    </w:rPr>
  </w:style>
  <w:style w:type="character" w:customStyle="1" w:styleId="a8">
    <w:name w:val="Гипертекстовая ссылка"/>
    <w:basedOn w:val="a0"/>
    <w:rsid w:val="00166BA1"/>
    <w:rPr>
      <w:rFonts w:cs="Times New Roman"/>
      <w:b/>
      <w:bCs/>
      <w:color w:val="008000"/>
      <w:sz w:val="20"/>
      <w:szCs w:val="20"/>
      <w:u w:val="single"/>
    </w:rPr>
  </w:style>
  <w:style w:type="paragraph" w:customStyle="1" w:styleId="a9">
    <w:name w:val="Текст (лев. подпись)"/>
    <w:basedOn w:val="a"/>
    <w:next w:val="a"/>
    <w:rsid w:val="00B46358"/>
    <w:pPr>
      <w:widowControl w:val="0"/>
      <w:autoSpaceDE w:val="0"/>
      <w:autoSpaceDN w:val="0"/>
      <w:adjustRightInd w:val="0"/>
    </w:pPr>
    <w:rPr>
      <w:rFonts w:ascii="Arial" w:hAnsi="Arial"/>
      <w:sz w:val="20"/>
      <w:szCs w:val="20"/>
    </w:rPr>
  </w:style>
  <w:style w:type="paragraph" w:styleId="aa">
    <w:name w:val="header"/>
    <w:basedOn w:val="a"/>
    <w:link w:val="ab"/>
    <w:uiPriority w:val="99"/>
    <w:rsid w:val="00FA529C"/>
    <w:pPr>
      <w:tabs>
        <w:tab w:val="center" w:pos="4677"/>
        <w:tab w:val="right" w:pos="9355"/>
      </w:tabs>
    </w:pPr>
  </w:style>
  <w:style w:type="character" w:customStyle="1" w:styleId="ab">
    <w:name w:val="Верхний колонтитул Знак"/>
    <w:basedOn w:val="a0"/>
    <w:link w:val="aa"/>
    <w:uiPriority w:val="99"/>
    <w:locked/>
    <w:rsid w:val="009F70AF"/>
    <w:rPr>
      <w:rFonts w:cs="Times New Roman"/>
      <w:sz w:val="24"/>
      <w:szCs w:val="24"/>
      <w:lang w:val="ru-RU" w:eastAsia="ru-RU"/>
    </w:rPr>
  </w:style>
  <w:style w:type="character" w:styleId="ac">
    <w:name w:val="page number"/>
    <w:basedOn w:val="a0"/>
    <w:uiPriority w:val="99"/>
    <w:rsid w:val="00FA529C"/>
    <w:rPr>
      <w:rFonts w:cs="Times New Roman"/>
    </w:rPr>
  </w:style>
  <w:style w:type="character" w:styleId="HTML">
    <w:name w:val="HTML Cite"/>
    <w:basedOn w:val="a0"/>
    <w:uiPriority w:val="99"/>
    <w:rsid w:val="009C4911"/>
    <w:rPr>
      <w:rFonts w:cs="Times New Roman"/>
      <w:i/>
      <w:iCs/>
    </w:rPr>
  </w:style>
  <w:style w:type="character" w:styleId="ad">
    <w:name w:val="Strong"/>
    <w:basedOn w:val="a0"/>
    <w:uiPriority w:val="22"/>
    <w:qFormat/>
    <w:rsid w:val="009C4911"/>
    <w:rPr>
      <w:rFonts w:cs="Times New Roman"/>
      <w:b/>
      <w:bCs/>
    </w:rPr>
  </w:style>
  <w:style w:type="character" w:customStyle="1" w:styleId="author1">
    <w:name w:val="author1"/>
    <w:basedOn w:val="a0"/>
    <w:rsid w:val="009C4911"/>
    <w:rPr>
      <w:rFonts w:cs="Times New Roman"/>
      <w:b/>
      <w:bCs/>
      <w:sz w:val="26"/>
      <w:szCs w:val="26"/>
    </w:rPr>
  </w:style>
  <w:style w:type="character" w:customStyle="1" w:styleId="title1">
    <w:name w:val="title1"/>
    <w:basedOn w:val="a0"/>
    <w:rsid w:val="009C4911"/>
    <w:rPr>
      <w:rFonts w:cs="Times New Roman"/>
      <w:i/>
      <w:iCs/>
      <w:sz w:val="26"/>
      <w:szCs w:val="26"/>
    </w:rPr>
  </w:style>
  <w:style w:type="character" w:customStyle="1" w:styleId="everythingelse1">
    <w:name w:val="everythingelse1"/>
    <w:basedOn w:val="a0"/>
    <w:rsid w:val="009C4911"/>
    <w:rPr>
      <w:rFonts w:cs="Times New Roman"/>
      <w:sz w:val="26"/>
      <w:szCs w:val="26"/>
    </w:rPr>
  </w:style>
  <w:style w:type="paragraph" w:styleId="ae">
    <w:name w:val="footer"/>
    <w:basedOn w:val="a"/>
    <w:link w:val="af"/>
    <w:uiPriority w:val="99"/>
    <w:rsid w:val="009F70AF"/>
    <w:pPr>
      <w:tabs>
        <w:tab w:val="center" w:pos="4680"/>
        <w:tab w:val="right" w:pos="9360"/>
      </w:tabs>
    </w:pPr>
  </w:style>
  <w:style w:type="character" w:customStyle="1" w:styleId="af">
    <w:name w:val="Нижний колонтитул Знак"/>
    <w:basedOn w:val="a0"/>
    <w:link w:val="ae"/>
    <w:uiPriority w:val="99"/>
    <w:locked/>
    <w:rsid w:val="009F70AF"/>
    <w:rPr>
      <w:rFonts w:cs="Times New Roman"/>
      <w:sz w:val="24"/>
      <w:szCs w:val="24"/>
      <w:lang w:val="ru-RU" w:eastAsia="ru-RU"/>
    </w:rPr>
  </w:style>
  <w:style w:type="paragraph" w:styleId="af0">
    <w:name w:val="Balloon Text"/>
    <w:basedOn w:val="a"/>
    <w:link w:val="af1"/>
    <w:uiPriority w:val="99"/>
    <w:rsid w:val="009F70AF"/>
    <w:rPr>
      <w:rFonts w:ascii="Tahoma" w:hAnsi="Tahoma" w:cs="Tahoma"/>
      <w:sz w:val="16"/>
      <w:szCs w:val="16"/>
    </w:rPr>
  </w:style>
  <w:style w:type="character" w:customStyle="1" w:styleId="af1">
    <w:name w:val="Текст выноски Знак"/>
    <w:basedOn w:val="a0"/>
    <w:link w:val="af0"/>
    <w:uiPriority w:val="99"/>
    <w:locked/>
    <w:rsid w:val="009F70AF"/>
    <w:rPr>
      <w:rFonts w:ascii="Tahoma" w:hAnsi="Tahoma" w:cs="Tahoma"/>
      <w:sz w:val="16"/>
      <w:szCs w:val="16"/>
      <w:lang w:val="ru-RU" w:eastAsia="ru-RU"/>
    </w:rPr>
  </w:style>
  <w:style w:type="paragraph" w:styleId="af2">
    <w:name w:val="endnote text"/>
    <w:basedOn w:val="a"/>
    <w:link w:val="af3"/>
    <w:uiPriority w:val="99"/>
    <w:rsid w:val="00220F0E"/>
    <w:rPr>
      <w:sz w:val="20"/>
      <w:szCs w:val="20"/>
    </w:rPr>
  </w:style>
  <w:style w:type="character" w:customStyle="1" w:styleId="af3">
    <w:name w:val="Текст концевой сноски Знак"/>
    <w:basedOn w:val="a0"/>
    <w:link w:val="af2"/>
    <w:uiPriority w:val="99"/>
    <w:locked/>
    <w:rsid w:val="00220F0E"/>
    <w:rPr>
      <w:rFonts w:cs="Times New Roman"/>
      <w:lang w:val="ru-RU" w:eastAsia="ru-RU"/>
    </w:rPr>
  </w:style>
  <w:style w:type="character" w:styleId="af4">
    <w:name w:val="endnote reference"/>
    <w:basedOn w:val="a0"/>
    <w:uiPriority w:val="99"/>
    <w:rsid w:val="00220F0E"/>
    <w:rPr>
      <w:rFonts w:cs="Times New Roman"/>
      <w:vertAlign w:val="superscript"/>
    </w:rPr>
  </w:style>
  <w:style w:type="paragraph" w:customStyle="1" w:styleId="f">
    <w:name w:val="f"/>
    <w:basedOn w:val="a"/>
    <w:rsid w:val="002C681A"/>
    <w:pPr>
      <w:ind w:left="480"/>
      <w:jc w:val="both"/>
    </w:pPr>
    <w:rPr>
      <w:color w:val="000000"/>
      <w:lang w:val="en-US" w:eastAsia="en-US"/>
    </w:rPr>
  </w:style>
  <w:style w:type="paragraph" w:styleId="af5">
    <w:name w:val="List Paragraph"/>
    <w:basedOn w:val="a"/>
    <w:uiPriority w:val="34"/>
    <w:qFormat/>
    <w:rsid w:val="007C0998"/>
    <w:pPr>
      <w:spacing w:after="200" w:line="276" w:lineRule="auto"/>
      <w:ind w:left="720"/>
      <w:contextualSpacing/>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67485">
      <w:marLeft w:val="0"/>
      <w:marRight w:val="0"/>
      <w:marTop w:val="0"/>
      <w:marBottom w:val="0"/>
      <w:divBdr>
        <w:top w:val="none" w:sz="0" w:space="0" w:color="auto"/>
        <w:left w:val="none" w:sz="0" w:space="0" w:color="auto"/>
        <w:bottom w:val="none" w:sz="0" w:space="0" w:color="auto"/>
        <w:right w:val="none" w:sz="0" w:space="0" w:color="auto"/>
      </w:divBdr>
      <w:divsChild>
        <w:div w:id="1700667490">
          <w:marLeft w:val="4245"/>
          <w:marRight w:val="0"/>
          <w:marTop w:val="0"/>
          <w:marBottom w:val="0"/>
          <w:divBdr>
            <w:top w:val="none" w:sz="0" w:space="0" w:color="auto"/>
            <w:left w:val="none" w:sz="0" w:space="0" w:color="auto"/>
            <w:bottom w:val="none" w:sz="0" w:space="0" w:color="auto"/>
            <w:right w:val="none" w:sz="0" w:space="0" w:color="auto"/>
          </w:divBdr>
          <w:divsChild>
            <w:div w:id="1700667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00667486">
      <w:marLeft w:val="0"/>
      <w:marRight w:val="0"/>
      <w:marTop w:val="0"/>
      <w:marBottom w:val="0"/>
      <w:divBdr>
        <w:top w:val="none" w:sz="0" w:space="0" w:color="auto"/>
        <w:left w:val="none" w:sz="0" w:space="0" w:color="auto"/>
        <w:bottom w:val="none" w:sz="0" w:space="0" w:color="auto"/>
        <w:right w:val="none" w:sz="0" w:space="0" w:color="auto"/>
      </w:divBdr>
      <w:divsChild>
        <w:div w:id="1700667496">
          <w:marLeft w:val="0"/>
          <w:marRight w:val="0"/>
          <w:marTop w:val="0"/>
          <w:marBottom w:val="0"/>
          <w:divBdr>
            <w:top w:val="none" w:sz="0" w:space="0" w:color="auto"/>
            <w:left w:val="none" w:sz="0" w:space="0" w:color="auto"/>
            <w:bottom w:val="none" w:sz="0" w:space="0" w:color="auto"/>
            <w:right w:val="none" w:sz="0" w:space="0" w:color="auto"/>
          </w:divBdr>
        </w:div>
      </w:divsChild>
    </w:div>
    <w:div w:id="1700667492">
      <w:marLeft w:val="0"/>
      <w:marRight w:val="0"/>
      <w:marTop w:val="0"/>
      <w:marBottom w:val="0"/>
      <w:divBdr>
        <w:top w:val="none" w:sz="0" w:space="0" w:color="auto"/>
        <w:left w:val="none" w:sz="0" w:space="0" w:color="auto"/>
        <w:bottom w:val="none" w:sz="0" w:space="0" w:color="auto"/>
        <w:right w:val="none" w:sz="0" w:space="0" w:color="auto"/>
      </w:divBdr>
      <w:divsChild>
        <w:div w:id="1700667493">
          <w:marLeft w:val="0"/>
          <w:marRight w:val="0"/>
          <w:marTop w:val="0"/>
          <w:marBottom w:val="0"/>
          <w:divBdr>
            <w:top w:val="none" w:sz="0" w:space="0" w:color="auto"/>
            <w:left w:val="none" w:sz="0" w:space="0" w:color="auto"/>
            <w:bottom w:val="none" w:sz="0" w:space="0" w:color="auto"/>
            <w:right w:val="none" w:sz="0" w:space="0" w:color="auto"/>
          </w:divBdr>
        </w:div>
      </w:divsChild>
    </w:div>
    <w:div w:id="1700667495">
      <w:marLeft w:val="0"/>
      <w:marRight w:val="0"/>
      <w:marTop w:val="0"/>
      <w:marBottom w:val="0"/>
      <w:divBdr>
        <w:top w:val="none" w:sz="0" w:space="0" w:color="auto"/>
        <w:left w:val="none" w:sz="0" w:space="0" w:color="auto"/>
        <w:bottom w:val="none" w:sz="0" w:space="0" w:color="auto"/>
        <w:right w:val="none" w:sz="0" w:space="0" w:color="auto"/>
      </w:divBdr>
      <w:divsChild>
        <w:div w:id="1700667491">
          <w:marLeft w:val="4245"/>
          <w:marRight w:val="0"/>
          <w:marTop w:val="0"/>
          <w:marBottom w:val="0"/>
          <w:divBdr>
            <w:top w:val="none" w:sz="0" w:space="0" w:color="auto"/>
            <w:left w:val="none" w:sz="0" w:space="0" w:color="auto"/>
            <w:bottom w:val="none" w:sz="0" w:space="0" w:color="auto"/>
            <w:right w:val="none" w:sz="0" w:space="0" w:color="auto"/>
          </w:divBdr>
          <w:divsChild>
            <w:div w:id="1700667487">
              <w:marLeft w:val="0"/>
              <w:marRight w:val="0"/>
              <w:marTop w:val="0"/>
              <w:marBottom w:val="180"/>
              <w:divBdr>
                <w:top w:val="none" w:sz="0" w:space="0" w:color="auto"/>
                <w:left w:val="none" w:sz="0" w:space="0" w:color="auto"/>
                <w:bottom w:val="none" w:sz="0" w:space="0" w:color="auto"/>
                <w:right w:val="none" w:sz="0" w:space="0" w:color="auto"/>
              </w:divBdr>
              <w:divsChild>
                <w:div w:id="1700667489">
                  <w:marLeft w:val="720"/>
                  <w:marRight w:val="720"/>
                  <w:marTop w:val="100"/>
                  <w:marBottom w:val="100"/>
                  <w:divBdr>
                    <w:top w:val="none" w:sz="0" w:space="0" w:color="auto"/>
                    <w:left w:val="none" w:sz="0" w:space="0" w:color="auto"/>
                    <w:bottom w:val="none" w:sz="0" w:space="0" w:color="auto"/>
                    <w:right w:val="none" w:sz="0" w:space="0" w:color="auto"/>
                  </w:divBdr>
                  <w:divsChild>
                    <w:div w:id="17006674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infousa.ru/%20government/dmpaper3.htm" TargetMode="Externa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yperlink" Target="http://www.forum.ru/topics/%2018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mocracy.ru/library/%20articles/rus_1999-1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link.ru/prinfo/articles/mediarelations/5/"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democracy.ru/library/%20articles/rus_1999-10.html" TargetMode="External"/><Relationship Id="rId3" Type="http://schemas.openxmlformats.org/officeDocument/2006/relationships/hyperlink" Target="http://www.democracy.ru/library/%20articles/rus_1999-10.html" TargetMode="External"/><Relationship Id="rId7" Type="http://schemas.openxmlformats.org/officeDocument/2006/relationships/hyperlink" Target="http://www" TargetMode="External"/><Relationship Id="rId2" Type="http://schemas.openxmlformats.org/officeDocument/2006/relationships/hyperlink" Target="http://www" TargetMode="External"/><Relationship Id="rId1" Type="http://schemas.openxmlformats.org/officeDocument/2006/relationships/hyperlink" Target="http://www.forum.ru/topics/%20182.html" TargetMode="External"/><Relationship Id="rId6" Type="http://schemas.openxmlformats.org/officeDocument/2006/relationships/hyperlink" Target="http://www" TargetMode="External"/><Relationship Id="rId5" Type="http://schemas.openxmlformats.org/officeDocument/2006/relationships/hyperlink" Target="http://www" TargetMode="External"/><Relationship Id="rId4" Type="http://schemas.openxmlformats.org/officeDocument/2006/relationships/hyperlink" Target="http://www" TargetMode="External"/><Relationship Id="rId9" Type="http://schemas.openxmlformats.org/officeDocument/2006/relationships/hyperlink" Target="http://www.democracy.ru/library/%20articles/rus_1999-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16676</Words>
  <Characters>95059</Characters>
  <Application>Microsoft Office Word</Application>
  <DocSecurity>0</DocSecurity>
  <Lines>792</Lines>
  <Paragraphs>223</Paragraphs>
  <ScaleCrop>false</ScaleCrop>
  <Company>Hewlett-Packard</Company>
  <LinksUpToDate>false</LinksUpToDate>
  <CharactersWithSpaces>111512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Надя</dc:creator>
  <cp:keywords/>
  <dc:description/>
  <cp:lastModifiedBy>admin</cp:lastModifiedBy>
  <cp:revision>2</cp:revision>
  <cp:lastPrinted>2007-03-12T08:06:00Z</cp:lastPrinted>
  <dcterms:created xsi:type="dcterms:W3CDTF">2014-04-05T12:46:00Z</dcterms:created>
  <dcterms:modified xsi:type="dcterms:W3CDTF">2014-04-05T12:46:00Z</dcterms:modified>
</cp:coreProperties>
</file>