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7B" w:rsidRPr="0059425F" w:rsidRDefault="007C7D7B" w:rsidP="00AC5AF8">
      <w:pPr>
        <w:pStyle w:val="10"/>
        <w:jc w:val="both"/>
        <w:rPr>
          <w:b w:val="0"/>
        </w:rPr>
      </w:pPr>
      <w:bookmarkStart w:id="0" w:name="_Toc202153965"/>
      <w:r w:rsidRPr="0059425F">
        <w:rPr>
          <w:b w:val="0"/>
        </w:rPr>
        <w:t>Введение</w:t>
      </w:r>
      <w:bookmarkEnd w:id="0"/>
    </w:p>
    <w:p w:rsidR="008F79B1" w:rsidRPr="0059425F" w:rsidRDefault="008F79B1" w:rsidP="00AC5AF8">
      <w:pPr>
        <w:pStyle w:val="a6"/>
        <w:spacing w:after="0" w:line="360" w:lineRule="auto"/>
        <w:ind w:left="0" w:firstLine="709"/>
        <w:jc w:val="both"/>
        <w:rPr>
          <w:rFonts w:ascii="Times New Roman" w:hAnsi="Times New Roman"/>
          <w:i/>
          <w:sz w:val="28"/>
          <w:szCs w:val="28"/>
        </w:rPr>
      </w:pPr>
    </w:p>
    <w:p w:rsidR="008F79B1" w:rsidRPr="0059425F" w:rsidRDefault="008F79B1" w:rsidP="00AC5AF8">
      <w:pPr>
        <w:pStyle w:val="24"/>
        <w:widowControl w:val="0"/>
        <w:spacing w:line="360" w:lineRule="auto"/>
        <w:rPr>
          <w:szCs w:val="28"/>
        </w:rPr>
      </w:pPr>
      <w:r w:rsidRPr="0059425F">
        <w:rPr>
          <w:szCs w:val="28"/>
        </w:rPr>
        <w:t>Актуальность</w:t>
      </w:r>
      <w:r w:rsidR="00700891" w:rsidRPr="0059425F">
        <w:rPr>
          <w:szCs w:val="28"/>
        </w:rPr>
        <w:t xml:space="preserve"> темы исследования</w:t>
      </w:r>
      <w:r w:rsidRPr="0059425F">
        <w:rPr>
          <w:szCs w:val="28"/>
        </w:rPr>
        <w:t>.</w:t>
      </w:r>
      <w:r w:rsidR="00AA55A7" w:rsidRPr="0059425F">
        <w:rPr>
          <w:szCs w:val="28"/>
        </w:rPr>
        <w:t xml:space="preserve"> </w:t>
      </w:r>
      <w:r w:rsidRPr="0059425F">
        <w:rPr>
          <w:szCs w:val="28"/>
        </w:rPr>
        <w:t>В Казахстане развита система рыночных отношений. Это преобразование связано в применении комплекса мер по обеспечению адекватности деятельности банков рыночным отношениям т.е. осуществлении новой кредитной политики. В административно-командной экономике банковская политика реализовывалась, главным образом, через директивы</w:t>
      </w:r>
      <w:r w:rsidR="00AC5AF8" w:rsidRPr="0059425F">
        <w:rPr>
          <w:szCs w:val="28"/>
        </w:rPr>
        <w:t xml:space="preserve"> </w:t>
      </w:r>
      <w:r w:rsidRPr="0059425F">
        <w:rPr>
          <w:szCs w:val="28"/>
        </w:rPr>
        <w:t>и</w:t>
      </w:r>
      <w:r w:rsidR="00AC5AF8" w:rsidRPr="0059425F">
        <w:rPr>
          <w:szCs w:val="28"/>
        </w:rPr>
        <w:t xml:space="preserve"> </w:t>
      </w:r>
      <w:r w:rsidRPr="0059425F">
        <w:rPr>
          <w:szCs w:val="28"/>
        </w:rPr>
        <w:t>распоряжения.</w:t>
      </w:r>
      <w:r w:rsidR="00AC5AF8" w:rsidRPr="0059425F">
        <w:rPr>
          <w:szCs w:val="28"/>
        </w:rPr>
        <w:t xml:space="preserve"> </w:t>
      </w:r>
      <w:r w:rsidRPr="0059425F">
        <w:rPr>
          <w:szCs w:val="28"/>
        </w:rPr>
        <w:t>В</w:t>
      </w:r>
      <w:r w:rsidR="00AC5AF8" w:rsidRPr="0059425F">
        <w:rPr>
          <w:szCs w:val="28"/>
        </w:rPr>
        <w:t xml:space="preserve"> </w:t>
      </w:r>
      <w:r w:rsidRPr="0059425F">
        <w:rPr>
          <w:szCs w:val="28"/>
        </w:rPr>
        <w:t>условиях</w:t>
      </w:r>
      <w:r w:rsidR="00AC5AF8" w:rsidRPr="0059425F">
        <w:rPr>
          <w:szCs w:val="28"/>
        </w:rPr>
        <w:t xml:space="preserve"> </w:t>
      </w:r>
      <w:r w:rsidRPr="0059425F">
        <w:rPr>
          <w:szCs w:val="28"/>
        </w:rPr>
        <w:t>цивилизованного</w:t>
      </w:r>
      <w:r w:rsidR="00AC5AF8" w:rsidRPr="0059425F">
        <w:rPr>
          <w:szCs w:val="28"/>
        </w:rPr>
        <w:t xml:space="preserve"> </w:t>
      </w:r>
      <w:r w:rsidRPr="0059425F">
        <w:rPr>
          <w:szCs w:val="28"/>
        </w:rPr>
        <w:t>рынка определяющим фактором развития является свободное, в рамках закона, взаимодействие субъектов экономики.</w:t>
      </w:r>
    </w:p>
    <w:p w:rsidR="008F79B1" w:rsidRPr="0059425F" w:rsidRDefault="008F79B1" w:rsidP="00AC5AF8">
      <w:pPr>
        <w:pStyle w:val="a6"/>
        <w:spacing w:after="0" w:line="360" w:lineRule="auto"/>
        <w:ind w:left="0" w:firstLine="709"/>
        <w:jc w:val="both"/>
        <w:rPr>
          <w:rFonts w:ascii="Times New Roman" w:hAnsi="Times New Roman"/>
          <w:sz w:val="28"/>
          <w:szCs w:val="28"/>
        </w:rPr>
      </w:pPr>
      <w:r w:rsidRPr="0059425F">
        <w:rPr>
          <w:rFonts w:ascii="Times New Roman" w:hAnsi="Times New Roman"/>
          <w:sz w:val="28"/>
          <w:szCs w:val="28"/>
        </w:rPr>
        <w:t>Вопросы совершенствования банковской деятельности и определения приоритетных направлений развития банков находятся сегодня в центре экономической, политической и социальной жизни республики. Вступление казахстанской экономики на путь рыночных преобразований предопределяет ее развитие в русле общемировых тенденций. Поэтому, формируя современное банковское кредитное дело, коммерческие банки должны опираться на опыт и знания, существующие в мире. Однако, в нынешних условиях достижение западной экономической теории не могут полностью удовлетворить потребности казахстанского коммерческого банка, как субъекта переходной экономики, они применимы лишь в той в той части, которая отвечает специфике нашей экономики.</w:t>
      </w:r>
    </w:p>
    <w:p w:rsidR="008F79B1" w:rsidRPr="0059425F" w:rsidRDefault="008F79B1" w:rsidP="00AC5AF8">
      <w:pPr>
        <w:spacing w:before="0" w:after="0" w:line="360" w:lineRule="auto"/>
        <w:ind w:firstLine="709"/>
        <w:jc w:val="both"/>
        <w:rPr>
          <w:snapToGrid w:val="0"/>
          <w:sz w:val="28"/>
          <w:szCs w:val="28"/>
          <w:lang w:eastAsia="en-US"/>
        </w:rPr>
      </w:pPr>
      <w:r w:rsidRPr="0059425F">
        <w:rPr>
          <w:snapToGrid w:val="0"/>
          <w:sz w:val="28"/>
          <w:szCs w:val="28"/>
          <w:lang w:eastAsia="en-US"/>
        </w:rPr>
        <w:t>В сложившейся двухуровневой банковской системе Казахстана характерной особенностью является концентрация в финансово-кредитных институтах значительной доли банковских активов. Проблема уровневости банковской системы связана не с видами деятельности отдельных групп банков, а с проблемами коммуникаций денег в системе корреспондентских отношений. Так, например, та банковская система, при которой все банки страны фиксируют свои корреспондентские счета только в одном центральном банке, может квалифицироваться как двухуровневая банковская система. Имеется общее что объединяет банковские системы различных стран, однако у них есть различия и свои особенности обусловленные национальным, историческим прошлым, традициями, территориальными размерами страны.</w:t>
      </w:r>
    </w:p>
    <w:p w:rsidR="008F79B1" w:rsidRPr="0059425F" w:rsidRDefault="008F79B1" w:rsidP="00AC5AF8">
      <w:pPr>
        <w:spacing w:before="0" w:after="0" w:line="360" w:lineRule="auto"/>
        <w:ind w:firstLine="709"/>
        <w:jc w:val="both"/>
        <w:rPr>
          <w:snapToGrid w:val="0"/>
          <w:sz w:val="28"/>
          <w:szCs w:val="28"/>
          <w:lang w:eastAsia="en-US"/>
        </w:rPr>
      </w:pPr>
      <w:r w:rsidRPr="0059425F">
        <w:rPr>
          <w:snapToGrid w:val="0"/>
          <w:sz w:val="28"/>
          <w:szCs w:val="28"/>
          <w:lang w:eastAsia="en-US"/>
        </w:rPr>
        <w:t>Кредитно-банковская система играет исключительно важную роль в рыночной экономике. Через нее проходит гигантский объем денежных расчетов и платежей предприятий, организаций и населения, она мобилизует и превращает в активно действующий капитал временно свободные денежные средства, сбережения и доходы населения, выполняет множество разнообразных кредитных, страховых, посреднических, инвестиционных, доверительных, консультационных и иных операций.</w:t>
      </w:r>
    </w:p>
    <w:p w:rsidR="008F79B1" w:rsidRPr="0059425F" w:rsidRDefault="008F79B1" w:rsidP="00AC5AF8">
      <w:pPr>
        <w:spacing w:before="0" w:after="0" w:line="360" w:lineRule="auto"/>
        <w:ind w:firstLine="709"/>
        <w:jc w:val="both"/>
        <w:rPr>
          <w:snapToGrid w:val="0"/>
          <w:sz w:val="28"/>
          <w:szCs w:val="28"/>
          <w:lang w:eastAsia="en-US"/>
        </w:rPr>
      </w:pPr>
      <w:r w:rsidRPr="0059425F">
        <w:rPr>
          <w:snapToGrid w:val="0"/>
          <w:sz w:val="28"/>
          <w:szCs w:val="28"/>
          <w:lang w:eastAsia="en-US"/>
        </w:rPr>
        <w:t>Будучи вторичной по отношению к производству, кредитная система оказывает на него постоянное и значительное влияние. Она многократно расширяет масштабы денежного накопления, обеспечивает перелив денежных средств из одной отрасли в другую, способствуя тем самым росту эффективности производства.</w:t>
      </w:r>
    </w:p>
    <w:p w:rsidR="008F79B1" w:rsidRPr="0059425F" w:rsidRDefault="008F79B1" w:rsidP="00AC5AF8">
      <w:pPr>
        <w:spacing w:before="0" w:after="0" w:line="360" w:lineRule="auto"/>
        <w:ind w:firstLine="709"/>
        <w:jc w:val="both"/>
        <w:rPr>
          <w:sz w:val="28"/>
          <w:szCs w:val="28"/>
          <w:lang w:eastAsia="en-US"/>
        </w:rPr>
      </w:pPr>
      <w:r w:rsidRPr="0059425F">
        <w:rPr>
          <w:snapToGrid w:val="0"/>
          <w:sz w:val="28"/>
          <w:szCs w:val="28"/>
          <w:lang w:eastAsia="en-US"/>
        </w:rPr>
        <w:t>Таким образом, роль и значение кредитной системы характеризуются рядом показателей: общий объем кредитных вложений, доля банковских ссуд в формировании основного и оборотного капитала предприятий и организаций, совокупный платежный оборот и др. с другой уровнем экономического развития, степенью их регулируемости в мировую экономику и т.д.</w:t>
      </w:r>
      <w:r w:rsidR="00AC5AF8" w:rsidRPr="0059425F">
        <w:rPr>
          <w:snapToGrid w:val="0"/>
          <w:sz w:val="28"/>
          <w:szCs w:val="28"/>
          <w:lang w:eastAsia="en-US"/>
        </w:rPr>
        <w:t xml:space="preserve"> </w:t>
      </w:r>
      <w:r w:rsidRPr="0059425F">
        <w:rPr>
          <w:snapToGrid w:val="0"/>
          <w:sz w:val="28"/>
          <w:szCs w:val="28"/>
          <w:lang w:eastAsia="en-US"/>
        </w:rPr>
        <w:t>В этой же связи в</w:t>
      </w:r>
      <w:r w:rsidRPr="0059425F">
        <w:rPr>
          <w:sz w:val="28"/>
          <w:szCs w:val="28"/>
          <w:lang w:eastAsia="en-US"/>
        </w:rPr>
        <w:t xml:space="preserve"> условиях кризиса недооцененные риски могут обернуться невосполнимыми финансовыми потерями для кредитных организаций, кризис ликвидности увеличивает вероятность дефолта отдельных корпоративных заемщиков, снижает качество портфелей потребительских ссуд, что, влечет за собой проблемы невозврата полученных кредитов. Поэтому важной составляющей стратегии развития коммерческих банков является диверсификация портфелей и инструментов, позволяющая минимизировать потери при развитии кризиса. Для обеспечения эффективности финансового регулирования необходимо разработать институциональный механизм управления банковскими рисками, нацеленный на развитие устойчивого финансового рынка, привлекательного для отечественных и иностранных инвесторов. Главными задачами для банков в условиях глобального кризиса выступает проблема поиска инструментов и методов привлечения капитала, обеспечивающих их устойчивость. </w:t>
      </w:r>
    </w:p>
    <w:p w:rsidR="008F79B1" w:rsidRPr="0059425F" w:rsidRDefault="008F79B1" w:rsidP="00AC5AF8">
      <w:pPr>
        <w:pStyle w:val="ab"/>
        <w:spacing w:before="0" w:beforeAutospacing="0" w:after="0" w:afterAutospacing="0" w:line="360" w:lineRule="auto"/>
        <w:ind w:firstLine="709"/>
        <w:jc w:val="both"/>
        <w:rPr>
          <w:sz w:val="28"/>
          <w:szCs w:val="28"/>
        </w:rPr>
      </w:pPr>
      <w:r w:rsidRPr="0059425F">
        <w:rPr>
          <w:sz w:val="28"/>
          <w:szCs w:val="28"/>
        </w:rPr>
        <w:t xml:space="preserve">Значительный приток капитала в РК в докризисный период имел форму кредитов и займов, что, в отличие от прямых инвестиций, предполагало его возвратность. Иностранный капитал носил спекулятивный характер и был нацелен на обеспечение доходности благодаря росту финансового рынка и укреплению курса тенге, поэтому быстро покинул рынок РК. </w:t>
      </w:r>
    </w:p>
    <w:p w:rsidR="008F79B1" w:rsidRPr="0059425F" w:rsidRDefault="008F79B1" w:rsidP="00AC5AF8">
      <w:pPr>
        <w:pStyle w:val="ab"/>
        <w:spacing w:before="0" w:beforeAutospacing="0" w:after="0" w:afterAutospacing="0" w:line="360" w:lineRule="auto"/>
        <w:ind w:firstLine="709"/>
        <w:jc w:val="both"/>
        <w:rPr>
          <w:sz w:val="28"/>
          <w:szCs w:val="28"/>
        </w:rPr>
      </w:pPr>
      <w:r w:rsidRPr="0059425F">
        <w:rPr>
          <w:sz w:val="28"/>
          <w:szCs w:val="28"/>
        </w:rPr>
        <w:t>Формируя антикризисную управленческую стратегию развития отечественных банков необходимо отойти от спекулятивной модели развития финансовых институтов, основанной на низкой монетизации, сверхвысокой доходности и спекулятивных инструментах иностранных инвесторов. Стратегия развития банков должна основываться на взвешенных решениях и основывается на выявлении новых подходов к исследованию особенностей развития банков на основе формирования новой системы управления. Повышение надежности отечественной банковской системы должно стать одним из основных направлений развития посткризисной экономики. Поэтому проблемы развития и эволюции банковской системы Казахстана актуально и практически значимо в рамках научной разработки данной темы.</w:t>
      </w:r>
    </w:p>
    <w:p w:rsidR="008F79B1" w:rsidRPr="0059425F" w:rsidRDefault="008F79B1" w:rsidP="00AC5AF8">
      <w:pPr>
        <w:spacing w:before="0" w:after="0" w:line="360" w:lineRule="auto"/>
        <w:ind w:firstLine="709"/>
        <w:jc w:val="both"/>
        <w:rPr>
          <w:sz w:val="28"/>
          <w:szCs w:val="28"/>
          <w:lang w:eastAsia="en-US"/>
        </w:rPr>
      </w:pPr>
      <w:r w:rsidRPr="0059425F">
        <w:rPr>
          <w:sz w:val="28"/>
          <w:szCs w:val="28"/>
          <w:lang w:eastAsia="en-US"/>
        </w:rPr>
        <w:t xml:space="preserve">Степень научной разработанности проблемы определяется развитием фундаментальных теоретических положений концепций управления ликвидностью, финансовой устойчивости, организации внутренних структурных связей финансово-кредитных институтов. </w:t>
      </w:r>
    </w:p>
    <w:p w:rsidR="008F79B1" w:rsidRPr="0059425F" w:rsidRDefault="008F79B1" w:rsidP="00AC5AF8">
      <w:pPr>
        <w:spacing w:before="0" w:after="0" w:line="360" w:lineRule="auto"/>
        <w:ind w:firstLine="709"/>
        <w:jc w:val="both"/>
        <w:rPr>
          <w:sz w:val="28"/>
          <w:szCs w:val="28"/>
          <w:lang w:eastAsia="en-US"/>
        </w:rPr>
      </w:pPr>
      <w:r w:rsidRPr="0059425F">
        <w:rPr>
          <w:sz w:val="28"/>
          <w:szCs w:val="28"/>
          <w:lang w:eastAsia="en-US"/>
        </w:rPr>
        <w:t>Различным аспектам развития теории банковского дела, банковского менеджмента и финансов посвящены труды отечественных ученых – экономистов:</w:t>
      </w:r>
      <w:r w:rsidR="00AC5AF8" w:rsidRPr="0059425F">
        <w:rPr>
          <w:sz w:val="28"/>
          <w:szCs w:val="28"/>
          <w:lang w:eastAsia="en-US"/>
        </w:rPr>
        <w:t xml:space="preserve"> </w:t>
      </w:r>
      <w:r w:rsidR="005728BA" w:rsidRPr="0059425F">
        <w:rPr>
          <w:sz w:val="28"/>
          <w:szCs w:val="28"/>
          <w:lang w:eastAsia="en-US"/>
        </w:rPr>
        <w:t>Г.С.</w:t>
      </w:r>
      <w:r w:rsidR="0059425F">
        <w:rPr>
          <w:sz w:val="28"/>
          <w:szCs w:val="28"/>
          <w:lang w:eastAsia="en-US"/>
        </w:rPr>
        <w:t xml:space="preserve"> </w:t>
      </w:r>
      <w:r w:rsidR="005728BA" w:rsidRPr="0059425F">
        <w:rPr>
          <w:sz w:val="28"/>
          <w:szCs w:val="28"/>
          <w:lang w:eastAsia="en-US"/>
        </w:rPr>
        <w:t>Сейткасимова, Н.К.</w:t>
      </w:r>
      <w:r w:rsidR="0059425F">
        <w:rPr>
          <w:sz w:val="28"/>
          <w:szCs w:val="28"/>
          <w:lang w:eastAsia="en-US"/>
        </w:rPr>
        <w:t xml:space="preserve"> </w:t>
      </w:r>
      <w:r w:rsidRPr="0059425F">
        <w:rPr>
          <w:sz w:val="28"/>
          <w:szCs w:val="28"/>
          <w:lang w:eastAsia="en-US"/>
        </w:rPr>
        <w:t>Кучуковой, А.А</w:t>
      </w:r>
      <w:r w:rsidR="005728BA" w:rsidRPr="0059425F">
        <w:rPr>
          <w:sz w:val="28"/>
          <w:szCs w:val="28"/>
          <w:lang w:eastAsia="en-US"/>
        </w:rPr>
        <w:t>.</w:t>
      </w:r>
      <w:r w:rsidR="0059425F">
        <w:rPr>
          <w:sz w:val="28"/>
          <w:szCs w:val="28"/>
          <w:lang w:eastAsia="en-US"/>
        </w:rPr>
        <w:t xml:space="preserve"> </w:t>
      </w:r>
      <w:r w:rsidR="00AA55A7" w:rsidRPr="0059425F">
        <w:rPr>
          <w:sz w:val="28"/>
          <w:szCs w:val="28"/>
          <w:lang w:eastAsia="en-US"/>
        </w:rPr>
        <w:t>Мусиной, Ж.М. Елубаевой, З.Д.</w:t>
      </w:r>
      <w:r w:rsidR="0059425F">
        <w:rPr>
          <w:sz w:val="28"/>
          <w:szCs w:val="28"/>
          <w:lang w:eastAsia="en-US"/>
        </w:rPr>
        <w:t xml:space="preserve"> </w:t>
      </w:r>
      <w:r w:rsidR="005728BA" w:rsidRPr="0059425F">
        <w:rPr>
          <w:sz w:val="28"/>
          <w:szCs w:val="28"/>
          <w:lang w:eastAsia="en-US"/>
        </w:rPr>
        <w:t>Искаковой, Г.Т.</w:t>
      </w:r>
      <w:r w:rsidR="0059425F">
        <w:rPr>
          <w:sz w:val="28"/>
          <w:szCs w:val="28"/>
          <w:lang w:eastAsia="en-US"/>
        </w:rPr>
        <w:t xml:space="preserve"> </w:t>
      </w:r>
      <w:r w:rsidR="005728BA" w:rsidRPr="0059425F">
        <w:rPr>
          <w:sz w:val="28"/>
          <w:szCs w:val="28"/>
          <w:lang w:eastAsia="en-US"/>
        </w:rPr>
        <w:t>Калиевой, Н.Н.</w:t>
      </w:r>
      <w:r w:rsidR="0059425F">
        <w:rPr>
          <w:sz w:val="28"/>
          <w:szCs w:val="28"/>
          <w:lang w:eastAsia="en-US"/>
        </w:rPr>
        <w:t xml:space="preserve"> </w:t>
      </w:r>
      <w:r w:rsidR="005728BA" w:rsidRPr="0059425F">
        <w:rPr>
          <w:sz w:val="28"/>
          <w:szCs w:val="28"/>
          <w:lang w:eastAsia="en-US"/>
        </w:rPr>
        <w:t>Хамитова, Ш.Р.</w:t>
      </w:r>
      <w:r w:rsidR="0059425F">
        <w:rPr>
          <w:sz w:val="28"/>
          <w:szCs w:val="28"/>
          <w:lang w:eastAsia="en-US"/>
        </w:rPr>
        <w:t xml:space="preserve"> </w:t>
      </w:r>
      <w:r w:rsidRPr="0059425F">
        <w:rPr>
          <w:sz w:val="28"/>
          <w:szCs w:val="28"/>
          <w:lang w:eastAsia="en-US"/>
        </w:rPr>
        <w:t xml:space="preserve">Абдильмановой, </w:t>
      </w:r>
      <w:r w:rsidR="005728BA" w:rsidRPr="0059425F">
        <w:rPr>
          <w:sz w:val="28"/>
          <w:szCs w:val="28"/>
          <w:lang w:eastAsia="en-US"/>
        </w:rPr>
        <w:t>Н.М.</w:t>
      </w:r>
      <w:r w:rsidR="0059425F">
        <w:rPr>
          <w:sz w:val="28"/>
          <w:szCs w:val="28"/>
          <w:lang w:eastAsia="en-US"/>
        </w:rPr>
        <w:t xml:space="preserve"> </w:t>
      </w:r>
      <w:r w:rsidR="005728BA" w:rsidRPr="0059425F">
        <w:rPr>
          <w:sz w:val="28"/>
          <w:szCs w:val="28"/>
          <w:lang w:eastAsia="en-US"/>
        </w:rPr>
        <w:t>Исатаевой, С.Т.</w:t>
      </w:r>
      <w:r w:rsidR="0059425F">
        <w:rPr>
          <w:sz w:val="28"/>
          <w:szCs w:val="28"/>
          <w:lang w:eastAsia="en-US"/>
        </w:rPr>
        <w:t xml:space="preserve"> </w:t>
      </w:r>
      <w:r w:rsidR="005728BA" w:rsidRPr="0059425F">
        <w:rPr>
          <w:sz w:val="28"/>
          <w:szCs w:val="28"/>
          <w:lang w:eastAsia="en-US"/>
        </w:rPr>
        <w:t>Миржакыповой,</w:t>
      </w:r>
      <w:r w:rsidR="00AC5AF8" w:rsidRPr="0059425F">
        <w:rPr>
          <w:sz w:val="28"/>
          <w:szCs w:val="28"/>
          <w:lang w:eastAsia="en-US"/>
        </w:rPr>
        <w:t xml:space="preserve"> </w:t>
      </w:r>
      <w:r w:rsidR="005728BA" w:rsidRPr="0059425F">
        <w:rPr>
          <w:sz w:val="28"/>
          <w:szCs w:val="28"/>
          <w:lang w:eastAsia="en-US"/>
        </w:rPr>
        <w:t>Н.А.</w:t>
      </w:r>
      <w:r w:rsidR="0059425F">
        <w:rPr>
          <w:sz w:val="28"/>
          <w:szCs w:val="28"/>
          <w:lang w:eastAsia="en-US"/>
        </w:rPr>
        <w:t xml:space="preserve"> </w:t>
      </w:r>
      <w:r w:rsidR="005728BA" w:rsidRPr="0059425F">
        <w:rPr>
          <w:sz w:val="28"/>
          <w:szCs w:val="28"/>
          <w:lang w:eastAsia="en-US"/>
        </w:rPr>
        <w:t>Адилхан, Б.З.</w:t>
      </w:r>
      <w:r w:rsidR="0059425F">
        <w:rPr>
          <w:sz w:val="28"/>
          <w:szCs w:val="28"/>
          <w:lang w:eastAsia="en-US"/>
        </w:rPr>
        <w:t xml:space="preserve"> </w:t>
      </w:r>
      <w:r w:rsidR="005728BA" w:rsidRPr="0059425F">
        <w:rPr>
          <w:sz w:val="28"/>
          <w:szCs w:val="28"/>
          <w:lang w:eastAsia="en-US"/>
        </w:rPr>
        <w:t>Зиябекова, Р.А. Искаковой, А.А.</w:t>
      </w:r>
      <w:r w:rsidR="0059425F">
        <w:rPr>
          <w:sz w:val="28"/>
          <w:szCs w:val="28"/>
          <w:lang w:eastAsia="en-US"/>
        </w:rPr>
        <w:t xml:space="preserve"> </w:t>
      </w:r>
      <w:r w:rsidR="005728BA" w:rsidRPr="0059425F">
        <w:rPr>
          <w:sz w:val="28"/>
          <w:szCs w:val="28"/>
          <w:lang w:eastAsia="en-US"/>
        </w:rPr>
        <w:t>Абдрахманова,</w:t>
      </w:r>
      <w:r w:rsidR="00AC5AF8" w:rsidRPr="0059425F">
        <w:rPr>
          <w:sz w:val="28"/>
          <w:szCs w:val="28"/>
          <w:lang w:eastAsia="en-US"/>
        </w:rPr>
        <w:t xml:space="preserve"> </w:t>
      </w:r>
      <w:r w:rsidR="005728BA" w:rsidRPr="0059425F">
        <w:rPr>
          <w:sz w:val="28"/>
          <w:szCs w:val="28"/>
          <w:lang w:eastAsia="en-US"/>
        </w:rPr>
        <w:t>Г.Н.</w:t>
      </w:r>
      <w:r w:rsidR="0059425F">
        <w:rPr>
          <w:sz w:val="28"/>
          <w:szCs w:val="28"/>
          <w:lang w:eastAsia="en-US"/>
        </w:rPr>
        <w:t xml:space="preserve"> </w:t>
      </w:r>
      <w:r w:rsidRPr="0059425F">
        <w:rPr>
          <w:sz w:val="28"/>
          <w:szCs w:val="28"/>
          <w:lang w:eastAsia="en-US"/>
        </w:rPr>
        <w:t xml:space="preserve">Шалгимбаевой, </w:t>
      </w:r>
      <w:r w:rsidR="005728BA" w:rsidRPr="0059425F">
        <w:rPr>
          <w:sz w:val="28"/>
          <w:szCs w:val="28"/>
          <w:lang w:eastAsia="en-US"/>
        </w:rPr>
        <w:t>Б.И.</w:t>
      </w:r>
      <w:r w:rsidR="0059425F">
        <w:rPr>
          <w:sz w:val="28"/>
          <w:szCs w:val="28"/>
          <w:lang w:eastAsia="en-US"/>
        </w:rPr>
        <w:t xml:space="preserve"> </w:t>
      </w:r>
      <w:r w:rsidRPr="0059425F">
        <w:rPr>
          <w:sz w:val="28"/>
          <w:szCs w:val="28"/>
          <w:lang w:eastAsia="en-US"/>
        </w:rPr>
        <w:t xml:space="preserve">Лисака и пр. </w:t>
      </w:r>
    </w:p>
    <w:p w:rsidR="008F79B1" w:rsidRPr="0059425F" w:rsidRDefault="008F79B1" w:rsidP="00AC5AF8">
      <w:pPr>
        <w:spacing w:before="0" w:after="0" w:line="360" w:lineRule="auto"/>
        <w:ind w:firstLine="709"/>
        <w:jc w:val="both"/>
        <w:rPr>
          <w:sz w:val="28"/>
          <w:szCs w:val="28"/>
          <w:lang w:eastAsia="en-US"/>
        </w:rPr>
      </w:pPr>
      <w:r w:rsidRPr="0059425F">
        <w:rPr>
          <w:sz w:val="28"/>
          <w:szCs w:val="28"/>
          <w:lang w:eastAsia="en-US"/>
        </w:rPr>
        <w:t>Вместе с тем, проблемы выявления особенностей стратегии развития коммерческих банков в условиях кризиса финансовой системы в контексте обеспечения устойчивости и конкурентоспособности банков рассмотрены в научной литературе фрагментарно, а новым направлениям развития рынка финансово-кредитных услуг, как и рекомендациям по формированию инструментов, моделей, технологий и механизмов снижения неопределенности, управления рисками в целях поддержания конкурентоспособности банков в условиях глобализации экономики уделяется недостаточно внимания. В рамках сказанного вопросы эволюции развития банковской системы и требуют систематизации, теоретического обобщения и выделения новых перспективных направлений исследования.</w:t>
      </w:r>
      <w:r w:rsidR="001E21C2" w:rsidRPr="0059425F">
        <w:rPr>
          <w:sz w:val="28"/>
          <w:szCs w:val="28"/>
          <w:lang w:eastAsia="en-US"/>
        </w:rPr>
        <w:t xml:space="preserve"> Особое внимание вопросам реанимации банковской системы РК уделено в Послании Президента РК на 2010 год</w:t>
      </w:r>
      <w:r w:rsidR="001E21C2" w:rsidRPr="0059425F">
        <w:rPr>
          <w:sz w:val="28"/>
          <w:szCs w:val="28"/>
          <w:lang w:val="kk-KZ" w:eastAsia="en-US"/>
        </w:rPr>
        <w:t xml:space="preserve"> </w:t>
      </w:r>
      <w:r w:rsidR="001E21C2" w:rsidRPr="0059425F">
        <w:rPr>
          <w:sz w:val="28"/>
          <w:szCs w:val="28"/>
          <w:lang w:eastAsia="en-US"/>
        </w:rPr>
        <w:t>[1] и в последних изменениях, внесенных в Закон «О банках и банковской деятельности» [2].</w:t>
      </w:r>
    </w:p>
    <w:p w:rsidR="00700891" w:rsidRPr="0059425F" w:rsidRDefault="00700891" w:rsidP="00AC5AF8">
      <w:pPr>
        <w:spacing w:before="0" w:after="0" w:line="360" w:lineRule="auto"/>
        <w:ind w:firstLine="709"/>
        <w:jc w:val="both"/>
        <w:rPr>
          <w:sz w:val="28"/>
          <w:szCs w:val="28"/>
          <w:lang w:eastAsia="en-US"/>
        </w:rPr>
      </w:pPr>
      <w:r w:rsidRPr="0059425F">
        <w:rPr>
          <w:sz w:val="28"/>
          <w:szCs w:val="28"/>
          <w:lang w:eastAsia="en-US"/>
        </w:rPr>
        <w:t xml:space="preserve">Объектом исследования являются финансово-экономические основы развития коммерческих банков в условиях банковской системе Казахстана. </w:t>
      </w:r>
    </w:p>
    <w:p w:rsidR="00700891" w:rsidRPr="0059425F" w:rsidRDefault="00700891" w:rsidP="00AC5AF8">
      <w:pPr>
        <w:spacing w:before="0" w:after="0" w:line="360" w:lineRule="auto"/>
        <w:ind w:firstLine="709"/>
        <w:jc w:val="both"/>
        <w:rPr>
          <w:sz w:val="28"/>
          <w:szCs w:val="28"/>
          <w:lang w:eastAsia="en-US"/>
        </w:rPr>
      </w:pPr>
      <w:r w:rsidRPr="0059425F">
        <w:rPr>
          <w:sz w:val="28"/>
          <w:szCs w:val="28"/>
          <w:lang w:eastAsia="en-US"/>
        </w:rPr>
        <w:t xml:space="preserve">Предметом исследования являются теория формирования и практика </w:t>
      </w:r>
      <w:r w:rsidR="00D30338" w:rsidRPr="0059425F">
        <w:rPr>
          <w:sz w:val="28"/>
          <w:szCs w:val="28"/>
          <w:lang w:eastAsia="en-US"/>
        </w:rPr>
        <w:t>развития банковской системы</w:t>
      </w:r>
      <w:r w:rsidRPr="0059425F">
        <w:rPr>
          <w:sz w:val="28"/>
          <w:szCs w:val="28"/>
          <w:lang w:eastAsia="en-US"/>
        </w:rPr>
        <w:t>, изучение и анализ существующей системы экономических и правовых взаимоотношений</w:t>
      </w:r>
      <w:r w:rsidR="00D30338" w:rsidRPr="0059425F">
        <w:rPr>
          <w:sz w:val="28"/>
          <w:szCs w:val="28"/>
          <w:lang w:eastAsia="en-US"/>
        </w:rPr>
        <w:t xml:space="preserve"> в банковской системе в условиях кризиса</w:t>
      </w:r>
      <w:r w:rsidRPr="0059425F">
        <w:rPr>
          <w:sz w:val="28"/>
          <w:szCs w:val="28"/>
          <w:lang w:eastAsia="en-US"/>
        </w:rPr>
        <w:t xml:space="preserve">. </w:t>
      </w:r>
    </w:p>
    <w:p w:rsidR="008F79B1" w:rsidRPr="0059425F" w:rsidRDefault="008F79B1" w:rsidP="00AC5AF8">
      <w:pPr>
        <w:spacing w:before="0" w:after="0" w:line="360" w:lineRule="auto"/>
        <w:ind w:firstLine="709"/>
        <w:jc w:val="both"/>
        <w:rPr>
          <w:sz w:val="28"/>
          <w:szCs w:val="22"/>
          <w:lang w:eastAsia="en-US"/>
        </w:rPr>
      </w:pPr>
      <w:r w:rsidRPr="0059425F">
        <w:rPr>
          <w:sz w:val="28"/>
          <w:szCs w:val="22"/>
          <w:lang w:eastAsia="en-US"/>
        </w:rPr>
        <w:t xml:space="preserve">Цель работы: рассмотреть </w:t>
      </w:r>
      <w:r w:rsidR="00945CE9" w:rsidRPr="0059425F">
        <w:rPr>
          <w:sz w:val="28"/>
          <w:szCs w:val="22"/>
          <w:lang w:eastAsia="en-US"/>
        </w:rPr>
        <w:t xml:space="preserve">особенности </w:t>
      </w:r>
      <w:r w:rsidRPr="0059425F">
        <w:rPr>
          <w:sz w:val="28"/>
          <w:szCs w:val="22"/>
          <w:lang w:eastAsia="en-US"/>
        </w:rPr>
        <w:t>развития банковской системы Казахстана в условиях достижения финансовой стабильности в банковской системе Республики Казахстан. В рамках поставленной цели стоит решить следующие задачи:</w:t>
      </w:r>
    </w:p>
    <w:p w:rsidR="008F79B1" w:rsidRPr="0059425F" w:rsidRDefault="008F79B1" w:rsidP="00AC5AF8">
      <w:pPr>
        <w:spacing w:before="0" w:after="0" w:line="360" w:lineRule="auto"/>
        <w:ind w:firstLine="709"/>
        <w:jc w:val="both"/>
        <w:rPr>
          <w:sz w:val="28"/>
          <w:szCs w:val="22"/>
          <w:lang w:eastAsia="en-US"/>
        </w:rPr>
      </w:pPr>
      <w:r w:rsidRPr="0059425F">
        <w:rPr>
          <w:sz w:val="28"/>
          <w:szCs w:val="22"/>
          <w:lang w:eastAsia="en-US"/>
        </w:rPr>
        <w:t>1. Рассмотреть этапы развития банковской системы Казахстана;</w:t>
      </w:r>
    </w:p>
    <w:p w:rsidR="008F79B1" w:rsidRPr="0059425F" w:rsidRDefault="008F79B1" w:rsidP="00AC5AF8">
      <w:pPr>
        <w:spacing w:before="0" w:after="0" w:line="360" w:lineRule="auto"/>
        <w:ind w:firstLine="709"/>
        <w:jc w:val="both"/>
        <w:rPr>
          <w:sz w:val="28"/>
          <w:szCs w:val="22"/>
          <w:lang w:eastAsia="en-US"/>
        </w:rPr>
      </w:pPr>
      <w:r w:rsidRPr="0059425F">
        <w:rPr>
          <w:sz w:val="28"/>
          <w:szCs w:val="22"/>
          <w:lang w:eastAsia="en-US"/>
        </w:rPr>
        <w:t>2. Изучить особенности формирования банков Казахстана в рамках развитиях банковских услуг;</w:t>
      </w:r>
    </w:p>
    <w:p w:rsidR="008F79B1" w:rsidRPr="0059425F" w:rsidRDefault="008F79B1" w:rsidP="00AC5AF8">
      <w:pPr>
        <w:spacing w:before="0" w:after="0" w:line="360" w:lineRule="auto"/>
        <w:ind w:firstLine="709"/>
        <w:jc w:val="both"/>
        <w:rPr>
          <w:sz w:val="28"/>
          <w:szCs w:val="28"/>
          <w:lang w:eastAsia="en-US"/>
        </w:rPr>
      </w:pPr>
      <w:r w:rsidRPr="0059425F">
        <w:rPr>
          <w:sz w:val="28"/>
          <w:szCs w:val="22"/>
          <w:lang w:eastAsia="en-US"/>
        </w:rPr>
        <w:t xml:space="preserve">3. </w:t>
      </w:r>
      <w:r w:rsidRPr="0059425F">
        <w:rPr>
          <w:sz w:val="28"/>
          <w:szCs w:val="28"/>
          <w:lang w:eastAsia="en-US"/>
        </w:rPr>
        <w:t>Исследовать основные факторы работы банковского сектора в предкризисный период в РК;</w:t>
      </w:r>
    </w:p>
    <w:p w:rsidR="008F79B1" w:rsidRPr="0059425F" w:rsidRDefault="008F79B1" w:rsidP="00AC5AF8">
      <w:pPr>
        <w:spacing w:before="0" w:after="0" w:line="360" w:lineRule="auto"/>
        <w:ind w:firstLine="709"/>
        <w:jc w:val="both"/>
        <w:rPr>
          <w:sz w:val="28"/>
          <w:szCs w:val="28"/>
          <w:lang w:eastAsia="en-US"/>
        </w:rPr>
      </w:pPr>
      <w:r w:rsidRPr="0059425F">
        <w:rPr>
          <w:sz w:val="28"/>
          <w:szCs w:val="28"/>
          <w:lang w:eastAsia="en-US"/>
        </w:rPr>
        <w:t>4.</w:t>
      </w:r>
      <w:r w:rsidR="00AC5AF8" w:rsidRPr="0059425F">
        <w:rPr>
          <w:sz w:val="28"/>
          <w:szCs w:val="28"/>
          <w:lang w:eastAsia="en-US"/>
        </w:rPr>
        <w:t xml:space="preserve"> </w:t>
      </w:r>
      <w:r w:rsidRPr="0059425F">
        <w:rPr>
          <w:sz w:val="28"/>
          <w:szCs w:val="28"/>
          <w:lang w:eastAsia="en-US"/>
        </w:rPr>
        <w:t>Рассмотреть угрозы финансово-экономической безопасности в системе управления банковскими системами мира в условия мирового финансового кризиса;</w:t>
      </w:r>
    </w:p>
    <w:p w:rsidR="008F79B1" w:rsidRPr="0059425F" w:rsidRDefault="008F79B1" w:rsidP="00AC5AF8">
      <w:pPr>
        <w:spacing w:before="0" w:after="0" w:line="360" w:lineRule="auto"/>
        <w:ind w:firstLine="709"/>
        <w:jc w:val="both"/>
        <w:rPr>
          <w:sz w:val="28"/>
          <w:szCs w:val="28"/>
          <w:lang w:eastAsia="en-US"/>
        </w:rPr>
      </w:pPr>
      <w:r w:rsidRPr="0059425F">
        <w:rPr>
          <w:sz w:val="28"/>
          <w:szCs w:val="28"/>
          <w:lang w:eastAsia="en-US"/>
        </w:rPr>
        <w:t>5. Рассмотреть формирование внешних и внутренних проблем</w:t>
      </w:r>
      <w:r w:rsidR="00AC5AF8" w:rsidRPr="0059425F">
        <w:rPr>
          <w:sz w:val="28"/>
          <w:szCs w:val="28"/>
          <w:lang w:eastAsia="en-US"/>
        </w:rPr>
        <w:t xml:space="preserve"> </w:t>
      </w:r>
      <w:r w:rsidRPr="0059425F">
        <w:rPr>
          <w:sz w:val="28"/>
          <w:szCs w:val="28"/>
          <w:lang w:eastAsia="en-US"/>
        </w:rPr>
        <w:t>в РК в 2007-</w:t>
      </w:r>
      <w:smartTag w:uri="urn:schemas-microsoft-com:office:smarttags" w:element="metricconverter">
        <w:smartTagPr>
          <w:attr w:name="ProductID" w:val="2009 г"/>
        </w:smartTagPr>
        <w:r w:rsidRPr="0059425F">
          <w:rPr>
            <w:sz w:val="28"/>
            <w:szCs w:val="28"/>
            <w:lang w:eastAsia="en-US"/>
          </w:rPr>
          <w:t>2009 г</w:t>
        </w:r>
      </w:smartTag>
      <w:r w:rsidRPr="0059425F">
        <w:rPr>
          <w:sz w:val="28"/>
          <w:szCs w:val="28"/>
          <w:lang w:eastAsia="en-US"/>
        </w:rPr>
        <w:t>.г. и их влияние на банковский сектор;</w:t>
      </w:r>
    </w:p>
    <w:p w:rsidR="008F79B1" w:rsidRPr="0059425F" w:rsidRDefault="008F79B1" w:rsidP="00AC5AF8">
      <w:pPr>
        <w:autoSpaceDE w:val="0"/>
        <w:autoSpaceDN w:val="0"/>
        <w:adjustRightInd w:val="0"/>
        <w:spacing w:before="0" w:after="0" w:line="360" w:lineRule="auto"/>
        <w:ind w:firstLine="709"/>
        <w:jc w:val="both"/>
        <w:rPr>
          <w:bCs/>
          <w:sz w:val="28"/>
          <w:szCs w:val="28"/>
          <w:lang w:eastAsia="en-US"/>
        </w:rPr>
      </w:pPr>
      <w:r w:rsidRPr="0059425F">
        <w:rPr>
          <w:bCs/>
          <w:sz w:val="28"/>
          <w:szCs w:val="28"/>
          <w:lang w:eastAsia="en-US"/>
        </w:rPr>
        <w:t>6. Рассмотреть ф</w:t>
      </w:r>
      <w:r w:rsidRPr="0059425F">
        <w:rPr>
          <w:sz w:val="28"/>
          <w:szCs w:val="28"/>
          <w:lang w:eastAsia="en-US"/>
        </w:rPr>
        <w:t>акторы и условия развития стабильности работы банков по прогнозам АФН и НБ РК в 2011 – 2013 годах.</w:t>
      </w:r>
    </w:p>
    <w:p w:rsidR="00D30338" w:rsidRPr="0059425F" w:rsidRDefault="00D30338" w:rsidP="00AC5AF8">
      <w:pPr>
        <w:spacing w:before="0" w:after="0" w:line="360" w:lineRule="auto"/>
        <w:ind w:firstLine="709"/>
        <w:jc w:val="both"/>
        <w:rPr>
          <w:sz w:val="28"/>
          <w:szCs w:val="28"/>
          <w:lang w:eastAsia="en-US"/>
        </w:rPr>
      </w:pPr>
      <w:r w:rsidRPr="0059425F">
        <w:rPr>
          <w:sz w:val="28"/>
          <w:szCs w:val="28"/>
          <w:lang w:eastAsia="en-US"/>
        </w:rPr>
        <w:t xml:space="preserve">Методологической основой исследования послужил системный подход. В процессе работы применялись общенаучные методы и приемы: научная абстракция, моделирование, классификация, группировки, сравнения. </w:t>
      </w:r>
    </w:p>
    <w:p w:rsidR="008F79B1" w:rsidRPr="0059425F" w:rsidRDefault="008F79B1" w:rsidP="00AC5AF8">
      <w:pPr>
        <w:spacing w:before="0" w:after="0" w:line="360" w:lineRule="auto"/>
        <w:ind w:firstLine="709"/>
        <w:jc w:val="both"/>
        <w:rPr>
          <w:sz w:val="28"/>
          <w:szCs w:val="22"/>
          <w:lang w:eastAsia="en-US"/>
        </w:rPr>
      </w:pPr>
      <w:r w:rsidRPr="0059425F">
        <w:rPr>
          <w:sz w:val="28"/>
          <w:szCs w:val="22"/>
          <w:lang w:eastAsia="en-US"/>
        </w:rPr>
        <w:t>Структура работы: введение, основная часть, заключение и список использованной литературы.</w:t>
      </w:r>
    </w:p>
    <w:p w:rsidR="008F79B1" w:rsidRPr="0059425F" w:rsidRDefault="0059425F" w:rsidP="00AC5AF8">
      <w:pPr>
        <w:spacing w:before="0" w:after="0" w:line="360" w:lineRule="auto"/>
        <w:ind w:firstLine="709"/>
        <w:jc w:val="both"/>
        <w:rPr>
          <w:color w:val="FFFFFF"/>
          <w:sz w:val="28"/>
          <w:szCs w:val="22"/>
          <w:lang w:eastAsia="en-US"/>
        </w:rPr>
      </w:pPr>
      <w:r w:rsidRPr="0059425F">
        <w:rPr>
          <w:color w:val="FFFFFF"/>
          <w:sz w:val="28"/>
          <w:szCs w:val="22"/>
          <w:lang w:eastAsia="en-US"/>
        </w:rPr>
        <w:t>банковская система казахстан</w:t>
      </w:r>
    </w:p>
    <w:p w:rsidR="008B171D" w:rsidRPr="0059425F" w:rsidRDefault="0059425F" w:rsidP="00AC5AF8">
      <w:pPr>
        <w:spacing w:before="0" w:after="0" w:line="360" w:lineRule="auto"/>
        <w:ind w:firstLine="709"/>
        <w:jc w:val="both"/>
        <w:rPr>
          <w:sz w:val="28"/>
          <w:szCs w:val="28"/>
          <w:lang w:eastAsia="en-US"/>
        </w:rPr>
      </w:pPr>
      <w:bookmarkStart w:id="1" w:name="_Toc202153966"/>
      <w:r>
        <w:rPr>
          <w:sz w:val="28"/>
          <w:szCs w:val="28"/>
          <w:lang w:eastAsia="en-US"/>
        </w:rPr>
        <w:br w:type="page"/>
      </w:r>
      <w:r w:rsidR="00D30338" w:rsidRPr="0059425F">
        <w:rPr>
          <w:sz w:val="28"/>
          <w:szCs w:val="28"/>
          <w:lang w:eastAsia="en-US"/>
        </w:rPr>
        <w:t>1</w:t>
      </w:r>
      <w:r w:rsidR="008513D8" w:rsidRPr="0059425F">
        <w:rPr>
          <w:sz w:val="28"/>
          <w:szCs w:val="28"/>
          <w:lang w:eastAsia="en-US"/>
        </w:rPr>
        <w:t>.</w:t>
      </w:r>
      <w:r w:rsidR="008B171D" w:rsidRPr="0059425F">
        <w:rPr>
          <w:sz w:val="28"/>
          <w:szCs w:val="28"/>
          <w:lang w:eastAsia="en-US"/>
        </w:rPr>
        <w:t xml:space="preserve"> </w:t>
      </w:r>
      <w:r w:rsidR="00BD363A" w:rsidRPr="0059425F">
        <w:rPr>
          <w:sz w:val="28"/>
          <w:szCs w:val="28"/>
          <w:lang w:eastAsia="en-US"/>
        </w:rPr>
        <w:t xml:space="preserve">Развитие </w:t>
      </w:r>
      <w:r w:rsidR="008B171D" w:rsidRPr="0059425F">
        <w:rPr>
          <w:sz w:val="28"/>
          <w:szCs w:val="28"/>
          <w:lang w:eastAsia="en-US"/>
        </w:rPr>
        <w:t>банковской системы</w:t>
      </w:r>
      <w:r w:rsidR="00BD363A" w:rsidRPr="0059425F">
        <w:rPr>
          <w:sz w:val="28"/>
          <w:szCs w:val="28"/>
          <w:lang w:eastAsia="en-US"/>
        </w:rPr>
        <w:t xml:space="preserve"> Республики Казахстан</w:t>
      </w:r>
    </w:p>
    <w:p w:rsidR="00AC5AF8" w:rsidRPr="0059425F" w:rsidRDefault="00AC5AF8" w:rsidP="00AC5AF8">
      <w:pPr>
        <w:tabs>
          <w:tab w:val="left" w:pos="2160"/>
          <w:tab w:val="left" w:pos="5953"/>
        </w:tabs>
        <w:spacing w:before="0" w:after="0" w:line="360" w:lineRule="auto"/>
        <w:ind w:firstLine="709"/>
        <w:jc w:val="both"/>
        <w:rPr>
          <w:sz w:val="28"/>
          <w:szCs w:val="28"/>
          <w:lang w:eastAsia="en-US"/>
        </w:rPr>
      </w:pPr>
    </w:p>
    <w:p w:rsidR="008B171D" w:rsidRPr="0059425F" w:rsidRDefault="008B171D" w:rsidP="00AC5AF8">
      <w:pPr>
        <w:tabs>
          <w:tab w:val="left" w:pos="2160"/>
          <w:tab w:val="left" w:pos="5953"/>
        </w:tabs>
        <w:spacing w:before="0" w:after="0" w:line="360" w:lineRule="auto"/>
        <w:ind w:firstLine="709"/>
        <w:jc w:val="both"/>
        <w:rPr>
          <w:sz w:val="28"/>
          <w:szCs w:val="28"/>
          <w:lang w:eastAsia="en-US"/>
        </w:rPr>
      </w:pPr>
      <w:r w:rsidRPr="0059425F">
        <w:rPr>
          <w:sz w:val="28"/>
          <w:szCs w:val="28"/>
          <w:lang w:eastAsia="en-US"/>
        </w:rPr>
        <w:t xml:space="preserve">1.1 </w:t>
      </w:r>
      <w:r w:rsidR="00BD363A" w:rsidRPr="0059425F">
        <w:rPr>
          <w:sz w:val="28"/>
          <w:szCs w:val="28"/>
          <w:lang w:eastAsia="en-US"/>
        </w:rPr>
        <w:t>Понятие и сущность банков в банков</w:t>
      </w:r>
      <w:r w:rsidR="0059425F">
        <w:rPr>
          <w:sz w:val="28"/>
          <w:szCs w:val="28"/>
          <w:lang w:eastAsia="en-US"/>
        </w:rPr>
        <w:t>ской системе</w:t>
      </w:r>
    </w:p>
    <w:bookmarkEnd w:id="1"/>
    <w:p w:rsidR="0059425F" w:rsidRDefault="0059425F" w:rsidP="00AC5AF8">
      <w:pPr>
        <w:spacing w:before="0" w:after="0" w:line="360" w:lineRule="auto"/>
        <w:ind w:firstLine="709"/>
        <w:jc w:val="both"/>
        <w:rPr>
          <w:sz w:val="28"/>
          <w:szCs w:val="28"/>
          <w:lang w:eastAsia="en-US"/>
        </w:rPr>
      </w:pP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Слово "банк" происходит от итальянского "</w:t>
      </w:r>
      <w:r w:rsidRPr="0059425F">
        <w:rPr>
          <w:sz w:val="28"/>
          <w:szCs w:val="28"/>
          <w:lang w:val="en-US" w:eastAsia="en-US"/>
        </w:rPr>
        <w:t>banco</w:t>
      </w:r>
      <w:r w:rsidRPr="0059425F">
        <w:rPr>
          <w:sz w:val="28"/>
          <w:szCs w:val="28"/>
          <w:lang w:eastAsia="en-US"/>
        </w:rPr>
        <w:t xml:space="preserve">", означающее "стол". Такие столы – </w:t>
      </w:r>
      <w:r w:rsidRPr="0059425F">
        <w:rPr>
          <w:sz w:val="28"/>
          <w:szCs w:val="28"/>
          <w:lang w:val="en-US" w:eastAsia="en-US"/>
        </w:rPr>
        <w:t>banco</w:t>
      </w:r>
      <w:r w:rsidRPr="0059425F">
        <w:rPr>
          <w:sz w:val="28"/>
          <w:szCs w:val="28"/>
          <w:lang w:eastAsia="en-US"/>
        </w:rPr>
        <w:t xml:space="preserve"> устанавливались на многолюдных, шумных площадях, где происходила оживленная торговля товарами. В Древнем Риме, особенно в период империи, рынок-торжище представлял собой просторную площадь (как правило, часть сложно комплекса – форума, или главной городской площади), специально предназначенную для рынка и являющуюся одновременно центром политической жизни города</w:t>
      </w:r>
      <w:r w:rsidR="006D0F44" w:rsidRPr="0059425F">
        <w:rPr>
          <w:sz w:val="28"/>
          <w:szCs w:val="28"/>
          <w:lang w:eastAsia="en-US"/>
        </w:rPr>
        <w:t xml:space="preserve"> [3</w:t>
      </w:r>
      <w:r w:rsidR="0021027C" w:rsidRPr="0059425F">
        <w:rPr>
          <w:sz w:val="28"/>
          <w:szCs w:val="28"/>
          <w:lang w:eastAsia="en-US"/>
        </w:rPr>
        <w:t>, с</w:t>
      </w:r>
      <w:r w:rsidR="00AA55A7" w:rsidRPr="0059425F">
        <w:rPr>
          <w:sz w:val="28"/>
          <w:szCs w:val="28"/>
          <w:lang w:eastAsia="en-US"/>
        </w:rPr>
        <w:t>тр</w:t>
      </w:r>
      <w:r w:rsidR="0021027C" w:rsidRPr="0059425F">
        <w:rPr>
          <w:sz w:val="28"/>
          <w:szCs w:val="28"/>
          <w:lang w:eastAsia="en-US"/>
        </w:rPr>
        <w:t>. 11</w:t>
      </w:r>
      <w:r w:rsidR="006D0F44" w:rsidRPr="0059425F">
        <w:rPr>
          <w:sz w:val="28"/>
          <w:szCs w:val="28"/>
          <w:lang w:eastAsia="en-US"/>
        </w:rPr>
        <w:t>]</w:t>
      </w:r>
      <w:r w:rsidR="00AD7ECC" w:rsidRPr="0059425F">
        <w:rPr>
          <w:sz w:val="28"/>
          <w:szCs w:val="28"/>
          <w:lang w:eastAsia="en-US"/>
        </w:rPr>
        <w:t>.</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торговле использовались разнообразные монеты, которые чеканились как государствами, так и городами и даже отдельными лицами, - единообразной денежной системы не существовало. Имели хождение монеты различной формы, достоинства, причем нередко ниже нарицательной цены, указанной на них. В этом бесконечном денежном многообразии, естественно, требовались специалисты, которые бы разбирались во множестве обращающихся монет, могли бы оценить их, или, по крайней мере, дать дельный совет по их обмену. Таковыми являлись менялы. Они-то обычно и располагались со своими особыми столами на рыночной площади, где происходила торговля.</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Некоторые экономисты утверждают, что буквальное толкование банка приводит к выводу о том, что происхождение его следует относить лишь к такому периоду развития хозяйства, когда деньги стали выполнять функцию мировых денег. Однако известно, что сохранная операция, ориентирующая на внутреннее обращение, является более древней и именно она в большей степени приближает нас к пониманию сути кредитных учреждений.</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Уже в те далекие времена на ряду с кредитными операциями древних банков постепенно получали развитие и расчеты по обслуживанию вкладчиков. Они производились с помощью так называемого "трансферита", то есть переноса денежных средств с одной таблицы (счета) на другую. Каждый вкладчик в древнем банке имел свой личный документ – таблицу с обозначением его имени. Если вкладчик сдавал свои свободные деньги в банк на хранение, то ему уже не нужно было лично платить в том или ином случае, все платежи за него выполнял опытный банкир, у которого находились вклад и таблица с именем вкладчика.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Преимущества банков были на столько очевидны, что они не могли привлечь внимания деловых людей, количество которых, надо полагать, тоже было немалым. Постепенно банки стали выполнять работу доверителей по составлению договоров между клиентами, а также выступать посредниками в торговых сделках.</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Прогресс в банковском деле привел к тому, что для облегчения расчетов стали выпускаться даже банковские билеты (</w:t>
      </w:r>
      <w:r w:rsidRPr="0059425F">
        <w:rPr>
          <w:sz w:val="28"/>
          <w:szCs w:val="28"/>
          <w:lang w:val="en-US" w:eastAsia="en-US"/>
        </w:rPr>
        <w:t>hudu</w:t>
      </w:r>
      <w:r w:rsidRPr="0059425F">
        <w:rPr>
          <w:sz w:val="28"/>
          <w:szCs w:val="28"/>
          <w:lang w:eastAsia="en-US"/>
        </w:rPr>
        <w:t xml:space="preserve"> – "гуду"), которые обращались наравне с полноценными деньгами. По некоторым оценкам, вполне достоверным считается, что хотя вексельными операциями древние банкиры не занимались, тем не менее, существовали кредитные письма с обращением за платежом к банкиру.</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 xml:space="preserve">Во все времена нужда заставляла обращаться к богатому соседу. Понимая </w:t>
      </w:r>
      <w:bookmarkStart w:id="2" w:name="OCRUncertain003"/>
      <w:r w:rsidRPr="0059425F">
        <w:rPr>
          <w:snapToGrid w:val="0"/>
          <w:sz w:val="28"/>
          <w:szCs w:val="28"/>
          <w:lang w:eastAsia="en-US"/>
        </w:rPr>
        <w:t>безвыходность положения бедняка и</w:t>
      </w:r>
      <w:bookmarkEnd w:id="2"/>
      <w:r w:rsidRPr="0059425F">
        <w:rPr>
          <w:snapToGrid w:val="0"/>
          <w:sz w:val="28"/>
          <w:szCs w:val="28"/>
          <w:lang w:eastAsia="en-US"/>
        </w:rPr>
        <w:t xml:space="preserve"> свою незаменимость, богач спасал разоряющееся хозяйство, оказывая помощь в виде ссуды, условия последней были разные, но всегда тяжелые. Нередко ссуда давалась скотом с условием, что берущий ее должен за пользование рабочей силой скота сам отработать на земле заимодавца.</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Бедняк, не имевший рабочего скота для обработки своих полей, получал быка от богатого соседа-скотовода с условием отдачи ему половины урожая за временное пользование быком: Этот вид задолженности назывался там утрачеством, а потом – половничеством.</w:t>
      </w:r>
      <w:r w:rsidR="00BD363A" w:rsidRPr="0059425F">
        <w:rPr>
          <w:snapToGrid w:val="0"/>
          <w:sz w:val="28"/>
          <w:szCs w:val="28"/>
          <w:lang w:eastAsia="en-US"/>
        </w:rPr>
        <w:t xml:space="preserve"> </w:t>
      </w:r>
      <w:r w:rsidRPr="0059425F">
        <w:rPr>
          <w:snapToGrid w:val="0"/>
          <w:sz w:val="28"/>
          <w:szCs w:val="28"/>
          <w:lang w:eastAsia="en-US"/>
        </w:rPr>
        <w:t>У землевладельцев ссуда часто выдавалась зерном. При возврате ссуды всегда требовалось значительно больше зерна, чем было дано, т.е. взимался процент, о величине которого участники сделки обычно договаривались заранее.</w:t>
      </w:r>
      <w:r w:rsidR="008B171D" w:rsidRPr="0059425F">
        <w:rPr>
          <w:snapToGrid w:val="0"/>
          <w:sz w:val="28"/>
          <w:szCs w:val="28"/>
          <w:lang w:eastAsia="en-US"/>
        </w:rPr>
        <w:t xml:space="preserve"> </w:t>
      </w:r>
      <w:r w:rsidRPr="0059425F">
        <w:rPr>
          <w:snapToGrid w:val="0"/>
          <w:sz w:val="28"/>
          <w:szCs w:val="28"/>
          <w:lang w:eastAsia="en-US"/>
        </w:rPr>
        <w:t>Дальнейшее развитие банков и банковской деятельности за рубежом рассмотрим на примере Европы.</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Примерно в X</w:t>
      </w:r>
      <w:bookmarkStart w:id="3" w:name="OCRUncertain009"/>
      <w:r w:rsidRPr="0059425F">
        <w:rPr>
          <w:snapToGrid w:val="0"/>
          <w:sz w:val="28"/>
          <w:szCs w:val="28"/>
          <w:lang w:eastAsia="en-US"/>
        </w:rPr>
        <w:t>I</w:t>
      </w:r>
      <w:bookmarkEnd w:id="3"/>
      <w:r w:rsidRPr="0059425F">
        <w:rPr>
          <w:snapToGrid w:val="0"/>
          <w:sz w:val="28"/>
          <w:szCs w:val="28"/>
          <w:lang w:eastAsia="en-US"/>
        </w:rPr>
        <w:t>I веке развитие ярмарочной торговли привело к росту денежного оборота в городах, к переходу от местного простого товарного хозяйства к широкому денежному.</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По мере того как развивалось местное ремесленное производство, торговая прибыль стала уменьшаться. Тогда то и начал у купцов падать интерес к заморским торговым операциям: оказалось, что торговать можно ближе и безопаснее.</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Постепенно образовался круг основных клиентов ростовщиков. Это были феодалы, которые рассчитывали погасить ссуду удачной войной или повышением налогов.</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Ростовщичество – предоставление денежных ссуд из очень высокого процента. Его истоки относятся к периоду разложения первобытнообщинного строя. К. Маркс относил ростовщический капитал к “старинным допотопным формам капитала, которые задолго предшествуют капиталистическому способу производства и наблюдаются в самых различных общественно-экономических формациях”</w:t>
      </w:r>
      <w:bookmarkStart w:id="4" w:name="OCRUncertain025"/>
      <w:r w:rsidRPr="0059425F">
        <w:rPr>
          <w:snapToGrid w:val="0"/>
          <w:sz w:val="28"/>
          <w:szCs w:val="28"/>
          <w:lang w:eastAsia="en-US"/>
        </w:rPr>
        <w:t>.</w:t>
      </w:r>
      <w:bookmarkEnd w:id="4"/>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Ф. Бэкон считает: “Если кто возразит, что это явится как бы поощрением ростовщичества, которое сейчас в иных местах едва терпят, то мы ответим, что лучше умерить ростовщичество, признав его открыто, нежели дать ему полную волю, потворствуя ему в тайне".</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Развитие кредитного дела, появление капиталистических банков было направленно против ростовщичества, так как ростовщический капитал изымал у заемщика весь прибавочный продукт и, следовательно, последний не мог систематически использоваться для целей капиталистического воспроизводства</w:t>
      </w:r>
      <w:r w:rsidR="006D3632" w:rsidRPr="0059425F">
        <w:rPr>
          <w:snapToGrid w:val="0"/>
          <w:sz w:val="28"/>
          <w:szCs w:val="28"/>
          <w:lang w:eastAsia="en-US"/>
        </w:rPr>
        <w:t xml:space="preserve"> [</w:t>
      </w:r>
      <w:r w:rsidR="006D0F44" w:rsidRPr="0059425F">
        <w:rPr>
          <w:snapToGrid w:val="0"/>
          <w:sz w:val="28"/>
          <w:szCs w:val="28"/>
          <w:lang w:eastAsia="en-US"/>
        </w:rPr>
        <w:t>3</w:t>
      </w:r>
      <w:r w:rsidR="0021027C" w:rsidRPr="0059425F">
        <w:rPr>
          <w:sz w:val="28"/>
          <w:szCs w:val="28"/>
          <w:lang w:eastAsia="en-US"/>
        </w:rPr>
        <w:t>, с</w:t>
      </w:r>
      <w:r w:rsidR="00AA55A7" w:rsidRPr="0059425F">
        <w:rPr>
          <w:sz w:val="28"/>
          <w:szCs w:val="28"/>
          <w:lang w:eastAsia="en-US"/>
        </w:rPr>
        <w:t>тр</w:t>
      </w:r>
      <w:r w:rsidR="0021027C" w:rsidRPr="0059425F">
        <w:rPr>
          <w:sz w:val="28"/>
          <w:szCs w:val="28"/>
          <w:lang w:eastAsia="en-US"/>
        </w:rPr>
        <w:t>. 11</w:t>
      </w:r>
      <w:r w:rsidR="006D3632" w:rsidRPr="0059425F">
        <w:rPr>
          <w:snapToGrid w:val="0"/>
          <w:sz w:val="28"/>
          <w:szCs w:val="28"/>
          <w:lang w:eastAsia="en-US"/>
        </w:rPr>
        <w:t>]</w:t>
      </w:r>
      <w:r w:rsidR="008513D8" w:rsidRPr="0059425F">
        <w:rPr>
          <w:snapToGrid w:val="0"/>
          <w:sz w:val="28"/>
          <w:szCs w:val="28"/>
          <w:lang w:eastAsia="en-US"/>
        </w:rPr>
        <w:t>.</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С этих пор банковские учреждения перестали взимать плату за хранение вкладов, но зато выговорили себе право употреблять вклады для ссудных операций, хотя, в то же время банк оставался всегда обязанным возвращать срочные вклады по истечении срока, а бессрочные - по первому требованию.</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Таким образом произошла принципиальная перемена в банковском деле: банки, бывшие простыми хранителями ценностей, становятся посредниками между лицами, обладающими свободными капиталами, и лицами, нуждающимися в кредите. Жиро - банки превращаются в так называемые депозитные банки.</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Выгода от этого преобразования очевидна. Для вкладчиков она заключалась в освобождении от платы за хранение средств, а для банка - в получении дохода от выдачи денег в займы. Стремясь к расширению операций и доходов</w:t>
      </w:r>
      <w:bookmarkStart w:id="5" w:name="OCRUncertain087"/>
      <w:r w:rsidRPr="0059425F">
        <w:rPr>
          <w:snapToGrid w:val="0"/>
          <w:sz w:val="28"/>
          <w:szCs w:val="28"/>
          <w:lang w:eastAsia="en-US"/>
        </w:rPr>
        <w:t>,</w:t>
      </w:r>
      <w:bookmarkEnd w:id="5"/>
      <w:r w:rsidRPr="0059425F">
        <w:rPr>
          <w:snapToGrid w:val="0"/>
          <w:sz w:val="28"/>
          <w:szCs w:val="28"/>
          <w:lang w:eastAsia="en-US"/>
        </w:rPr>
        <w:t xml:space="preserve"> банки стали с течением времени искусственно привлекать вклады, обязуясь платить известный процент за вложенные суммы и получая доход благодаря разнице между процентами, взимаемыми по ссудам и уплачиваемыми по вкладам</w:t>
      </w:r>
      <w:r w:rsidR="0021027C" w:rsidRPr="0059425F">
        <w:rPr>
          <w:snapToGrid w:val="0"/>
          <w:sz w:val="28"/>
          <w:szCs w:val="28"/>
          <w:lang w:eastAsia="en-US"/>
        </w:rPr>
        <w:t xml:space="preserve"> </w:t>
      </w:r>
      <w:r w:rsidR="006D3632" w:rsidRPr="0059425F">
        <w:rPr>
          <w:snapToGrid w:val="0"/>
          <w:sz w:val="28"/>
          <w:szCs w:val="28"/>
          <w:lang w:eastAsia="en-US"/>
        </w:rPr>
        <w:t>[4</w:t>
      </w:r>
      <w:r w:rsidR="0021027C" w:rsidRPr="0059425F">
        <w:rPr>
          <w:sz w:val="28"/>
          <w:szCs w:val="28"/>
          <w:lang w:eastAsia="en-US"/>
        </w:rPr>
        <w:t>, с</w:t>
      </w:r>
      <w:r w:rsidR="00AA55A7" w:rsidRPr="0059425F">
        <w:rPr>
          <w:sz w:val="28"/>
          <w:szCs w:val="28"/>
          <w:lang w:eastAsia="en-US"/>
        </w:rPr>
        <w:t>тр</w:t>
      </w:r>
      <w:r w:rsidR="0021027C" w:rsidRPr="0059425F">
        <w:rPr>
          <w:sz w:val="28"/>
          <w:szCs w:val="28"/>
          <w:lang w:eastAsia="en-US"/>
        </w:rPr>
        <w:t>. 143</w:t>
      </w:r>
      <w:r w:rsidR="006D3632" w:rsidRPr="0059425F">
        <w:rPr>
          <w:snapToGrid w:val="0"/>
          <w:sz w:val="28"/>
          <w:szCs w:val="28"/>
          <w:lang w:eastAsia="en-US"/>
        </w:rPr>
        <w:t>]</w:t>
      </w:r>
      <w:r w:rsidR="008513D8" w:rsidRPr="0059425F">
        <w:rPr>
          <w:snapToGrid w:val="0"/>
          <w:sz w:val="28"/>
          <w:szCs w:val="28"/>
          <w:lang w:eastAsia="en-US"/>
        </w:rPr>
        <w:t>.</w:t>
      </w:r>
    </w:p>
    <w:p w:rsidR="003F6C1B" w:rsidRPr="0059425F" w:rsidRDefault="003F6C1B" w:rsidP="00AC5AF8">
      <w:pPr>
        <w:widowControl w:val="0"/>
        <w:spacing w:before="0" w:after="0" w:line="360" w:lineRule="auto"/>
        <w:ind w:firstLine="709"/>
        <w:jc w:val="both"/>
        <w:rPr>
          <w:snapToGrid w:val="0"/>
          <w:sz w:val="28"/>
          <w:szCs w:val="28"/>
          <w:lang w:eastAsia="en-US"/>
        </w:rPr>
      </w:pPr>
      <w:r w:rsidRPr="0059425F">
        <w:rPr>
          <w:snapToGrid w:val="0"/>
          <w:sz w:val="28"/>
          <w:szCs w:val="28"/>
          <w:lang w:eastAsia="en-US"/>
        </w:rPr>
        <w:t>Свидетельства, которое выдавалось банком в удостоверение принятия известной суммы денег на хранение и по которым можно было получить эти деньги обратно, нередко обращались среди торговцев в качестве платежного средства при совершении сделок. Постепенно эти свидетельства превратились в банковские билеты. Эти билеты выпускались банком на предъявителя. Они представляли собой обязате</w:t>
      </w:r>
      <w:bookmarkStart w:id="6" w:name="OCRUncertain088"/>
      <w:r w:rsidRPr="0059425F">
        <w:rPr>
          <w:snapToGrid w:val="0"/>
          <w:sz w:val="28"/>
          <w:szCs w:val="28"/>
          <w:lang w:eastAsia="en-US"/>
        </w:rPr>
        <w:t>л</w:t>
      </w:r>
      <w:bookmarkEnd w:id="6"/>
      <w:r w:rsidRPr="0059425F">
        <w:rPr>
          <w:snapToGrid w:val="0"/>
          <w:sz w:val="28"/>
          <w:szCs w:val="28"/>
          <w:lang w:eastAsia="en-US"/>
        </w:rPr>
        <w:t>ьство банка уплатить предъявителю указанную в билете сумму денег. Вкладчики, внося деньги в кассу банка, получали из нее банковские билеты на сумму вклада и таким образом всегда могли востребовать весь вклад или часть его, предъявив билеты к уплате</w:t>
      </w:r>
      <w:r w:rsidR="0021027C" w:rsidRPr="0059425F">
        <w:rPr>
          <w:snapToGrid w:val="0"/>
          <w:sz w:val="28"/>
          <w:szCs w:val="28"/>
          <w:lang w:eastAsia="en-US"/>
        </w:rPr>
        <w:t xml:space="preserve"> [5</w:t>
      </w:r>
      <w:r w:rsidR="0021027C" w:rsidRPr="0059425F">
        <w:rPr>
          <w:sz w:val="28"/>
          <w:szCs w:val="28"/>
          <w:lang w:eastAsia="en-US"/>
        </w:rPr>
        <w:t>, с</w:t>
      </w:r>
      <w:r w:rsidR="00AA55A7" w:rsidRPr="0059425F">
        <w:rPr>
          <w:sz w:val="28"/>
          <w:szCs w:val="28"/>
          <w:lang w:eastAsia="en-US"/>
        </w:rPr>
        <w:t>тр</w:t>
      </w:r>
      <w:r w:rsidR="0021027C" w:rsidRPr="0059425F">
        <w:rPr>
          <w:sz w:val="28"/>
          <w:szCs w:val="28"/>
          <w:lang w:eastAsia="en-US"/>
        </w:rPr>
        <w:t>. 35</w:t>
      </w:r>
      <w:r w:rsidR="0021027C" w:rsidRPr="0059425F">
        <w:rPr>
          <w:snapToGrid w:val="0"/>
          <w:sz w:val="28"/>
          <w:szCs w:val="28"/>
          <w:lang w:eastAsia="en-US"/>
        </w:rPr>
        <w:t>].</w:t>
      </w:r>
    </w:p>
    <w:p w:rsidR="008B171D" w:rsidRPr="0059425F" w:rsidRDefault="008B171D" w:rsidP="00AC5AF8">
      <w:pPr>
        <w:spacing w:before="0" w:after="0" w:line="360" w:lineRule="auto"/>
        <w:ind w:firstLine="709"/>
        <w:jc w:val="both"/>
        <w:rPr>
          <w:sz w:val="28"/>
          <w:szCs w:val="28"/>
        </w:rPr>
      </w:pPr>
      <w:r w:rsidRPr="0059425F">
        <w:rPr>
          <w:sz w:val="28"/>
          <w:szCs w:val="28"/>
        </w:rPr>
        <w:t xml:space="preserve">Большое влияние на расчетные и прочие банковские операции оказала современная научно-техническая революция. Крупные банки все в большем объеме внедряют для своих операций новое высокотехничное и дорогостоящее оборудование, непосильное многим обычным банкам. Устанавливая мощное электронно-вычислительное оборудование, крупные банки еще больше усиливают зависимость мелких банков-корреспондентов, выполняя для них расчетные и вычислительные операции, а также укрепляют связи с промышленным капиталом, расширяя для него сферу обслуживания, включая расчеты налогов, заработной платы и т. </w:t>
      </w:r>
      <w:r w:rsidR="0021027C" w:rsidRPr="0059425F">
        <w:rPr>
          <w:sz w:val="28"/>
          <w:szCs w:val="28"/>
        </w:rPr>
        <w:t xml:space="preserve">д. </w:t>
      </w:r>
      <w:r w:rsidR="006D3632" w:rsidRPr="0059425F">
        <w:rPr>
          <w:snapToGrid w:val="0"/>
          <w:sz w:val="28"/>
          <w:szCs w:val="28"/>
          <w:lang w:eastAsia="en-US"/>
        </w:rPr>
        <w:t>[</w:t>
      </w:r>
      <w:r w:rsidR="0021027C" w:rsidRPr="0059425F">
        <w:rPr>
          <w:snapToGrid w:val="0"/>
          <w:sz w:val="28"/>
          <w:szCs w:val="28"/>
          <w:lang w:eastAsia="en-US"/>
        </w:rPr>
        <w:t>6</w:t>
      </w:r>
      <w:r w:rsidR="0021027C" w:rsidRPr="0059425F">
        <w:rPr>
          <w:sz w:val="28"/>
          <w:szCs w:val="28"/>
          <w:lang w:eastAsia="en-US"/>
        </w:rPr>
        <w:t>, с</w:t>
      </w:r>
      <w:r w:rsidR="00AA55A7" w:rsidRPr="0059425F">
        <w:rPr>
          <w:sz w:val="28"/>
          <w:szCs w:val="28"/>
          <w:lang w:eastAsia="en-US"/>
        </w:rPr>
        <w:t>тр</w:t>
      </w:r>
      <w:r w:rsidR="0021027C" w:rsidRPr="0059425F">
        <w:rPr>
          <w:sz w:val="28"/>
          <w:szCs w:val="28"/>
          <w:lang w:eastAsia="en-US"/>
        </w:rPr>
        <w:t>. 65</w:t>
      </w:r>
      <w:r w:rsidR="006D3632" w:rsidRPr="0059425F">
        <w:rPr>
          <w:snapToGrid w:val="0"/>
          <w:sz w:val="28"/>
          <w:szCs w:val="28"/>
          <w:lang w:eastAsia="en-US"/>
        </w:rPr>
        <w:t>]</w:t>
      </w:r>
      <w:r w:rsidR="008513D8" w:rsidRPr="0059425F">
        <w:rPr>
          <w:snapToGrid w:val="0"/>
          <w:sz w:val="28"/>
          <w:szCs w:val="28"/>
          <w:lang w:eastAsia="en-US"/>
        </w:rPr>
        <w:t>.</w:t>
      </w:r>
    </w:p>
    <w:p w:rsidR="008B171D" w:rsidRPr="0059425F" w:rsidRDefault="008B171D" w:rsidP="00AC5AF8">
      <w:pPr>
        <w:spacing w:before="0" w:after="0" w:line="360" w:lineRule="auto"/>
        <w:ind w:firstLine="709"/>
        <w:jc w:val="both"/>
        <w:rPr>
          <w:sz w:val="28"/>
          <w:szCs w:val="28"/>
        </w:rPr>
      </w:pPr>
      <w:r w:rsidRPr="0059425F">
        <w:rPr>
          <w:sz w:val="28"/>
          <w:szCs w:val="28"/>
        </w:rPr>
        <w:t>Большие изменения произошли и в характере привлеченных банками вкладов. Для большинства западных стран характерны рост личных сбережений в послевоенный период и аккумуляция этих сбережений в кредитной системе. В активных операциях коммерческих банков и других звеньев кредитной системы наиболее существенным новым моментом является рост долгосрочного кредитования и расширение потребительского кредита.</w:t>
      </w:r>
    </w:p>
    <w:p w:rsidR="008B171D" w:rsidRPr="0059425F" w:rsidRDefault="008B171D" w:rsidP="00AC5AF8">
      <w:pPr>
        <w:spacing w:before="0" w:after="0" w:line="360" w:lineRule="auto"/>
        <w:ind w:firstLine="709"/>
        <w:jc w:val="both"/>
        <w:rPr>
          <w:sz w:val="28"/>
          <w:szCs w:val="28"/>
        </w:rPr>
      </w:pPr>
      <w:r w:rsidRPr="0059425F">
        <w:rPr>
          <w:sz w:val="28"/>
          <w:szCs w:val="28"/>
        </w:rPr>
        <w:t>Расширение долгосрочного кредита связано главным образом с развитием капиталоемких отраслей и военным потреблением государств, с расширением инфраструктуры, урбанизацией, ростом непроизводственной сферы и т. п.</w:t>
      </w:r>
    </w:p>
    <w:p w:rsidR="008B171D" w:rsidRPr="0059425F" w:rsidRDefault="008B171D" w:rsidP="00AC5AF8">
      <w:pPr>
        <w:spacing w:before="0" w:after="0" w:line="360" w:lineRule="auto"/>
        <w:ind w:firstLine="709"/>
        <w:jc w:val="both"/>
        <w:rPr>
          <w:sz w:val="28"/>
          <w:szCs w:val="28"/>
        </w:rPr>
      </w:pPr>
      <w:r w:rsidRPr="0059425F">
        <w:rPr>
          <w:sz w:val="28"/>
          <w:szCs w:val="28"/>
        </w:rPr>
        <w:t>В этом же направлении развиваются и их долгосрочные операции с промышленными и торговыми предприятиями. Банковский капитал совершенствует систему участий посредством холдингов, которым передаются контрольные пакеты акций принадлежащих ему предприятий. Холдинги наиболее распространены в США, но используются и в тех западноевропейских странах, где операции монополистических банков не носят универсального характера</w:t>
      </w:r>
      <w:r w:rsidR="00BD363A" w:rsidRPr="0059425F">
        <w:rPr>
          <w:sz w:val="28"/>
          <w:szCs w:val="28"/>
        </w:rPr>
        <w:t xml:space="preserve"> </w:t>
      </w:r>
      <w:r w:rsidR="006D3632" w:rsidRPr="0059425F">
        <w:rPr>
          <w:snapToGrid w:val="0"/>
          <w:sz w:val="28"/>
          <w:szCs w:val="28"/>
          <w:lang w:eastAsia="en-US"/>
        </w:rPr>
        <w:t>[7</w:t>
      </w:r>
      <w:r w:rsidR="008513D8" w:rsidRPr="0059425F">
        <w:rPr>
          <w:snapToGrid w:val="0"/>
          <w:sz w:val="28"/>
          <w:szCs w:val="28"/>
          <w:lang w:eastAsia="en-US"/>
        </w:rPr>
        <w:t>. с</w:t>
      </w:r>
      <w:r w:rsidR="00AA55A7" w:rsidRPr="0059425F">
        <w:rPr>
          <w:snapToGrid w:val="0"/>
          <w:sz w:val="28"/>
          <w:szCs w:val="28"/>
          <w:lang w:eastAsia="en-US"/>
        </w:rPr>
        <w:t>тр</w:t>
      </w:r>
      <w:r w:rsidR="008513D8" w:rsidRPr="0059425F">
        <w:rPr>
          <w:snapToGrid w:val="0"/>
          <w:sz w:val="28"/>
          <w:szCs w:val="28"/>
          <w:lang w:eastAsia="en-US"/>
        </w:rPr>
        <w:t>.11</w:t>
      </w:r>
      <w:r w:rsidR="006D3632" w:rsidRPr="0059425F">
        <w:rPr>
          <w:snapToGrid w:val="0"/>
          <w:sz w:val="28"/>
          <w:szCs w:val="28"/>
          <w:lang w:eastAsia="en-US"/>
        </w:rPr>
        <w:t>]</w:t>
      </w:r>
      <w:r w:rsidR="00BD363A" w:rsidRPr="0059425F">
        <w:rPr>
          <w:snapToGrid w:val="0"/>
          <w:sz w:val="28"/>
          <w:szCs w:val="28"/>
          <w:lang w:eastAsia="en-US"/>
        </w:rPr>
        <w:t>.</w:t>
      </w:r>
    </w:p>
    <w:p w:rsidR="00BA5C2D" w:rsidRPr="0059425F" w:rsidRDefault="00BA5C2D" w:rsidP="00AC5AF8">
      <w:pPr>
        <w:pStyle w:val="ab"/>
        <w:spacing w:before="0" w:beforeAutospacing="0" w:after="0" w:afterAutospacing="0" w:line="360" w:lineRule="auto"/>
        <w:ind w:firstLine="709"/>
        <w:jc w:val="both"/>
        <w:rPr>
          <w:sz w:val="28"/>
          <w:szCs w:val="28"/>
        </w:rPr>
      </w:pPr>
      <w:r w:rsidRPr="0059425F">
        <w:rPr>
          <w:sz w:val="28"/>
          <w:szCs w:val="28"/>
        </w:rPr>
        <w:t>Кредитные операции занимают наибольшую долю в структуре статей банковских активов. Инвестиционные операции. В процессе их совершения банк выступает в качестве инвестора, вкладывая ресурсы в ценные бумаги или приобретая права по совместной хозяйственной деятельности. Указанные операции также приносят банку доход посредством прямого участия в создании прибыли. Экономическое назначение указанных операций, как правило, связано с долгосрочным вложением средств непосредственно в производство. Разновидностью инвестиционных операций банков является вложение средств в конторские здания, оборудование и оплату аренды. Указанные вложения осуществляются за счет собственного капитала банка, их назначение состоит в обеспечении условий для банковской деятельности. Эти инвестиции не приносят банку дохода. Кассовые операции. Наличие кассовых активов в необходимом размере - 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w:t>
      </w:r>
      <w:r w:rsidR="006D3632" w:rsidRPr="0059425F">
        <w:rPr>
          <w:sz w:val="28"/>
          <w:szCs w:val="28"/>
        </w:rPr>
        <w:t xml:space="preserve"> [8</w:t>
      </w:r>
      <w:r w:rsidR="0021027C" w:rsidRPr="0059425F">
        <w:rPr>
          <w:sz w:val="28"/>
          <w:szCs w:val="28"/>
        </w:rPr>
        <w:t>, с</w:t>
      </w:r>
      <w:r w:rsidR="005728BA" w:rsidRPr="0059425F">
        <w:rPr>
          <w:sz w:val="28"/>
          <w:szCs w:val="28"/>
        </w:rPr>
        <w:t>тр</w:t>
      </w:r>
      <w:r w:rsidR="0021027C" w:rsidRPr="0059425F">
        <w:rPr>
          <w:sz w:val="28"/>
          <w:szCs w:val="28"/>
        </w:rPr>
        <w:t>. 65</w:t>
      </w:r>
      <w:r w:rsidR="006D3632" w:rsidRPr="0059425F">
        <w:rPr>
          <w:sz w:val="28"/>
          <w:szCs w:val="28"/>
        </w:rPr>
        <w:t>]</w:t>
      </w:r>
      <w:r w:rsidRPr="0059425F">
        <w:rPr>
          <w:sz w:val="28"/>
          <w:szCs w:val="28"/>
        </w:rPr>
        <w:t xml:space="preserve">. </w:t>
      </w:r>
    </w:p>
    <w:p w:rsidR="00BA5C2D" w:rsidRPr="0059425F" w:rsidRDefault="00BA5C2D" w:rsidP="00AC5AF8">
      <w:pPr>
        <w:pStyle w:val="ab"/>
        <w:spacing w:before="0" w:beforeAutospacing="0" w:after="0" w:afterAutospacing="0" w:line="360" w:lineRule="auto"/>
        <w:ind w:firstLine="709"/>
        <w:jc w:val="both"/>
        <w:rPr>
          <w:sz w:val="28"/>
          <w:szCs w:val="28"/>
        </w:rPr>
      </w:pPr>
      <w:r w:rsidRPr="0059425F">
        <w:rPr>
          <w:sz w:val="28"/>
          <w:szCs w:val="28"/>
        </w:rPr>
        <w:t xml:space="preserve">Кассовые операции - операции, связанные с движением наличных денег, с формированием, размещением и использованием денежных средств на различных активных счетах. 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билонной (разменной) монетой. Прочие операции. Прочие активные операции, разнообразные по форме, приносят банкам за рубежом значительный доход. В российской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 Экономическое содержание указанных операций различно. </w:t>
      </w:r>
    </w:p>
    <w:p w:rsidR="00643B66" w:rsidRPr="0059425F" w:rsidRDefault="00643B66" w:rsidP="00AC5AF8">
      <w:pPr>
        <w:spacing w:before="0" w:after="0" w:line="360" w:lineRule="auto"/>
        <w:ind w:firstLine="709"/>
        <w:jc w:val="both"/>
        <w:rPr>
          <w:sz w:val="28"/>
          <w:szCs w:val="28"/>
          <w:lang w:eastAsia="en-US"/>
        </w:rPr>
      </w:pPr>
      <w:r w:rsidRPr="0059425F">
        <w:rPr>
          <w:sz w:val="28"/>
          <w:szCs w:val="28"/>
          <w:lang w:eastAsia="en-US"/>
        </w:rPr>
        <w:t xml:space="preserve">Стимулы к накоплению и сбережению денежных средств формируются на основе гибкой депозитной политики коммерческих банков. Помимо высоких вознаграждений, выплачиваемых по вкладам, кредиторам банка необходимы высокие гарантии надежности помещения накопленных ресурсов в банк. </w:t>
      </w:r>
    </w:p>
    <w:p w:rsidR="00643B66" w:rsidRPr="0059425F" w:rsidRDefault="00643B66" w:rsidP="00AC5AF8">
      <w:pPr>
        <w:spacing w:before="0" w:after="0" w:line="360" w:lineRule="auto"/>
        <w:ind w:firstLine="709"/>
        <w:jc w:val="both"/>
        <w:rPr>
          <w:sz w:val="28"/>
          <w:szCs w:val="28"/>
          <w:lang w:eastAsia="en-US"/>
        </w:rPr>
      </w:pPr>
      <w:r w:rsidRPr="0059425F">
        <w:rPr>
          <w:sz w:val="28"/>
          <w:szCs w:val="28"/>
          <w:lang w:eastAsia="en-US"/>
        </w:rPr>
        <w:t>Созданию гарантии послужит формирование в РК фонда страхования</w:t>
      </w:r>
      <w:r w:rsidRPr="0059425F">
        <w:rPr>
          <w:i/>
          <w:sz w:val="28"/>
          <w:szCs w:val="28"/>
          <w:lang w:eastAsia="en-US"/>
        </w:rPr>
        <w:t xml:space="preserve"> </w:t>
      </w:r>
      <w:r w:rsidRPr="0059425F">
        <w:rPr>
          <w:sz w:val="28"/>
          <w:szCs w:val="28"/>
          <w:lang w:eastAsia="en-US"/>
        </w:rPr>
        <w:t>вкладов</w:t>
      </w:r>
      <w:r w:rsidR="00AC5AF8" w:rsidRPr="0059425F">
        <w:rPr>
          <w:sz w:val="28"/>
          <w:szCs w:val="28"/>
          <w:lang w:eastAsia="en-US"/>
        </w:rPr>
        <w:t xml:space="preserve"> </w:t>
      </w:r>
      <w:r w:rsidRPr="0059425F">
        <w:rPr>
          <w:sz w:val="28"/>
          <w:szCs w:val="28"/>
          <w:lang w:eastAsia="en-US"/>
        </w:rPr>
        <w:t>в коммерческих банках</w:t>
      </w:r>
      <w:r w:rsidRPr="0059425F">
        <w:rPr>
          <w:i/>
          <w:sz w:val="28"/>
          <w:szCs w:val="28"/>
          <w:lang w:eastAsia="en-US"/>
        </w:rPr>
        <w:t>.</w:t>
      </w:r>
      <w:r w:rsidR="008F79B1" w:rsidRPr="0059425F">
        <w:rPr>
          <w:i/>
          <w:sz w:val="28"/>
          <w:szCs w:val="28"/>
          <w:lang w:eastAsia="en-US"/>
        </w:rPr>
        <w:t xml:space="preserve"> </w:t>
      </w:r>
      <w:r w:rsidRPr="0059425F">
        <w:rPr>
          <w:sz w:val="28"/>
          <w:szCs w:val="28"/>
          <w:lang w:eastAsia="en-US"/>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вложении.</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 xml:space="preserve">Конкуренция стимулирует поиск банками новых областей деятельности, привлечение ими дополнительных клиентов, которым предлагаются новые виды услуг. Так, широко используются сделки на срок (фьючерсы) с валютами, биржевыми индексами, торговля валютными опционами. Особое распространение получили операции "своп" ( от англ. swop - менять), то есть сочетание наличной купли (продажи) с одновременным заключением контр. сделки на определенный срок. Существует несколько видов операций "своп": процентные, валютные и другие. Процентные "свопы" представляют собой соглашения между двумя владельцами долговых обязательств, условия которых предполагают взаимный обмен процентными платежами. "Свопы" могут включать также обмен различными видами плавающих ставок процента. Во всех этих случаях обмен правами на присвоение процентных доходов не предполагает обмена капитальными суммами, которые представлены соответствующими долговыми обязательствами. Валютные "свопы" - соглашения взаимном обмене различными валютами. Валютная операция "своп" заключается в покупке иностранной валюты на условиях наличной сделки в обмен на отечественную с последующим выкупом. </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 xml:space="preserve">Операции "своп" с валютами и процентными ставками иногда объединены: одна сторона выплачивает, например, проценты по плавающей процентной ставке в обмен на получение процентных платежей по фиксированной ставке. Все более активно используется схема "многоцелевых услуг", представляющая собой специфическую форму кредитования, базирующуюся на гибком сочетании программ выпуска коммерческих бумаг, акцептов, ссуд наличными и т.д. По существу, банки предоставляют заемщику доступ к среднесрочному кредиту, причем на период действия соглашения он сохраняет возможность свободного использования рынков краткосрочных финансовых ресурсов. Весьма быстро расширялись в последнее время потребительские ссуды, связанные с предоставлением банковских кредитных карточек. Сочетание платежных и кредитных операций способствовало популярности этих ссуд. Процентные платежи по ним сравнительно высоки - обычно на 4-5 процентных пунктов выше доходов по краткосрочным коммерческим бумагам. Примерно в половине штатов США приняты законы, устанавливающие верхний предел для процентных платежей по этим кредитам (в некоторых штатах - до 15% ). </w:t>
      </w:r>
    </w:p>
    <w:p w:rsidR="00BD363A"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 xml:space="preserve">Широкое распространение кредитных карточек побуждает коммерческие банки предоставлять заемщикам дополнительные возможности овердрафта. По ссудам в форме овердрафта многие банки начисляют повышенные процентные платежи. Крупнейшие банки продают свои услуги в сфере обслуживания ссуд и платежей с помощью кредитных карточек более мелким банкам, избавляя их тем самым от крупных затрат на организацию компьютерных информационных систем. К числу важных услуг, оказываемых в настоящее время кредитными учреждениями, относится лизинг - сдача банками в аренду дорогостоящего оборудования, машин, транспортных средств. Для осуществления этих операций банки создают собственные лизинговые отделы (дочерние фирмы), обеспечивающие прокат производственного оборудования. Лизинг способствовал существенному увеличению компаний - клиентов коммерческих банков. После завершения срока лизингового соглашения многие банки предоставляют кредит для приобретения (по остаточной стоимости) арендованного оборудования. </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 xml:space="preserve">В современных условиях сфера факторинговых операций значительно расширилась, включив в себя ведение бухгалтерских счетов компании-клиента, организацию транспортировки продукции и ее сбыта, страхование и т.д. Банк, осуществляющий факторинговое обслуживание, информирует покупателя о возможностях перехода к более выгодным формам расчетов, помогает клиентам наиболее полно использовать при заполнении своих деклараций существующие налоговые льготы, предоставляет доверительные услуги и т.д. Крупнейшие банки предлагают крупным транснациональным компаниям комплексное обслуживание их текущих расчетов по международным операциям: сбор платежей, погашение требований, выплата зарплаты и т.д. </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Лаврушин В.Е. считает, что наиболее распространенными активными операциями банков являются: - ссудные операции, как правило, приносят банкам основную часть их доходов. В макроэкономическом масштабе значение этих операций состоит в том, что посредством них банки превращают временно бездействующие денежные фонды в действующие, стимулируя процессы производства, обращения и потребления; - инвестиционные операции, в процессе их совершения банк выступает в качестве инвестора, вкладывая ресурсы в ценные бумаги или приобретая права по совместной хозяйственной деятельности; - депозитные операции, назначение активных депозитных операций банков заключается в создании текущих и длительных резервов платежных средств на счетах в Центральном банке (корреспондентский счет и резервный счет) и других коммерческих банках; - прочие активные операции, разнообразные по форме, приносят банкам за рубежом значительный доход. В российской практике круг их пока ограничен</w:t>
      </w:r>
      <w:r w:rsidR="006D3632" w:rsidRPr="0059425F">
        <w:rPr>
          <w:sz w:val="28"/>
          <w:szCs w:val="28"/>
        </w:rPr>
        <w:t xml:space="preserve"> [9</w:t>
      </w:r>
      <w:r w:rsidR="0021027C" w:rsidRPr="0059425F">
        <w:rPr>
          <w:sz w:val="28"/>
          <w:szCs w:val="28"/>
        </w:rPr>
        <w:t>, с</w:t>
      </w:r>
      <w:r w:rsidR="005728BA" w:rsidRPr="0059425F">
        <w:rPr>
          <w:sz w:val="28"/>
          <w:szCs w:val="28"/>
        </w:rPr>
        <w:t>тр</w:t>
      </w:r>
      <w:r w:rsidR="0021027C" w:rsidRPr="0059425F">
        <w:rPr>
          <w:sz w:val="28"/>
          <w:szCs w:val="28"/>
        </w:rPr>
        <w:t>. 11</w:t>
      </w:r>
      <w:r w:rsidR="006D3632" w:rsidRPr="0059425F">
        <w:rPr>
          <w:sz w:val="28"/>
          <w:szCs w:val="28"/>
        </w:rPr>
        <w:t>]</w:t>
      </w:r>
      <w:r w:rsidRPr="0059425F">
        <w:rPr>
          <w:sz w:val="28"/>
          <w:szCs w:val="28"/>
        </w:rPr>
        <w:t xml:space="preserve">. </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К числу прочих активных операций относятся: операции с иностранной валютой и драгоценными металлами, трастовые, агентские, товарные и др. Такие авторы как Поляков В.П., Московкина Л.А</w:t>
      </w:r>
      <w:r w:rsidR="006D3632" w:rsidRPr="0059425F">
        <w:rPr>
          <w:sz w:val="28"/>
          <w:szCs w:val="28"/>
        </w:rPr>
        <w:t xml:space="preserve"> [10</w:t>
      </w:r>
      <w:r w:rsidR="005728BA" w:rsidRPr="0059425F">
        <w:rPr>
          <w:sz w:val="28"/>
          <w:szCs w:val="28"/>
        </w:rPr>
        <w:t>,</w:t>
      </w:r>
      <w:r w:rsidR="0021027C" w:rsidRPr="0059425F">
        <w:rPr>
          <w:sz w:val="28"/>
          <w:szCs w:val="28"/>
        </w:rPr>
        <w:t>с</w:t>
      </w:r>
      <w:r w:rsidR="005728BA" w:rsidRPr="0059425F">
        <w:rPr>
          <w:sz w:val="28"/>
          <w:szCs w:val="28"/>
        </w:rPr>
        <w:t>тр</w:t>
      </w:r>
      <w:r w:rsidR="0021027C" w:rsidRPr="0059425F">
        <w:rPr>
          <w:sz w:val="28"/>
          <w:szCs w:val="28"/>
        </w:rPr>
        <w:t>. 311</w:t>
      </w:r>
      <w:r w:rsidR="006D3632" w:rsidRPr="0059425F">
        <w:rPr>
          <w:sz w:val="28"/>
          <w:szCs w:val="28"/>
        </w:rPr>
        <w:t>]</w:t>
      </w:r>
      <w:r w:rsidRPr="0059425F">
        <w:rPr>
          <w:sz w:val="28"/>
          <w:szCs w:val="28"/>
        </w:rPr>
        <w:t xml:space="preserve"> подразделяют активные операции на банковские инвестиции, предоставление ссуд, учет (покупка) коммерческих векселей и фондовые операции. Антонов П.Г., Пессель М</w:t>
      </w:r>
      <w:r w:rsidR="006D3632" w:rsidRPr="0059425F">
        <w:rPr>
          <w:sz w:val="28"/>
          <w:szCs w:val="28"/>
        </w:rPr>
        <w:t xml:space="preserve"> [11</w:t>
      </w:r>
      <w:r w:rsidR="005728BA" w:rsidRPr="0059425F">
        <w:rPr>
          <w:sz w:val="28"/>
          <w:szCs w:val="28"/>
        </w:rPr>
        <w:t>,</w:t>
      </w:r>
      <w:r w:rsidR="007A1E98" w:rsidRPr="0059425F">
        <w:rPr>
          <w:sz w:val="28"/>
          <w:szCs w:val="28"/>
        </w:rPr>
        <w:t>с</w:t>
      </w:r>
      <w:r w:rsidR="005728BA" w:rsidRPr="0059425F">
        <w:rPr>
          <w:sz w:val="28"/>
          <w:szCs w:val="28"/>
        </w:rPr>
        <w:t>тр</w:t>
      </w:r>
      <w:r w:rsidR="007A1E98" w:rsidRPr="0059425F">
        <w:rPr>
          <w:sz w:val="28"/>
          <w:szCs w:val="28"/>
        </w:rPr>
        <w:t>. 32</w:t>
      </w:r>
      <w:r w:rsidR="006D3632" w:rsidRPr="0059425F">
        <w:rPr>
          <w:sz w:val="28"/>
          <w:szCs w:val="28"/>
        </w:rPr>
        <w:t>]</w:t>
      </w:r>
      <w:r w:rsidRPr="0059425F">
        <w:rPr>
          <w:sz w:val="28"/>
          <w:szCs w:val="28"/>
        </w:rPr>
        <w:t xml:space="preserve"> выделяет такие же операции как и Букато В.И. и Львов Ю.И.</w:t>
      </w:r>
      <w:r w:rsidR="006D3632" w:rsidRPr="0059425F">
        <w:rPr>
          <w:sz w:val="28"/>
          <w:szCs w:val="28"/>
        </w:rPr>
        <w:t xml:space="preserve"> [12</w:t>
      </w:r>
      <w:r w:rsidR="005728BA" w:rsidRPr="0059425F">
        <w:rPr>
          <w:sz w:val="28"/>
          <w:szCs w:val="28"/>
        </w:rPr>
        <w:t>,</w:t>
      </w:r>
      <w:r w:rsidR="007A1E98" w:rsidRPr="0059425F">
        <w:rPr>
          <w:sz w:val="28"/>
          <w:szCs w:val="28"/>
        </w:rPr>
        <w:t>с</w:t>
      </w:r>
      <w:r w:rsidR="005728BA" w:rsidRPr="0059425F">
        <w:rPr>
          <w:sz w:val="28"/>
          <w:szCs w:val="28"/>
        </w:rPr>
        <w:t>тр</w:t>
      </w:r>
      <w:r w:rsidR="007A1E98" w:rsidRPr="0059425F">
        <w:rPr>
          <w:sz w:val="28"/>
          <w:szCs w:val="28"/>
        </w:rPr>
        <w:t>. 43</w:t>
      </w:r>
      <w:r w:rsidR="006D3632" w:rsidRPr="0059425F">
        <w:rPr>
          <w:sz w:val="28"/>
          <w:szCs w:val="28"/>
        </w:rPr>
        <w:t>]</w:t>
      </w:r>
      <w:r w:rsidRPr="0059425F">
        <w:rPr>
          <w:sz w:val="28"/>
          <w:szCs w:val="28"/>
        </w:rPr>
        <w:t xml:space="preserve">, то есть: кассовые, кредитные, инвестиционные и прочие операции. Что касается меня, то я придерживаюсь мнения Букато В.И., Львова Ю.И., Полякова В.П. и Московкиной Л.А., которые включают в активные операции: кассовые, кредитные, инвестиционные и прочие операции, так как эти операции являются наиболее распространенными видами активных операций банков. </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 xml:space="preserve">Таким образом, коммерческие банки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 </w:t>
      </w:r>
      <w:r w:rsidR="00BD363A" w:rsidRPr="0059425F">
        <w:rPr>
          <w:sz w:val="28"/>
          <w:szCs w:val="28"/>
        </w:rPr>
        <w:t>[13</w:t>
      </w:r>
      <w:r w:rsidR="005728BA" w:rsidRPr="0059425F">
        <w:rPr>
          <w:sz w:val="28"/>
          <w:szCs w:val="28"/>
        </w:rPr>
        <w:t>,</w:t>
      </w:r>
      <w:r w:rsidR="007A1E98" w:rsidRPr="0059425F">
        <w:rPr>
          <w:sz w:val="28"/>
          <w:szCs w:val="28"/>
        </w:rPr>
        <w:t>с</w:t>
      </w:r>
      <w:r w:rsidR="005728BA" w:rsidRPr="0059425F">
        <w:rPr>
          <w:sz w:val="28"/>
          <w:szCs w:val="28"/>
        </w:rPr>
        <w:t>тр</w:t>
      </w:r>
      <w:r w:rsidR="007A1E98" w:rsidRPr="0059425F">
        <w:rPr>
          <w:sz w:val="28"/>
          <w:szCs w:val="28"/>
        </w:rPr>
        <w:t>. 311</w:t>
      </w:r>
      <w:r w:rsidR="00BD363A" w:rsidRPr="0059425F">
        <w:rPr>
          <w:sz w:val="28"/>
          <w:szCs w:val="28"/>
        </w:rPr>
        <w:t>].</w:t>
      </w:r>
      <w:r w:rsidR="00AC5AF8" w:rsidRPr="0059425F">
        <w:rPr>
          <w:sz w:val="28"/>
          <w:szCs w:val="28"/>
        </w:rPr>
        <w:t xml:space="preserve"> </w:t>
      </w:r>
      <w:r w:rsidRPr="0059425F">
        <w:rPr>
          <w:sz w:val="28"/>
          <w:szCs w:val="28"/>
        </w:rPr>
        <w:t xml:space="preserve">Коммерческие банки осуществляют активные и пассивные операции. Эти операции подобны двум противоположным сторонам диалектического единства </w:t>
      </w:r>
      <w:r w:rsidR="00BD363A" w:rsidRPr="0059425F">
        <w:rPr>
          <w:sz w:val="28"/>
          <w:szCs w:val="28"/>
        </w:rPr>
        <w:t>[14</w:t>
      </w:r>
      <w:r w:rsidR="005728BA" w:rsidRPr="0059425F">
        <w:rPr>
          <w:sz w:val="28"/>
          <w:szCs w:val="28"/>
        </w:rPr>
        <w:t>,</w:t>
      </w:r>
      <w:r w:rsidR="007A1E98" w:rsidRPr="0059425F">
        <w:rPr>
          <w:sz w:val="28"/>
          <w:szCs w:val="28"/>
        </w:rPr>
        <w:t>с</w:t>
      </w:r>
      <w:r w:rsidR="005728BA" w:rsidRPr="0059425F">
        <w:rPr>
          <w:sz w:val="28"/>
          <w:szCs w:val="28"/>
        </w:rPr>
        <w:t>тр</w:t>
      </w:r>
      <w:r w:rsidR="007A1E98" w:rsidRPr="0059425F">
        <w:rPr>
          <w:sz w:val="28"/>
          <w:szCs w:val="28"/>
        </w:rPr>
        <w:t>. 68</w:t>
      </w:r>
      <w:r w:rsidR="00BD363A" w:rsidRPr="0059425F">
        <w:rPr>
          <w:sz w:val="28"/>
          <w:szCs w:val="28"/>
        </w:rPr>
        <w:t>].</w:t>
      </w:r>
      <w:r w:rsidR="00AC5AF8" w:rsidRPr="0059425F">
        <w:rPr>
          <w:sz w:val="28"/>
          <w:szCs w:val="28"/>
        </w:rPr>
        <w:t xml:space="preserve"> </w:t>
      </w:r>
      <w:r w:rsidRPr="0059425F">
        <w:rPr>
          <w:sz w:val="28"/>
          <w:szCs w:val="28"/>
        </w:rPr>
        <w:t xml:space="preserve">Без пассивных операций невозможны активные операции, а без активных операций становятся бессмысленными пассивные. </w:t>
      </w:r>
    </w:p>
    <w:p w:rsidR="00643B66" w:rsidRPr="0059425F" w:rsidRDefault="00643B66" w:rsidP="00AC5AF8">
      <w:pPr>
        <w:pStyle w:val="ab"/>
        <w:spacing w:before="0" w:beforeAutospacing="0" w:after="0" w:afterAutospacing="0" w:line="360" w:lineRule="auto"/>
        <w:ind w:firstLine="709"/>
        <w:jc w:val="both"/>
        <w:rPr>
          <w:sz w:val="28"/>
          <w:szCs w:val="28"/>
        </w:rPr>
      </w:pPr>
      <w:r w:rsidRPr="0059425F">
        <w:rPr>
          <w:sz w:val="28"/>
          <w:szCs w:val="28"/>
        </w:rPr>
        <w:t>Но все, без исключения, проводимые банковские операции преследуют одну цель - увеличение доходов и сокращение расходов. Что же касается данной курсовой работы, то в ней как раз и будут исследованы операции коммерческих банков, а именно активные, потому что они имеют деятельности коммерческих банков одно из первостепенных значений, так как процессы образования кредитных ресурсов и их использования находятся в тесной взаимосвязи</w:t>
      </w:r>
      <w:r w:rsidR="00BD363A" w:rsidRPr="0059425F">
        <w:rPr>
          <w:sz w:val="28"/>
          <w:szCs w:val="28"/>
        </w:rPr>
        <w:t xml:space="preserve"> [15</w:t>
      </w:r>
      <w:r w:rsidR="005728BA" w:rsidRPr="0059425F">
        <w:rPr>
          <w:sz w:val="28"/>
          <w:szCs w:val="28"/>
        </w:rPr>
        <w:t>,</w:t>
      </w:r>
      <w:r w:rsidR="007A1E98" w:rsidRPr="0059425F">
        <w:rPr>
          <w:sz w:val="28"/>
          <w:szCs w:val="28"/>
        </w:rPr>
        <w:t>с</w:t>
      </w:r>
      <w:r w:rsidR="005728BA" w:rsidRPr="0059425F">
        <w:rPr>
          <w:sz w:val="28"/>
          <w:szCs w:val="28"/>
        </w:rPr>
        <w:t>тр</w:t>
      </w:r>
      <w:r w:rsidR="007A1E98" w:rsidRPr="0059425F">
        <w:rPr>
          <w:sz w:val="28"/>
          <w:szCs w:val="28"/>
        </w:rPr>
        <w:t>. 46</w:t>
      </w:r>
      <w:r w:rsidR="00BD363A" w:rsidRPr="0059425F">
        <w:rPr>
          <w:sz w:val="28"/>
          <w:szCs w:val="28"/>
        </w:rPr>
        <w:t>].</w:t>
      </w:r>
    </w:p>
    <w:p w:rsidR="00BD363A" w:rsidRPr="0059425F" w:rsidRDefault="00BD363A" w:rsidP="00AC5AF8">
      <w:pPr>
        <w:pStyle w:val="ab"/>
        <w:spacing w:before="0" w:beforeAutospacing="0" w:after="0" w:afterAutospacing="0" w:line="360" w:lineRule="auto"/>
        <w:ind w:firstLine="709"/>
        <w:jc w:val="both"/>
        <w:rPr>
          <w:sz w:val="28"/>
          <w:szCs w:val="28"/>
        </w:rPr>
      </w:pPr>
    </w:p>
    <w:p w:rsidR="00BD363A" w:rsidRPr="0059425F" w:rsidRDefault="00BD363A" w:rsidP="00AC5AF8">
      <w:pPr>
        <w:tabs>
          <w:tab w:val="left" w:pos="2160"/>
          <w:tab w:val="left" w:pos="5953"/>
        </w:tabs>
        <w:spacing w:before="0" w:after="0" w:line="360" w:lineRule="auto"/>
        <w:ind w:firstLine="709"/>
        <w:jc w:val="both"/>
        <w:rPr>
          <w:sz w:val="28"/>
          <w:szCs w:val="28"/>
          <w:lang w:eastAsia="en-US"/>
        </w:rPr>
      </w:pPr>
      <w:r w:rsidRPr="0059425F">
        <w:rPr>
          <w:sz w:val="28"/>
          <w:szCs w:val="28"/>
          <w:lang w:eastAsia="en-US"/>
        </w:rPr>
        <w:t xml:space="preserve">1.2 История </w:t>
      </w:r>
      <w:r w:rsidR="005728BA" w:rsidRPr="0059425F">
        <w:rPr>
          <w:sz w:val="28"/>
          <w:szCs w:val="28"/>
          <w:lang w:eastAsia="en-US"/>
        </w:rPr>
        <w:t>становления</w:t>
      </w:r>
      <w:r w:rsidR="00386653" w:rsidRPr="0059425F">
        <w:rPr>
          <w:sz w:val="28"/>
          <w:szCs w:val="28"/>
          <w:lang w:eastAsia="en-US"/>
        </w:rPr>
        <w:t xml:space="preserve"> и особенности </w:t>
      </w:r>
      <w:r w:rsidRPr="0059425F">
        <w:rPr>
          <w:sz w:val="28"/>
          <w:szCs w:val="28"/>
          <w:lang w:eastAsia="en-US"/>
        </w:rPr>
        <w:t>банковской системы Казахстана</w:t>
      </w:r>
    </w:p>
    <w:p w:rsidR="0059425F" w:rsidRDefault="0059425F" w:rsidP="00AC5AF8">
      <w:pPr>
        <w:pStyle w:val="ab"/>
        <w:spacing w:before="0" w:beforeAutospacing="0" w:after="0" w:afterAutospacing="0" w:line="360" w:lineRule="auto"/>
        <w:ind w:firstLine="709"/>
        <w:jc w:val="both"/>
        <w:rPr>
          <w:sz w:val="28"/>
          <w:szCs w:val="28"/>
        </w:rPr>
      </w:pPr>
    </w:p>
    <w:p w:rsidR="006D0F44" w:rsidRPr="0059425F" w:rsidRDefault="006D0F44" w:rsidP="00AC5AF8">
      <w:pPr>
        <w:pStyle w:val="ab"/>
        <w:spacing w:before="0" w:beforeAutospacing="0" w:after="0" w:afterAutospacing="0" w:line="360" w:lineRule="auto"/>
        <w:ind w:firstLine="709"/>
        <w:jc w:val="both"/>
        <w:rPr>
          <w:sz w:val="28"/>
          <w:szCs w:val="28"/>
        </w:rPr>
      </w:pPr>
      <w:r w:rsidRPr="0059425F">
        <w:rPr>
          <w:sz w:val="28"/>
          <w:szCs w:val="28"/>
        </w:rPr>
        <w:t>В начале XX в. банковское законодательство Казахстана, находившего в составе России отражало общие тенденции, складывающиеся в мировом банковском хозяйстве. Существовали законы, регулирующие деятельность как государственного банка, так и отдельных банковских институтов. В целом оно более всего отражало представления, заложенные в романо-германском праве, было достаточно сбалансированным, обеспечивало интересы как кредитора, так и заемщика. В полной мере это, к примеру, касалось законодательства об ипотеке и ипотечных банках.</w:t>
      </w:r>
    </w:p>
    <w:p w:rsidR="006D0F44" w:rsidRPr="0059425F" w:rsidRDefault="006D0F44" w:rsidP="00AC5AF8">
      <w:pPr>
        <w:pStyle w:val="ab"/>
        <w:spacing w:before="0" w:beforeAutospacing="0" w:after="0" w:afterAutospacing="0" w:line="360" w:lineRule="auto"/>
        <w:ind w:firstLine="709"/>
        <w:jc w:val="both"/>
        <w:rPr>
          <w:sz w:val="28"/>
          <w:szCs w:val="28"/>
        </w:rPr>
      </w:pPr>
      <w:r w:rsidRPr="0059425F">
        <w:rPr>
          <w:sz w:val="28"/>
          <w:szCs w:val="28"/>
        </w:rPr>
        <w:t>Имперские банковские законы, отражая общие закономерности, имели, однако, свои особенности, отличающие их от европейского законодательства. В частности, Закон о государственном банке предоставлял ему не только возможность быть эмиссионным центром, но и осуществлять кредитование народного хозяйства.</w:t>
      </w:r>
    </w:p>
    <w:p w:rsidR="006D0F44" w:rsidRPr="0059425F" w:rsidRDefault="006D0F44" w:rsidP="00AC5AF8">
      <w:pPr>
        <w:pStyle w:val="ab"/>
        <w:spacing w:before="0" w:beforeAutospacing="0" w:after="0" w:afterAutospacing="0" w:line="360" w:lineRule="auto"/>
        <w:ind w:firstLine="709"/>
        <w:jc w:val="both"/>
        <w:rPr>
          <w:sz w:val="28"/>
          <w:szCs w:val="28"/>
        </w:rPr>
      </w:pPr>
      <w:r w:rsidRPr="0059425F">
        <w:rPr>
          <w:sz w:val="28"/>
          <w:szCs w:val="28"/>
        </w:rPr>
        <w:t xml:space="preserve">Октябрьская революция </w:t>
      </w:r>
      <w:smartTag w:uri="urn:schemas-microsoft-com:office:smarttags" w:element="metricconverter">
        <w:smartTagPr>
          <w:attr w:name="ProductID" w:val="1917 г"/>
        </w:smartTagPr>
        <w:r w:rsidRPr="0059425F">
          <w:rPr>
            <w:sz w:val="28"/>
            <w:szCs w:val="28"/>
          </w:rPr>
          <w:t>1917 г</w:t>
        </w:r>
      </w:smartTag>
      <w:r w:rsidRPr="0059425F">
        <w:rPr>
          <w:sz w:val="28"/>
          <w:szCs w:val="28"/>
        </w:rPr>
        <w:t>., последующие события обобществления в Казахстане, находившегося в составе России привели к отрицанию многообразия типов банков как по функциональному назначению (характеру деятельности), так и виду собственности. Постепенно из банковской практики и банковского законодательства исчезают коммерческие, ипотечные, муниципальные (городские) банки, кредитная кооперация, мелкие кредитные учреждения, а также законодательные нормы, определяющие их деятельность.</w:t>
      </w:r>
    </w:p>
    <w:p w:rsidR="006D0F44" w:rsidRPr="0059425F" w:rsidRDefault="006D0F44" w:rsidP="00AC5AF8">
      <w:pPr>
        <w:pStyle w:val="ab"/>
        <w:spacing w:before="0" w:beforeAutospacing="0" w:after="0" w:afterAutospacing="0" w:line="360" w:lineRule="auto"/>
        <w:ind w:firstLine="709"/>
        <w:jc w:val="both"/>
        <w:rPr>
          <w:sz w:val="28"/>
          <w:szCs w:val="28"/>
        </w:rPr>
      </w:pPr>
      <w:r w:rsidRPr="0059425F">
        <w:rPr>
          <w:sz w:val="28"/>
          <w:szCs w:val="28"/>
        </w:rPr>
        <w:t>Впрочем, постепенно исчезает и само банковское законодательство, уступая место постановлениям правительства, принимаемым вслед за решениями партийных съездов, общему хозяйственному праву.</w:t>
      </w:r>
    </w:p>
    <w:p w:rsidR="006D0F44" w:rsidRPr="0059425F" w:rsidRDefault="006D0F44" w:rsidP="00AC5AF8">
      <w:pPr>
        <w:pStyle w:val="ab"/>
        <w:spacing w:before="0" w:beforeAutospacing="0" w:after="0" w:afterAutospacing="0" w:line="360" w:lineRule="auto"/>
        <w:ind w:firstLine="709"/>
        <w:jc w:val="both"/>
        <w:rPr>
          <w:sz w:val="28"/>
          <w:szCs w:val="28"/>
        </w:rPr>
      </w:pPr>
      <w:r w:rsidRPr="0059425F">
        <w:rPr>
          <w:sz w:val="28"/>
          <w:szCs w:val="28"/>
        </w:rPr>
        <w:t xml:space="preserve">К началу </w:t>
      </w:r>
      <w:r w:rsidR="004B67C0" w:rsidRPr="0059425F">
        <w:rPr>
          <w:sz w:val="28"/>
          <w:szCs w:val="28"/>
        </w:rPr>
        <w:t>4</w:t>
      </w:r>
      <w:r w:rsidRPr="0059425F">
        <w:rPr>
          <w:sz w:val="28"/>
          <w:szCs w:val="28"/>
        </w:rPr>
        <w:t>0-х годов банковское законодательство, регулирующее деятельность кредитных учреждений, было крайне ограниченным. Накануне перестройки Верховным Советом СССР был принят Закон о кредитной системе. Его особенность, однако, состояла в том, что он не претендовал на подробное описание норм банковской деятельности. Можно сказать, что в нем содержались лишь общие основы, принципы деятельности банков в условиях централизованной системы управления.</w:t>
      </w:r>
    </w:p>
    <w:p w:rsidR="004B67C0" w:rsidRPr="0059425F" w:rsidRDefault="004B67C0" w:rsidP="00AC5AF8">
      <w:pPr>
        <w:spacing w:before="0" w:after="0" w:line="360" w:lineRule="auto"/>
        <w:ind w:firstLine="709"/>
        <w:jc w:val="both"/>
        <w:rPr>
          <w:snapToGrid w:val="0"/>
          <w:sz w:val="28"/>
          <w:szCs w:val="28"/>
          <w:lang w:eastAsia="en-US"/>
        </w:rPr>
      </w:pPr>
      <w:r w:rsidRPr="0059425F">
        <w:rPr>
          <w:snapToGrid w:val="0"/>
          <w:sz w:val="28"/>
          <w:szCs w:val="28"/>
          <w:lang w:eastAsia="en-US"/>
        </w:rPr>
        <w:t>За годы независимости в суверенном Казахстане сформировалась новая банковская система на совершенно иных, отвечающих рыночным требованиям, условиях. От выполнения планово-распределительных функций она перешла к функциям, обслуживающим рыночные отношения. По мнению отдельных зарубежных экспертов, банковская система Казахстана отвечает основным международным стандартам банковской деятельности, а по отдельным параметрам выше, чем в большинстве стран СНГ.</w:t>
      </w:r>
    </w:p>
    <w:p w:rsidR="00F56B38" w:rsidRPr="0059425F" w:rsidRDefault="00F56B38" w:rsidP="00AC5AF8">
      <w:pPr>
        <w:tabs>
          <w:tab w:val="left" w:pos="540"/>
        </w:tabs>
        <w:spacing w:before="0" w:after="0" w:line="360" w:lineRule="auto"/>
        <w:ind w:firstLine="709"/>
        <w:jc w:val="both"/>
        <w:rPr>
          <w:sz w:val="28"/>
          <w:szCs w:val="28"/>
          <w:lang w:eastAsia="en-US"/>
        </w:rPr>
      </w:pPr>
      <w:r w:rsidRPr="0059425F">
        <w:rPr>
          <w:sz w:val="28"/>
          <w:szCs w:val="28"/>
          <w:lang w:eastAsia="en-US"/>
        </w:rPr>
        <w:t>Нац</w:t>
      </w:r>
      <w:r w:rsidR="005728BA" w:rsidRPr="0059425F">
        <w:rPr>
          <w:sz w:val="28"/>
          <w:szCs w:val="28"/>
          <w:lang w:eastAsia="en-US"/>
        </w:rPr>
        <w:t xml:space="preserve">иональный </w:t>
      </w:r>
      <w:r w:rsidRPr="0059425F">
        <w:rPr>
          <w:sz w:val="28"/>
          <w:szCs w:val="28"/>
          <w:lang w:eastAsia="en-US"/>
        </w:rPr>
        <w:t>банк - главный национальный банк первого уровня. Главный эмиссионный, денежно - кредитный институт любой страны независимо от того, называется ли он государственным, народным или национальным банком. Коммерческие банки являются многофункциональными учреждениями, оперирующими в различных секторах рынка ссудного капитала. Они выполняют большинство финансовых операций и услуг, известных в практике предпринимательства. Коммерческие банки традиционно играют роль стержневого, базового звена кредитной системы любой страны. Они, по – прежнему, остаются центром финансовой системы, сосредоточивая вклады правительства, деловых кругов и миллионов частных лиц. Через ссудные и инвестиционные операции коммерческий банки открывают доступ к своим фондам различного рода заемщикам. Характерная черта небанковских институтов - накопление ресурсов в основном путем привлечения сбережений населения. Этим они отличаются от коммерческих банков, которые в основном формируют свои пассивы путем привлечения временно свободных средств юридических лиц. А Закон «О банках в Республике Казахстан» категорически запрещает другим учреждениям, кроме банков, принимать депозиты, это говорит о том, что вряд ли в нашей Республике получат развитие небанковские институты, которые функционируют на основе привлечения вкладов населения.</w:t>
      </w:r>
    </w:p>
    <w:p w:rsidR="00F56B38" w:rsidRPr="0059425F" w:rsidRDefault="00F56B38" w:rsidP="00AC5AF8">
      <w:pPr>
        <w:spacing w:before="0" w:after="0" w:line="360" w:lineRule="auto"/>
        <w:ind w:firstLine="709"/>
        <w:jc w:val="both"/>
        <w:rPr>
          <w:snapToGrid w:val="0"/>
          <w:sz w:val="28"/>
          <w:szCs w:val="28"/>
          <w:lang w:eastAsia="en-US"/>
        </w:rPr>
      </w:pPr>
      <w:r w:rsidRPr="0059425F">
        <w:rPr>
          <w:sz w:val="28"/>
          <w:szCs w:val="28"/>
          <w:lang w:eastAsia="en-US"/>
        </w:rPr>
        <w:t xml:space="preserve">Банковская система суверенного Казахстана, пройдя в соответствии с Законом о банках и банковской деятельности Казахской ССР от 01 декабря 1990г. стадию реформирования, перешла от чисто государственной модели к смешанной. </w:t>
      </w:r>
      <w:r w:rsidRPr="0059425F">
        <w:rPr>
          <w:snapToGrid w:val="0"/>
          <w:sz w:val="28"/>
          <w:szCs w:val="28"/>
          <w:lang w:eastAsia="en-US"/>
        </w:rPr>
        <w:t xml:space="preserve">За годы независимости в суверенном Казахстане сформировалась новая банковская система на совершенно иных, отвечающих рыночным требованиям, условиях. От выполнения планово-распределительных функций она перешла к функциям, обслуживающим рыночные отношения. По мнению отдельных зарубежных экспертов, банковский кластер Казахстана отвечает основным международным стандартам банковской деятельности, а по отдельным параметрам </w:t>
      </w:r>
      <w:r w:rsidR="00831083" w:rsidRPr="0059425F">
        <w:rPr>
          <w:snapToGrid w:val="0"/>
          <w:sz w:val="28"/>
          <w:szCs w:val="28"/>
          <w:lang w:eastAsia="en-US"/>
        </w:rPr>
        <w:t xml:space="preserve">была </w:t>
      </w:r>
      <w:r w:rsidRPr="0059425F">
        <w:rPr>
          <w:snapToGrid w:val="0"/>
          <w:sz w:val="28"/>
          <w:szCs w:val="28"/>
          <w:lang w:eastAsia="en-US"/>
        </w:rPr>
        <w:t>выше, чем в большинстве стран СНГ.</w:t>
      </w:r>
    </w:p>
    <w:p w:rsidR="00831083" w:rsidRPr="0059425F" w:rsidRDefault="00831083" w:rsidP="00AC5AF8">
      <w:pPr>
        <w:tabs>
          <w:tab w:val="left" w:pos="540"/>
        </w:tabs>
        <w:spacing w:before="0" w:after="0" w:line="360" w:lineRule="auto"/>
        <w:ind w:firstLine="709"/>
        <w:jc w:val="both"/>
        <w:rPr>
          <w:sz w:val="28"/>
          <w:szCs w:val="28"/>
          <w:lang w:eastAsia="en-US"/>
        </w:rPr>
      </w:pPr>
      <w:r w:rsidRPr="0059425F">
        <w:rPr>
          <w:sz w:val="28"/>
          <w:szCs w:val="28"/>
          <w:lang w:eastAsia="en-US"/>
        </w:rPr>
        <w:t>В период роста мировой экономики в проблема рисков становилась все более актуальной из-за быстрого роста финансовой системы. Подобные моменты должны были стать сигналом в 2006-</w:t>
      </w:r>
      <w:smartTag w:uri="urn:schemas-microsoft-com:office:smarttags" w:element="metricconverter">
        <w:smartTagPr>
          <w:attr w:name="ProductID" w:val="2007 г"/>
        </w:smartTagPr>
        <w:r w:rsidRPr="0059425F">
          <w:rPr>
            <w:sz w:val="28"/>
            <w:szCs w:val="28"/>
            <w:lang w:eastAsia="en-US"/>
          </w:rPr>
          <w:t>2007 г</w:t>
        </w:r>
      </w:smartTag>
      <w:r w:rsidRPr="0059425F">
        <w:rPr>
          <w:sz w:val="28"/>
          <w:szCs w:val="28"/>
          <w:lang w:eastAsia="en-US"/>
        </w:rPr>
        <w:t xml:space="preserve">.г. к размышлению о том, действительно ли АФН РК правильно проводило свою политику. На количество участников рынка в различных сегментах финансовых услуг оказывал влияние комплекс факторов как регуляторного, так и экономического характера. </w:t>
      </w:r>
    </w:p>
    <w:p w:rsidR="00831083" w:rsidRPr="0059425F" w:rsidRDefault="00831083" w:rsidP="00AC5AF8">
      <w:pPr>
        <w:pStyle w:val="ab"/>
        <w:tabs>
          <w:tab w:val="num" w:pos="-360"/>
        </w:tabs>
        <w:spacing w:before="0" w:beforeAutospacing="0" w:after="0" w:afterAutospacing="0" w:line="360" w:lineRule="auto"/>
        <w:ind w:firstLine="709"/>
        <w:jc w:val="both"/>
        <w:rPr>
          <w:sz w:val="28"/>
          <w:szCs w:val="28"/>
        </w:rPr>
      </w:pPr>
      <w:r w:rsidRPr="0059425F">
        <w:rPr>
          <w:sz w:val="28"/>
          <w:szCs w:val="28"/>
        </w:rPr>
        <w:t>В частности, повышение требований по минимальному размеру капитала банков и профессиональных участников рынка ценных бумаг, ужесточение пруденциального регулирования ипотечных организаций и требований к переводным и кассовым операциям, осуществляемым небанковскими финансовыми организациями, способствовало уходу с рынка</w:t>
      </w:r>
      <w:r w:rsidR="005728BA" w:rsidRPr="0059425F">
        <w:rPr>
          <w:sz w:val="28"/>
          <w:szCs w:val="28"/>
        </w:rPr>
        <w:t xml:space="preserve"> части финансовых организаций (т</w:t>
      </w:r>
      <w:r w:rsidRPr="0059425F">
        <w:rPr>
          <w:sz w:val="28"/>
          <w:szCs w:val="28"/>
        </w:rPr>
        <w:t>аблица</w:t>
      </w:r>
      <w:r w:rsidR="009B3ABD" w:rsidRPr="0059425F">
        <w:rPr>
          <w:sz w:val="28"/>
          <w:szCs w:val="28"/>
        </w:rPr>
        <w:t xml:space="preserve"> </w:t>
      </w:r>
      <w:r w:rsidR="00E6404E" w:rsidRPr="0059425F">
        <w:rPr>
          <w:sz w:val="28"/>
          <w:szCs w:val="28"/>
        </w:rPr>
        <w:t>1</w:t>
      </w:r>
      <w:r w:rsidRPr="0059425F">
        <w:rPr>
          <w:sz w:val="28"/>
          <w:szCs w:val="28"/>
        </w:rPr>
        <w:t xml:space="preserve">). </w:t>
      </w:r>
    </w:p>
    <w:p w:rsidR="005C3BA5" w:rsidRPr="0059425F" w:rsidRDefault="005C3BA5" w:rsidP="00AC5AF8">
      <w:pPr>
        <w:pStyle w:val="ab"/>
        <w:tabs>
          <w:tab w:val="num" w:pos="-360"/>
        </w:tabs>
        <w:spacing w:before="0" w:beforeAutospacing="0" w:after="0" w:afterAutospacing="0" w:line="360" w:lineRule="auto"/>
        <w:ind w:firstLine="709"/>
        <w:jc w:val="both"/>
        <w:rPr>
          <w:sz w:val="28"/>
          <w:szCs w:val="28"/>
        </w:rPr>
      </w:pPr>
    </w:p>
    <w:p w:rsidR="00831083" w:rsidRPr="0059425F" w:rsidRDefault="00831083" w:rsidP="00AC5AF8">
      <w:pPr>
        <w:pStyle w:val="a6"/>
        <w:tabs>
          <w:tab w:val="num" w:pos="-360"/>
        </w:tabs>
        <w:spacing w:after="0" w:line="360" w:lineRule="auto"/>
        <w:ind w:left="0" w:firstLine="709"/>
        <w:jc w:val="both"/>
        <w:rPr>
          <w:rFonts w:ascii="Times New Roman" w:hAnsi="Times New Roman"/>
          <w:sz w:val="28"/>
          <w:szCs w:val="28"/>
        </w:rPr>
      </w:pPr>
      <w:r w:rsidRPr="0059425F">
        <w:rPr>
          <w:rFonts w:ascii="Times New Roman" w:hAnsi="Times New Roman"/>
          <w:sz w:val="28"/>
          <w:szCs w:val="28"/>
        </w:rPr>
        <w:t>Таблица 1</w:t>
      </w:r>
      <w:r w:rsidR="0059425F">
        <w:rPr>
          <w:rFonts w:ascii="Times New Roman" w:hAnsi="Times New Roman"/>
          <w:sz w:val="28"/>
          <w:szCs w:val="28"/>
        </w:rPr>
        <w:t>.</w:t>
      </w:r>
      <w:r w:rsidRPr="0059425F">
        <w:rPr>
          <w:rFonts w:ascii="Times New Roman" w:hAnsi="Times New Roman"/>
          <w:sz w:val="28"/>
          <w:szCs w:val="28"/>
        </w:rPr>
        <w:t xml:space="preserve"> Институциональная структура </w:t>
      </w:r>
      <w:r w:rsidR="005C3BA5" w:rsidRPr="0059425F">
        <w:rPr>
          <w:rFonts w:ascii="Times New Roman" w:hAnsi="Times New Roman"/>
          <w:sz w:val="28"/>
          <w:szCs w:val="28"/>
        </w:rPr>
        <w:t xml:space="preserve">финансового сектора (количество </w:t>
      </w:r>
      <w:r w:rsidRPr="0059425F">
        <w:rPr>
          <w:rFonts w:ascii="Times New Roman" w:hAnsi="Times New Roman"/>
          <w:sz w:val="28"/>
          <w:szCs w:val="28"/>
        </w:rPr>
        <w:t>финансовых институтов)</w:t>
      </w:r>
      <w:r w:rsidR="00F4020F" w:rsidRPr="0059425F">
        <w:rPr>
          <w:rFonts w:ascii="Times New Roman" w:hAnsi="Times New Roman"/>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732"/>
        <w:gridCol w:w="1732"/>
        <w:gridCol w:w="1732"/>
        <w:gridCol w:w="909"/>
        <w:gridCol w:w="909"/>
      </w:tblGrid>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bCs/>
                <w:sz w:val="20"/>
                <w:lang w:eastAsia="en-US"/>
              </w:rPr>
            </w:pPr>
            <w:r w:rsidRPr="0059425F">
              <w:rPr>
                <w:bCs/>
                <w:sz w:val="20"/>
                <w:lang w:eastAsia="en-US"/>
              </w:rPr>
              <w:t>Финансовые институты</w:t>
            </w:r>
          </w:p>
        </w:tc>
        <w:tc>
          <w:tcPr>
            <w:tcW w:w="2185" w:type="dxa"/>
            <w:noWrap/>
            <w:vAlign w:val="bottom"/>
          </w:tcPr>
          <w:p w:rsidR="00831083" w:rsidRPr="0059425F" w:rsidRDefault="00831083" w:rsidP="0059425F">
            <w:pPr>
              <w:spacing w:before="0" w:after="0" w:line="360" w:lineRule="auto"/>
              <w:jc w:val="both"/>
              <w:rPr>
                <w:bCs/>
                <w:sz w:val="20"/>
                <w:lang w:eastAsia="en-US"/>
              </w:rPr>
            </w:pPr>
            <w:r w:rsidRPr="0059425F">
              <w:rPr>
                <w:bCs/>
                <w:sz w:val="20"/>
                <w:lang w:eastAsia="en-US"/>
              </w:rPr>
              <w:t>01.01.2006</w:t>
            </w:r>
          </w:p>
        </w:tc>
        <w:tc>
          <w:tcPr>
            <w:tcW w:w="2185" w:type="dxa"/>
            <w:noWrap/>
            <w:vAlign w:val="bottom"/>
          </w:tcPr>
          <w:p w:rsidR="00831083" w:rsidRPr="0059425F" w:rsidRDefault="00831083" w:rsidP="0059425F">
            <w:pPr>
              <w:spacing w:before="0" w:after="0" w:line="360" w:lineRule="auto"/>
              <w:jc w:val="both"/>
              <w:rPr>
                <w:bCs/>
                <w:sz w:val="20"/>
                <w:lang w:eastAsia="en-US"/>
              </w:rPr>
            </w:pPr>
            <w:r w:rsidRPr="0059425F">
              <w:rPr>
                <w:bCs/>
                <w:sz w:val="20"/>
                <w:lang w:eastAsia="en-US"/>
              </w:rPr>
              <w:t>01.01.2007</w:t>
            </w:r>
          </w:p>
        </w:tc>
        <w:tc>
          <w:tcPr>
            <w:tcW w:w="2185" w:type="dxa"/>
            <w:noWrap/>
            <w:vAlign w:val="bottom"/>
          </w:tcPr>
          <w:p w:rsidR="00831083" w:rsidRPr="0059425F" w:rsidRDefault="00831083" w:rsidP="0059425F">
            <w:pPr>
              <w:spacing w:before="0" w:after="0" w:line="360" w:lineRule="auto"/>
              <w:jc w:val="both"/>
              <w:rPr>
                <w:bCs/>
                <w:sz w:val="20"/>
                <w:lang w:eastAsia="en-US"/>
              </w:rPr>
            </w:pPr>
            <w:r w:rsidRPr="0059425F">
              <w:rPr>
                <w:bCs/>
                <w:sz w:val="20"/>
                <w:lang w:eastAsia="en-US"/>
              </w:rPr>
              <w:t>01.01.2008</w:t>
            </w:r>
          </w:p>
        </w:tc>
        <w:tc>
          <w:tcPr>
            <w:tcW w:w="2185" w:type="dxa"/>
            <w:vAlign w:val="bottom"/>
          </w:tcPr>
          <w:p w:rsidR="00831083" w:rsidRPr="0059425F" w:rsidRDefault="00831083" w:rsidP="0059425F">
            <w:pPr>
              <w:spacing w:before="0" w:after="0" w:line="360" w:lineRule="auto"/>
              <w:jc w:val="both"/>
              <w:rPr>
                <w:bCs/>
                <w:sz w:val="20"/>
                <w:lang w:eastAsia="en-US"/>
              </w:rPr>
            </w:pPr>
            <w:r w:rsidRPr="0059425F">
              <w:rPr>
                <w:bCs/>
                <w:sz w:val="20"/>
                <w:lang w:eastAsia="en-US"/>
              </w:rPr>
              <w:t>01.01.2009</w:t>
            </w:r>
          </w:p>
        </w:tc>
        <w:tc>
          <w:tcPr>
            <w:tcW w:w="2185" w:type="dxa"/>
            <w:vAlign w:val="bottom"/>
          </w:tcPr>
          <w:p w:rsidR="00831083" w:rsidRPr="0059425F" w:rsidRDefault="00831083" w:rsidP="0059425F">
            <w:pPr>
              <w:spacing w:before="0" w:after="0" w:line="360" w:lineRule="auto"/>
              <w:jc w:val="both"/>
              <w:rPr>
                <w:bCs/>
                <w:sz w:val="20"/>
                <w:lang w:eastAsia="en-US"/>
              </w:rPr>
            </w:pPr>
            <w:r w:rsidRPr="0059425F">
              <w:rPr>
                <w:bCs/>
                <w:sz w:val="20"/>
                <w:lang w:eastAsia="en-US"/>
              </w:rPr>
              <w:t>01.10.2009</w:t>
            </w:r>
          </w:p>
        </w:tc>
      </w:tr>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БВУ</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34</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33</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35</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37</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37</w:t>
            </w:r>
          </w:p>
        </w:tc>
      </w:tr>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Страховые организации</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37</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40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41</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44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43</w:t>
            </w:r>
          </w:p>
        </w:tc>
      </w:tr>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Страховые актуарии</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33</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44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56</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63</w:t>
            </w:r>
          </w:p>
        </w:tc>
      </w:tr>
      <w:tr w:rsidR="00831083" w:rsidRPr="0059425F" w:rsidTr="0059425F">
        <w:trPr>
          <w:trHeight w:val="510"/>
          <w:jc w:val="center"/>
        </w:trPr>
        <w:tc>
          <w:tcPr>
            <w:tcW w:w="3256" w:type="dxa"/>
            <w:vAlign w:val="center"/>
          </w:tcPr>
          <w:p w:rsidR="00831083" w:rsidRPr="0059425F" w:rsidRDefault="00831083" w:rsidP="0059425F">
            <w:pPr>
              <w:spacing w:before="0" w:after="0" w:line="360" w:lineRule="auto"/>
              <w:jc w:val="both"/>
              <w:rPr>
                <w:sz w:val="20"/>
                <w:lang w:eastAsia="en-US"/>
              </w:rPr>
            </w:pPr>
            <w:r w:rsidRPr="0059425F">
              <w:rPr>
                <w:sz w:val="20"/>
                <w:lang w:eastAsia="en-US"/>
              </w:rPr>
              <w:t>Профессиональные участники РЦБ *, в том числе:</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130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147</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208</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212</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180</w:t>
            </w:r>
          </w:p>
        </w:tc>
      </w:tr>
      <w:tr w:rsidR="00831083" w:rsidRPr="0059425F" w:rsidTr="0059425F">
        <w:trPr>
          <w:trHeight w:val="255"/>
          <w:jc w:val="center"/>
        </w:trPr>
        <w:tc>
          <w:tcPr>
            <w:tcW w:w="3256" w:type="dxa"/>
            <w:noWrap/>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Брокеры-дилеры</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62</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70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106</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103</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86</w:t>
            </w:r>
          </w:p>
        </w:tc>
      </w:tr>
      <w:tr w:rsidR="00831083" w:rsidRPr="0059425F" w:rsidTr="0059425F">
        <w:trPr>
          <w:trHeight w:val="255"/>
          <w:jc w:val="center"/>
        </w:trPr>
        <w:tc>
          <w:tcPr>
            <w:tcW w:w="3256" w:type="dxa"/>
            <w:noWrap/>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Регистраторы</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18</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16</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17</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15</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12</w:t>
            </w:r>
          </w:p>
        </w:tc>
      </w:tr>
      <w:tr w:rsidR="00831083" w:rsidRPr="0059425F" w:rsidTr="0059425F">
        <w:trPr>
          <w:trHeight w:val="255"/>
          <w:jc w:val="center"/>
        </w:trPr>
        <w:tc>
          <w:tcPr>
            <w:tcW w:w="3256" w:type="dxa"/>
            <w:noWrap/>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ООИУПА</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11</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13</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11</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13</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14</w:t>
            </w:r>
          </w:p>
        </w:tc>
      </w:tr>
      <w:tr w:rsidR="00831083" w:rsidRPr="0059425F" w:rsidTr="0059425F">
        <w:trPr>
          <w:trHeight w:val="255"/>
          <w:jc w:val="center"/>
        </w:trPr>
        <w:tc>
          <w:tcPr>
            <w:tcW w:w="3256" w:type="dxa"/>
            <w:noWrap/>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УИП</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28</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37</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61</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66</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54</w:t>
            </w:r>
          </w:p>
        </w:tc>
      </w:tr>
      <w:tr w:rsidR="00831083" w:rsidRPr="0059425F" w:rsidTr="0059425F">
        <w:trPr>
          <w:trHeight w:val="255"/>
          <w:jc w:val="center"/>
        </w:trPr>
        <w:tc>
          <w:tcPr>
            <w:tcW w:w="3256" w:type="dxa"/>
            <w:noWrap/>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Кастодианы</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11</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9</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10</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11</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11</w:t>
            </w:r>
          </w:p>
        </w:tc>
      </w:tr>
      <w:tr w:rsidR="00831083" w:rsidRPr="0059425F" w:rsidTr="0059425F">
        <w:trPr>
          <w:trHeight w:val="255"/>
          <w:jc w:val="center"/>
        </w:trPr>
        <w:tc>
          <w:tcPr>
            <w:tcW w:w="3256" w:type="dxa"/>
            <w:noWrap/>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Трансфер-агенты</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2</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3</w:t>
            </w:r>
          </w:p>
        </w:tc>
      </w:tr>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Организаторы торгов</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w:t>
            </w:r>
          </w:p>
        </w:tc>
      </w:tr>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Накопительные пенсионные фонды</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14</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14</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14</w:t>
            </w:r>
          </w:p>
        </w:tc>
      </w:tr>
      <w:tr w:rsidR="00831083" w:rsidRPr="0059425F" w:rsidTr="0059425F">
        <w:trPr>
          <w:trHeight w:val="255"/>
          <w:jc w:val="center"/>
        </w:trPr>
        <w:tc>
          <w:tcPr>
            <w:tcW w:w="3256"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Ипотечные организации</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7</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12</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12</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7</w:t>
            </w:r>
          </w:p>
        </w:tc>
      </w:tr>
      <w:tr w:rsidR="00831083" w:rsidRPr="0059425F" w:rsidTr="0059425F">
        <w:trPr>
          <w:trHeight w:val="765"/>
          <w:jc w:val="center"/>
        </w:trPr>
        <w:tc>
          <w:tcPr>
            <w:tcW w:w="3256" w:type="dxa"/>
            <w:vAlign w:val="center"/>
          </w:tcPr>
          <w:p w:rsidR="00831083" w:rsidRPr="0059425F" w:rsidRDefault="00831083" w:rsidP="0059425F">
            <w:pPr>
              <w:spacing w:before="0" w:after="0" w:line="360" w:lineRule="auto"/>
              <w:jc w:val="both"/>
              <w:rPr>
                <w:sz w:val="20"/>
                <w:lang w:eastAsia="en-US"/>
              </w:rPr>
            </w:pPr>
            <w:r w:rsidRPr="0059425F">
              <w:rPr>
                <w:sz w:val="20"/>
                <w:lang w:eastAsia="en-US"/>
              </w:rPr>
              <w:t>Организации, осуществляющие отдельные виды банковских операций</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32</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16</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23</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22</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10</w:t>
            </w:r>
          </w:p>
        </w:tc>
      </w:tr>
      <w:tr w:rsidR="00831083" w:rsidRPr="0059425F" w:rsidTr="0059425F">
        <w:trPr>
          <w:trHeight w:val="510"/>
          <w:jc w:val="center"/>
        </w:trPr>
        <w:tc>
          <w:tcPr>
            <w:tcW w:w="3256" w:type="dxa"/>
            <w:vAlign w:val="bottom"/>
          </w:tcPr>
          <w:p w:rsidR="00831083" w:rsidRPr="0059425F" w:rsidRDefault="00AC5AF8" w:rsidP="0059425F">
            <w:pPr>
              <w:spacing w:before="0" w:after="0" w:line="360" w:lineRule="auto"/>
              <w:jc w:val="both"/>
              <w:rPr>
                <w:sz w:val="20"/>
                <w:lang w:eastAsia="en-US"/>
              </w:rPr>
            </w:pPr>
            <w:r w:rsidRPr="0059425F">
              <w:rPr>
                <w:sz w:val="20"/>
                <w:lang w:eastAsia="en-US"/>
              </w:rPr>
              <w:t xml:space="preserve"> </w:t>
            </w:r>
            <w:r w:rsidR="00831083" w:rsidRPr="0059425F">
              <w:rPr>
                <w:sz w:val="20"/>
                <w:lang w:eastAsia="en-US"/>
              </w:rPr>
              <w:t>в том числе инвестиционные компании</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0</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1</w:t>
            </w:r>
          </w:p>
        </w:tc>
        <w:tc>
          <w:tcPr>
            <w:tcW w:w="2185" w:type="dxa"/>
            <w:noWrap/>
            <w:vAlign w:val="bottom"/>
          </w:tcPr>
          <w:p w:rsidR="00831083" w:rsidRPr="0059425F" w:rsidRDefault="00831083" w:rsidP="0059425F">
            <w:pPr>
              <w:spacing w:before="0" w:after="0" w:line="360" w:lineRule="auto"/>
              <w:jc w:val="both"/>
              <w:rPr>
                <w:sz w:val="20"/>
                <w:lang w:eastAsia="en-US"/>
              </w:rPr>
            </w:pPr>
            <w:r w:rsidRPr="0059425F">
              <w:rPr>
                <w:sz w:val="20"/>
                <w:lang w:eastAsia="en-US"/>
              </w:rPr>
              <w:t>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4</w:t>
            </w:r>
          </w:p>
        </w:tc>
        <w:tc>
          <w:tcPr>
            <w:tcW w:w="2185" w:type="dxa"/>
            <w:vAlign w:val="bottom"/>
          </w:tcPr>
          <w:p w:rsidR="00831083" w:rsidRPr="0059425F" w:rsidRDefault="00831083" w:rsidP="0059425F">
            <w:pPr>
              <w:spacing w:before="0" w:after="0" w:line="360" w:lineRule="auto"/>
              <w:jc w:val="both"/>
              <w:rPr>
                <w:sz w:val="20"/>
                <w:lang w:eastAsia="en-US"/>
              </w:rPr>
            </w:pPr>
            <w:r w:rsidRPr="0059425F">
              <w:rPr>
                <w:sz w:val="20"/>
                <w:lang w:eastAsia="en-US"/>
              </w:rPr>
              <w:t>3</w:t>
            </w:r>
          </w:p>
        </w:tc>
      </w:tr>
    </w:tbl>
    <w:p w:rsidR="00F4020F" w:rsidRPr="0059425F" w:rsidRDefault="005728BA" w:rsidP="00AC5AF8">
      <w:pPr>
        <w:spacing w:before="0" w:after="0" w:line="360" w:lineRule="auto"/>
        <w:ind w:firstLine="709"/>
        <w:jc w:val="both"/>
        <w:rPr>
          <w:sz w:val="28"/>
          <w:szCs w:val="24"/>
          <w:lang w:eastAsia="en-US"/>
        </w:rPr>
      </w:pPr>
      <w:r w:rsidRPr="0059425F">
        <w:rPr>
          <w:sz w:val="28"/>
          <w:szCs w:val="24"/>
          <w:lang w:eastAsia="en-US"/>
        </w:rPr>
        <w:t>*</w:t>
      </w:r>
      <w:r w:rsidR="00F4020F" w:rsidRPr="0059425F">
        <w:rPr>
          <w:sz w:val="28"/>
          <w:szCs w:val="24"/>
          <w:lang w:eastAsia="en-US"/>
        </w:rPr>
        <w:t>Источник: АФН</w:t>
      </w:r>
      <w:r w:rsidR="00F4020F" w:rsidRPr="0059425F">
        <w:rPr>
          <w:sz w:val="28"/>
          <w:szCs w:val="24"/>
          <w:lang w:val="en-US" w:eastAsia="en-US"/>
        </w:rPr>
        <w:t>//afn/kz 2008</w:t>
      </w:r>
    </w:p>
    <w:p w:rsidR="0059425F" w:rsidRDefault="0059425F" w:rsidP="00AC5AF8">
      <w:pPr>
        <w:spacing w:before="0" w:after="0" w:line="360" w:lineRule="auto"/>
        <w:ind w:firstLine="709"/>
        <w:jc w:val="both"/>
        <w:rPr>
          <w:sz w:val="28"/>
          <w:szCs w:val="28"/>
          <w:lang w:eastAsia="en-US"/>
        </w:rPr>
      </w:pP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На протяжении последних нескольких лет банко</w:t>
      </w:r>
      <w:r w:rsidR="009B3ABD" w:rsidRPr="0059425F">
        <w:rPr>
          <w:sz w:val="28"/>
          <w:szCs w:val="28"/>
          <w:lang w:eastAsia="en-US"/>
        </w:rPr>
        <w:t>вский кластер Казахстана являлся</w:t>
      </w:r>
      <w:r w:rsidRPr="0059425F">
        <w:rPr>
          <w:sz w:val="28"/>
          <w:szCs w:val="28"/>
          <w:lang w:eastAsia="en-US"/>
        </w:rPr>
        <w:t xml:space="preserve"> одной из самых динамично развивающихся в странах СНГ. Отношение активов к ВВП за 200</w:t>
      </w:r>
      <w:r w:rsidR="009B3ABD" w:rsidRPr="0059425F">
        <w:rPr>
          <w:sz w:val="28"/>
          <w:szCs w:val="28"/>
          <w:lang w:eastAsia="en-US"/>
        </w:rPr>
        <w:t>7</w:t>
      </w:r>
      <w:r w:rsidRPr="0059425F">
        <w:rPr>
          <w:sz w:val="28"/>
          <w:szCs w:val="28"/>
          <w:lang w:eastAsia="en-US"/>
        </w:rPr>
        <w:t xml:space="preserve"> год выросло 48,5% до 66,6%. Рост конкуренции стимулирует банки расширить спектр оказываемых финансовых услуг, увеличивать число потребителей банковских услуг как внутр</w:t>
      </w:r>
      <w:r w:rsidR="005C3BA5" w:rsidRPr="0059425F">
        <w:rPr>
          <w:sz w:val="28"/>
          <w:szCs w:val="28"/>
          <w:lang w:eastAsia="en-US"/>
        </w:rPr>
        <w:t xml:space="preserve">и страны, так и за ее пределами </w:t>
      </w:r>
      <w:r w:rsidR="00BE03B4" w:rsidRPr="0059425F">
        <w:rPr>
          <w:sz w:val="28"/>
          <w:szCs w:val="28"/>
          <w:lang w:eastAsia="en-US"/>
        </w:rPr>
        <w:t>(рисунок 1).</w:t>
      </w:r>
    </w:p>
    <w:p w:rsidR="00831083" w:rsidRPr="0059425F" w:rsidRDefault="00831083" w:rsidP="00AC5AF8">
      <w:pPr>
        <w:spacing w:before="0" w:after="0" w:line="360" w:lineRule="auto"/>
        <w:ind w:firstLine="709"/>
        <w:jc w:val="both"/>
        <w:rPr>
          <w:sz w:val="28"/>
          <w:szCs w:val="28"/>
          <w:lang w:eastAsia="en-US"/>
        </w:rPr>
      </w:pPr>
    </w:p>
    <w:p w:rsidR="00831083" w:rsidRPr="0059425F" w:rsidRDefault="00E6404E" w:rsidP="00AC5AF8">
      <w:pPr>
        <w:spacing w:before="0" w:after="0" w:line="360" w:lineRule="auto"/>
        <w:ind w:firstLine="709"/>
        <w:jc w:val="both"/>
        <w:rPr>
          <w:sz w:val="28"/>
          <w:szCs w:val="28"/>
          <w:lang w:eastAsia="en-US"/>
        </w:rPr>
      </w:pPr>
      <w:r w:rsidRPr="0059425F">
        <w:rPr>
          <w:sz w:val="28"/>
          <w:szCs w:val="28"/>
          <w:lang w:eastAsia="en-US"/>
        </w:rPr>
        <w:object w:dxaOrig="5594"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45.5pt" o:ole="" fillcolor="window">
            <v:imagedata r:id="rId7" o:title=""/>
          </v:shape>
          <o:OLEObject Type="Embed" ProgID="MSGraph.Chart.8" ShapeID="_x0000_i1025" DrawAspect="Content" ObjectID="_1457352817" r:id="rId8">
            <o:FieldCodes>\s</o:FieldCodes>
          </o:OLEObject>
        </w:objec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Рисунок</w:t>
      </w:r>
      <w:r w:rsidR="00AC5AF8" w:rsidRPr="0059425F">
        <w:rPr>
          <w:sz w:val="28"/>
          <w:szCs w:val="28"/>
          <w:lang w:eastAsia="en-US"/>
        </w:rPr>
        <w:t xml:space="preserve"> </w:t>
      </w:r>
      <w:r w:rsidRPr="0059425F">
        <w:rPr>
          <w:sz w:val="28"/>
          <w:szCs w:val="28"/>
          <w:lang w:eastAsia="en-US"/>
        </w:rPr>
        <w:t>1.</w:t>
      </w:r>
      <w:r w:rsidR="00AC5AF8" w:rsidRPr="0059425F">
        <w:rPr>
          <w:sz w:val="28"/>
          <w:szCs w:val="28"/>
          <w:lang w:eastAsia="en-US"/>
        </w:rPr>
        <w:t xml:space="preserve"> </w:t>
      </w:r>
      <w:r w:rsidRPr="0059425F">
        <w:rPr>
          <w:sz w:val="28"/>
          <w:szCs w:val="28"/>
          <w:lang w:eastAsia="en-US"/>
        </w:rPr>
        <w:t>Сведения о банках и др</w:t>
      </w:r>
      <w:r w:rsidR="00E6404E" w:rsidRPr="0059425F">
        <w:rPr>
          <w:sz w:val="28"/>
          <w:szCs w:val="28"/>
          <w:lang w:eastAsia="en-US"/>
        </w:rPr>
        <w:t>угих финансовых организациях</w:t>
      </w:r>
      <w:r w:rsidR="00AC5AF8" w:rsidRPr="0059425F">
        <w:rPr>
          <w:sz w:val="28"/>
          <w:szCs w:val="28"/>
          <w:lang w:eastAsia="en-US"/>
        </w:rPr>
        <w:t xml:space="preserve"> </w:t>
      </w:r>
      <w:r w:rsidR="00E6404E" w:rsidRPr="0059425F">
        <w:rPr>
          <w:sz w:val="28"/>
          <w:szCs w:val="28"/>
          <w:lang w:eastAsia="en-US"/>
        </w:rPr>
        <w:t xml:space="preserve">за 2008 - </w:t>
      </w:r>
      <w:smartTag w:uri="urn:schemas-microsoft-com:office:smarttags" w:element="metricconverter">
        <w:smartTagPr>
          <w:attr w:name="ProductID" w:val="2009 г"/>
        </w:smartTagPr>
        <w:r w:rsidRPr="0059425F">
          <w:rPr>
            <w:sz w:val="28"/>
            <w:szCs w:val="28"/>
            <w:lang w:eastAsia="en-US"/>
          </w:rPr>
          <w:t>200</w:t>
        </w:r>
        <w:r w:rsidR="00E6404E" w:rsidRPr="0059425F">
          <w:rPr>
            <w:sz w:val="28"/>
            <w:szCs w:val="28"/>
            <w:lang w:eastAsia="en-US"/>
          </w:rPr>
          <w:t>9</w:t>
        </w:r>
        <w:r w:rsidRPr="0059425F">
          <w:rPr>
            <w:sz w:val="28"/>
            <w:szCs w:val="28"/>
            <w:lang w:eastAsia="en-US"/>
          </w:rPr>
          <w:t xml:space="preserve"> г</w:t>
        </w:r>
      </w:smartTag>
      <w:r w:rsidRPr="0059425F">
        <w:rPr>
          <w:sz w:val="28"/>
          <w:szCs w:val="28"/>
          <w:lang w:eastAsia="en-US"/>
        </w:rPr>
        <w:t>.</w:t>
      </w:r>
      <w:r w:rsidR="00E6404E" w:rsidRPr="0059425F">
        <w:rPr>
          <w:sz w:val="28"/>
          <w:szCs w:val="28"/>
          <w:lang w:eastAsia="en-US"/>
        </w:rPr>
        <w:t>г.</w:t>
      </w:r>
    </w:p>
    <w:p w:rsidR="00831083" w:rsidRPr="0059425F" w:rsidRDefault="00831083" w:rsidP="00AC5AF8">
      <w:pPr>
        <w:spacing w:before="0" w:after="0" w:line="360" w:lineRule="auto"/>
        <w:ind w:firstLine="709"/>
        <w:jc w:val="both"/>
        <w:rPr>
          <w:sz w:val="28"/>
          <w:szCs w:val="16"/>
          <w:lang w:eastAsia="en-US"/>
        </w:rPr>
      </w:pP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В целом, как и в 2005г., в 2006г. наблюда</w:t>
      </w:r>
      <w:r w:rsidR="009B3ABD" w:rsidRPr="0059425F">
        <w:rPr>
          <w:sz w:val="28"/>
          <w:szCs w:val="28"/>
          <w:lang w:eastAsia="en-US"/>
        </w:rPr>
        <w:t>л</w:t>
      </w:r>
      <w:r w:rsidRPr="0059425F">
        <w:rPr>
          <w:sz w:val="28"/>
          <w:szCs w:val="28"/>
          <w:lang w:eastAsia="en-US"/>
        </w:rPr>
        <w:t xml:space="preserve"> рост объемов вкладов населения в банках и совокупных активов банков и, как следствие, высокая кредитная активность банков и процесс расширения масштабов банковской деятельности в целом. </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В структуре кредитного портфеля банков за рассматриваемый период доля стандартных кредитов</w:t>
      </w:r>
      <w:r w:rsidR="00AC5AF8" w:rsidRPr="0059425F">
        <w:rPr>
          <w:sz w:val="28"/>
          <w:szCs w:val="28"/>
          <w:lang w:eastAsia="en-US"/>
        </w:rPr>
        <w:t xml:space="preserve"> </w:t>
      </w:r>
      <w:r w:rsidRPr="0059425F">
        <w:rPr>
          <w:sz w:val="28"/>
          <w:szCs w:val="28"/>
          <w:lang w:eastAsia="en-US"/>
        </w:rPr>
        <w:t xml:space="preserve">увеличилась с 56,2% о58,2%, доля сомнительных кредитов снизилась с 40,9% до 39,5%, а безнадежных - с 2,9 % до 2,3%. Таким образом, совокупная доля проблемных и невозвратных кредитов по-прежнему составляет примерно треть общего объема ссудного портфеля банков. Уже в от период эксперты </w:t>
      </w:r>
      <w:r w:rsidRPr="0059425F">
        <w:rPr>
          <w:sz w:val="28"/>
          <w:szCs w:val="28"/>
          <w:lang w:val="en-US" w:eastAsia="en-US"/>
        </w:rPr>
        <w:t>Standart</w:t>
      </w:r>
      <w:r w:rsidRPr="0059425F">
        <w:rPr>
          <w:sz w:val="28"/>
          <w:szCs w:val="28"/>
          <w:lang w:eastAsia="en-US"/>
        </w:rPr>
        <w:t xml:space="preserve"> &amp; </w:t>
      </w:r>
      <w:r w:rsidRPr="0059425F">
        <w:rPr>
          <w:sz w:val="28"/>
          <w:szCs w:val="28"/>
          <w:lang w:val="en-US" w:eastAsia="en-US"/>
        </w:rPr>
        <w:t>Poor</w:t>
      </w:r>
      <w:r w:rsidRPr="0059425F">
        <w:rPr>
          <w:sz w:val="28"/>
          <w:szCs w:val="28"/>
          <w:lang w:eastAsia="en-US"/>
        </w:rPr>
        <w:t>’</w:t>
      </w:r>
      <w:r w:rsidRPr="0059425F">
        <w:rPr>
          <w:sz w:val="28"/>
          <w:szCs w:val="28"/>
          <w:lang w:val="en-US" w:eastAsia="en-US"/>
        </w:rPr>
        <w:t>s</w:t>
      </w:r>
      <w:r w:rsidRPr="0059425F">
        <w:rPr>
          <w:sz w:val="28"/>
          <w:szCs w:val="28"/>
          <w:lang w:eastAsia="en-US"/>
        </w:rPr>
        <w:t xml:space="preserve"> отмечали, что треть «проблемных» ссуд - это очень много. </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Самым рискованным кредитованием, по словам Н. Жусуповой, председателя правления Казкоммерцбанка, является финансирование операций с недвижимостью. «В целом ситуация с недвижимостью нас не может быть беспокоить. При сохранении нынешнего положения и при дальнейшим накоплении спекулятивного капитала в этой сфере здесь возможны печальные неожиданности....».</w:t>
      </w:r>
    </w:p>
    <w:p w:rsidR="009B3ABD" w:rsidRPr="0059425F" w:rsidRDefault="00831083" w:rsidP="00AC5AF8">
      <w:pPr>
        <w:pStyle w:val="21"/>
        <w:tabs>
          <w:tab w:val="left" w:pos="540"/>
        </w:tabs>
        <w:overflowPunct/>
        <w:autoSpaceDE/>
        <w:autoSpaceDN/>
        <w:adjustRightInd/>
        <w:ind w:firstLine="709"/>
        <w:jc w:val="both"/>
        <w:textAlignment w:val="auto"/>
        <w:rPr>
          <w:szCs w:val="28"/>
        </w:rPr>
      </w:pPr>
      <w:r w:rsidRPr="0059425F">
        <w:rPr>
          <w:szCs w:val="28"/>
        </w:rPr>
        <w:t>Благополучие усредненных показателей по банковской системе в целом не означало отсутствия рисков вообще. Прежде всего, это касается внешних заимствований.</w:t>
      </w:r>
    </w:p>
    <w:p w:rsidR="00831083" w:rsidRPr="0059425F" w:rsidRDefault="00831083" w:rsidP="00AC5AF8">
      <w:pPr>
        <w:pStyle w:val="a6"/>
        <w:tabs>
          <w:tab w:val="num" w:pos="-360"/>
        </w:tabs>
        <w:spacing w:after="0" w:line="360" w:lineRule="auto"/>
        <w:ind w:left="0" w:firstLine="709"/>
        <w:jc w:val="both"/>
        <w:rPr>
          <w:rFonts w:ascii="Times New Roman" w:hAnsi="Times New Roman"/>
          <w:b/>
          <w:sz w:val="28"/>
          <w:szCs w:val="28"/>
        </w:rPr>
      </w:pPr>
      <w:r w:rsidRPr="0059425F">
        <w:rPr>
          <w:rFonts w:ascii="Times New Roman" w:hAnsi="Times New Roman"/>
          <w:sz w:val="28"/>
          <w:szCs w:val="28"/>
        </w:rPr>
        <w:t>В сегментах ипотечных организаций и рынка ценных бумаг дополнительный усиливающий эффект регуляторных мер оказывало общее замедление деловой активности на фондовом рынке и рынке недвижимости, как следствие текущего кризиса.</w:t>
      </w:r>
    </w:p>
    <w:p w:rsidR="00831083" w:rsidRPr="0059425F" w:rsidRDefault="00831083" w:rsidP="00AC5AF8">
      <w:pPr>
        <w:pStyle w:val="a6"/>
        <w:tabs>
          <w:tab w:val="num" w:pos="-360"/>
        </w:tabs>
        <w:spacing w:after="0" w:line="360" w:lineRule="auto"/>
        <w:ind w:left="0" w:firstLine="709"/>
        <w:jc w:val="both"/>
        <w:rPr>
          <w:rFonts w:ascii="Times New Roman" w:hAnsi="Times New Roman"/>
          <w:sz w:val="28"/>
          <w:szCs w:val="28"/>
        </w:rPr>
      </w:pPr>
      <w:r w:rsidRPr="0059425F">
        <w:rPr>
          <w:rFonts w:ascii="Times New Roman" w:hAnsi="Times New Roman"/>
          <w:sz w:val="28"/>
          <w:szCs w:val="28"/>
        </w:rPr>
        <w:t xml:space="preserve">Наиболее существенное снижение концентрации наблюдается в сегменте кредитования физических лиц и, прежде всего, в потребительском кредитовании. Средние и мелкие финансовые институты смогли максимально использовать возможности по расширению своего участия в данном сегменте, учитывая смену приоритетов у крупных игроков. </w:t>
      </w:r>
    </w:p>
    <w:p w:rsidR="009B3ABD" w:rsidRPr="0059425F" w:rsidRDefault="009B3ABD" w:rsidP="00AC5AF8">
      <w:pPr>
        <w:spacing w:before="0" w:after="0" w:line="360" w:lineRule="auto"/>
        <w:ind w:firstLine="709"/>
        <w:jc w:val="both"/>
        <w:rPr>
          <w:sz w:val="28"/>
          <w:szCs w:val="28"/>
          <w:lang w:eastAsia="en-US"/>
        </w:rPr>
      </w:pPr>
      <w:r w:rsidRPr="0059425F">
        <w:rPr>
          <w:sz w:val="28"/>
          <w:szCs w:val="28"/>
          <w:lang w:eastAsia="en-US"/>
        </w:rPr>
        <w:t xml:space="preserve">Глобальный финансовый кризис повлиял на финансовую систему многих стран, в том числе Казахстана, интегрированного в международную финансовую систему. В настоящее время на рынке наблюдается ухудшение некоторых показателей, связанное с возникшим дефицитом фондирования на международных рынках. Сокращение объемов внешнего фондирования негативно повлияло на способность банков предоставлять новые кредиты заемщикам и способствовала снижению темпов кредитования экономики. </w:t>
      </w:r>
    </w:p>
    <w:p w:rsidR="00A402C2" w:rsidRPr="0059425F" w:rsidRDefault="00A402C2" w:rsidP="00AC5AF8">
      <w:pPr>
        <w:pStyle w:val="ab"/>
        <w:spacing w:before="0" w:beforeAutospacing="0" w:after="0" w:afterAutospacing="0" w:line="360" w:lineRule="auto"/>
        <w:ind w:firstLine="709"/>
        <w:jc w:val="both"/>
        <w:rPr>
          <w:sz w:val="28"/>
          <w:szCs w:val="28"/>
        </w:rPr>
      </w:pPr>
      <w:r w:rsidRPr="0059425F">
        <w:rPr>
          <w:sz w:val="28"/>
          <w:szCs w:val="28"/>
        </w:rPr>
        <w:t xml:space="preserve">Неблагоприятные тенденции в 4 кв. </w:t>
      </w:r>
      <w:smartTag w:uri="urn:schemas-microsoft-com:office:smarttags" w:element="metricconverter">
        <w:smartTagPr>
          <w:attr w:name="ProductID" w:val="2008 г"/>
        </w:smartTagPr>
        <w:r w:rsidRPr="0059425F">
          <w:rPr>
            <w:sz w:val="28"/>
            <w:szCs w:val="28"/>
          </w:rPr>
          <w:t>2008 г</w:t>
        </w:r>
      </w:smartTag>
      <w:r w:rsidRPr="0059425F">
        <w:rPr>
          <w:sz w:val="28"/>
          <w:szCs w:val="28"/>
        </w:rPr>
        <w:t>. также отразились на снижении темпов роста внешних активов и обязательств страны. (Таблица 2). При этом основное снижение внешних активов произошло в результате сокращения резервных активов Национального Банка и использования средств Национального фонда для стабилизации экономики и финансовой системы. Снижение темпов роста внешних обязательств объяснялось также в основном снижением внешних обязательств банковского сектора. При этом сохранялся рост внешних обязательств, прежде всего, за счет корпоративного сектора.</w:t>
      </w:r>
    </w:p>
    <w:p w:rsidR="00EC4D81" w:rsidRPr="0059425F" w:rsidRDefault="00EC4D81" w:rsidP="00AC5AF8">
      <w:pPr>
        <w:pStyle w:val="ab"/>
        <w:spacing w:before="0" w:beforeAutospacing="0" w:after="0" w:afterAutospacing="0" w:line="360" w:lineRule="auto"/>
        <w:ind w:firstLine="709"/>
        <w:jc w:val="both"/>
        <w:rPr>
          <w:sz w:val="28"/>
          <w:szCs w:val="28"/>
        </w:rPr>
      </w:pPr>
    </w:p>
    <w:p w:rsidR="00A402C2" w:rsidRPr="0059425F" w:rsidRDefault="00A402C2" w:rsidP="00AC5AF8">
      <w:pPr>
        <w:pStyle w:val="ab"/>
        <w:spacing w:before="0" w:beforeAutospacing="0" w:after="0" w:afterAutospacing="0" w:line="360" w:lineRule="auto"/>
        <w:ind w:firstLine="709"/>
        <w:jc w:val="both"/>
        <w:rPr>
          <w:sz w:val="28"/>
          <w:szCs w:val="28"/>
        </w:rPr>
      </w:pPr>
      <w:r w:rsidRPr="0059425F">
        <w:rPr>
          <w:sz w:val="28"/>
          <w:szCs w:val="28"/>
        </w:rPr>
        <w:t xml:space="preserve">Таблица </w:t>
      </w:r>
      <w:r w:rsidR="00EC4D81" w:rsidRPr="0059425F">
        <w:rPr>
          <w:sz w:val="28"/>
          <w:szCs w:val="28"/>
        </w:rPr>
        <w:t>2</w:t>
      </w:r>
      <w:r w:rsidR="0059425F">
        <w:rPr>
          <w:sz w:val="28"/>
          <w:szCs w:val="28"/>
        </w:rPr>
        <w:t>.</w:t>
      </w:r>
      <w:r w:rsidRPr="0059425F">
        <w:rPr>
          <w:sz w:val="28"/>
          <w:szCs w:val="28"/>
        </w:rPr>
        <w:t xml:space="preserve"> Вклад банков и других секторов в рост внешних активов и внешних обязательств (% изменение в годовом выражении)</w:t>
      </w:r>
      <w:r w:rsidR="00CA437E" w:rsidRPr="0059425F">
        <w:rPr>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058"/>
        <w:gridCol w:w="1360"/>
        <w:gridCol w:w="1475"/>
        <w:gridCol w:w="1475"/>
        <w:gridCol w:w="1436"/>
      </w:tblGrid>
      <w:tr w:rsidR="00A402C2" w:rsidRPr="0059425F" w:rsidTr="0059425F">
        <w:trPr>
          <w:trHeight w:val="495"/>
          <w:jc w:val="center"/>
        </w:trPr>
        <w:tc>
          <w:tcPr>
            <w:tcW w:w="1331" w:type="dxa"/>
            <w:noWrap/>
            <w:vAlign w:val="bottom"/>
          </w:tcPr>
          <w:p w:rsidR="00A402C2" w:rsidRPr="0059425F" w:rsidRDefault="0059425F" w:rsidP="0059425F">
            <w:pPr>
              <w:pStyle w:val="3d"/>
            </w:pPr>
            <w:r>
              <w:t xml:space="preserve"> </w:t>
            </w:r>
          </w:p>
        </w:tc>
        <w:tc>
          <w:tcPr>
            <w:tcW w:w="2169" w:type="dxa"/>
            <w:noWrap/>
            <w:vAlign w:val="bottom"/>
          </w:tcPr>
          <w:p w:rsidR="00A402C2" w:rsidRPr="0059425F" w:rsidRDefault="0059425F" w:rsidP="0059425F">
            <w:pPr>
              <w:pStyle w:val="3d"/>
            </w:pPr>
            <w:r>
              <w:t xml:space="preserve"> </w:t>
            </w:r>
          </w:p>
        </w:tc>
        <w:tc>
          <w:tcPr>
            <w:tcW w:w="1429" w:type="dxa"/>
            <w:noWrap/>
            <w:vAlign w:val="bottom"/>
          </w:tcPr>
          <w:p w:rsidR="00A402C2" w:rsidRPr="0059425F" w:rsidRDefault="00A402C2" w:rsidP="0059425F">
            <w:pPr>
              <w:pStyle w:val="3d"/>
            </w:pPr>
            <w:r w:rsidRPr="0059425F">
              <w:t>Всего</w:t>
            </w:r>
          </w:p>
        </w:tc>
        <w:tc>
          <w:tcPr>
            <w:tcW w:w="1551" w:type="dxa"/>
            <w:noWrap/>
            <w:vAlign w:val="bottom"/>
          </w:tcPr>
          <w:p w:rsidR="00A402C2" w:rsidRPr="0059425F" w:rsidRDefault="00A402C2" w:rsidP="0059425F">
            <w:pPr>
              <w:pStyle w:val="3d"/>
            </w:pPr>
            <w:r w:rsidRPr="0059425F">
              <w:t xml:space="preserve">Банки* </w:t>
            </w:r>
          </w:p>
        </w:tc>
        <w:tc>
          <w:tcPr>
            <w:tcW w:w="1551" w:type="dxa"/>
            <w:vAlign w:val="bottom"/>
          </w:tcPr>
          <w:p w:rsidR="00A402C2" w:rsidRPr="0059425F" w:rsidRDefault="00A402C2" w:rsidP="0059425F">
            <w:pPr>
              <w:pStyle w:val="3d"/>
            </w:pPr>
            <w:r w:rsidRPr="0059425F">
              <w:t>Другие сектора*</w:t>
            </w:r>
          </w:p>
        </w:tc>
        <w:tc>
          <w:tcPr>
            <w:tcW w:w="1509" w:type="dxa"/>
            <w:vAlign w:val="bottom"/>
          </w:tcPr>
          <w:p w:rsidR="00A402C2" w:rsidRPr="0059425F" w:rsidRDefault="00A402C2" w:rsidP="0059425F">
            <w:pPr>
              <w:pStyle w:val="3d"/>
            </w:pPr>
            <w:r w:rsidRPr="0059425F">
              <w:t>Государственный сектор*</w:t>
            </w:r>
          </w:p>
        </w:tc>
      </w:tr>
      <w:tr w:rsidR="00A402C2" w:rsidRPr="0059425F" w:rsidTr="0059425F">
        <w:trPr>
          <w:trHeight w:val="255"/>
          <w:jc w:val="center"/>
        </w:trPr>
        <w:tc>
          <w:tcPr>
            <w:tcW w:w="1331" w:type="dxa"/>
            <w:vMerge w:val="restart"/>
          </w:tcPr>
          <w:p w:rsidR="00A402C2" w:rsidRPr="0059425F" w:rsidRDefault="00A402C2" w:rsidP="0059425F">
            <w:pPr>
              <w:pStyle w:val="3d"/>
            </w:pPr>
            <w:r w:rsidRPr="0059425F">
              <w:t>2007</w:t>
            </w:r>
          </w:p>
        </w:tc>
        <w:tc>
          <w:tcPr>
            <w:tcW w:w="2169" w:type="dxa"/>
          </w:tcPr>
          <w:p w:rsidR="00A402C2" w:rsidRPr="0059425F" w:rsidRDefault="00A402C2" w:rsidP="0059425F">
            <w:pPr>
              <w:pStyle w:val="3d"/>
            </w:pPr>
            <w:r w:rsidRPr="0059425F">
              <w:t>Активы</w:t>
            </w:r>
          </w:p>
        </w:tc>
        <w:tc>
          <w:tcPr>
            <w:tcW w:w="1429" w:type="dxa"/>
            <w:noWrap/>
            <w:vAlign w:val="bottom"/>
          </w:tcPr>
          <w:p w:rsidR="00A402C2" w:rsidRPr="0059425F" w:rsidRDefault="00A402C2" w:rsidP="0059425F">
            <w:pPr>
              <w:pStyle w:val="3d"/>
            </w:pPr>
            <w:r w:rsidRPr="0059425F">
              <w:t>30%</w:t>
            </w:r>
          </w:p>
        </w:tc>
        <w:tc>
          <w:tcPr>
            <w:tcW w:w="1551" w:type="dxa"/>
            <w:noWrap/>
            <w:vAlign w:val="bottom"/>
          </w:tcPr>
          <w:p w:rsidR="00A402C2" w:rsidRPr="0059425F" w:rsidRDefault="00A402C2" w:rsidP="0059425F">
            <w:pPr>
              <w:pStyle w:val="3d"/>
            </w:pPr>
            <w:r w:rsidRPr="0059425F">
              <w:t>10%</w:t>
            </w:r>
          </w:p>
        </w:tc>
        <w:tc>
          <w:tcPr>
            <w:tcW w:w="1551" w:type="dxa"/>
            <w:noWrap/>
            <w:vAlign w:val="bottom"/>
          </w:tcPr>
          <w:p w:rsidR="00A402C2" w:rsidRPr="0059425F" w:rsidRDefault="00A402C2" w:rsidP="0059425F">
            <w:pPr>
              <w:pStyle w:val="3d"/>
            </w:pPr>
            <w:r w:rsidRPr="0059425F">
              <w:t>10%</w:t>
            </w:r>
          </w:p>
        </w:tc>
        <w:tc>
          <w:tcPr>
            <w:tcW w:w="1509" w:type="dxa"/>
            <w:noWrap/>
            <w:vAlign w:val="bottom"/>
          </w:tcPr>
          <w:p w:rsidR="00A402C2" w:rsidRPr="0059425F" w:rsidRDefault="00A402C2" w:rsidP="0059425F">
            <w:pPr>
              <w:pStyle w:val="3d"/>
            </w:pPr>
            <w:r w:rsidRPr="0059425F">
              <w:t>9%</w:t>
            </w:r>
          </w:p>
        </w:tc>
      </w:tr>
      <w:tr w:rsidR="00A402C2" w:rsidRPr="0059425F" w:rsidTr="0059425F">
        <w:trPr>
          <w:trHeight w:val="255"/>
          <w:jc w:val="center"/>
        </w:trPr>
        <w:tc>
          <w:tcPr>
            <w:tcW w:w="1331" w:type="dxa"/>
            <w:vMerge/>
            <w:vAlign w:val="center"/>
          </w:tcPr>
          <w:p w:rsidR="00A402C2" w:rsidRPr="0059425F" w:rsidRDefault="00A402C2" w:rsidP="0059425F">
            <w:pPr>
              <w:pStyle w:val="3d"/>
            </w:pPr>
          </w:p>
        </w:tc>
        <w:tc>
          <w:tcPr>
            <w:tcW w:w="2169" w:type="dxa"/>
          </w:tcPr>
          <w:p w:rsidR="00A402C2" w:rsidRPr="0059425F" w:rsidRDefault="00A402C2" w:rsidP="0059425F">
            <w:pPr>
              <w:pStyle w:val="3d"/>
            </w:pPr>
            <w:r w:rsidRPr="0059425F">
              <w:t>Обязательства</w:t>
            </w:r>
          </w:p>
        </w:tc>
        <w:tc>
          <w:tcPr>
            <w:tcW w:w="1429" w:type="dxa"/>
            <w:noWrap/>
            <w:vAlign w:val="bottom"/>
          </w:tcPr>
          <w:p w:rsidR="00A402C2" w:rsidRPr="0059425F" w:rsidRDefault="00A402C2" w:rsidP="0059425F">
            <w:pPr>
              <w:pStyle w:val="3d"/>
            </w:pPr>
            <w:r w:rsidRPr="0059425F">
              <w:t>38%</w:t>
            </w:r>
          </w:p>
        </w:tc>
        <w:tc>
          <w:tcPr>
            <w:tcW w:w="1551" w:type="dxa"/>
            <w:noWrap/>
            <w:vAlign w:val="bottom"/>
          </w:tcPr>
          <w:p w:rsidR="00A402C2" w:rsidRPr="0059425F" w:rsidRDefault="00A402C2" w:rsidP="0059425F">
            <w:pPr>
              <w:pStyle w:val="3d"/>
            </w:pPr>
            <w:r w:rsidRPr="0059425F">
              <w:t>18%</w:t>
            </w:r>
          </w:p>
        </w:tc>
        <w:tc>
          <w:tcPr>
            <w:tcW w:w="1551" w:type="dxa"/>
            <w:noWrap/>
            <w:vAlign w:val="bottom"/>
          </w:tcPr>
          <w:p w:rsidR="00A402C2" w:rsidRPr="0059425F" w:rsidRDefault="00A402C2" w:rsidP="0059425F">
            <w:pPr>
              <w:pStyle w:val="3d"/>
            </w:pPr>
            <w:r w:rsidRPr="0059425F">
              <w:t>21%</w:t>
            </w:r>
          </w:p>
        </w:tc>
        <w:tc>
          <w:tcPr>
            <w:tcW w:w="1509" w:type="dxa"/>
            <w:noWrap/>
            <w:vAlign w:val="bottom"/>
          </w:tcPr>
          <w:p w:rsidR="00A402C2" w:rsidRPr="0059425F" w:rsidRDefault="00A402C2" w:rsidP="0059425F">
            <w:pPr>
              <w:pStyle w:val="3d"/>
            </w:pPr>
            <w:r w:rsidRPr="0059425F">
              <w:t>-1%</w:t>
            </w:r>
          </w:p>
        </w:tc>
      </w:tr>
      <w:tr w:rsidR="00A402C2" w:rsidRPr="0059425F" w:rsidTr="0059425F">
        <w:trPr>
          <w:trHeight w:val="255"/>
          <w:jc w:val="center"/>
        </w:trPr>
        <w:tc>
          <w:tcPr>
            <w:tcW w:w="1331" w:type="dxa"/>
            <w:vMerge w:val="restart"/>
          </w:tcPr>
          <w:p w:rsidR="00A402C2" w:rsidRPr="0059425F" w:rsidRDefault="00A402C2" w:rsidP="0059425F">
            <w:pPr>
              <w:pStyle w:val="3d"/>
            </w:pPr>
            <w:r w:rsidRPr="0059425F">
              <w:t>2008</w:t>
            </w:r>
          </w:p>
        </w:tc>
        <w:tc>
          <w:tcPr>
            <w:tcW w:w="2169" w:type="dxa"/>
          </w:tcPr>
          <w:p w:rsidR="00A402C2" w:rsidRPr="0059425F" w:rsidRDefault="00A402C2" w:rsidP="0059425F">
            <w:pPr>
              <w:pStyle w:val="3d"/>
            </w:pPr>
            <w:r w:rsidRPr="0059425F">
              <w:t>Активы</w:t>
            </w:r>
          </w:p>
        </w:tc>
        <w:tc>
          <w:tcPr>
            <w:tcW w:w="1429" w:type="dxa"/>
            <w:noWrap/>
            <w:vAlign w:val="bottom"/>
          </w:tcPr>
          <w:p w:rsidR="00A402C2" w:rsidRPr="0059425F" w:rsidRDefault="00A402C2" w:rsidP="0059425F">
            <w:pPr>
              <w:pStyle w:val="3d"/>
            </w:pPr>
            <w:r w:rsidRPr="0059425F">
              <w:t>21%</w:t>
            </w:r>
          </w:p>
        </w:tc>
        <w:tc>
          <w:tcPr>
            <w:tcW w:w="1551" w:type="dxa"/>
            <w:noWrap/>
            <w:vAlign w:val="bottom"/>
          </w:tcPr>
          <w:p w:rsidR="00A402C2" w:rsidRPr="0059425F" w:rsidRDefault="00A402C2" w:rsidP="0059425F">
            <w:pPr>
              <w:pStyle w:val="3d"/>
            </w:pPr>
            <w:r w:rsidRPr="0059425F">
              <w:t>3%</w:t>
            </w:r>
          </w:p>
        </w:tc>
        <w:tc>
          <w:tcPr>
            <w:tcW w:w="1551" w:type="dxa"/>
            <w:noWrap/>
            <w:vAlign w:val="bottom"/>
          </w:tcPr>
          <w:p w:rsidR="00A402C2" w:rsidRPr="0059425F" w:rsidRDefault="00A402C2" w:rsidP="0059425F">
            <w:pPr>
              <w:pStyle w:val="3d"/>
            </w:pPr>
            <w:r w:rsidRPr="0059425F">
              <w:t>7%</w:t>
            </w:r>
          </w:p>
        </w:tc>
        <w:tc>
          <w:tcPr>
            <w:tcW w:w="1509" w:type="dxa"/>
            <w:noWrap/>
            <w:vAlign w:val="bottom"/>
          </w:tcPr>
          <w:p w:rsidR="00A402C2" w:rsidRPr="0059425F" w:rsidRDefault="00A402C2" w:rsidP="0059425F">
            <w:pPr>
              <w:pStyle w:val="3d"/>
            </w:pPr>
            <w:r w:rsidRPr="0059425F">
              <w:t>11%</w:t>
            </w:r>
          </w:p>
        </w:tc>
      </w:tr>
      <w:tr w:rsidR="00A402C2" w:rsidRPr="0059425F" w:rsidTr="0059425F">
        <w:trPr>
          <w:trHeight w:val="255"/>
          <w:jc w:val="center"/>
        </w:trPr>
        <w:tc>
          <w:tcPr>
            <w:tcW w:w="1331" w:type="dxa"/>
            <w:vMerge/>
            <w:vAlign w:val="center"/>
          </w:tcPr>
          <w:p w:rsidR="00A402C2" w:rsidRPr="0059425F" w:rsidRDefault="00A402C2" w:rsidP="0059425F">
            <w:pPr>
              <w:pStyle w:val="3d"/>
            </w:pPr>
          </w:p>
        </w:tc>
        <w:tc>
          <w:tcPr>
            <w:tcW w:w="2169" w:type="dxa"/>
          </w:tcPr>
          <w:p w:rsidR="00A402C2" w:rsidRPr="0059425F" w:rsidRDefault="00A402C2" w:rsidP="0059425F">
            <w:pPr>
              <w:pStyle w:val="3d"/>
            </w:pPr>
            <w:r w:rsidRPr="0059425F">
              <w:t>Обязательства</w:t>
            </w:r>
          </w:p>
        </w:tc>
        <w:tc>
          <w:tcPr>
            <w:tcW w:w="1429" w:type="dxa"/>
            <w:noWrap/>
            <w:vAlign w:val="bottom"/>
          </w:tcPr>
          <w:p w:rsidR="00A402C2" w:rsidRPr="0059425F" w:rsidRDefault="00A402C2" w:rsidP="0059425F">
            <w:pPr>
              <w:pStyle w:val="3d"/>
            </w:pPr>
            <w:r w:rsidRPr="0059425F">
              <w:t>10%</w:t>
            </w:r>
          </w:p>
        </w:tc>
        <w:tc>
          <w:tcPr>
            <w:tcW w:w="1551" w:type="dxa"/>
            <w:noWrap/>
            <w:vAlign w:val="bottom"/>
          </w:tcPr>
          <w:p w:rsidR="00A402C2" w:rsidRPr="0059425F" w:rsidRDefault="00A402C2" w:rsidP="0059425F">
            <w:pPr>
              <w:pStyle w:val="3d"/>
            </w:pPr>
            <w:r w:rsidRPr="0059425F">
              <w:t>-8%</w:t>
            </w:r>
          </w:p>
        </w:tc>
        <w:tc>
          <w:tcPr>
            <w:tcW w:w="1551" w:type="dxa"/>
            <w:noWrap/>
            <w:vAlign w:val="bottom"/>
          </w:tcPr>
          <w:p w:rsidR="00A402C2" w:rsidRPr="0059425F" w:rsidRDefault="00A402C2" w:rsidP="0059425F">
            <w:pPr>
              <w:pStyle w:val="3d"/>
            </w:pPr>
            <w:r w:rsidRPr="0059425F">
              <w:t>18%</w:t>
            </w:r>
          </w:p>
        </w:tc>
        <w:tc>
          <w:tcPr>
            <w:tcW w:w="1509" w:type="dxa"/>
            <w:noWrap/>
            <w:vAlign w:val="bottom"/>
          </w:tcPr>
          <w:p w:rsidR="00A402C2" w:rsidRPr="0059425F" w:rsidRDefault="00A402C2" w:rsidP="0059425F">
            <w:pPr>
              <w:pStyle w:val="3d"/>
            </w:pPr>
            <w:r w:rsidRPr="0059425F">
              <w:t>0,1%</w:t>
            </w:r>
          </w:p>
        </w:tc>
      </w:tr>
      <w:tr w:rsidR="00A402C2" w:rsidRPr="0059425F" w:rsidTr="0059425F">
        <w:trPr>
          <w:trHeight w:val="255"/>
          <w:jc w:val="center"/>
        </w:trPr>
        <w:tc>
          <w:tcPr>
            <w:tcW w:w="1331" w:type="dxa"/>
            <w:vMerge w:val="restart"/>
          </w:tcPr>
          <w:p w:rsidR="00A402C2" w:rsidRPr="0059425F" w:rsidRDefault="00A402C2" w:rsidP="0059425F">
            <w:pPr>
              <w:pStyle w:val="3d"/>
            </w:pPr>
            <w:r w:rsidRPr="0059425F">
              <w:t>1 кв. 2009</w:t>
            </w:r>
          </w:p>
        </w:tc>
        <w:tc>
          <w:tcPr>
            <w:tcW w:w="2169" w:type="dxa"/>
          </w:tcPr>
          <w:p w:rsidR="00A402C2" w:rsidRPr="0059425F" w:rsidRDefault="00A402C2" w:rsidP="0059425F">
            <w:pPr>
              <w:pStyle w:val="3d"/>
            </w:pPr>
            <w:r w:rsidRPr="0059425F">
              <w:t>Активы</w:t>
            </w:r>
          </w:p>
        </w:tc>
        <w:tc>
          <w:tcPr>
            <w:tcW w:w="1429" w:type="dxa"/>
            <w:noWrap/>
            <w:vAlign w:val="bottom"/>
          </w:tcPr>
          <w:p w:rsidR="00A402C2" w:rsidRPr="0059425F" w:rsidRDefault="00A402C2" w:rsidP="0059425F">
            <w:pPr>
              <w:pStyle w:val="3d"/>
            </w:pPr>
            <w:r w:rsidRPr="0059425F">
              <w:t>5%</w:t>
            </w:r>
          </w:p>
        </w:tc>
        <w:tc>
          <w:tcPr>
            <w:tcW w:w="1551" w:type="dxa"/>
            <w:noWrap/>
            <w:vAlign w:val="bottom"/>
          </w:tcPr>
          <w:p w:rsidR="00A402C2" w:rsidRPr="0059425F" w:rsidRDefault="00A402C2" w:rsidP="0059425F">
            <w:pPr>
              <w:pStyle w:val="3d"/>
            </w:pPr>
            <w:r w:rsidRPr="0059425F">
              <w:t>4%</w:t>
            </w:r>
          </w:p>
        </w:tc>
        <w:tc>
          <w:tcPr>
            <w:tcW w:w="1551" w:type="dxa"/>
            <w:noWrap/>
            <w:vAlign w:val="bottom"/>
          </w:tcPr>
          <w:p w:rsidR="00A402C2" w:rsidRPr="0059425F" w:rsidRDefault="00A402C2" w:rsidP="0059425F">
            <w:pPr>
              <w:pStyle w:val="3d"/>
            </w:pPr>
            <w:r w:rsidRPr="0059425F">
              <w:t>3%</w:t>
            </w:r>
          </w:p>
        </w:tc>
        <w:tc>
          <w:tcPr>
            <w:tcW w:w="1509" w:type="dxa"/>
            <w:noWrap/>
            <w:vAlign w:val="bottom"/>
          </w:tcPr>
          <w:p w:rsidR="00A402C2" w:rsidRPr="0059425F" w:rsidRDefault="00A402C2" w:rsidP="0059425F">
            <w:pPr>
              <w:pStyle w:val="3d"/>
            </w:pPr>
            <w:r w:rsidRPr="0059425F">
              <w:t>-1%</w:t>
            </w:r>
          </w:p>
        </w:tc>
      </w:tr>
      <w:tr w:rsidR="00A402C2" w:rsidRPr="0059425F" w:rsidTr="0059425F">
        <w:trPr>
          <w:trHeight w:val="255"/>
          <w:jc w:val="center"/>
        </w:trPr>
        <w:tc>
          <w:tcPr>
            <w:tcW w:w="1331" w:type="dxa"/>
            <w:vMerge/>
            <w:vAlign w:val="center"/>
          </w:tcPr>
          <w:p w:rsidR="00A402C2" w:rsidRPr="0059425F" w:rsidRDefault="00A402C2" w:rsidP="0059425F">
            <w:pPr>
              <w:pStyle w:val="3d"/>
            </w:pPr>
          </w:p>
        </w:tc>
        <w:tc>
          <w:tcPr>
            <w:tcW w:w="2169" w:type="dxa"/>
          </w:tcPr>
          <w:p w:rsidR="00A402C2" w:rsidRPr="0059425F" w:rsidRDefault="00A402C2" w:rsidP="0059425F">
            <w:pPr>
              <w:pStyle w:val="3d"/>
            </w:pPr>
            <w:r w:rsidRPr="0059425F">
              <w:t>Обязательства</w:t>
            </w:r>
          </w:p>
        </w:tc>
        <w:tc>
          <w:tcPr>
            <w:tcW w:w="1429" w:type="dxa"/>
            <w:noWrap/>
            <w:vAlign w:val="bottom"/>
          </w:tcPr>
          <w:p w:rsidR="00A402C2" w:rsidRPr="0059425F" w:rsidRDefault="00A402C2" w:rsidP="0059425F">
            <w:pPr>
              <w:pStyle w:val="3d"/>
            </w:pPr>
            <w:r w:rsidRPr="0059425F">
              <w:t>2%</w:t>
            </w:r>
          </w:p>
        </w:tc>
        <w:tc>
          <w:tcPr>
            <w:tcW w:w="1551" w:type="dxa"/>
            <w:noWrap/>
            <w:vAlign w:val="bottom"/>
          </w:tcPr>
          <w:p w:rsidR="00A402C2" w:rsidRPr="0059425F" w:rsidRDefault="00A402C2" w:rsidP="0059425F">
            <w:pPr>
              <w:pStyle w:val="3d"/>
            </w:pPr>
            <w:r w:rsidRPr="0059425F">
              <w:t>-14%</w:t>
            </w:r>
          </w:p>
        </w:tc>
        <w:tc>
          <w:tcPr>
            <w:tcW w:w="1551" w:type="dxa"/>
            <w:noWrap/>
            <w:vAlign w:val="bottom"/>
          </w:tcPr>
          <w:p w:rsidR="00A402C2" w:rsidRPr="0059425F" w:rsidRDefault="00A402C2" w:rsidP="0059425F">
            <w:pPr>
              <w:pStyle w:val="3d"/>
            </w:pPr>
            <w:r w:rsidRPr="0059425F">
              <w:t>16%</w:t>
            </w:r>
          </w:p>
        </w:tc>
        <w:tc>
          <w:tcPr>
            <w:tcW w:w="1509" w:type="dxa"/>
            <w:noWrap/>
            <w:vAlign w:val="bottom"/>
          </w:tcPr>
          <w:p w:rsidR="00A402C2" w:rsidRPr="0059425F" w:rsidRDefault="00A402C2" w:rsidP="0059425F">
            <w:pPr>
              <w:pStyle w:val="3d"/>
            </w:pPr>
            <w:r w:rsidRPr="0059425F">
              <w:t>-0,05%</w:t>
            </w:r>
          </w:p>
        </w:tc>
      </w:tr>
      <w:tr w:rsidR="00A402C2" w:rsidRPr="0059425F" w:rsidTr="0059425F">
        <w:trPr>
          <w:trHeight w:val="255"/>
          <w:jc w:val="center"/>
        </w:trPr>
        <w:tc>
          <w:tcPr>
            <w:tcW w:w="1331" w:type="dxa"/>
            <w:vMerge w:val="restart"/>
          </w:tcPr>
          <w:p w:rsidR="00A402C2" w:rsidRPr="0059425F" w:rsidRDefault="00A402C2" w:rsidP="0059425F">
            <w:pPr>
              <w:pStyle w:val="3d"/>
            </w:pPr>
            <w:r w:rsidRPr="0059425F">
              <w:t>2 кв. 2009</w:t>
            </w:r>
          </w:p>
        </w:tc>
        <w:tc>
          <w:tcPr>
            <w:tcW w:w="2169" w:type="dxa"/>
          </w:tcPr>
          <w:p w:rsidR="00A402C2" w:rsidRPr="0059425F" w:rsidRDefault="00A402C2" w:rsidP="0059425F">
            <w:pPr>
              <w:pStyle w:val="3d"/>
            </w:pPr>
            <w:r w:rsidRPr="0059425F">
              <w:t>Активы</w:t>
            </w:r>
          </w:p>
        </w:tc>
        <w:tc>
          <w:tcPr>
            <w:tcW w:w="1429" w:type="dxa"/>
            <w:noWrap/>
            <w:vAlign w:val="bottom"/>
          </w:tcPr>
          <w:p w:rsidR="00A402C2" w:rsidRPr="0059425F" w:rsidRDefault="00A402C2" w:rsidP="0059425F">
            <w:pPr>
              <w:pStyle w:val="3d"/>
            </w:pPr>
            <w:r w:rsidRPr="0059425F">
              <w:t>-1%</w:t>
            </w:r>
          </w:p>
        </w:tc>
        <w:tc>
          <w:tcPr>
            <w:tcW w:w="1551" w:type="dxa"/>
            <w:noWrap/>
            <w:vAlign w:val="bottom"/>
          </w:tcPr>
          <w:p w:rsidR="00A402C2" w:rsidRPr="0059425F" w:rsidRDefault="00A402C2" w:rsidP="0059425F">
            <w:pPr>
              <w:pStyle w:val="3d"/>
            </w:pPr>
            <w:r w:rsidRPr="0059425F">
              <w:t>2%</w:t>
            </w:r>
          </w:p>
        </w:tc>
        <w:tc>
          <w:tcPr>
            <w:tcW w:w="1551" w:type="dxa"/>
            <w:noWrap/>
            <w:vAlign w:val="bottom"/>
          </w:tcPr>
          <w:p w:rsidR="00A402C2" w:rsidRPr="0059425F" w:rsidRDefault="00A402C2" w:rsidP="0059425F">
            <w:pPr>
              <w:pStyle w:val="3d"/>
            </w:pPr>
            <w:r w:rsidRPr="0059425F">
              <w:t>2%</w:t>
            </w:r>
          </w:p>
        </w:tc>
        <w:tc>
          <w:tcPr>
            <w:tcW w:w="1509" w:type="dxa"/>
            <w:noWrap/>
            <w:vAlign w:val="bottom"/>
          </w:tcPr>
          <w:p w:rsidR="00A402C2" w:rsidRPr="0059425F" w:rsidRDefault="00A402C2" w:rsidP="0059425F">
            <w:pPr>
              <w:pStyle w:val="3d"/>
            </w:pPr>
            <w:r w:rsidRPr="0059425F">
              <w:t>-5%</w:t>
            </w:r>
          </w:p>
        </w:tc>
      </w:tr>
      <w:tr w:rsidR="00A402C2" w:rsidRPr="0059425F" w:rsidTr="0059425F">
        <w:trPr>
          <w:trHeight w:val="255"/>
          <w:jc w:val="center"/>
        </w:trPr>
        <w:tc>
          <w:tcPr>
            <w:tcW w:w="1331" w:type="dxa"/>
            <w:vMerge/>
            <w:vAlign w:val="center"/>
          </w:tcPr>
          <w:p w:rsidR="00A402C2" w:rsidRPr="0059425F" w:rsidRDefault="00A402C2" w:rsidP="0059425F">
            <w:pPr>
              <w:pStyle w:val="3d"/>
            </w:pPr>
          </w:p>
        </w:tc>
        <w:tc>
          <w:tcPr>
            <w:tcW w:w="2169" w:type="dxa"/>
          </w:tcPr>
          <w:p w:rsidR="00A402C2" w:rsidRPr="0059425F" w:rsidRDefault="00A402C2" w:rsidP="0059425F">
            <w:pPr>
              <w:pStyle w:val="3d"/>
            </w:pPr>
            <w:r w:rsidRPr="0059425F">
              <w:t>Обязательства</w:t>
            </w:r>
          </w:p>
        </w:tc>
        <w:tc>
          <w:tcPr>
            <w:tcW w:w="1429" w:type="dxa"/>
            <w:noWrap/>
            <w:vAlign w:val="bottom"/>
          </w:tcPr>
          <w:p w:rsidR="00A402C2" w:rsidRPr="0059425F" w:rsidRDefault="00A402C2" w:rsidP="0059425F">
            <w:pPr>
              <w:pStyle w:val="3d"/>
            </w:pPr>
            <w:r w:rsidRPr="0059425F">
              <w:t>1%</w:t>
            </w:r>
          </w:p>
        </w:tc>
        <w:tc>
          <w:tcPr>
            <w:tcW w:w="1551" w:type="dxa"/>
            <w:noWrap/>
            <w:vAlign w:val="bottom"/>
          </w:tcPr>
          <w:p w:rsidR="00A402C2" w:rsidRPr="0059425F" w:rsidRDefault="00A402C2" w:rsidP="0059425F">
            <w:pPr>
              <w:pStyle w:val="3d"/>
            </w:pPr>
            <w:r w:rsidRPr="0059425F">
              <w:t>-14%</w:t>
            </w:r>
          </w:p>
        </w:tc>
        <w:tc>
          <w:tcPr>
            <w:tcW w:w="1551" w:type="dxa"/>
            <w:noWrap/>
            <w:vAlign w:val="bottom"/>
          </w:tcPr>
          <w:p w:rsidR="00A402C2" w:rsidRPr="0059425F" w:rsidRDefault="00A402C2" w:rsidP="0059425F">
            <w:pPr>
              <w:pStyle w:val="3d"/>
            </w:pPr>
            <w:r w:rsidRPr="0059425F">
              <w:t>15%</w:t>
            </w:r>
          </w:p>
        </w:tc>
        <w:tc>
          <w:tcPr>
            <w:tcW w:w="1509" w:type="dxa"/>
            <w:noWrap/>
            <w:vAlign w:val="bottom"/>
          </w:tcPr>
          <w:p w:rsidR="00A402C2" w:rsidRPr="0059425F" w:rsidRDefault="00A402C2" w:rsidP="0059425F">
            <w:pPr>
              <w:pStyle w:val="3d"/>
            </w:pPr>
            <w:r w:rsidRPr="0059425F">
              <w:t>0,2%</w:t>
            </w:r>
          </w:p>
        </w:tc>
      </w:tr>
    </w:tbl>
    <w:p w:rsidR="00A402C2" w:rsidRPr="0059425F" w:rsidRDefault="00BE03B4" w:rsidP="00AC5AF8">
      <w:pPr>
        <w:pStyle w:val="ab"/>
        <w:spacing w:before="0" w:beforeAutospacing="0" w:after="0" w:afterAutospacing="0" w:line="360" w:lineRule="auto"/>
        <w:ind w:firstLine="709"/>
        <w:jc w:val="both"/>
        <w:rPr>
          <w:sz w:val="28"/>
          <w:szCs w:val="28"/>
        </w:rPr>
      </w:pPr>
      <w:r w:rsidRPr="0059425F">
        <w:rPr>
          <w:sz w:val="28"/>
        </w:rPr>
        <w:t>*</w:t>
      </w:r>
      <w:r w:rsidR="00F4020F" w:rsidRPr="0059425F">
        <w:rPr>
          <w:sz w:val="28"/>
        </w:rPr>
        <w:t>Источник: АФН</w:t>
      </w:r>
      <w:r w:rsidR="00F4020F" w:rsidRPr="0059425F">
        <w:rPr>
          <w:sz w:val="28"/>
          <w:lang w:val="en-US"/>
        </w:rPr>
        <w:t>//afn/kz 2008</w:t>
      </w:r>
    </w:p>
    <w:p w:rsidR="00F4020F" w:rsidRPr="0059425F" w:rsidRDefault="00F4020F" w:rsidP="00AC5AF8">
      <w:pPr>
        <w:pStyle w:val="ab"/>
        <w:spacing w:before="0" w:beforeAutospacing="0" w:after="0" w:afterAutospacing="0" w:line="360" w:lineRule="auto"/>
        <w:ind w:firstLine="709"/>
        <w:jc w:val="both"/>
        <w:rPr>
          <w:sz w:val="28"/>
          <w:szCs w:val="16"/>
        </w:rPr>
      </w:pPr>
    </w:p>
    <w:p w:rsidR="00A402C2" w:rsidRPr="0059425F" w:rsidRDefault="00A402C2" w:rsidP="00AC5AF8">
      <w:pPr>
        <w:pStyle w:val="ab"/>
        <w:spacing w:before="0" w:beforeAutospacing="0" w:after="0" w:afterAutospacing="0" w:line="360" w:lineRule="auto"/>
        <w:ind w:firstLine="709"/>
        <w:jc w:val="both"/>
        <w:rPr>
          <w:sz w:val="28"/>
          <w:szCs w:val="28"/>
        </w:rPr>
      </w:pPr>
      <w:r w:rsidRPr="0059425F">
        <w:rPr>
          <w:sz w:val="28"/>
          <w:szCs w:val="28"/>
        </w:rPr>
        <w:t>Государственная поддержка банков не снизила до приемлемого уровня их валютные и кредитные риски в силу низкого качества их активов и значительной доли кредитов, выданных в иностранной валюте.</w:t>
      </w:r>
    </w:p>
    <w:p w:rsidR="00A402C2" w:rsidRPr="0059425F" w:rsidRDefault="00A402C2" w:rsidP="00AC5AF8">
      <w:pPr>
        <w:pStyle w:val="ab"/>
        <w:spacing w:before="0" w:beforeAutospacing="0" w:after="0" w:afterAutospacing="0" w:line="360" w:lineRule="auto"/>
        <w:ind w:firstLine="709"/>
        <w:jc w:val="both"/>
        <w:rPr>
          <w:sz w:val="28"/>
          <w:szCs w:val="28"/>
        </w:rPr>
      </w:pPr>
      <w:r w:rsidRPr="0059425F">
        <w:rPr>
          <w:sz w:val="28"/>
          <w:szCs w:val="28"/>
        </w:rPr>
        <w:t>Реализация антикризисных мер снизила риски дефолта, что отразилось на сужении CDS спрэды на фоне повышения уровня капитализации финансовых институтов, и списания убытков. Однако их уровень останется относительно высоким в условиях сохранения на балансах активов плохого качества и слабых финансовых результатов.</w:t>
      </w:r>
    </w:p>
    <w:p w:rsidR="00A402C2" w:rsidRPr="0059425F" w:rsidRDefault="00A402C2" w:rsidP="00AC5AF8">
      <w:pPr>
        <w:pStyle w:val="ab"/>
        <w:spacing w:before="0" w:beforeAutospacing="0" w:after="0" w:afterAutospacing="0" w:line="360" w:lineRule="auto"/>
        <w:ind w:firstLine="709"/>
        <w:jc w:val="both"/>
        <w:rPr>
          <w:sz w:val="28"/>
          <w:szCs w:val="28"/>
        </w:rPr>
      </w:pPr>
    </w:p>
    <w:p w:rsidR="00A402C2" w:rsidRPr="0059425F" w:rsidRDefault="007E0BDA" w:rsidP="00AC5AF8">
      <w:pPr>
        <w:pStyle w:val="ab"/>
        <w:spacing w:before="0" w:beforeAutospacing="0" w:after="0" w:afterAutospacing="0" w:line="360" w:lineRule="auto"/>
        <w:ind w:firstLine="709"/>
        <w:jc w:val="both"/>
        <w:rPr>
          <w:sz w:val="28"/>
          <w:szCs w:val="28"/>
        </w:rPr>
      </w:pPr>
      <w:r>
        <w:rPr>
          <w:sz w:val="28"/>
        </w:rPr>
        <w:pict>
          <v:shape id="_x0000_i1026" type="#_x0000_t75" style="width:358.5pt;height:257.25pt">
            <v:imagedata r:id="rId9" o:title=""/>
          </v:shape>
        </w:pict>
      </w:r>
    </w:p>
    <w:p w:rsidR="00A402C2" w:rsidRPr="0059425F" w:rsidRDefault="00A402C2" w:rsidP="00AC5AF8">
      <w:pPr>
        <w:pStyle w:val="ab"/>
        <w:spacing w:before="0" w:beforeAutospacing="0" w:after="0" w:afterAutospacing="0" w:line="360" w:lineRule="auto"/>
        <w:ind w:firstLine="709"/>
        <w:jc w:val="both"/>
        <w:rPr>
          <w:sz w:val="28"/>
          <w:szCs w:val="28"/>
        </w:rPr>
      </w:pPr>
      <w:r w:rsidRPr="0059425F">
        <w:rPr>
          <w:sz w:val="28"/>
          <w:szCs w:val="28"/>
        </w:rPr>
        <w:t xml:space="preserve">Рисунок </w:t>
      </w:r>
      <w:r w:rsidR="009757C1" w:rsidRPr="0059425F">
        <w:rPr>
          <w:sz w:val="28"/>
          <w:szCs w:val="28"/>
        </w:rPr>
        <w:t>2</w:t>
      </w:r>
      <w:r w:rsidR="000F1D07" w:rsidRPr="0059425F">
        <w:rPr>
          <w:sz w:val="28"/>
          <w:szCs w:val="28"/>
        </w:rPr>
        <w:t>.</w:t>
      </w:r>
      <w:r w:rsidRPr="0059425F">
        <w:rPr>
          <w:sz w:val="28"/>
          <w:szCs w:val="28"/>
        </w:rPr>
        <w:t xml:space="preserve"> Спрэды по 5-летним кредитно-дефолтным свопам по банкам развитых и развивающихся стран</w:t>
      </w:r>
      <w:r w:rsidR="00BE03B4" w:rsidRPr="0059425F">
        <w:rPr>
          <w:sz w:val="28"/>
          <w:szCs w:val="28"/>
        </w:rPr>
        <w:t>*</w:t>
      </w:r>
    </w:p>
    <w:p w:rsidR="00EC4D81" w:rsidRPr="0059425F" w:rsidRDefault="00BE03B4" w:rsidP="00AC5AF8">
      <w:pPr>
        <w:spacing w:before="0" w:after="0" w:line="360" w:lineRule="auto"/>
        <w:ind w:firstLine="709"/>
        <w:jc w:val="both"/>
        <w:rPr>
          <w:sz w:val="28"/>
          <w:szCs w:val="24"/>
          <w:lang w:eastAsia="en-US"/>
        </w:rPr>
      </w:pPr>
      <w:r w:rsidRPr="0059425F">
        <w:rPr>
          <w:sz w:val="28"/>
          <w:szCs w:val="24"/>
          <w:lang w:eastAsia="en-US"/>
        </w:rPr>
        <w:t>*</w:t>
      </w:r>
      <w:r w:rsidR="00EC4D81" w:rsidRPr="0059425F">
        <w:rPr>
          <w:sz w:val="28"/>
          <w:szCs w:val="24"/>
          <w:lang w:eastAsia="en-US"/>
        </w:rPr>
        <w:t xml:space="preserve">Источник: рисунок составлен автором по материалам АФН за 2008 - </w:t>
      </w:r>
      <w:smartTag w:uri="urn:schemas-microsoft-com:office:smarttags" w:element="metricconverter">
        <w:smartTagPr>
          <w:attr w:name="ProductID" w:val="2009 г"/>
        </w:smartTagPr>
        <w:r w:rsidR="00EC4D81" w:rsidRPr="0059425F">
          <w:rPr>
            <w:sz w:val="28"/>
            <w:szCs w:val="24"/>
            <w:lang w:eastAsia="en-US"/>
          </w:rPr>
          <w:t>2009 г</w:t>
        </w:r>
      </w:smartTag>
      <w:r w:rsidR="00EC4D81" w:rsidRPr="0059425F">
        <w:rPr>
          <w:sz w:val="28"/>
          <w:szCs w:val="24"/>
          <w:lang w:eastAsia="en-US"/>
        </w:rPr>
        <w:t>.г.</w:t>
      </w:r>
    </w:p>
    <w:p w:rsidR="00EC4D81" w:rsidRPr="0059425F" w:rsidRDefault="00EC4D81" w:rsidP="00AC5AF8">
      <w:pPr>
        <w:pStyle w:val="ab"/>
        <w:spacing w:before="0" w:beforeAutospacing="0" w:after="0" w:afterAutospacing="0" w:line="360" w:lineRule="auto"/>
        <w:ind w:firstLine="709"/>
        <w:jc w:val="both"/>
        <w:rPr>
          <w:bCs/>
          <w:iCs/>
          <w:sz w:val="28"/>
          <w:szCs w:val="28"/>
        </w:rPr>
      </w:pPr>
    </w:p>
    <w:p w:rsidR="00A402C2" w:rsidRPr="0059425F" w:rsidRDefault="00A402C2" w:rsidP="00AC5AF8">
      <w:pPr>
        <w:pStyle w:val="ab"/>
        <w:spacing w:before="0" w:beforeAutospacing="0" w:after="0" w:afterAutospacing="0" w:line="360" w:lineRule="auto"/>
        <w:ind w:firstLine="709"/>
        <w:jc w:val="both"/>
        <w:rPr>
          <w:sz w:val="28"/>
          <w:szCs w:val="28"/>
        </w:rPr>
      </w:pPr>
      <w:r w:rsidRPr="0059425F">
        <w:rPr>
          <w:bCs/>
          <w:iCs/>
          <w:sz w:val="28"/>
          <w:szCs w:val="28"/>
        </w:rPr>
        <w:t>За 2009 период времени антикризисные меры смогли стабилизировать мировую финансовую систему и создать условия для возобновления экономического роста. Однако, краткосрочная перспектива дальнейшего развития до сих пор остается неопределенной, скрывая за собой возможные риски для мировой финансовой системы.</w:t>
      </w:r>
    </w:p>
    <w:p w:rsidR="00EC4D81" w:rsidRPr="0059425F" w:rsidRDefault="00A402C2" w:rsidP="00AC5AF8">
      <w:pPr>
        <w:spacing w:before="0" w:after="0" w:line="360" w:lineRule="auto"/>
        <w:ind w:firstLine="709"/>
        <w:jc w:val="both"/>
        <w:rPr>
          <w:sz w:val="28"/>
          <w:szCs w:val="28"/>
          <w:lang w:eastAsia="en-US"/>
        </w:rPr>
      </w:pPr>
      <w:r w:rsidRPr="0059425F">
        <w:rPr>
          <w:sz w:val="28"/>
          <w:szCs w:val="28"/>
          <w:lang w:eastAsia="en-US"/>
        </w:rPr>
        <w:t xml:space="preserve">С начала </w:t>
      </w:r>
      <w:r w:rsidR="00EC4D81" w:rsidRPr="0059425F">
        <w:rPr>
          <w:sz w:val="28"/>
          <w:szCs w:val="28"/>
          <w:lang w:eastAsia="en-US"/>
        </w:rPr>
        <w:t xml:space="preserve">209 </w:t>
      </w:r>
      <w:r w:rsidRPr="0059425F">
        <w:rPr>
          <w:sz w:val="28"/>
          <w:szCs w:val="28"/>
          <w:lang w:eastAsia="en-US"/>
        </w:rPr>
        <w:t>года наметился устойчивый тренд повышения доли высоколиквидных активов в совокупных активах финансовых институтов, что обусловлено расширением операций Национального Банка в условиях нестабильности в целях поддержки ликвидности банковской системы и объективным консерватизмом со стороны самих банков</w:t>
      </w:r>
      <w:r w:rsidR="00EC4D81" w:rsidRPr="0059425F">
        <w:rPr>
          <w:sz w:val="28"/>
          <w:szCs w:val="28"/>
          <w:lang w:eastAsia="en-US"/>
        </w:rPr>
        <w:t>.</w:t>
      </w:r>
    </w:p>
    <w:p w:rsidR="00A402C2" w:rsidRPr="0059425F" w:rsidRDefault="00A402C2" w:rsidP="00AC5AF8">
      <w:pPr>
        <w:spacing w:before="0" w:after="0" w:line="360" w:lineRule="auto"/>
        <w:ind w:firstLine="709"/>
        <w:jc w:val="both"/>
        <w:rPr>
          <w:sz w:val="28"/>
          <w:szCs w:val="28"/>
          <w:lang w:eastAsia="en-US"/>
        </w:rPr>
      </w:pPr>
      <w:r w:rsidRPr="0059425F">
        <w:rPr>
          <w:sz w:val="28"/>
          <w:szCs w:val="28"/>
          <w:lang w:eastAsia="en-US"/>
        </w:rPr>
        <w:t xml:space="preserve">В рамках сказанного стоит отметить, что необходимо принимать конструктивные меры для банков, которых могут оказаться после завершения процессов реструктуризации долга в 2011 году. </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В 2009-</w:t>
      </w:r>
      <w:smartTag w:uri="urn:schemas-microsoft-com:office:smarttags" w:element="metricconverter">
        <w:smartTagPr>
          <w:attr w:name="ProductID" w:val="2010 г"/>
        </w:smartTagPr>
        <w:r w:rsidRPr="0059425F">
          <w:rPr>
            <w:sz w:val="28"/>
            <w:szCs w:val="28"/>
            <w:lang w:eastAsia="en-US"/>
          </w:rPr>
          <w:t>2010 г</w:t>
        </w:r>
      </w:smartTag>
      <w:r w:rsidRPr="0059425F">
        <w:rPr>
          <w:sz w:val="28"/>
          <w:szCs w:val="28"/>
          <w:lang w:eastAsia="en-US"/>
        </w:rPr>
        <w:t>.г. Агентством как уполномоченным органом по регулированию и надзору финансового рынка и финансовых организаций принимались своевременные и адекватные меры по ограничению рисков, присущих деятельности финансовых организаций, задолго до проявления первых признаков нестабильности на мировых финансовых рынках, и как следствие, на отечественном финансовом рынке. Так, были приняты меры в последовательном повышении требований к капитализации банков в рамках пруденциального регулирования (в частности повышение требований капитализации банков к обязательствам перед нерезидентам РК, повышение требования к достаточности собственного капитала в отношении займов, связанных с недвижимостью и потребительским кредитованием), совершенствования системы риск - менеджмента и внутреннего контроля в банках второго уровня.</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Отсутствие качественной оперативной статистики по развитию реального сектора и сектора домохозяйств делает невозможным для Агентства, оценить потенциальные (скрытые) риски (убытки) банковского сектора. В связи с чем, даже с учетом принятых Агентством мер по новым требованиям к капитализации банков второго уровня, которые в настоящее время являются наиболее высокими на всем пространстве СНГ в сравнении с международными стандартами, этих мер оказалось не достаточно, и скрытые (ранее накопившиеся) системные риски превысили оценки надзорного органа.</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В настоящее время, Агентство применяет консервативный подход к достаточности собственного капитала и формированию провизий банков. Кроме того, Агентством совместно с представителями Международного Валютного Фонда, была разработана макроэконометрическая модель стресс-тестирования банковского сектора, которая учитывает связь между такими переменными как ВВП, безработица, обменный курс, цены на недвижимость и вероятностью дефолта в кредитном портфеле банков. Информация о результатах стресс-тестирования банков второго уровня, рассматривающие процедуры макропруденциального регулирования, будет размещена на сайте Агентства.</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Правительством РК, Национальным Банком РК и Агентством был принят и реализован комплекс первоочередных мер, направленных на поддержку отечественной экономики и стабилизации финансового сектора.</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Однако данные меры недостаточны в условиях негативных тенденций в реальном секторе экономики страны и глобальных кризисных явлениях.</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Наблюдавшийся в докризисный период рост экономики, а вместе с ним улучшение благосостояния населения, в частности, характеризующееся увеличением доходов, активное развитие строительной индустрии, увеличение спроса на жилье вызвали увеличение спроса на кредитные ресурсы со стороны населения. Избыток свободных денежных средств, доступность кредитных ресурсов и отсутствие достаточных возможностей для инвестирования, и как следствие спекулятивные настроения на рынке недвижимости, привели к высокому росту цен на нем, и его перегреву. Кроме того, снижение цен на нефть и металлы, также негативно сказалось на экономике Казахстана, ориентированной на экспорт сырья.</w:t>
      </w:r>
    </w:p>
    <w:p w:rsidR="00831083" w:rsidRPr="0059425F" w:rsidRDefault="00831083" w:rsidP="00AC5AF8">
      <w:pPr>
        <w:spacing w:before="0" w:after="0" w:line="360" w:lineRule="auto"/>
        <w:ind w:firstLine="709"/>
        <w:jc w:val="both"/>
        <w:rPr>
          <w:sz w:val="28"/>
          <w:szCs w:val="28"/>
          <w:lang w:eastAsia="en-US"/>
        </w:rPr>
      </w:pPr>
      <w:r w:rsidRPr="0059425F">
        <w:rPr>
          <w:sz w:val="28"/>
          <w:szCs w:val="28"/>
          <w:lang w:eastAsia="en-US"/>
        </w:rPr>
        <w:t>Так, можно сделать вывод, что одним из ключевых факторов обеспечения стабильного и полноценного функционирования банковской системы является наличие развитого и устойчивого реального сектора экономики с диверсифицированной структурой. Попытки диверсифицировать экономику, избавить ее от излишней зависимости от нефти и создать сегменты малого и среднего бизнеса, работающие в производственной сфере, предпринимались, но не были доведены до конца, как и попытки, сделать казахстанский бизнес более прозрачным и с более понятной структурой акционеров. В новых условиях будут пересмотрены принципы и стратегия банков второго уровня РК, в первую очередь с ориентацией на обслуживание потребностей национальной экономики и обеспечения ее устойчивого роста, что требует адекватного пересмотра деятельности субъектов экономики - клиентов банков.</w:t>
      </w:r>
    </w:p>
    <w:p w:rsidR="004B67C0" w:rsidRPr="0059425F" w:rsidRDefault="004B67C0" w:rsidP="00AC5AF8">
      <w:pPr>
        <w:pStyle w:val="21"/>
        <w:tabs>
          <w:tab w:val="left" w:pos="540"/>
        </w:tabs>
        <w:overflowPunct/>
        <w:autoSpaceDE/>
        <w:autoSpaceDN/>
        <w:adjustRightInd/>
        <w:ind w:firstLine="709"/>
        <w:jc w:val="both"/>
        <w:textAlignment w:val="auto"/>
        <w:rPr>
          <w:szCs w:val="28"/>
        </w:rPr>
      </w:pPr>
      <w:r w:rsidRPr="0059425F">
        <w:rPr>
          <w:szCs w:val="28"/>
        </w:rPr>
        <w:t xml:space="preserve">В целом, для того периода развития банковского сектора Казахстана была характерна устойчивость развития. Агентство РК по регулированию и надзору финансового рынка и финансовых организаций проводило изменения в пруденциальных требованиях в соответствии с новыми рекомендациями Базельского комитета по банковскому надзору, направленные на дальнейшее повышение устойчивости банковской системы и снижения уровня рисков. Но даже поверхностный балансовый анализ показывал, что проблемы есть, и не все из них решаются уже известными нововведениями. </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 xml:space="preserve">В условиях кризиса в казахстанских банках также образовался дефицит ресурсов, и они перестали кредитовать население и агентов. Реализованные антикризисные меры, позволили нашей стране избежать неблагоприятного сценария развития событий: государство спасло от развала банковскую систему. </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 xml:space="preserve">Приоритетом антикризисной программы является снижение инфляции, при высокой инфляции кредитные ставки останутся высокими и обеспечить рост экономики будет сложно. В условиях кризиса произошло ужесточение банковских кредитных стандартов, что уменьшило дисбаланс между спросом и предложением и изменились стратегии банков, фондирование которых будет опираться на внутренний финансовый рынок, при этом, более важную роль начинает играть модель «розничное фондирование </w:t>
      </w:r>
      <w:r w:rsidRPr="0059425F">
        <w:rPr>
          <w:sz w:val="28"/>
          <w:szCs w:val="28"/>
          <w:lang w:eastAsia="en-US"/>
        </w:rPr>
        <w:sym w:font="Symbol" w:char="F02D"/>
      </w:r>
      <w:r w:rsidRPr="0059425F">
        <w:rPr>
          <w:sz w:val="28"/>
          <w:szCs w:val="28"/>
          <w:lang w:eastAsia="en-US"/>
        </w:rPr>
        <w:t xml:space="preserve"> розничное кредитование».</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Глобальный финансовый кризис изменил стратегию развития локальных рынков, привел к сокращению розничного кредита и росту вкладов населения. Приоритетной стратегией банков является</w:t>
      </w:r>
      <w:r w:rsidR="00AC5AF8" w:rsidRPr="0059425F">
        <w:rPr>
          <w:sz w:val="28"/>
          <w:szCs w:val="28"/>
          <w:lang w:eastAsia="en-US"/>
        </w:rPr>
        <w:t xml:space="preserve"> </w:t>
      </w:r>
      <w:r w:rsidRPr="0059425F">
        <w:rPr>
          <w:sz w:val="28"/>
          <w:szCs w:val="28"/>
          <w:lang w:eastAsia="en-US"/>
        </w:rPr>
        <w:t>формирование механизма привлечения клиентов. Рост конкуренции на рынке финансово-кредитных услуг будет вынуждать банки больше зарабатывать на дополнительных услугах, развивая клиентоориентированный бизнес. В связи с тем, что банки с государственным участием не являются наиболее эффективными, увеличить долю рынка смогут региональные банки, обладающие гибкими стратегиями позиционирования на рынке и конкурентными продуктами.</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Кризис финансовой глобализации выявил низкую эффективность регулирования финансового рынка: темпы роста «плохих» долгов не уменьшаются, несмотря на то, что</w:t>
      </w:r>
      <w:r w:rsidR="00AC5AF8" w:rsidRPr="0059425F">
        <w:rPr>
          <w:sz w:val="28"/>
          <w:szCs w:val="28"/>
          <w:lang w:eastAsia="en-US"/>
        </w:rPr>
        <w:t xml:space="preserve"> </w:t>
      </w:r>
      <w:r w:rsidRPr="0059425F">
        <w:rPr>
          <w:sz w:val="28"/>
          <w:szCs w:val="28"/>
          <w:lang w:eastAsia="en-US"/>
        </w:rPr>
        <w:t>большинство банков провели их ревизию и определили, какие заемщики не смогут заплатить, а каким можно реструктуризировать кредит. В первом случае банк обращает взыскание на заложенное имущество, а во втором пролонгирует кредит, договариваясь об условиях его погашения с заемщиком. Появились фонды стрессовых активов, которые нацелены на скупку долгов.</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Финансово-кредитные институты очищают балансы от проблемных активов, создавая свои фонды аккумулирования «токсичных долгов». Актуальными остались задачи обеспечения долгосрочного фондирование банков, вопросы, связанные с ростом просроченной задолженности, развитие информационной составляющей в управлении рисками. «Накачивание» экономики ликвидностью, формирование системы государственных гарантий позволило смягчить кризисную ситуацию и перейти к формированию несколько иной структуры отечественного рынка финансово-кредитных услуг, что, несомненно, требует и изменения структуры института надзора за деятельностью кредитных организаций</w:t>
      </w:r>
      <w:r w:rsidR="006D3632" w:rsidRPr="0059425F">
        <w:rPr>
          <w:sz w:val="28"/>
          <w:szCs w:val="28"/>
          <w:lang w:eastAsia="en-US"/>
        </w:rPr>
        <w:t xml:space="preserve"> [16]</w:t>
      </w:r>
      <w:r w:rsidRPr="0059425F">
        <w:rPr>
          <w:sz w:val="28"/>
          <w:szCs w:val="28"/>
          <w:lang w:eastAsia="en-US"/>
        </w:rPr>
        <w:t xml:space="preserve">. </w:t>
      </w:r>
    </w:p>
    <w:p w:rsidR="003F6C1B" w:rsidRPr="0059425F" w:rsidRDefault="003F6C1B"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Оценка комплекса факторов, определявших финансовую стабильность Казахстана в 2008 году (Отчет о финансовой стабильности Казахстана за 2008 год), особенно акцентировала внимание Агентства по регулированию и надзору финансового рынка и финансовых организаций (далее – АФН РК) на следующих факторах риска, которые формирова</w:t>
      </w:r>
      <w:r w:rsidR="000A775D" w:rsidRPr="0059425F">
        <w:rPr>
          <w:sz w:val="28"/>
          <w:szCs w:val="28"/>
          <w:lang w:eastAsia="en-US"/>
        </w:rPr>
        <w:t>ли</w:t>
      </w:r>
      <w:r w:rsidRPr="0059425F">
        <w:rPr>
          <w:sz w:val="28"/>
          <w:szCs w:val="28"/>
          <w:lang w:eastAsia="en-US"/>
        </w:rPr>
        <w:t xml:space="preserve"> экономические условия в 2009 году: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237C91" w:rsidRPr="0059425F">
        <w:rPr>
          <w:sz w:val="28"/>
          <w:szCs w:val="28"/>
          <w:lang w:eastAsia="en-US"/>
        </w:rPr>
        <w:t xml:space="preserve"> </w:t>
      </w:r>
      <w:r w:rsidR="003F6C1B" w:rsidRPr="0059425F">
        <w:rPr>
          <w:sz w:val="28"/>
          <w:szCs w:val="28"/>
          <w:lang w:eastAsia="en-US"/>
        </w:rPr>
        <w:t xml:space="preserve">обострение рисков замедления экономического роста в Казахстане в условиях замедления активности в мировой экономике и нестабильности мировых финансовых и товарных рынков;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237C91" w:rsidRPr="0059425F">
        <w:rPr>
          <w:sz w:val="28"/>
          <w:szCs w:val="28"/>
          <w:lang w:eastAsia="en-US"/>
        </w:rPr>
        <w:t xml:space="preserve"> </w:t>
      </w:r>
      <w:r w:rsidR="003F6C1B" w:rsidRPr="0059425F">
        <w:rPr>
          <w:sz w:val="28"/>
          <w:szCs w:val="28"/>
          <w:lang w:eastAsia="en-US"/>
        </w:rPr>
        <w:t xml:space="preserve">рост нагрузки на международные резервы страны в результате увеличения рисков в платежном балансе;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237C91" w:rsidRPr="0059425F">
        <w:rPr>
          <w:sz w:val="28"/>
          <w:szCs w:val="28"/>
          <w:lang w:eastAsia="en-US"/>
        </w:rPr>
        <w:t xml:space="preserve"> </w:t>
      </w:r>
      <w:r w:rsidR="003F6C1B" w:rsidRPr="0059425F">
        <w:rPr>
          <w:sz w:val="28"/>
          <w:szCs w:val="28"/>
          <w:lang w:eastAsia="en-US"/>
        </w:rPr>
        <w:t xml:space="preserve">важность сохранения доверия клиентов банков в условиях ограниченности традиционных источников фондирования финансовой системы;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AC5AF8" w:rsidRPr="0059425F">
        <w:rPr>
          <w:sz w:val="28"/>
          <w:szCs w:val="28"/>
          <w:lang w:eastAsia="en-US"/>
        </w:rPr>
        <w:t xml:space="preserve"> </w:t>
      </w:r>
      <w:r w:rsidR="003F6C1B" w:rsidRPr="0059425F">
        <w:rPr>
          <w:sz w:val="28"/>
          <w:szCs w:val="28"/>
          <w:lang w:eastAsia="en-US"/>
        </w:rPr>
        <w:t xml:space="preserve">сохранение низких ценовых уровней в секторе недвижимости;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237C91" w:rsidRPr="0059425F">
        <w:rPr>
          <w:sz w:val="28"/>
          <w:szCs w:val="28"/>
          <w:lang w:eastAsia="en-US"/>
        </w:rPr>
        <w:t xml:space="preserve"> </w:t>
      </w:r>
      <w:r w:rsidR="003F6C1B" w:rsidRPr="0059425F">
        <w:rPr>
          <w:sz w:val="28"/>
          <w:szCs w:val="28"/>
          <w:lang w:eastAsia="en-US"/>
        </w:rPr>
        <w:t xml:space="preserve">необходимость увеличения капитализации банков в условиях роста расходов по формированию провизий на фоне ожидаемого замедления экономического роста и ухудшения финансовых показателей предприятий;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AC5AF8" w:rsidRPr="0059425F">
        <w:rPr>
          <w:sz w:val="28"/>
          <w:szCs w:val="28"/>
          <w:lang w:eastAsia="en-US"/>
        </w:rPr>
        <w:t xml:space="preserve"> </w:t>
      </w:r>
      <w:r w:rsidR="003F6C1B" w:rsidRPr="0059425F">
        <w:rPr>
          <w:sz w:val="28"/>
          <w:szCs w:val="28"/>
          <w:lang w:eastAsia="en-US"/>
        </w:rPr>
        <w:t xml:space="preserve">необходимости постепенного перехода от поддерживающей политики к политике, ориентированной на структурную коррекцию факторов уязвимости; </w:t>
      </w:r>
    </w:p>
    <w:p w:rsidR="003F6C1B" w:rsidRPr="0059425F" w:rsidRDefault="00BE03B4"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w:t>
      </w:r>
      <w:r w:rsidR="00237C91" w:rsidRPr="0059425F">
        <w:rPr>
          <w:sz w:val="28"/>
          <w:szCs w:val="28"/>
          <w:lang w:eastAsia="en-US"/>
        </w:rPr>
        <w:t xml:space="preserve"> </w:t>
      </w:r>
      <w:r w:rsidR="003F6C1B" w:rsidRPr="0059425F">
        <w:rPr>
          <w:sz w:val="28"/>
          <w:szCs w:val="28"/>
          <w:lang w:eastAsia="en-US"/>
        </w:rPr>
        <w:t xml:space="preserve">необходимость выработки механизмов интервенций государства на принципах адекватности распределения затрат участниками финансовой системы рискам, ранее принятым на себя акционерами.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Результаты 2010 года доказали адекватность сделанных оценок. Ситуация 2009 года показала, что комбинация различных факторов риска может иметь существенный дестабилизирующий характер и потребовать от государства масштабного финансового и регуляторного вмешательства в целях поддержания финансовой стабильности. При этом АФН РК выразило озабоченность в связи с прогрессирующим ухудшением качества кредитного портфеля банковского сектора.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С начала 2000-х годов экономика Казахстана развивалась бурными темпами. В докризисный период среднегодовой рост ВВП (методом производства по данным Агентства РК по статистике) составлял около 10% в год, обеспечиваемый стабильным ростом в финансовом и реальном секторах экономики. Рост промышленного производства, в основном обеспечивался нефтегазовым сектором, сектором цветной и черной металлургии, производством строительной продукции. Соответственно, стабильное развитие экономики и производства в докризисный период, обеспечивало улучшение благосостояния населения Казахстана, а также развитие малого и среднего предпринимательства. Немаловажную роль в развитии экономики страны сыграл и финансовый сектор, в частности банковский, активно кредитуя экономику страны за счет средств, привлеченных из внешних источников оптового фондирования. Финансовый кризис и негативные явления на внешних рынках оптового финансирования привели к риску ликвидности банков второго уровня РК. В докризисный период потребление внутренней экономики покрывалось за счет внешних источников фондирования, в настоящий момент не доступных для банков второго уровня. В результате банки испытывают существенные трудности рефинансирования внешних обязательств. В свою очередь, такие риски снизили кредитную активность банковского сектора по выдаче новых кредитов. Кроме того, снижение банковского кредитования выявило скрытые проблемы в платежеспособности субъектов экономики, что обусловлено избыточным левереджем (банковским заимствованием) в их деятельности.</w:t>
      </w:r>
    </w:p>
    <w:p w:rsidR="00AC5AF8" w:rsidRPr="0059425F" w:rsidRDefault="00AC5AF8" w:rsidP="00AC5AF8">
      <w:pPr>
        <w:spacing w:before="0" w:after="0" w:line="360" w:lineRule="auto"/>
        <w:ind w:firstLine="709"/>
        <w:jc w:val="both"/>
        <w:rPr>
          <w:sz w:val="28"/>
          <w:szCs w:val="28"/>
          <w:lang w:eastAsia="en-US"/>
        </w:rPr>
      </w:pPr>
    </w:p>
    <w:p w:rsidR="00AE0823" w:rsidRPr="0059425F" w:rsidRDefault="00386653" w:rsidP="00AC5AF8">
      <w:pPr>
        <w:spacing w:before="0" w:after="0" w:line="360" w:lineRule="auto"/>
        <w:ind w:firstLine="709"/>
        <w:jc w:val="both"/>
        <w:rPr>
          <w:sz w:val="28"/>
          <w:szCs w:val="28"/>
          <w:lang w:eastAsia="en-US"/>
        </w:rPr>
      </w:pPr>
      <w:r w:rsidRPr="0059425F">
        <w:rPr>
          <w:sz w:val="28"/>
          <w:szCs w:val="28"/>
          <w:lang w:eastAsia="en-US"/>
        </w:rPr>
        <w:t>1.3 Современн</w:t>
      </w:r>
      <w:r w:rsidR="000A775D" w:rsidRPr="0059425F">
        <w:rPr>
          <w:sz w:val="28"/>
          <w:szCs w:val="28"/>
          <w:lang w:eastAsia="en-US"/>
        </w:rPr>
        <w:t>ое состояние</w:t>
      </w:r>
      <w:r w:rsidR="00AC5AF8" w:rsidRPr="0059425F">
        <w:rPr>
          <w:sz w:val="28"/>
          <w:szCs w:val="28"/>
          <w:lang w:eastAsia="en-US"/>
        </w:rPr>
        <w:t xml:space="preserve"> </w:t>
      </w:r>
      <w:r w:rsidRPr="0059425F">
        <w:rPr>
          <w:sz w:val="28"/>
          <w:szCs w:val="28"/>
          <w:lang w:eastAsia="en-US"/>
        </w:rPr>
        <w:t>банковск</w:t>
      </w:r>
      <w:r w:rsidR="000A775D" w:rsidRPr="0059425F">
        <w:rPr>
          <w:sz w:val="28"/>
          <w:szCs w:val="28"/>
          <w:lang w:eastAsia="en-US"/>
        </w:rPr>
        <w:t>ой</w:t>
      </w:r>
      <w:r w:rsidRPr="0059425F">
        <w:rPr>
          <w:sz w:val="28"/>
          <w:szCs w:val="28"/>
          <w:lang w:eastAsia="en-US"/>
        </w:rPr>
        <w:t xml:space="preserve"> систем</w:t>
      </w:r>
      <w:r w:rsidR="000A775D" w:rsidRPr="0059425F">
        <w:rPr>
          <w:sz w:val="28"/>
          <w:szCs w:val="28"/>
          <w:lang w:eastAsia="en-US"/>
        </w:rPr>
        <w:t>ы</w:t>
      </w:r>
      <w:r w:rsidRPr="0059425F">
        <w:rPr>
          <w:sz w:val="28"/>
          <w:szCs w:val="28"/>
          <w:lang w:eastAsia="en-US"/>
        </w:rPr>
        <w:t xml:space="preserve"> </w:t>
      </w:r>
      <w:r w:rsidR="00AE0823" w:rsidRPr="0059425F">
        <w:rPr>
          <w:sz w:val="28"/>
          <w:szCs w:val="28"/>
          <w:lang w:eastAsia="en-US"/>
        </w:rPr>
        <w:t>Республики Казахстан</w:t>
      </w:r>
    </w:p>
    <w:p w:rsidR="0059425F" w:rsidRDefault="0059425F" w:rsidP="00AC5AF8">
      <w:pPr>
        <w:spacing w:before="0" w:after="0" w:line="360" w:lineRule="auto"/>
        <w:ind w:firstLine="709"/>
        <w:jc w:val="both"/>
        <w:rPr>
          <w:sz w:val="28"/>
          <w:szCs w:val="28"/>
          <w:lang w:eastAsia="en-US"/>
        </w:rPr>
      </w:pP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Последствия глобальной финансовой нестабильности, турбулентность на внешних рынках, а также девальвация тенге, отразились на качестве активов банков второго уровня, и в частности на качестве кредитного портфеля. Снижение кредитования банками экономики, и как следствие спад в реальном секторе, отразились на таких показателях качества кредитного портфеля, как </w:t>
      </w:r>
      <w:r w:rsidR="00EF1357" w:rsidRPr="0059425F">
        <w:rPr>
          <w:sz w:val="28"/>
          <w:szCs w:val="28"/>
          <w:lang w:eastAsia="en-US"/>
        </w:rPr>
        <w:t>«</w:t>
      </w:r>
      <w:r w:rsidRPr="0059425F">
        <w:rPr>
          <w:sz w:val="28"/>
          <w:szCs w:val="28"/>
          <w:lang w:eastAsia="en-US"/>
        </w:rPr>
        <w:t>займов.</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На первый квартал 2010 года совокупная ликвидность казахстанских банков выросла втрое по сравнению с началом 2009 года</w:t>
      </w:r>
      <w:r w:rsidR="00AC5AF8" w:rsidRPr="0059425F">
        <w:rPr>
          <w:sz w:val="28"/>
          <w:szCs w:val="28"/>
          <w:lang w:eastAsia="en-US"/>
        </w:rPr>
        <w:t xml:space="preserve"> </w:t>
      </w:r>
      <w:r w:rsidRPr="0059425F">
        <w:rPr>
          <w:sz w:val="28"/>
          <w:szCs w:val="28"/>
          <w:lang w:eastAsia="en-US"/>
        </w:rPr>
        <w:t>по данным Нацбанка РК. Г.</w:t>
      </w:r>
      <w:r w:rsidR="0059425F">
        <w:rPr>
          <w:sz w:val="28"/>
          <w:szCs w:val="28"/>
          <w:lang w:eastAsia="en-US"/>
        </w:rPr>
        <w:t xml:space="preserve"> </w:t>
      </w:r>
      <w:r w:rsidRPr="0059425F">
        <w:rPr>
          <w:sz w:val="28"/>
          <w:szCs w:val="28"/>
          <w:lang w:eastAsia="en-US"/>
        </w:rPr>
        <w:t>Марченко отметил, что совокупная ликвидность казахстанских банков в краткосрочных нотах, на депозитах и корреспондентских счетах в Нацбанке, по состоянию на конец февраля 2010 года, составила около 1,9 трлн. тенге, или более 12 млрд. долларов США.</w:t>
      </w:r>
    </w:p>
    <w:p w:rsidR="00070311" w:rsidRPr="0059425F" w:rsidRDefault="00070311" w:rsidP="0059425F">
      <w:pPr>
        <w:spacing w:before="0" w:after="0" w:line="360" w:lineRule="auto"/>
        <w:ind w:firstLine="709"/>
        <w:jc w:val="both"/>
        <w:rPr>
          <w:sz w:val="28"/>
          <w:szCs w:val="28"/>
          <w:lang w:eastAsia="en-US"/>
        </w:rPr>
      </w:pPr>
      <w:r w:rsidRPr="0059425F">
        <w:rPr>
          <w:sz w:val="28"/>
          <w:szCs w:val="28"/>
          <w:lang w:eastAsia="en-US"/>
        </w:rPr>
        <w:t>Многие проблемы казахстанских банков постепенно решаются. Два казахстанских банка «БТА» и «Альянс» перешли под контроль государства.</w:t>
      </w:r>
      <w:r w:rsidR="00AC5AF8" w:rsidRPr="0059425F">
        <w:rPr>
          <w:sz w:val="28"/>
          <w:szCs w:val="28"/>
          <w:lang w:eastAsia="en-US"/>
        </w:rPr>
        <w:t xml:space="preserve"> </w:t>
      </w:r>
      <w:r w:rsidRPr="0059425F">
        <w:rPr>
          <w:sz w:val="28"/>
          <w:szCs w:val="28"/>
          <w:lang w:eastAsia="en-US"/>
        </w:rPr>
        <w:t>Как сообщалось ранее, сегодня на заседании правительства было принято постановление о приобретении акций данных банков Фондом «Самрук-</w:t>
      </w:r>
      <w:r w:rsidRPr="0059425F">
        <w:rPr>
          <w:bCs/>
          <w:sz w:val="28"/>
          <w:szCs w:val="28"/>
          <w:lang w:eastAsia="en-US"/>
        </w:rPr>
        <w:t>Казына</w:t>
      </w:r>
      <w:r w:rsidRPr="0059425F">
        <w:rPr>
          <w:sz w:val="28"/>
          <w:szCs w:val="28"/>
          <w:lang w:eastAsia="en-US"/>
        </w:rPr>
        <w:t>».</w:t>
      </w:r>
      <w:r w:rsidR="0059425F" w:rsidRPr="0059425F">
        <w:rPr>
          <w:sz w:val="28"/>
          <w:szCs w:val="28"/>
          <w:lang w:eastAsia="en-US"/>
        </w:rPr>
        <w:t xml:space="preserve"> </w:t>
      </w:r>
      <w:r w:rsidRPr="0059425F">
        <w:rPr>
          <w:sz w:val="28"/>
          <w:szCs w:val="28"/>
          <w:lang w:eastAsia="en-US"/>
        </w:rPr>
        <w:t>78% «БТА» и 76% «Альянс Банка» перешли в введение Фонда устойчивого развития «Самрук-</w:t>
      </w:r>
      <w:r w:rsidRPr="0059425F">
        <w:rPr>
          <w:bCs/>
          <w:sz w:val="28"/>
          <w:szCs w:val="28"/>
          <w:lang w:eastAsia="en-US"/>
        </w:rPr>
        <w:t>Казына</w:t>
      </w:r>
      <w:r w:rsidRPr="0059425F">
        <w:rPr>
          <w:sz w:val="28"/>
          <w:szCs w:val="28"/>
          <w:lang w:eastAsia="en-US"/>
        </w:rPr>
        <w:t>». Остальной процент акций оста</w:t>
      </w:r>
      <w:r w:rsidR="000A775D" w:rsidRPr="0059425F">
        <w:rPr>
          <w:sz w:val="28"/>
          <w:szCs w:val="28"/>
          <w:lang w:eastAsia="en-US"/>
        </w:rPr>
        <w:t>л</w:t>
      </w:r>
      <w:r w:rsidRPr="0059425F">
        <w:rPr>
          <w:sz w:val="28"/>
          <w:szCs w:val="28"/>
          <w:lang w:eastAsia="en-US"/>
        </w:rPr>
        <w:t xml:space="preserve">ся у действующих акционеров. Правительство связывает эти меры с недостаточностью собственного капитала банков и защитой интересов вкладчиков. </w:t>
      </w:r>
    </w:p>
    <w:p w:rsidR="00070311" w:rsidRPr="0059425F" w:rsidRDefault="00A2278F" w:rsidP="00AC5AF8">
      <w:pPr>
        <w:pStyle w:val="ab"/>
        <w:spacing w:before="0" w:beforeAutospacing="0" w:after="0" w:afterAutospacing="0" w:line="360" w:lineRule="auto"/>
        <w:ind w:firstLine="709"/>
        <w:jc w:val="both"/>
        <w:rPr>
          <w:sz w:val="28"/>
          <w:szCs w:val="28"/>
        </w:rPr>
      </w:pPr>
      <w:r w:rsidRPr="0059425F">
        <w:rPr>
          <w:sz w:val="28"/>
          <w:szCs w:val="28"/>
        </w:rPr>
        <w:t>В</w:t>
      </w:r>
      <w:r w:rsidR="00AC5AF8" w:rsidRPr="0059425F">
        <w:rPr>
          <w:sz w:val="28"/>
          <w:szCs w:val="28"/>
        </w:rPr>
        <w:t xml:space="preserve"> </w:t>
      </w:r>
      <w:r w:rsidRPr="0059425F">
        <w:rPr>
          <w:sz w:val="28"/>
          <w:szCs w:val="28"/>
        </w:rPr>
        <w:t>«Банк Туран Алем» поступили 1</w:t>
      </w:r>
      <w:r w:rsidRPr="0059425F">
        <w:rPr>
          <w:sz w:val="28"/>
          <w:szCs w:val="28"/>
          <w:lang w:val="kk-KZ"/>
        </w:rPr>
        <w:t xml:space="preserve"> </w:t>
      </w:r>
      <w:r w:rsidRPr="0059425F">
        <w:rPr>
          <w:sz w:val="28"/>
          <w:szCs w:val="28"/>
        </w:rPr>
        <w:t>млн. 700 тыс.</w:t>
      </w:r>
      <w:r w:rsidR="00EF1357" w:rsidRPr="0059425F">
        <w:rPr>
          <w:sz w:val="28"/>
          <w:szCs w:val="28"/>
        </w:rPr>
        <w:t xml:space="preserve"> долларов и 200 млн перечислено «Альянс Банку» из Национального фонда. </w:t>
      </w:r>
      <w:r w:rsidR="00070311" w:rsidRPr="0059425F">
        <w:rPr>
          <w:sz w:val="28"/>
          <w:szCs w:val="28"/>
        </w:rPr>
        <w:t>При этом государство</w:t>
      </w:r>
      <w:r w:rsidR="00AC5AF8" w:rsidRPr="0059425F">
        <w:rPr>
          <w:sz w:val="28"/>
          <w:szCs w:val="28"/>
        </w:rPr>
        <w:t xml:space="preserve"> </w:t>
      </w:r>
      <w:r w:rsidR="00070311" w:rsidRPr="0059425F">
        <w:rPr>
          <w:sz w:val="28"/>
          <w:szCs w:val="28"/>
        </w:rPr>
        <w:t>находится в составе акционеров временно. Вышеуказанная мера не является национализацией. Согласно действующему законодательству, имеет временный характер и предполагает последующий выход государства из состава акционеров.</w:t>
      </w:r>
      <w:r w:rsidR="006D3632" w:rsidRPr="0059425F">
        <w:rPr>
          <w:sz w:val="28"/>
          <w:szCs w:val="28"/>
        </w:rPr>
        <w:t xml:space="preserve"> </w:t>
      </w:r>
      <w:r w:rsidR="00070311" w:rsidRPr="0059425F">
        <w:rPr>
          <w:sz w:val="28"/>
          <w:szCs w:val="28"/>
        </w:rPr>
        <w:t>В общей сложности акции «БТА» обошлись государственной казне в более 70 миллиардов тенге</w:t>
      </w:r>
      <w:r w:rsidR="00AC5AF8" w:rsidRPr="0059425F">
        <w:rPr>
          <w:sz w:val="28"/>
          <w:szCs w:val="28"/>
        </w:rPr>
        <w:t xml:space="preserve"> </w:t>
      </w:r>
      <w:r w:rsidR="00070311" w:rsidRPr="0059425F">
        <w:rPr>
          <w:sz w:val="28"/>
          <w:szCs w:val="28"/>
        </w:rPr>
        <w:t>при цене 8401 тенге за одну простую акцию. А все 76% «Альянс Банка» приобрели за сто тенге. «Крупный акционер «Альянс Банк», финансовая корпорация «Сеймар Альянс» предложили приобрести 76% от принадлежащих ему простых акций Фонду «Самрук-</w:t>
      </w:r>
      <w:r w:rsidR="00070311" w:rsidRPr="0059425F">
        <w:rPr>
          <w:bCs/>
          <w:sz w:val="28"/>
          <w:szCs w:val="28"/>
        </w:rPr>
        <w:t>Казына</w:t>
      </w:r>
      <w:r w:rsidR="00070311" w:rsidRPr="0059425F">
        <w:rPr>
          <w:sz w:val="28"/>
          <w:szCs w:val="28"/>
        </w:rPr>
        <w:t>» за символическую плату сто тенге. Для обеспечения достаточной ликвидности банка Фонд «Самрук-</w:t>
      </w:r>
      <w:r w:rsidR="00070311" w:rsidRPr="0059425F">
        <w:rPr>
          <w:bCs/>
          <w:sz w:val="28"/>
          <w:szCs w:val="28"/>
        </w:rPr>
        <w:t>Казына</w:t>
      </w:r>
      <w:r w:rsidR="00070311" w:rsidRPr="0059425F">
        <w:rPr>
          <w:sz w:val="28"/>
          <w:szCs w:val="28"/>
        </w:rPr>
        <w:t>» зачислит на корреспондентский счет АО «Альянс Банк» в Национальном Банке на сумму в двес</w:t>
      </w:r>
      <w:r w:rsidR="00EF1357" w:rsidRPr="0059425F">
        <w:rPr>
          <w:sz w:val="28"/>
          <w:szCs w:val="28"/>
        </w:rPr>
        <w:t>ти миллионов долларов США»</w:t>
      </w:r>
      <w:r w:rsidR="006D3632" w:rsidRPr="0059425F">
        <w:rPr>
          <w:sz w:val="28"/>
          <w:szCs w:val="28"/>
        </w:rPr>
        <w:t xml:space="preserve"> [17]</w:t>
      </w:r>
      <w:r w:rsidR="00EF1357" w:rsidRPr="0059425F">
        <w:rPr>
          <w:sz w:val="28"/>
          <w:szCs w:val="28"/>
        </w:rPr>
        <w:t>.</w:t>
      </w:r>
    </w:p>
    <w:p w:rsidR="00070311" w:rsidRPr="0059425F" w:rsidRDefault="00070311" w:rsidP="00AC5AF8">
      <w:pPr>
        <w:pStyle w:val="2"/>
        <w:jc w:val="both"/>
        <w:rPr>
          <w:b w:val="0"/>
        </w:rPr>
      </w:pPr>
      <w:r w:rsidRPr="0059425F">
        <w:rPr>
          <w:b w:val="0"/>
        </w:rPr>
        <w:t>Многие эксперты отмечают, что в конце 2010 года вырастут объемы кредитования отечественной экономики, прогнозируют казахстанские банкиры. Однако, по оценкам топ-менеджмента банков, это произойдет, если процентные ставки снизятся до 13%</w:t>
      </w:r>
      <w:r w:rsidR="006D3632" w:rsidRPr="0059425F">
        <w:rPr>
          <w:b w:val="0"/>
        </w:rPr>
        <w:t xml:space="preserve"> [17]</w:t>
      </w:r>
      <w:r w:rsidRPr="0059425F">
        <w:rPr>
          <w:b w:val="0"/>
        </w:rPr>
        <w:t>.</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При этом не стоит терять бдительность. В целом, несмотря на то, что ряд параметров карты рисков продолжают оставаться в зоне наличия риска2, почти по всем областям уязвимости на конец 2009 года зафиксировано существенное снижение давления относительно ситуации 1 квартала 2009 года, когда было принято решение о смене режима курсовой политики. Более того, существенно улучшилась ситуация с ликвидностью, платежным балансом, совокупной долговой нагрузкой и достаточностью международных резервов страны.</w:t>
      </w:r>
    </w:p>
    <w:p w:rsidR="00070311" w:rsidRPr="0059425F" w:rsidRDefault="00070311"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 xml:space="preserve">При этом необходимо отметить некоторый рост рисков платежеспособности и ликвидности государственного сектора. Основное давление на платежеспособность оказывает рост долга, а на уровень ликвидности - расходов по погашению и обслуживанию долга на фоне снижения доходов государственного бюджета в виде ненефтяных поступлений.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Несмотря на то, что в краткосрочной перспективе инфляция останется низкой, высокая роль фискальной составляющей определяет инфляционный потенциал в среднесрочной перспективе. Соответственно, важно ограничивать чрезмерный рост расходов и расширение ненефтяного дефицита бюджета.</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Дополнительно, есть основания полагать, что внешний рынок не будет полностью закрыт для финансовых институтов, и наиболее сильные банки смогут выйти на рынки капитала. Прошедший год показал, что, несмотря на проблемы отдельных банков, в целом система способна противостоять внешним шокам и осуществлять своевременное исполнение внешних и внутренних обязательств. В то же время, успех выхода на рынок финансовых институтов зависит от ликвидности мировых денежных рынков и рынков капитала, масштабов сворачивания финансовой поддержки государствами в рамках антикризисных программ и высокой потенциальной конкуренции между заемщиками, как суверенными, так и частными, из стран с формирующейся рыночной экономикой, что вместе будет определять привлекательность ценовых параметров привлечения внешних ресурсов.</w:t>
      </w:r>
    </w:p>
    <w:p w:rsidR="00AC5AF8" w:rsidRPr="0059425F" w:rsidRDefault="00070311"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Повышение деловой активности будет стимулировать спрос на кредитные ресурсы банковского сектора, который, к сожалению, в настоящее время в силу сохранения консервативного подхода банков к управлению ликвидностью и рискам заемщиков не обеспечивается адекватным предложением кредитных ресурсов. В результате, рост депозитов не в полной мере трансформируется в расширение кредитования реального сектора, что определяет высокую ликвидность банковской системы. Банки не стремятся размещать средства на финансовом и кредитном рынках в силу нежелания принимать на себя риск, и предпочитают держать их на счетах в НБРК. Во многом ситуация также определяется незавершенностью процесса реструктуризации обязательств 2 казахстанских банков, в результате чего будет существенно минимизирован фактор неопределенности.</w:t>
      </w:r>
    </w:p>
    <w:p w:rsidR="00070311" w:rsidRPr="0059425F" w:rsidRDefault="00070311" w:rsidP="00AC5AF8">
      <w:pPr>
        <w:autoSpaceDE w:val="0"/>
        <w:autoSpaceDN w:val="0"/>
        <w:adjustRightInd w:val="0"/>
        <w:spacing w:before="0" w:after="0" w:line="360" w:lineRule="auto"/>
        <w:ind w:firstLine="709"/>
        <w:jc w:val="both"/>
        <w:rPr>
          <w:sz w:val="28"/>
          <w:szCs w:val="28"/>
          <w:lang w:eastAsia="en-US"/>
        </w:rPr>
      </w:pPr>
    </w:p>
    <w:p w:rsidR="00070311" w:rsidRPr="0059425F" w:rsidRDefault="007E0BDA" w:rsidP="00AC5AF8">
      <w:pPr>
        <w:spacing w:before="0" w:after="0" w:line="360" w:lineRule="auto"/>
        <w:ind w:firstLine="709"/>
        <w:jc w:val="both"/>
        <w:rPr>
          <w:sz w:val="28"/>
          <w:szCs w:val="28"/>
          <w:lang w:eastAsia="en-US"/>
        </w:rPr>
      </w:pPr>
      <w:r>
        <w:rPr>
          <w:sz w:val="28"/>
          <w:szCs w:val="22"/>
          <w:lang w:eastAsia="en-US"/>
        </w:rPr>
        <w:pict>
          <v:shape id="_x0000_i1027" type="#_x0000_t75" style="width:294pt;height:209.25pt">
            <v:imagedata r:id="rId10" o:title=""/>
          </v:shape>
        </w:pic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Рисунок </w:t>
      </w:r>
      <w:r w:rsidR="009757C1" w:rsidRPr="0059425F">
        <w:rPr>
          <w:sz w:val="28"/>
          <w:szCs w:val="28"/>
          <w:lang w:eastAsia="en-US"/>
        </w:rPr>
        <w:t>3</w:t>
      </w:r>
      <w:r w:rsidR="00F87EC5" w:rsidRPr="0059425F">
        <w:rPr>
          <w:sz w:val="28"/>
          <w:szCs w:val="28"/>
          <w:lang w:eastAsia="en-US"/>
        </w:rPr>
        <w:t>.</w:t>
      </w:r>
      <w:r w:rsidRPr="0059425F">
        <w:rPr>
          <w:sz w:val="28"/>
          <w:szCs w:val="28"/>
          <w:lang w:eastAsia="en-US"/>
        </w:rPr>
        <w:t xml:space="preserve"> Карта рисков банковской системы</w:t>
      </w:r>
    </w:p>
    <w:p w:rsidR="00070311" w:rsidRPr="0059425F" w:rsidRDefault="006629D4" w:rsidP="00AC5AF8">
      <w:pPr>
        <w:pStyle w:val="Iauiue0"/>
        <w:spacing w:line="360" w:lineRule="auto"/>
        <w:ind w:firstLine="709"/>
        <w:jc w:val="both"/>
        <w:rPr>
          <w:sz w:val="28"/>
        </w:rPr>
      </w:pPr>
      <w:r w:rsidRPr="0059425F">
        <w:rPr>
          <w:sz w:val="28"/>
        </w:rPr>
        <w:t>*</w:t>
      </w:r>
      <w:r w:rsidR="00070311" w:rsidRPr="0059425F">
        <w:rPr>
          <w:sz w:val="28"/>
        </w:rPr>
        <w:t xml:space="preserve">Источник: Отчет о финансовой стабильности Казахстана, декабрь 2009 года // </w:t>
      </w:r>
      <w:r w:rsidR="00070311" w:rsidRPr="002A60D6">
        <w:rPr>
          <w:bCs/>
          <w:sz w:val="28"/>
          <w:lang w:val="en-US"/>
        </w:rPr>
        <w:t>www</w:t>
      </w:r>
      <w:r w:rsidR="00070311" w:rsidRPr="002A60D6">
        <w:rPr>
          <w:bCs/>
          <w:sz w:val="28"/>
        </w:rPr>
        <w:t>.</w:t>
      </w:r>
      <w:r w:rsidR="00070311" w:rsidRPr="002A60D6">
        <w:rPr>
          <w:bCs/>
          <w:sz w:val="28"/>
          <w:lang w:val="en-US"/>
        </w:rPr>
        <w:t>nationalbank</w:t>
      </w:r>
      <w:r w:rsidR="00070311" w:rsidRPr="002A60D6">
        <w:rPr>
          <w:bCs/>
          <w:sz w:val="28"/>
        </w:rPr>
        <w:t>.</w:t>
      </w:r>
      <w:r w:rsidR="00070311" w:rsidRPr="002A60D6">
        <w:rPr>
          <w:bCs/>
          <w:sz w:val="28"/>
          <w:lang w:val="en-US"/>
        </w:rPr>
        <w:t>lz</w:t>
      </w:r>
      <w:r w:rsidR="00070311" w:rsidRPr="0059425F">
        <w:rPr>
          <w:sz w:val="28"/>
        </w:rPr>
        <w:t xml:space="preserve"> </w:t>
      </w:r>
      <w:smartTag w:uri="urn:schemas-microsoft-com:office:smarttags" w:element="metricconverter">
        <w:smartTagPr>
          <w:attr w:name="ProductID" w:val="2010 г"/>
        </w:smartTagPr>
        <w:r w:rsidR="00070311" w:rsidRPr="0059425F">
          <w:rPr>
            <w:sz w:val="28"/>
          </w:rPr>
          <w:t>2010 г</w:t>
        </w:r>
      </w:smartTag>
      <w:r w:rsidR="00070311" w:rsidRPr="0059425F">
        <w:rPr>
          <w:sz w:val="28"/>
        </w:rPr>
        <w:t>.</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Повышенная ликвидность в период высокой волатильности рынков и нестабильности ожиданий участников может способствовать росту спекулятивных настроений на валютном рынке и иметь существенный дестабилизирующий характер. В этих условиях максимально оправдан выбор в пользу стабилизации курсовых колебаний и создания четких ориентиров обменного курса. В дальнейшем, стабилизация ожиданий в краткосрочном периоде и гибкость политики обменного курса в среднесрочной перспективе в зависимости от фундаментальных факторов станут приоритетами курсовой политики Национального Банка.</w:t>
      </w:r>
      <w:r w:rsidR="003A13B4" w:rsidRPr="0059425F">
        <w:rPr>
          <w:sz w:val="28"/>
          <w:szCs w:val="28"/>
          <w:lang w:eastAsia="en-US"/>
        </w:rPr>
        <w:t xml:space="preserve"> </w:t>
      </w:r>
      <w:r w:rsidRPr="0059425F">
        <w:rPr>
          <w:sz w:val="28"/>
          <w:szCs w:val="28"/>
          <w:lang w:eastAsia="en-US"/>
        </w:rPr>
        <w:t>Одним из ключевых инструментов макропруденциального регулирования должно стать внедрение автоматических регуляторов капитализации и ликвидности в зависимости от фаз бизн</w:t>
      </w:r>
      <w:r w:rsidR="003A13B4" w:rsidRPr="0059425F">
        <w:rPr>
          <w:sz w:val="28"/>
          <w:szCs w:val="28"/>
          <w:lang w:eastAsia="en-US"/>
        </w:rPr>
        <w:t xml:space="preserve">ес-цикла. </w:t>
      </w:r>
      <w:r w:rsidRPr="0059425F">
        <w:rPr>
          <w:sz w:val="28"/>
          <w:szCs w:val="28"/>
          <w:lang w:eastAsia="en-US"/>
        </w:rPr>
        <w:t>Внедрение новых регуляторов должно осуществляться по мере формирования повышательной фазы цикла экономического развития</w:t>
      </w:r>
      <w:r w:rsidR="006D3632" w:rsidRPr="0059425F">
        <w:rPr>
          <w:sz w:val="28"/>
          <w:szCs w:val="28"/>
          <w:lang w:eastAsia="en-US"/>
        </w:rPr>
        <w:t xml:space="preserve"> [18]</w:t>
      </w:r>
      <w:r w:rsidRPr="0059425F">
        <w:rPr>
          <w:sz w:val="28"/>
          <w:szCs w:val="28"/>
          <w:lang w:eastAsia="en-US"/>
        </w:rPr>
        <w:t>.</w:t>
      </w:r>
    </w:p>
    <w:p w:rsidR="00EC4D81" w:rsidRPr="0059425F" w:rsidRDefault="00EC4D81" w:rsidP="00AC5AF8">
      <w:pPr>
        <w:pStyle w:val="a6"/>
        <w:tabs>
          <w:tab w:val="num" w:pos="-360"/>
        </w:tabs>
        <w:spacing w:after="0" w:line="360" w:lineRule="auto"/>
        <w:ind w:left="0" w:firstLine="709"/>
        <w:jc w:val="both"/>
        <w:rPr>
          <w:rFonts w:ascii="Times New Roman" w:hAnsi="Times New Roman"/>
          <w:sz w:val="28"/>
          <w:szCs w:val="28"/>
        </w:rPr>
      </w:pPr>
      <w:r w:rsidRPr="0059425F">
        <w:rPr>
          <w:rFonts w:ascii="Times New Roman" w:hAnsi="Times New Roman"/>
          <w:sz w:val="28"/>
          <w:szCs w:val="28"/>
        </w:rPr>
        <w:t xml:space="preserve">Таким образом, в целом, резюмируя состояние </w:t>
      </w:r>
      <w:r w:rsidR="003A13B4" w:rsidRPr="0059425F">
        <w:rPr>
          <w:rFonts w:ascii="Times New Roman" w:hAnsi="Times New Roman"/>
          <w:sz w:val="28"/>
          <w:szCs w:val="28"/>
        </w:rPr>
        <w:t xml:space="preserve">банковского </w:t>
      </w:r>
      <w:r w:rsidRPr="0059425F">
        <w:rPr>
          <w:rFonts w:ascii="Times New Roman" w:hAnsi="Times New Roman"/>
          <w:sz w:val="28"/>
          <w:szCs w:val="28"/>
        </w:rPr>
        <w:t>рынка в 2007-</w:t>
      </w:r>
      <w:smartTag w:uri="urn:schemas-microsoft-com:office:smarttags" w:element="metricconverter">
        <w:smartTagPr>
          <w:attr w:name="ProductID" w:val="2009 г"/>
        </w:smartTagPr>
        <w:r w:rsidRPr="0059425F">
          <w:rPr>
            <w:rFonts w:ascii="Times New Roman" w:hAnsi="Times New Roman"/>
            <w:sz w:val="28"/>
            <w:szCs w:val="28"/>
          </w:rPr>
          <w:t>2009 г</w:t>
        </w:r>
      </w:smartTag>
      <w:r w:rsidRPr="0059425F">
        <w:rPr>
          <w:rFonts w:ascii="Times New Roman" w:hAnsi="Times New Roman"/>
          <w:sz w:val="28"/>
          <w:szCs w:val="28"/>
        </w:rPr>
        <w:t>.г., говорит о том, что оздоровление финансовых институтов, очистка от «некачественных» активов начала происходить. Однако, оценку этому явлению можно дать только по данным подробного анализа на начало 2010 года, представленного в практической части работы.</w:t>
      </w:r>
      <w:r w:rsidR="00AC5AF8" w:rsidRPr="0059425F">
        <w:rPr>
          <w:rFonts w:ascii="Times New Roman" w:hAnsi="Times New Roman"/>
          <w:sz w:val="28"/>
          <w:szCs w:val="28"/>
        </w:rPr>
        <w:t xml:space="preserve"> </w:t>
      </w:r>
    </w:p>
    <w:p w:rsidR="00AC5AF8" w:rsidRPr="0059425F" w:rsidRDefault="00AC5AF8" w:rsidP="00AC5AF8">
      <w:pPr>
        <w:pStyle w:val="ab"/>
        <w:spacing w:before="0" w:beforeAutospacing="0" w:after="0" w:afterAutospacing="0" w:line="360" w:lineRule="auto"/>
        <w:ind w:firstLine="709"/>
        <w:jc w:val="both"/>
        <w:rPr>
          <w:sz w:val="28"/>
          <w:szCs w:val="28"/>
        </w:rPr>
      </w:pPr>
    </w:p>
    <w:p w:rsidR="00386653" w:rsidRPr="0059425F" w:rsidRDefault="0059425F" w:rsidP="00AC5AF8">
      <w:pPr>
        <w:pStyle w:val="ab"/>
        <w:tabs>
          <w:tab w:val="left" w:pos="720"/>
        </w:tabs>
        <w:spacing w:before="0" w:beforeAutospacing="0" w:after="0" w:afterAutospacing="0" w:line="360" w:lineRule="auto"/>
        <w:ind w:firstLine="709"/>
        <w:jc w:val="both"/>
        <w:rPr>
          <w:sz w:val="28"/>
          <w:szCs w:val="28"/>
        </w:rPr>
      </w:pPr>
      <w:r>
        <w:rPr>
          <w:sz w:val="28"/>
          <w:szCs w:val="28"/>
        </w:rPr>
        <w:br w:type="page"/>
      </w:r>
      <w:r w:rsidR="00386653" w:rsidRPr="0059425F">
        <w:rPr>
          <w:sz w:val="28"/>
          <w:szCs w:val="28"/>
        </w:rPr>
        <w:t>2</w:t>
      </w:r>
      <w:r w:rsidR="000A775D" w:rsidRPr="0059425F">
        <w:rPr>
          <w:sz w:val="28"/>
          <w:szCs w:val="28"/>
        </w:rPr>
        <w:t xml:space="preserve">. </w:t>
      </w:r>
      <w:r w:rsidR="00386653" w:rsidRPr="0059425F">
        <w:rPr>
          <w:sz w:val="28"/>
          <w:szCs w:val="28"/>
        </w:rPr>
        <w:t>Анализ состояния банковской системы Республики Казахстан</w:t>
      </w:r>
    </w:p>
    <w:p w:rsidR="00386653" w:rsidRPr="0059425F" w:rsidRDefault="00386653" w:rsidP="00AC5AF8">
      <w:pPr>
        <w:pStyle w:val="ab"/>
        <w:spacing w:before="0" w:beforeAutospacing="0" w:after="0" w:afterAutospacing="0" w:line="360" w:lineRule="auto"/>
        <w:ind w:firstLine="709"/>
        <w:jc w:val="both"/>
        <w:rPr>
          <w:sz w:val="28"/>
          <w:szCs w:val="28"/>
        </w:rPr>
      </w:pPr>
    </w:p>
    <w:p w:rsidR="00386653" w:rsidRPr="0059425F" w:rsidRDefault="00386653" w:rsidP="00AC5AF8">
      <w:pPr>
        <w:pStyle w:val="ab"/>
        <w:spacing w:before="0" w:beforeAutospacing="0" w:after="0" w:afterAutospacing="0" w:line="360" w:lineRule="auto"/>
        <w:ind w:firstLine="709"/>
        <w:jc w:val="both"/>
        <w:rPr>
          <w:sz w:val="28"/>
          <w:szCs w:val="28"/>
        </w:rPr>
      </w:pPr>
      <w:r w:rsidRPr="0059425F">
        <w:rPr>
          <w:sz w:val="28"/>
          <w:szCs w:val="28"/>
        </w:rPr>
        <w:t>2.1 Анализ деятельности банков второго уровня</w:t>
      </w:r>
    </w:p>
    <w:p w:rsidR="0059425F" w:rsidRDefault="0059425F" w:rsidP="00AC5AF8">
      <w:pPr>
        <w:pStyle w:val="ab"/>
        <w:spacing w:before="0" w:beforeAutospacing="0" w:after="0" w:afterAutospacing="0" w:line="360" w:lineRule="auto"/>
        <w:ind w:firstLine="709"/>
        <w:jc w:val="both"/>
        <w:rPr>
          <w:sz w:val="28"/>
          <w:szCs w:val="28"/>
        </w:rPr>
      </w:pP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В банковской системе Казахстана к началу мирового финансового кризиса насчитывалось 36 банков. Для страны размером с Западную Европу и населением 15 млн. человек это, очень много.</w:t>
      </w:r>
      <w:r w:rsidR="00AC5AF8" w:rsidRPr="0059425F">
        <w:rPr>
          <w:sz w:val="28"/>
          <w:szCs w:val="28"/>
        </w:rPr>
        <w:t xml:space="preserve"> </w:t>
      </w:r>
      <w:r w:rsidRPr="0059425F">
        <w:rPr>
          <w:sz w:val="28"/>
          <w:szCs w:val="28"/>
        </w:rPr>
        <w:t xml:space="preserve">Настороженность Standard &amp; Poor’s уже в 2006 году вызывал быстрый рост кредитования в банковской системе, темп которого увеличился в </w:t>
      </w:r>
      <w:smartTag w:uri="urn:schemas-microsoft-com:office:smarttags" w:element="metricconverter">
        <w:smartTagPr>
          <w:attr w:name="ProductID" w:val="2005 г"/>
        </w:smartTagPr>
        <w:r w:rsidRPr="0059425F">
          <w:rPr>
            <w:sz w:val="28"/>
            <w:szCs w:val="28"/>
          </w:rPr>
          <w:t>2005 г</w:t>
        </w:r>
      </w:smartTag>
      <w:r w:rsidRPr="0059425F">
        <w:rPr>
          <w:sz w:val="28"/>
          <w:szCs w:val="28"/>
        </w:rPr>
        <w:t xml:space="preserve">. почти до 70% по сравнению с 50% в год в среднем за предыдущие пять лет. Высокие темпы роста, видимо, сохранялись в 2006-2007 гг. — особенно в быстроразвивающемся розничном сегменте банковского сектора, но эта тенденция не будет устойчивой, если иметь в виду долгосрочную перспективу. Уровень задолженности домашних хозяйств и предприятий несырьевого сектора (отрасли экономики, не связанные с добычей и переработкой минерального сырья) быстро рос, увеличивая кредитные риски казахстанских банков.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Благоприятная предкризисная макроэкономическая конъюнктура скрывала потенциальную уязвимость казахстанских банков к рискам, связанным с их операциями кредитования.</w:t>
      </w:r>
      <w:r w:rsidR="00AC5AF8" w:rsidRPr="0059425F">
        <w:rPr>
          <w:sz w:val="28"/>
          <w:szCs w:val="28"/>
        </w:rPr>
        <w:t xml:space="preserve"> </w:t>
      </w:r>
      <w:r w:rsidRPr="0059425F">
        <w:rPr>
          <w:sz w:val="28"/>
          <w:szCs w:val="28"/>
        </w:rPr>
        <w:t xml:space="preserve">Стремительный рост кредитования (на 65% в </w:t>
      </w:r>
      <w:smartTag w:uri="urn:schemas-microsoft-com:office:smarttags" w:element="metricconverter">
        <w:smartTagPr>
          <w:attr w:name="ProductID" w:val="2004 г"/>
        </w:smartTagPr>
        <w:r w:rsidRPr="0059425F">
          <w:rPr>
            <w:sz w:val="28"/>
            <w:szCs w:val="28"/>
          </w:rPr>
          <w:t>2004 г</w:t>
        </w:r>
      </w:smartTag>
      <w:r w:rsidRPr="0059425F">
        <w:rPr>
          <w:sz w:val="28"/>
          <w:szCs w:val="28"/>
        </w:rPr>
        <w:t xml:space="preserve">. и почти на 70% в </w:t>
      </w:r>
      <w:smartTag w:uri="urn:schemas-microsoft-com:office:smarttags" w:element="metricconverter">
        <w:smartTagPr>
          <w:attr w:name="ProductID" w:val="2005 г"/>
        </w:smartTagPr>
        <w:r w:rsidRPr="0059425F">
          <w:rPr>
            <w:sz w:val="28"/>
            <w:szCs w:val="28"/>
          </w:rPr>
          <w:t>2005 г</w:t>
        </w:r>
      </w:smartTag>
      <w:r w:rsidRPr="0059425F">
        <w:rPr>
          <w:sz w:val="28"/>
          <w:szCs w:val="28"/>
        </w:rPr>
        <w:t xml:space="preserve">.), а также растущий уровень задолженности домашних хозяйств и предприятий несырьевого сектора повышали уровень рисков в банковской системе. В последние годы кредитование населения расло быстрее, чем кредитование корпоративного сектора. Это повысило уровень рисков, которым подвергаются банки, поскольку они работали в новых или менее знакомых секторах, где системы риск-менеджмента еще не отработаны.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Непомерное повышение цен на недвижимость в годы роста, с одной стороны, отражало высокий уровень цен на нефть и растущее благосостояние населения, с другой стороны, являлось результатом искусственного формирования избыточного спроса в стране с ограниченными инвестиционными возможностями.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Эксперты предупреждали, что сколько-нибудь продолжительное падение цен на нефть может иметь негативные последствия для экономики из-за сокращения государственных и корпоративных расходов, а это, в свою очередь, может отрицательно сказаться на качестве кредитных портфелей банков.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Поскольку более 50% ссуд были номинированы в иностранной валюте или привязаны к доллару США, банки могли столкнуться с негативными последствиями для качества активов при девальвации тенге.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По международным меркам банковский сектор Казахстана относительно невелик по размерам и характеризуется высокой степенью концентрации. Три крупнейших банка страны — ККБ, БТА и «Халык» — доминировали в банковской системе: в конце </w:t>
      </w:r>
      <w:smartTag w:uri="urn:schemas-microsoft-com:office:smarttags" w:element="metricconverter">
        <w:smartTagPr>
          <w:attr w:name="ProductID" w:val="2007 г"/>
        </w:smartTagPr>
        <w:r w:rsidRPr="0059425F">
          <w:rPr>
            <w:sz w:val="28"/>
            <w:szCs w:val="28"/>
          </w:rPr>
          <w:t>2007 г</w:t>
        </w:r>
      </w:smartTag>
      <w:r w:rsidRPr="0059425F">
        <w:rPr>
          <w:sz w:val="28"/>
          <w:szCs w:val="28"/>
        </w:rPr>
        <w:t xml:space="preserve">. на их долю приходилось 68% совокупных клиентских средств, 61% ссудной задолженности и 59% активов. Хотя совокупная доля рынка, принадлежащая трем указанным банкам, постепенно сокращалась, менее крупным кредитным организациям нелегко было сократить существующий разрыв [11].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Филиальные сети казахстанских банков быстро росли, но они по-прежнему тяготеют к крупнейшим экономическим центрам, где сосредоточена большая часть населения страны.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Казахстанские банки все активнее обращались за необходимыми ресурсами на международные рынки долговых инструментов (через привлечение синдицированных кредитов, выпуски облигации и секьюритизацию активов). Это позволяло им удлинять сроки заимствований и сокращать разрывы по срокам между требованиями и обязательствами. </w:t>
      </w:r>
    </w:p>
    <w:p w:rsidR="002B1B93"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Хотя казахстанские банки выполняли нормативы достаточности капитала, установленные регулирующими органами, Standard &amp; Poor’s оценивало их капитализацию как слабую, особенно учитывая высокие темпы роста при неустойчивых условиях деятельности и неясность в отношении поддержки капитала со стороны нынешних акционеров. </w:t>
      </w:r>
    </w:p>
    <w:p w:rsidR="002B1B93" w:rsidRPr="0059425F" w:rsidRDefault="002B1B93"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По состоянию на 1 марта 2008 года в Казахстане работают 35 банков второго уровня, в том числе в городе Алматы расположено 33 банка, 361 филиала и 2 106 расчетно-кассовых отдела банков.</w:t>
      </w:r>
    </w:p>
    <w:p w:rsidR="002B1B93" w:rsidRPr="0059425F" w:rsidRDefault="002B1B93"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 xml:space="preserve">Размер совокупного расчетного собственного капитала банков второго уровня с начала 2008 года увеличился на 47,1 млрд. тенге (2,6%) и составил по состоянию на 1 апреля 2008 года 1 827,3 млрд. тенге. При этом, капитал первого уровня увеличился на 16,8% до 1 499,8 млрд. тенге, капитал второго уровня уменьшился на 30,2% до 390,3 млрд. тенге. Показатели адекватности собственного капитала банковского сектора по состоянию на 1 апреля 2008 года составили k1 – 0,12 (при нормативе - 0,06) (для банка, участником которого является банковский холдинг норматив - 0,05), k2 – 0,15 (при нормативе - 0,12) (для банка, участником которого является банковский холдинг норматив - 0,10). </w:t>
      </w:r>
    </w:p>
    <w:p w:rsidR="002B1B93" w:rsidRPr="0059425F" w:rsidRDefault="002B1B93"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Вместе с тем, с начала года собственный капитал по балансу банков второго уровня увеличился с 1 января 2008 года на 36,9 млрд. тенге (2,6%) и составил на отчетную дату 1 462,0 млрд. тенге. С начала года размер активов и условных обязательств, подлежащих классификации, увеличился на 377,0 млрд. тенге (на 2,8%) до 13 754,7 млрд. тенге. Удельный вес стандартных активов и условных обязательств составил 61,2%, сомнительных – уменьшился с 41,6% до 37,4%, доля безнадежных активов и условных обязательств составила 1,4%.</w:t>
      </w:r>
    </w:p>
    <w:p w:rsidR="002B1B93" w:rsidRPr="0059425F" w:rsidRDefault="002B1B93"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В структуре кредитного портфеля банков за рассматриваемый период доля стандартных кредитов увеличилась с 39,7% до 42,9%, доля сомнительных кредитов уменьшилась с 58,8% до 55,0%, при этом доля безнадежных кредитов увеличилась с 1,5% до 2,1%. По состоянию на 1 апреля текущего года уровень ликвидности банковской системы сохранялся на избыточном уровне. Сводный коэффициент текущей ликвидности по состоянию на 1 апреля 2008 года составил 1,50 при минимальной норме для отдельного банка 0,3, коэффициент краткосрочной ликвидности – 1,05 при минимальной величине – 0,5.</w:t>
      </w:r>
    </w:p>
    <w:p w:rsidR="002B1B93" w:rsidRPr="0059425F" w:rsidRDefault="002B1B93"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По состоянию на 1 апреля 2008 года доля 3 крупнейших банков в совокупных активах банковского сектора уменьшилась с 59,3% до 58,9%, доля 3 крупнейших банков в совокупных обязательствах банковского сектора снизилась до 59,1%. Доля кредитов 3 крупнейших банков в совокупном ссудном портфеле банковского сектора составила 61,8%. По состоянию на 1 апреля 2008 года на долю 3 крупнейших банков приходится 63,2% от общего объема депозитов физических лиц в банках второго уровня. «По состоянию на с 1 апреля 2009 года по 1 апреля 2010 года банковский сектор представлен 38-39 банками второго уровня. В отчетном периоде выдана лицензия АО "Исламский Банк "Al Hilal" (таблица</w:t>
      </w:r>
      <w:r w:rsidR="00B470A4" w:rsidRPr="0059425F">
        <w:rPr>
          <w:sz w:val="28"/>
          <w:szCs w:val="28"/>
          <w:lang w:eastAsia="en-US"/>
        </w:rPr>
        <w:t xml:space="preserve"> 3</w:t>
      </w:r>
      <w:r w:rsidRPr="0059425F">
        <w:rPr>
          <w:sz w:val="28"/>
          <w:szCs w:val="28"/>
          <w:lang w:eastAsia="en-US"/>
        </w:rPr>
        <w:t xml:space="preserve"> ). </w:t>
      </w:r>
    </w:p>
    <w:p w:rsidR="002B1B93" w:rsidRPr="0059425F" w:rsidRDefault="002B1B93" w:rsidP="00AC5AF8">
      <w:pPr>
        <w:pStyle w:val="Default"/>
        <w:spacing w:line="360" w:lineRule="auto"/>
        <w:ind w:firstLine="709"/>
        <w:jc w:val="both"/>
        <w:rPr>
          <w:bCs/>
          <w:color w:val="auto"/>
          <w:sz w:val="28"/>
          <w:szCs w:val="28"/>
        </w:rPr>
      </w:pPr>
    </w:p>
    <w:p w:rsidR="002B1B93" w:rsidRPr="0059425F" w:rsidRDefault="002B1B93" w:rsidP="00AC5AF8">
      <w:pPr>
        <w:pStyle w:val="Default"/>
        <w:spacing w:line="360" w:lineRule="auto"/>
        <w:ind w:firstLine="709"/>
        <w:jc w:val="both"/>
        <w:rPr>
          <w:color w:val="auto"/>
          <w:sz w:val="28"/>
          <w:szCs w:val="28"/>
        </w:rPr>
      </w:pPr>
      <w:r w:rsidRPr="0059425F">
        <w:rPr>
          <w:bCs/>
          <w:color w:val="auto"/>
          <w:sz w:val="28"/>
          <w:szCs w:val="28"/>
        </w:rPr>
        <w:t xml:space="preserve">Таблица </w:t>
      </w:r>
      <w:r w:rsidR="006B58EA" w:rsidRPr="0059425F">
        <w:rPr>
          <w:bCs/>
          <w:color w:val="auto"/>
          <w:sz w:val="28"/>
          <w:szCs w:val="28"/>
        </w:rPr>
        <w:t>3</w:t>
      </w:r>
      <w:r w:rsidR="0059425F">
        <w:rPr>
          <w:bCs/>
          <w:color w:val="auto"/>
          <w:sz w:val="28"/>
          <w:szCs w:val="28"/>
        </w:rPr>
        <w:t xml:space="preserve">. </w:t>
      </w:r>
      <w:r w:rsidRPr="0059425F">
        <w:rPr>
          <w:bCs/>
          <w:color w:val="auto"/>
          <w:sz w:val="28"/>
          <w:szCs w:val="28"/>
        </w:rPr>
        <w:t>Структура банковского сектора Республики Казахстан</w:t>
      </w:r>
      <w:r w:rsidR="00B470A4" w:rsidRPr="0059425F">
        <w:rPr>
          <w:bCs/>
          <w:color w:val="auto"/>
          <w:sz w:val="28"/>
          <w:szCs w:val="28"/>
        </w:rPr>
        <w:t>*</w:t>
      </w: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009"/>
        <w:gridCol w:w="2017"/>
        <w:gridCol w:w="3046"/>
      </w:tblGrid>
      <w:tr w:rsidR="002B1B93" w:rsidRPr="0059425F" w:rsidTr="0059425F">
        <w:trPr>
          <w:trHeight w:val="239"/>
          <w:jc w:val="center"/>
        </w:trPr>
        <w:tc>
          <w:tcPr>
            <w:tcW w:w="4009" w:type="dxa"/>
            <w:shd w:val="clear" w:color="auto" w:fill="FFFFFF"/>
          </w:tcPr>
          <w:p w:rsidR="002B1B93" w:rsidRPr="0059425F" w:rsidRDefault="002B1B93" w:rsidP="0059425F">
            <w:pPr>
              <w:pStyle w:val="3d"/>
            </w:pPr>
            <w:r w:rsidRPr="0059425F">
              <w:t xml:space="preserve">Структура банковского сектора </w:t>
            </w:r>
          </w:p>
        </w:tc>
        <w:tc>
          <w:tcPr>
            <w:tcW w:w="2017" w:type="dxa"/>
            <w:shd w:val="clear" w:color="auto" w:fill="FFFFFF"/>
          </w:tcPr>
          <w:p w:rsidR="002B1B93" w:rsidRPr="0059425F" w:rsidRDefault="002B1B93" w:rsidP="0059425F">
            <w:pPr>
              <w:pStyle w:val="3d"/>
            </w:pPr>
            <w:r w:rsidRPr="0059425F">
              <w:t>1.04.2009</w:t>
            </w:r>
          </w:p>
        </w:tc>
        <w:tc>
          <w:tcPr>
            <w:tcW w:w="3046" w:type="dxa"/>
            <w:shd w:val="clear" w:color="auto" w:fill="FFFFFF"/>
          </w:tcPr>
          <w:p w:rsidR="002B1B93" w:rsidRPr="0059425F" w:rsidRDefault="002B1B93" w:rsidP="0059425F">
            <w:pPr>
              <w:pStyle w:val="3d"/>
            </w:pPr>
            <w:r w:rsidRPr="0059425F">
              <w:t>1.04.2010</w:t>
            </w:r>
          </w:p>
        </w:tc>
      </w:tr>
      <w:tr w:rsidR="002B1B93" w:rsidRPr="0059425F" w:rsidTr="0059425F">
        <w:trPr>
          <w:trHeight w:val="236"/>
          <w:jc w:val="center"/>
        </w:trPr>
        <w:tc>
          <w:tcPr>
            <w:tcW w:w="4009" w:type="dxa"/>
            <w:shd w:val="clear" w:color="auto" w:fill="FFFFFF"/>
          </w:tcPr>
          <w:p w:rsidR="002B1B93" w:rsidRPr="0059425F" w:rsidRDefault="002B1B93" w:rsidP="0059425F">
            <w:pPr>
              <w:pStyle w:val="3d"/>
            </w:pPr>
            <w:r w:rsidRPr="0059425F">
              <w:t xml:space="preserve">Количество банков второго уровня, в т.ч.: </w:t>
            </w:r>
          </w:p>
        </w:tc>
        <w:tc>
          <w:tcPr>
            <w:tcW w:w="2017" w:type="dxa"/>
            <w:shd w:val="clear" w:color="auto" w:fill="FFFFFF"/>
          </w:tcPr>
          <w:p w:rsidR="002B1B93" w:rsidRPr="0059425F" w:rsidRDefault="002B1B93" w:rsidP="0059425F">
            <w:pPr>
              <w:pStyle w:val="3d"/>
            </w:pPr>
            <w:r w:rsidRPr="0059425F">
              <w:t xml:space="preserve">38 </w:t>
            </w:r>
          </w:p>
        </w:tc>
        <w:tc>
          <w:tcPr>
            <w:tcW w:w="3046" w:type="dxa"/>
            <w:shd w:val="clear" w:color="auto" w:fill="FFFFFF"/>
          </w:tcPr>
          <w:p w:rsidR="002B1B93" w:rsidRPr="0059425F" w:rsidRDefault="002B1B93" w:rsidP="0059425F">
            <w:pPr>
              <w:pStyle w:val="3d"/>
            </w:pPr>
            <w:r w:rsidRPr="0059425F">
              <w:t xml:space="preserve">39 </w:t>
            </w:r>
          </w:p>
        </w:tc>
      </w:tr>
      <w:tr w:rsidR="002B1B93" w:rsidRPr="0059425F" w:rsidTr="0059425F">
        <w:trPr>
          <w:trHeight w:val="256"/>
          <w:jc w:val="center"/>
        </w:trPr>
        <w:tc>
          <w:tcPr>
            <w:tcW w:w="4009" w:type="dxa"/>
            <w:shd w:val="clear" w:color="auto" w:fill="FFFFFF"/>
          </w:tcPr>
          <w:p w:rsidR="002B1B93" w:rsidRPr="0059425F" w:rsidRDefault="002B1B93" w:rsidP="0059425F">
            <w:pPr>
              <w:pStyle w:val="3d"/>
            </w:pPr>
            <w:r w:rsidRPr="0059425F">
              <w:t>-банки со 100% участием государства в уставном капитале</w:t>
            </w:r>
            <w:r w:rsidRPr="0059425F">
              <w:rPr>
                <w:vertAlign w:val="superscript"/>
              </w:rPr>
              <w:t>1</w:t>
            </w:r>
          </w:p>
        </w:tc>
        <w:tc>
          <w:tcPr>
            <w:tcW w:w="2017" w:type="dxa"/>
            <w:shd w:val="clear" w:color="auto" w:fill="FFFFFF"/>
          </w:tcPr>
          <w:p w:rsidR="002B1B93" w:rsidRPr="0059425F" w:rsidRDefault="002B1B93" w:rsidP="0059425F">
            <w:pPr>
              <w:pStyle w:val="3d"/>
            </w:pPr>
            <w:r w:rsidRPr="0059425F">
              <w:t xml:space="preserve">1 </w:t>
            </w:r>
          </w:p>
        </w:tc>
        <w:tc>
          <w:tcPr>
            <w:tcW w:w="3046" w:type="dxa"/>
            <w:shd w:val="clear" w:color="auto" w:fill="FFFFFF"/>
          </w:tcPr>
          <w:p w:rsidR="002B1B93" w:rsidRPr="0059425F" w:rsidRDefault="002B1B93" w:rsidP="0059425F">
            <w:pPr>
              <w:pStyle w:val="3d"/>
            </w:pPr>
            <w:r w:rsidRPr="0059425F">
              <w:t xml:space="preserve">1 </w:t>
            </w:r>
          </w:p>
        </w:tc>
      </w:tr>
      <w:tr w:rsidR="002B1B93" w:rsidRPr="0059425F" w:rsidTr="0059425F">
        <w:trPr>
          <w:trHeight w:val="236"/>
          <w:jc w:val="center"/>
        </w:trPr>
        <w:tc>
          <w:tcPr>
            <w:tcW w:w="4009" w:type="dxa"/>
            <w:shd w:val="clear" w:color="auto" w:fill="FFFFFF"/>
          </w:tcPr>
          <w:p w:rsidR="002B1B93" w:rsidRPr="0059425F" w:rsidRDefault="002B1B93" w:rsidP="0059425F">
            <w:pPr>
              <w:pStyle w:val="3d"/>
            </w:pPr>
            <w:r w:rsidRPr="0059425F">
              <w:t xml:space="preserve">Количество филиалов банков второго уровня </w:t>
            </w:r>
          </w:p>
        </w:tc>
        <w:tc>
          <w:tcPr>
            <w:tcW w:w="2017" w:type="dxa"/>
            <w:shd w:val="clear" w:color="auto" w:fill="FFFFFF"/>
          </w:tcPr>
          <w:p w:rsidR="002B1B93" w:rsidRPr="0059425F" w:rsidRDefault="002B1B93" w:rsidP="0059425F">
            <w:pPr>
              <w:pStyle w:val="3d"/>
            </w:pPr>
            <w:r w:rsidRPr="0059425F">
              <w:t xml:space="preserve">374 </w:t>
            </w:r>
          </w:p>
        </w:tc>
        <w:tc>
          <w:tcPr>
            <w:tcW w:w="3046" w:type="dxa"/>
            <w:shd w:val="clear" w:color="auto" w:fill="FFFFFF"/>
          </w:tcPr>
          <w:p w:rsidR="002B1B93" w:rsidRPr="0059425F" w:rsidRDefault="002B1B93" w:rsidP="0059425F">
            <w:pPr>
              <w:pStyle w:val="3d"/>
            </w:pPr>
            <w:r w:rsidRPr="0059425F">
              <w:t xml:space="preserve">355 </w:t>
            </w:r>
          </w:p>
        </w:tc>
      </w:tr>
      <w:tr w:rsidR="002B1B93" w:rsidRPr="0059425F" w:rsidTr="0059425F">
        <w:trPr>
          <w:trHeight w:val="236"/>
          <w:jc w:val="center"/>
        </w:trPr>
        <w:tc>
          <w:tcPr>
            <w:tcW w:w="4009" w:type="dxa"/>
            <w:shd w:val="clear" w:color="auto" w:fill="FFFFFF"/>
          </w:tcPr>
          <w:p w:rsidR="002B1B93" w:rsidRPr="0059425F" w:rsidRDefault="002B1B93" w:rsidP="0059425F">
            <w:pPr>
              <w:pStyle w:val="3d"/>
            </w:pPr>
            <w:r w:rsidRPr="0059425F">
              <w:t xml:space="preserve">Количество дополнительных помещений банков второго уровня </w:t>
            </w:r>
          </w:p>
        </w:tc>
        <w:tc>
          <w:tcPr>
            <w:tcW w:w="2017" w:type="dxa"/>
            <w:shd w:val="clear" w:color="auto" w:fill="FFFFFF"/>
          </w:tcPr>
          <w:p w:rsidR="002B1B93" w:rsidRPr="0059425F" w:rsidRDefault="002B1B93" w:rsidP="0059425F">
            <w:pPr>
              <w:pStyle w:val="3d"/>
            </w:pPr>
            <w:r w:rsidRPr="0059425F">
              <w:t xml:space="preserve">1 925 </w:t>
            </w:r>
          </w:p>
        </w:tc>
        <w:tc>
          <w:tcPr>
            <w:tcW w:w="3046" w:type="dxa"/>
            <w:shd w:val="clear" w:color="auto" w:fill="FFFFFF"/>
          </w:tcPr>
          <w:p w:rsidR="002B1B93" w:rsidRPr="0059425F" w:rsidRDefault="002B1B93" w:rsidP="0059425F">
            <w:pPr>
              <w:pStyle w:val="3d"/>
            </w:pPr>
            <w:r w:rsidRPr="0059425F">
              <w:t xml:space="preserve">1 859 </w:t>
            </w:r>
          </w:p>
        </w:tc>
      </w:tr>
      <w:tr w:rsidR="002B1B93" w:rsidRPr="0059425F" w:rsidTr="0059425F">
        <w:trPr>
          <w:trHeight w:val="236"/>
          <w:jc w:val="center"/>
        </w:trPr>
        <w:tc>
          <w:tcPr>
            <w:tcW w:w="4009" w:type="dxa"/>
            <w:shd w:val="clear" w:color="auto" w:fill="FFFFFF"/>
          </w:tcPr>
          <w:p w:rsidR="002B1B93" w:rsidRPr="0059425F" w:rsidRDefault="002B1B93" w:rsidP="0059425F">
            <w:pPr>
              <w:pStyle w:val="3d"/>
            </w:pPr>
            <w:r w:rsidRPr="0059425F">
              <w:t xml:space="preserve">Количество представительств банков второго уровня за рубежом </w:t>
            </w:r>
          </w:p>
        </w:tc>
        <w:tc>
          <w:tcPr>
            <w:tcW w:w="2017" w:type="dxa"/>
            <w:shd w:val="clear" w:color="auto" w:fill="FFFFFF"/>
          </w:tcPr>
          <w:p w:rsidR="002B1B93" w:rsidRPr="0059425F" w:rsidRDefault="002B1B93" w:rsidP="0059425F">
            <w:pPr>
              <w:pStyle w:val="3d"/>
            </w:pPr>
            <w:r w:rsidRPr="0059425F">
              <w:t xml:space="preserve">17 </w:t>
            </w:r>
          </w:p>
        </w:tc>
        <w:tc>
          <w:tcPr>
            <w:tcW w:w="3046" w:type="dxa"/>
            <w:shd w:val="clear" w:color="auto" w:fill="FFFFFF"/>
          </w:tcPr>
          <w:p w:rsidR="002B1B93" w:rsidRPr="0059425F" w:rsidRDefault="002B1B93" w:rsidP="0059425F">
            <w:pPr>
              <w:pStyle w:val="3d"/>
            </w:pPr>
            <w:r w:rsidRPr="0059425F">
              <w:t xml:space="preserve">18 </w:t>
            </w:r>
          </w:p>
        </w:tc>
      </w:tr>
      <w:tr w:rsidR="002B1B93" w:rsidRPr="0059425F" w:rsidTr="0059425F">
        <w:trPr>
          <w:trHeight w:val="236"/>
          <w:jc w:val="center"/>
        </w:trPr>
        <w:tc>
          <w:tcPr>
            <w:tcW w:w="4009" w:type="dxa"/>
            <w:shd w:val="clear" w:color="auto" w:fill="FFFFFF"/>
          </w:tcPr>
          <w:p w:rsidR="002B1B93" w:rsidRPr="0059425F" w:rsidRDefault="002B1B93" w:rsidP="0059425F">
            <w:pPr>
              <w:pStyle w:val="3d"/>
            </w:pPr>
            <w:r w:rsidRPr="0059425F">
              <w:t xml:space="preserve">Количество представительств банков-нерезидентов в Республике Казахстан </w:t>
            </w:r>
          </w:p>
        </w:tc>
        <w:tc>
          <w:tcPr>
            <w:tcW w:w="2017" w:type="dxa"/>
            <w:shd w:val="clear" w:color="auto" w:fill="FFFFFF"/>
          </w:tcPr>
          <w:p w:rsidR="002B1B93" w:rsidRPr="0059425F" w:rsidRDefault="002B1B93" w:rsidP="0059425F">
            <w:pPr>
              <w:pStyle w:val="3d"/>
            </w:pPr>
            <w:r w:rsidRPr="0059425F">
              <w:t xml:space="preserve">32 </w:t>
            </w:r>
          </w:p>
        </w:tc>
        <w:tc>
          <w:tcPr>
            <w:tcW w:w="3046" w:type="dxa"/>
            <w:shd w:val="clear" w:color="auto" w:fill="FFFFFF"/>
          </w:tcPr>
          <w:p w:rsidR="002B1B93" w:rsidRPr="0059425F" w:rsidRDefault="002B1B93" w:rsidP="0059425F">
            <w:pPr>
              <w:pStyle w:val="3d"/>
            </w:pPr>
            <w:r w:rsidRPr="0059425F">
              <w:t xml:space="preserve">31 </w:t>
            </w:r>
          </w:p>
        </w:tc>
      </w:tr>
      <w:tr w:rsidR="002B1B93" w:rsidRPr="0059425F" w:rsidTr="0059425F">
        <w:trPr>
          <w:trHeight w:val="444"/>
          <w:jc w:val="center"/>
        </w:trPr>
        <w:tc>
          <w:tcPr>
            <w:tcW w:w="4009" w:type="dxa"/>
            <w:shd w:val="clear" w:color="auto" w:fill="FFFFFF"/>
          </w:tcPr>
          <w:p w:rsidR="002B1B93" w:rsidRPr="0059425F" w:rsidRDefault="002B1B93" w:rsidP="0059425F">
            <w:pPr>
              <w:pStyle w:val="3d"/>
            </w:pPr>
            <w:r w:rsidRPr="0059425F">
              <w:t xml:space="preserve">Количество банков-участников системы обязательного коллективного гарантирования (страхования) вкладов (депозитов) физических лиц </w:t>
            </w:r>
          </w:p>
        </w:tc>
        <w:tc>
          <w:tcPr>
            <w:tcW w:w="2017" w:type="dxa"/>
            <w:shd w:val="clear" w:color="auto" w:fill="FFFFFF"/>
          </w:tcPr>
          <w:p w:rsidR="002B1B93" w:rsidRPr="0059425F" w:rsidRDefault="002B1B93" w:rsidP="0059425F">
            <w:pPr>
              <w:pStyle w:val="3d"/>
            </w:pPr>
            <w:r w:rsidRPr="0059425F">
              <w:t xml:space="preserve">36 </w:t>
            </w:r>
          </w:p>
        </w:tc>
        <w:tc>
          <w:tcPr>
            <w:tcW w:w="3046" w:type="dxa"/>
            <w:shd w:val="clear" w:color="auto" w:fill="FFFFFF"/>
          </w:tcPr>
          <w:p w:rsidR="002B1B93" w:rsidRPr="0059425F" w:rsidRDefault="002B1B93" w:rsidP="0059425F">
            <w:pPr>
              <w:pStyle w:val="3d"/>
            </w:pPr>
            <w:r w:rsidRPr="0059425F">
              <w:t xml:space="preserve">36 </w:t>
            </w:r>
          </w:p>
        </w:tc>
      </w:tr>
      <w:tr w:rsidR="002B1B93" w:rsidRPr="0059425F" w:rsidTr="0059425F">
        <w:trPr>
          <w:trHeight w:val="236"/>
          <w:jc w:val="center"/>
        </w:trPr>
        <w:tc>
          <w:tcPr>
            <w:tcW w:w="4009" w:type="dxa"/>
            <w:shd w:val="clear" w:color="auto" w:fill="FFFFFF"/>
          </w:tcPr>
          <w:p w:rsidR="002B1B93" w:rsidRPr="0059425F" w:rsidRDefault="002B1B93" w:rsidP="0059425F">
            <w:pPr>
              <w:pStyle w:val="3d"/>
            </w:pPr>
            <w:r w:rsidRPr="0059425F">
              <w:t xml:space="preserve">Количество банков, имеющих лицензию на осуществление кастодиальной деятельности </w:t>
            </w:r>
          </w:p>
        </w:tc>
        <w:tc>
          <w:tcPr>
            <w:tcW w:w="2017" w:type="dxa"/>
            <w:shd w:val="clear" w:color="auto" w:fill="FFFFFF"/>
          </w:tcPr>
          <w:p w:rsidR="002B1B93" w:rsidRPr="0059425F" w:rsidRDefault="002B1B93" w:rsidP="0059425F">
            <w:pPr>
              <w:pStyle w:val="3d"/>
            </w:pPr>
            <w:r w:rsidRPr="0059425F">
              <w:t xml:space="preserve">11 </w:t>
            </w:r>
          </w:p>
        </w:tc>
        <w:tc>
          <w:tcPr>
            <w:tcW w:w="3046" w:type="dxa"/>
            <w:shd w:val="clear" w:color="auto" w:fill="FFFFFF"/>
          </w:tcPr>
          <w:p w:rsidR="002B1B93" w:rsidRPr="0059425F" w:rsidRDefault="002B1B93" w:rsidP="0059425F">
            <w:pPr>
              <w:pStyle w:val="3d"/>
            </w:pPr>
            <w:r w:rsidRPr="0059425F">
              <w:t xml:space="preserve">11 </w:t>
            </w:r>
          </w:p>
        </w:tc>
      </w:tr>
    </w:tbl>
    <w:p w:rsidR="002B1B93" w:rsidRPr="0059425F" w:rsidRDefault="00B470A4" w:rsidP="00AC5AF8">
      <w:pPr>
        <w:pStyle w:val="Default"/>
        <w:spacing w:line="360" w:lineRule="auto"/>
        <w:ind w:firstLine="709"/>
        <w:jc w:val="both"/>
        <w:rPr>
          <w:color w:val="auto"/>
          <w:sz w:val="28"/>
        </w:rPr>
      </w:pPr>
      <w:r w:rsidRPr="0059425F">
        <w:rPr>
          <w:color w:val="auto"/>
          <w:sz w:val="28"/>
        </w:rPr>
        <w:t>*</w:t>
      </w:r>
      <w:r w:rsidR="002B1B93" w:rsidRPr="0059425F">
        <w:rPr>
          <w:color w:val="auto"/>
          <w:sz w:val="28"/>
        </w:rPr>
        <w:t xml:space="preserve">Источник: Обзор развития банковской системы РК на 01.04.2010 // </w:t>
      </w:r>
      <w:hyperlink r:id="rId11" w:history="1">
        <w:r w:rsidR="002B1B93" w:rsidRPr="0059425F">
          <w:rPr>
            <w:rStyle w:val="ac"/>
            <w:color w:val="auto"/>
            <w:sz w:val="28"/>
            <w:lang w:val="en-US"/>
          </w:rPr>
          <w:t>www</w:t>
        </w:r>
        <w:r w:rsidR="002B1B93" w:rsidRPr="0059425F">
          <w:rPr>
            <w:rStyle w:val="ac"/>
            <w:color w:val="auto"/>
            <w:sz w:val="28"/>
          </w:rPr>
          <w:t>.</w:t>
        </w:r>
        <w:r w:rsidR="002B1B93" w:rsidRPr="0059425F">
          <w:rPr>
            <w:rStyle w:val="ac"/>
            <w:color w:val="auto"/>
            <w:sz w:val="28"/>
            <w:lang w:val="en-US"/>
          </w:rPr>
          <w:t>afn</w:t>
        </w:r>
        <w:r w:rsidR="002B1B93" w:rsidRPr="0059425F">
          <w:rPr>
            <w:rStyle w:val="ac"/>
            <w:color w:val="auto"/>
            <w:sz w:val="28"/>
          </w:rPr>
          <w:t>.</w:t>
        </w:r>
        <w:r w:rsidR="002B1B93" w:rsidRPr="0059425F">
          <w:rPr>
            <w:rStyle w:val="ac"/>
            <w:color w:val="auto"/>
            <w:sz w:val="28"/>
            <w:lang w:val="en-US"/>
          </w:rPr>
          <w:t>kz</w:t>
        </w:r>
      </w:hyperlink>
      <w:r w:rsidR="002B1B93" w:rsidRPr="0059425F">
        <w:rPr>
          <w:color w:val="auto"/>
          <w:sz w:val="28"/>
        </w:rPr>
        <w:t xml:space="preserve"> 2010</w:t>
      </w:r>
    </w:p>
    <w:p w:rsidR="002B1B93" w:rsidRPr="0059425F" w:rsidRDefault="002B1B93" w:rsidP="00AC5AF8">
      <w:pPr>
        <w:pStyle w:val="Default"/>
        <w:spacing w:line="360" w:lineRule="auto"/>
        <w:ind w:firstLine="709"/>
        <w:jc w:val="both"/>
        <w:rPr>
          <w:color w:val="auto"/>
          <w:sz w:val="28"/>
          <w:szCs w:val="28"/>
        </w:rPr>
      </w:pPr>
      <w:r w:rsidRPr="0059425F">
        <w:rPr>
          <w:color w:val="auto"/>
          <w:sz w:val="28"/>
          <w:szCs w:val="28"/>
        </w:rPr>
        <w:t xml:space="preserve">Активы банков второго уровня за указанные периоды 2009 и </w:t>
      </w:r>
      <w:smartTag w:uri="urn:schemas-microsoft-com:office:smarttags" w:element="metricconverter">
        <w:smartTagPr>
          <w:attr w:name="ProductID" w:val="2010 г"/>
        </w:smartTagPr>
        <w:r w:rsidRPr="0059425F">
          <w:rPr>
            <w:color w:val="auto"/>
            <w:sz w:val="28"/>
            <w:szCs w:val="28"/>
          </w:rPr>
          <w:t>2010 г</w:t>
        </w:r>
      </w:smartTag>
      <w:r w:rsidRPr="0059425F">
        <w:rPr>
          <w:color w:val="auto"/>
          <w:sz w:val="28"/>
          <w:szCs w:val="28"/>
        </w:rPr>
        <w:t xml:space="preserve">.г. увеличились на 388,4 млрд. тенге или 3,4 %, банковские займы и операции «обратное РЕПО» уменьшились на 167,0 млрд. тенге или на 1,7%, резервы (провизии) снизились на 151,2 млрд. тенге или на 3,8% [20] (таблица </w:t>
      </w:r>
      <w:r w:rsidR="009757C1" w:rsidRPr="0059425F">
        <w:rPr>
          <w:color w:val="auto"/>
          <w:sz w:val="28"/>
          <w:szCs w:val="28"/>
        </w:rPr>
        <w:t>4</w:t>
      </w:r>
      <w:r w:rsidRPr="0059425F">
        <w:rPr>
          <w:color w:val="auto"/>
          <w:sz w:val="28"/>
          <w:szCs w:val="28"/>
        </w:rPr>
        <w:t>).</w:t>
      </w:r>
      <w:r w:rsidR="00AC5AF8" w:rsidRPr="0059425F">
        <w:rPr>
          <w:color w:val="auto"/>
          <w:sz w:val="28"/>
          <w:szCs w:val="28"/>
        </w:rPr>
        <w:t xml:space="preserve"> </w:t>
      </w:r>
    </w:p>
    <w:p w:rsidR="009757C1" w:rsidRPr="0059425F" w:rsidRDefault="009757C1" w:rsidP="00AC5AF8">
      <w:pPr>
        <w:spacing w:before="0" w:after="0" w:line="360" w:lineRule="auto"/>
        <w:ind w:firstLine="709"/>
        <w:jc w:val="both"/>
        <w:rPr>
          <w:sz w:val="28"/>
          <w:szCs w:val="28"/>
          <w:lang w:eastAsia="en-US"/>
        </w:rPr>
      </w:pPr>
      <w:r w:rsidRPr="0059425F">
        <w:rPr>
          <w:sz w:val="28"/>
          <w:szCs w:val="28"/>
          <w:lang w:eastAsia="en-US"/>
        </w:rPr>
        <w:t>За указанных периодов 2009 и 2010 годов активы БВУ увеличились на 200,6 млрд. тенге или 1,7%, банковские займы и операции «обратное РЕПО» уменьшились на 84,10 млрд. тенге или 0,9%, резервы (провизии) уменьшились на 99,5 млрд. тенге или на 2,5%.</w:t>
      </w:r>
    </w:p>
    <w:p w:rsidR="009757C1" w:rsidRPr="0059425F" w:rsidRDefault="009757C1" w:rsidP="00AC5AF8">
      <w:pPr>
        <w:pStyle w:val="Default"/>
        <w:spacing w:line="360" w:lineRule="auto"/>
        <w:ind w:firstLine="709"/>
        <w:jc w:val="both"/>
        <w:rPr>
          <w:bCs/>
          <w:color w:val="auto"/>
          <w:sz w:val="28"/>
          <w:szCs w:val="28"/>
        </w:rPr>
      </w:pPr>
    </w:p>
    <w:p w:rsidR="002B1B93" w:rsidRPr="0059425F" w:rsidRDefault="002B1B93" w:rsidP="00AC5AF8">
      <w:pPr>
        <w:pStyle w:val="Default"/>
        <w:spacing w:line="360" w:lineRule="auto"/>
        <w:ind w:firstLine="709"/>
        <w:jc w:val="both"/>
        <w:rPr>
          <w:bCs/>
          <w:color w:val="auto"/>
          <w:sz w:val="28"/>
          <w:szCs w:val="28"/>
        </w:rPr>
      </w:pPr>
      <w:r w:rsidRPr="0059425F">
        <w:rPr>
          <w:bCs/>
          <w:color w:val="auto"/>
          <w:sz w:val="28"/>
          <w:szCs w:val="28"/>
        </w:rPr>
        <w:t xml:space="preserve">Таблица </w:t>
      </w:r>
      <w:r w:rsidR="006B58EA" w:rsidRPr="0059425F">
        <w:rPr>
          <w:bCs/>
          <w:color w:val="auto"/>
          <w:sz w:val="28"/>
          <w:szCs w:val="28"/>
        </w:rPr>
        <w:t>4</w:t>
      </w:r>
      <w:r w:rsidR="0059425F">
        <w:rPr>
          <w:bCs/>
          <w:color w:val="auto"/>
          <w:sz w:val="28"/>
          <w:szCs w:val="28"/>
        </w:rPr>
        <w:t xml:space="preserve">. </w:t>
      </w:r>
      <w:r w:rsidRPr="0059425F">
        <w:rPr>
          <w:bCs/>
          <w:color w:val="auto"/>
          <w:sz w:val="28"/>
          <w:szCs w:val="28"/>
        </w:rPr>
        <w:t>Структура совокупных активов банковского сектора</w:t>
      </w:r>
      <w:r w:rsidR="006B58EA" w:rsidRPr="0059425F">
        <w:rPr>
          <w:bCs/>
          <w:color w:val="auto"/>
          <w:sz w:val="28"/>
          <w:szCs w:val="28"/>
        </w:rPr>
        <w:t xml:space="preserve"> *</w:t>
      </w: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92"/>
        <w:gridCol w:w="1244"/>
        <w:gridCol w:w="1168"/>
        <w:gridCol w:w="1332"/>
        <w:gridCol w:w="1158"/>
        <w:gridCol w:w="1178"/>
      </w:tblGrid>
      <w:tr w:rsidR="002B1B93" w:rsidRPr="0059425F" w:rsidTr="0059425F">
        <w:trPr>
          <w:trHeight w:val="628"/>
          <w:jc w:val="center"/>
        </w:trPr>
        <w:tc>
          <w:tcPr>
            <w:tcW w:w="3265" w:type="dxa"/>
            <w:vMerge w:val="restart"/>
            <w:shd w:val="clear" w:color="auto" w:fill="FFFFFF"/>
          </w:tcPr>
          <w:p w:rsidR="002B1B93" w:rsidRPr="0059425F" w:rsidRDefault="002B1B93" w:rsidP="0059425F">
            <w:pPr>
              <w:pStyle w:val="3d"/>
            </w:pPr>
            <w:r w:rsidRPr="0059425F">
              <w:t xml:space="preserve">Наименование показателя / дата </w:t>
            </w:r>
          </w:p>
        </w:tc>
        <w:tc>
          <w:tcPr>
            <w:tcW w:w="2603" w:type="dxa"/>
            <w:gridSpan w:val="2"/>
            <w:shd w:val="clear" w:color="auto" w:fill="FFFFFF"/>
          </w:tcPr>
          <w:p w:rsidR="002B1B93" w:rsidRPr="0059425F" w:rsidRDefault="002B1B93" w:rsidP="0059425F">
            <w:pPr>
              <w:pStyle w:val="3d"/>
            </w:pPr>
            <w:r w:rsidRPr="0059425F">
              <w:t>1.04.2009</w:t>
            </w:r>
          </w:p>
        </w:tc>
        <w:tc>
          <w:tcPr>
            <w:tcW w:w="1440" w:type="dxa"/>
            <w:shd w:val="clear" w:color="auto" w:fill="FFFFFF"/>
          </w:tcPr>
          <w:p w:rsidR="002B1B93" w:rsidRPr="0059425F" w:rsidRDefault="002B1B93" w:rsidP="0059425F">
            <w:pPr>
              <w:pStyle w:val="3d"/>
            </w:pPr>
            <w:r w:rsidRPr="0059425F">
              <w:t>1.04.2010</w:t>
            </w:r>
          </w:p>
        </w:tc>
        <w:tc>
          <w:tcPr>
            <w:tcW w:w="2520" w:type="dxa"/>
            <w:gridSpan w:val="2"/>
            <w:shd w:val="clear" w:color="auto" w:fill="FFFFFF"/>
          </w:tcPr>
          <w:p w:rsidR="002B1B93" w:rsidRPr="0059425F" w:rsidRDefault="002B1B93" w:rsidP="0059425F">
            <w:pPr>
              <w:pStyle w:val="3d"/>
            </w:pPr>
            <w:r w:rsidRPr="0059425F">
              <w:t xml:space="preserve">Прирост, (в %) </w:t>
            </w:r>
          </w:p>
        </w:tc>
      </w:tr>
      <w:tr w:rsidR="002B1B93" w:rsidRPr="0059425F" w:rsidTr="0059425F">
        <w:trPr>
          <w:trHeight w:val="349"/>
          <w:jc w:val="center"/>
        </w:trPr>
        <w:tc>
          <w:tcPr>
            <w:tcW w:w="3265" w:type="dxa"/>
            <w:vMerge/>
            <w:shd w:val="clear" w:color="auto" w:fill="FFFFFF"/>
          </w:tcPr>
          <w:p w:rsidR="002B1B93" w:rsidRPr="0059425F" w:rsidRDefault="002B1B93" w:rsidP="0059425F">
            <w:pPr>
              <w:pStyle w:val="3d"/>
            </w:pPr>
          </w:p>
        </w:tc>
        <w:tc>
          <w:tcPr>
            <w:tcW w:w="1343" w:type="dxa"/>
            <w:shd w:val="clear" w:color="auto" w:fill="FFFFFF"/>
          </w:tcPr>
          <w:p w:rsidR="002B1B93" w:rsidRPr="0059425F" w:rsidRDefault="002B1B93" w:rsidP="0059425F">
            <w:pPr>
              <w:pStyle w:val="3d"/>
            </w:pPr>
            <w:r w:rsidRPr="0059425F">
              <w:t xml:space="preserve">млрд. тенге </w:t>
            </w:r>
          </w:p>
        </w:tc>
        <w:tc>
          <w:tcPr>
            <w:tcW w:w="1260" w:type="dxa"/>
            <w:shd w:val="clear" w:color="auto" w:fill="FFFFFF"/>
          </w:tcPr>
          <w:p w:rsidR="002B1B93" w:rsidRPr="0059425F" w:rsidRDefault="002B1B93" w:rsidP="0059425F">
            <w:pPr>
              <w:pStyle w:val="3d"/>
            </w:pPr>
            <w:r w:rsidRPr="0059425F">
              <w:t xml:space="preserve">в % к итогу </w:t>
            </w:r>
          </w:p>
        </w:tc>
        <w:tc>
          <w:tcPr>
            <w:tcW w:w="1440" w:type="dxa"/>
            <w:shd w:val="clear" w:color="auto" w:fill="FFFFFF"/>
          </w:tcPr>
          <w:p w:rsidR="002B1B93" w:rsidRPr="0059425F" w:rsidRDefault="002B1B93" w:rsidP="0059425F">
            <w:pPr>
              <w:pStyle w:val="3d"/>
            </w:pPr>
            <w:r w:rsidRPr="0059425F">
              <w:t xml:space="preserve">млрд. тенге </w:t>
            </w:r>
          </w:p>
        </w:tc>
        <w:tc>
          <w:tcPr>
            <w:tcW w:w="2520" w:type="dxa"/>
            <w:gridSpan w:val="2"/>
            <w:shd w:val="clear" w:color="auto" w:fill="FFFFFF"/>
          </w:tcPr>
          <w:p w:rsidR="002B1B93" w:rsidRPr="0059425F" w:rsidRDefault="002B1B93" w:rsidP="0059425F">
            <w:pPr>
              <w:pStyle w:val="3d"/>
            </w:pPr>
            <w:r w:rsidRPr="0059425F">
              <w:t xml:space="preserve">в % к итогу </w:t>
            </w:r>
          </w:p>
        </w:tc>
      </w:tr>
      <w:tr w:rsidR="002B1B93" w:rsidRPr="0059425F" w:rsidTr="0059425F">
        <w:trPr>
          <w:trHeight w:val="345"/>
          <w:jc w:val="center"/>
        </w:trPr>
        <w:tc>
          <w:tcPr>
            <w:tcW w:w="3265" w:type="dxa"/>
            <w:shd w:val="clear" w:color="auto" w:fill="FFFFFF"/>
          </w:tcPr>
          <w:p w:rsidR="002B1B93" w:rsidRPr="0059425F" w:rsidRDefault="002B1B93" w:rsidP="0059425F">
            <w:pPr>
              <w:pStyle w:val="3d"/>
            </w:pPr>
            <w:r w:rsidRPr="0059425F">
              <w:t xml:space="preserve">Наличные деньги, аффинированные драгметаллы и корреспондентские счета </w:t>
            </w:r>
          </w:p>
        </w:tc>
        <w:tc>
          <w:tcPr>
            <w:tcW w:w="1343" w:type="dxa"/>
            <w:shd w:val="clear" w:color="auto" w:fill="FFFFFF"/>
          </w:tcPr>
          <w:p w:rsidR="002B1B93" w:rsidRPr="0059425F" w:rsidRDefault="002B1B93" w:rsidP="0059425F">
            <w:pPr>
              <w:pStyle w:val="3d"/>
            </w:pPr>
            <w:r w:rsidRPr="0059425F">
              <w:t xml:space="preserve">1 037,0 </w:t>
            </w:r>
          </w:p>
        </w:tc>
        <w:tc>
          <w:tcPr>
            <w:tcW w:w="1260" w:type="dxa"/>
            <w:shd w:val="clear" w:color="auto" w:fill="FFFFFF"/>
          </w:tcPr>
          <w:p w:rsidR="002B1B93" w:rsidRPr="0059425F" w:rsidRDefault="002B1B93" w:rsidP="0059425F">
            <w:pPr>
              <w:pStyle w:val="3d"/>
            </w:pPr>
            <w:r w:rsidRPr="0059425F">
              <w:t xml:space="preserve">8,97 </w:t>
            </w:r>
          </w:p>
        </w:tc>
        <w:tc>
          <w:tcPr>
            <w:tcW w:w="1440" w:type="dxa"/>
            <w:shd w:val="clear" w:color="auto" w:fill="FFFFFF"/>
          </w:tcPr>
          <w:p w:rsidR="002B1B93" w:rsidRPr="0059425F" w:rsidRDefault="002B1B93" w:rsidP="0059425F">
            <w:pPr>
              <w:pStyle w:val="3d"/>
            </w:pPr>
            <w:r w:rsidRPr="0059425F">
              <w:t xml:space="preserve">964,5 </w:t>
            </w:r>
          </w:p>
        </w:tc>
        <w:tc>
          <w:tcPr>
            <w:tcW w:w="1249" w:type="dxa"/>
            <w:shd w:val="clear" w:color="auto" w:fill="FFFFFF"/>
          </w:tcPr>
          <w:p w:rsidR="002B1B93" w:rsidRPr="0059425F" w:rsidRDefault="002B1B93" w:rsidP="0059425F">
            <w:pPr>
              <w:pStyle w:val="3d"/>
            </w:pPr>
            <w:r w:rsidRPr="0059425F">
              <w:t xml:space="preserve">8,1 </w:t>
            </w:r>
          </w:p>
        </w:tc>
        <w:tc>
          <w:tcPr>
            <w:tcW w:w="1271" w:type="dxa"/>
            <w:shd w:val="clear" w:color="auto" w:fill="FFFFFF"/>
          </w:tcPr>
          <w:p w:rsidR="002B1B93" w:rsidRPr="0059425F" w:rsidRDefault="002B1B93" w:rsidP="0059425F">
            <w:pPr>
              <w:pStyle w:val="3d"/>
            </w:pPr>
            <w:r w:rsidRPr="0059425F">
              <w:t xml:space="preserve">-7,0 </w:t>
            </w:r>
          </w:p>
        </w:tc>
      </w:tr>
      <w:tr w:rsidR="002B1B93" w:rsidRPr="0059425F" w:rsidTr="0059425F">
        <w:trPr>
          <w:trHeight w:val="185"/>
          <w:jc w:val="center"/>
        </w:trPr>
        <w:tc>
          <w:tcPr>
            <w:tcW w:w="3265" w:type="dxa"/>
            <w:shd w:val="clear" w:color="auto" w:fill="FFFFFF"/>
          </w:tcPr>
          <w:p w:rsidR="002B1B93" w:rsidRPr="0059425F" w:rsidRDefault="002B1B93" w:rsidP="0059425F">
            <w:pPr>
              <w:pStyle w:val="3d"/>
            </w:pPr>
            <w:r w:rsidRPr="0059425F">
              <w:t xml:space="preserve">Вклады, размещенные в других банках </w:t>
            </w:r>
          </w:p>
        </w:tc>
        <w:tc>
          <w:tcPr>
            <w:tcW w:w="1343" w:type="dxa"/>
            <w:shd w:val="clear" w:color="auto" w:fill="FFFFFF"/>
          </w:tcPr>
          <w:p w:rsidR="002B1B93" w:rsidRPr="0059425F" w:rsidRDefault="002B1B93" w:rsidP="0059425F">
            <w:pPr>
              <w:pStyle w:val="3d"/>
            </w:pPr>
            <w:r w:rsidRPr="0059425F">
              <w:t xml:space="preserve">1 072,1 </w:t>
            </w:r>
          </w:p>
        </w:tc>
        <w:tc>
          <w:tcPr>
            <w:tcW w:w="1260" w:type="dxa"/>
            <w:shd w:val="clear" w:color="auto" w:fill="FFFFFF"/>
          </w:tcPr>
          <w:p w:rsidR="002B1B93" w:rsidRPr="0059425F" w:rsidRDefault="002B1B93" w:rsidP="0059425F">
            <w:pPr>
              <w:pStyle w:val="3d"/>
            </w:pPr>
            <w:r w:rsidRPr="0059425F">
              <w:t xml:space="preserve">9,28 </w:t>
            </w:r>
          </w:p>
        </w:tc>
        <w:tc>
          <w:tcPr>
            <w:tcW w:w="1440" w:type="dxa"/>
            <w:shd w:val="clear" w:color="auto" w:fill="FFFFFF"/>
          </w:tcPr>
          <w:p w:rsidR="002B1B93" w:rsidRPr="0059425F" w:rsidRDefault="002B1B93" w:rsidP="0059425F">
            <w:pPr>
              <w:pStyle w:val="3d"/>
            </w:pPr>
            <w:r w:rsidRPr="0059425F">
              <w:t xml:space="preserve">1 221,2 </w:t>
            </w:r>
          </w:p>
        </w:tc>
        <w:tc>
          <w:tcPr>
            <w:tcW w:w="1249" w:type="dxa"/>
            <w:shd w:val="clear" w:color="auto" w:fill="FFFFFF"/>
          </w:tcPr>
          <w:p w:rsidR="002B1B93" w:rsidRPr="0059425F" w:rsidRDefault="002B1B93" w:rsidP="0059425F">
            <w:pPr>
              <w:pStyle w:val="3d"/>
            </w:pPr>
            <w:r w:rsidRPr="0059425F">
              <w:t xml:space="preserve">10,2 </w:t>
            </w:r>
          </w:p>
        </w:tc>
        <w:tc>
          <w:tcPr>
            <w:tcW w:w="1271" w:type="dxa"/>
            <w:shd w:val="clear" w:color="auto" w:fill="FFFFFF"/>
          </w:tcPr>
          <w:p w:rsidR="002B1B93" w:rsidRPr="0059425F" w:rsidRDefault="002B1B93" w:rsidP="0059425F">
            <w:pPr>
              <w:pStyle w:val="3d"/>
            </w:pPr>
            <w:r w:rsidRPr="0059425F">
              <w:t xml:space="preserve">13,9 </w:t>
            </w:r>
          </w:p>
        </w:tc>
      </w:tr>
      <w:tr w:rsidR="002B1B93" w:rsidRPr="0059425F" w:rsidTr="0059425F">
        <w:trPr>
          <w:trHeight w:val="184"/>
          <w:jc w:val="center"/>
        </w:trPr>
        <w:tc>
          <w:tcPr>
            <w:tcW w:w="3265" w:type="dxa"/>
            <w:shd w:val="clear" w:color="auto" w:fill="FFFFFF"/>
          </w:tcPr>
          <w:p w:rsidR="002B1B93" w:rsidRPr="0059425F" w:rsidRDefault="002B1B93" w:rsidP="0059425F">
            <w:pPr>
              <w:pStyle w:val="3d"/>
            </w:pPr>
            <w:r w:rsidRPr="0059425F">
              <w:t xml:space="preserve">Ценные бумаги </w:t>
            </w:r>
          </w:p>
        </w:tc>
        <w:tc>
          <w:tcPr>
            <w:tcW w:w="1343" w:type="dxa"/>
            <w:shd w:val="clear" w:color="auto" w:fill="FFFFFF"/>
          </w:tcPr>
          <w:p w:rsidR="002B1B93" w:rsidRPr="0059425F" w:rsidRDefault="002B1B93" w:rsidP="0059425F">
            <w:pPr>
              <w:pStyle w:val="3d"/>
            </w:pPr>
            <w:r w:rsidRPr="0059425F">
              <w:t xml:space="preserve">1 779,7 </w:t>
            </w:r>
          </w:p>
        </w:tc>
        <w:tc>
          <w:tcPr>
            <w:tcW w:w="1260" w:type="dxa"/>
            <w:shd w:val="clear" w:color="auto" w:fill="FFFFFF"/>
          </w:tcPr>
          <w:p w:rsidR="002B1B93" w:rsidRPr="0059425F" w:rsidRDefault="002B1B93" w:rsidP="0059425F">
            <w:pPr>
              <w:pStyle w:val="3d"/>
            </w:pPr>
            <w:r w:rsidRPr="0059425F">
              <w:t xml:space="preserve">15,40 </w:t>
            </w:r>
          </w:p>
        </w:tc>
        <w:tc>
          <w:tcPr>
            <w:tcW w:w="1440" w:type="dxa"/>
            <w:shd w:val="clear" w:color="auto" w:fill="FFFFFF"/>
          </w:tcPr>
          <w:p w:rsidR="002B1B93" w:rsidRPr="0059425F" w:rsidRDefault="002B1B93" w:rsidP="0059425F">
            <w:pPr>
              <w:pStyle w:val="3d"/>
            </w:pPr>
            <w:r w:rsidRPr="0059425F">
              <w:t xml:space="preserve">2 167,3 </w:t>
            </w:r>
          </w:p>
        </w:tc>
        <w:tc>
          <w:tcPr>
            <w:tcW w:w="1249" w:type="dxa"/>
            <w:shd w:val="clear" w:color="auto" w:fill="FFFFFF"/>
          </w:tcPr>
          <w:p w:rsidR="002B1B93" w:rsidRPr="0059425F" w:rsidRDefault="002B1B93" w:rsidP="0059425F">
            <w:pPr>
              <w:pStyle w:val="3d"/>
            </w:pPr>
            <w:r w:rsidRPr="0059425F">
              <w:t xml:space="preserve">18,1 </w:t>
            </w:r>
          </w:p>
        </w:tc>
        <w:tc>
          <w:tcPr>
            <w:tcW w:w="1271" w:type="dxa"/>
            <w:shd w:val="clear" w:color="auto" w:fill="FFFFFF"/>
          </w:tcPr>
          <w:p w:rsidR="002B1B93" w:rsidRPr="0059425F" w:rsidRDefault="002B1B93" w:rsidP="0059425F">
            <w:pPr>
              <w:pStyle w:val="3d"/>
            </w:pPr>
            <w:r w:rsidRPr="0059425F">
              <w:t xml:space="preserve">21,8 </w:t>
            </w:r>
          </w:p>
        </w:tc>
      </w:tr>
      <w:tr w:rsidR="002B1B93" w:rsidRPr="0059425F" w:rsidTr="0059425F">
        <w:trPr>
          <w:trHeight w:val="184"/>
          <w:jc w:val="center"/>
        </w:trPr>
        <w:tc>
          <w:tcPr>
            <w:tcW w:w="3265" w:type="dxa"/>
            <w:shd w:val="clear" w:color="auto" w:fill="FFFFFF"/>
          </w:tcPr>
          <w:p w:rsidR="002B1B93" w:rsidRPr="0059425F" w:rsidRDefault="002B1B93" w:rsidP="0059425F">
            <w:pPr>
              <w:pStyle w:val="3d"/>
            </w:pPr>
            <w:r w:rsidRPr="0059425F">
              <w:t xml:space="preserve">Банковские займы и операции «обратное РЕПО» </w:t>
            </w:r>
          </w:p>
        </w:tc>
        <w:tc>
          <w:tcPr>
            <w:tcW w:w="1343" w:type="dxa"/>
            <w:shd w:val="clear" w:color="auto" w:fill="FFFFFF"/>
          </w:tcPr>
          <w:p w:rsidR="002B1B93" w:rsidRPr="0059425F" w:rsidRDefault="002B1B93" w:rsidP="0059425F">
            <w:pPr>
              <w:pStyle w:val="3d"/>
            </w:pPr>
            <w:r w:rsidRPr="0059425F">
              <w:t xml:space="preserve">9 638,9 </w:t>
            </w:r>
          </w:p>
        </w:tc>
        <w:tc>
          <w:tcPr>
            <w:tcW w:w="1260" w:type="dxa"/>
            <w:shd w:val="clear" w:color="auto" w:fill="FFFFFF"/>
          </w:tcPr>
          <w:p w:rsidR="002B1B93" w:rsidRPr="0059425F" w:rsidRDefault="002B1B93" w:rsidP="0059425F">
            <w:pPr>
              <w:pStyle w:val="3d"/>
            </w:pPr>
            <w:r w:rsidRPr="0059425F">
              <w:t xml:space="preserve">83,40 </w:t>
            </w:r>
          </w:p>
        </w:tc>
        <w:tc>
          <w:tcPr>
            <w:tcW w:w="1440" w:type="dxa"/>
            <w:shd w:val="clear" w:color="auto" w:fill="FFFFFF"/>
          </w:tcPr>
          <w:p w:rsidR="002B1B93" w:rsidRPr="0059425F" w:rsidRDefault="002B1B93" w:rsidP="0059425F">
            <w:pPr>
              <w:pStyle w:val="3d"/>
            </w:pPr>
            <w:r w:rsidRPr="0059425F">
              <w:t xml:space="preserve">9 471,9 </w:t>
            </w:r>
          </w:p>
        </w:tc>
        <w:tc>
          <w:tcPr>
            <w:tcW w:w="1249" w:type="dxa"/>
            <w:shd w:val="clear" w:color="auto" w:fill="FFFFFF"/>
          </w:tcPr>
          <w:p w:rsidR="002B1B93" w:rsidRPr="0059425F" w:rsidRDefault="002B1B93" w:rsidP="0059425F">
            <w:pPr>
              <w:pStyle w:val="3d"/>
            </w:pPr>
            <w:r w:rsidRPr="0059425F">
              <w:t xml:space="preserve">79,3 </w:t>
            </w:r>
          </w:p>
        </w:tc>
        <w:tc>
          <w:tcPr>
            <w:tcW w:w="1271" w:type="dxa"/>
            <w:shd w:val="clear" w:color="auto" w:fill="FFFFFF"/>
          </w:tcPr>
          <w:p w:rsidR="002B1B93" w:rsidRPr="0059425F" w:rsidRDefault="002B1B93" w:rsidP="0059425F">
            <w:pPr>
              <w:pStyle w:val="3d"/>
            </w:pPr>
            <w:r w:rsidRPr="0059425F">
              <w:t xml:space="preserve">-1,7 </w:t>
            </w:r>
          </w:p>
        </w:tc>
      </w:tr>
      <w:tr w:rsidR="002B1B93" w:rsidRPr="0059425F" w:rsidTr="0059425F">
        <w:trPr>
          <w:trHeight w:val="184"/>
          <w:jc w:val="center"/>
        </w:trPr>
        <w:tc>
          <w:tcPr>
            <w:tcW w:w="3265" w:type="dxa"/>
            <w:shd w:val="clear" w:color="auto" w:fill="FFFFFF"/>
          </w:tcPr>
          <w:p w:rsidR="002B1B93" w:rsidRPr="0059425F" w:rsidRDefault="002B1B93" w:rsidP="0059425F">
            <w:pPr>
              <w:pStyle w:val="3d"/>
            </w:pPr>
            <w:r w:rsidRPr="0059425F">
              <w:t xml:space="preserve">Инвестиции в капитал </w:t>
            </w:r>
          </w:p>
        </w:tc>
        <w:tc>
          <w:tcPr>
            <w:tcW w:w="1343" w:type="dxa"/>
            <w:shd w:val="clear" w:color="auto" w:fill="FFFFFF"/>
          </w:tcPr>
          <w:p w:rsidR="002B1B93" w:rsidRPr="0059425F" w:rsidRDefault="002B1B93" w:rsidP="0059425F">
            <w:pPr>
              <w:pStyle w:val="3d"/>
            </w:pPr>
            <w:r w:rsidRPr="0059425F">
              <w:t xml:space="preserve">290,6 </w:t>
            </w:r>
          </w:p>
        </w:tc>
        <w:tc>
          <w:tcPr>
            <w:tcW w:w="1260" w:type="dxa"/>
            <w:shd w:val="clear" w:color="auto" w:fill="FFFFFF"/>
          </w:tcPr>
          <w:p w:rsidR="002B1B93" w:rsidRPr="0059425F" w:rsidRDefault="002B1B93" w:rsidP="0059425F">
            <w:pPr>
              <w:pStyle w:val="3d"/>
            </w:pPr>
            <w:r w:rsidRPr="0059425F">
              <w:t xml:space="preserve">2,51 </w:t>
            </w:r>
          </w:p>
        </w:tc>
        <w:tc>
          <w:tcPr>
            <w:tcW w:w="1440" w:type="dxa"/>
            <w:shd w:val="clear" w:color="auto" w:fill="FFFFFF"/>
          </w:tcPr>
          <w:p w:rsidR="002B1B93" w:rsidRPr="0059425F" w:rsidRDefault="002B1B93" w:rsidP="0059425F">
            <w:pPr>
              <w:pStyle w:val="3d"/>
            </w:pPr>
            <w:r w:rsidRPr="0059425F">
              <w:t xml:space="preserve">264,6 </w:t>
            </w:r>
          </w:p>
        </w:tc>
        <w:tc>
          <w:tcPr>
            <w:tcW w:w="1249" w:type="dxa"/>
            <w:shd w:val="clear" w:color="auto" w:fill="FFFFFF"/>
          </w:tcPr>
          <w:p w:rsidR="002B1B93" w:rsidRPr="0059425F" w:rsidRDefault="002B1B93" w:rsidP="0059425F">
            <w:pPr>
              <w:pStyle w:val="3d"/>
            </w:pPr>
            <w:r w:rsidRPr="0059425F">
              <w:t xml:space="preserve">2,2 </w:t>
            </w:r>
          </w:p>
        </w:tc>
        <w:tc>
          <w:tcPr>
            <w:tcW w:w="1271" w:type="dxa"/>
            <w:shd w:val="clear" w:color="auto" w:fill="FFFFFF"/>
          </w:tcPr>
          <w:p w:rsidR="002B1B93" w:rsidRPr="0059425F" w:rsidRDefault="002B1B93" w:rsidP="0059425F">
            <w:pPr>
              <w:pStyle w:val="3d"/>
            </w:pPr>
            <w:r w:rsidRPr="0059425F">
              <w:t xml:space="preserve">-9,0 </w:t>
            </w:r>
          </w:p>
        </w:tc>
      </w:tr>
      <w:tr w:rsidR="002B1B93" w:rsidRPr="0059425F" w:rsidTr="0059425F">
        <w:trPr>
          <w:trHeight w:val="184"/>
          <w:jc w:val="center"/>
        </w:trPr>
        <w:tc>
          <w:tcPr>
            <w:tcW w:w="3265" w:type="dxa"/>
            <w:shd w:val="clear" w:color="auto" w:fill="FFFFFF"/>
          </w:tcPr>
          <w:p w:rsidR="002B1B93" w:rsidRPr="0059425F" w:rsidRDefault="002B1B93" w:rsidP="0059425F">
            <w:pPr>
              <w:pStyle w:val="3d"/>
            </w:pPr>
            <w:r w:rsidRPr="0059425F">
              <w:t xml:space="preserve">Резервы (провизии) </w:t>
            </w:r>
          </w:p>
        </w:tc>
        <w:tc>
          <w:tcPr>
            <w:tcW w:w="1343" w:type="dxa"/>
            <w:shd w:val="clear" w:color="auto" w:fill="FFFFFF"/>
          </w:tcPr>
          <w:p w:rsidR="002B1B93" w:rsidRPr="0059425F" w:rsidRDefault="002B1B93" w:rsidP="0059425F">
            <w:pPr>
              <w:pStyle w:val="3d"/>
            </w:pPr>
            <w:r w:rsidRPr="0059425F">
              <w:t xml:space="preserve">-4 000,3 </w:t>
            </w:r>
          </w:p>
        </w:tc>
        <w:tc>
          <w:tcPr>
            <w:tcW w:w="1260" w:type="dxa"/>
            <w:shd w:val="clear" w:color="auto" w:fill="FFFFFF"/>
          </w:tcPr>
          <w:p w:rsidR="002B1B93" w:rsidRPr="0059425F" w:rsidRDefault="002B1B93" w:rsidP="0059425F">
            <w:pPr>
              <w:pStyle w:val="3d"/>
            </w:pPr>
            <w:r w:rsidRPr="0059425F">
              <w:t xml:space="preserve">-34,61 </w:t>
            </w:r>
          </w:p>
        </w:tc>
        <w:tc>
          <w:tcPr>
            <w:tcW w:w="1440" w:type="dxa"/>
            <w:shd w:val="clear" w:color="auto" w:fill="FFFFFF"/>
          </w:tcPr>
          <w:p w:rsidR="002B1B93" w:rsidRPr="0059425F" w:rsidRDefault="002B1B93" w:rsidP="0059425F">
            <w:pPr>
              <w:pStyle w:val="3d"/>
            </w:pPr>
            <w:r w:rsidRPr="0059425F">
              <w:t xml:space="preserve">-3 849,1 </w:t>
            </w:r>
          </w:p>
        </w:tc>
        <w:tc>
          <w:tcPr>
            <w:tcW w:w="1249" w:type="dxa"/>
            <w:shd w:val="clear" w:color="auto" w:fill="FFFFFF"/>
          </w:tcPr>
          <w:p w:rsidR="002B1B93" w:rsidRPr="0059425F" w:rsidRDefault="002B1B93" w:rsidP="0059425F">
            <w:pPr>
              <w:pStyle w:val="3d"/>
            </w:pPr>
            <w:r w:rsidRPr="0059425F">
              <w:t xml:space="preserve">-32,2 </w:t>
            </w:r>
          </w:p>
        </w:tc>
        <w:tc>
          <w:tcPr>
            <w:tcW w:w="1271" w:type="dxa"/>
            <w:shd w:val="clear" w:color="auto" w:fill="FFFFFF"/>
          </w:tcPr>
          <w:p w:rsidR="002B1B93" w:rsidRPr="0059425F" w:rsidRDefault="002B1B93" w:rsidP="0059425F">
            <w:pPr>
              <w:pStyle w:val="3d"/>
            </w:pPr>
            <w:r w:rsidRPr="0059425F">
              <w:t xml:space="preserve">-3,8 </w:t>
            </w:r>
          </w:p>
        </w:tc>
      </w:tr>
      <w:tr w:rsidR="002B1B93" w:rsidRPr="0059425F" w:rsidTr="0059425F">
        <w:trPr>
          <w:trHeight w:val="184"/>
          <w:jc w:val="center"/>
        </w:trPr>
        <w:tc>
          <w:tcPr>
            <w:tcW w:w="3265" w:type="dxa"/>
            <w:shd w:val="clear" w:color="auto" w:fill="FFFFFF"/>
          </w:tcPr>
          <w:p w:rsidR="002B1B93" w:rsidRPr="0059425F" w:rsidRDefault="002B1B93" w:rsidP="0059425F">
            <w:pPr>
              <w:pStyle w:val="3d"/>
            </w:pPr>
            <w:r w:rsidRPr="0059425F">
              <w:t xml:space="preserve">Прочие активы </w:t>
            </w:r>
          </w:p>
        </w:tc>
        <w:tc>
          <w:tcPr>
            <w:tcW w:w="1343" w:type="dxa"/>
            <w:shd w:val="clear" w:color="auto" w:fill="FFFFFF"/>
          </w:tcPr>
          <w:p w:rsidR="002B1B93" w:rsidRPr="0059425F" w:rsidRDefault="002B1B93" w:rsidP="0059425F">
            <w:pPr>
              <w:pStyle w:val="3d"/>
            </w:pPr>
            <w:r w:rsidRPr="0059425F">
              <w:t xml:space="preserve">1 739,3 </w:t>
            </w:r>
          </w:p>
        </w:tc>
        <w:tc>
          <w:tcPr>
            <w:tcW w:w="1260" w:type="dxa"/>
            <w:shd w:val="clear" w:color="auto" w:fill="FFFFFF"/>
          </w:tcPr>
          <w:p w:rsidR="002B1B93" w:rsidRPr="0059425F" w:rsidRDefault="002B1B93" w:rsidP="0059425F">
            <w:pPr>
              <w:pStyle w:val="3d"/>
            </w:pPr>
            <w:r w:rsidRPr="0059425F">
              <w:t xml:space="preserve">15,05 </w:t>
            </w:r>
          </w:p>
        </w:tc>
        <w:tc>
          <w:tcPr>
            <w:tcW w:w="1440" w:type="dxa"/>
            <w:shd w:val="clear" w:color="auto" w:fill="FFFFFF"/>
          </w:tcPr>
          <w:p w:rsidR="002B1B93" w:rsidRPr="0059425F" w:rsidRDefault="002B1B93" w:rsidP="0059425F">
            <w:pPr>
              <w:pStyle w:val="3d"/>
            </w:pPr>
            <w:r w:rsidRPr="0059425F">
              <w:t xml:space="preserve">1 705,3 </w:t>
            </w:r>
          </w:p>
        </w:tc>
        <w:tc>
          <w:tcPr>
            <w:tcW w:w="1249" w:type="dxa"/>
            <w:shd w:val="clear" w:color="auto" w:fill="FFFFFF"/>
          </w:tcPr>
          <w:p w:rsidR="002B1B93" w:rsidRPr="0059425F" w:rsidRDefault="002B1B93" w:rsidP="0059425F">
            <w:pPr>
              <w:pStyle w:val="3d"/>
            </w:pPr>
            <w:r w:rsidRPr="0059425F">
              <w:t xml:space="preserve">14,3 </w:t>
            </w:r>
          </w:p>
        </w:tc>
        <w:tc>
          <w:tcPr>
            <w:tcW w:w="1271" w:type="dxa"/>
            <w:shd w:val="clear" w:color="auto" w:fill="FFFFFF"/>
          </w:tcPr>
          <w:p w:rsidR="002B1B93" w:rsidRPr="0059425F" w:rsidRDefault="002B1B93" w:rsidP="0059425F">
            <w:pPr>
              <w:pStyle w:val="3d"/>
            </w:pPr>
            <w:r w:rsidRPr="0059425F">
              <w:t xml:space="preserve">-2,0 </w:t>
            </w:r>
          </w:p>
        </w:tc>
      </w:tr>
      <w:tr w:rsidR="002B1B93" w:rsidRPr="0059425F" w:rsidTr="0059425F">
        <w:trPr>
          <w:trHeight w:val="188"/>
          <w:jc w:val="center"/>
        </w:trPr>
        <w:tc>
          <w:tcPr>
            <w:tcW w:w="3265" w:type="dxa"/>
            <w:shd w:val="clear" w:color="auto" w:fill="FFFFFF"/>
          </w:tcPr>
          <w:p w:rsidR="002B1B93" w:rsidRPr="0059425F" w:rsidRDefault="002B1B93" w:rsidP="0059425F">
            <w:pPr>
              <w:pStyle w:val="3d"/>
            </w:pPr>
            <w:r w:rsidRPr="0059425F">
              <w:t xml:space="preserve">Всего активы </w:t>
            </w:r>
          </w:p>
        </w:tc>
        <w:tc>
          <w:tcPr>
            <w:tcW w:w="1343" w:type="dxa"/>
            <w:shd w:val="clear" w:color="auto" w:fill="FFFFFF"/>
          </w:tcPr>
          <w:p w:rsidR="002B1B93" w:rsidRPr="0059425F" w:rsidRDefault="002B1B93" w:rsidP="0059425F">
            <w:pPr>
              <w:pStyle w:val="3d"/>
            </w:pPr>
            <w:r w:rsidRPr="0059425F">
              <w:t xml:space="preserve">11 557,3 </w:t>
            </w:r>
          </w:p>
        </w:tc>
        <w:tc>
          <w:tcPr>
            <w:tcW w:w="1260" w:type="dxa"/>
            <w:shd w:val="clear" w:color="auto" w:fill="FFFFFF"/>
          </w:tcPr>
          <w:p w:rsidR="002B1B93" w:rsidRPr="0059425F" w:rsidRDefault="002B1B93" w:rsidP="0059425F">
            <w:pPr>
              <w:pStyle w:val="3d"/>
            </w:pPr>
            <w:r w:rsidRPr="0059425F">
              <w:t xml:space="preserve">100,0 </w:t>
            </w:r>
          </w:p>
        </w:tc>
        <w:tc>
          <w:tcPr>
            <w:tcW w:w="1440" w:type="dxa"/>
            <w:shd w:val="clear" w:color="auto" w:fill="FFFFFF"/>
          </w:tcPr>
          <w:p w:rsidR="002B1B93" w:rsidRPr="0059425F" w:rsidRDefault="002B1B93" w:rsidP="0059425F">
            <w:pPr>
              <w:pStyle w:val="3d"/>
            </w:pPr>
            <w:r w:rsidRPr="0059425F">
              <w:t xml:space="preserve">11 945,7 </w:t>
            </w:r>
          </w:p>
        </w:tc>
        <w:tc>
          <w:tcPr>
            <w:tcW w:w="1249" w:type="dxa"/>
            <w:shd w:val="clear" w:color="auto" w:fill="FFFFFF"/>
          </w:tcPr>
          <w:p w:rsidR="002B1B93" w:rsidRPr="0059425F" w:rsidRDefault="002B1B93" w:rsidP="0059425F">
            <w:pPr>
              <w:pStyle w:val="3d"/>
            </w:pPr>
            <w:r w:rsidRPr="0059425F">
              <w:t xml:space="preserve">100,0 </w:t>
            </w:r>
          </w:p>
        </w:tc>
        <w:tc>
          <w:tcPr>
            <w:tcW w:w="1271" w:type="dxa"/>
            <w:shd w:val="clear" w:color="auto" w:fill="FFFFFF"/>
          </w:tcPr>
          <w:p w:rsidR="002B1B93" w:rsidRPr="0059425F" w:rsidRDefault="002B1B93" w:rsidP="0059425F">
            <w:pPr>
              <w:pStyle w:val="3d"/>
            </w:pPr>
            <w:r w:rsidRPr="0059425F">
              <w:t xml:space="preserve">3,4 </w:t>
            </w:r>
          </w:p>
        </w:tc>
      </w:tr>
    </w:tbl>
    <w:p w:rsidR="002B1B93" w:rsidRPr="0059425F" w:rsidRDefault="00A1130A" w:rsidP="00AC5AF8">
      <w:pPr>
        <w:pStyle w:val="Default"/>
        <w:spacing w:line="360" w:lineRule="auto"/>
        <w:ind w:firstLine="709"/>
        <w:jc w:val="both"/>
        <w:rPr>
          <w:color w:val="auto"/>
          <w:sz w:val="28"/>
        </w:rPr>
      </w:pPr>
      <w:r w:rsidRPr="0059425F">
        <w:rPr>
          <w:color w:val="auto"/>
          <w:sz w:val="28"/>
        </w:rPr>
        <w:t>*</w:t>
      </w:r>
      <w:r w:rsidR="002B1B93" w:rsidRPr="0059425F">
        <w:rPr>
          <w:color w:val="auto"/>
          <w:sz w:val="28"/>
        </w:rPr>
        <w:t xml:space="preserve">Источник: Обзор развития банковской системы РК на 01.04.2010 // </w:t>
      </w:r>
      <w:r w:rsidR="002B1B93" w:rsidRPr="002A60D6">
        <w:rPr>
          <w:color w:val="auto"/>
          <w:sz w:val="28"/>
          <w:lang w:val="en-US"/>
        </w:rPr>
        <w:t>www</w:t>
      </w:r>
      <w:r w:rsidR="002B1B93" w:rsidRPr="002A60D6">
        <w:rPr>
          <w:color w:val="auto"/>
          <w:sz w:val="28"/>
        </w:rPr>
        <w:t>.</w:t>
      </w:r>
      <w:r w:rsidR="002B1B93" w:rsidRPr="002A60D6">
        <w:rPr>
          <w:color w:val="auto"/>
          <w:sz w:val="28"/>
          <w:lang w:val="en-US"/>
        </w:rPr>
        <w:t>afn</w:t>
      </w:r>
      <w:r w:rsidR="002B1B93" w:rsidRPr="002A60D6">
        <w:rPr>
          <w:color w:val="auto"/>
          <w:sz w:val="28"/>
        </w:rPr>
        <w:t>.</w:t>
      </w:r>
      <w:r w:rsidR="002B1B93" w:rsidRPr="002A60D6">
        <w:rPr>
          <w:color w:val="auto"/>
          <w:sz w:val="28"/>
          <w:lang w:val="en-US"/>
        </w:rPr>
        <w:t>kz</w:t>
      </w:r>
      <w:r w:rsidR="002B1B93" w:rsidRPr="0059425F">
        <w:rPr>
          <w:color w:val="auto"/>
          <w:sz w:val="28"/>
        </w:rPr>
        <w:t xml:space="preserve"> 2010</w:t>
      </w:r>
    </w:p>
    <w:p w:rsidR="00A1130A" w:rsidRPr="0059425F" w:rsidRDefault="00A1130A" w:rsidP="00AC5AF8">
      <w:pPr>
        <w:pStyle w:val="Default"/>
        <w:spacing w:line="360" w:lineRule="auto"/>
        <w:ind w:firstLine="709"/>
        <w:jc w:val="both"/>
        <w:rPr>
          <w:color w:val="auto"/>
          <w:sz w:val="28"/>
          <w:szCs w:val="16"/>
        </w:rPr>
      </w:pPr>
    </w:p>
    <w:p w:rsidR="002B1B93" w:rsidRPr="0059425F" w:rsidRDefault="002B1B93" w:rsidP="00AC5AF8">
      <w:pPr>
        <w:pStyle w:val="Default"/>
        <w:spacing w:line="360" w:lineRule="auto"/>
        <w:ind w:firstLine="709"/>
        <w:jc w:val="both"/>
        <w:rPr>
          <w:color w:val="auto"/>
          <w:sz w:val="28"/>
          <w:szCs w:val="28"/>
        </w:rPr>
      </w:pPr>
      <w:r w:rsidRPr="0059425F">
        <w:rPr>
          <w:color w:val="auto"/>
          <w:sz w:val="28"/>
          <w:szCs w:val="28"/>
        </w:rPr>
        <w:t xml:space="preserve">Размер активов и условных обязательств, подлежащих классификации, с начала года уменьшился на 873,4 млрд. тенге или на 5,3%. При этом, стандартные активы и условные обязательства, подлежащие классификации, уменьшились на 617,1 млрд. тенге или на 7,3%, сомнительные – на 147,8 млрд. тенге или на 3,2%, безнадежные – на 108,5 млрд. тенге или 3,2%. Провизии по активам и условным обязательствам также уменьшились на 151,3 млрд. тенге или на 3,7% (таблица </w:t>
      </w:r>
      <w:r w:rsidR="006B58EA" w:rsidRPr="0059425F">
        <w:rPr>
          <w:color w:val="auto"/>
          <w:sz w:val="28"/>
          <w:szCs w:val="28"/>
        </w:rPr>
        <w:t>5</w:t>
      </w:r>
      <w:r w:rsidRPr="0059425F">
        <w:rPr>
          <w:color w:val="auto"/>
          <w:sz w:val="28"/>
          <w:szCs w:val="28"/>
        </w:rPr>
        <w:t xml:space="preserve">). </w:t>
      </w:r>
    </w:p>
    <w:p w:rsidR="0059425F" w:rsidRDefault="0059425F" w:rsidP="00AC5AF8">
      <w:pPr>
        <w:pStyle w:val="Default"/>
        <w:spacing w:line="360" w:lineRule="auto"/>
        <w:ind w:firstLine="709"/>
        <w:jc w:val="both"/>
        <w:rPr>
          <w:bCs/>
          <w:color w:val="auto"/>
          <w:sz w:val="28"/>
          <w:szCs w:val="28"/>
        </w:rPr>
      </w:pPr>
    </w:p>
    <w:p w:rsidR="00A1130A" w:rsidRPr="0059425F" w:rsidRDefault="002B1B93" w:rsidP="00AC5AF8">
      <w:pPr>
        <w:pStyle w:val="Default"/>
        <w:spacing w:line="360" w:lineRule="auto"/>
        <w:ind w:firstLine="709"/>
        <w:jc w:val="both"/>
        <w:rPr>
          <w:color w:val="auto"/>
          <w:sz w:val="28"/>
          <w:szCs w:val="16"/>
        </w:rPr>
      </w:pPr>
      <w:r w:rsidRPr="0059425F">
        <w:rPr>
          <w:bCs/>
          <w:color w:val="auto"/>
          <w:sz w:val="28"/>
          <w:szCs w:val="28"/>
        </w:rPr>
        <w:t xml:space="preserve">Таблица </w:t>
      </w:r>
      <w:r w:rsidR="006B58EA" w:rsidRPr="0059425F">
        <w:rPr>
          <w:bCs/>
          <w:color w:val="auto"/>
          <w:sz w:val="28"/>
          <w:szCs w:val="28"/>
        </w:rPr>
        <w:t>5</w:t>
      </w:r>
      <w:r w:rsidR="0059425F">
        <w:rPr>
          <w:bCs/>
          <w:color w:val="auto"/>
          <w:sz w:val="28"/>
          <w:szCs w:val="28"/>
        </w:rPr>
        <w:t xml:space="preserve">. </w:t>
      </w:r>
      <w:r w:rsidRPr="0059425F">
        <w:rPr>
          <w:bCs/>
          <w:color w:val="auto"/>
          <w:sz w:val="28"/>
          <w:szCs w:val="28"/>
        </w:rPr>
        <w:t>Динамика качества ссудного портфеля банковского сектора</w:t>
      </w:r>
      <w:r w:rsidR="006B58EA" w:rsidRPr="0059425F">
        <w:rPr>
          <w:bCs/>
          <w:color w:val="auto"/>
          <w:sz w:val="28"/>
          <w:szCs w:val="28"/>
        </w:rPr>
        <w:t>*</w:t>
      </w: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66"/>
        <w:gridCol w:w="1190"/>
        <w:gridCol w:w="1190"/>
        <w:gridCol w:w="1861"/>
        <w:gridCol w:w="2365"/>
      </w:tblGrid>
      <w:tr w:rsidR="002B1B93" w:rsidRPr="0059425F" w:rsidTr="00394524">
        <w:trPr>
          <w:trHeight w:val="611"/>
          <w:jc w:val="center"/>
        </w:trPr>
        <w:tc>
          <w:tcPr>
            <w:tcW w:w="2466" w:type="dxa"/>
            <w:vMerge w:val="restart"/>
            <w:shd w:val="clear" w:color="auto" w:fill="FFFFFF"/>
          </w:tcPr>
          <w:p w:rsidR="002B1B93" w:rsidRPr="0059425F" w:rsidRDefault="002B1B93" w:rsidP="00394524">
            <w:pPr>
              <w:pStyle w:val="3d"/>
            </w:pPr>
            <w:r w:rsidRPr="0059425F">
              <w:t xml:space="preserve">Наименование показателя / дата </w:t>
            </w:r>
          </w:p>
        </w:tc>
        <w:tc>
          <w:tcPr>
            <w:tcW w:w="4241" w:type="dxa"/>
            <w:gridSpan w:val="3"/>
            <w:shd w:val="clear" w:color="auto" w:fill="FFFFFF"/>
          </w:tcPr>
          <w:p w:rsidR="002B1B93" w:rsidRPr="0059425F" w:rsidRDefault="002B1B93" w:rsidP="00394524">
            <w:pPr>
              <w:pStyle w:val="3d"/>
            </w:pPr>
            <w:r w:rsidRPr="0059425F">
              <w:t>1.04.2009</w:t>
            </w:r>
          </w:p>
        </w:tc>
        <w:tc>
          <w:tcPr>
            <w:tcW w:w="2365" w:type="dxa"/>
            <w:shd w:val="clear" w:color="auto" w:fill="FFFFFF"/>
          </w:tcPr>
          <w:p w:rsidR="002B1B93" w:rsidRPr="0059425F" w:rsidRDefault="002B1B93" w:rsidP="00394524">
            <w:pPr>
              <w:pStyle w:val="3d"/>
            </w:pPr>
            <w:r w:rsidRPr="0059425F">
              <w:t xml:space="preserve">1.04.2010 </w:t>
            </w:r>
          </w:p>
        </w:tc>
      </w:tr>
      <w:tr w:rsidR="002B1B93" w:rsidRPr="0059425F" w:rsidTr="00394524">
        <w:trPr>
          <w:trHeight w:val="1125"/>
          <w:jc w:val="center"/>
        </w:trPr>
        <w:tc>
          <w:tcPr>
            <w:tcW w:w="2466" w:type="dxa"/>
            <w:vMerge/>
            <w:tcBorders>
              <w:bottom w:val="single" w:sz="4" w:space="0" w:color="auto"/>
            </w:tcBorders>
            <w:shd w:val="clear" w:color="auto" w:fill="FFFFFF"/>
          </w:tcPr>
          <w:p w:rsidR="002B1B93" w:rsidRPr="0059425F" w:rsidRDefault="002B1B93" w:rsidP="00394524">
            <w:pPr>
              <w:pStyle w:val="3d"/>
            </w:pPr>
          </w:p>
        </w:tc>
        <w:tc>
          <w:tcPr>
            <w:tcW w:w="1190" w:type="dxa"/>
            <w:tcBorders>
              <w:bottom w:val="single" w:sz="4" w:space="0" w:color="auto"/>
            </w:tcBorders>
            <w:shd w:val="clear" w:color="auto" w:fill="FFFFFF"/>
          </w:tcPr>
          <w:p w:rsidR="002B1B93" w:rsidRPr="0059425F" w:rsidRDefault="002B1B93" w:rsidP="00394524">
            <w:pPr>
              <w:pStyle w:val="3d"/>
            </w:pPr>
            <w:r w:rsidRPr="0059425F">
              <w:t xml:space="preserve">сумма осн. долга, млрд. </w:t>
            </w:r>
            <w:r w:rsidR="009757C1" w:rsidRPr="0059425F">
              <w:t>тенге</w:t>
            </w:r>
          </w:p>
        </w:tc>
        <w:tc>
          <w:tcPr>
            <w:tcW w:w="1190" w:type="dxa"/>
            <w:tcBorders>
              <w:bottom w:val="single" w:sz="4" w:space="0" w:color="auto"/>
            </w:tcBorders>
            <w:shd w:val="clear" w:color="auto" w:fill="FFFFFF"/>
          </w:tcPr>
          <w:p w:rsidR="002B1B93" w:rsidRPr="0059425F" w:rsidRDefault="002B1B93" w:rsidP="00394524">
            <w:pPr>
              <w:pStyle w:val="3d"/>
            </w:pPr>
            <w:r w:rsidRPr="0059425F">
              <w:t xml:space="preserve">в % к итогу </w:t>
            </w:r>
          </w:p>
        </w:tc>
        <w:tc>
          <w:tcPr>
            <w:tcW w:w="1861" w:type="dxa"/>
            <w:tcBorders>
              <w:bottom w:val="single" w:sz="4" w:space="0" w:color="auto"/>
            </w:tcBorders>
            <w:shd w:val="clear" w:color="auto" w:fill="FFFFFF"/>
          </w:tcPr>
          <w:p w:rsidR="002B1B93" w:rsidRPr="0059425F" w:rsidRDefault="002B1B93" w:rsidP="00394524">
            <w:pPr>
              <w:pStyle w:val="3d"/>
            </w:pPr>
            <w:r w:rsidRPr="0059425F">
              <w:t xml:space="preserve">сумма осн. долга, млрд. тенге </w:t>
            </w:r>
          </w:p>
        </w:tc>
        <w:tc>
          <w:tcPr>
            <w:tcW w:w="2365" w:type="dxa"/>
            <w:tcBorders>
              <w:bottom w:val="single" w:sz="4" w:space="0" w:color="auto"/>
            </w:tcBorders>
            <w:shd w:val="clear" w:color="auto" w:fill="FFFFFF"/>
          </w:tcPr>
          <w:p w:rsidR="002B1B93" w:rsidRPr="0059425F" w:rsidRDefault="002B1B93" w:rsidP="00394524">
            <w:pPr>
              <w:pStyle w:val="3d"/>
            </w:pPr>
            <w:r w:rsidRPr="0059425F">
              <w:t xml:space="preserve">в % к итогу </w:t>
            </w:r>
          </w:p>
        </w:tc>
      </w:tr>
      <w:tr w:rsidR="009757C1" w:rsidRPr="0059425F" w:rsidTr="00394524">
        <w:trPr>
          <w:trHeight w:val="270"/>
          <w:jc w:val="center"/>
        </w:trPr>
        <w:tc>
          <w:tcPr>
            <w:tcW w:w="2466" w:type="dxa"/>
            <w:tcBorders>
              <w:top w:val="single" w:sz="4" w:space="0" w:color="auto"/>
            </w:tcBorders>
            <w:shd w:val="clear" w:color="auto" w:fill="FFFFFF"/>
          </w:tcPr>
          <w:p w:rsidR="009757C1" w:rsidRPr="0059425F" w:rsidRDefault="009757C1" w:rsidP="00394524">
            <w:pPr>
              <w:pStyle w:val="3d"/>
            </w:pPr>
            <w:r w:rsidRPr="0059425F">
              <w:t>1</w:t>
            </w:r>
          </w:p>
        </w:tc>
        <w:tc>
          <w:tcPr>
            <w:tcW w:w="1190" w:type="dxa"/>
            <w:tcBorders>
              <w:top w:val="single" w:sz="4" w:space="0" w:color="auto"/>
            </w:tcBorders>
            <w:shd w:val="clear" w:color="auto" w:fill="FFFFFF"/>
          </w:tcPr>
          <w:p w:rsidR="009757C1" w:rsidRPr="0059425F" w:rsidRDefault="009757C1" w:rsidP="00394524">
            <w:pPr>
              <w:pStyle w:val="3d"/>
            </w:pPr>
            <w:r w:rsidRPr="0059425F">
              <w:t>2</w:t>
            </w:r>
          </w:p>
        </w:tc>
        <w:tc>
          <w:tcPr>
            <w:tcW w:w="1190" w:type="dxa"/>
            <w:tcBorders>
              <w:top w:val="single" w:sz="4" w:space="0" w:color="auto"/>
            </w:tcBorders>
            <w:shd w:val="clear" w:color="auto" w:fill="FFFFFF"/>
          </w:tcPr>
          <w:p w:rsidR="009757C1" w:rsidRPr="0059425F" w:rsidRDefault="009757C1" w:rsidP="00394524">
            <w:pPr>
              <w:pStyle w:val="3d"/>
            </w:pPr>
            <w:r w:rsidRPr="0059425F">
              <w:t>3</w:t>
            </w:r>
          </w:p>
        </w:tc>
        <w:tc>
          <w:tcPr>
            <w:tcW w:w="1861" w:type="dxa"/>
            <w:tcBorders>
              <w:top w:val="single" w:sz="4" w:space="0" w:color="auto"/>
            </w:tcBorders>
            <w:shd w:val="clear" w:color="auto" w:fill="FFFFFF"/>
          </w:tcPr>
          <w:p w:rsidR="009757C1" w:rsidRPr="0059425F" w:rsidRDefault="009757C1" w:rsidP="00394524">
            <w:pPr>
              <w:pStyle w:val="3d"/>
            </w:pPr>
            <w:r w:rsidRPr="0059425F">
              <w:t>4</w:t>
            </w:r>
          </w:p>
        </w:tc>
        <w:tc>
          <w:tcPr>
            <w:tcW w:w="2365" w:type="dxa"/>
            <w:tcBorders>
              <w:top w:val="single" w:sz="4" w:space="0" w:color="auto"/>
            </w:tcBorders>
            <w:shd w:val="clear" w:color="auto" w:fill="FFFFFF"/>
          </w:tcPr>
          <w:p w:rsidR="009757C1" w:rsidRPr="0059425F" w:rsidRDefault="009757C1" w:rsidP="00394524">
            <w:pPr>
              <w:pStyle w:val="3d"/>
            </w:pPr>
            <w:r w:rsidRPr="0059425F">
              <w:t>5</w:t>
            </w:r>
          </w:p>
        </w:tc>
      </w:tr>
      <w:tr w:rsidR="002B1B93" w:rsidRPr="0059425F" w:rsidTr="00394524">
        <w:trPr>
          <w:trHeight w:val="212"/>
          <w:jc w:val="center"/>
        </w:trPr>
        <w:tc>
          <w:tcPr>
            <w:tcW w:w="2466" w:type="dxa"/>
            <w:shd w:val="clear" w:color="auto" w:fill="FFFFFF"/>
          </w:tcPr>
          <w:p w:rsidR="002B1B93" w:rsidRPr="0059425F" w:rsidRDefault="002B1B93" w:rsidP="00394524">
            <w:pPr>
              <w:pStyle w:val="3d"/>
            </w:pPr>
            <w:r w:rsidRPr="0059425F">
              <w:t xml:space="preserve">Всего ссудный портфель </w:t>
            </w:r>
          </w:p>
        </w:tc>
        <w:tc>
          <w:tcPr>
            <w:tcW w:w="1190" w:type="dxa"/>
            <w:shd w:val="clear" w:color="auto" w:fill="FFFFFF"/>
          </w:tcPr>
          <w:p w:rsidR="002B1B93" w:rsidRPr="0059425F" w:rsidRDefault="002B1B93" w:rsidP="00394524">
            <w:pPr>
              <w:pStyle w:val="3d"/>
            </w:pPr>
            <w:r w:rsidRPr="0059425F">
              <w:t xml:space="preserve">9 638,9 </w:t>
            </w:r>
          </w:p>
        </w:tc>
        <w:tc>
          <w:tcPr>
            <w:tcW w:w="1190" w:type="dxa"/>
            <w:shd w:val="clear" w:color="auto" w:fill="FFFFFF"/>
          </w:tcPr>
          <w:p w:rsidR="002B1B93" w:rsidRPr="0059425F" w:rsidRDefault="002B1B93" w:rsidP="00394524">
            <w:pPr>
              <w:pStyle w:val="3d"/>
            </w:pPr>
            <w:r w:rsidRPr="0059425F">
              <w:t xml:space="preserve">100,0 </w:t>
            </w:r>
          </w:p>
        </w:tc>
        <w:tc>
          <w:tcPr>
            <w:tcW w:w="1861" w:type="dxa"/>
            <w:shd w:val="clear" w:color="auto" w:fill="FFFFFF"/>
          </w:tcPr>
          <w:p w:rsidR="002B1B93" w:rsidRPr="0059425F" w:rsidRDefault="002B1B93" w:rsidP="00394524">
            <w:pPr>
              <w:pStyle w:val="3d"/>
            </w:pPr>
            <w:r w:rsidRPr="0059425F">
              <w:t xml:space="preserve">9 471,9 </w:t>
            </w:r>
          </w:p>
        </w:tc>
        <w:tc>
          <w:tcPr>
            <w:tcW w:w="2365" w:type="dxa"/>
            <w:shd w:val="clear" w:color="auto" w:fill="FFFFFF"/>
          </w:tcPr>
          <w:p w:rsidR="002B1B93" w:rsidRPr="0059425F" w:rsidRDefault="002B1B93" w:rsidP="00394524">
            <w:pPr>
              <w:pStyle w:val="3d"/>
            </w:pPr>
            <w:r w:rsidRPr="0059425F">
              <w:t xml:space="preserve">100,0 </w:t>
            </w:r>
          </w:p>
        </w:tc>
      </w:tr>
      <w:tr w:rsidR="002B1B93" w:rsidRPr="0059425F" w:rsidTr="00394524">
        <w:trPr>
          <w:trHeight w:val="212"/>
          <w:jc w:val="center"/>
        </w:trPr>
        <w:tc>
          <w:tcPr>
            <w:tcW w:w="2466" w:type="dxa"/>
            <w:shd w:val="clear" w:color="auto" w:fill="FFFFFF"/>
          </w:tcPr>
          <w:p w:rsidR="002B1B93" w:rsidRPr="0059425F" w:rsidRDefault="002B1B93" w:rsidP="00394524">
            <w:pPr>
              <w:pStyle w:val="3d"/>
            </w:pPr>
            <w:r w:rsidRPr="0059425F">
              <w:t xml:space="preserve">Стандартные </w:t>
            </w:r>
          </w:p>
        </w:tc>
        <w:tc>
          <w:tcPr>
            <w:tcW w:w="1190" w:type="dxa"/>
            <w:shd w:val="clear" w:color="auto" w:fill="FFFFFF"/>
          </w:tcPr>
          <w:p w:rsidR="002B1B93" w:rsidRPr="0059425F" w:rsidRDefault="002B1B93" w:rsidP="00394524">
            <w:pPr>
              <w:pStyle w:val="3d"/>
            </w:pPr>
            <w:r w:rsidRPr="0059425F">
              <w:t xml:space="preserve">2 449,2 </w:t>
            </w:r>
          </w:p>
        </w:tc>
        <w:tc>
          <w:tcPr>
            <w:tcW w:w="1190" w:type="dxa"/>
            <w:shd w:val="clear" w:color="auto" w:fill="FFFFFF"/>
          </w:tcPr>
          <w:p w:rsidR="002B1B93" w:rsidRPr="0059425F" w:rsidRDefault="002B1B93" w:rsidP="00394524">
            <w:pPr>
              <w:pStyle w:val="3d"/>
            </w:pPr>
            <w:r w:rsidRPr="0059425F">
              <w:t xml:space="preserve">25,4 </w:t>
            </w:r>
          </w:p>
        </w:tc>
        <w:tc>
          <w:tcPr>
            <w:tcW w:w="1861" w:type="dxa"/>
            <w:shd w:val="clear" w:color="auto" w:fill="FFFFFF"/>
          </w:tcPr>
          <w:p w:rsidR="002B1B93" w:rsidRPr="0059425F" w:rsidRDefault="002B1B93" w:rsidP="00394524">
            <w:pPr>
              <w:pStyle w:val="3d"/>
            </w:pPr>
            <w:r w:rsidRPr="0059425F">
              <w:t xml:space="preserve">2 441,1 </w:t>
            </w:r>
          </w:p>
        </w:tc>
        <w:tc>
          <w:tcPr>
            <w:tcW w:w="2365" w:type="dxa"/>
            <w:shd w:val="clear" w:color="auto" w:fill="FFFFFF"/>
          </w:tcPr>
          <w:p w:rsidR="002B1B93" w:rsidRPr="0059425F" w:rsidRDefault="002B1B93" w:rsidP="00394524">
            <w:pPr>
              <w:pStyle w:val="3d"/>
            </w:pPr>
            <w:r w:rsidRPr="0059425F">
              <w:t xml:space="preserve">25,8 </w:t>
            </w:r>
          </w:p>
        </w:tc>
      </w:tr>
      <w:tr w:rsidR="002B1B93" w:rsidRPr="0059425F" w:rsidTr="00394524">
        <w:trPr>
          <w:trHeight w:val="212"/>
          <w:jc w:val="center"/>
        </w:trPr>
        <w:tc>
          <w:tcPr>
            <w:tcW w:w="2466" w:type="dxa"/>
            <w:shd w:val="clear" w:color="auto" w:fill="FFFFFF"/>
          </w:tcPr>
          <w:p w:rsidR="002B1B93" w:rsidRPr="0059425F" w:rsidRDefault="002B1B93" w:rsidP="00394524">
            <w:pPr>
              <w:pStyle w:val="3d"/>
            </w:pPr>
            <w:r w:rsidRPr="0059425F">
              <w:t xml:space="preserve">Сомнительные </w:t>
            </w:r>
          </w:p>
        </w:tc>
        <w:tc>
          <w:tcPr>
            <w:tcW w:w="1190" w:type="dxa"/>
            <w:shd w:val="clear" w:color="auto" w:fill="FFFFFF"/>
          </w:tcPr>
          <w:p w:rsidR="002B1B93" w:rsidRPr="0059425F" w:rsidRDefault="002B1B93" w:rsidP="00394524">
            <w:pPr>
              <w:pStyle w:val="3d"/>
            </w:pPr>
            <w:r w:rsidRPr="0059425F">
              <w:t xml:space="preserve">4 241,9 </w:t>
            </w:r>
          </w:p>
        </w:tc>
        <w:tc>
          <w:tcPr>
            <w:tcW w:w="1190" w:type="dxa"/>
            <w:shd w:val="clear" w:color="auto" w:fill="FFFFFF"/>
          </w:tcPr>
          <w:p w:rsidR="002B1B93" w:rsidRPr="0059425F" w:rsidRDefault="002B1B93" w:rsidP="00394524">
            <w:pPr>
              <w:pStyle w:val="3d"/>
            </w:pPr>
            <w:r w:rsidRPr="0059425F">
              <w:t xml:space="preserve">44,0 </w:t>
            </w:r>
          </w:p>
        </w:tc>
        <w:tc>
          <w:tcPr>
            <w:tcW w:w="1861" w:type="dxa"/>
            <w:shd w:val="clear" w:color="auto" w:fill="FFFFFF"/>
          </w:tcPr>
          <w:p w:rsidR="002B1B93" w:rsidRPr="0059425F" w:rsidRDefault="002B1B93" w:rsidP="00394524">
            <w:pPr>
              <w:pStyle w:val="3d"/>
            </w:pPr>
            <w:r w:rsidRPr="0059425F">
              <w:t xml:space="preserve">4 195,9 </w:t>
            </w:r>
          </w:p>
        </w:tc>
        <w:tc>
          <w:tcPr>
            <w:tcW w:w="2365" w:type="dxa"/>
            <w:shd w:val="clear" w:color="auto" w:fill="FFFFFF"/>
          </w:tcPr>
          <w:p w:rsidR="002B1B93" w:rsidRPr="0059425F" w:rsidRDefault="002B1B93" w:rsidP="00394524">
            <w:pPr>
              <w:pStyle w:val="3d"/>
            </w:pPr>
            <w:r w:rsidRPr="0059425F">
              <w:t xml:space="preserve">44,3 </w:t>
            </w:r>
          </w:p>
        </w:tc>
      </w:tr>
      <w:tr w:rsidR="002B1B93" w:rsidRPr="0059425F" w:rsidTr="00394524">
        <w:trPr>
          <w:trHeight w:val="209"/>
          <w:jc w:val="center"/>
        </w:trPr>
        <w:tc>
          <w:tcPr>
            <w:tcW w:w="2466" w:type="dxa"/>
            <w:shd w:val="clear" w:color="auto" w:fill="FFFFFF"/>
          </w:tcPr>
          <w:p w:rsidR="002B1B93" w:rsidRPr="0059425F" w:rsidRDefault="002B1B93" w:rsidP="00394524">
            <w:pPr>
              <w:pStyle w:val="3d"/>
            </w:pPr>
            <w:r w:rsidRPr="0059425F">
              <w:t xml:space="preserve">Сомнительные 1 категории </w:t>
            </w:r>
          </w:p>
        </w:tc>
        <w:tc>
          <w:tcPr>
            <w:tcW w:w="1190" w:type="dxa"/>
            <w:shd w:val="clear" w:color="auto" w:fill="FFFFFF"/>
          </w:tcPr>
          <w:p w:rsidR="002B1B93" w:rsidRPr="0059425F" w:rsidRDefault="002B1B93" w:rsidP="00394524">
            <w:pPr>
              <w:pStyle w:val="3d"/>
            </w:pPr>
            <w:r w:rsidRPr="0059425F">
              <w:t xml:space="preserve">1 678,8 </w:t>
            </w:r>
          </w:p>
        </w:tc>
        <w:tc>
          <w:tcPr>
            <w:tcW w:w="1190" w:type="dxa"/>
            <w:shd w:val="clear" w:color="auto" w:fill="FFFFFF"/>
          </w:tcPr>
          <w:p w:rsidR="002B1B93" w:rsidRPr="0059425F" w:rsidRDefault="002B1B93" w:rsidP="00394524">
            <w:pPr>
              <w:pStyle w:val="3d"/>
            </w:pPr>
            <w:r w:rsidRPr="0059425F">
              <w:t xml:space="preserve">17,4 </w:t>
            </w:r>
          </w:p>
        </w:tc>
        <w:tc>
          <w:tcPr>
            <w:tcW w:w="1861" w:type="dxa"/>
            <w:shd w:val="clear" w:color="auto" w:fill="FFFFFF"/>
          </w:tcPr>
          <w:p w:rsidR="002B1B93" w:rsidRPr="0059425F" w:rsidRDefault="002B1B93" w:rsidP="00394524">
            <w:pPr>
              <w:pStyle w:val="3d"/>
            </w:pPr>
            <w:r w:rsidRPr="0059425F">
              <w:t xml:space="preserve">1 607,6 </w:t>
            </w:r>
          </w:p>
        </w:tc>
        <w:tc>
          <w:tcPr>
            <w:tcW w:w="2365" w:type="dxa"/>
            <w:shd w:val="clear" w:color="auto" w:fill="FFFFFF"/>
          </w:tcPr>
          <w:p w:rsidR="002B1B93" w:rsidRPr="0059425F" w:rsidRDefault="002B1B93" w:rsidP="00394524">
            <w:pPr>
              <w:pStyle w:val="3d"/>
            </w:pPr>
            <w:r w:rsidRPr="0059425F">
              <w:t xml:space="preserve">17,0 </w:t>
            </w:r>
          </w:p>
        </w:tc>
      </w:tr>
      <w:tr w:rsidR="002B1B93" w:rsidRPr="0059425F" w:rsidTr="00394524">
        <w:trPr>
          <w:trHeight w:val="209"/>
          <w:jc w:val="center"/>
        </w:trPr>
        <w:tc>
          <w:tcPr>
            <w:tcW w:w="2466" w:type="dxa"/>
            <w:shd w:val="clear" w:color="auto" w:fill="FFFFFF"/>
          </w:tcPr>
          <w:p w:rsidR="002B1B93" w:rsidRPr="0059425F" w:rsidRDefault="002B1B93" w:rsidP="00394524">
            <w:pPr>
              <w:pStyle w:val="3d"/>
            </w:pPr>
            <w:r w:rsidRPr="0059425F">
              <w:t xml:space="preserve">Сомнительные 2 категории </w:t>
            </w:r>
          </w:p>
        </w:tc>
        <w:tc>
          <w:tcPr>
            <w:tcW w:w="1190" w:type="dxa"/>
            <w:shd w:val="clear" w:color="auto" w:fill="FFFFFF"/>
          </w:tcPr>
          <w:p w:rsidR="002B1B93" w:rsidRPr="0059425F" w:rsidRDefault="002B1B93" w:rsidP="00394524">
            <w:pPr>
              <w:pStyle w:val="3d"/>
            </w:pPr>
            <w:r w:rsidRPr="0059425F">
              <w:t xml:space="preserve">376,3 </w:t>
            </w:r>
          </w:p>
        </w:tc>
        <w:tc>
          <w:tcPr>
            <w:tcW w:w="1190" w:type="dxa"/>
            <w:shd w:val="clear" w:color="auto" w:fill="FFFFFF"/>
          </w:tcPr>
          <w:p w:rsidR="002B1B93" w:rsidRPr="0059425F" w:rsidRDefault="002B1B93" w:rsidP="00394524">
            <w:pPr>
              <w:pStyle w:val="3d"/>
            </w:pPr>
            <w:r w:rsidRPr="0059425F">
              <w:t xml:space="preserve">3,9 </w:t>
            </w:r>
          </w:p>
        </w:tc>
        <w:tc>
          <w:tcPr>
            <w:tcW w:w="1861" w:type="dxa"/>
            <w:shd w:val="clear" w:color="auto" w:fill="FFFFFF"/>
          </w:tcPr>
          <w:p w:rsidR="002B1B93" w:rsidRPr="0059425F" w:rsidRDefault="002B1B93" w:rsidP="00394524">
            <w:pPr>
              <w:pStyle w:val="3d"/>
            </w:pPr>
            <w:r w:rsidRPr="0059425F">
              <w:t xml:space="preserve">457,1 </w:t>
            </w:r>
          </w:p>
        </w:tc>
        <w:tc>
          <w:tcPr>
            <w:tcW w:w="2365" w:type="dxa"/>
            <w:shd w:val="clear" w:color="auto" w:fill="FFFFFF"/>
          </w:tcPr>
          <w:p w:rsidR="002B1B93" w:rsidRPr="0059425F" w:rsidRDefault="002B1B93" w:rsidP="00394524">
            <w:pPr>
              <w:pStyle w:val="3d"/>
            </w:pPr>
            <w:r w:rsidRPr="0059425F">
              <w:t xml:space="preserve">4,8 </w:t>
            </w:r>
          </w:p>
          <w:p w:rsidR="009757C1" w:rsidRPr="0059425F" w:rsidRDefault="009757C1" w:rsidP="00394524">
            <w:pPr>
              <w:pStyle w:val="3d"/>
            </w:pPr>
          </w:p>
          <w:p w:rsidR="009757C1" w:rsidRPr="0059425F" w:rsidRDefault="009757C1" w:rsidP="00394524">
            <w:pPr>
              <w:pStyle w:val="3d"/>
            </w:pPr>
          </w:p>
        </w:tc>
      </w:tr>
      <w:tr w:rsidR="009757C1" w:rsidRPr="0059425F" w:rsidTr="00394524">
        <w:trPr>
          <w:trHeight w:val="270"/>
          <w:jc w:val="center"/>
        </w:trPr>
        <w:tc>
          <w:tcPr>
            <w:tcW w:w="2466" w:type="dxa"/>
            <w:tcBorders>
              <w:top w:val="single" w:sz="4" w:space="0" w:color="auto"/>
            </w:tcBorders>
            <w:shd w:val="clear" w:color="auto" w:fill="FFFFFF"/>
          </w:tcPr>
          <w:p w:rsidR="009757C1" w:rsidRPr="0059425F" w:rsidRDefault="009757C1" w:rsidP="00394524">
            <w:pPr>
              <w:pStyle w:val="3d"/>
            </w:pPr>
            <w:r w:rsidRPr="0059425F">
              <w:t>1</w:t>
            </w:r>
          </w:p>
        </w:tc>
        <w:tc>
          <w:tcPr>
            <w:tcW w:w="1190" w:type="dxa"/>
            <w:tcBorders>
              <w:top w:val="single" w:sz="4" w:space="0" w:color="auto"/>
            </w:tcBorders>
            <w:shd w:val="clear" w:color="auto" w:fill="FFFFFF"/>
          </w:tcPr>
          <w:p w:rsidR="009757C1" w:rsidRPr="0059425F" w:rsidRDefault="009757C1" w:rsidP="00394524">
            <w:pPr>
              <w:pStyle w:val="3d"/>
            </w:pPr>
            <w:r w:rsidRPr="0059425F">
              <w:t>2</w:t>
            </w:r>
          </w:p>
        </w:tc>
        <w:tc>
          <w:tcPr>
            <w:tcW w:w="1190" w:type="dxa"/>
            <w:tcBorders>
              <w:top w:val="single" w:sz="4" w:space="0" w:color="auto"/>
            </w:tcBorders>
            <w:shd w:val="clear" w:color="auto" w:fill="FFFFFF"/>
          </w:tcPr>
          <w:p w:rsidR="009757C1" w:rsidRPr="0059425F" w:rsidRDefault="009757C1" w:rsidP="00394524">
            <w:pPr>
              <w:pStyle w:val="3d"/>
            </w:pPr>
            <w:r w:rsidRPr="0059425F">
              <w:t>3</w:t>
            </w:r>
          </w:p>
        </w:tc>
        <w:tc>
          <w:tcPr>
            <w:tcW w:w="1861" w:type="dxa"/>
            <w:tcBorders>
              <w:top w:val="single" w:sz="4" w:space="0" w:color="auto"/>
            </w:tcBorders>
            <w:shd w:val="clear" w:color="auto" w:fill="FFFFFF"/>
          </w:tcPr>
          <w:p w:rsidR="009757C1" w:rsidRPr="0059425F" w:rsidRDefault="009757C1" w:rsidP="00394524">
            <w:pPr>
              <w:pStyle w:val="3d"/>
            </w:pPr>
            <w:r w:rsidRPr="0059425F">
              <w:t>4</w:t>
            </w:r>
          </w:p>
        </w:tc>
        <w:tc>
          <w:tcPr>
            <w:tcW w:w="2365" w:type="dxa"/>
            <w:tcBorders>
              <w:top w:val="single" w:sz="4" w:space="0" w:color="auto"/>
            </w:tcBorders>
            <w:shd w:val="clear" w:color="auto" w:fill="FFFFFF"/>
          </w:tcPr>
          <w:p w:rsidR="009757C1" w:rsidRPr="0059425F" w:rsidRDefault="009757C1" w:rsidP="00394524">
            <w:pPr>
              <w:pStyle w:val="3d"/>
            </w:pPr>
            <w:r w:rsidRPr="0059425F">
              <w:t>5</w:t>
            </w:r>
          </w:p>
        </w:tc>
      </w:tr>
      <w:tr w:rsidR="009757C1" w:rsidRPr="0059425F" w:rsidTr="00394524">
        <w:trPr>
          <w:trHeight w:val="209"/>
          <w:jc w:val="center"/>
        </w:trPr>
        <w:tc>
          <w:tcPr>
            <w:tcW w:w="2466" w:type="dxa"/>
            <w:shd w:val="clear" w:color="auto" w:fill="FFFFFF"/>
          </w:tcPr>
          <w:p w:rsidR="009757C1" w:rsidRPr="0059425F" w:rsidRDefault="009757C1" w:rsidP="00394524">
            <w:pPr>
              <w:pStyle w:val="3d"/>
            </w:pPr>
            <w:r w:rsidRPr="0059425F">
              <w:t xml:space="preserve">Сомнительные 3 категории </w:t>
            </w:r>
          </w:p>
        </w:tc>
        <w:tc>
          <w:tcPr>
            <w:tcW w:w="1190" w:type="dxa"/>
            <w:shd w:val="clear" w:color="auto" w:fill="FFFFFF"/>
          </w:tcPr>
          <w:p w:rsidR="009757C1" w:rsidRPr="0059425F" w:rsidRDefault="009757C1" w:rsidP="00394524">
            <w:pPr>
              <w:pStyle w:val="3d"/>
            </w:pPr>
            <w:r w:rsidRPr="0059425F">
              <w:t xml:space="preserve">1 266,4 </w:t>
            </w:r>
          </w:p>
        </w:tc>
        <w:tc>
          <w:tcPr>
            <w:tcW w:w="1190" w:type="dxa"/>
            <w:shd w:val="clear" w:color="auto" w:fill="FFFFFF"/>
          </w:tcPr>
          <w:p w:rsidR="009757C1" w:rsidRPr="0059425F" w:rsidRDefault="009757C1" w:rsidP="00394524">
            <w:pPr>
              <w:pStyle w:val="3d"/>
            </w:pPr>
            <w:r w:rsidRPr="0059425F">
              <w:t xml:space="preserve">13,1 </w:t>
            </w:r>
          </w:p>
        </w:tc>
        <w:tc>
          <w:tcPr>
            <w:tcW w:w="1861" w:type="dxa"/>
            <w:shd w:val="clear" w:color="auto" w:fill="FFFFFF"/>
          </w:tcPr>
          <w:p w:rsidR="009757C1" w:rsidRPr="0059425F" w:rsidRDefault="009757C1" w:rsidP="00394524">
            <w:pPr>
              <w:pStyle w:val="3d"/>
            </w:pPr>
            <w:r w:rsidRPr="0059425F">
              <w:t xml:space="preserve">1 123,1 </w:t>
            </w:r>
          </w:p>
        </w:tc>
        <w:tc>
          <w:tcPr>
            <w:tcW w:w="2365" w:type="dxa"/>
            <w:shd w:val="clear" w:color="auto" w:fill="FFFFFF"/>
          </w:tcPr>
          <w:p w:rsidR="009757C1" w:rsidRPr="0059425F" w:rsidRDefault="009757C1" w:rsidP="00394524">
            <w:pPr>
              <w:pStyle w:val="3d"/>
            </w:pPr>
            <w:r w:rsidRPr="0059425F">
              <w:t xml:space="preserve">11,9 </w:t>
            </w:r>
          </w:p>
        </w:tc>
      </w:tr>
      <w:tr w:rsidR="009757C1" w:rsidRPr="0059425F" w:rsidTr="00394524">
        <w:trPr>
          <w:trHeight w:val="209"/>
          <w:jc w:val="center"/>
        </w:trPr>
        <w:tc>
          <w:tcPr>
            <w:tcW w:w="2466" w:type="dxa"/>
            <w:shd w:val="clear" w:color="auto" w:fill="FFFFFF"/>
          </w:tcPr>
          <w:p w:rsidR="009757C1" w:rsidRPr="0059425F" w:rsidRDefault="009757C1" w:rsidP="00394524">
            <w:pPr>
              <w:pStyle w:val="3d"/>
            </w:pPr>
            <w:r w:rsidRPr="0059425F">
              <w:t xml:space="preserve">Сомнительные 4 категории </w:t>
            </w:r>
          </w:p>
        </w:tc>
        <w:tc>
          <w:tcPr>
            <w:tcW w:w="1190" w:type="dxa"/>
            <w:shd w:val="clear" w:color="auto" w:fill="FFFFFF"/>
          </w:tcPr>
          <w:p w:rsidR="009757C1" w:rsidRPr="0059425F" w:rsidRDefault="009757C1" w:rsidP="00394524">
            <w:pPr>
              <w:pStyle w:val="3d"/>
            </w:pPr>
            <w:r w:rsidRPr="0059425F">
              <w:t xml:space="preserve">225,5 </w:t>
            </w:r>
          </w:p>
        </w:tc>
        <w:tc>
          <w:tcPr>
            <w:tcW w:w="1190" w:type="dxa"/>
            <w:shd w:val="clear" w:color="auto" w:fill="FFFFFF"/>
          </w:tcPr>
          <w:p w:rsidR="009757C1" w:rsidRPr="0059425F" w:rsidRDefault="009757C1" w:rsidP="00394524">
            <w:pPr>
              <w:pStyle w:val="3d"/>
            </w:pPr>
            <w:r w:rsidRPr="0059425F">
              <w:t xml:space="preserve">2,3 </w:t>
            </w:r>
          </w:p>
        </w:tc>
        <w:tc>
          <w:tcPr>
            <w:tcW w:w="1861" w:type="dxa"/>
            <w:shd w:val="clear" w:color="auto" w:fill="FFFFFF"/>
          </w:tcPr>
          <w:p w:rsidR="009757C1" w:rsidRPr="0059425F" w:rsidRDefault="009757C1" w:rsidP="00394524">
            <w:pPr>
              <w:pStyle w:val="3d"/>
            </w:pPr>
            <w:r w:rsidRPr="0059425F">
              <w:t xml:space="preserve">315,2 </w:t>
            </w:r>
          </w:p>
        </w:tc>
        <w:tc>
          <w:tcPr>
            <w:tcW w:w="2365" w:type="dxa"/>
            <w:shd w:val="clear" w:color="auto" w:fill="FFFFFF"/>
          </w:tcPr>
          <w:p w:rsidR="009757C1" w:rsidRPr="0059425F" w:rsidRDefault="009757C1" w:rsidP="00394524">
            <w:pPr>
              <w:pStyle w:val="3d"/>
            </w:pPr>
            <w:r w:rsidRPr="0059425F">
              <w:t xml:space="preserve">3,3 </w:t>
            </w:r>
          </w:p>
        </w:tc>
      </w:tr>
      <w:tr w:rsidR="009757C1" w:rsidRPr="0059425F" w:rsidTr="00394524">
        <w:trPr>
          <w:trHeight w:val="209"/>
          <w:jc w:val="center"/>
        </w:trPr>
        <w:tc>
          <w:tcPr>
            <w:tcW w:w="2466" w:type="dxa"/>
            <w:shd w:val="clear" w:color="auto" w:fill="FFFFFF"/>
          </w:tcPr>
          <w:p w:rsidR="009757C1" w:rsidRPr="0059425F" w:rsidRDefault="009757C1" w:rsidP="00394524">
            <w:pPr>
              <w:pStyle w:val="3d"/>
            </w:pPr>
            <w:r w:rsidRPr="0059425F">
              <w:t xml:space="preserve">Сомнительные 5 категории </w:t>
            </w:r>
          </w:p>
        </w:tc>
        <w:tc>
          <w:tcPr>
            <w:tcW w:w="1190" w:type="dxa"/>
            <w:shd w:val="clear" w:color="auto" w:fill="FFFFFF"/>
          </w:tcPr>
          <w:p w:rsidR="009757C1" w:rsidRPr="0059425F" w:rsidRDefault="009757C1" w:rsidP="00394524">
            <w:pPr>
              <w:pStyle w:val="3d"/>
            </w:pPr>
            <w:r w:rsidRPr="0059425F">
              <w:t xml:space="preserve">694,9 </w:t>
            </w:r>
          </w:p>
        </w:tc>
        <w:tc>
          <w:tcPr>
            <w:tcW w:w="1190" w:type="dxa"/>
            <w:shd w:val="clear" w:color="auto" w:fill="FFFFFF"/>
          </w:tcPr>
          <w:p w:rsidR="009757C1" w:rsidRPr="0059425F" w:rsidRDefault="009757C1" w:rsidP="00394524">
            <w:pPr>
              <w:pStyle w:val="3d"/>
            </w:pPr>
            <w:r w:rsidRPr="0059425F">
              <w:t xml:space="preserve">7,2 </w:t>
            </w:r>
          </w:p>
        </w:tc>
        <w:tc>
          <w:tcPr>
            <w:tcW w:w="1861" w:type="dxa"/>
            <w:shd w:val="clear" w:color="auto" w:fill="FFFFFF"/>
          </w:tcPr>
          <w:p w:rsidR="009757C1" w:rsidRPr="0059425F" w:rsidRDefault="009757C1" w:rsidP="00394524">
            <w:pPr>
              <w:pStyle w:val="3d"/>
            </w:pPr>
            <w:r w:rsidRPr="0059425F">
              <w:t xml:space="preserve">692,8 </w:t>
            </w:r>
          </w:p>
        </w:tc>
        <w:tc>
          <w:tcPr>
            <w:tcW w:w="2365" w:type="dxa"/>
            <w:shd w:val="clear" w:color="auto" w:fill="FFFFFF"/>
          </w:tcPr>
          <w:p w:rsidR="009757C1" w:rsidRPr="0059425F" w:rsidRDefault="009757C1" w:rsidP="00394524">
            <w:pPr>
              <w:pStyle w:val="3d"/>
            </w:pPr>
            <w:r w:rsidRPr="0059425F">
              <w:t xml:space="preserve">7,3 </w:t>
            </w:r>
          </w:p>
        </w:tc>
      </w:tr>
      <w:tr w:rsidR="009757C1" w:rsidRPr="0059425F" w:rsidTr="00394524">
        <w:trPr>
          <w:trHeight w:val="212"/>
          <w:jc w:val="center"/>
        </w:trPr>
        <w:tc>
          <w:tcPr>
            <w:tcW w:w="2466" w:type="dxa"/>
            <w:shd w:val="clear" w:color="auto" w:fill="FFFFFF"/>
          </w:tcPr>
          <w:p w:rsidR="009757C1" w:rsidRPr="0059425F" w:rsidRDefault="009757C1" w:rsidP="00394524">
            <w:pPr>
              <w:pStyle w:val="3d"/>
            </w:pPr>
            <w:r w:rsidRPr="0059425F">
              <w:t xml:space="preserve">Безнадежные </w:t>
            </w:r>
          </w:p>
        </w:tc>
        <w:tc>
          <w:tcPr>
            <w:tcW w:w="1190" w:type="dxa"/>
            <w:shd w:val="clear" w:color="auto" w:fill="FFFFFF"/>
          </w:tcPr>
          <w:p w:rsidR="009757C1" w:rsidRPr="0059425F" w:rsidRDefault="009757C1" w:rsidP="00394524">
            <w:pPr>
              <w:pStyle w:val="3d"/>
            </w:pPr>
            <w:r w:rsidRPr="0059425F">
              <w:t xml:space="preserve">2 947,8 </w:t>
            </w:r>
          </w:p>
        </w:tc>
        <w:tc>
          <w:tcPr>
            <w:tcW w:w="1190" w:type="dxa"/>
            <w:shd w:val="clear" w:color="auto" w:fill="FFFFFF"/>
          </w:tcPr>
          <w:p w:rsidR="009757C1" w:rsidRPr="0059425F" w:rsidRDefault="009757C1" w:rsidP="00394524">
            <w:pPr>
              <w:pStyle w:val="3d"/>
            </w:pPr>
            <w:r w:rsidRPr="0059425F">
              <w:t xml:space="preserve">30,6 </w:t>
            </w:r>
          </w:p>
        </w:tc>
        <w:tc>
          <w:tcPr>
            <w:tcW w:w="1861" w:type="dxa"/>
            <w:shd w:val="clear" w:color="auto" w:fill="FFFFFF"/>
          </w:tcPr>
          <w:p w:rsidR="009757C1" w:rsidRPr="0059425F" w:rsidRDefault="009757C1" w:rsidP="00394524">
            <w:pPr>
              <w:pStyle w:val="3d"/>
            </w:pPr>
            <w:r w:rsidRPr="0059425F">
              <w:t xml:space="preserve">2 834,9 </w:t>
            </w:r>
          </w:p>
        </w:tc>
        <w:tc>
          <w:tcPr>
            <w:tcW w:w="2365" w:type="dxa"/>
            <w:shd w:val="clear" w:color="auto" w:fill="FFFFFF"/>
          </w:tcPr>
          <w:p w:rsidR="009757C1" w:rsidRPr="0059425F" w:rsidRDefault="009757C1" w:rsidP="00394524">
            <w:pPr>
              <w:pStyle w:val="3d"/>
            </w:pPr>
            <w:r w:rsidRPr="0059425F">
              <w:t xml:space="preserve">29,9 </w:t>
            </w:r>
          </w:p>
        </w:tc>
      </w:tr>
    </w:tbl>
    <w:p w:rsidR="009757C1" w:rsidRPr="0059425F" w:rsidRDefault="006629D4" w:rsidP="00AC5AF8">
      <w:pPr>
        <w:pStyle w:val="Default"/>
        <w:spacing w:line="360" w:lineRule="auto"/>
        <w:ind w:firstLine="709"/>
        <w:jc w:val="both"/>
        <w:rPr>
          <w:color w:val="auto"/>
          <w:sz w:val="28"/>
        </w:rPr>
      </w:pPr>
      <w:r w:rsidRPr="0059425F">
        <w:rPr>
          <w:color w:val="auto"/>
          <w:sz w:val="28"/>
        </w:rPr>
        <w:t>*</w:t>
      </w:r>
      <w:r w:rsidR="009757C1" w:rsidRPr="0059425F">
        <w:rPr>
          <w:color w:val="auto"/>
          <w:sz w:val="28"/>
        </w:rPr>
        <w:t xml:space="preserve">Источник: Обзор развития банковской системы РК на 01.04.2010 // </w:t>
      </w:r>
      <w:hyperlink r:id="rId12" w:history="1">
        <w:r w:rsidR="009757C1" w:rsidRPr="0059425F">
          <w:rPr>
            <w:rStyle w:val="ac"/>
            <w:color w:val="auto"/>
            <w:sz w:val="28"/>
            <w:lang w:val="en-US"/>
          </w:rPr>
          <w:t>www</w:t>
        </w:r>
        <w:r w:rsidR="009757C1" w:rsidRPr="0059425F">
          <w:rPr>
            <w:rStyle w:val="ac"/>
            <w:color w:val="auto"/>
            <w:sz w:val="28"/>
          </w:rPr>
          <w:t>.</w:t>
        </w:r>
        <w:r w:rsidR="009757C1" w:rsidRPr="0059425F">
          <w:rPr>
            <w:rStyle w:val="ac"/>
            <w:color w:val="auto"/>
            <w:sz w:val="28"/>
            <w:lang w:val="en-US"/>
          </w:rPr>
          <w:t>afn</w:t>
        </w:r>
        <w:r w:rsidR="009757C1" w:rsidRPr="0059425F">
          <w:rPr>
            <w:rStyle w:val="ac"/>
            <w:color w:val="auto"/>
            <w:sz w:val="28"/>
          </w:rPr>
          <w:t>.</w:t>
        </w:r>
        <w:r w:rsidR="009757C1" w:rsidRPr="0059425F">
          <w:rPr>
            <w:rStyle w:val="ac"/>
            <w:color w:val="auto"/>
            <w:sz w:val="28"/>
            <w:lang w:val="en-US"/>
          </w:rPr>
          <w:t>kz</w:t>
        </w:r>
      </w:hyperlink>
      <w:r w:rsidR="009757C1" w:rsidRPr="0059425F">
        <w:rPr>
          <w:color w:val="auto"/>
          <w:sz w:val="28"/>
        </w:rPr>
        <w:t xml:space="preserve"> 2010</w:t>
      </w:r>
    </w:p>
    <w:p w:rsidR="009757C1" w:rsidRPr="0059425F" w:rsidRDefault="009757C1" w:rsidP="00AC5AF8">
      <w:pPr>
        <w:spacing w:before="0" w:after="0" w:line="360" w:lineRule="auto"/>
        <w:ind w:firstLine="709"/>
        <w:jc w:val="both"/>
        <w:rPr>
          <w:sz w:val="28"/>
          <w:szCs w:val="16"/>
          <w:lang w:eastAsia="en-US"/>
        </w:rPr>
      </w:pPr>
    </w:p>
    <w:p w:rsidR="002B1B93" w:rsidRPr="0059425F" w:rsidRDefault="002B1B93" w:rsidP="00AC5AF8">
      <w:pPr>
        <w:spacing w:before="0" w:after="0" w:line="360" w:lineRule="auto"/>
        <w:ind w:firstLine="709"/>
        <w:jc w:val="both"/>
        <w:rPr>
          <w:sz w:val="28"/>
          <w:szCs w:val="28"/>
          <w:lang w:eastAsia="en-US"/>
        </w:rPr>
      </w:pPr>
      <w:r w:rsidRPr="0059425F">
        <w:rPr>
          <w:sz w:val="28"/>
          <w:szCs w:val="28"/>
          <w:lang w:eastAsia="en-US"/>
        </w:rPr>
        <w:t>Ссудный портфель банков второго уровня за год уменьшился с начала года на 167,0 млрд. тенге или на 1,7%. Стандартные займы уменьшились на 8,2 млрд. тенге (0,3%), сомнительные уменьшились на 46,0 млрд. тенге (-1,1%), безнадежные уменьшились на 112,8 млрд. тенге (-3,8%). Провизии по займам, выданным банками второго уровня, уменьшились на 130,6 млрд. тенге (-3,6).</w:t>
      </w:r>
    </w:p>
    <w:p w:rsidR="002B1B93" w:rsidRPr="0059425F" w:rsidRDefault="002B1B93" w:rsidP="00AC5AF8">
      <w:pPr>
        <w:spacing w:before="0" w:after="0" w:line="360" w:lineRule="auto"/>
        <w:ind w:firstLine="709"/>
        <w:jc w:val="both"/>
        <w:rPr>
          <w:sz w:val="28"/>
          <w:szCs w:val="28"/>
          <w:lang w:eastAsia="en-US"/>
        </w:rPr>
      </w:pPr>
      <w:r w:rsidRPr="0059425F">
        <w:rPr>
          <w:sz w:val="28"/>
          <w:szCs w:val="28"/>
          <w:lang w:eastAsia="en-US"/>
        </w:rPr>
        <w:t xml:space="preserve">Совокупные обязательства банков второго уровня за год с 2009 по 2010 год уменьшились на 91,8 млрд. тенге или на 0,7%. В структуре обязательств произошло увеличение вкладов юридических лиц на 426,1 млрд. тенге или на 10,5%, вкладов физических лиц - на 40,3 млрд. тенге или на 2,1%. Вклады дочерних организаций специального назначения уменьшились на 968,0 млрд. тенге или на 53,9%, займы, полученные от других банков и организаций, осуществляющих отдельные виды банковских операций – на 203,5 млрд. тенге или на 16,3%. Вклады в иностранной валюте с начала текущего года уменьшились на 131,9 млрд. тенге или на 4,6%. </w:t>
      </w:r>
    </w:p>
    <w:p w:rsidR="002B1B93" w:rsidRPr="0059425F" w:rsidRDefault="002B1B93" w:rsidP="00AC5AF8">
      <w:pPr>
        <w:spacing w:before="0" w:after="0" w:line="360" w:lineRule="auto"/>
        <w:ind w:firstLine="709"/>
        <w:jc w:val="both"/>
        <w:rPr>
          <w:sz w:val="28"/>
          <w:szCs w:val="28"/>
          <w:lang w:eastAsia="en-US"/>
        </w:rPr>
      </w:pPr>
      <w:r w:rsidRPr="0059425F">
        <w:rPr>
          <w:sz w:val="28"/>
          <w:szCs w:val="28"/>
          <w:lang w:eastAsia="en-US"/>
        </w:rPr>
        <w:t xml:space="preserve">С 1 июля 2009 года вступили в силу поправки в части введения нового коэффициента достаточности капитала (k1-2). Показатели достаточности собственного капитала банков второго уровня на 1 апреля 2010 года с учетом заключительных оборотов составили: k1-1 -0,081, k1-2 -0,088, k2 -0,037 (таблица </w:t>
      </w:r>
      <w:r w:rsidR="006B58EA" w:rsidRPr="0059425F">
        <w:rPr>
          <w:sz w:val="28"/>
          <w:szCs w:val="28"/>
          <w:lang w:eastAsia="en-US"/>
        </w:rPr>
        <w:t>6</w:t>
      </w:r>
      <w:r w:rsidRPr="0059425F">
        <w:rPr>
          <w:sz w:val="28"/>
          <w:szCs w:val="28"/>
          <w:lang w:eastAsia="en-US"/>
        </w:rPr>
        <w:t>).</w:t>
      </w:r>
    </w:p>
    <w:p w:rsidR="002B1B93" w:rsidRPr="0059425F" w:rsidRDefault="002B1B93" w:rsidP="00AC5AF8">
      <w:pPr>
        <w:spacing w:before="0" w:after="0" w:line="360" w:lineRule="auto"/>
        <w:ind w:firstLine="709"/>
        <w:jc w:val="both"/>
        <w:rPr>
          <w:bCs/>
          <w:sz w:val="28"/>
          <w:szCs w:val="28"/>
          <w:lang w:eastAsia="en-US"/>
        </w:rPr>
      </w:pPr>
    </w:p>
    <w:p w:rsidR="002B1B93" w:rsidRPr="0059425F" w:rsidRDefault="002B1B93" w:rsidP="00AC5AF8">
      <w:pPr>
        <w:spacing w:before="0" w:after="0" w:line="360" w:lineRule="auto"/>
        <w:ind w:firstLine="709"/>
        <w:jc w:val="both"/>
        <w:rPr>
          <w:sz w:val="28"/>
          <w:szCs w:val="28"/>
          <w:lang w:eastAsia="en-US"/>
        </w:rPr>
      </w:pPr>
      <w:r w:rsidRPr="0059425F">
        <w:rPr>
          <w:bCs/>
          <w:sz w:val="28"/>
          <w:szCs w:val="28"/>
          <w:lang w:eastAsia="en-US"/>
        </w:rPr>
        <w:t xml:space="preserve">Таблица </w:t>
      </w:r>
      <w:r w:rsidR="006B58EA" w:rsidRPr="0059425F">
        <w:rPr>
          <w:bCs/>
          <w:sz w:val="28"/>
          <w:szCs w:val="28"/>
          <w:lang w:eastAsia="en-US"/>
        </w:rPr>
        <w:t>6</w:t>
      </w:r>
      <w:r w:rsidR="00394524">
        <w:rPr>
          <w:bCs/>
          <w:sz w:val="28"/>
          <w:szCs w:val="28"/>
          <w:lang w:eastAsia="en-US"/>
        </w:rPr>
        <w:t xml:space="preserve">. </w:t>
      </w:r>
      <w:r w:rsidRPr="0059425F">
        <w:rPr>
          <w:bCs/>
          <w:sz w:val="28"/>
          <w:szCs w:val="28"/>
          <w:lang w:eastAsia="en-US"/>
        </w:rPr>
        <w:t>Коэффициенты достаточности собственного капитала банков второго уровня РК</w:t>
      </w:r>
      <w:r w:rsidR="006B58EA" w:rsidRPr="0059425F">
        <w:rPr>
          <w:bCs/>
          <w:sz w:val="28"/>
          <w:szCs w:val="28"/>
          <w:lang w:eastAsia="en-US"/>
        </w:rPr>
        <w:t xml:space="preserve"> *</w:t>
      </w: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35"/>
        <w:gridCol w:w="2189"/>
        <w:gridCol w:w="2189"/>
        <w:gridCol w:w="1659"/>
      </w:tblGrid>
      <w:tr w:rsidR="002B1B93" w:rsidRPr="0059425F" w:rsidTr="00394524">
        <w:trPr>
          <w:trHeight w:val="187"/>
          <w:jc w:val="center"/>
        </w:trPr>
        <w:tc>
          <w:tcPr>
            <w:tcW w:w="3172" w:type="dxa"/>
            <w:shd w:val="clear" w:color="auto" w:fill="FFFFFF"/>
          </w:tcPr>
          <w:p w:rsidR="002B1B93" w:rsidRPr="0059425F" w:rsidRDefault="002B1B93" w:rsidP="00394524">
            <w:pPr>
              <w:pStyle w:val="3d"/>
            </w:pPr>
            <w:r w:rsidRPr="0059425F">
              <w:t xml:space="preserve">Наименование показателя /дата </w:t>
            </w:r>
          </w:p>
        </w:tc>
        <w:tc>
          <w:tcPr>
            <w:tcW w:w="2284" w:type="dxa"/>
            <w:shd w:val="clear" w:color="auto" w:fill="FFFFFF"/>
          </w:tcPr>
          <w:p w:rsidR="002B1B93" w:rsidRPr="0059425F" w:rsidRDefault="002B1B93" w:rsidP="00394524">
            <w:pPr>
              <w:pStyle w:val="3d"/>
            </w:pPr>
            <w:r w:rsidRPr="0059425F">
              <w:t xml:space="preserve">01.01.2010 </w:t>
            </w:r>
          </w:p>
        </w:tc>
        <w:tc>
          <w:tcPr>
            <w:tcW w:w="2284" w:type="dxa"/>
            <w:shd w:val="clear" w:color="auto" w:fill="FFFFFF"/>
          </w:tcPr>
          <w:p w:rsidR="002B1B93" w:rsidRPr="0059425F" w:rsidRDefault="002B1B93" w:rsidP="00394524">
            <w:pPr>
              <w:pStyle w:val="3d"/>
            </w:pPr>
            <w:r w:rsidRPr="0059425F">
              <w:t xml:space="preserve">01.04.2010 </w:t>
            </w:r>
          </w:p>
        </w:tc>
        <w:tc>
          <w:tcPr>
            <w:tcW w:w="1728" w:type="dxa"/>
            <w:shd w:val="clear" w:color="auto" w:fill="FFFFFF"/>
          </w:tcPr>
          <w:p w:rsidR="002B1B93" w:rsidRPr="0059425F" w:rsidRDefault="002B1B93" w:rsidP="00394524">
            <w:pPr>
              <w:pStyle w:val="3d"/>
            </w:pPr>
            <w:r w:rsidRPr="0059425F">
              <w:t>01.04.2010</w:t>
            </w:r>
          </w:p>
        </w:tc>
      </w:tr>
      <w:tr w:rsidR="002B1B93" w:rsidRPr="0059425F" w:rsidTr="00394524">
        <w:trPr>
          <w:trHeight w:val="394"/>
          <w:jc w:val="center"/>
        </w:trPr>
        <w:tc>
          <w:tcPr>
            <w:tcW w:w="3172" w:type="dxa"/>
            <w:shd w:val="clear" w:color="auto" w:fill="FFFFFF"/>
          </w:tcPr>
          <w:p w:rsidR="002B1B93" w:rsidRPr="0059425F" w:rsidRDefault="002B1B93" w:rsidP="00394524">
            <w:pPr>
              <w:pStyle w:val="3d"/>
            </w:pPr>
            <w:r w:rsidRPr="0059425F">
              <w:t xml:space="preserve">Коэффициент достаточности собственного капитала k1-1 </w:t>
            </w:r>
          </w:p>
        </w:tc>
        <w:tc>
          <w:tcPr>
            <w:tcW w:w="2284" w:type="dxa"/>
            <w:shd w:val="clear" w:color="auto" w:fill="FFFFFF"/>
          </w:tcPr>
          <w:p w:rsidR="002B1B93" w:rsidRPr="0059425F" w:rsidRDefault="002B1B93" w:rsidP="00394524">
            <w:pPr>
              <w:pStyle w:val="3d"/>
            </w:pPr>
            <w:r w:rsidRPr="0059425F">
              <w:t xml:space="preserve">-11,6 </w:t>
            </w:r>
          </w:p>
        </w:tc>
        <w:tc>
          <w:tcPr>
            <w:tcW w:w="2284" w:type="dxa"/>
            <w:shd w:val="clear" w:color="auto" w:fill="FFFFFF"/>
          </w:tcPr>
          <w:p w:rsidR="002B1B93" w:rsidRPr="0059425F" w:rsidRDefault="002B1B93" w:rsidP="00394524">
            <w:pPr>
              <w:pStyle w:val="3d"/>
            </w:pPr>
            <w:r w:rsidRPr="0059425F">
              <w:t xml:space="preserve">-8,1 </w:t>
            </w:r>
          </w:p>
        </w:tc>
        <w:tc>
          <w:tcPr>
            <w:tcW w:w="1728" w:type="dxa"/>
            <w:shd w:val="clear" w:color="auto" w:fill="FFFFFF"/>
          </w:tcPr>
          <w:p w:rsidR="002B1B93" w:rsidRPr="0059425F" w:rsidRDefault="002B1B93" w:rsidP="00394524">
            <w:pPr>
              <w:pStyle w:val="3d"/>
            </w:pPr>
            <w:r w:rsidRPr="0059425F">
              <w:t xml:space="preserve">11,6 </w:t>
            </w:r>
          </w:p>
        </w:tc>
      </w:tr>
      <w:tr w:rsidR="002B1B93" w:rsidRPr="0059425F" w:rsidTr="00394524">
        <w:trPr>
          <w:trHeight w:val="394"/>
          <w:jc w:val="center"/>
        </w:trPr>
        <w:tc>
          <w:tcPr>
            <w:tcW w:w="3172" w:type="dxa"/>
            <w:shd w:val="clear" w:color="auto" w:fill="FFFFFF"/>
          </w:tcPr>
          <w:p w:rsidR="002B1B93" w:rsidRPr="0059425F" w:rsidRDefault="002B1B93" w:rsidP="00394524">
            <w:pPr>
              <w:pStyle w:val="3d"/>
            </w:pPr>
            <w:r w:rsidRPr="0059425F">
              <w:t xml:space="preserve">Коэффициент достаточности собственного капитала k1-2 </w:t>
            </w:r>
          </w:p>
        </w:tc>
        <w:tc>
          <w:tcPr>
            <w:tcW w:w="2284" w:type="dxa"/>
            <w:shd w:val="clear" w:color="auto" w:fill="FFFFFF"/>
          </w:tcPr>
          <w:p w:rsidR="002B1B93" w:rsidRPr="0059425F" w:rsidRDefault="002B1B93" w:rsidP="00394524">
            <w:pPr>
              <w:pStyle w:val="3d"/>
            </w:pPr>
            <w:r w:rsidRPr="0059425F">
              <w:t xml:space="preserve">-11,6 </w:t>
            </w:r>
          </w:p>
        </w:tc>
        <w:tc>
          <w:tcPr>
            <w:tcW w:w="2284" w:type="dxa"/>
            <w:shd w:val="clear" w:color="auto" w:fill="FFFFFF"/>
          </w:tcPr>
          <w:p w:rsidR="002B1B93" w:rsidRPr="0059425F" w:rsidRDefault="002B1B93" w:rsidP="00394524">
            <w:pPr>
              <w:pStyle w:val="3d"/>
            </w:pPr>
            <w:r w:rsidRPr="0059425F">
              <w:t xml:space="preserve">-8,8 </w:t>
            </w:r>
          </w:p>
        </w:tc>
        <w:tc>
          <w:tcPr>
            <w:tcW w:w="1728" w:type="dxa"/>
            <w:shd w:val="clear" w:color="auto" w:fill="FFFFFF"/>
          </w:tcPr>
          <w:p w:rsidR="002B1B93" w:rsidRPr="0059425F" w:rsidRDefault="002B1B93" w:rsidP="00394524">
            <w:pPr>
              <w:pStyle w:val="3d"/>
            </w:pPr>
            <w:r w:rsidRPr="0059425F">
              <w:t xml:space="preserve">14,7 </w:t>
            </w:r>
          </w:p>
        </w:tc>
      </w:tr>
      <w:tr w:rsidR="002B1B93" w:rsidRPr="0059425F" w:rsidTr="00394524">
        <w:trPr>
          <w:trHeight w:val="393"/>
          <w:jc w:val="center"/>
        </w:trPr>
        <w:tc>
          <w:tcPr>
            <w:tcW w:w="3172" w:type="dxa"/>
            <w:shd w:val="clear" w:color="auto" w:fill="FFFFFF"/>
          </w:tcPr>
          <w:p w:rsidR="002B1B93" w:rsidRPr="0059425F" w:rsidRDefault="002B1B93" w:rsidP="00394524">
            <w:pPr>
              <w:pStyle w:val="3d"/>
            </w:pPr>
            <w:r w:rsidRPr="0059425F">
              <w:t xml:space="preserve">Коэффициент достаточности собственного капитала k2 </w:t>
            </w:r>
          </w:p>
        </w:tc>
        <w:tc>
          <w:tcPr>
            <w:tcW w:w="2284" w:type="dxa"/>
            <w:shd w:val="clear" w:color="auto" w:fill="FFFFFF"/>
          </w:tcPr>
          <w:p w:rsidR="002B1B93" w:rsidRPr="0059425F" w:rsidRDefault="002B1B93" w:rsidP="00394524">
            <w:pPr>
              <w:pStyle w:val="3d"/>
            </w:pPr>
            <w:r w:rsidRPr="0059425F">
              <w:t xml:space="preserve">-8,2 </w:t>
            </w:r>
          </w:p>
        </w:tc>
        <w:tc>
          <w:tcPr>
            <w:tcW w:w="2284" w:type="dxa"/>
            <w:shd w:val="clear" w:color="auto" w:fill="FFFFFF"/>
          </w:tcPr>
          <w:p w:rsidR="002B1B93" w:rsidRPr="0059425F" w:rsidRDefault="002B1B93" w:rsidP="00394524">
            <w:pPr>
              <w:pStyle w:val="3d"/>
            </w:pPr>
            <w:r w:rsidRPr="0059425F">
              <w:t xml:space="preserve">-3,7 </w:t>
            </w:r>
          </w:p>
        </w:tc>
        <w:tc>
          <w:tcPr>
            <w:tcW w:w="1728" w:type="dxa"/>
            <w:shd w:val="clear" w:color="auto" w:fill="FFFFFF"/>
          </w:tcPr>
          <w:p w:rsidR="002B1B93" w:rsidRPr="0059425F" w:rsidRDefault="002B1B93" w:rsidP="00394524">
            <w:pPr>
              <w:pStyle w:val="3d"/>
            </w:pPr>
            <w:r w:rsidRPr="0059425F">
              <w:t xml:space="preserve">19,1 </w:t>
            </w:r>
          </w:p>
        </w:tc>
      </w:tr>
    </w:tbl>
    <w:p w:rsidR="002B1B93" w:rsidRPr="0059425F" w:rsidRDefault="006629D4" w:rsidP="00AC5AF8">
      <w:pPr>
        <w:pStyle w:val="Default"/>
        <w:spacing w:line="360" w:lineRule="auto"/>
        <w:ind w:firstLine="709"/>
        <w:jc w:val="both"/>
        <w:rPr>
          <w:color w:val="auto"/>
          <w:sz w:val="28"/>
        </w:rPr>
      </w:pPr>
      <w:r w:rsidRPr="0059425F">
        <w:rPr>
          <w:color w:val="auto"/>
          <w:sz w:val="28"/>
        </w:rPr>
        <w:t>*</w:t>
      </w:r>
      <w:r w:rsidR="002B1B93" w:rsidRPr="0059425F">
        <w:rPr>
          <w:color w:val="auto"/>
          <w:sz w:val="28"/>
        </w:rPr>
        <w:t xml:space="preserve">Источник: Обзор развития банковской системы РК на 01.04.2010 // </w:t>
      </w:r>
      <w:r w:rsidR="002B1B93" w:rsidRPr="002A60D6">
        <w:rPr>
          <w:color w:val="auto"/>
          <w:sz w:val="28"/>
          <w:lang w:val="en-US"/>
        </w:rPr>
        <w:t>www</w:t>
      </w:r>
      <w:r w:rsidR="002B1B93" w:rsidRPr="002A60D6">
        <w:rPr>
          <w:color w:val="auto"/>
          <w:sz w:val="28"/>
        </w:rPr>
        <w:t>.</w:t>
      </w:r>
      <w:r w:rsidR="002B1B93" w:rsidRPr="002A60D6">
        <w:rPr>
          <w:color w:val="auto"/>
          <w:sz w:val="28"/>
          <w:lang w:val="en-US"/>
        </w:rPr>
        <w:t>afn</w:t>
      </w:r>
      <w:r w:rsidR="002B1B93" w:rsidRPr="002A60D6">
        <w:rPr>
          <w:color w:val="auto"/>
          <w:sz w:val="28"/>
        </w:rPr>
        <w:t>.</w:t>
      </w:r>
      <w:r w:rsidR="002B1B93" w:rsidRPr="002A60D6">
        <w:rPr>
          <w:color w:val="auto"/>
          <w:sz w:val="28"/>
          <w:lang w:val="en-US"/>
        </w:rPr>
        <w:t>kz</w:t>
      </w:r>
      <w:r w:rsidR="002B1B93" w:rsidRPr="0059425F">
        <w:rPr>
          <w:color w:val="auto"/>
          <w:sz w:val="28"/>
        </w:rPr>
        <w:t xml:space="preserve"> 2010</w:t>
      </w:r>
    </w:p>
    <w:p w:rsidR="00237C91" w:rsidRPr="0059425F" w:rsidRDefault="00237C91" w:rsidP="00AC5AF8">
      <w:pPr>
        <w:pStyle w:val="Default"/>
        <w:spacing w:line="360" w:lineRule="auto"/>
        <w:ind w:firstLine="709"/>
        <w:jc w:val="both"/>
        <w:rPr>
          <w:color w:val="auto"/>
          <w:sz w:val="28"/>
          <w:szCs w:val="16"/>
        </w:rPr>
      </w:pPr>
    </w:p>
    <w:p w:rsidR="002B1B93" w:rsidRPr="0059425F" w:rsidRDefault="009757C1" w:rsidP="00AC5AF8">
      <w:pPr>
        <w:spacing w:before="0" w:after="0" w:line="360" w:lineRule="auto"/>
        <w:ind w:firstLine="709"/>
        <w:jc w:val="both"/>
        <w:rPr>
          <w:sz w:val="28"/>
          <w:szCs w:val="28"/>
          <w:lang w:eastAsia="en-US"/>
        </w:rPr>
      </w:pPr>
      <w:r w:rsidRPr="0059425F">
        <w:rPr>
          <w:sz w:val="28"/>
          <w:szCs w:val="28"/>
          <w:lang w:eastAsia="en-US"/>
        </w:rPr>
        <w:t>За год совокупные обязательства банковского сектора уменьшились на 316,0 млрд. тенге или на 2,4%. Вклады юридических лиц за прошедший месяц увеличились на 205,2 млрд. тенге или на 4,8%, вклады физических лиц уменьшились на 17,3 млрд. тенге или на 0,9%. Вклады организаций специального назначения снизились на 473,2 млрд. тенге (-36,4%), займы, полученные от других банков и организаций, осуществляющих отдельные виды банковских операций, также снизились за прошедший месяц на 165,3 млрд. тенге или на 13,7%.</w:t>
      </w:r>
    </w:p>
    <w:p w:rsidR="002B1B93" w:rsidRPr="0059425F" w:rsidRDefault="002B1B93" w:rsidP="00AC5AF8">
      <w:pPr>
        <w:spacing w:before="0" w:after="0" w:line="360" w:lineRule="auto"/>
        <w:ind w:firstLine="709"/>
        <w:jc w:val="both"/>
        <w:rPr>
          <w:sz w:val="28"/>
          <w:szCs w:val="28"/>
          <w:lang w:eastAsia="en-US"/>
        </w:rPr>
      </w:pPr>
      <w:r w:rsidRPr="0059425F">
        <w:rPr>
          <w:sz w:val="28"/>
          <w:szCs w:val="28"/>
          <w:lang w:eastAsia="en-US"/>
        </w:rPr>
        <w:t>Без учета АО «БТА Банк» и ДО АО "БТА БАНК" - АО "ТЕМIРБАНК" данные показатели на аналогичную дату составили: k1-1 0,116, k1-2 0,147, k2 0,191.</w:t>
      </w:r>
    </w:p>
    <w:p w:rsidR="002B1B93" w:rsidRPr="0059425F" w:rsidRDefault="002B1B93" w:rsidP="00AC5AF8">
      <w:pPr>
        <w:spacing w:before="0" w:after="0" w:line="360" w:lineRule="auto"/>
        <w:ind w:firstLine="709"/>
        <w:jc w:val="both"/>
        <w:rPr>
          <w:sz w:val="28"/>
          <w:szCs w:val="28"/>
          <w:lang w:eastAsia="en-US"/>
        </w:rPr>
      </w:pPr>
      <w:r w:rsidRPr="0059425F">
        <w:rPr>
          <w:sz w:val="28"/>
          <w:szCs w:val="28"/>
          <w:lang w:eastAsia="en-US"/>
        </w:rPr>
        <w:t>Обязательства банков второго уровня перед нерезидентами Республики Казахстан с начала 2010 года снизились на 527,5 млрд. тенге или на 12,5%. Следует отметить, что уменьшению обязательств перед нерезидентами РК способствовала проведенная реструктуризация обязательств АО «Альянс Банк». Так доля обязательств перед нерезидентами РК от совокупных обязательств уменьшилась на 4,0 процентных пункта с 33,6% на начало года до 29,6% на 1 апреля 2010 года.</w:t>
      </w:r>
    </w:p>
    <w:p w:rsidR="002B1B93" w:rsidRPr="0059425F" w:rsidRDefault="002B1B93" w:rsidP="00AC5AF8">
      <w:pPr>
        <w:spacing w:before="0" w:after="0" w:line="360" w:lineRule="auto"/>
        <w:ind w:firstLine="709"/>
        <w:jc w:val="both"/>
        <w:rPr>
          <w:sz w:val="28"/>
          <w:szCs w:val="28"/>
          <w:lang w:eastAsia="en-US"/>
        </w:rPr>
      </w:pPr>
      <w:r w:rsidRPr="0059425F">
        <w:rPr>
          <w:sz w:val="28"/>
          <w:szCs w:val="28"/>
          <w:lang w:eastAsia="en-US"/>
        </w:rPr>
        <w:t>Обязательства перед нерезидентами Республики Казахстан по банковской системе без учета АО «БТА Банк», АО «Альянс Банк» и ДО АО "БТА БАНК" - АО "ТЕМIРБАНК" за этот же период снизились на 50,3 млрд. тенге или на 2,3%».</w:t>
      </w:r>
    </w:p>
    <w:p w:rsidR="002B1B93" w:rsidRPr="0059425F" w:rsidRDefault="002B1B93" w:rsidP="00AC5AF8">
      <w:pPr>
        <w:pStyle w:val="ab"/>
        <w:spacing w:before="0" w:beforeAutospacing="0" w:after="0" w:afterAutospacing="0" w:line="360" w:lineRule="auto"/>
        <w:ind w:firstLine="709"/>
        <w:jc w:val="both"/>
        <w:rPr>
          <w:sz w:val="28"/>
          <w:szCs w:val="28"/>
        </w:rPr>
      </w:pPr>
    </w:p>
    <w:p w:rsidR="002B1B93" w:rsidRPr="0059425F" w:rsidRDefault="007A6B31" w:rsidP="00AC5AF8">
      <w:pPr>
        <w:pStyle w:val="ab"/>
        <w:spacing w:before="0" w:beforeAutospacing="0" w:after="0" w:afterAutospacing="0" w:line="360" w:lineRule="auto"/>
        <w:ind w:firstLine="709"/>
        <w:jc w:val="both"/>
        <w:rPr>
          <w:sz w:val="28"/>
          <w:szCs w:val="28"/>
        </w:rPr>
      </w:pPr>
      <w:r w:rsidRPr="0059425F">
        <w:rPr>
          <w:sz w:val="28"/>
          <w:szCs w:val="28"/>
        </w:rPr>
        <w:t>2.2 Конкурентные возможности банков второго уровня на финансовом рынке</w:t>
      </w:r>
    </w:p>
    <w:p w:rsidR="00394524" w:rsidRDefault="00394524" w:rsidP="00AC5AF8">
      <w:pPr>
        <w:pStyle w:val="ab"/>
        <w:spacing w:before="0" w:beforeAutospacing="0" w:after="0" w:afterAutospacing="0" w:line="360" w:lineRule="auto"/>
        <w:ind w:firstLine="709"/>
        <w:jc w:val="both"/>
        <w:rPr>
          <w:sz w:val="28"/>
          <w:szCs w:val="28"/>
        </w:rPr>
      </w:pPr>
    </w:p>
    <w:p w:rsidR="00070311" w:rsidRPr="0059425F" w:rsidRDefault="002B1B93" w:rsidP="00AC5AF8">
      <w:pPr>
        <w:pStyle w:val="ab"/>
        <w:spacing w:before="0" w:beforeAutospacing="0" w:after="0" w:afterAutospacing="0" w:line="360" w:lineRule="auto"/>
        <w:ind w:firstLine="709"/>
        <w:jc w:val="both"/>
        <w:rPr>
          <w:sz w:val="28"/>
          <w:szCs w:val="28"/>
        </w:rPr>
      </w:pPr>
      <w:r w:rsidRPr="0059425F">
        <w:rPr>
          <w:sz w:val="28"/>
          <w:szCs w:val="28"/>
        </w:rPr>
        <w:t xml:space="preserve">По данным </w:t>
      </w:r>
      <w:r w:rsidR="00070311" w:rsidRPr="0059425F">
        <w:rPr>
          <w:sz w:val="28"/>
          <w:szCs w:val="28"/>
        </w:rPr>
        <w:t xml:space="preserve">НБ РК, некоторые казахстанские банки сегодня обладают избыточной ликвидностью, и перед ними стоит вопрос размещения данных средств. </w:t>
      </w:r>
    </w:p>
    <w:p w:rsidR="00070311" w:rsidRPr="0059425F" w:rsidRDefault="00070311" w:rsidP="00AC5AF8">
      <w:pPr>
        <w:pStyle w:val="ab"/>
        <w:spacing w:before="0" w:beforeAutospacing="0" w:after="0" w:afterAutospacing="0" w:line="360" w:lineRule="auto"/>
        <w:ind w:firstLine="709"/>
        <w:jc w:val="both"/>
        <w:rPr>
          <w:sz w:val="28"/>
          <w:szCs w:val="28"/>
        </w:rPr>
      </w:pPr>
      <w:r w:rsidRPr="0059425F">
        <w:rPr>
          <w:sz w:val="28"/>
          <w:szCs w:val="28"/>
        </w:rPr>
        <w:t>В 2010 году высвобождаются средства, ранее выданные заемщикам по госпрограммам. По данным Национального банка, совокупная ликвидность БВУ на конец февраля равняется 1,9 трлн тенге, что составляет $13 млрд., это в 3,3 раза больше, чем на начало 2009 года.</w:t>
      </w:r>
    </w:p>
    <w:p w:rsidR="00070311" w:rsidRPr="0059425F" w:rsidRDefault="00070311" w:rsidP="00AC5AF8">
      <w:pPr>
        <w:pStyle w:val="30"/>
        <w:spacing w:before="0" w:after="0" w:line="360" w:lineRule="auto"/>
        <w:ind w:left="0" w:firstLine="709"/>
        <w:jc w:val="both"/>
        <w:rPr>
          <w:rFonts w:ascii="Times New Roman" w:hAnsi="Times New Roman" w:cs="Times New Roman"/>
          <w:b w:val="0"/>
          <w:sz w:val="28"/>
          <w:szCs w:val="28"/>
        </w:rPr>
      </w:pPr>
      <w:r w:rsidRPr="0059425F">
        <w:rPr>
          <w:rFonts w:ascii="Times New Roman" w:hAnsi="Times New Roman" w:cs="Times New Roman"/>
          <w:b w:val="0"/>
          <w:sz w:val="28"/>
          <w:szCs w:val="28"/>
        </w:rPr>
        <w:t>Многие заемщики по-прежнему сильно перегружены долгами, так же сильно упало в стоимости залоговое обеспечение, что снижает верхнюю планку суммы кредита, которая может быть выдана.</w:t>
      </w:r>
    </w:p>
    <w:p w:rsidR="00070311" w:rsidRPr="0059425F" w:rsidRDefault="00070311" w:rsidP="00AC5AF8">
      <w:pPr>
        <w:pStyle w:val="ab"/>
        <w:spacing w:before="0" w:beforeAutospacing="0" w:after="0" w:afterAutospacing="0" w:line="360" w:lineRule="auto"/>
        <w:ind w:firstLine="709"/>
        <w:jc w:val="both"/>
        <w:rPr>
          <w:sz w:val="28"/>
          <w:szCs w:val="28"/>
        </w:rPr>
      </w:pPr>
      <w:r w:rsidRPr="0059425F">
        <w:rPr>
          <w:sz w:val="28"/>
          <w:szCs w:val="28"/>
        </w:rPr>
        <w:t>В 2010 году должна стабилизироваться и ситуация с проблемными займами. Однако качество ссудного портфеля банков, способность заемщиков возвращать кредиты в большой степени будет зависеть от скорости восстановления экономики. Прирост ссудного портфеля казахстанских БВУ в 2010 году может достигнуть 10%. "Это не очень высокое значение, но по сравнению с 4,3% роста в 2009 году – уже неплохо. Рост выдачи займов произойдет в корпоративном и розничном сегментах, поскольку компании малого и среднего бизнеса перегружены долгами и кредитные риски в этом сегменте слишком высоки. Среди крупных компаний наиболее вероятными заемщиками собеседник называет предприятия горно-металлургического и агропромышленного комплексов, нефтегазовой и энергетической отраслей. К рискованным отраслям относятся сегодня строительство и пищевую промышленность. Что касается кредитования населения, то здесь эксперты ожидают роста объема займов на потребительские нужды.</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В мировом масштабе объем вливаний ликвидности в рамках антикризисных программ государств и низкий уровень процентных ставок в случае оживления роста экономики создают угрозу развития очередного витка инфляции. Данные опасения требуют проработки со стороны государств стратегии завершения антикризисной политики одновременно с ужесточением условий предоставления ликвидности.</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В текущем году в силу недостаточности международных резервов и необходимости поддержания приемлемого уровня внешней и внутренней ликвидности ряд стран Восточной Европы и СНГ были вынуждены обратиться за помощью к международным организациям и, в первую очередь, к МВФ. </w:t>
      </w:r>
    </w:p>
    <w:p w:rsidR="00070311" w:rsidRPr="0059425F" w:rsidRDefault="00070311"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 xml:space="preserve">Масштабные государственные антикризисные меры вместе со снижением государственных доходов привели к расширению дефицита государственного бюджета. Текущий уровень внешней задолженности и низкие суверенные рейтинги в среднесрочной перспективе могут привести к проблемам, связанным с финансированием дефицита государственного бюджета. </w:t>
      </w:r>
    </w:p>
    <w:p w:rsidR="00070311" w:rsidRDefault="00070311" w:rsidP="00AC5AF8">
      <w:pPr>
        <w:spacing w:before="0" w:after="0" w:line="360" w:lineRule="auto"/>
        <w:ind w:firstLine="709"/>
        <w:jc w:val="both"/>
        <w:rPr>
          <w:bCs/>
          <w:iCs/>
          <w:sz w:val="28"/>
          <w:szCs w:val="28"/>
          <w:lang w:eastAsia="en-US"/>
        </w:rPr>
      </w:pPr>
      <w:r w:rsidRPr="0059425F">
        <w:rPr>
          <w:sz w:val="28"/>
          <w:szCs w:val="28"/>
          <w:lang w:eastAsia="en-US"/>
        </w:rPr>
        <w:t>Государственная поддержка банков не снизила до приемлемого уровня их валютные и кредитные риски в силу низкого качества их активов и значительной доли кредитов, выданных в иностранной валюте.</w:t>
      </w:r>
      <w:r w:rsidR="009757C1" w:rsidRPr="0059425F">
        <w:rPr>
          <w:sz w:val="28"/>
          <w:szCs w:val="28"/>
          <w:lang w:eastAsia="en-US"/>
        </w:rPr>
        <w:t xml:space="preserve"> </w:t>
      </w:r>
      <w:r w:rsidRPr="0059425F">
        <w:rPr>
          <w:bCs/>
          <w:iCs/>
          <w:sz w:val="28"/>
          <w:szCs w:val="28"/>
          <w:lang w:eastAsia="en-US"/>
        </w:rPr>
        <w:t>Вместе с тем за счет реализации антикризисных мер восстановилась ликвидность на финансовых рынках и заметно снизились кредитные риски контрпартнеров.</w:t>
      </w:r>
      <w:r w:rsidR="00AC5AF8" w:rsidRPr="0059425F">
        <w:rPr>
          <w:bCs/>
          <w:iCs/>
          <w:sz w:val="28"/>
          <w:szCs w:val="28"/>
          <w:lang w:eastAsia="en-US"/>
        </w:rPr>
        <w:t xml:space="preserve"> </w:t>
      </w:r>
      <w:r w:rsidRPr="0059425F">
        <w:rPr>
          <w:bCs/>
          <w:iCs/>
          <w:sz w:val="28"/>
          <w:szCs w:val="28"/>
          <w:lang w:eastAsia="en-US"/>
        </w:rPr>
        <w:t>В условиях формирования тренда снижения ставок размещения средств на внутреннем рынке, возрастает процентный риск у банков, у которых привлечение долгосрочных ресурсов по высоким ставкам сопровождалось аккумулированием ликвидности</w:t>
      </w:r>
      <w:r w:rsidR="00554487" w:rsidRPr="0059425F">
        <w:rPr>
          <w:bCs/>
          <w:iCs/>
          <w:sz w:val="28"/>
          <w:szCs w:val="28"/>
          <w:lang w:eastAsia="en-US"/>
        </w:rPr>
        <w:t xml:space="preserve"> (рисунок 4)</w:t>
      </w:r>
      <w:r w:rsidRPr="0059425F">
        <w:rPr>
          <w:bCs/>
          <w:iCs/>
          <w:sz w:val="28"/>
          <w:szCs w:val="28"/>
          <w:lang w:eastAsia="en-US"/>
        </w:rPr>
        <w:t>.</w:t>
      </w:r>
    </w:p>
    <w:p w:rsidR="00394524" w:rsidRPr="0059425F" w:rsidRDefault="00394524" w:rsidP="00AC5AF8">
      <w:pPr>
        <w:spacing w:before="0" w:after="0" w:line="360" w:lineRule="auto"/>
        <w:ind w:firstLine="709"/>
        <w:jc w:val="both"/>
        <w:rPr>
          <w:sz w:val="28"/>
          <w:szCs w:val="28"/>
          <w:lang w:eastAsia="en-US"/>
        </w:rPr>
      </w:pPr>
    </w:p>
    <w:p w:rsidR="00070311" w:rsidRPr="0059425F" w:rsidRDefault="007E0BDA" w:rsidP="00AC5AF8">
      <w:pPr>
        <w:spacing w:before="0" w:after="0" w:line="360" w:lineRule="auto"/>
        <w:ind w:firstLine="709"/>
        <w:jc w:val="both"/>
        <w:rPr>
          <w:sz w:val="28"/>
          <w:szCs w:val="22"/>
          <w:lang w:eastAsia="en-US"/>
        </w:rPr>
      </w:pPr>
      <w:r>
        <w:rPr>
          <w:sz w:val="28"/>
          <w:szCs w:val="22"/>
          <w:lang w:eastAsia="en-US"/>
        </w:rPr>
        <w:pict>
          <v:shape id="_x0000_i1028" type="#_x0000_t75" style="width:322.5pt;height:218.25pt">
            <v:imagedata r:id="rId13" o:title=""/>
          </v:shape>
        </w:pict>
      </w:r>
    </w:p>
    <w:p w:rsidR="00070311" w:rsidRPr="0059425F" w:rsidRDefault="00070311" w:rsidP="00AC5AF8">
      <w:pPr>
        <w:spacing w:before="0" w:after="0" w:line="360" w:lineRule="auto"/>
        <w:ind w:firstLine="709"/>
        <w:jc w:val="both"/>
        <w:rPr>
          <w:sz w:val="28"/>
          <w:szCs w:val="22"/>
          <w:lang w:eastAsia="en-US"/>
        </w:rPr>
      </w:pPr>
      <w:r w:rsidRPr="0059425F">
        <w:rPr>
          <w:sz w:val="28"/>
          <w:szCs w:val="22"/>
          <w:lang w:eastAsia="en-US"/>
        </w:rPr>
        <w:t xml:space="preserve">Рисунок </w:t>
      </w:r>
      <w:r w:rsidR="000F1D07" w:rsidRPr="0059425F">
        <w:rPr>
          <w:sz w:val="28"/>
          <w:szCs w:val="22"/>
          <w:lang w:eastAsia="en-US"/>
        </w:rPr>
        <w:t>4</w:t>
      </w:r>
      <w:r w:rsidR="00F87EC5" w:rsidRPr="0059425F">
        <w:rPr>
          <w:sz w:val="28"/>
          <w:szCs w:val="22"/>
          <w:lang w:eastAsia="en-US"/>
        </w:rPr>
        <w:t>.</w:t>
      </w:r>
      <w:r w:rsidRPr="0059425F">
        <w:rPr>
          <w:sz w:val="28"/>
          <w:szCs w:val="22"/>
          <w:lang w:eastAsia="en-US"/>
        </w:rPr>
        <w:t xml:space="preserve"> Индикаторы межбанковского денежного рынка</w:t>
      </w:r>
    </w:p>
    <w:p w:rsidR="00070311" w:rsidRPr="0059425F" w:rsidRDefault="00070311" w:rsidP="00AC5AF8">
      <w:pPr>
        <w:pStyle w:val="Iauiue0"/>
        <w:spacing w:line="360" w:lineRule="auto"/>
        <w:ind w:firstLine="709"/>
        <w:jc w:val="both"/>
        <w:rPr>
          <w:sz w:val="28"/>
        </w:rPr>
      </w:pPr>
      <w:r w:rsidRPr="0059425F">
        <w:rPr>
          <w:sz w:val="28"/>
        </w:rPr>
        <w:t xml:space="preserve">Источник: </w:t>
      </w:r>
      <w:r w:rsidRPr="0059425F">
        <w:rPr>
          <w:bCs/>
          <w:sz w:val="28"/>
        </w:rPr>
        <w:t xml:space="preserve">Отчет о финансовой стабильности Казахстана, декабрь 2009 года // </w:t>
      </w:r>
      <w:hyperlink r:id="rId14" w:history="1">
        <w:r w:rsidRPr="0059425F">
          <w:rPr>
            <w:rStyle w:val="ac"/>
            <w:bCs/>
            <w:color w:val="auto"/>
            <w:sz w:val="28"/>
            <w:u w:val="none"/>
            <w:lang w:val="en-US"/>
          </w:rPr>
          <w:t>www</w:t>
        </w:r>
        <w:r w:rsidRPr="0059425F">
          <w:rPr>
            <w:rStyle w:val="ac"/>
            <w:bCs/>
            <w:color w:val="auto"/>
            <w:sz w:val="28"/>
            <w:u w:val="none"/>
          </w:rPr>
          <w:t>.</w:t>
        </w:r>
        <w:r w:rsidRPr="0059425F">
          <w:rPr>
            <w:rStyle w:val="ac"/>
            <w:bCs/>
            <w:color w:val="auto"/>
            <w:sz w:val="28"/>
            <w:u w:val="none"/>
            <w:lang w:val="en-US"/>
          </w:rPr>
          <w:t>nationalbank</w:t>
        </w:r>
        <w:r w:rsidRPr="0059425F">
          <w:rPr>
            <w:rStyle w:val="ac"/>
            <w:bCs/>
            <w:color w:val="auto"/>
            <w:sz w:val="28"/>
            <w:u w:val="none"/>
          </w:rPr>
          <w:t>.</w:t>
        </w:r>
        <w:r w:rsidRPr="0059425F">
          <w:rPr>
            <w:rStyle w:val="ac"/>
            <w:bCs/>
            <w:color w:val="auto"/>
            <w:sz w:val="28"/>
            <w:u w:val="none"/>
            <w:lang w:val="en-US"/>
          </w:rPr>
          <w:t>lz</w:t>
        </w:r>
      </w:hyperlink>
      <w:r w:rsidRPr="0059425F">
        <w:rPr>
          <w:bCs/>
          <w:sz w:val="28"/>
        </w:rPr>
        <w:t xml:space="preserve"> </w:t>
      </w:r>
      <w:smartTag w:uri="urn:schemas-microsoft-com:office:smarttags" w:element="metricconverter">
        <w:smartTagPr>
          <w:attr w:name="ProductID" w:val="2010 г"/>
        </w:smartTagPr>
        <w:r w:rsidRPr="0059425F">
          <w:rPr>
            <w:bCs/>
            <w:sz w:val="28"/>
          </w:rPr>
          <w:t>2010 г</w:t>
        </w:r>
      </w:smartTag>
      <w:r w:rsidRPr="0059425F">
        <w:rPr>
          <w:bCs/>
          <w:sz w:val="28"/>
        </w:rPr>
        <w:t>.</w:t>
      </w:r>
    </w:p>
    <w:p w:rsidR="009757C1" w:rsidRPr="0059425F" w:rsidRDefault="00394524" w:rsidP="00AC5AF8">
      <w:pPr>
        <w:autoSpaceDE w:val="0"/>
        <w:autoSpaceDN w:val="0"/>
        <w:adjustRightInd w:val="0"/>
        <w:spacing w:before="0" w:after="0" w:line="360" w:lineRule="auto"/>
        <w:ind w:firstLine="709"/>
        <w:jc w:val="both"/>
        <w:rPr>
          <w:sz w:val="28"/>
          <w:szCs w:val="28"/>
          <w:lang w:eastAsia="en-US"/>
        </w:rPr>
      </w:pPr>
      <w:r>
        <w:rPr>
          <w:bCs/>
          <w:iCs/>
          <w:sz w:val="28"/>
          <w:szCs w:val="28"/>
          <w:lang w:eastAsia="en-US"/>
        </w:rPr>
        <w:br w:type="page"/>
      </w:r>
      <w:r w:rsidR="009757C1" w:rsidRPr="0059425F">
        <w:rPr>
          <w:bCs/>
          <w:iCs/>
          <w:sz w:val="28"/>
          <w:szCs w:val="28"/>
          <w:lang w:eastAsia="en-US"/>
        </w:rPr>
        <w:t xml:space="preserve">Девальвация тенге и проблемы двух системообразующих банков – Альянс Банка и БТА Банка, а также неопределённость в оценке перспектив экономики в начале года стали причиной снижения уверенности участников денежного рынка в стабильности отдельных банков Казахстана, что отразилось в росте цены привлечения средств и снижении объёмов операций на денежном рынке. Начиная с мая 2009 года, ставки пришли к уровню января, а объём сделок на рынке стабилизировался на уровне первой половины предыдущего года. </w:t>
      </w:r>
    </w:p>
    <w:p w:rsidR="004B67C0" w:rsidRDefault="004B67C0" w:rsidP="00AC5AF8">
      <w:pPr>
        <w:spacing w:before="0" w:after="0" w:line="360" w:lineRule="auto"/>
        <w:ind w:firstLine="709"/>
        <w:jc w:val="both"/>
        <w:rPr>
          <w:sz w:val="28"/>
          <w:szCs w:val="28"/>
          <w:lang w:eastAsia="en-US"/>
        </w:rPr>
      </w:pPr>
      <w:r w:rsidRPr="0059425F">
        <w:rPr>
          <w:sz w:val="28"/>
          <w:szCs w:val="28"/>
          <w:lang w:eastAsia="en-US"/>
        </w:rPr>
        <w:t>В феврале – марте 2009 года индекс KazPrime достиг 15%; индекс KIBOR3M колебался в диапазоне от 15 до 25%, причём спрэд между индексом KIBOR3M (предложение) и KIBID3M (спрос) в ряде случае превышал 10 процентных пунктов. Последовавшая стабилизация ситуации с ликвидностью банков в результате размещения средств в рамках антикризисной программы и действий НБРК постепенно способствовала восстановлению приемлемых уровней стоимости денег во второй половине текущего года</w:t>
      </w:r>
      <w:r w:rsidR="006B58EA" w:rsidRPr="0059425F">
        <w:rPr>
          <w:sz w:val="28"/>
          <w:szCs w:val="28"/>
          <w:lang w:eastAsia="en-US"/>
        </w:rPr>
        <w:t xml:space="preserve"> (рисунок </w:t>
      </w:r>
      <w:r w:rsidR="000F1D07" w:rsidRPr="0059425F">
        <w:rPr>
          <w:sz w:val="28"/>
          <w:szCs w:val="28"/>
          <w:lang w:eastAsia="en-US"/>
        </w:rPr>
        <w:t>5</w:t>
      </w:r>
      <w:r w:rsidR="006B58EA" w:rsidRPr="0059425F">
        <w:rPr>
          <w:sz w:val="28"/>
          <w:szCs w:val="28"/>
          <w:lang w:eastAsia="en-US"/>
        </w:rPr>
        <w:t>)</w:t>
      </w:r>
      <w:r w:rsidRPr="0059425F">
        <w:rPr>
          <w:sz w:val="28"/>
          <w:szCs w:val="28"/>
          <w:lang w:eastAsia="en-US"/>
        </w:rPr>
        <w:t>.</w:t>
      </w:r>
    </w:p>
    <w:p w:rsidR="00394524" w:rsidRPr="0059425F" w:rsidRDefault="00394524" w:rsidP="00AC5AF8">
      <w:pPr>
        <w:spacing w:before="0" w:after="0" w:line="360" w:lineRule="auto"/>
        <w:ind w:firstLine="709"/>
        <w:jc w:val="both"/>
        <w:rPr>
          <w:sz w:val="28"/>
          <w:szCs w:val="28"/>
          <w:lang w:eastAsia="en-US"/>
        </w:rPr>
      </w:pPr>
    </w:p>
    <w:p w:rsidR="00070311" w:rsidRPr="0059425F" w:rsidRDefault="007E0BDA" w:rsidP="00AC5AF8">
      <w:pPr>
        <w:spacing w:before="0" w:after="0" w:line="360" w:lineRule="auto"/>
        <w:ind w:firstLine="709"/>
        <w:jc w:val="both"/>
        <w:rPr>
          <w:sz w:val="28"/>
          <w:szCs w:val="28"/>
          <w:lang w:eastAsia="en-US"/>
        </w:rPr>
      </w:pPr>
      <w:r>
        <w:rPr>
          <w:sz w:val="28"/>
          <w:szCs w:val="28"/>
          <w:lang w:eastAsia="en-US"/>
        </w:rPr>
        <w:pict>
          <v:shape id="_x0000_i1029" type="#_x0000_t75" style="width:282.75pt;height:152.25pt">
            <v:imagedata r:id="rId15" o:title=""/>
          </v:shape>
        </w:pic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Рисунок </w:t>
      </w:r>
      <w:r w:rsidR="000F1D07" w:rsidRPr="0059425F">
        <w:rPr>
          <w:sz w:val="28"/>
          <w:szCs w:val="28"/>
          <w:lang w:eastAsia="en-US"/>
        </w:rPr>
        <w:t>5</w:t>
      </w:r>
      <w:r w:rsidR="00F87EC5" w:rsidRPr="0059425F">
        <w:rPr>
          <w:sz w:val="28"/>
          <w:szCs w:val="28"/>
          <w:lang w:eastAsia="en-US"/>
        </w:rPr>
        <w:t xml:space="preserve">. </w:t>
      </w:r>
      <w:r w:rsidRPr="0059425F">
        <w:rPr>
          <w:sz w:val="28"/>
          <w:szCs w:val="28"/>
          <w:lang w:eastAsia="en-US"/>
        </w:rPr>
        <w:t>Совокупные объемы сделок РЕПО в системе ликвидности банковского сектора</w:t>
      </w:r>
    </w:p>
    <w:p w:rsidR="00070311" w:rsidRPr="0059425F" w:rsidRDefault="00070311" w:rsidP="00AC5AF8">
      <w:pPr>
        <w:pStyle w:val="Iauiue0"/>
        <w:spacing w:line="360" w:lineRule="auto"/>
        <w:ind w:firstLine="709"/>
        <w:jc w:val="both"/>
        <w:rPr>
          <w:sz w:val="28"/>
        </w:rPr>
      </w:pPr>
      <w:r w:rsidRPr="0059425F">
        <w:rPr>
          <w:sz w:val="28"/>
        </w:rPr>
        <w:t xml:space="preserve">Источник: </w:t>
      </w:r>
      <w:r w:rsidRPr="0059425F">
        <w:rPr>
          <w:bCs/>
          <w:sz w:val="28"/>
        </w:rPr>
        <w:t xml:space="preserve">Отчет о финансовой стабильности Казахстана, декабрь 2009 года // </w:t>
      </w:r>
      <w:r w:rsidR="00394524" w:rsidRPr="002A60D6">
        <w:rPr>
          <w:bCs/>
          <w:sz w:val="28"/>
          <w:lang w:val="en-US"/>
        </w:rPr>
        <w:t>www</w:t>
      </w:r>
      <w:r w:rsidR="00394524" w:rsidRPr="002A60D6">
        <w:rPr>
          <w:bCs/>
          <w:sz w:val="28"/>
        </w:rPr>
        <w:t>.</w:t>
      </w:r>
      <w:r w:rsidR="00394524" w:rsidRPr="002A60D6">
        <w:rPr>
          <w:bCs/>
          <w:sz w:val="28"/>
          <w:lang w:val="en-US"/>
        </w:rPr>
        <w:t>nationalbank</w:t>
      </w:r>
      <w:r w:rsidR="00394524" w:rsidRPr="002A60D6">
        <w:rPr>
          <w:bCs/>
          <w:sz w:val="28"/>
        </w:rPr>
        <w:t>.</w:t>
      </w:r>
      <w:r w:rsidR="00394524" w:rsidRPr="002A60D6">
        <w:rPr>
          <w:bCs/>
          <w:sz w:val="28"/>
          <w:lang w:val="en-US"/>
        </w:rPr>
        <w:t>lz</w:t>
      </w:r>
      <w:r w:rsidRPr="0059425F">
        <w:rPr>
          <w:bCs/>
          <w:sz w:val="28"/>
        </w:rPr>
        <w:t xml:space="preserve"> </w:t>
      </w:r>
      <w:smartTag w:uri="urn:schemas-microsoft-com:office:smarttags" w:element="metricconverter">
        <w:smartTagPr>
          <w:attr w:name="ProductID" w:val="2010 г"/>
        </w:smartTagPr>
        <w:r w:rsidRPr="0059425F">
          <w:rPr>
            <w:bCs/>
            <w:sz w:val="28"/>
          </w:rPr>
          <w:t>2010 г</w:t>
        </w:r>
      </w:smartTag>
      <w:r w:rsidRPr="0059425F">
        <w:rPr>
          <w:bCs/>
          <w:sz w:val="28"/>
        </w:rPr>
        <w:t>.</w:t>
      </w:r>
    </w:p>
    <w:p w:rsidR="006B58EA" w:rsidRPr="0059425F" w:rsidRDefault="00394524" w:rsidP="00AC5AF8">
      <w:pPr>
        <w:spacing w:before="0" w:after="0" w:line="360" w:lineRule="auto"/>
        <w:ind w:firstLine="709"/>
        <w:jc w:val="both"/>
        <w:rPr>
          <w:sz w:val="28"/>
          <w:szCs w:val="28"/>
          <w:lang w:eastAsia="en-US"/>
        </w:rPr>
      </w:pPr>
      <w:r>
        <w:rPr>
          <w:sz w:val="28"/>
          <w:szCs w:val="28"/>
          <w:lang w:eastAsia="en-US"/>
        </w:rPr>
        <w:br w:type="page"/>
      </w:r>
      <w:r w:rsidR="006B58EA" w:rsidRPr="0059425F">
        <w:rPr>
          <w:sz w:val="28"/>
          <w:szCs w:val="28"/>
          <w:lang w:eastAsia="en-US"/>
        </w:rPr>
        <w:t xml:space="preserve">Повышение ставок привлечения и размещения средств на денежном рынке сопровождалось снижением активности участников биржевого рынка репо. Так, если во второй половине 2008 года наблюдались восстановление оборота и рост количества сделок на всех площадках репо (был достигнут уровень конца 2007 года), то в 1 квартале 2009 года совокупные объёмы сделок стали резко снижаться и стабилизировались к весне на уровне приблизительно в два раза ниже, чем во второй половине 2008 года.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При этом в январе и феврале 2009 года дефицит ликвидности на рынке в достаточной мере компенсировался предложением со стороны НБРК, доля которого в совокупном объёме операций репо на KASE достигла приблизительно 15%. В марте, когда доля операций НБРК снизилась приблизительно до 1,8%, объём операций на биржевом рынке репо упал с 2,6 до 1,8 трлн. тенге и зафиксировался на уровне 1,5 – 2 трлн. тенг</w:t>
      </w:r>
      <w:r w:rsidR="00554487" w:rsidRPr="0059425F">
        <w:rPr>
          <w:sz w:val="28"/>
          <w:szCs w:val="28"/>
          <w:lang w:eastAsia="en-US"/>
        </w:rPr>
        <w:t>е вплоть до конца 3-го квартала</w:t>
      </w:r>
      <w:r w:rsidR="006D3632" w:rsidRPr="0059425F">
        <w:rPr>
          <w:sz w:val="28"/>
          <w:szCs w:val="28"/>
          <w:lang w:eastAsia="en-US"/>
        </w:rPr>
        <w:t>[19]</w:t>
      </w:r>
      <w:r w:rsidR="00554487" w:rsidRPr="0059425F">
        <w:rPr>
          <w:sz w:val="28"/>
          <w:szCs w:val="28"/>
          <w:lang w:eastAsia="en-US"/>
        </w:rPr>
        <w:t>.</w:t>
      </w:r>
    </w:p>
    <w:p w:rsidR="006D3632"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Необходимо отметить, что «сжатие» денежного рынка сопровождалось увеличением ликвидности основных участников денежного рынка – банков – в 1-3-м кварталах 2009 года, о чём свидетельствует существенный рост обязательств НБРК перед БВУ. </w:t>
      </w:r>
    </w:p>
    <w:p w:rsidR="006D3632" w:rsidRPr="0059425F" w:rsidRDefault="006D3632" w:rsidP="00AC5AF8">
      <w:pPr>
        <w:spacing w:before="0" w:after="0" w:line="360" w:lineRule="auto"/>
        <w:ind w:firstLine="709"/>
        <w:jc w:val="both"/>
        <w:rPr>
          <w:sz w:val="28"/>
          <w:szCs w:val="28"/>
          <w:lang w:eastAsia="en-US"/>
        </w:rPr>
      </w:pPr>
      <w:r w:rsidRPr="0059425F">
        <w:rPr>
          <w:sz w:val="28"/>
          <w:szCs w:val="28"/>
          <w:lang w:eastAsia="en-US"/>
        </w:rPr>
        <w:t xml:space="preserve">Благоприятно складывающиеся условия для рынка, такие как пролонгация стимулирующих мер государства, низкие процентные ставки, масштабные вливания ликвидности, рост цен на товарных рынках повышают склонность участников рынка к принятию риска. Данная ситуация в краткосрочной перспективе создает предпосылки нового «пузыря» на финансовых и товарных рынках.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При этом НБРК проводил политику, связанную с созданием достаточного предложения на денежном рынке через проведение операций обратного репо и направленную на стимулирование вложения средств в экономику (рисунок </w:t>
      </w:r>
      <w:r w:rsidR="000F1D07" w:rsidRPr="0059425F">
        <w:rPr>
          <w:sz w:val="28"/>
          <w:szCs w:val="28"/>
          <w:lang w:eastAsia="en-US"/>
        </w:rPr>
        <w:t>6</w:t>
      </w:r>
      <w:r w:rsidRPr="0059425F">
        <w:rPr>
          <w:sz w:val="28"/>
          <w:szCs w:val="28"/>
          <w:lang w:eastAsia="en-US"/>
        </w:rPr>
        <w:t>).</w:t>
      </w:r>
    </w:p>
    <w:p w:rsidR="00070311" w:rsidRPr="0059425F" w:rsidRDefault="007E0BDA" w:rsidP="00AC5AF8">
      <w:pPr>
        <w:spacing w:before="0" w:after="0" w:line="360" w:lineRule="auto"/>
        <w:ind w:firstLine="709"/>
        <w:jc w:val="both"/>
        <w:rPr>
          <w:sz w:val="28"/>
          <w:szCs w:val="22"/>
          <w:lang w:eastAsia="en-US"/>
        </w:rPr>
      </w:pPr>
      <w:r>
        <w:rPr>
          <w:sz w:val="28"/>
          <w:szCs w:val="22"/>
          <w:lang w:eastAsia="en-US"/>
        </w:rPr>
        <w:pict>
          <v:shape id="_x0000_i1030" type="#_x0000_t75" style="width:307.5pt;height:180.75pt">
            <v:imagedata r:id="rId16" o:title=""/>
          </v:shape>
        </w:pict>
      </w:r>
    </w:p>
    <w:p w:rsidR="00070311" w:rsidRPr="0059425F" w:rsidRDefault="00070311" w:rsidP="00AC5AF8">
      <w:pPr>
        <w:spacing w:before="0" w:after="0" w:line="360" w:lineRule="auto"/>
        <w:ind w:firstLine="709"/>
        <w:jc w:val="both"/>
        <w:rPr>
          <w:sz w:val="28"/>
          <w:szCs w:val="22"/>
          <w:lang w:eastAsia="en-US"/>
        </w:rPr>
      </w:pPr>
      <w:r w:rsidRPr="0059425F">
        <w:rPr>
          <w:sz w:val="28"/>
          <w:szCs w:val="22"/>
          <w:lang w:eastAsia="en-US"/>
        </w:rPr>
        <w:t xml:space="preserve">Рисунок </w:t>
      </w:r>
      <w:r w:rsidR="000F1D07" w:rsidRPr="0059425F">
        <w:rPr>
          <w:sz w:val="28"/>
          <w:szCs w:val="22"/>
          <w:lang w:eastAsia="en-US"/>
        </w:rPr>
        <w:t>6</w:t>
      </w:r>
      <w:r w:rsidR="00F87EC5" w:rsidRPr="0059425F">
        <w:rPr>
          <w:sz w:val="28"/>
          <w:szCs w:val="22"/>
          <w:lang w:eastAsia="en-US"/>
        </w:rPr>
        <w:t xml:space="preserve">. </w:t>
      </w:r>
      <w:r w:rsidRPr="0059425F">
        <w:rPr>
          <w:sz w:val="28"/>
          <w:szCs w:val="22"/>
          <w:lang w:eastAsia="en-US"/>
        </w:rPr>
        <w:t>Обязательства банков перед НБРК и объёмов операций предоставления ликвидности</w:t>
      </w:r>
    </w:p>
    <w:p w:rsidR="00070311" w:rsidRPr="0059425F" w:rsidRDefault="00070311" w:rsidP="00AC5AF8">
      <w:pPr>
        <w:pStyle w:val="Iauiue0"/>
        <w:spacing w:line="360" w:lineRule="auto"/>
        <w:ind w:firstLine="709"/>
        <w:jc w:val="both"/>
        <w:rPr>
          <w:sz w:val="28"/>
        </w:rPr>
      </w:pPr>
      <w:r w:rsidRPr="0059425F">
        <w:rPr>
          <w:sz w:val="28"/>
        </w:rPr>
        <w:t xml:space="preserve">Источник: </w:t>
      </w:r>
      <w:r w:rsidRPr="0059425F">
        <w:rPr>
          <w:bCs/>
          <w:sz w:val="28"/>
        </w:rPr>
        <w:t xml:space="preserve">Отчет о финансовой стабильности Казахстана, декабрь 2009 года // </w:t>
      </w:r>
      <w:hyperlink r:id="rId17" w:history="1">
        <w:r w:rsidRPr="0059425F">
          <w:rPr>
            <w:rStyle w:val="ac"/>
            <w:bCs/>
            <w:color w:val="auto"/>
            <w:sz w:val="28"/>
            <w:u w:val="none"/>
            <w:lang w:val="en-US"/>
          </w:rPr>
          <w:t>www</w:t>
        </w:r>
        <w:r w:rsidRPr="0059425F">
          <w:rPr>
            <w:rStyle w:val="ac"/>
            <w:bCs/>
            <w:color w:val="auto"/>
            <w:sz w:val="28"/>
            <w:u w:val="none"/>
          </w:rPr>
          <w:t>.</w:t>
        </w:r>
        <w:r w:rsidRPr="0059425F">
          <w:rPr>
            <w:rStyle w:val="ac"/>
            <w:bCs/>
            <w:color w:val="auto"/>
            <w:sz w:val="28"/>
            <w:u w:val="none"/>
            <w:lang w:val="en-US"/>
          </w:rPr>
          <w:t>nationalbank</w:t>
        </w:r>
        <w:r w:rsidRPr="0059425F">
          <w:rPr>
            <w:rStyle w:val="ac"/>
            <w:bCs/>
            <w:color w:val="auto"/>
            <w:sz w:val="28"/>
            <w:u w:val="none"/>
          </w:rPr>
          <w:t>.</w:t>
        </w:r>
        <w:r w:rsidRPr="0059425F">
          <w:rPr>
            <w:rStyle w:val="ac"/>
            <w:bCs/>
            <w:color w:val="auto"/>
            <w:sz w:val="28"/>
            <w:u w:val="none"/>
            <w:lang w:val="en-US"/>
          </w:rPr>
          <w:t>lz</w:t>
        </w:r>
      </w:hyperlink>
      <w:r w:rsidRPr="0059425F">
        <w:rPr>
          <w:bCs/>
          <w:sz w:val="28"/>
        </w:rPr>
        <w:t xml:space="preserve"> </w:t>
      </w:r>
      <w:smartTag w:uri="urn:schemas-microsoft-com:office:smarttags" w:element="metricconverter">
        <w:smartTagPr>
          <w:attr w:name="ProductID" w:val="2010 г"/>
        </w:smartTagPr>
        <w:r w:rsidRPr="0059425F">
          <w:rPr>
            <w:bCs/>
            <w:sz w:val="28"/>
          </w:rPr>
          <w:t>2010 г</w:t>
        </w:r>
      </w:smartTag>
      <w:r w:rsidRPr="0059425F">
        <w:rPr>
          <w:bCs/>
          <w:sz w:val="28"/>
        </w:rPr>
        <w:t>.</w:t>
      </w:r>
    </w:p>
    <w:p w:rsidR="000F1D07" w:rsidRPr="0059425F" w:rsidRDefault="000F1D07" w:rsidP="00AC5AF8">
      <w:pPr>
        <w:spacing w:before="0" w:after="0" w:line="360" w:lineRule="auto"/>
        <w:ind w:firstLine="709"/>
        <w:jc w:val="both"/>
        <w:rPr>
          <w:sz w:val="28"/>
          <w:szCs w:val="16"/>
          <w:lang w:eastAsia="en-US"/>
        </w:rPr>
      </w:pPr>
    </w:p>
    <w:p w:rsidR="00070311" w:rsidRDefault="00070311" w:rsidP="00AC5AF8">
      <w:pPr>
        <w:spacing w:before="0" w:after="0" w:line="360" w:lineRule="auto"/>
        <w:ind w:firstLine="709"/>
        <w:jc w:val="both"/>
        <w:rPr>
          <w:sz w:val="28"/>
          <w:szCs w:val="28"/>
          <w:lang w:eastAsia="en-US"/>
        </w:rPr>
      </w:pPr>
      <w:r w:rsidRPr="0059425F">
        <w:rPr>
          <w:sz w:val="28"/>
          <w:szCs w:val="28"/>
          <w:lang w:eastAsia="en-US"/>
        </w:rPr>
        <w:t>Некоторые развивающиеся страны в условиях спекулятивных притоков также вводят ограничения регуляторного характера в отношении трансграничных потоков капитала</w:t>
      </w:r>
      <w:r w:rsidR="00554487" w:rsidRPr="0059425F">
        <w:rPr>
          <w:sz w:val="28"/>
          <w:szCs w:val="28"/>
          <w:lang w:eastAsia="en-US"/>
        </w:rPr>
        <w:t xml:space="preserve"> (рисунок 7)</w:t>
      </w:r>
      <w:r w:rsidRPr="0059425F">
        <w:rPr>
          <w:sz w:val="28"/>
          <w:szCs w:val="28"/>
          <w:lang w:eastAsia="en-US"/>
        </w:rPr>
        <w:t>.</w:t>
      </w:r>
    </w:p>
    <w:p w:rsidR="00394524" w:rsidRPr="0059425F" w:rsidRDefault="00394524" w:rsidP="00AC5AF8">
      <w:pPr>
        <w:spacing w:before="0" w:after="0" w:line="360" w:lineRule="auto"/>
        <w:ind w:firstLine="709"/>
        <w:jc w:val="both"/>
        <w:rPr>
          <w:sz w:val="28"/>
          <w:szCs w:val="28"/>
          <w:lang w:eastAsia="en-US"/>
        </w:rPr>
      </w:pPr>
    </w:p>
    <w:p w:rsidR="00070311" w:rsidRPr="0059425F" w:rsidRDefault="007E0BDA" w:rsidP="00AC5AF8">
      <w:pPr>
        <w:spacing w:before="0" w:after="0" w:line="360" w:lineRule="auto"/>
        <w:ind w:firstLine="709"/>
        <w:jc w:val="both"/>
        <w:rPr>
          <w:sz w:val="28"/>
          <w:szCs w:val="22"/>
          <w:lang w:val="en-US" w:eastAsia="en-US"/>
        </w:rPr>
      </w:pPr>
      <w:r>
        <w:rPr>
          <w:sz w:val="28"/>
          <w:szCs w:val="22"/>
          <w:lang w:eastAsia="en-US"/>
        </w:rPr>
        <w:pict>
          <v:shape id="_x0000_i1031" type="#_x0000_t75" style="width:218.25pt;height:149.25pt">
            <v:imagedata r:id="rId18" o:title=""/>
          </v:shape>
        </w:pict>
      </w:r>
    </w:p>
    <w:p w:rsidR="00070311" w:rsidRPr="0059425F" w:rsidRDefault="00070311" w:rsidP="00AC5AF8">
      <w:pPr>
        <w:spacing w:before="0" w:after="0" w:line="360" w:lineRule="auto"/>
        <w:ind w:firstLine="709"/>
        <w:jc w:val="both"/>
        <w:rPr>
          <w:sz w:val="28"/>
          <w:szCs w:val="22"/>
          <w:lang w:eastAsia="en-US"/>
        </w:rPr>
      </w:pPr>
      <w:r w:rsidRPr="0059425F">
        <w:rPr>
          <w:sz w:val="28"/>
          <w:szCs w:val="22"/>
          <w:lang w:eastAsia="en-US"/>
        </w:rPr>
        <w:t xml:space="preserve">Рисунок </w:t>
      </w:r>
      <w:r w:rsidR="000F1D07" w:rsidRPr="0059425F">
        <w:rPr>
          <w:sz w:val="28"/>
          <w:szCs w:val="22"/>
          <w:lang w:eastAsia="en-US"/>
        </w:rPr>
        <w:t>7</w:t>
      </w:r>
      <w:r w:rsidR="00F87EC5" w:rsidRPr="0059425F">
        <w:rPr>
          <w:sz w:val="28"/>
          <w:szCs w:val="22"/>
          <w:lang w:eastAsia="en-US"/>
        </w:rPr>
        <w:t>.</w:t>
      </w:r>
      <w:r w:rsidRPr="0059425F">
        <w:rPr>
          <w:sz w:val="28"/>
          <w:szCs w:val="22"/>
          <w:lang w:eastAsia="en-US"/>
        </w:rPr>
        <w:t xml:space="preserve"> Кумулятивный ГЭП к финансовым активам, в %</w:t>
      </w:r>
    </w:p>
    <w:p w:rsidR="00070311" w:rsidRPr="0059425F" w:rsidRDefault="00070311" w:rsidP="00AC5AF8">
      <w:pPr>
        <w:pStyle w:val="Iauiue0"/>
        <w:spacing w:line="360" w:lineRule="auto"/>
        <w:ind w:firstLine="709"/>
        <w:jc w:val="both"/>
        <w:rPr>
          <w:sz w:val="28"/>
        </w:rPr>
      </w:pPr>
      <w:r w:rsidRPr="0059425F">
        <w:rPr>
          <w:sz w:val="28"/>
        </w:rPr>
        <w:t xml:space="preserve">Источник: </w:t>
      </w:r>
      <w:r w:rsidRPr="0059425F">
        <w:rPr>
          <w:bCs/>
          <w:sz w:val="28"/>
        </w:rPr>
        <w:t xml:space="preserve">Отчет о финансовой стабильности Казахстана, декабрь 2009 года // </w:t>
      </w:r>
      <w:r w:rsidRPr="002A60D6">
        <w:rPr>
          <w:bCs/>
          <w:sz w:val="28"/>
          <w:lang w:val="en-US"/>
        </w:rPr>
        <w:t>www</w:t>
      </w:r>
      <w:r w:rsidRPr="002A60D6">
        <w:rPr>
          <w:bCs/>
          <w:sz w:val="28"/>
        </w:rPr>
        <w:t>.</w:t>
      </w:r>
      <w:r w:rsidRPr="002A60D6">
        <w:rPr>
          <w:bCs/>
          <w:sz w:val="28"/>
          <w:lang w:val="en-US"/>
        </w:rPr>
        <w:t>nationalbank</w:t>
      </w:r>
      <w:r w:rsidRPr="002A60D6">
        <w:rPr>
          <w:bCs/>
          <w:sz w:val="28"/>
        </w:rPr>
        <w:t>.</w:t>
      </w:r>
      <w:r w:rsidRPr="002A60D6">
        <w:rPr>
          <w:bCs/>
          <w:sz w:val="28"/>
          <w:lang w:val="en-US"/>
        </w:rPr>
        <w:t>lz</w:t>
      </w:r>
      <w:r w:rsidRPr="0059425F">
        <w:rPr>
          <w:bCs/>
          <w:sz w:val="28"/>
        </w:rPr>
        <w:t xml:space="preserve"> </w:t>
      </w:r>
      <w:smartTag w:uri="urn:schemas-microsoft-com:office:smarttags" w:element="metricconverter">
        <w:smartTagPr>
          <w:attr w:name="ProductID" w:val="2010 г"/>
        </w:smartTagPr>
        <w:r w:rsidRPr="0059425F">
          <w:rPr>
            <w:bCs/>
            <w:sz w:val="28"/>
          </w:rPr>
          <w:t>2010 г</w:t>
        </w:r>
      </w:smartTag>
      <w:r w:rsidRPr="0059425F">
        <w:rPr>
          <w:bCs/>
          <w:sz w:val="28"/>
        </w:rPr>
        <w:t>.</w:t>
      </w:r>
    </w:p>
    <w:p w:rsidR="00070311" w:rsidRPr="0059425F" w:rsidRDefault="00070311" w:rsidP="00AC5AF8">
      <w:pPr>
        <w:spacing w:before="0" w:after="0" w:line="360" w:lineRule="auto"/>
        <w:ind w:firstLine="709"/>
        <w:jc w:val="both"/>
        <w:rPr>
          <w:sz w:val="28"/>
          <w:szCs w:val="16"/>
          <w:lang w:eastAsia="en-US"/>
        </w:rPr>
      </w:pP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В условиях роста общеэкономических рисков и волатильности базы фондирования банки, начиная с 2007 года, последовательно увеличивали долю требований с более короткими сроками исполнения относительно аналогичных обязательств за счет сокращения более долгосрочных активов.</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По состоянию на 01.10.2009 года положительный ГЭП был зафиксирован по финансовым инструментам с оставшимся сроком погашения до 6 месяцев.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В долгосрочной перспективе вероятность того, что рисковое поведение инвесторов приведет к перегреву рынка и увеличению ликвидности будет зависеть от адекватности реализации мер по ограничению спекулятивных операций на финансовых рынках, и усилению надзора над ними со стороны государств. Поэтому в качестве выводы к первой главе работы стоит отметить, что проблематика управления ликвидности находится в системе хрупкого взаимодействия показателей доходности и ликвидности в работе банка. Перевес одного из них влечет за собой неэффективную работу банков.</w:t>
      </w:r>
    </w:p>
    <w:p w:rsidR="00070311" w:rsidRPr="0059425F" w:rsidRDefault="00070311" w:rsidP="00AC5AF8">
      <w:pPr>
        <w:spacing w:before="0" w:after="0" w:line="360" w:lineRule="auto"/>
        <w:ind w:firstLine="709"/>
        <w:jc w:val="both"/>
        <w:rPr>
          <w:bCs/>
          <w:iCs/>
          <w:sz w:val="28"/>
          <w:szCs w:val="28"/>
          <w:lang w:eastAsia="en-US"/>
        </w:rPr>
      </w:pPr>
      <w:r w:rsidRPr="0059425F">
        <w:rPr>
          <w:bCs/>
          <w:iCs/>
          <w:sz w:val="28"/>
          <w:szCs w:val="28"/>
          <w:lang w:eastAsia="en-US"/>
        </w:rPr>
        <w:t xml:space="preserve">Начиная с 3 квартала </w:t>
      </w:r>
      <w:smartTag w:uri="urn:schemas-microsoft-com:office:smarttags" w:element="metricconverter">
        <w:smartTagPr>
          <w:attr w:name="ProductID" w:val="2009 г"/>
        </w:smartTagPr>
        <w:r w:rsidRPr="0059425F">
          <w:rPr>
            <w:bCs/>
            <w:iCs/>
            <w:sz w:val="28"/>
            <w:szCs w:val="28"/>
            <w:lang w:eastAsia="en-US"/>
          </w:rPr>
          <w:t>2009 г</w:t>
        </w:r>
      </w:smartTag>
      <w:r w:rsidRPr="0059425F">
        <w:rPr>
          <w:bCs/>
          <w:iCs/>
          <w:sz w:val="28"/>
          <w:szCs w:val="28"/>
          <w:lang w:eastAsia="en-US"/>
        </w:rPr>
        <w:t xml:space="preserve">. наблюдается некоторое восстановление экономического роста, которое частично компенсировало существенное снижение реального ВВП в 1 полугодии 2009г. При этом база роста пока ограничена только отдельными отраслями экономики. В целом, несмотря на общий экономический спад, инвестиции в основной капитал промышленности стали основным поддерживающим фактором роста. </w:t>
      </w:r>
    </w:p>
    <w:p w:rsidR="00070311" w:rsidRPr="0059425F" w:rsidRDefault="00070311" w:rsidP="00AC5AF8">
      <w:pPr>
        <w:autoSpaceDE w:val="0"/>
        <w:autoSpaceDN w:val="0"/>
        <w:adjustRightInd w:val="0"/>
        <w:spacing w:before="0" w:after="0" w:line="360" w:lineRule="auto"/>
        <w:ind w:firstLine="709"/>
        <w:jc w:val="both"/>
        <w:rPr>
          <w:sz w:val="28"/>
          <w:szCs w:val="28"/>
          <w:lang w:eastAsia="en-US"/>
        </w:rPr>
      </w:pPr>
      <w:r w:rsidRPr="0059425F">
        <w:rPr>
          <w:sz w:val="28"/>
          <w:szCs w:val="28"/>
          <w:lang w:eastAsia="en-US"/>
        </w:rPr>
        <w:t xml:space="preserve">С целью смягчения негативных последствий глобального финансового кризиса и обеспечения макроэкономической стабильности, начиная с </w:t>
      </w:r>
      <w:smartTag w:uri="urn:schemas-microsoft-com:office:smarttags" w:element="metricconverter">
        <w:smartTagPr>
          <w:attr w:name="ProductID" w:val="2007 г"/>
        </w:smartTagPr>
        <w:r w:rsidRPr="0059425F">
          <w:rPr>
            <w:sz w:val="28"/>
            <w:szCs w:val="28"/>
            <w:lang w:eastAsia="en-US"/>
          </w:rPr>
          <w:t>2007 г</w:t>
        </w:r>
      </w:smartTag>
      <w:r w:rsidRPr="0059425F">
        <w:rPr>
          <w:sz w:val="28"/>
          <w:szCs w:val="28"/>
          <w:lang w:eastAsia="en-US"/>
        </w:rPr>
        <w:t xml:space="preserve">. используются средства Национального фонда в виде гарантированных трансфертов в республиканский бюджет на покрытие расходов бюджета развития и целевых трансфертов на цели, определяемые Президентом Республики Казахстан. </w:t>
      </w:r>
    </w:p>
    <w:p w:rsidR="00070311" w:rsidRPr="0059425F" w:rsidRDefault="00070311" w:rsidP="00AC5AF8">
      <w:pPr>
        <w:pStyle w:val="21"/>
        <w:tabs>
          <w:tab w:val="left" w:pos="540"/>
        </w:tabs>
        <w:overflowPunct/>
        <w:autoSpaceDE/>
        <w:autoSpaceDN/>
        <w:adjustRightInd/>
        <w:ind w:firstLine="709"/>
        <w:jc w:val="both"/>
        <w:textAlignment w:val="auto"/>
        <w:rPr>
          <w:szCs w:val="28"/>
        </w:rPr>
      </w:pPr>
      <w:r w:rsidRPr="0059425F">
        <w:rPr>
          <w:szCs w:val="28"/>
        </w:rPr>
        <w:t>Риски крупнейших банков это риски и для всей банковской системы, и для страны в целом. Ибо характерной чертой банковской системы является высокая концентрация банковского капитала и активов. На долю трех крупнейших банков приходится 51 % совокупного собственного капитала. Их присутствие на рынке проявляется в высокой доле совокупного размещения: 59% совокупных активов и 60% общего объема кредитования.</w:t>
      </w:r>
    </w:p>
    <w:p w:rsidR="00070311" w:rsidRPr="0059425F" w:rsidRDefault="00070311" w:rsidP="00AC5AF8">
      <w:pPr>
        <w:pStyle w:val="paragraphstandard"/>
        <w:spacing w:after="0" w:line="360" w:lineRule="auto"/>
        <w:ind w:firstLine="709"/>
        <w:rPr>
          <w:color w:val="auto"/>
          <w:sz w:val="28"/>
          <w:szCs w:val="28"/>
        </w:rPr>
      </w:pPr>
      <w:r w:rsidRPr="0059425F">
        <w:rPr>
          <w:color w:val="auto"/>
          <w:sz w:val="28"/>
          <w:szCs w:val="28"/>
        </w:rPr>
        <w:t>Политические риски, в среднесрочном периоде незначительны в связи с появившейся возможностью у президента быть переизбранным неограниченное число раз. В долгосрочной перспективе риски остаются высокими, что связано с отсутствием системы передачи власти в стране.</w:t>
      </w:r>
    </w:p>
    <w:p w:rsidR="00070311" w:rsidRPr="0059425F" w:rsidRDefault="00070311" w:rsidP="00AC5AF8">
      <w:pPr>
        <w:pStyle w:val="paragraphstandard"/>
        <w:spacing w:after="0" w:line="360" w:lineRule="auto"/>
        <w:ind w:firstLine="709"/>
        <w:rPr>
          <w:color w:val="auto"/>
          <w:sz w:val="28"/>
          <w:szCs w:val="28"/>
        </w:rPr>
      </w:pPr>
      <w:r w:rsidRPr="0059425F">
        <w:rPr>
          <w:color w:val="auto"/>
          <w:sz w:val="28"/>
          <w:szCs w:val="28"/>
        </w:rPr>
        <w:t>Уровень непрозрачности все еще высокий (особенно у крупнейших банков), однако наблюдаются положительные сдвиги в части раскрытия конечных собственников в сегменте крупных и средних банков.</w:t>
      </w:r>
    </w:p>
    <w:p w:rsidR="00070311" w:rsidRPr="0059425F" w:rsidRDefault="00070311" w:rsidP="00AC5AF8">
      <w:pPr>
        <w:pStyle w:val="paragraphstandard"/>
        <w:spacing w:after="0" w:line="360" w:lineRule="auto"/>
        <w:ind w:firstLine="709"/>
        <w:rPr>
          <w:color w:val="auto"/>
          <w:sz w:val="28"/>
          <w:szCs w:val="28"/>
        </w:rPr>
      </w:pPr>
      <w:r w:rsidRPr="0059425F">
        <w:rPr>
          <w:color w:val="auto"/>
          <w:sz w:val="28"/>
          <w:szCs w:val="28"/>
        </w:rPr>
        <w:t>Основным риском финансового рынка является риск ликвидности. Необходимость поддержания высокого уровня ликвидности для выплат краткосрочных займов на фоне узкого внутреннего рынка, особенно в условиях международного кризиса ликвидности, приводит к сокращению темпов роста банковской системы.</w:t>
      </w:r>
      <w:r w:rsidR="007A6B31" w:rsidRPr="0059425F">
        <w:rPr>
          <w:color w:val="auto"/>
          <w:sz w:val="28"/>
          <w:szCs w:val="28"/>
        </w:rPr>
        <w:t xml:space="preserve"> </w:t>
      </w:r>
      <w:r w:rsidRPr="0059425F">
        <w:rPr>
          <w:color w:val="auto"/>
          <w:sz w:val="28"/>
          <w:szCs w:val="28"/>
        </w:rPr>
        <w:t>Moody"s считает, что отсутствие доступа к международным рынкам капитала в течение длительного периода времени и, как следствие, невозможность для банков получить займы по погашению предыдущих внешних кредитов, замедлит деятельность многих банков и повлияет на их прибыль и капитализацию.</w:t>
      </w:r>
    </w:p>
    <w:p w:rsidR="00070311" w:rsidRPr="0059425F" w:rsidRDefault="00070311" w:rsidP="00AC5AF8">
      <w:pPr>
        <w:pStyle w:val="10"/>
        <w:jc w:val="both"/>
        <w:rPr>
          <w:b w:val="0"/>
        </w:rPr>
      </w:pPr>
      <w:r w:rsidRPr="0059425F">
        <w:rPr>
          <w:b w:val="0"/>
        </w:rPr>
        <w:t>По мнению Moody"s, основная проблема рентабельности банков заключается в возможном ухудшении качества активов, главным образом ввиду высокой концентрации заемщиков и активным участием в секторах недвижимости и строительства.</w:t>
      </w:r>
    </w:p>
    <w:p w:rsidR="00070311" w:rsidRPr="0059425F" w:rsidRDefault="00070311" w:rsidP="00AC5AF8">
      <w:pPr>
        <w:pStyle w:val="Iauiue0"/>
        <w:spacing w:line="360" w:lineRule="auto"/>
        <w:ind w:firstLine="709"/>
        <w:jc w:val="both"/>
        <w:rPr>
          <w:sz w:val="28"/>
          <w:szCs w:val="28"/>
        </w:rPr>
      </w:pPr>
      <w:r w:rsidRPr="0059425F">
        <w:rPr>
          <w:sz w:val="28"/>
          <w:szCs w:val="28"/>
        </w:rPr>
        <w:t xml:space="preserve">Качество ссудного портфеля банков с начала года претерпело некоторые изменения. В первую очередь, снижению качества ссудного портфеля банков второго уровня способствовало ужесточение регуляторных мер в отношении классификации активов и порядка ведения банками второго уровня документации по кредитованию со второго квартала 2007 года. Кроме того, в связи с глобальным кризисом ликвидности и возникновением у банков проблем с рефинансированием долгов они были вынуждены. </w:t>
      </w:r>
    </w:p>
    <w:p w:rsidR="00070311" w:rsidRPr="0059425F" w:rsidRDefault="00070311" w:rsidP="00AC5AF8">
      <w:pPr>
        <w:pStyle w:val="Iauiue0"/>
        <w:spacing w:line="360" w:lineRule="auto"/>
        <w:ind w:firstLine="709"/>
        <w:jc w:val="both"/>
        <w:rPr>
          <w:sz w:val="28"/>
          <w:szCs w:val="28"/>
        </w:rPr>
      </w:pPr>
      <w:r w:rsidRPr="0059425F">
        <w:rPr>
          <w:sz w:val="28"/>
          <w:szCs w:val="28"/>
        </w:rPr>
        <w:t xml:space="preserve">В части ожиданий изменения кредитной политики на момент проведения обследования, позиции банков разделились: примерно равное количество респондентов высказались за ее смягчение, сохранение на прежнем уровне и ужесточение. Доминирующим фактором для смягчения кредитной политики являлась конкуренция со стороны других банков и небанковских учреждений; для ужесточения – переоценка рисков ссудного портфеля. При этом 2/3 банков ожидали, что качество ссудного портфеля останется на прежнем уровне. </w:t>
      </w:r>
    </w:p>
    <w:p w:rsidR="00070311" w:rsidRPr="0059425F" w:rsidRDefault="00070311" w:rsidP="00AC5AF8">
      <w:pPr>
        <w:pStyle w:val="Iauiue0"/>
        <w:spacing w:line="360" w:lineRule="auto"/>
        <w:ind w:firstLine="709"/>
        <w:jc w:val="both"/>
        <w:rPr>
          <w:sz w:val="28"/>
          <w:szCs w:val="28"/>
        </w:rPr>
      </w:pPr>
      <w:r w:rsidRPr="0059425F">
        <w:rPr>
          <w:bCs/>
          <w:sz w:val="28"/>
          <w:szCs w:val="28"/>
        </w:rPr>
        <w:t xml:space="preserve">Уровень «нефункционирующих» кредитов находится ниже допустимых значений. Однако, с начала года увеличилась доля сомнительных кредитов при снижении доли стандартных. </w:t>
      </w:r>
      <w:r w:rsidRPr="0059425F">
        <w:rPr>
          <w:sz w:val="28"/>
          <w:szCs w:val="28"/>
        </w:rPr>
        <w:t xml:space="preserve">Относительным показателем уровня отраслевого риска является показатель отношения сформированных провизий к ссудному портфелю по отрасли. В течение 3-го квартала текущего года данный показатель имел тенденцию к увеличению в большинстве отраслей экономики, за исключением значений по отрасли «сельского хозяйства» и «прочим» отраслям. </w:t>
      </w:r>
    </w:p>
    <w:p w:rsidR="00070311" w:rsidRPr="0059425F" w:rsidRDefault="00070311" w:rsidP="00AC5AF8">
      <w:pPr>
        <w:pStyle w:val="Iauiue0"/>
        <w:spacing w:line="360" w:lineRule="auto"/>
        <w:ind w:firstLine="709"/>
        <w:jc w:val="both"/>
        <w:rPr>
          <w:sz w:val="28"/>
          <w:szCs w:val="28"/>
        </w:rPr>
      </w:pPr>
      <w:r w:rsidRPr="0059425F">
        <w:rPr>
          <w:sz w:val="28"/>
          <w:szCs w:val="28"/>
        </w:rPr>
        <w:t xml:space="preserve">Дополнительные проблемы могут возникнуть в связи с несоответствием между валютой, в которой клиенты банков в основном получают свои доходы, и валютой, в которой они получают кредиты. Другими словами, большинство займов берется в иностранной валюте, в то время как доходы заемщиков преимущественно выражены в национальной валюте. Поскольку более 50% займов казахстанских банков либо номинированы в иностранных валютах, либо привязаны к доллару США, существует риск того, что девальвация тенге вызовет ухудшение качества активов в банковской системе. </w:t>
      </w:r>
    </w:p>
    <w:p w:rsidR="00070311" w:rsidRPr="0059425F" w:rsidRDefault="00070311" w:rsidP="00AC5AF8">
      <w:pPr>
        <w:tabs>
          <w:tab w:val="left" w:pos="540"/>
        </w:tabs>
        <w:spacing w:before="0" w:after="0" w:line="360" w:lineRule="auto"/>
        <w:ind w:firstLine="709"/>
        <w:jc w:val="both"/>
        <w:rPr>
          <w:sz w:val="28"/>
          <w:szCs w:val="28"/>
          <w:lang w:eastAsia="en-US"/>
        </w:rPr>
      </w:pPr>
      <w:r w:rsidRPr="0059425F">
        <w:rPr>
          <w:sz w:val="28"/>
          <w:szCs w:val="28"/>
          <w:lang w:eastAsia="en-US"/>
        </w:rPr>
        <w:t xml:space="preserve">Финансовым организациям, действующим за рубежом, </w:t>
      </w:r>
      <w:r w:rsidRPr="0059425F">
        <w:rPr>
          <w:sz w:val="28"/>
          <w:szCs w:val="28"/>
          <w:lang w:val="en-US" w:eastAsia="en-US"/>
        </w:rPr>
        <w:t>S</w:t>
      </w:r>
      <w:r w:rsidRPr="0059425F">
        <w:rPr>
          <w:sz w:val="28"/>
          <w:szCs w:val="28"/>
          <w:lang w:eastAsia="en-US"/>
        </w:rPr>
        <w:t>&amp;</w:t>
      </w:r>
      <w:r w:rsidRPr="0059425F">
        <w:rPr>
          <w:sz w:val="28"/>
          <w:szCs w:val="28"/>
          <w:lang w:val="en-US" w:eastAsia="en-US"/>
        </w:rPr>
        <w:t>P</w:t>
      </w:r>
      <w:r w:rsidRPr="0059425F">
        <w:rPr>
          <w:sz w:val="28"/>
          <w:szCs w:val="28"/>
          <w:lang w:eastAsia="en-US"/>
        </w:rPr>
        <w:t xml:space="preserve"> советует «проводить комплексные исследования рисков с привлечением независимых экспертов, компетентных в финансовых, юридических, технологических вопросах, а также в области налогообложения, управления кадрами и безопасности в сфере банковских операций». В середине 2005 года суммарный объем прямого кредитования за пределами Казахстана составлял менее </w:t>
      </w:r>
      <w:r w:rsidRPr="0059425F">
        <w:rPr>
          <w:i/>
          <w:iCs/>
          <w:sz w:val="28"/>
          <w:szCs w:val="28"/>
          <w:lang w:eastAsia="en-US"/>
        </w:rPr>
        <w:t xml:space="preserve">5 </w:t>
      </w:r>
      <w:r w:rsidRPr="0059425F">
        <w:rPr>
          <w:sz w:val="28"/>
          <w:szCs w:val="28"/>
          <w:lang w:eastAsia="en-US"/>
        </w:rPr>
        <w:t xml:space="preserve">процентов совокупных активов национальной банковской системы, но у крупных банков удельный вес внешних кредитов в активах намного выше. Настороженность западных аналитиков вызывал и недостаток информации о планах казахстанских банков в отношении новых приобретений в России и других странах СНГ, которые решительны, равно как и планы, касающиеся расширения прямого кредитования предприятий на внешних рынках. Зарубежные эксперты опасались, что операции за пределами республики увеличатся, что позднее и произошло.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Уязвимость финансовой системы лежит не в ее огромных внешних долгах, а в концентрации портфеля в очень рискованных и неустойчивых секторах экономики.</w:t>
      </w:r>
    </w:p>
    <w:p w:rsidR="00070311" w:rsidRDefault="00070311"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Некоторое ухудшение качества активов банковской системы объяснялось повышением уровня раскрытия информации в связи с появлением новых правил классификации ссуд, а также внедрением МСФО</w:t>
      </w:r>
      <w:r w:rsidR="00554487" w:rsidRPr="0059425F">
        <w:rPr>
          <w:sz w:val="28"/>
          <w:szCs w:val="28"/>
          <w:lang w:eastAsia="en-US"/>
        </w:rPr>
        <w:t xml:space="preserve"> (рисунок 8)</w:t>
      </w:r>
      <w:r w:rsidR="00394524">
        <w:rPr>
          <w:sz w:val="28"/>
          <w:szCs w:val="28"/>
          <w:lang w:eastAsia="en-US"/>
        </w:rPr>
        <w:t>.</w:t>
      </w:r>
    </w:p>
    <w:p w:rsidR="00394524" w:rsidRPr="0059425F" w:rsidRDefault="00394524" w:rsidP="00AC5AF8">
      <w:pPr>
        <w:suppressLineNumbers/>
        <w:suppressAutoHyphens/>
        <w:spacing w:before="0" w:after="0" w:line="360" w:lineRule="auto"/>
        <w:ind w:firstLine="709"/>
        <w:jc w:val="both"/>
        <w:rPr>
          <w:sz w:val="28"/>
          <w:szCs w:val="28"/>
          <w:lang w:eastAsia="en-US"/>
        </w:rPr>
      </w:pPr>
    </w:p>
    <w:p w:rsidR="00070311" w:rsidRPr="0059425F" w:rsidRDefault="007E0BDA" w:rsidP="00AC5AF8">
      <w:pPr>
        <w:autoSpaceDE w:val="0"/>
        <w:autoSpaceDN w:val="0"/>
        <w:adjustRightInd w:val="0"/>
        <w:spacing w:before="0" w:after="0" w:line="360" w:lineRule="auto"/>
        <w:ind w:firstLine="709"/>
        <w:jc w:val="both"/>
        <w:rPr>
          <w:bCs/>
          <w:iCs/>
          <w:sz w:val="28"/>
          <w:szCs w:val="28"/>
          <w:lang w:eastAsia="en-US"/>
        </w:rPr>
      </w:pPr>
      <w:r>
        <w:rPr>
          <w:sz w:val="28"/>
          <w:szCs w:val="22"/>
          <w:lang w:eastAsia="en-US"/>
        </w:rPr>
        <w:pict>
          <v:shape id="_x0000_i1032" type="#_x0000_t75" style="width:316.5pt;height:140.25pt">
            <v:imagedata r:id="rId19" o:title=""/>
          </v:shape>
        </w:pict>
      </w:r>
    </w:p>
    <w:p w:rsidR="00070311" w:rsidRPr="0059425F" w:rsidRDefault="00070311" w:rsidP="00AC5AF8">
      <w:pPr>
        <w:autoSpaceDE w:val="0"/>
        <w:autoSpaceDN w:val="0"/>
        <w:adjustRightInd w:val="0"/>
        <w:spacing w:before="0" w:after="0" w:line="360" w:lineRule="auto"/>
        <w:ind w:firstLine="709"/>
        <w:jc w:val="both"/>
        <w:rPr>
          <w:bCs/>
          <w:iCs/>
          <w:sz w:val="28"/>
          <w:szCs w:val="28"/>
          <w:lang w:eastAsia="en-US"/>
        </w:rPr>
      </w:pPr>
      <w:r w:rsidRPr="0059425F">
        <w:rPr>
          <w:bCs/>
          <w:iCs/>
          <w:sz w:val="28"/>
          <w:szCs w:val="28"/>
          <w:lang w:eastAsia="en-US"/>
        </w:rPr>
        <w:t xml:space="preserve">Рисунок </w:t>
      </w:r>
      <w:r w:rsidR="000F1D07" w:rsidRPr="0059425F">
        <w:rPr>
          <w:bCs/>
          <w:iCs/>
          <w:sz w:val="28"/>
          <w:szCs w:val="28"/>
          <w:lang w:eastAsia="en-US"/>
        </w:rPr>
        <w:t>8</w:t>
      </w:r>
      <w:r w:rsidR="00F87EC5" w:rsidRPr="0059425F">
        <w:rPr>
          <w:bCs/>
          <w:iCs/>
          <w:sz w:val="28"/>
          <w:szCs w:val="28"/>
          <w:lang w:eastAsia="en-US"/>
        </w:rPr>
        <w:t>.</w:t>
      </w:r>
      <w:r w:rsidR="00AC5AF8" w:rsidRPr="0059425F">
        <w:rPr>
          <w:bCs/>
          <w:iCs/>
          <w:sz w:val="28"/>
          <w:szCs w:val="28"/>
          <w:lang w:eastAsia="en-US"/>
        </w:rPr>
        <w:t xml:space="preserve"> </w:t>
      </w:r>
      <w:r w:rsidRPr="0059425F">
        <w:rPr>
          <w:bCs/>
          <w:iCs/>
          <w:sz w:val="28"/>
          <w:szCs w:val="28"/>
          <w:lang w:eastAsia="en-US"/>
        </w:rPr>
        <w:t>Объёмы покупки иностранной валюты банками</w:t>
      </w:r>
    </w:p>
    <w:p w:rsidR="006D3632" w:rsidRPr="0059425F" w:rsidRDefault="006D3632" w:rsidP="00AC5AF8">
      <w:pPr>
        <w:pStyle w:val="aff4"/>
        <w:tabs>
          <w:tab w:val="left" w:pos="360"/>
        </w:tabs>
        <w:spacing w:line="360" w:lineRule="auto"/>
        <w:ind w:firstLine="709"/>
        <w:jc w:val="both"/>
        <w:rPr>
          <w:rFonts w:ascii="Times New Roman" w:hAnsi="Times New Roman" w:cs="Times New Roman"/>
          <w:sz w:val="28"/>
          <w:szCs w:val="24"/>
        </w:rPr>
      </w:pPr>
      <w:r w:rsidRPr="0059425F">
        <w:rPr>
          <w:rFonts w:ascii="Times New Roman" w:hAnsi="Times New Roman" w:cs="Times New Roman"/>
          <w:sz w:val="28"/>
          <w:szCs w:val="24"/>
        </w:rPr>
        <w:t xml:space="preserve">Источник: Отчет АФН о банковской системе РК за </w:t>
      </w:r>
      <w:smartTag w:uri="urn:schemas-microsoft-com:office:smarttags" w:element="metricconverter">
        <w:smartTagPr>
          <w:attr w:name="ProductID" w:val="2009 г"/>
        </w:smartTagPr>
        <w:r w:rsidRPr="0059425F">
          <w:rPr>
            <w:rFonts w:ascii="Times New Roman" w:hAnsi="Times New Roman" w:cs="Times New Roman"/>
            <w:sz w:val="28"/>
            <w:szCs w:val="24"/>
          </w:rPr>
          <w:t>2009 г</w:t>
        </w:r>
      </w:smartTag>
      <w:r w:rsidRPr="0059425F">
        <w:rPr>
          <w:rFonts w:ascii="Times New Roman" w:hAnsi="Times New Roman" w:cs="Times New Roman"/>
          <w:sz w:val="28"/>
          <w:szCs w:val="24"/>
        </w:rPr>
        <w:t xml:space="preserve">. // </w:t>
      </w:r>
      <w:hyperlink r:id="rId20" w:history="1">
        <w:r w:rsidRPr="0059425F">
          <w:rPr>
            <w:rStyle w:val="ac"/>
            <w:rFonts w:ascii="Times New Roman" w:hAnsi="Times New Roman" w:cs="Times New Roman"/>
            <w:color w:val="auto"/>
            <w:sz w:val="28"/>
            <w:szCs w:val="24"/>
          </w:rPr>
          <w:t>www.</w:t>
        </w:r>
        <w:r w:rsidRPr="0059425F">
          <w:rPr>
            <w:rStyle w:val="ac"/>
            <w:rFonts w:ascii="Times New Roman" w:hAnsi="Times New Roman" w:cs="Times New Roman"/>
            <w:color w:val="auto"/>
            <w:sz w:val="28"/>
            <w:szCs w:val="24"/>
            <w:lang w:val="en-US"/>
          </w:rPr>
          <w:t>afn</w:t>
        </w:r>
        <w:r w:rsidRPr="0059425F">
          <w:rPr>
            <w:rStyle w:val="ac"/>
            <w:rFonts w:ascii="Times New Roman" w:hAnsi="Times New Roman" w:cs="Times New Roman"/>
            <w:color w:val="auto"/>
            <w:sz w:val="28"/>
            <w:szCs w:val="24"/>
          </w:rPr>
          <w:t>.</w:t>
        </w:r>
        <w:r w:rsidRPr="0059425F">
          <w:rPr>
            <w:rStyle w:val="ac"/>
            <w:rFonts w:ascii="Times New Roman" w:hAnsi="Times New Roman" w:cs="Times New Roman"/>
            <w:color w:val="auto"/>
            <w:sz w:val="28"/>
            <w:szCs w:val="24"/>
            <w:lang w:val="en-US"/>
          </w:rPr>
          <w:t>kz</w:t>
        </w:r>
      </w:hyperlink>
    </w:p>
    <w:p w:rsidR="00070311" w:rsidRPr="0059425F" w:rsidRDefault="00070311" w:rsidP="00AC5AF8">
      <w:pPr>
        <w:autoSpaceDE w:val="0"/>
        <w:autoSpaceDN w:val="0"/>
        <w:adjustRightInd w:val="0"/>
        <w:spacing w:before="0" w:after="0" w:line="360" w:lineRule="auto"/>
        <w:ind w:firstLine="709"/>
        <w:jc w:val="both"/>
        <w:rPr>
          <w:bCs/>
          <w:iCs/>
          <w:sz w:val="28"/>
          <w:szCs w:val="28"/>
          <w:lang w:eastAsia="en-US"/>
        </w:rPr>
      </w:pPr>
    </w:p>
    <w:p w:rsidR="004B67C0" w:rsidRPr="0059425F" w:rsidRDefault="004B67C0" w:rsidP="00AC5AF8">
      <w:pPr>
        <w:autoSpaceDE w:val="0"/>
        <w:autoSpaceDN w:val="0"/>
        <w:adjustRightInd w:val="0"/>
        <w:spacing w:before="0" w:after="0" w:line="360" w:lineRule="auto"/>
        <w:ind w:firstLine="709"/>
        <w:jc w:val="both"/>
        <w:rPr>
          <w:bCs/>
          <w:iCs/>
          <w:sz w:val="28"/>
          <w:szCs w:val="28"/>
          <w:lang w:eastAsia="en-US"/>
        </w:rPr>
      </w:pPr>
      <w:r w:rsidRPr="0059425F">
        <w:rPr>
          <w:bCs/>
          <w:iCs/>
          <w:sz w:val="28"/>
          <w:szCs w:val="28"/>
          <w:lang w:eastAsia="en-US"/>
        </w:rPr>
        <w:t xml:space="preserve">Девальвация тенге и проблемы двух системообразующих банков – Альянс Банка и БТА Банка, а также неопределённость в оценке перспектив экономики в начале года стали причиной снижения уверенности участников денежного рынка в стабильности отдельных банков Казахстана, что отразилось в росте цены привлечения средств и снижении объёмов операций на денежном рынке. </w:t>
      </w:r>
    </w:p>
    <w:p w:rsidR="00070311" w:rsidRPr="0059425F" w:rsidRDefault="00070311" w:rsidP="00AC5AF8">
      <w:pPr>
        <w:autoSpaceDE w:val="0"/>
        <w:autoSpaceDN w:val="0"/>
        <w:adjustRightInd w:val="0"/>
        <w:spacing w:before="0" w:after="0" w:line="360" w:lineRule="auto"/>
        <w:ind w:firstLine="709"/>
        <w:jc w:val="both"/>
        <w:rPr>
          <w:bCs/>
          <w:iCs/>
          <w:sz w:val="28"/>
          <w:szCs w:val="28"/>
          <w:lang w:eastAsia="en-US"/>
        </w:rPr>
      </w:pPr>
      <w:r w:rsidRPr="0059425F">
        <w:rPr>
          <w:bCs/>
          <w:iCs/>
          <w:sz w:val="28"/>
          <w:szCs w:val="28"/>
          <w:lang w:eastAsia="en-US"/>
        </w:rPr>
        <w:t xml:space="preserve">Начиная с мая 2009 года, ставки пришли к уровню января, а объём сделок на рынке стабилизировался на уровне первой половины предыдущего года. </w:t>
      </w:r>
    </w:p>
    <w:p w:rsidR="00070311" w:rsidRPr="0059425F" w:rsidRDefault="00070311" w:rsidP="00AC5AF8">
      <w:pPr>
        <w:autoSpaceDE w:val="0"/>
        <w:autoSpaceDN w:val="0"/>
        <w:adjustRightInd w:val="0"/>
        <w:spacing w:before="0" w:after="0" w:line="360" w:lineRule="auto"/>
        <w:ind w:firstLine="709"/>
        <w:jc w:val="both"/>
        <w:rPr>
          <w:sz w:val="28"/>
          <w:szCs w:val="28"/>
          <w:lang w:eastAsia="en-US"/>
        </w:rPr>
      </w:pPr>
      <w:r w:rsidRPr="0059425F">
        <w:rPr>
          <w:bCs/>
          <w:iCs/>
          <w:sz w:val="28"/>
          <w:szCs w:val="28"/>
          <w:lang w:eastAsia="en-US"/>
        </w:rPr>
        <w:t xml:space="preserve">Качество кредитного портфеля казахстанских банков ухудшалось почти по всем отраслям экономики по мере замедления экономической активности. Как результат, кредитная активность банков остается низкой в виду объективного кредитного консерватизма, основными движущими факторами которого являются текущие убытки и сохраняющиеся оценки высоких кредитных рисков внутренних заемщиков.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По состоянию на 01.10.2009 года объем агрегированного кредитного портфеля казахстанских банков составил в абсолютном выражении 10 138,3 млрд. тенге, увеличившись с начала текущего года на 9,7%. При этом, несмотря на то, что в прошлом году был зафиксирован рост только на 2,5% за аналогичный период, основной эффект на динамику прироста в настоящем году оказала переоценка ссудного портфеля в иностранной валюте в результате девальвации тенге, доля которого в ссудном портфеле выросла за 2009 год с 52 до 60%. Без учета эффекта девальвации изменение ссудного портфеля несущественно.</w:t>
      </w:r>
      <w:r w:rsidR="006D3632" w:rsidRPr="0059425F">
        <w:rPr>
          <w:sz w:val="28"/>
          <w:szCs w:val="28"/>
          <w:lang w:eastAsia="en-US"/>
        </w:rPr>
        <w:t xml:space="preserve">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В целом, кредитный консерватизм в 2009 году был присущ подавляющему большинству банков - разброс значений квартальных изменений ссудного портфеля банков, а значит, неоднородность стратегии банков на кредитном рынке заметно сократились (рисунок</w:t>
      </w:r>
      <w:r w:rsidR="00D7104A" w:rsidRPr="0059425F">
        <w:rPr>
          <w:sz w:val="28"/>
          <w:szCs w:val="28"/>
          <w:lang w:eastAsia="en-US"/>
        </w:rPr>
        <w:t xml:space="preserve"> </w:t>
      </w:r>
      <w:r w:rsidR="000F1D07" w:rsidRPr="0059425F">
        <w:rPr>
          <w:sz w:val="28"/>
          <w:szCs w:val="28"/>
          <w:lang w:eastAsia="en-US"/>
        </w:rPr>
        <w:t>9</w:t>
      </w:r>
      <w:r w:rsidRPr="0059425F">
        <w:rPr>
          <w:sz w:val="28"/>
          <w:szCs w:val="28"/>
          <w:lang w:eastAsia="en-US"/>
        </w:rPr>
        <w:t>).</w:t>
      </w:r>
    </w:p>
    <w:p w:rsidR="00070311" w:rsidRPr="0059425F" w:rsidRDefault="007E0BDA" w:rsidP="00AC5AF8">
      <w:pPr>
        <w:spacing w:before="0" w:after="0" w:line="360" w:lineRule="auto"/>
        <w:ind w:firstLine="709"/>
        <w:jc w:val="both"/>
        <w:rPr>
          <w:iCs/>
          <w:sz w:val="28"/>
          <w:szCs w:val="28"/>
          <w:lang w:eastAsia="en-US"/>
        </w:rPr>
      </w:pPr>
      <w:r>
        <w:rPr>
          <w:sz w:val="28"/>
          <w:szCs w:val="28"/>
          <w:lang w:eastAsia="en-US"/>
        </w:rPr>
        <w:pict>
          <v:shape id="_x0000_i1033" type="#_x0000_t75" style="width:291pt;height:227.25pt">
            <v:imagedata r:id="rId21" o:title=""/>
          </v:shape>
        </w:pict>
      </w:r>
    </w:p>
    <w:p w:rsidR="00070311" w:rsidRPr="0059425F" w:rsidRDefault="00D7104A" w:rsidP="00AC5AF8">
      <w:pPr>
        <w:spacing w:before="0" w:after="0" w:line="360" w:lineRule="auto"/>
        <w:ind w:firstLine="709"/>
        <w:jc w:val="both"/>
        <w:rPr>
          <w:iCs/>
          <w:sz w:val="28"/>
          <w:szCs w:val="28"/>
          <w:lang w:eastAsia="en-US"/>
        </w:rPr>
      </w:pPr>
      <w:r w:rsidRPr="0059425F">
        <w:rPr>
          <w:iCs/>
          <w:sz w:val="28"/>
          <w:szCs w:val="28"/>
          <w:lang w:eastAsia="en-US"/>
        </w:rPr>
        <w:t>Рисунок</w:t>
      </w:r>
      <w:r w:rsidR="000F1D07" w:rsidRPr="0059425F">
        <w:rPr>
          <w:iCs/>
          <w:sz w:val="28"/>
          <w:szCs w:val="28"/>
          <w:lang w:eastAsia="en-US"/>
        </w:rPr>
        <w:t xml:space="preserve"> 9</w:t>
      </w:r>
      <w:r w:rsidR="00F87EC5" w:rsidRPr="0059425F">
        <w:rPr>
          <w:iCs/>
          <w:sz w:val="28"/>
          <w:szCs w:val="28"/>
          <w:lang w:eastAsia="en-US"/>
        </w:rPr>
        <w:t xml:space="preserve">. </w:t>
      </w:r>
      <w:r w:rsidR="00070311" w:rsidRPr="0059425F">
        <w:rPr>
          <w:iCs/>
          <w:sz w:val="28"/>
          <w:szCs w:val="28"/>
          <w:lang w:eastAsia="en-US"/>
        </w:rPr>
        <w:t>Изменение ссудного портфеля, % за период</w:t>
      </w:r>
    </w:p>
    <w:p w:rsidR="006D3632" w:rsidRPr="0059425F" w:rsidRDefault="006D3632" w:rsidP="00AC5AF8">
      <w:pPr>
        <w:pStyle w:val="aff4"/>
        <w:tabs>
          <w:tab w:val="left" w:pos="360"/>
        </w:tabs>
        <w:spacing w:line="360" w:lineRule="auto"/>
        <w:ind w:firstLine="709"/>
        <w:jc w:val="both"/>
        <w:rPr>
          <w:rFonts w:ascii="Times New Roman" w:hAnsi="Times New Roman" w:cs="Times New Roman"/>
          <w:sz w:val="28"/>
          <w:szCs w:val="24"/>
        </w:rPr>
      </w:pPr>
      <w:r w:rsidRPr="0059425F">
        <w:rPr>
          <w:rFonts w:ascii="Times New Roman" w:hAnsi="Times New Roman" w:cs="Times New Roman"/>
          <w:sz w:val="28"/>
          <w:szCs w:val="24"/>
        </w:rPr>
        <w:t xml:space="preserve">Источник: Отчет АФН о банковской системе РК за </w:t>
      </w:r>
      <w:smartTag w:uri="urn:schemas-microsoft-com:office:smarttags" w:element="metricconverter">
        <w:smartTagPr>
          <w:attr w:name="ProductID" w:val="2009 г"/>
        </w:smartTagPr>
        <w:r w:rsidRPr="0059425F">
          <w:rPr>
            <w:rFonts w:ascii="Times New Roman" w:hAnsi="Times New Roman" w:cs="Times New Roman"/>
            <w:sz w:val="28"/>
            <w:szCs w:val="24"/>
          </w:rPr>
          <w:t>2009 г</w:t>
        </w:r>
      </w:smartTag>
      <w:r w:rsidRPr="0059425F">
        <w:rPr>
          <w:rFonts w:ascii="Times New Roman" w:hAnsi="Times New Roman" w:cs="Times New Roman"/>
          <w:sz w:val="28"/>
          <w:szCs w:val="24"/>
        </w:rPr>
        <w:t xml:space="preserve">. // </w:t>
      </w:r>
      <w:r w:rsidRPr="002A60D6">
        <w:rPr>
          <w:rFonts w:ascii="Times New Roman" w:hAnsi="Times New Roman" w:cs="Times New Roman"/>
          <w:sz w:val="28"/>
          <w:szCs w:val="24"/>
        </w:rPr>
        <w:t>www.</w:t>
      </w:r>
      <w:r w:rsidRPr="002A60D6">
        <w:rPr>
          <w:rFonts w:ascii="Times New Roman" w:hAnsi="Times New Roman" w:cs="Times New Roman"/>
          <w:sz w:val="28"/>
          <w:szCs w:val="24"/>
          <w:lang w:val="en-US"/>
        </w:rPr>
        <w:t>afn</w:t>
      </w:r>
      <w:r w:rsidRPr="002A60D6">
        <w:rPr>
          <w:rFonts w:ascii="Times New Roman" w:hAnsi="Times New Roman" w:cs="Times New Roman"/>
          <w:sz w:val="28"/>
          <w:szCs w:val="24"/>
        </w:rPr>
        <w:t>.</w:t>
      </w:r>
      <w:r w:rsidRPr="002A60D6">
        <w:rPr>
          <w:rFonts w:ascii="Times New Roman" w:hAnsi="Times New Roman" w:cs="Times New Roman"/>
          <w:sz w:val="28"/>
          <w:szCs w:val="24"/>
          <w:lang w:val="en-US"/>
        </w:rPr>
        <w:t>kz</w:t>
      </w:r>
    </w:p>
    <w:p w:rsidR="00070311" w:rsidRPr="0059425F" w:rsidRDefault="00070311" w:rsidP="00AC5AF8">
      <w:pPr>
        <w:spacing w:before="0" w:after="0" w:line="360" w:lineRule="auto"/>
        <w:ind w:firstLine="709"/>
        <w:jc w:val="both"/>
        <w:rPr>
          <w:sz w:val="28"/>
          <w:szCs w:val="28"/>
          <w:lang w:eastAsia="en-US"/>
        </w:rPr>
      </w:pPr>
    </w:p>
    <w:p w:rsidR="00070311" w:rsidRPr="0059425F" w:rsidRDefault="00070311" w:rsidP="00AC5AF8">
      <w:pPr>
        <w:spacing w:before="0" w:after="0" w:line="360" w:lineRule="auto"/>
        <w:ind w:firstLine="709"/>
        <w:jc w:val="both"/>
        <w:rPr>
          <w:iCs/>
          <w:sz w:val="28"/>
          <w:szCs w:val="28"/>
          <w:lang w:eastAsia="en-US"/>
        </w:rPr>
      </w:pPr>
      <w:r w:rsidRPr="0059425F">
        <w:rPr>
          <w:sz w:val="28"/>
          <w:szCs w:val="28"/>
          <w:lang w:eastAsia="en-US"/>
        </w:rPr>
        <w:t>В то же время, банки, не участвующие в программе, несмотря на значительно более низкий вклад в общие объемы кредитования, способны были за счет внутренних ресурсов увеличить ссудные портфели в сегментах ипотечного кредитования и кредитования строительства сопоставимыми с банками-агентами темпами.</w:t>
      </w:r>
    </w:p>
    <w:p w:rsidR="00070311" w:rsidRPr="0059425F" w:rsidRDefault="00070311" w:rsidP="00AC5AF8">
      <w:pPr>
        <w:spacing w:before="0" w:after="0" w:line="360" w:lineRule="auto"/>
        <w:ind w:firstLine="709"/>
        <w:jc w:val="both"/>
        <w:rPr>
          <w:iCs/>
          <w:sz w:val="28"/>
          <w:szCs w:val="28"/>
          <w:lang w:eastAsia="en-US"/>
        </w:rPr>
      </w:pPr>
      <w:r w:rsidRPr="0059425F">
        <w:rPr>
          <w:sz w:val="28"/>
          <w:szCs w:val="28"/>
          <w:lang w:eastAsia="en-US"/>
        </w:rPr>
        <w:t>С другой стороны, наряду с замедлением кредитования внутренних отраслей экономики, в 2009 году продолжился рост кредитования нерезидентов (в том числе если исключить эффект переоценки в результате девальвации тенге), доля которого за год увеличилась с 16,6 до 19,3% в общем ссудном портфеле (рисунок 9).</w:t>
      </w:r>
    </w:p>
    <w:p w:rsidR="00070311" w:rsidRPr="0059425F" w:rsidRDefault="00070311" w:rsidP="00AC5AF8">
      <w:pPr>
        <w:spacing w:before="0" w:after="0" w:line="360" w:lineRule="auto"/>
        <w:ind w:firstLine="709"/>
        <w:jc w:val="both"/>
        <w:rPr>
          <w:sz w:val="28"/>
          <w:szCs w:val="28"/>
          <w:lang w:eastAsia="en-US"/>
        </w:rPr>
      </w:pPr>
      <w:r w:rsidRPr="0059425F">
        <w:rPr>
          <w:bCs/>
          <w:iCs/>
          <w:sz w:val="28"/>
          <w:szCs w:val="28"/>
          <w:lang w:eastAsia="en-US"/>
        </w:rPr>
        <w:t xml:space="preserve">Показатели доли неработающих займов значительно превысили допустимые значения, принятые в общемировой практике. </w:t>
      </w:r>
      <w:r w:rsidRPr="0059425F">
        <w:rPr>
          <w:sz w:val="28"/>
          <w:szCs w:val="28"/>
          <w:lang w:eastAsia="en-US"/>
        </w:rPr>
        <w:t xml:space="preserve">В условиях ухудшения финансового состояния корпоративных заемщиков и населения банки достаточно активно применяли методы реструктуризации кредитов.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 xml:space="preserve">При этом наибольшая концентрация проблемных кредитов приходится на отрасли финансовая деятельность (40% кредитов), строительство (23%), операции с недвижимостью (18%) и потребительское кредитование (17%). Также примечательно, что доля проблемных кредитов в ссудном портфеле снизилась в 2009 году по отраслям торговли и строительства, чему частично способствовало рефинансирование заемщиками своих обязательств в рамках антикризисной программы Правительства. </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В условиях роста общеэкономических рисков и волатильности базы фондирования банки, начиная с 2007 года, последовательно увеличивали долю требований с более короткими сроками исполнения относительно аналогичных обязательств за счет сокращения более долгосрочных активов.</w:t>
      </w:r>
    </w:p>
    <w:p w:rsidR="00070311" w:rsidRDefault="00070311" w:rsidP="00AC5AF8">
      <w:pPr>
        <w:autoSpaceDE w:val="0"/>
        <w:autoSpaceDN w:val="0"/>
        <w:adjustRightInd w:val="0"/>
        <w:spacing w:before="0" w:after="0" w:line="360" w:lineRule="auto"/>
        <w:ind w:firstLine="709"/>
        <w:jc w:val="both"/>
        <w:rPr>
          <w:bCs/>
          <w:iCs/>
          <w:sz w:val="28"/>
          <w:szCs w:val="28"/>
          <w:lang w:eastAsia="en-US"/>
        </w:rPr>
      </w:pPr>
      <w:r w:rsidRPr="0059425F">
        <w:rPr>
          <w:bCs/>
          <w:iCs/>
          <w:sz w:val="28"/>
          <w:szCs w:val="28"/>
          <w:lang w:eastAsia="en-US"/>
        </w:rPr>
        <w:t>Компенсируя волатильность базы фондирования в условиях неопределенности, банки предпочитали кредитованию экономики, где превалируют высокие отраслевые и индивидуальные риски заемщиков, вложения в ликвидные и низкорискованные финансовые инструменты. При этом отсутствие доверия на рынке межбанковского кредитования ограничивает возможности перераспределения ресурсов между банками с избыточной и недостаточной ликвидностью</w:t>
      </w:r>
      <w:r w:rsidR="00554487" w:rsidRPr="0059425F">
        <w:rPr>
          <w:bCs/>
          <w:iCs/>
          <w:sz w:val="28"/>
          <w:szCs w:val="28"/>
          <w:lang w:eastAsia="en-US"/>
        </w:rPr>
        <w:t xml:space="preserve"> (рисунок 10)</w:t>
      </w:r>
      <w:r w:rsidR="00394524">
        <w:rPr>
          <w:bCs/>
          <w:iCs/>
          <w:sz w:val="28"/>
          <w:szCs w:val="28"/>
          <w:lang w:eastAsia="en-US"/>
        </w:rPr>
        <w:t>.</w:t>
      </w:r>
    </w:p>
    <w:p w:rsidR="00394524" w:rsidRPr="0059425F" w:rsidRDefault="00394524" w:rsidP="00AC5AF8">
      <w:pPr>
        <w:autoSpaceDE w:val="0"/>
        <w:autoSpaceDN w:val="0"/>
        <w:adjustRightInd w:val="0"/>
        <w:spacing w:before="0" w:after="0" w:line="360" w:lineRule="auto"/>
        <w:ind w:firstLine="709"/>
        <w:jc w:val="both"/>
        <w:rPr>
          <w:sz w:val="28"/>
          <w:szCs w:val="28"/>
          <w:lang w:eastAsia="en-US"/>
        </w:rPr>
      </w:pPr>
    </w:p>
    <w:p w:rsidR="00070311" w:rsidRPr="0059425F" w:rsidRDefault="007E0BDA" w:rsidP="00AC5AF8">
      <w:pPr>
        <w:spacing w:before="0" w:after="0" w:line="360" w:lineRule="auto"/>
        <w:ind w:firstLine="709"/>
        <w:jc w:val="both"/>
        <w:rPr>
          <w:bCs/>
          <w:i/>
          <w:iCs/>
          <w:sz w:val="28"/>
          <w:szCs w:val="28"/>
          <w:lang w:eastAsia="en-US"/>
        </w:rPr>
      </w:pPr>
      <w:r>
        <w:rPr>
          <w:sz w:val="28"/>
          <w:szCs w:val="28"/>
          <w:lang w:eastAsia="en-US"/>
        </w:rPr>
        <w:pict>
          <v:shape id="_x0000_i1034" type="#_x0000_t75" style="width:348.75pt;height:164.25pt">
            <v:imagedata r:id="rId22" o:title=""/>
          </v:shape>
        </w:pict>
      </w:r>
    </w:p>
    <w:p w:rsidR="00070311" w:rsidRPr="0059425F" w:rsidRDefault="00070311" w:rsidP="00AC5AF8">
      <w:pPr>
        <w:spacing w:before="0" w:after="0" w:line="360" w:lineRule="auto"/>
        <w:ind w:firstLine="709"/>
        <w:jc w:val="both"/>
        <w:rPr>
          <w:bCs/>
          <w:iCs/>
          <w:sz w:val="28"/>
          <w:szCs w:val="28"/>
          <w:lang w:eastAsia="en-US"/>
        </w:rPr>
      </w:pPr>
      <w:r w:rsidRPr="0059425F">
        <w:rPr>
          <w:bCs/>
          <w:iCs/>
          <w:sz w:val="28"/>
          <w:szCs w:val="28"/>
          <w:lang w:eastAsia="en-US"/>
        </w:rPr>
        <w:t xml:space="preserve">Рисунок </w:t>
      </w:r>
      <w:r w:rsidR="000F1D07" w:rsidRPr="0059425F">
        <w:rPr>
          <w:bCs/>
          <w:iCs/>
          <w:sz w:val="28"/>
          <w:szCs w:val="28"/>
          <w:lang w:eastAsia="en-US"/>
        </w:rPr>
        <w:t>10</w:t>
      </w:r>
      <w:r w:rsidR="00F87EC5" w:rsidRPr="0059425F">
        <w:rPr>
          <w:bCs/>
          <w:iCs/>
          <w:sz w:val="28"/>
          <w:szCs w:val="28"/>
          <w:lang w:eastAsia="en-US"/>
        </w:rPr>
        <w:t xml:space="preserve">. </w:t>
      </w:r>
      <w:r w:rsidRPr="0059425F">
        <w:rPr>
          <w:bCs/>
          <w:iCs/>
          <w:sz w:val="28"/>
          <w:szCs w:val="28"/>
          <w:lang w:eastAsia="en-US"/>
        </w:rPr>
        <w:t>Структура депозитной базы банков второго уровня*</w:t>
      </w:r>
    </w:p>
    <w:p w:rsidR="006D3632" w:rsidRPr="0059425F" w:rsidRDefault="006D3632" w:rsidP="00AC5AF8">
      <w:pPr>
        <w:pStyle w:val="aff4"/>
        <w:tabs>
          <w:tab w:val="left" w:pos="360"/>
        </w:tabs>
        <w:spacing w:line="360" w:lineRule="auto"/>
        <w:ind w:firstLine="709"/>
        <w:jc w:val="both"/>
        <w:rPr>
          <w:rFonts w:ascii="Times New Roman" w:hAnsi="Times New Roman" w:cs="Times New Roman"/>
          <w:sz w:val="28"/>
          <w:szCs w:val="24"/>
        </w:rPr>
      </w:pPr>
      <w:r w:rsidRPr="0059425F">
        <w:rPr>
          <w:rFonts w:ascii="Times New Roman" w:hAnsi="Times New Roman" w:cs="Times New Roman"/>
          <w:sz w:val="28"/>
          <w:szCs w:val="24"/>
        </w:rPr>
        <w:t xml:space="preserve">Источник: Отчет АФН о банковской системе РК за </w:t>
      </w:r>
      <w:smartTag w:uri="urn:schemas-microsoft-com:office:smarttags" w:element="metricconverter">
        <w:smartTagPr>
          <w:attr w:name="ProductID" w:val="2009 г"/>
        </w:smartTagPr>
        <w:r w:rsidRPr="0059425F">
          <w:rPr>
            <w:rFonts w:ascii="Times New Roman" w:hAnsi="Times New Roman" w:cs="Times New Roman"/>
            <w:sz w:val="28"/>
            <w:szCs w:val="24"/>
          </w:rPr>
          <w:t>2009 г</w:t>
        </w:r>
      </w:smartTag>
      <w:r w:rsidRPr="0059425F">
        <w:rPr>
          <w:rFonts w:ascii="Times New Roman" w:hAnsi="Times New Roman" w:cs="Times New Roman"/>
          <w:sz w:val="28"/>
          <w:szCs w:val="24"/>
        </w:rPr>
        <w:t xml:space="preserve">. // </w:t>
      </w:r>
      <w:hyperlink r:id="rId23" w:history="1">
        <w:r w:rsidRPr="0059425F">
          <w:rPr>
            <w:rStyle w:val="ac"/>
            <w:rFonts w:ascii="Times New Roman" w:hAnsi="Times New Roman" w:cs="Times New Roman"/>
            <w:color w:val="auto"/>
            <w:sz w:val="28"/>
            <w:szCs w:val="24"/>
          </w:rPr>
          <w:t>www.</w:t>
        </w:r>
        <w:r w:rsidRPr="0059425F">
          <w:rPr>
            <w:rStyle w:val="ac"/>
            <w:rFonts w:ascii="Times New Roman" w:hAnsi="Times New Roman" w:cs="Times New Roman"/>
            <w:color w:val="auto"/>
            <w:sz w:val="28"/>
            <w:szCs w:val="24"/>
            <w:lang w:val="en-US"/>
          </w:rPr>
          <w:t>afn</w:t>
        </w:r>
        <w:r w:rsidRPr="0059425F">
          <w:rPr>
            <w:rStyle w:val="ac"/>
            <w:rFonts w:ascii="Times New Roman" w:hAnsi="Times New Roman" w:cs="Times New Roman"/>
            <w:color w:val="auto"/>
            <w:sz w:val="28"/>
            <w:szCs w:val="24"/>
          </w:rPr>
          <w:t>.</w:t>
        </w:r>
        <w:r w:rsidRPr="0059425F">
          <w:rPr>
            <w:rStyle w:val="ac"/>
            <w:rFonts w:ascii="Times New Roman" w:hAnsi="Times New Roman" w:cs="Times New Roman"/>
            <w:color w:val="auto"/>
            <w:sz w:val="28"/>
            <w:szCs w:val="24"/>
            <w:lang w:val="en-US"/>
          </w:rPr>
          <w:t>kz</w:t>
        </w:r>
      </w:hyperlink>
    </w:p>
    <w:p w:rsidR="00070311" w:rsidRPr="0059425F" w:rsidRDefault="00070311" w:rsidP="00AC5AF8">
      <w:pPr>
        <w:spacing w:before="0" w:after="0" w:line="360" w:lineRule="auto"/>
        <w:ind w:firstLine="709"/>
        <w:jc w:val="both"/>
        <w:rPr>
          <w:bCs/>
          <w:i/>
          <w:iCs/>
          <w:sz w:val="28"/>
          <w:szCs w:val="28"/>
          <w:lang w:eastAsia="en-US"/>
        </w:rPr>
      </w:pPr>
    </w:p>
    <w:p w:rsidR="004B67C0" w:rsidRPr="0059425F" w:rsidRDefault="004B67C0" w:rsidP="00AC5AF8">
      <w:pPr>
        <w:spacing w:before="0" w:after="0" w:line="360" w:lineRule="auto"/>
        <w:ind w:firstLine="709"/>
        <w:jc w:val="both"/>
        <w:rPr>
          <w:bCs/>
          <w:iCs/>
          <w:sz w:val="28"/>
          <w:szCs w:val="28"/>
          <w:lang w:eastAsia="en-US"/>
        </w:rPr>
      </w:pPr>
      <w:r w:rsidRPr="0059425F">
        <w:rPr>
          <w:bCs/>
          <w:iCs/>
          <w:sz w:val="28"/>
          <w:szCs w:val="28"/>
          <w:lang w:eastAsia="en-US"/>
        </w:rPr>
        <w:t>Высокие темпы роста депозитов относительно роста банковских кредитов способствуют снижению зависимости от, но не замещают полностью внешнее фондирование. Определяющими факторами роста депозитной базы являлись средства, размещаемые государством в рамках программы поддержки финансового и реального секторов экономики.</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В условиях экономической нестабильности прирост депозитной базы не только поддерживал ликвидность банков, но и поддерживал ограниченные ресурсные возможности банков. Увеличение вкладов клиентов (без учета вкладов дочерних организаций специального назначения) с начала этого года составило чуть более 30%, что было обеспечено 35%-ым ростом вкладов юридических лиц, прежде всего за счет размещения обусловленных депозитов в рамках государственной программы.</w:t>
      </w:r>
    </w:p>
    <w:p w:rsidR="00070311" w:rsidRPr="0059425F" w:rsidRDefault="00070311" w:rsidP="00AC5AF8">
      <w:pPr>
        <w:spacing w:before="0" w:after="0" w:line="360" w:lineRule="auto"/>
        <w:ind w:firstLine="709"/>
        <w:jc w:val="both"/>
        <w:rPr>
          <w:i/>
          <w:sz w:val="28"/>
          <w:szCs w:val="28"/>
          <w:lang w:eastAsia="en-US"/>
        </w:rPr>
      </w:pPr>
      <w:r w:rsidRPr="0059425F">
        <w:rPr>
          <w:sz w:val="28"/>
          <w:szCs w:val="28"/>
          <w:lang w:eastAsia="en-US"/>
        </w:rPr>
        <w:t xml:space="preserve">Неблагоприятные тенденции в 4 кв. </w:t>
      </w:r>
      <w:smartTag w:uri="urn:schemas-microsoft-com:office:smarttags" w:element="metricconverter">
        <w:smartTagPr>
          <w:attr w:name="ProductID" w:val="2008 г"/>
        </w:smartTagPr>
        <w:r w:rsidRPr="0059425F">
          <w:rPr>
            <w:sz w:val="28"/>
            <w:szCs w:val="28"/>
            <w:lang w:eastAsia="en-US"/>
          </w:rPr>
          <w:t>2008 г</w:t>
        </w:r>
      </w:smartTag>
      <w:r w:rsidRPr="0059425F">
        <w:rPr>
          <w:sz w:val="28"/>
          <w:szCs w:val="28"/>
          <w:lang w:eastAsia="en-US"/>
        </w:rPr>
        <w:t>. также отразились на снижении темпов роста внешних активов и обязательств страны.. При этом основное снижение внешних активов произошло в результате сокращения резервных активов Национального Банка и использования средств Национального фонда для стабилизации экономики и финансовой системы. Снижение темпов роста внешних обязательств объяснялось также в основном снижением внешних обязательств банковского сектора. При этом сохранялся рост внешних обязательств, прежде всего, за счет корпоративного сектора.</w:t>
      </w:r>
    </w:p>
    <w:p w:rsidR="00070311" w:rsidRPr="0059425F" w:rsidRDefault="00070311" w:rsidP="00AC5AF8">
      <w:pPr>
        <w:spacing w:before="0" w:after="0" w:line="360" w:lineRule="auto"/>
        <w:ind w:firstLine="709"/>
        <w:jc w:val="both"/>
        <w:rPr>
          <w:i/>
          <w:sz w:val="28"/>
          <w:szCs w:val="28"/>
          <w:lang w:eastAsia="en-US"/>
        </w:rPr>
      </w:pPr>
      <w:r w:rsidRPr="0059425F">
        <w:rPr>
          <w:sz w:val="28"/>
          <w:szCs w:val="28"/>
          <w:lang w:eastAsia="en-US"/>
        </w:rPr>
        <w:t xml:space="preserve">Эффект от девальвации можно оценить через изменения основных макроэкономических показателей за период до девальвации и после девальвации. Так, например, потери резервов в Казахстане были менее значительными по сравнению с объемами использованных резервов на поддержание курсов своих валют Россией, Украиной и Латвией. В частности, потеря международных резервов России с начала </w:t>
      </w:r>
      <w:smartTag w:uri="urn:schemas-microsoft-com:office:smarttags" w:element="metricconverter">
        <w:smartTagPr>
          <w:attr w:name="ProductID" w:val="2008 г"/>
        </w:smartTagPr>
        <w:r w:rsidRPr="0059425F">
          <w:rPr>
            <w:sz w:val="28"/>
            <w:szCs w:val="28"/>
            <w:lang w:eastAsia="en-US"/>
          </w:rPr>
          <w:t>2008 г</w:t>
        </w:r>
      </w:smartTag>
      <w:r w:rsidRPr="0059425F">
        <w:rPr>
          <w:sz w:val="28"/>
          <w:szCs w:val="28"/>
          <w:lang w:eastAsia="en-US"/>
        </w:rPr>
        <w:t>. по 1 кв.2009 г. составила 31%, Латвии – 33% и Украины – 24% с учетом кредита МВФ, Казахстана – 14%. Ряд стран также обратился к МВФ за помощью в восстановлении резервов.</w:t>
      </w:r>
    </w:p>
    <w:p w:rsidR="00070311" w:rsidRPr="0059425F" w:rsidRDefault="00070311" w:rsidP="00AC5AF8">
      <w:pPr>
        <w:spacing w:before="0" w:after="0" w:line="360" w:lineRule="auto"/>
        <w:ind w:firstLine="709"/>
        <w:jc w:val="both"/>
        <w:rPr>
          <w:bCs/>
          <w:sz w:val="28"/>
          <w:szCs w:val="28"/>
          <w:lang w:eastAsia="en-US"/>
        </w:rPr>
      </w:pPr>
      <w:r w:rsidRPr="0059425F">
        <w:rPr>
          <w:bCs/>
          <w:sz w:val="28"/>
          <w:szCs w:val="28"/>
          <w:lang w:eastAsia="en-US"/>
        </w:rPr>
        <w:t>Высокая амплитуда колебаний цен на экспортные статьи Казахстана, наблюдавшаяся в течение 2-х последних лет, напрямую влияла на ликвидность валютного рынка. Активное участие НБРК позволяло избежать резких изменений курса тенге и недостатка предложения ресурсов на денежном рынке, однако макроэкономические и макрофинансовые шоки начиная с октября 2008 года оказывали существенный эффект на ликвидность всех сегментов рынка, который проявлялся преимущественно в снижении совокупных объёмов операций на них.</w:t>
      </w:r>
    </w:p>
    <w:p w:rsidR="00070311" w:rsidRPr="0059425F" w:rsidRDefault="00070311" w:rsidP="00AC5AF8">
      <w:pPr>
        <w:spacing w:before="0" w:after="0" w:line="360" w:lineRule="auto"/>
        <w:ind w:firstLine="709"/>
        <w:jc w:val="both"/>
        <w:rPr>
          <w:i/>
          <w:sz w:val="28"/>
          <w:szCs w:val="28"/>
          <w:lang w:eastAsia="en-US"/>
        </w:rPr>
      </w:pPr>
      <w:r w:rsidRPr="0059425F">
        <w:rPr>
          <w:sz w:val="28"/>
          <w:szCs w:val="28"/>
          <w:lang w:eastAsia="en-US"/>
        </w:rPr>
        <w:t>В этот период времени наблюдался ощутимый рост количества сделок и совокупного объёма операций на рынке, а также менее выраженное увеличение среднего объёма проводимых сделок. Рост количества сделок и совокупного объёма операций был спровоцирован девальвационными ожиданиями основных участников рынка – банков, а также повышенным предложением со стороны предприятий-экспортёров в конце года. Сопротивление рынка в этом периоде было достаточно высоким, а его вязкость – низкой благодаря участию НБРК на рынке.</w:t>
      </w:r>
    </w:p>
    <w:p w:rsidR="00070311" w:rsidRPr="0059425F" w:rsidRDefault="00070311" w:rsidP="00AC5AF8">
      <w:pPr>
        <w:spacing w:before="0" w:after="0" w:line="360" w:lineRule="auto"/>
        <w:ind w:firstLine="709"/>
        <w:jc w:val="both"/>
        <w:rPr>
          <w:sz w:val="28"/>
          <w:szCs w:val="28"/>
          <w:lang w:eastAsia="en-US"/>
        </w:rPr>
      </w:pPr>
      <w:r w:rsidRPr="0059425F">
        <w:rPr>
          <w:sz w:val="28"/>
          <w:szCs w:val="28"/>
          <w:lang w:eastAsia="en-US"/>
        </w:rPr>
        <w:t>Перераспределение средств инвесторов в пользу сегментов долговых ЦБ происходило на фоне снижения доходности акций казахстанских компаний. При этом «дно» падения индекса KASE_Shares наблюдалось в январе-феврале 2009 года, когда остро обозначились проблемы 2 крупных эмитентов – БТА Банка и Альянс Банка.</w:t>
      </w:r>
    </w:p>
    <w:p w:rsidR="00070311" w:rsidRPr="0059425F" w:rsidRDefault="00070311" w:rsidP="00AC5AF8">
      <w:pPr>
        <w:spacing w:before="0" w:after="0" w:line="360" w:lineRule="auto"/>
        <w:ind w:firstLine="709"/>
        <w:jc w:val="both"/>
        <w:rPr>
          <w:i/>
          <w:sz w:val="28"/>
          <w:szCs w:val="28"/>
          <w:lang w:eastAsia="en-US"/>
        </w:rPr>
      </w:pPr>
      <w:r w:rsidRPr="0059425F">
        <w:rPr>
          <w:sz w:val="28"/>
          <w:szCs w:val="28"/>
          <w:lang w:eastAsia="en-US"/>
        </w:rPr>
        <w:t>Постепенное повышение котировок акций, начавшееся весной текущего года, не способствовало быстрому восстановлению доверия инвесторов: незначительное увеличение объёмов торгов по акциям стало наблюдаться только в августе 2009 года. В отличие от рынка акций, рынок облигаций демонстрировал в 2009 году существенный рост доходности и медленный рост капитализации. Рост доходности долговых ЦБ связан с падением котировок вследствие роста рисков эмитентов.</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Для эффективного регулирования указанных проблем должны применяться разные инструменты и разный механизм надзора за крупными многофилиальными банками и за малоформатными региональными банками. Крупные банки нуждаются в более жестком надзоре, чем средние. Унифицированный надзор для кредитных организаций с разным размером собственного капитала сегодня неэффективен</w:t>
      </w:r>
      <w:r w:rsidR="006D3632" w:rsidRPr="0059425F">
        <w:rPr>
          <w:sz w:val="28"/>
          <w:szCs w:val="28"/>
          <w:lang w:eastAsia="en-US"/>
        </w:rPr>
        <w:t xml:space="preserve"> [16]</w:t>
      </w:r>
      <w:r w:rsidRPr="0059425F">
        <w:rPr>
          <w:sz w:val="28"/>
          <w:szCs w:val="28"/>
          <w:lang w:eastAsia="en-US"/>
        </w:rPr>
        <w:t>.</w:t>
      </w:r>
    </w:p>
    <w:p w:rsidR="003F6C1B" w:rsidRPr="0059425F" w:rsidRDefault="003F6C1B" w:rsidP="00AC5AF8">
      <w:pPr>
        <w:shd w:val="clear" w:color="auto" w:fill="FFFFFF"/>
        <w:spacing w:before="0" w:after="0" w:line="360" w:lineRule="auto"/>
        <w:ind w:firstLine="709"/>
        <w:jc w:val="both"/>
        <w:rPr>
          <w:sz w:val="28"/>
          <w:szCs w:val="28"/>
          <w:lang w:eastAsia="en-US"/>
        </w:rPr>
      </w:pPr>
      <w:r w:rsidRPr="0059425F">
        <w:rPr>
          <w:sz w:val="28"/>
          <w:szCs w:val="28"/>
          <w:lang w:eastAsia="en-US"/>
        </w:rPr>
        <w:t xml:space="preserve">Следует ввести в законодательство понятие «региональный банк», определить рамки его деятельности, а также границы, в пределах которых работают крупные федеральные банки. Масштабы бизнеса и ответственности крупного многофилиального банка и местного регионального несопоставимы. В посткризисной экономике ожидается увеличение числа небанковских кредитных организаций, имеющих недостаточный капитал для осуществления деятельности в статусе «банк», – микрофинансовых организаций и кредитных кооперативов.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На начало марта 2010 года размер просроченной задолженности предприятий и населения перед банковской системой составил 1,2 трлн. тенге, в том числе задолженность юридических лиц - 951 млрд. тенге. Проблема со временем не «рассасывается» сама по себе, а напротив, продолжает нарастать и требует системного государственного решения.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В марте 2010 года на заседании Совета по экономической политике при правительстве был рассмотрен механизм снижения долгового бремени предприятий-заемщиков. В настоящее время пакет документов по решению этой проблемы находятся в стадии согласования и принятия решения. </w:t>
      </w:r>
    </w:p>
    <w:p w:rsidR="003F6C1B" w:rsidRPr="0059425F" w:rsidRDefault="003F6C1B" w:rsidP="00AC5AF8">
      <w:pPr>
        <w:spacing w:before="0" w:after="0" w:line="360" w:lineRule="auto"/>
        <w:ind w:firstLine="709"/>
        <w:jc w:val="both"/>
        <w:rPr>
          <w:bCs/>
          <w:sz w:val="28"/>
          <w:szCs w:val="28"/>
          <w:lang w:eastAsia="en-US"/>
        </w:rPr>
      </w:pPr>
      <w:r w:rsidRPr="0059425F">
        <w:rPr>
          <w:sz w:val="28"/>
          <w:szCs w:val="28"/>
          <w:lang w:eastAsia="en-US"/>
        </w:rPr>
        <w:t xml:space="preserve">Работа будет проводиться в рамках реализации второго направления Дорожной карты бизнеса 2020 - «Оздоровление предпринимательского сектора». В качестве одного из главных и действенных механизмов по решению проблемы с погашением банковской задолженности </w:t>
      </w:r>
      <w:r w:rsidRPr="0059425F">
        <w:rPr>
          <w:bCs/>
          <w:sz w:val="28"/>
          <w:szCs w:val="28"/>
          <w:lang w:eastAsia="en-US"/>
        </w:rPr>
        <w:t>предложена схема частичного субсидирования из государственного бюджета ставок вознаграждения.</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2010 году предприятиям, принявшим все условия (см. далее) для участия в схеме оздоровления их финансов, будет предоставлен кредит в сумме до 3 млрд. тенге. По решению государственной комиссии по модернизации, объем кредита на одного заемщика может быть увеличен. Субсидирование процентной ставки будет осуществляться по кредитам, по которым банки снижают ставку вознаграждения до 12%, из которых 7% оплачивает предприятие-должник, а 5% - компенсирует государство. Максимальный срок субсидирования составит 3 года.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Применение механизма частичного субсидирования ставки будет осуществляться при условии принятия предприятиями на себя следующих обязательств:</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1)</w:t>
      </w:r>
      <w:r w:rsidR="003F6C1B" w:rsidRPr="0059425F">
        <w:rPr>
          <w:sz w:val="28"/>
          <w:szCs w:val="28"/>
          <w:lang w:eastAsia="en-US"/>
        </w:rPr>
        <w:t xml:space="preserve">предприятия-должники добровольно и самостоятельно заявляют (принцип заявительности) об участии в программе. К заявлению предприятие прикладывает проект Плана финансового оздоровления; </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2)</w:t>
      </w:r>
      <w:r w:rsidR="003F6C1B" w:rsidRPr="0059425F">
        <w:rPr>
          <w:sz w:val="28"/>
          <w:szCs w:val="28"/>
          <w:lang w:eastAsia="en-US"/>
        </w:rPr>
        <w:t>сбор заявок осуществляется Ассоциацией финансистов Казахстана (далее – АФК), с каждым предприятием подписывается соответствующий меморандум о раскрытии информации (принцип прозрачности);</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3)</w:t>
      </w:r>
      <w:r w:rsidR="003F6C1B" w:rsidRPr="0059425F">
        <w:rPr>
          <w:sz w:val="28"/>
          <w:szCs w:val="28"/>
          <w:lang w:eastAsia="en-US"/>
        </w:rPr>
        <w:t>заявки рассматриваются предприятиями совместно с банками второго уровня под эгидой АФК (принцип открытости). Разрабатывается окончательный вариант</w:t>
      </w:r>
      <w:r w:rsidR="00D249E5" w:rsidRPr="0059425F">
        <w:rPr>
          <w:sz w:val="28"/>
          <w:szCs w:val="28"/>
          <w:lang w:eastAsia="en-US"/>
        </w:rPr>
        <w:t xml:space="preserve"> Плана финансового оздоровления;</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4)</w:t>
      </w:r>
      <w:r w:rsidR="003F6C1B" w:rsidRPr="0059425F">
        <w:rPr>
          <w:sz w:val="28"/>
          <w:szCs w:val="28"/>
          <w:lang w:eastAsia="en-US"/>
        </w:rPr>
        <w:t xml:space="preserve">после отбора материалы по предприятиям, согласовавшим Программы финансового оздоровления, представляются в уполномоченный орган (МЭРТ), который вносит их на рассмотрение Государственной комиссии по модернизации экономики; </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5)</w:t>
      </w:r>
      <w:r w:rsidR="003F6C1B" w:rsidRPr="0059425F">
        <w:rPr>
          <w:sz w:val="28"/>
          <w:szCs w:val="28"/>
          <w:lang w:eastAsia="en-US"/>
        </w:rPr>
        <w:t xml:space="preserve">после принятия решения Государственной комиссией БВУ и АФК проводится мониторинг исполнения плана финансового оздоровления предприятий-участников.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Кроме частичного субсидирования процентной ставки, проходят стадию согласования следующие инструменты оказания государственной поддержки предприятий-должников:</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w:t>
      </w:r>
      <w:r w:rsidR="003F6C1B" w:rsidRPr="0059425F">
        <w:rPr>
          <w:sz w:val="28"/>
          <w:szCs w:val="28"/>
          <w:lang w:eastAsia="en-US"/>
        </w:rPr>
        <w:t xml:space="preserve"> предоставление отсрочки по выплате налогов и других обязательных платежей (кроме индивидуального подоходного налога), сроком до 3 лет без начисления пени;</w:t>
      </w:r>
    </w:p>
    <w:p w:rsidR="003F6C1B" w:rsidRPr="0059425F" w:rsidRDefault="00B22FFF" w:rsidP="00AC5AF8">
      <w:pPr>
        <w:spacing w:before="0" w:after="0" w:line="360" w:lineRule="auto"/>
        <w:ind w:firstLine="709"/>
        <w:jc w:val="both"/>
        <w:rPr>
          <w:sz w:val="28"/>
          <w:szCs w:val="28"/>
          <w:lang w:eastAsia="en-US"/>
        </w:rPr>
      </w:pPr>
      <w:r w:rsidRPr="0059425F">
        <w:rPr>
          <w:sz w:val="28"/>
          <w:szCs w:val="28"/>
          <w:lang w:eastAsia="en-US"/>
        </w:rPr>
        <w:t>-</w:t>
      </w:r>
      <w:r w:rsidR="003F6C1B" w:rsidRPr="0059425F">
        <w:rPr>
          <w:sz w:val="28"/>
          <w:szCs w:val="28"/>
          <w:lang w:eastAsia="en-US"/>
        </w:rPr>
        <w:t xml:space="preserve"> индивидуальные мероприятия в рамках плана финансового оздоровления предприятия. Принятие решений по индивидуальным мероприятиям будет рассматриваться рабочей группой Правительства по финансово-экономическому оздоровлению.</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Для банков второго уровня наличие Плана финансового оздоровления предприятия-должника станет основанием для классифицирования его, как финансово-устойчивого должника, а это предполагает возможность снижения размера обязательных провизий против конкретного задолжавшего предприятия.</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Главная проблема для банковской системы в этом направлении деятельности заключается в том, как получить возврат кредитов от предприятий строительства, торговли и непроизводственных услуг у которых больше всего просроченной задолженности. Существует предположение, что многие относительно крупные предприниматели, которые работают или работали в этих направлениях, уже вывели свои финансы в безопасные (для них) оффшорные зоны. Тем более что обязательства перед дольщиками, в основном, решены с использованием государственных финансовых ресурсов. Более мелкие предприниматели не располагают крупным уставным фондом и финансовыми активами. Они, вероятно, предпочтут банкротство. Тем более что оформить новое предприятие на третье лицо, не составляет проблемы.</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Вероятно, что половина просроченной задолженности в этих направлениях кредитования, будет списана банками за счет собственной прибыли и отчасти за счет реструктуризации внешнего долга отдельных казахстанских банков. Главное, чтобы она больше не накапливалась.</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Между тем, финансовая отчетность Нацбанка показывает на то, что финансовые проблемы в настоящее время обостряются. Об этом говорит динамика кредитования экономики и рост просроченной задолженности предприятий и населения перед банками.</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В 2007-2009 гг. произошло сдувание финансового пузыря в области кредитования экономики. Размер выданных казахстанским предприятиям кредитов от БВУ за этот период снизился в 2,3 раза (с 9,6 трлн. тенге в 2007 году до 4,1 трлн. тенге в 2009 году). Соответственно это привело к существенному сокращению объемов производства товаров и услуг, и к накоплению просроченной задолженности перед банковской системой страны. На начало марта 2010 года размер просроченной задолженности предприятий и населения перед банковской системой составил 1,2 трлн. тенге, в том числе задолженность юридических лиц составляет 951,3 млрд. тенге, физических лиц – 240,5 млрд. тенге.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производственной сфере размер просроченной задолженности на начало марта 2010 года составил 511,1 млрд. тенге, в том числе в промышленности 83,9 млрд. тенге, сельском хозяйстве – 80,5 млрд. тенге, в строительстве 364,74 млрд. тенге или 67,8% задолженности предприятий производственной сферы.</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сфере услуг накопление просроченной задолженности на начало марта 2010 года составило 680,6 млрд. тенге, в том числе предприятиями транспорта и связи – 28,6 млрд. тенге, торговыми предприятиями – 266,1 млрд. тенге (39,1%) и субъекты, оказывающие услуги накопили просроченную задолженность в размере 385,9 млрд. тенге (56,7%).</w:t>
      </w:r>
    </w:p>
    <w:p w:rsidR="003F6C1B" w:rsidRPr="0059425F" w:rsidRDefault="003F6C1B" w:rsidP="00AC5AF8">
      <w:pPr>
        <w:spacing w:before="0" w:after="0" w:line="360" w:lineRule="auto"/>
        <w:ind w:firstLine="709"/>
        <w:jc w:val="both"/>
        <w:rPr>
          <w:sz w:val="28"/>
          <w:szCs w:val="28"/>
          <w:lang w:eastAsia="en-US"/>
        </w:rPr>
      </w:pPr>
      <w:r w:rsidRPr="0059425F">
        <w:rPr>
          <w:bCs/>
          <w:sz w:val="28"/>
          <w:szCs w:val="28"/>
          <w:lang w:eastAsia="en-US"/>
        </w:rPr>
        <w:t>Таким образом, накопление просроченной задолженности на 83,8% образовалось в строительстве, торговле и сфере «прочие услуги».</w:t>
      </w:r>
      <w:r w:rsidRPr="0059425F">
        <w:rPr>
          <w:sz w:val="28"/>
          <w:szCs w:val="28"/>
          <w:lang w:eastAsia="en-US"/>
        </w:rPr>
        <w:t xml:space="preserve"> В соответствии с бизнес регистром Агентства по статистике, в названных отраслях зарегистрированы, в основном, предприятия малого бизнеса и частные предприниматели. Уставный фонд этих предприятий не соразмерен с теми объемами финансовых ресурсов, которыми оперировали собственники этих предприятий. Это стало главной причиной прекращения обслуживания кредитов, полученных от казахстанских банков. Вероятно, государственные органы будут подходить к решению проблем в этих отраслях дифференцировано.</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Изучая политику кредитования АФН РК еще в конце 2009 года отмечало, что ипотечные займы под залог недвижимости продолжают оставаться основным компонентом кредитного портфеля банков второго уровня, составив на 01.07.2009г. - 3 708,7 млрд. тенге или 36,3% от кредитного портфеля по банковской системе. С этой проблемой АФН РК начало бороться с 2007 года, однако, закон не позволял лишать лицензии те банки, которые не диверсифицируют портфель.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АФН РК отмечало в своих отчетах, что кроме того 8,6% от кредитного портфеля были представлены займами физическим лицам на покупку и строительство жилья и 8,3% – ипотечными жилищными займами, выданными физическим лицам. Качество ипотечных жилищных займов продолжает ухудшаться, так доля неработающих займов в общей сумме ипотечных жилищных займов составила на 1.07.2009г. – 27,5%, на начало года данный показатель составлял 5,6%. Также, за рассматриваемый период, наблюдается увеличение доли просроченной задолженности свыше 90 дней по займам, выданным физическим лицам на покупку и строительство недвижимости. Так доля займов с просрочкой свыше 90 дней в общей сумме займов выданных физ. лицам на покупку и строительство недвижимости составила на 1.07.2009г. – 20,6%, на 1.02.2009г. данный показатель составлял 9,5%.</w:t>
      </w:r>
    </w:p>
    <w:p w:rsidR="003F6C1B" w:rsidRPr="0059425F" w:rsidRDefault="003F6C1B" w:rsidP="00AC5AF8">
      <w:pPr>
        <w:pStyle w:val="af6"/>
        <w:rPr>
          <w:spacing w:val="0"/>
        </w:rPr>
      </w:pPr>
      <w:r w:rsidRPr="0059425F">
        <w:rPr>
          <w:spacing w:val="0"/>
        </w:rPr>
        <w:t xml:space="preserve">Кризис финансовой глобализации характеризуется резким падением надежности банков, которое вызвано как нерациональной структурой инвестиционного портфеля (вложения в активы иностранных банков), так и резким увеличением проблемных активов вследствие реализации кредитных программ, в которых заемщики изначально обладали невысоким уровнем платежеспособности.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Отсутствие возможности привлечения ресурсов с внешних рынков существенно повысило привлекательность депозитов в качестве потенциальной ресурсной базы. В этой связи стоит отметить, что поддержка ликвидности в банковском секторе – это инструмент, который помог кредитным организациям удержаться на рынке, но не добавил банкам надежности. Оценка надежности банков, принадлежащих к разным группам рэнкинга по размеру активов (таблица), позволяет выявить существенные различия в стратегии управления надежностью</w:t>
      </w:r>
      <w:r w:rsidR="006D3632" w:rsidRPr="0059425F">
        <w:rPr>
          <w:sz w:val="28"/>
          <w:szCs w:val="28"/>
          <w:lang w:eastAsia="en-US"/>
        </w:rPr>
        <w:t xml:space="preserve"> (Приложение 1)</w:t>
      </w:r>
      <w:r w:rsidRPr="0059425F">
        <w:rPr>
          <w:sz w:val="28"/>
          <w:szCs w:val="28"/>
          <w:lang w:eastAsia="en-US"/>
        </w:rPr>
        <w:t>.</w:t>
      </w:r>
    </w:p>
    <w:p w:rsidR="003F6C1B" w:rsidRPr="0059425F" w:rsidRDefault="003F6C1B" w:rsidP="00AC5AF8">
      <w:pPr>
        <w:tabs>
          <w:tab w:val="left" w:pos="1114"/>
        </w:tabs>
        <w:spacing w:before="0" w:after="0" w:line="360" w:lineRule="auto"/>
        <w:ind w:firstLine="709"/>
        <w:jc w:val="both"/>
        <w:rPr>
          <w:sz w:val="28"/>
          <w:szCs w:val="28"/>
          <w:lang w:eastAsia="en-US"/>
        </w:rPr>
      </w:pPr>
      <w:r w:rsidRPr="0059425F">
        <w:rPr>
          <w:sz w:val="28"/>
          <w:szCs w:val="28"/>
          <w:lang w:eastAsia="en-US"/>
        </w:rPr>
        <w:t>Качество активов банков Казахстана в 2010 году продолжит ухудшаться. Об этом заявил заместитель председателя Аген</w:t>
      </w:r>
      <w:r w:rsidR="001E21C2" w:rsidRPr="0059425F">
        <w:rPr>
          <w:sz w:val="28"/>
          <w:szCs w:val="28"/>
          <w:lang w:eastAsia="en-US"/>
        </w:rPr>
        <w:t>тства финансового надзора (АФН) [21]</w:t>
      </w:r>
      <w:r w:rsidR="00407415" w:rsidRPr="0059425F">
        <w:rPr>
          <w:sz w:val="28"/>
          <w:szCs w:val="28"/>
          <w:lang w:eastAsia="en-US"/>
        </w:rPr>
        <w:t>.</w:t>
      </w:r>
    </w:p>
    <w:p w:rsidR="003F6C1B" w:rsidRPr="0059425F" w:rsidRDefault="003F6C1B" w:rsidP="00AC5AF8">
      <w:pPr>
        <w:tabs>
          <w:tab w:val="left" w:pos="1114"/>
        </w:tabs>
        <w:spacing w:before="0" w:after="0" w:line="360" w:lineRule="auto"/>
        <w:ind w:firstLine="709"/>
        <w:jc w:val="both"/>
        <w:rPr>
          <w:sz w:val="28"/>
          <w:szCs w:val="28"/>
          <w:lang w:eastAsia="en-US"/>
        </w:rPr>
      </w:pPr>
      <w:r w:rsidRPr="0059425F">
        <w:rPr>
          <w:sz w:val="28"/>
          <w:szCs w:val="28"/>
          <w:lang w:eastAsia="en-US"/>
        </w:rPr>
        <w:t>По его словам, в целом, по оценке АФН, высокий уровень кредитного риска и снижающееся качество кредитного портфеля остаются слабыми сторонами казахстанской банковской системы.</w:t>
      </w:r>
    </w:p>
    <w:p w:rsidR="003F6C1B" w:rsidRPr="0059425F" w:rsidRDefault="003F6C1B" w:rsidP="00AC5AF8">
      <w:pPr>
        <w:tabs>
          <w:tab w:val="left" w:pos="1114"/>
        </w:tabs>
        <w:spacing w:before="0" w:after="0" w:line="360" w:lineRule="auto"/>
        <w:ind w:firstLine="709"/>
        <w:jc w:val="both"/>
        <w:rPr>
          <w:sz w:val="28"/>
          <w:szCs w:val="28"/>
          <w:lang w:eastAsia="en-US"/>
        </w:rPr>
      </w:pPr>
      <w:r w:rsidRPr="0059425F">
        <w:rPr>
          <w:sz w:val="28"/>
          <w:szCs w:val="28"/>
          <w:lang w:eastAsia="en-US"/>
        </w:rPr>
        <w:t>Согласно данным АФН, доля неработающих кредитов в банковской системе Казахстана за 2009 год выросла в 4,5 раза и достигла 3 трлн 519,6 млрд тенге, или 36,5% от совокупного ссудного портфеля. Без учета «БТА Банка» и «Альянс Банка» данный показатель составил 1 трлн 182,8 млрд тенге, или 17,9% от совокупного портфеля. Между тем объем провизий всех БВУ по займам на начало 2010 года составил 3 трлн 635,3 млрд тенге или 37,7% от кредитного портфеля. Без учета «БТА Банка» и «Альянс Банка» этот уровень провизий составляет 19%.</w:t>
      </w:r>
    </w:p>
    <w:p w:rsidR="003F6C1B" w:rsidRPr="0059425F" w:rsidRDefault="003F6C1B" w:rsidP="00AC5AF8">
      <w:pPr>
        <w:tabs>
          <w:tab w:val="left" w:pos="1114"/>
        </w:tabs>
        <w:spacing w:before="0" w:after="0" w:line="360" w:lineRule="auto"/>
        <w:ind w:firstLine="709"/>
        <w:jc w:val="both"/>
        <w:rPr>
          <w:sz w:val="28"/>
          <w:szCs w:val="28"/>
          <w:lang w:eastAsia="en-US"/>
        </w:rPr>
      </w:pPr>
      <w:r w:rsidRPr="0059425F">
        <w:rPr>
          <w:sz w:val="28"/>
          <w:szCs w:val="28"/>
          <w:lang w:eastAsia="en-US"/>
        </w:rPr>
        <w:t>Зам</w:t>
      </w:r>
      <w:r w:rsidR="00D249E5" w:rsidRPr="0059425F">
        <w:rPr>
          <w:sz w:val="28"/>
          <w:szCs w:val="28"/>
          <w:lang w:eastAsia="en-US"/>
        </w:rPr>
        <w:t xml:space="preserve">еститель </w:t>
      </w:r>
      <w:r w:rsidRPr="0059425F">
        <w:rPr>
          <w:sz w:val="28"/>
          <w:szCs w:val="28"/>
          <w:lang w:eastAsia="en-US"/>
        </w:rPr>
        <w:t>пред</w:t>
      </w:r>
      <w:r w:rsidR="00D249E5" w:rsidRPr="0059425F">
        <w:rPr>
          <w:sz w:val="28"/>
          <w:szCs w:val="28"/>
          <w:lang w:eastAsia="en-US"/>
        </w:rPr>
        <w:t>седателя</w:t>
      </w:r>
      <w:r w:rsidRPr="0059425F">
        <w:rPr>
          <w:sz w:val="28"/>
          <w:szCs w:val="28"/>
          <w:lang w:eastAsia="en-US"/>
        </w:rPr>
        <w:t xml:space="preserve"> АФН также отметил, что за 2009 год маржа банков существенно снизилась и в настоящее время в среднем составляет 3-4%. Банки закладывают дальнейшее снижение маржи.</w:t>
      </w:r>
    </w:p>
    <w:p w:rsidR="003F6C1B" w:rsidRPr="0059425F" w:rsidRDefault="003F6C1B" w:rsidP="00AC5AF8">
      <w:pPr>
        <w:pStyle w:val="afffff"/>
        <w:ind w:firstLine="709"/>
        <w:rPr>
          <w:szCs w:val="28"/>
        </w:rPr>
      </w:pPr>
      <w:r w:rsidRPr="0059425F">
        <w:rPr>
          <w:szCs w:val="28"/>
        </w:rPr>
        <w:t>Тенденция ухудшения качества активов становится одной из главных проблем банковской системы РК. Причем ситуация с просроченной задолженностью лучше у системообразующих банка, в то время как средние банки имеют меньшую долю вложений в рискованные ценные бумаги.</w:t>
      </w:r>
    </w:p>
    <w:p w:rsidR="006D3632" w:rsidRPr="0059425F" w:rsidRDefault="00394524" w:rsidP="00AC5AF8">
      <w:pPr>
        <w:tabs>
          <w:tab w:val="left" w:pos="5953"/>
        </w:tabs>
        <w:spacing w:before="0" w:after="0" w:line="360" w:lineRule="auto"/>
        <w:ind w:firstLine="709"/>
        <w:jc w:val="both"/>
        <w:rPr>
          <w:sz w:val="28"/>
          <w:szCs w:val="28"/>
          <w:lang w:eastAsia="en-US"/>
        </w:rPr>
      </w:pPr>
      <w:r>
        <w:rPr>
          <w:sz w:val="28"/>
          <w:szCs w:val="28"/>
          <w:lang w:eastAsia="en-US"/>
        </w:rPr>
        <w:br w:type="page"/>
      </w:r>
      <w:r w:rsidR="007A6B31" w:rsidRPr="0059425F">
        <w:rPr>
          <w:sz w:val="28"/>
          <w:szCs w:val="28"/>
          <w:lang w:eastAsia="en-US"/>
        </w:rPr>
        <w:t>3</w:t>
      </w:r>
      <w:r>
        <w:rPr>
          <w:sz w:val="28"/>
          <w:szCs w:val="28"/>
          <w:lang w:eastAsia="en-US"/>
        </w:rPr>
        <w:t>.</w:t>
      </w:r>
      <w:r w:rsidR="00AC5AF8" w:rsidRPr="0059425F">
        <w:rPr>
          <w:sz w:val="28"/>
          <w:szCs w:val="28"/>
          <w:lang w:eastAsia="en-US"/>
        </w:rPr>
        <w:t xml:space="preserve"> </w:t>
      </w:r>
      <w:r w:rsidR="007A6B31" w:rsidRPr="0059425F">
        <w:rPr>
          <w:sz w:val="28"/>
          <w:szCs w:val="28"/>
          <w:lang w:eastAsia="en-US"/>
        </w:rPr>
        <w:t>Перспективы развития</w:t>
      </w:r>
      <w:r w:rsidR="001E21C2" w:rsidRPr="0059425F">
        <w:rPr>
          <w:sz w:val="28"/>
          <w:szCs w:val="28"/>
          <w:lang w:eastAsia="en-US"/>
        </w:rPr>
        <w:t xml:space="preserve"> банковской системы Республики Казахстан в условиях достижения финансовой стабильности</w:t>
      </w:r>
    </w:p>
    <w:p w:rsidR="007A6B31" w:rsidRPr="0059425F" w:rsidRDefault="007A6B31" w:rsidP="00AC5AF8">
      <w:pPr>
        <w:tabs>
          <w:tab w:val="left" w:pos="5953"/>
        </w:tabs>
        <w:spacing w:before="0" w:after="0" w:line="360" w:lineRule="auto"/>
        <w:ind w:firstLine="709"/>
        <w:jc w:val="both"/>
        <w:rPr>
          <w:sz w:val="28"/>
          <w:szCs w:val="28"/>
          <w:lang w:eastAsia="en-US"/>
        </w:rPr>
      </w:pPr>
    </w:p>
    <w:p w:rsidR="00AE1CD2" w:rsidRPr="0059425F" w:rsidRDefault="006D3632" w:rsidP="00AC5AF8">
      <w:pPr>
        <w:tabs>
          <w:tab w:val="left" w:pos="5953"/>
        </w:tabs>
        <w:spacing w:before="0" w:after="0" w:line="360" w:lineRule="auto"/>
        <w:ind w:firstLine="709"/>
        <w:jc w:val="both"/>
        <w:rPr>
          <w:sz w:val="28"/>
          <w:szCs w:val="28"/>
          <w:lang w:eastAsia="en-US"/>
        </w:rPr>
      </w:pPr>
      <w:r w:rsidRPr="0059425F">
        <w:rPr>
          <w:sz w:val="28"/>
          <w:szCs w:val="28"/>
          <w:lang w:eastAsia="en-US"/>
        </w:rPr>
        <w:t xml:space="preserve">3.1 </w:t>
      </w:r>
      <w:r w:rsidR="00AE1CD2" w:rsidRPr="0059425F">
        <w:rPr>
          <w:sz w:val="28"/>
          <w:szCs w:val="28"/>
          <w:lang w:eastAsia="en-US"/>
        </w:rPr>
        <w:t xml:space="preserve">Проблемы </w:t>
      </w:r>
      <w:r w:rsidRPr="0059425F">
        <w:rPr>
          <w:sz w:val="28"/>
          <w:szCs w:val="28"/>
          <w:lang w:eastAsia="en-US"/>
        </w:rPr>
        <w:t xml:space="preserve">развития </w:t>
      </w:r>
      <w:r w:rsidR="00AE1CD2" w:rsidRPr="0059425F">
        <w:rPr>
          <w:sz w:val="28"/>
          <w:szCs w:val="28"/>
          <w:lang w:eastAsia="en-US"/>
        </w:rPr>
        <w:t>банковской системы Республики Казахстан</w:t>
      </w:r>
      <w:r w:rsidRPr="0059425F">
        <w:rPr>
          <w:sz w:val="28"/>
          <w:szCs w:val="28"/>
          <w:lang w:eastAsia="en-US"/>
        </w:rPr>
        <w:t xml:space="preserve"> под воздействием последствий мирового финансового кризиса</w:t>
      </w:r>
    </w:p>
    <w:p w:rsidR="00394524" w:rsidRDefault="00394524" w:rsidP="00AC5AF8">
      <w:pPr>
        <w:pStyle w:val="ab"/>
        <w:spacing w:before="0" w:beforeAutospacing="0" w:after="0" w:afterAutospacing="0" w:line="360" w:lineRule="auto"/>
        <w:ind w:firstLine="709"/>
        <w:jc w:val="both"/>
        <w:rPr>
          <w:sz w:val="28"/>
          <w:szCs w:val="28"/>
        </w:rPr>
      </w:pP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 xml:space="preserve">За два прошедших года мы видели, что сложные взаимоотношения между кредитными, рыночными и финансовыми рисками ключевых игроков финансовых рынков могут иметь далеко идущие последствия, в особенности тогда, когда падает уровень доверия инвесторов. </w:t>
      </w:r>
    </w:p>
    <w:p w:rsidR="00DD0D29"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 xml:space="preserve">Хотя страны избежали худшего, впереди еще трудные задачи. Все участники мировой финансовой системы должны совместно трудиться для закрепления достигнутого и продвижения вперед, к устойчивому экономическому восстановлению, а также к построению новой финансовой структуры регулирования, которая бы отражала уроки кризиса и предотвращала повторение событий двух прошедших лет. </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Мировой экономический кризис заставил правительства разных стран разрабатывать антикризисные программы. И хотя каждая страна идет своим путем и решения разные правительства принимают независимо друг от друга, как ни странно, основные «антикризисные» меры можно отнести к одному из трех типов экономического стимулирования.</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Представители стран Евросоюза на саммите в Брюсселе в марте 2009 года договорились о принятии общеевропейской программы по оживлению экономической ситуации, которая предусматривает 5 млрд евро инвестиций.</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Их основная идея - стабилизация финансовой системы и, как и в США, преодоление так называемого кризиса доверия.</w:t>
      </w:r>
      <w:r w:rsidR="00AC5AF8" w:rsidRPr="0059425F">
        <w:rPr>
          <w:sz w:val="28"/>
          <w:szCs w:val="28"/>
        </w:rPr>
        <w:t xml:space="preserve"> </w:t>
      </w:r>
      <w:r w:rsidRPr="0059425F">
        <w:rPr>
          <w:sz w:val="28"/>
          <w:szCs w:val="28"/>
        </w:rPr>
        <w:t xml:space="preserve">Для поддержания своих экономик и минимизации последствий кризиса каждая страна – член Евросоюза на национальном уровне разработала свой план </w:t>
      </w:r>
      <w:r w:rsidRPr="0059425F">
        <w:rPr>
          <w:rStyle w:val="aff6"/>
          <w:i w:val="0"/>
          <w:iCs/>
          <w:sz w:val="28"/>
          <w:szCs w:val="28"/>
        </w:rPr>
        <w:t>антикризисных мер</w:t>
      </w:r>
      <w:r w:rsidRPr="0059425F">
        <w:rPr>
          <w:rStyle w:val="aff6"/>
          <w:iCs/>
          <w:sz w:val="28"/>
          <w:szCs w:val="28"/>
        </w:rPr>
        <w:t>.</w:t>
      </w:r>
      <w:r w:rsidRPr="0059425F">
        <w:rPr>
          <w:sz w:val="28"/>
          <w:szCs w:val="28"/>
        </w:rPr>
        <w:t xml:space="preserve"> Д</w:t>
      </w:r>
      <w:r w:rsidRPr="0059425F">
        <w:rPr>
          <w:rStyle w:val="aff6"/>
          <w:i w:val="0"/>
          <w:iCs/>
          <w:sz w:val="28"/>
          <w:szCs w:val="28"/>
        </w:rPr>
        <w:t>алее представлены планы ведущих стран</w:t>
      </w:r>
      <w:r w:rsidRPr="0059425F">
        <w:rPr>
          <w:i/>
          <w:iCs/>
          <w:sz w:val="28"/>
          <w:szCs w:val="28"/>
        </w:rPr>
        <w:t xml:space="preserve"> </w:t>
      </w:r>
      <w:r w:rsidRPr="0059425F">
        <w:rPr>
          <w:sz w:val="28"/>
          <w:szCs w:val="28"/>
        </w:rPr>
        <w:t>ЕС.</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Британское правительство разработало также пакет мер по поддержке малого и среднего бизнеса, в наибольшей степени пострадавшего от кризиса. Этому сектору экономики предоставлены кредиты на общую сумму 20 млрд ф.</w:t>
      </w:r>
      <w:r w:rsidR="0059425F">
        <w:rPr>
          <w:sz w:val="28"/>
          <w:szCs w:val="28"/>
        </w:rPr>
        <w:t xml:space="preserve"> </w:t>
      </w:r>
      <w:r w:rsidRPr="0059425F">
        <w:rPr>
          <w:sz w:val="28"/>
          <w:szCs w:val="28"/>
        </w:rPr>
        <w:t>ст., половину этой суммы (10 млрд) составят краткосрочные кредиты компаниям с числом занятых менее 250 человек.</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Россия предл</w:t>
      </w:r>
      <w:r w:rsidR="00407415" w:rsidRPr="0059425F">
        <w:rPr>
          <w:sz w:val="28"/>
          <w:szCs w:val="28"/>
        </w:rPr>
        <w:t>ожила</w:t>
      </w:r>
      <w:r w:rsidRPr="0059425F">
        <w:rPr>
          <w:sz w:val="28"/>
          <w:szCs w:val="28"/>
        </w:rPr>
        <w:t xml:space="preserve"> «двадцатке» разработать и принять обязательные к исполнению международные стандарты в области макроэкономической и бюджетной политики.</w:t>
      </w:r>
      <w:r w:rsidR="00DD0D29" w:rsidRPr="0059425F">
        <w:rPr>
          <w:sz w:val="28"/>
          <w:szCs w:val="28"/>
        </w:rPr>
        <w:t xml:space="preserve"> </w:t>
      </w:r>
      <w:r w:rsidRPr="0059425F">
        <w:rPr>
          <w:sz w:val="28"/>
          <w:szCs w:val="28"/>
        </w:rPr>
        <w:t>«Необходимо разработать и принять международно признанные стандарты в области макроэкономической и бюджетной политики, соблюдение которых являлось бы обязательным для ведущих мировых экономик, в том числе и стран-эмитентов резервных валют», – говорится в Предложениях Российской Федерации к саммиту «Группы двадцати», опубликованных на сайте Кремля.</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Меры, предложенные Россией, касаются выхода как из существующего глобального финансово-экономического кризиса, так и дальнейшего посткризисного устройства мировой финансовой системы.</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Азиатские страны также пострадали от кризиса. Например, антикризисная программа Китая принята на два года - 2009-й и 2010-й. Из 585 млрд долл., выделенных на борьбу с кризисом, 104,6 млрд отписано на развитие китайской деревни, 43 млрд выделено на создание сети соцстрахования, более 6,1 млрд - на борьбу с безработицей.</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Учитывая, что промышленность этой страны в большей части ориентирована на экспорт, а мировой, и в первую очередь американский спрос с учетом кризиса существенно снизился, китайское правительство в своих планах по поддержке экономики сделало ставку на увеличение внутреннего потребительского спроса за счет масштабных финансовых вливаний в кредитные программы. Китайцы отреагировали на такую помощь правительства всплеском спроса на разные группы товаров. Особенно впечатляет рывок, который совершил китайский авторынок: впервые в Китае было продано больше автомобилей, чем в любой другой стране мира, включая США.</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 xml:space="preserve">Второй способ, который используют власти Китая для поддержки внутреннего спроса за госсчет — масштабные инвестиции в инфраструктуру. О размахе строительства, развернутого в рамках «антикризисной» программы, говорит и </w:t>
      </w:r>
      <w:r w:rsidRPr="002A60D6">
        <w:rPr>
          <w:sz w:val="28"/>
          <w:szCs w:val="28"/>
        </w:rPr>
        <w:t>рост ВВП Китая, наблюдаемый одновременно с сокращением потребления электроэнергии</w:t>
      </w:r>
      <w:r w:rsidRPr="0059425F">
        <w:rPr>
          <w:sz w:val="28"/>
          <w:szCs w:val="28"/>
        </w:rPr>
        <w:t>.</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Рост ВВП обычно сопровождается ростом потребле</w:t>
      </w:r>
      <w:r w:rsidR="00D249E5" w:rsidRPr="0059425F">
        <w:rPr>
          <w:sz w:val="28"/>
          <w:szCs w:val="28"/>
        </w:rPr>
        <w:t>ния электроэнергии</w:t>
      </w:r>
      <w:r w:rsidRPr="0059425F">
        <w:rPr>
          <w:sz w:val="28"/>
          <w:szCs w:val="28"/>
        </w:rPr>
        <w:t>. Если на коротком отрезке времени мы видим рост ВВП и падение потребления электроэнергии, это говорит о резком изменении структуры экономики в сторону менее энергозатратных отраслей и более трудозатратных. Например, остановка фабрик, производящих товары широкого потребления на экспорт и разворачивание масштабного строительства дорог, жилья и т.д. И третий путь стимулирования внутреннего спроса — повышение доходов «бюджетников». В Китае запланировано за два года увеличить пенсии на 10%.</w:t>
      </w:r>
    </w:p>
    <w:p w:rsidR="00AC5AF8"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Одним из примеров бескризисной работы является исламский бакинг. Западная экономика сначала надувает пузыри, затем страдает от того, что они лопнули. В странах Европы и США считают, что такова природа вещей. Но есть иной взгляд на проблему. На мусульманском Востоке создание пузырей запрещено шариатом.</w:t>
      </w:r>
      <w:r w:rsidR="0059425F">
        <w:rPr>
          <w:sz w:val="28"/>
          <w:szCs w:val="28"/>
        </w:rPr>
        <w:t xml:space="preserve">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В континентальной Европе крупнейшим игроком в секторе исламского финансирования может считаться Франция, это недавно подтвердила министр финансов страны </w:t>
      </w:r>
      <w:r w:rsidRPr="0059425F">
        <w:rPr>
          <w:bCs/>
          <w:sz w:val="28"/>
          <w:szCs w:val="28"/>
          <w:lang w:eastAsia="en-US"/>
        </w:rPr>
        <w:t>Кристин</w:t>
      </w:r>
      <w:r w:rsidRPr="0059425F">
        <w:rPr>
          <w:sz w:val="28"/>
          <w:szCs w:val="28"/>
          <w:lang w:eastAsia="en-US"/>
        </w:rPr>
        <w:t xml:space="preserve"> </w:t>
      </w:r>
      <w:r w:rsidRPr="0059425F">
        <w:rPr>
          <w:bCs/>
          <w:sz w:val="28"/>
          <w:szCs w:val="28"/>
          <w:lang w:eastAsia="en-US"/>
        </w:rPr>
        <w:t>Лагард</w:t>
      </w:r>
      <w:r w:rsidRPr="0059425F">
        <w:rPr>
          <w:sz w:val="28"/>
          <w:szCs w:val="28"/>
          <w:lang w:eastAsia="en-US"/>
        </w:rPr>
        <w:t xml:space="preserve">. В первом квартале 2009 года Франция предприняла изменения в законодательстве, способствующие развитию этого направления. Сервисы, соответствующие шариату, предоставляют </w:t>
      </w:r>
      <w:hyperlink r:id="rId24" w:tgtFrame="_blank" w:history="1">
        <w:r w:rsidRPr="0059425F">
          <w:rPr>
            <w:rStyle w:val="ac"/>
            <w:color w:val="auto"/>
            <w:sz w:val="28"/>
            <w:szCs w:val="28"/>
            <w:u w:val="none"/>
            <w:lang w:eastAsia="en-US"/>
          </w:rPr>
          <w:t>Societe Generale</w:t>
        </w:r>
      </w:hyperlink>
      <w:r w:rsidRPr="0059425F">
        <w:rPr>
          <w:sz w:val="28"/>
          <w:szCs w:val="28"/>
          <w:lang w:eastAsia="en-US"/>
        </w:rPr>
        <w:t xml:space="preserve">, </w:t>
      </w:r>
      <w:r w:rsidRPr="002A60D6">
        <w:rPr>
          <w:sz w:val="28"/>
          <w:szCs w:val="28"/>
          <w:lang w:eastAsia="en-US"/>
        </w:rPr>
        <w:t>Calyon</w:t>
      </w:r>
      <w:r w:rsidRPr="0059425F">
        <w:rPr>
          <w:sz w:val="28"/>
          <w:szCs w:val="28"/>
          <w:lang w:eastAsia="en-US"/>
        </w:rPr>
        <w:t xml:space="preserve"> и </w:t>
      </w:r>
      <w:hyperlink r:id="rId25" w:tgtFrame="_blank" w:history="1">
        <w:r w:rsidRPr="0059425F">
          <w:rPr>
            <w:rStyle w:val="ac"/>
            <w:color w:val="auto"/>
            <w:sz w:val="28"/>
            <w:szCs w:val="28"/>
            <w:u w:val="none"/>
            <w:lang w:eastAsia="en-US"/>
          </w:rPr>
          <w:t>BNP Paribas</w:t>
        </w:r>
      </w:hyperlink>
      <w:r w:rsidRPr="0059425F">
        <w:rPr>
          <w:sz w:val="28"/>
          <w:szCs w:val="28"/>
          <w:lang w:eastAsia="en-US"/>
        </w:rPr>
        <w:t xml:space="preserve">. Исламская финансовая система представлена в Германии, Нидерландах, Люксембурге и других европейских странах.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Что касается инструментов с нефиксированным доходом, это мушарака, инвестиционное партнерство, когда прибыль или убытки делятся между партнерами пропорционально их вкладам</w:t>
      </w:r>
      <w:r w:rsidR="00AC5AF8" w:rsidRPr="0059425F">
        <w:rPr>
          <w:sz w:val="28"/>
          <w:szCs w:val="28"/>
          <w:lang w:eastAsia="en-US"/>
        </w:rPr>
        <w:t xml:space="preserve"> </w:t>
      </w:r>
      <w:r w:rsidR="001E21C2" w:rsidRPr="0059425F">
        <w:rPr>
          <w:sz w:val="28"/>
          <w:szCs w:val="28"/>
          <w:lang w:eastAsia="en-US"/>
        </w:rPr>
        <w:t>[21]</w:t>
      </w:r>
      <w:r w:rsidR="00407415" w:rsidRPr="0059425F">
        <w:rPr>
          <w:sz w:val="28"/>
          <w:szCs w:val="28"/>
          <w:lang w:eastAsia="en-US"/>
        </w:rPr>
        <w:t>.</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Проведя данный обзор, стоит отметить, что Агентством как уполномоченным органом по регулированию и надзору финансового рынка и финансовых организаций принимались своевременные и адекватные меры по ограничению рисков, присущих деятельности финансовых организаций, задолго до проявления первых признаков нестабильности на мировых финансовых рынках, и как следствие, на отечественном финансовом рынке. Так, были приняты меры в последовательном повышении требований к капитализации банков в рамках пруденциального регулирования (в частности повышение требований капитализации банков к обязательствам перед нерезидентам РК, повышение требования к достаточности собственного капитала в отношении займов, связанных с недвижимостью и потребительским кредитованием), совершенствования системы риск - менеджмента и внутреннего контроля в банках второго уровня.</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Кроме того, отсутствие качественной оперативной статистики по развитию реального сектора и сектора домохозяйств делает невозможным для Агентства, оценить потенциальные (скрытые) риски (убытки) банковского сектора. В связи с чем, даже с учетом принятых Агентством мер по новым требованиям к капитализации банков второго уровня, которые в настоящее время являются наиболее высокими на всем пространстве СНГ в сравнении с международными стандартами, этих мер оказалось не достаточно, и скрытые (ранее накопившиеся) системные риски превысили оценки надзорного органа.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Проводя работу по лицензированию банковских организаций АФН РК добилось следующих результатов</w:t>
      </w:r>
      <w:r w:rsidR="00D249E5" w:rsidRPr="0059425F">
        <w:rPr>
          <w:sz w:val="28"/>
          <w:szCs w:val="28"/>
          <w:lang w:eastAsia="en-US"/>
        </w:rPr>
        <w:t xml:space="preserve"> (рисунок 11)</w:t>
      </w:r>
      <w:r w:rsidRPr="0059425F">
        <w:rPr>
          <w:sz w:val="28"/>
          <w:szCs w:val="28"/>
          <w:lang w:eastAsia="en-US"/>
        </w:rPr>
        <w:t>.</w:t>
      </w:r>
    </w:p>
    <w:p w:rsidR="003F6C1B" w:rsidRPr="0059425F" w:rsidRDefault="00394524" w:rsidP="00AC5AF8">
      <w:pPr>
        <w:spacing w:before="0" w:after="0" w:line="360" w:lineRule="auto"/>
        <w:ind w:firstLine="709"/>
        <w:jc w:val="both"/>
        <w:rPr>
          <w:sz w:val="28"/>
          <w:szCs w:val="28"/>
          <w:lang w:eastAsia="en-US"/>
        </w:rPr>
      </w:pPr>
      <w:r>
        <w:rPr>
          <w:sz w:val="28"/>
          <w:szCs w:val="28"/>
          <w:lang w:eastAsia="en-US"/>
        </w:rPr>
        <w:br w:type="page"/>
      </w:r>
      <w:r w:rsidR="003F6C1B" w:rsidRPr="0059425F">
        <w:rPr>
          <w:sz w:val="28"/>
          <w:szCs w:val="28"/>
          <w:lang w:eastAsia="en-US"/>
        </w:rPr>
        <w:object w:dxaOrig="5584" w:dyaOrig="3715">
          <v:shape id="_x0000_i1035" type="#_x0000_t75" style="width:279pt;height:186pt" o:ole="">
            <v:imagedata r:id="rId26" o:title=""/>
          </v:shape>
          <o:OLEObject Type="Embed" ProgID="MSGraph.Chart.8" ShapeID="_x0000_i1035" DrawAspect="Content" ObjectID="_1457352818" r:id="rId27">
            <o:FieldCodes>\s</o:FieldCodes>
          </o:OLEObject>
        </w:objec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Рисунок</w:t>
      </w:r>
      <w:r w:rsidR="00AC5AF8" w:rsidRPr="0059425F">
        <w:rPr>
          <w:sz w:val="28"/>
          <w:szCs w:val="28"/>
          <w:lang w:eastAsia="en-US"/>
        </w:rPr>
        <w:t xml:space="preserve"> </w:t>
      </w:r>
      <w:r w:rsidR="00F87EC5" w:rsidRPr="0059425F">
        <w:rPr>
          <w:sz w:val="28"/>
          <w:szCs w:val="28"/>
          <w:lang w:eastAsia="en-US"/>
        </w:rPr>
        <w:t>1</w:t>
      </w:r>
      <w:r w:rsidR="000F1D07" w:rsidRPr="0059425F">
        <w:rPr>
          <w:sz w:val="28"/>
          <w:szCs w:val="28"/>
          <w:lang w:eastAsia="en-US"/>
        </w:rPr>
        <w:t>1</w:t>
      </w:r>
      <w:r w:rsidR="00F87EC5" w:rsidRPr="0059425F">
        <w:rPr>
          <w:sz w:val="28"/>
          <w:szCs w:val="28"/>
          <w:lang w:eastAsia="en-US"/>
        </w:rPr>
        <w:t xml:space="preserve">. </w:t>
      </w:r>
      <w:r w:rsidRPr="0059425F">
        <w:rPr>
          <w:sz w:val="28"/>
          <w:szCs w:val="28"/>
          <w:lang w:eastAsia="en-US"/>
        </w:rPr>
        <w:t>Динамика выдачи и отзыва лицензий БВУ</w:t>
      </w:r>
    </w:p>
    <w:p w:rsidR="003F6C1B" w:rsidRPr="0059425F" w:rsidRDefault="003F6C1B" w:rsidP="00AC5AF8">
      <w:pPr>
        <w:pStyle w:val="ae"/>
        <w:rPr>
          <w:sz w:val="28"/>
          <w:szCs w:val="24"/>
        </w:rPr>
      </w:pPr>
      <w:r w:rsidRPr="0059425F">
        <w:rPr>
          <w:sz w:val="28"/>
          <w:szCs w:val="24"/>
        </w:rPr>
        <w:t>Источник: Информация для субъектов финансового рынка: банковский сектор //</w:t>
      </w:r>
      <w:r w:rsidRPr="0059425F">
        <w:rPr>
          <w:sz w:val="28"/>
          <w:szCs w:val="24"/>
          <w:lang w:val="en-US"/>
        </w:rPr>
        <w:t>www</w:t>
      </w:r>
      <w:r w:rsidRPr="0059425F">
        <w:rPr>
          <w:sz w:val="28"/>
          <w:szCs w:val="24"/>
        </w:rPr>
        <w:t>.</w:t>
      </w:r>
      <w:r w:rsidRPr="0059425F">
        <w:rPr>
          <w:sz w:val="28"/>
          <w:szCs w:val="24"/>
          <w:lang w:val="en-US"/>
        </w:rPr>
        <w:t>afn</w:t>
      </w:r>
      <w:r w:rsidRPr="0059425F">
        <w:rPr>
          <w:sz w:val="28"/>
          <w:szCs w:val="24"/>
        </w:rPr>
        <w:t>.</w:t>
      </w:r>
      <w:r w:rsidRPr="0059425F">
        <w:rPr>
          <w:sz w:val="28"/>
          <w:szCs w:val="24"/>
          <w:lang w:val="en-US"/>
        </w:rPr>
        <w:t>kz</w:t>
      </w:r>
      <w:r w:rsidRPr="0059425F">
        <w:rPr>
          <w:sz w:val="28"/>
          <w:szCs w:val="24"/>
        </w:rPr>
        <w:t xml:space="preserve"> 2010</w:t>
      </w:r>
      <w:r w:rsidR="00D249E5" w:rsidRPr="0059425F">
        <w:rPr>
          <w:sz w:val="28"/>
          <w:szCs w:val="24"/>
        </w:rPr>
        <w:t xml:space="preserve"> год.</w:t>
      </w:r>
    </w:p>
    <w:p w:rsidR="001E21C2" w:rsidRPr="0059425F" w:rsidRDefault="001E21C2" w:rsidP="00AC5AF8">
      <w:pPr>
        <w:spacing w:before="0" w:after="0" w:line="360" w:lineRule="auto"/>
        <w:ind w:firstLine="709"/>
        <w:jc w:val="both"/>
        <w:rPr>
          <w:sz w:val="28"/>
          <w:szCs w:val="16"/>
          <w:lang w:eastAsia="en-US"/>
        </w:rPr>
      </w:pP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настоящее время, Агентство применяет консервативный подход к достаточности собственного капитала и формированию провизий банков. Кроме того, Агентством совместно с представителями Международного Валютного Фонда, была разработана макроэконометрическая модель стресс-тестирования банковского сектора, которая учитывает связь между такими переменными как ВВП, безработица, обменный курс, цены на недвижимость и вероятностью дефолта в кредитном портфеле банков. Информация о результатах стресс-тестирования банков второго уровня, рассматривающие процедуры макропруденциального регулирования, будет размещена на сайте Агентства</w:t>
      </w:r>
      <w:r w:rsidR="001E21C2" w:rsidRPr="0059425F">
        <w:rPr>
          <w:sz w:val="28"/>
          <w:szCs w:val="28"/>
          <w:lang w:eastAsia="en-US"/>
        </w:rPr>
        <w:t xml:space="preserve"> [22]</w:t>
      </w:r>
      <w:r w:rsidR="00407415" w:rsidRPr="0059425F">
        <w:rPr>
          <w:sz w:val="28"/>
          <w:szCs w:val="28"/>
          <w:lang w:eastAsia="en-US"/>
        </w:rPr>
        <w:t>.</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Правительством РК, Национальным Банком РК и Агентством был принят и реализован комплекс первоочередных мер, направленных на поддержку отечественной экономики и стабилизации финансового сектора.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Однако данные меры недостаточны в условиях негативных тенденций в реальном секторе экономики страны и глобальных кризисных явлениях.</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Наблюдавшийся в докризисный период рост экономики, а вместе с ним улучшение благосостояния населения, в частности, характеризующееся увеличением доходов, активное развитие строительной индустрии, увеличение спроса на жилье вызвали увеличение спроса на кредитные ресурсы со стороны населения. Избыток свободных денежных средств, доступность кредитных ресурсов и отсутствие достаточных возможностей для инвестирования, и как следствие спекулятивные настроения на рынке недвижимости, привели к высокому росту цен на нем, и его перегреву. Кроме того, снижение цен на нефть и металлы, также негативно сказалось на экономике Казахстана, ориентированной на экспорт сырья.</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Так, можно сделать вывод, что одним из ключевых факторов обеспечения стабильного и полноценного функционирования банковской системы является наличие развитого и устойчивого реального сектора экономики с диверсифицированной структурой. Попытки диверсифицировать экономику, избавить ее от излишней зависимости от нефти и создать сегменты малого и среднего бизнеса, работающие в производственной сфере, предпринимались, но не были доведены до конца, как и попытки, сделать казахстанский бизнес более прозрачным и с более понятной структурой акционеров. В новых условиях будут пересмотрены принципы и стратегия банков второго уровня РК, в первую очередь с ориентацией на обслуживание потребностей национальной экономики и обеспечения ее устойчивого роста, что требует адекватного пересмотра деятельности субъектов экономики - клиентов банков.</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рамках регуляторно - надзорной деятельности был принят комплекс мер. В частности, оптимизирована оценка достаточности собственного капитала банков, улучшены подходы к оценке кредитного и валютного риска, усилены надзор и регулирование риска ликвидности банков, проведен очередной этап повышения требований к капитализации по отношению к внешним обязательствам банков.</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Президент РК Н. Назарбаев не остался в стороне от обсужден</w:t>
      </w:r>
      <w:r w:rsidR="00F77387" w:rsidRPr="0059425F">
        <w:rPr>
          <w:sz w:val="28"/>
          <w:szCs w:val="28"/>
          <w:lang w:eastAsia="en-US"/>
        </w:rPr>
        <w:t xml:space="preserve">ий проблем финансового кризиса </w:t>
      </w:r>
      <w:r w:rsidR="00407415" w:rsidRPr="0059425F">
        <w:rPr>
          <w:sz w:val="28"/>
          <w:szCs w:val="28"/>
          <w:lang w:eastAsia="en-US"/>
        </w:rPr>
        <w:t>[23]</w:t>
      </w:r>
      <w:r w:rsidRPr="0059425F">
        <w:rPr>
          <w:sz w:val="28"/>
          <w:szCs w:val="28"/>
          <w:lang w:eastAsia="en-US"/>
        </w:rPr>
        <w:t xml:space="preserve">. Сегодня, когда мир поражен беспрецедентным по своим масштабам глобальным экономическим кризисом, нет недостатка различного рода проектов и отдельных рекомендаций относительно путей преодоления кризисных явлений. Однако подавляющее большинство из них носит частичный, бессистемный характер, не учитывающий именно системного характера возникших кризисных потрясений. Опубликованный проект масштабных глобальных реформ, который для краткости можно было бы назвать «Планом Назарбаева», резко отличается своим фундаментальным и радикально инновационным характером, поскольку призывает к созданию радикально новой, по-иному построенной модели мировой экономики, политики и глобальной безопасности. Он предвещает нас в обозримой перспективе «мир глобального (или великого) Транзита».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Нельзя не согласиться с Н. Назарбаевым в его анализе глубинных причин возникших глобальных кризисных явлений. Он совершено обоснованно видит в основе кризиса не какие-то случайные ошибки в области финансовой политики или в оценках финансовых рисков, не несовершенство отдельных механизмов функционирования финансовых рынков, а «глубинный внутренний дефект» всей глобальной системы («глобальный семикратный генетический дефект»): отсутствие необходимой глобальной легитимности существующей мировой валюты, демократичности и ответственности в ее эмиссии, надлежащего уровня конкурентности и цивилизованности мирового валютного рынка,</w:t>
      </w:r>
      <w:r w:rsidR="00AC5AF8" w:rsidRPr="0059425F">
        <w:rPr>
          <w:sz w:val="28"/>
          <w:szCs w:val="28"/>
          <w:lang w:eastAsia="en-US"/>
        </w:rPr>
        <w:t xml:space="preserve"> </w:t>
      </w:r>
      <w:r w:rsidRPr="0059425F">
        <w:rPr>
          <w:sz w:val="28"/>
          <w:szCs w:val="28"/>
          <w:lang w:eastAsia="en-US"/>
        </w:rPr>
        <w:t xml:space="preserve">контроля за ним со стороны мирового сообщества и, как следствие, надлежащей его эффективности.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Н. Назарбаев, понимает, что подобные трансформации не могут произойти одномоментно. Это, скорее, идеальный образ более-менее отдаленного будущего,</w:t>
      </w:r>
      <w:r w:rsidR="00AC5AF8" w:rsidRPr="0059425F">
        <w:rPr>
          <w:sz w:val="28"/>
          <w:szCs w:val="28"/>
          <w:lang w:eastAsia="en-US"/>
        </w:rPr>
        <w:t xml:space="preserve"> </w:t>
      </w:r>
      <w:r w:rsidRPr="0059425F">
        <w:rPr>
          <w:sz w:val="28"/>
          <w:szCs w:val="28"/>
          <w:lang w:eastAsia="en-US"/>
        </w:rPr>
        <w:t xml:space="preserve">которое вряд ли застигнут живущие ныне на планете Земля. В свое время подобный идеальный образ будущей ноосферной цивилизации выдвигал выдающийся мыслитель, один из основателей и первый президент Академии наук Украины В. И. Вернадский.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Понимая это, Н. Назарбаев не ограничивается общей идеей, а выдвигает концепцию практического перехода к будущему идеальному состоянию, которая основана на определенных переходных (транзитных) формах в рамках предлагаемого Плана радикального обновления. Ее становым хребтом является использование регионализма, т.е. накопление необходимых инновационных элементов сначала на региональном уровне. Действительно, в таком подходе есть своя логика. Ибо именно на региональном уровне, где присутствуют моменты большего культурно-исторического, ментального сходства, объективно могут быть скорее найдены нужные решения. </w:t>
      </w:r>
    </w:p>
    <w:p w:rsidR="003F6C1B" w:rsidRPr="0059425F" w:rsidRDefault="00F77387" w:rsidP="00AC5AF8">
      <w:pPr>
        <w:spacing w:before="0" w:after="0" w:line="360" w:lineRule="auto"/>
        <w:ind w:firstLine="709"/>
        <w:jc w:val="both"/>
        <w:rPr>
          <w:sz w:val="28"/>
          <w:szCs w:val="28"/>
          <w:lang w:eastAsia="en-US"/>
        </w:rPr>
      </w:pPr>
      <w:r w:rsidRPr="0059425F">
        <w:rPr>
          <w:sz w:val="28"/>
          <w:szCs w:val="28"/>
          <w:lang w:eastAsia="en-US"/>
        </w:rPr>
        <w:t xml:space="preserve">Назарбаев Н.А. </w:t>
      </w:r>
      <w:r w:rsidR="003F6C1B" w:rsidRPr="0059425F">
        <w:rPr>
          <w:sz w:val="28"/>
          <w:szCs w:val="28"/>
          <w:lang w:eastAsia="en-US"/>
        </w:rPr>
        <w:t xml:space="preserve">выдвигает вполне приземленную идею о реализации вышеуказанных принципов в рамках Евразийского пространства («Евразийского центра транзита») – на базе уже существующих структур Евразийского экономического сообщества (ЕврАзЭС) и Шанхайской организации сотрудничества (ШОС). Именно здесь, по его мнению, могут быть созданы «региональный эмиссионный Центр валюты нового качества», которая могла бы взять на себя функцию «Евразийской наднациональной расчетной единицы» (ЕНРЕ) – предшественницы формирования в будущем новой межконтинентальной транзитной валюты.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Среди важных аспектов этой проблемы, видимо, следует уделить внимание тем вопросам, которые, к</w:t>
      </w:r>
      <w:r w:rsidR="00F77387" w:rsidRPr="0059425F">
        <w:rPr>
          <w:sz w:val="28"/>
          <w:szCs w:val="28"/>
          <w:lang w:eastAsia="en-US"/>
        </w:rPr>
        <w:t xml:space="preserve"> сожалению, не нашли отражения работах Назарбава Н.А.</w:t>
      </w:r>
      <w:r w:rsidRPr="0059425F">
        <w:rPr>
          <w:sz w:val="28"/>
          <w:szCs w:val="28"/>
          <w:lang w:eastAsia="en-US"/>
        </w:rPr>
        <w:t xml:space="preserve"> Обратим внимание лишь на три, как представляется, очень существенных момента.</w:t>
      </w:r>
    </w:p>
    <w:p w:rsidR="003F6C1B" w:rsidRPr="0059425F" w:rsidRDefault="00F77387" w:rsidP="00AC5AF8">
      <w:pPr>
        <w:spacing w:before="0" w:after="0" w:line="360" w:lineRule="auto"/>
        <w:ind w:firstLine="709"/>
        <w:jc w:val="both"/>
        <w:rPr>
          <w:sz w:val="28"/>
          <w:szCs w:val="28"/>
          <w:lang w:eastAsia="en-US"/>
        </w:rPr>
      </w:pPr>
      <w:r w:rsidRPr="0059425F">
        <w:rPr>
          <w:sz w:val="28"/>
          <w:szCs w:val="28"/>
          <w:lang w:eastAsia="en-US"/>
        </w:rPr>
        <w:t xml:space="preserve">По мнению </w:t>
      </w:r>
      <w:r w:rsidR="003F6C1B" w:rsidRPr="0059425F">
        <w:rPr>
          <w:sz w:val="28"/>
          <w:szCs w:val="28"/>
          <w:lang w:eastAsia="en-US"/>
        </w:rPr>
        <w:t>Н.Назарбаев</w:t>
      </w:r>
      <w:r w:rsidRPr="0059425F">
        <w:rPr>
          <w:sz w:val="28"/>
          <w:szCs w:val="28"/>
          <w:lang w:eastAsia="en-US"/>
        </w:rPr>
        <w:t>а</w:t>
      </w:r>
      <w:r w:rsidR="003F6C1B" w:rsidRPr="0059425F">
        <w:rPr>
          <w:sz w:val="28"/>
          <w:szCs w:val="28"/>
          <w:lang w:eastAsia="en-US"/>
        </w:rPr>
        <w:t xml:space="preserve"> глобальный капитал оперирует дефектной валютой. Но, как нам представляется, дефектность глобального капитала состоит не только в этом. Она в немалой степени вытекает из порочной модели</w:t>
      </w:r>
      <w:r w:rsidR="00AC5AF8" w:rsidRPr="0059425F">
        <w:rPr>
          <w:sz w:val="28"/>
          <w:szCs w:val="28"/>
          <w:lang w:eastAsia="en-US"/>
        </w:rPr>
        <w:t xml:space="preserve"> </w:t>
      </w:r>
      <w:r w:rsidR="003F6C1B" w:rsidRPr="0059425F">
        <w:rPr>
          <w:sz w:val="28"/>
          <w:szCs w:val="28"/>
          <w:lang w:eastAsia="en-US"/>
        </w:rPr>
        <w:t xml:space="preserve">неконтролируемой эмиссии громадной массы по существу виртуальных квазиденежных инструментов (т.н. финансовых деривативов), которые в конце </w:t>
      </w:r>
      <w:smartTag w:uri="urn:schemas-microsoft-com:office:smarttags" w:element="metricconverter">
        <w:smartTagPr>
          <w:attr w:name="ProductID" w:val="2007 г"/>
        </w:smartTagPr>
        <w:r w:rsidR="003F6C1B" w:rsidRPr="0059425F">
          <w:rPr>
            <w:sz w:val="28"/>
            <w:szCs w:val="28"/>
            <w:lang w:eastAsia="en-US"/>
          </w:rPr>
          <w:t>2007 г</w:t>
        </w:r>
      </w:smartTag>
      <w:r w:rsidR="003F6C1B" w:rsidRPr="0059425F">
        <w:rPr>
          <w:sz w:val="28"/>
          <w:szCs w:val="28"/>
          <w:lang w:eastAsia="en-US"/>
        </w:rPr>
        <w:t>. составляли</w:t>
      </w:r>
      <w:r w:rsidR="00AC5AF8" w:rsidRPr="0059425F">
        <w:rPr>
          <w:sz w:val="28"/>
          <w:szCs w:val="28"/>
          <w:lang w:eastAsia="en-US"/>
        </w:rPr>
        <w:t xml:space="preserve"> </w:t>
      </w:r>
      <w:r w:rsidR="003F6C1B" w:rsidRPr="0059425F">
        <w:rPr>
          <w:sz w:val="28"/>
          <w:szCs w:val="28"/>
          <w:lang w:eastAsia="en-US"/>
        </w:rPr>
        <w:t>внебиржевой рынок более чем в 595 триллионов долларов США и биржевой рынок (март 2008 г</w:t>
      </w:r>
      <w:r w:rsidR="00D249E5" w:rsidRPr="0059425F">
        <w:rPr>
          <w:sz w:val="28"/>
          <w:szCs w:val="28"/>
          <w:lang w:eastAsia="en-US"/>
        </w:rPr>
        <w:t>од</w:t>
      </w:r>
      <w:r w:rsidR="003F6C1B" w:rsidRPr="0059425F">
        <w:rPr>
          <w:sz w:val="28"/>
          <w:szCs w:val="28"/>
          <w:lang w:eastAsia="en-US"/>
        </w:rPr>
        <w:t>.) в 81 трлн., в сумме $677 трлн. – и это при мировом ВВП всего в $54,3 триллиона, т.е. в 12,5 раз меньше! Они покоились на нечем не оправданной вере во всемогущество глобального финансового капитала и саморегуляцию глобальных финансовых рынков – и это тогда, когда годовые объемы валютных сделок на мировой рынке (т.е. в своей основной массе, по существу, неконтролируемые потоки фиктивного капитала) стали превышать объемы международной торговли товарами и услугами примерно в 90 раз! Если в процессе реформирования глобальной системы ограничиться только валютный аспектом, оставив за бортом структуры глобального финансового капитала, с которыми органично связана мировая валютная система, мы можем вместо одних противоречий получить другие, не менее, а возможно, и более серьезные. Н.</w:t>
      </w:r>
      <w:r w:rsidR="00394524">
        <w:rPr>
          <w:sz w:val="28"/>
          <w:szCs w:val="28"/>
          <w:lang w:eastAsia="en-US"/>
        </w:rPr>
        <w:t xml:space="preserve"> </w:t>
      </w:r>
      <w:r w:rsidR="003F6C1B" w:rsidRPr="0059425F">
        <w:rPr>
          <w:sz w:val="28"/>
          <w:szCs w:val="28"/>
          <w:lang w:eastAsia="en-US"/>
        </w:rPr>
        <w:t>Назарбаев</w:t>
      </w:r>
      <w:r w:rsidRPr="0059425F">
        <w:rPr>
          <w:sz w:val="28"/>
          <w:szCs w:val="28"/>
          <w:lang w:eastAsia="en-US"/>
        </w:rPr>
        <w:t xml:space="preserve"> сичтает,</w:t>
      </w:r>
      <w:r w:rsidR="003F6C1B" w:rsidRPr="0059425F">
        <w:rPr>
          <w:sz w:val="28"/>
          <w:szCs w:val="28"/>
          <w:lang w:eastAsia="en-US"/>
        </w:rPr>
        <w:t xml:space="preserve"> что «никогда наш мир не имел таких невероятных возможностей процесса самообновления». Представляется, что императивы и возможности – это не одно и то же. Возможности определяются, среди прочего, и вероятностью нахождения общего видения путей решения существующих проблем если не всеми, но абсолютным большинством стран. Но разве легко достичь такого единства видения среди стран так называемого «золотого миллиарда», с одной стороны, и странами «третьего мира» – с другой? Разве едины будут позиции США и других стран, чьи национальные валюты ныне обладают в той или иной мере функциями мировых денег, и остальными странами мира? Даже в рамках евразийского пространства возникнут неизбежно вопросы относительно того, кто будет играть первую скрипку в новом валютном союзе – Россия, Китай, Казахстан (по праву инициатора)</w:t>
      </w:r>
      <w:r w:rsidRPr="0059425F">
        <w:rPr>
          <w:sz w:val="28"/>
          <w:szCs w:val="28"/>
          <w:lang w:eastAsia="en-US"/>
        </w:rPr>
        <w:t xml:space="preserve"> </w:t>
      </w:r>
      <w:r w:rsidR="001E21C2" w:rsidRPr="0059425F">
        <w:rPr>
          <w:sz w:val="28"/>
          <w:szCs w:val="28"/>
          <w:lang w:eastAsia="en-US"/>
        </w:rPr>
        <w:t>[24]</w:t>
      </w:r>
      <w:r w:rsidR="00407415" w:rsidRPr="0059425F">
        <w:rPr>
          <w:sz w:val="28"/>
          <w:szCs w:val="28"/>
          <w:lang w:eastAsia="en-US"/>
        </w:rPr>
        <w:t>.</w:t>
      </w:r>
      <w:r w:rsidR="003F6C1B" w:rsidRPr="0059425F">
        <w:rPr>
          <w:sz w:val="28"/>
          <w:szCs w:val="28"/>
          <w:lang w:eastAsia="en-US"/>
        </w:rPr>
        <w:t xml:space="preserve">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условиях сохранения высокого уровня рисков в банковской системе был введен режим интенсивного надзора с целью обеспечения достоверной оценки рисков и определения достаточности собственного капитала для их покрытия посредством активизации инспекторских проверок, деятельности представителей регулятора в банках и контактов с руководством банков, усиления надзора за отчетностью банков, ежемесячного мониторинга показателей финансовой устойчивости в рамках системы мер раннего реагирования, а также проведения на регулярной основе стресс-тестирования банковской системы и отдельных банков для оценки степени негативного влияния на финансовое состояние различных сценариев и факторов риска.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Повышенная ликвидность банков при снижении оборотов денежного рынка и увеличении стоимости привлечения средств на нём объясняется изменением в восприятии риска банками, которые не желают инвестировать свои средства на рынке и предпочитают держать их в НБРК. В настоящее время они не стремятся размещать денежные средства на финансовом и кредитном рынках в силу нежелания принимать на себя риск и предпочитают иметь избыточную ликвидность</w:t>
      </w:r>
      <w:r w:rsidR="00D249E5" w:rsidRPr="0059425F">
        <w:rPr>
          <w:sz w:val="28"/>
          <w:szCs w:val="28"/>
          <w:lang w:eastAsia="en-US"/>
        </w:rPr>
        <w:t xml:space="preserve"> (таблица 7)</w:t>
      </w:r>
      <w:r w:rsidRPr="0059425F">
        <w:rPr>
          <w:sz w:val="28"/>
          <w:szCs w:val="28"/>
          <w:lang w:eastAsia="en-US"/>
        </w:rPr>
        <w:t>.</w:t>
      </w:r>
      <w:r w:rsidR="004B67C0" w:rsidRPr="0059425F">
        <w:rPr>
          <w:sz w:val="28"/>
          <w:szCs w:val="28"/>
          <w:lang w:eastAsia="en-US"/>
        </w:rPr>
        <w:t xml:space="preserve"> </w:t>
      </w:r>
    </w:p>
    <w:p w:rsidR="003F6C1B" w:rsidRPr="0059425F" w:rsidRDefault="003F6C1B" w:rsidP="00AC5AF8">
      <w:pPr>
        <w:suppressLineNumbers/>
        <w:suppressAutoHyphens/>
        <w:spacing w:before="0" w:after="0" w:line="360" w:lineRule="auto"/>
        <w:ind w:firstLine="709"/>
        <w:jc w:val="both"/>
        <w:rPr>
          <w:sz w:val="28"/>
          <w:szCs w:val="28"/>
          <w:lang w:eastAsia="en-US"/>
        </w:rPr>
      </w:pP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 xml:space="preserve">Таблица </w:t>
      </w:r>
      <w:r w:rsidR="00015695" w:rsidRPr="0059425F">
        <w:rPr>
          <w:sz w:val="28"/>
          <w:szCs w:val="28"/>
          <w:lang w:eastAsia="en-US"/>
        </w:rPr>
        <w:t>7</w:t>
      </w:r>
      <w:r w:rsidR="00394524">
        <w:rPr>
          <w:sz w:val="28"/>
          <w:szCs w:val="28"/>
          <w:lang w:eastAsia="en-US"/>
        </w:rPr>
        <w:t xml:space="preserve">. </w:t>
      </w:r>
      <w:r w:rsidRPr="0059425F">
        <w:rPr>
          <w:sz w:val="28"/>
          <w:szCs w:val="28"/>
          <w:lang w:eastAsia="en-US"/>
        </w:rPr>
        <w:t>Данные финансового надзора за банками, допустившими дефолт</w:t>
      </w:r>
      <w:r w:rsidR="00015695" w:rsidRPr="0059425F">
        <w:rPr>
          <w:sz w:val="28"/>
          <w:szCs w:val="28"/>
          <w:lang w:eastAsia="en-U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239"/>
        <w:gridCol w:w="6308"/>
      </w:tblGrid>
      <w:tr w:rsidR="003F6C1B" w:rsidRPr="00394524" w:rsidTr="00394524">
        <w:trPr>
          <w:trHeight w:val="375"/>
          <w:jc w:val="center"/>
        </w:trPr>
        <w:tc>
          <w:tcPr>
            <w:tcW w:w="525" w:type="dxa"/>
          </w:tcPr>
          <w:p w:rsidR="003F6C1B" w:rsidRPr="00394524" w:rsidRDefault="003F6C1B" w:rsidP="00394524">
            <w:pPr>
              <w:pStyle w:val="3d"/>
              <w:rPr>
                <w:rStyle w:val="aff7"/>
                <w:b w:val="0"/>
                <w:bCs w:val="0"/>
              </w:rPr>
            </w:pPr>
            <w:r w:rsidRPr="00394524">
              <w:rPr>
                <w:rStyle w:val="aff7"/>
                <w:b w:val="0"/>
                <w:bCs w:val="0"/>
              </w:rPr>
              <w:t>№</w:t>
            </w:r>
          </w:p>
        </w:tc>
        <w:tc>
          <w:tcPr>
            <w:tcW w:w="2239" w:type="dxa"/>
          </w:tcPr>
          <w:p w:rsidR="003F6C1B" w:rsidRPr="00394524" w:rsidRDefault="003F6C1B" w:rsidP="00394524">
            <w:pPr>
              <w:pStyle w:val="3d"/>
              <w:rPr>
                <w:rStyle w:val="aff7"/>
                <w:b w:val="0"/>
                <w:bCs w:val="0"/>
              </w:rPr>
            </w:pPr>
            <w:r w:rsidRPr="00394524">
              <w:rPr>
                <w:rStyle w:val="aff7"/>
                <w:b w:val="0"/>
                <w:bCs w:val="0"/>
              </w:rPr>
              <w:t>Наименование</w:t>
            </w:r>
          </w:p>
        </w:tc>
        <w:tc>
          <w:tcPr>
            <w:tcW w:w="6308" w:type="dxa"/>
          </w:tcPr>
          <w:p w:rsidR="003F6C1B" w:rsidRPr="00394524" w:rsidRDefault="003F6C1B" w:rsidP="00394524">
            <w:pPr>
              <w:pStyle w:val="3d"/>
              <w:rPr>
                <w:rStyle w:val="aff7"/>
                <w:b w:val="0"/>
                <w:bCs w:val="0"/>
              </w:rPr>
            </w:pPr>
            <w:r w:rsidRPr="00394524">
              <w:rPr>
                <w:rStyle w:val="aff7"/>
                <w:b w:val="0"/>
                <w:bCs w:val="0"/>
              </w:rPr>
              <w:t>Характеристика мер АФН</w:t>
            </w:r>
          </w:p>
        </w:tc>
      </w:tr>
      <w:tr w:rsidR="003F6C1B" w:rsidRPr="00394524" w:rsidTr="00394524">
        <w:trPr>
          <w:trHeight w:val="435"/>
          <w:jc w:val="center"/>
        </w:trPr>
        <w:tc>
          <w:tcPr>
            <w:tcW w:w="525" w:type="dxa"/>
          </w:tcPr>
          <w:p w:rsidR="003F6C1B" w:rsidRPr="00394524" w:rsidRDefault="003F6C1B" w:rsidP="00394524">
            <w:pPr>
              <w:pStyle w:val="3d"/>
              <w:rPr>
                <w:rStyle w:val="aff7"/>
                <w:b w:val="0"/>
                <w:bCs w:val="0"/>
              </w:rPr>
            </w:pPr>
            <w:r w:rsidRPr="00394524">
              <w:rPr>
                <w:rStyle w:val="aff7"/>
                <w:b w:val="0"/>
                <w:bCs w:val="0"/>
              </w:rPr>
              <w:t>1</w:t>
            </w:r>
          </w:p>
        </w:tc>
        <w:tc>
          <w:tcPr>
            <w:tcW w:w="2239" w:type="dxa"/>
          </w:tcPr>
          <w:p w:rsidR="003F6C1B" w:rsidRPr="00394524" w:rsidRDefault="003F6C1B" w:rsidP="00394524">
            <w:pPr>
              <w:pStyle w:val="3d"/>
              <w:rPr>
                <w:rStyle w:val="aff7"/>
                <w:b w:val="0"/>
                <w:bCs w:val="0"/>
              </w:rPr>
            </w:pPr>
            <w:r w:rsidRPr="00394524">
              <w:rPr>
                <w:rStyle w:val="aff7"/>
                <w:b w:val="0"/>
                <w:bCs w:val="0"/>
              </w:rPr>
              <w:t>По АО «БТАБанк»</w:t>
            </w:r>
          </w:p>
        </w:tc>
        <w:tc>
          <w:tcPr>
            <w:tcW w:w="6308" w:type="dxa"/>
          </w:tcPr>
          <w:p w:rsidR="003F6C1B" w:rsidRPr="00394524" w:rsidRDefault="003F6C1B" w:rsidP="00394524">
            <w:pPr>
              <w:pStyle w:val="3d"/>
              <w:rPr>
                <w:rStyle w:val="aff7"/>
                <w:b w:val="0"/>
                <w:bCs w:val="0"/>
              </w:rPr>
            </w:pPr>
            <w:r w:rsidRPr="00394524">
              <w:t xml:space="preserve">План реструктуризации Банка 26 сентября 2009 года одобрен Правлением Агентства. 16 октября 2009 года специализированный финансовый суд г. Алматы в полном объеме удовлетворил заявление Банка о реструктуризации. В настоящее время между Банком и Комитетом кредиторов подписано Соглашение о реструктуризации «Principal Commercial Terms Sheet». Постановлением Правления Агентства Банку установлен срок до 23 марта </w:t>
            </w:r>
            <w:smartTag w:uri="urn:schemas-microsoft-com:office:smarttags" w:element="metricconverter">
              <w:smartTagPr>
                <w:attr w:name="ProductID" w:val="2010 г"/>
              </w:smartTagPr>
              <w:r w:rsidRPr="00394524">
                <w:t>2010 г</w:t>
              </w:r>
            </w:smartTag>
            <w:r w:rsidRPr="00394524">
              <w:t>. созвать собрание кредиторов в целях получения одобрения плана реструктуризации.</w:t>
            </w:r>
          </w:p>
        </w:tc>
      </w:tr>
      <w:tr w:rsidR="003F6C1B" w:rsidRPr="00394524" w:rsidTr="00394524">
        <w:trPr>
          <w:trHeight w:val="435"/>
          <w:jc w:val="center"/>
        </w:trPr>
        <w:tc>
          <w:tcPr>
            <w:tcW w:w="525" w:type="dxa"/>
          </w:tcPr>
          <w:p w:rsidR="003F6C1B" w:rsidRPr="00394524" w:rsidRDefault="003F6C1B" w:rsidP="00394524">
            <w:pPr>
              <w:pStyle w:val="3d"/>
              <w:rPr>
                <w:rStyle w:val="aff7"/>
                <w:b w:val="0"/>
                <w:bCs w:val="0"/>
              </w:rPr>
            </w:pPr>
            <w:r w:rsidRPr="00394524">
              <w:rPr>
                <w:rStyle w:val="aff7"/>
                <w:b w:val="0"/>
                <w:bCs w:val="0"/>
              </w:rPr>
              <w:t>2</w:t>
            </w:r>
          </w:p>
        </w:tc>
        <w:tc>
          <w:tcPr>
            <w:tcW w:w="2239" w:type="dxa"/>
          </w:tcPr>
          <w:p w:rsidR="003F6C1B" w:rsidRPr="00394524" w:rsidRDefault="003F6C1B" w:rsidP="00394524">
            <w:pPr>
              <w:pStyle w:val="3d"/>
              <w:rPr>
                <w:rStyle w:val="aff7"/>
                <w:b w:val="0"/>
                <w:bCs w:val="0"/>
              </w:rPr>
            </w:pPr>
            <w:r w:rsidRPr="00394524">
              <w:rPr>
                <w:rStyle w:val="aff7"/>
                <w:b w:val="0"/>
                <w:bCs w:val="0"/>
              </w:rPr>
              <w:t>По АО «АльянсБанк»</w:t>
            </w:r>
          </w:p>
        </w:tc>
        <w:tc>
          <w:tcPr>
            <w:tcW w:w="6308" w:type="dxa"/>
          </w:tcPr>
          <w:p w:rsidR="003F6C1B" w:rsidRPr="00394524" w:rsidRDefault="003F6C1B" w:rsidP="00394524">
            <w:pPr>
              <w:pStyle w:val="3d"/>
            </w:pPr>
            <w:r w:rsidRPr="00394524">
              <w:t>18 сентября 2009 года суд удовлетворил заявление Банка о реструктуризации и обязал Банк провести соответствующий комплекс мер по реструктуризации обязательств. 5 октября 2009 года между Банком, АО «ФНБ «Самрук-Казына» и Комитетом кредиторов Банка подписано Соглашение о реструктуризации «Term Sheet», в котором детально описаны механизм реализации опций для кредиторов и стратегия Банка на ближайшие несколько лет. 15 декабря 2009 года на собрании кредиторов одобрен план реструктуризации обязательств банка, который был одобрен решением Правления Агентства 21 июля 2009 года. До 15 марта т.г. согласно решению суда Банк должен завершить процедуру реструктуризации обязательств.</w:t>
            </w:r>
          </w:p>
          <w:p w:rsidR="003F6C1B" w:rsidRPr="00394524" w:rsidRDefault="003F6C1B" w:rsidP="00394524">
            <w:pPr>
              <w:pStyle w:val="3d"/>
            </w:pPr>
            <w:r w:rsidRPr="00394524">
              <w:t>В связи с наличием у Банка отрицательного размера собственного капитала, Правлением Агентства было принято постановление «О принудительном выкупе акций акционерного общества «АльянсБанк» и их продаже акционерному обществу «Фонд национального благосостояния «Самрук-Казына».</w:t>
            </w:r>
          </w:p>
        </w:tc>
      </w:tr>
      <w:tr w:rsidR="001E21C2" w:rsidRPr="00394524" w:rsidTr="00394524">
        <w:trPr>
          <w:trHeight w:val="2301"/>
          <w:jc w:val="center"/>
        </w:trPr>
        <w:tc>
          <w:tcPr>
            <w:tcW w:w="525" w:type="dxa"/>
          </w:tcPr>
          <w:p w:rsidR="001E21C2" w:rsidRPr="00394524" w:rsidRDefault="001E21C2" w:rsidP="00394524">
            <w:pPr>
              <w:pStyle w:val="3d"/>
              <w:rPr>
                <w:rStyle w:val="aff7"/>
                <w:b w:val="0"/>
                <w:bCs w:val="0"/>
              </w:rPr>
            </w:pPr>
            <w:r w:rsidRPr="00394524">
              <w:rPr>
                <w:rStyle w:val="aff7"/>
                <w:b w:val="0"/>
                <w:bCs w:val="0"/>
              </w:rPr>
              <w:t>3</w:t>
            </w:r>
          </w:p>
        </w:tc>
        <w:tc>
          <w:tcPr>
            <w:tcW w:w="2239" w:type="dxa"/>
          </w:tcPr>
          <w:p w:rsidR="001E21C2" w:rsidRPr="00394524" w:rsidRDefault="001E21C2" w:rsidP="00394524">
            <w:pPr>
              <w:pStyle w:val="3d"/>
              <w:rPr>
                <w:rStyle w:val="aff7"/>
                <w:b w:val="0"/>
                <w:bCs w:val="0"/>
              </w:rPr>
            </w:pPr>
            <w:r w:rsidRPr="00394524">
              <w:rPr>
                <w:rStyle w:val="aff7"/>
                <w:b w:val="0"/>
                <w:bCs w:val="0"/>
              </w:rPr>
              <w:t>По АО «Темирбанк»</w:t>
            </w:r>
          </w:p>
        </w:tc>
        <w:tc>
          <w:tcPr>
            <w:tcW w:w="6308" w:type="dxa"/>
          </w:tcPr>
          <w:p w:rsidR="001E21C2" w:rsidRPr="00394524" w:rsidRDefault="001E21C2" w:rsidP="00394524">
            <w:pPr>
              <w:pStyle w:val="3d"/>
            </w:pPr>
            <w:r w:rsidRPr="00394524">
              <w:t>В отчетном периоде начата реструктуризация дочернего банка АО «БТАБанк» АО «Темирбанк». 18 ноября 2009 года Правлением Агентства одобрен План реструктуризации и рекапитализации. 18 декабря 2009 года Банком и Комитетом кредиторов согласованы условия реструктуризации посредством подписания письма-соглашения о согласовании условий реструктуризации. 11 января т.г. судом удовлетворено заявление Банка о реструктуризации и ее проведении в срок до 1 июля 2010 года. Постановлением Правления Агентства Банку установлен срок до 31 марта 2010 года созвать собрание кредиторов в целях получения одобрения плана реструктуризации.</w:t>
            </w:r>
          </w:p>
        </w:tc>
      </w:tr>
    </w:tbl>
    <w:p w:rsidR="001E21C2" w:rsidRPr="0059425F" w:rsidRDefault="00D249E5" w:rsidP="00AC5AF8">
      <w:pPr>
        <w:suppressLineNumbers/>
        <w:suppressAutoHyphens/>
        <w:spacing w:before="0" w:after="0" w:line="360" w:lineRule="auto"/>
        <w:ind w:firstLine="709"/>
        <w:jc w:val="both"/>
        <w:rPr>
          <w:rStyle w:val="aff7"/>
          <w:b w:val="0"/>
          <w:bCs/>
          <w:sz w:val="28"/>
          <w:szCs w:val="24"/>
          <w:lang w:eastAsia="en-US"/>
        </w:rPr>
      </w:pPr>
      <w:r w:rsidRPr="0059425F">
        <w:rPr>
          <w:rStyle w:val="aff7"/>
          <w:b w:val="0"/>
          <w:bCs/>
          <w:sz w:val="28"/>
          <w:szCs w:val="24"/>
          <w:lang w:eastAsia="en-US"/>
        </w:rPr>
        <w:t>*</w:t>
      </w:r>
      <w:r w:rsidR="001E21C2" w:rsidRPr="0059425F">
        <w:rPr>
          <w:rStyle w:val="aff7"/>
          <w:b w:val="0"/>
          <w:bCs/>
          <w:sz w:val="28"/>
          <w:szCs w:val="24"/>
          <w:lang w:eastAsia="en-US"/>
        </w:rPr>
        <w:t>Источник: составлено автором по данным АФН РК</w:t>
      </w:r>
    </w:p>
    <w:p w:rsidR="001E21C2" w:rsidRPr="0059425F" w:rsidRDefault="001E21C2" w:rsidP="00AC5AF8">
      <w:pPr>
        <w:suppressLineNumbers/>
        <w:suppressAutoHyphens/>
        <w:spacing w:before="0" w:after="0" w:line="360" w:lineRule="auto"/>
        <w:ind w:firstLine="709"/>
        <w:jc w:val="both"/>
        <w:rPr>
          <w:rStyle w:val="aff7"/>
          <w:b w:val="0"/>
          <w:bCs/>
          <w:sz w:val="28"/>
          <w:szCs w:val="16"/>
          <w:lang w:eastAsia="en-US"/>
        </w:rPr>
      </w:pPr>
    </w:p>
    <w:p w:rsidR="004B67C0" w:rsidRPr="0059425F" w:rsidRDefault="004B67C0" w:rsidP="00AC5AF8">
      <w:pPr>
        <w:spacing w:before="0" w:after="0" w:line="360" w:lineRule="auto"/>
        <w:ind w:firstLine="709"/>
        <w:jc w:val="both"/>
        <w:rPr>
          <w:bCs/>
          <w:sz w:val="28"/>
          <w:szCs w:val="28"/>
          <w:lang w:eastAsia="en-US"/>
        </w:rPr>
      </w:pPr>
      <w:r w:rsidRPr="0059425F">
        <w:rPr>
          <w:bCs/>
          <w:sz w:val="28"/>
          <w:szCs w:val="28"/>
          <w:lang w:eastAsia="en-US"/>
        </w:rPr>
        <w:t xml:space="preserve">Потеря прежних источников фондирования сказалась на невозможности реализации своей функции финансового посредничества со стороны банков, что потребовало вмешательства государства с целью обеспечения стабильного функционирования экономики страны. </w:t>
      </w:r>
    </w:p>
    <w:p w:rsidR="001E21C2" w:rsidRPr="0059425F" w:rsidRDefault="001E21C2" w:rsidP="00AC5AF8">
      <w:pPr>
        <w:spacing w:before="0" w:after="0" w:line="360" w:lineRule="auto"/>
        <w:ind w:firstLine="709"/>
        <w:jc w:val="both"/>
        <w:rPr>
          <w:bCs/>
          <w:sz w:val="28"/>
          <w:szCs w:val="28"/>
          <w:lang w:eastAsia="en-US"/>
        </w:rPr>
      </w:pPr>
      <w:r w:rsidRPr="0059425F">
        <w:rPr>
          <w:bCs/>
          <w:sz w:val="28"/>
          <w:szCs w:val="28"/>
          <w:lang w:eastAsia="en-US"/>
        </w:rPr>
        <w:t>В заключении данного обзора по вопросам деятельности АФН РК стоит отметит, что направленные в рамках государственных антикризисных мер средства явились недостаточными для удовлетворения спроса на кредитные ресурсы со стороны экономических агентов, и отрицательные показатели экономического роста являются закономерным последствием данного процесса.</w:t>
      </w:r>
    </w:p>
    <w:p w:rsidR="003F6C1B" w:rsidRPr="0059425F" w:rsidRDefault="003F6C1B" w:rsidP="00AC5AF8">
      <w:pPr>
        <w:suppressLineNumbers/>
        <w:suppressAutoHyphens/>
        <w:spacing w:before="0" w:after="0" w:line="360" w:lineRule="auto"/>
        <w:ind w:firstLine="709"/>
        <w:jc w:val="both"/>
        <w:rPr>
          <w:bCs/>
          <w:sz w:val="28"/>
          <w:szCs w:val="28"/>
          <w:lang w:eastAsia="en-US"/>
        </w:rPr>
      </w:pPr>
      <w:r w:rsidRPr="0059425F">
        <w:rPr>
          <w:bCs/>
          <w:sz w:val="28"/>
          <w:szCs w:val="28"/>
          <w:lang w:eastAsia="en-US"/>
        </w:rPr>
        <w:t>Но, несмотря на негативные тенденции в экономике и банковской системе (дефолт 3 банков) доверие населения к банковскому сектору не было потеряно. При этом Агентство приняло ряд мер в прелее 2010 года, касающихся приостановления лицензии у некоторых банков второго уровня</w:t>
      </w:r>
      <w:r w:rsidR="00D249E5" w:rsidRPr="0059425F">
        <w:rPr>
          <w:bCs/>
          <w:sz w:val="28"/>
          <w:szCs w:val="28"/>
          <w:lang w:eastAsia="en-US"/>
        </w:rPr>
        <w:t xml:space="preserve"> (таблица 8)</w:t>
      </w:r>
      <w:r w:rsidRPr="0059425F">
        <w:rPr>
          <w:bCs/>
          <w:sz w:val="28"/>
          <w:szCs w:val="28"/>
          <w:lang w:eastAsia="en-US"/>
        </w:rPr>
        <w:t>.</w:t>
      </w:r>
    </w:p>
    <w:p w:rsidR="003F6C1B" w:rsidRPr="0059425F" w:rsidRDefault="003F6C1B" w:rsidP="00AC5AF8">
      <w:pPr>
        <w:suppressLineNumbers/>
        <w:suppressAutoHyphens/>
        <w:spacing w:before="0" w:after="0" w:line="360" w:lineRule="auto"/>
        <w:ind w:firstLine="709"/>
        <w:jc w:val="both"/>
        <w:rPr>
          <w:bCs/>
          <w:sz w:val="28"/>
          <w:szCs w:val="28"/>
          <w:lang w:eastAsia="en-US"/>
        </w:rPr>
      </w:pPr>
    </w:p>
    <w:p w:rsidR="003F6C1B" w:rsidRPr="0059425F" w:rsidRDefault="003F6C1B" w:rsidP="00AC5AF8">
      <w:pPr>
        <w:suppressLineNumbers/>
        <w:suppressAutoHyphens/>
        <w:spacing w:before="0" w:after="0" w:line="360" w:lineRule="auto"/>
        <w:ind w:firstLine="709"/>
        <w:jc w:val="both"/>
        <w:rPr>
          <w:bCs/>
          <w:sz w:val="28"/>
          <w:szCs w:val="28"/>
          <w:lang w:eastAsia="en-US"/>
        </w:rPr>
      </w:pPr>
      <w:r w:rsidRPr="0059425F">
        <w:rPr>
          <w:bCs/>
          <w:sz w:val="28"/>
          <w:szCs w:val="28"/>
          <w:lang w:eastAsia="en-US"/>
        </w:rPr>
        <w:t xml:space="preserve">Таблица </w:t>
      </w:r>
      <w:r w:rsidR="00015695" w:rsidRPr="0059425F">
        <w:rPr>
          <w:bCs/>
          <w:sz w:val="28"/>
          <w:szCs w:val="28"/>
          <w:lang w:eastAsia="en-US"/>
        </w:rPr>
        <w:t>8</w:t>
      </w:r>
      <w:r w:rsidR="00394524">
        <w:rPr>
          <w:bCs/>
          <w:sz w:val="28"/>
          <w:szCs w:val="28"/>
          <w:lang w:eastAsia="en-US"/>
        </w:rPr>
        <w:t xml:space="preserve">. </w:t>
      </w:r>
      <w:r w:rsidRPr="0059425F">
        <w:rPr>
          <w:rStyle w:val="aff7"/>
          <w:b w:val="0"/>
          <w:bCs/>
          <w:sz w:val="28"/>
          <w:szCs w:val="28"/>
          <w:lang w:eastAsia="en-US"/>
        </w:rPr>
        <w:t xml:space="preserve">Сведения по примененным НБРК санкциям </w:t>
      </w:r>
      <w:r w:rsidR="00015695" w:rsidRPr="0059425F">
        <w:rPr>
          <w:bCs/>
          <w:sz w:val="28"/>
          <w:szCs w:val="28"/>
          <w:lang w:eastAsia="en-U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2287"/>
        <w:gridCol w:w="2416"/>
        <w:gridCol w:w="1956"/>
      </w:tblGrid>
      <w:tr w:rsidR="003F6C1B" w:rsidRPr="00394524" w:rsidTr="00394524">
        <w:trPr>
          <w:trHeight w:val="375"/>
          <w:jc w:val="center"/>
        </w:trPr>
        <w:tc>
          <w:tcPr>
            <w:tcW w:w="2543" w:type="dxa"/>
          </w:tcPr>
          <w:p w:rsidR="003F6C1B" w:rsidRPr="00394524" w:rsidRDefault="003F6C1B" w:rsidP="00394524">
            <w:pPr>
              <w:pStyle w:val="3d"/>
              <w:rPr>
                <w:rStyle w:val="aff7"/>
                <w:b w:val="0"/>
                <w:bCs w:val="0"/>
              </w:rPr>
            </w:pPr>
            <w:r w:rsidRPr="00394524">
              <w:rPr>
                <w:rStyle w:val="aff7"/>
                <w:b w:val="0"/>
                <w:bCs w:val="0"/>
              </w:rPr>
              <w:t>Нименование</w:t>
            </w:r>
          </w:p>
        </w:tc>
        <w:tc>
          <w:tcPr>
            <w:tcW w:w="2389" w:type="dxa"/>
          </w:tcPr>
          <w:p w:rsidR="003F6C1B" w:rsidRPr="00394524" w:rsidRDefault="003F6C1B" w:rsidP="00394524">
            <w:pPr>
              <w:pStyle w:val="3d"/>
              <w:rPr>
                <w:rStyle w:val="aff7"/>
                <w:b w:val="0"/>
                <w:bCs w:val="0"/>
              </w:rPr>
            </w:pPr>
            <w:r w:rsidRPr="00394524">
              <w:rPr>
                <w:rStyle w:val="aff7"/>
                <w:b w:val="0"/>
                <w:bCs w:val="0"/>
              </w:rPr>
              <w:t>Тип предписания</w:t>
            </w:r>
          </w:p>
        </w:tc>
        <w:tc>
          <w:tcPr>
            <w:tcW w:w="2504" w:type="dxa"/>
          </w:tcPr>
          <w:p w:rsidR="003F6C1B" w:rsidRPr="00394524" w:rsidRDefault="003F6C1B" w:rsidP="00394524">
            <w:pPr>
              <w:pStyle w:val="3d"/>
              <w:rPr>
                <w:rStyle w:val="aff7"/>
                <w:b w:val="0"/>
                <w:bCs w:val="0"/>
              </w:rPr>
            </w:pPr>
            <w:r w:rsidRPr="00394524">
              <w:rPr>
                <w:rStyle w:val="aff7"/>
                <w:b w:val="0"/>
                <w:bCs w:val="0"/>
              </w:rPr>
              <w:t>Мера воздействия</w:t>
            </w:r>
          </w:p>
        </w:tc>
        <w:tc>
          <w:tcPr>
            <w:tcW w:w="2026" w:type="dxa"/>
          </w:tcPr>
          <w:p w:rsidR="003F6C1B" w:rsidRPr="00394524" w:rsidRDefault="003F6C1B" w:rsidP="00394524">
            <w:pPr>
              <w:pStyle w:val="3d"/>
              <w:rPr>
                <w:rStyle w:val="aff7"/>
                <w:b w:val="0"/>
                <w:bCs w:val="0"/>
              </w:rPr>
            </w:pPr>
            <w:r w:rsidRPr="00394524">
              <w:rPr>
                <w:rStyle w:val="aff7"/>
                <w:b w:val="0"/>
                <w:bCs w:val="0"/>
              </w:rPr>
              <w:t>Срок исполнения</w:t>
            </w:r>
          </w:p>
        </w:tc>
      </w:tr>
      <w:tr w:rsidR="003F6C1B" w:rsidRPr="00394524" w:rsidTr="00394524">
        <w:trPr>
          <w:trHeight w:val="435"/>
          <w:jc w:val="center"/>
        </w:trPr>
        <w:tc>
          <w:tcPr>
            <w:tcW w:w="2543" w:type="dxa"/>
          </w:tcPr>
          <w:p w:rsidR="003F6C1B" w:rsidRPr="00394524" w:rsidRDefault="003F6C1B" w:rsidP="00394524">
            <w:pPr>
              <w:pStyle w:val="3d"/>
              <w:rPr>
                <w:rStyle w:val="aff7"/>
                <w:b w:val="0"/>
                <w:bCs w:val="0"/>
              </w:rPr>
            </w:pPr>
            <w:r w:rsidRPr="00394524">
              <w:t>АО "Альянс Банк"</w:t>
            </w:r>
          </w:p>
        </w:tc>
        <w:tc>
          <w:tcPr>
            <w:tcW w:w="2389" w:type="dxa"/>
          </w:tcPr>
          <w:p w:rsidR="003F6C1B" w:rsidRPr="00394524" w:rsidRDefault="003F6C1B" w:rsidP="00394524">
            <w:pPr>
              <w:pStyle w:val="3d"/>
              <w:rPr>
                <w:rStyle w:val="aff7"/>
                <w:b w:val="0"/>
                <w:bCs w:val="0"/>
              </w:rPr>
            </w:pPr>
            <w:r w:rsidRPr="00394524">
              <w:t>Письменное предупреждение</w:t>
            </w:r>
          </w:p>
        </w:tc>
        <w:tc>
          <w:tcPr>
            <w:tcW w:w="2504" w:type="dxa"/>
          </w:tcPr>
          <w:p w:rsidR="003F6C1B" w:rsidRPr="00394524" w:rsidRDefault="003F6C1B" w:rsidP="00394524">
            <w:pPr>
              <w:pStyle w:val="3d"/>
              <w:rPr>
                <w:rStyle w:val="aff7"/>
                <w:b w:val="0"/>
                <w:bCs w:val="0"/>
              </w:rPr>
            </w:pPr>
            <w:r w:rsidRPr="00394524">
              <w:t xml:space="preserve">В соответствии со статьей 46 Закона о банках РК, банку вынесено письменное предупреждение во исполнение частного постановления Бостандыкского районного суда № </w:t>
            </w:r>
            <w:smartTag w:uri="urn:schemas-microsoft-com:office:smarttags" w:element="metricconverter">
              <w:smartTagPr>
                <w:attr w:name="ProductID" w:val="2 г"/>
              </w:smartTagPr>
              <w:r w:rsidRPr="00394524">
                <w:t>2 г</w:t>
              </w:r>
            </w:smartTag>
            <w:r w:rsidRPr="00394524">
              <w:t>.Алматы № 1-427/09</w:t>
            </w:r>
          </w:p>
        </w:tc>
        <w:tc>
          <w:tcPr>
            <w:tcW w:w="2026" w:type="dxa"/>
          </w:tcPr>
          <w:p w:rsidR="003F6C1B" w:rsidRPr="00394524" w:rsidRDefault="003F6C1B" w:rsidP="00394524">
            <w:pPr>
              <w:pStyle w:val="3d"/>
              <w:rPr>
                <w:rStyle w:val="aff7"/>
                <w:b w:val="0"/>
                <w:bCs w:val="0"/>
              </w:rPr>
            </w:pPr>
            <w:r w:rsidRPr="00394524">
              <w:t>не предусмотрено</w:t>
            </w:r>
          </w:p>
        </w:tc>
      </w:tr>
      <w:tr w:rsidR="003F6C1B" w:rsidRPr="00394524" w:rsidTr="00394524">
        <w:trPr>
          <w:trHeight w:val="435"/>
          <w:jc w:val="center"/>
        </w:trPr>
        <w:tc>
          <w:tcPr>
            <w:tcW w:w="2543" w:type="dxa"/>
          </w:tcPr>
          <w:p w:rsidR="003F6C1B" w:rsidRPr="00394524" w:rsidRDefault="003F6C1B" w:rsidP="00394524">
            <w:pPr>
              <w:pStyle w:val="3d"/>
              <w:rPr>
                <w:rStyle w:val="aff7"/>
                <w:b w:val="0"/>
                <w:bCs w:val="0"/>
              </w:rPr>
            </w:pPr>
            <w:r w:rsidRPr="00394524">
              <w:t>АО "Торгово-промышленный Банк Китая в Алматы"</w:t>
            </w:r>
          </w:p>
        </w:tc>
        <w:tc>
          <w:tcPr>
            <w:tcW w:w="2389" w:type="dxa"/>
          </w:tcPr>
          <w:p w:rsidR="003F6C1B" w:rsidRPr="00394524" w:rsidRDefault="003F6C1B" w:rsidP="00394524">
            <w:pPr>
              <w:pStyle w:val="3d"/>
              <w:rPr>
                <w:rStyle w:val="aff7"/>
                <w:b w:val="0"/>
                <w:bCs w:val="0"/>
              </w:rPr>
            </w:pPr>
            <w:r w:rsidRPr="00394524">
              <w:t>Письмо обязательство</w:t>
            </w:r>
          </w:p>
        </w:tc>
        <w:tc>
          <w:tcPr>
            <w:tcW w:w="2504" w:type="dxa"/>
          </w:tcPr>
          <w:p w:rsidR="003F6C1B" w:rsidRPr="00394524" w:rsidRDefault="003F6C1B" w:rsidP="00394524">
            <w:pPr>
              <w:pStyle w:val="3d"/>
            </w:pPr>
            <w:r w:rsidRPr="00394524">
              <w:t>Банком представлено письмо-обязательство в связи с нарушением коэффициента размещения части во внутренние активы, с гарантией руководства Банка по его устранению.</w:t>
            </w:r>
          </w:p>
        </w:tc>
        <w:tc>
          <w:tcPr>
            <w:tcW w:w="2026" w:type="dxa"/>
          </w:tcPr>
          <w:p w:rsidR="003F6C1B" w:rsidRPr="00394524" w:rsidRDefault="003F6C1B" w:rsidP="00394524">
            <w:pPr>
              <w:pStyle w:val="3d"/>
            </w:pPr>
            <w:r w:rsidRPr="00394524">
              <w:t>не предусмотрено</w:t>
            </w:r>
          </w:p>
        </w:tc>
      </w:tr>
      <w:tr w:rsidR="003F6C1B" w:rsidRPr="00394524" w:rsidTr="00394524">
        <w:trPr>
          <w:trHeight w:val="435"/>
          <w:jc w:val="center"/>
        </w:trPr>
        <w:tc>
          <w:tcPr>
            <w:tcW w:w="2543" w:type="dxa"/>
          </w:tcPr>
          <w:p w:rsidR="003F6C1B" w:rsidRPr="00394524" w:rsidRDefault="003F6C1B" w:rsidP="00394524">
            <w:pPr>
              <w:pStyle w:val="3d"/>
              <w:rPr>
                <w:rStyle w:val="aff7"/>
                <w:b w:val="0"/>
                <w:bCs w:val="0"/>
              </w:rPr>
            </w:pPr>
            <w:r w:rsidRPr="00394524">
              <w:t>АО "Банк "Астана-Финанс"</w:t>
            </w:r>
          </w:p>
        </w:tc>
        <w:tc>
          <w:tcPr>
            <w:tcW w:w="2389" w:type="dxa"/>
          </w:tcPr>
          <w:p w:rsidR="003F6C1B" w:rsidRPr="00394524" w:rsidRDefault="003F6C1B" w:rsidP="00394524">
            <w:pPr>
              <w:pStyle w:val="3d"/>
              <w:rPr>
                <w:rStyle w:val="aff7"/>
                <w:b w:val="0"/>
                <w:bCs w:val="0"/>
              </w:rPr>
            </w:pPr>
            <w:r w:rsidRPr="00394524">
              <w:t>Письмо обязательство</w:t>
            </w:r>
          </w:p>
        </w:tc>
        <w:tc>
          <w:tcPr>
            <w:tcW w:w="2504" w:type="dxa"/>
          </w:tcPr>
          <w:p w:rsidR="003F6C1B" w:rsidRPr="00394524" w:rsidRDefault="003F6C1B" w:rsidP="00394524">
            <w:pPr>
              <w:pStyle w:val="3d"/>
            </w:pPr>
            <w:r w:rsidRPr="00394524">
              <w:t>Банком представлено письмо-обязательство в связи с нарушением требований Правил предоставления банками второго уровня и организациями, осуществляющими отдельные виды банковских операций, отчетности для формирования Кредитного регистра от 27.11.04г. №333.</w:t>
            </w:r>
          </w:p>
        </w:tc>
        <w:tc>
          <w:tcPr>
            <w:tcW w:w="2026" w:type="dxa"/>
          </w:tcPr>
          <w:p w:rsidR="003F6C1B" w:rsidRPr="00394524" w:rsidRDefault="003F6C1B" w:rsidP="00394524">
            <w:pPr>
              <w:pStyle w:val="3d"/>
            </w:pPr>
            <w:r w:rsidRPr="00394524">
              <w:t>не предусмотрено</w:t>
            </w:r>
          </w:p>
        </w:tc>
      </w:tr>
      <w:tr w:rsidR="004B67C0" w:rsidRPr="00394524" w:rsidTr="00394524">
        <w:trPr>
          <w:trHeight w:val="435"/>
          <w:jc w:val="center"/>
        </w:trPr>
        <w:tc>
          <w:tcPr>
            <w:tcW w:w="2543" w:type="dxa"/>
          </w:tcPr>
          <w:p w:rsidR="004B67C0" w:rsidRPr="00394524" w:rsidRDefault="004B67C0" w:rsidP="00394524">
            <w:pPr>
              <w:pStyle w:val="3d"/>
              <w:rPr>
                <w:rStyle w:val="aff7"/>
                <w:b w:val="0"/>
              </w:rPr>
            </w:pPr>
            <w:r w:rsidRPr="00394524">
              <w:t>АО "Банк "Астана-Финанс"</w:t>
            </w:r>
          </w:p>
        </w:tc>
        <w:tc>
          <w:tcPr>
            <w:tcW w:w="2389" w:type="dxa"/>
          </w:tcPr>
          <w:p w:rsidR="004B67C0" w:rsidRPr="00394524" w:rsidRDefault="004B67C0" w:rsidP="00394524">
            <w:pPr>
              <w:pStyle w:val="3d"/>
            </w:pPr>
            <w:r w:rsidRPr="00394524">
              <w:t>Письмо обязательств</w:t>
            </w:r>
          </w:p>
        </w:tc>
        <w:tc>
          <w:tcPr>
            <w:tcW w:w="2504" w:type="dxa"/>
          </w:tcPr>
          <w:p w:rsidR="004B67C0" w:rsidRPr="00394524" w:rsidRDefault="004B67C0" w:rsidP="00394524">
            <w:pPr>
              <w:pStyle w:val="3d"/>
            </w:pPr>
            <w:r w:rsidRPr="00394524">
              <w:t>Банком представлено письмо-обязательство в связи с нарушением коэффициента размещения части средств во внутренние активы.</w:t>
            </w:r>
          </w:p>
        </w:tc>
        <w:tc>
          <w:tcPr>
            <w:tcW w:w="2026" w:type="dxa"/>
          </w:tcPr>
          <w:p w:rsidR="004B67C0" w:rsidRPr="00394524" w:rsidRDefault="004B67C0" w:rsidP="00394524">
            <w:pPr>
              <w:pStyle w:val="3d"/>
            </w:pPr>
            <w:r w:rsidRPr="00394524">
              <w:t>не предусмотрено</w:t>
            </w:r>
          </w:p>
        </w:tc>
      </w:tr>
      <w:tr w:rsidR="001E21C2" w:rsidRPr="00394524" w:rsidTr="00394524">
        <w:trPr>
          <w:trHeight w:val="435"/>
          <w:jc w:val="center"/>
        </w:trPr>
        <w:tc>
          <w:tcPr>
            <w:tcW w:w="2543" w:type="dxa"/>
          </w:tcPr>
          <w:p w:rsidR="001E21C2" w:rsidRPr="00394524" w:rsidRDefault="001E21C2" w:rsidP="00394524">
            <w:pPr>
              <w:pStyle w:val="3d"/>
              <w:rPr>
                <w:rStyle w:val="aff7"/>
                <w:b w:val="0"/>
                <w:bCs w:val="0"/>
              </w:rPr>
            </w:pPr>
            <w:r w:rsidRPr="00394524">
              <w:t>ДО АО «БТА Банк» - АО «Темiрбанк»</w:t>
            </w:r>
          </w:p>
        </w:tc>
        <w:tc>
          <w:tcPr>
            <w:tcW w:w="2389" w:type="dxa"/>
          </w:tcPr>
          <w:p w:rsidR="001E21C2" w:rsidRPr="00394524" w:rsidRDefault="001E21C2" w:rsidP="00394524">
            <w:pPr>
              <w:pStyle w:val="3d"/>
            </w:pPr>
            <w:r w:rsidRPr="00394524">
              <w:t>Письменное предупреждение</w:t>
            </w:r>
          </w:p>
        </w:tc>
        <w:tc>
          <w:tcPr>
            <w:tcW w:w="2504" w:type="dxa"/>
          </w:tcPr>
          <w:p w:rsidR="001E21C2" w:rsidRPr="00394524" w:rsidRDefault="001E21C2" w:rsidP="00394524">
            <w:pPr>
              <w:pStyle w:val="3d"/>
            </w:pPr>
            <w:r w:rsidRPr="00394524">
              <w:t xml:space="preserve">В соответствии со статьей 46 Закона о банках РК, банку вынесено письменное предупреждение во исполнение частного постановления Бостандыкского районного суда № </w:t>
            </w:r>
            <w:smartTag w:uri="urn:schemas-microsoft-com:office:smarttags" w:element="metricconverter">
              <w:smartTagPr>
                <w:attr w:name="ProductID" w:val="2 г"/>
              </w:smartTagPr>
              <w:r w:rsidRPr="00394524">
                <w:t>2 г</w:t>
              </w:r>
            </w:smartTag>
            <w:r w:rsidRPr="00394524">
              <w:t>.Алматы № 1-427/09.</w:t>
            </w:r>
          </w:p>
        </w:tc>
        <w:tc>
          <w:tcPr>
            <w:tcW w:w="2026" w:type="dxa"/>
          </w:tcPr>
          <w:p w:rsidR="001E21C2" w:rsidRPr="00394524" w:rsidRDefault="001E21C2" w:rsidP="00394524">
            <w:pPr>
              <w:pStyle w:val="3d"/>
            </w:pPr>
            <w:r w:rsidRPr="00394524">
              <w:t>не предусмотрено</w:t>
            </w:r>
          </w:p>
        </w:tc>
      </w:tr>
      <w:tr w:rsidR="001E21C2" w:rsidRPr="00394524" w:rsidTr="00394524">
        <w:trPr>
          <w:trHeight w:val="435"/>
          <w:jc w:val="center"/>
        </w:trPr>
        <w:tc>
          <w:tcPr>
            <w:tcW w:w="2543" w:type="dxa"/>
          </w:tcPr>
          <w:p w:rsidR="001E21C2" w:rsidRPr="00394524" w:rsidRDefault="001E21C2" w:rsidP="00394524">
            <w:pPr>
              <w:pStyle w:val="3d"/>
              <w:rPr>
                <w:rStyle w:val="aff7"/>
                <w:b w:val="0"/>
                <w:bCs w:val="0"/>
              </w:rPr>
            </w:pPr>
            <w:r w:rsidRPr="00394524">
              <w:t>ДО АО «БТА Банк» - АО «Темiрбанк»</w:t>
            </w:r>
          </w:p>
        </w:tc>
        <w:tc>
          <w:tcPr>
            <w:tcW w:w="2389" w:type="dxa"/>
          </w:tcPr>
          <w:p w:rsidR="001E21C2" w:rsidRPr="00394524" w:rsidRDefault="001E21C2" w:rsidP="00394524">
            <w:pPr>
              <w:pStyle w:val="3d"/>
            </w:pPr>
            <w:r w:rsidRPr="00394524">
              <w:t>Письменное предупреждение</w:t>
            </w:r>
          </w:p>
        </w:tc>
        <w:tc>
          <w:tcPr>
            <w:tcW w:w="2504" w:type="dxa"/>
          </w:tcPr>
          <w:p w:rsidR="001E21C2" w:rsidRPr="00394524" w:rsidRDefault="001E21C2" w:rsidP="00394524">
            <w:pPr>
              <w:pStyle w:val="3d"/>
            </w:pPr>
            <w:r w:rsidRPr="00394524">
              <w:t xml:space="preserve">В соответствии со статьей 46 Закона о банках РК, банку вынесено письменное предупреждение во исполнение частного постановления Бостандыкского районного суда № </w:t>
            </w:r>
            <w:smartTag w:uri="urn:schemas-microsoft-com:office:smarttags" w:element="metricconverter">
              <w:smartTagPr>
                <w:attr w:name="ProductID" w:val="2 г"/>
              </w:smartTagPr>
              <w:r w:rsidRPr="00394524">
                <w:t>2 г</w:t>
              </w:r>
            </w:smartTag>
            <w:r w:rsidRPr="00394524">
              <w:t>.Алматы №1-529/09.</w:t>
            </w:r>
          </w:p>
        </w:tc>
        <w:tc>
          <w:tcPr>
            <w:tcW w:w="2026" w:type="dxa"/>
          </w:tcPr>
          <w:p w:rsidR="001E21C2" w:rsidRPr="00394524" w:rsidRDefault="001E21C2" w:rsidP="00394524">
            <w:pPr>
              <w:pStyle w:val="3d"/>
            </w:pPr>
            <w:r w:rsidRPr="00394524">
              <w:t>не предусмотрено</w:t>
            </w:r>
          </w:p>
        </w:tc>
      </w:tr>
    </w:tbl>
    <w:p w:rsidR="001E21C2" w:rsidRPr="0059425F" w:rsidRDefault="00D249E5" w:rsidP="00AC5AF8">
      <w:pPr>
        <w:suppressLineNumbers/>
        <w:suppressAutoHyphens/>
        <w:spacing w:before="0" w:after="0" w:line="360" w:lineRule="auto"/>
        <w:ind w:firstLine="709"/>
        <w:jc w:val="both"/>
        <w:rPr>
          <w:rStyle w:val="aff7"/>
          <w:b w:val="0"/>
          <w:bCs/>
          <w:sz w:val="28"/>
          <w:szCs w:val="24"/>
          <w:lang w:eastAsia="en-US"/>
        </w:rPr>
      </w:pPr>
      <w:r w:rsidRPr="0059425F">
        <w:rPr>
          <w:rStyle w:val="aff7"/>
          <w:b w:val="0"/>
          <w:bCs/>
          <w:sz w:val="28"/>
          <w:szCs w:val="24"/>
          <w:lang w:eastAsia="en-US"/>
        </w:rPr>
        <w:t>*</w:t>
      </w:r>
      <w:r w:rsidR="001E21C2" w:rsidRPr="0059425F">
        <w:rPr>
          <w:rStyle w:val="aff7"/>
          <w:b w:val="0"/>
          <w:bCs/>
          <w:sz w:val="28"/>
          <w:szCs w:val="24"/>
          <w:lang w:eastAsia="en-US"/>
        </w:rPr>
        <w:t>Источник: составлено автором по данным АФН РК</w:t>
      </w:r>
    </w:p>
    <w:p w:rsidR="001E21C2" w:rsidRPr="0059425F" w:rsidRDefault="001E21C2" w:rsidP="00AC5AF8">
      <w:pPr>
        <w:suppressLineNumbers/>
        <w:suppressAutoHyphens/>
        <w:spacing w:before="0" w:after="0" w:line="360" w:lineRule="auto"/>
        <w:ind w:firstLine="709"/>
        <w:jc w:val="both"/>
        <w:rPr>
          <w:bCs/>
          <w:sz w:val="28"/>
          <w:szCs w:val="16"/>
          <w:lang w:eastAsia="en-US"/>
        </w:rPr>
      </w:pPr>
    </w:p>
    <w:p w:rsidR="003F6C1B" w:rsidRPr="0059425F" w:rsidRDefault="003F6C1B" w:rsidP="00AC5AF8">
      <w:pPr>
        <w:suppressLineNumbers/>
        <w:suppressAutoHyphens/>
        <w:spacing w:before="0" w:after="0" w:line="360" w:lineRule="auto"/>
        <w:ind w:firstLine="709"/>
        <w:jc w:val="both"/>
        <w:rPr>
          <w:bCs/>
          <w:sz w:val="28"/>
          <w:szCs w:val="28"/>
          <w:lang w:eastAsia="en-US"/>
        </w:rPr>
      </w:pPr>
      <w:r w:rsidRPr="0059425F">
        <w:rPr>
          <w:bCs/>
          <w:sz w:val="28"/>
          <w:szCs w:val="28"/>
          <w:lang w:eastAsia="en-US"/>
        </w:rPr>
        <w:t>Наиболее часто в отчетах Агентства упоминался БТА банк.</w:t>
      </w:r>
      <w:r w:rsidR="00581FD2" w:rsidRPr="0059425F">
        <w:rPr>
          <w:bCs/>
          <w:sz w:val="28"/>
          <w:szCs w:val="28"/>
          <w:lang w:eastAsia="en-US"/>
        </w:rPr>
        <w:t xml:space="preserve"> </w:t>
      </w:r>
      <w:r w:rsidRPr="0059425F">
        <w:rPr>
          <w:bCs/>
          <w:sz w:val="28"/>
          <w:szCs w:val="28"/>
          <w:lang w:eastAsia="en-US"/>
        </w:rPr>
        <w:t>Привлеченные вклады клиентов без учета вкладов дочерних организаций специального назначения за 2009 год выросли на 30,8%, составив на 01.01.2010 года в абсолютном выражении 6 003,8 млрд. тенге, что обеспечено во многом размещением в банках АО «ФНБ «Самрук-Казына» обусловленных депозитов в рамках антикризисной программы и ростом вкладов физических лиц на 29,1%.</w:t>
      </w:r>
    </w:p>
    <w:p w:rsidR="003F6C1B" w:rsidRPr="0059425F" w:rsidRDefault="003F6C1B" w:rsidP="00AC5AF8">
      <w:pPr>
        <w:suppressLineNumbers/>
        <w:suppressAutoHyphens/>
        <w:spacing w:before="0" w:after="0" w:line="360" w:lineRule="auto"/>
        <w:ind w:firstLine="709"/>
        <w:jc w:val="both"/>
        <w:rPr>
          <w:bCs/>
          <w:sz w:val="28"/>
          <w:szCs w:val="28"/>
          <w:lang w:eastAsia="en-US"/>
        </w:rPr>
      </w:pPr>
      <w:r w:rsidRPr="0059425F">
        <w:rPr>
          <w:bCs/>
          <w:sz w:val="28"/>
          <w:szCs w:val="28"/>
          <w:lang w:eastAsia="en-US"/>
        </w:rPr>
        <w:t>В целом, по данным АФН РК итоги развития банковской системы за 2009 год свидетельствуют об эффективности и своевременности мер, принятых в рамках стабилизации и нивелирования рисков казахстанских банков. В частности, благодаря совместной Программе Правительства Республики Казахстан, Национального Банка Республики Казахстан и Агентства по стабилизации экономике и финансового сектора путем предоставления банкам дополнительной ликвидности и формирования адекватного уровня капитала обеспечена стабильность банковского сектора.</w:t>
      </w:r>
    </w:p>
    <w:p w:rsidR="003F6C1B" w:rsidRPr="0059425F" w:rsidRDefault="00394524" w:rsidP="00AC5AF8">
      <w:pPr>
        <w:tabs>
          <w:tab w:val="left" w:pos="720"/>
        </w:tabs>
        <w:spacing w:before="0" w:after="0" w:line="360" w:lineRule="auto"/>
        <w:ind w:firstLine="709"/>
        <w:jc w:val="both"/>
        <w:rPr>
          <w:bCs/>
          <w:sz w:val="28"/>
          <w:lang w:eastAsia="en-US"/>
        </w:rPr>
      </w:pPr>
      <w:r>
        <w:rPr>
          <w:bCs/>
          <w:sz w:val="28"/>
          <w:lang w:eastAsia="en-US"/>
        </w:rPr>
        <w:br w:type="page"/>
      </w:r>
      <w:r w:rsidR="00DD0D29" w:rsidRPr="0059425F">
        <w:rPr>
          <w:bCs/>
          <w:sz w:val="28"/>
          <w:lang w:eastAsia="en-US"/>
        </w:rPr>
        <w:t>3.2</w:t>
      </w:r>
      <w:r w:rsidR="003F6C1B" w:rsidRPr="0059425F">
        <w:rPr>
          <w:bCs/>
          <w:sz w:val="28"/>
          <w:lang w:eastAsia="en-US"/>
        </w:rPr>
        <w:t xml:space="preserve"> </w:t>
      </w:r>
      <w:r w:rsidR="001E21C2" w:rsidRPr="0059425F">
        <w:rPr>
          <w:bCs/>
          <w:sz w:val="28"/>
          <w:lang w:eastAsia="en-US"/>
        </w:rPr>
        <w:t>Пути</w:t>
      </w:r>
      <w:r w:rsidR="00AC5AF8" w:rsidRPr="0059425F">
        <w:rPr>
          <w:bCs/>
          <w:sz w:val="28"/>
          <w:lang w:eastAsia="en-US"/>
        </w:rPr>
        <w:t xml:space="preserve"> </w:t>
      </w:r>
      <w:r w:rsidR="001E21C2" w:rsidRPr="0059425F">
        <w:rPr>
          <w:bCs/>
          <w:sz w:val="28"/>
          <w:lang w:eastAsia="en-US"/>
        </w:rPr>
        <w:t>совершенствование</w:t>
      </w:r>
      <w:r w:rsidR="00D7104A" w:rsidRPr="0059425F">
        <w:rPr>
          <w:bCs/>
          <w:sz w:val="28"/>
          <w:lang w:eastAsia="en-US"/>
        </w:rPr>
        <w:t xml:space="preserve"> </w:t>
      </w:r>
      <w:r w:rsidR="007A6B31" w:rsidRPr="0059425F">
        <w:rPr>
          <w:bCs/>
          <w:sz w:val="28"/>
          <w:lang w:eastAsia="en-US"/>
        </w:rPr>
        <w:t>преодоления кризисных процессов в</w:t>
      </w:r>
      <w:r w:rsidR="00AC5AF8" w:rsidRPr="0059425F">
        <w:rPr>
          <w:bCs/>
          <w:sz w:val="28"/>
          <w:lang w:eastAsia="en-US"/>
        </w:rPr>
        <w:t xml:space="preserve"> </w:t>
      </w:r>
      <w:r w:rsidR="00D7104A" w:rsidRPr="0059425F">
        <w:rPr>
          <w:bCs/>
          <w:sz w:val="28"/>
          <w:lang w:eastAsia="en-US"/>
        </w:rPr>
        <w:t>банковской систем</w:t>
      </w:r>
      <w:r w:rsidR="007A6B31" w:rsidRPr="0059425F">
        <w:rPr>
          <w:bCs/>
          <w:sz w:val="28"/>
          <w:lang w:eastAsia="en-US"/>
        </w:rPr>
        <w:t>е</w:t>
      </w:r>
      <w:r w:rsidR="00DD0D29" w:rsidRPr="0059425F">
        <w:rPr>
          <w:bCs/>
          <w:sz w:val="28"/>
          <w:lang w:eastAsia="en-US"/>
        </w:rPr>
        <w:t xml:space="preserve"> </w:t>
      </w:r>
      <w:r w:rsidR="005000A3" w:rsidRPr="0059425F">
        <w:rPr>
          <w:bCs/>
          <w:sz w:val="28"/>
          <w:lang w:eastAsia="en-US"/>
        </w:rPr>
        <w:t>Республики Казахстан</w:t>
      </w:r>
    </w:p>
    <w:p w:rsidR="00394524" w:rsidRDefault="00394524" w:rsidP="00AC5AF8">
      <w:pPr>
        <w:pStyle w:val="ab"/>
        <w:spacing w:before="0" w:beforeAutospacing="0" w:after="0" w:afterAutospacing="0" w:line="360" w:lineRule="auto"/>
        <w:ind w:firstLine="709"/>
        <w:jc w:val="both"/>
        <w:rPr>
          <w:sz w:val="28"/>
          <w:szCs w:val="28"/>
        </w:rPr>
      </w:pP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Мировой экономический кризис заставил правительства разных стран разрабатывать антикризисные программы. И хотя каждая страна идет своим путем и решения разные правительства принимают независимо друг от друга, как ни странно, основные «антикризисные» меры можно отнести к одному из трех типов экономического стимулирования.</w:t>
      </w:r>
    </w:p>
    <w:p w:rsidR="003F6C1B" w:rsidRPr="0059425F" w:rsidRDefault="00D249E5" w:rsidP="00AC5AF8">
      <w:pPr>
        <w:pStyle w:val="ab"/>
        <w:tabs>
          <w:tab w:val="left" w:pos="1080"/>
        </w:tabs>
        <w:spacing w:before="0" w:beforeAutospacing="0" w:after="0" w:afterAutospacing="0" w:line="360" w:lineRule="auto"/>
        <w:ind w:firstLine="709"/>
        <w:jc w:val="both"/>
        <w:rPr>
          <w:sz w:val="28"/>
          <w:szCs w:val="28"/>
        </w:rPr>
      </w:pPr>
      <w:r w:rsidRPr="0059425F">
        <w:rPr>
          <w:sz w:val="28"/>
          <w:szCs w:val="28"/>
        </w:rPr>
        <w:t>1.</w:t>
      </w:r>
      <w:r w:rsidR="003F6C1B" w:rsidRPr="0059425F">
        <w:rPr>
          <w:sz w:val="28"/>
          <w:szCs w:val="28"/>
        </w:rPr>
        <w:t>Государственные инвестиции в создание и обновление инфраструктуры. Сюда входит ремонт и строительство дорог и жилья, обустройство школ и тому подобное.</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Предполагается, что госзаказ обеспечит производителям спрос на их продукцию, а населению – рабочие места, что и подтолкнет экономику к выходу из кризиса.</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2. Стимулирование потребительского спроса за счет субсидий, налоговых льгот, снижения базовой процентной ставки, что влечет снижение процентных ставок по кредитам (что должно подтолкнуть людей делать больше покупок) и по банковским депозитам (что делает менее привлекательным хранение денег, и, соответственно, более привлекательной их трату). Идея состоит в том, что чем больше люди будут тратить денег на потребление, и чем меньше сберегать, тем больше денег будет возвращаться в экономику в виде прибыли, зарплат и пр. Предполагается, что это подтолкнет экономику к росту.</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3. «Неотложная помощь» финансовым институтам и некоторым другим «избранным» корпорациям, отличающимся большими размерами и управленческой запущенностью (последнее и сделало их первыми жертвами кризиса, дошедшими фактически до банкротства).</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Отдельно стоит отметить мероприятия по приведению макроэкономических параметров того или иного государства в соответствие с требованиями международных кредиторов, таких, как Международный валютный фонд (МВФ).</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Но в целом, как правило, антикризисная программа той или иной страны представляет собой меры третьей группы (которые зависят от состояния госбюджетов, настойчивости банкирского лобби и политических взглядов руководства страны) плюс «коктейль» из мер первых двух основных групп разной интенсивности. Рассмотрим более подробно меры, которыми будет пользоваться Казахстан.</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Проблемных зон в работе государственного регулятора - АФН РК много. При в целом положительной ситуации на финансово рынке по-прежнему никуда не делась проблема дефолтов банков, которые приостановили выплату долгов. Подписываются меморандумы, планы по реструктуризации задолженности (больше похожие на ее списание), но реальных подвижек пока не видно. В целом ликвидность банковской системы с начала года утроилась. Депозиты физических лиц в июне увеличились на 44 миллиарда тенге (хотя все эти показатели меркнут на фоне умопомрачительного годового убытка БТА в полтора триллиона тенге). Появился новый банк – "Кредит Алтын Банк".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Словом, несмотря на внешнюю вялость финансовой системы РК, внутри нее бурлит процесс перераспределения. Он неминуемо ведет к тому, что роль проблемных банков, будет стремительно уменьшаться. А потому даже если допустить самый пессимистичный сценарий, то она не станет катастрофой. Хотя еще в начале года обязательно стала бы. Дело идет к тому, что исчезает разделение на "системообразующие банки" и "прочие". Если нет банков-монстров, то нет и угрозы коллапса.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Президент Нурсултан Назарбаев сделал политическое заявление, что отечественным банкам можно доверять. "Разговоры о том, что наши банки обанкротятся, что придет какой-то иностранный банк, и все средства уйдут туда – абсолютно неправильны. Я ответственно заявляю – никакому зарубежному банку контролировать банки Казахстана мы не дадим. Мы их будем поддерживать, ведь главное для нас – собственная финансовая система", – подчеркнул глава государства.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любом случае призраки банкротства отдельных банков сейчас заслонила проблема управления всей системой. Банки по праву называют тормозом общего экономического развития. И дело не только в том, что они не могут обеспечить предприятия и население доступными кредитами. Дошло до того, что национальным компаниям, вполне успешным и денежным, снижают рейтинги лишь потому, что по требованию правительства они хранят средства в отечественных банках.</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Мировая экономика постепенно выходит из кризиса. Возможно, в следующем году пойдет восстановление спроса на сырье. Это хороший сигнал для Казахстана, бюджет которого прямо зависит от мировых сырьевых цен. Однако международные аналитики полагают, что экономический подъем автоматически не приведет к возрождению мечты о "финансовой системе №1 в СНГ".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Сколько бы нефтедолларов ни текло в Казахстан, наши банки уже не будут с таким размахом получать кредиты на Западе. До тех пор пока они не улучшат свое управление, а государство не улучшит свое регулирование. Рейтинговое агентство "Standard &amp; Poors" снизило статус всей банковской системы Казахстана, переведя ее из восьмой группы риска в девятую – предпоследнюю. Нашими соседями оказались Беларусь, Грузия и Азербайджан.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Пересмотр оценки отражает фундаментальный, "хронический" характер ухудшения показателей банковской системы, а также недостаточность применяемых мер по рекапитализации банков. Эти негативные факторы стали очевидными на фоне мирового финансового кризиса, начиная с августа 2007 года, а также недостатков системы регулирования и надзора", – пояснило свои действия "Standard &amp; Poors".</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Вывод можно сделать один - государственный надзор не в достаточной мере совершенен. С этим нельзя не согласиться. Сейчас многие принимаемые меры могут быть уже не эффективными. Например, со следующего года введут стопроцентные провизии по кредитам, выданным резидентам оффшоров. Иными словами, если выдается кредит фирме, зарегистрированной на Бермудах-Багамах, - то нужно иметь резерв на полную сумму кредита. Такие нормы можно было бы предусмотреть раньше.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Финансовый надзор по всему миру не рассмотрел кризис. И сейчас все озабочены тем, как «ночного сторожа» превратить в бдительного и эффективного надзирающего. В США президент Барак Обама предложил создать единого регулятора по надзору за банками в составе Минфина. В Евросоюзе уже принято решение о создании единой системы финансового надзора. Правда, ее механизм только на стадии согласования. Если взять пример поближе к нам, то в Грузии решено слить Национальный банк и Агентство финансового надзора. Их разделили всего год назад, но пришли к выводу, что с кризисом лучше справится единая структура.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В Казахстане сейчас тоже обсуждается новая концепция финансового сектора. Первую – и самую резонансную – инициативу двинул глава фонда "Самрук-Казына", предложивший аналогичный грузинскому рецепт. </w:t>
      </w:r>
      <w:r w:rsidR="001E21C2" w:rsidRPr="0059425F">
        <w:rPr>
          <w:sz w:val="28"/>
          <w:szCs w:val="28"/>
          <w:lang w:eastAsia="en-US"/>
        </w:rPr>
        <w:t>Т</w:t>
      </w:r>
      <w:r w:rsidRPr="0059425F">
        <w:rPr>
          <w:sz w:val="28"/>
          <w:szCs w:val="28"/>
          <w:lang w:eastAsia="en-US"/>
        </w:rPr>
        <w:t xml:space="preserve">акое объединение дало бы большую </w:t>
      </w:r>
      <w:r w:rsidR="001E21C2" w:rsidRPr="0059425F">
        <w:rPr>
          <w:sz w:val="28"/>
          <w:szCs w:val="28"/>
          <w:lang w:eastAsia="en-US"/>
        </w:rPr>
        <w:t>силу регулятору, больший вес», отметил</w:t>
      </w:r>
      <w:r w:rsidRPr="0059425F">
        <w:rPr>
          <w:sz w:val="28"/>
          <w:szCs w:val="28"/>
          <w:lang w:eastAsia="en-US"/>
        </w:rPr>
        <w:t xml:space="preserve"> глава ФНБ «Самрук-Казына». Для разрешения системных рисков на финансовом рынке Казахстана мер надзорного органа недостаточно, поэтому, необходимо объединить снова эти структуры, так как Национальный Банк может управлять и инфляцией и финансовой устойчивостью рынков одновременно и согласованно, что подразумевает и эффективная макропруденциальная политика концепции развития финансового рынка Республики Казахстан.</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Но однако оба кандидата на слияние против такого действа возражают. Объединение надзорных и монетарных полномочий в рамках одного органа в контексте дальнейших мер – предложение, безусловно, эффектное. Но Е. Бахмутова сравнила бы это с косметической операцией – со стороны красиво, а польза для организма весьма сомнительна.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Для структурной реформы момент сейчас крайне неудачный. Подписание документов, передача дел и прочие формальности отвлекут столько времен. Должна быть ужесточена ответственность не только банкиров, но и тех, кто по долгу службы за ними надзирает. Администрация Обамы инициировала создание агентства по защите прав потребителей финансовых услуг. Оно будет контролировать все финансовые продукты: от ипотечных кредитов до пластиковых карт, чтобы нигде не обманули население за счет всевозможных хитрых пунктов в договорах и уловок по удержанию денег. Для Казахстана такое агентство более чем актуально.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мировой практике существует несколько моделей надзора над финансовым сектором, хотя большинство стран отдает предпочтение единому надзорному органу - центральному банку, или специально созданной структуре. Пока в нашей стране существенных изменений не предвидится.</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Усиление внутренних рисков требует выработки адекватных мер по их ограничению при текущих условиях. В рамках пруденциального регулирования в 1 полугодии текущего года Агентством был разработан и принят комплекс мер, на</w:t>
      </w:r>
      <w:r w:rsidRPr="0059425F">
        <w:rPr>
          <w:bCs/>
          <w:sz w:val="28"/>
          <w:szCs w:val="28"/>
          <w:lang w:eastAsia="en-US"/>
        </w:rPr>
        <w:t>прав</w:t>
      </w:r>
      <w:r w:rsidRPr="0059425F">
        <w:rPr>
          <w:sz w:val="28"/>
          <w:szCs w:val="28"/>
          <w:lang w:eastAsia="en-US"/>
        </w:rPr>
        <w:t>ленный на повышение устойчивости финансовых организаций, в том числе посредством повышения требований к капитализации, улучшения методов оценки рисков, совершенствования систем у</w:t>
      </w:r>
      <w:r w:rsidRPr="0059425F">
        <w:rPr>
          <w:bCs/>
          <w:sz w:val="28"/>
          <w:szCs w:val="28"/>
          <w:lang w:eastAsia="en-US"/>
        </w:rPr>
        <w:t>прав</w:t>
      </w:r>
      <w:r w:rsidRPr="0059425F">
        <w:rPr>
          <w:sz w:val="28"/>
          <w:szCs w:val="28"/>
          <w:lang w:eastAsia="en-US"/>
        </w:rPr>
        <w:t>ления рисками и внутреннего контроля. При этом практически все предпринятые меры регулятора учитывают контрцикличный подход.</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Наблюдаемые тенденции на банковском рынке являются результатом влияния на его состояние рисков мировой экономики, макрокрисков в экономике Казахстана и, - в значительной степени, недостатков в риск-менеджменте и корпоративном у</w:t>
      </w:r>
      <w:r w:rsidRPr="0059425F">
        <w:rPr>
          <w:bCs/>
          <w:sz w:val="28"/>
          <w:szCs w:val="28"/>
          <w:lang w:eastAsia="en-US"/>
        </w:rPr>
        <w:t>прав</w:t>
      </w:r>
      <w:r w:rsidRPr="0059425F">
        <w:rPr>
          <w:sz w:val="28"/>
          <w:szCs w:val="28"/>
          <w:lang w:eastAsia="en-US"/>
        </w:rPr>
        <w:t>лении отдельных банков. Такие недостатки невозможно оценить количественно и ограничить только на уровне пруденциальных нормативов, в институтах публичного интереса в отдельных случаях они ведут к прямому мошенничеству.</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Тем не менее, Агентство активно проводило работу для выявления потенциальных рисков в банках второго уровня и обеспечения наличия в банках капитала и резервов, достаточных для их покрытия. За отчетный период Агентством приняты меры по улучшению капитальной базы банков. Мировой кризис ликвидности показал, что значительные риски связаны с внешним оптовым финансированием, в том числе привлеченным в форме капитальных инструментов. С учетом этого, внесены изменения в расчет собственного капитала банков путем исключения с 1 июля 2011 года из расчета собственного капитала бессрочных (гибридных) финансовых инструментов.</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Кроме того, улучшена оценка достаточности собственного капитала банков посредством введения нового коэффициента к1-2, определяемого как отношение основного капитала банка (капитала первого уровня) к активам, взвешенным по степени риска. В условиях, когда доходы банков достаточны только для покрытия формируемых ими провизии и не способны обеспечить необходимый рост капитализации, введение данного коэффициента фактически связывает акционерный капитал и риски банков. Другими словами, в кризисной ситуации не доходы, а уставный капитал банков способен адекватно покрывать рост банковских рисков. В настоящее время, данный коэффициент по банкам должен составлять не менее 0,06, а с 1 июля 2011 года не менее 0,09.</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Агентством была продолжена работа по унификации пруденциального регулирования и исключения возможного регуляторного арбитража. Так, по аналогии с банковским регулированием для организаций, осуществляющих отдельные виды банковских операций, унифицирован расчет собственного капитала и коэффициентов достаточности собственного капитала.Также унифицирован порядок определения достаточности капитала в отношении сделок секьюритизации.</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Для небанковских организаций введены коэффициенты капитализации к обязательствам перед нерезидентами Республики Казахстан, которые на</w:t>
      </w:r>
      <w:r w:rsidRPr="0059425F">
        <w:rPr>
          <w:bCs/>
          <w:sz w:val="28"/>
          <w:szCs w:val="28"/>
          <w:lang w:eastAsia="en-US"/>
        </w:rPr>
        <w:t>прав</w:t>
      </w:r>
      <w:r w:rsidRPr="0059425F">
        <w:rPr>
          <w:sz w:val="28"/>
          <w:szCs w:val="28"/>
          <w:lang w:eastAsia="en-US"/>
        </w:rPr>
        <w:t>лены на ограничение привлечения внешних заимствований.Усовершенствованы процедуры классификации банковских активов. Оптимизированы подходы к оценке фактических и ожидаемых рисков по инвестиционным займам, акцент сделан в сторону анализа инвестиционных рисков реализуемого проекта, в том числе соблюдения сроков и бюджета проекта, способности проекта генерировать положительную ставку внутренней доходности после его завершения. В связи с этим, риски инвестиционного проекта и, соответственно, формирование провизии могут быть обусловлены отклонением фактических показателей по инвестиционному проекту от прогнозных (расчетных) данных.</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Были изменены подходы к оценке кросс-рисков банков по активам. В настоящее время в рамках у</w:t>
      </w:r>
      <w:r w:rsidRPr="0059425F">
        <w:rPr>
          <w:bCs/>
          <w:sz w:val="28"/>
          <w:szCs w:val="28"/>
          <w:lang w:eastAsia="en-US"/>
        </w:rPr>
        <w:t>прав</w:t>
      </w:r>
      <w:r w:rsidRPr="0059425F">
        <w:rPr>
          <w:sz w:val="28"/>
          <w:szCs w:val="28"/>
          <w:lang w:eastAsia="en-US"/>
        </w:rPr>
        <w:t>ления валютными рисками банки активно включают валютные опционы в выдаваемые ими кредиты, в результате кредитные и валютные риски банков концентрируются. Такая практика используется и в случае выдачи кредитов в тенге, но индексированных к уровню обменного курса, где заемщики не способны хеджировать принимаемые ими валютные риски и в результате, увеличение валютных рисков приводит к значительному росту кредитных рисков. В связи с чем, Агентством ужесточены требования по формированию провизии по кредитам, предоставленным в иностранной валюте заемщикам,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 xml:space="preserve">Кроме того, Агентством проводится ограничение операций банков по кредитованию лиц, зарегистрированных в оффшорных зонах. В качестве нормы был повышен минимальный лимит создаваемых провизии по таким займам. </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Так, с 1 января 2010 года классификационная категория кредита, представленная заемщику (должнику, созаемщику), являющемуся лицом, зарегистрированным в оффшорной зоне, либо зависимым или дочерним по отношению к лицу, зарегистрированному в оффшорной зоне, изначально будет определяться как «безнадежная». Следовательно, по данному виду кредита будут создаваться провизии на уровне 100%.</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В рамках совершенствования риск-менеджмента в банках второго уровня Агентством усилены требования к у</w:t>
      </w:r>
      <w:r w:rsidRPr="0059425F">
        <w:rPr>
          <w:bCs/>
          <w:sz w:val="28"/>
          <w:szCs w:val="28"/>
          <w:lang w:eastAsia="en-US"/>
        </w:rPr>
        <w:t>прав</w:t>
      </w:r>
      <w:r w:rsidRPr="0059425F">
        <w:rPr>
          <w:sz w:val="28"/>
          <w:szCs w:val="28"/>
          <w:lang w:eastAsia="en-US"/>
        </w:rPr>
        <w:t>лению риском потери ликвидности, что в целом предусматривает обязательное функционирование в банках систем у</w:t>
      </w:r>
      <w:r w:rsidRPr="0059425F">
        <w:rPr>
          <w:bCs/>
          <w:sz w:val="28"/>
          <w:szCs w:val="28"/>
          <w:lang w:eastAsia="en-US"/>
        </w:rPr>
        <w:t>прав</w:t>
      </w:r>
      <w:r w:rsidRPr="0059425F">
        <w:rPr>
          <w:sz w:val="28"/>
          <w:szCs w:val="28"/>
          <w:lang w:eastAsia="en-US"/>
        </w:rPr>
        <w:t>ления рисками на индивидуальной и на консолидированной основе, обеспечивающих наличие помимо высоколиквидных активов резерва ликвидных активов, адекватных масштабам деятельности банка, которые могут быть реализованы или представлены в качестве залога для привлечения средств при наступлении стрессовых ситуаций.</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Для определения потребности банка в высоколиквидных активах в период кризисной ситуации и выявления возможных источников проблем, которые могут оказать воздействие на финансовое положение банка, установлены требования к проведению банками I регулярного стресс-тестирования. Сценарии стрессовых ситуаций принимают во внимание внешние и внутренние риск-факторы, первые из которых представлены кризисом ликвидности на внешних рынках капитала, а вторые - пессимистичными ожиданиями депозиторов о возможном обесценении сбережений в силу их значительной подверженности валютным рискам.Вместе с тем, в целях обеспечения наличия в банках конкретных мер решения проблемы недостаточности ликвидности в чрезвычайных ситуациях, требованиями Агентства предусматривается утверждение в банках Плана финансирования в случае непредвиденных обстоятельств, содержащего, в том числе процедуры и необходимые мероприятия для реагирования на случай значительного снижения способности банка своевременно и по разумной цене профинансировать часть или все свои обязательства, перечень имеющихся в распоряжении банка потенциальных источников финансирования в чрезвычайных обстоятельствах, описание мер по фондированию в случае непредвиденных обстоятельств.</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 xml:space="preserve">В целях совершенствования порядка применения мер раннего реагирования в отношении финансовых организаций пересмотрены факторы и методика определения факторов, влияющих на ухудшение финансового состояния финансовых организаций. В частности, по банкам второго уровня усилена чувствительность триггеров по таким показателям, как достаточность собственного капитала, ликвидность, доля неработающих займов. Помимо этого, были существенно доработаны требования к процедуре совместного рассмотрения финансовой организацией и уполномоченным органом Плана мероприятий по устранению выявленных недостатков. План должен отражать оценку совокупного влияния выявленных факторов на финансовые и регуляторные показатели деятельности банков, а также перечень, согласованных с уполномоченным органом, мер по их устранению.Агентством расширены полномочия по разрешению кризисной ситуации в проблемном банке и защите интересов депозиторов банков. На законодательном уровне урегулирован вопрос по проведению Агентством принудительной операции покупки активов и принятия обязательств в проблемных банках. В рамках Закона Республики Казахстан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подписанного Главой государства 14.07.2009 года, создана соответствующая законодательная база. Разработаны нормативные </w:t>
      </w:r>
      <w:r w:rsidRPr="0059425F">
        <w:rPr>
          <w:bCs/>
          <w:sz w:val="28"/>
          <w:szCs w:val="28"/>
          <w:lang w:eastAsia="en-US"/>
        </w:rPr>
        <w:t>прав</w:t>
      </w:r>
      <w:r w:rsidRPr="0059425F">
        <w:rPr>
          <w:sz w:val="28"/>
          <w:szCs w:val="28"/>
          <w:lang w:eastAsia="en-US"/>
        </w:rPr>
        <w:t>овые акты в реализацию данного Закона.Проведение такой операции является альтернативой процедуре ликвидации и обеспечивает сохранение доверия вкладчиков к банкам.</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В отношении разрешения ситуации в системообразующих банках предусмотрена возможность создания и функционирования стабилизационного банка как одного из механизмов эффективной защиты интересов депозиторов и недопущения появления системного риска. Стабилизационный банк учреждается Агентством на ограниченный срок, который принимает на себя менее рисковые активы и обязательства, до их дальнейшей покупки стратегическим инвестором.</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Агентством приняты меры по стимулированию конкуренции на рынке банковских услуг посредством консолидации банков и повышения числа средних банков. Так, были увеличены требования к минимальному размеру уставного и собственного капитала банков второго уровня до уровня 5 млрд. тенге.</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 xml:space="preserve">При этом, более либеральные требования по минимальному размеру уставного и собственного капитала предусмотрены в отношении региональных банков (2 млрд. тенге), то есть банков, зарегистрированных вне городов Астана и Алматы. </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В отчетном периоде также Агентством были оптимизированы процедуры консолидированного надзора, в части трансграничного консолидированного надзора. В рамках заключаемых с надзорными органами зарубежных стран соглашений по надзору за трансграничными операциями регулируемых финансовых организаций предусматривается обмен информацией, в том числе в вопросах консолидированного надзора.</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 xml:space="preserve">В целом, в 2011 году Нацбанк и АФН намерены </w:t>
      </w:r>
      <w:r w:rsidRPr="0059425F">
        <w:rPr>
          <w:rStyle w:val="aff7"/>
          <w:b w:val="0"/>
          <w:bCs/>
          <w:sz w:val="28"/>
          <w:szCs w:val="28"/>
        </w:rPr>
        <w:t>серьезно усилить надзор и регулирование в финансовом секторе, внедрив принципы контрциклического макропруденциального регулирования</w:t>
      </w:r>
      <w:r w:rsidRPr="0059425F">
        <w:rPr>
          <w:sz w:val="28"/>
          <w:szCs w:val="28"/>
        </w:rPr>
        <w:t xml:space="preserve"> - то есть сделать то, что еще никто в мире не сделал</w:t>
      </w:r>
      <w:r w:rsidR="001E21C2" w:rsidRPr="0059425F">
        <w:rPr>
          <w:sz w:val="28"/>
          <w:szCs w:val="28"/>
        </w:rPr>
        <w:t xml:space="preserve"> [25]</w:t>
      </w:r>
      <w:r w:rsidR="009152EF" w:rsidRPr="0059425F">
        <w:rPr>
          <w:sz w:val="28"/>
          <w:szCs w:val="28"/>
        </w:rPr>
        <w:t>.</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Агентство финансового надзора (АФН) во второй половине сентября 2009 года опубликовало свое видение Концепции развития финансового сектора Республики Казахстан в посткризисный период, откликнувшись, таким образом, на опубликованный ранее Нацбанком проект данной концепции. Концептуальных расхождений между документами нет, что, в общем-то, неудивительно - концепция должна быть разработана совместно АФН, Нацбанком и Минфином.</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Появления этих первых, по сути конкретных набросков будущей концепции участники финансовых рынков ждали давно. Предполагается, что с принятием документа отношения игроков и регуляторов существенно изменятся.</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rStyle w:val="aff7"/>
          <w:b w:val="0"/>
          <w:bCs/>
          <w:sz w:val="28"/>
          <w:szCs w:val="28"/>
        </w:rPr>
        <w:t>Основная цель предложений агентства и банка - повышение устойчивости финансового сектора и его конкурентоспособности.</w:t>
      </w:r>
      <w:r w:rsidRPr="0059425F">
        <w:rPr>
          <w:sz w:val="28"/>
          <w:szCs w:val="28"/>
        </w:rPr>
        <w:t xml:space="preserve"> Также в АФН и Нацбанке намерены укреплять доверие жителей страны к нашим финансовым институтам и стимулировать инвестиционную активность в этом секторе. В целом меры, предлагаемые ими, подразумевают усиление контроля и введение новых ограничений для финансовых институтов и часто пересекаются с положениями, которые планируется ввести в Европе и США в посткризисный период.</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Одним из важных пунктов будущей концепции, на которую обращают внимание и в АФН, и в Нацбанке, станет внедрение макропруденциального подхода (управление системными рисками на макроуровне). По мнению АФН, точечное регулирование в отношении макрорисков и рисков финансовой системы показало свою несостоятельность и неэффективность. И более разумным является обеспечение согласованности мер экономической политики госорганов.</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Текущий кризис не только в Казахстане, но и за рубежом показал, как часто системные риски не учитывались в макроэкономической политике, а правительства, центробанки и регуляторы действовали несогласованно. Чтобы предотвратить повторное появление подобных нестыковок, предправления Госфонда национального благосостояния Казахстана «Самрук-Казына» Кайрат Келимбетов неоднократно предлагал объединить АФН и Нацбанк, но сами регуляторы в своей концепции дают понять, что предпочитают не сливаться, а создать специальный рабочий орган - Управление финансовой стабильности Национального банка РК (по версии АФН). Оно будет заниматься осуществлением мониторинга и оценкой системных рисков. Отметим, что эта идея не нова - подобные органы сейчас планируется создавать и за рубежом, например в США, ЕС, Великобритании.</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Другим ключевым направлением деятельности АФН, как отмечается в сообщении самого регулятора, в ближайшей перспективе будет дальнейший переход на принципы контрцикличного регулирования и надзора. Одними из средств тут станут формирование провизий (резервов) банков, рост собственного капитала и ликвидности в период активного роста экономики и использования накопленного потенциала в период спада. Это положение предполагает целый комплекс мероприятий, связанных с управлением резервами и капиталом банков. Кроме того, регулятор оставляет за собой право введения более высоких требований по достаточности капитала и к формированию более высокого уровня провизий банков в отдельных случаях. То есть будет практиковать индивидуальный подход.</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Усиление регулирования в банковском секторе красной нитью проходит через концепцию и «видение». Например, предполагается введение новых динамических провизий (размер которых будет меняться исходя из ситуации в банке и экономике), установление требований к ребалансированию структуры обязательств банков и усиление надзора за валютной ликвидностью. Будут приниматься меры, направленные на снижение избыточного уровня внешнего заимствования банков. Соотношение внешнего долга к совокупным обязательствам должно быть не более принятого в международной практике уровня - 30% (в настоящее время около 39%). Также в целях диверсификации источников формирования ликвидности казахстанских банков будут приняты меры по поддержанию банками оптимального соотношения выданных кредитов к депозитам на уровне не более 1,5 (отношение совокупного кредитного портфеля к вкладам в банки второго уровня (БВУ) составляет на 1 августа примерно 1,8, в отдельных банках доходит до 2).</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Как отмечают опрошенные нами участники рынка, к будущим нормативам, по которым АФН приводит конкретные числовые показатели, относятся: уровень внешнего заимствования и соотношение выданных кредитов к депозитам. Выполнение норматива на уровень внешнего заимствования в среднесрочной перспективе (по окончании удачного завершения реструктуризации долгов БТА Банка и Альянс Банка и дальнейшего погашения Казкоммерцбанком и АТФ Банком своих внешних обязательств) является вполне достижимым.</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При этом эксперты указывают, что выполнение норматива на соотношение выданных кредитов к депозитам может оказаться более проблематичным, особенно для банков, у которых был отмечен сильный отток вкладов или все еще сохраняется высокий уровень внешней задолженности. Кроме того, нужно учесть возможность внезапного оттока вкладов, а также ситуацию в малых банках, где фондирование может в значительной степени осуществляться за счет собственного капитала. «В любом случае в условиях финансового кризиса выполнение новых нормативов для ряда банков может оказаться затруднительным, и регулятор, скорее всего, это понимает и не будет вводить данные нормативы в краткосрочной перспективе. В свою очередь банки, если регулятор установит новые нормативы, будут вынуждены их выполнять, и будут это делать, но основной ценой этих ограничений будут более низкие темпы роста кредитования и реального сектора экономики», - отмечают представители БТА Банка.</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В период развития кризиса (2007-2008 годы) банкиры часто заявляли, что быстрый рост активов несет в себе определенные риски, но он же является источником роста для казахстанской экономики. Похоже, теперь регуляторы готовы пойти на снижение темпов роста в пользу повышения устойчивости финансовых институтов.</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АФН и Нацбанк озаботились и высоким уровнем рыночной концентрации в финансовом секторе. В первую очередь среди банков. «На данный момент индекс Херфиндаля-Хиршмана, используемый для оценки рыночной концентрации, составляет почти 1 500 и характеризует казахстанский рынок банковских услуг как концентрированный при среднем уровне по 15 европейским странам, равном 953», - отмечают в АФН.</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Рынок формируют несколько крупнейших банков, влияние средних банков невелико. Мелкие казахстанские банки, как правило, имеют узкую специализацию и слабую филиальную сеть. «В то же время серьезные проблемы любого из мелких банков, вероятность которых достаточно высока в силу узкой специализации, концентрации кредитных рисков и неспособности конкурировать с более крупными, в случае усугубления ситуации вызовет сильный общественный резонанс и значительно снизит доверие к банковской системе в целом», - говорят в АФН. В связи с этим регулятор настаивает на снижении концентрации и усилении конкуренции в отрасли. Осуществить это планируется, в частности, за счет постепенного увеличения минимального размера капитала банков, что приведет их к необходимости укрупнения и консолидации. Предполагается, что тогда вырастет число средних банков, способных конкурировать с крупными, и снизятся риски в отрасли. Кроме того, будет вестись работа по созданию региональных банков, к которым будут применяться менее жесткие требования к минимальному собственному капиталу, поскольку у них ограничены рынки для предоставления услуг.</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«Повышение конкуренции прежде всего направлено на защиту интересов пользователей финансовых услуг и снижение их стоимости, а также снижение подверженности экономики системным рискам крупных банков. Данные меры должны привести к увеличению рыночной доли средних банков, предоставляемые услуги которых могут стать более качественными и доступными, с постепенным снижением доли крупных банков», - считает директор департамента рисков АО «МЕТРОКОМБАНК» А. Успангалиев.</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Представители деловых кругов полагают, что подобные меры будут способствовать снижению количества мелких банков путем их слияния или же ухода в другие сегменты финансового рынка (например, в небанковские кредитные организации). Число мелких банков сократится - правда, пока непонятно, уменьшится ли на рынке степень концентрации. Впрочем, как отмечают, например, в БТА, частичное снижение рыночной концентрации из-за перетоков депозитной базы в рамках первой десятки банков и так вполне возможно - из-за финансового кризиса. Но какой-то глобальной переструктуризации рынка или усиления небольших финансовых организаций эксперты БТА ждать не советуют</w:t>
      </w:r>
      <w:r w:rsidR="001E21C2" w:rsidRPr="0059425F">
        <w:rPr>
          <w:sz w:val="28"/>
          <w:szCs w:val="28"/>
        </w:rPr>
        <w:t xml:space="preserve"> [25]</w:t>
      </w:r>
      <w:r w:rsidR="009152EF" w:rsidRPr="0059425F">
        <w:rPr>
          <w:sz w:val="28"/>
          <w:szCs w:val="28"/>
        </w:rPr>
        <w:t>.</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 xml:space="preserve">Усилия государства по мобилизации финансовых ресурсов, с точки зрения авторов концепции, должны быть сконцентрированы на внутренних ресурсах. Депозиты населения и юридических лиц в БВУ должны стать основным источником их фондирования, полагают в АФН. Если в целом по объему депозитов к ВВП Казахстан находится практически на уровне отдельных стран Юго-Восточной Европы и России, то в отношении розничных депозитов </w:t>
      </w:r>
      <w:r w:rsidR="00055B4C" w:rsidRPr="0059425F">
        <w:rPr>
          <w:sz w:val="28"/>
          <w:szCs w:val="28"/>
        </w:rPr>
        <w:t>наша страна заметно им уступает</w:t>
      </w:r>
      <w:r w:rsidRPr="0059425F">
        <w:rPr>
          <w:sz w:val="28"/>
          <w:szCs w:val="28"/>
        </w:rPr>
        <w:t>. Согласно оценкам, с учетом прогнозных данных по показателям социально-экономического развития Казахстана на 2010-2014 годы, к концу 2011 года розничные депозиты составят порядка 13% от прогнозируемого объема казахстанского ВВП (приблизятся к текущему уровню России). Рост депозитной базы сможет снизить влияние внешнего фондирования на финансовую устойчивость банков.</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Для предотвращения системных кризисов регулятор намерен пересмотреть механизмы надзора отдельных финансовых институтов и в зависимости от источников фондирования и видов деятельности усилить мониторинг рисков и надзор. На законодательном уровне будут определены дополнительные механизмы недопущения накапливания рисков вне сферы деятельности надзорного органа. В данном случае под раздачу попали институт инвестиционного банкинга, а также кредитные товарищества и микрокредитные организации (МКО).</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Что касается инвестиционного банкинга, здесь будет установлен перечень разрешенных к проведению операций, и в рамках регулирования к ним будут применены отдельные требования, установленные в отношении банков второго уровня. Это будет сделано для недопущения роста левереджа и системных рисков.</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Кредитные товарищества и микрокредитные организации являются поставщиками небольших по размеру высокорисковых кредитов населению. «Размер их кредитов должен быть снижен, так как в условиях существенного сжатия банковского кредитования доля их может составить значительную величину и, следовательно, нести за собой значительные риски», - отмечают в АФН. Кроме того, в целях недопущения разрастания системного риска кредитных товариществ и микрофинансовых организаций их возможности по заимствованию на открытом рынке (например, привлечение депозитов) и предоставлению широкого набора сложных инструментов неограниченному кругу лиц должны будут законодательно ограничиваться.</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Главная трудность в работе микрокредитных организаций на сегодняшний день - недостаток финансирования и, как следствие, неспособность удовлетворить спрос на микрокредитование в экономике, который, по оценкам экспертов, достигает сотен миллионов долларов. Очевидно, с введением новых норм регулирования жизнь МКО осложнится, а недостаток микрокредитов станет более ощутим.</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В банках введение макропруденциального регулирования и принципа контрцикличности отмечают как наиболее удачные идеи, отмеченные в концепции. И в целом усиление регулирования в финансовом секторе, хоть и с оговорками, воспринимается положительно.</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Рынок финансовых услуг и инструментов, как и все остальное, постоянно развивается. Поэтому вполне закономерно, что должен развиваться и финансовый надзор, включая введение дополнительных контрольных мер и ограничений, в том числе с целью повышения устойчивости финансового сектора, укрепления доверия к финансовой системе, устранения выявленных проблем. Большинство предлагаемых нововведений, не только относительно банковского сектора, а в целом финансового сектора, являются вполне своевременными и обоснованными».</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Хотя по предварительным итогам финансово-экономического кризиса (который еще не закончился) уже можно констатировать необходимость ужесточения контроля над деятельностью финансовых организаций, тем не менее не стоит забывать, что чрезмерное регулирование банковского сектора может привести к сдерживанию развития банков и экономики в целом в посткризисный период. Поэтому необходим оптимальный баланс в части мер регулирования БВУ, с одной стороны, и обеспечения конкурентоспособности и эффективного функционирования банков - с другой.</w:t>
      </w:r>
    </w:p>
    <w:p w:rsidR="003F6C1B" w:rsidRPr="0059425F" w:rsidRDefault="003F6C1B" w:rsidP="00AC5AF8">
      <w:pPr>
        <w:shd w:val="clear" w:color="auto" w:fill="FFFFFF"/>
        <w:autoSpaceDE w:val="0"/>
        <w:autoSpaceDN w:val="0"/>
        <w:adjustRightInd w:val="0"/>
        <w:spacing w:before="0" w:after="0" w:line="360" w:lineRule="auto"/>
        <w:ind w:firstLine="709"/>
        <w:jc w:val="both"/>
        <w:rPr>
          <w:sz w:val="28"/>
          <w:szCs w:val="28"/>
          <w:lang w:eastAsia="en-US"/>
        </w:rPr>
      </w:pPr>
      <w:r w:rsidRPr="0059425F">
        <w:rPr>
          <w:sz w:val="28"/>
          <w:szCs w:val="28"/>
          <w:lang w:eastAsia="en-US"/>
        </w:rPr>
        <w:t>В Концепции развития финансового сектора Республики Казахстан, принятой Правительством 25.12.2006 года говорится, что финансовый сектор Казахстана формируется и функционирует под воздействием факторов, имеющих системный характер. Совокупное влияние различных факторов создает среду, в которой нарабатывается и закрепляется практика деятельности институтов финансового сектора, а значит, определяет вектор и степень влияния финансового сектора на реальный сектор экономики и его конкурентоспособность.</w:t>
      </w:r>
    </w:p>
    <w:p w:rsidR="003F6C1B" w:rsidRPr="0059425F" w:rsidRDefault="003F6C1B" w:rsidP="00AC5AF8">
      <w:pPr>
        <w:shd w:val="clear" w:color="auto" w:fill="FFFFFF"/>
        <w:autoSpaceDE w:val="0"/>
        <w:autoSpaceDN w:val="0"/>
        <w:adjustRightInd w:val="0"/>
        <w:spacing w:before="0" w:after="0" w:line="360" w:lineRule="auto"/>
        <w:ind w:firstLine="709"/>
        <w:jc w:val="both"/>
        <w:rPr>
          <w:sz w:val="28"/>
          <w:szCs w:val="28"/>
          <w:lang w:eastAsia="en-US"/>
        </w:rPr>
      </w:pPr>
      <w:r w:rsidRPr="0059425F">
        <w:rPr>
          <w:sz w:val="28"/>
          <w:szCs w:val="28"/>
          <w:lang w:eastAsia="en-US"/>
        </w:rPr>
        <w:t>В этой связи определены главные задачи и направления по повышению качества регулирования финансового рынка РК на 2008-2011 годы:</w:t>
      </w:r>
      <w:r w:rsidR="001E21C2" w:rsidRPr="0059425F">
        <w:rPr>
          <w:sz w:val="28"/>
          <w:szCs w:val="28"/>
          <w:lang w:eastAsia="en-US"/>
        </w:rPr>
        <w:t xml:space="preserve"> </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институциональное укрепление агентства, направленное на повышение профессионализма сотрудников и создания возможностей для повышения качества мониторинга институтов финансового сектора;</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дальнейшее внедрение современных систем управление финансовых организаций;</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совершенствование системы пруденциального регулирования финансовых организаций и надзора, путем внедрения методов надзора на основе оценки рисков (</w:t>
      </w:r>
      <w:r w:rsidRPr="0059425F">
        <w:rPr>
          <w:sz w:val="28"/>
          <w:szCs w:val="28"/>
          <w:lang w:val="en-US" w:eastAsia="en-US"/>
        </w:rPr>
        <w:t>risk</w:t>
      </w:r>
      <w:r w:rsidRPr="0059425F">
        <w:rPr>
          <w:sz w:val="28"/>
          <w:szCs w:val="28"/>
          <w:lang w:eastAsia="en-US"/>
        </w:rPr>
        <w:t xml:space="preserve"> </w:t>
      </w:r>
      <w:r w:rsidRPr="0059425F">
        <w:rPr>
          <w:sz w:val="28"/>
          <w:szCs w:val="28"/>
          <w:lang w:val="en-US" w:eastAsia="en-US"/>
        </w:rPr>
        <w:t>based</w:t>
      </w:r>
      <w:r w:rsidRPr="0059425F">
        <w:rPr>
          <w:sz w:val="28"/>
          <w:szCs w:val="28"/>
          <w:lang w:eastAsia="en-US"/>
        </w:rPr>
        <w:t xml:space="preserve"> </w:t>
      </w:r>
      <w:r w:rsidRPr="0059425F">
        <w:rPr>
          <w:sz w:val="28"/>
          <w:szCs w:val="28"/>
          <w:lang w:val="en-US" w:eastAsia="en-US"/>
        </w:rPr>
        <w:t>supervision</w:t>
      </w:r>
      <w:r w:rsidRPr="0059425F">
        <w:rPr>
          <w:sz w:val="28"/>
          <w:szCs w:val="28"/>
          <w:lang w:eastAsia="en-US"/>
        </w:rPr>
        <w:t>);</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анализ возможных регулятивных рисков и снижение их влияние на финансовую систему;</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совершенствование консолидированного надзора</w:t>
      </w:r>
      <w:r w:rsidRPr="0059425F">
        <w:rPr>
          <w:sz w:val="28"/>
          <w:szCs w:val="28"/>
          <w:lang w:val="en-US" w:eastAsia="en-US"/>
        </w:rPr>
        <w:t>;</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формирование условий для проведения финансовыми организациями самостоятельной и независимой внешней оценки внутренних систем управления рисками;</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обеспечение защиты прав акционеров и инвесторов;</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дальнейшее совершенствование системы ведения бухгалтерского учета и составления финансовой отчетности согласно Международным стандартам финансовой отчетности (МСФО) в финансовых организациях и внедрение МСФО в организациях реального сектора;</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повышение эффективности управления внешними</w:t>
      </w:r>
      <w:r w:rsidR="00AC5AF8" w:rsidRPr="0059425F">
        <w:rPr>
          <w:sz w:val="28"/>
          <w:szCs w:val="28"/>
          <w:lang w:eastAsia="en-US"/>
        </w:rPr>
        <w:t xml:space="preserve"> </w:t>
      </w:r>
      <w:r w:rsidRPr="0059425F">
        <w:rPr>
          <w:sz w:val="28"/>
          <w:szCs w:val="28"/>
          <w:lang w:eastAsia="en-US"/>
        </w:rPr>
        <w:t>заимствованиями</w:t>
      </w:r>
      <w:r w:rsidR="00AC5AF8" w:rsidRPr="0059425F">
        <w:rPr>
          <w:sz w:val="28"/>
          <w:szCs w:val="28"/>
          <w:lang w:eastAsia="en-US"/>
        </w:rPr>
        <w:t xml:space="preserve"> </w:t>
      </w:r>
      <w:r w:rsidRPr="0059425F">
        <w:rPr>
          <w:sz w:val="28"/>
          <w:szCs w:val="28"/>
          <w:lang w:eastAsia="en-US"/>
        </w:rPr>
        <w:t>банковского сектора страны;</w:t>
      </w:r>
    </w:p>
    <w:p w:rsidR="003F6C1B" w:rsidRPr="0059425F" w:rsidRDefault="003F6C1B" w:rsidP="00AC5AF8">
      <w:pPr>
        <w:numPr>
          <w:ilvl w:val="0"/>
          <w:numId w:val="15"/>
        </w:numPr>
        <w:shd w:val="clear" w:color="auto" w:fill="FFFFFF"/>
        <w:autoSpaceDE w:val="0"/>
        <w:autoSpaceDN w:val="0"/>
        <w:adjustRightInd w:val="0"/>
        <w:spacing w:before="0" w:after="0" w:line="360" w:lineRule="auto"/>
        <w:ind w:left="0" w:firstLine="709"/>
        <w:jc w:val="both"/>
        <w:rPr>
          <w:sz w:val="28"/>
          <w:szCs w:val="28"/>
          <w:lang w:eastAsia="en-US"/>
        </w:rPr>
      </w:pPr>
      <w:r w:rsidRPr="0059425F">
        <w:rPr>
          <w:sz w:val="28"/>
          <w:szCs w:val="28"/>
          <w:lang w:eastAsia="en-US"/>
        </w:rPr>
        <w:t>взаимодействие с международными организациями и уполномоченными органами других государств</w:t>
      </w:r>
      <w:r w:rsidR="00300F3A" w:rsidRPr="0059425F">
        <w:rPr>
          <w:sz w:val="28"/>
          <w:szCs w:val="28"/>
          <w:lang w:eastAsia="en-US"/>
        </w:rPr>
        <w:t>[25]</w:t>
      </w:r>
      <w:r w:rsidRPr="0059425F">
        <w:rPr>
          <w:sz w:val="28"/>
          <w:szCs w:val="28"/>
          <w:lang w:eastAsia="en-US"/>
        </w:rPr>
        <w:t>.</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Однако, события постоянно вносят коррективы в повседневную жизнь и деятельность, в том числе и в деятельность банков, так как на современном этапе большое значение играют не столько внутренние факторы, сколько внешние, среди которых нужно выделить такие как: мировые и локальные финансовые кризисы, расширяющуюся финансовую глобализацию, влияющих на состояние национальных банковских систем, поэтому вопросы становления и эффективного функционирования национальной системы банковского регулирования на современном этапе приобретают особую остроту, так как современное развитие финансовых рынков предопределяют необходимость вынесения банковского регулирования и банковского надзора за пределы отдельных стран и построение эффективной системы международного банковского регулирования</w:t>
      </w:r>
      <w:r w:rsidR="00AC5AF8" w:rsidRPr="0059425F">
        <w:rPr>
          <w:sz w:val="28"/>
          <w:szCs w:val="28"/>
          <w:lang w:eastAsia="en-US"/>
        </w:rPr>
        <w:t xml:space="preserve"> </w:t>
      </w:r>
      <w:r w:rsidRPr="0059425F">
        <w:rPr>
          <w:sz w:val="28"/>
          <w:szCs w:val="28"/>
          <w:lang w:eastAsia="en-US"/>
        </w:rPr>
        <w:t>и надзора. Поскольку банки</w:t>
      </w:r>
      <w:r w:rsidR="00AC5AF8" w:rsidRPr="0059425F">
        <w:rPr>
          <w:sz w:val="28"/>
          <w:szCs w:val="28"/>
          <w:lang w:eastAsia="en-US"/>
        </w:rPr>
        <w:t xml:space="preserve"> </w:t>
      </w:r>
      <w:r w:rsidRPr="0059425F">
        <w:rPr>
          <w:sz w:val="28"/>
          <w:szCs w:val="28"/>
          <w:lang w:eastAsia="en-US"/>
        </w:rPr>
        <w:t>являются важными участниками глобального финансового рынка, так как находятся в центре международных финансовых потоков. Стабильность банков зависит</w:t>
      </w:r>
      <w:r w:rsidR="00AC5AF8" w:rsidRPr="0059425F">
        <w:rPr>
          <w:sz w:val="28"/>
          <w:szCs w:val="28"/>
          <w:lang w:eastAsia="en-US"/>
        </w:rPr>
        <w:t xml:space="preserve"> </w:t>
      </w:r>
      <w:r w:rsidRPr="0059425F">
        <w:rPr>
          <w:sz w:val="28"/>
          <w:szCs w:val="28"/>
          <w:lang w:eastAsia="en-US"/>
        </w:rPr>
        <w:t>во многом от их прочности и способности противостоять кризисам. Поэтому главная задача международного банковского регулирования и надзора – это обеспечение сохранности и прочности этих институтов в условиях все большей финансовой глобализации. Тем более Казахстану предстоит вступить</w:t>
      </w:r>
      <w:r w:rsidR="00AC5AF8" w:rsidRPr="0059425F">
        <w:rPr>
          <w:sz w:val="28"/>
          <w:szCs w:val="28"/>
          <w:lang w:eastAsia="en-US"/>
        </w:rPr>
        <w:t xml:space="preserve"> </w:t>
      </w:r>
      <w:r w:rsidRPr="0059425F">
        <w:rPr>
          <w:sz w:val="28"/>
          <w:szCs w:val="28"/>
          <w:lang w:eastAsia="en-US"/>
        </w:rPr>
        <w:t>в ВТО, решить задачу вхождения в число</w:t>
      </w:r>
      <w:r w:rsidR="00AC5AF8" w:rsidRPr="0059425F">
        <w:rPr>
          <w:sz w:val="28"/>
          <w:szCs w:val="28"/>
          <w:lang w:eastAsia="en-US"/>
        </w:rPr>
        <w:t xml:space="preserve"> </w:t>
      </w:r>
      <w:r w:rsidRPr="0059425F">
        <w:rPr>
          <w:sz w:val="28"/>
          <w:szCs w:val="28"/>
          <w:lang w:eastAsia="en-US"/>
        </w:rPr>
        <w:t>50 наиболее конкурентоспособных развитых стран с рыночной экономикой. А экономическая глобализация подразумевает и финансовую глобализацию.</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нашей стране кризис в банковской системе обозначен как кризис ликвидности и связано это, прежде всего, с внешними заимствованиями банков, которые в 2007 году оценивались в 45 млрд. долларов, что по отношению к ВВП и внешнему долгу РК составляет почти 50% , так как внешний долг Казахстана на конец 2007 года оценивался</w:t>
      </w:r>
      <w:r w:rsidR="00AC5AF8" w:rsidRPr="0059425F">
        <w:rPr>
          <w:sz w:val="28"/>
          <w:szCs w:val="28"/>
          <w:lang w:eastAsia="en-US"/>
        </w:rPr>
        <w:t xml:space="preserve"> </w:t>
      </w:r>
      <w:r w:rsidRPr="0059425F">
        <w:rPr>
          <w:sz w:val="28"/>
          <w:szCs w:val="28"/>
          <w:lang w:eastAsia="en-US"/>
        </w:rPr>
        <w:t>в 92 млрд.долл. Такая ситуация по методике Всемирного банка относится к весьма к рискованным, так как пройдена планка 80% абсолютно внешнего долга к ВВП, при этом одновременно наблюдается увеличение кредитных</w:t>
      </w:r>
      <w:r w:rsidR="00AC5AF8" w:rsidRPr="0059425F">
        <w:rPr>
          <w:sz w:val="28"/>
          <w:szCs w:val="28"/>
          <w:lang w:eastAsia="en-US"/>
        </w:rPr>
        <w:t xml:space="preserve"> </w:t>
      </w:r>
      <w:r w:rsidRPr="0059425F">
        <w:rPr>
          <w:sz w:val="28"/>
          <w:szCs w:val="28"/>
          <w:lang w:eastAsia="en-US"/>
        </w:rPr>
        <w:t>и рыночных рисков банков, связанных с экспортом банковского капитала</w:t>
      </w:r>
      <w:r w:rsidR="00AC5AF8" w:rsidRPr="0059425F">
        <w:rPr>
          <w:sz w:val="28"/>
          <w:szCs w:val="28"/>
          <w:lang w:eastAsia="en-US"/>
        </w:rPr>
        <w:t xml:space="preserve"> </w:t>
      </w:r>
      <w:r w:rsidRPr="0059425F">
        <w:rPr>
          <w:sz w:val="28"/>
          <w:szCs w:val="28"/>
          <w:lang w:eastAsia="en-US"/>
        </w:rPr>
        <w:t>в страны</w:t>
      </w:r>
      <w:r w:rsidR="00AC5AF8" w:rsidRPr="0059425F">
        <w:rPr>
          <w:sz w:val="28"/>
          <w:szCs w:val="28"/>
          <w:lang w:eastAsia="en-US"/>
        </w:rPr>
        <w:t xml:space="preserve"> </w:t>
      </w:r>
      <w:r w:rsidRPr="0059425F">
        <w:rPr>
          <w:sz w:val="28"/>
          <w:szCs w:val="28"/>
          <w:lang w:eastAsia="en-US"/>
        </w:rPr>
        <w:t>с более высоким риском. В этих условиях нужно отметить, что надзорные органы РК ограничились введением новых пруденциальных нормативов, ограничивающих внешние заимствования банков, однако ситуация была упущена, так как долго и упорно вплоть до сентября 2008 года</w:t>
      </w:r>
      <w:r w:rsidR="00AC5AF8" w:rsidRPr="0059425F">
        <w:rPr>
          <w:sz w:val="28"/>
          <w:szCs w:val="28"/>
          <w:lang w:eastAsia="en-US"/>
        </w:rPr>
        <w:t xml:space="preserve"> </w:t>
      </w:r>
      <w:r w:rsidRPr="0059425F">
        <w:rPr>
          <w:sz w:val="28"/>
          <w:szCs w:val="28"/>
          <w:lang w:eastAsia="en-US"/>
        </w:rPr>
        <w:t>официальными и правительственными органами отрицалась сама возможность нарастания кризисных явлений в экономике и банковской системе. Однако, в условиях резкого роста внешней задолженности</w:t>
      </w:r>
      <w:r w:rsidR="00AC5AF8" w:rsidRPr="0059425F">
        <w:rPr>
          <w:sz w:val="28"/>
          <w:szCs w:val="28"/>
          <w:lang w:eastAsia="en-US"/>
        </w:rPr>
        <w:t xml:space="preserve"> </w:t>
      </w:r>
      <w:r w:rsidRPr="0059425F">
        <w:rPr>
          <w:sz w:val="28"/>
          <w:szCs w:val="28"/>
          <w:lang w:eastAsia="en-US"/>
        </w:rPr>
        <w:t>проблемы ликвидности</w:t>
      </w:r>
      <w:r w:rsidR="00AC5AF8" w:rsidRPr="0059425F">
        <w:rPr>
          <w:sz w:val="28"/>
          <w:szCs w:val="28"/>
          <w:lang w:eastAsia="en-US"/>
        </w:rPr>
        <w:t xml:space="preserve"> </w:t>
      </w:r>
      <w:r w:rsidRPr="0059425F">
        <w:rPr>
          <w:sz w:val="28"/>
          <w:szCs w:val="28"/>
          <w:lang w:eastAsia="en-US"/>
        </w:rPr>
        <w:t>значительно обостряются, что приводит к снижению прибыльности и доходности банков. В 2009 году банки Казахстана должны будут вернуть нерезидентам около 12 млрд.долларов. Что является само по себе внушительной цифрой. Более того, отечественные банки привлекали займы с коротким сроком погашения для последующего финансирования</w:t>
      </w:r>
      <w:r w:rsidR="00AC5AF8" w:rsidRPr="0059425F">
        <w:rPr>
          <w:sz w:val="28"/>
          <w:szCs w:val="28"/>
          <w:lang w:eastAsia="en-US"/>
        </w:rPr>
        <w:t xml:space="preserve"> </w:t>
      </w:r>
      <w:r w:rsidRPr="0059425F">
        <w:rPr>
          <w:sz w:val="28"/>
          <w:szCs w:val="28"/>
          <w:lang w:eastAsia="en-US"/>
        </w:rPr>
        <w:t>долгосрочных проектов, что в свою очередь может весьма негативно отразиться на ликвидности банков. Во второй половине прошлого года банки смогли преодолеть трудности, возникшие</w:t>
      </w:r>
      <w:r w:rsidR="00AC5AF8" w:rsidRPr="0059425F">
        <w:rPr>
          <w:sz w:val="28"/>
          <w:szCs w:val="28"/>
          <w:lang w:eastAsia="en-US"/>
        </w:rPr>
        <w:t xml:space="preserve"> </w:t>
      </w:r>
      <w:r w:rsidRPr="0059425F">
        <w:rPr>
          <w:sz w:val="28"/>
          <w:szCs w:val="28"/>
          <w:lang w:eastAsia="en-US"/>
        </w:rPr>
        <w:t>на первой волне кризиса. Запасы ликвидности, поддержка Национального банка наряду с другими факторами позволили без видимых осложнений пережить это время, но банкам в этот период не удалось добиться существенного сокращения внешнего долга. Хотя, несмотря на неблагоприятные рыночные условия, банки сумели рефинансировать часть своих внешних долгов, поэтому актуальность</w:t>
      </w:r>
      <w:r w:rsidR="00AC5AF8" w:rsidRPr="0059425F">
        <w:rPr>
          <w:sz w:val="28"/>
          <w:szCs w:val="28"/>
          <w:lang w:eastAsia="en-US"/>
        </w:rPr>
        <w:t xml:space="preserve"> </w:t>
      </w:r>
      <w:r w:rsidRPr="0059425F">
        <w:rPr>
          <w:sz w:val="28"/>
          <w:szCs w:val="28"/>
          <w:lang w:eastAsia="en-US"/>
        </w:rPr>
        <w:t>рефинансирования внешнего долга не только не снизилась, но и возросла.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Как уже было выше сказано в течение 2009 года Казахстанские банки выплатили внешние долги в сумме почти 12 млрд. долларов США, поэтому необходима была помощь государства, которое на первых порах направило 4 млрд.долларов в четыре системообразующих банка – АО «АльянсБанк», АО «Народный банк Казахстана», АО «Казкоммерцбанк», АО «БТА Банк» с целью не допустить обрушения банковского сектора, так как на эти банки приходится 2/3 всех активов и пассивов, несмотря на то, что по Закону «О банках и банковской деятельности» государство и не должно было отвечать по обязательствам коммерческого банка. </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Поэтому на наш взгляд, нужно внести соответствующие поправки в законы на предмет того, в каких случаях и на каких условиях государство может входить в капитал банков. Также создание фонда стрессовых активов, увеличение гарантирования возврата вкладов с 700 тысяч тенге до 5 миллионов тенге и другие меры способствуют стабилизации банковского сектора на данный момент. Но при этом, необходимо учесть все факторы на перспективу, включая форс-мажорные обстоятельства с целью преодоления последствий глобального финансового кризиса.</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По состоянию 01.01.2010 г. состояние банковского сектора Казахстана, в целом, выглядит неплохо. </w:t>
      </w:r>
    </w:p>
    <w:p w:rsidR="003F6C1B" w:rsidRPr="0059425F" w:rsidRDefault="003F6C1B" w:rsidP="00AC5AF8">
      <w:pPr>
        <w:numPr>
          <w:ilvl w:val="0"/>
          <w:numId w:val="16"/>
        </w:numPr>
        <w:spacing w:before="0" w:after="0" w:line="360" w:lineRule="auto"/>
        <w:ind w:left="0" w:firstLine="709"/>
        <w:jc w:val="both"/>
        <w:rPr>
          <w:sz w:val="28"/>
          <w:szCs w:val="28"/>
          <w:lang w:eastAsia="en-US"/>
        </w:rPr>
      </w:pPr>
      <w:r w:rsidRPr="0059425F">
        <w:rPr>
          <w:sz w:val="28"/>
          <w:szCs w:val="28"/>
          <w:lang w:eastAsia="en-US"/>
        </w:rPr>
        <w:t>увеличилось количество банков за год с 35 до 37;</w:t>
      </w:r>
      <w:r w:rsidR="009152EF" w:rsidRPr="0059425F">
        <w:rPr>
          <w:sz w:val="28"/>
          <w:szCs w:val="28"/>
          <w:lang w:eastAsia="en-US"/>
        </w:rPr>
        <w:t xml:space="preserve"> с 01.01.2010г.- до 39</w:t>
      </w:r>
      <w:r w:rsidR="00EE4655" w:rsidRPr="0059425F">
        <w:rPr>
          <w:sz w:val="28"/>
          <w:szCs w:val="28"/>
          <w:lang w:eastAsia="en-US"/>
        </w:rPr>
        <w:t>;</w:t>
      </w:r>
    </w:p>
    <w:p w:rsidR="003F6C1B" w:rsidRPr="0059425F" w:rsidRDefault="003F6C1B" w:rsidP="00AC5AF8">
      <w:pPr>
        <w:numPr>
          <w:ilvl w:val="0"/>
          <w:numId w:val="16"/>
        </w:numPr>
        <w:spacing w:before="0" w:after="0" w:line="360" w:lineRule="auto"/>
        <w:ind w:left="0" w:firstLine="709"/>
        <w:jc w:val="both"/>
        <w:rPr>
          <w:sz w:val="28"/>
          <w:szCs w:val="28"/>
          <w:lang w:eastAsia="en-US"/>
        </w:rPr>
      </w:pPr>
      <w:r w:rsidRPr="0059425F">
        <w:rPr>
          <w:sz w:val="28"/>
          <w:szCs w:val="28"/>
          <w:lang w:eastAsia="en-US"/>
        </w:rPr>
        <w:t>увеличилось количество филиалов, соответственно, с 352 до 379;</w:t>
      </w:r>
    </w:p>
    <w:p w:rsidR="003F6C1B" w:rsidRPr="0059425F" w:rsidRDefault="003F6C1B" w:rsidP="00AC5AF8">
      <w:pPr>
        <w:numPr>
          <w:ilvl w:val="0"/>
          <w:numId w:val="16"/>
        </w:numPr>
        <w:spacing w:before="0" w:after="0" w:line="360" w:lineRule="auto"/>
        <w:ind w:left="0" w:firstLine="709"/>
        <w:jc w:val="both"/>
        <w:rPr>
          <w:sz w:val="28"/>
          <w:szCs w:val="28"/>
          <w:lang w:eastAsia="en-US"/>
        </w:rPr>
      </w:pPr>
      <w:r w:rsidRPr="0059425F">
        <w:rPr>
          <w:sz w:val="28"/>
          <w:szCs w:val="28"/>
          <w:lang w:eastAsia="en-US"/>
        </w:rPr>
        <w:t>увеличилось количество дополнительных помещений БВУ с 2029 до 2167;</w:t>
      </w:r>
    </w:p>
    <w:p w:rsidR="003F6C1B" w:rsidRPr="0059425F" w:rsidRDefault="003F6C1B" w:rsidP="00AC5AF8">
      <w:pPr>
        <w:numPr>
          <w:ilvl w:val="0"/>
          <w:numId w:val="16"/>
        </w:numPr>
        <w:spacing w:before="0" w:after="0" w:line="360" w:lineRule="auto"/>
        <w:ind w:left="0" w:firstLine="709"/>
        <w:jc w:val="both"/>
        <w:rPr>
          <w:sz w:val="28"/>
          <w:szCs w:val="28"/>
          <w:lang w:eastAsia="en-US"/>
        </w:rPr>
      </w:pPr>
      <w:r w:rsidRPr="0059425F">
        <w:rPr>
          <w:sz w:val="28"/>
          <w:szCs w:val="28"/>
          <w:lang w:eastAsia="en-US"/>
        </w:rPr>
        <w:t>увеличилось количество представительств банков-нерезидентов в РК с 26 до 31;</w:t>
      </w:r>
    </w:p>
    <w:p w:rsidR="003F6C1B" w:rsidRPr="0059425F" w:rsidRDefault="003F6C1B" w:rsidP="00AC5AF8">
      <w:pPr>
        <w:numPr>
          <w:ilvl w:val="0"/>
          <w:numId w:val="16"/>
        </w:numPr>
        <w:spacing w:before="0" w:after="0" w:line="360" w:lineRule="auto"/>
        <w:ind w:left="0" w:firstLine="709"/>
        <w:jc w:val="both"/>
        <w:rPr>
          <w:sz w:val="28"/>
          <w:szCs w:val="28"/>
          <w:lang w:eastAsia="en-US"/>
        </w:rPr>
      </w:pPr>
      <w:r w:rsidRPr="0059425F">
        <w:rPr>
          <w:sz w:val="28"/>
          <w:szCs w:val="28"/>
          <w:lang w:eastAsia="en-US"/>
        </w:rPr>
        <w:t>увеличился размер совокупного расчетного собственного капитала с 1780,2 млрд.тг до 1953,9 млрд.тг (+173,7 млрд.тг);</w:t>
      </w:r>
    </w:p>
    <w:p w:rsidR="003F6C1B" w:rsidRPr="0059425F" w:rsidRDefault="003F6C1B" w:rsidP="00AC5AF8">
      <w:pPr>
        <w:numPr>
          <w:ilvl w:val="0"/>
          <w:numId w:val="16"/>
        </w:numPr>
        <w:spacing w:before="0" w:after="0" w:line="360" w:lineRule="auto"/>
        <w:ind w:left="0" w:firstLine="709"/>
        <w:jc w:val="both"/>
        <w:rPr>
          <w:sz w:val="28"/>
          <w:szCs w:val="28"/>
          <w:lang w:eastAsia="en-US"/>
        </w:rPr>
      </w:pPr>
      <w:r w:rsidRPr="0059425F">
        <w:rPr>
          <w:sz w:val="28"/>
          <w:szCs w:val="28"/>
          <w:lang w:eastAsia="en-US"/>
        </w:rPr>
        <w:t>увеличился размер совокупных активов банков с 11684,6 млрд.тг до 11899,3 млрд.тг (+214,7 млрд.тг).</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Все это вселяет уверенность в том, что при разумном и прозрачном банковском регулировании и надзоре со стороны государственных органов будут преодолены последствия глобального кризиса в РК</w:t>
      </w:r>
      <w:r w:rsidR="001E21C2" w:rsidRPr="0059425F">
        <w:rPr>
          <w:sz w:val="28"/>
          <w:szCs w:val="28"/>
          <w:lang w:eastAsia="en-US"/>
        </w:rPr>
        <w:t xml:space="preserve"> [2</w:t>
      </w:r>
      <w:r w:rsidR="00404060" w:rsidRPr="0059425F">
        <w:rPr>
          <w:sz w:val="28"/>
          <w:szCs w:val="28"/>
          <w:lang w:eastAsia="en-US"/>
        </w:rPr>
        <w:t>6</w:t>
      </w:r>
      <w:r w:rsidR="001E21C2" w:rsidRPr="0059425F">
        <w:rPr>
          <w:sz w:val="28"/>
          <w:szCs w:val="28"/>
          <w:lang w:eastAsia="en-US"/>
        </w:rPr>
        <w:t>]</w:t>
      </w:r>
      <w:r w:rsidR="009152EF" w:rsidRPr="0059425F">
        <w:rPr>
          <w:sz w:val="28"/>
          <w:szCs w:val="28"/>
          <w:lang w:eastAsia="en-US"/>
        </w:rPr>
        <w:t>.</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Мировой финансово-экономический кризис, начавшийся в </w:t>
      </w:r>
      <w:smartTag w:uri="urn:schemas-microsoft-com:office:smarttags" w:element="metricconverter">
        <w:smartTagPr>
          <w:attr w:name="ProductID" w:val="2008 г"/>
        </w:smartTagPr>
        <w:r w:rsidRPr="0059425F">
          <w:rPr>
            <w:sz w:val="28"/>
            <w:szCs w:val="28"/>
            <w:lang w:eastAsia="en-US"/>
          </w:rPr>
          <w:t>2008 г</w:t>
        </w:r>
      </w:smartTag>
      <w:r w:rsidRPr="0059425F">
        <w:rPr>
          <w:sz w:val="28"/>
          <w:szCs w:val="28"/>
          <w:lang w:eastAsia="en-US"/>
        </w:rPr>
        <w:t>., по-видимому, поставил точку в долгом споре между кейнсианством и монетаризмом о роли государства в регулировании экономических процессов. Кризис показал несостоятельность некоторых постулатов монетаризма. Рынки априори не являются конкурентными, а рыночная система не может автоматически гарантировать макроэкономическое равновесие.</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условиях глобального финансово-экономического кризиса все развитые</w:t>
      </w:r>
      <w:r w:rsidR="00AC5AF8" w:rsidRPr="0059425F">
        <w:rPr>
          <w:sz w:val="28"/>
          <w:szCs w:val="28"/>
          <w:lang w:eastAsia="en-US"/>
        </w:rPr>
        <w:t xml:space="preserve"> </w:t>
      </w:r>
      <w:r w:rsidRPr="0059425F">
        <w:rPr>
          <w:sz w:val="28"/>
          <w:szCs w:val="28"/>
          <w:lang w:eastAsia="en-US"/>
        </w:rPr>
        <w:t xml:space="preserve">страны вынуждены были перейти на </w:t>
      </w:r>
      <w:r w:rsidR="00300F3A" w:rsidRPr="0059425F">
        <w:rPr>
          <w:sz w:val="28"/>
          <w:szCs w:val="28"/>
          <w:lang w:eastAsia="en-US"/>
        </w:rPr>
        <w:t>«ручное управление» экономикой</w:t>
      </w:r>
      <w:r w:rsidRPr="0059425F">
        <w:rPr>
          <w:sz w:val="28"/>
          <w:szCs w:val="28"/>
          <w:lang w:eastAsia="en-US"/>
        </w:rPr>
        <w:t>. Усиление государственного вмешательства в экономику</w:t>
      </w:r>
      <w:r w:rsidR="00AC5AF8" w:rsidRPr="0059425F">
        <w:rPr>
          <w:sz w:val="28"/>
          <w:szCs w:val="28"/>
          <w:lang w:eastAsia="en-US"/>
        </w:rPr>
        <w:t xml:space="preserve"> </w:t>
      </w:r>
      <w:r w:rsidRPr="0059425F">
        <w:rPr>
          <w:sz w:val="28"/>
          <w:szCs w:val="28"/>
          <w:lang w:eastAsia="en-US"/>
        </w:rPr>
        <w:t>проводят и развивающиеся страны, в том числе и Казахстан. В первую очередь осуществляются вливания государственных средств в экономику, фактически национализируются финансовые институты, находящиеся в тяжелом положении.</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 xml:space="preserve">Среди антикризисных мер государства немаловажное место также занимают мероприятия долгосрочного характера. Такие как: </w:t>
      </w:r>
    </w:p>
    <w:p w:rsidR="003F6C1B" w:rsidRPr="0059425F" w:rsidRDefault="003F6C1B" w:rsidP="00AC5AF8">
      <w:pPr>
        <w:numPr>
          <w:ilvl w:val="0"/>
          <w:numId w:val="17"/>
        </w:numPr>
        <w:spacing w:before="0" w:after="0" w:line="360" w:lineRule="auto"/>
        <w:ind w:left="0" w:firstLine="709"/>
        <w:jc w:val="both"/>
        <w:rPr>
          <w:sz w:val="28"/>
          <w:szCs w:val="28"/>
          <w:lang w:eastAsia="en-US"/>
        </w:rPr>
      </w:pPr>
      <w:r w:rsidRPr="0059425F">
        <w:rPr>
          <w:sz w:val="28"/>
          <w:szCs w:val="28"/>
          <w:lang w:eastAsia="en-US"/>
        </w:rPr>
        <w:t>расширение государственных программ содействия занятости, социального обеспечения, образования, здравоохранения, жилищного строительства;</w:t>
      </w:r>
    </w:p>
    <w:p w:rsidR="003F6C1B" w:rsidRPr="0059425F" w:rsidRDefault="003F6C1B" w:rsidP="00AC5AF8">
      <w:pPr>
        <w:numPr>
          <w:ilvl w:val="0"/>
          <w:numId w:val="17"/>
        </w:numPr>
        <w:spacing w:before="0" w:after="0" w:line="360" w:lineRule="auto"/>
        <w:ind w:left="0" w:firstLine="709"/>
        <w:jc w:val="both"/>
        <w:rPr>
          <w:sz w:val="28"/>
          <w:szCs w:val="28"/>
          <w:lang w:eastAsia="en-US"/>
        </w:rPr>
      </w:pPr>
      <w:r w:rsidRPr="0059425F">
        <w:rPr>
          <w:sz w:val="28"/>
          <w:szCs w:val="28"/>
          <w:lang w:eastAsia="en-US"/>
        </w:rPr>
        <w:t>предоставление специальных гарантий инвесторам и планирование государственных инвестиций.</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Практически все из перечисленных антикризисных мер государства нашли свое отражение в Антикризисной программе, разработанной Правительством Республики Казахстан.</w:t>
      </w:r>
    </w:p>
    <w:p w:rsidR="003F6C1B" w:rsidRPr="0059425F" w:rsidRDefault="00394524" w:rsidP="00AC5AF8">
      <w:pPr>
        <w:suppressLineNumbers/>
        <w:suppressAutoHyphens/>
        <w:spacing w:before="0" w:after="0" w:line="360" w:lineRule="auto"/>
        <w:ind w:firstLine="709"/>
        <w:jc w:val="both"/>
        <w:rPr>
          <w:sz w:val="28"/>
          <w:szCs w:val="28"/>
          <w:lang w:eastAsia="en-US"/>
        </w:rPr>
      </w:pPr>
      <w:r>
        <w:rPr>
          <w:sz w:val="28"/>
          <w:szCs w:val="28"/>
          <w:lang w:eastAsia="en-US"/>
        </w:rPr>
        <w:br w:type="page"/>
      </w:r>
      <w:r w:rsidR="003F6C1B" w:rsidRPr="0059425F">
        <w:rPr>
          <w:sz w:val="28"/>
          <w:szCs w:val="28"/>
          <w:lang w:eastAsia="en-US"/>
        </w:rPr>
        <w:t>З</w:t>
      </w:r>
      <w:r w:rsidR="004B67C0" w:rsidRPr="0059425F">
        <w:rPr>
          <w:sz w:val="28"/>
          <w:szCs w:val="28"/>
          <w:lang w:eastAsia="en-US"/>
        </w:rPr>
        <w:t>аключение</w:t>
      </w:r>
    </w:p>
    <w:p w:rsidR="003F6C1B" w:rsidRPr="0059425F" w:rsidRDefault="003F6C1B" w:rsidP="00AC5AF8">
      <w:pPr>
        <w:suppressLineNumbers/>
        <w:suppressAutoHyphens/>
        <w:spacing w:before="0" w:after="0" w:line="360" w:lineRule="auto"/>
        <w:ind w:firstLine="709"/>
        <w:jc w:val="both"/>
        <w:rPr>
          <w:sz w:val="28"/>
          <w:szCs w:val="28"/>
          <w:lang w:eastAsia="en-US"/>
        </w:rPr>
      </w:pPr>
    </w:p>
    <w:p w:rsidR="00AC5AF8" w:rsidRPr="0059425F" w:rsidRDefault="003F6C1B" w:rsidP="00AC5AF8">
      <w:pPr>
        <w:tabs>
          <w:tab w:val="num" w:pos="-360"/>
        </w:tabs>
        <w:spacing w:before="0" w:after="0" w:line="360" w:lineRule="auto"/>
        <w:ind w:firstLine="709"/>
        <w:jc w:val="both"/>
        <w:rPr>
          <w:sz w:val="28"/>
          <w:szCs w:val="28"/>
          <w:lang w:eastAsia="en-US"/>
        </w:rPr>
      </w:pPr>
      <w:r w:rsidRPr="0059425F">
        <w:rPr>
          <w:sz w:val="28"/>
          <w:szCs w:val="28"/>
          <w:lang w:eastAsia="en-US"/>
        </w:rPr>
        <w:t xml:space="preserve">В заключении данной работы стоит сделать ряд выводов, характеризующих </w:t>
      </w:r>
      <w:r w:rsidR="00DD0D29" w:rsidRPr="0059425F">
        <w:rPr>
          <w:sz w:val="28"/>
          <w:szCs w:val="28"/>
          <w:lang w:eastAsia="en-US"/>
        </w:rPr>
        <w:t>эволюцию банков РК</w:t>
      </w:r>
      <w:r w:rsidRPr="0059425F">
        <w:rPr>
          <w:sz w:val="28"/>
          <w:szCs w:val="28"/>
          <w:lang w:eastAsia="en-US"/>
        </w:rPr>
        <w:t>, которые изучены в системе характери</w:t>
      </w:r>
      <w:r w:rsidR="00DD0D29" w:rsidRPr="0059425F">
        <w:rPr>
          <w:sz w:val="28"/>
          <w:szCs w:val="28"/>
          <w:lang w:eastAsia="en-US"/>
        </w:rPr>
        <w:t xml:space="preserve">стики мирового </w:t>
      </w:r>
      <w:r w:rsidRPr="0059425F">
        <w:rPr>
          <w:sz w:val="28"/>
          <w:szCs w:val="28"/>
          <w:lang w:eastAsia="en-US"/>
        </w:rPr>
        <w:t>опыта:</w:t>
      </w:r>
    </w:p>
    <w:p w:rsidR="00AC5AF8" w:rsidRPr="0059425F" w:rsidRDefault="00524730" w:rsidP="00AC5AF8">
      <w:pPr>
        <w:spacing w:before="0" w:after="0" w:line="360" w:lineRule="auto"/>
        <w:ind w:firstLine="709"/>
        <w:jc w:val="both"/>
        <w:rPr>
          <w:sz w:val="28"/>
          <w:szCs w:val="28"/>
          <w:lang w:eastAsia="en-US"/>
        </w:rPr>
      </w:pPr>
      <w:r w:rsidRPr="0059425F">
        <w:rPr>
          <w:snapToGrid w:val="0"/>
          <w:sz w:val="28"/>
          <w:szCs w:val="28"/>
          <w:lang w:eastAsia="en-US"/>
        </w:rPr>
        <w:t>Первый этап развития банковской системы</w:t>
      </w:r>
      <w:r w:rsidR="00AC5AF8" w:rsidRPr="0059425F">
        <w:rPr>
          <w:snapToGrid w:val="0"/>
          <w:sz w:val="28"/>
          <w:szCs w:val="28"/>
          <w:lang w:eastAsia="en-US"/>
        </w:rPr>
        <w:t xml:space="preserve"> </w:t>
      </w:r>
      <w:r w:rsidRPr="0059425F">
        <w:rPr>
          <w:snapToGrid w:val="0"/>
          <w:sz w:val="28"/>
          <w:szCs w:val="28"/>
          <w:lang w:eastAsia="en-US"/>
        </w:rPr>
        <w:t xml:space="preserve">- это время появления первых банков на территории Казахстана с 1868 - 1933 годы - названный в некоторых источниках "дореволюционный". </w:t>
      </w:r>
      <w:r w:rsidRPr="0059425F">
        <w:rPr>
          <w:sz w:val="28"/>
          <w:szCs w:val="28"/>
          <w:lang w:eastAsia="en-US"/>
        </w:rPr>
        <w:t xml:space="preserve">Анализ итогов кредитной реформы 1930 - 1932 гг. и последующих реформ в развитии банковской системы СССР вплоть до 1988 года, позволил выявить следующие ее характерные особенности: во-первых, банковское дело было монополизировано государством и все банки были прямо и непосредственно подчинены Госбанку СССР; во-вторых, банковская система была строго централизованная и плановая, что соответствовало планово - централизованной системе управления экономикой. </w:t>
      </w:r>
    </w:p>
    <w:p w:rsidR="00AC5AF8" w:rsidRPr="0059425F" w:rsidRDefault="00524730" w:rsidP="00AC5AF8">
      <w:pPr>
        <w:spacing w:before="0" w:after="0" w:line="360" w:lineRule="auto"/>
        <w:ind w:firstLine="709"/>
        <w:jc w:val="both"/>
        <w:rPr>
          <w:snapToGrid w:val="0"/>
          <w:sz w:val="28"/>
          <w:szCs w:val="28"/>
          <w:lang w:eastAsia="en-US"/>
        </w:rPr>
      </w:pPr>
      <w:r w:rsidRPr="0059425F">
        <w:rPr>
          <w:snapToGrid w:val="0"/>
          <w:sz w:val="28"/>
          <w:szCs w:val="28"/>
          <w:lang w:eastAsia="en-US"/>
        </w:rPr>
        <w:t xml:space="preserve">Ко второму этапу развития банковской системы Казахстана относятся годы с 1930 по 1987 годы. Это так называемый "советский период" развития банковской системы. </w:t>
      </w:r>
    </w:p>
    <w:p w:rsidR="00AC5AF8" w:rsidRPr="0059425F" w:rsidRDefault="00524730" w:rsidP="00AC5AF8">
      <w:pPr>
        <w:spacing w:before="0" w:after="0" w:line="360" w:lineRule="auto"/>
        <w:ind w:firstLine="709"/>
        <w:jc w:val="both"/>
        <w:rPr>
          <w:snapToGrid w:val="0"/>
          <w:sz w:val="28"/>
          <w:szCs w:val="28"/>
          <w:lang w:eastAsia="en-US"/>
        </w:rPr>
      </w:pPr>
      <w:r w:rsidRPr="0059425F">
        <w:rPr>
          <w:snapToGrid w:val="0"/>
          <w:sz w:val="28"/>
          <w:szCs w:val="28"/>
          <w:lang w:eastAsia="en-US"/>
        </w:rPr>
        <w:t>Третий этап в развитии банковской системы</w:t>
      </w:r>
      <w:r w:rsidR="00AC5AF8" w:rsidRPr="0059425F">
        <w:rPr>
          <w:snapToGrid w:val="0"/>
          <w:sz w:val="28"/>
          <w:szCs w:val="28"/>
          <w:lang w:eastAsia="en-US"/>
        </w:rPr>
        <w:t xml:space="preserve"> </w:t>
      </w:r>
      <w:r w:rsidRPr="0059425F">
        <w:rPr>
          <w:snapToGrid w:val="0"/>
          <w:sz w:val="28"/>
          <w:szCs w:val="28"/>
          <w:lang w:eastAsia="en-US"/>
        </w:rPr>
        <w:t>самый коротки, так как понимает под собой так называемый «перестроечный» этап (с 1987 по 1988 годы).</w:t>
      </w:r>
    </w:p>
    <w:p w:rsidR="00524730" w:rsidRPr="0059425F" w:rsidRDefault="00524730" w:rsidP="00AC5AF8">
      <w:pPr>
        <w:spacing w:before="0" w:after="0" w:line="360" w:lineRule="auto"/>
        <w:ind w:firstLine="709"/>
        <w:jc w:val="both"/>
        <w:rPr>
          <w:snapToGrid w:val="0"/>
          <w:sz w:val="28"/>
          <w:szCs w:val="28"/>
          <w:lang w:eastAsia="en-US"/>
        </w:rPr>
      </w:pPr>
      <w:r w:rsidRPr="0059425F">
        <w:rPr>
          <w:snapToGrid w:val="0"/>
          <w:sz w:val="28"/>
          <w:szCs w:val="28"/>
          <w:lang w:eastAsia="en-US"/>
        </w:rPr>
        <w:t xml:space="preserve">Четвертый этап развития банковской системы начинается с 1987 года. Однако, некоторые экономисты представляют четвертый этап как единство нескольких подэтапов, подробно рассмотренных в данной работе. </w:t>
      </w:r>
    </w:p>
    <w:p w:rsidR="00524730" w:rsidRPr="0059425F" w:rsidRDefault="00524730" w:rsidP="00AC5AF8">
      <w:pPr>
        <w:spacing w:before="0" w:after="0" w:line="360" w:lineRule="auto"/>
        <w:ind w:firstLine="709"/>
        <w:jc w:val="both"/>
        <w:rPr>
          <w:sz w:val="28"/>
          <w:szCs w:val="28"/>
          <w:lang w:eastAsia="en-US"/>
        </w:rPr>
      </w:pPr>
      <w:r w:rsidRPr="0059425F">
        <w:rPr>
          <w:sz w:val="28"/>
          <w:szCs w:val="28"/>
          <w:lang w:eastAsia="en-US"/>
        </w:rPr>
        <w:t>Аналитический обзор современного состояния банковского сектора РК был проведен во второй главе работы. На основании данного анализа стоит сделать выводы о том, что:</w:t>
      </w:r>
    </w:p>
    <w:p w:rsidR="00524730" w:rsidRPr="0059425F" w:rsidRDefault="00524730" w:rsidP="00AC5AF8">
      <w:pPr>
        <w:spacing w:before="0" w:after="0" w:line="360" w:lineRule="auto"/>
        <w:ind w:firstLine="709"/>
        <w:jc w:val="both"/>
        <w:rPr>
          <w:sz w:val="28"/>
          <w:szCs w:val="28"/>
          <w:lang w:eastAsia="en-US"/>
        </w:rPr>
      </w:pPr>
      <w:r w:rsidRPr="0059425F">
        <w:rPr>
          <w:sz w:val="28"/>
          <w:szCs w:val="28"/>
          <w:lang w:eastAsia="en-US"/>
        </w:rPr>
        <w:t>1. В нашей республике действует двух уровневая банковская система, верхним уровнем которой является национальный банк Республики Казахстан, как центральный банк государства. Второй уровень - это коммерческие банки. Последние, прежде жестко регулировавшие теперь получили большую самостоятельность и функционируют в условиях усилившейся межбанковской конкуренции. В настоящее время Казахстан создал прозрачную и защищенную от вмешательства финансовую систему, во главе которой стоит банковский сектор, а реализация новой концепции развития денежно-финансового управления экономикой страны позволит Казахстану безболезненно преодолеть многие проблемы финансовой системы и придать ее развитию более устойчивую динамику.</w:t>
      </w:r>
    </w:p>
    <w:p w:rsidR="00524730" w:rsidRPr="0059425F" w:rsidRDefault="00524730" w:rsidP="00AC5AF8">
      <w:pPr>
        <w:spacing w:before="0" w:after="0" w:line="360" w:lineRule="auto"/>
        <w:ind w:firstLine="709"/>
        <w:jc w:val="both"/>
        <w:rPr>
          <w:sz w:val="28"/>
        </w:rPr>
      </w:pPr>
      <w:r w:rsidRPr="0059425F">
        <w:rPr>
          <w:sz w:val="28"/>
        </w:rPr>
        <w:t xml:space="preserve">2. Важную роль в развитии банковского сектора сыграл </w:t>
      </w:r>
      <w:r w:rsidR="00F87EC5" w:rsidRPr="0059425F">
        <w:rPr>
          <w:sz w:val="28"/>
        </w:rPr>
        <w:t>Н</w:t>
      </w:r>
      <w:r w:rsidRPr="0059425F">
        <w:rPr>
          <w:sz w:val="28"/>
        </w:rPr>
        <w:t>ац</w:t>
      </w:r>
      <w:r w:rsidR="00EE4655" w:rsidRPr="0059425F">
        <w:rPr>
          <w:sz w:val="28"/>
        </w:rPr>
        <w:t>иональный Б</w:t>
      </w:r>
      <w:r w:rsidRPr="0059425F">
        <w:rPr>
          <w:sz w:val="28"/>
        </w:rPr>
        <w:t xml:space="preserve">анк РК. За прошедшие годы Национальный банк развил и собственную инфраструктуру. С вводом в действие собственной банкнотной фабрики были решены многие важные вопросы, связанные с обеспечением потребности страны не только в наличных деньгах, но и высококачественной полиграфической продукции (паспорта, дипломы, ценные бумаги и т.д.). </w:t>
      </w:r>
    </w:p>
    <w:p w:rsidR="00524730" w:rsidRPr="0059425F" w:rsidRDefault="00524730" w:rsidP="00AC5AF8">
      <w:pPr>
        <w:spacing w:before="0" w:after="0" w:line="360" w:lineRule="auto"/>
        <w:ind w:firstLine="709"/>
        <w:jc w:val="both"/>
        <w:rPr>
          <w:sz w:val="28"/>
          <w:szCs w:val="28"/>
          <w:lang w:eastAsia="en-US"/>
        </w:rPr>
      </w:pPr>
      <w:r w:rsidRPr="0059425F">
        <w:rPr>
          <w:sz w:val="28"/>
          <w:szCs w:val="28"/>
          <w:lang w:eastAsia="en-US"/>
        </w:rPr>
        <w:t xml:space="preserve">3. Для банковского сектора Казахстана характерна устойчивость развития. Осуществляется переход на международные стандарты учета. Агентство РК по регулированию и надзору финансового рынка и финансовых организаций проводит изменения в пруденциальных требованиях в соответствии с новыми рекомендациями Базельского комитета по банковскому надзору, направленные на дальнейшее повышение устойчивости банковской системы и снижения уровня рисков. </w:t>
      </w:r>
    </w:p>
    <w:p w:rsidR="003F6C1B" w:rsidRPr="0059425F" w:rsidRDefault="00524730" w:rsidP="00AC5AF8">
      <w:pPr>
        <w:suppressLineNumbers/>
        <w:suppressAutoHyphens/>
        <w:spacing w:before="0" w:after="0" w:line="360" w:lineRule="auto"/>
        <w:ind w:firstLine="709"/>
        <w:jc w:val="both"/>
        <w:rPr>
          <w:sz w:val="28"/>
          <w:szCs w:val="28"/>
          <w:lang w:eastAsia="en-US"/>
        </w:rPr>
      </w:pPr>
      <w:r w:rsidRPr="0059425F">
        <w:rPr>
          <w:sz w:val="28"/>
          <w:szCs w:val="28"/>
          <w:lang w:eastAsia="en-US"/>
        </w:rPr>
        <w:t>4</w:t>
      </w:r>
      <w:r w:rsidR="003F6C1B" w:rsidRPr="0059425F">
        <w:rPr>
          <w:sz w:val="28"/>
          <w:szCs w:val="28"/>
          <w:lang w:eastAsia="en-US"/>
        </w:rPr>
        <w:t>. По данным АФН РК итоги развития банковской системы за 2009 год свидетельствуют об эффективности и своевременности мер, принятых в рамках стабилизации и нивелирования рисков казахстанских банков. В частности, благодаря совместной Программе Правительства Республики Казахстан, Национального Банка Республики Казахстан и Агентства по стабилизации экономике и финансового сектора путем предоставления банкам дополнительной ликвидности и формирования адекватного уровня капитала обеспечена стабильность банковского сектора.</w:t>
      </w:r>
    </w:p>
    <w:p w:rsidR="00524730" w:rsidRPr="0059425F" w:rsidRDefault="00524730" w:rsidP="00AC5AF8">
      <w:pPr>
        <w:spacing w:before="0" w:after="0" w:line="360" w:lineRule="auto"/>
        <w:ind w:firstLine="709"/>
        <w:jc w:val="both"/>
        <w:rPr>
          <w:sz w:val="28"/>
          <w:szCs w:val="28"/>
          <w:lang w:eastAsia="en-US"/>
        </w:rPr>
      </w:pPr>
      <w:r w:rsidRPr="0059425F">
        <w:rPr>
          <w:sz w:val="28"/>
          <w:szCs w:val="28"/>
          <w:lang w:eastAsia="en-US"/>
        </w:rPr>
        <w:t>Глава третья данной дипломной работы позволяет сделать выводы о том, что приоритетными направлениями развития банковского сектора на среднесрочную перспективу: продолжение работы по совершенствованию имеющихся процедур в области консолидированного надзора и риск — менеджмента; достижение прозрачности в банковской деятельности и внедрение в банках систем, препятствующих отмыванию денег и прохождению через банковскую систему теневых капиталов; содействие улучшению качества предоставляемых банками услуг и развитие добросовестной конкуренции между банками; приведение к 2008 году финансовой системы в соответствие со стандартами Европейского союза в наилучшей международной практике.</w:t>
      </w:r>
    </w:p>
    <w:p w:rsidR="003F6C1B" w:rsidRPr="0059425F" w:rsidRDefault="003F6C1B" w:rsidP="00AC5AF8">
      <w:pPr>
        <w:suppressLineNumbers/>
        <w:suppressAutoHyphens/>
        <w:spacing w:before="0" w:after="0" w:line="360" w:lineRule="auto"/>
        <w:ind w:firstLine="709"/>
        <w:jc w:val="both"/>
        <w:rPr>
          <w:sz w:val="28"/>
          <w:szCs w:val="28"/>
          <w:lang w:eastAsia="en-US"/>
        </w:rPr>
      </w:pPr>
      <w:r w:rsidRPr="0059425F">
        <w:rPr>
          <w:sz w:val="28"/>
          <w:szCs w:val="28"/>
          <w:lang w:eastAsia="en-US"/>
        </w:rPr>
        <w:t>Несмотря на существенное сокращение негативных факторов, риски в финансовой системе пока сохраняются. В целом, развитие финансового сектора в 2011 году будет зависеть от скорейшего восстановления экономики и потребительского спроса, эффективности мер антикризисной программы и принятия комплекса мер по снижению долговой нагрузки заемщиков и эмитентов.</w:t>
      </w:r>
    </w:p>
    <w:p w:rsidR="003F6C1B" w:rsidRPr="0059425F" w:rsidRDefault="003F6C1B" w:rsidP="00AC5AF8">
      <w:pPr>
        <w:spacing w:before="0" w:after="0" w:line="360" w:lineRule="auto"/>
        <w:ind w:firstLine="709"/>
        <w:jc w:val="both"/>
        <w:rPr>
          <w:sz w:val="28"/>
          <w:szCs w:val="28"/>
          <w:lang w:eastAsia="en-US"/>
        </w:rPr>
      </w:pPr>
      <w:r w:rsidRPr="0059425F">
        <w:rPr>
          <w:sz w:val="28"/>
          <w:szCs w:val="28"/>
          <w:lang w:eastAsia="en-US"/>
        </w:rPr>
        <w:t>В мировой практике существует несколько моделей надзора над финансовым сектором, хотя большинство стран отдает предпочтение единому надзорному органу - центральному банку, или специально созданной структуре. Пока в нашей стране существенных изменений не предвидится.</w:t>
      </w:r>
    </w:p>
    <w:p w:rsidR="00DD0D29" w:rsidRPr="0059425F" w:rsidRDefault="003F6C1B" w:rsidP="00AC5AF8">
      <w:pPr>
        <w:tabs>
          <w:tab w:val="num" w:pos="-360"/>
        </w:tabs>
        <w:spacing w:before="0" w:after="0" w:line="360" w:lineRule="auto"/>
        <w:ind w:firstLine="709"/>
        <w:jc w:val="both"/>
        <w:rPr>
          <w:sz w:val="28"/>
          <w:szCs w:val="28"/>
          <w:lang w:eastAsia="en-US"/>
        </w:rPr>
      </w:pPr>
      <w:r w:rsidRPr="0059425F">
        <w:rPr>
          <w:snapToGrid w:val="0"/>
          <w:sz w:val="28"/>
          <w:szCs w:val="28"/>
          <w:lang w:eastAsia="en-US"/>
        </w:rPr>
        <w:t>Единый орган по регулированию финансового рынка, как правило, создается в странах с развитой экономикой и расширенной инфраструктурой финансового рынка. И для Казахстана, ставящего в этой связи перед собой</w:t>
      </w:r>
      <w:r w:rsidR="00AC5AF8" w:rsidRPr="0059425F">
        <w:rPr>
          <w:snapToGrid w:val="0"/>
          <w:sz w:val="28"/>
          <w:szCs w:val="28"/>
          <w:lang w:eastAsia="en-US"/>
        </w:rPr>
        <w:t xml:space="preserve"> </w:t>
      </w:r>
      <w:r w:rsidRPr="0059425F">
        <w:rPr>
          <w:snapToGrid w:val="0"/>
          <w:sz w:val="28"/>
          <w:szCs w:val="28"/>
          <w:lang w:eastAsia="en-US"/>
        </w:rPr>
        <w:t>цел</w:t>
      </w:r>
      <w:r w:rsidR="00EE4655" w:rsidRPr="0059425F">
        <w:rPr>
          <w:snapToGrid w:val="0"/>
          <w:sz w:val="28"/>
          <w:szCs w:val="28"/>
          <w:lang w:eastAsia="en-US"/>
        </w:rPr>
        <w:t>ь</w:t>
      </w:r>
      <w:r w:rsidRPr="0059425F">
        <w:rPr>
          <w:snapToGrid w:val="0"/>
          <w:sz w:val="28"/>
          <w:szCs w:val="28"/>
          <w:lang w:eastAsia="en-US"/>
        </w:rPr>
        <w:t xml:space="preserve"> войти в 50 конкурентоспособных стран мира,</w:t>
      </w:r>
      <w:r w:rsidR="00AC5AF8" w:rsidRPr="0059425F">
        <w:rPr>
          <w:snapToGrid w:val="0"/>
          <w:sz w:val="28"/>
          <w:szCs w:val="28"/>
          <w:lang w:eastAsia="en-US"/>
        </w:rPr>
        <w:t xml:space="preserve"> </w:t>
      </w:r>
      <w:r w:rsidRPr="0059425F">
        <w:rPr>
          <w:snapToGrid w:val="0"/>
          <w:sz w:val="28"/>
          <w:szCs w:val="28"/>
          <w:lang w:eastAsia="en-US"/>
        </w:rPr>
        <w:t>создание такого органа представляется очень важным.</w:t>
      </w:r>
      <w:r w:rsidRPr="0059425F">
        <w:rPr>
          <w:sz w:val="28"/>
          <w:szCs w:val="28"/>
          <w:lang w:eastAsia="en-US"/>
        </w:rPr>
        <w:t xml:space="preserve"> Надзор отличается от контроля именно тем, что при нем не происходит вмешательства в оперативную деятельность финансовой организации. Надзор не вникает в вопросы целесообразности той или иной хозяйственной деятельности организации. Деятельность оценивается только с точки зрения ее соответствия законам и нормативным актам самого Агентства финансового надзора Республики Казахстан. </w:t>
      </w:r>
    </w:p>
    <w:p w:rsidR="003F6C1B" w:rsidRPr="0059425F" w:rsidRDefault="003F6C1B" w:rsidP="00AC5AF8">
      <w:pPr>
        <w:pStyle w:val="ab"/>
        <w:spacing w:before="0" w:beforeAutospacing="0" w:after="0" w:afterAutospacing="0" w:line="360" w:lineRule="auto"/>
        <w:ind w:firstLine="709"/>
        <w:jc w:val="both"/>
        <w:rPr>
          <w:sz w:val="28"/>
          <w:szCs w:val="28"/>
        </w:rPr>
      </w:pPr>
      <w:r w:rsidRPr="0059425F">
        <w:rPr>
          <w:sz w:val="28"/>
          <w:szCs w:val="28"/>
        </w:rPr>
        <w:t>Концепция развития финансового сектора на 2011 год создана при участии АФН</w:t>
      </w:r>
      <w:r w:rsidR="00AC5AF8" w:rsidRPr="0059425F">
        <w:rPr>
          <w:sz w:val="28"/>
          <w:szCs w:val="28"/>
        </w:rPr>
        <w:t xml:space="preserve"> </w:t>
      </w:r>
      <w:r w:rsidRPr="0059425F">
        <w:rPr>
          <w:sz w:val="28"/>
          <w:szCs w:val="28"/>
        </w:rPr>
        <w:t>- это важный первый шаг сделанный в правильном направлении, направленный на антицикличное развитие экономики. Для ее реализации потребуется переработка и переосмысление многих нормативных документов, по которым работает АФН. Сравнительно простой принцип контрцикличного макропруденциального регулирования крайне непросто осуществить на практике, особенно учитывая, что этим никто в мире до сих пор не занимался.</w:t>
      </w:r>
    </w:p>
    <w:p w:rsidR="00D7104A" w:rsidRPr="0059425F" w:rsidRDefault="00394524" w:rsidP="00AC5AF8">
      <w:pPr>
        <w:spacing w:before="0" w:after="0" w:line="360" w:lineRule="auto"/>
        <w:ind w:firstLine="709"/>
        <w:jc w:val="both"/>
        <w:rPr>
          <w:sz w:val="28"/>
          <w:szCs w:val="28"/>
          <w:lang w:eastAsia="en-US"/>
        </w:rPr>
      </w:pPr>
      <w:r>
        <w:rPr>
          <w:sz w:val="28"/>
          <w:szCs w:val="28"/>
          <w:lang w:eastAsia="en-US"/>
        </w:rPr>
        <w:br w:type="page"/>
      </w:r>
      <w:r w:rsidR="00D7104A" w:rsidRPr="0059425F">
        <w:rPr>
          <w:sz w:val="28"/>
          <w:szCs w:val="28"/>
          <w:lang w:eastAsia="en-US"/>
        </w:rPr>
        <w:t>Список использованн</w:t>
      </w:r>
      <w:r w:rsidR="007A6B31" w:rsidRPr="0059425F">
        <w:rPr>
          <w:sz w:val="28"/>
          <w:szCs w:val="28"/>
          <w:lang w:eastAsia="en-US"/>
        </w:rPr>
        <w:t>ых источников</w:t>
      </w:r>
    </w:p>
    <w:p w:rsidR="00D7104A" w:rsidRPr="0059425F" w:rsidRDefault="00D7104A" w:rsidP="00AC5AF8">
      <w:pPr>
        <w:spacing w:before="0" w:after="0" w:line="360" w:lineRule="auto"/>
        <w:ind w:firstLine="709"/>
        <w:jc w:val="both"/>
        <w:rPr>
          <w:sz w:val="28"/>
          <w:szCs w:val="28"/>
          <w:lang w:eastAsia="en-US"/>
        </w:rPr>
      </w:pPr>
    </w:p>
    <w:p w:rsidR="00055B4C" w:rsidRPr="0059425F" w:rsidRDefault="00A631A4"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bCs/>
          <w:sz w:val="28"/>
          <w:szCs w:val="28"/>
          <w:lang w:val="ru-RU" w:eastAsia="ru-RU"/>
        </w:rPr>
        <w:t xml:space="preserve">Новое десятилетие – </w:t>
      </w:r>
      <w:r w:rsidRPr="0059425F">
        <w:rPr>
          <w:sz w:val="28"/>
          <w:szCs w:val="28"/>
          <w:lang w:val="ru-RU" w:eastAsia="ru-RU"/>
        </w:rPr>
        <w:t>новый экономический подъем // Послание Президента Республики Казахстан Н.А. Назарбаева народу Казахстана. 29 января 2010 года</w:t>
      </w:r>
    </w:p>
    <w:p w:rsidR="00055B4C" w:rsidRPr="0059425F" w:rsidRDefault="00D7104A"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Закон Республики Казахстан от 31 августа </w:t>
      </w:r>
      <w:smartTag w:uri="urn:schemas-microsoft-com:office:smarttags" w:element="metricconverter">
        <w:smartTagPr>
          <w:attr w:name="ProductID" w:val="1995 г"/>
        </w:smartTagPr>
        <w:r w:rsidRPr="0059425F">
          <w:rPr>
            <w:sz w:val="28"/>
            <w:szCs w:val="28"/>
            <w:lang w:val="ru-RU" w:eastAsia="ru-RU"/>
          </w:rPr>
          <w:t>1995 г</w:t>
        </w:r>
      </w:smartTag>
      <w:r w:rsidRPr="0059425F">
        <w:rPr>
          <w:sz w:val="28"/>
          <w:szCs w:val="28"/>
          <w:lang w:val="ru-RU" w:eastAsia="ru-RU"/>
        </w:rPr>
        <w:t xml:space="preserve">. N 2444 О банках и банковской деятельности в Республике Казахстан (с изменениями, внесенными от 10.07.2009 г. N 483-II) </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Ахметжанова Г., Маханов Н. Основные направления развития банковской системы Казахстана" // сборник "Транзитная экономика", №1 (2008). </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Банковский портфель-2. Под ред. Ю.И. Коробов, Ю.Б. Рубин, В.И. Солдаткин. - М.:</w:t>
      </w:r>
      <w:r w:rsidR="0059425F">
        <w:rPr>
          <w:sz w:val="28"/>
          <w:szCs w:val="28"/>
          <w:lang w:val="ru-RU" w:eastAsia="ru-RU"/>
        </w:rPr>
        <w:t xml:space="preserve"> </w:t>
      </w:r>
      <w:r w:rsidRPr="0059425F">
        <w:rPr>
          <w:sz w:val="28"/>
          <w:szCs w:val="28"/>
          <w:lang w:val="ru-RU" w:eastAsia="ru-RU"/>
        </w:rPr>
        <w:t>«СОМИНТЕК», 2008. - 752 с.</w:t>
      </w:r>
    </w:p>
    <w:p w:rsidR="00AC5AF8"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Банковское дело, Белостецкая И.Д., Валденцова И.И. Алматы, ТОО «Экос» 2008.</w:t>
      </w:r>
      <w:r w:rsidR="00055B4C" w:rsidRPr="0059425F">
        <w:rPr>
          <w:sz w:val="28"/>
          <w:szCs w:val="28"/>
          <w:lang w:val="ru-RU" w:eastAsia="ru-RU"/>
        </w:rPr>
        <w:t xml:space="preserve"> – 321 с.</w:t>
      </w:r>
    </w:p>
    <w:p w:rsidR="00AC5AF8"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Банковское дело. Под ред. Байтеновой А.Р. А., 2007.</w:t>
      </w:r>
      <w:r w:rsidR="00055B4C" w:rsidRPr="0059425F">
        <w:rPr>
          <w:sz w:val="28"/>
          <w:szCs w:val="28"/>
          <w:lang w:val="ru-RU" w:eastAsia="ru-RU"/>
        </w:rPr>
        <w:t xml:space="preserve"> – 436 с.</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Белых Л.П. Устойчивость коммерческих банков. Как банкам избежать банкротства. М.: Банки и биржи, ЮНИТИ, 2007. </w:t>
      </w:r>
      <w:r w:rsidR="00055B4C" w:rsidRPr="0059425F">
        <w:rPr>
          <w:sz w:val="28"/>
          <w:szCs w:val="28"/>
          <w:lang w:val="ru-RU" w:eastAsia="ru-RU"/>
        </w:rPr>
        <w:t>–</w:t>
      </w:r>
      <w:r w:rsidRPr="0059425F">
        <w:rPr>
          <w:sz w:val="28"/>
          <w:szCs w:val="28"/>
          <w:lang w:val="ru-RU" w:eastAsia="ru-RU"/>
        </w:rPr>
        <w:t xml:space="preserve"> </w:t>
      </w:r>
      <w:r w:rsidR="00055B4C" w:rsidRPr="0059425F">
        <w:rPr>
          <w:sz w:val="28"/>
          <w:szCs w:val="28"/>
          <w:lang w:val="ru-RU" w:eastAsia="ru-RU"/>
        </w:rPr>
        <w:t xml:space="preserve">198 </w:t>
      </w:r>
      <w:r w:rsidRPr="0059425F">
        <w:rPr>
          <w:sz w:val="28"/>
          <w:szCs w:val="28"/>
          <w:lang w:val="ru-RU" w:eastAsia="ru-RU"/>
        </w:rPr>
        <w:t>с.</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Валравен К.Д. Управление рисками коммерческого банка. ИЭР Всемирного Банка, 2</w:t>
      </w:r>
      <w:r w:rsidR="00055B4C" w:rsidRPr="0059425F">
        <w:rPr>
          <w:sz w:val="28"/>
          <w:szCs w:val="28"/>
          <w:lang w:val="ru-RU" w:eastAsia="ru-RU"/>
        </w:rPr>
        <w:t>003, 1</w:t>
      </w:r>
      <w:r w:rsidRPr="0059425F">
        <w:rPr>
          <w:sz w:val="28"/>
          <w:szCs w:val="28"/>
          <w:lang w:val="ru-RU" w:eastAsia="ru-RU"/>
        </w:rPr>
        <w:t>22</w:t>
      </w:r>
      <w:r w:rsidR="00055B4C" w:rsidRPr="0059425F">
        <w:rPr>
          <w:sz w:val="28"/>
          <w:szCs w:val="28"/>
          <w:lang w:val="ru-RU" w:eastAsia="ru-RU"/>
        </w:rPr>
        <w:t xml:space="preserve"> с</w:t>
      </w:r>
      <w:r w:rsidRPr="0059425F">
        <w:rPr>
          <w:sz w:val="28"/>
          <w:szCs w:val="28"/>
          <w:lang w:val="ru-RU" w:eastAsia="ru-RU"/>
        </w:rPr>
        <w:t>.</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Велислава Т. Севрук. Банковские риски. - М: «Дело Лтд», 2003. </w:t>
      </w:r>
      <w:r w:rsidR="00055B4C" w:rsidRPr="0059425F">
        <w:rPr>
          <w:sz w:val="28"/>
          <w:szCs w:val="28"/>
          <w:lang w:val="ru-RU" w:eastAsia="ru-RU"/>
        </w:rPr>
        <w:t>–</w:t>
      </w:r>
      <w:r w:rsidRPr="0059425F">
        <w:rPr>
          <w:sz w:val="28"/>
          <w:szCs w:val="28"/>
          <w:lang w:val="ru-RU" w:eastAsia="ru-RU"/>
        </w:rPr>
        <w:t xml:space="preserve"> </w:t>
      </w:r>
      <w:r w:rsidR="00055B4C" w:rsidRPr="0059425F">
        <w:rPr>
          <w:sz w:val="28"/>
          <w:szCs w:val="28"/>
          <w:lang w:val="ru-RU" w:eastAsia="ru-RU"/>
        </w:rPr>
        <w:t>421 с.</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Матюхин Г.Г. Мировые финансовые центры, 2009. </w:t>
      </w:r>
      <w:r w:rsidR="00055B4C" w:rsidRPr="0059425F">
        <w:rPr>
          <w:sz w:val="28"/>
          <w:szCs w:val="28"/>
          <w:lang w:val="ru-RU" w:eastAsia="ru-RU"/>
        </w:rPr>
        <w:t>–</w:t>
      </w:r>
      <w:r w:rsidRPr="0059425F">
        <w:rPr>
          <w:sz w:val="28"/>
          <w:szCs w:val="28"/>
          <w:lang w:val="ru-RU" w:eastAsia="ru-RU"/>
        </w:rPr>
        <w:t xml:space="preserve"> </w:t>
      </w:r>
      <w:r w:rsidR="00055B4C" w:rsidRPr="0059425F">
        <w:rPr>
          <w:sz w:val="28"/>
          <w:szCs w:val="28"/>
          <w:lang w:val="ru-RU" w:eastAsia="ru-RU"/>
        </w:rPr>
        <w:t>1</w:t>
      </w:r>
      <w:r w:rsidRPr="0059425F">
        <w:rPr>
          <w:sz w:val="28"/>
          <w:szCs w:val="28"/>
          <w:lang w:val="ru-RU" w:eastAsia="ru-RU"/>
        </w:rPr>
        <w:t>70</w:t>
      </w:r>
      <w:r w:rsidR="00055B4C" w:rsidRPr="0059425F">
        <w:rPr>
          <w:sz w:val="28"/>
          <w:szCs w:val="28"/>
          <w:lang w:val="ru-RU" w:eastAsia="ru-RU"/>
        </w:rPr>
        <w:t xml:space="preserve"> с.</w:t>
      </w:r>
      <w:r w:rsidRPr="0059425F">
        <w:rPr>
          <w:sz w:val="28"/>
          <w:szCs w:val="28"/>
          <w:lang w:val="ru-RU" w:eastAsia="ru-RU"/>
        </w:rPr>
        <w:t xml:space="preserve"> </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Банковское дело: современная система кредитования. Учебное пособие для ВУЗов (изд:5). Под ред.</w:t>
      </w:r>
      <w:r w:rsidR="00AC5AF8" w:rsidRPr="0059425F">
        <w:rPr>
          <w:sz w:val="28"/>
          <w:szCs w:val="28"/>
          <w:lang w:val="ru-RU" w:eastAsia="ru-RU"/>
        </w:rPr>
        <w:t xml:space="preserve"> </w:t>
      </w:r>
      <w:r w:rsidRPr="0059425F">
        <w:rPr>
          <w:sz w:val="28"/>
          <w:szCs w:val="28"/>
          <w:lang w:val="ru-RU" w:eastAsia="ru-RU"/>
        </w:rPr>
        <w:t xml:space="preserve">Афанасьева О.Н. , </w:t>
      </w:r>
      <w:r w:rsidRPr="0059425F">
        <w:rPr>
          <w:bCs/>
          <w:sz w:val="28"/>
          <w:szCs w:val="28"/>
          <w:lang w:val="ru-RU" w:eastAsia="ru-RU"/>
        </w:rPr>
        <w:t>Лаврушина</w:t>
      </w:r>
      <w:r w:rsidRPr="0059425F">
        <w:rPr>
          <w:sz w:val="28"/>
          <w:szCs w:val="28"/>
          <w:lang w:val="ru-RU" w:eastAsia="ru-RU"/>
        </w:rPr>
        <w:t xml:space="preserve"> О.И. М., 2009. – </w:t>
      </w:r>
      <w:r w:rsidR="00055B4C" w:rsidRPr="0059425F">
        <w:rPr>
          <w:sz w:val="28"/>
          <w:szCs w:val="28"/>
          <w:lang w:val="ru-RU" w:eastAsia="ru-RU"/>
        </w:rPr>
        <w:t>4</w:t>
      </w:r>
      <w:r w:rsidRPr="0059425F">
        <w:rPr>
          <w:sz w:val="28"/>
          <w:szCs w:val="28"/>
          <w:lang w:val="ru-RU" w:eastAsia="ru-RU"/>
        </w:rPr>
        <w:t>12</w:t>
      </w:r>
      <w:r w:rsidR="00055B4C" w:rsidRPr="0059425F">
        <w:rPr>
          <w:sz w:val="28"/>
          <w:szCs w:val="28"/>
          <w:lang w:val="ru-RU" w:eastAsia="ru-RU"/>
        </w:rPr>
        <w:t xml:space="preserve"> с</w:t>
      </w:r>
      <w:r w:rsidRPr="0059425F">
        <w:rPr>
          <w:sz w:val="28"/>
          <w:szCs w:val="28"/>
          <w:lang w:val="ru-RU" w:eastAsia="ru-RU"/>
        </w:rPr>
        <w:t>.</w:t>
      </w:r>
    </w:p>
    <w:p w:rsidR="00055B4C"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bCs/>
          <w:sz w:val="28"/>
          <w:szCs w:val="28"/>
          <w:lang w:val="ru-RU" w:eastAsia="ru-RU"/>
        </w:rPr>
        <w:t>Поляков</w:t>
      </w:r>
      <w:r w:rsidRPr="0059425F">
        <w:rPr>
          <w:sz w:val="28"/>
          <w:szCs w:val="28"/>
          <w:lang w:val="ru-RU" w:eastAsia="ru-RU"/>
        </w:rPr>
        <w:t xml:space="preserve"> </w:t>
      </w:r>
      <w:r w:rsidRPr="0059425F">
        <w:rPr>
          <w:bCs/>
          <w:sz w:val="28"/>
          <w:szCs w:val="28"/>
          <w:lang w:val="ru-RU" w:eastAsia="ru-RU"/>
        </w:rPr>
        <w:t>В</w:t>
      </w:r>
      <w:r w:rsidRPr="0059425F">
        <w:rPr>
          <w:sz w:val="28"/>
          <w:szCs w:val="28"/>
          <w:lang w:val="ru-RU" w:eastAsia="ru-RU"/>
        </w:rPr>
        <w:t>.</w:t>
      </w:r>
      <w:r w:rsidRPr="0059425F">
        <w:rPr>
          <w:bCs/>
          <w:sz w:val="28"/>
          <w:szCs w:val="28"/>
          <w:lang w:val="ru-RU" w:eastAsia="ru-RU"/>
        </w:rPr>
        <w:t>П</w:t>
      </w:r>
      <w:r w:rsidRPr="0059425F">
        <w:rPr>
          <w:sz w:val="28"/>
          <w:szCs w:val="28"/>
          <w:lang w:val="ru-RU" w:eastAsia="ru-RU"/>
        </w:rPr>
        <w:t xml:space="preserve">., </w:t>
      </w:r>
      <w:r w:rsidRPr="0059425F">
        <w:rPr>
          <w:bCs/>
          <w:sz w:val="28"/>
          <w:szCs w:val="28"/>
          <w:lang w:val="ru-RU" w:eastAsia="ru-RU"/>
        </w:rPr>
        <w:t>Московкина</w:t>
      </w:r>
      <w:r w:rsidRPr="0059425F">
        <w:rPr>
          <w:sz w:val="28"/>
          <w:szCs w:val="28"/>
          <w:lang w:val="ru-RU" w:eastAsia="ru-RU"/>
        </w:rPr>
        <w:t xml:space="preserve"> </w:t>
      </w:r>
      <w:r w:rsidRPr="0059425F">
        <w:rPr>
          <w:bCs/>
          <w:sz w:val="28"/>
          <w:szCs w:val="28"/>
          <w:lang w:val="ru-RU" w:eastAsia="ru-RU"/>
        </w:rPr>
        <w:t>Л</w:t>
      </w:r>
      <w:r w:rsidRPr="0059425F">
        <w:rPr>
          <w:sz w:val="28"/>
          <w:szCs w:val="28"/>
          <w:lang w:val="ru-RU" w:eastAsia="ru-RU"/>
        </w:rPr>
        <w:t>.</w:t>
      </w:r>
      <w:r w:rsidRPr="0059425F">
        <w:rPr>
          <w:bCs/>
          <w:sz w:val="28"/>
          <w:szCs w:val="28"/>
          <w:lang w:val="ru-RU" w:eastAsia="ru-RU"/>
        </w:rPr>
        <w:t>А</w:t>
      </w:r>
      <w:r w:rsidRPr="0059425F">
        <w:rPr>
          <w:sz w:val="28"/>
          <w:szCs w:val="28"/>
          <w:lang w:val="ru-RU" w:eastAsia="ru-RU"/>
        </w:rPr>
        <w:t>. "Структура и функции центральных банков. Зарубежный опыт" - М.: Инфра-М, 2006. –</w:t>
      </w:r>
      <w:r w:rsidR="00055B4C" w:rsidRPr="0059425F">
        <w:rPr>
          <w:sz w:val="28"/>
          <w:szCs w:val="28"/>
          <w:lang w:val="ru-RU" w:eastAsia="ru-RU"/>
        </w:rPr>
        <w:t>4</w:t>
      </w:r>
      <w:r w:rsidRPr="0059425F">
        <w:rPr>
          <w:sz w:val="28"/>
          <w:szCs w:val="28"/>
          <w:lang w:val="ru-RU" w:eastAsia="ru-RU"/>
        </w:rPr>
        <w:t>1</w:t>
      </w:r>
      <w:r w:rsidR="00055B4C" w:rsidRPr="0059425F">
        <w:rPr>
          <w:sz w:val="28"/>
          <w:szCs w:val="28"/>
          <w:lang w:val="ru-RU" w:eastAsia="ru-RU"/>
        </w:rPr>
        <w:t>8 с.</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bCs/>
          <w:sz w:val="28"/>
          <w:szCs w:val="28"/>
          <w:lang w:val="ru-RU" w:eastAsia="ru-RU"/>
        </w:rPr>
        <w:t>Антонов</w:t>
      </w:r>
      <w:r w:rsidRPr="0059425F">
        <w:rPr>
          <w:sz w:val="28"/>
          <w:szCs w:val="28"/>
          <w:lang w:val="ru-RU" w:eastAsia="ru-RU"/>
        </w:rPr>
        <w:t xml:space="preserve"> Н.</w:t>
      </w:r>
      <w:r w:rsidRPr="0059425F">
        <w:rPr>
          <w:bCs/>
          <w:sz w:val="28"/>
          <w:szCs w:val="28"/>
          <w:lang w:val="ru-RU" w:eastAsia="ru-RU"/>
        </w:rPr>
        <w:t>Г</w:t>
      </w:r>
      <w:r w:rsidRPr="0059425F">
        <w:rPr>
          <w:sz w:val="28"/>
          <w:szCs w:val="28"/>
          <w:lang w:val="ru-RU" w:eastAsia="ru-RU"/>
        </w:rPr>
        <w:t xml:space="preserve">., </w:t>
      </w:r>
      <w:r w:rsidRPr="0059425F">
        <w:rPr>
          <w:bCs/>
          <w:sz w:val="28"/>
          <w:szCs w:val="28"/>
          <w:lang w:val="ru-RU" w:eastAsia="ru-RU"/>
        </w:rPr>
        <w:t>Пессель</w:t>
      </w:r>
      <w:r w:rsidRPr="0059425F">
        <w:rPr>
          <w:sz w:val="28"/>
          <w:szCs w:val="28"/>
          <w:lang w:val="ru-RU" w:eastAsia="ru-RU"/>
        </w:rPr>
        <w:t xml:space="preserve"> </w:t>
      </w:r>
      <w:r w:rsidRPr="0059425F">
        <w:rPr>
          <w:bCs/>
          <w:sz w:val="28"/>
          <w:szCs w:val="28"/>
          <w:lang w:val="ru-RU" w:eastAsia="ru-RU"/>
        </w:rPr>
        <w:t>М</w:t>
      </w:r>
      <w:r w:rsidRPr="0059425F">
        <w:rPr>
          <w:sz w:val="28"/>
          <w:szCs w:val="28"/>
          <w:lang w:val="ru-RU" w:eastAsia="ru-RU"/>
        </w:rPr>
        <w:t xml:space="preserve">.А. Денежное обращение, кредит и банки. </w:t>
      </w:r>
      <w:r w:rsidRPr="0059425F">
        <w:rPr>
          <w:bCs/>
          <w:sz w:val="28"/>
          <w:szCs w:val="28"/>
          <w:lang w:val="ru-RU" w:eastAsia="ru-RU"/>
        </w:rPr>
        <w:t>М</w:t>
      </w:r>
      <w:r w:rsidRPr="0059425F">
        <w:rPr>
          <w:sz w:val="28"/>
          <w:szCs w:val="28"/>
          <w:lang w:val="ru-RU" w:eastAsia="ru-RU"/>
        </w:rPr>
        <w:t>, 2005. –165</w:t>
      </w:r>
      <w:r w:rsidR="0007330B" w:rsidRPr="0059425F">
        <w:rPr>
          <w:sz w:val="28"/>
          <w:szCs w:val="28"/>
          <w:lang w:val="ru-RU" w:eastAsia="ru-RU"/>
        </w:rPr>
        <w:t xml:space="preserve"> с.</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Б</w:t>
      </w:r>
      <w:r w:rsidRPr="0059425F">
        <w:rPr>
          <w:bCs/>
          <w:sz w:val="28"/>
          <w:szCs w:val="28"/>
          <w:lang w:val="ru-RU" w:eastAsia="ru-RU"/>
        </w:rPr>
        <w:t>укато</w:t>
      </w:r>
      <w:r w:rsidRPr="0059425F">
        <w:rPr>
          <w:sz w:val="28"/>
          <w:szCs w:val="28"/>
          <w:lang w:val="ru-RU" w:eastAsia="ru-RU"/>
        </w:rPr>
        <w:t xml:space="preserve"> </w:t>
      </w:r>
      <w:r w:rsidRPr="0059425F">
        <w:rPr>
          <w:bCs/>
          <w:sz w:val="28"/>
          <w:szCs w:val="28"/>
          <w:lang w:val="ru-RU" w:eastAsia="ru-RU"/>
        </w:rPr>
        <w:t>В</w:t>
      </w:r>
      <w:r w:rsidRPr="0059425F">
        <w:rPr>
          <w:sz w:val="28"/>
          <w:szCs w:val="28"/>
          <w:lang w:val="ru-RU" w:eastAsia="ru-RU"/>
        </w:rPr>
        <w:t>.</w:t>
      </w:r>
      <w:r w:rsidRPr="0059425F">
        <w:rPr>
          <w:bCs/>
          <w:sz w:val="28"/>
          <w:szCs w:val="28"/>
          <w:lang w:val="ru-RU" w:eastAsia="ru-RU"/>
        </w:rPr>
        <w:t>И</w:t>
      </w:r>
      <w:r w:rsidRPr="0059425F">
        <w:rPr>
          <w:sz w:val="28"/>
          <w:szCs w:val="28"/>
          <w:lang w:val="ru-RU" w:eastAsia="ru-RU"/>
        </w:rPr>
        <w:t xml:space="preserve">., </w:t>
      </w:r>
      <w:r w:rsidRPr="0059425F">
        <w:rPr>
          <w:bCs/>
          <w:sz w:val="28"/>
          <w:szCs w:val="28"/>
          <w:lang w:val="ru-RU" w:eastAsia="ru-RU"/>
        </w:rPr>
        <w:t>Львов</w:t>
      </w:r>
      <w:r w:rsidRPr="0059425F">
        <w:rPr>
          <w:sz w:val="28"/>
          <w:szCs w:val="28"/>
          <w:lang w:val="ru-RU" w:eastAsia="ru-RU"/>
        </w:rPr>
        <w:t xml:space="preserve"> </w:t>
      </w:r>
      <w:r w:rsidRPr="0059425F">
        <w:rPr>
          <w:bCs/>
          <w:sz w:val="28"/>
          <w:szCs w:val="28"/>
          <w:lang w:val="ru-RU" w:eastAsia="ru-RU"/>
        </w:rPr>
        <w:t>Ю</w:t>
      </w:r>
      <w:r w:rsidRPr="0059425F">
        <w:rPr>
          <w:sz w:val="28"/>
          <w:szCs w:val="28"/>
          <w:lang w:val="ru-RU" w:eastAsia="ru-RU"/>
        </w:rPr>
        <w:t>.</w:t>
      </w:r>
      <w:r w:rsidRPr="0059425F">
        <w:rPr>
          <w:bCs/>
          <w:sz w:val="28"/>
          <w:szCs w:val="28"/>
          <w:lang w:val="ru-RU" w:eastAsia="ru-RU"/>
        </w:rPr>
        <w:t>И</w:t>
      </w:r>
      <w:r w:rsidRPr="0059425F">
        <w:rPr>
          <w:sz w:val="28"/>
          <w:szCs w:val="28"/>
          <w:lang w:val="ru-RU" w:eastAsia="ru-RU"/>
        </w:rPr>
        <w:t>. Банки и банковские операции в России.-М., 1996</w:t>
      </w:r>
      <w:r w:rsidR="0007330B" w:rsidRPr="0059425F">
        <w:rPr>
          <w:sz w:val="28"/>
          <w:szCs w:val="28"/>
          <w:lang w:val="ru-RU" w:eastAsia="ru-RU"/>
        </w:rPr>
        <w:t>. – 321 с.</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Кредитные карточки: практика банков США. // Бизнес и банки – 2008 - №18. - с. 7</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Данные Агентства «Блумберг» о банках претерпевших состояние дефолта // </w:t>
      </w:r>
      <w:hyperlink r:id="rId28" w:history="1">
        <w:r w:rsidRPr="0059425F">
          <w:rPr>
            <w:rStyle w:val="ac"/>
            <w:color w:val="auto"/>
            <w:sz w:val="28"/>
            <w:szCs w:val="28"/>
            <w:u w:val="none"/>
            <w:lang w:val="en-US" w:eastAsia="ru-RU"/>
          </w:rPr>
          <w:t>www</w:t>
        </w:r>
        <w:r w:rsidRPr="0059425F">
          <w:rPr>
            <w:rStyle w:val="ac"/>
            <w:color w:val="auto"/>
            <w:sz w:val="28"/>
            <w:szCs w:val="28"/>
            <w:u w:val="none"/>
            <w:lang w:val="ru-RU" w:eastAsia="ru-RU"/>
          </w:rPr>
          <w:t>.</w:t>
        </w:r>
        <w:r w:rsidRPr="0059425F">
          <w:rPr>
            <w:rStyle w:val="ac"/>
            <w:color w:val="auto"/>
            <w:sz w:val="28"/>
            <w:szCs w:val="28"/>
            <w:u w:val="none"/>
            <w:lang w:val="en-US" w:eastAsia="ru-RU"/>
          </w:rPr>
          <w:t>blumberg</w:t>
        </w:r>
        <w:r w:rsidRPr="0059425F">
          <w:rPr>
            <w:rStyle w:val="ac"/>
            <w:color w:val="auto"/>
            <w:sz w:val="28"/>
            <w:szCs w:val="28"/>
            <w:u w:val="none"/>
            <w:lang w:val="ru-RU" w:eastAsia="ru-RU"/>
          </w:rPr>
          <w:t>.</w:t>
        </w:r>
        <w:r w:rsidRPr="0059425F">
          <w:rPr>
            <w:rStyle w:val="ac"/>
            <w:color w:val="auto"/>
            <w:sz w:val="28"/>
            <w:szCs w:val="28"/>
            <w:u w:val="none"/>
            <w:lang w:val="en-US" w:eastAsia="ru-RU"/>
          </w:rPr>
          <w:t>com</w:t>
        </w:r>
      </w:hyperlink>
      <w:r w:rsidRPr="0059425F">
        <w:rPr>
          <w:sz w:val="28"/>
          <w:szCs w:val="28"/>
          <w:lang w:val="ru-RU" w:eastAsia="ru-RU"/>
        </w:rPr>
        <w:t xml:space="preserve"> 2010</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Свиридов О.Ю. Информационно-сетевые инструменты и технологии развития финансовых институтов в условиях финансовой глобализации // Философия хозяйства. Альманах центра общественных наук и экономического факультета МГУ им. Ломоносова. </w:t>
      </w:r>
      <w:r w:rsidRPr="0059425F">
        <w:rPr>
          <w:sz w:val="28"/>
          <w:szCs w:val="28"/>
          <w:lang w:val="ru-RU" w:eastAsia="ru-RU"/>
        </w:rPr>
        <w:sym w:font="Symbol" w:char="F02D"/>
      </w:r>
      <w:r w:rsidRPr="0059425F">
        <w:rPr>
          <w:sz w:val="28"/>
          <w:szCs w:val="28"/>
          <w:lang w:val="ru-RU" w:eastAsia="ru-RU"/>
        </w:rPr>
        <w:t xml:space="preserve"> 2009. </w:t>
      </w:r>
      <w:r w:rsidRPr="0059425F">
        <w:rPr>
          <w:sz w:val="28"/>
          <w:szCs w:val="28"/>
          <w:lang w:val="ru-RU" w:eastAsia="ru-RU"/>
        </w:rPr>
        <w:sym w:font="Symbol" w:char="F02D"/>
      </w:r>
      <w:r w:rsidRPr="0059425F">
        <w:rPr>
          <w:sz w:val="28"/>
          <w:szCs w:val="28"/>
          <w:lang w:val="ru-RU" w:eastAsia="ru-RU"/>
        </w:rPr>
        <w:t xml:space="preserve"> №3. (0,6 п.л.)</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Дмитриева Е. Банки начнут активней кредитовать // </w:t>
      </w:r>
      <w:r w:rsidRPr="002A60D6">
        <w:rPr>
          <w:sz w:val="28"/>
          <w:szCs w:val="28"/>
          <w:lang w:val="ru-RU" w:eastAsia="ru-RU"/>
        </w:rPr>
        <w:t>Бизнес&amp;Власть</w:t>
      </w:r>
      <w:r w:rsidR="00F87EC5" w:rsidRPr="0059425F">
        <w:rPr>
          <w:sz w:val="28"/>
          <w:szCs w:val="28"/>
          <w:lang w:val="ru-RU" w:eastAsia="ru-RU"/>
        </w:rPr>
        <w:t xml:space="preserve"> </w:t>
      </w:r>
      <w:r w:rsidRPr="0059425F">
        <w:rPr>
          <w:sz w:val="28"/>
          <w:szCs w:val="28"/>
          <w:lang w:val="ru-RU" w:eastAsia="ru-RU"/>
        </w:rPr>
        <w:t>29 марта, 2010</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Отчет о финансовой стабильности Казахстана, декабрь 2009 года // </w:t>
      </w:r>
      <w:hyperlink r:id="rId29" w:history="1">
        <w:r w:rsidRPr="0059425F">
          <w:rPr>
            <w:rStyle w:val="ac"/>
            <w:bCs/>
            <w:color w:val="auto"/>
            <w:sz w:val="28"/>
            <w:szCs w:val="28"/>
            <w:u w:val="none"/>
            <w:lang w:val="en-US" w:eastAsia="ru-RU"/>
          </w:rPr>
          <w:t>www</w:t>
        </w:r>
        <w:r w:rsidRPr="0059425F">
          <w:rPr>
            <w:rStyle w:val="ac"/>
            <w:bCs/>
            <w:color w:val="auto"/>
            <w:sz w:val="28"/>
            <w:szCs w:val="28"/>
            <w:u w:val="none"/>
            <w:lang w:val="ru-RU" w:eastAsia="ru-RU"/>
          </w:rPr>
          <w:t>.</w:t>
        </w:r>
        <w:r w:rsidRPr="0059425F">
          <w:rPr>
            <w:rStyle w:val="ac"/>
            <w:bCs/>
            <w:color w:val="auto"/>
            <w:sz w:val="28"/>
            <w:szCs w:val="28"/>
            <w:u w:val="none"/>
            <w:lang w:val="en-US" w:eastAsia="ru-RU"/>
          </w:rPr>
          <w:t>nationalbank</w:t>
        </w:r>
        <w:r w:rsidRPr="0059425F">
          <w:rPr>
            <w:rStyle w:val="ac"/>
            <w:bCs/>
            <w:color w:val="auto"/>
            <w:sz w:val="28"/>
            <w:szCs w:val="28"/>
            <w:u w:val="none"/>
            <w:lang w:val="ru-RU" w:eastAsia="ru-RU"/>
          </w:rPr>
          <w:t>.</w:t>
        </w:r>
        <w:r w:rsidRPr="0059425F">
          <w:rPr>
            <w:rStyle w:val="ac"/>
            <w:bCs/>
            <w:color w:val="auto"/>
            <w:sz w:val="28"/>
            <w:szCs w:val="28"/>
            <w:u w:val="none"/>
            <w:lang w:val="en-US" w:eastAsia="ru-RU"/>
          </w:rPr>
          <w:t>lz</w:t>
        </w:r>
      </w:hyperlink>
      <w:r w:rsidRPr="0059425F">
        <w:rPr>
          <w:sz w:val="28"/>
          <w:szCs w:val="28"/>
          <w:lang w:val="ru-RU" w:eastAsia="ru-RU"/>
        </w:rPr>
        <w:t xml:space="preserve"> </w:t>
      </w:r>
      <w:smartTag w:uri="urn:schemas-microsoft-com:office:smarttags" w:element="metricconverter">
        <w:smartTagPr>
          <w:attr w:name="ProductID" w:val="2010 г"/>
        </w:smartTagPr>
        <w:r w:rsidRPr="0059425F">
          <w:rPr>
            <w:sz w:val="28"/>
            <w:szCs w:val="28"/>
            <w:lang w:val="ru-RU" w:eastAsia="ru-RU"/>
          </w:rPr>
          <w:t>2010 г</w:t>
        </w:r>
      </w:smartTag>
      <w:r w:rsidRPr="0059425F">
        <w:rPr>
          <w:sz w:val="28"/>
          <w:szCs w:val="28"/>
          <w:lang w:val="ru-RU" w:eastAsia="ru-RU"/>
        </w:rPr>
        <w:t xml:space="preserve">. </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Отчет АФН о банковской системе РК за </w:t>
      </w:r>
      <w:smartTag w:uri="urn:schemas-microsoft-com:office:smarttags" w:element="metricconverter">
        <w:smartTagPr>
          <w:attr w:name="ProductID" w:val="2009 г"/>
        </w:smartTagPr>
        <w:r w:rsidRPr="0059425F">
          <w:rPr>
            <w:sz w:val="28"/>
            <w:szCs w:val="28"/>
            <w:lang w:val="ru-RU" w:eastAsia="ru-RU"/>
          </w:rPr>
          <w:t>2009 г</w:t>
        </w:r>
      </w:smartTag>
      <w:r w:rsidRPr="0059425F">
        <w:rPr>
          <w:sz w:val="28"/>
          <w:szCs w:val="28"/>
          <w:lang w:val="ru-RU" w:eastAsia="ru-RU"/>
        </w:rPr>
        <w:t xml:space="preserve">. // </w:t>
      </w:r>
      <w:r w:rsidRPr="002A60D6">
        <w:rPr>
          <w:sz w:val="28"/>
          <w:szCs w:val="28"/>
          <w:lang w:val="ru-RU" w:eastAsia="ru-RU"/>
        </w:rPr>
        <w:t>www.</w:t>
      </w:r>
      <w:r w:rsidRPr="002A60D6">
        <w:rPr>
          <w:sz w:val="28"/>
          <w:szCs w:val="28"/>
          <w:lang w:val="en-US" w:eastAsia="ru-RU"/>
        </w:rPr>
        <w:t>afn</w:t>
      </w:r>
      <w:r w:rsidRPr="002A60D6">
        <w:rPr>
          <w:sz w:val="28"/>
          <w:szCs w:val="28"/>
          <w:lang w:val="ru-RU" w:eastAsia="ru-RU"/>
        </w:rPr>
        <w:t>.</w:t>
      </w:r>
      <w:r w:rsidRPr="002A60D6">
        <w:rPr>
          <w:sz w:val="28"/>
          <w:szCs w:val="28"/>
          <w:lang w:val="en-US" w:eastAsia="ru-RU"/>
        </w:rPr>
        <w:t>kz</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Свиридов О.Ю. Роль информационной системы риск-менеджмента в обеспечении экономической безопасности банка и его клиентов. / Механизм экономико-правового обеспечения национальной безопасности: опыт, проблемы, перспективы (коллективная монография). </w:t>
      </w:r>
      <w:r w:rsidRPr="0059425F">
        <w:rPr>
          <w:sz w:val="28"/>
          <w:szCs w:val="28"/>
          <w:lang w:val="ru-RU" w:eastAsia="ru-RU"/>
        </w:rPr>
        <w:sym w:font="Symbol" w:char="F02D"/>
      </w:r>
      <w:r w:rsidRPr="0059425F">
        <w:rPr>
          <w:sz w:val="28"/>
          <w:szCs w:val="28"/>
          <w:lang w:val="ru-RU" w:eastAsia="ru-RU"/>
        </w:rPr>
        <w:t xml:space="preserve"> Краснодар: Изд-во НИИЭ ЮФО, 2009. (0,5 п.л.).</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Данные о финансовом рынке РК // Аналитическая служба медиахолдинга Business Resource // </w:t>
      </w:r>
      <w:r w:rsidRPr="0059425F">
        <w:rPr>
          <w:sz w:val="28"/>
          <w:szCs w:val="28"/>
          <w:lang w:val="en-US" w:eastAsia="ru-RU"/>
        </w:rPr>
        <w:t>www</w:t>
      </w:r>
      <w:r w:rsidRPr="0059425F">
        <w:rPr>
          <w:sz w:val="28"/>
          <w:szCs w:val="28"/>
          <w:lang w:val="ru-RU" w:eastAsia="ru-RU"/>
        </w:rPr>
        <w:t xml:space="preserve">. </w:t>
      </w:r>
      <w:r w:rsidRPr="0059425F">
        <w:rPr>
          <w:sz w:val="28"/>
          <w:szCs w:val="28"/>
          <w:lang w:val="en-US" w:eastAsia="ru-RU"/>
        </w:rPr>
        <w:t>profinans</w:t>
      </w:r>
      <w:r w:rsidRPr="0059425F">
        <w:rPr>
          <w:sz w:val="28"/>
          <w:szCs w:val="28"/>
          <w:lang w:val="ru-RU" w:eastAsia="ru-RU"/>
        </w:rPr>
        <w:t>.</w:t>
      </w:r>
      <w:r w:rsidRPr="0059425F">
        <w:rPr>
          <w:sz w:val="28"/>
          <w:szCs w:val="28"/>
          <w:lang w:val="en-US" w:eastAsia="ru-RU"/>
        </w:rPr>
        <w:t>kz</w:t>
      </w:r>
      <w:r w:rsidRPr="0059425F">
        <w:rPr>
          <w:sz w:val="28"/>
          <w:szCs w:val="28"/>
          <w:lang w:val="ru-RU" w:eastAsia="ru-RU"/>
        </w:rPr>
        <w:t xml:space="preserve"> 2010</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Информация о банках для субъектов финансового рынка: банковский сектор //</w:t>
      </w:r>
      <w:r w:rsidRPr="0059425F">
        <w:rPr>
          <w:sz w:val="28"/>
          <w:szCs w:val="28"/>
          <w:lang w:val="en-US" w:eastAsia="ru-RU"/>
        </w:rPr>
        <w:t>www</w:t>
      </w:r>
      <w:r w:rsidRPr="0059425F">
        <w:rPr>
          <w:sz w:val="28"/>
          <w:szCs w:val="28"/>
          <w:lang w:val="ru-RU" w:eastAsia="ru-RU"/>
        </w:rPr>
        <w:t>.</w:t>
      </w:r>
      <w:r w:rsidRPr="0059425F">
        <w:rPr>
          <w:sz w:val="28"/>
          <w:szCs w:val="28"/>
          <w:lang w:val="en-US" w:eastAsia="ru-RU"/>
        </w:rPr>
        <w:t>afn</w:t>
      </w:r>
      <w:r w:rsidRPr="0059425F">
        <w:rPr>
          <w:sz w:val="28"/>
          <w:szCs w:val="28"/>
          <w:lang w:val="ru-RU" w:eastAsia="ru-RU"/>
        </w:rPr>
        <w:t>.</w:t>
      </w:r>
      <w:r w:rsidRPr="0059425F">
        <w:rPr>
          <w:sz w:val="28"/>
          <w:szCs w:val="28"/>
          <w:lang w:val="en-US" w:eastAsia="ru-RU"/>
        </w:rPr>
        <w:t>kz</w:t>
      </w:r>
      <w:r w:rsidRPr="0059425F">
        <w:rPr>
          <w:sz w:val="28"/>
          <w:szCs w:val="28"/>
          <w:lang w:val="ru-RU" w:eastAsia="ru-RU"/>
        </w:rPr>
        <w:t xml:space="preserve"> 2010</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Назарбаев Н. Ключи от кризиса. – Российская газета (Центральный выпуск), № 4839 от 2 февраля </w:t>
      </w:r>
      <w:smartTag w:uri="urn:schemas-microsoft-com:office:smarttags" w:element="metricconverter">
        <w:smartTagPr>
          <w:attr w:name="ProductID" w:val="2009 г"/>
        </w:smartTagPr>
        <w:r w:rsidRPr="0059425F">
          <w:rPr>
            <w:sz w:val="28"/>
            <w:szCs w:val="28"/>
            <w:lang w:val="ru-RU" w:eastAsia="ru-RU"/>
          </w:rPr>
          <w:t>2009 г</w:t>
        </w:r>
      </w:smartTag>
      <w:r w:rsidRPr="0059425F">
        <w:rPr>
          <w:sz w:val="28"/>
          <w:szCs w:val="28"/>
          <w:lang w:val="ru-RU" w:eastAsia="ru-RU"/>
        </w:rPr>
        <w:t xml:space="preserve">. </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Геец В.М., Размышления по поводу стратьи Н.А. Назарбаева «Ключи от кризиса» // Российская газета от 2.02.2009 г.</w:t>
      </w:r>
      <w:r w:rsidR="0007330B" w:rsidRPr="0059425F">
        <w:rPr>
          <w:sz w:val="28"/>
          <w:szCs w:val="28"/>
          <w:lang w:val="ru-RU" w:eastAsia="ru-RU"/>
        </w:rPr>
        <w:t xml:space="preserve"> – с. 12-16.</w:t>
      </w:r>
    </w:p>
    <w:p w:rsidR="0007330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Концепция развития финансового сектора РК на 2008-2011 годы/ Постановление Правительства РК № 1284 от 25.12.2006.</w:t>
      </w:r>
    </w:p>
    <w:p w:rsidR="003F6C1B" w:rsidRPr="0059425F" w:rsidRDefault="001E21C2" w:rsidP="00394524">
      <w:pPr>
        <w:pStyle w:val="af"/>
        <w:widowControl/>
        <w:numPr>
          <w:ilvl w:val="0"/>
          <w:numId w:val="26"/>
        </w:numPr>
        <w:tabs>
          <w:tab w:val="clear" w:pos="1800"/>
          <w:tab w:val="num" w:pos="-180"/>
        </w:tabs>
        <w:autoSpaceDE w:val="0"/>
        <w:autoSpaceDN w:val="0"/>
        <w:spacing w:after="0" w:line="360" w:lineRule="auto"/>
        <w:ind w:left="0" w:firstLine="0"/>
        <w:jc w:val="both"/>
        <w:rPr>
          <w:sz w:val="28"/>
          <w:szCs w:val="28"/>
          <w:lang w:val="ru-RU" w:eastAsia="ru-RU"/>
        </w:rPr>
      </w:pPr>
      <w:r w:rsidRPr="0059425F">
        <w:rPr>
          <w:sz w:val="28"/>
          <w:szCs w:val="28"/>
          <w:lang w:val="ru-RU" w:eastAsia="ru-RU"/>
        </w:rPr>
        <w:t xml:space="preserve">Жакипбеков С. "Нет дыма без огня" // журнал "Финансы Казахстана", № 2 (2010) </w:t>
      </w:r>
      <w:r w:rsidR="0007330B" w:rsidRPr="0059425F">
        <w:rPr>
          <w:sz w:val="28"/>
          <w:szCs w:val="28"/>
          <w:lang w:val="ru-RU" w:eastAsia="ru-RU"/>
        </w:rPr>
        <w:t>– с. 12-14.</w:t>
      </w:r>
    </w:p>
    <w:p w:rsidR="003F6C1B" w:rsidRPr="0059425F" w:rsidRDefault="003F6C1B" w:rsidP="00394524">
      <w:pPr>
        <w:suppressLineNumbers/>
        <w:suppressAutoHyphens/>
        <w:spacing w:before="0" w:after="0" w:line="360" w:lineRule="auto"/>
        <w:jc w:val="both"/>
        <w:rPr>
          <w:sz w:val="28"/>
          <w:szCs w:val="28"/>
          <w:lang w:eastAsia="en-US"/>
        </w:rPr>
      </w:pPr>
    </w:p>
    <w:p w:rsidR="001E21C2" w:rsidRPr="0059425F" w:rsidRDefault="00394524" w:rsidP="00AC5AF8">
      <w:pPr>
        <w:spacing w:before="0" w:after="0" w:line="360" w:lineRule="auto"/>
        <w:ind w:firstLine="709"/>
        <w:jc w:val="both"/>
        <w:rPr>
          <w:sz w:val="28"/>
          <w:szCs w:val="28"/>
          <w:lang w:eastAsia="en-US"/>
        </w:rPr>
      </w:pPr>
      <w:r>
        <w:rPr>
          <w:sz w:val="28"/>
          <w:szCs w:val="28"/>
          <w:lang w:eastAsia="en-US"/>
        </w:rPr>
        <w:br w:type="page"/>
      </w:r>
      <w:r w:rsidR="001E21C2" w:rsidRPr="0059425F">
        <w:rPr>
          <w:sz w:val="28"/>
          <w:szCs w:val="28"/>
          <w:lang w:eastAsia="en-US"/>
        </w:rPr>
        <w:t>П</w:t>
      </w:r>
      <w:r w:rsidRPr="0059425F">
        <w:rPr>
          <w:sz w:val="28"/>
          <w:szCs w:val="28"/>
          <w:lang w:eastAsia="en-US"/>
        </w:rPr>
        <w:t>риложение</w:t>
      </w:r>
      <w:r w:rsidR="001E21C2" w:rsidRPr="0059425F">
        <w:rPr>
          <w:sz w:val="28"/>
          <w:szCs w:val="28"/>
          <w:lang w:eastAsia="en-US"/>
        </w:rPr>
        <w:t xml:space="preserve"> 1</w:t>
      </w:r>
    </w:p>
    <w:p w:rsidR="007A6B31" w:rsidRPr="0059425F" w:rsidRDefault="007A6B31" w:rsidP="00AC5AF8">
      <w:pPr>
        <w:spacing w:before="0" w:after="0" w:line="360" w:lineRule="auto"/>
        <w:ind w:firstLine="709"/>
        <w:jc w:val="both"/>
        <w:rPr>
          <w:sz w:val="28"/>
          <w:szCs w:val="28"/>
          <w:lang w:eastAsia="en-US"/>
        </w:rPr>
      </w:pPr>
    </w:p>
    <w:p w:rsidR="001E21C2" w:rsidRPr="0059425F" w:rsidRDefault="001E21C2" w:rsidP="00AC5AF8">
      <w:pPr>
        <w:tabs>
          <w:tab w:val="left" w:pos="1114"/>
        </w:tabs>
        <w:spacing w:before="0" w:after="0" w:line="360" w:lineRule="auto"/>
        <w:ind w:firstLine="709"/>
        <w:jc w:val="both"/>
        <w:rPr>
          <w:sz w:val="28"/>
          <w:szCs w:val="28"/>
          <w:lang w:eastAsia="en-US"/>
        </w:rPr>
      </w:pPr>
      <w:r w:rsidRPr="0059425F">
        <w:rPr>
          <w:sz w:val="28"/>
          <w:szCs w:val="28"/>
          <w:lang w:eastAsia="en-US"/>
        </w:rPr>
        <w:t>Рэнкинг</w:t>
      </w:r>
      <w:r w:rsidR="00AC5AF8" w:rsidRPr="0059425F">
        <w:rPr>
          <w:sz w:val="28"/>
          <w:szCs w:val="28"/>
          <w:lang w:eastAsia="en-US"/>
        </w:rPr>
        <w:t xml:space="preserve"> </w:t>
      </w:r>
      <w:r w:rsidRPr="0059425F">
        <w:rPr>
          <w:sz w:val="28"/>
          <w:szCs w:val="28"/>
          <w:lang w:eastAsia="en-US"/>
        </w:rPr>
        <w:t xml:space="preserve">банков </w:t>
      </w:r>
      <w:r w:rsidR="00A631A4" w:rsidRPr="0059425F">
        <w:rPr>
          <w:sz w:val="28"/>
          <w:szCs w:val="28"/>
          <w:lang w:eastAsia="en-US"/>
        </w:rPr>
        <w:t xml:space="preserve">РК </w:t>
      </w:r>
      <w:r w:rsidRPr="0059425F">
        <w:rPr>
          <w:sz w:val="28"/>
          <w:szCs w:val="28"/>
          <w:lang w:eastAsia="en-US"/>
        </w:rPr>
        <w:t>по объему активов</w:t>
      </w:r>
      <w:r w:rsidR="0098043F" w:rsidRPr="0059425F">
        <w:rPr>
          <w:sz w:val="28"/>
          <w:szCs w:val="28"/>
          <w:lang w:eastAsia="en-US"/>
        </w:rPr>
        <w:t xml:space="preserve"> на 01.01</w:t>
      </w:r>
      <w:r w:rsidR="00A631A4" w:rsidRPr="0059425F">
        <w:rPr>
          <w:sz w:val="28"/>
          <w:szCs w:val="28"/>
          <w:lang w:eastAsia="en-US"/>
        </w:rPr>
        <w:t>.2010 г.</w:t>
      </w:r>
    </w:p>
    <w:p w:rsidR="001E21C2" w:rsidRPr="0059425F" w:rsidRDefault="001E21C2" w:rsidP="00AC5AF8">
      <w:pPr>
        <w:tabs>
          <w:tab w:val="left" w:pos="1114"/>
        </w:tabs>
        <w:spacing w:before="0" w:after="0" w:line="360" w:lineRule="auto"/>
        <w:ind w:firstLine="709"/>
        <w:jc w:val="both"/>
        <w:rPr>
          <w:sz w:val="28"/>
          <w:szCs w:val="28"/>
          <w:lang w:eastAsia="en-US"/>
        </w:rPr>
      </w:pPr>
    </w:p>
    <w:tbl>
      <w:tblPr>
        <w:tblW w:w="9072"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96"/>
        <w:gridCol w:w="1383"/>
        <w:gridCol w:w="1338"/>
        <w:gridCol w:w="1728"/>
        <w:gridCol w:w="1527"/>
      </w:tblGrid>
      <w:tr w:rsidR="001E21C2" w:rsidRPr="00394524" w:rsidTr="00394524">
        <w:trPr>
          <w:tblCellSpacing w:w="7" w:type="dxa"/>
          <w:jc w:val="center"/>
        </w:trPr>
        <w:tc>
          <w:tcPr>
            <w:tcW w:w="3075" w:type="dxa"/>
            <w:vAlign w:val="center"/>
          </w:tcPr>
          <w:p w:rsidR="001E21C2" w:rsidRPr="00394524" w:rsidRDefault="007E0BDA" w:rsidP="00394524">
            <w:pPr>
              <w:pStyle w:val="3d"/>
            </w:pPr>
            <w:hyperlink r:id="rId30" w:history="1">
              <w:r w:rsidR="001E21C2" w:rsidRPr="00394524">
                <w:rPr>
                  <w:rStyle w:val="ac"/>
                  <w:color w:val="auto"/>
                  <w:u w:val="none"/>
                </w:rPr>
                <w:t>Банк</w:t>
              </w:r>
            </w:hyperlink>
          </w:p>
        </w:tc>
        <w:tc>
          <w:tcPr>
            <w:tcW w:w="1369" w:type="dxa"/>
            <w:vAlign w:val="center"/>
          </w:tcPr>
          <w:p w:rsidR="001E21C2" w:rsidRPr="00394524" w:rsidRDefault="001E21C2" w:rsidP="00394524">
            <w:pPr>
              <w:pStyle w:val="3d"/>
            </w:pPr>
            <w:r w:rsidRPr="002A60D6">
              <w:t>Срочные депозиты физ. лиц</w:t>
            </w:r>
            <w:r w:rsidR="0059425F" w:rsidRPr="00394524">
              <w:t xml:space="preserve"> </w:t>
            </w:r>
            <w:r w:rsidRPr="00394524">
              <w:t>тыс. тенге</w:t>
            </w:r>
            <w:r w:rsidR="0059425F" w:rsidRPr="00394524">
              <w:t xml:space="preserve"> </w:t>
            </w:r>
          </w:p>
        </w:tc>
        <w:tc>
          <w:tcPr>
            <w:tcW w:w="1324" w:type="dxa"/>
            <w:vAlign w:val="center"/>
          </w:tcPr>
          <w:p w:rsidR="001E21C2" w:rsidRPr="00394524" w:rsidRDefault="007E0BDA" w:rsidP="00394524">
            <w:pPr>
              <w:pStyle w:val="3d"/>
            </w:pPr>
            <w:hyperlink r:id="rId31" w:history="1">
              <w:r w:rsidR="001E21C2" w:rsidRPr="00394524">
                <w:rPr>
                  <w:rStyle w:val="ac"/>
                  <w:color w:val="auto"/>
                  <w:u w:val="none"/>
                </w:rPr>
                <w:t>Активы</w:t>
              </w:r>
            </w:hyperlink>
            <w:r w:rsidR="001E21C2" w:rsidRPr="00394524">
              <w:t>тыс. тенге</w:t>
            </w:r>
          </w:p>
        </w:tc>
        <w:tc>
          <w:tcPr>
            <w:tcW w:w="1714" w:type="dxa"/>
            <w:vAlign w:val="center"/>
          </w:tcPr>
          <w:p w:rsidR="001E21C2" w:rsidRPr="00394524" w:rsidRDefault="001E21C2" w:rsidP="00394524">
            <w:pPr>
              <w:pStyle w:val="3d"/>
            </w:pPr>
            <w:r w:rsidRPr="002A60D6">
              <w:t>Обязательства</w:t>
            </w:r>
            <w:r w:rsidRPr="00394524">
              <w:t>тыс. тенге</w:t>
            </w:r>
          </w:p>
        </w:tc>
        <w:tc>
          <w:tcPr>
            <w:tcW w:w="1506" w:type="dxa"/>
            <w:vAlign w:val="center"/>
          </w:tcPr>
          <w:p w:rsidR="001E21C2" w:rsidRPr="00394524" w:rsidRDefault="007E0BDA" w:rsidP="00394524">
            <w:pPr>
              <w:pStyle w:val="3d"/>
            </w:pPr>
            <w:hyperlink r:id="rId32" w:history="1">
              <w:r w:rsidR="001E21C2" w:rsidRPr="00394524">
                <w:rPr>
                  <w:rStyle w:val="ac"/>
                  <w:color w:val="auto"/>
                  <w:u w:val="none"/>
                </w:rPr>
                <w:t>Собственный капитал</w:t>
              </w:r>
            </w:hyperlink>
            <w:r w:rsidR="001E21C2" w:rsidRPr="00394524">
              <w:t>тыс. тенге</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 </w:t>
            </w:r>
            <w:r w:rsidRPr="002A60D6">
              <w:t>КазКоммерцБанк</w:t>
            </w:r>
            <w:r w:rsidRPr="00394524">
              <w:t>Открытое Акционерное общество КазКоммерцБанк</w:t>
            </w:r>
          </w:p>
        </w:tc>
        <w:tc>
          <w:tcPr>
            <w:tcW w:w="1369" w:type="dxa"/>
            <w:vAlign w:val="center"/>
          </w:tcPr>
          <w:p w:rsidR="001E21C2" w:rsidRPr="00394524" w:rsidRDefault="001E21C2" w:rsidP="00394524">
            <w:pPr>
              <w:pStyle w:val="3d"/>
            </w:pPr>
            <w:r w:rsidRPr="00394524">
              <w:t>2 117 475 727</w:t>
            </w:r>
          </w:p>
        </w:tc>
        <w:tc>
          <w:tcPr>
            <w:tcW w:w="1324" w:type="dxa"/>
            <w:vAlign w:val="center"/>
          </w:tcPr>
          <w:p w:rsidR="001E21C2" w:rsidRPr="00394524" w:rsidRDefault="001E21C2" w:rsidP="00394524">
            <w:pPr>
              <w:pStyle w:val="3d"/>
            </w:pPr>
            <w:r w:rsidRPr="00394524">
              <w:t>2 391 598 641</w:t>
            </w:r>
          </w:p>
        </w:tc>
        <w:tc>
          <w:tcPr>
            <w:tcW w:w="0" w:type="auto"/>
            <w:vAlign w:val="center"/>
          </w:tcPr>
          <w:p w:rsidR="001E21C2" w:rsidRPr="00394524" w:rsidRDefault="001E21C2" w:rsidP="00394524">
            <w:pPr>
              <w:pStyle w:val="3d"/>
            </w:pPr>
            <w:r w:rsidRPr="00394524">
              <w:t>652 333 685</w:t>
            </w:r>
          </w:p>
        </w:tc>
        <w:tc>
          <w:tcPr>
            <w:tcW w:w="0" w:type="auto"/>
            <w:vAlign w:val="center"/>
          </w:tcPr>
          <w:p w:rsidR="001E21C2" w:rsidRPr="00394524" w:rsidRDefault="001E21C2" w:rsidP="00394524">
            <w:pPr>
              <w:pStyle w:val="3d"/>
            </w:pPr>
            <w:r w:rsidRPr="00394524">
              <w:t>274 122 914</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 </w:t>
            </w:r>
            <w:hyperlink r:id="rId33" w:tooltip="подробная информация о банке Народный Банк Казахстана (Халык банк)" w:history="1">
              <w:r w:rsidRPr="00394524">
                <w:rPr>
                  <w:rStyle w:val="ac"/>
                  <w:color w:val="auto"/>
                  <w:u w:val="none"/>
                </w:rPr>
                <w:t>Народный Банк Казахстана (Халык банк)</w:t>
              </w:r>
            </w:hyperlink>
            <w:r w:rsidRPr="00394524">
              <w:t>Акционерное общество "Народный банк Казахстана"</w:t>
            </w:r>
          </w:p>
        </w:tc>
        <w:tc>
          <w:tcPr>
            <w:tcW w:w="1369" w:type="dxa"/>
            <w:vAlign w:val="center"/>
          </w:tcPr>
          <w:p w:rsidR="001E21C2" w:rsidRPr="00394524" w:rsidRDefault="001E21C2" w:rsidP="00394524">
            <w:pPr>
              <w:pStyle w:val="3d"/>
            </w:pPr>
            <w:r w:rsidRPr="00394524">
              <w:t>1 793 513 341</w:t>
            </w:r>
          </w:p>
        </w:tc>
        <w:tc>
          <w:tcPr>
            <w:tcW w:w="1324" w:type="dxa"/>
            <w:vAlign w:val="center"/>
          </w:tcPr>
          <w:p w:rsidR="001E21C2" w:rsidRPr="00394524" w:rsidRDefault="001E21C2" w:rsidP="00394524">
            <w:pPr>
              <w:pStyle w:val="3d"/>
            </w:pPr>
            <w:r w:rsidRPr="00394524">
              <w:t>2 036 833 348</w:t>
            </w:r>
          </w:p>
        </w:tc>
        <w:tc>
          <w:tcPr>
            <w:tcW w:w="0" w:type="auto"/>
            <w:vAlign w:val="center"/>
          </w:tcPr>
          <w:p w:rsidR="001E21C2" w:rsidRPr="00394524" w:rsidRDefault="001E21C2" w:rsidP="00394524">
            <w:pPr>
              <w:pStyle w:val="3d"/>
            </w:pPr>
            <w:r w:rsidRPr="00394524">
              <w:t>240 960 935</w:t>
            </w:r>
          </w:p>
        </w:tc>
        <w:tc>
          <w:tcPr>
            <w:tcW w:w="0" w:type="auto"/>
            <w:vAlign w:val="center"/>
          </w:tcPr>
          <w:p w:rsidR="001E21C2" w:rsidRPr="00394524" w:rsidRDefault="001E21C2" w:rsidP="00394524">
            <w:pPr>
              <w:pStyle w:val="3d"/>
            </w:pPr>
            <w:r w:rsidRPr="00394524">
              <w:t>243 320 007</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3. </w:t>
            </w:r>
            <w:r w:rsidRPr="002A60D6">
              <w:t>Банк ЦентрКредит</w:t>
            </w:r>
            <w:r w:rsidRPr="00394524">
              <w:t>Открытое акционерное общество "Банк ЦентрКредит"</w:t>
            </w:r>
          </w:p>
        </w:tc>
        <w:tc>
          <w:tcPr>
            <w:tcW w:w="1369" w:type="dxa"/>
            <w:vAlign w:val="center"/>
          </w:tcPr>
          <w:p w:rsidR="001E21C2" w:rsidRPr="00394524" w:rsidRDefault="001E21C2" w:rsidP="00394524">
            <w:pPr>
              <w:pStyle w:val="3d"/>
            </w:pPr>
            <w:r w:rsidRPr="00394524">
              <w:t>1 125 574 988</w:t>
            </w:r>
          </w:p>
        </w:tc>
        <w:tc>
          <w:tcPr>
            <w:tcW w:w="1324" w:type="dxa"/>
            <w:vAlign w:val="center"/>
          </w:tcPr>
          <w:p w:rsidR="001E21C2" w:rsidRPr="00394524" w:rsidRDefault="001E21C2" w:rsidP="00394524">
            <w:pPr>
              <w:pStyle w:val="3d"/>
            </w:pPr>
            <w:r w:rsidRPr="00394524">
              <w:t>1 232 163 285</w:t>
            </w:r>
          </w:p>
        </w:tc>
        <w:tc>
          <w:tcPr>
            <w:tcW w:w="0" w:type="auto"/>
            <w:vAlign w:val="center"/>
          </w:tcPr>
          <w:p w:rsidR="001E21C2" w:rsidRPr="00394524" w:rsidRDefault="001E21C2" w:rsidP="00394524">
            <w:pPr>
              <w:pStyle w:val="3d"/>
            </w:pPr>
            <w:r w:rsidRPr="00394524">
              <w:t>72 318 916</w:t>
            </w:r>
          </w:p>
        </w:tc>
        <w:tc>
          <w:tcPr>
            <w:tcW w:w="0" w:type="auto"/>
            <w:vAlign w:val="center"/>
          </w:tcPr>
          <w:p w:rsidR="001E21C2" w:rsidRPr="00394524" w:rsidRDefault="001E21C2" w:rsidP="00394524">
            <w:pPr>
              <w:pStyle w:val="3d"/>
            </w:pPr>
            <w:r w:rsidRPr="00394524">
              <w:t>106 588 297</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4. </w:t>
            </w:r>
            <w:hyperlink r:id="rId34" w:tooltip="подробная информация о банке АТФ Банк" w:history="1">
              <w:r w:rsidRPr="00394524">
                <w:rPr>
                  <w:rStyle w:val="ac"/>
                  <w:color w:val="auto"/>
                  <w:u w:val="none"/>
                </w:rPr>
                <w:t>АТФ Банк</w:t>
              </w:r>
            </w:hyperlink>
            <w:r w:rsidRPr="00394524">
              <w:t>Открытое акционерное общество "АТФ Банк"</w:t>
            </w:r>
          </w:p>
        </w:tc>
        <w:tc>
          <w:tcPr>
            <w:tcW w:w="1369" w:type="dxa"/>
            <w:vAlign w:val="center"/>
          </w:tcPr>
          <w:p w:rsidR="001E21C2" w:rsidRPr="00394524" w:rsidRDefault="001E21C2" w:rsidP="00394524">
            <w:pPr>
              <w:pStyle w:val="3d"/>
            </w:pPr>
            <w:r w:rsidRPr="00394524">
              <w:t>940 472 280</w:t>
            </w:r>
          </w:p>
        </w:tc>
        <w:tc>
          <w:tcPr>
            <w:tcW w:w="1324" w:type="dxa"/>
            <w:vAlign w:val="center"/>
          </w:tcPr>
          <w:p w:rsidR="001E21C2" w:rsidRPr="00394524" w:rsidRDefault="001E21C2" w:rsidP="00394524">
            <w:pPr>
              <w:pStyle w:val="3d"/>
            </w:pPr>
            <w:r w:rsidRPr="00394524">
              <w:t>1 032 526 354</w:t>
            </w:r>
          </w:p>
        </w:tc>
        <w:tc>
          <w:tcPr>
            <w:tcW w:w="0" w:type="auto"/>
            <w:vAlign w:val="center"/>
          </w:tcPr>
          <w:p w:rsidR="001E21C2" w:rsidRPr="00394524" w:rsidRDefault="001E21C2" w:rsidP="00394524">
            <w:pPr>
              <w:pStyle w:val="3d"/>
            </w:pPr>
            <w:r w:rsidRPr="00394524">
              <w:t>107 788 034</w:t>
            </w:r>
          </w:p>
        </w:tc>
        <w:tc>
          <w:tcPr>
            <w:tcW w:w="0" w:type="auto"/>
            <w:vAlign w:val="center"/>
          </w:tcPr>
          <w:p w:rsidR="001E21C2" w:rsidRPr="00394524" w:rsidRDefault="001E21C2" w:rsidP="00394524">
            <w:pPr>
              <w:pStyle w:val="3d"/>
            </w:pPr>
            <w:r w:rsidRPr="00394524">
              <w:t>92 054 074</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5. </w:t>
            </w:r>
            <w:r w:rsidRPr="002A60D6">
              <w:t>Евразийский Банк</w:t>
            </w:r>
            <w:r w:rsidRPr="00394524">
              <w:t>Акционерное общество "Евразийский банк"</w:t>
            </w:r>
          </w:p>
        </w:tc>
        <w:tc>
          <w:tcPr>
            <w:tcW w:w="1369" w:type="dxa"/>
            <w:vAlign w:val="center"/>
          </w:tcPr>
          <w:p w:rsidR="001E21C2" w:rsidRPr="00394524" w:rsidRDefault="001E21C2" w:rsidP="00394524">
            <w:pPr>
              <w:pStyle w:val="3d"/>
            </w:pPr>
            <w:r w:rsidRPr="00394524">
              <w:t>295 647 564</w:t>
            </w:r>
          </w:p>
        </w:tc>
        <w:tc>
          <w:tcPr>
            <w:tcW w:w="1324" w:type="dxa"/>
            <w:vAlign w:val="center"/>
          </w:tcPr>
          <w:p w:rsidR="001E21C2" w:rsidRPr="00394524" w:rsidRDefault="001E21C2" w:rsidP="00394524">
            <w:pPr>
              <w:pStyle w:val="3d"/>
            </w:pPr>
            <w:r w:rsidRPr="00394524">
              <w:t>320 148 934</w:t>
            </w:r>
          </w:p>
        </w:tc>
        <w:tc>
          <w:tcPr>
            <w:tcW w:w="0" w:type="auto"/>
            <w:vAlign w:val="center"/>
          </w:tcPr>
          <w:p w:rsidR="001E21C2" w:rsidRPr="00394524" w:rsidRDefault="001E21C2" w:rsidP="00394524">
            <w:pPr>
              <w:pStyle w:val="3d"/>
            </w:pPr>
            <w:r w:rsidRPr="00394524">
              <w:t>22 682 166</w:t>
            </w:r>
          </w:p>
        </w:tc>
        <w:tc>
          <w:tcPr>
            <w:tcW w:w="0" w:type="auto"/>
            <w:vAlign w:val="center"/>
          </w:tcPr>
          <w:p w:rsidR="001E21C2" w:rsidRPr="00394524" w:rsidRDefault="001E21C2" w:rsidP="00394524">
            <w:pPr>
              <w:pStyle w:val="3d"/>
            </w:pPr>
            <w:r w:rsidRPr="00394524">
              <w:t>24 501 370</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6. </w:t>
            </w:r>
            <w:hyperlink r:id="rId35" w:tooltip="подробная информация о банке Kaspi Bank" w:history="1">
              <w:r w:rsidRPr="00394524">
                <w:rPr>
                  <w:rStyle w:val="ac"/>
                  <w:color w:val="auto"/>
                  <w:u w:val="none"/>
                </w:rPr>
                <w:t>Kaspi Bank</w:t>
              </w:r>
            </w:hyperlink>
            <w:r w:rsidRPr="00394524">
              <w:t>Акционерное общество "Kaspi Bank" (Бывший Банк "Каспийский")</w:t>
            </w:r>
          </w:p>
        </w:tc>
        <w:tc>
          <w:tcPr>
            <w:tcW w:w="1369" w:type="dxa"/>
            <w:vAlign w:val="center"/>
          </w:tcPr>
          <w:p w:rsidR="001E21C2" w:rsidRPr="00394524" w:rsidRDefault="001E21C2" w:rsidP="00394524">
            <w:pPr>
              <w:pStyle w:val="3d"/>
            </w:pPr>
            <w:r w:rsidRPr="00394524">
              <w:t>284 817 844</w:t>
            </w:r>
          </w:p>
        </w:tc>
        <w:tc>
          <w:tcPr>
            <w:tcW w:w="1324" w:type="dxa"/>
            <w:vAlign w:val="center"/>
          </w:tcPr>
          <w:p w:rsidR="001E21C2" w:rsidRPr="00394524" w:rsidRDefault="001E21C2" w:rsidP="00394524">
            <w:pPr>
              <w:pStyle w:val="3d"/>
            </w:pPr>
            <w:r w:rsidRPr="00394524">
              <w:t>315 576 625</w:t>
            </w:r>
          </w:p>
        </w:tc>
        <w:tc>
          <w:tcPr>
            <w:tcW w:w="0" w:type="auto"/>
            <w:vAlign w:val="center"/>
          </w:tcPr>
          <w:p w:rsidR="001E21C2" w:rsidRPr="00394524" w:rsidRDefault="001E21C2" w:rsidP="00394524">
            <w:pPr>
              <w:pStyle w:val="3d"/>
            </w:pPr>
            <w:r w:rsidRPr="00394524">
              <w:t>28 664 432</w:t>
            </w:r>
          </w:p>
        </w:tc>
        <w:tc>
          <w:tcPr>
            <w:tcW w:w="0" w:type="auto"/>
            <w:vAlign w:val="center"/>
          </w:tcPr>
          <w:p w:rsidR="001E21C2" w:rsidRPr="00394524" w:rsidRDefault="001E21C2" w:rsidP="00394524">
            <w:pPr>
              <w:pStyle w:val="3d"/>
            </w:pPr>
            <w:r w:rsidRPr="00394524">
              <w:t>30 758 781</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7. </w:t>
            </w:r>
            <w:r w:rsidRPr="002A60D6">
              <w:t>Нурбанк</w:t>
            </w:r>
            <w:r w:rsidRPr="00394524">
              <w:t>Открытое акционерное общество "Нурбанк"</w:t>
            </w:r>
          </w:p>
        </w:tc>
        <w:tc>
          <w:tcPr>
            <w:tcW w:w="1369" w:type="dxa"/>
            <w:vAlign w:val="center"/>
          </w:tcPr>
          <w:p w:rsidR="001E21C2" w:rsidRPr="00394524" w:rsidRDefault="001E21C2" w:rsidP="00394524">
            <w:pPr>
              <w:pStyle w:val="3d"/>
            </w:pPr>
            <w:r w:rsidRPr="00394524">
              <w:t>265 872 915</w:t>
            </w:r>
          </w:p>
        </w:tc>
        <w:tc>
          <w:tcPr>
            <w:tcW w:w="1324" w:type="dxa"/>
            <w:vAlign w:val="center"/>
          </w:tcPr>
          <w:p w:rsidR="001E21C2" w:rsidRPr="00394524" w:rsidRDefault="001E21C2" w:rsidP="00394524">
            <w:pPr>
              <w:pStyle w:val="3d"/>
            </w:pPr>
            <w:r w:rsidRPr="00394524">
              <w:t>311 548 729</w:t>
            </w:r>
          </w:p>
        </w:tc>
        <w:tc>
          <w:tcPr>
            <w:tcW w:w="0" w:type="auto"/>
            <w:vAlign w:val="center"/>
          </w:tcPr>
          <w:p w:rsidR="001E21C2" w:rsidRPr="00394524" w:rsidRDefault="001E21C2" w:rsidP="00394524">
            <w:pPr>
              <w:pStyle w:val="3d"/>
            </w:pPr>
            <w:r w:rsidRPr="00394524">
              <w:t>19 989 630</w:t>
            </w:r>
          </w:p>
        </w:tc>
        <w:tc>
          <w:tcPr>
            <w:tcW w:w="0" w:type="auto"/>
            <w:vAlign w:val="center"/>
          </w:tcPr>
          <w:p w:rsidR="001E21C2" w:rsidRPr="00394524" w:rsidRDefault="001E21C2" w:rsidP="00394524">
            <w:pPr>
              <w:pStyle w:val="3d"/>
            </w:pPr>
            <w:r w:rsidRPr="00394524">
              <w:t>45 675 814</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8. </w:t>
            </w:r>
            <w:hyperlink r:id="rId36" w:tooltip="подробная информация о банке Ситибанк Казахстан" w:history="1">
              <w:r w:rsidRPr="00394524">
                <w:rPr>
                  <w:rStyle w:val="ac"/>
                  <w:color w:val="auto"/>
                  <w:u w:val="none"/>
                </w:rPr>
                <w:t>Ситибанк Казахстан</w:t>
              </w:r>
            </w:hyperlink>
            <w:r w:rsidRPr="00394524">
              <w:t>АО «Ситибанк Казахстан»</w:t>
            </w:r>
          </w:p>
        </w:tc>
        <w:tc>
          <w:tcPr>
            <w:tcW w:w="1369" w:type="dxa"/>
            <w:vAlign w:val="center"/>
          </w:tcPr>
          <w:p w:rsidR="001E21C2" w:rsidRPr="00394524" w:rsidRDefault="001E21C2" w:rsidP="00394524">
            <w:pPr>
              <w:pStyle w:val="3d"/>
            </w:pPr>
            <w:r w:rsidRPr="00394524">
              <w:t>201 004 034</w:t>
            </w:r>
          </w:p>
        </w:tc>
        <w:tc>
          <w:tcPr>
            <w:tcW w:w="1324" w:type="dxa"/>
            <w:vAlign w:val="center"/>
          </w:tcPr>
          <w:p w:rsidR="001E21C2" w:rsidRPr="00394524" w:rsidRDefault="001E21C2" w:rsidP="00394524">
            <w:pPr>
              <w:pStyle w:val="3d"/>
            </w:pPr>
            <w:r w:rsidRPr="00394524">
              <w:t>220 253 893</w:t>
            </w:r>
          </w:p>
        </w:tc>
        <w:tc>
          <w:tcPr>
            <w:tcW w:w="0" w:type="auto"/>
            <w:vAlign w:val="center"/>
          </w:tcPr>
          <w:p w:rsidR="001E21C2" w:rsidRPr="00394524" w:rsidRDefault="001E21C2" w:rsidP="00394524">
            <w:pPr>
              <w:pStyle w:val="3d"/>
            </w:pPr>
            <w:r w:rsidRPr="00394524">
              <w:t>287 912</w:t>
            </w:r>
          </w:p>
        </w:tc>
        <w:tc>
          <w:tcPr>
            <w:tcW w:w="0" w:type="auto"/>
            <w:vAlign w:val="center"/>
          </w:tcPr>
          <w:p w:rsidR="001E21C2" w:rsidRPr="00394524" w:rsidRDefault="001E21C2" w:rsidP="00394524">
            <w:pPr>
              <w:pStyle w:val="3d"/>
            </w:pPr>
            <w:r w:rsidRPr="00394524">
              <w:t>19 249 859</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9. </w:t>
            </w:r>
            <w:r w:rsidRPr="002A60D6">
              <w:t>Сбербанк России (Казахстан)</w:t>
            </w:r>
            <w:r w:rsidRPr="00394524">
              <w:t>Дочерний Банк Акционерное общество "Сбербанк России"</w:t>
            </w:r>
          </w:p>
          <w:p w:rsidR="001E21C2" w:rsidRPr="00394524" w:rsidRDefault="001E21C2" w:rsidP="00394524">
            <w:pPr>
              <w:pStyle w:val="3d"/>
            </w:pPr>
          </w:p>
        </w:tc>
        <w:tc>
          <w:tcPr>
            <w:tcW w:w="1369" w:type="dxa"/>
            <w:vAlign w:val="center"/>
          </w:tcPr>
          <w:p w:rsidR="001E21C2" w:rsidRPr="00394524" w:rsidRDefault="001E21C2" w:rsidP="00394524">
            <w:pPr>
              <w:pStyle w:val="3d"/>
            </w:pPr>
            <w:r w:rsidRPr="00394524">
              <w:t>184 101 290</w:t>
            </w:r>
          </w:p>
        </w:tc>
        <w:tc>
          <w:tcPr>
            <w:tcW w:w="1324" w:type="dxa"/>
            <w:vAlign w:val="center"/>
          </w:tcPr>
          <w:p w:rsidR="001E21C2" w:rsidRPr="00394524" w:rsidRDefault="001E21C2" w:rsidP="00394524">
            <w:pPr>
              <w:pStyle w:val="3d"/>
            </w:pPr>
            <w:r w:rsidRPr="00394524">
              <w:t>221 586 868</w:t>
            </w:r>
          </w:p>
        </w:tc>
        <w:tc>
          <w:tcPr>
            <w:tcW w:w="0" w:type="auto"/>
            <w:vAlign w:val="center"/>
          </w:tcPr>
          <w:p w:rsidR="001E21C2" w:rsidRPr="00394524" w:rsidRDefault="001E21C2" w:rsidP="00394524">
            <w:pPr>
              <w:pStyle w:val="3d"/>
            </w:pPr>
            <w:r w:rsidRPr="00394524">
              <w:t>5 705 897</w:t>
            </w:r>
          </w:p>
        </w:tc>
        <w:tc>
          <w:tcPr>
            <w:tcW w:w="0" w:type="auto"/>
            <w:vAlign w:val="center"/>
          </w:tcPr>
          <w:p w:rsidR="001E21C2" w:rsidRPr="00394524" w:rsidRDefault="001E21C2" w:rsidP="00394524">
            <w:pPr>
              <w:pStyle w:val="3d"/>
            </w:pPr>
            <w:r w:rsidRPr="00394524">
              <w:t>37 485 578</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10. </w:t>
            </w:r>
            <w:hyperlink r:id="rId37" w:tooltip="подробная информация о банке Цеснабанк" w:history="1">
              <w:r w:rsidRPr="00394524">
                <w:rPr>
                  <w:rStyle w:val="ac"/>
                  <w:color w:val="auto"/>
                  <w:u w:val="none"/>
                </w:rPr>
                <w:t>Цеснабанк</w:t>
              </w:r>
            </w:hyperlink>
            <w:r w:rsidRPr="00394524">
              <w:t>Акционерное общество «Цеснабанк»</w:t>
            </w:r>
          </w:p>
        </w:tc>
        <w:tc>
          <w:tcPr>
            <w:tcW w:w="1369" w:type="dxa"/>
            <w:vAlign w:val="center"/>
          </w:tcPr>
          <w:p w:rsidR="001E21C2" w:rsidRPr="00394524" w:rsidRDefault="001E21C2" w:rsidP="00394524">
            <w:pPr>
              <w:pStyle w:val="3d"/>
            </w:pPr>
            <w:r w:rsidRPr="00394524">
              <w:t>156 945 995</w:t>
            </w:r>
          </w:p>
        </w:tc>
        <w:tc>
          <w:tcPr>
            <w:tcW w:w="1324" w:type="dxa"/>
            <w:vAlign w:val="center"/>
          </w:tcPr>
          <w:p w:rsidR="001E21C2" w:rsidRPr="00394524" w:rsidRDefault="001E21C2" w:rsidP="00394524">
            <w:pPr>
              <w:pStyle w:val="3d"/>
            </w:pPr>
            <w:r w:rsidRPr="00394524">
              <w:t>174 743 510</w:t>
            </w:r>
          </w:p>
        </w:tc>
        <w:tc>
          <w:tcPr>
            <w:tcW w:w="0" w:type="auto"/>
            <w:vAlign w:val="center"/>
          </w:tcPr>
          <w:p w:rsidR="001E21C2" w:rsidRPr="00394524" w:rsidRDefault="001E21C2" w:rsidP="00394524">
            <w:pPr>
              <w:pStyle w:val="3d"/>
            </w:pPr>
            <w:r w:rsidRPr="00394524">
              <w:t>8 895 383</w:t>
            </w:r>
          </w:p>
        </w:tc>
        <w:tc>
          <w:tcPr>
            <w:tcW w:w="0" w:type="auto"/>
            <w:vAlign w:val="center"/>
          </w:tcPr>
          <w:p w:rsidR="001E21C2" w:rsidRPr="00394524" w:rsidRDefault="001E21C2" w:rsidP="00394524">
            <w:pPr>
              <w:pStyle w:val="3d"/>
            </w:pPr>
            <w:r w:rsidRPr="00394524">
              <w:t>17 797 515</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11. </w:t>
            </w:r>
            <w:r w:rsidRPr="002A60D6">
              <w:t>HSBC Банк Казахстан</w:t>
            </w:r>
            <w:r w:rsidRPr="00394524">
              <w:t>Дочерний Банк АО «HSBC Банк Казахстан»</w:t>
            </w:r>
          </w:p>
        </w:tc>
        <w:tc>
          <w:tcPr>
            <w:tcW w:w="1369" w:type="dxa"/>
            <w:vAlign w:val="center"/>
          </w:tcPr>
          <w:p w:rsidR="001E21C2" w:rsidRPr="00394524" w:rsidRDefault="001E21C2" w:rsidP="00394524">
            <w:pPr>
              <w:pStyle w:val="3d"/>
            </w:pPr>
            <w:r w:rsidRPr="00394524">
              <w:t>140 381 624</w:t>
            </w:r>
          </w:p>
        </w:tc>
        <w:tc>
          <w:tcPr>
            <w:tcW w:w="1324" w:type="dxa"/>
            <w:vAlign w:val="center"/>
          </w:tcPr>
          <w:p w:rsidR="001E21C2" w:rsidRPr="00394524" w:rsidRDefault="001E21C2" w:rsidP="00394524">
            <w:pPr>
              <w:pStyle w:val="3d"/>
            </w:pPr>
            <w:r w:rsidRPr="00394524">
              <w:t>149 245 012</w:t>
            </w:r>
          </w:p>
        </w:tc>
        <w:tc>
          <w:tcPr>
            <w:tcW w:w="0" w:type="auto"/>
            <w:vAlign w:val="center"/>
          </w:tcPr>
          <w:p w:rsidR="001E21C2" w:rsidRPr="00394524" w:rsidRDefault="001E21C2" w:rsidP="00394524">
            <w:pPr>
              <w:pStyle w:val="3d"/>
            </w:pPr>
            <w:r w:rsidRPr="00394524">
              <w:t>3 535 263</w:t>
            </w:r>
          </w:p>
        </w:tc>
        <w:tc>
          <w:tcPr>
            <w:tcW w:w="0" w:type="auto"/>
            <w:vAlign w:val="center"/>
          </w:tcPr>
          <w:p w:rsidR="001E21C2" w:rsidRPr="00394524" w:rsidRDefault="001E21C2" w:rsidP="00394524">
            <w:pPr>
              <w:pStyle w:val="3d"/>
            </w:pPr>
            <w:r w:rsidRPr="00394524">
              <w:t>8 863 388</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12. </w:t>
            </w:r>
            <w:hyperlink r:id="rId38" w:tooltip="подробная информация о банке RBS Kazakhstan" w:history="1">
              <w:r w:rsidRPr="00394524">
                <w:rPr>
                  <w:rStyle w:val="ac"/>
                  <w:color w:val="auto"/>
                  <w:u w:val="none"/>
                </w:rPr>
                <w:t>RBS Kazakhstan</w:t>
              </w:r>
            </w:hyperlink>
            <w:r w:rsidRPr="00394524">
              <w:t>Акционерное общество "Дочерний банк "RBS(Kazakhstan)</w:t>
            </w:r>
          </w:p>
        </w:tc>
        <w:tc>
          <w:tcPr>
            <w:tcW w:w="1369" w:type="dxa"/>
            <w:vAlign w:val="center"/>
          </w:tcPr>
          <w:p w:rsidR="001E21C2" w:rsidRPr="00394524" w:rsidRDefault="001E21C2" w:rsidP="00394524">
            <w:pPr>
              <w:pStyle w:val="3d"/>
            </w:pPr>
            <w:r w:rsidRPr="00394524">
              <w:t>137 140 302</w:t>
            </w:r>
          </w:p>
        </w:tc>
        <w:tc>
          <w:tcPr>
            <w:tcW w:w="1324" w:type="dxa"/>
            <w:vAlign w:val="center"/>
          </w:tcPr>
          <w:p w:rsidR="001E21C2" w:rsidRPr="00394524" w:rsidRDefault="001E21C2" w:rsidP="00394524">
            <w:pPr>
              <w:pStyle w:val="3d"/>
            </w:pPr>
            <w:r w:rsidRPr="00394524">
              <w:t>157 189 009</w:t>
            </w:r>
          </w:p>
        </w:tc>
        <w:tc>
          <w:tcPr>
            <w:tcW w:w="0" w:type="auto"/>
            <w:vAlign w:val="center"/>
          </w:tcPr>
          <w:p w:rsidR="001E21C2" w:rsidRPr="00394524" w:rsidRDefault="001E21C2" w:rsidP="00394524">
            <w:pPr>
              <w:pStyle w:val="3d"/>
            </w:pPr>
            <w:r w:rsidRPr="00394524">
              <w:t>2 305 536</w:t>
            </w:r>
          </w:p>
        </w:tc>
        <w:tc>
          <w:tcPr>
            <w:tcW w:w="0" w:type="auto"/>
            <w:vAlign w:val="center"/>
          </w:tcPr>
          <w:p w:rsidR="001E21C2" w:rsidRPr="00394524" w:rsidRDefault="001E21C2" w:rsidP="00394524">
            <w:pPr>
              <w:pStyle w:val="3d"/>
            </w:pPr>
            <w:r w:rsidRPr="00394524">
              <w:t>20 048 707</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13. </w:t>
            </w:r>
            <w:r w:rsidRPr="002A60D6">
              <w:t>Банк Китая в Казахстане</w:t>
            </w:r>
            <w:r w:rsidRPr="00394524">
              <w:t>АО ДБ "Банк Китая в Казахстане"</w:t>
            </w:r>
          </w:p>
        </w:tc>
        <w:tc>
          <w:tcPr>
            <w:tcW w:w="1369" w:type="dxa"/>
            <w:vAlign w:val="center"/>
          </w:tcPr>
          <w:p w:rsidR="001E21C2" w:rsidRPr="00394524" w:rsidRDefault="001E21C2" w:rsidP="00394524">
            <w:pPr>
              <w:pStyle w:val="3d"/>
            </w:pPr>
            <w:r w:rsidRPr="00394524">
              <w:t>73 067 978</w:t>
            </w:r>
          </w:p>
        </w:tc>
        <w:tc>
          <w:tcPr>
            <w:tcW w:w="1324" w:type="dxa"/>
            <w:vAlign w:val="center"/>
          </w:tcPr>
          <w:p w:rsidR="001E21C2" w:rsidRPr="00394524" w:rsidRDefault="001E21C2" w:rsidP="00394524">
            <w:pPr>
              <w:pStyle w:val="3d"/>
            </w:pPr>
            <w:r w:rsidRPr="00394524">
              <w:t>83 407 140</w:t>
            </w:r>
          </w:p>
        </w:tc>
        <w:tc>
          <w:tcPr>
            <w:tcW w:w="0" w:type="auto"/>
            <w:vAlign w:val="center"/>
          </w:tcPr>
          <w:p w:rsidR="001E21C2" w:rsidRPr="00394524" w:rsidRDefault="001E21C2" w:rsidP="00394524">
            <w:pPr>
              <w:pStyle w:val="3d"/>
            </w:pPr>
            <w:r w:rsidRPr="00394524">
              <w:t>12 113</w:t>
            </w:r>
          </w:p>
        </w:tc>
        <w:tc>
          <w:tcPr>
            <w:tcW w:w="0" w:type="auto"/>
            <w:vAlign w:val="center"/>
          </w:tcPr>
          <w:p w:rsidR="001E21C2" w:rsidRPr="00394524" w:rsidRDefault="001E21C2" w:rsidP="00394524">
            <w:pPr>
              <w:pStyle w:val="3d"/>
            </w:pPr>
            <w:r w:rsidRPr="00394524">
              <w:t>10 339 162</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14. </w:t>
            </w:r>
            <w:hyperlink r:id="rId39" w:tooltip="подробная информация о банке Казинвестбанк" w:history="1">
              <w:r w:rsidRPr="00394524">
                <w:rPr>
                  <w:rStyle w:val="ac"/>
                  <w:color w:val="auto"/>
                  <w:u w:val="none"/>
                </w:rPr>
                <w:t>Казинвестбанк</w:t>
              </w:r>
            </w:hyperlink>
            <w:r w:rsidRPr="00394524">
              <w:t>АО "Казинвестбанк"</w:t>
            </w:r>
          </w:p>
        </w:tc>
        <w:tc>
          <w:tcPr>
            <w:tcW w:w="1369" w:type="dxa"/>
            <w:vAlign w:val="center"/>
          </w:tcPr>
          <w:p w:rsidR="001E21C2" w:rsidRPr="00394524" w:rsidRDefault="001E21C2" w:rsidP="00394524">
            <w:pPr>
              <w:pStyle w:val="3d"/>
            </w:pPr>
            <w:r w:rsidRPr="00394524">
              <w:t>66 959 015</w:t>
            </w:r>
          </w:p>
        </w:tc>
        <w:tc>
          <w:tcPr>
            <w:tcW w:w="1324" w:type="dxa"/>
            <w:vAlign w:val="center"/>
          </w:tcPr>
          <w:p w:rsidR="001E21C2" w:rsidRPr="00394524" w:rsidRDefault="001E21C2" w:rsidP="00394524">
            <w:pPr>
              <w:pStyle w:val="3d"/>
            </w:pPr>
            <w:r w:rsidRPr="00394524">
              <w:t>77 969 559</w:t>
            </w:r>
          </w:p>
        </w:tc>
        <w:tc>
          <w:tcPr>
            <w:tcW w:w="0" w:type="auto"/>
            <w:vAlign w:val="center"/>
          </w:tcPr>
          <w:p w:rsidR="001E21C2" w:rsidRPr="00394524" w:rsidRDefault="001E21C2" w:rsidP="00394524">
            <w:pPr>
              <w:pStyle w:val="3d"/>
            </w:pPr>
            <w:r w:rsidRPr="00394524">
              <w:t>5 138 596</w:t>
            </w:r>
          </w:p>
        </w:tc>
        <w:tc>
          <w:tcPr>
            <w:tcW w:w="0" w:type="auto"/>
            <w:vAlign w:val="center"/>
          </w:tcPr>
          <w:p w:rsidR="001E21C2" w:rsidRPr="00394524" w:rsidRDefault="001E21C2" w:rsidP="00394524">
            <w:pPr>
              <w:pStyle w:val="3d"/>
            </w:pPr>
            <w:r w:rsidRPr="00394524">
              <w:t>11 010 544</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15. </w:t>
            </w:r>
            <w:r w:rsidRPr="002A60D6">
              <w:t>Альфа-Банк Казахстан</w:t>
            </w:r>
            <w:r w:rsidRPr="00394524">
              <w:t>Открытое акционерное общество Дочерний Банк «Альфа-Банк»</w:t>
            </w:r>
          </w:p>
        </w:tc>
        <w:tc>
          <w:tcPr>
            <w:tcW w:w="1369" w:type="dxa"/>
            <w:vAlign w:val="center"/>
          </w:tcPr>
          <w:p w:rsidR="001E21C2" w:rsidRPr="00394524" w:rsidRDefault="001E21C2" w:rsidP="00394524">
            <w:pPr>
              <w:pStyle w:val="3d"/>
            </w:pPr>
            <w:r w:rsidRPr="00394524">
              <w:t>62 146 113</w:t>
            </w:r>
          </w:p>
        </w:tc>
        <w:tc>
          <w:tcPr>
            <w:tcW w:w="1324" w:type="dxa"/>
            <w:vAlign w:val="center"/>
          </w:tcPr>
          <w:p w:rsidR="001E21C2" w:rsidRPr="00394524" w:rsidRDefault="001E21C2" w:rsidP="00394524">
            <w:pPr>
              <w:pStyle w:val="3d"/>
            </w:pPr>
            <w:r w:rsidRPr="00394524">
              <w:t>70 502 284</w:t>
            </w:r>
          </w:p>
        </w:tc>
        <w:tc>
          <w:tcPr>
            <w:tcW w:w="0" w:type="auto"/>
            <w:vAlign w:val="center"/>
          </w:tcPr>
          <w:p w:rsidR="001E21C2" w:rsidRPr="00394524" w:rsidRDefault="001E21C2" w:rsidP="00394524">
            <w:pPr>
              <w:pStyle w:val="3d"/>
            </w:pPr>
            <w:r w:rsidRPr="00394524">
              <w:t>3 679 536</w:t>
            </w:r>
          </w:p>
        </w:tc>
        <w:tc>
          <w:tcPr>
            <w:tcW w:w="0" w:type="auto"/>
            <w:vAlign w:val="center"/>
          </w:tcPr>
          <w:p w:rsidR="001E21C2" w:rsidRPr="00394524" w:rsidRDefault="001E21C2" w:rsidP="00394524">
            <w:pPr>
              <w:pStyle w:val="3d"/>
            </w:pPr>
            <w:r w:rsidRPr="00394524">
              <w:t>8 356 171</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16. </w:t>
            </w:r>
            <w:hyperlink r:id="rId40" w:tooltip="подробная информация о банке Эксимбанк Казахстан" w:history="1">
              <w:r w:rsidRPr="00394524">
                <w:rPr>
                  <w:rStyle w:val="ac"/>
                  <w:color w:val="auto"/>
                  <w:u w:val="none"/>
                </w:rPr>
                <w:t>Эксимбанк Казахстан</w:t>
              </w:r>
            </w:hyperlink>
            <w:r w:rsidRPr="00394524">
              <w:t>АО «Эксимбанк Казахстан»</w:t>
            </w:r>
          </w:p>
        </w:tc>
        <w:tc>
          <w:tcPr>
            <w:tcW w:w="1369" w:type="dxa"/>
            <w:vAlign w:val="center"/>
          </w:tcPr>
          <w:p w:rsidR="001E21C2" w:rsidRPr="00394524" w:rsidRDefault="001E21C2" w:rsidP="00394524">
            <w:pPr>
              <w:pStyle w:val="3d"/>
            </w:pPr>
            <w:r w:rsidRPr="00394524">
              <w:t>56 881 036</w:t>
            </w:r>
          </w:p>
        </w:tc>
        <w:tc>
          <w:tcPr>
            <w:tcW w:w="1324" w:type="dxa"/>
            <w:vAlign w:val="center"/>
          </w:tcPr>
          <w:p w:rsidR="001E21C2" w:rsidRPr="00394524" w:rsidRDefault="001E21C2" w:rsidP="00394524">
            <w:pPr>
              <w:pStyle w:val="3d"/>
            </w:pPr>
            <w:r w:rsidRPr="00394524">
              <w:t>70 038 894</w:t>
            </w:r>
          </w:p>
        </w:tc>
        <w:tc>
          <w:tcPr>
            <w:tcW w:w="0" w:type="auto"/>
            <w:vAlign w:val="center"/>
          </w:tcPr>
          <w:p w:rsidR="001E21C2" w:rsidRPr="00394524" w:rsidRDefault="001E21C2" w:rsidP="00394524">
            <w:pPr>
              <w:pStyle w:val="3d"/>
            </w:pPr>
            <w:r w:rsidRPr="00394524">
              <w:t>6 129 545</w:t>
            </w:r>
          </w:p>
        </w:tc>
        <w:tc>
          <w:tcPr>
            <w:tcW w:w="0" w:type="auto"/>
            <w:vAlign w:val="center"/>
          </w:tcPr>
          <w:p w:rsidR="001E21C2" w:rsidRPr="00394524" w:rsidRDefault="001E21C2" w:rsidP="00394524">
            <w:pPr>
              <w:pStyle w:val="3d"/>
            </w:pPr>
            <w:r w:rsidRPr="00394524">
              <w:t>13 157 858</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17. </w:t>
            </w:r>
            <w:r w:rsidRPr="002A60D6">
              <w:t>Жилищный строительный сберегательный банк Казахстана</w:t>
            </w:r>
            <w:r w:rsidRPr="00394524">
              <w:t>АО «Жилищный строительный сберегательный банк Казахстана»</w:t>
            </w:r>
          </w:p>
        </w:tc>
        <w:tc>
          <w:tcPr>
            <w:tcW w:w="1369" w:type="dxa"/>
            <w:vAlign w:val="center"/>
          </w:tcPr>
          <w:p w:rsidR="001E21C2" w:rsidRPr="00394524" w:rsidRDefault="001E21C2" w:rsidP="00394524">
            <w:pPr>
              <w:pStyle w:val="3d"/>
            </w:pPr>
            <w:r w:rsidRPr="00394524">
              <w:t>54 107 959</w:t>
            </w:r>
          </w:p>
        </w:tc>
        <w:tc>
          <w:tcPr>
            <w:tcW w:w="1324" w:type="dxa"/>
            <w:vAlign w:val="center"/>
          </w:tcPr>
          <w:p w:rsidR="001E21C2" w:rsidRPr="00394524" w:rsidRDefault="001E21C2" w:rsidP="00394524">
            <w:pPr>
              <w:pStyle w:val="3d"/>
            </w:pPr>
            <w:r w:rsidRPr="00394524">
              <w:t>72 795 170</w:t>
            </w:r>
          </w:p>
        </w:tc>
        <w:tc>
          <w:tcPr>
            <w:tcW w:w="0" w:type="auto"/>
            <w:vAlign w:val="center"/>
          </w:tcPr>
          <w:p w:rsidR="001E21C2" w:rsidRPr="00394524" w:rsidRDefault="001E21C2" w:rsidP="00394524">
            <w:pPr>
              <w:pStyle w:val="3d"/>
            </w:pPr>
            <w:r w:rsidRPr="00394524">
              <w:t>1 264 764</w:t>
            </w:r>
          </w:p>
        </w:tc>
        <w:tc>
          <w:tcPr>
            <w:tcW w:w="0" w:type="auto"/>
            <w:vAlign w:val="center"/>
          </w:tcPr>
          <w:p w:rsidR="001E21C2" w:rsidRPr="00394524" w:rsidRDefault="001E21C2" w:rsidP="00394524">
            <w:pPr>
              <w:pStyle w:val="3d"/>
            </w:pPr>
            <w:r w:rsidRPr="00394524">
              <w:t>18 687 211</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18. </w:t>
            </w:r>
            <w:hyperlink r:id="rId41" w:tooltip="подробная информация о банке Delta Bank (Нефтебанк)" w:history="1">
              <w:r w:rsidRPr="00394524">
                <w:rPr>
                  <w:rStyle w:val="ac"/>
                  <w:color w:val="auto"/>
                  <w:u w:val="none"/>
                </w:rPr>
                <w:t>Delta Bank (Нефтебанк)</w:t>
              </w:r>
            </w:hyperlink>
            <w:r w:rsidRPr="00394524">
              <w:t>АО "Delta Bank" (старое название: ОАО "Нефтебанк")</w:t>
            </w:r>
          </w:p>
        </w:tc>
        <w:tc>
          <w:tcPr>
            <w:tcW w:w="1369" w:type="dxa"/>
            <w:vAlign w:val="center"/>
          </w:tcPr>
          <w:p w:rsidR="001E21C2" w:rsidRPr="00394524" w:rsidRDefault="001E21C2" w:rsidP="00394524">
            <w:pPr>
              <w:pStyle w:val="3d"/>
            </w:pPr>
            <w:r w:rsidRPr="00394524">
              <w:t>26 205 451</w:t>
            </w:r>
          </w:p>
        </w:tc>
        <w:tc>
          <w:tcPr>
            <w:tcW w:w="1324" w:type="dxa"/>
            <w:vAlign w:val="center"/>
          </w:tcPr>
          <w:p w:rsidR="001E21C2" w:rsidRPr="00394524" w:rsidRDefault="001E21C2" w:rsidP="00394524">
            <w:pPr>
              <w:pStyle w:val="3d"/>
            </w:pPr>
            <w:r w:rsidRPr="00394524">
              <w:t>33 525 762</w:t>
            </w:r>
          </w:p>
        </w:tc>
        <w:tc>
          <w:tcPr>
            <w:tcW w:w="0" w:type="auto"/>
            <w:vAlign w:val="center"/>
          </w:tcPr>
          <w:p w:rsidR="001E21C2" w:rsidRPr="00394524" w:rsidRDefault="001E21C2" w:rsidP="00394524">
            <w:pPr>
              <w:pStyle w:val="3d"/>
            </w:pPr>
            <w:r w:rsidRPr="00394524">
              <w:t>828 895</w:t>
            </w:r>
          </w:p>
        </w:tc>
        <w:tc>
          <w:tcPr>
            <w:tcW w:w="0" w:type="auto"/>
            <w:vAlign w:val="center"/>
          </w:tcPr>
          <w:p w:rsidR="001E21C2" w:rsidRPr="00394524" w:rsidRDefault="001E21C2" w:rsidP="00394524">
            <w:pPr>
              <w:pStyle w:val="3d"/>
            </w:pPr>
            <w:r w:rsidRPr="00394524">
              <w:t>7 320 311</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19. </w:t>
            </w:r>
            <w:r w:rsidRPr="002A60D6">
              <w:t>МЕТРОКОМБАНК</w:t>
            </w:r>
            <w:r w:rsidRPr="00394524">
              <w:t>АО «МЕТРОКОМБАНК»</w:t>
            </w:r>
          </w:p>
        </w:tc>
        <w:tc>
          <w:tcPr>
            <w:tcW w:w="1369" w:type="dxa"/>
            <w:vAlign w:val="center"/>
          </w:tcPr>
          <w:p w:rsidR="001E21C2" w:rsidRPr="00394524" w:rsidRDefault="001E21C2" w:rsidP="00394524">
            <w:pPr>
              <w:pStyle w:val="3d"/>
            </w:pPr>
            <w:r w:rsidRPr="00394524">
              <w:t>11 942 502</w:t>
            </w:r>
          </w:p>
        </w:tc>
        <w:tc>
          <w:tcPr>
            <w:tcW w:w="1324" w:type="dxa"/>
            <w:vAlign w:val="center"/>
          </w:tcPr>
          <w:p w:rsidR="001E21C2" w:rsidRPr="00394524" w:rsidRDefault="001E21C2" w:rsidP="00394524">
            <w:pPr>
              <w:pStyle w:val="3d"/>
            </w:pPr>
            <w:r w:rsidRPr="00394524">
              <w:t>12 793 435</w:t>
            </w:r>
          </w:p>
        </w:tc>
        <w:tc>
          <w:tcPr>
            <w:tcW w:w="0" w:type="auto"/>
            <w:vAlign w:val="center"/>
          </w:tcPr>
          <w:p w:rsidR="001E21C2" w:rsidRPr="00394524" w:rsidRDefault="001E21C2" w:rsidP="00394524">
            <w:pPr>
              <w:pStyle w:val="3d"/>
            </w:pPr>
            <w:r w:rsidRPr="00394524">
              <w:t>809 027</w:t>
            </w:r>
          </w:p>
        </w:tc>
        <w:tc>
          <w:tcPr>
            <w:tcW w:w="0" w:type="auto"/>
            <w:vAlign w:val="center"/>
          </w:tcPr>
          <w:p w:rsidR="001E21C2" w:rsidRPr="00394524" w:rsidRDefault="001E21C2" w:rsidP="00394524">
            <w:pPr>
              <w:pStyle w:val="3d"/>
            </w:pPr>
            <w:r w:rsidRPr="00394524">
              <w:t>850 933</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20. </w:t>
            </w:r>
            <w:hyperlink r:id="rId42" w:tooltip="подробная информация о банке Банк Астана-Финанс" w:history="1">
              <w:r w:rsidRPr="00394524">
                <w:rPr>
                  <w:rStyle w:val="ac"/>
                  <w:color w:val="auto"/>
                  <w:u w:val="none"/>
                </w:rPr>
                <w:t>Банк Астана-Финанс</w:t>
              </w:r>
            </w:hyperlink>
            <w:r w:rsidRPr="00394524">
              <w:t>АО "Банк "Астана-Финанс"</w:t>
            </w:r>
          </w:p>
        </w:tc>
        <w:tc>
          <w:tcPr>
            <w:tcW w:w="1369" w:type="dxa"/>
            <w:vAlign w:val="center"/>
          </w:tcPr>
          <w:p w:rsidR="001E21C2" w:rsidRPr="00394524" w:rsidRDefault="001E21C2" w:rsidP="00394524">
            <w:pPr>
              <w:pStyle w:val="3d"/>
            </w:pPr>
            <w:r w:rsidRPr="00394524">
              <w:t>10 260 333</w:t>
            </w:r>
          </w:p>
        </w:tc>
        <w:tc>
          <w:tcPr>
            <w:tcW w:w="1324" w:type="dxa"/>
            <w:vAlign w:val="center"/>
          </w:tcPr>
          <w:p w:rsidR="001E21C2" w:rsidRPr="00394524" w:rsidRDefault="001E21C2" w:rsidP="00394524">
            <w:pPr>
              <w:pStyle w:val="3d"/>
            </w:pPr>
            <w:r w:rsidRPr="00394524">
              <w:t>15 586 514</w:t>
            </w:r>
          </w:p>
        </w:tc>
        <w:tc>
          <w:tcPr>
            <w:tcW w:w="0" w:type="auto"/>
            <w:vAlign w:val="center"/>
          </w:tcPr>
          <w:p w:rsidR="001E21C2" w:rsidRPr="00394524" w:rsidRDefault="001E21C2" w:rsidP="00394524">
            <w:pPr>
              <w:pStyle w:val="3d"/>
            </w:pPr>
            <w:r w:rsidRPr="00394524">
              <w:t>406 396</w:t>
            </w:r>
          </w:p>
        </w:tc>
        <w:tc>
          <w:tcPr>
            <w:tcW w:w="0" w:type="auto"/>
            <w:vAlign w:val="center"/>
          </w:tcPr>
          <w:p w:rsidR="001E21C2" w:rsidRPr="00394524" w:rsidRDefault="001E21C2" w:rsidP="00394524">
            <w:pPr>
              <w:pStyle w:val="3d"/>
            </w:pPr>
            <w:r w:rsidRPr="00394524">
              <w:t>5 326 181</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21. </w:t>
            </w:r>
            <w:r w:rsidRPr="002A60D6">
              <w:t>БанкПозитив Казахстан</w:t>
            </w:r>
            <w:r w:rsidRPr="00394524">
              <w:t>АО «БанкПозитив Казахстан (Дочерний банк Банка Апоалим Б.М.)»</w:t>
            </w:r>
          </w:p>
        </w:tc>
        <w:tc>
          <w:tcPr>
            <w:tcW w:w="1369" w:type="dxa"/>
            <w:vAlign w:val="center"/>
          </w:tcPr>
          <w:p w:rsidR="001E21C2" w:rsidRPr="00394524" w:rsidRDefault="001E21C2" w:rsidP="00394524">
            <w:pPr>
              <w:pStyle w:val="3d"/>
            </w:pPr>
            <w:r w:rsidRPr="00394524">
              <w:t>7 944 197</w:t>
            </w:r>
          </w:p>
        </w:tc>
        <w:tc>
          <w:tcPr>
            <w:tcW w:w="1324" w:type="dxa"/>
            <w:vAlign w:val="center"/>
          </w:tcPr>
          <w:p w:rsidR="001E21C2" w:rsidRPr="00394524" w:rsidRDefault="001E21C2" w:rsidP="00394524">
            <w:pPr>
              <w:pStyle w:val="3d"/>
            </w:pPr>
            <w:r w:rsidRPr="00394524">
              <w:t>12 377 850</w:t>
            </w:r>
          </w:p>
        </w:tc>
        <w:tc>
          <w:tcPr>
            <w:tcW w:w="0" w:type="auto"/>
            <w:vAlign w:val="center"/>
          </w:tcPr>
          <w:p w:rsidR="001E21C2" w:rsidRPr="00394524" w:rsidRDefault="001E21C2" w:rsidP="00394524">
            <w:pPr>
              <w:pStyle w:val="3d"/>
            </w:pPr>
            <w:r w:rsidRPr="00394524">
              <w:t>1 437 645</w:t>
            </w:r>
          </w:p>
        </w:tc>
        <w:tc>
          <w:tcPr>
            <w:tcW w:w="0" w:type="auto"/>
            <w:vAlign w:val="center"/>
          </w:tcPr>
          <w:p w:rsidR="001E21C2" w:rsidRPr="00394524" w:rsidRDefault="001E21C2" w:rsidP="00394524">
            <w:pPr>
              <w:pStyle w:val="3d"/>
            </w:pPr>
            <w:r w:rsidRPr="00394524">
              <w:t>4 433 653</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22. </w:t>
            </w:r>
            <w:hyperlink r:id="rId43" w:tooltip="подробная информация о банке Казахстан-Зираат Интернешнл Банк" w:history="1">
              <w:r w:rsidRPr="00394524">
                <w:rPr>
                  <w:rStyle w:val="ac"/>
                  <w:color w:val="auto"/>
                  <w:u w:val="none"/>
                </w:rPr>
                <w:t>Казахстан-Зираат Интернешнл Банк</w:t>
              </w:r>
            </w:hyperlink>
            <w:r w:rsidRPr="00394524">
              <w:t>АО «ДОЧЕРНИЙ БАНК «КАЗАХСТАН-ЗИРААТ ИНТЕРНЕШНЛ БАНК»</w:t>
            </w:r>
          </w:p>
        </w:tc>
        <w:tc>
          <w:tcPr>
            <w:tcW w:w="1369" w:type="dxa"/>
            <w:vAlign w:val="center"/>
          </w:tcPr>
          <w:p w:rsidR="001E21C2" w:rsidRPr="00394524" w:rsidRDefault="001E21C2" w:rsidP="00394524">
            <w:pPr>
              <w:pStyle w:val="3d"/>
            </w:pPr>
            <w:r w:rsidRPr="00394524">
              <w:t>5 440 472</w:t>
            </w:r>
          </w:p>
        </w:tc>
        <w:tc>
          <w:tcPr>
            <w:tcW w:w="1324" w:type="dxa"/>
            <w:vAlign w:val="center"/>
          </w:tcPr>
          <w:p w:rsidR="001E21C2" w:rsidRPr="00394524" w:rsidRDefault="001E21C2" w:rsidP="00394524">
            <w:pPr>
              <w:pStyle w:val="3d"/>
            </w:pPr>
            <w:r w:rsidRPr="00394524">
              <w:t>10 825 058</w:t>
            </w:r>
          </w:p>
        </w:tc>
        <w:tc>
          <w:tcPr>
            <w:tcW w:w="0" w:type="auto"/>
            <w:vAlign w:val="center"/>
          </w:tcPr>
          <w:p w:rsidR="001E21C2" w:rsidRPr="00394524" w:rsidRDefault="001E21C2" w:rsidP="00394524">
            <w:pPr>
              <w:pStyle w:val="3d"/>
            </w:pPr>
            <w:r w:rsidRPr="00394524">
              <w:t>976 197</w:t>
            </w:r>
          </w:p>
        </w:tc>
        <w:tc>
          <w:tcPr>
            <w:tcW w:w="0" w:type="auto"/>
            <w:vAlign w:val="center"/>
          </w:tcPr>
          <w:p w:rsidR="001E21C2" w:rsidRPr="00394524" w:rsidRDefault="001E21C2" w:rsidP="00394524">
            <w:pPr>
              <w:pStyle w:val="3d"/>
            </w:pPr>
            <w:r w:rsidRPr="00394524">
              <w:t>5 384 586</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23. </w:t>
            </w:r>
            <w:r w:rsidRPr="002A60D6">
              <w:t>ТАИБ Казахский Банк</w:t>
            </w:r>
            <w:r w:rsidRPr="00394524">
              <w:t>АО ДБ "ТАИБ Казахский Банк"</w:t>
            </w:r>
          </w:p>
        </w:tc>
        <w:tc>
          <w:tcPr>
            <w:tcW w:w="1369" w:type="dxa"/>
            <w:vAlign w:val="center"/>
          </w:tcPr>
          <w:p w:rsidR="001E21C2" w:rsidRPr="00394524" w:rsidRDefault="001E21C2" w:rsidP="00394524">
            <w:pPr>
              <w:pStyle w:val="3d"/>
            </w:pPr>
            <w:r w:rsidRPr="00394524">
              <w:t>4 494 341</w:t>
            </w:r>
          </w:p>
        </w:tc>
        <w:tc>
          <w:tcPr>
            <w:tcW w:w="1324" w:type="dxa"/>
            <w:vAlign w:val="center"/>
          </w:tcPr>
          <w:p w:rsidR="001E21C2" w:rsidRPr="00394524" w:rsidRDefault="001E21C2" w:rsidP="00394524">
            <w:pPr>
              <w:pStyle w:val="3d"/>
            </w:pPr>
            <w:r w:rsidRPr="00394524">
              <w:t>6 898 846</w:t>
            </w:r>
          </w:p>
        </w:tc>
        <w:tc>
          <w:tcPr>
            <w:tcW w:w="0" w:type="auto"/>
            <w:vAlign w:val="center"/>
          </w:tcPr>
          <w:p w:rsidR="001E21C2" w:rsidRPr="00394524" w:rsidRDefault="001E21C2" w:rsidP="00394524">
            <w:pPr>
              <w:pStyle w:val="3d"/>
            </w:pPr>
            <w:r w:rsidRPr="00394524">
              <w:t>99 732</w:t>
            </w:r>
          </w:p>
        </w:tc>
        <w:tc>
          <w:tcPr>
            <w:tcW w:w="0" w:type="auto"/>
            <w:vAlign w:val="center"/>
          </w:tcPr>
          <w:p w:rsidR="001E21C2" w:rsidRPr="00394524" w:rsidRDefault="001E21C2" w:rsidP="00394524">
            <w:pPr>
              <w:pStyle w:val="3d"/>
            </w:pPr>
            <w:r w:rsidRPr="00394524">
              <w:t>2 404 505</w:t>
            </w:r>
          </w:p>
        </w:tc>
      </w:tr>
      <w:tr w:rsidR="001E21C2" w:rsidRPr="00394524" w:rsidTr="00394524">
        <w:trPr>
          <w:tblCellSpacing w:w="7" w:type="dxa"/>
          <w:jc w:val="center"/>
        </w:trPr>
        <w:tc>
          <w:tcPr>
            <w:tcW w:w="3075" w:type="dxa"/>
            <w:vAlign w:val="center"/>
          </w:tcPr>
          <w:p w:rsidR="001E21C2" w:rsidRPr="00394524" w:rsidRDefault="001E21C2" w:rsidP="00394524">
            <w:pPr>
              <w:pStyle w:val="3d"/>
              <w:rPr>
                <w:lang w:val="en-US"/>
              </w:rPr>
            </w:pPr>
            <w:r w:rsidRPr="00394524">
              <w:rPr>
                <w:lang w:val="en-US"/>
              </w:rPr>
              <w:t xml:space="preserve">24. </w:t>
            </w:r>
            <w:hyperlink r:id="rId44" w:tooltip="подробная информация о банке AsiaCredit Bank" w:history="1">
              <w:r w:rsidRPr="00394524">
                <w:rPr>
                  <w:rStyle w:val="ac"/>
                  <w:color w:val="auto"/>
                  <w:u w:val="none"/>
                  <w:lang w:val="en-US"/>
                </w:rPr>
                <w:t>AsiaCredit Bank</w:t>
              </w:r>
            </w:hyperlink>
            <w:r w:rsidRPr="00394524">
              <w:t>АО</w:t>
            </w:r>
            <w:r w:rsidRPr="00394524">
              <w:rPr>
                <w:lang w:val="en-US"/>
              </w:rPr>
              <w:t xml:space="preserve"> "AsiaCredit Bank (</w:t>
            </w:r>
            <w:r w:rsidRPr="00394524">
              <w:t>Азия</w:t>
            </w:r>
            <w:r w:rsidRPr="00394524">
              <w:rPr>
                <w:lang w:val="en-US"/>
              </w:rPr>
              <w:t xml:space="preserve"> </w:t>
            </w:r>
            <w:r w:rsidRPr="00394524">
              <w:t>Кредит</w:t>
            </w:r>
            <w:r w:rsidRPr="00394524">
              <w:rPr>
                <w:lang w:val="en-US"/>
              </w:rPr>
              <w:t xml:space="preserve"> </w:t>
            </w:r>
            <w:r w:rsidRPr="00394524">
              <w:t>Банк</w:t>
            </w:r>
            <w:r w:rsidRPr="00394524">
              <w:rPr>
                <w:lang w:val="en-US"/>
              </w:rPr>
              <w:t>)"</w:t>
            </w:r>
          </w:p>
        </w:tc>
        <w:tc>
          <w:tcPr>
            <w:tcW w:w="1369" w:type="dxa"/>
            <w:vAlign w:val="center"/>
          </w:tcPr>
          <w:p w:rsidR="001E21C2" w:rsidRPr="00394524" w:rsidRDefault="001E21C2" w:rsidP="00394524">
            <w:pPr>
              <w:pStyle w:val="3d"/>
            </w:pPr>
            <w:r w:rsidRPr="00394524">
              <w:t>3 485 067</w:t>
            </w:r>
          </w:p>
        </w:tc>
        <w:tc>
          <w:tcPr>
            <w:tcW w:w="1324" w:type="dxa"/>
            <w:vAlign w:val="center"/>
          </w:tcPr>
          <w:p w:rsidR="001E21C2" w:rsidRPr="00394524" w:rsidRDefault="001E21C2" w:rsidP="00394524">
            <w:pPr>
              <w:pStyle w:val="3d"/>
            </w:pPr>
            <w:r w:rsidRPr="00394524">
              <w:t>9 054 222</w:t>
            </w:r>
          </w:p>
        </w:tc>
        <w:tc>
          <w:tcPr>
            <w:tcW w:w="0" w:type="auto"/>
            <w:vAlign w:val="center"/>
          </w:tcPr>
          <w:p w:rsidR="001E21C2" w:rsidRPr="00394524" w:rsidRDefault="001E21C2" w:rsidP="00394524">
            <w:pPr>
              <w:pStyle w:val="3d"/>
            </w:pPr>
            <w:r w:rsidRPr="00394524">
              <w:t>303 444</w:t>
            </w:r>
          </w:p>
        </w:tc>
        <w:tc>
          <w:tcPr>
            <w:tcW w:w="0" w:type="auto"/>
            <w:vAlign w:val="center"/>
          </w:tcPr>
          <w:p w:rsidR="001E21C2" w:rsidRPr="00394524" w:rsidRDefault="001E21C2" w:rsidP="00394524">
            <w:pPr>
              <w:pStyle w:val="3d"/>
            </w:pPr>
            <w:r w:rsidRPr="00394524">
              <w:t>5 569 155</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25. </w:t>
            </w:r>
            <w:r w:rsidRPr="002A60D6">
              <w:t>Данабанк</w:t>
            </w:r>
            <w:r w:rsidRPr="00394524">
              <w:t>АО "ДАНАБАНК"</w:t>
            </w:r>
          </w:p>
        </w:tc>
        <w:tc>
          <w:tcPr>
            <w:tcW w:w="1369" w:type="dxa"/>
            <w:vAlign w:val="center"/>
          </w:tcPr>
          <w:p w:rsidR="001E21C2" w:rsidRPr="00394524" w:rsidRDefault="001E21C2" w:rsidP="00394524">
            <w:pPr>
              <w:pStyle w:val="3d"/>
            </w:pPr>
            <w:r w:rsidRPr="00394524">
              <w:t>1 332 607</w:t>
            </w:r>
          </w:p>
        </w:tc>
        <w:tc>
          <w:tcPr>
            <w:tcW w:w="1324" w:type="dxa"/>
            <w:vAlign w:val="center"/>
          </w:tcPr>
          <w:p w:rsidR="001E21C2" w:rsidRPr="00394524" w:rsidRDefault="001E21C2" w:rsidP="00394524">
            <w:pPr>
              <w:pStyle w:val="3d"/>
            </w:pPr>
            <w:r w:rsidRPr="00394524">
              <w:t>2 949 303</w:t>
            </w:r>
          </w:p>
        </w:tc>
        <w:tc>
          <w:tcPr>
            <w:tcW w:w="0" w:type="auto"/>
            <w:vAlign w:val="center"/>
          </w:tcPr>
          <w:p w:rsidR="001E21C2" w:rsidRPr="00394524" w:rsidRDefault="001E21C2" w:rsidP="00394524">
            <w:pPr>
              <w:pStyle w:val="3d"/>
            </w:pPr>
            <w:r w:rsidRPr="00394524">
              <w:t>626 978</w:t>
            </w:r>
          </w:p>
        </w:tc>
        <w:tc>
          <w:tcPr>
            <w:tcW w:w="0" w:type="auto"/>
            <w:vAlign w:val="center"/>
          </w:tcPr>
          <w:p w:rsidR="001E21C2" w:rsidRPr="00394524" w:rsidRDefault="001E21C2" w:rsidP="00394524">
            <w:pPr>
              <w:pStyle w:val="3d"/>
            </w:pPr>
            <w:r w:rsidRPr="00394524">
              <w:t>1 616 696</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26. </w:t>
            </w:r>
            <w:hyperlink r:id="rId45" w:tooltip="подробная информация о банке Казахстанский инновационый коммерческий банк" w:history="1">
              <w:r w:rsidRPr="00394524">
                <w:rPr>
                  <w:rStyle w:val="ac"/>
                  <w:color w:val="auto"/>
                  <w:u w:val="none"/>
                </w:rPr>
                <w:t>Казахстанский инновационый коммерческий банк</w:t>
              </w:r>
            </w:hyperlink>
            <w:r w:rsidRPr="00394524">
              <w:t>АО "Казахстанский инновационый коммерческий банк"</w:t>
            </w:r>
          </w:p>
        </w:tc>
        <w:tc>
          <w:tcPr>
            <w:tcW w:w="1369" w:type="dxa"/>
            <w:vAlign w:val="center"/>
          </w:tcPr>
          <w:p w:rsidR="001E21C2" w:rsidRPr="00394524" w:rsidRDefault="001E21C2" w:rsidP="00394524">
            <w:pPr>
              <w:pStyle w:val="3d"/>
            </w:pPr>
            <w:r w:rsidRPr="00394524">
              <w:t>963 914</w:t>
            </w:r>
          </w:p>
        </w:tc>
        <w:tc>
          <w:tcPr>
            <w:tcW w:w="1324" w:type="dxa"/>
            <w:vAlign w:val="center"/>
          </w:tcPr>
          <w:p w:rsidR="001E21C2" w:rsidRPr="00394524" w:rsidRDefault="001E21C2" w:rsidP="00394524">
            <w:pPr>
              <w:pStyle w:val="3d"/>
            </w:pPr>
            <w:r w:rsidRPr="00394524">
              <w:t>2 646 977</w:t>
            </w:r>
          </w:p>
        </w:tc>
        <w:tc>
          <w:tcPr>
            <w:tcW w:w="0" w:type="auto"/>
            <w:vAlign w:val="center"/>
          </w:tcPr>
          <w:p w:rsidR="001E21C2" w:rsidRPr="00394524" w:rsidRDefault="001E21C2" w:rsidP="00394524">
            <w:pPr>
              <w:pStyle w:val="3d"/>
            </w:pPr>
            <w:r w:rsidRPr="00394524">
              <w:t>41 603</w:t>
            </w:r>
          </w:p>
        </w:tc>
        <w:tc>
          <w:tcPr>
            <w:tcW w:w="0" w:type="auto"/>
            <w:vAlign w:val="center"/>
          </w:tcPr>
          <w:p w:rsidR="001E21C2" w:rsidRPr="00394524" w:rsidRDefault="001E21C2" w:rsidP="00394524">
            <w:pPr>
              <w:pStyle w:val="3d"/>
            </w:pPr>
            <w:r w:rsidRPr="00394524">
              <w:t>1 683 063</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27. </w:t>
            </w:r>
            <w:r w:rsidRPr="002A60D6">
              <w:t>Национальный Банк Пакистана в Казахстане</w:t>
            </w:r>
            <w:r w:rsidRPr="00394524">
              <w:t>АО "ДБ "Национальный Банк Пакистана" в Казахстане</w:t>
            </w:r>
          </w:p>
        </w:tc>
        <w:tc>
          <w:tcPr>
            <w:tcW w:w="1369" w:type="dxa"/>
            <w:vAlign w:val="center"/>
          </w:tcPr>
          <w:p w:rsidR="001E21C2" w:rsidRPr="00394524" w:rsidRDefault="001E21C2" w:rsidP="00394524">
            <w:pPr>
              <w:pStyle w:val="3d"/>
            </w:pPr>
            <w:r w:rsidRPr="00394524">
              <w:t>573 753</w:t>
            </w:r>
          </w:p>
        </w:tc>
        <w:tc>
          <w:tcPr>
            <w:tcW w:w="1324" w:type="dxa"/>
            <w:vAlign w:val="center"/>
          </w:tcPr>
          <w:p w:rsidR="001E21C2" w:rsidRPr="00394524" w:rsidRDefault="001E21C2" w:rsidP="00394524">
            <w:pPr>
              <w:pStyle w:val="3d"/>
            </w:pPr>
            <w:r w:rsidRPr="00394524">
              <w:t>2 715 212</w:t>
            </w:r>
          </w:p>
        </w:tc>
        <w:tc>
          <w:tcPr>
            <w:tcW w:w="0" w:type="auto"/>
            <w:vAlign w:val="center"/>
          </w:tcPr>
          <w:p w:rsidR="001E21C2" w:rsidRPr="00394524" w:rsidRDefault="001E21C2" w:rsidP="00394524">
            <w:pPr>
              <w:pStyle w:val="3d"/>
            </w:pPr>
            <w:r w:rsidRPr="00394524">
              <w:t>11 185</w:t>
            </w:r>
          </w:p>
        </w:tc>
        <w:tc>
          <w:tcPr>
            <w:tcW w:w="0" w:type="auto"/>
            <w:vAlign w:val="center"/>
          </w:tcPr>
          <w:p w:rsidR="001E21C2" w:rsidRPr="00394524" w:rsidRDefault="001E21C2" w:rsidP="00394524">
            <w:pPr>
              <w:pStyle w:val="3d"/>
            </w:pPr>
            <w:r w:rsidRPr="00394524">
              <w:t>2 141 459</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28. </w:t>
            </w:r>
            <w:hyperlink r:id="rId46" w:tooltip="подробная информация о банке Заман-Банк" w:history="1">
              <w:r w:rsidRPr="00394524">
                <w:rPr>
                  <w:rStyle w:val="ac"/>
                  <w:color w:val="auto"/>
                  <w:u w:val="none"/>
                </w:rPr>
                <w:t>Заман-Банк</w:t>
              </w:r>
            </w:hyperlink>
            <w:r w:rsidRPr="00394524">
              <w:t>АО "Заман-Банк"</w:t>
            </w:r>
          </w:p>
        </w:tc>
        <w:tc>
          <w:tcPr>
            <w:tcW w:w="1369" w:type="dxa"/>
            <w:vAlign w:val="center"/>
          </w:tcPr>
          <w:p w:rsidR="001E21C2" w:rsidRPr="00394524" w:rsidRDefault="001E21C2" w:rsidP="00394524">
            <w:pPr>
              <w:pStyle w:val="3d"/>
            </w:pPr>
            <w:r w:rsidRPr="00394524">
              <w:t>499 682</w:t>
            </w:r>
          </w:p>
        </w:tc>
        <w:tc>
          <w:tcPr>
            <w:tcW w:w="1324" w:type="dxa"/>
            <w:vAlign w:val="center"/>
          </w:tcPr>
          <w:p w:rsidR="001E21C2" w:rsidRPr="00394524" w:rsidRDefault="001E21C2" w:rsidP="00394524">
            <w:pPr>
              <w:pStyle w:val="3d"/>
            </w:pPr>
            <w:r w:rsidRPr="00394524">
              <w:t>4 123 753</w:t>
            </w:r>
          </w:p>
        </w:tc>
        <w:tc>
          <w:tcPr>
            <w:tcW w:w="0" w:type="auto"/>
            <w:vAlign w:val="center"/>
          </w:tcPr>
          <w:p w:rsidR="001E21C2" w:rsidRPr="00394524" w:rsidRDefault="001E21C2" w:rsidP="00394524">
            <w:pPr>
              <w:pStyle w:val="3d"/>
            </w:pPr>
            <w:r w:rsidRPr="00394524">
              <w:t>118 935</w:t>
            </w:r>
          </w:p>
        </w:tc>
        <w:tc>
          <w:tcPr>
            <w:tcW w:w="0" w:type="auto"/>
            <w:vAlign w:val="center"/>
          </w:tcPr>
          <w:p w:rsidR="001E21C2" w:rsidRPr="00394524" w:rsidRDefault="001E21C2" w:rsidP="00394524">
            <w:pPr>
              <w:pStyle w:val="3d"/>
            </w:pPr>
            <w:r w:rsidRPr="00394524">
              <w:t>3 624 071</w:t>
            </w:r>
          </w:p>
        </w:tc>
      </w:tr>
      <w:tr w:rsidR="001E21C2" w:rsidRPr="00394524" w:rsidTr="00394524">
        <w:trPr>
          <w:tblCellSpacing w:w="7" w:type="dxa"/>
          <w:jc w:val="center"/>
        </w:trPr>
        <w:tc>
          <w:tcPr>
            <w:tcW w:w="3075" w:type="dxa"/>
            <w:vAlign w:val="center"/>
          </w:tcPr>
          <w:p w:rsidR="001E21C2" w:rsidRPr="00394524" w:rsidRDefault="001E21C2" w:rsidP="00394524">
            <w:pPr>
              <w:pStyle w:val="3d"/>
            </w:pPr>
            <w:r w:rsidRPr="00394524">
              <w:t xml:space="preserve">29. </w:t>
            </w:r>
            <w:r w:rsidRPr="002A60D6">
              <w:t>Мастербанк</w:t>
            </w:r>
            <w:r w:rsidRPr="00394524">
              <w:t>АО "Мастербанк"</w:t>
            </w:r>
          </w:p>
        </w:tc>
        <w:tc>
          <w:tcPr>
            <w:tcW w:w="1369" w:type="dxa"/>
            <w:vAlign w:val="center"/>
          </w:tcPr>
          <w:p w:rsidR="001E21C2" w:rsidRPr="00394524" w:rsidRDefault="001E21C2" w:rsidP="00394524">
            <w:pPr>
              <w:pStyle w:val="3d"/>
            </w:pPr>
            <w:r w:rsidRPr="00394524">
              <w:t>44 575</w:t>
            </w:r>
          </w:p>
        </w:tc>
        <w:tc>
          <w:tcPr>
            <w:tcW w:w="1324" w:type="dxa"/>
            <w:vAlign w:val="center"/>
          </w:tcPr>
          <w:p w:rsidR="001E21C2" w:rsidRPr="00394524" w:rsidRDefault="001E21C2" w:rsidP="00394524">
            <w:pPr>
              <w:pStyle w:val="3d"/>
            </w:pPr>
            <w:r w:rsidRPr="00394524">
              <w:t>2 054 267</w:t>
            </w:r>
          </w:p>
        </w:tc>
        <w:tc>
          <w:tcPr>
            <w:tcW w:w="0" w:type="auto"/>
            <w:vAlign w:val="center"/>
          </w:tcPr>
          <w:p w:rsidR="001E21C2" w:rsidRPr="00394524" w:rsidRDefault="001E21C2" w:rsidP="00394524">
            <w:pPr>
              <w:pStyle w:val="3d"/>
            </w:pPr>
            <w:r w:rsidRPr="00394524">
              <w:t>375 282</w:t>
            </w:r>
          </w:p>
        </w:tc>
        <w:tc>
          <w:tcPr>
            <w:tcW w:w="0" w:type="auto"/>
            <w:vAlign w:val="center"/>
          </w:tcPr>
          <w:p w:rsidR="001E21C2" w:rsidRPr="00394524" w:rsidRDefault="001E21C2" w:rsidP="00394524">
            <w:pPr>
              <w:pStyle w:val="3d"/>
            </w:pPr>
            <w:r w:rsidRPr="00394524">
              <w:t>2 009 692</w:t>
            </w:r>
          </w:p>
        </w:tc>
      </w:tr>
    </w:tbl>
    <w:p w:rsidR="001E21C2" w:rsidRPr="0059425F" w:rsidRDefault="001E21C2" w:rsidP="00AC5AF8">
      <w:pPr>
        <w:tabs>
          <w:tab w:val="left" w:pos="1114"/>
        </w:tabs>
        <w:spacing w:before="0" w:after="0" w:line="360" w:lineRule="auto"/>
        <w:ind w:firstLine="709"/>
        <w:jc w:val="both"/>
        <w:rPr>
          <w:bCs/>
          <w:sz w:val="28"/>
          <w:szCs w:val="24"/>
          <w:lang w:eastAsia="en-US"/>
        </w:rPr>
      </w:pPr>
      <w:r w:rsidRPr="0059425F">
        <w:rPr>
          <w:bCs/>
          <w:sz w:val="28"/>
          <w:szCs w:val="24"/>
          <w:lang w:eastAsia="en-US"/>
        </w:rPr>
        <w:t xml:space="preserve">Источник: Аналитическая служба медиахолдинга Business Resource // </w:t>
      </w:r>
      <w:r w:rsidRPr="0059425F">
        <w:rPr>
          <w:bCs/>
          <w:sz w:val="28"/>
          <w:szCs w:val="24"/>
          <w:lang w:val="en-US" w:eastAsia="en-US"/>
        </w:rPr>
        <w:t>www</w:t>
      </w:r>
      <w:r w:rsidRPr="0059425F">
        <w:rPr>
          <w:bCs/>
          <w:sz w:val="28"/>
          <w:szCs w:val="24"/>
          <w:lang w:eastAsia="en-US"/>
        </w:rPr>
        <w:t xml:space="preserve">. </w:t>
      </w:r>
      <w:r w:rsidRPr="0059425F">
        <w:rPr>
          <w:bCs/>
          <w:sz w:val="28"/>
          <w:szCs w:val="24"/>
          <w:lang w:val="en-US" w:eastAsia="en-US"/>
        </w:rPr>
        <w:t>profinans</w:t>
      </w:r>
      <w:r w:rsidRPr="0059425F">
        <w:rPr>
          <w:bCs/>
          <w:sz w:val="28"/>
          <w:szCs w:val="24"/>
          <w:lang w:eastAsia="en-US"/>
        </w:rPr>
        <w:t>.</w:t>
      </w:r>
      <w:r w:rsidRPr="0059425F">
        <w:rPr>
          <w:bCs/>
          <w:sz w:val="28"/>
          <w:szCs w:val="24"/>
          <w:lang w:val="en-US" w:eastAsia="en-US"/>
        </w:rPr>
        <w:t>kz</w:t>
      </w:r>
    </w:p>
    <w:p w:rsidR="0098043F" w:rsidRDefault="00394524" w:rsidP="00AC5AF8">
      <w:pPr>
        <w:spacing w:before="0" w:after="0" w:line="360" w:lineRule="auto"/>
        <w:ind w:firstLine="709"/>
        <w:jc w:val="both"/>
        <w:rPr>
          <w:bCs/>
          <w:sz w:val="28"/>
          <w:szCs w:val="28"/>
          <w:lang w:eastAsia="en-US"/>
        </w:rPr>
      </w:pPr>
      <w:r>
        <w:rPr>
          <w:bCs/>
          <w:sz w:val="28"/>
          <w:szCs w:val="28"/>
          <w:lang w:eastAsia="en-US"/>
        </w:rPr>
        <w:br w:type="page"/>
      </w:r>
      <w:r w:rsidR="0098043F" w:rsidRPr="0059425F">
        <w:rPr>
          <w:bCs/>
          <w:sz w:val="28"/>
          <w:szCs w:val="28"/>
          <w:lang w:eastAsia="en-US"/>
        </w:rPr>
        <w:t>П</w:t>
      </w:r>
      <w:r w:rsidRPr="0059425F">
        <w:rPr>
          <w:bCs/>
          <w:sz w:val="28"/>
          <w:szCs w:val="28"/>
          <w:lang w:eastAsia="en-US"/>
        </w:rPr>
        <w:t>риложение</w:t>
      </w:r>
      <w:r w:rsidR="0098043F" w:rsidRPr="0059425F">
        <w:rPr>
          <w:bCs/>
          <w:sz w:val="28"/>
          <w:szCs w:val="28"/>
          <w:lang w:eastAsia="en-US"/>
        </w:rPr>
        <w:t xml:space="preserve"> 2</w:t>
      </w:r>
    </w:p>
    <w:p w:rsidR="00394524" w:rsidRPr="0059425F" w:rsidRDefault="00394524" w:rsidP="00AC5AF8">
      <w:pPr>
        <w:spacing w:before="0" w:after="0" w:line="360" w:lineRule="auto"/>
        <w:ind w:firstLine="709"/>
        <w:jc w:val="both"/>
        <w:rPr>
          <w:bCs/>
          <w:sz w:val="28"/>
          <w:szCs w:val="28"/>
          <w:lang w:eastAsia="en-US"/>
        </w:rPr>
      </w:pPr>
    </w:p>
    <w:p w:rsidR="0098043F" w:rsidRPr="0059425F" w:rsidRDefault="0098043F" w:rsidP="00AC5AF8">
      <w:pPr>
        <w:pStyle w:val="ab"/>
        <w:spacing w:before="0" w:beforeAutospacing="0" w:after="0" w:afterAutospacing="0" w:line="360" w:lineRule="auto"/>
        <w:ind w:firstLine="709"/>
        <w:jc w:val="both"/>
        <w:rPr>
          <w:sz w:val="28"/>
        </w:rPr>
      </w:pPr>
      <w:r w:rsidRPr="0059425F">
        <w:rPr>
          <w:rStyle w:val="aff7"/>
          <w:b w:val="0"/>
          <w:bCs/>
          <w:sz w:val="28"/>
          <w:szCs w:val="27"/>
        </w:rPr>
        <w:t>Список банков Казахстана на 01.04.2010 г.</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331"/>
        <w:gridCol w:w="2021"/>
        <w:gridCol w:w="3720"/>
      </w:tblGrid>
      <w:tr w:rsidR="0098043F" w:rsidRPr="00394524" w:rsidTr="00394524">
        <w:trPr>
          <w:tblCellSpacing w:w="0" w:type="dxa"/>
          <w:jc w:val="center"/>
        </w:trPr>
        <w:tc>
          <w:tcPr>
            <w:tcW w:w="1836" w:type="pct"/>
            <w:shd w:val="clear" w:color="auto" w:fill="FFFFFF"/>
            <w:vAlign w:val="center"/>
          </w:tcPr>
          <w:p w:rsidR="0098043F" w:rsidRPr="00394524" w:rsidRDefault="0098043F" w:rsidP="00394524">
            <w:pPr>
              <w:pStyle w:val="3d"/>
            </w:pPr>
            <w:r w:rsidRPr="00394524">
              <w:t>Название банка второго уровня</w:t>
            </w:r>
          </w:p>
        </w:tc>
        <w:tc>
          <w:tcPr>
            <w:tcW w:w="1114" w:type="pct"/>
            <w:shd w:val="clear" w:color="auto" w:fill="FFFFFF"/>
            <w:vAlign w:val="center"/>
          </w:tcPr>
          <w:p w:rsidR="0098043F" w:rsidRPr="00394524" w:rsidRDefault="0098043F" w:rsidP="00394524">
            <w:pPr>
              <w:pStyle w:val="3d"/>
            </w:pPr>
            <w:r w:rsidRPr="00394524">
              <w:t>Адрес</w:t>
            </w:r>
          </w:p>
        </w:tc>
        <w:tc>
          <w:tcPr>
            <w:tcW w:w="0" w:type="auto"/>
            <w:shd w:val="clear" w:color="auto" w:fill="FFFFFF"/>
            <w:vAlign w:val="center"/>
          </w:tcPr>
          <w:p w:rsidR="0098043F" w:rsidRPr="00394524" w:rsidRDefault="0098043F" w:rsidP="00394524">
            <w:pPr>
              <w:pStyle w:val="3d"/>
            </w:pPr>
            <w:r w:rsidRPr="00394524">
              <w:t>Контакты</w:t>
            </w:r>
          </w:p>
        </w:tc>
      </w:tr>
      <w:tr w:rsidR="0098043F" w:rsidRPr="00394524" w:rsidTr="00394524">
        <w:trPr>
          <w:trHeight w:val="330"/>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«RBS (Kazakhstan)»</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59, г"/>
              </w:smartTagPr>
              <w:r w:rsidRPr="00394524">
                <w:t>050059, г</w:t>
              </w:r>
            </w:smartTag>
            <w:r w:rsidRPr="00394524">
              <w:t>. Алматы, ул. Хаджи Мукана, 45</w:t>
            </w:r>
          </w:p>
        </w:tc>
        <w:tc>
          <w:tcPr>
            <w:tcW w:w="0" w:type="auto"/>
            <w:shd w:val="clear" w:color="auto" w:fill="FFFFFF"/>
          </w:tcPr>
          <w:p w:rsidR="0098043F" w:rsidRPr="00394524" w:rsidRDefault="0098043F" w:rsidP="00394524">
            <w:pPr>
              <w:pStyle w:val="3d"/>
            </w:pPr>
            <w:r w:rsidRPr="00394524">
              <w:t>2581-505,2581-506aabk@kz.abnamro.com</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"Казахстанский инновационый коммерческий 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100000, г"/>
              </w:smartTagPr>
              <w:r w:rsidRPr="00394524">
                <w:t>100000, г</w:t>
              </w:r>
            </w:smartTag>
            <w:r w:rsidRPr="00394524">
              <w:t xml:space="preserve">.Караганда, район Казыбек би, пр.Бухар-Жырау, дом 47 (юр)/ </w:t>
            </w:r>
            <w:smartTag w:uri="urn:schemas-microsoft-com:office:smarttags" w:element="metricconverter">
              <w:smartTagPr>
                <w:attr w:name="ProductID" w:val="050012, г"/>
              </w:smartTagPr>
              <w:r w:rsidRPr="00394524">
                <w:t>050012, г</w:t>
              </w:r>
            </w:smartTag>
            <w:r w:rsidRPr="00394524">
              <w:t>. Алматы, ул. Шарипова, 84(фак)</w:t>
            </w:r>
          </w:p>
        </w:tc>
        <w:tc>
          <w:tcPr>
            <w:tcW w:w="2050" w:type="pct"/>
            <w:shd w:val="clear" w:color="auto" w:fill="FFFFFF"/>
          </w:tcPr>
          <w:p w:rsidR="0098043F" w:rsidRPr="00394524" w:rsidRDefault="0098043F" w:rsidP="00394524">
            <w:pPr>
              <w:pStyle w:val="3d"/>
            </w:pPr>
            <w:r w:rsidRPr="00394524">
              <w:t>292-60-08, 292-01-44, 292-60-44mail@kazincombank.kz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"Хоум Кредит 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4, г"/>
              </w:smartTagPr>
              <w:r w:rsidRPr="00394524">
                <w:t>050004, г</w:t>
              </w:r>
            </w:smartTag>
            <w:r w:rsidRPr="00394524">
              <w:t>. Алматы, ул. Тулебаева, 38фак.г. Алматы, ул. Фурманова, 248 БЦ «Сарканд»</w:t>
            </w:r>
          </w:p>
        </w:tc>
        <w:tc>
          <w:tcPr>
            <w:tcW w:w="0" w:type="auto"/>
            <w:shd w:val="clear" w:color="auto" w:fill="FFFFFF"/>
          </w:tcPr>
          <w:p w:rsidR="0098043F" w:rsidRPr="00394524" w:rsidRDefault="0098043F" w:rsidP="00394524">
            <w:pPr>
              <w:pStyle w:val="3d"/>
            </w:pPr>
            <w:r w:rsidRPr="00394524">
              <w:t>244-54-84, 260-76-79homecreditbank@homecredit.kz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"АТФБанк"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 Алматы, ул. Фурманова,100</w:t>
            </w:r>
          </w:p>
        </w:tc>
        <w:tc>
          <w:tcPr>
            <w:tcW w:w="0" w:type="auto"/>
            <w:shd w:val="clear" w:color="auto" w:fill="FFFFFF"/>
          </w:tcPr>
          <w:p w:rsidR="0098043F" w:rsidRPr="00394524" w:rsidRDefault="0098043F" w:rsidP="00394524">
            <w:pPr>
              <w:pStyle w:val="3d"/>
            </w:pPr>
            <w:r w:rsidRPr="00394524">
              <w:t>2583-000, 2583-111,8-8000-800-283, 250-19-95, 259-86-89info@atfbank.kz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ДБ "Альфа-Банк"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2, г"/>
              </w:smartTagPr>
              <w:r w:rsidRPr="00394524">
                <w:t>050012, г</w:t>
              </w:r>
            </w:smartTag>
            <w:r w:rsidRPr="00394524">
              <w:t>. Алматы, ул. Масанчи, 57а</w:t>
            </w:r>
          </w:p>
        </w:tc>
        <w:tc>
          <w:tcPr>
            <w:tcW w:w="0" w:type="auto"/>
            <w:shd w:val="clear" w:color="auto" w:fill="FFFFFF"/>
          </w:tcPr>
          <w:p w:rsidR="0098043F" w:rsidRPr="00394524" w:rsidRDefault="0098043F" w:rsidP="00394524">
            <w:pPr>
              <w:pStyle w:val="3d"/>
            </w:pPr>
            <w:r w:rsidRPr="00394524">
              <w:t>292-00-43, 292-18-63, 292-00-12, 250-78-03Infokz@alfabank.ru</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"Альянс 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4, г"/>
              </w:smartTagPr>
              <w:r w:rsidRPr="00394524">
                <w:t>050004, г</w:t>
              </w:r>
            </w:smartTag>
            <w:r w:rsidRPr="00394524">
              <w:t>. Алматы ул. Фурманова, 50</w:t>
            </w:r>
          </w:p>
        </w:tc>
        <w:tc>
          <w:tcPr>
            <w:tcW w:w="0" w:type="auto"/>
            <w:shd w:val="clear" w:color="auto" w:fill="FFFFFF"/>
          </w:tcPr>
          <w:p w:rsidR="0098043F" w:rsidRPr="00394524" w:rsidRDefault="0098043F" w:rsidP="00394524">
            <w:pPr>
              <w:pStyle w:val="3d"/>
            </w:pPr>
            <w:r w:rsidRPr="00394524">
              <w:t>2584-040, 2596-787259-67-89Info@alb.kz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"ДАНАБАНК"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51, г"/>
              </w:smartTagPr>
              <w:r w:rsidRPr="00394524">
                <w:t>050051, г</w:t>
              </w:r>
            </w:smartTag>
            <w:r w:rsidRPr="00394524">
              <w:t>. Алматы, пр. Достык, 91/2</w:t>
            </w:r>
          </w:p>
        </w:tc>
        <w:tc>
          <w:tcPr>
            <w:tcW w:w="0" w:type="auto"/>
            <w:shd w:val="clear" w:color="auto" w:fill="FFFFFF"/>
          </w:tcPr>
          <w:p w:rsidR="0098043F" w:rsidRPr="00394524" w:rsidRDefault="0098043F" w:rsidP="00394524">
            <w:pPr>
              <w:pStyle w:val="3d"/>
            </w:pPr>
            <w:r w:rsidRPr="00394524">
              <w:t>334-16-50, 334-16-56danabank@db.kz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 xml:space="preserve">АО «БанкПозитив Казахстан (Дочерний банк Банка Апоалим Б.М.)» </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2, г"/>
              </w:smartTagPr>
              <w:r w:rsidRPr="00394524">
                <w:t>050012, г</w:t>
              </w:r>
            </w:smartTag>
            <w:r w:rsidRPr="00394524">
              <w:t>. Алматы, ул. Толе би 83</w:t>
            </w:r>
          </w:p>
        </w:tc>
        <w:tc>
          <w:tcPr>
            <w:tcW w:w="0" w:type="auto"/>
            <w:shd w:val="clear" w:color="auto" w:fill="FFFFFF"/>
          </w:tcPr>
          <w:p w:rsidR="0098043F" w:rsidRPr="00394524" w:rsidRDefault="0098043F" w:rsidP="00394524">
            <w:pPr>
              <w:pStyle w:val="3d"/>
            </w:pPr>
            <w:r w:rsidRPr="00394524">
              <w:t>244-92-44, 244-92-35 bankpozitiv@bankpozitiv.kz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"Евразийский 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2, г"/>
              </w:smartTagPr>
              <w:r w:rsidRPr="00394524">
                <w:t>050002, г</w:t>
              </w:r>
            </w:smartTag>
            <w:r w:rsidRPr="00394524">
              <w:t>. Алматы, ул. Кунаева, 56</w:t>
            </w:r>
          </w:p>
        </w:tc>
        <w:tc>
          <w:tcPr>
            <w:tcW w:w="0" w:type="auto"/>
            <w:shd w:val="clear" w:color="auto" w:fill="FFFFFF"/>
          </w:tcPr>
          <w:p w:rsidR="0098043F" w:rsidRPr="00394524" w:rsidRDefault="0098043F" w:rsidP="00394524">
            <w:pPr>
              <w:pStyle w:val="3d"/>
            </w:pPr>
            <w:r w:rsidRPr="00394524">
              <w:t>250-86-07, 250-86-06, 244-39-24info@eurasian-bank.kz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"Жилищный строительный сберегательный банк Казахстана"</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.Алматы, пр. Абылай Хана, 91</w:t>
            </w:r>
          </w:p>
        </w:tc>
        <w:tc>
          <w:tcPr>
            <w:tcW w:w="0" w:type="auto"/>
            <w:shd w:val="clear" w:color="auto" w:fill="FFFFFF"/>
          </w:tcPr>
          <w:p w:rsidR="0098043F" w:rsidRPr="00394524" w:rsidRDefault="0098043F" w:rsidP="00394524">
            <w:pPr>
              <w:pStyle w:val="3d"/>
            </w:pPr>
            <w:r w:rsidRPr="00394524">
              <w:t>2-793-511, 2-723-499www.hcsbk.kz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"Заман-Банк"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141206, г"/>
              </w:smartTagPr>
              <w:r w:rsidRPr="00394524">
                <w:t>141206, г</w:t>
              </w:r>
            </w:smartTag>
            <w:r w:rsidRPr="00394524">
              <w:t>. Экибастуз, ул. Ленина, 111а</w:t>
            </w:r>
          </w:p>
        </w:tc>
        <w:tc>
          <w:tcPr>
            <w:tcW w:w="0" w:type="auto"/>
            <w:shd w:val="clear" w:color="auto" w:fill="FFFFFF"/>
          </w:tcPr>
          <w:p w:rsidR="0098043F" w:rsidRPr="00394524" w:rsidRDefault="0098043F" w:rsidP="00394524">
            <w:pPr>
              <w:pStyle w:val="3d"/>
            </w:pPr>
            <w:r w:rsidRPr="00394524">
              <w:t>(7187) 35-87-70, 34-93-56info@zamanbank.kz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"Казкоммерцбанк"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60, г"/>
              </w:smartTagPr>
              <w:r w:rsidRPr="00394524">
                <w:t>050060, г</w:t>
              </w:r>
            </w:smartTag>
            <w:r w:rsidRPr="00394524">
              <w:t>. Алматы, пр.Гагарина, 135ж</w:t>
            </w:r>
          </w:p>
        </w:tc>
        <w:tc>
          <w:tcPr>
            <w:tcW w:w="0" w:type="auto"/>
            <w:shd w:val="clear" w:color="auto" w:fill="FFFFFF"/>
          </w:tcPr>
          <w:p w:rsidR="0098043F" w:rsidRPr="00394524" w:rsidRDefault="0098043F" w:rsidP="00394524">
            <w:pPr>
              <w:pStyle w:val="3d"/>
            </w:pPr>
            <w:r w:rsidRPr="00394524">
              <w:t>2585-444, 2585-229mailbox@kkb.kz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 xml:space="preserve">АО "Kaspi Bank" </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40, г"/>
              </w:smartTagPr>
              <w:r w:rsidRPr="00394524">
                <w:t>050040, г</w:t>
              </w:r>
            </w:smartTag>
            <w:r w:rsidRPr="00394524">
              <w:t>. Алматы, ул. А.Шарипова 90</w:t>
            </w:r>
          </w:p>
        </w:tc>
        <w:tc>
          <w:tcPr>
            <w:tcW w:w="0" w:type="auto"/>
            <w:shd w:val="clear" w:color="auto" w:fill="FFFFFF"/>
          </w:tcPr>
          <w:p w:rsidR="0098043F" w:rsidRPr="00394524" w:rsidRDefault="0098043F" w:rsidP="00394524">
            <w:pPr>
              <w:pStyle w:val="3d"/>
            </w:pPr>
            <w:r w:rsidRPr="00394524">
              <w:t>250-18-00, 2509-596office@ кaspiвank.kz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"ДОЧЕРНИЙ БАНК «КАЗАХСТАН-ЗИРААТ ИНТЕРНЕШНЛ 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57, г"/>
              </w:smartTagPr>
              <w:r w:rsidRPr="00394524">
                <w:t>050057, г</w:t>
              </w:r>
            </w:smartTag>
            <w:r w:rsidRPr="00394524">
              <w:t>. Алматы, ул. Клочкова, 132</w:t>
            </w:r>
          </w:p>
        </w:tc>
        <w:tc>
          <w:tcPr>
            <w:tcW w:w="0" w:type="auto"/>
            <w:shd w:val="clear" w:color="auto" w:fill="FFFFFF"/>
          </w:tcPr>
          <w:p w:rsidR="0098043F" w:rsidRPr="00394524" w:rsidRDefault="0098043F" w:rsidP="00394524">
            <w:pPr>
              <w:pStyle w:val="3d"/>
            </w:pPr>
            <w:r w:rsidRPr="00394524">
              <w:t>250-60-80, 250-60-82kzibank@kzibank.com</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"Казинвестбанк"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51, г"/>
              </w:smartTagPr>
              <w:r w:rsidRPr="00394524">
                <w:t>050051, г</w:t>
              </w:r>
            </w:smartTag>
            <w:r w:rsidRPr="00394524">
              <w:t>.Алматы, пр.Достык, 176(юрид.)/.Алматы, пр.Достык, 172 (факт.)</w:t>
            </w:r>
          </w:p>
        </w:tc>
        <w:tc>
          <w:tcPr>
            <w:tcW w:w="0" w:type="auto"/>
            <w:shd w:val="clear" w:color="auto" w:fill="FFFFFF"/>
          </w:tcPr>
          <w:p w:rsidR="0098043F" w:rsidRPr="00394524" w:rsidRDefault="0098043F" w:rsidP="00394524">
            <w:pPr>
              <w:pStyle w:val="3d"/>
            </w:pPr>
            <w:r w:rsidRPr="00394524">
              <w:t>261-90-33,259-86-58www.kib.kz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ДБ "Банк Китая в Казахстане"</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26, г"/>
              </w:smartTagPr>
              <w:r w:rsidRPr="00394524">
                <w:t>050026, г</w:t>
              </w:r>
            </w:smartTag>
            <w:r w:rsidRPr="00394524">
              <w:t>. Алматы, ул. Гоголя, 201</w:t>
            </w:r>
          </w:p>
        </w:tc>
        <w:tc>
          <w:tcPr>
            <w:tcW w:w="0" w:type="auto"/>
            <w:shd w:val="clear" w:color="auto" w:fill="FFFFFF"/>
          </w:tcPr>
          <w:p w:rsidR="0098043F" w:rsidRPr="00394524" w:rsidRDefault="0098043F" w:rsidP="00394524">
            <w:pPr>
              <w:pStyle w:val="3d"/>
            </w:pPr>
            <w:r w:rsidRPr="00394524">
              <w:t>2585-510, 2585-533,2585-514bockz@itte.kz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«AsiaCredit Bank (АзияКредит Банк)» (прежнее наименование АО СБ "ЛАРИБА-БАНК" )</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.Алматы, ул.Гоголя, 95/70</w:t>
            </w:r>
          </w:p>
        </w:tc>
        <w:tc>
          <w:tcPr>
            <w:tcW w:w="0" w:type="auto"/>
            <w:shd w:val="clear" w:color="auto" w:fill="FFFFFF"/>
          </w:tcPr>
          <w:p w:rsidR="0098043F" w:rsidRPr="00394524" w:rsidRDefault="0098043F" w:rsidP="00394524">
            <w:pPr>
              <w:pStyle w:val="3d"/>
            </w:pPr>
            <w:r w:rsidRPr="00394524">
              <w:t>258-33-44, 250-46-64, 258-34-74, 249-64-21www.asiacreditbank.kz, headoffice@asiacreditbank.kz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"Народный сберегательный банк Казахстана"</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46, г"/>
              </w:smartTagPr>
              <w:r w:rsidRPr="00394524">
                <w:t>050046, г</w:t>
              </w:r>
            </w:smartTag>
            <w:r w:rsidRPr="00394524">
              <w:t>. Алматы, ул. Розыбакиева, 97</w:t>
            </w:r>
          </w:p>
        </w:tc>
        <w:tc>
          <w:tcPr>
            <w:tcW w:w="0" w:type="auto"/>
            <w:shd w:val="clear" w:color="auto" w:fill="FFFFFF"/>
          </w:tcPr>
          <w:p w:rsidR="0098043F" w:rsidRPr="00394524" w:rsidRDefault="0098043F" w:rsidP="00394524">
            <w:pPr>
              <w:pStyle w:val="3d"/>
            </w:pPr>
            <w:r w:rsidRPr="00394524">
              <w:t>2590-777, 2590-271halykbank@halykbank.kz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"ДБ "Национальный Банк Пакистана" в Казахстане</w:t>
            </w:r>
          </w:p>
        </w:tc>
        <w:tc>
          <w:tcPr>
            <w:tcW w:w="1114" w:type="pct"/>
            <w:shd w:val="clear" w:color="auto" w:fill="FFFFFF"/>
          </w:tcPr>
          <w:p w:rsidR="0098043F" w:rsidRPr="00394524" w:rsidRDefault="0098043F" w:rsidP="00394524">
            <w:pPr>
              <w:pStyle w:val="3d"/>
            </w:pPr>
            <w:r w:rsidRPr="00394524">
              <w:t>040900,г. Каскелен, ул. Наурызбая, 27А</w:t>
            </w:r>
          </w:p>
        </w:tc>
        <w:tc>
          <w:tcPr>
            <w:tcW w:w="0" w:type="auto"/>
            <w:shd w:val="clear" w:color="auto" w:fill="FFFFFF"/>
          </w:tcPr>
          <w:p w:rsidR="0098043F" w:rsidRPr="00394524" w:rsidRDefault="0098043F" w:rsidP="00394524">
            <w:pPr>
              <w:pStyle w:val="3d"/>
            </w:pPr>
            <w:r w:rsidRPr="00394524">
              <w:t>298-38-38,298-35-28,298-38-98,300-12-47,300-14-44 (гор.номера)7(72771)26336, 26477,26315,(местные номера)факс 298-3289nbp_almaty@nursat.kz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«Delta Bank”</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 Алматы, ул. Толеби, д 73 А</w:t>
            </w:r>
          </w:p>
        </w:tc>
        <w:tc>
          <w:tcPr>
            <w:tcW w:w="0" w:type="auto"/>
            <w:shd w:val="clear" w:color="auto" w:fill="FFFFFF"/>
          </w:tcPr>
          <w:p w:rsidR="0098043F" w:rsidRPr="00394524" w:rsidRDefault="0098043F" w:rsidP="00394524">
            <w:pPr>
              <w:pStyle w:val="3d"/>
            </w:pPr>
            <w:r w:rsidRPr="00394524">
              <w:t>2448-555, 2448-556, 2448-557office@deltabank.kz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"Нурбанк"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3, г"/>
              </w:smartTagPr>
              <w:r w:rsidRPr="00394524">
                <w:t>050013, г</w:t>
              </w:r>
            </w:smartTag>
            <w:r w:rsidRPr="00394524">
              <w:t>. Алматы, ул. Желтоксан, 168Б</w:t>
            </w:r>
          </w:p>
        </w:tc>
        <w:tc>
          <w:tcPr>
            <w:tcW w:w="0" w:type="auto"/>
            <w:shd w:val="clear" w:color="auto" w:fill="FFFFFF"/>
          </w:tcPr>
          <w:p w:rsidR="0098043F" w:rsidRPr="00394524" w:rsidRDefault="0098043F" w:rsidP="00394524">
            <w:pPr>
              <w:pStyle w:val="3d"/>
            </w:pPr>
            <w:r w:rsidRPr="00394524">
              <w:t>2500-000, 2599-710, 2506-703bank@nurbank.kz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"СЕНИМ-БАНК"</w:t>
            </w:r>
          </w:p>
        </w:tc>
        <w:tc>
          <w:tcPr>
            <w:tcW w:w="1114" w:type="pct"/>
            <w:shd w:val="clear" w:color="auto" w:fill="FFFFFF"/>
          </w:tcPr>
          <w:p w:rsidR="0098043F" w:rsidRPr="00394524" w:rsidRDefault="0098043F" w:rsidP="00394524">
            <w:pPr>
              <w:pStyle w:val="3d"/>
            </w:pPr>
            <w:r w:rsidRPr="00394524">
              <w:t>040924, Алматинская обл., Карасайский район, Карагайлинский с.о., с. Рахат, ул. Аскарова, 21/2</w:t>
            </w:r>
          </w:p>
        </w:tc>
        <w:tc>
          <w:tcPr>
            <w:tcW w:w="0" w:type="auto"/>
            <w:shd w:val="clear" w:color="auto" w:fill="FFFFFF"/>
          </w:tcPr>
          <w:p w:rsidR="0098043F" w:rsidRPr="00394524" w:rsidRDefault="0098043F" w:rsidP="00394524">
            <w:pPr>
              <w:pStyle w:val="3d"/>
            </w:pPr>
            <w:r w:rsidRPr="00394524">
              <w:t>8 (727) 315 11 80, 8 (727) 255 94 96 senimbank@itte.kz, www.senimbank.kz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"Ситибанк Казахстан"</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0, г"/>
              </w:smartTagPr>
              <w:r w:rsidRPr="00394524">
                <w:t>050010, г</w:t>
              </w:r>
            </w:smartTag>
            <w:r w:rsidRPr="00394524">
              <w:t xml:space="preserve">. Алматы, ул. Казыбек би, 41-А </w:t>
            </w:r>
          </w:p>
        </w:tc>
        <w:tc>
          <w:tcPr>
            <w:tcW w:w="0" w:type="auto"/>
            <w:shd w:val="clear" w:color="auto" w:fill="FFFFFF"/>
          </w:tcPr>
          <w:p w:rsidR="0098043F" w:rsidRPr="00394524" w:rsidRDefault="0098043F" w:rsidP="00394524">
            <w:pPr>
              <w:pStyle w:val="3d"/>
            </w:pPr>
            <w:r w:rsidRPr="00394524">
              <w:t>2980-400, 2980-399citibank.kazakhstan@citigroup.com</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ДБ "ТАИБ Казахский 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 Алматы, ул. Фурманова, 103</w:t>
            </w:r>
          </w:p>
        </w:tc>
        <w:tc>
          <w:tcPr>
            <w:tcW w:w="0" w:type="auto"/>
            <w:shd w:val="clear" w:color="auto" w:fill="FFFFFF"/>
          </w:tcPr>
          <w:p w:rsidR="0098043F" w:rsidRPr="00394524" w:rsidRDefault="0098043F" w:rsidP="00394524">
            <w:pPr>
              <w:pStyle w:val="3d"/>
            </w:pPr>
            <w:r w:rsidRPr="00394524">
              <w:t>258-70-30, 258-70-40, 258-70-09tkb@taib.kz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ДО АО «БТА Банк» - АО "Темiрбанк"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8, г"/>
              </w:smartTagPr>
              <w:r w:rsidRPr="00394524">
                <w:t>050008, г</w:t>
              </w:r>
            </w:smartTag>
            <w:r w:rsidRPr="00394524">
              <w:t>. Алматы, пр. Абая, 68/74</w:t>
            </w:r>
          </w:p>
        </w:tc>
        <w:tc>
          <w:tcPr>
            <w:tcW w:w="0" w:type="auto"/>
            <w:shd w:val="clear" w:color="auto" w:fill="FFFFFF"/>
          </w:tcPr>
          <w:p w:rsidR="0098043F" w:rsidRPr="00394524" w:rsidRDefault="0098043F" w:rsidP="00394524">
            <w:pPr>
              <w:pStyle w:val="3d"/>
            </w:pPr>
            <w:r w:rsidRPr="00394524">
              <w:t>250-20-52, 250-62-41, 258-78-88Board@temirbank.kz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 xml:space="preserve">ДБ АО «Сбербанк России» </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0, г"/>
              </w:smartTagPr>
              <w:r w:rsidRPr="00394524">
                <w:t>050010, г</w:t>
              </w:r>
            </w:smartTag>
            <w:r w:rsidRPr="00394524">
              <w:t>. Алматы, ул. Гоголя/Калдаякова, 30/26</w:t>
            </w:r>
          </w:p>
        </w:tc>
        <w:tc>
          <w:tcPr>
            <w:tcW w:w="0" w:type="auto"/>
            <w:shd w:val="clear" w:color="auto" w:fill="FFFFFF"/>
          </w:tcPr>
          <w:p w:rsidR="0098043F" w:rsidRPr="00394524" w:rsidRDefault="0098043F" w:rsidP="00394524">
            <w:pPr>
              <w:pStyle w:val="3d"/>
            </w:pPr>
            <w:r w:rsidRPr="00394524">
              <w:t>250-00-60, 250-00-63post@sberbank.kz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"Торгово-промышленный Банк Китая в Алматы"</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 Алматы, ул. Фурманова, 110</w:t>
            </w:r>
          </w:p>
        </w:tc>
        <w:tc>
          <w:tcPr>
            <w:tcW w:w="0" w:type="auto"/>
            <w:shd w:val="clear" w:color="auto" w:fill="FFFFFF"/>
          </w:tcPr>
          <w:p w:rsidR="0098043F" w:rsidRPr="00394524" w:rsidRDefault="0098043F" w:rsidP="00394524">
            <w:pPr>
              <w:pStyle w:val="3d"/>
            </w:pPr>
            <w:r w:rsidRPr="00394524">
              <w:t>259-63-91, 259-64-00office@icbcalmaty.kz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 xml:space="preserve">АО «БТА Банк» </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51, г"/>
              </w:smartTagPr>
              <w:r w:rsidRPr="00394524">
                <w:t>050051, г</w:t>
              </w:r>
            </w:smartTag>
            <w:r w:rsidRPr="00394524">
              <w:t>. Алматы, ул.Жолдасбекова, 97</w:t>
            </w:r>
          </w:p>
        </w:tc>
        <w:tc>
          <w:tcPr>
            <w:tcW w:w="0" w:type="auto"/>
            <w:shd w:val="clear" w:color="auto" w:fill="FFFFFF"/>
          </w:tcPr>
          <w:p w:rsidR="0098043F" w:rsidRPr="00394524" w:rsidRDefault="0098043F" w:rsidP="00394524">
            <w:pPr>
              <w:pStyle w:val="3d"/>
            </w:pPr>
            <w:r w:rsidRPr="00394524">
              <w:t>2500-100, 2505-100, 2500-224post@bta.kz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"Банк ЦентрКредит"</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 Алматы, ул. Панфилова, 98</w:t>
            </w:r>
          </w:p>
        </w:tc>
        <w:tc>
          <w:tcPr>
            <w:tcW w:w="0" w:type="auto"/>
            <w:shd w:val="clear" w:color="auto" w:fill="FFFFFF"/>
          </w:tcPr>
          <w:p w:rsidR="0098043F" w:rsidRPr="00394524" w:rsidRDefault="0098043F" w:rsidP="00394524">
            <w:pPr>
              <w:pStyle w:val="3d"/>
            </w:pPr>
            <w:r w:rsidRPr="00394524">
              <w:t>2584-158, 2598-598, 2598-622mail@centercredit.kz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"Цеснабанк"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10000, г"/>
              </w:smartTagPr>
              <w:r w:rsidRPr="00394524">
                <w:t>010000, г</w:t>
              </w:r>
            </w:smartTag>
            <w:r w:rsidRPr="00394524">
              <w:t>. Астана, пр.Победы, 29</w:t>
            </w:r>
          </w:p>
        </w:tc>
        <w:tc>
          <w:tcPr>
            <w:tcW w:w="0" w:type="auto"/>
            <w:shd w:val="clear" w:color="auto" w:fill="FFFFFF"/>
          </w:tcPr>
          <w:p w:rsidR="0098043F" w:rsidRPr="00394524" w:rsidRDefault="0098043F" w:rsidP="00394524">
            <w:pPr>
              <w:pStyle w:val="3d"/>
            </w:pPr>
            <w:r w:rsidRPr="00394524">
              <w:t>(8717-2) 770-201, 770-195tsb@tsb.kz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"Эксимбанк Казахстан"</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0, г"/>
              </w:smartTagPr>
              <w:r w:rsidRPr="00394524">
                <w:t>050010, г</w:t>
              </w:r>
            </w:smartTag>
            <w:r w:rsidRPr="00394524">
              <w:t>. Алматы, ул. Богенбай Батыра, 80</w:t>
            </w:r>
          </w:p>
        </w:tc>
        <w:tc>
          <w:tcPr>
            <w:tcW w:w="0" w:type="auto"/>
            <w:shd w:val="clear" w:color="auto" w:fill="FFFFFF"/>
          </w:tcPr>
          <w:p w:rsidR="0098043F" w:rsidRPr="00394524" w:rsidRDefault="0098043F" w:rsidP="00394524">
            <w:pPr>
              <w:pStyle w:val="3d"/>
            </w:pPr>
            <w:r w:rsidRPr="00394524">
              <w:t>2663-093, 2663-910 info@eximbank.kz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ДБ АО "HSBC Банк Казахстан"</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10, г"/>
              </w:smartTagPr>
              <w:r w:rsidRPr="00394524">
                <w:t>050010, г</w:t>
              </w:r>
            </w:smartTag>
            <w:r w:rsidRPr="00394524">
              <w:t>. Алматы, пр. Достык, 43</w:t>
            </w:r>
          </w:p>
        </w:tc>
        <w:tc>
          <w:tcPr>
            <w:tcW w:w="0" w:type="auto"/>
            <w:shd w:val="clear" w:color="auto" w:fill="FFFFFF"/>
          </w:tcPr>
          <w:p w:rsidR="0098043F" w:rsidRPr="00394524" w:rsidRDefault="0098043F" w:rsidP="00394524">
            <w:pPr>
              <w:pStyle w:val="3d"/>
            </w:pPr>
            <w:r w:rsidRPr="00394524">
              <w:t>2596-900, 2596-902Info@hsbc.kz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«Мастербанк»</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40900, г"/>
              </w:smartTagPr>
              <w:r w:rsidRPr="00394524">
                <w:t>040900, г</w:t>
              </w:r>
            </w:smartTag>
            <w:r w:rsidRPr="00394524">
              <w:t>. Каскелен, ул. Толе би, 41</w:t>
            </w:r>
          </w:p>
        </w:tc>
        <w:tc>
          <w:tcPr>
            <w:tcW w:w="0" w:type="auto"/>
            <w:shd w:val="clear" w:color="auto" w:fill="FFFFFF"/>
          </w:tcPr>
          <w:p w:rsidR="0098043F" w:rsidRPr="00394524" w:rsidRDefault="0098043F" w:rsidP="00394524">
            <w:pPr>
              <w:pStyle w:val="3d"/>
            </w:pPr>
            <w:r w:rsidRPr="00394524">
              <w:t>390-01-45, 390-01-14 Info@masterbank.kz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«МЕТРОКОМБАНК»</w:t>
            </w:r>
          </w:p>
        </w:tc>
        <w:tc>
          <w:tcPr>
            <w:tcW w:w="1114" w:type="pct"/>
            <w:shd w:val="clear" w:color="auto" w:fill="FFFFFF"/>
          </w:tcPr>
          <w:p w:rsidR="0098043F" w:rsidRPr="00394524" w:rsidRDefault="0098043F" w:rsidP="00394524">
            <w:pPr>
              <w:pStyle w:val="3d"/>
            </w:pPr>
            <w:r w:rsidRPr="00394524">
              <w:t xml:space="preserve">г.Алматы, пр. аль-Фараби,13/1 «Нурлы Тау», зд.3 «В» </w:t>
            </w:r>
          </w:p>
        </w:tc>
        <w:tc>
          <w:tcPr>
            <w:tcW w:w="0" w:type="auto"/>
            <w:shd w:val="clear" w:color="auto" w:fill="FFFFFF"/>
          </w:tcPr>
          <w:p w:rsidR="0098043F" w:rsidRPr="00394524" w:rsidRDefault="0098043F" w:rsidP="00394524">
            <w:pPr>
              <w:pStyle w:val="3d"/>
            </w:pPr>
            <w:r w:rsidRPr="00394524">
              <w:t>277-79-47, 277-79-53Info@metrocombank.kz</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«Банк «Астана-Финанс»</w:t>
            </w:r>
          </w:p>
        </w:tc>
        <w:tc>
          <w:tcPr>
            <w:tcW w:w="1114" w:type="pct"/>
            <w:shd w:val="clear" w:color="auto" w:fill="FFFFFF"/>
          </w:tcPr>
          <w:p w:rsidR="0098043F" w:rsidRPr="00394524" w:rsidRDefault="0098043F" w:rsidP="00394524">
            <w:pPr>
              <w:pStyle w:val="3d"/>
            </w:pPr>
            <w:r w:rsidRPr="00394524">
              <w:t>г. Алматы, мкр. Самал -3, дом 25( фак. ул. Масанчи, 98 А)</w:t>
            </w:r>
          </w:p>
        </w:tc>
        <w:tc>
          <w:tcPr>
            <w:tcW w:w="0" w:type="auto"/>
            <w:shd w:val="clear" w:color="auto" w:fill="FFFFFF"/>
          </w:tcPr>
          <w:p w:rsidR="0098043F" w:rsidRPr="00394524" w:rsidRDefault="0098043F" w:rsidP="00394524">
            <w:pPr>
              <w:pStyle w:val="3d"/>
            </w:pPr>
            <w:r w:rsidRPr="00394524">
              <w:t>315-14-16, 315-14-12, 315-41-14</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«Шинхан Банк Казахстан»</w:t>
            </w:r>
          </w:p>
        </w:tc>
        <w:tc>
          <w:tcPr>
            <w:tcW w:w="1114" w:type="pct"/>
            <w:shd w:val="clear" w:color="auto" w:fill="FFFFFF"/>
          </w:tcPr>
          <w:p w:rsidR="0098043F" w:rsidRPr="00394524" w:rsidRDefault="0098043F" w:rsidP="00394524">
            <w:pPr>
              <w:pStyle w:val="3d"/>
            </w:pPr>
            <w:r w:rsidRPr="00394524">
              <w:t>г. Алматы, пр. Достык 123/7</w:t>
            </w:r>
          </w:p>
        </w:tc>
        <w:tc>
          <w:tcPr>
            <w:tcW w:w="0" w:type="auto"/>
            <w:shd w:val="clear" w:color="auto" w:fill="FFFFFF"/>
          </w:tcPr>
          <w:p w:rsidR="0098043F" w:rsidRPr="00394524" w:rsidRDefault="0098043F" w:rsidP="00394524">
            <w:pPr>
              <w:pStyle w:val="3d"/>
            </w:pPr>
            <w:r w:rsidRPr="00394524">
              <w:t>385 96 00, 385 95 99, 264-09-99</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ДО АО Банк ВТБ (Казахстан)</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40, г"/>
              </w:smartTagPr>
              <w:r w:rsidRPr="00394524">
                <w:t>050040, г</w:t>
              </w:r>
            </w:smartTag>
            <w:r w:rsidRPr="00394524">
              <w:t>. Алматы, ул. Тимирязева, 28 «В», БЦ «Алатау Грант»</w:t>
            </w:r>
          </w:p>
        </w:tc>
        <w:tc>
          <w:tcPr>
            <w:tcW w:w="0" w:type="auto"/>
            <w:shd w:val="clear" w:color="auto" w:fill="FFFFFF"/>
          </w:tcPr>
          <w:p w:rsidR="0098043F" w:rsidRPr="00394524" w:rsidRDefault="0098043F" w:rsidP="00394524">
            <w:pPr>
              <w:pStyle w:val="3d"/>
            </w:pPr>
            <w:r w:rsidRPr="00394524">
              <w:t>330-50-50, ф. 330-40-50</w:t>
            </w:r>
          </w:p>
        </w:tc>
      </w:tr>
      <w:tr w:rsidR="0098043F" w:rsidRPr="00394524" w:rsidTr="00394524">
        <w:trPr>
          <w:tblCellSpacing w:w="0" w:type="dxa"/>
          <w:jc w:val="center"/>
        </w:trPr>
        <w:tc>
          <w:tcPr>
            <w:tcW w:w="1836" w:type="pct"/>
            <w:shd w:val="clear" w:color="auto" w:fill="FFFFFF"/>
          </w:tcPr>
          <w:p w:rsidR="0098043F" w:rsidRPr="00394524" w:rsidRDefault="0098043F" w:rsidP="00394524">
            <w:pPr>
              <w:pStyle w:val="3d"/>
            </w:pPr>
            <w:r w:rsidRPr="00394524">
              <w:rPr>
                <w:rStyle w:val="aff7"/>
                <w:b w:val="0"/>
                <w:bCs w:val="0"/>
              </w:rPr>
              <w:t>АО «Банк Kassa Nova»</w:t>
            </w:r>
          </w:p>
        </w:tc>
        <w:tc>
          <w:tcPr>
            <w:tcW w:w="1114" w:type="pct"/>
            <w:shd w:val="clear" w:color="auto" w:fill="FFFFFF"/>
          </w:tcPr>
          <w:p w:rsidR="0098043F" w:rsidRPr="00394524" w:rsidRDefault="0098043F" w:rsidP="00394524">
            <w:pPr>
              <w:pStyle w:val="3d"/>
            </w:pPr>
            <w:smartTag w:uri="urn:schemas-microsoft-com:office:smarttags" w:element="metricconverter">
              <w:smartTagPr>
                <w:attr w:name="ProductID" w:val="050000, г"/>
              </w:smartTagPr>
              <w:r w:rsidRPr="00394524">
                <w:t>050000, г</w:t>
              </w:r>
            </w:smartTag>
            <w:r w:rsidRPr="00394524">
              <w:t>. Алматы, ул. Курмангазы, д. 61 "а"</w:t>
            </w:r>
          </w:p>
        </w:tc>
        <w:tc>
          <w:tcPr>
            <w:tcW w:w="0" w:type="auto"/>
            <w:shd w:val="clear" w:color="auto" w:fill="FFFFFF"/>
          </w:tcPr>
          <w:p w:rsidR="0098043F" w:rsidRPr="00394524" w:rsidRDefault="0098043F" w:rsidP="00394524">
            <w:pPr>
              <w:pStyle w:val="3d"/>
            </w:pPr>
            <w:r w:rsidRPr="00394524">
              <w:t>244-70-37, 244-70-38</w:t>
            </w:r>
          </w:p>
        </w:tc>
      </w:tr>
    </w:tbl>
    <w:p w:rsidR="00394524" w:rsidRPr="00394524" w:rsidRDefault="00394524" w:rsidP="00394524">
      <w:pPr>
        <w:spacing w:before="0" w:after="200" w:line="276" w:lineRule="auto"/>
        <w:jc w:val="center"/>
        <w:rPr>
          <w:bCs/>
          <w:color w:val="FFFFFF"/>
          <w:sz w:val="20"/>
          <w:lang w:eastAsia="en-US"/>
        </w:rPr>
      </w:pPr>
    </w:p>
    <w:p w:rsidR="00394524" w:rsidRDefault="00394524" w:rsidP="00394524">
      <w:pPr>
        <w:tabs>
          <w:tab w:val="left" w:pos="200"/>
          <w:tab w:val="num" w:pos="400"/>
        </w:tabs>
        <w:spacing w:before="0" w:after="200" w:line="360" w:lineRule="auto"/>
        <w:jc w:val="both"/>
        <w:rPr>
          <w:bCs/>
          <w:noProof/>
          <w:sz w:val="20"/>
          <w:lang w:eastAsia="en-US"/>
        </w:rPr>
      </w:pPr>
      <w:bookmarkStart w:id="7" w:name="_GoBack"/>
      <w:bookmarkEnd w:id="7"/>
    </w:p>
    <w:sectPr w:rsidR="00394524" w:rsidSect="0059425F">
      <w:headerReference w:type="even" r:id="rId47"/>
      <w:headerReference w:type="default" r:id="rId48"/>
      <w:footerReference w:type="even" r:id="rId49"/>
      <w:footerReference w:type="default" r:id="rId50"/>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F4" w:rsidRDefault="000D07F4">
      <w:pPr>
        <w:spacing w:before="0" w:after="200" w:line="276" w:lineRule="auto"/>
        <w:rPr>
          <w:rFonts w:ascii="Calibri" w:hAnsi="Calibri"/>
          <w:sz w:val="22"/>
          <w:szCs w:val="22"/>
          <w:lang w:eastAsia="en-US"/>
        </w:rPr>
      </w:pPr>
      <w:r>
        <w:rPr>
          <w:rFonts w:ascii="Calibri" w:hAnsi="Calibri"/>
          <w:sz w:val="22"/>
          <w:szCs w:val="22"/>
          <w:lang w:eastAsia="en-US"/>
        </w:rPr>
        <w:separator/>
      </w:r>
    </w:p>
  </w:endnote>
  <w:endnote w:type="continuationSeparator" w:id="0">
    <w:p w:rsidR="000D07F4" w:rsidRDefault="000D07F4">
      <w:pPr>
        <w:spacing w:before="0" w:after="200" w:line="276" w:lineRule="auto"/>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mperorPS">
    <w:altName w:val="Times New Roman"/>
    <w:panose1 w:val="00000000000000000000"/>
    <w:charset w:val="00"/>
    <w:family w:val="roman"/>
    <w:notTrueType/>
    <w:pitch w:val="default"/>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GKornelia">
    <w:altName w:val="Times New Roman"/>
    <w:panose1 w:val="00000000000000000000"/>
    <w:charset w:val="00"/>
    <w:family w:val="auto"/>
    <w:notTrueType/>
    <w:pitch w:val="variable"/>
    <w:sig w:usb0="00000003" w:usb1="00000000" w:usb2="00000000" w:usb3="00000000" w:csb0="00000001" w:csb1="00000000"/>
  </w:font>
  <w:font w:name="JournalSan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tond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F8" w:rsidRDefault="00AC5AF8" w:rsidP="00FB13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A60D6">
      <w:rPr>
        <w:rStyle w:val="aa"/>
        <w:noProof/>
      </w:rPr>
      <w:t>2</w:t>
    </w:r>
    <w:r>
      <w:rPr>
        <w:rStyle w:val="aa"/>
      </w:rPr>
      <w:fldChar w:fldCharType="end"/>
    </w:r>
  </w:p>
  <w:p w:rsidR="00AC5AF8" w:rsidRDefault="00AC5A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F8" w:rsidRDefault="00AC5AF8" w:rsidP="00FB13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A60D6">
      <w:rPr>
        <w:rStyle w:val="aa"/>
        <w:noProof/>
      </w:rPr>
      <w:t>1</w:t>
    </w:r>
    <w:r>
      <w:rPr>
        <w:rStyle w:val="aa"/>
      </w:rPr>
      <w:fldChar w:fldCharType="end"/>
    </w:r>
  </w:p>
  <w:p w:rsidR="00AC5AF8" w:rsidRDefault="00AC5A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F4" w:rsidRDefault="000D07F4">
      <w:pPr>
        <w:spacing w:before="0" w:after="200" w:line="276" w:lineRule="auto"/>
        <w:rPr>
          <w:rFonts w:ascii="Calibri" w:hAnsi="Calibri"/>
          <w:sz w:val="22"/>
          <w:szCs w:val="22"/>
          <w:lang w:eastAsia="en-US"/>
        </w:rPr>
      </w:pPr>
      <w:r>
        <w:rPr>
          <w:rFonts w:ascii="Calibri" w:hAnsi="Calibri"/>
          <w:sz w:val="22"/>
          <w:szCs w:val="22"/>
          <w:lang w:eastAsia="en-US"/>
        </w:rPr>
        <w:separator/>
      </w:r>
    </w:p>
  </w:footnote>
  <w:footnote w:type="continuationSeparator" w:id="0">
    <w:p w:rsidR="000D07F4" w:rsidRDefault="000D07F4">
      <w:pPr>
        <w:spacing w:before="0" w:after="200" w:line="276" w:lineRule="auto"/>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24" w:rsidRPr="00D4772B" w:rsidRDefault="00394524" w:rsidP="00394524">
    <w:pPr>
      <w:pStyle w:val="af3"/>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24" w:rsidRPr="00D4772B" w:rsidRDefault="00394524" w:rsidP="00394524">
    <w:pPr>
      <w:pStyle w:val="af3"/>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5DB0A58A"/>
    <w:lvl w:ilvl="0">
      <w:start w:val="1"/>
      <w:numFmt w:val="bullet"/>
      <w:pStyle w:val="PP"/>
      <w:lvlText w:val=""/>
      <w:lvlJc w:val="left"/>
      <w:pPr>
        <w:tabs>
          <w:tab w:val="num" w:pos="1492"/>
        </w:tabs>
        <w:ind w:left="1492" w:hanging="360"/>
      </w:pPr>
      <w:rPr>
        <w:rFonts w:ascii="Symbol" w:hAnsi="Symbol" w:hint="default"/>
      </w:rPr>
    </w:lvl>
  </w:abstractNum>
  <w:abstractNum w:abstractNumId="1">
    <w:nsid w:val="FFFFFF81"/>
    <w:multiLevelType w:val="singleLevel"/>
    <w:tmpl w:val="2190E70C"/>
    <w:lvl w:ilvl="0">
      <w:start w:val="1"/>
      <w:numFmt w:val="bullet"/>
      <w:pStyle w:val="a"/>
      <w:lvlText w:val=""/>
      <w:lvlJc w:val="left"/>
      <w:pPr>
        <w:tabs>
          <w:tab w:val="num" w:pos="1209"/>
        </w:tabs>
        <w:ind w:left="1209" w:hanging="360"/>
      </w:pPr>
      <w:rPr>
        <w:rFonts w:ascii="Symbol" w:hAnsi="Symbol" w:hint="default"/>
      </w:rPr>
    </w:lvl>
  </w:abstractNum>
  <w:abstractNum w:abstractNumId="2">
    <w:nsid w:val="FFFFFF82"/>
    <w:multiLevelType w:val="singleLevel"/>
    <w:tmpl w:val="53A6987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4FC0F86A"/>
    <w:lvl w:ilvl="0">
      <w:start w:val="1"/>
      <w:numFmt w:val="bullet"/>
      <w:pStyle w:val="5"/>
      <w:lvlText w:val=""/>
      <w:lvlJc w:val="left"/>
      <w:pPr>
        <w:tabs>
          <w:tab w:val="num" w:pos="643"/>
        </w:tabs>
        <w:ind w:left="643" w:hanging="360"/>
      </w:pPr>
      <w:rPr>
        <w:rFonts w:ascii="Symbol" w:hAnsi="Symbol" w:hint="default"/>
      </w:rPr>
    </w:lvl>
  </w:abstractNum>
  <w:abstractNum w:abstractNumId="4">
    <w:nsid w:val="FFFFFF88"/>
    <w:multiLevelType w:val="singleLevel"/>
    <w:tmpl w:val="09FED782"/>
    <w:lvl w:ilvl="0">
      <w:start w:val="1"/>
      <w:numFmt w:val="decimal"/>
      <w:pStyle w:val="1"/>
      <w:lvlText w:val="%1."/>
      <w:lvlJc w:val="left"/>
      <w:pPr>
        <w:tabs>
          <w:tab w:val="num" w:pos="360"/>
        </w:tabs>
        <w:ind w:left="360" w:hanging="360"/>
      </w:pPr>
    </w:lvl>
  </w:abstractNum>
  <w:abstractNum w:abstractNumId="5">
    <w:nsid w:val="FFFFFF89"/>
    <w:multiLevelType w:val="singleLevel"/>
    <w:tmpl w:val="57D283F8"/>
    <w:lvl w:ilvl="0">
      <w:start w:val="1"/>
      <w:numFmt w:val="bullet"/>
      <w:pStyle w:val="4"/>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rPr>
        <w:rFonts w:cs="Times New Roman"/>
      </w:rPr>
    </w:lvl>
  </w:abstractNum>
  <w:abstractNum w:abstractNumId="7">
    <w:nsid w:val="123708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B52ABB"/>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9">
    <w:nsid w:val="16C3731C"/>
    <w:multiLevelType w:val="hybridMultilevel"/>
    <w:tmpl w:val="AB58E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CA02EA"/>
    <w:multiLevelType w:val="hybridMultilevel"/>
    <w:tmpl w:val="1056237E"/>
    <w:lvl w:ilvl="0" w:tplc="C730F420">
      <w:start w:val="1"/>
      <w:numFmt w:val="decimal"/>
      <w:lvlText w:val="%1."/>
      <w:lvlJc w:val="left"/>
      <w:pPr>
        <w:tabs>
          <w:tab w:val="num" w:pos="0"/>
        </w:tabs>
        <w:ind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D94357"/>
    <w:multiLevelType w:val="hybridMultilevel"/>
    <w:tmpl w:val="F02E9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39548A"/>
    <w:multiLevelType w:val="hybridMultilevel"/>
    <w:tmpl w:val="049ADF8C"/>
    <w:lvl w:ilvl="0" w:tplc="5044C7B0">
      <w:start w:val="8"/>
      <w:numFmt w:val="bullet"/>
      <w:lvlText w:val="-"/>
      <w:lvlJc w:val="left"/>
      <w:pPr>
        <w:tabs>
          <w:tab w:val="num" w:pos="814"/>
        </w:tabs>
        <w:ind w:left="814" w:hanging="360"/>
      </w:pPr>
      <w:rPr>
        <w:rFonts w:ascii="KZ Times New Roman" w:eastAsia="Times New Roman" w:hAnsi="KZ Times New Roman"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3">
    <w:nsid w:val="35B5136B"/>
    <w:multiLevelType w:val="singleLevel"/>
    <w:tmpl w:val="61B00DBA"/>
    <w:lvl w:ilvl="0">
      <w:start w:val="1"/>
      <w:numFmt w:val="decimal"/>
      <w:lvlText w:val="%1."/>
      <w:legacy w:legacy="1" w:legacySpace="0" w:legacyIndent="360"/>
      <w:lvlJc w:val="left"/>
      <w:pPr>
        <w:ind w:left="360" w:hanging="360"/>
      </w:pPr>
      <w:rPr>
        <w:rFonts w:cs="Times New Roman"/>
      </w:rPr>
    </w:lvl>
  </w:abstractNum>
  <w:abstractNum w:abstractNumId="14">
    <w:nsid w:val="382360AB"/>
    <w:multiLevelType w:val="hybridMultilevel"/>
    <w:tmpl w:val="7ED0677A"/>
    <w:lvl w:ilvl="0" w:tplc="0419000F">
      <w:start w:val="1"/>
      <w:numFmt w:val="decimal"/>
      <w:lvlText w:val="%1."/>
      <w:lvlJc w:val="left"/>
      <w:pPr>
        <w:ind w:left="428" w:hanging="360"/>
      </w:pPr>
      <w:rPr>
        <w:rFonts w:cs="Times New Roman" w:hint="default"/>
      </w:rPr>
    </w:lvl>
    <w:lvl w:ilvl="1" w:tplc="04190019" w:tentative="1">
      <w:start w:val="1"/>
      <w:numFmt w:val="lowerLetter"/>
      <w:lvlText w:val="%2."/>
      <w:lvlJc w:val="left"/>
      <w:pPr>
        <w:ind w:left="1366" w:hanging="360"/>
      </w:pPr>
      <w:rPr>
        <w:rFonts w:cs="Times New Roman"/>
      </w:rPr>
    </w:lvl>
    <w:lvl w:ilvl="2" w:tplc="0419001B" w:tentative="1">
      <w:start w:val="1"/>
      <w:numFmt w:val="lowerRoman"/>
      <w:lvlText w:val="%3."/>
      <w:lvlJc w:val="right"/>
      <w:pPr>
        <w:ind w:left="2086" w:hanging="180"/>
      </w:pPr>
      <w:rPr>
        <w:rFonts w:cs="Times New Roman"/>
      </w:rPr>
    </w:lvl>
    <w:lvl w:ilvl="3" w:tplc="0419000F" w:tentative="1">
      <w:start w:val="1"/>
      <w:numFmt w:val="decimal"/>
      <w:lvlText w:val="%4."/>
      <w:lvlJc w:val="left"/>
      <w:pPr>
        <w:ind w:left="2806" w:hanging="360"/>
      </w:pPr>
      <w:rPr>
        <w:rFonts w:cs="Times New Roman"/>
      </w:rPr>
    </w:lvl>
    <w:lvl w:ilvl="4" w:tplc="04190019" w:tentative="1">
      <w:start w:val="1"/>
      <w:numFmt w:val="lowerLetter"/>
      <w:lvlText w:val="%5."/>
      <w:lvlJc w:val="left"/>
      <w:pPr>
        <w:ind w:left="3526" w:hanging="360"/>
      </w:pPr>
      <w:rPr>
        <w:rFonts w:cs="Times New Roman"/>
      </w:rPr>
    </w:lvl>
    <w:lvl w:ilvl="5" w:tplc="0419001B" w:tentative="1">
      <w:start w:val="1"/>
      <w:numFmt w:val="lowerRoman"/>
      <w:lvlText w:val="%6."/>
      <w:lvlJc w:val="right"/>
      <w:pPr>
        <w:ind w:left="4246" w:hanging="180"/>
      </w:pPr>
      <w:rPr>
        <w:rFonts w:cs="Times New Roman"/>
      </w:rPr>
    </w:lvl>
    <w:lvl w:ilvl="6" w:tplc="0419000F" w:tentative="1">
      <w:start w:val="1"/>
      <w:numFmt w:val="decimal"/>
      <w:lvlText w:val="%7."/>
      <w:lvlJc w:val="left"/>
      <w:pPr>
        <w:ind w:left="4966" w:hanging="360"/>
      </w:pPr>
      <w:rPr>
        <w:rFonts w:cs="Times New Roman"/>
      </w:rPr>
    </w:lvl>
    <w:lvl w:ilvl="7" w:tplc="04190019" w:tentative="1">
      <w:start w:val="1"/>
      <w:numFmt w:val="lowerLetter"/>
      <w:lvlText w:val="%8."/>
      <w:lvlJc w:val="left"/>
      <w:pPr>
        <w:ind w:left="5686" w:hanging="360"/>
      </w:pPr>
      <w:rPr>
        <w:rFonts w:cs="Times New Roman"/>
      </w:rPr>
    </w:lvl>
    <w:lvl w:ilvl="8" w:tplc="0419001B" w:tentative="1">
      <w:start w:val="1"/>
      <w:numFmt w:val="lowerRoman"/>
      <w:lvlText w:val="%9."/>
      <w:lvlJc w:val="right"/>
      <w:pPr>
        <w:ind w:left="6406" w:hanging="180"/>
      </w:pPr>
      <w:rPr>
        <w:rFonts w:cs="Times New Roman"/>
      </w:rPr>
    </w:lvl>
  </w:abstractNum>
  <w:abstractNum w:abstractNumId="15">
    <w:nsid w:val="39036C17"/>
    <w:multiLevelType w:val="hybridMultilevel"/>
    <w:tmpl w:val="ACE67F0E"/>
    <w:lvl w:ilvl="0" w:tplc="0220CBD6">
      <w:start w:val="1"/>
      <w:numFmt w:val="bullet"/>
      <w:pStyle w:val="a1"/>
      <w:lvlText w:val=""/>
      <w:lvlJc w:val="left"/>
      <w:pPr>
        <w:tabs>
          <w:tab w:val="num" w:pos="1286"/>
        </w:tabs>
        <w:ind w:left="1286" w:hanging="360"/>
      </w:pPr>
      <w:rPr>
        <w:rFonts w:ascii="Symbol" w:hAnsi="Symbol" w:hint="default"/>
        <w:color w:val="auto"/>
      </w:rPr>
    </w:lvl>
    <w:lvl w:ilvl="1" w:tplc="04190003">
      <w:start w:val="1"/>
      <w:numFmt w:val="decimal"/>
      <w:lvlText w:val="%2."/>
      <w:lvlJc w:val="left"/>
      <w:pPr>
        <w:tabs>
          <w:tab w:val="num" w:pos="2006"/>
        </w:tabs>
        <w:ind w:left="2006" w:hanging="360"/>
      </w:pPr>
      <w:rPr>
        <w:rFonts w:cs="Times New Roman" w:hint="default"/>
        <w:color w:val="auto"/>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16">
    <w:nsid w:val="49A90BFF"/>
    <w:multiLevelType w:val="hybridMultilevel"/>
    <w:tmpl w:val="D86655D2"/>
    <w:lvl w:ilvl="0" w:tplc="163EA588">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nsid w:val="547726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6751F88"/>
    <w:multiLevelType w:val="hybridMultilevel"/>
    <w:tmpl w:val="EC2A94D4"/>
    <w:lvl w:ilvl="0" w:tplc="BBB0E7A8">
      <w:start w:val="1"/>
      <w:numFmt w:val="decimal"/>
      <w:lvlText w:val="%1."/>
      <w:lvlJc w:val="left"/>
      <w:pPr>
        <w:ind w:left="428" w:hanging="360"/>
      </w:pPr>
      <w:rPr>
        <w:rFonts w:cs="Times New Roman" w:hint="default"/>
      </w:rPr>
    </w:lvl>
    <w:lvl w:ilvl="1" w:tplc="04190019" w:tentative="1">
      <w:start w:val="1"/>
      <w:numFmt w:val="lowerLetter"/>
      <w:lvlText w:val="%2."/>
      <w:lvlJc w:val="left"/>
      <w:pPr>
        <w:ind w:left="1366" w:hanging="360"/>
      </w:pPr>
      <w:rPr>
        <w:rFonts w:cs="Times New Roman"/>
      </w:rPr>
    </w:lvl>
    <w:lvl w:ilvl="2" w:tplc="0419001B" w:tentative="1">
      <w:start w:val="1"/>
      <w:numFmt w:val="lowerRoman"/>
      <w:lvlText w:val="%3."/>
      <w:lvlJc w:val="right"/>
      <w:pPr>
        <w:ind w:left="2086" w:hanging="180"/>
      </w:pPr>
      <w:rPr>
        <w:rFonts w:cs="Times New Roman"/>
      </w:rPr>
    </w:lvl>
    <w:lvl w:ilvl="3" w:tplc="0419000F" w:tentative="1">
      <w:start w:val="1"/>
      <w:numFmt w:val="decimal"/>
      <w:lvlText w:val="%4."/>
      <w:lvlJc w:val="left"/>
      <w:pPr>
        <w:ind w:left="2806" w:hanging="360"/>
      </w:pPr>
      <w:rPr>
        <w:rFonts w:cs="Times New Roman"/>
      </w:rPr>
    </w:lvl>
    <w:lvl w:ilvl="4" w:tplc="04190019" w:tentative="1">
      <w:start w:val="1"/>
      <w:numFmt w:val="lowerLetter"/>
      <w:lvlText w:val="%5."/>
      <w:lvlJc w:val="left"/>
      <w:pPr>
        <w:ind w:left="3526" w:hanging="360"/>
      </w:pPr>
      <w:rPr>
        <w:rFonts w:cs="Times New Roman"/>
      </w:rPr>
    </w:lvl>
    <w:lvl w:ilvl="5" w:tplc="0419001B" w:tentative="1">
      <w:start w:val="1"/>
      <w:numFmt w:val="lowerRoman"/>
      <w:lvlText w:val="%6."/>
      <w:lvlJc w:val="right"/>
      <w:pPr>
        <w:ind w:left="4246" w:hanging="180"/>
      </w:pPr>
      <w:rPr>
        <w:rFonts w:cs="Times New Roman"/>
      </w:rPr>
    </w:lvl>
    <w:lvl w:ilvl="6" w:tplc="0419000F" w:tentative="1">
      <w:start w:val="1"/>
      <w:numFmt w:val="decimal"/>
      <w:lvlText w:val="%7."/>
      <w:lvlJc w:val="left"/>
      <w:pPr>
        <w:ind w:left="4966" w:hanging="360"/>
      </w:pPr>
      <w:rPr>
        <w:rFonts w:cs="Times New Roman"/>
      </w:rPr>
    </w:lvl>
    <w:lvl w:ilvl="7" w:tplc="04190019" w:tentative="1">
      <w:start w:val="1"/>
      <w:numFmt w:val="lowerLetter"/>
      <w:lvlText w:val="%8."/>
      <w:lvlJc w:val="left"/>
      <w:pPr>
        <w:ind w:left="5686" w:hanging="360"/>
      </w:pPr>
      <w:rPr>
        <w:rFonts w:cs="Times New Roman"/>
      </w:rPr>
    </w:lvl>
    <w:lvl w:ilvl="8" w:tplc="0419001B" w:tentative="1">
      <w:start w:val="1"/>
      <w:numFmt w:val="lowerRoman"/>
      <w:lvlText w:val="%9."/>
      <w:lvlJc w:val="right"/>
      <w:pPr>
        <w:ind w:left="6406" w:hanging="180"/>
      </w:pPr>
      <w:rPr>
        <w:rFonts w:cs="Times New Roman"/>
      </w:rPr>
    </w:lvl>
  </w:abstractNum>
  <w:abstractNum w:abstractNumId="19">
    <w:nsid w:val="5CF20511"/>
    <w:multiLevelType w:val="hybridMultilevel"/>
    <w:tmpl w:val="035668A0"/>
    <w:lvl w:ilvl="0" w:tplc="FFFFFFFF">
      <w:start w:val="1"/>
      <w:numFmt w:val="bullet"/>
      <w:lvlText w:val="-"/>
      <w:lvlJc w:val="left"/>
      <w:pPr>
        <w:tabs>
          <w:tab w:val="num" w:pos="964"/>
        </w:tabs>
        <w:ind w:left="964" w:hanging="51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7DD61D2"/>
    <w:multiLevelType w:val="singleLevel"/>
    <w:tmpl w:val="61B00DBA"/>
    <w:lvl w:ilvl="0">
      <w:start w:val="1"/>
      <w:numFmt w:val="decimal"/>
      <w:lvlText w:val="%1."/>
      <w:legacy w:legacy="1" w:legacySpace="0" w:legacyIndent="360"/>
      <w:lvlJc w:val="left"/>
      <w:pPr>
        <w:ind w:left="1080" w:hanging="360"/>
      </w:pPr>
      <w:rPr>
        <w:rFonts w:cs="Times New Roman"/>
      </w:rPr>
    </w:lvl>
  </w:abstractNum>
  <w:abstractNum w:abstractNumId="21">
    <w:nsid w:val="6BCC3E1D"/>
    <w:multiLevelType w:val="hybridMultilevel"/>
    <w:tmpl w:val="62D4F10E"/>
    <w:lvl w:ilvl="0" w:tplc="61B00DBA">
      <w:start w:val="1"/>
      <w:numFmt w:val="decimal"/>
      <w:lvlText w:val="%1."/>
      <w:legacy w:legacy="1" w:legacySpace="0" w:legacyIndent="360"/>
      <w:lvlJc w:val="left"/>
      <w:pPr>
        <w:ind w:left="180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6D661EF0"/>
    <w:multiLevelType w:val="hybridMultilevel"/>
    <w:tmpl w:val="26866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763C58"/>
    <w:multiLevelType w:val="hybridMultilevel"/>
    <w:tmpl w:val="536840E2"/>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CA2E29"/>
    <w:multiLevelType w:val="singleLevel"/>
    <w:tmpl w:val="61B00DBA"/>
    <w:lvl w:ilvl="0">
      <w:start w:val="1"/>
      <w:numFmt w:val="decimal"/>
      <w:lvlText w:val="%1."/>
      <w:legacy w:legacy="1" w:legacySpace="0" w:legacyIndent="360"/>
      <w:lvlJc w:val="left"/>
      <w:pPr>
        <w:ind w:left="1080" w:hanging="36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8"/>
  </w:num>
  <w:num w:numId="8">
    <w:abstractNumId w:val="10"/>
  </w:num>
  <w:num w:numId="9">
    <w:abstractNumId w:val="11"/>
  </w:num>
  <w:num w:numId="10">
    <w:abstractNumId w:val="18"/>
  </w:num>
  <w:num w:numId="11">
    <w:abstractNumId w:val="14"/>
  </w:num>
  <w:num w:numId="12">
    <w:abstractNumId w:val="1"/>
  </w:num>
  <w:num w:numId="13">
    <w:abstractNumId w:val="0"/>
  </w:num>
  <w:num w:numId="14">
    <w:abstractNumId w:val="15"/>
  </w:num>
  <w:num w:numId="15">
    <w:abstractNumId w:val="9"/>
  </w:num>
  <w:num w:numId="16">
    <w:abstractNumId w:val="19"/>
  </w:num>
  <w:num w:numId="17">
    <w:abstractNumId w:val="12"/>
  </w:num>
  <w:num w:numId="18">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3"/>
  </w:num>
  <w:num w:numId="20">
    <w:abstractNumId w:val="24"/>
  </w:num>
  <w:num w:numId="21">
    <w:abstractNumId w:val="20"/>
  </w:num>
  <w:num w:numId="22">
    <w:abstractNumId w:val="17"/>
  </w:num>
  <w:num w:numId="23">
    <w:abstractNumId w:val="7"/>
  </w:num>
  <w:num w:numId="24">
    <w:abstractNumId w:val="21"/>
  </w:num>
  <w:num w:numId="25">
    <w:abstractNumId w:val="23"/>
  </w:num>
  <w:num w:numId="26">
    <w:abstractNumId w:val="16"/>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DA9"/>
    <w:rsid w:val="00015695"/>
    <w:rsid w:val="00017CC8"/>
    <w:rsid w:val="00055B4C"/>
    <w:rsid w:val="00070311"/>
    <w:rsid w:val="0007330B"/>
    <w:rsid w:val="00084295"/>
    <w:rsid w:val="00095747"/>
    <w:rsid w:val="000A775D"/>
    <w:rsid w:val="000D07F4"/>
    <w:rsid w:val="000F1D07"/>
    <w:rsid w:val="00180209"/>
    <w:rsid w:val="001E21C2"/>
    <w:rsid w:val="0021027C"/>
    <w:rsid w:val="00212711"/>
    <w:rsid w:val="00232CEB"/>
    <w:rsid w:val="00237C91"/>
    <w:rsid w:val="002773EE"/>
    <w:rsid w:val="002A60D6"/>
    <w:rsid w:val="002B1B93"/>
    <w:rsid w:val="002D430A"/>
    <w:rsid w:val="003006E2"/>
    <w:rsid w:val="00300F3A"/>
    <w:rsid w:val="00386653"/>
    <w:rsid w:val="00394524"/>
    <w:rsid w:val="003A13B4"/>
    <w:rsid w:val="003F6C1B"/>
    <w:rsid w:val="00404060"/>
    <w:rsid w:val="00407415"/>
    <w:rsid w:val="00425838"/>
    <w:rsid w:val="004669E6"/>
    <w:rsid w:val="00476AA0"/>
    <w:rsid w:val="004B67C0"/>
    <w:rsid w:val="005000A3"/>
    <w:rsid w:val="00501980"/>
    <w:rsid w:val="005052B1"/>
    <w:rsid w:val="0050678E"/>
    <w:rsid w:val="00524730"/>
    <w:rsid w:val="00554487"/>
    <w:rsid w:val="005549FC"/>
    <w:rsid w:val="005728BA"/>
    <w:rsid w:val="00581FD2"/>
    <w:rsid w:val="005863D5"/>
    <w:rsid w:val="00591582"/>
    <w:rsid w:val="0059425F"/>
    <w:rsid w:val="005B7D56"/>
    <w:rsid w:val="005C3BA5"/>
    <w:rsid w:val="005E7E86"/>
    <w:rsid w:val="00610F5E"/>
    <w:rsid w:val="00634397"/>
    <w:rsid w:val="00643B66"/>
    <w:rsid w:val="00650129"/>
    <w:rsid w:val="00657D47"/>
    <w:rsid w:val="006629D4"/>
    <w:rsid w:val="00684F16"/>
    <w:rsid w:val="006B58EA"/>
    <w:rsid w:val="006D0F44"/>
    <w:rsid w:val="006D3632"/>
    <w:rsid w:val="006E61DF"/>
    <w:rsid w:val="00700891"/>
    <w:rsid w:val="00705680"/>
    <w:rsid w:val="00780ED9"/>
    <w:rsid w:val="007A1E98"/>
    <w:rsid w:val="007A6B31"/>
    <w:rsid w:val="007C7D7B"/>
    <w:rsid w:val="007E0BDA"/>
    <w:rsid w:val="00831083"/>
    <w:rsid w:val="008314CB"/>
    <w:rsid w:val="00841003"/>
    <w:rsid w:val="008513D8"/>
    <w:rsid w:val="0088783C"/>
    <w:rsid w:val="008B171D"/>
    <w:rsid w:val="008F79B1"/>
    <w:rsid w:val="00903811"/>
    <w:rsid w:val="00913633"/>
    <w:rsid w:val="009152EF"/>
    <w:rsid w:val="00932FFA"/>
    <w:rsid w:val="00945CE9"/>
    <w:rsid w:val="009757C1"/>
    <w:rsid w:val="0098043F"/>
    <w:rsid w:val="00986783"/>
    <w:rsid w:val="009A342E"/>
    <w:rsid w:val="009B3ABD"/>
    <w:rsid w:val="009E6945"/>
    <w:rsid w:val="00A10C6C"/>
    <w:rsid w:val="00A1130A"/>
    <w:rsid w:val="00A1586B"/>
    <w:rsid w:val="00A2278F"/>
    <w:rsid w:val="00A30E15"/>
    <w:rsid w:val="00A402C2"/>
    <w:rsid w:val="00A631A4"/>
    <w:rsid w:val="00A83E28"/>
    <w:rsid w:val="00AA55A7"/>
    <w:rsid w:val="00AC5AF8"/>
    <w:rsid w:val="00AD7ECC"/>
    <w:rsid w:val="00AE0823"/>
    <w:rsid w:val="00AE1CD2"/>
    <w:rsid w:val="00B22FFF"/>
    <w:rsid w:val="00B470A4"/>
    <w:rsid w:val="00B665C4"/>
    <w:rsid w:val="00BA5C2D"/>
    <w:rsid w:val="00BB085A"/>
    <w:rsid w:val="00BD363A"/>
    <w:rsid w:val="00BD79F0"/>
    <w:rsid w:val="00BE03B4"/>
    <w:rsid w:val="00C56DA9"/>
    <w:rsid w:val="00C80D1D"/>
    <w:rsid w:val="00CA437E"/>
    <w:rsid w:val="00CD33DE"/>
    <w:rsid w:val="00D249E5"/>
    <w:rsid w:val="00D254F6"/>
    <w:rsid w:val="00D30338"/>
    <w:rsid w:val="00D4772B"/>
    <w:rsid w:val="00D67798"/>
    <w:rsid w:val="00D7104A"/>
    <w:rsid w:val="00D75C0D"/>
    <w:rsid w:val="00DA22B5"/>
    <w:rsid w:val="00DC76BA"/>
    <w:rsid w:val="00DD0D29"/>
    <w:rsid w:val="00E35F95"/>
    <w:rsid w:val="00E57D54"/>
    <w:rsid w:val="00E6404E"/>
    <w:rsid w:val="00E87D48"/>
    <w:rsid w:val="00EC4D81"/>
    <w:rsid w:val="00EE4655"/>
    <w:rsid w:val="00EF1357"/>
    <w:rsid w:val="00F02101"/>
    <w:rsid w:val="00F20C68"/>
    <w:rsid w:val="00F32C89"/>
    <w:rsid w:val="00F4020F"/>
    <w:rsid w:val="00F51F88"/>
    <w:rsid w:val="00F56B38"/>
    <w:rsid w:val="00F62EF6"/>
    <w:rsid w:val="00F77387"/>
    <w:rsid w:val="00F87EC5"/>
    <w:rsid w:val="00F9744D"/>
    <w:rsid w:val="00FB132F"/>
    <w:rsid w:val="00FD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383780E7-9C24-459D-AFCC-5D71B35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F6C1B"/>
    <w:pPr>
      <w:spacing w:before="100" w:after="100"/>
    </w:pPr>
    <w:rPr>
      <w:sz w:val="24"/>
    </w:rPr>
  </w:style>
  <w:style w:type="paragraph" w:styleId="10">
    <w:name w:val="heading 1"/>
    <w:aliases w:val="Заголовок 1 Знак Знак Знак,Заголовок 11,Заголовок 1 Знак Знак,Head 1,????????? 1"/>
    <w:basedOn w:val="a2"/>
    <w:next w:val="a2"/>
    <w:link w:val="11"/>
    <w:uiPriority w:val="99"/>
    <w:qFormat/>
    <w:rsid w:val="007C7D7B"/>
    <w:pPr>
      <w:keepNext/>
      <w:spacing w:before="0" w:after="0" w:line="360" w:lineRule="auto"/>
      <w:ind w:firstLine="709"/>
      <w:jc w:val="center"/>
      <w:outlineLvl w:val="0"/>
    </w:pPr>
    <w:rPr>
      <w:b/>
      <w:bCs/>
      <w:kern w:val="32"/>
      <w:sz w:val="28"/>
      <w:szCs w:val="28"/>
    </w:rPr>
  </w:style>
  <w:style w:type="paragraph" w:styleId="2">
    <w:name w:val="heading 2"/>
    <w:aliases w:val="Sub heading,Знак3"/>
    <w:basedOn w:val="a2"/>
    <w:next w:val="a2"/>
    <w:link w:val="20"/>
    <w:uiPriority w:val="99"/>
    <w:qFormat/>
    <w:rsid w:val="007C7D7B"/>
    <w:pPr>
      <w:keepNext/>
      <w:spacing w:before="0" w:after="0" w:line="360" w:lineRule="auto"/>
      <w:ind w:firstLine="709"/>
      <w:jc w:val="center"/>
      <w:outlineLvl w:val="1"/>
    </w:pPr>
    <w:rPr>
      <w:b/>
      <w:bCs/>
      <w:iCs/>
      <w:sz w:val="28"/>
      <w:szCs w:val="28"/>
    </w:rPr>
  </w:style>
  <w:style w:type="paragraph" w:styleId="30">
    <w:name w:val="heading 3"/>
    <w:aliases w:val="end,caaieiaie 3,Знак2 Знак"/>
    <w:basedOn w:val="a2"/>
    <w:next w:val="a2"/>
    <w:link w:val="31"/>
    <w:uiPriority w:val="99"/>
    <w:qFormat/>
    <w:rsid w:val="003F6C1B"/>
    <w:pPr>
      <w:keepNext/>
      <w:widowControl w:val="0"/>
      <w:tabs>
        <w:tab w:val="num" w:pos="900"/>
      </w:tabs>
      <w:autoSpaceDE w:val="0"/>
      <w:autoSpaceDN w:val="0"/>
      <w:adjustRightInd w:val="0"/>
      <w:spacing w:before="240" w:after="60"/>
      <w:ind w:left="900" w:hanging="720"/>
      <w:outlineLvl w:val="2"/>
    </w:pPr>
    <w:rPr>
      <w:rFonts w:ascii="Arial" w:hAnsi="Arial" w:cs="Arial"/>
      <w:b/>
      <w:bCs/>
      <w:sz w:val="26"/>
      <w:szCs w:val="26"/>
    </w:rPr>
  </w:style>
  <w:style w:type="paragraph" w:styleId="40">
    <w:name w:val="heading 4"/>
    <w:aliases w:val="Знак1,Заголовок 4 Знак1,Знак1 Знак"/>
    <w:basedOn w:val="a2"/>
    <w:next w:val="a2"/>
    <w:link w:val="42"/>
    <w:uiPriority w:val="99"/>
    <w:qFormat/>
    <w:rsid w:val="003F6C1B"/>
    <w:pPr>
      <w:keepNext/>
      <w:widowControl w:val="0"/>
      <w:spacing w:before="0" w:after="0" w:line="360" w:lineRule="auto"/>
      <w:ind w:firstLine="709"/>
      <w:jc w:val="both"/>
      <w:outlineLvl w:val="3"/>
    </w:pPr>
    <w:rPr>
      <w:b/>
      <w:bCs/>
      <w:sz w:val="28"/>
      <w:szCs w:val="28"/>
    </w:rPr>
  </w:style>
  <w:style w:type="paragraph" w:styleId="50">
    <w:name w:val="heading 5"/>
    <w:basedOn w:val="a2"/>
    <w:next w:val="a2"/>
    <w:link w:val="51"/>
    <w:uiPriority w:val="99"/>
    <w:qFormat/>
    <w:rsid w:val="003F6C1B"/>
    <w:pPr>
      <w:widowControl w:val="0"/>
      <w:tabs>
        <w:tab w:val="num" w:pos="1188"/>
      </w:tabs>
      <w:autoSpaceDE w:val="0"/>
      <w:autoSpaceDN w:val="0"/>
      <w:adjustRightInd w:val="0"/>
      <w:spacing w:before="240" w:after="60"/>
      <w:ind w:left="1188" w:hanging="1008"/>
      <w:outlineLvl w:val="4"/>
    </w:pPr>
    <w:rPr>
      <w:rFonts w:ascii="Arial" w:hAnsi="Arial" w:cs="Arial"/>
      <w:b/>
      <w:bCs/>
      <w:i/>
      <w:iCs/>
      <w:sz w:val="26"/>
      <w:szCs w:val="26"/>
    </w:rPr>
  </w:style>
  <w:style w:type="paragraph" w:styleId="6">
    <w:name w:val="heading 6"/>
    <w:basedOn w:val="a2"/>
    <w:next w:val="a2"/>
    <w:link w:val="60"/>
    <w:uiPriority w:val="99"/>
    <w:qFormat/>
    <w:rsid w:val="003F6C1B"/>
    <w:pPr>
      <w:widowControl w:val="0"/>
      <w:tabs>
        <w:tab w:val="num" w:pos="1332"/>
      </w:tabs>
      <w:autoSpaceDE w:val="0"/>
      <w:autoSpaceDN w:val="0"/>
      <w:adjustRightInd w:val="0"/>
      <w:spacing w:before="240" w:after="60"/>
      <w:ind w:left="1332" w:hanging="1152"/>
      <w:outlineLvl w:val="5"/>
    </w:pPr>
    <w:rPr>
      <w:rFonts w:ascii="Arial" w:hAnsi="Arial" w:cs="Arial"/>
      <w:b/>
      <w:bCs/>
      <w:sz w:val="22"/>
      <w:szCs w:val="22"/>
    </w:rPr>
  </w:style>
  <w:style w:type="paragraph" w:styleId="7">
    <w:name w:val="heading 7"/>
    <w:basedOn w:val="a2"/>
    <w:next w:val="a2"/>
    <w:link w:val="70"/>
    <w:uiPriority w:val="99"/>
    <w:qFormat/>
    <w:rsid w:val="003F6C1B"/>
    <w:pPr>
      <w:widowControl w:val="0"/>
      <w:tabs>
        <w:tab w:val="num" w:pos="1476"/>
      </w:tabs>
      <w:autoSpaceDE w:val="0"/>
      <w:autoSpaceDN w:val="0"/>
      <w:adjustRightInd w:val="0"/>
      <w:spacing w:before="240" w:after="60"/>
      <w:ind w:left="1476" w:hanging="1296"/>
      <w:outlineLvl w:val="6"/>
    </w:pPr>
    <w:rPr>
      <w:rFonts w:ascii="Arial" w:hAnsi="Arial" w:cs="Arial"/>
      <w:sz w:val="20"/>
    </w:rPr>
  </w:style>
  <w:style w:type="paragraph" w:styleId="8">
    <w:name w:val="heading 8"/>
    <w:basedOn w:val="a2"/>
    <w:next w:val="a2"/>
    <w:link w:val="80"/>
    <w:uiPriority w:val="99"/>
    <w:qFormat/>
    <w:rsid w:val="003F6C1B"/>
    <w:pPr>
      <w:widowControl w:val="0"/>
      <w:tabs>
        <w:tab w:val="num" w:pos="1620"/>
      </w:tabs>
      <w:autoSpaceDE w:val="0"/>
      <w:autoSpaceDN w:val="0"/>
      <w:adjustRightInd w:val="0"/>
      <w:spacing w:before="240" w:after="60"/>
      <w:ind w:left="1620" w:hanging="1440"/>
      <w:outlineLvl w:val="7"/>
    </w:pPr>
    <w:rPr>
      <w:rFonts w:ascii="Arial" w:hAnsi="Arial" w:cs="Arial"/>
      <w:i/>
      <w:iCs/>
      <w:sz w:val="20"/>
    </w:rPr>
  </w:style>
  <w:style w:type="paragraph" w:styleId="9">
    <w:name w:val="heading 9"/>
    <w:basedOn w:val="a2"/>
    <w:next w:val="a2"/>
    <w:link w:val="90"/>
    <w:uiPriority w:val="99"/>
    <w:qFormat/>
    <w:rsid w:val="003F6C1B"/>
    <w:pPr>
      <w:widowControl w:val="0"/>
      <w:tabs>
        <w:tab w:val="num" w:pos="1764"/>
      </w:tabs>
      <w:autoSpaceDE w:val="0"/>
      <w:autoSpaceDN w:val="0"/>
      <w:adjustRightInd w:val="0"/>
      <w:spacing w:before="240" w:after="60"/>
      <w:ind w:left="176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aliases w:val="Sub heading Знак2,Знак3 Знак1"/>
    <w:link w:val="2"/>
    <w:uiPriority w:val="99"/>
    <w:locked/>
    <w:rsid w:val="007C7D7B"/>
    <w:rPr>
      <w:b/>
      <w:sz w:val="28"/>
      <w:lang w:val="ru-RU" w:eastAsia="ru-RU"/>
    </w:rPr>
  </w:style>
  <w:style w:type="character" w:customStyle="1" w:styleId="31">
    <w:name w:val="Заголовок 3 Знак"/>
    <w:aliases w:val="end Знак,caaieiaie 3 Знак,Знак2 Знак Знак"/>
    <w:link w:val="30"/>
    <w:uiPriority w:val="99"/>
    <w:locked/>
    <w:rsid w:val="003F6C1B"/>
    <w:rPr>
      <w:rFonts w:ascii="Arial" w:hAnsi="Arial"/>
      <w:b/>
      <w:sz w:val="26"/>
      <w:lang w:val="ru-RU" w:eastAsia="ru-RU"/>
    </w:rPr>
  </w:style>
  <w:style w:type="character" w:customStyle="1" w:styleId="42">
    <w:name w:val="Заголовок 4 Знак2"/>
    <w:aliases w:val="Знак1 Знак2,Заголовок 4 Знак1 Знак1,Знак1 Знак Знак"/>
    <w:link w:val="40"/>
    <w:uiPriority w:val="99"/>
    <w:locked/>
    <w:rsid w:val="003F6C1B"/>
    <w:rPr>
      <w:b/>
      <w:sz w:val="28"/>
      <w:lang w:val="ru-RU" w:eastAsia="ru-RU"/>
    </w:rPr>
  </w:style>
  <w:style w:type="character" w:customStyle="1" w:styleId="51">
    <w:name w:val="Заголовок 5 Знак"/>
    <w:link w:val="50"/>
    <w:uiPriority w:val="99"/>
    <w:locked/>
    <w:rsid w:val="003F6C1B"/>
    <w:rPr>
      <w:rFonts w:ascii="Arial" w:hAnsi="Arial"/>
      <w:b/>
      <w:i/>
      <w:sz w:val="26"/>
      <w:lang w:val="ru-RU" w:eastAsia="ru-RU"/>
    </w:rPr>
  </w:style>
  <w:style w:type="character" w:customStyle="1" w:styleId="60">
    <w:name w:val="Заголовок 6 Знак"/>
    <w:link w:val="6"/>
    <w:uiPriority w:val="99"/>
    <w:locked/>
    <w:rsid w:val="003F6C1B"/>
    <w:rPr>
      <w:rFonts w:ascii="Arial" w:hAnsi="Arial"/>
      <w:b/>
      <w:sz w:val="22"/>
      <w:lang w:val="ru-RU" w:eastAsia="ru-RU"/>
    </w:rPr>
  </w:style>
  <w:style w:type="character" w:customStyle="1" w:styleId="70">
    <w:name w:val="Заголовок 7 Знак"/>
    <w:link w:val="7"/>
    <w:uiPriority w:val="99"/>
    <w:locked/>
    <w:rsid w:val="003F6C1B"/>
    <w:rPr>
      <w:rFonts w:ascii="Arial" w:hAnsi="Arial"/>
      <w:lang w:val="ru-RU" w:eastAsia="ru-RU"/>
    </w:rPr>
  </w:style>
  <w:style w:type="character" w:customStyle="1" w:styleId="80">
    <w:name w:val="Заголовок 8 Знак"/>
    <w:link w:val="8"/>
    <w:uiPriority w:val="99"/>
    <w:locked/>
    <w:rsid w:val="003F6C1B"/>
    <w:rPr>
      <w:rFonts w:ascii="Arial" w:hAnsi="Arial"/>
      <w:i/>
      <w:lang w:val="ru-RU" w:eastAsia="ru-RU"/>
    </w:rPr>
  </w:style>
  <w:style w:type="character" w:customStyle="1" w:styleId="90">
    <w:name w:val="Заголовок 9 Знак"/>
    <w:link w:val="9"/>
    <w:uiPriority w:val="99"/>
    <w:locked/>
    <w:rsid w:val="003F6C1B"/>
    <w:rPr>
      <w:rFonts w:ascii="Arial" w:hAnsi="Arial"/>
      <w:sz w:val="22"/>
      <w:lang w:val="ru-RU" w:eastAsia="ru-RU"/>
    </w:rPr>
  </w:style>
  <w:style w:type="paragraph" w:styleId="21">
    <w:name w:val="Body Text 2"/>
    <w:basedOn w:val="a2"/>
    <w:link w:val="22"/>
    <w:uiPriority w:val="99"/>
    <w:rsid w:val="003F6C1B"/>
    <w:pPr>
      <w:overflowPunct w:val="0"/>
      <w:autoSpaceDE w:val="0"/>
      <w:autoSpaceDN w:val="0"/>
      <w:adjustRightInd w:val="0"/>
      <w:spacing w:before="0" w:after="0" w:line="360" w:lineRule="auto"/>
      <w:ind w:firstLine="851"/>
      <w:textAlignment w:val="baseline"/>
    </w:pPr>
    <w:rPr>
      <w:sz w:val="28"/>
    </w:rPr>
  </w:style>
  <w:style w:type="character" w:customStyle="1" w:styleId="11">
    <w:name w:val="Заголовок 1 Знак1"/>
    <w:aliases w:val="Заголовок 1 Знак Знак Знак Знак1,Заголовок 11 Знак5,Заголовок 1 Знак Знак Знак5,Head 1 Знак2,????????? 1 Знак"/>
    <w:link w:val="10"/>
    <w:uiPriority w:val="99"/>
    <w:locked/>
    <w:rsid w:val="007C7D7B"/>
    <w:rPr>
      <w:b/>
      <w:kern w:val="32"/>
      <w:sz w:val="28"/>
      <w:lang w:val="ru-RU" w:eastAsia="ru-RU"/>
    </w:rPr>
  </w:style>
  <w:style w:type="paragraph" w:styleId="32">
    <w:name w:val="List 3"/>
    <w:basedOn w:val="a2"/>
    <w:uiPriority w:val="99"/>
    <w:rsid w:val="007C7D7B"/>
    <w:pPr>
      <w:autoSpaceDE w:val="0"/>
      <w:autoSpaceDN w:val="0"/>
      <w:spacing w:before="0" w:after="0" w:line="360" w:lineRule="auto"/>
      <w:ind w:left="1080" w:hanging="360"/>
      <w:jc w:val="both"/>
    </w:pPr>
    <w:rPr>
      <w:rFonts w:ascii="Arial" w:hAnsi="Arial" w:cs="Arial"/>
      <w:spacing w:val="8"/>
      <w:sz w:val="28"/>
      <w:szCs w:val="28"/>
    </w:rPr>
  </w:style>
  <w:style w:type="character" w:customStyle="1" w:styleId="22">
    <w:name w:val="Основной текст 2 Знак"/>
    <w:link w:val="21"/>
    <w:uiPriority w:val="99"/>
    <w:locked/>
    <w:rsid w:val="007C7D7B"/>
    <w:rPr>
      <w:sz w:val="24"/>
      <w:lang w:val="ru-RU" w:eastAsia="ru-RU"/>
    </w:rPr>
  </w:style>
  <w:style w:type="paragraph" w:styleId="a6">
    <w:name w:val="Body Text Indent"/>
    <w:aliases w:val="Основной текст с отступом Знак Знак Знак Знак,Основной текст с отступом1,Основной текст с отступом Знак Знак Знак Знак Знак Знак Знак Знак,Основной текст с отступом Знак Знак Знак Знак Знак Знак"/>
    <w:basedOn w:val="a2"/>
    <w:link w:val="a7"/>
    <w:uiPriority w:val="99"/>
    <w:rsid w:val="003F6C1B"/>
    <w:pPr>
      <w:spacing w:before="0" w:after="120" w:line="276" w:lineRule="auto"/>
      <w:ind w:left="283"/>
    </w:pPr>
    <w:rPr>
      <w:rFonts w:ascii="Calibri" w:hAnsi="Calibri"/>
      <w:sz w:val="22"/>
      <w:szCs w:val="22"/>
      <w:lang w:eastAsia="en-US"/>
    </w:rPr>
  </w:style>
  <w:style w:type="character" w:customStyle="1" w:styleId="12">
    <w:name w:val="Заголовок 1 Знак Знак Знак Знак"/>
    <w:aliases w:val="Заголовок 11 Знак1,Заголовок 1 Знак Знак Знак4,Head 1 Знак1,????????? 1 Знак Знак1"/>
    <w:uiPriority w:val="99"/>
    <w:rsid w:val="003F6C1B"/>
    <w:rPr>
      <w:rFonts w:ascii="Arial" w:hAnsi="Arial"/>
      <w:b/>
      <w:caps/>
      <w:kern w:val="32"/>
      <w:sz w:val="28"/>
      <w:lang w:val="ru-RU" w:eastAsia="ru-RU"/>
    </w:rPr>
  </w:style>
  <w:style w:type="character" w:customStyle="1" w:styleId="a7">
    <w:name w:val="Основной текст с отступом Знак"/>
    <w:aliases w:val="Основной текст с отступом Знак Знак Знак Знак Знак1,Основной текст с отступом1 Знак,Основной текст с отступом Знак Знак Знак Знак Знак Знак Знак Знак Знак,Основной текст с отступом Знак Знак Знак Знак Знак Знак Знак"/>
    <w:link w:val="a6"/>
    <w:uiPriority w:val="99"/>
    <w:locked/>
    <w:rsid w:val="003F6C1B"/>
    <w:rPr>
      <w:rFonts w:ascii="Calibri" w:eastAsia="Times New Roman" w:hAnsi="Calibri"/>
      <w:sz w:val="22"/>
      <w:lang w:val="ru-RU" w:eastAsia="en-US"/>
    </w:rPr>
  </w:style>
  <w:style w:type="character" w:customStyle="1" w:styleId="Subheading1">
    <w:name w:val="Sub heading Знак1"/>
    <w:aliases w:val="Знак3 Знак Знак"/>
    <w:uiPriority w:val="99"/>
    <w:rsid w:val="003F6C1B"/>
    <w:rPr>
      <w:rFonts w:ascii="Arial" w:hAnsi="Arial"/>
      <w:b/>
      <w:i/>
      <w:sz w:val="28"/>
      <w:lang w:val="ru-RU" w:eastAsia="ru-RU"/>
    </w:rPr>
  </w:style>
  <w:style w:type="paragraph" w:styleId="a8">
    <w:name w:val="footer"/>
    <w:basedOn w:val="a2"/>
    <w:link w:val="a9"/>
    <w:uiPriority w:val="99"/>
    <w:rsid w:val="003F6C1B"/>
    <w:pPr>
      <w:tabs>
        <w:tab w:val="center" w:pos="4677"/>
        <w:tab w:val="right" w:pos="9355"/>
      </w:tabs>
      <w:spacing w:before="0" w:after="0"/>
    </w:pPr>
    <w:rPr>
      <w:szCs w:val="24"/>
    </w:rPr>
  </w:style>
  <w:style w:type="character" w:styleId="aa">
    <w:name w:val="page number"/>
    <w:uiPriority w:val="99"/>
    <w:rsid w:val="003F6C1B"/>
    <w:rPr>
      <w:rFonts w:cs="Times New Roman"/>
    </w:rPr>
  </w:style>
  <w:style w:type="character" w:customStyle="1" w:styleId="a9">
    <w:name w:val="Нижний колонтитул Знак"/>
    <w:link w:val="a8"/>
    <w:uiPriority w:val="99"/>
    <w:locked/>
    <w:rsid w:val="003F6C1B"/>
    <w:rPr>
      <w:sz w:val="24"/>
      <w:lang w:val="ru-RU" w:eastAsia="ru-RU"/>
    </w:rPr>
  </w:style>
  <w:style w:type="paragraph" w:styleId="ab">
    <w:name w:val="Normal (Web)"/>
    <w:aliases w:val="Обычный (веб) Знак Знак Знак Знак,Обычный (веб)1 Знак,Обычный (веб)2,Обычный (веб) Знак Знак Знак Знак1 Знак Знак,Обычный (веб)1,Обычный (веб) Знак Знак Знак Знак1,Обычный (веб)1 Знак1,Обычный (веб)21,Обычный (веб) Знак1,Знак4"/>
    <w:basedOn w:val="a2"/>
    <w:link w:val="23"/>
    <w:uiPriority w:val="99"/>
    <w:rsid w:val="003F6C1B"/>
    <w:pPr>
      <w:spacing w:beforeAutospacing="1" w:afterAutospacing="1"/>
    </w:pPr>
    <w:rPr>
      <w:szCs w:val="24"/>
    </w:rPr>
  </w:style>
  <w:style w:type="character" w:customStyle="1" w:styleId="23">
    <w:name w:val="Обычный (веб) Знак2"/>
    <w:aliases w:val="Обычный (веб) Знак Знак Знак Знак Знак,Обычный (веб)1 Знак Знак,Обычный (веб)2 Знак,Обычный (веб) Знак Знак Знак Знак1 Знак Знак Знак,Обычный (веб)1 Знак2,Обычный (веб) Знак Знак Знак Знак1 Знак,Обычный (веб)1 Знак1 Знак,Знак4 Знак"/>
    <w:link w:val="ab"/>
    <w:uiPriority w:val="99"/>
    <w:locked/>
    <w:rsid w:val="003F6C1B"/>
    <w:rPr>
      <w:sz w:val="24"/>
      <w:lang w:val="ru-RU" w:eastAsia="ru-RU"/>
    </w:rPr>
  </w:style>
  <w:style w:type="character" w:styleId="ac">
    <w:name w:val="Hyperlink"/>
    <w:uiPriority w:val="99"/>
    <w:rsid w:val="003F6C1B"/>
    <w:rPr>
      <w:color w:val="0000FF"/>
      <w:u w:val="single"/>
    </w:rPr>
  </w:style>
  <w:style w:type="paragraph" w:customStyle="1" w:styleId="13">
    <w:name w:val="Стиль1"/>
    <w:basedOn w:val="a2"/>
    <w:link w:val="14"/>
    <w:uiPriority w:val="99"/>
    <w:rsid w:val="003F6C1B"/>
    <w:pPr>
      <w:widowControl w:val="0"/>
      <w:spacing w:before="0" w:after="0"/>
      <w:ind w:firstLine="709"/>
      <w:jc w:val="both"/>
    </w:pPr>
    <w:rPr>
      <w:sz w:val="20"/>
    </w:rPr>
  </w:style>
  <w:style w:type="character" w:customStyle="1" w:styleId="14">
    <w:name w:val="Стиль1 Знак"/>
    <w:link w:val="13"/>
    <w:uiPriority w:val="99"/>
    <w:locked/>
    <w:rsid w:val="003F6C1B"/>
    <w:rPr>
      <w:lang w:val="ru-RU" w:eastAsia="ru-RU"/>
    </w:rPr>
  </w:style>
  <w:style w:type="character" w:styleId="ad">
    <w:name w:val="footnote reference"/>
    <w:aliases w:val="Знак сноски-FN,Знак сноски 1,Ciae niinee-FN,Referencia nota al pie"/>
    <w:uiPriority w:val="99"/>
    <w:semiHidden/>
    <w:rsid w:val="003F6C1B"/>
    <w:rPr>
      <w:vertAlign w:val="superscript"/>
    </w:rPr>
  </w:style>
  <w:style w:type="paragraph" w:styleId="ae">
    <w:name w:val="footnote text"/>
    <w:aliases w:val="-++,Текст сноски-FN,Footnote Text Char Знак Знак,Footnote Text Char Знак,Текст сноски Знак1 Знак1,Текст сноски Знак Знак Знак1,Текст сноски Знак1 Знак Знак,Текст сноски Знак Знак Знак Знак,Текст сноски Знак Знак Char,Текст сноски Знак"/>
    <w:basedOn w:val="a2"/>
    <w:link w:val="15"/>
    <w:uiPriority w:val="99"/>
    <w:semiHidden/>
    <w:rsid w:val="003F6C1B"/>
    <w:pPr>
      <w:widowControl w:val="0"/>
      <w:spacing w:before="0" w:after="0" w:line="360" w:lineRule="auto"/>
      <w:ind w:firstLine="709"/>
      <w:jc w:val="both"/>
    </w:pPr>
    <w:rPr>
      <w:sz w:val="20"/>
    </w:rPr>
  </w:style>
  <w:style w:type="character" w:customStyle="1" w:styleId="15">
    <w:name w:val="Текст сноски Знак1"/>
    <w:aliases w:val="-++ Знак,Текст сноски-FN Знак,Footnote Text Char Знак Знак Знак,Footnote Text Char Знак Знак1,Текст сноски Знак1 Знак1 Знак,Текст сноски Знак Знак Знак1 Знак,Текст сноски Знак1 Знак Знак Знак,Текст сноски Знак Знак Знак Знак Знак"/>
    <w:link w:val="ae"/>
    <w:uiPriority w:val="99"/>
    <w:locked/>
    <w:rsid w:val="003F6C1B"/>
    <w:rPr>
      <w:lang w:val="ru-RU" w:eastAsia="ru-RU"/>
    </w:rPr>
  </w:style>
  <w:style w:type="paragraph" w:styleId="af">
    <w:name w:val="Body Text"/>
    <w:aliases w:val="Знак,Основной текст Знак Знак Знак Знак Знак Знак Знак Знак Знак Знак,Основной текст1 Знак,Основной текст2,Основной текст Знак Знак Знак Знак Знак Знак Знак Знак Знак Знак1,Основной текст Знак Знак Знак,bt,Основной текст Знак"/>
    <w:basedOn w:val="a2"/>
    <w:uiPriority w:val="99"/>
    <w:rsid w:val="003F6C1B"/>
    <w:pPr>
      <w:widowControl w:val="0"/>
      <w:adjustRightInd w:val="0"/>
      <w:spacing w:before="0" w:after="160" w:line="240" w:lineRule="exact"/>
      <w:jc w:val="right"/>
    </w:pPr>
    <w:rPr>
      <w:sz w:val="20"/>
      <w:lang w:val="en-GB" w:eastAsia="en-US"/>
    </w:rPr>
  </w:style>
  <w:style w:type="character" w:customStyle="1" w:styleId="af0">
    <w:name w:val="Текст концевой сноски Знак"/>
    <w:link w:val="af1"/>
    <w:uiPriority w:val="99"/>
    <w:locked/>
    <w:rsid w:val="003F6C1B"/>
    <w:rPr>
      <w:rFonts w:ascii="Arial" w:hAnsi="Arial"/>
      <w:lang w:val="ru-RU" w:eastAsia="ru-RU"/>
    </w:rPr>
  </w:style>
  <w:style w:type="paragraph" w:customStyle="1" w:styleId="af2">
    <w:name w:val="Сноски"/>
    <w:basedOn w:val="ae"/>
    <w:uiPriority w:val="99"/>
    <w:rsid w:val="003F6C1B"/>
    <w:pPr>
      <w:spacing w:line="240" w:lineRule="auto"/>
      <w:ind w:firstLine="0"/>
    </w:pPr>
  </w:style>
  <w:style w:type="paragraph" w:styleId="af3">
    <w:name w:val="header"/>
    <w:basedOn w:val="a2"/>
    <w:link w:val="af4"/>
    <w:uiPriority w:val="99"/>
    <w:rsid w:val="003F6C1B"/>
    <w:pPr>
      <w:widowControl w:val="0"/>
      <w:tabs>
        <w:tab w:val="center" w:pos="4677"/>
        <w:tab w:val="right" w:pos="9355"/>
      </w:tabs>
      <w:spacing w:before="0" w:after="0" w:line="360" w:lineRule="auto"/>
      <w:ind w:firstLine="709"/>
      <w:jc w:val="both"/>
    </w:pPr>
    <w:rPr>
      <w:sz w:val="28"/>
      <w:szCs w:val="24"/>
    </w:rPr>
  </w:style>
  <w:style w:type="table" w:styleId="af5">
    <w:name w:val="Table Grid"/>
    <w:basedOn w:val="a4"/>
    <w:uiPriority w:val="99"/>
    <w:rsid w:val="003F6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link w:val="af3"/>
    <w:uiPriority w:val="99"/>
    <w:locked/>
    <w:rsid w:val="003F6C1B"/>
    <w:rPr>
      <w:sz w:val="24"/>
      <w:lang w:val="ru-RU" w:eastAsia="ru-RU"/>
    </w:rPr>
  </w:style>
  <w:style w:type="paragraph" w:customStyle="1" w:styleId="af6">
    <w:name w:val="ОСНОВНОЙ"/>
    <w:basedOn w:val="a2"/>
    <w:uiPriority w:val="99"/>
    <w:rsid w:val="003F6C1B"/>
    <w:pPr>
      <w:widowControl w:val="0"/>
      <w:shd w:val="clear" w:color="auto" w:fill="FFFFFF"/>
      <w:autoSpaceDE w:val="0"/>
      <w:autoSpaceDN w:val="0"/>
      <w:adjustRightInd w:val="0"/>
      <w:spacing w:before="0" w:after="0" w:line="360" w:lineRule="auto"/>
      <w:ind w:firstLine="709"/>
      <w:jc w:val="both"/>
    </w:pPr>
    <w:rPr>
      <w:spacing w:val="7"/>
      <w:sz w:val="28"/>
      <w:szCs w:val="28"/>
    </w:rPr>
  </w:style>
  <w:style w:type="paragraph" w:styleId="af7">
    <w:name w:val="List Paragraph"/>
    <w:basedOn w:val="a2"/>
    <w:uiPriority w:val="99"/>
    <w:qFormat/>
    <w:rsid w:val="003F6C1B"/>
    <w:pPr>
      <w:widowControl w:val="0"/>
      <w:autoSpaceDE w:val="0"/>
      <w:autoSpaceDN w:val="0"/>
      <w:adjustRightInd w:val="0"/>
      <w:spacing w:before="0" w:after="0"/>
      <w:ind w:left="720"/>
      <w:contextualSpacing/>
    </w:pPr>
    <w:rPr>
      <w:rFonts w:ascii="Arial" w:hAnsi="Arial" w:cs="Arial"/>
      <w:sz w:val="20"/>
    </w:rPr>
  </w:style>
  <w:style w:type="paragraph" w:styleId="24">
    <w:name w:val="Body Text Indent 2"/>
    <w:basedOn w:val="a2"/>
    <w:link w:val="25"/>
    <w:uiPriority w:val="99"/>
    <w:rsid w:val="003F6C1B"/>
    <w:pPr>
      <w:spacing w:before="0" w:after="0"/>
      <w:ind w:firstLine="709"/>
      <w:jc w:val="both"/>
    </w:pPr>
    <w:rPr>
      <w:sz w:val="28"/>
    </w:rPr>
  </w:style>
  <w:style w:type="character" w:customStyle="1" w:styleId="210">
    <w:name w:val="Заголовок 2 Знак1"/>
    <w:aliases w:val="Sub heading Знак,Знак3 Знак"/>
    <w:uiPriority w:val="99"/>
    <w:rsid w:val="003F6C1B"/>
    <w:rPr>
      <w:rFonts w:ascii="Arial" w:hAnsi="Arial"/>
      <w:b/>
      <w:sz w:val="28"/>
    </w:rPr>
  </w:style>
  <w:style w:type="character" w:customStyle="1" w:styleId="25">
    <w:name w:val="Основной текст с отступом 2 Знак"/>
    <w:link w:val="24"/>
    <w:uiPriority w:val="99"/>
    <w:locked/>
    <w:rsid w:val="003F6C1B"/>
    <w:rPr>
      <w:sz w:val="24"/>
      <w:lang w:val="ru-RU" w:eastAsia="ru-RU"/>
    </w:rPr>
  </w:style>
  <w:style w:type="paragraph" w:customStyle="1" w:styleId="af8">
    <w:name w:val="Жирный"/>
    <w:basedOn w:val="a2"/>
    <w:uiPriority w:val="99"/>
    <w:rsid w:val="003F6C1B"/>
    <w:pPr>
      <w:widowControl w:val="0"/>
      <w:autoSpaceDE w:val="0"/>
      <w:autoSpaceDN w:val="0"/>
      <w:adjustRightInd w:val="0"/>
      <w:spacing w:before="0" w:after="0"/>
    </w:pPr>
    <w:rPr>
      <w:rFonts w:ascii="Arial" w:hAnsi="Arial" w:cs="Arial"/>
      <w:b/>
      <w:sz w:val="20"/>
    </w:rPr>
  </w:style>
  <w:style w:type="paragraph" w:customStyle="1" w:styleId="af9">
    <w:name w:val="Курсив"/>
    <w:basedOn w:val="a2"/>
    <w:uiPriority w:val="99"/>
    <w:rsid w:val="003F6C1B"/>
    <w:pPr>
      <w:widowControl w:val="0"/>
      <w:autoSpaceDE w:val="0"/>
      <w:autoSpaceDN w:val="0"/>
      <w:adjustRightInd w:val="0"/>
      <w:spacing w:before="0" w:after="0"/>
    </w:pPr>
    <w:rPr>
      <w:rFonts w:ascii="Arial" w:hAnsi="Arial" w:cs="Arial"/>
      <w:i/>
      <w:sz w:val="20"/>
    </w:rPr>
  </w:style>
  <w:style w:type="paragraph" w:customStyle="1" w:styleId="afa">
    <w:name w:val="Термин"/>
    <w:basedOn w:val="a2"/>
    <w:next w:val="a2"/>
    <w:uiPriority w:val="99"/>
    <w:rsid w:val="003F6C1B"/>
    <w:pPr>
      <w:spacing w:before="0" w:after="0"/>
    </w:pPr>
  </w:style>
  <w:style w:type="paragraph" w:customStyle="1" w:styleId="FR1">
    <w:name w:val="FR1"/>
    <w:uiPriority w:val="99"/>
    <w:rsid w:val="003F6C1B"/>
    <w:pPr>
      <w:widowControl w:val="0"/>
      <w:overflowPunct w:val="0"/>
      <w:autoSpaceDE w:val="0"/>
      <w:autoSpaceDN w:val="0"/>
      <w:adjustRightInd w:val="0"/>
      <w:spacing w:line="260" w:lineRule="auto"/>
      <w:ind w:firstLine="620"/>
      <w:jc w:val="both"/>
      <w:textAlignment w:val="baseline"/>
    </w:pPr>
    <w:rPr>
      <w:i/>
      <w:sz w:val="18"/>
    </w:rPr>
  </w:style>
  <w:style w:type="paragraph" w:customStyle="1" w:styleId="26">
    <w:name w:val="ñòðàõ2"/>
    <w:basedOn w:val="a2"/>
    <w:uiPriority w:val="99"/>
    <w:rsid w:val="003F6C1B"/>
    <w:pPr>
      <w:spacing w:before="0" w:after="0"/>
      <w:jc w:val="both"/>
    </w:pPr>
    <w:rPr>
      <w:rFonts w:ascii="Arial" w:hAnsi="Arial"/>
      <w:b/>
      <w:sz w:val="22"/>
      <w:szCs w:val="28"/>
    </w:rPr>
  </w:style>
  <w:style w:type="paragraph" w:customStyle="1" w:styleId="-">
    <w:name w:val="прим-страх"/>
    <w:basedOn w:val="a2"/>
    <w:uiPriority w:val="99"/>
    <w:rsid w:val="003F6C1B"/>
    <w:pPr>
      <w:spacing w:before="0" w:after="0"/>
      <w:jc w:val="both"/>
    </w:pPr>
    <w:rPr>
      <w:sz w:val="20"/>
      <w:szCs w:val="28"/>
    </w:rPr>
  </w:style>
  <w:style w:type="paragraph" w:customStyle="1" w:styleId="HeadTab">
    <w:name w:val="HeadTab"/>
    <w:basedOn w:val="a2"/>
    <w:uiPriority w:val="99"/>
    <w:rsid w:val="003F6C1B"/>
    <w:pPr>
      <w:keepNext/>
      <w:pageBreakBefore/>
      <w:spacing w:before="0" w:after="0"/>
      <w:jc w:val="both"/>
    </w:pPr>
    <w:rPr>
      <w:b/>
      <w:sz w:val="20"/>
      <w:szCs w:val="28"/>
    </w:rPr>
  </w:style>
  <w:style w:type="paragraph" w:customStyle="1" w:styleId="afb">
    <w:name w:val="таблица(разрыв)"/>
    <w:basedOn w:val="a2"/>
    <w:uiPriority w:val="99"/>
    <w:rsid w:val="003F6C1B"/>
    <w:pPr>
      <w:spacing w:before="0" w:after="0"/>
      <w:jc w:val="right"/>
    </w:pPr>
    <w:rPr>
      <w:color w:val="000000"/>
      <w:sz w:val="18"/>
      <w:szCs w:val="28"/>
    </w:rPr>
  </w:style>
  <w:style w:type="character" w:customStyle="1" w:styleId="120">
    <w:name w:val="Знак Знак12"/>
    <w:uiPriority w:val="99"/>
    <w:rsid w:val="003F6C1B"/>
    <w:rPr>
      <w:sz w:val="28"/>
      <w:lang w:val="ru-RU" w:eastAsia="ru-RU"/>
    </w:rPr>
  </w:style>
  <w:style w:type="paragraph" w:styleId="33">
    <w:name w:val="Body Text 3"/>
    <w:basedOn w:val="a2"/>
    <w:link w:val="34"/>
    <w:uiPriority w:val="99"/>
    <w:rsid w:val="003F6C1B"/>
    <w:pPr>
      <w:spacing w:before="0" w:after="120"/>
    </w:pPr>
    <w:rPr>
      <w:sz w:val="16"/>
      <w:szCs w:val="16"/>
    </w:rPr>
  </w:style>
  <w:style w:type="paragraph" w:styleId="35">
    <w:name w:val="Body Text Indent 3"/>
    <w:basedOn w:val="a2"/>
    <w:link w:val="310"/>
    <w:uiPriority w:val="99"/>
    <w:rsid w:val="003F6C1B"/>
    <w:pPr>
      <w:spacing w:before="0" w:after="120"/>
      <w:ind w:left="283"/>
    </w:pPr>
    <w:rPr>
      <w:sz w:val="16"/>
      <w:szCs w:val="16"/>
    </w:rPr>
  </w:style>
  <w:style w:type="character" w:customStyle="1" w:styleId="34">
    <w:name w:val="Основной текст 3 Знак"/>
    <w:link w:val="33"/>
    <w:uiPriority w:val="99"/>
    <w:locked/>
    <w:rsid w:val="003F6C1B"/>
    <w:rPr>
      <w:sz w:val="16"/>
      <w:lang w:val="ru-RU" w:eastAsia="ru-RU"/>
    </w:rPr>
  </w:style>
  <w:style w:type="character" w:customStyle="1" w:styleId="36">
    <w:name w:val="Основной текст с отступом 3 Знак"/>
    <w:uiPriority w:val="99"/>
    <w:rsid w:val="003F6C1B"/>
    <w:rPr>
      <w:sz w:val="16"/>
    </w:rPr>
  </w:style>
  <w:style w:type="character" w:customStyle="1" w:styleId="310">
    <w:name w:val="Основной текст с отступом 3 Знак1"/>
    <w:link w:val="35"/>
    <w:uiPriority w:val="99"/>
    <w:locked/>
    <w:rsid w:val="003F6C1B"/>
    <w:rPr>
      <w:sz w:val="16"/>
      <w:lang w:val="ru-RU" w:eastAsia="ru-RU"/>
    </w:rPr>
  </w:style>
  <w:style w:type="paragraph" w:customStyle="1" w:styleId="afc">
    <w:name w:val="ìàëåíüêèå æèðíûå áóê"/>
    <w:uiPriority w:val="99"/>
    <w:rsid w:val="003F6C1B"/>
    <w:pPr>
      <w:overflowPunct w:val="0"/>
      <w:autoSpaceDE w:val="0"/>
      <w:autoSpaceDN w:val="0"/>
      <w:adjustRightInd w:val="0"/>
      <w:spacing w:line="200" w:lineRule="exact"/>
      <w:jc w:val="both"/>
      <w:textAlignment w:val="baseline"/>
    </w:pPr>
    <w:rPr>
      <w:rFonts w:ascii="emperorPS" w:hAnsi="emperorPS"/>
      <w:b/>
      <w:lang w:val="en-US"/>
    </w:rPr>
  </w:style>
  <w:style w:type="paragraph" w:customStyle="1" w:styleId="Subtable">
    <w:name w:val="Sub_table"/>
    <w:basedOn w:val="a2"/>
    <w:uiPriority w:val="99"/>
    <w:rsid w:val="003F6C1B"/>
    <w:pPr>
      <w:overflowPunct w:val="0"/>
      <w:autoSpaceDE w:val="0"/>
      <w:autoSpaceDN w:val="0"/>
      <w:adjustRightInd w:val="0"/>
      <w:spacing w:before="40" w:after="0"/>
      <w:textAlignment w:val="baseline"/>
    </w:pPr>
    <w:rPr>
      <w:rFonts w:ascii="Arial" w:hAnsi="Arial"/>
      <w:kern w:val="36"/>
      <w:sz w:val="18"/>
      <w:szCs w:val="28"/>
    </w:rPr>
  </w:style>
  <w:style w:type="paragraph" w:customStyle="1" w:styleId="TableData">
    <w:name w:val="TableData"/>
    <w:basedOn w:val="a2"/>
    <w:next w:val="a2"/>
    <w:uiPriority w:val="99"/>
    <w:rsid w:val="003F6C1B"/>
    <w:pPr>
      <w:overflowPunct w:val="0"/>
      <w:autoSpaceDE w:val="0"/>
      <w:autoSpaceDN w:val="0"/>
      <w:adjustRightInd w:val="0"/>
      <w:spacing w:before="20" w:after="20" w:line="180" w:lineRule="exact"/>
      <w:jc w:val="center"/>
      <w:textAlignment w:val="baseline"/>
    </w:pPr>
    <w:rPr>
      <w:rFonts w:ascii="Arial" w:hAnsi="Arial"/>
      <w:sz w:val="18"/>
      <w:szCs w:val="28"/>
    </w:rPr>
  </w:style>
  <w:style w:type="paragraph" w:customStyle="1" w:styleId="TableHead">
    <w:name w:val="TableHead"/>
    <w:basedOn w:val="a2"/>
    <w:next w:val="a2"/>
    <w:uiPriority w:val="99"/>
    <w:rsid w:val="003F6C1B"/>
    <w:pPr>
      <w:overflowPunct w:val="0"/>
      <w:autoSpaceDE w:val="0"/>
      <w:autoSpaceDN w:val="0"/>
      <w:adjustRightInd w:val="0"/>
      <w:spacing w:before="20" w:after="20" w:line="180" w:lineRule="exact"/>
      <w:jc w:val="center"/>
      <w:textAlignment w:val="baseline"/>
    </w:pPr>
    <w:rPr>
      <w:rFonts w:ascii="Arial" w:hAnsi="Arial"/>
      <w:b/>
      <w:sz w:val="18"/>
      <w:szCs w:val="28"/>
      <w:lang w:val="en-GB"/>
    </w:rPr>
  </w:style>
  <w:style w:type="paragraph" w:customStyle="1" w:styleId="Tbl">
    <w:name w:val="Tbl"/>
    <w:basedOn w:val="TableData"/>
    <w:next w:val="a2"/>
    <w:uiPriority w:val="99"/>
    <w:rsid w:val="003F6C1B"/>
    <w:pPr>
      <w:ind w:left="113"/>
      <w:jc w:val="left"/>
    </w:pPr>
    <w:rPr>
      <w:b/>
    </w:rPr>
  </w:style>
  <w:style w:type="paragraph" w:customStyle="1" w:styleId="afd">
    <w:name w:val="Заголовок таблицы"/>
    <w:basedOn w:val="a2"/>
    <w:uiPriority w:val="99"/>
    <w:rsid w:val="003F6C1B"/>
    <w:pPr>
      <w:keepNext/>
      <w:keepLines/>
      <w:spacing w:before="0" w:after="0"/>
      <w:jc w:val="both"/>
    </w:pPr>
    <w:rPr>
      <w:b/>
      <w:sz w:val="18"/>
    </w:rPr>
  </w:style>
  <w:style w:type="paragraph" w:customStyle="1" w:styleId="afe">
    <w:name w:val="График"/>
    <w:basedOn w:val="a2"/>
    <w:next w:val="a2"/>
    <w:uiPriority w:val="99"/>
    <w:rsid w:val="003F6C1B"/>
    <w:pPr>
      <w:keepNext/>
      <w:spacing w:before="0" w:after="0"/>
      <w:jc w:val="both"/>
    </w:pPr>
    <w:rPr>
      <w:rFonts w:ascii="Antiqua" w:hAnsi="Antiqua"/>
    </w:rPr>
  </w:style>
  <w:style w:type="paragraph" w:customStyle="1" w:styleId="2Subheading">
    <w:name w:val="Заголовок 2.Sub heading"/>
    <w:basedOn w:val="a2"/>
    <w:next w:val="a2"/>
    <w:uiPriority w:val="99"/>
    <w:rsid w:val="003F6C1B"/>
    <w:pPr>
      <w:keepNext/>
      <w:widowControl w:val="0"/>
      <w:spacing w:before="0" w:after="0"/>
      <w:jc w:val="both"/>
    </w:pPr>
    <w:rPr>
      <w:rFonts w:ascii="Antiqua" w:hAnsi="Antiqua"/>
      <w:b/>
    </w:rPr>
  </w:style>
  <w:style w:type="paragraph" w:customStyle="1" w:styleId="body1">
    <w:name w:val="body1"/>
    <w:basedOn w:val="a2"/>
    <w:uiPriority w:val="99"/>
    <w:rsid w:val="003F6C1B"/>
    <w:pPr>
      <w:overflowPunct w:val="0"/>
      <w:autoSpaceDE w:val="0"/>
      <w:autoSpaceDN w:val="0"/>
      <w:adjustRightInd w:val="0"/>
      <w:spacing w:before="0" w:after="120"/>
      <w:jc w:val="both"/>
      <w:textAlignment w:val="baseline"/>
    </w:pPr>
    <w:rPr>
      <w:rFonts w:ascii="Arial" w:hAnsi="Arial"/>
      <w:sz w:val="20"/>
    </w:rPr>
  </w:style>
  <w:style w:type="paragraph" w:styleId="aff">
    <w:name w:val="Title"/>
    <w:basedOn w:val="a2"/>
    <w:link w:val="aff0"/>
    <w:uiPriority w:val="99"/>
    <w:qFormat/>
    <w:rsid w:val="003F6C1B"/>
    <w:pPr>
      <w:spacing w:before="0" w:after="0"/>
      <w:ind w:firstLine="567"/>
      <w:jc w:val="center"/>
    </w:pPr>
    <w:rPr>
      <w:b/>
      <w:sz w:val="28"/>
    </w:rPr>
  </w:style>
  <w:style w:type="paragraph" w:customStyle="1" w:styleId="aff1">
    <w:name w:val="текст сноски"/>
    <w:basedOn w:val="a2"/>
    <w:uiPriority w:val="99"/>
    <w:rsid w:val="003F6C1B"/>
    <w:pPr>
      <w:spacing w:before="0" w:after="0"/>
    </w:pPr>
    <w:rPr>
      <w:sz w:val="20"/>
    </w:rPr>
  </w:style>
  <w:style w:type="character" w:customStyle="1" w:styleId="aff0">
    <w:name w:val="Название Знак"/>
    <w:link w:val="aff"/>
    <w:uiPriority w:val="99"/>
    <w:locked/>
    <w:rsid w:val="003F6C1B"/>
    <w:rPr>
      <w:b/>
      <w:sz w:val="28"/>
      <w:lang w:val="ru-RU" w:eastAsia="ru-RU"/>
    </w:rPr>
  </w:style>
  <w:style w:type="paragraph" w:styleId="16">
    <w:name w:val="toc 1"/>
    <w:basedOn w:val="a2"/>
    <w:next w:val="a2"/>
    <w:autoRedefine/>
    <w:uiPriority w:val="99"/>
    <w:rsid w:val="003F6C1B"/>
    <w:pPr>
      <w:tabs>
        <w:tab w:val="left" w:pos="660"/>
        <w:tab w:val="right" w:leader="dot" w:pos="9517"/>
      </w:tabs>
      <w:spacing w:before="120" w:after="60" w:line="360" w:lineRule="auto"/>
    </w:pPr>
    <w:rPr>
      <w:b/>
      <w:bCs/>
      <w:noProof/>
      <w:szCs w:val="24"/>
      <w:lang w:eastAsia="en-US"/>
    </w:rPr>
  </w:style>
  <w:style w:type="paragraph" w:customStyle="1" w:styleId="aff2">
    <w:name w:val="Рамка"/>
    <w:basedOn w:val="a2"/>
    <w:uiPriority w:val="99"/>
    <w:rsid w:val="003F6C1B"/>
    <w:pPr>
      <w:framePr w:w="2741" w:h="629" w:hSpace="170" w:wrap="around" w:vAnchor="text" w:hAnchor="page" w:x="1827" w:y="32"/>
      <w:spacing w:before="0" w:after="0" w:line="240" w:lineRule="exact"/>
    </w:pPr>
    <w:rPr>
      <w:rFonts w:ascii="AGKornelia" w:hAnsi="AGKornelia"/>
      <w:b/>
      <w:spacing w:val="20"/>
      <w:sz w:val="20"/>
      <w:lang w:eastAsia="en-US"/>
    </w:rPr>
  </w:style>
  <w:style w:type="paragraph" w:customStyle="1" w:styleId="17">
    <w:name w:val="заголовок 1"/>
    <w:basedOn w:val="a2"/>
    <w:next w:val="a2"/>
    <w:uiPriority w:val="99"/>
    <w:rsid w:val="003F6C1B"/>
    <w:pPr>
      <w:keepNext/>
      <w:autoSpaceDE w:val="0"/>
      <w:autoSpaceDN w:val="0"/>
      <w:spacing w:before="0" w:after="0" w:line="360" w:lineRule="auto"/>
      <w:jc w:val="right"/>
    </w:pPr>
    <w:rPr>
      <w:i/>
      <w:iCs/>
      <w:sz w:val="20"/>
      <w:szCs w:val="24"/>
    </w:rPr>
  </w:style>
  <w:style w:type="character" w:customStyle="1" w:styleId="prvr">
    <w:name w:val="prvr"/>
    <w:uiPriority w:val="99"/>
    <w:rsid w:val="003F6C1B"/>
    <w:rPr>
      <w:rFonts w:ascii="JournalSans" w:hAnsi="JournalSans"/>
      <w:b/>
      <w:sz w:val="24"/>
    </w:rPr>
  </w:style>
  <w:style w:type="paragraph" w:customStyle="1" w:styleId="aff3">
    <w:name w:val="Îáû÷íûé"/>
    <w:uiPriority w:val="99"/>
    <w:rsid w:val="003F6C1B"/>
    <w:pPr>
      <w:widowControl w:val="0"/>
      <w:overflowPunct w:val="0"/>
      <w:autoSpaceDE w:val="0"/>
      <w:autoSpaceDN w:val="0"/>
      <w:adjustRightInd w:val="0"/>
      <w:textAlignment w:val="baseline"/>
    </w:pPr>
    <w:rPr>
      <w:sz w:val="24"/>
    </w:rPr>
  </w:style>
  <w:style w:type="paragraph" w:customStyle="1" w:styleId="27">
    <w:name w:val="заголовок 2"/>
    <w:basedOn w:val="a2"/>
    <w:next w:val="a2"/>
    <w:link w:val="28"/>
    <w:uiPriority w:val="99"/>
    <w:rsid w:val="003F6C1B"/>
    <w:pPr>
      <w:keepNext/>
      <w:widowControl w:val="0"/>
      <w:autoSpaceDE w:val="0"/>
      <w:autoSpaceDN w:val="0"/>
      <w:spacing w:before="0" w:after="0" w:line="360" w:lineRule="auto"/>
      <w:jc w:val="center"/>
      <w:outlineLvl w:val="1"/>
    </w:pPr>
    <w:rPr>
      <w:b/>
      <w:bCs/>
      <w:sz w:val="28"/>
      <w:szCs w:val="24"/>
    </w:rPr>
  </w:style>
  <w:style w:type="character" w:customStyle="1" w:styleId="28">
    <w:name w:val="заголовок 2 Знак"/>
    <w:link w:val="27"/>
    <w:uiPriority w:val="99"/>
    <w:locked/>
    <w:rsid w:val="003F6C1B"/>
    <w:rPr>
      <w:b/>
      <w:sz w:val="24"/>
      <w:lang w:val="ru-RU" w:eastAsia="ru-RU"/>
    </w:rPr>
  </w:style>
  <w:style w:type="paragraph" w:customStyle="1" w:styleId="37">
    <w:name w:val="заголовок 3"/>
    <w:basedOn w:val="a2"/>
    <w:next w:val="a2"/>
    <w:uiPriority w:val="99"/>
    <w:rsid w:val="003F6C1B"/>
    <w:pPr>
      <w:keepNext/>
      <w:widowControl w:val="0"/>
      <w:autoSpaceDE w:val="0"/>
      <w:autoSpaceDN w:val="0"/>
      <w:spacing w:before="0" w:after="0" w:line="360" w:lineRule="auto"/>
      <w:jc w:val="both"/>
      <w:outlineLvl w:val="2"/>
    </w:pPr>
    <w:rPr>
      <w:b/>
      <w:bCs/>
      <w:szCs w:val="24"/>
    </w:rPr>
  </w:style>
  <w:style w:type="paragraph" w:styleId="aff4">
    <w:name w:val="Plain Text"/>
    <w:basedOn w:val="a2"/>
    <w:link w:val="aff5"/>
    <w:uiPriority w:val="99"/>
    <w:rsid w:val="003F6C1B"/>
    <w:pPr>
      <w:spacing w:before="0" w:after="0"/>
    </w:pPr>
    <w:rPr>
      <w:rFonts w:ascii="Courier New" w:hAnsi="Courier New" w:cs="Courier New"/>
      <w:sz w:val="20"/>
    </w:rPr>
  </w:style>
  <w:style w:type="paragraph" w:customStyle="1" w:styleId="big">
    <w:name w:val="big"/>
    <w:basedOn w:val="a2"/>
    <w:uiPriority w:val="99"/>
    <w:rsid w:val="003F6C1B"/>
    <w:pPr>
      <w:spacing w:beforeAutospacing="1" w:afterAutospacing="1"/>
      <w:ind w:left="80" w:right="80"/>
      <w:jc w:val="both"/>
    </w:pPr>
    <w:rPr>
      <w:rFonts w:ascii="Arial Unicode MS" w:eastAsia="Arial Unicode MS"/>
      <w:color w:val="000000"/>
      <w:sz w:val="28"/>
      <w:szCs w:val="24"/>
    </w:rPr>
  </w:style>
  <w:style w:type="character" w:customStyle="1" w:styleId="aff5">
    <w:name w:val="Текст Знак"/>
    <w:link w:val="aff4"/>
    <w:uiPriority w:val="99"/>
    <w:locked/>
    <w:rsid w:val="003F6C1B"/>
    <w:rPr>
      <w:rFonts w:ascii="Courier New" w:hAnsi="Courier New"/>
      <w:lang w:val="ru-RU" w:eastAsia="ru-RU"/>
    </w:rPr>
  </w:style>
  <w:style w:type="character" w:styleId="aff6">
    <w:name w:val="Emphasis"/>
    <w:uiPriority w:val="99"/>
    <w:qFormat/>
    <w:rsid w:val="003F6C1B"/>
    <w:rPr>
      <w:i/>
    </w:rPr>
  </w:style>
  <w:style w:type="character" w:styleId="aff7">
    <w:name w:val="Strong"/>
    <w:uiPriority w:val="99"/>
    <w:qFormat/>
    <w:rsid w:val="003F6C1B"/>
    <w:rPr>
      <w:b/>
    </w:rPr>
  </w:style>
  <w:style w:type="paragraph" w:customStyle="1" w:styleId="aff8">
    <w:name w:val="Нормальный"/>
    <w:basedOn w:val="a2"/>
    <w:uiPriority w:val="99"/>
    <w:rsid w:val="003F6C1B"/>
    <w:pPr>
      <w:widowControl w:val="0"/>
      <w:autoSpaceDE w:val="0"/>
      <w:autoSpaceDN w:val="0"/>
      <w:adjustRightInd w:val="0"/>
      <w:spacing w:before="0" w:after="0" w:line="360" w:lineRule="auto"/>
      <w:ind w:firstLine="709"/>
      <w:jc w:val="both"/>
    </w:pPr>
    <w:rPr>
      <w:sz w:val="28"/>
    </w:rPr>
  </w:style>
  <w:style w:type="paragraph" w:styleId="aff9">
    <w:name w:val="Date"/>
    <w:basedOn w:val="a2"/>
    <w:next w:val="a2"/>
    <w:link w:val="affa"/>
    <w:uiPriority w:val="99"/>
    <w:rsid w:val="003F6C1B"/>
    <w:pPr>
      <w:widowControl w:val="0"/>
      <w:autoSpaceDE w:val="0"/>
      <w:autoSpaceDN w:val="0"/>
      <w:adjustRightInd w:val="0"/>
      <w:spacing w:before="0" w:after="0"/>
    </w:pPr>
    <w:rPr>
      <w:sz w:val="20"/>
    </w:rPr>
  </w:style>
  <w:style w:type="character" w:customStyle="1" w:styleId="affa">
    <w:name w:val="Дата Знак"/>
    <w:link w:val="aff9"/>
    <w:uiPriority w:val="99"/>
    <w:semiHidden/>
    <w:rPr>
      <w:sz w:val="24"/>
      <w:szCs w:val="20"/>
    </w:rPr>
  </w:style>
  <w:style w:type="paragraph" w:customStyle="1" w:styleId="datew">
    <w:name w:val="datew"/>
    <w:basedOn w:val="a2"/>
    <w:uiPriority w:val="99"/>
    <w:rsid w:val="003F6C1B"/>
    <w:pPr>
      <w:tabs>
        <w:tab w:val="left" w:pos="4512"/>
      </w:tabs>
      <w:overflowPunct w:val="0"/>
      <w:autoSpaceDE w:val="0"/>
      <w:autoSpaceDN w:val="0"/>
      <w:adjustRightInd w:val="0"/>
      <w:spacing w:before="0" w:after="240"/>
      <w:textAlignment w:val="baseline"/>
    </w:pPr>
    <w:rPr>
      <w:rFonts w:ascii="Arial" w:hAnsi="Arial"/>
      <w:b/>
      <w:kern w:val="36"/>
      <w:sz w:val="20"/>
    </w:rPr>
  </w:style>
  <w:style w:type="paragraph" w:customStyle="1" w:styleId="Iauiue">
    <w:name w:val="Iau?iue"/>
    <w:uiPriority w:val="99"/>
    <w:rsid w:val="003F6C1B"/>
    <w:pPr>
      <w:widowControl w:val="0"/>
      <w:overflowPunct w:val="0"/>
      <w:autoSpaceDE w:val="0"/>
      <w:autoSpaceDN w:val="0"/>
      <w:adjustRightInd w:val="0"/>
      <w:textAlignment w:val="baseline"/>
    </w:pPr>
    <w:rPr>
      <w:sz w:val="24"/>
    </w:rPr>
  </w:style>
  <w:style w:type="paragraph" w:customStyle="1" w:styleId="Web">
    <w:name w:val="Обычный (Web)"/>
    <w:basedOn w:val="a2"/>
    <w:uiPriority w:val="99"/>
    <w:rsid w:val="003F6C1B"/>
    <w:rPr>
      <w:rFonts w:ascii="Arial Unicode MS" w:eastAsia="Arial Unicode MS" w:hAnsi="Arial Unicode MS"/>
      <w:color w:val="000000"/>
    </w:rPr>
  </w:style>
  <w:style w:type="paragraph" w:customStyle="1" w:styleId="18">
    <w:name w:val="Стиль Заголовок 1 + не все прописные"/>
    <w:basedOn w:val="10"/>
    <w:uiPriority w:val="99"/>
    <w:rsid w:val="003F6C1B"/>
    <w:pPr>
      <w:widowControl w:val="0"/>
      <w:shd w:val="clear" w:color="auto" w:fill="FFFFFF"/>
      <w:autoSpaceDE w:val="0"/>
      <w:autoSpaceDN w:val="0"/>
      <w:adjustRightInd w:val="0"/>
      <w:spacing w:before="5" w:line="240" w:lineRule="auto"/>
      <w:ind w:right="38" w:firstLine="720"/>
    </w:pPr>
    <w:rPr>
      <w:rFonts w:ascii="Arial" w:hAnsi="Arial" w:cs="Arial"/>
      <w:caps/>
      <w:color w:val="000000"/>
      <w:spacing w:val="-12"/>
      <w:kern w:val="0"/>
    </w:rPr>
  </w:style>
  <w:style w:type="paragraph" w:customStyle="1" w:styleId="112pt">
    <w:name w:val="Стиль Заголовок 1 + 12 pt"/>
    <w:basedOn w:val="10"/>
    <w:uiPriority w:val="99"/>
    <w:rsid w:val="003F6C1B"/>
    <w:pPr>
      <w:widowControl w:val="0"/>
      <w:shd w:val="clear" w:color="auto" w:fill="FFFFFF"/>
      <w:autoSpaceDE w:val="0"/>
      <w:autoSpaceDN w:val="0"/>
      <w:adjustRightInd w:val="0"/>
      <w:spacing w:before="5" w:line="240" w:lineRule="auto"/>
      <w:ind w:right="38" w:firstLine="720"/>
    </w:pPr>
    <w:rPr>
      <w:rFonts w:ascii="Arial" w:hAnsi="Arial" w:cs="Arial"/>
      <w:caps/>
      <w:color w:val="000000"/>
      <w:spacing w:val="-12"/>
      <w:kern w:val="0"/>
    </w:rPr>
  </w:style>
  <w:style w:type="paragraph" w:customStyle="1" w:styleId="affb">
    <w:name w:val="Сносочка"/>
    <w:basedOn w:val="a2"/>
    <w:uiPriority w:val="99"/>
    <w:rsid w:val="003F6C1B"/>
    <w:pPr>
      <w:widowControl w:val="0"/>
      <w:autoSpaceDE w:val="0"/>
      <w:autoSpaceDN w:val="0"/>
      <w:adjustRightInd w:val="0"/>
      <w:spacing w:before="0" w:after="0"/>
      <w:jc w:val="both"/>
    </w:pPr>
    <w:rPr>
      <w:color w:val="000000"/>
      <w:sz w:val="20"/>
    </w:rPr>
  </w:style>
  <w:style w:type="paragraph" w:styleId="29">
    <w:name w:val="toc 2"/>
    <w:basedOn w:val="a2"/>
    <w:next w:val="a2"/>
    <w:autoRedefine/>
    <w:uiPriority w:val="99"/>
    <w:rsid w:val="003F6C1B"/>
    <w:pPr>
      <w:widowControl w:val="0"/>
      <w:tabs>
        <w:tab w:val="left" w:pos="1080"/>
        <w:tab w:val="right" w:leader="dot" w:pos="9517"/>
      </w:tabs>
      <w:autoSpaceDE w:val="0"/>
      <w:autoSpaceDN w:val="0"/>
      <w:adjustRightInd w:val="0"/>
      <w:spacing w:before="0" w:after="0" w:line="360" w:lineRule="auto"/>
    </w:pPr>
    <w:rPr>
      <w:rFonts w:ascii="Arial" w:hAnsi="Arial" w:cs="Arial"/>
      <w:sz w:val="20"/>
    </w:rPr>
  </w:style>
  <w:style w:type="character" w:customStyle="1" w:styleId="110">
    <w:name w:val="Заголовок 1 Знак Знак Знак1"/>
    <w:uiPriority w:val="99"/>
    <w:rsid w:val="003F6C1B"/>
    <w:rPr>
      <w:rFonts w:ascii="Arial" w:hAnsi="Arial"/>
      <w:b/>
      <w:caps/>
      <w:color w:val="000000"/>
      <w:spacing w:val="-12"/>
      <w:sz w:val="28"/>
      <w:lang w:val="ru-RU" w:eastAsia="ru-RU"/>
    </w:rPr>
  </w:style>
  <w:style w:type="paragraph" w:customStyle="1" w:styleId="affc">
    <w:name w:val="Обычный (веб) Знак"/>
    <w:basedOn w:val="a2"/>
    <w:next w:val="ab"/>
    <w:uiPriority w:val="99"/>
    <w:rsid w:val="003F6C1B"/>
    <w:pPr>
      <w:spacing w:beforeAutospacing="1" w:afterAutospacing="1"/>
    </w:pPr>
    <w:rPr>
      <w:rFonts w:ascii="Arial" w:hAnsi="Arial" w:cs="Arial"/>
      <w:szCs w:val="24"/>
    </w:rPr>
  </w:style>
  <w:style w:type="paragraph" w:customStyle="1" w:styleId="text">
    <w:name w:val="text"/>
    <w:basedOn w:val="a2"/>
    <w:uiPriority w:val="99"/>
    <w:rsid w:val="003F6C1B"/>
    <w:pPr>
      <w:spacing w:beforeAutospacing="1" w:afterAutospacing="1"/>
    </w:pPr>
    <w:rPr>
      <w:color w:val="000000"/>
      <w:szCs w:val="24"/>
    </w:rPr>
  </w:style>
  <w:style w:type="paragraph" w:customStyle="1" w:styleId="19">
    <w:name w:val="Обычный1"/>
    <w:uiPriority w:val="99"/>
    <w:rsid w:val="003F6C1B"/>
  </w:style>
  <w:style w:type="character" w:customStyle="1" w:styleId="121">
    <w:name w:val="Заголовок 12"/>
    <w:aliases w:val="Заголовок 1 Знак Знак Знак2,Заголовок 111,Заголовок 1 Знак Знак Знак3"/>
    <w:uiPriority w:val="99"/>
    <w:rsid w:val="003F6C1B"/>
    <w:rPr>
      <w:rFonts w:ascii="Arial" w:hAnsi="Arial"/>
      <w:b/>
      <w:caps/>
      <w:color w:val="000000"/>
      <w:spacing w:val="-12"/>
      <w:sz w:val="28"/>
      <w:lang w:val="ru-RU" w:eastAsia="ru-RU"/>
    </w:rPr>
  </w:style>
  <w:style w:type="paragraph" w:customStyle="1" w:styleId="newstxt">
    <w:name w:val="news_txt"/>
    <w:basedOn w:val="a2"/>
    <w:uiPriority w:val="99"/>
    <w:rsid w:val="003F6C1B"/>
    <w:pPr>
      <w:spacing w:beforeAutospacing="1" w:afterAutospacing="1"/>
    </w:pPr>
    <w:rPr>
      <w:szCs w:val="24"/>
    </w:rPr>
  </w:style>
  <w:style w:type="character" w:customStyle="1" w:styleId="38">
    <w:name w:val="Обычный (веб)3"/>
    <w:aliases w:val="Обычный (веб)22 Знак Знак"/>
    <w:uiPriority w:val="99"/>
    <w:rsid w:val="003F6C1B"/>
    <w:rPr>
      <w:rFonts w:ascii="Arial" w:hAnsi="Arial"/>
      <w:sz w:val="24"/>
      <w:lang w:val="ru-RU" w:eastAsia="ru-RU"/>
    </w:rPr>
  </w:style>
  <w:style w:type="character" w:customStyle="1" w:styleId="211">
    <w:name w:val="Основной текст с отступом2 Знак Зн1"/>
    <w:uiPriority w:val="99"/>
    <w:rsid w:val="003F6C1B"/>
    <w:rPr>
      <w:rFonts w:ascii="Arial" w:hAnsi="Arial"/>
      <w:sz w:val="28"/>
      <w:lang w:val="ru-RU" w:eastAsia="ru-RU"/>
    </w:rPr>
  </w:style>
  <w:style w:type="character" w:customStyle="1" w:styleId="39">
    <w:name w:val="Основной текст с отступом3"/>
    <w:aliases w:val="Основной текст с отступом Знак Знак Знак Знак1,Основной текст с отступом11,Основной текст с отступом Знак Знак Знак Знак Знак Знак Знак Знак1,Основной текст с отступом Знак Знак Знак Знак Знак Знак1"/>
    <w:uiPriority w:val="99"/>
    <w:rsid w:val="003F6C1B"/>
    <w:rPr>
      <w:rFonts w:ascii="Arial" w:hAnsi="Arial"/>
      <w:sz w:val="28"/>
      <w:lang w:val="ru-RU" w:eastAsia="ru-RU"/>
    </w:rPr>
  </w:style>
  <w:style w:type="character" w:customStyle="1" w:styleId="affd">
    <w:name w:val="Основной текст с отступом Знак Знак Знак Знак Знак"/>
    <w:uiPriority w:val="99"/>
    <w:rsid w:val="003F6C1B"/>
    <w:rPr>
      <w:rFonts w:ascii="Arial" w:hAnsi="Arial"/>
      <w:sz w:val="28"/>
      <w:lang w:val="ru-RU" w:eastAsia="ru-RU"/>
    </w:rPr>
  </w:style>
  <w:style w:type="character" w:customStyle="1" w:styleId="111">
    <w:name w:val="Заголовок 11 Знак"/>
    <w:uiPriority w:val="99"/>
    <w:rsid w:val="003F6C1B"/>
    <w:rPr>
      <w:rFonts w:ascii="Arial" w:hAnsi="Arial"/>
      <w:b/>
      <w:caps/>
      <w:color w:val="000000"/>
      <w:spacing w:val="-12"/>
      <w:sz w:val="28"/>
      <w:lang w:val="ru-RU" w:eastAsia="ru-RU"/>
    </w:rPr>
  </w:style>
  <w:style w:type="paragraph" w:customStyle="1" w:styleId="affe">
    <w:name w:val="!Основной текст"/>
    <w:basedOn w:val="a2"/>
    <w:uiPriority w:val="99"/>
    <w:rsid w:val="003F6C1B"/>
    <w:pPr>
      <w:spacing w:before="0" w:after="0"/>
      <w:ind w:firstLine="709"/>
      <w:jc w:val="both"/>
    </w:pPr>
  </w:style>
  <w:style w:type="paragraph" w:styleId="afff">
    <w:name w:val="Subtitle"/>
    <w:basedOn w:val="a2"/>
    <w:link w:val="afff0"/>
    <w:uiPriority w:val="99"/>
    <w:qFormat/>
    <w:rsid w:val="003F6C1B"/>
    <w:pPr>
      <w:autoSpaceDE w:val="0"/>
      <w:autoSpaceDN w:val="0"/>
      <w:spacing w:before="0" w:after="0"/>
      <w:ind w:firstLine="720"/>
      <w:jc w:val="both"/>
    </w:pPr>
    <w:rPr>
      <w:sz w:val="28"/>
      <w:szCs w:val="28"/>
    </w:rPr>
  </w:style>
  <w:style w:type="paragraph" w:customStyle="1" w:styleId="afff1">
    <w:name w:val="Главный"/>
    <w:basedOn w:val="a2"/>
    <w:uiPriority w:val="99"/>
    <w:rsid w:val="003F6C1B"/>
    <w:pPr>
      <w:widowControl w:val="0"/>
      <w:autoSpaceDE w:val="0"/>
      <w:autoSpaceDN w:val="0"/>
      <w:adjustRightInd w:val="0"/>
      <w:spacing w:before="0" w:after="0" w:line="360" w:lineRule="auto"/>
      <w:ind w:firstLine="709"/>
      <w:jc w:val="both"/>
    </w:pPr>
    <w:rPr>
      <w:sz w:val="28"/>
      <w:szCs w:val="24"/>
    </w:rPr>
  </w:style>
  <w:style w:type="character" w:customStyle="1" w:styleId="afff0">
    <w:name w:val="Подзаголовок Знак"/>
    <w:link w:val="afff"/>
    <w:uiPriority w:val="99"/>
    <w:locked/>
    <w:rsid w:val="003F6C1B"/>
    <w:rPr>
      <w:sz w:val="28"/>
      <w:lang w:val="ru-RU" w:eastAsia="ru-RU"/>
    </w:rPr>
  </w:style>
  <w:style w:type="paragraph" w:styleId="afff2">
    <w:name w:val="List Number"/>
    <w:basedOn w:val="a2"/>
    <w:uiPriority w:val="99"/>
    <w:rsid w:val="003F6C1B"/>
    <w:pPr>
      <w:widowControl w:val="0"/>
      <w:tabs>
        <w:tab w:val="num" w:pos="720"/>
      </w:tabs>
      <w:autoSpaceDE w:val="0"/>
      <w:autoSpaceDN w:val="0"/>
      <w:adjustRightInd w:val="0"/>
      <w:spacing w:before="0" w:after="0" w:line="360" w:lineRule="auto"/>
      <w:ind w:left="720" w:hanging="360"/>
      <w:jc w:val="both"/>
    </w:pPr>
    <w:rPr>
      <w:sz w:val="28"/>
    </w:rPr>
  </w:style>
  <w:style w:type="paragraph" w:customStyle="1" w:styleId="afff3">
    <w:name w:val="таблица"/>
    <w:basedOn w:val="a2"/>
    <w:uiPriority w:val="99"/>
    <w:rsid w:val="003F6C1B"/>
    <w:pPr>
      <w:overflowPunct w:val="0"/>
      <w:autoSpaceDE w:val="0"/>
      <w:autoSpaceDN w:val="0"/>
      <w:adjustRightInd w:val="0"/>
      <w:spacing w:before="0" w:after="0"/>
      <w:jc w:val="both"/>
      <w:textAlignment w:val="baseline"/>
    </w:pPr>
  </w:style>
  <w:style w:type="character" w:customStyle="1" w:styleId="-2">
    <w:name w:val="-++ Знак2"/>
    <w:aliases w:val="Текст сноски-FN Знак2,Footnote Text Char Знак Знак Знак4,Footnote Text Char Знак Знак Знак5,Текст сноски Знак Знак Знак,Table_Footnote_last Знак,Footnote Text Char1 Знак"/>
    <w:uiPriority w:val="99"/>
    <w:rsid w:val="003F6C1B"/>
    <w:rPr>
      <w:lang w:val="ru-RU" w:eastAsia="zh-CN"/>
    </w:rPr>
  </w:style>
  <w:style w:type="character" w:customStyle="1" w:styleId="Head1">
    <w:name w:val="Head 1 Знак"/>
    <w:aliases w:val="????????? 1 Знак Знак"/>
    <w:uiPriority w:val="99"/>
    <w:rsid w:val="003F6C1B"/>
    <w:rPr>
      <w:rFonts w:ascii="Arial" w:hAnsi="Arial"/>
      <w:b/>
      <w:kern w:val="32"/>
      <w:sz w:val="32"/>
      <w:lang w:val="ru-RU" w:eastAsia="ru-RU"/>
    </w:rPr>
  </w:style>
  <w:style w:type="paragraph" w:customStyle="1" w:styleId="52">
    <w:name w:val="Знак5 Знак Знак Знак"/>
    <w:basedOn w:val="a2"/>
    <w:uiPriority w:val="99"/>
    <w:rsid w:val="003F6C1B"/>
    <w:pPr>
      <w:spacing w:before="0" w:after="160" w:line="240" w:lineRule="exact"/>
    </w:pPr>
    <w:rPr>
      <w:rFonts w:ascii="Verdana" w:hAnsi="Verdana"/>
      <w:sz w:val="20"/>
      <w:lang w:val="en-US" w:eastAsia="en-US"/>
    </w:rPr>
  </w:style>
  <w:style w:type="paragraph" w:styleId="3a">
    <w:name w:val="toc 3"/>
    <w:basedOn w:val="a2"/>
    <w:next w:val="a2"/>
    <w:autoRedefine/>
    <w:uiPriority w:val="99"/>
    <w:rsid w:val="003F6C1B"/>
    <w:pPr>
      <w:tabs>
        <w:tab w:val="right" w:leader="dot" w:pos="10260"/>
      </w:tabs>
      <w:spacing w:before="0" w:after="0"/>
      <w:ind w:left="240"/>
    </w:pPr>
    <w:rPr>
      <w:sz w:val="20"/>
    </w:rPr>
  </w:style>
  <w:style w:type="paragraph" w:customStyle="1" w:styleId="1a">
    <w:name w:val="Знак1 Знак Знак Знак"/>
    <w:basedOn w:val="a2"/>
    <w:uiPriority w:val="99"/>
    <w:rsid w:val="003F6C1B"/>
    <w:pPr>
      <w:spacing w:before="0" w:after="0"/>
    </w:pPr>
    <w:rPr>
      <w:rFonts w:ascii="Verdana" w:hAnsi="Verdana" w:cs="Verdana"/>
      <w:sz w:val="20"/>
      <w:lang w:val="en-US" w:eastAsia="en-US"/>
    </w:rPr>
  </w:style>
  <w:style w:type="paragraph" w:customStyle="1" w:styleId="afff4">
    <w:name w:val="Îáû÷íûé àáçàö"/>
    <w:basedOn w:val="a2"/>
    <w:uiPriority w:val="99"/>
    <w:rsid w:val="003F6C1B"/>
    <w:pPr>
      <w:spacing w:before="0" w:after="0"/>
      <w:ind w:firstLine="709"/>
      <w:jc w:val="both"/>
    </w:pPr>
    <w:rPr>
      <w:sz w:val="28"/>
    </w:rPr>
  </w:style>
  <w:style w:type="paragraph" w:customStyle="1" w:styleId="-0">
    <w:name w:val="прог-текст"/>
    <w:basedOn w:val="a2"/>
    <w:uiPriority w:val="99"/>
    <w:rsid w:val="003F6C1B"/>
    <w:pPr>
      <w:spacing w:before="0" w:after="0" w:line="360" w:lineRule="auto"/>
      <w:ind w:firstLine="567"/>
      <w:jc w:val="both"/>
    </w:pPr>
    <w:rPr>
      <w:szCs w:val="24"/>
    </w:rPr>
  </w:style>
  <w:style w:type="paragraph" w:customStyle="1" w:styleId="ConsPlusNormal">
    <w:name w:val="ConsPlusNormal"/>
    <w:uiPriority w:val="99"/>
    <w:rsid w:val="003F6C1B"/>
    <w:pPr>
      <w:widowControl w:val="0"/>
      <w:autoSpaceDE w:val="0"/>
      <w:autoSpaceDN w:val="0"/>
      <w:adjustRightInd w:val="0"/>
      <w:ind w:firstLine="720"/>
    </w:pPr>
    <w:rPr>
      <w:rFonts w:ascii="Arial" w:hAnsi="Arial" w:cs="Arial"/>
    </w:rPr>
  </w:style>
  <w:style w:type="paragraph" w:customStyle="1" w:styleId="CG-SingleSp05">
    <w:name w:val="CG-Single Sp 0.5"/>
    <w:aliases w:val="s2"/>
    <w:basedOn w:val="a2"/>
    <w:uiPriority w:val="99"/>
    <w:rsid w:val="003F6C1B"/>
    <w:pPr>
      <w:spacing w:before="0" w:after="240"/>
      <w:ind w:firstLine="720"/>
    </w:pPr>
    <w:rPr>
      <w:lang w:val="en-GB" w:eastAsia="en-US"/>
    </w:rPr>
  </w:style>
  <w:style w:type="paragraph" w:customStyle="1" w:styleId="Spot">
    <w:name w:val="Spot"/>
    <w:basedOn w:val="a2"/>
    <w:next w:val="a2"/>
    <w:uiPriority w:val="99"/>
    <w:rsid w:val="003F6C1B"/>
    <w:pPr>
      <w:tabs>
        <w:tab w:val="left" w:pos="709"/>
      </w:tabs>
      <w:spacing w:before="0" w:after="60" w:line="264" w:lineRule="auto"/>
      <w:jc w:val="both"/>
    </w:pPr>
    <w:rPr>
      <w:rFonts w:eastAsia="MS Mincho"/>
      <w:szCs w:val="24"/>
      <w:lang w:eastAsia="ja-JP"/>
    </w:rPr>
  </w:style>
  <w:style w:type="character" w:customStyle="1" w:styleId="SpotChar">
    <w:name w:val="Spot Char"/>
    <w:uiPriority w:val="99"/>
    <w:rsid w:val="003F6C1B"/>
    <w:rPr>
      <w:rFonts w:eastAsia="MS Mincho"/>
      <w:sz w:val="24"/>
      <w:lang w:val="ru-RU" w:eastAsia="ja-JP"/>
    </w:rPr>
  </w:style>
  <w:style w:type="paragraph" w:customStyle="1" w:styleId="MARY">
    <w:name w:val="MARY обычн с отст"/>
    <w:basedOn w:val="a2"/>
    <w:uiPriority w:val="99"/>
    <w:rsid w:val="003F6C1B"/>
    <w:pPr>
      <w:autoSpaceDE w:val="0"/>
      <w:autoSpaceDN w:val="0"/>
      <w:spacing w:before="0" w:after="0" w:line="360" w:lineRule="auto"/>
      <w:ind w:firstLine="720"/>
      <w:jc w:val="both"/>
    </w:pPr>
    <w:rPr>
      <w:szCs w:val="22"/>
    </w:rPr>
  </w:style>
  <w:style w:type="paragraph" w:customStyle="1" w:styleId="Mary0">
    <w:name w:val="Mary обычн без отступа"/>
    <w:basedOn w:val="MARY"/>
    <w:uiPriority w:val="99"/>
    <w:rsid w:val="003F6C1B"/>
    <w:pPr>
      <w:autoSpaceDE/>
      <w:autoSpaceDN/>
      <w:ind w:firstLine="0"/>
    </w:pPr>
    <w:rPr>
      <w:szCs w:val="24"/>
    </w:rPr>
  </w:style>
  <w:style w:type="character" w:customStyle="1" w:styleId="Mary1">
    <w:name w:val="Mary обычн без отступа Знак"/>
    <w:uiPriority w:val="99"/>
    <w:rsid w:val="003F6C1B"/>
    <w:rPr>
      <w:sz w:val="24"/>
      <w:lang w:val="ru-RU" w:eastAsia="ru-RU"/>
    </w:rPr>
  </w:style>
  <w:style w:type="paragraph" w:customStyle="1" w:styleId="1b">
    <w:name w:val="1Тема"/>
    <w:basedOn w:val="a2"/>
    <w:uiPriority w:val="99"/>
    <w:rsid w:val="003F6C1B"/>
    <w:pPr>
      <w:spacing w:before="0" w:after="120"/>
    </w:pPr>
    <w:rPr>
      <w:rFonts w:ascii="Georgia" w:hAnsi="Georgia"/>
      <w:b/>
      <w:bCs/>
      <w:szCs w:val="24"/>
    </w:rPr>
  </w:style>
  <w:style w:type="paragraph" w:customStyle="1" w:styleId="afff5">
    <w:name w:val="Текст приложения"/>
    <w:basedOn w:val="a2"/>
    <w:uiPriority w:val="99"/>
    <w:rsid w:val="003F6C1B"/>
    <w:pPr>
      <w:spacing w:before="120" w:after="120"/>
      <w:ind w:firstLine="720"/>
      <w:jc w:val="both"/>
    </w:pPr>
    <w:rPr>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3F6C1B"/>
    <w:pPr>
      <w:spacing w:before="0" w:after="0"/>
    </w:pPr>
    <w:rPr>
      <w:rFonts w:ascii="Verdana" w:hAnsi="Verdana" w:cs="Verdana"/>
      <w:sz w:val="20"/>
      <w:lang w:val="en-US" w:eastAsia="en-US"/>
    </w:rPr>
  </w:style>
  <w:style w:type="paragraph" w:customStyle="1" w:styleId="SpotIndentLn">
    <w:name w:val="SpotIndentLn"/>
    <w:basedOn w:val="a2"/>
    <w:uiPriority w:val="99"/>
    <w:rsid w:val="003F6C1B"/>
    <w:pPr>
      <w:tabs>
        <w:tab w:val="num" w:pos="570"/>
        <w:tab w:val="num" w:pos="1260"/>
      </w:tabs>
      <w:spacing w:before="0" w:after="0"/>
      <w:ind w:left="570" w:hanging="285"/>
      <w:jc w:val="both"/>
    </w:pPr>
    <w:rPr>
      <w:rFonts w:eastAsia="MS Mincho"/>
      <w:sz w:val="20"/>
      <w:lang w:eastAsia="ja-JP"/>
    </w:rPr>
  </w:style>
  <w:style w:type="paragraph" w:customStyle="1" w:styleId="Normal6beforeCharChar">
    <w:name w:val="Normal 6 before Char Char"/>
    <w:basedOn w:val="a2"/>
    <w:next w:val="a2"/>
    <w:uiPriority w:val="99"/>
    <w:rsid w:val="003F6C1B"/>
    <w:pPr>
      <w:spacing w:before="120" w:after="0"/>
      <w:ind w:firstLine="284"/>
      <w:jc w:val="both"/>
    </w:pPr>
    <w:rPr>
      <w:rFonts w:eastAsia="MS Mincho"/>
      <w:sz w:val="20"/>
      <w:szCs w:val="24"/>
      <w:lang w:eastAsia="ja-JP"/>
    </w:rPr>
  </w:style>
  <w:style w:type="character" w:customStyle="1" w:styleId="Normal6beforeCharCharChar">
    <w:name w:val="Normal 6 before Char Char Char"/>
    <w:uiPriority w:val="99"/>
    <w:rsid w:val="003F6C1B"/>
    <w:rPr>
      <w:rFonts w:eastAsia="MS Mincho"/>
      <w:sz w:val="24"/>
      <w:lang w:val="ru-RU" w:eastAsia="ja-JP"/>
    </w:rPr>
  </w:style>
  <w:style w:type="paragraph" w:customStyle="1" w:styleId="1CharCharChar">
    <w:name w:val="Знак1 Знак Знак Знак Знак Знак Char Char Знак Знак Знак Знак Знак Знак Char"/>
    <w:basedOn w:val="a2"/>
    <w:uiPriority w:val="99"/>
    <w:rsid w:val="003F6C1B"/>
    <w:pPr>
      <w:spacing w:before="0" w:after="0"/>
    </w:pPr>
    <w:rPr>
      <w:rFonts w:ascii="Verdana" w:hAnsi="Verdana" w:cs="Verdana"/>
      <w:sz w:val="20"/>
      <w:lang w:val="en-US" w:eastAsia="en-US"/>
    </w:rPr>
  </w:style>
  <w:style w:type="paragraph" w:customStyle="1" w:styleId="Spot0">
    <w:name w:val="Spot Знак"/>
    <w:basedOn w:val="a2"/>
    <w:next w:val="a2"/>
    <w:uiPriority w:val="99"/>
    <w:rsid w:val="003F6C1B"/>
    <w:pPr>
      <w:tabs>
        <w:tab w:val="num" w:pos="567"/>
        <w:tab w:val="left" w:pos="709"/>
      </w:tabs>
      <w:spacing w:before="0" w:after="60" w:line="264" w:lineRule="auto"/>
      <w:ind w:left="567" w:hanging="567"/>
      <w:jc w:val="both"/>
    </w:pPr>
    <w:rPr>
      <w:rFonts w:eastAsia="MS Mincho"/>
      <w:szCs w:val="24"/>
      <w:lang w:eastAsia="ja-JP"/>
    </w:rPr>
  </w:style>
  <w:style w:type="character" w:customStyle="1" w:styleId="SpotChar0">
    <w:name w:val="Spot Знак Char"/>
    <w:uiPriority w:val="99"/>
    <w:rsid w:val="003F6C1B"/>
    <w:rPr>
      <w:rFonts w:eastAsia="MS Mincho"/>
      <w:sz w:val="24"/>
      <w:lang w:val="ru-RU" w:eastAsia="ja-JP"/>
    </w:rPr>
  </w:style>
  <w:style w:type="paragraph" w:customStyle="1" w:styleId="1CharCharCharChar">
    <w:name w:val="Знак1 Знак Знак Знак Знак Знак Char Char Знак Знак Char Char Знак Знак Знак Знак Знак Знак"/>
    <w:basedOn w:val="a2"/>
    <w:uiPriority w:val="99"/>
    <w:rsid w:val="003F6C1B"/>
    <w:pPr>
      <w:spacing w:before="0" w:after="0"/>
    </w:pPr>
    <w:rPr>
      <w:rFonts w:ascii="Verdana" w:hAnsi="Verdana" w:cs="Verdana"/>
      <w:sz w:val="20"/>
      <w:lang w:val="en-US" w:eastAsia="en-US"/>
    </w:rPr>
  </w:style>
  <w:style w:type="paragraph" w:customStyle="1" w:styleId="ArrowAfter">
    <w:name w:val="ArrowAfter"/>
    <w:basedOn w:val="a2"/>
    <w:next w:val="a2"/>
    <w:uiPriority w:val="99"/>
    <w:rsid w:val="003F6C1B"/>
    <w:pPr>
      <w:spacing w:before="0" w:after="60" w:line="264" w:lineRule="auto"/>
      <w:ind w:left="709"/>
      <w:jc w:val="both"/>
    </w:pPr>
    <w:rPr>
      <w:rFonts w:eastAsia="MS Mincho"/>
      <w:szCs w:val="24"/>
      <w:lang w:eastAsia="ja-JP"/>
    </w:rPr>
  </w:style>
  <w:style w:type="paragraph" w:customStyle="1" w:styleId="ee1">
    <w:name w:val="загола'eeвок 1"/>
    <w:basedOn w:val="a2"/>
    <w:next w:val="a2"/>
    <w:uiPriority w:val="99"/>
    <w:rsid w:val="003F6C1B"/>
    <w:pPr>
      <w:keepNext/>
      <w:widowControl w:val="0"/>
      <w:spacing w:before="0" w:after="0"/>
      <w:jc w:val="center"/>
    </w:pPr>
  </w:style>
  <w:style w:type="paragraph" w:customStyle="1" w:styleId="1CharChar">
    <w:name w:val="Знак1 Знак Знак Знак Знак Знак Char Char Знак Знак Знак Знак Знак Знак"/>
    <w:basedOn w:val="a2"/>
    <w:uiPriority w:val="99"/>
    <w:rsid w:val="003F6C1B"/>
    <w:pPr>
      <w:spacing w:before="0" w:after="0"/>
    </w:pPr>
    <w:rPr>
      <w:rFonts w:ascii="Verdana" w:hAnsi="Verdana" w:cs="Verdana"/>
      <w:sz w:val="20"/>
      <w:lang w:val="en-US" w:eastAsia="en-US"/>
    </w:rPr>
  </w:style>
  <w:style w:type="character" w:customStyle="1" w:styleId="MaryChar">
    <w:name w:val="Mary обычн без отступа Char"/>
    <w:uiPriority w:val="99"/>
    <w:rsid w:val="003F6C1B"/>
    <w:rPr>
      <w:sz w:val="24"/>
      <w:lang w:val="ru-RU" w:eastAsia="ru-RU"/>
    </w:rPr>
  </w:style>
  <w:style w:type="paragraph" w:customStyle="1" w:styleId="01">
    <w:name w:val="ДГИЭС01"/>
    <w:basedOn w:val="a2"/>
    <w:uiPriority w:val="99"/>
    <w:rsid w:val="003F6C1B"/>
    <w:pPr>
      <w:spacing w:before="0" w:after="120"/>
      <w:ind w:firstLine="720"/>
      <w:jc w:val="both"/>
    </w:pPr>
    <w:rPr>
      <w:color w:val="000000"/>
      <w:sz w:val="28"/>
    </w:rPr>
  </w:style>
  <w:style w:type="paragraph" w:customStyle="1" w:styleId="Char">
    <w:name w:val="Char Знак Знак Знак Знак"/>
    <w:basedOn w:val="a2"/>
    <w:uiPriority w:val="99"/>
    <w:rsid w:val="003F6C1B"/>
    <w:pPr>
      <w:widowControl w:val="0"/>
      <w:adjustRightInd w:val="0"/>
      <w:spacing w:before="0" w:after="160" w:line="240" w:lineRule="exact"/>
      <w:jc w:val="right"/>
    </w:pPr>
    <w:rPr>
      <w:sz w:val="20"/>
      <w:lang w:val="en-GB" w:eastAsia="en-US"/>
    </w:rPr>
  </w:style>
  <w:style w:type="paragraph" w:customStyle="1" w:styleId="Normal2">
    <w:name w:val="Normal2"/>
    <w:uiPriority w:val="99"/>
    <w:rsid w:val="003F6C1B"/>
    <w:pPr>
      <w:widowControl w:val="0"/>
      <w:spacing w:line="300" w:lineRule="auto"/>
      <w:ind w:firstLine="840"/>
      <w:jc w:val="both"/>
    </w:pPr>
    <w:rPr>
      <w:sz w:val="24"/>
    </w:rPr>
  </w:style>
  <w:style w:type="paragraph" w:customStyle="1" w:styleId="BodyText21">
    <w:name w:val="Body Text 21"/>
    <w:basedOn w:val="a2"/>
    <w:uiPriority w:val="99"/>
    <w:rsid w:val="003F6C1B"/>
    <w:pPr>
      <w:autoSpaceDE w:val="0"/>
      <w:autoSpaceDN w:val="0"/>
      <w:spacing w:before="0" w:after="0" w:line="360" w:lineRule="auto"/>
      <w:ind w:firstLine="709"/>
      <w:jc w:val="both"/>
    </w:pPr>
    <w:rPr>
      <w:rFonts w:ascii="Arial" w:hAnsi="Arial"/>
      <w:sz w:val="28"/>
    </w:rPr>
  </w:style>
  <w:style w:type="paragraph" w:styleId="afff6">
    <w:name w:val="Block Text"/>
    <w:basedOn w:val="a2"/>
    <w:uiPriority w:val="99"/>
    <w:rsid w:val="003F6C1B"/>
    <w:pPr>
      <w:snapToGrid w:val="0"/>
      <w:spacing w:before="20" w:after="0" w:line="360" w:lineRule="auto"/>
      <w:ind w:left="159" w:right="799" w:firstLine="561"/>
      <w:jc w:val="both"/>
    </w:pPr>
    <w:rPr>
      <w:sz w:val="26"/>
    </w:rPr>
  </w:style>
  <w:style w:type="paragraph" w:customStyle="1" w:styleId="Iniiaiieoaeno">
    <w:name w:val="Iniiaiie oaeno"/>
    <w:basedOn w:val="a2"/>
    <w:uiPriority w:val="99"/>
    <w:rsid w:val="003F6C1B"/>
    <w:pPr>
      <w:widowControl w:val="0"/>
      <w:spacing w:before="0" w:after="0"/>
      <w:jc w:val="both"/>
    </w:pPr>
    <w:rPr>
      <w:lang w:eastAsia="en-US"/>
    </w:rPr>
  </w:style>
  <w:style w:type="character" w:customStyle="1" w:styleId="Heading7Char">
    <w:name w:val="Heading 7 Char"/>
    <w:uiPriority w:val="99"/>
    <w:rsid w:val="003F6C1B"/>
    <w:rPr>
      <w:i/>
      <w:sz w:val="28"/>
      <w:lang w:val="ru-RU" w:eastAsia="ru-RU"/>
    </w:rPr>
  </w:style>
  <w:style w:type="paragraph" w:styleId="91">
    <w:name w:val="toc 9"/>
    <w:basedOn w:val="a2"/>
    <w:next w:val="a2"/>
    <w:autoRedefine/>
    <w:uiPriority w:val="99"/>
    <w:rsid w:val="003F6C1B"/>
    <w:pPr>
      <w:spacing w:before="0" w:after="0"/>
      <w:ind w:left="1680"/>
    </w:pPr>
    <w:rPr>
      <w:sz w:val="20"/>
    </w:rPr>
  </w:style>
  <w:style w:type="paragraph" w:customStyle="1" w:styleId="BodyTextIndent21">
    <w:name w:val="Body Text Indent 21"/>
    <w:basedOn w:val="a2"/>
    <w:uiPriority w:val="99"/>
    <w:rsid w:val="003F6C1B"/>
    <w:pPr>
      <w:overflowPunct w:val="0"/>
      <w:autoSpaceDE w:val="0"/>
      <w:autoSpaceDN w:val="0"/>
      <w:adjustRightInd w:val="0"/>
      <w:spacing w:before="0" w:after="0" w:line="360" w:lineRule="auto"/>
      <w:ind w:firstLine="709"/>
      <w:jc w:val="both"/>
      <w:textAlignment w:val="baseline"/>
    </w:pPr>
    <w:rPr>
      <w:sz w:val="28"/>
    </w:rPr>
  </w:style>
  <w:style w:type="paragraph" w:customStyle="1" w:styleId="consplustitle">
    <w:name w:val="consplustitle"/>
    <w:basedOn w:val="a2"/>
    <w:uiPriority w:val="99"/>
    <w:rsid w:val="003F6C1B"/>
    <w:pPr>
      <w:autoSpaceDE w:val="0"/>
      <w:autoSpaceDN w:val="0"/>
      <w:spacing w:before="0" w:after="0"/>
    </w:pPr>
    <w:rPr>
      <w:rFonts w:ascii="Arial" w:hAnsi="Arial" w:cs="Arial"/>
      <w:b/>
      <w:bCs/>
      <w:sz w:val="20"/>
    </w:rPr>
  </w:style>
  <w:style w:type="character" w:styleId="afff7">
    <w:name w:val="FollowedHyperlink"/>
    <w:uiPriority w:val="99"/>
    <w:rsid w:val="003F6C1B"/>
    <w:rPr>
      <w:color w:val="800080"/>
      <w:u w:val="single"/>
    </w:rPr>
  </w:style>
  <w:style w:type="paragraph" w:customStyle="1" w:styleId="CG-Title-Left-Bold">
    <w:name w:val="CG-Title-Left-Bold"/>
    <w:aliases w:val="t3"/>
    <w:basedOn w:val="a2"/>
    <w:next w:val="a2"/>
    <w:uiPriority w:val="99"/>
    <w:rsid w:val="003F6C1B"/>
    <w:pPr>
      <w:keepNext/>
      <w:spacing w:before="0" w:after="240"/>
    </w:pPr>
    <w:rPr>
      <w:b/>
      <w:lang w:val="en-GB" w:eastAsia="en-US"/>
    </w:rPr>
  </w:style>
  <w:style w:type="character" w:customStyle="1" w:styleId="41">
    <w:name w:val="Заголовок 4 Знак"/>
    <w:uiPriority w:val="99"/>
    <w:rsid w:val="003F6C1B"/>
    <w:rPr>
      <w:b/>
      <w:sz w:val="28"/>
      <w:lang w:val="ru-RU" w:eastAsia="ru-RU"/>
    </w:rPr>
  </w:style>
  <w:style w:type="paragraph" w:customStyle="1" w:styleId="1c">
    <w:name w:val="Знак1 Знак Знак Знак Знак Знак Знак Знак Знак"/>
    <w:basedOn w:val="a2"/>
    <w:uiPriority w:val="99"/>
    <w:rsid w:val="003F6C1B"/>
    <w:pPr>
      <w:spacing w:before="0" w:after="160" w:line="240" w:lineRule="exact"/>
    </w:pPr>
    <w:rPr>
      <w:rFonts w:ascii="Verdana" w:hAnsi="Verdana"/>
      <w:sz w:val="20"/>
      <w:lang w:val="en-US" w:eastAsia="en-US"/>
    </w:rPr>
  </w:style>
  <w:style w:type="paragraph" w:customStyle="1" w:styleId="ConsPlusNonformat">
    <w:name w:val="ConsPlusNonformat"/>
    <w:uiPriority w:val="99"/>
    <w:rsid w:val="003F6C1B"/>
    <w:pPr>
      <w:autoSpaceDE w:val="0"/>
      <w:autoSpaceDN w:val="0"/>
      <w:adjustRightInd w:val="0"/>
    </w:pPr>
    <w:rPr>
      <w:rFonts w:ascii="Courier New" w:hAnsi="Courier New" w:cs="Courier New"/>
    </w:rPr>
  </w:style>
  <w:style w:type="paragraph" w:customStyle="1" w:styleId="1d">
    <w:name w:val="1"/>
    <w:basedOn w:val="a2"/>
    <w:next w:val="ab"/>
    <w:uiPriority w:val="99"/>
    <w:rsid w:val="003F6C1B"/>
    <w:pPr>
      <w:spacing w:before="0" w:after="168"/>
    </w:pPr>
    <w:rPr>
      <w:rFonts w:ascii="Arial Unicode MS" w:eastAsia="Arial Unicode MS" w:hAnsi="Arial Unicode MS" w:cs="Arial Unicode MS"/>
      <w:szCs w:val="24"/>
    </w:rPr>
  </w:style>
  <w:style w:type="paragraph" w:customStyle="1" w:styleId="afff8">
    <w:name w:val="Табл_заголовок"/>
    <w:basedOn w:val="a2"/>
    <w:autoRedefine/>
    <w:uiPriority w:val="99"/>
    <w:rsid w:val="003F6C1B"/>
    <w:pPr>
      <w:spacing w:before="0" w:after="0"/>
      <w:jc w:val="center"/>
    </w:pPr>
    <w:rPr>
      <w:b/>
    </w:rPr>
  </w:style>
  <w:style w:type="character" w:customStyle="1" w:styleId="Char0">
    <w:name w:val="Char"/>
    <w:uiPriority w:val="99"/>
    <w:rsid w:val="003F6C1B"/>
    <w:rPr>
      <w:rFonts w:ascii="Arial" w:hAnsi="Arial"/>
      <w:b/>
      <w:sz w:val="26"/>
      <w:lang w:val="ru-RU" w:eastAsia="ru-RU"/>
    </w:rPr>
  </w:style>
  <w:style w:type="paragraph" w:customStyle="1" w:styleId="1e">
    <w:name w:val="Знак1 Знак Знак Знак Знак Знак Знак"/>
    <w:basedOn w:val="a2"/>
    <w:uiPriority w:val="99"/>
    <w:rsid w:val="003F6C1B"/>
    <w:pPr>
      <w:spacing w:before="0" w:after="160" w:line="240" w:lineRule="exact"/>
    </w:pPr>
    <w:rPr>
      <w:rFonts w:ascii="Verdana" w:hAnsi="Verdana"/>
      <w:sz w:val="20"/>
      <w:lang w:val="en-US" w:eastAsia="en-US"/>
    </w:rPr>
  </w:style>
  <w:style w:type="paragraph" w:customStyle="1" w:styleId="11Char">
    <w:name w:val="Знак1 Знак Знак Знак Знак Знак Знак Знак Знак1 Char"/>
    <w:basedOn w:val="a2"/>
    <w:uiPriority w:val="99"/>
    <w:rsid w:val="003F6C1B"/>
    <w:pPr>
      <w:spacing w:before="0" w:after="160" w:line="240" w:lineRule="exact"/>
    </w:pPr>
    <w:rPr>
      <w:rFonts w:ascii="Verdana" w:hAnsi="Verdana"/>
      <w:sz w:val="20"/>
      <w:lang w:val="en-US" w:eastAsia="en-US"/>
    </w:rPr>
  </w:style>
  <w:style w:type="paragraph" w:customStyle="1" w:styleId="43">
    <w:name w:val="Заголовок4"/>
    <w:aliases w:val="BIKITI"/>
    <w:uiPriority w:val="99"/>
    <w:rsid w:val="003F6C1B"/>
    <w:pPr>
      <w:autoSpaceDE w:val="0"/>
      <w:autoSpaceDN w:val="0"/>
      <w:adjustRightInd w:val="0"/>
      <w:spacing w:after="57" w:line="240" w:lineRule="atLeast"/>
      <w:ind w:left="283"/>
    </w:pPr>
    <w:rPr>
      <w:rFonts w:ascii="BalticaCTT" w:hAnsi="BalticaCTT" w:cs="BalticaCTT"/>
      <w:b/>
      <w:bCs/>
      <w:color w:val="000000"/>
      <w:sz w:val="22"/>
      <w:szCs w:val="22"/>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uiPriority w:val="99"/>
    <w:rsid w:val="003F6C1B"/>
    <w:pPr>
      <w:widowControl w:val="0"/>
      <w:adjustRightInd w:val="0"/>
      <w:spacing w:before="0" w:after="160" w:line="240" w:lineRule="exact"/>
      <w:jc w:val="right"/>
    </w:pPr>
    <w:rPr>
      <w:sz w:val="20"/>
      <w:lang w:val="en-GB" w:eastAsia="en-US"/>
    </w:rPr>
  </w:style>
  <w:style w:type="paragraph" w:customStyle="1" w:styleId="afff9">
    <w:name w:val="Знак Знак Знак"/>
    <w:basedOn w:val="a2"/>
    <w:uiPriority w:val="99"/>
    <w:rsid w:val="003F6C1B"/>
    <w:pPr>
      <w:spacing w:before="0" w:after="160" w:line="240" w:lineRule="exact"/>
    </w:pPr>
    <w:rPr>
      <w:rFonts w:ascii="Verdana" w:hAnsi="Verdana"/>
      <w:sz w:val="20"/>
      <w:lang w:val="en-US" w:eastAsia="en-US"/>
    </w:rPr>
  </w:style>
  <w:style w:type="paragraph" w:customStyle="1" w:styleId="2a">
    <w:name w:val="Обычный2"/>
    <w:uiPriority w:val="99"/>
    <w:rsid w:val="003F6C1B"/>
  </w:style>
  <w:style w:type="paragraph" w:customStyle="1" w:styleId="afffa">
    <w:name w:val="письмо"/>
    <w:basedOn w:val="a2"/>
    <w:uiPriority w:val="99"/>
    <w:rsid w:val="003F6C1B"/>
    <w:pPr>
      <w:spacing w:before="0" w:after="0"/>
      <w:ind w:firstLine="709"/>
      <w:jc w:val="both"/>
    </w:pPr>
    <w:rPr>
      <w:sz w:val="28"/>
    </w:rPr>
  </w:style>
  <w:style w:type="paragraph" w:customStyle="1" w:styleId="afffb">
    <w:name w:val="Письмо"/>
    <w:basedOn w:val="a2"/>
    <w:uiPriority w:val="99"/>
    <w:rsid w:val="003F6C1B"/>
    <w:pPr>
      <w:spacing w:before="0" w:after="0"/>
      <w:ind w:firstLine="720"/>
      <w:jc w:val="both"/>
    </w:pPr>
    <w:rPr>
      <w:sz w:val="28"/>
    </w:rPr>
  </w:style>
  <w:style w:type="paragraph" w:customStyle="1" w:styleId="123">
    <w:name w:val="Знак1 Знак Знак Знак2"/>
    <w:basedOn w:val="a2"/>
    <w:uiPriority w:val="99"/>
    <w:rsid w:val="003F6C1B"/>
    <w:pPr>
      <w:spacing w:before="0" w:after="0"/>
    </w:pPr>
    <w:rPr>
      <w:rFonts w:ascii="Verdana" w:hAnsi="Verdana" w:cs="Verdana"/>
      <w:sz w:val="20"/>
      <w:lang w:val="en-US" w:eastAsia="en-US"/>
    </w:rPr>
  </w:style>
  <w:style w:type="paragraph" w:customStyle="1" w:styleId="xl24">
    <w:name w:val="xl24"/>
    <w:basedOn w:val="a2"/>
    <w:uiPriority w:val="99"/>
    <w:rsid w:val="003F6C1B"/>
    <w:pPr>
      <w:spacing w:beforeAutospacing="1" w:afterAutospacing="1"/>
      <w:jc w:val="center"/>
    </w:pPr>
    <w:rPr>
      <w:rFonts w:eastAsia="Arial Unicode MS"/>
      <w:szCs w:val="24"/>
    </w:rPr>
  </w:style>
  <w:style w:type="paragraph" w:customStyle="1" w:styleId="2b">
    <w:name w:val="сновной текст с отступом 2"/>
    <w:basedOn w:val="a2"/>
    <w:uiPriority w:val="99"/>
    <w:rsid w:val="003F6C1B"/>
    <w:pPr>
      <w:widowControl w:val="0"/>
      <w:spacing w:before="0" w:after="0"/>
      <w:ind w:firstLine="720"/>
      <w:jc w:val="both"/>
    </w:pPr>
    <w:rPr>
      <w:sz w:val="26"/>
    </w:rPr>
  </w:style>
  <w:style w:type="paragraph" w:customStyle="1" w:styleId="13-15">
    <w:name w:val="Стиль13-15"/>
    <w:basedOn w:val="a2"/>
    <w:uiPriority w:val="99"/>
    <w:rsid w:val="003F6C1B"/>
    <w:pPr>
      <w:spacing w:before="0" w:after="0" w:line="360" w:lineRule="auto"/>
      <w:ind w:firstLine="709"/>
      <w:jc w:val="both"/>
    </w:pPr>
    <w:rPr>
      <w:sz w:val="26"/>
      <w:szCs w:val="26"/>
    </w:rPr>
  </w:style>
  <w:style w:type="paragraph" w:customStyle="1" w:styleId="130">
    <w:name w:val="Обычный + 13 пт"/>
    <w:aliases w:val="По ширине,Первая строка:  1,25 см"/>
    <w:basedOn w:val="a2"/>
    <w:uiPriority w:val="99"/>
    <w:rsid w:val="003F6C1B"/>
    <w:pPr>
      <w:spacing w:before="0" w:after="0"/>
      <w:ind w:firstLine="709"/>
      <w:jc w:val="both"/>
    </w:pPr>
    <w:rPr>
      <w:sz w:val="26"/>
      <w:szCs w:val="26"/>
    </w:rPr>
  </w:style>
  <w:style w:type="paragraph" w:customStyle="1" w:styleId="13-1">
    <w:name w:val="Стиль13-1"/>
    <w:basedOn w:val="13-15"/>
    <w:uiPriority w:val="99"/>
    <w:rsid w:val="003F6C1B"/>
    <w:pPr>
      <w:spacing w:line="240" w:lineRule="auto"/>
    </w:pPr>
  </w:style>
  <w:style w:type="paragraph" w:customStyle="1" w:styleId="AAA">
    <w:name w:val="! AAA !"/>
    <w:uiPriority w:val="99"/>
    <w:rsid w:val="003F6C1B"/>
    <w:pPr>
      <w:spacing w:after="120"/>
      <w:jc w:val="both"/>
    </w:pPr>
    <w:rPr>
      <w:sz w:val="24"/>
      <w:szCs w:val="16"/>
    </w:rPr>
  </w:style>
  <w:style w:type="paragraph" w:customStyle="1" w:styleId="ConsNormal">
    <w:name w:val="ConsNormal"/>
    <w:uiPriority w:val="99"/>
    <w:rsid w:val="003F6C1B"/>
    <w:pPr>
      <w:autoSpaceDE w:val="0"/>
      <w:autoSpaceDN w:val="0"/>
      <w:adjustRightInd w:val="0"/>
      <w:ind w:firstLine="720"/>
    </w:pPr>
    <w:rPr>
      <w:rFonts w:ascii="Arial" w:hAnsi="Arial" w:cs="Arial"/>
    </w:rPr>
  </w:style>
  <w:style w:type="paragraph" w:customStyle="1" w:styleId="afffc">
    <w:name w:val="Список Г"/>
    <w:basedOn w:val="a2"/>
    <w:uiPriority w:val="99"/>
    <w:rsid w:val="003F6C1B"/>
    <w:pPr>
      <w:tabs>
        <w:tab w:val="num" w:pos="363"/>
        <w:tab w:val="left" w:pos="4320"/>
      </w:tabs>
      <w:spacing w:before="0" w:after="120"/>
      <w:ind w:left="363" w:hanging="363"/>
      <w:jc w:val="both"/>
    </w:pPr>
    <w:rPr>
      <w:bCs/>
      <w:color w:val="000000"/>
      <w:sz w:val="26"/>
      <w:szCs w:val="26"/>
    </w:rPr>
  </w:style>
  <w:style w:type="paragraph" w:customStyle="1" w:styleId="afffd">
    <w:name w:val="МОН"/>
    <w:basedOn w:val="a2"/>
    <w:uiPriority w:val="99"/>
    <w:rsid w:val="003F6C1B"/>
    <w:pPr>
      <w:spacing w:before="0" w:after="0" w:line="360" w:lineRule="auto"/>
      <w:ind w:firstLine="709"/>
      <w:jc w:val="both"/>
    </w:pPr>
    <w:rPr>
      <w:sz w:val="28"/>
      <w:szCs w:val="24"/>
    </w:rPr>
  </w:style>
  <w:style w:type="character" w:styleId="afffe">
    <w:name w:val="annotation reference"/>
    <w:uiPriority w:val="99"/>
    <w:rsid w:val="003F6C1B"/>
    <w:rPr>
      <w:sz w:val="16"/>
    </w:rPr>
  </w:style>
  <w:style w:type="paragraph" w:styleId="affff">
    <w:name w:val="annotation text"/>
    <w:basedOn w:val="a2"/>
    <w:link w:val="affff0"/>
    <w:uiPriority w:val="99"/>
    <w:rsid w:val="003F6C1B"/>
    <w:pPr>
      <w:spacing w:before="0" w:after="0"/>
    </w:pPr>
    <w:rPr>
      <w:sz w:val="20"/>
    </w:rPr>
  </w:style>
  <w:style w:type="paragraph" w:styleId="affff1">
    <w:name w:val="Balloon Text"/>
    <w:basedOn w:val="a2"/>
    <w:link w:val="affff2"/>
    <w:uiPriority w:val="99"/>
    <w:rsid w:val="003F6C1B"/>
    <w:pPr>
      <w:spacing w:before="0" w:after="0"/>
    </w:pPr>
    <w:rPr>
      <w:rFonts w:ascii="Tahoma" w:hAnsi="Tahoma" w:cs="Tahoma"/>
      <w:sz w:val="16"/>
      <w:szCs w:val="16"/>
    </w:rPr>
  </w:style>
  <w:style w:type="character" w:customStyle="1" w:styleId="affff0">
    <w:name w:val="Текст примечания Знак"/>
    <w:link w:val="affff"/>
    <w:uiPriority w:val="99"/>
    <w:locked/>
    <w:rsid w:val="003F6C1B"/>
    <w:rPr>
      <w:lang w:val="ru-RU" w:eastAsia="ru-RU"/>
    </w:rPr>
  </w:style>
  <w:style w:type="paragraph" w:customStyle="1" w:styleId="2c">
    <w:name w:val="Знак2"/>
    <w:basedOn w:val="a2"/>
    <w:uiPriority w:val="99"/>
    <w:rsid w:val="003F6C1B"/>
    <w:pPr>
      <w:spacing w:before="0" w:after="160" w:line="240" w:lineRule="exact"/>
    </w:pPr>
    <w:rPr>
      <w:rFonts w:ascii="Verdana" w:hAnsi="Verdana"/>
      <w:sz w:val="20"/>
      <w:lang w:val="en-US" w:eastAsia="en-US"/>
    </w:rPr>
  </w:style>
  <w:style w:type="character" w:customStyle="1" w:styleId="affff2">
    <w:name w:val="Текст выноски Знак"/>
    <w:link w:val="affff1"/>
    <w:uiPriority w:val="99"/>
    <w:locked/>
    <w:rsid w:val="003F6C1B"/>
    <w:rPr>
      <w:rFonts w:ascii="Tahoma" w:hAnsi="Tahoma"/>
      <w:sz w:val="16"/>
      <w:lang w:val="ru-RU" w:eastAsia="ru-RU"/>
    </w:rPr>
  </w:style>
  <w:style w:type="paragraph" w:customStyle="1" w:styleId="1f">
    <w:name w:val="пнкт1"/>
    <w:basedOn w:val="a2"/>
    <w:uiPriority w:val="99"/>
    <w:rsid w:val="003F6C1B"/>
    <w:pPr>
      <w:tabs>
        <w:tab w:val="num" w:pos="720"/>
      </w:tabs>
      <w:spacing w:before="0" w:after="0"/>
      <w:ind w:left="720" w:hanging="360"/>
      <w:jc w:val="both"/>
    </w:pPr>
    <w:rPr>
      <w:szCs w:val="24"/>
    </w:rPr>
  </w:style>
  <w:style w:type="paragraph" w:styleId="2d">
    <w:name w:val="Body Text First Indent 2"/>
    <w:basedOn w:val="a6"/>
    <w:link w:val="2e"/>
    <w:uiPriority w:val="99"/>
    <w:rsid w:val="003F6C1B"/>
    <w:pPr>
      <w:keepNext/>
      <w:keepLines/>
      <w:widowControl w:val="0"/>
      <w:spacing w:before="120" w:line="240" w:lineRule="auto"/>
      <w:ind w:right="-108" w:firstLine="210"/>
      <w:jc w:val="both"/>
    </w:pPr>
    <w:rPr>
      <w:rFonts w:ascii="Times New Roman" w:hAnsi="Times New Roman"/>
      <w:sz w:val="24"/>
      <w:szCs w:val="24"/>
      <w:lang w:eastAsia="ru-RU"/>
    </w:rPr>
  </w:style>
  <w:style w:type="paragraph" w:customStyle="1" w:styleId="CharCharChar">
    <w:name w:val="Char Char Char"/>
    <w:basedOn w:val="a2"/>
    <w:uiPriority w:val="99"/>
    <w:rsid w:val="003F6C1B"/>
    <w:pPr>
      <w:spacing w:before="0" w:after="120"/>
      <w:ind w:firstLine="709"/>
      <w:jc w:val="both"/>
    </w:pPr>
    <w:rPr>
      <w:rFonts w:ascii="Verdana" w:hAnsi="Verdana" w:cs="Verdana"/>
      <w:sz w:val="20"/>
      <w:lang w:val="en-US" w:eastAsia="en-US"/>
    </w:rPr>
  </w:style>
  <w:style w:type="character" w:customStyle="1" w:styleId="2e">
    <w:name w:val="Красная строка 2 Знак"/>
    <w:link w:val="2d"/>
    <w:uiPriority w:val="99"/>
    <w:locked/>
    <w:rsid w:val="003F6C1B"/>
    <w:rPr>
      <w:rFonts w:ascii="Calibri" w:eastAsia="Times New Roman" w:hAnsi="Calibri"/>
      <w:sz w:val="24"/>
      <w:lang w:val="ru-RU" w:eastAsia="ru-RU"/>
    </w:rPr>
  </w:style>
  <w:style w:type="paragraph" w:customStyle="1" w:styleId="2110">
    <w:name w:val="Знак2 Знак Знак1 Знак1 Знак Знак Знак Знак Знак"/>
    <w:basedOn w:val="a2"/>
    <w:uiPriority w:val="99"/>
    <w:rsid w:val="003F6C1B"/>
    <w:pPr>
      <w:spacing w:before="0" w:after="160" w:line="240" w:lineRule="exact"/>
    </w:pPr>
    <w:rPr>
      <w:rFonts w:ascii="Verdana" w:hAnsi="Verdana"/>
      <w:sz w:val="20"/>
      <w:lang w:val="en-US" w:eastAsia="en-US"/>
    </w:rPr>
  </w:style>
  <w:style w:type="paragraph" w:customStyle="1" w:styleId="212">
    <w:name w:val="Знак21"/>
    <w:basedOn w:val="a2"/>
    <w:uiPriority w:val="99"/>
    <w:rsid w:val="003F6C1B"/>
    <w:pPr>
      <w:spacing w:before="0" w:after="160" w:line="240" w:lineRule="exact"/>
    </w:pPr>
    <w:rPr>
      <w:rFonts w:ascii="Verdana" w:hAnsi="Verdana"/>
      <w:sz w:val="20"/>
      <w:lang w:val="en-US" w:eastAsia="en-US"/>
    </w:rPr>
  </w:style>
  <w:style w:type="paragraph" w:customStyle="1" w:styleId="53">
    <w:name w:val="Знак5"/>
    <w:basedOn w:val="a2"/>
    <w:uiPriority w:val="99"/>
    <w:rsid w:val="003F6C1B"/>
    <w:pPr>
      <w:spacing w:before="0" w:after="160" w:line="240" w:lineRule="exact"/>
    </w:pPr>
    <w:rPr>
      <w:rFonts w:ascii="Verdana" w:hAnsi="Verdana"/>
      <w:sz w:val="20"/>
      <w:lang w:val="en-US" w:eastAsia="en-US"/>
    </w:rPr>
  </w:style>
  <w:style w:type="character" w:customStyle="1" w:styleId="410">
    <w:name w:val="Заголовок 4 Знак1 Знак"/>
    <w:aliases w:val="Знак1 Знак1"/>
    <w:uiPriority w:val="99"/>
    <w:rsid w:val="003F6C1B"/>
    <w:rPr>
      <w:b/>
      <w:sz w:val="28"/>
      <w:lang w:val="ru-RU" w:eastAsia="ru-RU"/>
    </w:rPr>
  </w:style>
  <w:style w:type="paragraph" w:customStyle="1" w:styleId="affff3">
    <w:name w:val="Знак Знак Знак Знак"/>
    <w:basedOn w:val="a2"/>
    <w:uiPriority w:val="99"/>
    <w:rsid w:val="003F6C1B"/>
    <w:pPr>
      <w:spacing w:before="0" w:after="160" w:line="240" w:lineRule="exact"/>
    </w:pPr>
    <w:rPr>
      <w:rFonts w:ascii="Verdana" w:hAnsi="Verdana"/>
      <w:sz w:val="20"/>
      <w:lang w:val="en-US" w:eastAsia="en-US"/>
    </w:rPr>
  </w:style>
  <w:style w:type="paragraph" w:customStyle="1" w:styleId="2111">
    <w:name w:val="Знак2 Знак Знак1 Знак1 Знак Знак Знак Знак Знак Знак Знак Знак Знак Знак Знак Знак"/>
    <w:basedOn w:val="a2"/>
    <w:uiPriority w:val="99"/>
    <w:rsid w:val="003F6C1B"/>
    <w:pPr>
      <w:spacing w:before="0" w:after="160" w:line="240" w:lineRule="exact"/>
    </w:pPr>
    <w:rPr>
      <w:rFonts w:ascii="Verdana" w:hAnsi="Verdana"/>
      <w:sz w:val="20"/>
      <w:lang w:val="en-US" w:eastAsia="en-US"/>
    </w:rPr>
  </w:style>
  <w:style w:type="paragraph" w:customStyle="1" w:styleId="rvps140">
    <w:name w:val="rvps140"/>
    <w:basedOn w:val="a2"/>
    <w:uiPriority w:val="99"/>
    <w:rsid w:val="003F6C1B"/>
    <w:pPr>
      <w:spacing w:before="0" w:after="120"/>
    </w:pPr>
    <w:rPr>
      <w:rFonts w:ascii="Arial Unicode MS" w:eastAsia="Arial Unicode MS" w:hAnsi="Arial Unicode MS" w:cs="Arial Unicode MS"/>
      <w:szCs w:val="24"/>
    </w:rPr>
  </w:style>
  <w:style w:type="paragraph" w:customStyle="1" w:styleId="xl25">
    <w:name w:val="xl25"/>
    <w:basedOn w:val="a2"/>
    <w:uiPriority w:val="99"/>
    <w:rsid w:val="003F6C1B"/>
    <w:pPr>
      <w:pBdr>
        <w:left w:val="single" w:sz="4" w:space="0" w:color="auto"/>
        <w:right w:val="single" w:sz="4" w:space="0" w:color="auto"/>
      </w:pBdr>
      <w:spacing w:beforeAutospacing="1" w:afterAutospacing="1"/>
      <w:jc w:val="center"/>
    </w:pPr>
    <w:rPr>
      <w:rFonts w:eastAsia="Arial Unicode MS"/>
      <w:sz w:val="22"/>
      <w:szCs w:val="22"/>
    </w:rPr>
  </w:style>
  <w:style w:type="paragraph" w:customStyle="1" w:styleId="CharChar0">
    <w:name w:val="Char Знак Знак Char"/>
    <w:basedOn w:val="a2"/>
    <w:uiPriority w:val="99"/>
    <w:rsid w:val="003F6C1B"/>
    <w:pPr>
      <w:spacing w:before="0" w:after="160" w:line="240" w:lineRule="exact"/>
    </w:pPr>
    <w:rPr>
      <w:rFonts w:ascii="Verdana" w:hAnsi="Verdana"/>
      <w:sz w:val="20"/>
      <w:lang w:val="en-US" w:eastAsia="en-US"/>
    </w:rPr>
  </w:style>
  <w:style w:type="character" w:customStyle="1" w:styleId="FootnoteTextCharCh">
    <w:name w:val="Footnote Text Char Знак Ch"/>
    <w:uiPriority w:val="99"/>
    <w:locked/>
    <w:rsid w:val="003F6C1B"/>
    <w:rPr>
      <w:lang w:val="ru-RU" w:eastAsia="ru-RU"/>
    </w:rPr>
  </w:style>
  <w:style w:type="paragraph" w:customStyle="1" w:styleId="Style4">
    <w:name w:val="Style4"/>
    <w:basedOn w:val="a2"/>
    <w:uiPriority w:val="99"/>
    <w:rsid w:val="003F6C1B"/>
    <w:pPr>
      <w:widowControl w:val="0"/>
      <w:autoSpaceDE w:val="0"/>
      <w:autoSpaceDN w:val="0"/>
      <w:adjustRightInd w:val="0"/>
      <w:spacing w:before="0" w:after="0" w:line="259" w:lineRule="exact"/>
      <w:jc w:val="both"/>
    </w:pPr>
    <w:rPr>
      <w:rFonts w:ascii="Franklin Gothic Medium Cond" w:hAnsi="Franklin Gothic Medium Cond"/>
      <w:szCs w:val="24"/>
    </w:rPr>
  </w:style>
  <w:style w:type="paragraph" w:customStyle="1" w:styleId="Style5">
    <w:name w:val="Style5"/>
    <w:basedOn w:val="a2"/>
    <w:uiPriority w:val="99"/>
    <w:rsid w:val="003F6C1B"/>
    <w:pPr>
      <w:widowControl w:val="0"/>
      <w:autoSpaceDE w:val="0"/>
      <w:autoSpaceDN w:val="0"/>
      <w:adjustRightInd w:val="0"/>
      <w:spacing w:before="0" w:after="0" w:line="257" w:lineRule="exact"/>
      <w:ind w:firstLine="283"/>
      <w:jc w:val="both"/>
    </w:pPr>
    <w:rPr>
      <w:rFonts w:ascii="Franklin Gothic Medium Cond" w:hAnsi="Franklin Gothic Medium Cond"/>
      <w:szCs w:val="24"/>
    </w:rPr>
  </w:style>
  <w:style w:type="character" w:customStyle="1" w:styleId="FontStyle107">
    <w:name w:val="Font Style107"/>
    <w:uiPriority w:val="99"/>
    <w:rsid w:val="003F6C1B"/>
    <w:rPr>
      <w:rFonts w:ascii="Book Antiqua" w:hAnsi="Book Antiqua"/>
      <w:sz w:val="18"/>
    </w:rPr>
  </w:style>
  <w:style w:type="paragraph" w:customStyle="1" w:styleId="Style182">
    <w:name w:val="Style182"/>
    <w:basedOn w:val="a2"/>
    <w:uiPriority w:val="99"/>
    <w:rsid w:val="003F6C1B"/>
    <w:pPr>
      <w:widowControl w:val="0"/>
      <w:autoSpaceDE w:val="0"/>
      <w:autoSpaceDN w:val="0"/>
      <w:adjustRightInd w:val="0"/>
      <w:spacing w:before="0" w:after="0" w:line="245" w:lineRule="exact"/>
      <w:ind w:firstLine="278"/>
      <w:jc w:val="both"/>
    </w:pPr>
    <w:rPr>
      <w:rFonts w:ascii="Segoe UI" w:hAnsi="Segoe UI" w:cs="Segoe UI"/>
      <w:szCs w:val="24"/>
    </w:rPr>
  </w:style>
  <w:style w:type="character" w:customStyle="1" w:styleId="FontStyle193">
    <w:name w:val="Font Style193"/>
    <w:uiPriority w:val="99"/>
    <w:rsid w:val="003F6C1B"/>
    <w:rPr>
      <w:rFonts w:ascii="Times New Roman" w:hAnsi="Times New Roman"/>
      <w:sz w:val="20"/>
    </w:rPr>
  </w:style>
  <w:style w:type="character" w:customStyle="1" w:styleId="FontStyle203">
    <w:name w:val="Font Style203"/>
    <w:uiPriority w:val="99"/>
    <w:rsid w:val="003F6C1B"/>
    <w:rPr>
      <w:rFonts w:ascii="Times New Roman" w:hAnsi="Times New Roman"/>
      <w:i/>
      <w:sz w:val="20"/>
    </w:rPr>
  </w:style>
  <w:style w:type="paragraph" w:styleId="af1">
    <w:name w:val="endnote text"/>
    <w:basedOn w:val="a2"/>
    <w:link w:val="af0"/>
    <w:uiPriority w:val="99"/>
    <w:rsid w:val="003F6C1B"/>
    <w:pPr>
      <w:widowControl w:val="0"/>
      <w:autoSpaceDE w:val="0"/>
      <w:autoSpaceDN w:val="0"/>
      <w:adjustRightInd w:val="0"/>
      <w:spacing w:before="0" w:after="0"/>
    </w:pPr>
    <w:rPr>
      <w:rFonts w:ascii="Arial" w:hAnsi="Arial" w:cs="Arial"/>
      <w:sz w:val="20"/>
    </w:rPr>
  </w:style>
  <w:style w:type="character" w:styleId="affff4">
    <w:name w:val="endnote reference"/>
    <w:uiPriority w:val="99"/>
    <w:rsid w:val="003F6C1B"/>
    <w:rPr>
      <w:vertAlign w:val="superscript"/>
    </w:rPr>
  </w:style>
  <w:style w:type="character" w:customStyle="1" w:styleId="pathway1">
    <w:name w:val="pathway1"/>
    <w:uiPriority w:val="99"/>
    <w:rsid w:val="003F6C1B"/>
    <w:rPr>
      <w:rFonts w:ascii="Verdana" w:hAnsi="Verdana"/>
      <w:b/>
      <w:color w:val="0D0100"/>
      <w:sz w:val="18"/>
    </w:rPr>
  </w:style>
  <w:style w:type="paragraph" w:customStyle="1" w:styleId="btm16">
    <w:name w:val="btm16"/>
    <w:basedOn w:val="a2"/>
    <w:uiPriority w:val="99"/>
    <w:rsid w:val="003F6C1B"/>
    <w:pPr>
      <w:spacing w:before="105" w:after="240" w:line="264" w:lineRule="auto"/>
      <w:ind w:right="105"/>
    </w:pPr>
    <w:rPr>
      <w:rFonts w:ascii="Arial" w:hAnsi="Arial" w:cs="Arial"/>
      <w:color w:val="2E2F33"/>
      <w:szCs w:val="24"/>
    </w:rPr>
  </w:style>
  <w:style w:type="paragraph" w:customStyle="1" w:styleId="112">
    <w:name w:val="Стиль1 Знак Знак1"/>
    <w:basedOn w:val="a2"/>
    <w:uiPriority w:val="99"/>
    <w:rsid w:val="003F6C1B"/>
    <w:pPr>
      <w:spacing w:before="0" w:after="0" w:line="360" w:lineRule="auto"/>
      <w:ind w:firstLine="709"/>
      <w:jc w:val="both"/>
    </w:pPr>
    <w:rPr>
      <w:sz w:val="28"/>
      <w:szCs w:val="24"/>
    </w:rPr>
  </w:style>
  <w:style w:type="paragraph" w:customStyle="1" w:styleId="affff5">
    <w:name w:val="Текст первого абзаца"/>
    <w:basedOn w:val="aff4"/>
    <w:uiPriority w:val="99"/>
    <w:rsid w:val="003F6C1B"/>
    <w:pPr>
      <w:jc w:val="both"/>
    </w:pPr>
    <w:rPr>
      <w:rFonts w:ascii="Times New Roman" w:hAnsi="Times New Roman" w:cs="Times New Roman"/>
      <w:sz w:val="24"/>
      <w:szCs w:val="24"/>
    </w:rPr>
  </w:style>
  <w:style w:type="character" w:customStyle="1" w:styleId="articlemaintext">
    <w:name w:val="articlemaintext"/>
    <w:uiPriority w:val="99"/>
    <w:rsid w:val="003F6C1B"/>
    <w:rPr>
      <w:rFonts w:cs="Times New Roman"/>
    </w:rPr>
  </w:style>
  <w:style w:type="paragraph" w:customStyle="1" w:styleId="2f">
    <w:name w:val="Стиль2"/>
    <w:basedOn w:val="27"/>
    <w:link w:val="2f0"/>
    <w:uiPriority w:val="99"/>
    <w:rsid w:val="003F6C1B"/>
    <w:pPr>
      <w:jc w:val="left"/>
    </w:pPr>
  </w:style>
  <w:style w:type="character" w:customStyle="1" w:styleId="2f0">
    <w:name w:val="Стиль2 Знак"/>
    <w:link w:val="2f"/>
    <w:uiPriority w:val="99"/>
    <w:locked/>
    <w:rsid w:val="003F6C1B"/>
    <w:rPr>
      <w:rFonts w:cs="Times New Roman"/>
      <w:b/>
      <w:bCs/>
      <w:sz w:val="24"/>
      <w:szCs w:val="24"/>
      <w:lang w:val="ru-RU" w:eastAsia="ru-RU" w:bidi="ar-SA"/>
    </w:rPr>
  </w:style>
  <w:style w:type="character" w:customStyle="1" w:styleId="113">
    <w:name w:val="Заголовок 1 Знак Знак1"/>
    <w:uiPriority w:val="99"/>
    <w:rsid w:val="003F6C1B"/>
    <w:rPr>
      <w:b/>
      <w:caps/>
      <w:kern w:val="32"/>
      <w:sz w:val="28"/>
      <w:lang w:val="ru-RU" w:eastAsia="ru-RU"/>
    </w:rPr>
  </w:style>
  <w:style w:type="character" w:customStyle="1" w:styleId="affff6">
    <w:name w:val="ОСНОВНОЙ Знак"/>
    <w:uiPriority w:val="99"/>
    <w:rsid w:val="003F6C1B"/>
    <w:rPr>
      <w:sz w:val="28"/>
      <w:lang w:val="ru-RU" w:eastAsia="ru-RU"/>
    </w:rPr>
  </w:style>
  <w:style w:type="paragraph" w:customStyle="1" w:styleId="116">
    <w:name w:val="Стиль Заголовок 1 + 16 пт полужирный"/>
    <w:basedOn w:val="10"/>
    <w:uiPriority w:val="99"/>
    <w:rsid w:val="003F6C1B"/>
    <w:pPr>
      <w:widowControl w:val="0"/>
      <w:autoSpaceDE w:val="0"/>
      <w:autoSpaceDN w:val="0"/>
      <w:adjustRightInd w:val="0"/>
      <w:spacing w:line="240" w:lineRule="auto"/>
      <w:ind w:firstLine="0"/>
    </w:pPr>
    <w:rPr>
      <w:rFonts w:ascii="Arial" w:hAnsi="Arial"/>
      <w:kern w:val="0"/>
    </w:rPr>
  </w:style>
  <w:style w:type="paragraph" w:customStyle="1" w:styleId="affff7">
    <w:name w:val="РАБОЧИЙ"/>
    <w:basedOn w:val="a2"/>
    <w:uiPriority w:val="99"/>
    <w:rsid w:val="003F6C1B"/>
    <w:pPr>
      <w:widowControl w:val="0"/>
      <w:autoSpaceDE w:val="0"/>
      <w:autoSpaceDN w:val="0"/>
      <w:adjustRightInd w:val="0"/>
      <w:spacing w:before="0" w:after="0" w:line="360" w:lineRule="auto"/>
      <w:ind w:firstLine="709"/>
      <w:jc w:val="both"/>
    </w:pPr>
    <w:rPr>
      <w:rFonts w:ascii="Arial" w:hAnsi="Arial" w:cs="Arial"/>
      <w:sz w:val="28"/>
    </w:rPr>
  </w:style>
  <w:style w:type="paragraph" w:customStyle="1" w:styleId="affff8">
    <w:name w:val="ТАБЛИЦА"/>
    <w:basedOn w:val="a2"/>
    <w:uiPriority w:val="99"/>
    <w:rsid w:val="003F6C1B"/>
    <w:pPr>
      <w:widowControl w:val="0"/>
      <w:shd w:val="clear" w:color="auto" w:fill="FFFFFF"/>
      <w:autoSpaceDE w:val="0"/>
      <w:autoSpaceDN w:val="0"/>
      <w:adjustRightInd w:val="0"/>
      <w:spacing w:before="0" w:after="0"/>
      <w:jc w:val="center"/>
    </w:pPr>
    <w:rPr>
      <w:color w:val="000000"/>
      <w:szCs w:val="28"/>
    </w:rPr>
  </w:style>
  <w:style w:type="paragraph" w:customStyle="1" w:styleId="affff9">
    <w:name w:val="ПРИМЕР"/>
    <w:basedOn w:val="a2"/>
    <w:uiPriority w:val="99"/>
    <w:rsid w:val="003F6C1B"/>
    <w:pPr>
      <w:widowControl w:val="0"/>
      <w:shd w:val="clear" w:color="auto" w:fill="FFFFFF"/>
      <w:autoSpaceDE w:val="0"/>
      <w:autoSpaceDN w:val="0"/>
      <w:adjustRightInd w:val="0"/>
      <w:spacing w:before="0" w:after="0"/>
      <w:jc w:val="both"/>
    </w:pPr>
    <w:rPr>
      <w:bCs/>
      <w:color w:val="000000"/>
      <w:szCs w:val="28"/>
    </w:rPr>
  </w:style>
  <w:style w:type="character" w:customStyle="1" w:styleId="affffa">
    <w:name w:val="Название объекта Знак"/>
    <w:uiPriority w:val="99"/>
    <w:rsid w:val="003F6C1B"/>
    <w:rPr>
      <w:sz w:val="28"/>
      <w:lang w:val="ru-RU" w:eastAsia="ru-RU"/>
    </w:rPr>
  </w:style>
  <w:style w:type="paragraph" w:customStyle="1" w:styleId="affffb">
    <w:name w:val="Цитаты"/>
    <w:basedOn w:val="a2"/>
    <w:uiPriority w:val="99"/>
    <w:rsid w:val="003F6C1B"/>
    <w:pPr>
      <w:ind w:left="360" w:right="360"/>
    </w:pPr>
  </w:style>
  <w:style w:type="character" w:customStyle="1" w:styleId="1f0">
    <w:name w:val="Заголовок 1 Знак"/>
    <w:uiPriority w:val="99"/>
    <w:rsid w:val="003F6C1B"/>
    <w:rPr>
      <w:rFonts w:ascii="Arial" w:hAnsi="Arial"/>
      <w:b/>
      <w:kern w:val="32"/>
      <w:sz w:val="32"/>
      <w:lang w:val="ru-RU" w:eastAsia="ru-RU"/>
    </w:rPr>
  </w:style>
  <w:style w:type="paragraph" w:customStyle="1" w:styleId="affffc">
    <w:name w:val="СНОСОЧКА"/>
    <w:basedOn w:val="a2"/>
    <w:uiPriority w:val="99"/>
    <w:rsid w:val="003F6C1B"/>
    <w:pPr>
      <w:spacing w:before="0" w:after="0"/>
      <w:jc w:val="both"/>
    </w:pPr>
    <w:rPr>
      <w:sz w:val="20"/>
    </w:rPr>
  </w:style>
  <w:style w:type="paragraph" w:customStyle="1" w:styleId="affffd">
    <w:name w:val="Сноочка"/>
    <w:basedOn w:val="ae"/>
    <w:uiPriority w:val="99"/>
    <w:rsid w:val="003F6C1B"/>
    <w:pPr>
      <w:autoSpaceDE w:val="0"/>
      <w:autoSpaceDN w:val="0"/>
      <w:adjustRightInd w:val="0"/>
      <w:spacing w:line="240" w:lineRule="auto"/>
      <w:ind w:firstLine="0"/>
    </w:pPr>
    <w:rPr>
      <w:color w:val="000000"/>
      <w:szCs w:val="28"/>
      <w:lang w:val="en-US"/>
    </w:rPr>
  </w:style>
  <w:style w:type="character" w:customStyle="1" w:styleId="affffe">
    <w:name w:val="Сноочка Знак"/>
    <w:uiPriority w:val="99"/>
    <w:rsid w:val="003F6C1B"/>
    <w:rPr>
      <w:rFonts w:ascii="Arial" w:hAnsi="Arial"/>
      <w:color w:val="000000"/>
      <w:sz w:val="28"/>
      <w:lang w:val="en-US" w:eastAsia="ru-RU"/>
    </w:rPr>
  </w:style>
  <w:style w:type="character" w:customStyle="1" w:styleId="124">
    <w:name w:val="Заголовок 1 Знак Знак Знак Знак2"/>
    <w:uiPriority w:val="99"/>
    <w:rsid w:val="003F6C1B"/>
    <w:rPr>
      <w:b/>
      <w:caps/>
      <w:kern w:val="1"/>
      <w:sz w:val="28"/>
      <w:lang w:val="ru-RU" w:eastAsia="ar-SA" w:bidi="ar-SA"/>
    </w:rPr>
  </w:style>
  <w:style w:type="paragraph" w:customStyle="1" w:styleId="afffff">
    <w:name w:val="гос"/>
    <w:basedOn w:val="a2"/>
    <w:uiPriority w:val="99"/>
    <w:rsid w:val="003F6C1B"/>
    <w:pPr>
      <w:autoSpaceDE w:val="0"/>
      <w:autoSpaceDN w:val="0"/>
      <w:adjustRightInd w:val="0"/>
      <w:spacing w:before="0" w:after="0" w:line="360" w:lineRule="auto"/>
      <w:ind w:firstLine="720"/>
      <w:jc w:val="both"/>
    </w:pPr>
    <w:rPr>
      <w:sz w:val="28"/>
    </w:rPr>
  </w:style>
  <w:style w:type="character" w:customStyle="1" w:styleId="WW8Num1z0">
    <w:name w:val="WW8Num1z0"/>
    <w:uiPriority w:val="99"/>
    <w:rsid w:val="003F6C1B"/>
    <w:rPr>
      <w:rFonts w:ascii="Symbol" w:hAnsi="Symbol"/>
    </w:rPr>
  </w:style>
  <w:style w:type="character" w:customStyle="1" w:styleId="WW8Num4z0">
    <w:name w:val="WW8Num4z0"/>
    <w:uiPriority w:val="99"/>
    <w:rsid w:val="003F6C1B"/>
    <w:rPr>
      <w:rFonts w:ascii="Symbol" w:hAnsi="Symbol"/>
    </w:rPr>
  </w:style>
  <w:style w:type="character" w:customStyle="1" w:styleId="Absatz-Standardschriftart">
    <w:name w:val="Absatz-Standardschriftart"/>
    <w:uiPriority w:val="99"/>
    <w:rsid w:val="003F6C1B"/>
  </w:style>
  <w:style w:type="character" w:customStyle="1" w:styleId="WW-Absatz-Standardschriftart">
    <w:name w:val="WW-Absatz-Standardschriftart"/>
    <w:uiPriority w:val="99"/>
    <w:rsid w:val="003F6C1B"/>
  </w:style>
  <w:style w:type="character" w:customStyle="1" w:styleId="WW-Absatz-Standardschriftart1">
    <w:name w:val="WW-Absatz-Standardschriftart1"/>
    <w:uiPriority w:val="99"/>
    <w:rsid w:val="003F6C1B"/>
  </w:style>
  <w:style w:type="character" w:customStyle="1" w:styleId="WW8Num2z0">
    <w:name w:val="WW8Num2z0"/>
    <w:uiPriority w:val="99"/>
    <w:rsid w:val="003F6C1B"/>
    <w:rPr>
      <w:rFonts w:ascii="Symbol" w:hAnsi="Symbol"/>
      <w:sz w:val="20"/>
    </w:rPr>
  </w:style>
  <w:style w:type="character" w:customStyle="1" w:styleId="WW8Num2z1">
    <w:name w:val="WW8Num2z1"/>
    <w:uiPriority w:val="99"/>
    <w:rsid w:val="003F6C1B"/>
    <w:rPr>
      <w:rFonts w:ascii="Courier New" w:hAnsi="Courier New"/>
      <w:sz w:val="20"/>
    </w:rPr>
  </w:style>
  <w:style w:type="character" w:customStyle="1" w:styleId="WW8Num2z2">
    <w:name w:val="WW8Num2z2"/>
    <w:uiPriority w:val="99"/>
    <w:rsid w:val="003F6C1B"/>
    <w:rPr>
      <w:rFonts w:ascii="Wingdings" w:hAnsi="Wingdings"/>
      <w:sz w:val="20"/>
    </w:rPr>
  </w:style>
  <w:style w:type="character" w:customStyle="1" w:styleId="WW8Num3z0">
    <w:name w:val="WW8Num3z0"/>
    <w:uiPriority w:val="99"/>
    <w:rsid w:val="003F6C1B"/>
    <w:rPr>
      <w:rFonts w:ascii="Symbol" w:hAnsi="Symbol"/>
    </w:rPr>
  </w:style>
  <w:style w:type="character" w:customStyle="1" w:styleId="WW8Num3z1">
    <w:name w:val="WW8Num3z1"/>
    <w:uiPriority w:val="99"/>
    <w:rsid w:val="003F6C1B"/>
    <w:rPr>
      <w:rFonts w:ascii="Courier New" w:hAnsi="Courier New"/>
    </w:rPr>
  </w:style>
  <w:style w:type="character" w:customStyle="1" w:styleId="WW8Num3z2">
    <w:name w:val="WW8Num3z2"/>
    <w:uiPriority w:val="99"/>
    <w:rsid w:val="003F6C1B"/>
    <w:rPr>
      <w:rFonts w:ascii="Wingdings" w:hAnsi="Wingdings"/>
    </w:rPr>
  </w:style>
  <w:style w:type="character" w:customStyle="1" w:styleId="WW8Num4z1">
    <w:name w:val="WW8Num4z1"/>
    <w:uiPriority w:val="99"/>
    <w:rsid w:val="003F6C1B"/>
    <w:rPr>
      <w:rFonts w:ascii="Courier New" w:hAnsi="Courier New"/>
    </w:rPr>
  </w:style>
  <w:style w:type="character" w:customStyle="1" w:styleId="WW8Num4z2">
    <w:name w:val="WW8Num4z2"/>
    <w:uiPriority w:val="99"/>
    <w:rsid w:val="003F6C1B"/>
    <w:rPr>
      <w:rFonts w:ascii="Wingdings" w:hAnsi="Wingdings"/>
    </w:rPr>
  </w:style>
  <w:style w:type="character" w:customStyle="1" w:styleId="WW8Num5z0">
    <w:name w:val="WW8Num5z0"/>
    <w:uiPriority w:val="99"/>
    <w:rsid w:val="003F6C1B"/>
    <w:rPr>
      <w:rFonts w:ascii="Symbol" w:hAnsi="Symbol"/>
      <w:sz w:val="20"/>
    </w:rPr>
  </w:style>
  <w:style w:type="character" w:customStyle="1" w:styleId="WW8Num5z1">
    <w:name w:val="WW8Num5z1"/>
    <w:uiPriority w:val="99"/>
    <w:rsid w:val="003F6C1B"/>
    <w:rPr>
      <w:rFonts w:ascii="Courier New" w:hAnsi="Courier New"/>
    </w:rPr>
  </w:style>
  <w:style w:type="character" w:customStyle="1" w:styleId="WW8Num5z2">
    <w:name w:val="WW8Num5z2"/>
    <w:uiPriority w:val="99"/>
    <w:rsid w:val="003F6C1B"/>
    <w:rPr>
      <w:rFonts w:ascii="Wingdings" w:hAnsi="Wingdings"/>
    </w:rPr>
  </w:style>
  <w:style w:type="character" w:customStyle="1" w:styleId="WW8Num5z3">
    <w:name w:val="WW8Num5z3"/>
    <w:uiPriority w:val="99"/>
    <w:rsid w:val="003F6C1B"/>
    <w:rPr>
      <w:rFonts w:ascii="Symbol" w:hAnsi="Symbol"/>
    </w:rPr>
  </w:style>
  <w:style w:type="character" w:customStyle="1" w:styleId="WW8Num11z0">
    <w:name w:val="WW8Num11z0"/>
    <w:uiPriority w:val="99"/>
    <w:rsid w:val="003F6C1B"/>
    <w:rPr>
      <w:rFonts w:ascii="Times New Roman" w:hAnsi="Times New Roman"/>
    </w:rPr>
  </w:style>
  <w:style w:type="character" w:customStyle="1" w:styleId="WW8Num11z1">
    <w:name w:val="WW8Num11z1"/>
    <w:uiPriority w:val="99"/>
    <w:rsid w:val="003F6C1B"/>
    <w:rPr>
      <w:rFonts w:ascii="Courier New" w:hAnsi="Courier New"/>
    </w:rPr>
  </w:style>
  <w:style w:type="character" w:customStyle="1" w:styleId="WW8Num11z2">
    <w:name w:val="WW8Num11z2"/>
    <w:uiPriority w:val="99"/>
    <w:rsid w:val="003F6C1B"/>
    <w:rPr>
      <w:rFonts w:ascii="Wingdings" w:hAnsi="Wingdings"/>
    </w:rPr>
  </w:style>
  <w:style w:type="character" w:customStyle="1" w:styleId="WW8Num11z3">
    <w:name w:val="WW8Num11z3"/>
    <w:uiPriority w:val="99"/>
    <w:rsid w:val="003F6C1B"/>
    <w:rPr>
      <w:rFonts w:ascii="Symbol" w:hAnsi="Symbol"/>
    </w:rPr>
  </w:style>
  <w:style w:type="character" w:customStyle="1" w:styleId="WW8Num13z0">
    <w:name w:val="WW8Num13z0"/>
    <w:uiPriority w:val="99"/>
    <w:rsid w:val="003F6C1B"/>
    <w:rPr>
      <w:rFonts w:ascii="Symbol" w:hAnsi="Symbol"/>
    </w:rPr>
  </w:style>
  <w:style w:type="character" w:customStyle="1" w:styleId="WW8Num13z1">
    <w:name w:val="WW8Num13z1"/>
    <w:uiPriority w:val="99"/>
    <w:rsid w:val="003F6C1B"/>
    <w:rPr>
      <w:rFonts w:ascii="Courier New" w:hAnsi="Courier New"/>
    </w:rPr>
  </w:style>
  <w:style w:type="character" w:customStyle="1" w:styleId="WW8Num13z2">
    <w:name w:val="WW8Num13z2"/>
    <w:uiPriority w:val="99"/>
    <w:rsid w:val="003F6C1B"/>
    <w:rPr>
      <w:rFonts w:ascii="Wingdings" w:hAnsi="Wingdings"/>
    </w:rPr>
  </w:style>
  <w:style w:type="character" w:customStyle="1" w:styleId="WW8Num14z0">
    <w:name w:val="WW8Num14z0"/>
    <w:uiPriority w:val="99"/>
    <w:rsid w:val="003F6C1B"/>
    <w:rPr>
      <w:sz w:val="28"/>
    </w:rPr>
  </w:style>
  <w:style w:type="character" w:customStyle="1" w:styleId="WW8Num15z0">
    <w:name w:val="WW8Num15z0"/>
    <w:uiPriority w:val="99"/>
    <w:rsid w:val="003F6C1B"/>
    <w:rPr>
      <w:rFonts w:ascii="Symbol" w:hAnsi="Symbol"/>
      <w:sz w:val="20"/>
    </w:rPr>
  </w:style>
  <w:style w:type="character" w:customStyle="1" w:styleId="WW8Num15z1">
    <w:name w:val="WW8Num15z1"/>
    <w:uiPriority w:val="99"/>
    <w:rsid w:val="003F6C1B"/>
    <w:rPr>
      <w:rFonts w:ascii="Courier New" w:hAnsi="Courier New"/>
    </w:rPr>
  </w:style>
  <w:style w:type="character" w:customStyle="1" w:styleId="WW8Num15z2">
    <w:name w:val="WW8Num15z2"/>
    <w:uiPriority w:val="99"/>
    <w:rsid w:val="003F6C1B"/>
    <w:rPr>
      <w:rFonts w:ascii="Wingdings" w:hAnsi="Wingdings"/>
    </w:rPr>
  </w:style>
  <w:style w:type="character" w:customStyle="1" w:styleId="WW8Num15z3">
    <w:name w:val="WW8Num15z3"/>
    <w:uiPriority w:val="99"/>
    <w:rsid w:val="003F6C1B"/>
    <w:rPr>
      <w:rFonts w:ascii="Symbol" w:hAnsi="Symbol"/>
    </w:rPr>
  </w:style>
  <w:style w:type="character" w:customStyle="1" w:styleId="WW8Num16z0">
    <w:name w:val="WW8Num16z0"/>
    <w:uiPriority w:val="99"/>
    <w:rsid w:val="003F6C1B"/>
    <w:rPr>
      <w:rFonts w:ascii="Symbol" w:hAnsi="Symbol"/>
    </w:rPr>
  </w:style>
  <w:style w:type="character" w:customStyle="1" w:styleId="WW8Num16z1">
    <w:name w:val="WW8Num16z1"/>
    <w:uiPriority w:val="99"/>
    <w:rsid w:val="003F6C1B"/>
    <w:rPr>
      <w:rFonts w:ascii="Courier New" w:hAnsi="Courier New"/>
    </w:rPr>
  </w:style>
  <w:style w:type="character" w:customStyle="1" w:styleId="WW8Num16z2">
    <w:name w:val="WW8Num16z2"/>
    <w:uiPriority w:val="99"/>
    <w:rsid w:val="003F6C1B"/>
    <w:rPr>
      <w:rFonts w:ascii="Wingdings" w:hAnsi="Wingdings"/>
    </w:rPr>
  </w:style>
  <w:style w:type="character" w:customStyle="1" w:styleId="WW8Num17z0">
    <w:name w:val="WW8Num17z0"/>
    <w:uiPriority w:val="99"/>
    <w:rsid w:val="003F6C1B"/>
    <w:rPr>
      <w:color w:val="000000"/>
    </w:rPr>
  </w:style>
  <w:style w:type="character" w:customStyle="1" w:styleId="WW8Num17z1">
    <w:name w:val="WW8Num17z1"/>
    <w:uiPriority w:val="99"/>
    <w:rsid w:val="003F6C1B"/>
    <w:rPr>
      <w:rFonts w:ascii="Courier New" w:hAnsi="Courier New"/>
    </w:rPr>
  </w:style>
  <w:style w:type="character" w:customStyle="1" w:styleId="WW8Num17z2">
    <w:name w:val="WW8Num17z2"/>
    <w:uiPriority w:val="99"/>
    <w:rsid w:val="003F6C1B"/>
    <w:rPr>
      <w:rFonts w:ascii="Wingdings" w:hAnsi="Wingdings"/>
    </w:rPr>
  </w:style>
  <w:style w:type="character" w:customStyle="1" w:styleId="WW8Num17z3">
    <w:name w:val="WW8Num17z3"/>
    <w:uiPriority w:val="99"/>
    <w:rsid w:val="003F6C1B"/>
    <w:rPr>
      <w:rFonts w:ascii="Symbol" w:hAnsi="Symbol"/>
    </w:rPr>
  </w:style>
  <w:style w:type="character" w:customStyle="1" w:styleId="WW8NumSt18z0">
    <w:name w:val="WW8NumSt18z0"/>
    <w:uiPriority w:val="99"/>
    <w:rsid w:val="003F6C1B"/>
    <w:rPr>
      <w:rFonts w:ascii="Symbol" w:hAnsi="Symbol"/>
    </w:rPr>
  </w:style>
  <w:style w:type="character" w:customStyle="1" w:styleId="1f1">
    <w:name w:val="Основной шрифт абзаца1"/>
    <w:uiPriority w:val="99"/>
    <w:rsid w:val="003F6C1B"/>
  </w:style>
  <w:style w:type="character" w:customStyle="1" w:styleId="afffff0">
    <w:name w:val="Символ сноски"/>
    <w:uiPriority w:val="99"/>
    <w:rsid w:val="003F6C1B"/>
    <w:rPr>
      <w:vertAlign w:val="superscript"/>
    </w:rPr>
  </w:style>
  <w:style w:type="character" w:customStyle="1" w:styleId="afffff1">
    <w:name w:val="Символы концевой сноски"/>
    <w:uiPriority w:val="99"/>
    <w:rsid w:val="003F6C1B"/>
    <w:rPr>
      <w:vertAlign w:val="superscript"/>
    </w:rPr>
  </w:style>
  <w:style w:type="character" w:customStyle="1" w:styleId="WW-">
    <w:name w:val="WW-Символы концевой сноски"/>
    <w:uiPriority w:val="99"/>
    <w:rsid w:val="003F6C1B"/>
  </w:style>
  <w:style w:type="character" w:customStyle="1" w:styleId="afffff2">
    <w:name w:val="Символ нумерации"/>
    <w:uiPriority w:val="99"/>
    <w:rsid w:val="003F6C1B"/>
  </w:style>
  <w:style w:type="paragraph" w:styleId="afffff3">
    <w:name w:val="List"/>
    <w:basedOn w:val="af"/>
    <w:uiPriority w:val="99"/>
    <w:rsid w:val="003F6C1B"/>
    <w:pPr>
      <w:widowControl/>
      <w:adjustRightInd/>
      <w:spacing w:after="0" w:line="240" w:lineRule="auto"/>
      <w:jc w:val="both"/>
    </w:pPr>
    <w:rPr>
      <w:rFonts w:ascii="Arial" w:hAnsi="Arial" w:cs="Tahoma"/>
      <w:sz w:val="22"/>
      <w:szCs w:val="28"/>
      <w:lang w:val="ru-RU" w:eastAsia="ar-SA"/>
    </w:rPr>
  </w:style>
  <w:style w:type="paragraph" w:customStyle="1" w:styleId="1f2">
    <w:name w:val="Название1"/>
    <w:basedOn w:val="a2"/>
    <w:uiPriority w:val="99"/>
    <w:rsid w:val="003F6C1B"/>
    <w:pPr>
      <w:widowControl w:val="0"/>
      <w:suppressLineNumbers/>
      <w:autoSpaceDE w:val="0"/>
      <w:spacing w:before="120" w:after="120"/>
    </w:pPr>
    <w:rPr>
      <w:rFonts w:ascii="Arial" w:hAnsi="Arial" w:cs="Tahoma"/>
      <w:i/>
      <w:iCs/>
      <w:sz w:val="20"/>
      <w:lang w:eastAsia="ar-SA"/>
    </w:rPr>
  </w:style>
  <w:style w:type="paragraph" w:customStyle="1" w:styleId="1f3">
    <w:name w:val="Указатель1"/>
    <w:basedOn w:val="a2"/>
    <w:uiPriority w:val="99"/>
    <w:rsid w:val="003F6C1B"/>
    <w:pPr>
      <w:widowControl w:val="0"/>
      <w:suppressLineNumbers/>
      <w:autoSpaceDE w:val="0"/>
      <w:spacing w:before="0" w:after="0"/>
    </w:pPr>
    <w:rPr>
      <w:rFonts w:ascii="Arial" w:hAnsi="Arial" w:cs="Tahoma"/>
      <w:sz w:val="20"/>
      <w:lang w:eastAsia="ar-SA"/>
    </w:rPr>
  </w:style>
  <w:style w:type="paragraph" w:customStyle="1" w:styleId="afffff4">
    <w:name w:val="Заголовок"/>
    <w:basedOn w:val="a2"/>
    <w:next w:val="af"/>
    <w:uiPriority w:val="99"/>
    <w:rsid w:val="003F6C1B"/>
    <w:pPr>
      <w:keepNext/>
      <w:widowControl w:val="0"/>
      <w:autoSpaceDE w:val="0"/>
      <w:spacing w:before="240" w:after="120"/>
    </w:pPr>
    <w:rPr>
      <w:rFonts w:ascii="Arial" w:hAnsi="Arial" w:cs="Tahoma"/>
      <w:sz w:val="28"/>
      <w:szCs w:val="28"/>
      <w:lang w:eastAsia="ar-SA"/>
    </w:rPr>
  </w:style>
  <w:style w:type="paragraph" w:customStyle="1" w:styleId="213">
    <w:name w:val="Основной текст с отступом 21"/>
    <w:basedOn w:val="a2"/>
    <w:uiPriority w:val="99"/>
    <w:rsid w:val="003F6C1B"/>
    <w:pPr>
      <w:spacing w:before="0" w:after="120" w:line="480" w:lineRule="auto"/>
      <w:ind w:left="283"/>
    </w:pPr>
    <w:rPr>
      <w:sz w:val="28"/>
      <w:szCs w:val="28"/>
      <w:lang w:eastAsia="ar-SA"/>
    </w:rPr>
  </w:style>
  <w:style w:type="paragraph" w:customStyle="1" w:styleId="214">
    <w:name w:val="Основной текст 21"/>
    <w:basedOn w:val="a2"/>
    <w:uiPriority w:val="99"/>
    <w:rsid w:val="003F6C1B"/>
    <w:pPr>
      <w:spacing w:before="0" w:after="120" w:line="480" w:lineRule="auto"/>
    </w:pPr>
    <w:rPr>
      <w:sz w:val="28"/>
      <w:szCs w:val="28"/>
      <w:lang w:eastAsia="ar-SA"/>
    </w:rPr>
  </w:style>
  <w:style w:type="paragraph" w:customStyle="1" w:styleId="311">
    <w:name w:val="Основной текст 31"/>
    <w:basedOn w:val="a2"/>
    <w:uiPriority w:val="99"/>
    <w:rsid w:val="003F6C1B"/>
    <w:pPr>
      <w:spacing w:before="0" w:after="120"/>
    </w:pPr>
    <w:rPr>
      <w:sz w:val="16"/>
      <w:szCs w:val="16"/>
      <w:lang w:eastAsia="ar-SA"/>
    </w:rPr>
  </w:style>
  <w:style w:type="paragraph" w:customStyle="1" w:styleId="312">
    <w:name w:val="Основной текст с отступом 31"/>
    <w:basedOn w:val="a2"/>
    <w:uiPriority w:val="99"/>
    <w:rsid w:val="003F6C1B"/>
    <w:pPr>
      <w:spacing w:before="0" w:after="120"/>
      <w:ind w:left="283"/>
    </w:pPr>
    <w:rPr>
      <w:sz w:val="16"/>
      <w:szCs w:val="16"/>
      <w:lang w:eastAsia="ar-SA"/>
    </w:rPr>
  </w:style>
  <w:style w:type="paragraph" w:customStyle="1" w:styleId="afffff5">
    <w:name w:val="Содержимое таблицы"/>
    <w:basedOn w:val="a2"/>
    <w:uiPriority w:val="99"/>
    <w:rsid w:val="003F6C1B"/>
    <w:pPr>
      <w:widowControl w:val="0"/>
      <w:suppressLineNumbers/>
      <w:autoSpaceDE w:val="0"/>
      <w:spacing w:before="0" w:after="0"/>
    </w:pPr>
    <w:rPr>
      <w:rFonts w:ascii="Arial" w:hAnsi="Arial" w:cs="Arial"/>
      <w:sz w:val="20"/>
      <w:lang w:eastAsia="ar-SA"/>
    </w:rPr>
  </w:style>
  <w:style w:type="paragraph" w:customStyle="1" w:styleId="1f4">
    <w:name w:val="Текст1"/>
    <w:basedOn w:val="a2"/>
    <w:uiPriority w:val="99"/>
    <w:rsid w:val="003F6C1B"/>
    <w:pPr>
      <w:spacing w:before="0" w:after="0"/>
    </w:pPr>
    <w:rPr>
      <w:rFonts w:ascii="Courier New" w:hAnsi="Courier New" w:cs="Courier New"/>
      <w:sz w:val="20"/>
      <w:lang w:eastAsia="ar-SA"/>
    </w:rPr>
  </w:style>
  <w:style w:type="paragraph" w:customStyle="1" w:styleId="afffff6">
    <w:name w:val="Диплом"/>
    <w:basedOn w:val="a2"/>
    <w:uiPriority w:val="99"/>
    <w:rsid w:val="003F6C1B"/>
    <w:pPr>
      <w:spacing w:before="0" w:after="0" w:line="360" w:lineRule="auto"/>
      <w:ind w:firstLine="567"/>
      <w:jc w:val="both"/>
    </w:pPr>
    <w:rPr>
      <w:rFonts w:ascii="Arial" w:hAnsi="Arial"/>
      <w:lang w:eastAsia="ar-SA"/>
    </w:rPr>
  </w:style>
  <w:style w:type="paragraph" w:customStyle="1" w:styleId="1f5">
    <w:name w:val="Название объекта1"/>
    <w:basedOn w:val="a2"/>
    <w:uiPriority w:val="99"/>
    <w:rsid w:val="003F6C1B"/>
    <w:pPr>
      <w:spacing w:before="0" w:after="0"/>
      <w:jc w:val="center"/>
    </w:pPr>
    <w:rPr>
      <w:b/>
      <w:bCs/>
      <w:sz w:val="40"/>
      <w:szCs w:val="40"/>
      <w:lang w:eastAsia="ar-SA"/>
    </w:rPr>
  </w:style>
  <w:style w:type="paragraph" w:customStyle="1" w:styleId="FR3">
    <w:name w:val="FR3"/>
    <w:uiPriority w:val="99"/>
    <w:rsid w:val="003F6C1B"/>
    <w:pPr>
      <w:widowControl w:val="0"/>
      <w:suppressAutoHyphens/>
      <w:spacing w:line="312" w:lineRule="auto"/>
      <w:jc w:val="right"/>
    </w:pPr>
    <w:rPr>
      <w:rFonts w:ascii="Arial" w:hAnsi="Arial"/>
      <w:sz w:val="12"/>
      <w:lang w:eastAsia="ar-SA"/>
    </w:rPr>
  </w:style>
  <w:style w:type="paragraph" w:customStyle="1" w:styleId="afffff7">
    <w:name w:val="a"/>
    <w:basedOn w:val="a2"/>
    <w:uiPriority w:val="99"/>
    <w:rsid w:val="003F6C1B"/>
    <w:pPr>
      <w:spacing w:before="280" w:after="280"/>
    </w:pPr>
    <w:rPr>
      <w:szCs w:val="24"/>
      <w:lang w:eastAsia="ar-SA"/>
    </w:rPr>
  </w:style>
  <w:style w:type="paragraph" w:customStyle="1" w:styleId="2f1">
    <w:name w:val="2"/>
    <w:basedOn w:val="a2"/>
    <w:uiPriority w:val="99"/>
    <w:rsid w:val="003F6C1B"/>
    <w:pPr>
      <w:spacing w:before="280" w:after="280"/>
    </w:pPr>
    <w:rPr>
      <w:szCs w:val="24"/>
      <w:lang w:eastAsia="ar-SA"/>
    </w:rPr>
  </w:style>
  <w:style w:type="paragraph" w:customStyle="1" w:styleId="afffff8">
    <w:name w:val="Содержимое врезки"/>
    <w:basedOn w:val="af"/>
    <w:uiPriority w:val="99"/>
    <w:rsid w:val="003F6C1B"/>
    <w:pPr>
      <w:widowControl/>
      <w:adjustRightInd/>
      <w:spacing w:after="0" w:line="240" w:lineRule="auto"/>
      <w:jc w:val="both"/>
    </w:pPr>
    <w:rPr>
      <w:rFonts w:ascii="Arial" w:hAnsi="Arial" w:cs="Arial"/>
      <w:sz w:val="22"/>
      <w:szCs w:val="28"/>
      <w:lang w:val="ru-RU" w:eastAsia="ar-SA"/>
    </w:rPr>
  </w:style>
  <w:style w:type="character" w:customStyle="1" w:styleId="paragraph">
    <w:name w:val="paragraph"/>
    <w:uiPriority w:val="99"/>
    <w:rsid w:val="003F6C1B"/>
    <w:rPr>
      <w:rFonts w:cs="Times New Roman"/>
    </w:rPr>
  </w:style>
  <w:style w:type="character" w:customStyle="1" w:styleId="text1">
    <w:name w:val="text1"/>
    <w:uiPriority w:val="99"/>
    <w:rsid w:val="003F6C1B"/>
    <w:rPr>
      <w:rFonts w:ascii="Arial" w:hAnsi="Arial"/>
      <w:color w:val="000000"/>
      <w:sz w:val="19"/>
      <w:u w:val="none"/>
      <w:effect w:val="none"/>
    </w:rPr>
  </w:style>
  <w:style w:type="character" w:customStyle="1" w:styleId="title21">
    <w:name w:val="title21"/>
    <w:uiPriority w:val="99"/>
    <w:rsid w:val="003F6C1B"/>
    <w:rPr>
      <w:rFonts w:ascii="Arial" w:hAnsi="Arial"/>
      <w:b/>
      <w:color w:val="333333"/>
      <w:sz w:val="22"/>
      <w:u w:val="none"/>
      <w:effect w:val="none"/>
    </w:rPr>
  </w:style>
  <w:style w:type="character" w:customStyle="1" w:styleId="131">
    <w:name w:val="Заголовок 1 Знак Знак Знак Знак3"/>
    <w:aliases w:val="Заголовок 11 Знак2,Заголовок 1 Знак Знак Знак Знак4"/>
    <w:uiPriority w:val="99"/>
    <w:rsid w:val="003F6C1B"/>
    <w:rPr>
      <w:rFonts w:ascii="Arial" w:hAnsi="Arial"/>
      <w:b/>
      <w:kern w:val="32"/>
      <w:sz w:val="32"/>
      <w:lang w:val="ru-RU" w:eastAsia="ru-RU"/>
    </w:rPr>
  </w:style>
  <w:style w:type="character" w:customStyle="1" w:styleId="150">
    <w:name w:val="Заголовок 1 Знак Знак Знак Знак5"/>
    <w:aliases w:val="Заголовок 11 Знак3,Заголовок 1 Знак Знак Знак Знак6"/>
    <w:uiPriority w:val="99"/>
    <w:rsid w:val="003F6C1B"/>
    <w:rPr>
      <w:rFonts w:ascii="Arial" w:hAnsi="Arial"/>
      <w:b/>
      <w:kern w:val="32"/>
      <w:sz w:val="32"/>
      <w:lang w:val="ru-RU" w:eastAsia="ru-RU"/>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a2"/>
    <w:autoRedefine/>
    <w:uiPriority w:val="99"/>
    <w:rsid w:val="003F6C1B"/>
    <w:pPr>
      <w:spacing w:before="0" w:after="160" w:line="240" w:lineRule="exact"/>
    </w:pPr>
    <w:rPr>
      <w:sz w:val="28"/>
      <w:lang w:val="en-US" w:eastAsia="en-US"/>
    </w:rPr>
  </w:style>
  <w:style w:type="character" w:customStyle="1" w:styleId="-1">
    <w:name w:val="-++ Знак1"/>
    <w:aliases w:val="Текст сноски-FN Знак1,Footnote Text Char Знак Знак Знак2,Footnote Text Char Знак Знак Знак3,Footnote Text Char Знак Знак Знак1,Footnote Text Char Знак Знак2,Table_Footnote_last Знак1,Footnote Text Char1 Знак1,Table_Footnote_last Char1 Знак1"/>
    <w:uiPriority w:val="99"/>
    <w:rsid w:val="003F6C1B"/>
    <w:rPr>
      <w:rFonts w:ascii="Arial" w:hAnsi="Arial"/>
      <w:lang w:val="ru-RU" w:eastAsia="ru-RU"/>
    </w:rPr>
  </w:style>
  <w:style w:type="paragraph" w:styleId="2f2">
    <w:name w:val="List 2"/>
    <w:basedOn w:val="a2"/>
    <w:uiPriority w:val="99"/>
    <w:rsid w:val="003F6C1B"/>
    <w:pPr>
      <w:widowControl w:val="0"/>
      <w:autoSpaceDE w:val="0"/>
      <w:autoSpaceDN w:val="0"/>
      <w:adjustRightInd w:val="0"/>
      <w:spacing w:before="0" w:after="0"/>
      <w:ind w:left="566" w:hanging="283"/>
    </w:pPr>
    <w:rPr>
      <w:sz w:val="20"/>
    </w:rPr>
  </w:style>
  <w:style w:type="paragraph" w:styleId="44">
    <w:name w:val="List 4"/>
    <w:basedOn w:val="a2"/>
    <w:uiPriority w:val="99"/>
    <w:rsid w:val="003F6C1B"/>
    <w:pPr>
      <w:widowControl w:val="0"/>
      <w:autoSpaceDE w:val="0"/>
      <w:autoSpaceDN w:val="0"/>
      <w:adjustRightInd w:val="0"/>
      <w:spacing w:before="0" w:after="0"/>
      <w:ind w:left="1132" w:hanging="283"/>
    </w:pPr>
    <w:rPr>
      <w:sz w:val="20"/>
    </w:rPr>
  </w:style>
  <w:style w:type="paragraph" w:styleId="54">
    <w:name w:val="List 5"/>
    <w:basedOn w:val="a2"/>
    <w:uiPriority w:val="99"/>
    <w:rsid w:val="003F6C1B"/>
    <w:pPr>
      <w:widowControl w:val="0"/>
      <w:autoSpaceDE w:val="0"/>
      <w:autoSpaceDN w:val="0"/>
      <w:adjustRightInd w:val="0"/>
      <w:spacing w:before="0" w:after="0"/>
      <w:ind w:left="1415" w:hanging="283"/>
    </w:pPr>
    <w:rPr>
      <w:sz w:val="20"/>
    </w:rPr>
  </w:style>
  <w:style w:type="paragraph" w:styleId="afffffa">
    <w:name w:val="Salutation"/>
    <w:basedOn w:val="a2"/>
    <w:next w:val="a2"/>
    <w:link w:val="afffffb"/>
    <w:uiPriority w:val="99"/>
    <w:rsid w:val="003F6C1B"/>
    <w:pPr>
      <w:widowControl w:val="0"/>
      <w:autoSpaceDE w:val="0"/>
      <w:autoSpaceDN w:val="0"/>
      <w:adjustRightInd w:val="0"/>
      <w:spacing w:before="0" w:after="0"/>
    </w:pPr>
    <w:rPr>
      <w:sz w:val="20"/>
    </w:rPr>
  </w:style>
  <w:style w:type="character" w:customStyle="1" w:styleId="afffffb">
    <w:name w:val="Приветствие Знак"/>
    <w:link w:val="afffffa"/>
    <w:uiPriority w:val="99"/>
    <w:semiHidden/>
    <w:rPr>
      <w:sz w:val="24"/>
      <w:szCs w:val="20"/>
    </w:rPr>
  </w:style>
  <w:style w:type="paragraph" w:styleId="afffffc">
    <w:name w:val="List Bullet"/>
    <w:basedOn w:val="a2"/>
    <w:autoRedefine/>
    <w:uiPriority w:val="99"/>
    <w:rsid w:val="003F6C1B"/>
    <w:pPr>
      <w:widowControl w:val="0"/>
      <w:autoSpaceDE w:val="0"/>
      <w:autoSpaceDN w:val="0"/>
      <w:adjustRightInd w:val="0"/>
      <w:spacing w:before="0" w:after="0"/>
      <w:jc w:val="center"/>
    </w:pPr>
    <w:rPr>
      <w:sz w:val="20"/>
    </w:rPr>
  </w:style>
  <w:style w:type="paragraph" w:styleId="2f3">
    <w:name w:val="List Bullet 2"/>
    <w:basedOn w:val="a2"/>
    <w:autoRedefine/>
    <w:uiPriority w:val="99"/>
    <w:rsid w:val="003F6C1B"/>
    <w:pPr>
      <w:widowControl w:val="0"/>
      <w:tabs>
        <w:tab w:val="num" w:pos="360"/>
      </w:tabs>
      <w:autoSpaceDE w:val="0"/>
      <w:autoSpaceDN w:val="0"/>
      <w:adjustRightInd w:val="0"/>
      <w:spacing w:before="0" w:after="0"/>
      <w:ind w:left="360" w:hanging="360"/>
    </w:pPr>
    <w:rPr>
      <w:sz w:val="22"/>
      <w:szCs w:val="22"/>
      <w:lang w:val="en-US"/>
    </w:rPr>
  </w:style>
  <w:style w:type="paragraph" w:styleId="3">
    <w:name w:val="List Bullet 3"/>
    <w:basedOn w:val="a2"/>
    <w:autoRedefine/>
    <w:uiPriority w:val="99"/>
    <w:rsid w:val="003F6C1B"/>
    <w:pPr>
      <w:widowControl w:val="0"/>
      <w:numPr>
        <w:numId w:val="4"/>
      </w:numPr>
      <w:tabs>
        <w:tab w:val="clear" w:pos="926"/>
      </w:tabs>
      <w:autoSpaceDE w:val="0"/>
      <w:autoSpaceDN w:val="0"/>
      <w:adjustRightInd w:val="0"/>
      <w:spacing w:before="0" w:after="0"/>
      <w:ind w:left="428"/>
    </w:pPr>
    <w:rPr>
      <w:rFonts w:cs="Arial"/>
      <w:sz w:val="22"/>
      <w:szCs w:val="22"/>
    </w:rPr>
  </w:style>
  <w:style w:type="paragraph" w:styleId="4">
    <w:name w:val="List Bullet 4"/>
    <w:basedOn w:val="a2"/>
    <w:autoRedefine/>
    <w:uiPriority w:val="99"/>
    <w:rsid w:val="003F6C1B"/>
    <w:pPr>
      <w:widowControl w:val="0"/>
      <w:numPr>
        <w:numId w:val="2"/>
      </w:numPr>
      <w:tabs>
        <w:tab w:val="clear" w:pos="360"/>
        <w:tab w:val="num" w:pos="0"/>
      </w:tabs>
      <w:autoSpaceDE w:val="0"/>
      <w:autoSpaceDN w:val="0"/>
      <w:adjustRightInd w:val="0"/>
      <w:spacing w:before="0" w:after="0"/>
      <w:ind w:left="0" w:firstLine="709"/>
    </w:pPr>
    <w:rPr>
      <w:sz w:val="20"/>
    </w:rPr>
  </w:style>
  <w:style w:type="paragraph" w:styleId="5">
    <w:name w:val="List Bullet 5"/>
    <w:basedOn w:val="a2"/>
    <w:autoRedefine/>
    <w:uiPriority w:val="99"/>
    <w:rsid w:val="003F6C1B"/>
    <w:pPr>
      <w:widowControl w:val="0"/>
      <w:numPr>
        <w:numId w:val="3"/>
      </w:numPr>
      <w:tabs>
        <w:tab w:val="clear" w:pos="643"/>
      </w:tabs>
      <w:autoSpaceDE w:val="0"/>
      <w:autoSpaceDN w:val="0"/>
      <w:adjustRightInd w:val="0"/>
      <w:spacing w:before="0" w:after="0"/>
      <w:ind w:left="720"/>
    </w:pPr>
    <w:rPr>
      <w:sz w:val="20"/>
    </w:rPr>
  </w:style>
  <w:style w:type="paragraph" w:styleId="afffffd">
    <w:name w:val="List Continue"/>
    <w:basedOn w:val="a2"/>
    <w:uiPriority w:val="99"/>
    <w:rsid w:val="003F6C1B"/>
    <w:pPr>
      <w:widowControl w:val="0"/>
      <w:autoSpaceDE w:val="0"/>
      <w:autoSpaceDN w:val="0"/>
      <w:adjustRightInd w:val="0"/>
      <w:spacing w:before="0" w:after="120"/>
      <w:ind w:left="283"/>
    </w:pPr>
    <w:rPr>
      <w:sz w:val="20"/>
    </w:rPr>
  </w:style>
  <w:style w:type="paragraph" w:styleId="2f4">
    <w:name w:val="List Continue 2"/>
    <w:basedOn w:val="a2"/>
    <w:uiPriority w:val="99"/>
    <w:rsid w:val="003F6C1B"/>
    <w:pPr>
      <w:widowControl w:val="0"/>
      <w:autoSpaceDE w:val="0"/>
      <w:autoSpaceDN w:val="0"/>
      <w:adjustRightInd w:val="0"/>
      <w:spacing w:before="0" w:after="120"/>
      <w:ind w:left="566"/>
    </w:pPr>
    <w:rPr>
      <w:sz w:val="20"/>
    </w:rPr>
  </w:style>
  <w:style w:type="paragraph" w:styleId="3b">
    <w:name w:val="List Continue 3"/>
    <w:basedOn w:val="a2"/>
    <w:uiPriority w:val="99"/>
    <w:rsid w:val="003F6C1B"/>
    <w:pPr>
      <w:widowControl w:val="0"/>
      <w:autoSpaceDE w:val="0"/>
      <w:autoSpaceDN w:val="0"/>
      <w:adjustRightInd w:val="0"/>
      <w:spacing w:before="0" w:after="120"/>
      <w:ind w:left="849"/>
    </w:pPr>
    <w:rPr>
      <w:sz w:val="20"/>
    </w:rPr>
  </w:style>
  <w:style w:type="paragraph" w:styleId="45">
    <w:name w:val="List Continue 4"/>
    <w:basedOn w:val="a2"/>
    <w:uiPriority w:val="99"/>
    <w:rsid w:val="003F6C1B"/>
    <w:pPr>
      <w:widowControl w:val="0"/>
      <w:autoSpaceDE w:val="0"/>
      <w:autoSpaceDN w:val="0"/>
      <w:adjustRightInd w:val="0"/>
      <w:spacing w:before="0" w:after="120"/>
      <w:ind w:left="1132"/>
    </w:pPr>
    <w:rPr>
      <w:sz w:val="20"/>
    </w:rPr>
  </w:style>
  <w:style w:type="paragraph" w:styleId="55">
    <w:name w:val="List Continue 5"/>
    <w:basedOn w:val="a2"/>
    <w:uiPriority w:val="99"/>
    <w:rsid w:val="003F6C1B"/>
    <w:pPr>
      <w:widowControl w:val="0"/>
      <w:autoSpaceDE w:val="0"/>
      <w:autoSpaceDN w:val="0"/>
      <w:adjustRightInd w:val="0"/>
      <w:spacing w:before="0" w:after="120"/>
      <w:ind w:left="1415"/>
    </w:pPr>
    <w:rPr>
      <w:sz w:val="20"/>
    </w:rPr>
  </w:style>
  <w:style w:type="paragraph" w:customStyle="1" w:styleId="afffffe">
    <w:name w:val="Рисунок"/>
    <w:basedOn w:val="a2"/>
    <w:uiPriority w:val="99"/>
    <w:rsid w:val="003F6C1B"/>
    <w:pPr>
      <w:widowControl w:val="0"/>
      <w:autoSpaceDE w:val="0"/>
      <w:autoSpaceDN w:val="0"/>
      <w:adjustRightInd w:val="0"/>
      <w:spacing w:before="0" w:after="0"/>
    </w:pPr>
    <w:rPr>
      <w:sz w:val="20"/>
    </w:rPr>
  </w:style>
  <w:style w:type="paragraph" w:customStyle="1" w:styleId="affffff">
    <w:name w:val="Строка ссылки"/>
    <w:basedOn w:val="af"/>
    <w:uiPriority w:val="99"/>
    <w:rsid w:val="003F6C1B"/>
    <w:pPr>
      <w:autoSpaceDE w:val="0"/>
      <w:autoSpaceDN w:val="0"/>
      <w:spacing w:after="120" w:line="240" w:lineRule="auto"/>
      <w:jc w:val="left"/>
    </w:pPr>
    <w:rPr>
      <w:lang w:val="ru-RU" w:eastAsia="ru-RU"/>
    </w:rPr>
  </w:style>
  <w:style w:type="paragraph" w:styleId="a0">
    <w:name w:val="Normal Indent"/>
    <w:basedOn w:val="a2"/>
    <w:uiPriority w:val="99"/>
    <w:rsid w:val="003F6C1B"/>
    <w:pPr>
      <w:widowControl w:val="0"/>
      <w:numPr>
        <w:numId w:val="7"/>
      </w:numPr>
      <w:tabs>
        <w:tab w:val="clear" w:pos="360"/>
        <w:tab w:val="num" w:pos="1492"/>
      </w:tabs>
      <w:autoSpaceDE w:val="0"/>
      <w:autoSpaceDN w:val="0"/>
      <w:adjustRightInd w:val="0"/>
      <w:spacing w:before="0" w:after="0"/>
      <w:ind w:left="708"/>
    </w:pPr>
    <w:rPr>
      <w:sz w:val="20"/>
    </w:rPr>
  </w:style>
  <w:style w:type="paragraph" w:customStyle="1" w:styleId="a1">
    <w:name w:val="Краткий обратный адрес"/>
    <w:basedOn w:val="a2"/>
    <w:uiPriority w:val="99"/>
    <w:rsid w:val="003F6C1B"/>
    <w:pPr>
      <w:widowControl w:val="0"/>
      <w:numPr>
        <w:numId w:val="14"/>
      </w:numPr>
      <w:tabs>
        <w:tab w:val="clear" w:pos="1286"/>
      </w:tabs>
      <w:autoSpaceDE w:val="0"/>
      <w:autoSpaceDN w:val="0"/>
      <w:adjustRightInd w:val="0"/>
      <w:spacing w:before="0" w:after="0"/>
      <w:ind w:left="0" w:firstLine="0"/>
    </w:pPr>
    <w:rPr>
      <w:sz w:val="20"/>
    </w:rPr>
  </w:style>
  <w:style w:type="paragraph" w:styleId="a">
    <w:name w:val="Signature"/>
    <w:basedOn w:val="a2"/>
    <w:link w:val="affffff0"/>
    <w:uiPriority w:val="99"/>
    <w:rsid w:val="003F6C1B"/>
    <w:pPr>
      <w:widowControl w:val="0"/>
      <w:numPr>
        <w:numId w:val="12"/>
      </w:numPr>
      <w:tabs>
        <w:tab w:val="clear" w:pos="1209"/>
      </w:tabs>
      <w:autoSpaceDE w:val="0"/>
      <w:autoSpaceDN w:val="0"/>
      <w:adjustRightInd w:val="0"/>
      <w:spacing w:before="0" w:after="0"/>
      <w:ind w:left="4252" w:firstLine="0"/>
    </w:pPr>
    <w:rPr>
      <w:sz w:val="20"/>
    </w:rPr>
  </w:style>
  <w:style w:type="character" w:customStyle="1" w:styleId="affffff0">
    <w:name w:val="Подпись Знак"/>
    <w:link w:val="a"/>
    <w:uiPriority w:val="99"/>
    <w:rPr>
      <w:sz w:val="20"/>
      <w:szCs w:val="20"/>
    </w:rPr>
  </w:style>
  <w:style w:type="paragraph" w:customStyle="1" w:styleId="PP">
    <w:name w:val="Строка PP"/>
    <w:basedOn w:val="a"/>
    <w:uiPriority w:val="99"/>
    <w:rsid w:val="003F6C1B"/>
    <w:pPr>
      <w:numPr>
        <w:numId w:val="13"/>
      </w:numPr>
      <w:tabs>
        <w:tab w:val="clear" w:pos="1492"/>
      </w:tabs>
      <w:ind w:left="4252" w:firstLine="0"/>
    </w:pPr>
  </w:style>
  <w:style w:type="character" w:customStyle="1" w:styleId="reference-accessdate">
    <w:name w:val="reference-accessdate"/>
    <w:uiPriority w:val="99"/>
    <w:rsid w:val="003F6C1B"/>
    <w:rPr>
      <w:sz w:val="22"/>
    </w:rPr>
  </w:style>
  <w:style w:type="character" w:customStyle="1" w:styleId="z3988">
    <w:name w:val="z3988"/>
    <w:uiPriority w:val="99"/>
    <w:rsid w:val="003F6C1B"/>
    <w:rPr>
      <w:sz w:val="22"/>
    </w:rPr>
  </w:style>
  <w:style w:type="character" w:customStyle="1" w:styleId="170">
    <w:name w:val="Заголовок 1 Знак Знак Знак Знак7"/>
    <w:aliases w:val="Заголовок 11 Знак4,Заголовок 1 Знак Знак Знак Знак8"/>
    <w:uiPriority w:val="99"/>
    <w:rsid w:val="003F6C1B"/>
    <w:rPr>
      <w:rFonts w:ascii="Arial" w:hAnsi="Arial"/>
      <w:b/>
      <w:kern w:val="32"/>
      <w:sz w:val="32"/>
      <w:lang w:val="ru-RU" w:eastAsia="ru-RU"/>
    </w:rPr>
  </w:style>
  <w:style w:type="paragraph" w:customStyle="1" w:styleId="affffff1">
    <w:name w:val="мой"/>
    <w:basedOn w:val="a2"/>
    <w:uiPriority w:val="99"/>
    <w:rsid w:val="003F6C1B"/>
    <w:pPr>
      <w:widowControl w:val="0"/>
      <w:shd w:val="clear" w:color="auto" w:fill="FFFFFF"/>
      <w:autoSpaceDE w:val="0"/>
      <w:autoSpaceDN w:val="0"/>
      <w:adjustRightInd w:val="0"/>
      <w:spacing w:before="0" w:after="0" w:line="360" w:lineRule="auto"/>
      <w:ind w:firstLine="709"/>
      <w:jc w:val="both"/>
    </w:pPr>
    <w:rPr>
      <w:bCs/>
      <w:color w:val="000000"/>
      <w:sz w:val="28"/>
      <w:szCs w:val="28"/>
    </w:rPr>
  </w:style>
  <w:style w:type="paragraph" w:customStyle="1" w:styleId="affffff2">
    <w:name w:val="Знак Знак Знак Знак Знак Знак Знак Знак Знак Знак"/>
    <w:basedOn w:val="a2"/>
    <w:uiPriority w:val="99"/>
    <w:rsid w:val="003F6C1B"/>
    <w:pPr>
      <w:spacing w:before="0" w:after="0"/>
    </w:pPr>
    <w:rPr>
      <w:rFonts w:ascii="Verdana" w:hAnsi="Verdana" w:cs="Verdana"/>
      <w:sz w:val="20"/>
      <w:lang w:val="en-US" w:eastAsia="en-US"/>
    </w:rPr>
  </w:style>
  <w:style w:type="paragraph" w:customStyle="1" w:styleId="Default">
    <w:name w:val="Default"/>
    <w:uiPriority w:val="99"/>
    <w:rsid w:val="003F6C1B"/>
    <w:pPr>
      <w:autoSpaceDE w:val="0"/>
      <w:autoSpaceDN w:val="0"/>
      <w:adjustRightInd w:val="0"/>
    </w:pPr>
    <w:rPr>
      <w:color w:val="000000"/>
      <w:sz w:val="24"/>
      <w:szCs w:val="24"/>
    </w:rPr>
  </w:style>
  <w:style w:type="paragraph" w:customStyle="1" w:styleId="1f6">
    <w:name w:val="гос1"/>
    <w:basedOn w:val="a2"/>
    <w:link w:val="1f7"/>
    <w:uiPriority w:val="99"/>
    <w:rsid w:val="003F6C1B"/>
    <w:pPr>
      <w:spacing w:before="0" w:after="0" w:line="360" w:lineRule="auto"/>
      <w:ind w:firstLine="720"/>
      <w:jc w:val="both"/>
    </w:pPr>
    <w:rPr>
      <w:rFonts w:ascii="Tahoma"/>
      <w:sz w:val="28"/>
      <w:szCs w:val="24"/>
    </w:rPr>
  </w:style>
  <w:style w:type="character" w:customStyle="1" w:styleId="1f7">
    <w:name w:val="гос1 Знак"/>
    <w:link w:val="1f6"/>
    <w:uiPriority w:val="99"/>
    <w:locked/>
    <w:rsid w:val="003F6C1B"/>
    <w:rPr>
      <w:rFonts w:ascii="Tahoma"/>
      <w:sz w:val="24"/>
      <w:lang w:val="ru-RU" w:eastAsia="ru-RU"/>
    </w:rPr>
  </w:style>
  <w:style w:type="paragraph" w:customStyle="1" w:styleId="1">
    <w:name w:val="Маркированный список 1"/>
    <w:basedOn w:val="2f3"/>
    <w:uiPriority w:val="99"/>
    <w:rsid w:val="003F6C1B"/>
    <w:pPr>
      <w:widowControl/>
      <w:numPr>
        <w:numId w:val="1"/>
      </w:numPr>
      <w:autoSpaceDE/>
      <w:autoSpaceDN/>
      <w:adjustRightInd/>
      <w:jc w:val="both"/>
    </w:pPr>
    <w:rPr>
      <w:sz w:val="24"/>
      <w:szCs w:val="20"/>
      <w:lang w:val="ru-RU"/>
    </w:rPr>
  </w:style>
  <w:style w:type="paragraph" w:customStyle="1" w:styleId="Iniiaiieoaeno2">
    <w:name w:val="Iniiaiie oaeno 2"/>
    <w:basedOn w:val="a2"/>
    <w:uiPriority w:val="99"/>
    <w:rsid w:val="003F6C1B"/>
    <w:pPr>
      <w:spacing w:before="0" w:after="0" w:line="360" w:lineRule="auto"/>
      <w:jc w:val="both"/>
    </w:pPr>
    <w:rPr>
      <w:sz w:val="28"/>
    </w:rPr>
  </w:style>
  <w:style w:type="paragraph" w:customStyle="1" w:styleId="affffff3">
    <w:name w:val="работа"/>
    <w:uiPriority w:val="99"/>
    <w:rsid w:val="003F6C1B"/>
    <w:pPr>
      <w:spacing w:line="360" w:lineRule="auto"/>
      <w:ind w:firstLine="720"/>
      <w:jc w:val="both"/>
    </w:pPr>
    <w:rPr>
      <w:sz w:val="28"/>
      <w:szCs w:val="24"/>
    </w:rPr>
  </w:style>
  <w:style w:type="paragraph" w:customStyle="1" w:styleId="affffff4">
    <w:name w:val="Текст в таблице"/>
    <w:basedOn w:val="a2"/>
    <w:uiPriority w:val="99"/>
    <w:rsid w:val="003F6C1B"/>
    <w:pPr>
      <w:tabs>
        <w:tab w:val="left" w:pos="1701"/>
        <w:tab w:val="left" w:leader="dot" w:pos="8505"/>
      </w:tabs>
      <w:spacing w:before="120" w:after="0"/>
    </w:pPr>
    <w:rPr>
      <w:rFonts w:ascii="Arial" w:hAnsi="Arial"/>
    </w:rPr>
  </w:style>
  <w:style w:type="paragraph" w:customStyle="1" w:styleId="mcardturning">
    <w:name w:val="mcardturning"/>
    <w:basedOn w:val="a2"/>
    <w:uiPriority w:val="99"/>
    <w:rsid w:val="003F6C1B"/>
    <w:pPr>
      <w:spacing w:before="45" w:after="45"/>
      <w:ind w:left="45" w:right="45"/>
      <w:jc w:val="center"/>
    </w:pPr>
    <w:rPr>
      <w:color w:val="4A87C8"/>
      <w:szCs w:val="24"/>
    </w:rPr>
  </w:style>
  <w:style w:type="paragraph" w:styleId="z-">
    <w:name w:val="HTML Top of Form"/>
    <w:basedOn w:val="a2"/>
    <w:next w:val="a2"/>
    <w:link w:val="z-0"/>
    <w:hidden/>
    <w:uiPriority w:val="99"/>
    <w:rsid w:val="003F6C1B"/>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2"/>
    <w:next w:val="a2"/>
    <w:link w:val="z-2"/>
    <w:hidden/>
    <w:uiPriority w:val="99"/>
    <w:rsid w:val="003F6C1B"/>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affffff5">
    <w:name w:val="курсив в таблице"/>
    <w:basedOn w:val="a2"/>
    <w:uiPriority w:val="99"/>
    <w:rsid w:val="003F6C1B"/>
    <w:pPr>
      <w:spacing w:before="0" w:after="0"/>
      <w:jc w:val="center"/>
    </w:pPr>
    <w:rPr>
      <w:rFonts w:ascii="Rotonda" w:hAnsi="Rotonda"/>
      <w:i/>
      <w:sz w:val="12"/>
    </w:rPr>
  </w:style>
  <w:style w:type="paragraph" w:customStyle="1" w:styleId="affffff6">
    <w:name w:val="НумОбычный"/>
    <w:basedOn w:val="a2"/>
    <w:uiPriority w:val="99"/>
    <w:rsid w:val="003F6C1B"/>
    <w:pPr>
      <w:spacing w:before="0" w:after="0" w:line="360" w:lineRule="auto"/>
      <w:jc w:val="both"/>
    </w:pPr>
    <w:rPr>
      <w:szCs w:val="24"/>
    </w:rPr>
  </w:style>
  <w:style w:type="character" w:customStyle="1" w:styleId="affffff7">
    <w:name w:val="Знак Знак Знак Знак Знак"/>
    <w:uiPriority w:val="99"/>
    <w:rsid w:val="003F6C1B"/>
    <w:rPr>
      <w:sz w:val="24"/>
      <w:lang w:val="ru-RU" w:eastAsia="ru-RU"/>
    </w:rPr>
  </w:style>
  <w:style w:type="paragraph" w:styleId="HTML">
    <w:name w:val="HTML Preformatted"/>
    <w:basedOn w:val="a2"/>
    <w:link w:val="HTML0"/>
    <w:uiPriority w:val="99"/>
    <w:rsid w:val="003F6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y5black">
    <w:name w:val="y5_black"/>
    <w:uiPriority w:val="99"/>
    <w:rsid w:val="003F6C1B"/>
    <w:rPr>
      <w:rFonts w:cs="Times New Roman"/>
    </w:rPr>
  </w:style>
  <w:style w:type="character" w:customStyle="1" w:styleId="y5blacky5bg">
    <w:name w:val="y5_black y5_bg"/>
    <w:uiPriority w:val="99"/>
    <w:rsid w:val="003F6C1B"/>
    <w:rPr>
      <w:rFonts w:cs="Times New Roman"/>
    </w:rPr>
  </w:style>
  <w:style w:type="paragraph" w:customStyle="1" w:styleId="Iiia">
    <w:name w:val="Iiia?"/>
    <w:basedOn w:val="a2"/>
    <w:uiPriority w:val="99"/>
    <w:rsid w:val="003F6C1B"/>
    <w:pPr>
      <w:widowControl w:val="0"/>
      <w:spacing w:before="0" w:after="120"/>
      <w:ind w:left="426" w:hanging="426"/>
    </w:pPr>
    <w:rPr>
      <w:rFonts w:ascii="Arial" w:hAnsi="Arial"/>
      <w:sz w:val="20"/>
    </w:rPr>
  </w:style>
  <w:style w:type="paragraph" w:styleId="affffff8">
    <w:name w:val="caption"/>
    <w:basedOn w:val="a2"/>
    <w:next w:val="a2"/>
    <w:uiPriority w:val="99"/>
    <w:qFormat/>
    <w:rsid w:val="003F6C1B"/>
    <w:pPr>
      <w:spacing w:before="240" w:after="120"/>
    </w:pPr>
    <w:rPr>
      <w:color w:val="000000"/>
    </w:rPr>
  </w:style>
  <w:style w:type="paragraph" w:customStyle="1" w:styleId="1f8">
    <w:name w:val="çàãîëîâîê 1"/>
    <w:basedOn w:val="a2"/>
    <w:next w:val="a2"/>
    <w:uiPriority w:val="99"/>
    <w:rsid w:val="00AE1CD2"/>
    <w:pPr>
      <w:keepNext/>
      <w:widowControl w:val="0"/>
      <w:spacing w:before="0" w:after="0"/>
      <w:jc w:val="center"/>
    </w:pPr>
    <w:rPr>
      <w:b/>
      <w:sz w:val="28"/>
    </w:rPr>
  </w:style>
  <w:style w:type="paragraph" w:customStyle="1" w:styleId="affffff9">
    <w:name w:val="Öèöåðî"/>
    <w:basedOn w:val="a2"/>
    <w:uiPriority w:val="99"/>
    <w:rsid w:val="00AE1CD2"/>
    <w:pPr>
      <w:widowControl w:val="0"/>
      <w:spacing w:before="0" w:after="0" w:line="360" w:lineRule="auto"/>
      <w:jc w:val="both"/>
    </w:pPr>
  </w:style>
  <w:style w:type="character" w:customStyle="1" w:styleId="affffffa">
    <w:name w:val="çíàê ñíîñêè"/>
    <w:uiPriority w:val="99"/>
    <w:rsid w:val="00AE1CD2"/>
    <w:rPr>
      <w:vertAlign w:val="superscript"/>
    </w:rPr>
  </w:style>
  <w:style w:type="character" w:customStyle="1" w:styleId="affffffb">
    <w:name w:val="Îñíîâíîé øðèôò"/>
    <w:uiPriority w:val="99"/>
    <w:rsid w:val="00AE1CD2"/>
  </w:style>
  <w:style w:type="paragraph" w:customStyle="1" w:styleId="3c">
    <w:name w:val="çàãîëîâîê 3"/>
    <w:basedOn w:val="a2"/>
    <w:next w:val="a2"/>
    <w:uiPriority w:val="99"/>
    <w:rsid w:val="00AE1CD2"/>
    <w:pPr>
      <w:keepNext/>
      <w:spacing w:before="0" w:after="0"/>
      <w:ind w:firstLine="720"/>
      <w:jc w:val="center"/>
    </w:pPr>
    <w:rPr>
      <w:b/>
    </w:rPr>
  </w:style>
  <w:style w:type="paragraph" w:customStyle="1" w:styleId="Iauiue0">
    <w:name w:val="Iau.iue"/>
    <w:basedOn w:val="a2"/>
    <w:next w:val="a2"/>
    <w:uiPriority w:val="99"/>
    <w:rsid w:val="00070311"/>
    <w:pPr>
      <w:autoSpaceDE w:val="0"/>
      <w:autoSpaceDN w:val="0"/>
      <w:adjustRightInd w:val="0"/>
      <w:spacing w:before="0" w:after="0"/>
    </w:pPr>
    <w:rPr>
      <w:szCs w:val="24"/>
    </w:rPr>
  </w:style>
  <w:style w:type="paragraph" w:customStyle="1" w:styleId="paragraphstandard">
    <w:name w:val="paragraph_standard"/>
    <w:basedOn w:val="a2"/>
    <w:uiPriority w:val="99"/>
    <w:rsid w:val="00070311"/>
    <w:pPr>
      <w:spacing w:before="0" w:after="150"/>
      <w:jc w:val="both"/>
    </w:pPr>
    <w:rPr>
      <w:color w:val="444444"/>
      <w:szCs w:val="24"/>
    </w:rPr>
  </w:style>
  <w:style w:type="paragraph" w:customStyle="1" w:styleId="Caaieiaie6">
    <w:name w:val="Caaieiaie 6"/>
    <w:basedOn w:val="Default"/>
    <w:next w:val="Default"/>
    <w:uiPriority w:val="99"/>
    <w:rsid w:val="00070311"/>
    <w:rPr>
      <w:color w:val="auto"/>
    </w:rPr>
  </w:style>
  <w:style w:type="paragraph" w:customStyle="1" w:styleId="Iniiaiieoaenonionooiii3">
    <w:name w:val="Iniiaiie oaeno n ionooiii 3"/>
    <w:basedOn w:val="Default"/>
    <w:next w:val="Default"/>
    <w:uiPriority w:val="99"/>
    <w:rsid w:val="00070311"/>
    <w:pPr>
      <w:spacing w:after="120"/>
    </w:pPr>
    <w:rPr>
      <w:color w:val="auto"/>
    </w:rPr>
  </w:style>
  <w:style w:type="paragraph" w:customStyle="1" w:styleId="3d">
    <w:name w:val="Стиль3"/>
    <w:basedOn w:val="a2"/>
    <w:uiPriority w:val="99"/>
    <w:rsid w:val="0059425F"/>
    <w:pPr>
      <w:spacing w:before="0" w:after="0" w:line="360" w:lineRule="auto"/>
      <w:jc w:val="both"/>
    </w:pPr>
    <w:rPr>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95952">
      <w:marLeft w:val="0"/>
      <w:marRight w:val="0"/>
      <w:marTop w:val="0"/>
      <w:marBottom w:val="0"/>
      <w:divBdr>
        <w:top w:val="none" w:sz="0" w:space="0" w:color="auto"/>
        <w:left w:val="none" w:sz="0" w:space="0" w:color="auto"/>
        <w:bottom w:val="none" w:sz="0" w:space="0" w:color="auto"/>
        <w:right w:val="none" w:sz="0" w:space="0" w:color="auto"/>
      </w:divBdr>
      <w:divsChild>
        <w:div w:id="1115095951">
          <w:marLeft w:val="0"/>
          <w:marRight w:val="0"/>
          <w:marTop w:val="0"/>
          <w:marBottom w:val="0"/>
          <w:divBdr>
            <w:top w:val="none" w:sz="0" w:space="0" w:color="auto"/>
            <w:left w:val="none" w:sz="0" w:space="0" w:color="auto"/>
            <w:bottom w:val="none" w:sz="0" w:space="0" w:color="auto"/>
            <w:right w:val="none" w:sz="0" w:space="0" w:color="auto"/>
          </w:divBdr>
          <w:divsChild>
            <w:div w:id="1115095956">
              <w:marLeft w:val="0"/>
              <w:marRight w:val="0"/>
              <w:marTop w:val="0"/>
              <w:marBottom w:val="0"/>
              <w:divBdr>
                <w:top w:val="none" w:sz="0" w:space="0" w:color="auto"/>
                <w:left w:val="none" w:sz="0" w:space="0" w:color="auto"/>
                <w:bottom w:val="none" w:sz="0" w:space="0" w:color="auto"/>
                <w:right w:val="none" w:sz="0" w:space="0" w:color="auto"/>
              </w:divBdr>
              <w:divsChild>
                <w:div w:id="1115095955">
                  <w:marLeft w:val="0"/>
                  <w:marRight w:val="0"/>
                  <w:marTop w:val="0"/>
                  <w:marBottom w:val="0"/>
                  <w:divBdr>
                    <w:top w:val="none" w:sz="0" w:space="0" w:color="auto"/>
                    <w:left w:val="none" w:sz="0" w:space="0" w:color="auto"/>
                    <w:bottom w:val="none" w:sz="0" w:space="0" w:color="auto"/>
                    <w:right w:val="none" w:sz="0" w:space="0" w:color="auto"/>
                  </w:divBdr>
                  <w:divsChild>
                    <w:div w:id="111509596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115095957">
          <w:marLeft w:val="0"/>
          <w:marRight w:val="0"/>
          <w:marTop w:val="0"/>
          <w:marBottom w:val="0"/>
          <w:divBdr>
            <w:top w:val="none" w:sz="0" w:space="0" w:color="auto"/>
            <w:left w:val="none" w:sz="0" w:space="0" w:color="auto"/>
            <w:bottom w:val="none" w:sz="0" w:space="0" w:color="auto"/>
            <w:right w:val="none" w:sz="0" w:space="0" w:color="auto"/>
          </w:divBdr>
          <w:divsChild>
            <w:div w:id="1115095962">
              <w:marLeft w:val="0"/>
              <w:marRight w:val="0"/>
              <w:marTop w:val="0"/>
              <w:marBottom w:val="0"/>
              <w:divBdr>
                <w:top w:val="none" w:sz="0" w:space="0" w:color="auto"/>
                <w:left w:val="none" w:sz="0" w:space="0" w:color="auto"/>
                <w:bottom w:val="none" w:sz="0" w:space="0" w:color="auto"/>
                <w:right w:val="none" w:sz="0" w:space="0" w:color="auto"/>
              </w:divBdr>
              <w:divsChild>
                <w:div w:id="1115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5953">
      <w:marLeft w:val="0"/>
      <w:marRight w:val="0"/>
      <w:marTop w:val="0"/>
      <w:marBottom w:val="0"/>
      <w:divBdr>
        <w:top w:val="none" w:sz="0" w:space="0" w:color="auto"/>
        <w:left w:val="none" w:sz="0" w:space="0" w:color="auto"/>
        <w:bottom w:val="none" w:sz="0" w:space="0" w:color="auto"/>
        <w:right w:val="none" w:sz="0" w:space="0" w:color="auto"/>
      </w:divBdr>
    </w:div>
    <w:div w:id="1115095954">
      <w:marLeft w:val="0"/>
      <w:marRight w:val="0"/>
      <w:marTop w:val="0"/>
      <w:marBottom w:val="0"/>
      <w:divBdr>
        <w:top w:val="none" w:sz="0" w:space="0" w:color="auto"/>
        <w:left w:val="none" w:sz="0" w:space="0" w:color="auto"/>
        <w:bottom w:val="none" w:sz="0" w:space="0" w:color="auto"/>
        <w:right w:val="none" w:sz="0" w:space="0" w:color="auto"/>
      </w:divBdr>
    </w:div>
    <w:div w:id="1115095958">
      <w:marLeft w:val="0"/>
      <w:marRight w:val="0"/>
      <w:marTop w:val="0"/>
      <w:marBottom w:val="0"/>
      <w:divBdr>
        <w:top w:val="none" w:sz="0" w:space="0" w:color="auto"/>
        <w:left w:val="none" w:sz="0" w:space="0" w:color="auto"/>
        <w:bottom w:val="none" w:sz="0" w:space="0" w:color="auto"/>
        <w:right w:val="none" w:sz="0" w:space="0" w:color="auto"/>
      </w:divBdr>
    </w:div>
    <w:div w:id="1115095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hyperlink" Target="http://deposit.investfunds.kz/banks/79/detail/1/" TargetMode="Externa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hyperlink" Target="http://deposit.investfunds.kz/banks/89/detail/1/" TargetMode="External"/><Relationship Id="rId42" Type="http://schemas.openxmlformats.org/officeDocument/2006/relationships/hyperlink" Target="http://deposit.investfunds.kz/banks/136/detail/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afn.kz" TargetMode="External"/><Relationship Id="rId17" Type="http://schemas.openxmlformats.org/officeDocument/2006/relationships/hyperlink" Target="http://www.nationalbank.lz" TargetMode="External"/><Relationship Id="rId25" Type="http://schemas.openxmlformats.org/officeDocument/2006/relationships/hyperlink" Target="http://www.bnpparibas.com/" TargetMode="External"/><Relationship Id="rId33" Type="http://schemas.openxmlformats.org/officeDocument/2006/relationships/hyperlink" Target="http://deposit.investfunds.kz/banks/101/detail/1/" TargetMode="External"/><Relationship Id="rId38" Type="http://schemas.openxmlformats.org/officeDocument/2006/relationships/hyperlink" Target="http://deposit.investfunds.kz/banks/139/detail/1/" TargetMode="External"/><Relationship Id="rId46" Type="http://schemas.openxmlformats.org/officeDocument/2006/relationships/hyperlink" Target="http://deposit.investfunds.kz/banks/141/detail/1/"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afn.kz" TargetMode="External"/><Relationship Id="rId29" Type="http://schemas.openxmlformats.org/officeDocument/2006/relationships/hyperlink" Target="http://www.nationalbank.lz" TargetMode="External"/><Relationship Id="rId41" Type="http://schemas.openxmlformats.org/officeDocument/2006/relationships/hyperlink" Target="http://deposit.investfunds.kz/banks/74/detail/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n.kz" TargetMode="External"/><Relationship Id="rId24" Type="http://schemas.openxmlformats.org/officeDocument/2006/relationships/hyperlink" Target="http://www.societegenerale.fr/" TargetMode="External"/><Relationship Id="rId32" Type="http://schemas.openxmlformats.org/officeDocument/2006/relationships/hyperlink" Target="http://deposit.investfunds.kz/banks/fin_statistics.phtml?f_a%5bdate%5d=2010-03-01&amp;f_a%5bbank_id%5d=&amp;o_fld=4&amp;ord=" TargetMode="External"/><Relationship Id="rId37" Type="http://schemas.openxmlformats.org/officeDocument/2006/relationships/hyperlink" Target="http://deposit.investfunds.kz/banks/106/detail/1/" TargetMode="External"/><Relationship Id="rId40" Type="http://schemas.openxmlformats.org/officeDocument/2006/relationships/hyperlink" Target="http://deposit.investfunds.kz/banks/107/detail/1/" TargetMode="External"/><Relationship Id="rId45" Type="http://schemas.openxmlformats.org/officeDocument/2006/relationships/hyperlink" Target="http://deposit.investfunds.kz/banks/135/detail/1/"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www.afn.kz" TargetMode="External"/><Relationship Id="rId28" Type="http://schemas.openxmlformats.org/officeDocument/2006/relationships/hyperlink" Target="http://www.blumberg.com" TargetMode="External"/><Relationship Id="rId36" Type="http://schemas.openxmlformats.org/officeDocument/2006/relationships/hyperlink" Target="http://deposit.investfunds.kz/banks/103/detail/1/" TargetMode="External"/><Relationship Id="rId49"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hyperlink" Target="http://deposit.investfunds.kz/banks/fin_statistics.phtml?f_a%5bdate%5d=2010-03-01&amp;f_a%5bbank_id%5d=&amp;o_fld=2&amp;ord=" TargetMode="External"/><Relationship Id="rId44" Type="http://schemas.openxmlformats.org/officeDocument/2006/relationships/hyperlink" Target="http://deposit.investfunds.kz/banks/104/detail/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nationalbank.lz" TargetMode="External"/><Relationship Id="rId22" Type="http://schemas.openxmlformats.org/officeDocument/2006/relationships/image" Target="media/image10.emf"/><Relationship Id="rId27" Type="http://schemas.openxmlformats.org/officeDocument/2006/relationships/oleObject" Target="embeddings/oleObject2.bin"/><Relationship Id="rId30" Type="http://schemas.openxmlformats.org/officeDocument/2006/relationships/hyperlink" Target="http://deposit.investfunds.kz/banks/fin_statistics.phtml?f_a%5bdate%5d=2010-03-01&amp;f_a%5bbank_id%5d=&amp;o_fld=1&amp;ord=" TargetMode="External"/><Relationship Id="rId35" Type="http://schemas.openxmlformats.org/officeDocument/2006/relationships/hyperlink" Target="http://deposit.investfunds.kz/banks/90/detail/1/" TargetMode="External"/><Relationship Id="rId43" Type="http://schemas.openxmlformats.org/officeDocument/2006/relationships/hyperlink" Target="http://deposit.investfunds.kz/banks/96/detail/1/" TargetMode="External"/><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26887</Words>
  <Characters>153256</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179784</CharactersWithSpaces>
  <SharedDoc>false</SharedDoc>
  <HLinks>
    <vt:vector size="162" baseType="variant">
      <vt:variant>
        <vt:i4>786519</vt:i4>
      </vt:variant>
      <vt:variant>
        <vt:i4>84</vt:i4>
      </vt:variant>
      <vt:variant>
        <vt:i4>0</vt:i4>
      </vt:variant>
      <vt:variant>
        <vt:i4>5</vt:i4>
      </vt:variant>
      <vt:variant>
        <vt:lpwstr>http://deposit.investfunds.kz/banks/141/detail/1/</vt:lpwstr>
      </vt:variant>
      <vt:variant>
        <vt:lpwstr/>
      </vt:variant>
      <vt:variant>
        <vt:i4>720979</vt:i4>
      </vt:variant>
      <vt:variant>
        <vt:i4>81</vt:i4>
      </vt:variant>
      <vt:variant>
        <vt:i4>0</vt:i4>
      </vt:variant>
      <vt:variant>
        <vt:i4>5</vt:i4>
      </vt:variant>
      <vt:variant>
        <vt:lpwstr>http://deposit.investfunds.kz/banks/135/detail/1/</vt:lpwstr>
      </vt:variant>
      <vt:variant>
        <vt:lpwstr/>
      </vt:variant>
      <vt:variant>
        <vt:i4>524370</vt:i4>
      </vt:variant>
      <vt:variant>
        <vt:i4>78</vt:i4>
      </vt:variant>
      <vt:variant>
        <vt:i4>0</vt:i4>
      </vt:variant>
      <vt:variant>
        <vt:i4>5</vt:i4>
      </vt:variant>
      <vt:variant>
        <vt:lpwstr>http://deposit.investfunds.kz/banks/104/detail/1/</vt:lpwstr>
      </vt:variant>
      <vt:variant>
        <vt:lpwstr/>
      </vt:variant>
      <vt:variant>
        <vt:i4>65614</vt:i4>
      </vt:variant>
      <vt:variant>
        <vt:i4>75</vt:i4>
      </vt:variant>
      <vt:variant>
        <vt:i4>0</vt:i4>
      </vt:variant>
      <vt:variant>
        <vt:i4>5</vt:i4>
      </vt:variant>
      <vt:variant>
        <vt:lpwstr>http://deposit.investfunds.kz/banks/96/detail/1/</vt:lpwstr>
      </vt:variant>
      <vt:variant>
        <vt:lpwstr/>
      </vt:variant>
      <vt:variant>
        <vt:i4>720976</vt:i4>
      </vt:variant>
      <vt:variant>
        <vt:i4>72</vt:i4>
      </vt:variant>
      <vt:variant>
        <vt:i4>0</vt:i4>
      </vt:variant>
      <vt:variant>
        <vt:i4>5</vt:i4>
      </vt:variant>
      <vt:variant>
        <vt:lpwstr>http://deposit.investfunds.kz/banks/136/detail/1/</vt:lpwstr>
      </vt:variant>
      <vt:variant>
        <vt:lpwstr/>
      </vt:variant>
      <vt:variant>
        <vt:i4>196672</vt:i4>
      </vt:variant>
      <vt:variant>
        <vt:i4>69</vt:i4>
      </vt:variant>
      <vt:variant>
        <vt:i4>0</vt:i4>
      </vt:variant>
      <vt:variant>
        <vt:i4>5</vt:i4>
      </vt:variant>
      <vt:variant>
        <vt:lpwstr>http://deposit.investfunds.kz/banks/74/detail/1/</vt:lpwstr>
      </vt:variant>
      <vt:variant>
        <vt:lpwstr/>
      </vt:variant>
      <vt:variant>
        <vt:i4>524369</vt:i4>
      </vt:variant>
      <vt:variant>
        <vt:i4>66</vt:i4>
      </vt:variant>
      <vt:variant>
        <vt:i4>0</vt:i4>
      </vt:variant>
      <vt:variant>
        <vt:i4>5</vt:i4>
      </vt:variant>
      <vt:variant>
        <vt:lpwstr>http://deposit.investfunds.kz/banks/107/detail/1/</vt:lpwstr>
      </vt:variant>
      <vt:variant>
        <vt:lpwstr/>
      </vt:variant>
      <vt:variant>
        <vt:i4>917568</vt:i4>
      </vt:variant>
      <vt:variant>
        <vt:i4>63</vt:i4>
      </vt:variant>
      <vt:variant>
        <vt:i4>0</vt:i4>
      </vt:variant>
      <vt:variant>
        <vt:i4>5</vt:i4>
      </vt:variant>
      <vt:variant>
        <vt:lpwstr>http://deposit.investfunds.kz/banks/79/detail/1/</vt:lpwstr>
      </vt:variant>
      <vt:variant>
        <vt:lpwstr/>
      </vt:variant>
      <vt:variant>
        <vt:i4>720991</vt:i4>
      </vt:variant>
      <vt:variant>
        <vt:i4>60</vt:i4>
      </vt:variant>
      <vt:variant>
        <vt:i4>0</vt:i4>
      </vt:variant>
      <vt:variant>
        <vt:i4>5</vt:i4>
      </vt:variant>
      <vt:variant>
        <vt:lpwstr>http://deposit.investfunds.kz/banks/139/detail/1/</vt:lpwstr>
      </vt:variant>
      <vt:variant>
        <vt:lpwstr/>
      </vt:variant>
      <vt:variant>
        <vt:i4>524368</vt:i4>
      </vt:variant>
      <vt:variant>
        <vt:i4>57</vt:i4>
      </vt:variant>
      <vt:variant>
        <vt:i4>0</vt:i4>
      </vt:variant>
      <vt:variant>
        <vt:i4>5</vt:i4>
      </vt:variant>
      <vt:variant>
        <vt:lpwstr>http://deposit.investfunds.kz/banks/106/detail/1/</vt:lpwstr>
      </vt:variant>
      <vt:variant>
        <vt:lpwstr/>
      </vt:variant>
      <vt:variant>
        <vt:i4>524373</vt:i4>
      </vt:variant>
      <vt:variant>
        <vt:i4>54</vt:i4>
      </vt:variant>
      <vt:variant>
        <vt:i4>0</vt:i4>
      </vt:variant>
      <vt:variant>
        <vt:i4>5</vt:i4>
      </vt:variant>
      <vt:variant>
        <vt:lpwstr>http://deposit.investfunds.kz/banks/103/detail/1/</vt:lpwstr>
      </vt:variant>
      <vt:variant>
        <vt:lpwstr/>
      </vt:variant>
      <vt:variant>
        <vt:i4>458830</vt:i4>
      </vt:variant>
      <vt:variant>
        <vt:i4>51</vt:i4>
      </vt:variant>
      <vt:variant>
        <vt:i4>0</vt:i4>
      </vt:variant>
      <vt:variant>
        <vt:i4>5</vt:i4>
      </vt:variant>
      <vt:variant>
        <vt:lpwstr>http://deposit.investfunds.kz/banks/90/detail/1/</vt:lpwstr>
      </vt:variant>
      <vt:variant>
        <vt:lpwstr/>
      </vt:variant>
      <vt:variant>
        <vt:i4>917583</vt:i4>
      </vt:variant>
      <vt:variant>
        <vt:i4>48</vt:i4>
      </vt:variant>
      <vt:variant>
        <vt:i4>0</vt:i4>
      </vt:variant>
      <vt:variant>
        <vt:i4>5</vt:i4>
      </vt:variant>
      <vt:variant>
        <vt:lpwstr>http://deposit.investfunds.kz/banks/89/detail/1/</vt:lpwstr>
      </vt:variant>
      <vt:variant>
        <vt:lpwstr/>
      </vt:variant>
      <vt:variant>
        <vt:i4>524375</vt:i4>
      </vt:variant>
      <vt:variant>
        <vt:i4>45</vt:i4>
      </vt:variant>
      <vt:variant>
        <vt:i4>0</vt:i4>
      </vt:variant>
      <vt:variant>
        <vt:i4>5</vt:i4>
      </vt:variant>
      <vt:variant>
        <vt:lpwstr>http://deposit.investfunds.kz/banks/101/detail/1/</vt:lpwstr>
      </vt:variant>
      <vt:variant>
        <vt:lpwstr/>
      </vt:variant>
      <vt:variant>
        <vt:i4>6946838</vt:i4>
      </vt:variant>
      <vt:variant>
        <vt:i4>42</vt:i4>
      </vt:variant>
      <vt:variant>
        <vt:i4>0</vt:i4>
      </vt:variant>
      <vt:variant>
        <vt:i4>5</vt:i4>
      </vt:variant>
      <vt:variant>
        <vt:lpwstr>http://deposit.investfunds.kz/banks/fin_statistics.phtml?f_a%5bdate%5d=2010-03-01&amp;f_a%5bbank_id%5d=&amp;o_fld=4&amp;ord=</vt:lpwstr>
      </vt:variant>
      <vt:variant>
        <vt:lpwstr/>
      </vt:variant>
      <vt:variant>
        <vt:i4>6946832</vt:i4>
      </vt:variant>
      <vt:variant>
        <vt:i4>39</vt:i4>
      </vt:variant>
      <vt:variant>
        <vt:i4>0</vt:i4>
      </vt:variant>
      <vt:variant>
        <vt:i4>5</vt:i4>
      </vt:variant>
      <vt:variant>
        <vt:lpwstr>http://deposit.investfunds.kz/banks/fin_statistics.phtml?f_a%5bdate%5d=2010-03-01&amp;f_a%5bbank_id%5d=&amp;o_fld=2&amp;ord=</vt:lpwstr>
      </vt:variant>
      <vt:variant>
        <vt:lpwstr/>
      </vt:variant>
      <vt:variant>
        <vt:i4>6946835</vt:i4>
      </vt:variant>
      <vt:variant>
        <vt:i4>36</vt:i4>
      </vt:variant>
      <vt:variant>
        <vt:i4>0</vt:i4>
      </vt:variant>
      <vt:variant>
        <vt:i4>5</vt:i4>
      </vt:variant>
      <vt:variant>
        <vt:lpwstr>http://deposit.investfunds.kz/banks/fin_statistics.phtml?f_a%5bdate%5d=2010-03-01&amp;f_a%5bbank_id%5d=&amp;o_fld=1&amp;ord=</vt:lpwstr>
      </vt:variant>
      <vt:variant>
        <vt:lpwstr/>
      </vt:variant>
      <vt:variant>
        <vt:i4>6750268</vt:i4>
      </vt:variant>
      <vt:variant>
        <vt:i4>33</vt:i4>
      </vt:variant>
      <vt:variant>
        <vt:i4>0</vt:i4>
      </vt:variant>
      <vt:variant>
        <vt:i4>5</vt:i4>
      </vt:variant>
      <vt:variant>
        <vt:lpwstr>http://www.nationalbank.lz/</vt:lpwstr>
      </vt:variant>
      <vt:variant>
        <vt:lpwstr/>
      </vt:variant>
      <vt:variant>
        <vt:i4>4325469</vt:i4>
      </vt:variant>
      <vt:variant>
        <vt:i4>30</vt:i4>
      </vt:variant>
      <vt:variant>
        <vt:i4>0</vt:i4>
      </vt:variant>
      <vt:variant>
        <vt:i4>5</vt:i4>
      </vt:variant>
      <vt:variant>
        <vt:lpwstr>http://www.blumberg.com/</vt:lpwstr>
      </vt:variant>
      <vt:variant>
        <vt:lpwstr/>
      </vt:variant>
      <vt:variant>
        <vt:i4>4063267</vt:i4>
      </vt:variant>
      <vt:variant>
        <vt:i4>24</vt:i4>
      </vt:variant>
      <vt:variant>
        <vt:i4>0</vt:i4>
      </vt:variant>
      <vt:variant>
        <vt:i4>5</vt:i4>
      </vt:variant>
      <vt:variant>
        <vt:lpwstr>http://www.bnpparibas.com/</vt:lpwstr>
      </vt:variant>
      <vt:variant>
        <vt:lpwstr/>
      </vt:variant>
      <vt:variant>
        <vt:i4>7733353</vt:i4>
      </vt:variant>
      <vt:variant>
        <vt:i4>21</vt:i4>
      </vt:variant>
      <vt:variant>
        <vt:i4>0</vt:i4>
      </vt:variant>
      <vt:variant>
        <vt:i4>5</vt:i4>
      </vt:variant>
      <vt:variant>
        <vt:lpwstr>http://www.societegenerale.fr/</vt:lpwstr>
      </vt:variant>
      <vt:variant>
        <vt:lpwstr/>
      </vt:variant>
      <vt:variant>
        <vt:i4>6291554</vt:i4>
      </vt:variant>
      <vt:variant>
        <vt:i4>18</vt:i4>
      </vt:variant>
      <vt:variant>
        <vt:i4>0</vt:i4>
      </vt:variant>
      <vt:variant>
        <vt:i4>5</vt:i4>
      </vt:variant>
      <vt:variant>
        <vt:lpwstr>http://www.afn.kz/</vt:lpwstr>
      </vt:variant>
      <vt:variant>
        <vt:lpwstr/>
      </vt:variant>
      <vt:variant>
        <vt:i4>6291554</vt:i4>
      </vt:variant>
      <vt:variant>
        <vt:i4>15</vt:i4>
      </vt:variant>
      <vt:variant>
        <vt:i4>0</vt:i4>
      </vt:variant>
      <vt:variant>
        <vt:i4>5</vt:i4>
      </vt:variant>
      <vt:variant>
        <vt:lpwstr>http://www.afn.kz/</vt:lpwstr>
      </vt:variant>
      <vt:variant>
        <vt:lpwstr/>
      </vt:variant>
      <vt:variant>
        <vt:i4>6750268</vt:i4>
      </vt:variant>
      <vt:variant>
        <vt:i4>12</vt:i4>
      </vt:variant>
      <vt:variant>
        <vt:i4>0</vt:i4>
      </vt:variant>
      <vt:variant>
        <vt:i4>5</vt:i4>
      </vt:variant>
      <vt:variant>
        <vt:lpwstr>http://www.nationalbank.lz/</vt:lpwstr>
      </vt:variant>
      <vt:variant>
        <vt:lpwstr/>
      </vt:variant>
      <vt:variant>
        <vt:i4>6750268</vt:i4>
      </vt:variant>
      <vt:variant>
        <vt:i4>9</vt:i4>
      </vt:variant>
      <vt:variant>
        <vt:i4>0</vt:i4>
      </vt:variant>
      <vt:variant>
        <vt:i4>5</vt:i4>
      </vt:variant>
      <vt:variant>
        <vt:lpwstr>http://www.nationalbank.lz/</vt:lpwstr>
      </vt:variant>
      <vt:variant>
        <vt:lpwstr/>
      </vt:variant>
      <vt:variant>
        <vt:i4>6291554</vt:i4>
      </vt:variant>
      <vt:variant>
        <vt:i4>6</vt:i4>
      </vt:variant>
      <vt:variant>
        <vt:i4>0</vt:i4>
      </vt:variant>
      <vt:variant>
        <vt:i4>5</vt:i4>
      </vt:variant>
      <vt:variant>
        <vt:lpwstr>http://www.afn.kz/</vt:lpwstr>
      </vt:variant>
      <vt:variant>
        <vt:lpwstr/>
      </vt:variant>
      <vt:variant>
        <vt:i4>6291554</vt:i4>
      </vt:variant>
      <vt:variant>
        <vt:i4>3</vt:i4>
      </vt:variant>
      <vt:variant>
        <vt:i4>0</vt:i4>
      </vt:variant>
      <vt:variant>
        <vt:i4>5</vt:i4>
      </vt:variant>
      <vt:variant>
        <vt:lpwstr>http://www.afn.kz/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АБД 19.05.10 черн., 27.05.10 чист.</dc:description>
  <cp:lastModifiedBy>admin</cp:lastModifiedBy>
  <cp:revision>2</cp:revision>
  <cp:lastPrinted>2010-05-31T20:23:00Z</cp:lastPrinted>
  <dcterms:created xsi:type="dcterms:W3CDTF">2014-03-26T13:27:00Z</dcterms:created>
  <dcterms:modified xsi:type="dcterms:W3CDTF">2014-03-26T13:27:00Z</dcterms:modified>
</cp:coreProperties>
</file>