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03" w:rsidRPr="001D713C" w:rsidRDefault="00997C03" w:rsidP="007E5C40">
      <w:pPr>
        <w:pStyle w:val="af"/>
      </w:pPr>
      <w:r w:rsidRPr="001D713C">
        <w:t>САНКТ-ПЕТЕРБУРГСКИЙ ГУМАНИТАРНЫЙ УНИВЕРСИТЕТ</w:t>
      </w:r>
    </w:p>
    <w:p w:rsidR="001D713C" w:rsidRPr="001D713C" w:rsidRDefault="00997C03" w:rsidP="007E5C40">
      <w:pPr>
        <w:pStyle w:val="af"/>
      </w:pPr>
      <w:r w:rsidRPr="001D713C">
        <w:t>ПРОФСОЮЗОВ</w:t>
      </w:r>
    </w:p>
    <w:p w:rsidR="001D713C" w:rsidRDefault="00997C03" w:rsidP="007E5C40">
      <w:pPr>
        <w:pStyle w:val="af"/>
      </w:pPr>
      <w:r w:rsidRPr="001D713C">
        <w:t>Красноярский филиал</w:t>
      </w:r>
    </w:p>
    <w:p w:rsidR="001D713C" w:rsidRPr="001D713C" w:rsidRDefault="00997C03" w:rsidP="007E5C40">
      <w:pPr>
        <w:pStyle w:val="af"/>
      </w:pPr>
      <w:r w:rsidRPr="001D713C">
        <w:t>Специальность 021100</w:t>
      </w:r>
      <w:r w:rsidR="007E5C40">
        <w:t xml:space="preserve"> </w:t>
      </w:r>
      <w:r w:rsidR="001D713C">
        <w:t>"</w:t>
      </w:r>
      <w:r w:rsidRPr="001D713C">
        <w:t>юриспруденция</w:t>
      </w:r>
      <w:r w:rsidR="001D713C">
        <w:t>"</w:t>
      </w:r>
    </w:p>
    <w:p w:rsidR="001D713C" w:rsidRPr="001D713C" w:rsidRDefault="00997C03" w:rsidP="007E5C40">
      <w:pPr>
        <w:pStyle w:val="af"/>
      </w:pPr>
      <w:r w:rsidRPr="001D713C">
        <w:t>Дисциплина</w:t>
      </w:r>
      <w:r w:rsidR="001D713C" w:rsidRPr="001D713C">
        <w:t xml:space="preserve">: </w:t>
      </w:r>
      <w:r w:rsidRPr="001D713C">
        <w:t>Безопасность предпринимательства и личности</w:t>
      </w: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1D713C" w:rsidRPr="001D713C" w:rsidRDefault="00997C03" w:rsidP="007E5C40">
      <w:pPr>
        <w:pStyle w:val="af"/>
      </w:pPr>
      <w:r w:rsidRPr="001D713C">
        <w:t>Контрольная работа</w:t>
      </w:r>
    </w:p>
    <w:p w:rsidR="001D713C" w:rsidRDefault="00997C03" w:rsidP="007E5C40">
      <w:pPr>
        <w:pStyle w:val="af"/>
      </w:pPr>
      <w:r w:rsidRPr="001D713C">
        <w:t>Тема</w:t>
      </w:r>
      <w:r w:rsidR="001D713C" w:rsidRPr="001D713C">
        <w:t xml:space="preserve">: </w:t>
      </w:r>
      <w:r w:rsidRPr="001D713C">
        <w:t>Информационно-коммерческая безопасность предпринимательской деятельности</w:t>
      </w:r>
    </w:p>
    <w:p w:rsidR="001D713C" w:rsidRDefault="001D713C" w:rsidP="007E5C40">
      <w:pPr>
        <w:pStyle w:val="af"/>
      </w:pP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1D713C" w:rsidRDefault="00997C03" w:rsidP="007E5C40">
      <w:pPr>
        <w:pStyle w:val="af"/>
        <w:ind w:left="5040"/>
        <w:jc w:val="left"/>
      </w:pPr>
      <w:r w:rsidRPr="001D713C">
        <w:t>Выполнил</w:t>
      </w:r>
      <w:r w:rsidR="001D713C" w:rsidRPr="001D713C">
        <w:t xml:space="preserve">: </w:t>
      </w:r>
      <w:r w:rsidRPr="001D713C">
        <w:t>студент 5-ЮСО</w:t>
      </w:r>
    </w:p>
    <w:p w:rsidR="001D713C" w:rsidRDefault="00997C03" w:rsidP="007E5C40">
      <w:pPr>
        <w:pStyle w:val="af"/>
        <w:ind w:left="5040"/>
        <w:jc w:val="left"/>
      </w:pPr>
      <w:r w:rsidRPr="001D713C">
        <w:t>Проверил</w:t>
      </w:r>
      <w:r w:rsidR="001D713C" w:rsidRPr="001D713C">
        <w:t xml:space="preserve">: </w:t>
      </w:r>
      <w:r w:rsidRPr="001D713C">
        <w:t>к</w:t>
      </w:r>
      <w:r w:rsidR="001D713C" w:rsidRPr="001D713C">
        <w:t xml:space="preserve">. </w:t>
      </w:r>
      <w:r w:rsidRPr="001D713C">
        <w:t>ю</w:t>
      </w:r>
      <w:r w:rsidR="001D713C" w:rsidRPr="001D713C">
        <w:t xml:space="preserve">. </w:t>
      </w:r>
      <w:r w:rsidRPr="001D713C">
        <w:t>н</w:t>
      </w:r>
      <w:r w:rsidR="001D713C" w:rsidRPr="001D713C">
        <w:t>.,</w:t>
      </w:r>
      <w:r w:rsidRPr="001D713C">
        <w:t xml:space="preserve"> Тепляшин П</w:t>
      </w:r>
      <w:r w:rsidR="001D713C">
        <w:t xml:space="preserve">.В. </w:t>
      </w: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7E5C40" w:rsidRDefault="007E5C40" w:rsidP="007E5C40">
      <w:pPr>
        <w:pStyle w:val="af"/>
      </w:pPr>
    </w:p>
    <w:p w:rsidR="005F537E" w:rsidRPr="007E5C40" w:rsidRDefault="00216B70" w:rsidP="007E5C40">
      <w:pPr>
        <w:pStyle w:val="af"/>
      </w:pPr>
      <w:r w:rsidRPr="001D713C">
        <w:t>Красноярск 2008</w:t>
      </w:r>
    </w:p>
    <w:p w:rsidR="00997C03" w:rsidRPr="005A38F4" w:rsidRDefault="005F537E" w:rsidP="005A38F4">
      <w:pPr>
        <w:ind w:firstLine="0"/>
        <w:jc w:val="center"/>
        <w:rPr>
          <w:b/>
          <w:bCs/>
        </w:rPr>
      </w:pPr>
      <w:r>
        <w:br w:type="page"/>
      </w:r>
      <w:r w:rsidR="005A38F4" w:rsidRPr="005A38F4">
        <w:rPr>
          <w:b/>
          <w:bCs/>
        </w:rPr>
        <w:t>ПЛАН</w:t>
      </w:r>
    </w:p>
    <w:p w:rsidR="00997C03" w:rsidRPr="001D713C" w:rsidRDefault="00997C03" w:rsidP="001D713C"/>
    <w:tbl>
      <w:tblPr>
        <w:tblW w:w="0" w:type="auto"/>
        <w:tblLook w:val="0000" w:firstRow="0" w:lastRow="0" w:firstColumn="0" w:lastColumn="0" w:noHBand="0" w:noVBand="0"/>
      </w:tblPr>
      <w:tblGrid>
        <w:gridCol w:w="1146"/>
        <w:gridCol w:w="7209"/>
      </w:tblGrid>
      <w:tr w:rsidR="007E5C40" w:rsidRPr="001D713C">
        <w:tc>
          <w:tcPr>
            <w:tcW w:w="1146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</w:p>
        </w:tc>
        <w:tc>
          <w:tcPr>
            <w:tcW w:w="7209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>Введение</w:t>
            </w:r>
          </w:p>
        </w:tc>
      </w:tr>
      <w:tr w:rsidR="007E5C40" w:rsidRPr="001D713C">
        <w:tc>
          <w:tcPr>
            <w:tcW w:w="1146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 xml:space="preserve">1. </w:t>
            </w:r>
          </w:p>
        </w:tc>
        <w:tc>
          <w:tcPr>
            <w:tcW w:w="7209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>Информационные ресурсы</w:t>
            </w:r>
          </w:p>
        </w:tc>
      </w:tr>
      <w:tr w:rsidR="007E5C40" w:rsidRPr="001D713C">
        <w:tc>
          <w:tcPr>
            <w:tcW w:w="1146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 xml:space="preserve">2. </w:t>
            </w:r>
          </w:p>
        </w:tc>
        <w:tc>
          <w:tcPr>
            <w:tcW w:w="7209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 xml:space="preserve">Информация как объект правовой защиты </w:t>
            </w:r>
          </w:p>
        </w:tc>
      </w:tr>
      <w:tr w:rsidR="007E5C40" w:rsidRPr="001D713C">
        <w:tc>
          <w:tcPr>
            <w:tcW w:w="1146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 xml:space="preserve">3. </w:t>
            </w:r>
          </w:p>
        </w:tc>
        <w:tc>
          <w:tcPr>
            <w:tcW w:w="7209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>Классификация информации по категориям доступа</w:t>
            </w:r>
          </w:p>
        </w:tc>
      </w:tr>
      <w:tr w:rsidR="007E5C40" w:rsidRPr="001D713C">
        <w:tc>
          <w:tcPr>
            <w:tcW w:w="1146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 xml:space="preserve">4. </w:t>
            </w:r>
          </w:p>
        </w:tc>
        <w:tc>
          <w:tcPr>
            <w:tcW w:w="7209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>Конфиденциальность информации</w:t>
            </w:r>
          </w:p>
        </w:tc>
      </w:tr>
      <w:tr w:rsidR="007E5C40" w:rsidRPr="001D713C">
        <w:tc>
          <w:tcPr>
            <w:tcW w:w="1146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 xml:space="preserve">5. </w:t>
            </w:r>
          </w:p>
        </w:tc>
        <w:tc>
          <w:tcPr>
            <w:tcW w:w="7209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>Государственная тайна</w:t>
            </w:r>
          </w:p>
        </w:tc>
      </w:tr>
      <w:tr w:rsidR="007E5C40" w:rsidRPr="001D713C">
        <w:tc>
          <w:tcPr>
            <w:tcW w:w="1146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 xml:space="preserve">6. </w:t>
            </w:r>
          </w:p>
        </w:tc>
        <w:tc>
          <w:tcPr>
            <w:tcW w:w="7209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>Коммерческая тайна</w:t>
            </w:r>
          </w:p>
        </w:tc>
      </w:tr>
      <w:tr w:rsidR="007E5C40" w:rsidRPr="001D713C">
        <w:tc>
          <w:tcPr>
            <w:tcW w:w="1146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 xml:space="preserve">7. </w:t>
            </w:r>
          </w:p>
        </w:tc>
        <w:tc>
          <w:tcPr>
            <w:tcW w:w="7209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>Защита информации</w:t>
            </w:r>
          </w:p>
        </w:tc>
      </w:tr>
      <w:tr w:rsidR="007E5C40" w:rsidRPr="001D713C">
        <w:tc>
          <w:tcPr>
            <w:tcW w:w="1146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 xml:space="preserve">8. </w:t>
            </w:r>
          </w:p>
        </w:tc>
        <w:tc>
          <w:tcPr>
            <w:tcW w:w="7209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>Угрозы конфиденциальности информации</w:t>
            </w:r>
          </w:p>
        </w:tc>
      </w:tr>
      <w:tr w:rsidR="007E5C40" w:rsidRPr="001D713C">
        <w:tc>
          <w:tcPr>
            <w:tcW w:w="1146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 xml:space="preserve">9. </w:t>
            </w:r>
          </w:p>
        </w:tc>
        <w:tc>
          <w:tcPr>
            <w:tcW w:w="7209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>Меры по защите информации</w:t>
            </w:r>
          </w:p>
        </w:tc>
      </w:tr>
      <w:tr w:rsidR="007E5C40" w:rsidRPr="001D713C">
        <w:tc>
          <w:tcPr>
            <w:tcW w:w="1146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</w:p>
        </w:tc>
        <w:tc>
          <w:tcPr>
            <w:tcW w:w="7209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 xml:space="preserve">Заключение </w:t>
            </w:r>
          </w:p>
        </w:tc>
      </w:tr>
      <w:tr w:rsidR="007E5C40" w:rsidRPr="001D713C">
        <w:tc>
          <w:tcPr>
            <w:tcW w:w="1146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</w:p>
        </w:tc>
        <w:tc>
          <w:tcPr>
            <w:tcW w:w="7209" w:type="dxa"/>
          </w:tcPr>
          <w:p w:rsidR="007E5C40" w:rsidRPr="001D713C" w:rsidRDefault="007E5C40" w:rsidP="001D713C">
            <w:pPr>
              <w:rPr>
                <w:rFonts w:eastAsia="Arial Unicode MS"/>
              </w:rPr>
            </w:pPr>
            <w:r w:rsidRPr="001D713C">
              <w:rPr>
                <w:rFonts w:eastAsia="Arial Unicode MS"/>
              </w:rPr>
              <w:t>Список использованной литературы</w:t>
            </w:r>
          </w:p>
        </w:tc>
      </w:tr>
    </w:tbl>
    <w:p w:rsidR="001D713C" w:rsidRDefault="001D713C" w:rsidP="001D713C">
      <w:pPr>
        <w:rPr>
          <w:rFonts w:eastAsia="Arial Unicode MS"/>
        </w:rPr>
      </w:pPr>
    </w:p>
    <w:p w:rsidR="001D713C" w:rsidRDefault="007E5C40" w:rsidP="00615B93">
      <w:pPr>
        <w:pStyle w:val="1"/>
        <w:rPr>
          <w:rFonts w:eastAsia="Arial Unicode MS"/>
        </w:rPr>
      </w:pPr>
      <w:r>
        <w:rPr>
          <w:rFonts w:eastAsia="Arial Unicode MS"/>
        </w:rPr>
        <w:br w:type="page"/>
      </w:r>
      <w:r w:rsidR="00997C03" w:rsidRPr="001D713C">
        <w:rPr>
          <w:rFonts w:eastAsia="Arial Unicode MS"/>
        </w:rPr>
        <w:t>Введение</w:t>
      </w:r>
    </w:p>
    <w:p w:rsidR="00615B93" w:rsidRPr="00615B93" w:rsidRDefault="00615B93" w:rsidP="00615B93">
      <w:pPr>
        <w:rPr>
          <w:rFonts w:eastAsia="Arial Unicode MS"/>
        </w:rPr>
      </w:pPr>
    </w:p>
    <w:p w:rsidR="00997C03" w:rsidRPr="001D713C" w:rsidRDefault="00997C03" w:rsidP="001D713C">
      <w:pPr>
        <w:rPr>
          <w:rFonts w:eastAsia="Arial Unicode MS"/>
        </w:rPr>
      </w:pPr>
      <w:r w:rsidRPr="001D713C">
        <w:rPr>
          <w:rFonts w:eastAsia="Arial Unicode MS"/>
        </w:rPr>
        <w:t>Возрастание роли информации практически во всех областях жизнедеятельности обусловлено многими факторами и, прежде всего, формированием информационного сектора экономики, равного по значимости, а порой и превосходящего по ресурсному потенциалу такие традиционные ее подразделения, как промышленность, сельское хозяйство и услуги</w:t>
      </w:r>
      <w:r w:rsidR="001D713C" w:rsidRPr="001D713C">
        <w:rPr>
          <w:rFonts w:eastAsia="Arial Unicode MS"/>
        </w:rPr>
        <w:t xml:space="preserve">. </w:t>
      </w:r>
    </w:p>
    <w:p w:rsidR="00997C03" w:rsidRPr="001D713C" w:rsidRDefault="00997C03" w:rsidP="001D713C">
      <w:pPr>
        <w:rPr>
          <w:rFonts w:eastAsia="Arial Unicode MS"/>
        </w:rPr>
      </w:pPr>
      <w:r w:rsidRPr="001D713C">
        <w:rPr>
          <w:rFonts w:eastAsia="Arial Unicode MS"/>
        </w:rPr>
        <w:t>Мера развитости информационного сектора не только оказывает существенное влияние на систему производственных отношений, но и предопределяет реальные границы возможностей для членов общества искать, получать и распространять информацию</w:t>
      </w:r>
      <w:r w:rsidR="001D713C" w:rsidRPr="001D713C">
        <w:rPr>
          <w:rFonts w:eastAsia="Arial Unicode MS"/>
        </w:rPr>
        <w:t xml:space="preserve">. </w:t>
      </w:r>
      <w:r w:rsidRPr="001D713C">
        <w:rPr>
          <w:rFonts w:eastAsia="Arial Unicode MS"/>
        </w:rPr>
        <w:t>Благодаря этому закладывается основа существования системы информационных отношений в обществе, намечаются ориентиры государственной политики в информационной сфере, а информационные процессы нашего общества становятся предметом сознательной, целенаправленной и научно обоснованной деятельности</w:t>
      </w:r>
      <w:r w:rsidR="001D713C" w:rsidRPr="001D713C">
        <w:rPr>
          <w:rFonts w:eastAsia="Arial Unicode MS"/>
        </w:rPr>
        <w:t xml:space="preserve">. </w:t>
      </w:r>
    </w:p>
    <w:p w:rsidR="001D713C" w:rsidRPr="001D713C" w:rsidRDefault="00997C03" w:rsidP="001D713C">
      <w:pPr>
        <w:rPr>
          <w:rFonts w:eastAsia="Arial Unicode MS"/>
        </w:rPr>
      </w:pPr>
      <w:r w:rsidRPr="001D713C">
        <w:rPr>
          <w:rFonts w:eastAsia="Arial Unicode MS"/>
        </w:rPr>
        <w:t>Важную роль в проектировании информационных процессов играет право, с помощью которого не только регулируются сложившиеся отношения, но и происходит расширение сферы информационной деятельности, диктуемое общественными потребностями</w:t>
      </w:r>
      <w:r w:rsidR="001D713C" w:rsidRPr="001D713C">
        <w:rPr>
          <w:rFonts w:eastAsia="Arial Unicode MS"/>
        </w:rPr>
        <w:t xml:space="preserve">. </w:t>
      </w:r>
      <w:r w:rsidRPr="001D713C">
        <w:rPr>
          <w:rFonts w:eastAsia="Arial Unicode MS"/>
        </w:rPr>
        <w:t>Таким образом, право воздействует непосредственным образом на ход информационных процессов, определяя и поддерживая те направления, которые формируют облик так называемого информационного общества</w:t>
      </w:r>
      <w:r w:rsidR="001D713C" w:rsidRPr="001D713C">
        <w:rPr>
          <w:rFonts w:eastAsia="Arial Unicode MS"/>
        </w:rPr>
        <w:t xml:space="preserve">. </w:t>
      </w:r>
      <w:r w:rsidRPr="001D713C">
        <w:rPr>
          <w:rFonts w:eastAsia="Arial Unicode MS"/>
        </w:rPr>
        <w:t>Информационное общество развивается стремительными темпами, и это развитие сказывается на характере общественных отношений, складывающихся между членами данного общества, а также между ними и государством</w:t>
      </w:r>
      <w:r w:rsidR="001D713C" w:rsidRPr="001D713C">
        <w:rPr>
          <w:rFonts w:eastAsia="Arial Unicode MS"/>
        </w:rPr>
        <w:t xml:space="preserve">. </w:t>
      </w:r>
      <w:r w:rsidRPr="001D713C">
        <w:rPr>
          <w:rFonts w:eastAsia="Arial Unicode MS"/>
        </w:rPr>
        <w:t>Сущность и характер этих общественных отношений не позволяют осуществить их регулирование нормами только классических отраслей права, поскольку они специфичны в силу особенностей и юридических свойств информации, выступающей в роли основного объекта, по поводу которого и возникают такие отношения</w:t>
      </w:r>
      <w:r w:rsidR="001D713C" w:rsidRPr="001D713C">
        <w:rPr>
          <w:rFonts w:eastAsia="Arial Unicode MS"/>
        </w:rPr>
        <w:t xml:space="preserve">. </w:t>
      </w:r>
    </w:p>
    <w:p w:rsidR="001D713C" w:rsidRPr="001D713C" w:rsidRDefault="00997C03" w:rsidP="001D713C">
      <w:pPr>
        <w:rPr>
          <w:rFonts w:eastAsia="Arial Unicode MS"/>
        </w:rPr>
      </w:pPr>
      <w:r w:rsidRPr="001D713C">
        <w:rPr>
          <w:rFonts w:eastAsia="Arial Unicode MS"/>
        </w:rPr>
        <w:t>Обычно предмет права есть вещь материального мира, имеющая определенные физические характеристики</w:t>
      </w:r>
      <w:r w:rsidR="001D713C" w:rsidRPr="001D713C">
        <w:rPr>
          <w:rFonts w:eastAsia="Arial Unicode MS"/>
        </w:rPr>
        <w:t xml:space="preserve">. </w:t>
      </w:r>
      <w:r w:rsidRPr="001D713C">
        <w:rPr>
          <w:rFonts w:eastAsia="Arial Unicode MS"/>
        </w:rPr>
        <w:t>Такими характеристиками может обладать носитель информации, но не сама информация</w:t>
      </w:r>
      <w:r w:rsidR="001D713C" w:rsidRPr="001D713C">
        <w:rPr>
          <w:rFonts w:eastAsia="Arial Unicode MS"/>
        </w:rPr>
        <w:t xml:space="preserve">. </w:t>
      </w:r>
      <w:r w:rsidRPr="001D713C">
        <w:rPr>
          <w:rFonts w:eastAsia="Arial Unicode MS"/>
        </w:rPr>
        <w:t>В Федеральном законе "Об информации, информатизации и защите информации" под информацией понимаются в том числе не</w:t>
      </w:r>
      <w:r w:rsidR="00615B93">
        <w:rPr>
          <w:rFonts w:eastAsia="Arial Unicode MS"/>
        </w:rPr>
        <w:t xml:space="preserve"> </w:t>
      </w:r>
      <w:r w:rsidRPr="001D713C">
        <w:rPr>
          <w:rFonts w:eastAsia="Arial Unicode MS"/>
        </w:rPr>
        <w:t>материализованные сведения о лицах, предметах, фактах, событиях, явлениях и процессах, отраженные в образах, в том числе и вербальных</w:t>
      </w:r>
      <w:r w:rsidR="001D713C" w:rsidRPr="001D713C">
        <w:rPr>
          <w:rFonts w:eastAsia="Arial Unicode MS"/>
        </w:rPr>
        <w:t xml:space="preserve">. </w:t>
      </w:r>
      <w:r w:rsidRPr="001D713C">
        <w:rPr>
          <w:rFonts w:eastAsia="Arial Unicode MS"/>
        </w:rPr>
        <w:t>Коммерческая информация должна расцениваться как объект правоотношений, реализующийся и существующий в форме общественного отношения по его защите или использованию</w:t>
      </w:r>
      <w:r w:rsidR="001D713C" w:rsidRPr="001D713C">
        <w:rPr>
          <w:rFonts w:eastAsia="Arial Unicode MS"/>
        </w:rPr>
        <w:t xml:space="preserve">. </w:t>
      </w:r>
      <w:r w:rsidRPr="001D713C">
        <w:rPr>
          <w:rFonts w:eastAsia="Arial Unicode MS"/>
        </w:rPr>
        <w:t>Коммерческая (в том числе банковская</w:t>
      </w:r>
      <w:r w:rsidR="001D713C" w:rsidRPr="001D713C">
        <w:rPr>
          <w:rFonts w:eastAsia="Arial Unicode MS"/>
        </w:rPr>
        <w:t xml:space="preserve">) </w:t>
      </w:r>
      <w:r w:rsidRPr="001D713C">
        <w:rPr>
          <w:rFonts w:eastAsia="Arial Unicode MS"/>
        </w:rPr>
        <w:t>тайна связана с интересами обеспечения законной предпринимательской деятельности</w:t>
      </w:r>
      <w:r w:rsidRPr="00615B93">
        <w:rPr>
          <w:rFonts w:eastAsia="Arial Unicode MS"/>
          <w:vertAlign w:val="superscript"/>
        </w:rPr>
        <w:footnoteReference w:id="1"/>
      </w:r>
      <w:r w:rsidR="001D713C" w:rsidRPr="001D713C">
        <w:rPr>
          <w:rFonts w:eastAsia="Arial Unicode MS"/>
        </w:rPr>
        <w:t xml:space="preserve">. </w:t>
      </w:r>
    </w:p>
    <w:p w:rsidR="00615B93" w:rsidRDefault="00615B93" w:rsidP="001D713C"/>
    <w:p w:rsidR="00997C03" w:rsidRDefault="00615B93" w:rsidP="00615B93">
      <w:pPr>
        <w:pStyle w:val="2"/>
      </w:pPr>
      <w:r>
        <w:br w:type="page"/>
      </w:r>
      <w:r w:rsidR="00997C03" w:rsidRPr="001D713C">
        <w:t>1</w:t>
      </w:r>
      <w:r w:rsidR="001D713C" w:rsidRPr="001D713C">
        <w:t xml:space="preserve">. </w:t>
      </w:r>
      <w:r w:rsidR="00997C03" w:rsidRPr="001D713C">
        <w:t>Информационные ресурсы</w:t>
      </w:r>
    </w:p>
    <w:p w:rsidR="00615B93" w:rsidRPr="00615B93" w:rsidRDefault="00615B93" w:rsidP="00615B93"/>
    <w:p w:rsidR="00997C03" w:rsidRPr="001D713C" w:rsidRDefault="00997C03" w:rsidP="001D713C">
      <w:r w:rsidRPr="001D713C">
        <w:t>Изменение человеком окружающего мира влечет развитие информационного пространства</w:t>
      </w:r>
      <w:r w:rsidR="001D713C" w:rsidRPr="001D713C">
        <w:t xml:space="preserve">. </w:t>
      </w:r>
      <w:r w:rsidRPr="001D713C">
        <w:t>На каждом этапе этого развития неизбежно накапливается информация первого порядка</w:t>
      </w:r>
      <w:r w:rsidR="001D713C" w:rsidRPr="001D713C">
        <w:t xml:space="preserve"> - </w:t>
      </w:r>
      <w:r w:rsidRPr="001D713C">
        <w:t>опыт деятельности человека и информация второго порядка</w:t>
      </w:r>
      <w:r w:rsidR="001D713C" w:rsidRPr="001D713C">
        <w:t xml:space="preserve"> - </w:t>
      </w:r>
      <w:r w:rsidRPr="001D713C">
        <w:t>сведения об опыте обработки и переработки информации</w:t>
      </w:r>
      <w:r w:rsidR="001D713C" w:rsidRPr="001D713C">
        <w:t xml:space="preserve">. </w:t>
      </w:r>
      <w:r w:rsidRPr="001D713C">
        <w:t>Накапливающийся опыт деятельности человека, фиксируется в виде информации</w:t>
      </w:r>
      <w:r w:rsidR="001D713C" w:rsidRPr="001D713C">
        <w:t xml:space="preserve"> - </w:t>
      </w:r>
      <w:r w:rsidRPr="001D713C">
        <w:t>это служит основной предпосылкой возникновения информационной деятельности и информационных технологий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Итак, информация – это сведения, независимо от формы их представления, усваиваемые субъектом в форме знаний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Информационная система – это организационно упорядоченная совокупность документов (информационных продуктов</w:t>
      </w:r>
      <w:r w:rsidR="001D713C" w:rsidRPr="001D713C">
        <w:t xml:space="preserve">) </w:t>
      </w:r>
      <w:r w:rsidRPr="001D713C">
        <w:t>и информационной инфраструктуры</w:t>
      </w:r>
      <w:r w:rsidR="001D713C" w:rsidRPr="001D713C">
        <w:t xml:space="preserve">. </w:t>
      </w:r>
      <w:r w:rsidRPr="001D713C">
        <w:t>Примеры информационных систем</w:t>
      </w:r>
      <w:r w:rsidR="001D713C" w:rsidRPr="001D713C">
        <w:t xml:space="preserve"> - </w:t>
      </w:r>
      <w:r w:rsidRPr="001D713C">
        <w:t>библиотеки, архивы, фильмотеки, базы данных, Internet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Информационные ресурсы</w:t>
      </w:r>
      <w:r w:rsidR="001D713C" w:rsidRPr="001D713C">
        <w:t xml:space="preserve"> - </w:t>
      </w:r>
      <w:r w:rsidRPr="001D713C">
        <w:t>это 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</w:t>
      </w:r>
      <w:r w:rsidR="001D713C" w:rsidRPr="001D713C">
        <w:t xml:space="preserve">. </w:t>
      </w:r>
      <w:r w:rsidRPr="00615B93">
        <w:rPr>
          <w:vertAlign w:val="superscript"/>
        </w:rPr>
        <w:footnoteReference w:id="2"/>
      </w:r>
      <w:r w:rsidRPr="001D713C">
        <w:t xml:space="preserve"> </w:t>
      </w:r>
    </w:p>
    <w:p w:rsidR="00997C03" w:rsidRPr="001D713C" w:rsidRDefault="00997C03" w:rsidP="001D713C">
      <w:r w:rsidRPr="001D713C">
        <w:t>Некоторые авторы предлагают более широкое определение информационного ресурса</w:t>
      </w:r>
      <w:r w:rsidR="001D713C" w:rsidRPr="001D713C">
        <w:t xml:space="preserve">. </w:t>
      </w:r>
      <w:r w:rsidRPr="001D713C">
        <w:t>Информационный ресурс</w:t>
      </w:r>
      <w:r w:rsidR="001D713C" w:rsidRPr="001D713C">
        <w:t xml:space="preserve"> - </w:t>
      </w:r>
      <w:r w:rsidRPr="001D713C">
        <w:t>это информация, созданная и/или обнаруженная, зарегистрированная, оцененная, с определенными (заданными</w:t>
      </w:r>
      <w:r w:rsidR="001D713C" w:rsidRPr="001D713C">
        <w:t xml:space="preserve">) </w:t>
      </w:r>
      <w:r w:rsidRPr="001D713C">
        <w:t>законами деградации и обновления</w:t>
      </w:r>
      <w:r w:rsidR="001D713C" w:rsidRPr="001D713C">
        <w:t xml:space="preserve">. </w:t>
      </w:r>
      <w:r w:rsidRPr="001D713C">
        <w:t>В конце концов, это тоже документ, но с четко определенными качественными и количественными характеристиками</w:t>
      </w:r>
      <w:r w:rsidR="001D713C" w:rsidRPr="001D713C">
        <w:t xml:space="preserve">. </w:t>
      </w:r>
      <w:r w:rsidRPr="001D713C">
        <w:t>Таким образом, информация, став информационным ресурсом, приобретает присущие только этому понятию (величине</w:t>
      </w:r>
      <w:r w:rsidR="001D713C" w:rsidRPr="001D713C">
        <w:t xml:space="preserve">) </w:t>
      </w:r>
      <w:r w:rsidRPr="001D713C">
        <w:t>свойства, сохраняя свои собственные</w:t>
      </w:r>
      <w:r w:rsidR="001D713C" w:rsidRPr="001D713C">
        <w:t xml:space="preserve">. </w:t>
      </w:r>
      <w:r w:rsidRPr="00615B93">
        <w:rPr>
          <w:vertAlign w:val="superscript"/>
        </w:rPr>
        <w:footnoteReference w:id="3"/>
      </w:r>
      <w:r w:rsidRPr="001D713C">
        <w:t xml:space="preserve"> </w:t>
      </w:r>
    </w:p>
    <w:p w:rsidR="001D713C" w:rsidRPr="001D713C" w:rsidRDefault="00997C03" w:rsidP="001D713C">
      <w:r w:rsidRPr="001D713C">
        <w:t>Мировые и национальные информационные ресурсы можно разделить на</w:t>
      </w:r>
      <w:r w:rsidR="001D713C" w:rsidRPr="001D713C">
        <w:t>: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Традиционные информационные ресурсы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Электронные информационные ресурсы</w:t>
      </w:r>
    </w:p>
    <w:p w:rsidR="001D713C" w:rsidRDefault="001D713C" w:rsidP="001D713C">
      <w:r w:rsidRPr="001D713C">
        <w:t xml:space="preserve">- </w:t>
      </w:r>
      <w:r w:rsidR="00997C03" w:rsidRPr="001D713C">
        <w:t>Формальная и неформальная коммуникация информации</w:t>
      </w:r>
    </w:p>
    <w:p w:rsidR="00615B93" w:rsidRDefault="00615B93" w:rsidP="001D713C"/>
    <w:p w:rsidR="00997C03" w:rsidRPr="001D713C" w:rsidRDefault="00997C03" w:rsidP="00615B93">
      <w:pPr>
        <w:pStyle w:val="2"/>
      </w:pPr>
      <w:r w:rsidRPr="001D713C">
        <w:t>2</w:t>
      </w:r>
      <w:r w:rsidR="001D713C" w:rsidRPr="001D713C">
        <w:t xml:space="preserve">. </w:t>
      </w:r>
      <w:r w:rsidRPr="001D713C">
        <w:t>Информация как объект правовой защиты</w:t>
      </w:r>
    </w:p>
    <w:p w:rsidR="00615B93" w:rsidRDefault="00615B93" w:rsidP="001D713C"/>
    <w:p w:rsidR="00997C03" w:rsidRPr="001D713C" w:rsidRDefault="00997C03" w:rsidP="001D713C">
      <w:r w:rsidRPr="001D713C">
        <w:t>Информация как предмет отношений различных субъектов является объектом внимания</w:t>
      </w:r>
      <w:r w:rsidR="001D713C" w:rsidRPr="001D713C">
        <w:t xml:space="preserve"> </w:t>
      </w:r>
      <w:r w:rsidRPr="001D713C">
        <w:t>отраслей и публичного, и</w:t>
      </w:r>
      <w:r w:rsidR="001D713C" w:rsidRPr="001D713C">
        <w:t xml:space="preserve"> </w:t>
      </w:r>
      <w:r w:rsidRPr="001D713C">
        <w:t>частного права</w:t>
      </w:r>
      <w:r w:rsidR="001D713C" w:rsidRPr="001D713C">
        <w:t xml:space="preserve">. </w:t>
      </w:r>
      <w:r w:rsidRPr="001D713C">
        <w:t>Многие вопросы информации, информационных ресурсов являются объектом норм международного права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Что касается информационных ресурсов как предмета правовых отношений, то здесь на первом месте находится такой институт права, как правовой режим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Триединство информации, технологий и систем связи</w:t>
      </w:r>
      <w:r w:rsidR="001D713C" w:rsidRPr="001D713C">
        <w:t xml:space="preserve"> </w:t>
      </w:r>
      <w:r w:rsidRPr="001D713C">
        <w:t>определяет значение института правового режима не только для информационного ресурса</w:t>
      </w:r>
      <w:r w:rsidR="001D713C" w:rsidRPr="001D713C">
        <w:t xml:space="preserve">. </w:t>
      </w:r>
      <w:r w:rsidRPr="001D713C">
        <w:t>Этот институт действует и в отношениях, связанных с информационными технологиями, образуемыми на их основе информационными системами и обеспечивающими взаимодействие систем средств связи</w:t>
      </w:r>
      <w:r w:rsidR="001D713C" w:rsidRPr="001D713C">
        <w:t xml:space="preserve">. </w:t>
      </w:r>
    </w:p>
    <w:p w:rsidR="00997C03" w:rsidRPr="001D713C" w:rsidRDefault="00997C03" w:rsidP="001D713C">
      <w:r w:rsidRPr="001D713C">
        <w:t xml:space="preserve">С введением в 1996 году нового Гражданского кодекса впервые в российском законодательстве информация стала полноправным объектом права, что закреплено в статье 128 </w:t>
      </w:r>
      <w:r w:rsidR="001D713C">
        <w:t>"</w:t>
      </w:r>
      <w:r w:rsidRPr="001D713C">
        <w:t>Виды объектов гражданских прав</w:t>
      </w:r>
      <w:r w:rsidR="001D713C">
        <w:t>"</w:t>
      </w:r>
      <w:r w:rsidRPr="001D713C">
        <w:t>, которая гласит</w:t>
      </w:r>
      <w:r w:rsidR="001D713C" w:rsidRPr="001D713C">
        <w:t xml:space="preserve">: </w:t>
      </w:r>
      <w:r w:rsidR="001D713C">
        <w:t>"</w:t>
      </w:r>
      <w:r w:rsidRPr="001D713C">
        <w:t>К объектам гражданских прав относятся вещи, включая деньги и ценные бумаги, иное имущество, в том числе имущественные права</w:t>
      </w:r>
      <w:r w:rsidR="001D713C" w:rsidRPr="001D713C">
        <w:t xml:space="preserve">; </w:t>
      </w:r>
      <w:r w:rsidRPr="001D713C">
        <w:t>работы и услуги</w:t>
      </w:r>
      <w:r w:rsidR="001D713C" w:rsidRPr="001D713C">
        <w:t xml:space="preserve">; </w:t>
      </w:r>
      <w:r w:rsidRPr="001D713C">
        <w:t>информация</w:t>
      </w:r>
      <w:r w:rsidR="001D713C" w:rsidRPr="001D713C">
        <w:t xml:space="preserve">; </w:t>
      </w:r>
      <w:r w:rsidRPr="001D713C">
        <w:t>результаты интеллектуальной деятельности, в том числе исключительные права на них (интеллектуальная собственность</w:t>
      </w:r>
      <w:r w:rsidR="001D713C" w:rsidRPr="001D713C">
        <w:t xml:space="preserve">) </w:t>
      </w:r>
      <w:r w:rsidRPr="001D713C">
        <w:t>нематериальные блага</w:t>
      </w:r>
      <w:r w:rsidR="001D713C">
        <w:t>"</w:t>
      </w:r>
      <w:r w:rsidRPr="00615B93">
        <w:rPr>
          <w:vertAlign w:val="superscript"/>
        </w:rPr>
        <w:footnoteReference w:id="4"/>
      </w:r>
      <w:r w:rsidR="001D713C" w:rsidRPr="001D713C">
        <w:t xml:space="preserve">. </w:t>
      </w:r>
    </w:p>
    <w:p w:rsidR="00997C03" w:rsidRPr="001D713C" w:rsidRDefault="00997C03" w:rsidP="001D713C">
      <w:r w:rsidRPr="001D713C">
        <w:t>Само определение информации вызывает сегодня большие споры</w:t>
      </w:r>
      <w:r w:rsidR="001D713C" w:rsidRPr="001D713C">
        <w:t xml:space="preserve">. </w:t>
      </w:r>
      <w:r w:rsidRPr="001D713C">
        <w:t>Как отмечалось выше, у разных авторов мы можем найти различные толкования этого термина</w:t>
      </w:r>
      <w:r w:rsidR="001D713C" w:rsidRPr="001D713C">
        <w:t xml:space="preserve">. </w:t>
      </w:r>
      <w:r w:rsidRPr="001D713C">
        <w:t>Вероятно, было бы ошибкой отдавать приоритет лишь какому-то одному из них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Российское законодательство определяет информацию как сведения о лицах, предметах, фактах, событиях, явлениях и процессах независимо от формы их представления</w:t>
      </w:r>
      <w:r w:rsidR="001D713C" w:rsidRPr="001D713C">
        <w:t xml:space="preserve">; </w:t>
      </w:r>
      <w:r w:rsidRPr="001D713C">
        <w:t>документированную информацию (документ</w:t>
      </w:r>
      <w:r w:rsidR="001D713C" w:rsidRPr="001D713C">
        <w:t xml:space="preserve">) - </w:t>
      </w:r>
      <w:r w:rsidRPr="001D713C">
        <w:t>как зафиксированную на материальном носителе информацию с реквизитами, позволяющими ее идентифицировать</w:t>
      </w:r>
      <w:r w:rsidRPr="00615B93">
        <w:rPr>
          <w:vertAlign w:val="superscript"/>
        </w:rPr>
        <w:footnoteReference w:id="5"/>
      </w:r>
      <w:r w:rsidR="001D713C" w:rsidRPr="001D713C">
        <w:t xml:space="preserve">. </w:t>
      </w:r>
    </w:p>
    <w:p w:rsidR="00997C03" w:rsidRPr="001D713C" w:rsidRDefault="00997C03" w:rsidP="001D713C">
      <w:r w:rsidRPr="001D713C">
        <w:t xml:space="preserve">Несмотря на кажущуюся простоту данных определений, уяснение фактической сущности понятия </w:t>
      </w:r>
      <w:r w:rsidR="001D713C">
        <w:t>"</w:t>
      </w:r>
      <w:r w:rsidRPr="001D713C">
        <w:t>информация</w:t>
      </w:r>
      <w:r w:rsidR="001D713C">
        <w:t>"</w:t>
      </w:r>
      <w:r w:rsidR="001D713C" w:rsidRPr="001D713C">
        <w:t xml:space="preserve"> - </w:t>
      </w:r>
      <w:r w:rsidRPr="001D713C">
        <w:t>дело непростое, так как данное понятие весьма широко и не всегда удачно используется и в законодательстве, и в литературе, и в обиходной речи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Анализ действующего законодательства позволяет сделать вывод</w:t>
      </w:r>
      <w:r w:rsidR="001D713C" w:rsidRPr="001D713C">
        <w:t xml:space="preserve">: </w:t>
      </w:r>
      <w:r w:rsidRPr="001D713C">
        <w:t>любая информация в момент своего создания является тайной или конфиденциальной и подлежит дальнейшей защите ее собственником в зависимости от степени секретности</w:t>
      </w:r>
      <w:r w:rsidR="001D713C" w:rsidRPr="001D713C">
        <w:t xml:space="preserve">. </w:t>
      </w:r>
      <w:r w:rsidRPr="001D713C">
        <w:t>Так, в ст</w:t>
      </w:r>
      <w:r w:rsidR="001D713C" w:rsidRPr="001D713C">
        <w:t>.2</w:t>
      </w:r>
      <w:r w:rsidRPr="001D713C">
        <w:t xml:space="preserve"> Федерального закона Российской Федерации </w:t>
      </w:r>
      <w:r w:rsidR="001D713C">
        <w:t>"</w:t>
      </w:r>
      <w:r w:rsidRPr="001D713C">
        <w:t>Об информации</w:t>
      </w:r>
      <w:r w:rsidR="001D713C">
        <w:t>...</w:t>
      </w:r>
      <w:r w:rsidR="001D713C" w:rsidRPr="001D713C">
        <w:t xml:space="preserve"> </w:t>
      </w:r>
      <w:r w:rsidR="001D713C">
        <w:t>"</w:t>
      </w:r>
      <w:r w:rsidRPr="001D713C">
        <w:t xml:space="preserve"> устанавливается, что конфиденциальной информацией является документированная информация, доступ к которой ограничивается в соответствии с законодательством Российской Федерации, а ст</w:t>
      </w:r>
      <w:r w:rsidR="001D713C" w:rsidRPr="001D713C">
        <w:t>.2</w:t>
      </w:r>
      <w:r w:rsidRPr="001D713C">
        <w:t xml:space="preserve">1 устанавливает правило, согласно которому </w:t>
      </w:r>
      <w:r w:rsidR="001D713C">
        <w:t>"</w:t>
      </w:r>
      <w:r w:rsidRPr="001D713C">
        <w:t>защите подлежит любая документированная информация, неправомерное обращение с которой может нанести ущерб ее собственнику, владельцу, пользователю и иному лицу</w:t>
      </w:r>
      <w:r w:rsidR="001D713C">
        <w:t>"</w:t>
      </w:r>
      <w:r w:rsidR="001D713C" w:rsidRPr="001D713C">
        <w:t xml:space="preserve">. </w:t>
      </w:r>
      <w:r w:rsidRPr="001D713C">
        <w:t>Режим защиты информации устанавливается в отношении</w:t>
      </w:r>
      <w:r w:rsidR="001D713C" w:rsidRPr="001D713C">
        <w:t xml:space="preserve">: </w:t>
      </w:r>
    </w:p>
    <w:p w:rsidR="00997C03" w:rsidRPr="001D713C" w:rsidRDefault="00997C03" w:rsidP="00615B93">
      <w:pPr>
        <w:pStyle w:val="a"/>
      </w:pPr>
      <w:r w:rsidRPr="001D713C">
        <w:t>сведений, отнесенных к государственной тайне,</w:t>
      </w:r>
      <w:r w:rsidR="001D713C" w:rsidRPr="001D713C">
        <w:t xml:space="preserve"> - </w:t>
      </w:r>
      <w:r w:rsidRPr="001D713C">
        <w:t xml:space="preserve">уполномоченными органами на основании Закона Российской Федерации </w:t>
      </w:r>
      <w:r w:rsidR="001D713C">
        <w:t>"</w:t>
      </w:r>
      <w:r w:rsidRPr="001D713C">
        <w:t>О государственной тайне</w:t>
      </w:r>
      <w:r w:rsidR="001D713C">
        <w:t>"</w:t>
      </w:r>
      <w:r w:rsidR="001D713C" w:rsidRPr="001D713C">
        <w:t xml:space="preserve">; </w:t>
      </w:r>
    </w:p>
    <w:p w:rsidR="00997C03" w:rsidRPr="001D713C" w:rsidRDefault="00997C03" w:rsidP="00615B93">
      <w:pPr>
        <w:pStyle w:val="a"/>
      </w:pPr>
      <w:r w:rsidRPr="001D713C">
        <w:t>конфиденциальной документированной информации</w:t>
      </w:r>
      <w:r w:rsidR="001D713C" w:rsidRPr="001D713C">
        <w:t xml:space="preserve"> - </w:t>
      </w:r>
      <w:r w:rsidRPr="001D713C">
        <w:t>собственником информационных ресурсов или уполномоченным лицом на основании настоящего федерального закона</w:t>
      </w:r>
      <w:r w:rsidR="001D713C" w:rsidRPr="001D713C">
        <w:t xml:space="preserve">; </w:t>
      </w:r>
    </w:p>
    <w:p w:rsidR="00997C03" w:rsidRPr="001D713C" w:rsidRDefault="00997C03" w:rsidP="00615B93">
      <w:pPr>
        <w:pStyle w:val="a"/>
      </w:pPr>
      <w:r w:rsidRPr="001D713C">
        <w:t>персональных данных</w:t>
      </w:r>
      <w:r w:rsidR="001D713C" w:rsidRPr="001D713C">
        <w:t xml:space="preserve"> - </w:t>
      </w:r>
      <w:r w:rsidRPr="001D713C">
        <w:t>федеральными законами</w:t>
      </w:r>
      <w:r w:rsidR="001D713C" w:rsidRPr="001D713C">
        <w:t xml:space="preserve">. </w:t>
      </w:r>
    </w:p>
    <w:p w:rsidR="001D713C" w:rsidRDefault="00997C03" w:rsidP="001D713C">
      <w:r w:rsidRPr="001D713C">
        <w:t>Как может и должна осуществляться правовая защита информации как одного из объектов собственности</w:t>
      </w:r>
      <w:r w:rsidR="001D713C" w:rsidRPr="001D713C">
        <w:t xml:space="preserve">? </w:t>
      </w:r>
      <w:r w:rsidRPr="001D713C">
        <w:t>Специфика информации как объекта собственности заключается в том, что правовое регулирование информации</w:t>
      </w:r>
      <w:r w:rsidR="001D713C" w:rsidRPr="001D713C">
        <w:t xml:space="preserve"> </w:t>
      </w:r>
      <w:r w:rsidRPr="001D713C">
        <w:t>должно исходить из возможности защиты информации как по форме выражения, так и</w:t>
      </w:r>
      <w:r w:rsidR="001D713C" w:rsidRPr="001D713C">
        <w:t xml:space="preserve"> </w:t>
      </w:r>
      <w:r w:rsidRPr="001D713C">
        <w:t>по существу содержания одновременно, что требует рассмотрения информации как</w:t>
      </w:r>
      <w:r w:rsidR="001D713C" w:rsidRPr="001D713C">
        <w:t xml:space="preserve"> </w:t>
      </w:r>
      <w:r w:rsidRPr="001D713C">
        <w:t>самостоятельного вида объектов собственности</w:t>
      </w:r>
      <w:r w:rsidR="001D713C" w:rsidRPr="001D713C">
        <w:t xml:space="preserve">. </w:t>
      </w:r>
    </w:p>
    <w:p w:rsidR="001D713C" w:rsidRDefault="001D713C" w:rsidP="001D713C"/>
    <w:p w:rsidR="00997C03" w:rsidRPr="001D713C" w:rsidRDefault="00997C03" w:rsidP="00615B93">
      <w:pPr>
        <w:pStyle w:val="2"/>
      </w:pPr>
      <w:r w:rsidRPr="001D713C">
        <w:t>3</w:t>
      </w:r>
      <w:r w:rsidR="001D713C" w:rsidRPr="001D713C">
        <w:t xml:space="preserve">. </w:t>
      </w:r>
      <w:r w:rsidRPr="001D713C">
        <w:t>Классификация информации по категориям доступа</w:t>
      </w:r>
    </w:p>
    <w:p w:rsidR="00615B93" w:rsidRDefault="00615B93" w:rsidP="001D713C"/>
    <w:p w:rsidR="00997C03" w:rsidRPr="001D713C" w:rsidRDefault="00997C03" w:rsidP="001D713C">
      <w:r w:rsidRPr="001D713C">
        <w:t>Тайны имеют градацию по степени секретности</w:t>
      </w:r>
      <w:r w:rsidR="001D713C" w:rsidRPr="001D713C">
        <w:t xml:space="preserve">. </w:t>
      </w:r>
      <w:r w:rsidRPr="001D713C">
        <w:t>Так, Закон РФ от 21 июля 1993 г</w:t>
      </w:r>
      <w:r w:rsidR="001D713C" w:rsidRPr="001D713C">
        <w:t xml:space="preserve">. </w:t>
      </w:r>
      <w:r w:rsidRPr="001D713C">
        <w:t xml:space="preserve">N 5485-1 </w:t>
      </w:r>
      <w:r w:rsidR="001D713C">
        <w:t>"</w:t>
      </w:r>
      <w:r w:rsidRPr="001D713C">
        <w:t>О государственной тайне</w:t>
      </w:r>
      <w:r w:rsidR="001D713C">
        <w:t>"</w:t>
      </w:r>
      <w:r w:rsidRPr="001D713C">
        <w:t xml:space="preserve"> устанавливает три степени секретности сведений, составляющих государственную тайну, и соответствующие этим степеням грифы секретности</w:t>
      </w:r>
      <w:r w:rsidR="001D713C" w:rsidRPr="001D713C">
        <w:t xml:space="preserve">: </w:t>
      </w:r>
      <w:r w:rsidR="001D713C">
        <w:t>"</w:t>
      </w:r>
      <w:r w:rsidRPr="001D713C">
        <w:t>Особой важности</w:t>
      </w:r>
      <w:r w:rsidR="001D713C">
        <w:t>"</w:t>
      </w:r>
      <w:r w:rsidRPr="001D713C">
        <w:t xml:space="preserve">, </w:t>
      </w:r>
      <w:r w:rsidR="001D713C">
        <w:t>"</w:t>
      </w:r>
      <w:r w:rsidRPr="001D713C">
        <w:t>Совершенно секретно</w:t>
      </w:r>
      <w:r w:rsidR="001D713C">
        <w:t>"</w:t>
      </w:r>
      <w:r w:rsidRPr="001D713C">
        <w:t xml:space="preserve"> и </w:t>
      </w:r>
      <w:r w:rsidR="001D713C">
        <w:t>"</w:t>
      </w:r>
      <w:r w:rsidRPr="001D713C">
        <w:t>Секретно</w:t>
      </w:r>
      <w:r w:rsidR="001D713C">
        <w:t>"</w:t>
      </w:r>
      <w:r w:rsidRPr="001D713C">
        <w:t xml:space="preserve"> (ст</w:t>
      </w:r>
      <w:r w:rsidR="001D713C" w:rsidRPr="001D713C">
        <w:t>.8</w:t>
      </w:r>
      <w:r w:rsidRPr="001D713C">
        <w:t xml:space="preserve"> указанного закона</w:t>
      </w:r>
      <w:r w:rsidR="001D713C" w:rsidRPr="001D713C">
        <w:t xml:space="preserve">). </w:t>
      </w:r>
      <w:r w:rsidRPr="001D713C">
        <w:t xml:space="preserve">Собственником информации могут использоваться также грифы </w:t>
      </w:r>
      <w:r w:rsidR="001D713C">
        <w:t>"</w:t>
      </w:r>
      <w:r w:rsidRPr="001D713C">
        <w:t>Конфиденциально</w:t>
      </w:r>
      <w:r w:rsidR="001D713C">
        <w:t>"</w:t>
      </w:r>
      <w:r w:rsidRPr="001D713C">
        <w:t xml:space="preserve"> и </w:t>
      </w:r>
      <w:r w:rsidR="001D713C">
        <w:t>"</w:t>
      </w:r>
      <w:r w:rsidRPr="001D713C">
        <w:t>Для служебного пользования</w:t>
      </w:r>
      <w:r w:rsidR="001D713C">
        <w:t>"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Вопросы конфиденциальности всегда тесно связаны с вопросами собственности на информацию, поскольку именно собственник обычно является жертвой при совершении информационных преступлений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Известно, что в Российской Федерации существует право собственности граждан, юридических лиц и государства (ст</w:t>
      </w:r>
      <w:r w:rsidR="001D713C" w:rsidRPr="001D713C">
        <w:t>.2</w:t>
      </w:r>
      <w:r w:rsidRPr="001D713C">
        <w:t>12 ГК РФ</w:t>
      </w:r>
      <w:r w:rsidR="001D713C" w:rsidRPr="001D713C">
        <w:t xml:space="preserve">). </w:t>
      </w:r>
      <w:r w:rsidRPr="001D713C">
        <w:t>Это законодательное установление позволяет в дальнейшем определить режим использования различных видов информации</w:t>
      </w:r>
      <w:r w:rsidR="001D713C" w:rsidRPr="001D713C">
        <w:t xml:space="preserve">. </w:t>
      </w:r>
      <w:r w:rsidRPr="001D713C">
        <w:t>Поэтому собственниками информации являются граждане, юридические лица и государство</w:t>
      </w:r>
      <w:r w:rsidR="001D713C" w:rsidRPr="001D713C">
        <w:t xml:space="preserve">. </w:t>
      </w:r>
    </w:p>
    <w:p w:rsidR="00997C03" w:rsidRPr="001D713C" w:rsidRDefault="00997C03" w:rsidP="001D713C">
      <w:r w:rsidRPr="001D713C">
        <w:t xml:space="preserve">Законодательно установлена защита нескольких видов информации, принадлежащей гражданам и называемой </w:t>
      </w:r>
      <w:r w:rsidR="001D713C">
        <w:t>"</w:t>
      </w:r>
      <w:r w:rsidRPr="001D713C">
        <w:t>личной конфиденциальной информацией</w:t>
      </w:r>
      <w:r w:rsidR="001D713C">
        <w:t>"</w:t>
      </w:r>
      <w:r w:rsidRPr="001D713C">
        <w:t xml:space="preserve"> или </w:t>
      </w:r>
      <w:r w:rsidR="001D713C">
        <w:t>"</w:t>
      </w:r>
      <w:r w:rsidRPr="001D713C">
        <w:t>персональными данными</w:t>
      </w:r>
      <w:r w:rsidR="001D713C">
        <w:t>"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Коммуникационные тайны</w:t>
      </w:r>
      <w:r w:rsidR="001D713C" w:rsidRPr="001D713C">
        <w:t xml:space="preserve">: </w:t>
      </w:r>
      <w:r w:rsidRPr="001D713C">
        <w:t>тайна переписки, телефонных переговоров, почтовых, телеграфных или иных сообщений (ч</w:t>
      </w:r>
      <w:r w:rsidR="001D713C" w:rsidRPr="001D713C">
        <w:t>.2</w:t>
      </w:r>
      <w:r w:rsidRPr="001D713C">
        <w:t xml:space="preserve"> ст</w:t>
      </w:r>
      <w:r w:rsidR="001D713C" w:rsidRPr="001D713C">
        <w:t>.2</w:t>
      </w:r>
      <w:r w:rsidRPr="001D713C">
        <w:t>3 Конституции РФ</w:t>
      </w:r>
      <w:r w:rsidR="001D713C" w:rsidRPr="001D713C">
        <w:t xml:space="preserve">; </w:t>
      </w:r>
      <w:r w:rsidRPr="001D713C">
        <w:t>ст</w:t>
      </w:r>
      <w:r w:rsidR="001D713C" w:rsidRPr="001D713C">
        <w:t>.1</w:t>
      </w:r>
      <w:r w:rsidRPr="001D713C">
        <w:t>38 УК РФ</w:t>
      </w:r>
      <w:r w:rsidR="001D713C" w:rsidRPr="001D713C">
        <w:t xml:space="preserve">); </w:t>
      </w:r>
      <w:r w:rsidRPr="001D713C">
        <w:t>тайна усыновления (ст</w:t>
      </w:r>
      <w:r w:rsidR="001D713C" w:rsidRPr="001D713C">
        <w:t>.1</w:t>
      </w:r>
      <w:r w:rsidRPr="001D713C">
        <w:t>55 УК РФ</w:t>
      </w:r>
      <w:r w:rsidR="001D713C" w:rsidRPr="001D713C">
        <w:t xml:space="preserve">; </w:t>
      </w:r>
      <w:r w:rsidRPr="001D713C">
        <w:t>ст</w:t>
      </w:r>
      <w:r w:rsidR="001D713C" w:rsidRPr="001D713C">
        <w:t>.3</w:t>
      </w:r>
      <w:r w:rsidRPr="001D713C">
        <w:t>9 Семейного кодекса РФ</w:t>
      </w:r>
      <w:r w:rsidR="001D713C" w:rsidRPr="001D713C">
        <w:t xml:space="preserve">); </w:t>
      </w:r>
      <w:r w:rsidRPr="001D713C">
        <w:t>сведения о частной жизни лица (ст</w:t>
      </w:r>
      <w:r w:rsidR="001D713C" w:rsidRPr="001D713C">
        <w:t>.1</w:t>
      </w:r>
      <w:r w:rsidRPr="001D713C">
        <w:t>37 УК РФ</w:t>
      </w:r>
      <w:r w:rsidR="001D713C" w:rsidRPr="001D713C">
        <w:t xml:space="preserve">; </w:t>
      </w:r>
      <w:r w:rsidRPr="001D713C">
        <w:t>ст</w:t>
      </w:r>
      <w:r w:rsidR="001D713C" w:rsidRPr="001D713C">
        <w:t>.1</w:t>
      </w:r>
      <w:r w:rsidRPr="001D713C">
        <w:t>50 ГК РФ</w:t>
      </w:r>
      <w:r w:rsidR="001D713C" w:rsidRPr="001D713C">
        <w:t xml:space="preserve">); </w:t>
      </w:r>
      <w:r w:rsidRPr="001D713C">
        <w:t>личная тайна (ст</w:t>
      </w:r>
      <w:r w:rsidR="001D713C" w:rsidRPr="001D713C">
        <w:t>.1</w:t>
      </w:r>
      <w:r w:rsidRPr="001D713C">
        <w:t>37 УК РФ, ст</w:t>
      </w:r>
      <w:r w:rsidR="001D713C" w:rsidRPr="001D713C">
        <w:t>.1</w:t>
      </w:r>
      <w:r w:rsidRPr="001D713C">
        <w:t>50 ГК РФ</w:t>
      </w:r>
      <w:r w:rsidR="001D713C" w:rsidRPr="001D713C">
        <w:t xml:space="preserve">); </w:t>
      </w:r>
      <w:r w:rsidRPr="001D713C">
        <w:t>семейная тайна (ст</w:t>
      </w:r>
      <w:r w:rsidR="001D713C" w:rsidRPr="001D713C">
        <w:t>.1</w:t>
      </w:r>
      <w:r w:rsidRPr="001D713C">
        <w:t>37 УК РФ, ст</w:t>
      </w:r>
      <w:r w:rsidR="001D713C" w:rsidRPr="001D713C">
        <w:t>.1</w:t>
      </w:r>
      <w:r w:rsidRPr="001D713C">
        <w:t>50 ГК РФ</w:t>
      </w:r>
      <w:r w:rsidR="001D713C" w:rsidRPr="001D713C">
        <w:t>),</w:t>
      </w:r>
      <w:r w:rsidRPr="001D713C">
        <w:t xml:space="preserve"> тайна голосования (ст</w:t>
      </w:r>
      <w:r w:rsidR="001D713C" w:rsidRPr="001D713C">
        <w:t>.1</w:t>
      </w:r>
      <w:r w:rsidRPr="001D713C">
        <w:t>42 УК РФ</w:t>
      </w:r>
      <w:r w:rsidR="001D713C" w:rsidRPr="001D713C">
        <w:t>),</w:t>
      </w:r>
      <w:r w:rsidRPr="001D713C">
        <w:t xml:space="preserve"> информация, являющаяся объектом авторских и смежных прав (Закон РФ </w:t>
      </w:r>
      <w:r w:rsidR="001D713C">
        <w:t>"</w:t>
      </w:r>
      <w:r w:rsidRPr="001D713C">
        <w:t>Об авторском праве и смежных правах</w:t>
      </w:r>
      <w:r w:rsidR="001D713C">
        <w:t>"</w:t>
      </w:r>
      <w:r w:rsidR="001D713C" w:rsidRPr="001D713C">
        <w:t xml:space="preserve">: </w:t>
      </w:r>
      <w:r w:rsidRPr="001D713C">
        <w:t>ст</w:t>
      </w:r>
      <w:r w:rsidR="001D713C" w:rsidRPr="001D713C">
        <w:t>.1</w:t>
      </w:r>
      <w:r w:rsidRPr="001D713C">
        <w:t>46 УК РФ, ст</w:t>
      </w:r>
      <w:r w:rsidR="001D713C" w:rsidRPr="001D713C">
        <w:t>.1</w:t>
      </w:r>
      <w:r w:rsidRPr="001D713C">
        <w:t>50 ГК РФ</w:t>
      </w:r>
      <w:r w:rsidR="001D713C" w:rsidRPr="001D713C">
        <w:t xml:space="preserve">); </w:t>
      </w:r>
      <w:r w:rsidRPr="001D713C">
        <w:t xml:space="preserve">информация, непосредственно затрагивающая права и свободы гражданина или персональные данные (Федеральный закон </w:t>
      </w:r>
      <w:r w:rsidR="001D713C">
        <w:t>"</w:t>
      </w:r>
      <w:r w:rsidRPr="001D713C">
        <w:t>Об информации</w:t>
      </w:r>
      <w:r w:rsidR="001D713C">
        <w:t>...</w:t>
      </w:r>
      <w:r w:rsidR="001D713C" w:rsidRPr="001D713C">
        <w:t xml:space="preserve"> </w:t>
      </w:r>
      <w:r w:rsidR="001D713C">
        <w:t>"</w:t>
      </w:r>
      <w:r w:rsidR="001D713C" w:rsidRPr="001D713C">
        <w:t xml:space="preserve">; </w:t>
      </w:r>
      <w:r w:rsidRPr="001D713C">
        <w:t>ст</w:t>
      </w:r>
      <w:r w:rsidR="001D713C" w:rsidRPr="001D713C">
        <w:t>.1</w:t>
      </w:r>
      <w:r w:rsidRPr="001D713C">
        <w:t>40 УК РФ</w:t>
      </w:r>
      <w:r w:rsidR="001D713C" w:rsidRPr="001D713C">
        <w:t xml:space="preserve">); </w:t>
      </w:r>
      <w:r w:rsidRPr="001D713C">
        <w:t>профессиональная (нотариальная, адвокатская</w:t>
      </w:r>
      <w:r w:rsidR="001D713C" w:rsidRPr="001D713C">
        <w:t xml:space="preserve">) </w:t>
      </w:r>
      <w:r w:rsidRPr="001D713C">
        <w:t>тайна (ст</w:t>
      </w:r>
      <w:r w:rsidR="001D713C" w:rsidRPr="001D713C">
        <w:t>.5</w:t>
      </w:r>
      <w:r w:rsidRPr="001D713C">
        <w:t>1 УПК</w:t>
      </w:r>
      <w:r w:rsidR="001D713C" w:rsidRPr="001D713C">
        <w:t xml:space="preserve">); </w:t>
      </w:r>
      <w:r w:rsidRPr="001D713C">
        <w:t>медицинская (врачебная</w:t>
      </w:r>
      <w:r w:rsidR="001D713C" w:rsidRPr="001D713C">
        <w:t xml:space="preserve">) </w:t>
      </w:r>
      <w:r w:rsidRPr="001D713C">
        <w:t>тайна (ст</w:t>
      </w:r>
      <w:r w:rsidR="001D713C" w:rsidRPr="001D713C">
        <w:t>.3</w:t>
      </w:r>
      <w:r w:rsidRPr="001D713C">
        <w:t xml:space="preserve">0 Основ законодательства Российской Федерации </w:t>
      </w:r>
      <w:r w:rsidR="001D713C">
        <w:t>"</w:t>
      </w:r>
      <w:r w:rsidRPr="001D713C">
        <w:t>Об охране здоровья граждан</w:t>
      </w:r>
      <w:r w:rsidR="001D713C">
        <w:t>"</w:t>
      </w:r>
      <w:r w:rsidR="001D713C" w:rsidRPr="001D713C">
        <w:t xml:space="preserve">). </w:t>
      </w:r>
    </w:p>
    <w:p w:rsidR="00997C03" w:rsidRPr="001D713C" w:rsidRDefault="00997C03" w:rsidP="001D713C">
      <w:r w:rsidRPr="001D713C">
        <w:t>Законом также защищена конфиденциальная информация юридических лиц</w:t>
      </w:r>
      <w:r w:rsidR="001D713C" w:rsidRPr="001D713C">
        <w:t xml:space="preserve">: </w:t>
      </w:r>
      <w:r w:rsidRPr="001D713C">
        <w:t>коммерческая тайна (ст</w:t>
      </w:r>
      <w:r w:rsidR="001D713C" w:rsidRPr="001D713C">
        <w:t>.1</w:t>
      </w:r>
      <w:r w:rsidRPr="001D713C">
        <w:t>39 ГК РФ</w:t>
      </w:r>
      <w:r w:rsidR="001D713C" w:rsidRPr="001D713C">
        <w:t xml:space="preserve">; </w:t>
      </w:r>
      <w:r w:rsidRPr="001D713C">
        <w:t>ст</w:t>
      </w:r>
      <w:r w:rsidR="001D713C" w:rsidRPr="001D713C">
        <w:t>.1</w:t>
      </w:r>
      <w:r w:rsidRPr="001D713C">
        <w:t>83 УК РФ</w:t>
      </w:r>
      <w:r w:rsidR="001D713C" w:rsidRPr="001D713C">
        <w:t xml:space="preserve">); </w:t>
      </w:r>
      <w:r w:rsidRPr="001D713C">
        <w:t>банковская тайна (ст</w:t>
      </w:r>
      <w:r w:rsidR="001D713C" w:rsidRPr="001D713C">
        <w:t>.1</w:t>
      </w:r>
      <w:r w:rsidRPr="001D713C">
        <w:t>83 УК РФ</w:t>
      </w:r>
      <w:r w:rsidR="001D713C" w:rsidRPr="001D713C">
        <w:t xml:space="preserve">; </w:t>
      </w:r>
      <w:r w:rsidRPr="001D713C">
        <w:t>ст</w:t>
      </w:r>
      <w:r w:rsidR="001D713C" w:rsidRPr="001D713C">
        <w:t>.2</w:t>
      </w:r>
      <w:r w:rsidRPr="001D713C">
        <w:t xml:space="preserve">6 ФЗ РФ </w:t>
      </w:r>
      <w:r w:rsidR="001D713C">
        <w:t>"</w:t>
      </w:r>
      <w:r w:rsidRPr="001D713C">
        <w:t>О банках и банковской деятельности</w:t>
      </w:r>
      <w:r w:rsidR="001D713C">
        <w:t>"</w:t>
      </w:r>
      <w:r w:rsidR="001D713C" w:rsidRPr="001D713C">
        <w:t xml:space="preserve">); </w:t>
      </w:r>
      <w:r w:rsidRPr="001D713C">
        <w:t>тайна связи (ст</w:t>
      </w:r>
      <w:r w:rsidR="001D713C" w:rsidRPr="001D713C">
        <w:t>.1</w:t>
      </w:r>
      <w:r w:rsidRPr="001D713C">
        <w:t xml:space="preserve"> ФЗ РФ </w:t>
      </w:r>
      <w:r w:rsidR="001D713C">
        <w:t>"</w:t>
      </w:r>
      <w:r w:rsidRPr="001D713C">
        <w:t>О почтовой связи</w:t>
      </w:r>
      <w:r w:rsidR="001D713C">
        <w:t>"</w:t>
      </w:r>
      <w:r w:rsidR="001D713C" w:rsidRPr="001D713C">
        <w:t xml:space="preserve">); </w:t>
      </w:r>
      <w:r w:rsidRPr="001D713C">
        <w:t>служебная тайна (ст</w:t>
      </w:r>
      <w:r w:rsidR="001D713C" w:rsidRPr="001D713C">
        <w:t>.1</w:t>
      </w:r>
      <w:r w:rsidRPr="001D713C">
        <w:t>39 ГК РФ</w:t>
      </w:r>
      <w:r w:rsidR="001D713C" w:rsidRPr="001D713C">
        <w:t xml:space="preserve">). </w:t>
      </w:r>
    </w:p>
    <w:p w:rsidR="00997C03" w:rsidRPr="001D713C" w:rsidRDefault="00997C03" w:rsidP="001D713C">
      <w:r w:rsidRPr="001D713C">
        <w:t>Конфиденциальной объявляется информация, принадлежащая государству или его субъектам и их образованиям (</w:t>
      </w:r>
      <w:r w:rsidR="001D713C">
        <w:t>"</w:t>
      </w:r>
      <w:r w:rsidRPr="001D713C">
        <w:t>государственная конфиденциальная информация</w:t>
      </w:r>
      <w:r w:rsidR="001D713C">
        <w:t>"</w:t>
      </w:r>
      <w:r w:rsidR="001D713C" w:rsidRPr="001D713C">
        <w:t xml:space="preserve">). </w:t>
      </w:r>
      <w:r w:rsidRPr="001D713C">
        <w:t>К ней относятся</w:t>
      </w:r>
      <w:r w:rsidR="001D713C" w:rsidRPr="001D713C">
        <w:t xml:space="preserve">: </w:t>
      </w:r>
      <w:r w:rsidRPr="001D713C">
        <w:t>служебная тайна (ст</w:t>
      </w:r>
      <w:r w:rsidR="001D713C" w:rsidRPr="001D713C">
        <w:t>.1</w:t>
      </w:r>
      <w:r w:rsidRPr="001D713C">
        <w:t>39 ГК РФ</w:t>
      </w:r>
      <w:r w:rsidR="001D713C" w:rsidRPr="001D713C">
        <w:t xml:space="preserve">); </w:t>
      </w:r>
      <w:r w:rsidRPr="001D713C">
        <w:t xml:space="preserve">государственная тайна (Закон РФ </w:t>
      </w:r>
      <w:r w:rsidR="001D713C">
        <w:t>"</w:t>
      </w:r>
      <w:r w:rsidRPr="001D713C">
        <w:t>О государственной тайне</w:t>
      </w:r>
      <w:r w:rsidR="001D713C">
        <w:t>"</w:t>
      </w:r>
      <w:r w:rsidR="001D713C" w:rsidRPr="001D713C">
        <w:t xml:space="preserve">; </w:t>
      </w:r>
      <w:r w:rsidRPr="001D713C">
        <w:t xml:space="preserve">ФЗ РФ </w:t>
      </w:r>
      <w:r w:rsidR="001D713C">
        <w:t>"</w:t>
      </w:r>
      <w:r w:rsidRPr="001D713C">
        <w:t>О федеральной фельдъегерской связи</w:t>
      </w:r>
      <w:r w:rsidR="001D713C">
        <w:t>"</w:t>
      </w:r>
      <w:r w:rsidRPr="001D713C">
        <w:t>, ст</w:t>
      </w:r>
      <w:r w:rsidR="001D713C" w:rsidRPr="001D713C">
        <w:t>.2</w:t>
      </w:r>
      <w:r w:rsidRPr="001D713C">
        <w:t>75, 276, 283, 284 УК РФ</w:t>
      </w:r>
      <w:r w:rsidR="001D713C" w:rsidRPr="001D713C">
        <w:t xml:space="preserve">); </w:t>
      </w:r>
      <w:r w:rsidRPr="001D713C">
        <w:t>данные предварительного следствия (ст</w:t>
      </w:r>
      <w:r w:rsidR="001D713C" w:rsidRPr="001D713C">
        <w:t>.3</w:t>
      </w:r>
      <w:r w:rsidRPr="001D713C">
        <w:t>10 УК РФ</w:t>
      </w:r>
      <w:r w:rsidR="001D713C" w:rsidRPr="001D713C">
        <w:t xml:space="preserve">); </w:t>
      </w:r>
      <w:r w:rsidRPr="001D713C">
        <w:t>сведения о мерах безопасности, применяемых в отношении судьи и участников уголовного процесса (ст</w:t>
      </w:r>
      <w:r w:rsidR="001D713C" w:rsidRPr="001D713C">
        <w:t>.3</w:t>
      </w:r>
      <w:r w:rsidRPr="001D713C">
        <w:t>11 УК РФ</w:t>
      </w:r>
      <w:r w:rsidR="001D713C" w:rsidRPr="001D713C">
        <w:t xml:space="preserve">); </w:t>
      </w:r>
      <w:r w:rsidRPr="001D713C">
        <w:t>сведения о мерах безопасности, применяемых в отношении должностного лица правоохранительного или контролирующего органа (ст</w:t>
      </w:r>
      <w:r w:rsidR="001D713C" w:rsidRPr="001D713C">
        <w:t>.3</w:t>
      </w:r>
      <w:r w:rsidRPr="001D713C">
        <w:t>20 УК РФ</w:t>
      </w:r>
      <w:r w:rsidR="001D713C" w:rsidRPr="001D713C">
        <w:t xml:space="preserve">). </w:t>
      </w:r>
    </w:p>
    <w:p w:rsidR="00997C03" w:rsidRPr="001D713C" w:rsidRDefault="00997C03" w:rsidP="001D713C">
      <w:r w:rsidRPr="001D713C">
        <w:t>Кроме перечисленных видов конфиденциальной информации, законом отнесены к таковой некоторые специальные разновидности сообщений независимо от воли их собственника</w:t>
      </w:r>
      <w:r w:rsidR="001D713C" w:rsidRPr="001D713C">
        <w:t xml:space="preserve">. </w:t>
      </w:r>
      <w:r w:rsidRPr="001D713C">
        <w:t>Например, ограничен порядок предоставления потребителю информации эротического содержания (ст</w:t>
      </w:r>
      <w:r w:rsidR="001D713C" w:rsidRPr="001D713C">
        <w:t>.3</w:t>
      </w:r>
      <w:r w:rsidRPr="001D713C">
        <w:t xml:space="preserve">7 Закона РФ </w:t>
      </w:r>
      <w:r w:rsidR="001D713C">
        <w:t>"</w:t>
      </w:r>
      <w:r w:rsidRPr="001D713C">
        <w:t>О средствах массовой информации</w:t>
      </w:r>
      <w:r w:rsidR="001D713C" w:rsidRPr="001D713C">
        <w:t xml:space="preserve">) </w:t>
      </w:r>
      <w:r w:rsidRPr="001D713C">
        <w:t>и запрещена к распространению порнография (ст</w:t>
      </w:r>
      <w:r w:rsidR="001D713C" w:rsidRPr="001D713C">
        <w:t>.2</w:t>
      </w:r>
      <w:r w:rsidRPr="001D713C">
        <w:t>42 УК РФ</w:t>
      </w:r>
      <w:r w:rsidR="001D713C" w:rsidRPr="001D713C">
        <w:t xml:space="preserve">). </w:t>
      </w:r>
    </w:p>
    <w:p w:rsidR="001D713C" w:rsidRDefault="00997C03" w:rsidP="001D713C">
      <w:r w:rsidRPr="001D713C">
        <w:t>Указанный перечень не является исчерпывающим</w:t>
      </w:r>
      <w:r w:rsidR="001D713C" w:rsidRPr="001D713C">
        <w:t xml:space="preserve">. </w:t>
      </w:r>
      <w:r w:rsidRPr="001D713C">
        <w:t>Однако представляется, что дальнейшее его уточнение и дополнение будет происходить по мере развития криминалистической теории раскрытия и расследования преступлений в области информации на основе обобщения практики</w:t>
      </w:r>
      <w:r w:rsidR="001D713C" w:rsidRPr="001D713C">
        <w:t xml:space="preserve">. </w:t>
      </w:r>
    </w:p>
    <w:p w:rsidR="001D713C" w:rsidRDefault="001D713C" w:rsidP="001D713C"/>
    <w:p w:rsidR="00997C03" w:rsidRPr="001D713C" w:rsidRDefault="00997C03" w:rsidP="00615B93">
      <w:pPr>
        <w:pStyle w:val="2"/>
      </w:pPr>
      <w:r w:rsidRPr="001D713C">
        <w:t>4</w:t>
      </w:r>
      <w:r w:rsidR="001D713C" w:rsidRPr="001D713C">
        <w:t xml:space="preserve">. </w:t>
      </w:r>
      <w:r w:rsidRPr="001D713C">
        <w:t>Конфиденциальность информации</w:t>
      </w:r>
    </w:p>
    <w:p w:rsidR="00615B93" w:rsidRDefault="00615B93" w:rsidP="001D713C"/>
    <w:p w:rsidR="00997C03" w:rsidRPr="001D713C" w:rsidRDefault="00997C03" w:rsidP="001D713C">
      <w:r w:rsidRPr="001D713C">
        <w:t xml:space="preserve">Термин </w:t>
      </w:r>
      <w:r w:rsidR="001D713C">
        <w:t>"</w:t>
      </w:r>
      <w:r w:rsidRPr="001D713C">
        <w:t>нарушение целостности и конфиденциальности</w:t>
      </w:r>
      <w:r w:rsidR="001D713C">
        <w:t>"</w:t>
      </w:r>
      <w:r w:rsidRPr="001D713C">
        <w:t xml:space="preserve"> широко используется в специальной литературе, в которой рассматривается проблема безопасности информационных систем, базирующихся на применении информационной техники</w:t>
      </w:r>
      <w:r w:rsidR="001D713C" w:rsidRPr="001D713C">
        <w:t xml:space="preserve">. </w:t>
      </w:r>
      <w:r w:rsidRPr="001D713C">
        <w:t>Специалисты обычно имеют в виду конкретные организационные и программно-технические меры, обеспечивающие защиту систем и сетей ЭВМ от действий, которые могут повлечь вредные последствия для хранящейся в памяти компьютеров информации</w:t>
      </w:r>
      <w:r w:rsidR="001D713C" w:rsidRPr="001D713C">
        <w:t xml:space="preserve">. </w:t>
      </w:r>
      <w:r w:rsidRPr="001D713C">
        <w:t>Говоря о целостности информации, подразумевают защиту данных от разрушения и изменения, в том числе и от вирусов</w:t>
      </w:r>
      <w:r w:rsidR="001D713C" w:rsidRPr="001D713C">
        <w:t xml:space="preserve">. </w:t>
      </w:r>
      <w:r w:rsidRPr="001D713C">
        <w:t>Конфиденциальность же понимается как предотвращение возможности использования информации лицами, которые не имеют к ней отношения</w:t>
      </w:r>
      <w:r w:rsidR="001D713C" w:rsidRPr="001D713C">
        <w:t xml:space="preserve">. </w:t>
      </w:r>
      <w:r w:rsidRPr="001D713C">
        <w:t xml:space="preserve">Появление вслед за специальной литературой и в законодательстве об информации термина </w:t>
      </w:r>
      <w:r w:rsidR="001D713C">
        <w:t>"</w:t>
      </w:r>
      <w:r w:rsidRPr="001D713C">
        <w:t>конфиденциальность</w:t>
      </w:r>
      <w:r w:rsidR="001D713C">
        <w:t>"</w:t>
      </w:r>
      <w:r w:rsidRPr="001D713C">
        <w:t xml:space="preserve"> наряду с термином </w:t>
      </w:r>
      <w:r w:rsidR="001D713C">
        <w:t>"</w:t>
      </w:r>
      <w:r w:rsidRPr="001D713C">
        <w:t>тайна</w:t>
      </w:r>
      <w:r w:rsidR="001D713C">
        <w:t>"</w:t>
      </w:r>
      <w:r w:rsidRPr="001D713C">
        <w:t>, по-видимому, оправданно</w:t>
      </w:r>
      <w:r w:rsidRPr="00615B93">
        <w:rPr>
          <w:vertAlign w:val="superscript"/>
        </w:rPr>
        <w:footnoteReference w:id="6"/>
      </w:r>
      <w:r w:rsidR="001D713C" w:rsidRPr="001D713C">
        <w:t xml:space="preserve">. </w:t>
      </w:r>
    </w:p>
    <w:p w:rsidR="00997C03" w:rsidRPr="001D713C" w:rsidRDefault="00997C03" w:rsidP="001D713C">
      <w:r w:rsidRPr="001D713C">
        <w:t>В словаре В</w:t>
      </w:r>
      <w:r w:rsidR="001D713C" w:rsidRPr="001D713C">
        <w:t xml:space="preserve">. </w:t>
      </w:r>
      <w:r w:rsidRPr="001D713C">
        <w:t xml:space="preserve">Даля слово </w:t>
      </w:r>
      <w:r w:rsidR="001D713C">
        <w:t>"</w:t>
      </w:r>
      <w:r w:rsidRPr="001D713C">
        <w:t>тайна</w:t>
      </w:r>
      <w:r w:rsidR="001D713C">
        <w:t>"</w:t>
      </w:r>
      <w:r w:rsidRPr="001D713C">
        <w:t xml:space="preserve"> означает все сокрытое, неизвестное, неведомое или нечто скрываемое, секретное, не</w:t>
      </w:r>
      <w:r w:rsidR="00615B93">
        <w:t xml:space="preserve"> </w:t>
      </w:r>
      <w:r w:rsidRPr="001D713C">
        <w:t>оглашаемое</w:t>
      </w:r>
      <w:r w:rsidR="001D713C" w:rsidRPr="001D713C">
        <w:t xml:space="preserve">. </w:t>
      </w:r>
      <w:r w:rsidRPr="001D713C">
        <w:t xml:space="preserve">Слово </w:t>
      </w:r>
      <w:r w:rsidR="001D713C">
        <w:t>"</w:t>
      </w:r>
      <w:r w:rsidRPr="001D713C">
        <w:t>конфиденциальный</w:t>
      </w:r>
      <w:r w:rsidR="001D713C">
        <w:t>"</w:t>
      </w:r>
      <w:r w:rsidRPr="001D713C">
        <w:t xml:space="preserve"> означает </w:t>
      </w:r>
      <w:r w:rsidR="001D713C">
        <w:t>"</w:t>
      </w:r>
      <w:r w:rsidRPr="001D713C">
        <w:t>доверительный, не подлежащий огласке</w:t>
      </w:r>
      <w:r w:rsidR="001D713C">
        <w:t>"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Как видно из сравнений смысла данных терминов, они обозначают одно и то же</w:t>
      </w:r>
      <w:r w:rsidR="001D713C" w:rsidRPr="001D713C">
        <w:t xml:space="preserve">. </w:t>
      </w:r>
      <w:r w:rsidRPr="001D713C">
        <w:t>Таким образом, тайна или конфиденциальность есть свойство документированной информации</w:t>
      </w:r>
      <w:r w:rsidR="001D713C" w:rsidRPr="001D713C">
        <w:t xml:space="preserve">. </w:t>
      </w:r>
    </w:p>
    <w:p w:rsidR="00997C03" w:rsidRPr="001D713C" w:rsidRDefault="00997C03" w:rsidP="001D713C">
      <w:r w:rsidRPr="001D713C">
        <w:t xml:space="preserve">Конфиденциальная информация характеризуется доверительными отношениями, которые выражаются в передаче секретных сведений для определенной цели (в том числе для сохранения в тайне/ Использование подобной </w:t>
      </w:r>
      <w:r w:rsidR="001D713C">
        <w:t>"</w:t>
      </w:r>
      <w:r w:rsidRPr="001D713C">
        <w:t>доверительной</w:t>
      </w:r>
      <w:r w:rsidR="001D713C">
        <w:t>"</w:t>
      </w:r>
      <w:r w:rsidRPr="001D713C">
        <w:t xml:space="preserve"> информации допускается только по ее целевому назначению</w:t>
      </w:r>
      <w:r w:rsidR="001D713C" w:rsidRPr="001D713C">
        <w:t xml:space="preserve">. </w:t>
      </w:r>
      <w:r w:rsidRPr="001D713C">
        <w:t>Обязанность сохранить конфиденциальную информацию в тайне вытекает из особой природы конфиденциальной информации и базируется во многом на нравственно-этических нормах и принципах, отражающих строго целевую направленность отношений по поводу использования конфиденциальной информации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Признаками конфиденциальной информации являются секретность, неизвестность широкому кругу лиц, объективное выражение, идентифицированность, заинтересованность обладателя в сохранении сведений в тайне, доверительный характер, объясняющий строго целевое использование соответствующих сведений, возможность причинения морального и/или материального ущерба или нарушения интересов общества или государства в случае разглашения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Режим секретности</w:t>
      </w:r>
      <w:r w:rsidR="001D713C" w:rsidRPr="001D713C">
        <w:t xml:space="preserve"> - </w:t>
      </w:r>
      <w:r w:rsidRPr="001D713C">
        <w:t>установленный нормами права в нашей стране единый порядок обращения со сведениями, составляющими государственную и служебную тайны</w:t>
      </w:r>
      <w:r w:rsidR="001D713C" w:rsidRPr="001D713C">
        <w:t xml:space="preserve">. </w:t>
      </w:r>
      <w:r w:rsidRPr="001D713C">
        <w:t>Назначение</w:t>
      </w:r>
      <w:r w:rsidR="001D713C" w:rsidRPr="001D713C">
        <w:t xml:space="preserve">: </w:t>
      </w:r>
      <w:r w:rsidRPr="001D713C">
        <w:t>предотвращение утечки закрытой информации по агентурным каналам</w:t>
      </w:r>
      <w:r w:rsidR="001D713C" w:rsidRPr="001D713C">
        <w:t xml:space="preserve">. </w:t>
      </w:r>
    </w:p>
    <w:p w:rsidR="00615B93" w:rsidRDefault="00615B93" w:rsidP="001D713C"/>
    <w:p w:rsidR="001D713C" w:rsidRPr="001D713C" w:rsidRDefault="00997C03" w:rsidP="00615B93">
      <w:pPr>
        <w:pStyle w:val="2"/>
      </w:pPr>
      <w:r w:rsidRPr="001D713C">
        <w:t>5</w:t>
      </w:r>
      <w:r w:rsidR="001D713C" w:rsidRPr="001D713C">
        <w:t xml:space="preserve">. </w:t>
      </w:r>
      <w:r w:rsidRPr="001D713C">
        <w:t>Государственная тайна</w:t>
      </w:r>
    </w:p>
    <w:p w:rsidR="00615B93" w:rsidRDefault="00615B93" w:rsidP="001D713C"/>
    <w:p w:rsidR="00997C03" w:rsidRPr="001D713C" w:rsidRDefault="00997C03" w:rsidP="001D713C">
      <w:r w:rsidRPr="001D713C">
        <w:t>Государственная тайна как вид тайны неоднократно указывается в статьях Уголовного кодекса Российской Федерации и имеет непосредственное уголовно-правовое значение, связанное с обеспечением внешней безопасности государства и государственной безопасности в целом</w:t>
      </w:r>
      <w:r w:rsidR="001D713C" w:rsidRPr="001D713C">
        <w:t xml:space="preserve">. </w:t>
      </w:r>
      <w:r w:rsidRPr="001D713C">
        <w:t>Государственную тайну Российской Федерации составляют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</w:t>
      </w:r>
      <w:r w:rsidR="001D713C" w:rsidRPr="001D713C">
        <w:t xml:space="preserve">. </w:t>
      </w:r>
      <w:r w:rsidRPr="001D713C">
        <w:t>На основе сохранения неприкосновенности государственной тайны обеспечивается не просто "государственная безопасность" в широком понимании, а внешняя безопасность государства</w:t>
      </w:r>
      <w:r w:rsidR="001D713C" w:rsidRPr="001D713C">
        <w:t xml:space="preserve">. </w:t>
      </w:r>
      <w:r w:rsidRPr="001D713C">
        <w:t>Государственная тайна в уголовно-правовом отношении находится в основе комплекса двух интересов уголовно-правовой охраны</w:t>
      </w:r>
      <w:r w:rsidR="001D713C" w:rsidRPr="001D713C">
        <w:t xml:space="preserve">: </w:t>
      </w:r>
      <w:r w:rsidRPr="001D713C">
        <w:t>внешней безопасности государства и безопасности государства как таковой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Законодательство Российской Федерации о государственной тайне основывается на Конституции Российской Федерации, Законе Российской Федерации "О безопасности" и включает Закон “О государственной тайне”, а также положения других актов законодательства, регулирующих отношения, связанные с защитой государственной тайны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К государственной тайне могут быть отнесены следующие сведения</w:t>
      </w:r>
      <w:r w:rsidR="001D713C" w:rsidRPr="001D713C">
        <w:t xml:space="preserve">: </w:t>
      </w:r>
    </w:p>
    <w:p w:rsidR="00997C03" w:rsidRPr="001D713C" w:rsidRDefault="00997C03" w:rsidP="001D713C">
      <w:r w:rsidRPr="001D713C">
        <w:t>1</w:t>
      </w:r>
      <w:r w:rsidR="001D713C" w:rsidRPr="001D713C">
        <w:t xml:space="preserve">) </w:t>
      </w:r>
      <w:r w:rsidRPr="001D713C">
        <w:t>сведения в военной области</w:t>
      </w:r>
      <w:r w:rsidR="001D713C" w:rsidRPr="001D713C">
        <w:t xml:space="preserve">: </w:t>
      </w:r>
    </w:p>
    <w:p w:rsidR="00997C03" w:rsidRPr="001D713C" w:rsidRDefault="00997C03" w:rsidP="001D713C">
      <w:r w:rsidRPr="001D713C">
        <w:t>о содержании стратегических и оперативных планов, документов боевого управления по подготовке и проведению операций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2</w:t>
      </w:r>
      <w:r w:rsidR="001D713C" w:rsidRPr="001D713C">
        <w:t xml:space="preserve">) </w:t>
      </w:r>
      <w:r w:rsidRPr="001D713C">
        <w:t>сведения в области экономики, науки и техники</w:t>
      </w:r>
      <w:r w:rsidR="001D713C" w:rsidRPr="001D713C">
        <w:t xml:space="preserve">: </w:t>
      </w:r>
    </w:p>
    <w:p w:rsidR="00997C03" w:rsidRPr="001D713C" w:rsidRDefault="00997C03" w:rsidP="00615B93">
      <w:pPr>
        <w:pStyle w:val="a"/>
      </w:pPr>
      <w:r w:rsidRPr="001D713C">
        <w:t>о содержании планов подготовки Российской Федерации и ее отдельных регионов к возможным военным действиям, мобилизационных мощностях промышленности по изготовлению вооружения и военной техники, об объемах поставок и о запасах стратегических видов сырья и материалов, а также о размещении и фактических размерах государственных материальных резервов</w:t>
      </w:r>
      <w:r w:rsidR="001D713C" w:rsidRPr="001D713C">
        <w:t xml:space="preserve">; </w:t>
      </w:r>
    </w:p>
    <w:p w:rsidR="00997C03" w:rsidRPr="001D713C" w:rsidRDefault="00997C03" w:rsidP="00615B93">
      <w:pPr>
        <w:pStyle w:val="a"/>
      </w:pPr>
      <w:r w:rsidRPr="001D713C">
        <w:t>об использовании инфраструктуры Российской Федерации в интересах обеспечения ее обороноспособности и безопасности</w:t>
      </w:r>
      <w:r w:rsidR="001D713C" w:rsidRPr="001D713C">
        <w:t xml:space="preserve">; </w:t>
      </w:r>
    </w:p>
    <w:p w:rsidR="00997C03" w:rsidRPr="001D713C" w:rsidRDefault="00997C03" w:rsidP="00615B93">
      <w:pPr>
        <w:pStyle w:val="a"/>
      </w:pPr>
      <w:r w:rsidRPr="001D713C">
        <w:t>о государственных запасах драгоценных металлов и драгоценных камней Российской Федерации, ее финансах и бюджетной политике (кроме обобщенных показателей, характеризующих общее состояние экономики и финансов</w:t>
      </w:r>
      <w:r w:rsidR="001D713C" w:rsidRPr="001D713C">
        <w:t xml:space="preserve">). </w:t>
      </w:r>
    </w:p>
    <w:p w:rsidR="001D713C" w:rsidRPr="001D713C" w:rsidRDefault="00997C03" w:rsidP="001D713C">
      <w:r w:rsidRPr="001D713C">
        <w:t>3</w:t>
      </w:r>
      <w:r w:rsidR="001D713C" w:rsidRPr="001D713C">
        <w:t xml:space="preserve">) </w:t>
      </w:r>
      <w:r w:rsidRPr="001D713C">
        <w:t>сведения в области внешней политики и экономики</w:t>
      </w:r>
      <w:r w:rsidR="001D713C" w:rsidRPr="001D713C">
        <w:t xml:space="preserve">: </w:t>
      </w:r>
    </w:p>
    <w:p w:rsidR="00997C03" w:rsidRPr="001D713C" w:rsidRDefault="00997C03" w:rsidP="001D713C">
      <w:r w:rsidRPr="001D713C">
        <w:t>о внешнеполитической и внешнеэкономической (торговой, кредитной и валютной</w:t>
      </w:r>
      <w:r w:rsidR="001D713C" w:rsidRPr="001D713C">
        <w:t xml:space="preserve">) </w:t>
      </w:r>
      <w:r w:rsidRPr="001D713C">
        <w:t>деятельности Российской Федерации, преждевременное распространение которых может нанести ущерб ее интересам</w:t>
      </w:r>
    </w:p>
    <w:p w:rsidR="00997C03" w:rsidRPr="001D713C" w:rsidRDefault="00997C03" w:rsidP="001D713C">
      <w:r w:rsidRPr="001D713C">
        <w:t>4</w:t>
      </w:r>
      <w:r w:rsidR="001D713C" w:rsidRPr="001D713C">
        <w:t xml:space="preserve">) </w:t>
      </w:r>
      <w:r w:rsidRPr="001D713C">
        <w:t>сведения в области разведывательной, контрразведывательной и оперативно-розыскной деятельности</w:t>
      </w:r>
      <w:r w:rsidR="001D713C" w:rsidRPr="001D713C">
        <w:t xml:space="preserve">: </w:t>
      </w:r>
    </w:p>
    <w:p w:rsidR="00997C03" w:rsidRPr="001D713C" w:rsidRDefault="00997C03" w:rsidP="001D713C">
      <w:r w:rsidRPr="001D713C">
        <w:t>о силах, средствах, источниках, методах, планах и результатах разведывательной, контрразведывательной и оперативно-розыскной деятельности, а также данные о финансировании этой деятельности, если эти данные раскрывают перечисленные сведения</w:t>
      </w:r>
      <w:r w:rsidR="001D713C" w:rsidRPr="001D713C">
        <w:t xml:space="preserve">; </w:t>
      </w:r>
    </w:p>
    <w:p w:rsidR="00997C03" w:rsidRPr="001D713C" w:rsidRDefault="00997C03" w:rsidP="001D713C">
      <w:r w:rsidRPr="001D713C">
        <w:t>Отнесение сведений к государственной тайне осуществляется в соответствии с их отраслевой, ведомственной или программно-целевой принадлежностью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Обоснование необходимости отнесения сведений к государственной тайне в соответствии с принципами засекречивания сведений возлагается на органы государственной власти, предприятия, учреждения и организации, которыми эти сведения получены (разработаны</w:t>
      </w:r>
      <w:r w:rsidR="001D713C" w:rsidRPr="001D713C">
        <w:t xml:space="preserve">). </w:t>
      </w:r>
    </w:p>
    <w:p w:rsidR="00997C03" w:rsidRPr="001D713C" w:rsidRDefault="00997C03" w:rsidP="001D713C">
      <w:r w:rsidRPr="001D713C">
        <w:t>Отнесение сведений к государственной тайне осуществляется руководителями органов государственной власти в соответствии с Перечнем должностных лиц, наделенных полномочиями по отнесению сведений к государственной тайне, утверждаемым Президентом Российской Федерации</w:t>
      </w:r>
      <w:r w:rsidR="001D713C" w:rsidRPr="001D713C">
        <w:t xml:space="preserve">. </w:t>
      </w:r>
      <w:r w:rsidRPr="001D713C">
        <w:t>Указанные лица несут персональную ответственность за принятые ими решения о целесообразности отнесения конкретных сведений к государственной тайне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Порядок доступа должностного лица или гражданина к сведениям, составляющим государственную тайну, устанавливается нормативными документами, утверждаемыми Правительством Российской Федерации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Прекращение допуска к государственной тайне не освобождает должностное лицо или гражданина от взятых ими обязательств по неразглашению сведений, составляющих государственную тайну</w:t>
      </w:r>
      <w:r w:rsidR="001D713C" w:rsidRPr="001D713C">
        <w:t xml:space="preserve">. </w:t>
      </w:r>
    </w:p>
    <w:p w:rsidR="001D713C" w:rsidRDefault="00997C03" w:rsidP="001D713C">
      <w:r w:rsidRPr="001D713C">
        <w:t>Должностные лица и граждане, виновные в нарушении законодательства Российской Федерации о государственной тайне, несут уголовную, административную, гражданско-правовую или дисциплинарную ответственность в соответствии с действующим законодательством</w:t>
      </w:r>
      <w:r w:rsidR="001D713C" w:rsidRPr="001D713C">
        <w:t xml:space="preserve">. </w:t>
      </w:r>
    </w:p>
    <w:p w:rsidR="001D713C" w:rsidRPr="001D713C" w:rsidRDefault="001D713C" w:rsidP="001D713C"/>
    <w:p w:rsidR="001D713C" w:rsidRPr="001D713C" w:rsidRDefault="00997C03" w:rsidP="00615B93">
      <w:pPr>
        <w:pStyle w:val="2"/>
      </w:pPr>
      <w:r w:rsidRPr="001D713C">
        <w:t>6</w:t>
      </w:r>
      <w:r w:rsidR="001D713C" w:rsidRPr="001D713C">
        <w:t xml:space="preserve">. </w:t>
      </w:r>
      <w:r w:rsidRPr="001D713C">
        <w:t>Коммерческая тайна</w:t>
      </w:r>
    </w:p>
    <w:p w:rsidR="00615B93" w:rsidRDefault="00615B93" w:rsidP="001D713C"/>
    <w:p w:rsidR="001D713C" w:rsidRPr="001D713C" w:rsidRDefault="00997C03" w:rsidP="001D713C">
      <w:r w:rsidRPr="001D713C">
        <w:t>В правовой обиход введены различные представления о тайне</w:t>
      </w:r>
      <w:r w:rsidR="001D713C" w:rsidRPr="001D713C">
        <w:t xml:space="preserve">. </w:t>
      </w:r>
      <w:r w:rsidRPr="001D713C">
        <w:t>Наряду с государственной, служебной, врачебной, коммерческой и иными вводится представление об адвокатской тайне, биржевой тайне, банковской тайне</w:t>
      </w:r>
      <w:r w:rsidR="001D713C" w:rsidRPr="001D713C">
        <w:t>,</w:t>
      </w:r>
      <w:r w:rsidRPr="001D713C">
        <w:t xml:space="preserve"> налоговой тайне, тайне вклада и тайне договора</w:t>
      </w:r>
      <w:r w:rsidR="001D713C" w:rsidRPr="001D713C">
        <w:t>,</w:t>
      </w:r>
      <w:r w:rsidRPr="001D713C">
        <w:t xml:space="preserve"> тайне телефонных переговоров и множества иных видов тайн</w:t>
      </w:r>
      <w:r w:rsidR="001D713C" w:rsidRPr="001D713C">
        <w:t>.</w:t>
      </w:r>
    </w:p>
    <w:p w:rsidR="00997C03" w:rsidRPr="001D713C" w:rsidRDefault="00997C03" w:rsidP="001D713C">
      <w:r w:rsidRPr="001D713C">
        <w:t>В соответствии со статьей 2 Федерального закона "Об информации, информатизации и защите информации" под информацией понимаются сведения о лицах, предметах, фактах, событиях, явлениях и процессах независимо от формы их представления</w:t>
      </w:r>
      <w:r w:rsidR="001D713C" w:rsidRPr="001D713C">
        <w:t xml:space="preserve">. </w:t>
      </w:r>
      <w:r w:rsidRPr="001D713C">
        <w:t>Сведения должны быть известны или доверены узкому кругу лиц</w:t>
      </w:r>
      <w:r w:rsidR="001D713C" w:rsidRPr="001D713C">
        <w:t xml:space="preserve">. </w:t>
      </w:r>
      <w:r w:rsidRPr="001D713C">
        <w:t>При этом основанием известности сведений тому или иному лицу может быть профессиональная или служебная деятельность последних, семейно-брачные отношения и иное</w:t>
      </w:r>
      <w:r w:rsidR="001D713C" w:rsidRPr="001D713C">
        <w:t xml:space="preserve">. </w:t>
      </w:r>
      <w:r w:rsidRPr="001D713C">
        <w:t>Общим для всех видов конфиденциальных сведений является факт, что свободный доступ к ним ограничен в силу предписаний федерального законодательства</w:t>
      </w:r>
      <w:r w:rsidR="001D713C" w:rsidRPr="001D713C">
        <w:t xml:space="preserve">. </w:t>
      </w:r>
      <w:r w:rsidRPr="001D713C">
        <w:t>Нарушение неприкосновенности охраняемой законом тайны влечет юридическую (в том числе и уголовную</w:t>
      </w:r>
      <w:r w:rsidR="001D713C" w:rsidRPr="001D713C">
        <w:t xml:space="preserve">) </w:t>
      </w:r>
      <w:r w:rsidRPr="001D713C">
        <w:t>ответственность</w:t>
      </w:r>
      <w:r w:rsidR="001D713C" w:rsidRPr="001D713C">
        <w:t xml:space="preserve">. </w:t>
      </w:r>
      <w:r w:rsidRPr="001D713C">
        <w:t>На лицах, которым доверена такая информация, лежит правовая обязанность не нарушать ее конфиденциальность</w:t>
      </w:r>
      <w:r w:rsidR="001D713C" w:rsidRPr="001D713C">
        <w:t xml:space="preserve">. </w:t>
      </w:r>
    </w:p>
    <w:p w:rsidR="001D713C" w:rsidRPr="001D713C" w:rsidRDefault="00997C03" w:rsidP="001D713C">
      <w:r w:rsidRPr="001D713C">
        <w:t>Уголовная ответственность за нарушение коммерческой и банковской тайны наступает при собирании сведений, составляющих коммерческую или банковскую тайну, в целях разглашения либо незаконного использования этих сведений, а также при незаконном разглашении или использовании сведений, составляющих коммерческую или банковскую тайну, без согласия их владельца</w:t>
      </w:r>
      <w:r w:rsidR="001D713C" w:rsidRPr="001D713C">
        <w:t>.</w:t>
      </w:r>
    </w:p>
    <w:p w:rsidR="001D713C" w:rsidRPr="001D713C" w:rsidRDefault="00997C03" w:rsidP="001D713C">
      <w:r w:rsidRPr="001D713C">
        <w:t>Одним из наиболее часто цитируемых нормативных правовых актов является статья 4 Федерального закона</w:t>
      </w:r>
      <w:r w:rsidR="001D713C" w:rsidRPr="001D713C">
        <w:t xml:space="preserve"> </w:t>
      </w:r>
      <w:r w:rsidRPr="001D713C">
        <w:t>”О коммерческой тайне” (О перечне сведений, которые не могут составлять коммерческую тайну</w:t>
      </w:r>
      <w:r w:rsidR="001D713C" w:rsidRPr="001D713C">
        <w:t xml:space="preserve">)   </w:t>
      </w:r>
      <w:r w:rsidRPr="001D713C">
        <w:t>В документе сказано, что</w:t>
      </w:r>
      <w:r w:rsidR="001D713C" w:rsidRPr="001D713C">
        <w:t xml:space="preserve"> </w:t>
      </w:r>
      <w:r w:rsidRPr="001D713C">
        <w:t>Правительство РФ постановляет что</w:t>
      </w:r>
      <w:r w:rsidR="001D713C" w:rsidRPr="001D713C">
        <w:t>:</w:t>
      </w:r>
    </w:p>
    <w:p w:rsidR="00997C03" w:rsidRPr="001D713C" w:rsidRDefault="00997C03" w:rsidP="001D713C">
      <w:r w:rsidRPr="001D713C">
        <w:t>режим коммерческой тайны не может быть установлен лицами, осуществляющими предпринимательскую деятельность, в отношении следующих сведений</w:t>
      </w:r>
      <w:r w:rsidR="001D713C" w:rsidRPr="001D713C">
        <w:t xml:space="preserve">: </w:t>
      </w:r>
    </w:p>
    <w:p w:rsidR="00997C03" w:rsidRPr="001D713C" w:rsidRDefault="00997C03" w:rsidP="001D713C">
      <w:r w:rsidRPr="001D713C">
        <w:t>1</w:t>
      </w:r>
      <w:r w:rsidR="001D713C" w:rsidRPr="001D713C">
        <w:t xml:space="preserve">) </w:t>
      </w:r>
      <w:r w:rsidRPr="001D713C">
        <w:t>содержащихся в учредительных документах юридического лица, документах, подтверждающих факт внесения записей о юридических лицах и об индивидуальных предпринимателях в соответствующие государственные реестры</w:t>
      </w:r>
      <w:r w:rsidR="001D713C" w:rsidRPr="001D713C">
        <w:t xml:space="preserve">; </w:t>
      </w:r>
    </w:p>
    <w:p w:rsidR="00997C03" w:rsidRPr="001D713C" w:rsidRDefault="00997C03" w:rsidP="001D713C">
      <w:r w:rsidRPr="001D713C">
        <w:t>2</w:t>
      </w:r>
      <w:r w:rsidR="001D713C" w:rsidRPr="001D713C">
        <w:t xml:space="preserve">) </w:t>
      </w:r>
      <w:r w:rsidRPr="001D713C">
        <w:t>содержащихся в документах, дающих право на осуществление предпринимательской деятельности</w:t>
      </w:r>
      <w:r w:rsidR="001D713C" w:rsidRPr="001D713C">
        <w:t xml:space="preserve">; </w:t>
      </w:r>
    </w:p>
    <w:p w:rsidR="00997C03" w:rsidRPr="001D713C" w:rsidRDefault="00997C03" w:rsidP="001D713C">
      <w:r w:rsidRPr="001D713C">
        <w:t>3</w:t>
      </w:r>
      <w:r w:rsidR="001D713C" w:rsidRPr="001D713C">
        <w:t xml:space="preserve">) </w:t>
      </w:r>
      <w:r w:rsidRPr="001D713C">
        <w:t>о составе имущества государственного или муниципального унитарного предприятия, государственного учреждения и об использовании ими средств соответствующих бюджетов</w:t>
      </w:r>
      <w:r w:rsidR="001D713C" w:rsidRPr="001D713C">
        <w:t xml:space="preserve">; </w:t>
      </w:r>
    </w:p>
    <w:p w:rsidR="00997C03" w:rsidRPr="001D713C" w:rsidRDefault="00997C03" w:rsidP="001D713C">
      <w:r w:rsidRPr="001D713C">
        <w:t>4</w:t>
      </w:r>
      <w:r w:rsidR="001D713C" w:rsidRPr="001D713C">
        <w:t xml:space="preserve">) </w:t>
      </w:r>
      <w:r w:rsidRPr="001D713C">
        <w:t>о загрязнении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</w:t>
      </w:r>
      <w:r w:rsidR="001D713C" w:rsidRPr="001D713C">
        <w:t xml:space="preserve">; </w:t>
      </w:r>
    </w:p>
    <w:p w:rsidR="00997C03" w:rsidRPr="001D713C" w:rsidRDefault="00997C03" w:rsidP="001D713C">
      <w:r w:rsidRPr="001D713C">
        <w:t>5</w:t>
      </w:r>
      <w:r w:rsidR="001D713C" w:rsidRPr="001D713C">
        <w:t xml:space="preserve">) </w:t>
      </w:r>
      <w:r w:rsidRPr="001D713C">
        <w:t>о численности, о составе работников, о системе оплаты труда, об условиях труда, в том числе об охране труда, о показателях производственного травматизма и профессиональной заболеваемости, и о наличии свободных рабочих мест</w:t>
      </w:r>
      <w:r w:rsidR="001D713C" w:rsidRPr="001D713C">
        <w:t xml:space="preserve">; </w:t>
      </w:r>
    </w:p>
    <w:p w:rsidR="00997C03" w:rsidRPr="001D713C" w:rsidRDefault="00997C03" w:rsidP="001D713C">
      <w:r w:rsidRPr="001D713C">
        <w:t>6</w:t>
      </w:r>
      <w:r w:rsidR="001D713C" w:rsidRPr="001D713C">
        <w:t xml:space="preserve">) </w:t>
      </w:r>
      <w:r w:rsidRPr="001D713C">
        <w:t>о задолженности работодателей по выплате заработной платы и по иным социальным выплатам</w:t>
      </w:r>
      <w:r w:rsidR="001D713C" w:rsidRPr="001D713C">
        <w:t xml:space="preserve">; </w:t>
      </w:r>
    </w:p>
    <w:p w:rsidR="00997C03" w:rsidRPr="001D713C" w:rsidRDefault="00997C03" w:rsidP="001D713C">
      <w:r w:rsidRPr="001D713C">
        <w:t>7</w:t>
      </w:r>
      <w:r w:rsidR="001D713C" w:rsidRPr="001D713C">
        <w:t xml:space="preserve">) </w:t>
      </w:r>
      <w:r w:rsidRPr="001D713C">
        <w:t>о нарушениях законодательства Российской Федерации и фактах привлечения к ответственности за совершение этих нарушений</w:t>
      </w:r>
      <w:r w:rsidR="001D713C" w:rsidRPr="001D713C">
        <w:t xml:space="preserve">; </w:t>
      </w:r>
    </w:p>
    <w:p w:rsidR="00997C03" w:rsidRPr="001D713C" w:rsidRDefault="00997C03" w:rsidP="001D713C">
      <w:r w:rsidRPr="001D713C">
        <w:t>8</w:t>
      </w:r>
      <w:r w:rsidR="001D713C" w:rsidRPr="001D713C">
        <w:t xml:space="preserve">) </w:t>
      </w:r>
      <w:r w:rsidRPr="001D713C">
        <w:t>об условиях конкурсов или аукционов по приватизации объектов государственной или муниципальной собственности</w:t>
      </w:r>
      <w:r w:rsidR="001D713C" w:rsidRPr="001D713C">
        <w:t xml:space="preserve">; </w:t>
      </w:r>
    </w:p>
    <w:p w:rsidR="00997C03" w:rsidRPr="001D713C" w:rsidRDefault="00997C03" w:rsidP="001D713C">
      <w:r w:rsidRPr="001D713C">
        <w:t>9</w:t>
      </w:r>
      <w:r w:rsidR="001D713C" w:rsidRPr="001D713C">
        <w:t xml:space="preserve">) </w:t>
      </w:r>
      <w:r w:rsidRPr="001D713C">
        <w:t>о размерах и структуре доходов некоммерческих организаций, о размерах и составе их имущества, об их расходах, о численности и об оплате труда их работников, об использовании безвозмездного труда граждан в деятельности некоммерческой организации</w:t>
      </w:r>
      <w:r w:rsidR="001D713C" w:rsidRPr="001D713C">
        <w:t xml:space="preserve">; </w:t>
      </w:r>
    </w:p>
    <w:p w:rsidR="00997C03" w:rsidRPr="001D713C" w:rsidRDefault="00997C03" w:rsidP="001D713C">
      <w:r w:rsidRPr="001D713C">
        <w:t>10</w:t>
      </w:r>
      <w:r w:rsidR="001D713C" w:rsidRPr="001D713C">
        <w:t xml:space="preserve">) </w:t>
      </w:r>
      <w:r w:rsidRPr="001D713C">
        <w:t>о перечне лиц, имеющих право действовать без доверенности от имени юридического лица</w:t>
      </w:r>
      <w:r w:rsidR="001D713C" w:rsidRPr="001D713C">
        <w:t xml:space="preserve">; </w:t>
      </w:r>
    </w:p>
    <w:p w:rsidR="001D713C" w:rsidRPr="001D713C" w:rsidRDefault="00997C03" w:rsidP="001D713C">
      <w:r w:rsidRPr="001D713C">
        <w:t>11</w:t>
      </w:r>
      <w:r w:rsidR="001D713C" w:rsidRPr="001D713C">
        <w:t xml:space="preserve">) </w:t>
      </w:r>
      <w:r w:rsidRPr="001D713C">
        <w:t>обязательность раскрытия которых или недопустимость ограничения доступа к которым установлена иными федеральными законами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Определение сведений, составляющих коммерческую тайну, представляет собой одно из центральных звеньев в системе мер, осуществляемых предприятием по защите своей интеллектуальной собственности</w:t>
      </w:r>
      <w:r w:rsidR="001D713C" w:rsidRPr="001D713C">
        <w:t xml:space="preserve">. </w:t>
      </w:r>
      <w:r w:rsidRPr="001D713C">
        <w:t>Неправильное или несвоевременное выделение предмета защиты существенно снижает эффективность этой системы, либо вообще сводите ее на нет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Критериями, по которым определяется информация, относимая к перечню сведений, составляющих коммерческую тайну предприятия, могут быть следующие</w:t>
      </w:r>
      <w:r w:rsidR="001D713C" w:rsidRPr="001D713C">
        <w:t xml:space="preserve">: </w:t>
      </w:r>
    </w:p>
    <w:p w:rsidR="00997C03" w:rsidRPr="001D713C" w:rsidRDefault="00997C03" w:rsidP="00B96A3F">
      <w:pPr>
        <w:pStyle w:val="a"/>
      </w:pPr>
      <w:r w:rsidRPr="001D713C">
        <w:t>во-первых, эта информация должна быть коммерчески выгодной вам или выгодной для вашего конкурента в случае ее попадания в чужие руки</w:t>
      </w:r>
      <w:r w:rsidR="001D713C" w:rsidRPr="001D713C">
        <w:t xml:space="preserve">. </w:t>
      </w:r>
      <w:r w:rsidRPr="001D713C">
        <w:t>В качестве критерия важности конкретной информации принимается количественных показатель величины наносимого ущерба</w:t>
      </w:r>
      <w:r w:rsidR="001D713C" w:rsidRPr="001D713C">
        <w:t xml:space="preserve">. </w:t>
      </w:r>
      <w:r w:rsidRPr="001D713C">
        <w:t>То есть наиболее важной, с точки зрения безопасности предприятия, является информация, утечка которой, например, угрожает структурной целостности предприятия или способствует перекрытию каналов поступления материальных ресурсов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во-вторых, эта информация не должны быть общеизвестной или общедоступной на законных основаниях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в-третьих, эти сведения не должны являться государственными секретами или защищаться согласно нормам авторского или патентного права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в-четвертых, информация, составляющая коммерческую тайну, должна быть зафиксирована в письменной или иной материальной форме или находиться в исключительном ведении предприятия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в-пятых, такая информация должна быть понятным образом специально обозначена ("грифована"</w:t>
      </w:r>
      <w:r w:rsidR="001D713C" w:rsidRPr="001D713C">
        <w:t xml:space="preserve">) </w:t>
      </w:r>
      <w:r w:rsidRPr="001D713C">
        <w:t>и в отношении нее должны быть обеспечены необходимые меры по сохранению конфиденциальности</w:t>
      </w:r>
      <w:r w:rsidR="001D713C" w:rsidRPr="001D713C">
        <w:t xml:space="preserve">; </w:t>
      </w:r>
    </w:p>
    <w:p w:rsidR="001D713C" w:rsidRDefault="00997C03" w:rsidP="00B96A3F">
      <w:pPr>
        <w:pStyle w:val="a"/>
      </w:pPr>
      <w:r w:rsidRPr="001D713C">
        <w:t xml:space="preserve">в-шестых, эти сведения не должны напрямую касаться деятельности предприятия, способной нанести ущерб обществу, жизни и здоровью людей (нарушение законов, загрязнение окружающей среды и </w:t>
      </w:r>
      <w:r w:rsidR="001D713C" w:rsidRPr="001D713C">
        <w:t>т.д.),</w:t>
      </w:r>
      <w:r w:rsidRPr="001D713C">
        <w:t xml:space="preserve"> а также использоваться в целях недобросовестной конкуренции, уклонения от налогообложения, осуществления запрещенной или незакрепленной в уставе предприятия деятельности</w:t>
      </w:r>
      <w:r w:rsidR="001D713C" w:rsidRPr="001D713C">
        <w:t xml:space="preserve">. </w:t>
      </w:r>
    </w:p>
    <w:p w:rsidR="00B96A3F" w:rsidRDefault="00B96A3F" w:rsidP="001D713C"/>
    <w:p w:rsidR="00997C03" w:rsidRPr="001D713C" w:rsidRDefault="00B96A3F" w:rsidP="00B96A3F">
      <w:pPr>
        <w:pStyle w:val="2"/>
      </w:pPr>
      <w:r>
        <w:br w:type="page"/>
      </w:r>
      <w:r w:rsidR="00997C03" w:rsidRPr="001D713C">
        <w:t>7</w:t>
      </w:r>
      <w:r w:rsidR="001D713C" w:rsidRPr="001D713C">
        <w:t xml:space="preserve">. </w:t>
      </w:r>
      <w:r w:rsidR="00997C03" w:rsidRPr="001D713C">
        <w:t>Защита информации</w:t>
      </w:r>
    </w:p>
    <w:p w:rsidR="00B96A3F" w:rsidRDefault="00B96A3F" w:rsidP="001D713C"/>
    <w:p w:rsidR="001D713C" w:rsidRPr="001D713C" w:rsidRDefault="00997C03" w:rsidP="001D713C">
      <w:r w:rsidRPr="001D713C">
        <w:t>Безопасность информации</w:t>
      </w:r>
      <w:r w:rsidR="001D713C" w:rsidRPr="001D713C">
        <w:t xml:space="preserve"> - </w:t>
      </w:r>
      <w:r w:rsidRPr="001D713C">
        <w:t>это свойство (состояние</w:t>
      </w:r>
      <w:r w:rsidR="001D713C" w:rsidRPr="001D713C">
        <w:t xml:space="preserve">) </w:t>
      </w:r>
      <w:r w:rsidRPr="001D713C">
        <w:t>передаваемой, накапливаемой, обрабатываемой и хранимой информации, характеризующее ее степень защищенности от дестабилизирующего воздействия внешней среды (человека и природы</w:t>
      </w:r>
      <w:r w:rsidR="001D713C" w:rsidRPr="001D713C">
        <w:t xml:space="preserve">) </w:t>
      </w:r>
      <w:r w:rsidRPr="001D713C">
        <w:t>и внутренних угроз, то есть ее конфиденциальность (секретность, смысловая или информационная скрытность</w:t>
      </w:r>
      <w:r w:rsidR="001D713C" w:rsidRPr="001D713C">
        <w:t>),</w:t>
      </w:r>
      <w:r w:rsidRPr="001D713C">
        <w:t xml:space="preserve"> сигнальная скрытность (энергетическая и структурная</w:t>
      </w:r>
      <w:r w:rsidR="001D713C" w:rsidRPr="001D713C">
        <w:t xml:space="preserve">) </w:t>
      </w:r>
      <w:r w:rsidRPr="001D713C">
        <w:t>и целостность</w:t>
      </w:r>
      <w:r w:rsidR="001D713C" w:rsidRPr="001D713C">
        <w:t xml:space="preserve"> - </w:t>
      </w:r>
      <w:r w:rsidRPr="001D713C">
        <w:t>устойчивость к разрушающим, имитирующим и искажающим воздействиям и помехам</w:t>
      </w:r>
      <w:r w:rsidR="001D713C" w:rsidRPr="001D713C">
        <w:t xml:space="preserve">. </w:t>
      </w:r>
    </w:p>
    <w:p w:rsidR="001D713C" w:rsidRPr="001D713C" w:rsidRDefault="00997C03" w:rsidP="001D713C">
      <w:r w:rsidRPr="001D713C">
        <w:t>Под защитой информации, в более широком смысле, понимают комплекс организационных, правовых и технических мер по предотвращению угроз информационной безопасности и устранению их последствий</w:t>
      </w:r>
      <w:r w:rsidR="001D713C" w:rsidRPr="001D713C">
        <w:t xml:space="preserve">. </w:t>
      </w:r>
    </w:p>
    <w:p w:rsidR="001D713C" w:rsidRPr="001D713C" w:rsidRDefault="00997C03" w:rsidP="001D713C">
      <w:r w:rsidRPr="001D713C">
        <w:t>Сущность защиты информации состоит в выявлении, устранении или нейтрализации негативных источников, причин и условий воздействия на информацию</w:t>
      </w:r>
      <w:r w:rsidR="001D713C" w:rsidRPr="001D713C">
        <w:t xml:space="preserve">. </w:t>
      </w:r>
      <w:r w:rsidRPr="001D713C">
        <w:t>Эти источники составляют угрозу безопасности информации</w:t>
      </w:r>
      <w:r w:rsidR="001D713C" w:rsidRPr="001D713C">
        <w:t xml:space="preserve">. </w:t>
      </w:r>
      <w:r w:rsidRPr="001D713C">
        <w:t>Цели и методы защиты информации (гл</w:t>
      </w:r>
      <w:r w:rsidR="001D713C" w:rsidRPr="001D713C">
        <w:t xml:space="preserve">. </w:t>
      </w:r>
      <w:r w:rsidRPr="001D713C">
        <w:rPr>
          <w:lang w:val="en-US"/>
        </w:rPr>
        <w:t>II</w:t>
      </w:r>
      <w:r w:rsidR="001D713C" w:rsidRPr="001D713C">
        <w:t xml:space="preserve">. </w:t>
      </w:r>
      <w:r w:rsidRPr="001D713C">
        <w:t>-</w:t>
      </w:r>
      <w:r w:rsidR="00B96A3F">
        <w:t xml:space="preserve"> </w:t>
      </w:r>
      <w:r w:rsidRPr="001D713C">
        <w:t>1</w:t>
      </w:r>
      <w:r w:rsidR="001D713C" w:rsidRPr="001D713C">
        <w:t>.,</w:t>
      </w:r>
      <w:r w:rsidRPr="001D713C">
        <w:t xml:space="preserve"> </w:t>
      </w:r>
      <w:r w:rsidRPr="001D713C">
        <w:rPr>
          <w:lang w:val="en-US"/>
        </w:rPr>
        <w:t>II</w:t>
      </w:r>
      <w:r w:rsidR="001D713C" w:rsidRPr="001D713C">
        <w:t xml:space="preserve">. </w:t>
      </w:r>
      <w:r w:rsidRPr="001D713C">
        <w:t>-</w:t>
      </w:r>
      <w:r w:rsidR="00B96A3F">
        <w:t xml:space="preserve"> </w:t>
      </w:r>
      <w:r w:rsidRPr="001D713C">
        <w:t>2</w:t>
      </w:r>
      <w:r w:rsidR="001D713C" w:rsidRPr="001D713C">
        <w:t xml:space="preserve">) </w:t>
      </w:r>
      <w:r w:rsidRPr="001D713C">
        <w:t>отражают ее сущность</w:t>
      </w:r>
      <w:r w:rsidR="001D713C" w:rsidRPr="001D713C">
        <w:t xml:space="preserve">. </w:t>
      </w:r>
    </w:p>
    <w:p w:rsidR="001D713C" w:rsidRPr="001D713C" w:rsidRDefault="00997C03" w:rsidP="001D713C">
      <w:r w:rsidRPr="001D713C">
        <w:t>В этом смысле защита информации отождествляется с процессом обеспечения информационной безопасности, как глобальной проблемы безопасного развития мировой цивилизации, государств, сообществ людей, отдельного человека, существования природы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При этом понятие информационная безопасность характеризует состояние</w:t>
      </w:r>
      <w:r w:rsidR="001D713C" w:rsidRPr="001D713C">
        <w:t xml:space="preserve"> </w:t>
      </w:r>
      <w:r w:rsidRPr="001D713C">
        <w:t>(свойство</w:t>
      </w:r>
      <w:r w:rsidR="001D713C" w:rsidRPr="001D713C">
        <w:t xml:space="preserve">) </w:t>
      </w:r>
      <w:r w:rsidRPr="001D713C">
        <w:t>информационной защищенности человека, общества, природы в условиях возможного действия</w:t>
      </w:r>
      <w:r w:rsidR="001D713C" w:rsidRPr="001D713C">
        <w:t xml:space="preserve"> </w:t>
      </w:r>
      <w:r w:rsidRPr="001D713C">
        <w:t>угроз и достигается системой мер, направленных</w:t>
      </w:r>
      <w:r w:rsidR="001D713C" w:rsidRPr="001D713C">
        <w:t xml:space="preserve">: </w:t>
      </w:r>
    </w:p>
    <w:p w:rsidR="00997C03" w:rsidRPr="001D713C" w:rsidRDefault="00997C03" w:rsidP="00B96A3F">
      <w:pPr>
        <w:pStyle w:val="a"/>
      </w:pPr>
      <w:r w:rsidRPr="001D713C">
        <w:t>на предупреждение угроз</w:t>
      </w:r>
      <w:r w:rsidR="001D713C" w:rsidRPr="001D713C">
        <w:t xml:space="preserve">. </w:t>
      </w:r>
      <w:r w:rsidRPr="001D713C">
        <w:t>Предупреждение угроз</w:t>
      </w:r>
      <w:r w:rsidR="001D713C" w:rsidRPr="001D713C">
        <w:t xml:space="preserve"> - </w:t>
      </w:r>
      <w:r w:rsidRPr="001D713C">
        <w:t>это превентивные меры по обеспечению информационной безопасности в интересах упреждения возможности их возникновения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на выявление угроз</w:t>
      </w:r>
      <w:r w:rsidR="001D713C" w:rsidRPr="001D713C">
        <w:t xml:space="preserve">. </w:t>
      </w:r>
      <w:r w:rsidRPr="001D713C">
        <w:t>Выявление угроз выражается в систематическом анализе и контроле возможности появления реальных или потенциальных угроз и своевременных мерах по их предупреждению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на обнаружение угроз</w:t>
      </w:r>
      <w:r w:rsidR="001D713C" w:rsidRPr="001D713C">
        <w:t xml:space="preserve">. </w:t>
      </w:r>
      <w:r w:rsidRPr="001D713C">
        <w:t>Обнаружение имеет целью определение реальных угроз и конкретных преступных действий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на локализацию преступных действий и принятие мер по ликвидации угрозы или конкретных преступных действий</w:t>
      </w:r>
      <w:r w:rsidR="001D713C" w:rsidRPr="001D713C">
        <w:t xml:space="preserve">; </w:t>
      </w:r>
    </w:p>
    <w:p w:rsidR="001D713C" w:rsidRPr="001D713C" w:rsidRDefault="00997C03" w:rsidP="00B96A3F">
      <w:pPr>
        <w:pStyle w:val="a"/>
      </w:pPr>
      <w:r w:rsidRPr="001D713C">
        <w:t>на ликвидацию последствий угроз и преступных действий и восстановление статус-кво</w:t>
      </w:r>
      <w:r w:rsidR="001D713C" w:rsidRPr="001D713C">
        <w:t xml:space="preserve">. </w:t>
      </w:r>
    </w:p>
    <w:p w:rsidR="001D713C" w:rsidRPr="001D713C" w:rsidRDefault="00997C03" w:rsidP="001D713C">
      <w:r w:rsidRPr="001D713C">
        <w:t>Предупреждение возможных угроз и противоправных действий может быть обеспечено самыми различными мерами и средствами, начиная от создания климата глубоко осознанного отношения сотрудников к проблеме безопасности и защиты информации до создания глубокой, эшелонированной системы защиты физическими, аппаратными, программными и криптографическими средствами</w:t>
      </w:r>
    </w:p>
    <w:p w:rsidR="001D713C" w:rsidRPr="001D713C" w:rsidRDefault="00997C03" w:rsidP="001D713C">
      <w:r w:rsidRPr="001D713C">
        <w:t>Предупреждение угроз возможно и путем получения</w:t>
      </w:r>
      <w:r w:rsidR="001D713C" w:rsidRPr="001D713C">
        <w:t xml:space="preserve"> </w:t>
      </w:r>
      <w:r w:rsidRPr="001D713C">
        <w:t>информации о готовящихся противоправных актах, планируемых хищениях, подготовительных действиях и других элементах преступных деяний</w:t>
      </w:r>
      <w:r w:rsidR="001D713C" w:rsidRPr="001D713C">
        <w:t xml:space="preserve">. </w:t>
      </w:r>
    </w:p>
    <w:p w:rsidR="001D713C" w:rsidRPr="001D713C" w:rsidRDefault="00997C03" w:rsidP="001D713C">
      <w:r w:rsidRPr="001D713C">
        <w:t>В предупреждении угроз весьма существенную роль играет информационно-аналитическая деятельность службы безопасности на основе глубокого анализа криминогенной обстановки и деятельности конкурентов и злоумышленников</w:t>
      </w:r>
      <w:r w:rsidR="001D713C" w:rsidRPr="001D713C">
        <w:t xml:space="preserve">. </w:t>
      </w:r>
    </w:p>
    <w:p w:rsidR="001D713C" w:rsidRPr="001D713C" w:rsidRDefault="00997C03" w:rsidP="001D713C">
      <w:r w:rsidRPr="001D713C">
        <w:t>Выявление имеет целью проведение мероприятий по сбору, накоплению и аналитической обработке сведений о возможной подготовке преступных действий со стороны криминальных структур или конкурентов на рынке производства и сбыта товаров и продукции</w:t>
      </w:r>
      <w:r w:rsidR="001D713C" w:rsidRPr="001D713C">
        <w:t>.</w:t>
      </w:r>
    </w:p>
    <w:p w:rsidR="001D713C" w:rsidRPr="001D713C" w:rsidRDefault="00997C03" w:rsidP="001D713C">
      <w:r w:rsidRPr="001D713C">
        <w:t>Обнаружение угроз</w:t>
      </w:r>
      <w:r w:rsidR="001D713C" w:rsidRPr="001D713C">
        <w:t xml:space="preserve"> - </w:t>
      </w:r>
      <w:r w:rsidRPr="001D713C">
        <w:t>это действия по определению конкретных угроз и их источников, приносящих тот или иной вид ущерба</w:t>
      </w:r>
      <w:r w:rsidR="001D713C" w:rsidRPr="001D713C">
        <w:t xml:space="preserve">. </w:t>
      </w:r>
      <w:r w:rsidRPr="001D713C">
        <w:t>К таким действиям можно отнести обнаружение фактов хищения или мошенничества, а также фактов разглашения конфиденциальной информации или случаев несанкционированного доступа к источникам коммерческих секретов</w:t>
      </w:r>
      <w:r w:rsidR="001D713C" w:rsidRPr="001D713C">
        <w:t xml:space="preserve">. </w:t>
      </w:r>
    </w:p>
    <w:p w:rsidR="001D713C" w:rsidRPr="001D713C" w:rsidRDefault="00997C03" w:rsidP="001D713C">
      <w:r w:rsidRPr="001D713C">
        <w:t>Пресечение или локализация угроз</w:t>
      </w:r>
      <w:r w:rsidR="001D713C" w:rsidRPr="001D713C">
        <w:t xml:space="preserve"> - </w:t>
      </w:r>
      <w:r w:rsidRPr="001D713C">
        <w:t>это действия, направленные на</w:t>
      </w:r>
      <w:r w:rsidR="001D713C" w:rsidRPr="001D713C">
        <w:t xml:space="preserve"> </w:t>
      </w:r>
      <w:r w:rsidRPr="001D713C">
        <w:t>устранение действующей угрозы и конкретных преступных действий</w:t>
      </w:r>
      <w:r w:rsidR="001D713C" w:rsidRPr="001D713C">
        <w:t xml:space="preserve">. </w:t>
      </w:r>
      <w:r w:rsidRPr="001D713C">
        <w:t>Например, пресечение подслушивания конфиденциальных переговоров за счет акустического канала утечки информации по вентиляционным системам</w:t>
      </w:r>
      <w:r w:rsidR="001D713C" w:rsidRPr="001D713C">
        <w:t xml:space="preserve">. </w:t>
      </w:r>
    </w:p>
    <w:p w:rsidR="001D713C" w:rsidRPr="001D713C" w:rsidRDefault="00997C03" w:rsidP="001D713C">
      <w:r w:rsidRPr="001D713C">
        <w:t>Ликвидация последствий имеет целью восстановление состояния</w:t>
      </w:r>
      <w:r w:rsidR="001D713C" w:rsidRPr="001D713C">
        <w:t xml:space="preserve">, </w:t>
      </w:r>
      <w:r w:rsidRPr="001D713C">
        <w:t>предшествовавшего наступлению угрозы</w:t>
      </w:r>
      <w:r w:rsidR="001D713C" w:rsidRPr="001D713C">
        <w:t xml:space="preserve">. </w:t>
      </w:r>
      <w:r w:rsidRPr="001D713C">
        <w:t>Например, возврат долгов со стороны заемщиков</w:t>
      </w:r>
      <w:r w:rsidR="001D713C" w:rsidRPr="001D713C">
        <w:t xml:space="preserve">. </w:t>
      </w:r>
      <w:r w:rsidRPr="001D713C">
        <w:t>Это может быть и задержание преступника с украденным имуществом, и восстановление разрушенного здания от подрыва и др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Все эти способы имеют целью защитить информационные ресурсы от противоправных посягательств и обеспечить</w:t>
      </w:r>
      <w:r w:rsidR="001D713C" w:rsidRPr="001D713C">
        <w:t xml:space="preserve">: </w:t>
      </w:r>
    </w:p>
    <w:p w:rsidR="00997C03" w:rsidRPr="001D713C" w:rsidRDefault="00997C03" w:rsidP="00B96A3F">
      <w:pPr>
        <w:pStyle w:val="a"/>
      </w:pPr>
      <w:r w:rsidRPr="001D713C">
        <w:t>предотвращение разглашения и утечки конфиденциальной информации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воспрещение несанкционированного доступа к источникам конфиденциальной информации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сохранение целостности, полноты и доступности информации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соблюдение конфиденциальности информации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обеспечение авторских прав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Учитывая вышесказанное защиту информации можно определить как совокупность методов, средств и мер, направленных на</w:t>
      </w:r>
      <w:r w:rsidR="001D713C" w:rsidRPr="001D713C">
        <w:t xml:space="preserve"> </w:t>
      </w:r>
      <w:r w:rsidRPr="001D713C">
        <w:t>обеспечение информационной безопасности общества, государства и личности во всех областях их жизненно важных интересов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Защищаемая информация включает сведения, составляющие государственную, коммерческую, служебную и иные охраняемые законом тайны</w:t>
      </w:r>
      <w:r w:rsidR="001D713C" w:rsidRPr="001D713C">
        <w:t xml:space="preserve">. </w:t>
      </w:r>
      <w:r w:rsidRPr="001D713C">
        <w:t>Каждый вид защищаемой информации имеет свои особенности в области регламентации, организации и осуществления этой защиты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Наиболее общими признаками защиты любого вида охраняемой информации являются следующие</w:t>
      </w:r>
      <w:r w:rsidR="001D713C" w:rsidRPr="001D713C">
        <w:t xml:space="preserve">: </w:t>
      </w:r>
    </w:p>
    <w:p w:rsidR="00997C03" w:rsidRPr="001D713C" w:rsidRDefault="00997C03" w:rsidP="00B96A3F">
      <w:pPr>
        <w:pStyle w:val="a"/>
      </w:pPr>
      <w:r w:rsidRPr="001D713C">
        <w:t>защиту информации организует и проводит собственник или владелец информации или уполномоченные им на то лица (юридические или физические</w:t>
      </w:r>
      <w:r w:rsidR="001D713C" w:rsidRPr="001D713C">
        <w:t xml:space="preserve">); </w:t>
      </w:r>
    </w:p>
    <w:p w:rsidR="00997C03" w:rsidRPr="001D713C" w:rsidRDefault="00997C03" w:rsidP="00B96A3F">
      <w:pPr>
        <w:pStyle w:val="a"/>
      </w:pPr>
      <w:r w:rsidRPr="001D713C">
        <w:t>защитой информации собственник охраняет свои права на владение и распоряжение информацией, стремится оградить ее от незаконного завладения и использования в ущерб его интересам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защита информации осуществляется путем проведения комплекса мер по</w:t>
      </w:r>
      <w:r w:rsidR="001D713C" w:rsidRPr="001D713C">
        <w:t xml:space="preserve"> </w:t>
      </w:r>
      <w:r w:rsidRPr="001D713C">
        <w:t>ограничению доступа к защищаемой информации и созданию условий, исключающих или существенно затрудняющих несанкционированный, незаконный доступ к засекреченной информации и ее носителям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Таким образом, защита информации</w:t>
      </w:r>
      <w:r w:rsidR="001D713C" w:rsidRPr="001D713C">
        <w:t xml:space="preserve"> - </w:t>
      </w:r>
      <w:r w:rsidRPr="001D713C">
        <w:t>есть комплекс мероприятий, проводимых собственником информации, по ограждению своих прав на владение и распоряжение информацией, созданию условий, ограничивающих ее распространение и исключающих или существенно затрудняющих несанкционированный, незаконный доступ к засекреченной информации и ее носителям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Защищаемая информация, являющаяся государственной или коммерческой тайной, как и любой другой вид информации, необходима для управленческой, научно-производственной и иной деятельности</w:t>
      </w:r>
      <w:r w:rsidR="001D713C" w:rsidRPr="001D713C">
        <w:t xml:space="preserve">. </w:t>
      </w:r>
      <w:r w:rsidRPr="001D713C">
        <w:t>В настоящее время перед защитой информации ставятся более широкие задачи</w:t>
      </w:r>
      <w:r w:rsidR="001D713C" w:rsidRPr="001D713C">
        <w:t xml:space="preserve">: </w:t>
      </w:r>
      <w:r w:rsidRPr="001D713C">
        <w:t>обеспечить безопасность информации</w:t>
      </w:r>
      <w:r w:rsidR="001D713C" w:rsidRPr="001D713C">
        <w:t xml:space="preserve">. </w:t>
      </w:r>
      <w:r w:rsidRPr="001D713C">
        <w:t>Это обусловлено рядом обстоятельств, и в первую очередь тем, что все более широкое распространение в накоплении и обработке защищаемой информации получают ЭВМ, в которых может происходить не только утечка информации, но и ее разрушение, искажение, подделка, блокирование и иные вмешательства в информацию и информационные системы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Следовательно, под защитой информации следует также понимать обеспечение безопасности информации и средств информации, в которых накапливается, обрабатывается и хранится защищаемая информация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Таким образом, защита информации</w:t>
      </w:r>
      <w:r w:rsidR="001D713C" w:rsidRPr="001D713C">
        <w:t xml:space="preserve"> - </w:t>
      </w:r>
      <w:r w:rsidRPr="001D713C">
        <w:t>это деятельность собственника информации или уполномоченных им лиц по</w:t>
      </w:r>
      <w:r w:rsidR="001D713C" w:rsidRPr="001D713C">
        <w:t xml:space="preserve">: </w:t>
      </w:r>
    </w:p>
    <w:p w:rsidR="00997C03" w:rsidRPr="001D713C" w:rsidRDefault="00997C03" w:rsidP="00B96A3F">
      <w:pPr>
        <w:pStyle w:val="a"/>
      </w:pPr>
      <w:r w:rsidRPr="001D713C">
        <w:t>обеспечению своих прав на владение, распоряжение и управление защищаемой информацией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предотвращению утечки и утраты информации</w:t>
      </w:r>
      <w:r w:rsidR="001D713C" w:rsidRPr="001D713C">
        <w:t xml:space="preserve">; </w:t>
      </w:r>
    </w:p>
    <w:p w:rsidR="00997C03" w:rsidRPr="001D713C" w:rsidRDefault="00997C03" w:rsidP="00B96A3F">
      <w:pPr>
        <w:pStyle w:val="a"/>
      </w:pPr>
      <w:r w:rsidRPr="001D713C">
        <w:t>сохранению полноты, достоверности, целостности защищаемой информации, ее</w:t>
      </w:r>
      <w:r w:rsidR="001D713C" w:rsidRPr="001D713C">
        <w:t xml:space="preserve"> </w:t>
      </w:r>
      <w:r w:rsidRPr="001D713C">
        <w:t>массивов и программ обработки</w:t>
      </w:r>
      <w:r w:rsidR="001D713C" w:rsidRPr="001D713C">
        <w:t xml:space="preserve">; </w:t>
      </w:r>
    </w:p>
    <w:p w:rsidR="001D713C" w:rsidRPr="001D713C" w:rsidRDefault="00997C03" w:rsidP="00B96A3F">
      <w:pPr>
        <w:pStyle w:val="a"/>
      </w:pPr>
      <w:r w:rsidRPr="001D713C">
        <w:t>сохранению конфиденциальности или секретности защищаемой информации в</w:t>
      </w:r>
      <w:r w:rsidR="001D713C" w:rsidRPr="001D713C">
        <w:t xml:space="preserve"> </w:t>
      </w:r>
      <w:r w:rsidRPr="001D713C">
        <w:t>соответствии с правилами, установленными законодательными и другими нормативными актами</w:t>
      </w:r>
      <w:r w:rsidR="001D713C" w:rsidRPr="001D713C">
        <w:t xml:space="preserve">. </w:t>
      </w:r>
    </w:p>
    <w:p w:rsidR="001D713C" w:rsidRDefault="00997C03" w:rsidP="001D713C">
      <w:r w:rsidRPr="001D713C">
        <w:t>Защита информации вызывает необходимость системного подхода</w:t>
      </w:r>
      <w:r w:rsidR="001D713C" w:rsidRPr="001D713C">
        <w:t xml:space="preserve">; т.е. </w:t>
      </w:r>
      <w:r w:rsidRPr="001D713C">
        <w:t>здесь нельзя ограничиваться отдельными мероприятиями</w:t>
      </w:r>
      <w:r w:rsidR="001D713C" w:rsidRPr="001D713C">
        <w:t xml:space="preserve">. </w:t>
      </w:r>
      <w:r w:rsidRPr="001D713C">
        <w:t xml:space="preserve">Системный подход к защите информации требует, чтобы средства и действия, используемые для обеспечения информационной безопасности </w:t>
      </w:r>
      <w:r w:rsidRPr="001D713C">
        <w:sym w:font="Times New Roman" w:char="2013"/>
      </w:r>
      <w:r w:rsidRPr="001D713C">
        <w:t xml:space="preserve"> организационные, физические и программно-технические </w:t>
      </w:r>
      <w:r w:rsidRPr="001D713C">
        <w:sym w:font="Times New Roman" w:char="2013"/>
      </w:r>
      <w:r w:rsidRPr="001D713C">
        <w:t xml:space="preserve"> рассматривались как единый комплекс взаимосвязанных, взаимодополняющих и взаимодействующих мер</w:t>
      </w:r>
      <w:r w:rsidR="001D713C" w:rsidRPr="001D713C">
        <w:t xml:space="preserve">. </w:t>
      </w:r>
      <w:r w:rsidRPr="001D713C">
        <w:t>Один из основных принципов системного подхода к</w:t>
      </w:r>
      <w:r w:rsidR="001D713C" w:rsidRPr="001D713C">
        <w:t xml:space="preserve"> </w:t>
      </w:r>
      <w:r w:rsidRPr="001D713C">
        <w:t>безопасности информации</w:t>
      </w:r>
      <w:r w:rsidR="001D713C" w:rsidRPr="001D713C">
        <w:t xml:space="preserve"> - </w:t>
      </w:r>
      <w:r w:rsidRPr="001D713C">
        <w:t>принцип "разумной достаточности", суть которого</w:t>
      </w:r>
      <w:r w:rsidR="001D713C" w:rsidRPr="001D713C">
        <w:t xml:space="preserve">: </w:t>
      </w:r>
      <w:r w:rsidRPr="001D713C">
        <w:t>стопроцентной защиты не существует ни при каких обстоятельствах, поэтому стремиться стоит не к теоретически максимально достижимому уровню защиты, а к минимально необходимому в данных конкретных условиях и при данном уровне возможной угрозы</w:t>
      </w:r>
      <w:r w:rsidR="001D713C" w:rsidRPr="001D713C">
        <w:t xml:space="preserve">. </w:t>
      </w:r>
    </w:p>
    <w:p w:rsidR="00B96A3F" w:rsidRDefault="00B96A3F" w:rsidP="001D713C"/>
    <w:p w:rsidR="00997C03" w:rsidRPr="001D713C" w:rsidRDefault="00997C03" w:rsidP="00B96A3F">
      <w:pPr>
        <w:pStyle w:val="2"/>
      </w:pPr>
      <w:r w:rsidRPr="001D713C">
        <w:t>8</w:t>
      </w:r>
      <w:r w:rsidR="001D713C" w:rsidRPr="001D713C">
        <w:t xml:space="preserve">. </w:t>
      </w:r>
      <w:r w:rsidRPr="001D713C">
        <w:t>Угрозы конфиденциальности информации</w:t>
      </w:r>
    </w:p>
    <w:p w:rsidR="00B96A3F" w:rsidRDefault="00B96A3F" w:rsidP="001D713C"/>
    <w:p w:rsidR="00997C03" w:rsidRPr="001D713C" w:rsidRDefault="00997C03" w:rsidP="001D713C">
      <w:r w:rsidRPr="001D713C">
        <w:t>Несанкционированный доступ</w:t>
      </w:r>
      <w:r w:rsidR="001D713C" w:rsidRPr="001D713C">
        <w:t xml:space="preserve"> - </w:t>
      </w:r>
      <w:r w:rsidRPr="001D713C">
        <w:t>чтение, обновление или разрушение информации при отсутствии на это соответствующих полномочий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Несанкционированный доступ осуществляется, как правило, с использованием чужого имени, изменением физических адресов устройств, использованием информации оставшейся после решения задач, модификацией программного и информационного обеспечения, хищением носителя информации, установкой аппаратуры записи</w:t>
      </w:r>
      <w:r w:rsidR="001D713C" w:rsidRPr="001D713C">
        <w:t xml:space="preserve">. </w:t>
      </w:r>
    </w:p>
    <w:p w:rsidR="00997C03" w:rsidRPr="001D713C" w:rsidRDefault="00997C03" w:rsidP="001D713C">
      <w:pPr>
        <w:rPr>
          <w:snapToGrid w:val="0"/>
        </w:rPr>
      </w:pPr>
      <w:r w:rsidRPr="001D713C">
        <w:rPr>
          <w:snapToGrid w:val="0"/>
        </w:rPr>
        <w:t>Для успешной защиты своей информации пользователь должен иметь абсолютно ясное представление о возможных путях несанкционированного доступа</w:t>
      </w:r>
      <w:r w:rsidR="001D713C" w:rsidRPr="001D713C">
        <w:rPr>
          <w:snapToGrid w:val="0"/>
        </w:rPr>
        <w:t xml:space="preserve">. </w:t>
      </w:r>
    </w:p>
    <w:p w:rsidR="00997C03" w:rsidRPr="001D713C" w:rsidRDefault="00997C03" w:rsidP="001D713C">
      <w:pPr>
        <w:rPr>
          <w:snapToGrid w:val="0"/>
        </w:rPr>
      </w:pPr>
      <w:r w:rsidRPr="001D713C">
        <w:rPr>
          <w:snapToGrid w:val="0"/>
        </w:rPr>
        <w:t>Ответственность за разглашение или использование коммерческой тайны по трудовому праву РФ рассматривается как один из видов юридической ответственности</w:t>
      </w:r>
      <w:r w:rsidR="001D713C" w:rsidRPr="001D713C">
        <w:rPr>
          <w:snapToGrid w:val="0"/>
        </w:rPr>
        <w:t xml:space="preserve">. </w:t>
      </w:r>
      <w:r w:rsidRPr="001D713C">
        <w:rPr>
          <w:snapToGrid w:val="0"/>
        </w:rPr>
        <w:t>Существует дисциплинарная и материальная ответственность за разглашение коммерческой тайны</w:t>
      </w:r>
      <w:r w:rsidR="001D713C" w:rsidRPr="001D713C">
        <w:rPr>
          <w:snapToGrid w:val="0"/>
        </w:rPr>
        <w:t xml:space="preserve">. </w:t>
      </w:r>
      <w:r w:rsidRPr="001D713C">
        <w:rPr>
          <w:snapToGrid w:val="0"/>
        </w:rPr>
        <w:t>Условия (основания</w:t>
      </w:r>
      <w:r w:rsidR="001D713C" w:rsidRPr="001D713C">
        <w:rPr>
          <w:snapToGrid w:val="0"/>
        </w:rPr>
        <w:t xml:space="preserve">) </w:t>
      </w:r>
      <w:r w:rsidRPr="001D713C">
        <w:rPr>
          <w:snapToGrid w:val="0"/>
        </w:rPr>
        <w:t xml:space="preserve">привлечения работника к материальной ответственности за разглашение коммерческой тайны, предусмотренные Трудовым кодексом РФ и Законом о коммерческой тайне (наличие соответствующего условия в трудовом договоре, ознакомление с положением о коммерческой тайне, допуск к коммерческой тайне и </w:t>
      </w:r>
      <w:r w:rsidR="001D713C" w:rsidRPr="001D713C">
        <w:rPr>
          <w:snapToGrid w:val="0"/>
        </w:rPr>
        <w:t xml:space="preserve">т.д.). </w:t>
      </w:r>
    </w:p>
    <w:p w:rsidR="00997C03" w:rsidRPr="001D713C" w:rsidRDefault="00997C03" w:rsidP="001D713C">
      <w:pPr>
        <w:rPr>
          <w:snapToGrid w:val="0"/>
        </w:rPr>
      </w:pPr>
      <w:r w:rsidRPr="001D713C">
        <w:rPr>
          <w:snapToGrid w:val="0"/>
        </w:rPr>
        <w:t>Действующее российское законодательство крайне противоречиво в вопросах о привлечении работника к ответственности за разглашение коммерческой тайны</w:t>
      </w:r>
      <w:r w:rsidR="001D713C" w:rsidRPr="001D713C">
        <w:rPr>
          <w:snapToGrid w:val="0"/>
        </w:rPr>
        <w:t xml:space="preserve">. </w:t>
      </w:r>
      <w:r w:rsidRPr="001D713C">
        <w:rPr>
          <w:snapToGrid w:val="0"/>
        </w:rPr>
        <w:t>С одной стороны, согласно ч</w:t>
      </w:r>
      <w:r w:rsidR="001D713C" w:rsidRPr="001D713C">
        <w:rPr>
          <w:snapToGrid w:val="0"/>
        </w:rPr>
        <w:t>.2</w:t>
      </w:r>
      <w:r w:rsidRPr="001D713C">
        <w:rPr>
          <w:snapToGrid w:val="0"/>
        </w:rPr>
        <w:t xml:space="preserve"> ст</w:t>
      </w:r>
      <w:r w:rsidR="001D713C" w:rsidRPr="001D713C">
        <w:rPr>
          <w:snapToGrid w:val="0"/>
        </w:rPr>
        <w:t>.1</w:t>
      </w:r>
      <w:r w:rsidRPr="001D713C">
        <w:rPr>
          <w:snapToGrid w:val="0"/>
        </w:rPr>
        <w:t>39 ГК РФ работник, разгласивший служебную или коммерческую тайну вопреки трудовому договору, обязан возместить причиненные этим убытки (включая упущенную выгоду</w:t>
      </w:r>
      <w:r w:rsidR="001D713C" w:rsidRPr="001D713C">
        <w:rPr>
          <w:snapToGrid w:val="0"/>
        </w:rPr>
        <w:t xml:space="preserve">). </w:t>
      </w:r>
      <w:r w:rsidRPr="001D713C">
        <w:rPr>
          <w:snapToGrid w:val="0"/>
        </w:rPr>
        <w:t>С другой стороны, в соответствии со ст</w:t>
      </w:r>
      <w:r w:rsidR="001D713C" w:rsidRPr="001D713C">
        <w:rPr>
          <w:snapToGrid w:val="0"/>
        </w:rPr>
        <w:t>.2</w:t>
      </w:r>
      <w:r w:rsidRPr="001D713C">
        <w:rPr>
          <w:snapToGrid w:val="0"/>
        </w:rPr>
        <w:t>38 ТК РФ размер материальной ответственности ограничен размерами реального ущерба, не включающего упущенную выгоду</w:t>
      </w:r>
      <w:r w:rsidR="001D713C" w:rsidRPr="001D713C">
        <w:rPr>
          <w:snapToGrid w:val="0"/>
        </w:rPr>
        <w:t xml:space="preserve">. </w:t>
      </w:r>
      <w:r w:rsidRPr="001D713C">
        <w:rPr>
          <w:snapToGrid w:val="0"/>
        </w:rPr>
        <w:t>Анализируются различные точки зрения по этому вопросу</w:t>
      </w:r>
      <w:r w:rsidR="001D713C" w:rsidRPr="001D713C">
        <w:rPr>
          <w:snapToGrid w:val="0"/>
        </w:rPr>
        <w:t xml:space="preserve">. </w:t>
      </w:r>
    </w:p>
    <w:p w:rsidR="00997C03" w:rsidRPr="001D713C" w:rsidRDefault="00997C03" w:rsidP="001D713C">
      <w:pPr>
        <w:rPr>
          <w:snapToGrid w:val="0"/>
        </w:rPr>
      </w:pPr>
      <w:r w:rsidRPr="001D713C">
        <w:rPr>
          <w:snapToGrid w:val="0"/>
        </w:rPr>
        <w:t>Но действительного ущерба при разглашении коммерческой тайны может не быть вообще, а весь ущерб может составить неполученная прибыль</w:t>
      </w:r>
      <w:r w:rsidR="001D713C" w:rsidRPr="001D713C">
        <w:rPr>
          <w:snapToGrid w:val="0"/>
        </w:rPr>
        <w:t xml:space="preserve">. </w:t>
      </w:r>
      <w:r w:rsidRPr="001D713C">
        <w:rPr>
          <w:snapToGrid w:val="0"/>
        </w:rPr>
        <w:t>Таким образом, имущественные интересы работодателя не могут считаться защищенными, даже если условие о сохранности служебной (коммерческой</w:t>
      </w:r>
      <w:r w:rsidR="001D713C" w:rsidRPr="001D713C">
        <w:rPr>
          <w:snapToGrid w:val="0"/>
        </w:rPr>
        <w:t xml:space="preserve">) </w:t>
      </w:r>
      <w:r w:rsidRPr="001D713C">
        <w:rPr>
          <w:snapToGrid w:val="0"/>
        </w:rPr>
        <w:t>тайны включить в трудовой договор</w:t>
      </w:r>
      <w:r w:rsidR="001D713C" w:rsidRPr="001D713C">
        <w:rPr>
          <w:snapToGrid w:val="0"/>
        </w:rPr>
        <w:t xml:space="preserve">. </w:t>
      </w:r>
      <w:r w:rsidRPr="001D713C">
        <w:rPr>
          <w:snapToGrid w:val="0"/>
        </w:rPr>
        <w:t>Следовательно, трудоправовая ответственность в данном случае несоразмерна содеянному и его последствиям и вряд ли будет достаточной</w:t>
      </w:r>
      <w:r w:rsidR="001D713C" w:rsidRPr="001D713C">
        <w:rPr>
          <w:snapToGrid w:val="0"/>
        </w:rPr>
        <w:t xml:space="preserve">. </w:t>
      </w:r>
    </w:p>
    <w:p w:rsidR="00997C03" w:rsidRPr="001D713C" w:rsidRDefault="00997C03" w:rsidP="001D713C">
      <w:pPr>
        <w:rPr>
          <w:snapToGrid w:val="0"/>
        </w:rPr>
      </w:pPr>
      <w:r w:rsidRPr="001D713C">
        <w:rPr>
          <w:snapToGrid w:val="0"/>
        </w:rPr>
        <w:t>Анализ действующего законодательства позволяет сделать вывод, что законодатель устанавливает неодинаковые подходы для разных категорий работников (работников и руководителей</w:t>
      </w:r>
      <w:r w:rsidR="001D713C" w:rsidRPr="001D713C">
        <w:rPr>
          <w:snapToGrid w:val="0"/>
        </w:rPr>
        <w:t xml:space="preserve">) </w:t>
      </w:r>
      <w:r w:rsidRPr="001D713C">
        <w:rPr>
          <w:snapToGrid w:val="0"/>
        </w:rPr>
        <w:t>к определению размеров и порядка возмещения убытков (ущерба</w:t>
      </w:r>
      <w:r w:rsidR="001D713C" w:rsidRPr="001D713C">
        <w:rPr>
          <w:snapToGrid w:val="0"/>
        </w:rPr>
        <w:t>),</w:t>
      </w:r>
      <w:r w:rsidRPr="001D713C">
        <w:rPr>
          <w:snapToGrid w:val="0"/>
        </w:rPr>
        <w:t xml:space="preserve"> причиненного виновными действиями работников вследствие нарушения законодательства о коммерческой тайне, допуская в некоторых случаях привлечение работника по сути к гражданско-правовой ответственности</w:t>
      </w:r>
      <w:r w:rsidR="001D713C" w:rsidRPr="001D713C">
        <w:rPr>
          <w:snapToGrid w:val="0"/>
        </w:rPr>
        <w:t xml:space="preserve">. </w:t>
      </w:r>
    </w:p>
    <w:p w:rsidR="00997C03" w:rsidRPr="001D713C" w:rsidRDefault="00997C03" w:rsidP="001D713C">
      <w:pPr>
        <w:rPr>
          <w:snapToGrid w:val="0"/>
        </w:rPr>
      </w:pPr>
      <w:r w:rsidRPr="001D713C">
        <w:rPr>
          <w:snapToGrid w:val="0"/>
        </w:rPr>
        <w:t>Недостатки Закона о коммерческой тайне в том, что он обязывает работника не использовать коммерческую тайну в личных целях только в период существования трудовых правоотношений, отсутствие возможности привлечения к материальной или гражданско-правовой ответственности за нарушение указанной обязанности</w:t>
      </w:r>
      <w:r w:rsidR="001D713C" w:rsidRPr="001D713C">
        <w:rPr>
          <w:snapToGrid w:val="0"/>
        </w:rPr>
        <w:t xml:space="preserve">. </w:t>
      </w:r>
    </w:p>
    <w:p w:rsidR="00997C03" w:rsidRPr="001D713C" w:rsidRDefault="00997C03" w:rsidP="001D713C">
      <w:pPr>
        <w:rPr>
          <w:snapToGrid w:val="0"/>
        </w:rPr>
      </w:pPr>
      <w:r w:rsidRPr="001D713C">
        <w:rPr>
          <w:snapToGrid w:val="0"/>
        </w:rPr>
        <w:t>Использование работником или лицом, прекратившим трудовые отношения, коммерческой тайны в личных целях может причинить значительный ущерб обладателю коммерческой тайны, например, если работник использует коммерческую тайну для извлечения прибыли, в предпринимательской деятельности или для конкуренции с настоящим или бывшим работодателем</w:t>
      </w:r>
      <w:r w:rsidR="001D713C" w:rsidRPr="001D713C">
        <w:rPr>
          <w:snapToGrid w:val="0"/>
        </w:rPr>
        <w:t xml:space="preserve">. </w:t>
      </w:r>
    </w:p>
    <w:p w:rsidR="00997C03" w:rsidRPr="001D713C" w:rsidRDefault="00997C03" w:rsidP="001D713C">
      <w:pPr>
        <w:rPr>
          <w:snapToGrid w:val="0"/>
        </w:rPr>
      </w:pPr>
      <w:r w:rsidRPr="001D713C">
        <w:rPr>
          <w:snapToGrid w:val="0"/>
        </w:rPr>
        <w:t xml:space="preserve">Анализ действующего законодательства позволяет придти к выводу, что законодатель употребляет фразу </w:t>
      </w:r>
      <w:r w:rsidR="001D713C">
        <w:rPr>
          <w:snapToGrid w:val="0"/>
        </w:rPr>
        <w:t>"</w:t>
      </w:r>
      <w:r w:rsidRPr="001D713C">
        <w:rPr>
          <w:snapToGrid w:val="0"/>
        </w:rPr>
        <w:t>использование в личных целях</w:t>
      </w:r>
      <w:r w:rsidR="001D713C">
        <w:rPr>
          <w:snapToGrid w:val="0"/>
        </w:rPr>
        <w:t>"</w:t>
      </w:r>
      <w:r w:rsidRPr="001D713C">
        <w:rPr>
          <w:snapToGrid w:val="0"/>
        </w:rPr>
        <w:t xml:space="preserve"> как минимум в двух смыслах</w:t>
      </w:r>
      <w:r w:rsidR="001D713C" w:rsidRPr="001D713C">
        <w:rPr>
          <w:snapToGrid w:val="0"/>
        </w:rPr>
        <w:t xml:space="preserve">: </w:t>
      </w:r>
    </w:p>
    <w:p w:rsidR="00997C03" w:rsidRPr="001D713C" w:rsidRDefault="00997C03" w:rsidP="00B96A3F">
      <w:pPr>
        <w:pStyle w:val="a0"/>
        <w:rPr>
          <w:snapToGrid w:val="0"/>
        </w:rPr>
      </w:pPr>
      <w:r w:rsidRPr="001D713C">
        <w:rPr>
          <w:snapToGrid w:val="0"/>
        </w:rPr>
        <w:t>как использование в корыстных целях, для извлечения прибыли</w:t>
      </w:r>
      <w:r w:rsidR="001D713C" w:rsidRPr="001D713C">
        <w:rPr>
          <w:snapToGrid w:val="0"/>
        </w:rPr>
        <w:t xml:space="preserve">; </w:t>
      </w:r>
    </w:p>
    <w:p w:rsidR="001D713C" w:rsidRDefault="00997C03" w:rsidP="00B96A3F">
      <w:pPr>
        <w:pStyle w:val="a0"/>
        <w:rPr>
          <w:snapToGrid w:val="0"/>
        </w:rPr>
      </w:pPr>
      <w:r w:rsidRPr="001D713C">
        <w:rPr>
          <w:snapToGrid w:val="0"/>
        </w:rPr>
        <w:t>как использование исключительно для себя без извлечения прибыли</w:t>
      </w:r>
      <w:r w:rsidR="001D713C" w:rsidRPr="001D713C">
        <w:rPr>
          <w:snapToGrid w:val="0"/>
        </w:rPr>
        <w:t xml:space="preserve">. </w:t>
      </w:r>
    </w:p>
    <w:p w:rsidR="001D713C" w:rsidRDefault="001D713C" w:rsidP="001D713C"/>
    <w:p w:rsidR="001D713C" w:rsidRPr="001D713C" w:rsidRDefault="00997C03" w:rsidP="00B96A3F">
      <w:pPr>
        <w:pStyle w:val="2"/>
      </w:pPr>
      <w:r w:rsidRPr="001D713C">
        <w:t>9</w:t>
      </w:r>
      <w:r w:rsidR="001D713C" w:rsidRPr="001D713C">
        <w:t xml:space="preserve">. </w:t>
      </w:r>
      <w:r w:rsidRPr="001D713C">
        <w:t>Меры по защите информации</w:t>
      </w:r>
    </w:p>
    <w:p w:rsidR="00B96A3F" w:rsidRDefault="00B96A3F" w:rsidP="001D713C">
      <w:pPr>
        <w:rPr>
          <w:snapToGrid w:val="0"/>
        </w:rPr>
      </w:pPr>
    </w:p>
    <w:p w:rsidR="001D713C" w:rsidRPr="001D713C" w:rsidRDefault="00997C03" w:rsidP="001D713C">
      <w:pPr>
        <w:rPr>
          <w:snapToGrid w:val="0"/>
        </w:rPr>
      </w:pPr>
      <w:r w:rsidRPr="001D713C">
        <w:rPr>
          <w:snapToGrid w:val="0"/>
        </w:rPr>
        <w:t>Проблемы защиты информации занимают одно из ведущих мест в ряду приоритетных проблем, которые приходится разрешать субъектам хозяйственной деятельности</w:t>
      </w:r>
      <w:r w:rsidR="001D713C" w:rsidRPr="001D713C">
        <w:rPr>
          <w:snapToGrid w:val="0"/>
        </w:rPr>
        <w:t xml:space="preserve">. </w:t>
      </w:r>
    </w:p>
    <w:p w:rsidR="001D713C" w:rsidRPr="001D713C" w:rsidRDefault="00997C03" w:rsidP="001D713C">
      <w:r w:rsidRPr="001D713C">
        <w:t>Необходимость в защите информации возникла по следующим причинам</w:t>
      </w:r>
      <w:r w:rsidR="001D713C" w:rsidRPr="001D713C">
        <w:t>: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развитие информационных технологий привело к формированию открытого информационного общества</w:t>
      </w:r>
      <w:r w:rsidRPr="001D713C">
        <w:t>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 xml:space="preserve">информация имеет непосредственную ценность в силу ее неизвестности третьим лицам, </w:t>
      </w:r>
      <w:r w:rsidRPr="001D713C">
        <w:t xml:space="preserve">т.е. </w:t>
      </w:r>
      <w:r w:rsidR="00997C03" w:rsidRPr="001D713C">
        <w:t>является товаром и подлежит защите</w:t>
      </w:r>
      <w:r w:rsidRPr="001D713C">
        <w:t>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информация активно формирует новый уровень знаний, которые в виде умений и навыков персонала выступают основным фактором, обеспечивающим предприятию получение прибыли, и, следовательно, наряду с другими ресурсами подлежат защите</w:t>
      </w:r>
      <w:r w:rsidRPr="001D713C">
        <w:t>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информация распространяется по формальным и неформальным каналам, что затрудняет ее защиту</w:t>
      </w:r>
      <w:r w:rsidRPr="001D713C">
        <w:t>.</w:t>
      </w:r>
    </w:p>
    <w:p w:rsidR="001D713C" w:rsidRPr="001D713C" w:rsidRDefault="00997C03" w:rsidP="001D713C">
      <w:r w:rsidRPr="001D713C">
        <w:t>Информация в современном обществе – объект права и объект собственности</w:t>
      </w:r>
      <w:r w:rsidR="001D713C" w:rsidRPr="001D713C">
        <w:t xml:space="preserve">. </w:t>
      </w:r>
      <w:r w:rsidRPr="001D713C">
        <w:t>Процессы информатизации экономики обостряют противоречие между правом гражданина на доступ к информации и необходимостью ограничения этого права в целях защиты прав хозяйствующих субъектов</w:t>
      </w:r>
      <w:r w:rsidR="001D713C" w:rsidRPr="001D713C">
        <w:t xml:space="preserve">. </w:t>
      </w:r>
      <w:r w:rsidRPr="001D713C">
        <w:t>Как результат, установление правового режима информации и возможных форм ее использования, обеспечение защиты информации приобретает особое значение</w:t>
      </w:r>
      <w:r w:rsidR="001D713C" w:rsidRPr="001D713C">
        <w:t>.</w:t>
      </w:r>
    </w:p>
    <w:p w:rsidR="001D713C" w:rsidRPr="001D713C" w:rsidRDefault="00997C03" w:rsidP="001D713C">
      <w:r w:rsidRPr="001D713C">
        <w:t>Основные направления обеспечения информационной безопасности бизнеса</w:t>
      </w:r>
      <w:r w:rsidR="001D713C" w:rsidRPr="001D713C">
        <w:t>: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защита информации о состоянии и движении материальных активов, чаще понимаемая как экономическая безопасность</w:t>
      </w:r>
      <w:r w:rsidRPr="001D713C">
        <w:t>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защита информации о состоянии нематериальных активов и их носителях (персонале</w:t>
      </w:r>
      <w:r w:rsidRPr="001D713C">
        <w:t>),</w:t>
      </w:r>
      <w:r w:rsidR="00997C03" w:rsidRPr="001D713C">
        <w:t xml:space="preserve"> определяемая как собственно информационная безопасность</w:t>
      </w:r>
      <w:r w:rsidRPr="001D713C">
        <w:t xml:space="preserve">  - </w:t>
      </w:r>
      <w:r w:rsidR="00997C03" w:rsidRPr="001D713C">
        <w:t>защита средств хранения, обработки и передачи информации</w:t>
      </w:r>
      <w:r w:rsidRPr="001D713C">
        <w:t>.</w:t>
      </w:r>
    </w:p>
    <w:p w:rsidR="001D713C" w:rsidRPr="001D713C" w:rsidRDefault="00997C03" w:rsidP="001D713C">
      <w:r w:rsidRPr="001D713C">
        <w:t>В качестве носителей информации выступают</w:t>
      </w:r>
      <w:r w:rsidR="001D713C" w:rsidRPr="001D713C">
        <w:t>: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открытая печать (газеты, журналы, реклама, отчеты</w:t>
      </w:r>
      <w:r w:rsidRPr="001D713C">
        <w:t>);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люди (персонал, друзья, родственники, знакомые</w:t>
      </w:r>
      <w:r w:rsidRPr="001D713C">
        <w:t>);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основные технические средства (телефон, факс, пейджер, радио, сотовый телефон, телевидение</w:t>
      </w:r>
      <w:r w:rsidRPr="001D713C">
        <w:t>);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вспомогательные технические средства (телевизоры, магнитофоны, диктофоны, пожарная и охранная сигнализация, офисная техника</w:t>
      </w:r>
      <w:r w:rsidRPr="001D713C">
        <w:t>).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официальные документы (указы, законы, постановления, приказы, руководства</w:t>
      </w:r>
      <w:r w:rsidRPr="001D713C">
        <w:t>);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деловые бумаги и архивы (справки, отчеты, договоры, рекламные проспекты</w:t>
      </w:r>
      <w:r w:rsidRPr="001D713C">
        <w:t>);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носители компьютерной информации (листинги, дискеты, магнитные ленты, СD, перфокарты</w:t>
      </w:r>
      <w:r w:rsidRPr="001D713C">
        <w:t>);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личные бумаги и архивы (дневники, письма, заметки, пометки</w:t>
      </w:r>
      <w:r w:rsidRPr="001D713C">
        <w:t>);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мусор (испорченные дискеты, копировальная бумага, использованные листинги</w:t>
      </w:r>
      <w:r w:rsidRPr="001D713C">
        <w:t>).</w:t>
      </w:r>
    </w:p>
    <w:p w:rsidR="001D713C" w:rsidRPr="001D713C" w:rsidRDefault="00997C03" w:rsidP="001D713C">
      <w:r w:rsidRPr="001D713C">
        <w:t>Законодательством Российской Федерации установлено, что целями защиты являются</w:t>
      </w:r>
      <w:r w:rsidR="001D713C" w:rsidRPr="001D713C">
        <w:t>: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предотвращение утечки, хищения, утраты, искажения, подделки информации</w:t>
      </w:r>
      <w:r w:rsidRPr="001D713C">
        <w:t>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предотвращение угроз безопасности личности, общества, государства</w:t>
      </w:r>
      <w:r w:rsidRPr="001D713C">
        <w:t>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предотвращение несанкционированных действий по уничтожению, модификации, искажению, копированию, блокированию информации</w:t>
      </w:r>
      <w:r w:rsidRPr="001D713C">
        <w:t xml:space="preserve">; </w:t>
      </w:r>
      <w:r w:rsidR="00997C03" w:rsidRPr="001D713C">
        <w:t>предотвращение других форм незаконного вмешательства в информационные ресурсы и информационные системы, обеспечение правового режима документированной информации как объекта собственности</w:t>
      </w:r>
      <w:r w:rsidRPr="001D713C">
        <w:t>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защита конституционных прав граждан на сохранение личной тайны и конфиденциальности персональных данных, имеющихся в информационных системах</w:t>
      </w:r>
      <w:r w:rsidRPr="001D713C">
        <w:t>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сохранение государственной тайны, конфиденциальности документированной информации в соответствии с законодательством</w:t>
      </w:r>
      <w:r w:rsidRPr="001D713C">
        <w:t>;</w:t>
      </w:r>
    </w:p>
    <w:p w:rsidR="001D713C" w:rsidRPr="001D713C" w:rsidRDefault="001D713C" w:rsidP="001D713C">
      <w:r w:rsidRPr="001D713C">
        <w:t xml:space="preserve">- </w:t>
      </w:r>
      <w:r w:rsidR="00997C03" w:rsidRPr="001D713C">
        <w:t>обеспечение прав субъектов в информационных процессах и при разработке, производстве и применении информационных систем, технологий и средств их обеспечения</w:t>
      </w:r>
      <w:r w:rsidRPr="001D713C">
        <w:t>.</w:t>
      </w:r>
    </w:p>
    <w:p w:rsidR="00997C03" w:rsidRPr="001D713C" w:rsidRDefault="00997C03" w:rsidP="001D713C">
      <w:r w:rsidRPr="001D713C">
        <w:t>Защите подлежит любая документированная информация, неправомерное обращение с которой может нанести ущерб ее собственнику, владельцу, пользователю или иному лицу</w:t>
      </w:r>
      <w:r w:rsidR="001D713C" w:rsidRPr="001D713C">
        <w:t xml:space="preserve">. </w:t>
      </w:r>
    </w:p>
    <w:p w:rsidR="001D713C" w:rsidRPr="001D713C" w:rsidRDefault="00997C03" w:rsidP="001D713C">
      <w:r w:rsidRPr="001D713C">
        <w:t>Вышеизложенное позволяет сформулировать следующие условия формирования системы информационной безопасности организации</w:t>
      </w:r>
      <w:r w:rsidR="001D713C" w:rsidRPr="001D713C">
        <w:t xml:space="preserve">: </w:t>
      </w:r>
    </w:p>
    <w:p w:rsidR="001D713C" w:rsidRPr="001D713C" w:rsidRDefault="00997C03" w:rsidP="001D713C">
      <w:r w:rsidRPr="001D713C">
        <w:t>1</w:t>
      </w:r>
      <w:r w:rsidR="001D713C" w:rsidRPr="001D713C">
        <w:t xml:space="preserve">. </w:t>
      </w:r>
      <w:r w:rsidRPr="001D713C">
        <w:t xml:space="preserve">Четкое определение понятия </w:t>
      </w:r>
      <w:r w:rsidR="001D713C">
        <w:t>"</w:t>
      </w:r>
      <w:r w:rsidRPr="001D713C">
        <w:t>система информационной безопасности</w:t>
      </w:r>
      <w:r w:rsidR="001D713C">
        <w:t>"</w:t>
      </w:r>
      <w:r w:rsidRPr="001D713C">
        <w:t xml:space="preserve"> Обеспечить информационную безопасность – значит, осуществлять постоянную деятельность по выявлению, предупреждению, локализации и нейтрализации угроз потери, утечки информации и сведению к минимуму ущерба от реализации угроз</w:t>
      </w:r>
      <w:r w:rsidR="001D713C" w:rsidRPr="001D713C">
        <w:t xml:space="preserve">. </w:t>
      </w:r>
    </w:p>
    <w:p w:rsidR="001D713C" w:rsidRPr="001D713C" w:rsidRDefault="00997C03" w:rsidP="001D713C">
      <w:r w:rsidRPr="001D713C">
        <w:t>2</w:t>
      </w:r>
      <w:r w:rsidR="001D713C" w:rsidRPr="001D713C">
        <w:t xml:space="preserve">. </w:t>
      </w:r>
      <w:r w:rsidRPr="001D713C">
        <w:t>Учет мнений и позиций собственника, акционеров, топ-менеджмента Мнения этих категорий лиц далеко не всегда совпадают</w:t>
      </w:r>
      <w:r w:rsidR="001D713C" w:rsidRPr="001D713C">
        <w:t xml:space="preserve">. </w:t>
      </w:r>
    </w:p>
    <w:p w:rsidR="001D713C" w:rsidRDefault="00997C03" w:rsidP="001D713C">
      <w:r w:rsidRPr="001D713C">
        <w:t>3</w:t>
      </w:r>
      <w:r w:rsidR="001D713C" w:rsidRPr="001D713C">
        <w:t xml:space="preserve">. </w:t>
      </w:r>
      <w:r w:rsidRPr="001D713C">
        <w:t>Соблюдение принципов и алгоритма формирования системы информационной безопасности фирмы</w:t>
      </w:r>
      <w:r w:rsidR="001D713C" w:rsidRPr="001D713C">
        <w:t xml:space="preserve">. </w:t>
      </w:r>
      <w:r w:rsidRPr="001D713C">
        <w:t>В основе суждение</w:t>
      </w:r>
      <w:r w:rsidR="001D713C" w:rsidRPr="001D713C">
        <w:t xml:space="preserve">: </w:t>
      </w:r>
      <w:r w:rsidRPr="001D713C">
        <w:t>любое действие, нарушающее нормальное функционирование организации, понимается как угроза информационной безопасности фирмы</w:t>
      </w:r>
      <w:r w:rsidR="001D713C" w:rsidRPr="001D713C">
        <w:t xml:space="preserve">. </w:t>
      </w:r>
    </w:p>
    <w:p w:rsidR="00B96A3F" w:rsidRDefault="00B96A3F" w:rsidP="001D713C"/>
    <w:p w:rsidR="00997C03" w:rsidRDefault="00B96A3F" w:rsidP="00B96A3F">
      <w:pPr>
        <w:pStyle w:val="1"/>
      </w:pPr>
      <w:r>
        <w:br w:type="page"/>
      </w:r>
      <w:r w:rsidR="00997C03" w:rsidRPr="001D713C">
        <w:t>Заключение</w:t>
      </w:r>
    </w:p>
    <w:p w:rsidR="00B96A3F" w:rsidRPr="00B96A3F" w:rsidRDefault="00B96A3F" w:rsidP="00B96A3F"/>
    <w:p w:rsidR="001D713C" w:rsidRPr="001D713C" w:rsidRDefault="00997C03" w:rsidP="001D713C">
      <w:r w:rsidRPr="001D713C">
        <w:t>В рыночно-конкурентных условиях возникает масса проблем, связанных с обеспечением безопасности не только физических и юридических лиц, их</w:t>
      </w:r>
      <w:r w:rsidR="001D713C" w:rsidRPr="001D713C">
        <w:t xml:space="preserve"> </w:t>
      </w:r>
      <w:r w:rsidRPr="001D713C">
        <w:t>имущественной собственности, но и предпринимательской (коммерческой</w:t>
      </w:r>
      <w:r w:rsidR="001D713C" w:rsidRPr="001D713C">
        <w:t xml:space="preserve">) </w:t>
      </w:r>
      <w:r w:rsidRPr="001D713C">
        <w:t>информации, как вида интеллектуальной собственности</w:t>
      </w:r>
      <w:r w:rsidR="001D713C" w:rsidRPr="001D713C">
        <w:t xml:space="preserve">. </w:t>
      </w:r>
      <w:r w:rsidRPr="001D713C">
        <w:t>Для защиты предпринимательских информационных потоков от различного рода посягательств используются как правовые, так и специальные меры, а в необходимых случаях комплексное их применение</w:t>
      </w:r>
      <w:r w:rsidR="001D713C" w:rsidRPr="001D713C">
        <w:t>.</w:t>
      </w:r>
    </w:p>
    <w:p w:rsidR="00997C03" w:rsidRPr="001D713C" w:rsidRDefault="00997C03" w:rsidP="001D713C">
      <w:r w:rsidRPr="001D713C">
        <w:t>Важно учитывать, что при охране своего права нельзя нарушать чужого (принцип эквивалентности</w:t>
      </w:r>
      <w:r w:rsidR="001D713C" w:rsidRPr="001D713C">
        <w:t>),</w:t>
      </w:r>
      <w:r w:rsidRPr="001D713C">
        <w:t xml:space="preserve"> а также использовать незаконные средства охраны конфиденциальности информации</w:t>
      </w:r>
      <w:r w:rsidR="001D713C" w:rsidRPr="001D713C">
        <w:t xml:space="preserve">. </w:t>
      </w:r>
      <w:r w:rsidRPr="001D713C">
        <w:t>Несанкционированное использование или разглашение подобных сведений может причинить немалые убытки работодателю и другим законным обладателям конфиденциальной информации</w:t>
      </w:r>
      <w:r w:rsidR="001D713C" w:rsidRPr="001D713C">
        <w:t xml:space="preserve">. </w:t>
      </w:r>
    </w:p>
    <w:p w:rsidR="001D713C" w:rsidRPr="001D713C" w:rsidRDefault="00997C03" w:rsidP="001D713C">
      <w:pPr>
        <w:rPr>
          <w:snapToGrid w:val="0"/>
        </w:rPr>
      </w:pPr>
      <w:r w:rsidRPr="001D713C">
        <w:rPr>
          <w:snapToGrid w:val="0"/>
        </w:rPr>
        <w:t>В целях устранения коллизий норм российского права необходимо распространить на коммерческую тайну, независимо от ее вида (коммерческая информация или ноу-хау</w:t>
      </w:r>
      <w:r w:rsidR="001D713C" w:rsidRPr="001D713C">
        <w:rPr>
          <w:snapToGrid w:val="0"/>
        </w:rPr>
        <w:t xml:space="preserve">) </w:t>
      </w:r>
      <w:r w:rsidRPr="001D713C">
        <w:rPr>
          <w:snapToGrid w:val="0"/>
        </w:rPr>
        <w:t>режим интеллектуальной собственности, что даст возможность поставить данные сведения на баланс организации в виде нематериальных активов и упростит процедуру определения размера ущерба</w:t>
      </w:r>
      <w:r w:rsidR="001D713C" w:rsidRPr="001D713C">
        <w:rPr>
          <w:snapToGrid w:val="0"/>
        </w:rPr>
        <w:t xml:space="preserve">. </w:t>
      </w:r>
    </w:p>
    <w:p w:rsidR="001D713C" w:rsidRPr="001D713C" w:rsidRDefault="00997C03" w:rsidP="001D713C">
      <w:r w:rsidRPr="001D713C">
        <w:t>Наконец, нужно установить ответственность за нарушение режима коммерческой тайны</w:t>
      </w:r>
      <w:r w:rsidR="001D713C" w:rsidRPr="001D713C">
        <w:t xml:space="preserve">. </w:t>
      </w:r>
      <w:r w:rsidRPr="001D713C">
        <w:t>Вид и форма ответственности может быть связаны либо с процедурой, нарушающей правомерный доступ к коммерческой тайне, либо с упущенной выгодой и моральным вредом</w:t>
      </w:r>
      <w:r w:rsidR="001D713C" w:rsidRPr="001D713C">
        <w:t>.</w:t>
      </w:r>
    </w:p>
    <w:p w:rsidR="001D713C" w:rsidRPr="001D713C" w:rsidRDefault="00997C03" w:rsidP="001D713C">
      <w:r w:rsidRPr="001D713C">
        <w:t>Ответственность может наступать для субъекта, действия которого связаны с неправомерным нарушением процедуры защиты коммерческой тайны либо с причинением ущерба, только в случае, если коммерческая тайна была задокументирована на материальном носителе, а сам нарушитель был предупрежден о неправомерности своих действий</w:t>
      </w:r>
      <w:r w:rsidR="001D713C" w:rsidRPr="001D713C">
        <w:t xml:space="preserve">. </w:t>
      </w:r>
      <w:r w:rsidRPr="001D713C">
        <w:t>Умысел является главным доказательством вины</w:t>
      </w:r>
      <w:r w:rsidR="001D713C" w:rsidRPr="001D713C">
        <w:t xml:space="preserve">. </w:t>
      </w:r>
      <w:r w:rsidRPr="001D713C">
        <w:t>Правонарушение режима коммерческой тайны никогда не связано с неосторожностью или халатностью</w:t>
      </w:r>
      <w:r w:rsidR="001D713C" w:rsidRPr="001D713C">
        <w:t>.</w:t>
      </w:r>
    </w:p>
    <w:p w:rsidR="00997C03" w:rsidRPr="001D713C" w:rsidRDefault="00997C03" w:rsidP="001D713C">
      <w:r w:rsidRPr="001D713C">
        <w:t>Установление стимулирующих выплат за допуск к коммерческой тайне и ее сохранение в виде надбавок позволит создать дополнительную материальную заинтересованность работника в сохранении коммерческой тайны, а также позволит работодателю более внимательно относиться к определению перечня сведений, составляющих коммерческую тайну и кругу лиц, имеющих к ней допуск</w:t>
      </w:r>
      <w:r w:rsidR="001D713C" w:rsidRPr="001D713C">
        <w:t xml:space="preserve">. </w:t>
      </w:r>
    </w:p>
    <w:p w:rsidR="001D713C" w:rsidRPr="001D713C" w:rsidRDefault="00997C03" w:rsidP="001D713C">
      <w:r w:rsidRPr="001D713C">
        <w:t>Краткое рассмотрение пределов возможной защиты и сбора промышленной</w:t>
      </w:r>
      <w:r w:rsidR="001D713C" w:rsidRPr="001D713C">
        <w:t xml:space="preserve"> </w:t>
      </w:r>
      <w:r w:rsidRPr="001D713C">
        <w:t>(коммерческой</w:t>
      </w:r>
      <w:r w:rsidR="001D713C" w:rsidRPr="001D713C">
        <w:t xml:space="preserve">) </w:t>
      </w:r>
      <w:r w:rsidRPr="001D713C">
        <w:t>информации свидетельствует о недостаточной пока правовой</w:t>
      </w:r>
      <w:r w:rsidR="001D713C" w:rsidRPr="001D713C">
        <w:t xml:space="preserve"> </w:t>
      </w:r>
      <w:r w:rsidRPr="001D713C">
        <w:t>проработке данной проблемы</w:t>
      </w:r>
      <w:r w:rsidR="001D713C" w:rsidRPr="001D713C">
        <w:t xml:space="preserve">. </w:t>
      </w:r>
      <w:r w:rsidRPr="001D713C">
        <w:t>Однако значение и учет в предпринимательской</w:t>
      </w:r>
      <w:r w:rsidR="001D713C" w:rsidRPr="001D713C">
        <w:t xml:space="preserve"> </w:t>
      </w:r>
      <w:r w:rsidRPr="001D713C">
        <w:t>деятельности действующего законодательства позволяют избежать серьезных</w:t>
      </w:r>
      <w:r w:rsidR="001D713C" w:rsidRPr="001D713C">
        <w:t xml:space="preserve"> </w:t>
      </w:r>
      <w:r w:rsidRPr="001D713C">
        <w:t>ошибок и не вступать в конфликт с законом</w:t>
      </w:r>
      <w:r w:rsidR="001D713C" w:rsidRPr="001D713C">
        <w:t xml:space="preserve">. </w:t>
      </w:r>
    </w:p>
    <w:p w:rsidR="00B96A3F" w:rsidRDefault="00B96A3F" w:rsidP="001D713C"/>
    <w:p w:rsidR="00B96A3F" w:rsidRDefault="00B96A3F" w:rsidP="00B96A3F">
      <w:pPr>
        <w:pStyle w:val="1"/>
      </w:pPr>
      <w:r>
        <w:br w:type="page"/>
      </w:r>
      <w:r w:rsidR="00997C03" w:rsidRPr="001D713C">
        <w:t>Список использованной литературы</w:t>
      </w:r>
    </w:p>
    <w:p w:rsidR="00B96A3F" w:rsidRDefault="00B96A3F" w:rsidP="001D713C"/>
    <w:p w:rsidR="00997C03" w:rsidRPr="001D713C" w:rsidRDefault="00997C03" w:rsidP="001D713C">
      <w:r w:rsidRPr="001D713C">
        <w:t>1</w:t>
      </w:r>
      <w:r w:rsidR="001D713C" w:rsidRPr="001D713C">
        <w:t xml:space="preserve">. </w:t>
      </w:r>
      <w:r w:rsidRPr="001D713C">
        <w:t>Конституция Российской Федерации</w:t>
      </w:r>
      <w:r w:rsidR="001D713C" w:rsidRPr="001D713C">
        <w:t xml:space="preserve">. </w:t>
      </w:r>
      <w:r w:rsidRPr="001D713C">
        <w:t>– М</w:t>
      </w:r>
      <w:r w:rsidR="001D713C" w:rsidRPr="001D713C">
        <w:t>., 20</w:t>
      </w:r>
      <w:r w:rsidRPr="001D713C">
        <w:t>06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2</w:t>
      </w:r>
      <w:r w:rsidR="001D713C" w:rsidRPr="001D713C">
        <w:t xml:space="preserve">. </w:t>
      </w:r>
      <w:r w:rsidRPr="001D713C">
        <w:t>Гражданский кодекс Российской Федерации</w:t>
      </w:r>
      <w:r w:rsidR="001D713C" w:rsidRPr="001D713C">
        <w:t xml:space="preserve">. </w:t>
      </w:r>
      <w:r w:rsidRPr="001D713C">
        <w:t>Части первая и вторая</w:t>
      </w:r>
      <w:r w:rsidR="001D713C" w:rsidRPr="001D713C">
        <w:t xml:space="preserve">. - </w:t>
      </w:r>
      <w:r w:rsidRPr="001D713C">
        <w:t>М</w:t>
      </w:r>
      <w:r w:rsidR="001D713C" w:rsidRPr="001D713C">
        <w:t>., 20</w:t>
      </w:r>
      <w:r w:rsidRPr="001D713C">
        <w:t>03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3</w:t>
      </w:r>
      <w:r w:rsidR="001D713C" w:rsidRPr="001D713C">
        <w:t xml:space="preserve">. </w:t>
      </w:r>
      <w:r w:rsidRPr="001D713C">
        <w:t>Уголовный кодекс Российской Федерации</w:t>
      </w:r>
      <w:r w:rsidR="001D713C" w:rsidRPr="001D713C">
        <w:t xml:space="preserve">. - </w:t>
      </w:r>
      <w:r w:rsidRPr="001D713C">
        <w:t>М</w:t>
      </w:r>
      <w:r w:rsidR="001D713C" w:rsidRPr="001D713C">
        <w:t>., 20</w:t>
      </w:r>
      <w:r w:rsidRPr="001D713C">
        <w:t>02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4</w:t>
      </w:r>
      <w:r w:rsidR="001D713C" w:rsidRPr="001D713C">
        <w:t xml:space="preserve">. </w:t>
      </w:r>
      <w:r w:rsidRPr="001D713C">
        <w:t>Бачило И</w:t>
      </w:r>
      <w:r w:rsidR="001D713C">
        <w:t xml:space="preserve">.Л. </w:t>
      </w:r>
      <w:r w:rsidRPr="001D713C">
        <w:t>Интеллектуальная</w:t>
      </w:r>
      <w:r w:rsidR="001D713C" w:rsidRPr="001D713C">
        <w:t xml:space="preserve">: </w:t>
      </w:r>
      <w:r w:rsidRPr="001D713C">
        <w:t>собственность</w:t>
      </w:r>
      <w:r w:rsidR="001D713C" w:rsidRPr="001D713C">
        <w:t xml:space="preserve"> - </w:t>
      </w:r>
      <w:r w:rsidRPr="001D713C">
        <w:t>объект современного права</w:t>
      </w:r>
      <w:r w:rsidR="001D713C" w:rsidRPr="001D713C">
        <w:t xml:space="preserve">. - </w:t>
      </w:r>
      <w:r w:rsidRPr="001D713C">
        <w:t>М</w:t>
      </w:r>
      <w:r w:rsidR="001D713C" w:rsidRPr="001D713C">
        <w:t>., 20</w:t>
      </w:r>
      <w:r w:rsidRPr="001D713C">
        <w:t>00</w:t>
      </w:r>
      <w:r w:rsidR="001D713C" w:rsidRPr="001D713C">
        <w:t xml:space="preserve">. </w:t>
      </w:r>
    </w:p>
    <w:p w:rsidR="00997C03" w:rsidRPr="001D713C" w:rsidRDefault="00997C03" w:rsidP="001D713C">
      <w:r w:rsidRPr="001D713C">
        <w:t>5</w:t>
      </w:r>
      <w:r w:rsidR="001D713C" w:rsidRPr="001D713C">
        <w:t xml:space="preserve">. </w:t>
      </w:r>
      <w:r w:rsidRPr="001D713C">
        <w:t>Ведомости Съезда народных депутатов Российской Федерации и Верховного Совета Российской Федерации от 19 августа 1993 г</w:t>
      </w:r>
      <w:r w:rsidR="001D713C" w:rsidRPr="001D713C">
        <w:t>.,</w:t>
      </w:r>
      <w:r w:rsidRPr="001D713C">
        <w:t xml:space="preserve"> N 33</w:t>
      </w:r>
      <w:r w:rsidR="001D713C" w:rsidRPr="001D713C">
        <w:t xml:space="preserve">. </w:t>
      </w:r>
    </w:p>
    <w:p w:rsidR="001D713C" w:rsidRPr="001D713C" w:rsidRDefault="00997C03" w:rsidP="001D713C">
      <w:r w:rsidRPr="001D713C">
        <w:t>6</w:t>
      </w:r>
      <w:r w:rsidR="001D713C" w:rsidRPr="001D713C">
        <w:t xml:space="preserve">. </w:t>
      </w:r>
      <w:r w:rsidRPr="001D713C">
        <w:t>Долгополов Ю</w:t>
      </w:r>
      <w:r w:rsidR="001D713C">
        <w:t xml:space="preserve">.Б. </w:t>
      </w:r>
      <w:r w:rsidRPr="001D713C">
        <w:t>Предпринимательство и безопасность</w:t>
      </w:r>
      <w:r w:rsidR="001D713C" w:rsidRPr="001D713C">
        <w:t xml:space="preserve">. </w:t>
      </w:r>
      <w:r w:rsidRPr="001D713C">
        <w:t>– М</w:t>
      </w:r>
      <w:r w:rsidR="001D713C" w:rsidRPr="001D713C">
        <w:t>., 20</w:t>
      </w:r>
      <w:r w:rsidRPr="001D713C">
        <w:t>00</w:t>
      </w:r>
      <w:r w:rsidR="001D713C" w:rsidRPr="001D713C">
        <w:t>.</w:t>
      </w:r>
    </w:p>
    <w:p w:rsidR="001D713C" w:rsidRPr="001D713C" w:rsidRDefault="00997C03" w:rsidP="001D713C">
      <w:r w:rsidRPr="001D713C">
        <w:t>7</w:t>
      </w:r>
      <w:r w:rsidR="001D713C" w:rsidRPr="001D713C">
        <w:t xml:space="preserve">. </w:t>
      </w:r>
      <w:r w:rsidRPr="001D713C">
        <w:t>Казакевич О</w:t>
      </w:r>
      <w:r w:rsidR="001D713C">
        <w:t xml:space="preserve">.Ю. </w:t>
      </w:r>
      <w:r w:rsidRPr="001D713C">
        <w:t>и др</w:t>
      </w:r>
      <w:r w:rsidR="001D713C" w:rsidRPr="001D713C">
        <w:t xml:space="preserve">. </w:t>
      </w:r>
      <w:r w:rsidRPr="001D713C">
        <w:t>Предприниматель в опасности</w:t>
      </w:r>
      <w:r w:rsidR="001D713C" w:rsidRPr="001D713C">
        <w:t xml:space="preserve">: </w:t>
      </w:r>
      <w:r w:rsidRPr="001D713C">
        <w:t>способы защиты</w:t>
      </w:r>
      <w:r w:rsidR="001D713C" w:rsidRPr="001D713C">
        <w:t xml:space="preserve"> </w:t>
      </w:r>
      <w:r w:rsidRPr="001D713C">
        <w:t>(практическое руководство для предпринимателей и бизнесменов</w:t>
      </w:r>
      <w:r w:rsidR="001D713C" w:rsidRPr="001D713C">
        <w:t xml:space="preserve">). - </w:t>
      </w:r>
      <w:r w:rsidRPr="001D713C">
        <w:t>М</w:t>
      </w:r>
      <w:r w:rsidR="001D713C" w:rsidRPr="001D713C">
        <w:t>., 20</w:t>
      </w:r>
      <w:r w:rsidRPr="001D713C">
        <w:t>01</w:t>
      </w:r>
      <w:r w:rsidR="001D713C" w:rsidRPr="001D713C">
        <w:t>.</w:t>
      </w:r>
    </w:p>
    <w:p w:rsidR="001D713C" w:rsidRPr="001D713C" w:rsidRDefault="00997C03" w:rsidP="001D713C">
      <w:r w:rsidRPr="001D713C">
        <w:t>8</w:t>
      </w:r>
      <w:r w:rsidR="001D713C" w:rsidRPr="001D713C">
        <w:t xml:space="preserve">. </w:t>
      </w:r>
      <w:r w:rsidRPr="001D713C">
        <w:t>Кавеладзе И</w:t>
      </w:r>
      <w:r w:rsidR="001D713C">
        <w:t xml:space="preserve">.Т. </w:t>
      </w:r>
      <w:r w:rsidRPr="001D713C">
        <w:t>Практика защиты коммерческой тайны в США</w:t>
      </w:r>
      <w:r w:rsidR="001D713C" w:rsidRPr="001D713C">
        <w:t xml:space="preserve"> </w:t>
      </w:r>
      <w:r w:rsidRPr="001D713C">
        <w:t>(руководство по защите вашей деловой информации</w:t>
      </w:r>
      <w:r w:rsidR="001D713C" w:rsidRPr="001D713C">
        <w:t xml:space="preserve">). - </w:t>
      </w:r>
      <w:r w:rsidRPr="001D713C">
        <w:t>М</w:t>
      </w:r>
      <w:r w:rsidR="001D713C" w:rsidRPr="001D713C">
        <w:t>.,</w:t>
      </w:r>
      <w:r w:rsidRPr="001D713C">
        <w:t xml:space="preserve"> 1992</w:t>
      </w:r>
      <w:r w:rsidR="001D713C" w:rsidRPr="001D713C">
        <w:t>.</w:t>
      </w:r>
    </w:p>
    <w:p w:rsidR="00B96A3F" w:rsidRDefault="00997C03" w:rsidP="001D713C">
      <w:r w:rsidRPr="001D713C">
        <w:t>9</w:t>
      </w:r>
      <w:r w:rsidR="001D713C" w:rsidRPr="001D713C">
        <w:t xml:space="preserve">. </w:t>
      </w:r>
      <w:r w:rsidRPr="001D713C">
        <w:t>Раевский Г</w:t>
      </w:r>
      <w:r w:rsidR="001D713C" w:rsidRPr="001D713C">
        <w:t xml:space="preserve">. </w:t>
      </w:r>
      <w:r w:rsidRPr="001D713C">
        <w:t>Угрозы экономической безопасности предприятия и задачи</w:t>
      </w:r>
      <w:r w:rsidR="001D713C" w:rsidRPr="001D713C">
        <w:t xml:space="preserve"> </w:t>
      </w:r>
      <w:r w:rsidRPr="001D713C">
        <w:t>службы безопасности по их нейтрализации</w:t>
      </w:r>
      <w:r w:rsidR="001D713C" w:rsidRPr="001D713C">
        <w:t xml:space="preserve"> // </w:t>
      </w:r>
      <w:r w:rsidRPr="001D713C">
        <w:t>Частный сыск №</w:t>
      </w:r>
      <w:r w:rsidR="00B96A3F">
        <w:t xml:space="preserve"> </w:t>
      </w:r>
      <w:r w:rsidRPr="001D713C">
        <w:t>4</w:t>
      </w:r>
      <w:r w:rsidR="001D713C">
        <w:t>.</w:t>
      </w:r>
      <w:r w:rsidR="00B96A3F">
        <w:t xml:space="preserve"> </w:t>
      </w:r>
      <w:r w:rsidR="001D713C">
        <w:t xml:space="preserve">М., </w:t>
      </w:r>
      <w:r w:rsidRPr="001D713C">
        <w:t xml:space="preserve">1994 </w:t>
      </w:r>
    </w:p>
    <w:p w:rsidR="001D713C" w:rsidRDefault="00997C03" w:rsidP="001D713C">
      <w:r w:rsidRPr="001D713C">
        <w:t>10</w:t>
      </w:r>
      <w:r w:rsidR="001D713C" w:rsidRPr="001D713C">
        <w:t xml:space="preserve">. </w:t>
      </w:r>
      <w:r w:rsidRPr="001D713C">
        <w:t>Сергиенко Л</w:t>
      </w:r>
      <w:r w:rsidR="001D713C">
        <w:t xml:space="preserve">.А. </w:t>
      </w:r>
      <w:r w:rsidRPr="001D713C">
        <w:t>Правовая защита персональных данных</w:t>
      </w:r>
      <w:r w:rsidR="001D713C" w:rsidRPr="001D713C">
        <w:t xml:space="preserve">. </w:t>
      </w:r>
      <w:r w:rsidRPr="001D713C">
        <w:t>Цели и принципы правового регулирования</w:t>
      </w:r>
      <w:r w:rsidR="001D713C" w:rsidRPr="001D713C">
        <w:t xml:space="preserve"> // </w:t>
      </w:r>
      <w:r w:rsidRPr="001D713C">
        <w:t>Проблемы информатизации</w:t>
      </w:r>
      <w:r w:rsidR="001D713C" w:rsidRPr="001D713C">
        <w:t>. 19</w:t>
      </w:r>
      <w:r w:rsidRPr="001D713C">
        <w:t>95 Вып</w:t>
      </w:r>
      <w:r w:rsidR="001D713C" w:rsidRPr="001D713C">
        <w:t>.</w:t>
      </w:r>
      <w:r w:rsidR="00B96A3F">
        <w:t xml:space="preserve"> </w:t>
      </w:r>
      <w:r w:rsidR="001D713C" w:rsidRPr="001D713C">
        <w:t>1</w:t>
      </w:r>
      <w:r w:rsidRPr="001D713C">
        <w:t>-2</w:t>
      </w:r>
      <w:r w:rsidR="001D713C" w:rsidRPr="001D713C">
        <w:t xml:space="preserve">. </w:t>
      </w:r>
    </w:p>
    <w:p w:rsidR="00997C03" w:rsidRPr="001D713C" w:rsidRDefault="00997C03" w:rsidP="001D713C">
      <w:bookmarkStart w:id="0" w:name="_GoBack"/>
      <w:bookmarkEnd w:id="0"/>
    </w:p>
    <w:sectPr w:rsidR="00997C03" w:rsidRPr="001D713C" w:rsidSect="001D71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8E" w:rsidRDefault="002C458E">
      <w:r>
        <w:separator/>
      </w:r>
    </w:p>
  </w:endnote>
  <w:endnote w:type="continuationSeparator" w:id="0">
    <w:p w:rsidR="002C458E" w:rsidRDefault="002C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C40" w:rsidRDefault="007E5C4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C40" w:rsidRDefault="007E5C4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8E" w:rsidRDefault="002C458E">
      <w:r>
        <w:separator/>
      </w:r>
    </w:p>
  </w:footnote>
  <w:footnote w:type="continuationSeparator" w:id="0">
    <w:p w:rsidR="002C458E" w:rsidRDefault="002C458E">
      <w:r>
        <w:continuationSeparator/>
      </w:r>
    </w:p>
  </w:footnote>
  <w:footnote w:id="1">
    <w:p w:rsidR="002C458E" w:rsidRDefault="007E5C40">
      <w:r w:rsidRPr="00615B93">
        <w:rPr>
          <w:vertAlign w:val="superscript"/>
        </w:rPr>
        <w:footnoteRef/>
      </w:r>
      <w:r>
        <w:t xml:space="preserve"> Ч.1. ст.2. ГК РФ.</w:t>
      </w:r>
    </w:p>
  </w:footnote>
  <w:footnote w:id="2">
    <w:p w:rsidR="002C458E" w:rsidRDefault="007E5C40">
      <w:r w:rsidRPr="00615B93">
        <w:rPr>
          <w:vertAlign w:val="superscript"/>
        </w:rPr>
        <w:footnoteRef/>
      </w:r>
      <w:r>
        <w:t xml:space="preserve"> Ст.2 ФЗ </w:t>
      </w:r>
      <w:r w:rsidR="00615B93">
        <w:t>"</w:t>
      </w:r>
      <w:r>
        <w:t>Об информации, информатизации и защите информации</w:t>
      </w:r>
      <w:r w:rsidR="00615B93">
        <w:t>"</w:t>
      </w:r>
      <w:r>
        <w:t>.</w:t>
      </w:r>
    </w:p>
  </w:footnote>
  <w:footnote w:id="3">
    <w:p w:rsidR="002C458E" w:rsidRDefault="007E5C40">
      <w:r w:rsidRPr="00615B93">
        <w:rPr>
          <w:vertAlign w:val="superscript"/>
        </w:rPr>
        <w:footnoteRef/>
      </w:r>
      <w:r>
        <w:t xml:space="preserve"> Бакут П.А., Шумилов Ю.П. //</w:t>
      </w:r>
      <w:r>
        <w:rPr>
          <w:b/>
          <w:bCs/>
        </w:rPr>
        <w:t xml:space="preserve"> </w:t>
      </w:r>
      <w:r>
        <w:t>Информационные ресурсы России. 1999г. №</w:t>
      </w:r>
      <w:r w:rsidR="00615B93">
        <w:t xml:space="preserve"> </w:t>
      </w:r>
      <w:r>
        <w:t>3.</w:t>
      </w:r>
    </w:p>
  </w:footnote>
  <w:footnote w:id="4">
    <w:p w:rsidR="002C458E" w:rsidRDefault="007E5C40" w:rsidP="00615B93">
      <w:pPr>
        <w:pStyle w:val="ad"/>
      </w:pPr>
      <w:r w:rsidRPr="00615B93">
        <w:rPr>
          <w:vertAlign w:val="superscript"/>
        </w:rPr>
        <w:footnoteRef/>
      </w:r>
      <w:r>
        <w:t xml:space="preserve"> Бачило И.Л. Интеллектуальная: собственность — объект современного права. М., 2000 С 45.</w:t>
      </w:r>
    </w:p>
  </w:footnote>
  <w:footnote w:id="5">
    <w:p w:rsidR="002C458E" w:rsidRDefault="007E5C40" w:rsidP="00615B93">
      <w:pPr>
        <w:pStyle w:val="ad"/>
      </w:pPr>
      <w:r w:rsidRPr="00615B93">
        <w:rPr>
          <w:vertAlign w:val="superscript"/>
        </w:rPr>
        <w:footnoteRef/>
      </w:r>
      <w:r>
        <w:t xml:space="preserve"> Ст. 2 Федерального закона от 20.02.95 № 24-ФЗ </w:t>
      </w:r>
      <w:r w:rsidR="00615B93">
        <w:t>"</w:t>
      </w:r>
      <w:r>
        <w:t>Об информации, информатизации и защите информации</w:t>
      </w:r>
      <w:r w:rsidR="00615B93">
        <w:t>".</w:t>
      </w:r>
    </w:p>
  </w:footnote>
  <w:footnote w:id="6">
    <w:p w:rsidR="002C458E" w:rsidRDefault="007E5C40" w:rsidP="00615B93">
      <w:pPr>
        <w:pStyle w:val="ad"/>
      </w:pPr>
      <w:r w:rsidRPr="00615B93">
        <w:rPr>
          <w:vertAlign w:val="superscript"/>
        </w:rPr>
        <w:footnoteRef/>
      </w:r>
      <w:r>
        <w:t xml:space="preserve"> Сергиенко Л. А. Правовая защита персональных данных. Цели и принципы правового регулирования //Проблемы информатизации — 1995. Вып.1. С.51.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C40" w:rsidRDefault="008362EF">
    <w:pPr>
      <w:framePr w:wrap="auto" w:vAnchor="text" w:hAnchor="margin" w:xAlign="right" w:y="1"/>
    </w:pPr>
    <w:r>
      <w:rPr>
        <w:noProof/>
      </w:rPr>
      <w:t>2</w:t>
    </w:r>
  </w:p>
  <w:p w:rsidR="007E5C40" w:rsidRDefault="007E5C4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C40" w:rsidRDefault="007E5C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D313D8"/>
    <w:multiLevelType w:val="hybridMultilevel"/>
    <w:tmpl w:val="EFD08184"/>
    <w:lvl w:ilvl="0" w:tplc="09160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37CE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EE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90AD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BB4B0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6C475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58CDE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AE0F5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2AAA3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D94631"/>
    <w:multiLevelType w:val="hybridMultilevel"/>
    <w:tmpl w:val="2A32478E"/>
    <w:lvl w:ilvl="0" w:tplc="D4820D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3061232"/>
    <w:multiLevelType w:val="multilevel"/>
    <w:tmpl w:val="046CF22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2456C49"/>
    <w:multiLevelType w:val="hybridMultilevel"/>
    <w:tmpl w:val="D63AF70A"/>
    <w:lvl w:ilvl="0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cs="Wingdings" w:hint="default"/>
      </w:rPr>
    </w:lvl>
  </w:abstractNum>
  <w:abstractNum w:abstractNumId="5">
    <w:nsid w:val="24B440BA"/>
    <w:multiLevelType w:val="hybridMultilevel"/>
    <w:tmpl w:val="CFAC9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733694"/>
    <w:multiLevelType w:val="hybridMultilevel"/>
    <w:tmpl w:val="37AE78D2"/>
    <w:lvl w:ilvl="0" w:tplc="9E521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EE8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BE2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FC2E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12C06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B2E4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40D6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8AB9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ABCF8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AEF110B"/>
    <w:multiLevelType w:val="hybridMultilevel"/>
    <w:tmpl w:val="3086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2F62AEB"/>
    <w:multiLevelType w:val="multilevel"/>
    <w:tmpl w:val="5F9C5D9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4BFF3B16"/>
    <w:multiLevelType w:val="hybridMultilevel"/>
    <w:tmpl w:val="7ECC00BA"/>
    <w:lvl w:ilvl="0" w:tplc="F506A3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02E09A7"/>
    <w:multiLevelType w:val="multilevel"/>
    <w:tmpl w:val="F0A6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68E2874"/>
    <w:multiLevelType w:val="hybridMultilevel"/>
    <w:tmpl w:val="4F365C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6FFC7230"/>
    <w:multiLevelType w:val="hybridMultilevel"/>
    <w:tmpl w:val="E5FC989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13">
    <w:nsid w:val="7931177B"/>
    <w:multiLevelType w:val="hybridMultilevel"/>
    <w:tmpl w:val="E2A0A910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14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5">
    <w:nsid w:val="7F040752"/>
    <w:multiLevelType w:val="hybridMultilevel"/>
    <w:tmpl w:val="135E5CCE"/>
    <w:lvl w:ilvl="0" w:tplc="041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5"/>
  </w:num>
  <w:num w:numId="9">
    <w:abstractNumId w:val="12"/>
  </w:num>
  <w:num w:numId="10">
    <w:abstractNumId w:val="4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B70"/>
    <w:rsid w:val="000B2062"/>
    <w:rsid w:val="001050D7"/>
    <w:rsid w:val="001D713C"/>
    <w:rsid w:val="00216B70"/>
    <w:rsid w:val="002C458E"/>
    <w:rsid w:val="0054345A"/>
    <w:rsid w:val="005A38F4"/>
    <w:rsid w:val="005F537E"/>
    <w:rsid w:val="00615B93"/>
    <w:rsid w:val="007E5C40"/>
    <w:rsid w:val="008362EF"/>
    <w:rsid w:val="00997C03"/>
    <w:rsid w:val="00B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E228B9-162D-49A5-9FBC-F7F18DB5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1D713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1D713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1D713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1D713C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1D713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1D713C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1D713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1D713C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1D713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1D713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1D713C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1D713C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1D713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1D713C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1D713C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1D713C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1D713C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1D713C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1D713C"/>
    <w:pPr>
      <w:ind w:left="958"/>
    </w:pPr>
  </w:style>
  <w:style w:type="paragraph" w:customStyle="1" w:styleId="a">
    <w:name w:val="список ненумерованный"/>
    <w:autoRedefine/>
    <w:uiPriority w:val="99"/>
    <w:rsid w:val="001D713C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1D713C"/>
    <w:pPr>
      <w:numPr>
        <w:numId w:val="16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1D713C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1D713C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1D713C"/>
    <w:pPr>
      <w:ind w:left="709" w:firstLine="0"/>
    </w:pPr>
  </w:style>
  <w:style w:type="paragraph" w:customStyle="1" w:styleId="ab">
    <w:name w:val="схема"/>
    <w:uiPriority w:val="99"/>
    <w:rsid w:val="001D713C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1D713C"/>
    <w:pPr>
      <w:jc w:val="center"/>
    </w:pPr>
  </w:style>
  <w:style w:type="paragraph" w:styleId="ad">
    <w:name w:val="footnote text"/>
    <w:basedOn w:val="a1"/>
    <w:link w:val="ae"/>
    <w:uiPriority w:val="99"/>
    <w:semiHidden/>
    <w:rsid w:val="001D713C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1D713C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1D71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1D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6540</Words>
  <Characters>37282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ГУМАНИТАРНЫЙ УНИВЕРСИТЕТ</vt:lpstr>
    </vt:vector>
  </TitlesOfParts>
  <Company/>
  <LinksUpToDate>false</LinksUpToDate>
  <CharactersWithSpaces>43735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ГУМАНИТАРНЫЙ УНИВЕРСИТЕТ</dc:title>
  <dc:subject/>
  <dc:creator>User</dc:creator>
  <cp:keywords/>
  <dc:description/>
  <cp:lastModifiedBy>admin</cp:lastModifiedBy>
  <cp:revision>2</cp:revision>
  <cp:lastPrinted>2007-12-17T08:19:00Z</cp:lastPrinted>
  <dcterms:created xsi:type="dcterms:W3CDTF">2014-03-06T06:32:00Z</dcterms:created>
  <dcterms:modified xsi:type="dcterms:W3CDTF">2014-03-06T06:32:00Z</dcterms:modified>
</cp:coreProperties>
</file>