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DD" w:rsidRDefault="00693BFC" w:rsidP="00774BDD">
      <w:pPr>
        <w:pStyle w:val="af6"/>
      </w:pPr>
      <w:r w:rsidRPr="00774BDD">
        <w:t>Со</w:t>
      </w:r>
      <w:r w:rsidR="005512D3" w:rsidRPr="00774BDD">
        <w:t>держание</w:t>
      </w:r>
    </w:p>
    <w:p w:rsidR="00774BDD" w:rsidRPr="00774BDD" w:rsidRDefault="00774BDD" w:rsidP="00774BDD">
      <w:pPr>
        <w:pStyle w:val="af6"/>
      </w:pPr>
    </w:p>
    <w:p w:rsidR="00796268" w:rsidRPr="00774BDD" w:rsidRDefault="00796268" w:rsidP="009D075D">
      <w:pPr>
        <w:tabs>
          <w:tab w:val="left" w:pos="726"/>
        </w:tabs>
      </w:pPr>
    </w:p>
    <w:p w:rsidR="00063392" w:rsidRDefault="00E62365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="00063392" w:rsidRPr="00310E96">
        <w:rPr>
          <w:rStyle w:val="afe"/>
          <w:noProof/>
        </w:rPr>
        <w:t>Введение</w:t>
      </w:r>
    </w:p>
    <w:p w:rsidR="00063392" w:rsidRDefault="00927C11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173671" w:history="1">
        <w:r w:rsidR="00063392" w:rsidRPr="00B81972">
          <w:rPr>
            <w:rStyle w:val="afe"/>
            <w:noProof/>
          </w:rPr>
          <w:t>1. Теоретическая глава. Теоретико-правовые основы функционирования фондовых бирж</w:t>
        </w:r>
      </w:hyperlink>
    </w:p>
    <w:p w:rsidR="00063392" w:rsidRDefault="00063392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310E96">
        <w:rPr>
          <w:rStyle w:val="afe"/>
          <w:noProof/>
        </w:rPr>
        <w:t>1.1 Фондовая биржа как центральное звено рынка ценных бумаг</w:t>
      </w:r>
    </w:p>
    <w:p w:rsidR="00063392" w:rsidRDefault="00927C11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173673" w:history="1">
        <w:r w:rsidR="00063392" w:rsidRPr="00B81972">
          <w:rPr>
            <w:rStyle w:val="afe"/>
            <w:noProof/>
          </w:rPr>
          <w:t>1.2 Опыт функционирования фондовых бирж зарубежных стран</w:t>
        </w:r>
      </w:hyperlink>
    </w:p>
    <w:p w:rsidR="00063392" w:rsidRDefault="00063392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310E96">
        <w:rPr>
          <w:rStyle w:val="afe"/>
          <w:noProof/>
        </w:rPr>
        <w:t>1.3 Правовые основы функционирования бирж РФ</w:t>
      </w:r>
    </w:p>
    <w:p w:rsidR="00063392" w:rsidRDefault="00927C11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173675" w:history="1">
        <w:r w:rsidR="00063392" w:rsidRPr="00B81972">
          <w:rPr>
            <w:rStyle w:val="afe"/>
            <w:noProof/>
          </w:rPr>
          <w:t>2. Практическая глава. Анализ состояния фондовых бирж и тенденции развития рынка ценных бумаг в России</w:t>
        </w:r>
      </w:hyperlink>
    </w:p>
    <w:p w:rsidR="00063392" w:rsidRDefault="00063392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310E96">
        <w:rPr>
          <w:rStyle w:val="afe"/>
          <w:noProof/>
        </w:rPr>
        <w:t>2.1 История формирование рынка ценных бумаг в РФ в конце XX века</w:t>
      </w:r>
    </w:p>
    <w:p w:rsidR="00063392" w:rsidRDefault="00927C11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173677" w:history="1">
        <w:r w:rsidR="00063392" w:rsidRPr="00B81972">
          <w:rPr>
            <w:rStyle w:val="afe"/>
            <w:noProof/>
          </w:rPr>
          <w:t>2.2 Анализ современного рынка ценных бумаг и функционирования фондовых бирж</w:t>
        </w:r>
      </w:hyperlink>
    </w:p>
    <w:p w:rsidR="00063392" w:rsidRDefault="00063392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310E96">
        <w:rPr>
          <w:rStyle w:val="afe"/>
          <w:noProof/>
        </w:rPr>
        <w:t>2.3 Основные направления повышения роли фондовой биржи на российском рынке ценных бумаг</w:t>
      </w:r>
    </w:p>
    <w:p w:rsidR="00063392" w:rsidRDefault="00927C11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173679" w:history="1">
        <w:r w:rsidR="00063392" w:rsidRPr="00B81972">
          <w:rPr>
            <w:rStyle w:val="afe"/>
            <w:noProof/>
          </w:rPr>
          <w:t>Заключение</w:t>
        </w:r>
      </w:hyperlink>
    </w:p>
    <w:p w:rsidR="00063392" w:rsidRDefault="00063392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310E96">
        <w:rPr>
          <w:rStyle w:val="afe"/>
          <w:noProof/>
        </w:rPr>
        <w:t>Глоссарий</w:t>
      </w:r>
    </w:p>
    <w:p w:rsidR="00063392" w:rsidRDefault="00927C11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173681" w:history="1">
        <w:r w:rsidR="00063392" w:rsidRPr="00B81972">
          <w:rPr>
            <w:rStyle w:val="afe"/>
            <w:noProof/>
          </w:rPr>
          <w:t>Список использованных источников</w:t>
        </w:r>
      </w:hyperlink>
    </w:p>
    <w:p w:rsidR="00063392" w:rsidRDefault="00063392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r w:rsidRPr="00310E96">
        <w:rPr>
          <w:rStyle w:val="afe"/>
          <w:rFonts w:eastAsia="TimesNewRomanPS-ItalicMT"/>
          <w:noProof/>
        </w:rPr>
        <w:t>Список сокращений</w:t>
      </w:r>
    </w:p>
    <w:p w:rsidR="00063392" w:rsidRDefault="00927C11" w:rsidP="009D075D">
      <w:pPr>
        <w:pStyle w:val="11"/>
        <w:rPr>
          <w:rFonts w:ascii="Times New Roman" w:hAnsi="Times New Roman"/>
          <w:noProof/>
          <w:sz w:val="24"/>
          <w:lang w:eastAsia="ru-RU"/>
        </w:rPr>
      </w:pPr>
      <w:hyperlink w:anchor="_Toc296173683" w:history="1">
        <w:r w:rsidR="00063392" w:rsidRPr="00B81972">
          <w:rPr>
            <w:rStyle w:val="afe"/>
            <w:noProof/>
          </w:rPr>
          <w:t>Приложение</w:t>
        </w:r>
      </w:hyperlink>
    </w:p>
    <w:p w:rsidR="00774BDD" w:rsidRDefault="00E62365" w:rsidP="009D075D">
      <w:pPr>
        <w:pStyle w:val="1"/>
      </w:pPr>
      <w:r>
        <w:fldChar w:fldCharType="end"/>
      </w:r>
      <w:r w:rsidR="005D3D3A" w:rsidRPr="00774BDD">
        <w:rPr>
          <w:bCs/>
        </w:rPr>
        <w:br w:type="page"/>
      </w:r>
      <w:bookmarkStart w:id="0" w:name="_Toc296173670"/>
      <w:r w:rsidR="00693BFC" w:rsidRPr="00774BDD">
        <w:t>В</w:t>
      </w:r>
      <w:r w:rsidR="0071641D" w:rsidRPr="00774BDD">
        <w:t>ведение</w:t>
      </w:r>
      <w:bookmarkEnd w:id="0"/>
    </w:p>
    <w:p w:rsidR="00774BDD" w:rsidRPr="00774BDD" w:rsidRDefault="00774BDD" w:rsidP="009D075D">
      <w:pPr>
        <w:tabs>
          <w:tab w:val="left" w:pos="726"/>
        </w:tabs>
        <w:rPr>
          <w:lang w:eastAsia="en-US"/>
        </w:rPr>
      </w:pPr>
    </w:p>
    <w:p w:rsidR="00774BDD" w:rsidRPr="00774BDD" w:rsidRDefault="00693BFC" w:rsidP="009D075D">
      <w:pPr>
        <w:tabs>
          <w:tab w:val="left" w:pos="726"/>
        </w:tabs>
      </w:pPr>
      <w:r w:rsidRPr="00774BDD">
        <w:t>Эффективное</w:t>
      </w:r>
      <w:r w:rsidR="00774BDD" w:rsidRPr="00774BDD">
        <w:t xml:space="preserve"> </w:t>
      </w:r>
      <w:r w:rsidRPr="00774BDD">
        <w:t>развитие</w:t>
      </w:r>
      <w:r w:rsidR="00774BDD" w:rsidRPr="00774BDD">
        <w:t xml:space="preserve"> </w:t>
      </w:r>
      <w:r w:rsidRPr="00774BDD">
        <w:t>рыночной</w:t>
      </w:r>
      <w:r w:rsidR="00774BDD" w:rsidRPr="00774BDD">
        <w:t xml:space="preserve"> </w:t>
      </w:r>
      <w:r w:rsidRPr="00774BDD">
        <w:t>экономики,</w:t>
      </w:r>
      <w:r w:rsidR="00774BDD" w:rsidRPr="00774BDD">
        <w:t xml:space="preserve"> </w:t>
      </w:r>
      <w:r w:rsidRPr="00774BDD">
        <w:t>невозможно</w:t>
      </w:r>
      <w:r w:rsidR="00774BDD" w:rsidRPr="00774BDD">
        <w:t xml:space="preserve"> </w:t>
      </w:r>
      <w:r w:rsidRPr="00774BDD">
        <w:t>без</w:t>
      </w:r>
      <w:r w:rsidR="00774BDD" w:rsidRPr="00774BDD">
        <w:t xml:space="preserve"> </w:t>
      </w:r>
      <w:r w:rsidRPr="00774BDD">
        <w:t>существования</w:t>
      </w:r>
      <w:r w:rsidR="00774BDD" w:rsidRPr="00774BDD">
        <w:t xml:space="preserve"> </w:t>
      </w:r>
      <w:r w:rsidRPr="00774BDD">
        <w:t>развитого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Российский</w:t>
      </w:r>
      <w:r w:rsidR="00774BDD" w:rsidRPr="00774BDD">
        <w:t xml:space="preserve"> </w:t>
      </w:r>
      <w:r w:rsidRPr="00774BDD">
        <w:t>фондовый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представляет</w:t>
      </w:r>
      <w:r w:rsidR="00774BDD" w:rsidRPr="00774BDD">
        <w:t xml:space="preserve"> </w:t>
      </w:r>
      <w:r w:rsidRPr="00774BDD">
        <w:t>собой</w:t>
      </w:r>
      <w:r w:rsidR="00774BDD" w:rsidRPr="00774BDD">
        <w:t xml:space="preserve"> </w:t>
      </w:r>
      <w:r w:rsidRPr="00774BDD">
        <w:t>один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развивающихся</w:t>
      </w:r>
      <w:r w:rsidR="00774BDD" w:rsidRPr="00774BDD">
        <w:t xml:space="preserve"> </w:t>
      </w:r>
      <w:r w:rsidRPr="00774BDD">
        <w:t>рынков</w:t>
      </w:r>
      <w:r w:rsidR="00774BDD" w:rsidRPr="00774BDD">
        <w:t xml:space="preserve">. </w:t>
      </w:r>
      <w:r w:rsidRPr="00774BDD">
        <w:t>Он</w:t>
      </w:r>
      <w:r w:rsidR="00774BDD" w:rsidRPr="00774BDD">
        <w:t xml:space="preserve"> </w:t>
      </w:r>
      <w:r w:rsidRPr="00774BDD">
        <w:t>характерен</w:t>
      </w:r>
      <w:r w:rsidR="00774BDD" w:rsidRPr="00774BDD">
        <w:t xml:space="preserve"> </w:t>
      </w:r>
      <w:r w:rsidRPr="00774BDD">
        <w:t>наличием</w:t>
      </w:r>
      <w:r w:rsidR="00774BDD" w:rsidRPr="00774BDD">
        <w:t xml:space="preserve"> </w:t>
      </w:r>
      <w:r w:rsidRPr="00774BDD">
        <w:t>значительного</w:t>
      </w:r>
      <w:r w:rsidR="00774BDD" w:rsidRPr="00774BDD">
        <w:t xml:space="preserve"> </w:t>
      </w:r>
      <w:r w:rsidRPr="00774BDD">
        <w:t>числа</w:t>
      </w:r>
      <w:r w:rsidR="00774BDD" w:rsidRPr="00774BDD">
        <w:t xml:space="preserve"> </w:t>
      </w:r>
      <w:r w:rsidRPr="00774BDD">
        <w:t>акционерных</w:t>
      </w:r>
      <w:r w:rsidR="00774BDD" w:rsidRPr="00774BDD">
        <w:t xml:space="preserve"> </w:t>
      </w:r>
      <w:r w:rsidRPr="00774BDD">
        <w:t>обществ</w:t>
      </w:r>
      <w:r w:rsidR="00774BDD" w:rsidRPr="00774BDD">
        <w:t xml:space="preserve">. </w:t>
      </w:r>
      <w:r w:rsidRPr="00774BDD">
        <w:t>Одним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главных</w:t>
      </w:r>
      <w:r w:rsidR="00774BDD" w:rsidRPr="00774BDD">
        <w:t xml:space="preserve"> </w:t>
      </w:r>
      <w:r w:rsidRPr="00774BDD">
        <w:t>рывков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являются</w:t>
      </w:r>
      <w:r w:rsidR="00774BDD" w:rsidRPr="00774BDD">
        <w:t xml:space="preserve"> </w:t>
      </w:r>
      <w:r w:rsidRPr="00774BDD">
        <w:t>биржи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Технологическая</w:t>
      </w:r>
      <w:r w:rsidR="00774BDD" w:rsidRPr="00774BDD">
        <w:t xml:space="preserve"> </w:t>
      </w:r>
      <w:r w:rsidRPr="00774BDD">
        <w:t>революция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биржевом</w:t>
      </w:r>
      <w:r w:rsidR="00774BDD" w:rsidRPr="00774BDD">
        <w:t xml:space="preserve"> </w:t>
      </w:r>
      <w:r w:rsidRPr="00774BDD">
        <w:t>деле</w:t>
      </w:r>
      <w:r w:rsidR="00774BDD" w:rsidRPr="00774BDD">
        <w:t xml:space="preserve"> </w:t>
      </w:r>
      <w:r w:rsidRPr="00774BDD">
        <w:t>привела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тому,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традиционное</w:t>
      </w:r>
      <w:r w:rsidR="00774BDD" w:rsidRPr="00774BDD">
        <w:t xml:space="preserve"> </w:t>
      </w:r>
      <w:r w:rsidRPr="00774BDD">
        <w:t>представление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торговле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локализованной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определенном</w:t>
      </w:r>
      <w:r w:rsidR="00774BDD" w:rsidRPr="00774BDD">
        <w:t xml:space="preserve"> </w:t>
      </w:r>
      <w:r w:rsidRPr="00774BDD">
        <w:t>месте</w:t>
      </w:r>
      <w:r w:rsidR="00774BDD">
        <w:t xml:space="preserve"> (</w:t>
      </w:r>
      <w:r w:rsidRPr="00774BDD">
        <w:t>биржевом</w:t>
      </w:r>
      <w:r w:rsidR="00774BDD" w:rsidRPr="00774BDD">
        <w:t xml:space="preserve"> </w:t>
      </w:r>
      <w:r w:rsidRPr="00774BDD">
        <w:t>зале</w:t>
      </w:r>
      <w:r w:rsidR="00774BDD" w:rsidRPr="00774BDD">
        <w:t xml:space="preserve">) </w:t>
      </w:r>
      <w:r w:rsidRPr="00774BDD">
        <w:t>уже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вполне</w:t>
      </w:r>
      <w:r w:rsidR="00774BDD" w:rsidRPr="00774BDD">
        <w:t xml:space="preserve"> </w:t>
      </w:r>
      <w:r w:rsidRPr="00774BDD">
        <w:t>соответствует</w:t>
      </w:r>
      <w:r w:rsidR="00774BDD" w:rsidRPr="00774BDD">
        <w:t xml:space="preserve"> </w:t>
      </w:r>
      <w:r w:rsidRPr="00774BDD">
        <w:t>реальности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Биржа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современном</w:t>
      </w:r>
      <w:r w:rsidR="00774BDD" w:rsidRPr="00774BDD">
        <w:t xml:space="preserve"> </w:t>
      </w:r>
      <w:r w:rsidRPr="00774BDD">
        <w:t>этапе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еще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электронная</w:t>
      </w:r>
      <w:r w:rsidR="00774BDD" w:rsidRPr="00774BDD">
        <w:t xml:space="preserve"> </w:t>
      </w:r>
      <w:r w:rsidRPr="00774BDD">
        <w:t>торговая</w:t>
      </w:r>
      <w:r w:rsidR="00774BDD" w:rsidRPr="00774BDD">
        <w:t xml:space="preserve"> </w:t>
      </w:r>
      <w:r w:rsidRPr="00774BDD">
        <w:t>система,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которую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использованием</w:t>
      </w:r>
      <w:r w:rsidR="00774BDD" w:rsidRPr="00774BDD">
        <w:t xml:space="preserve"> </w:t>
      </w:r>
      <w:r w:rsidRPr="00774BDD">
        <w:t>современных</w:t>
      </w:r>
      <w:r w:rsidR="00774BDD" w:rsidRPr="00774BDD">
        <w:t xml:space="preserve"> </w:t>
      </w:r>
      <w:r w:rsidRPr="00774BDD">
        <w:t>средств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 </w:t>
      </w:r>
      <w:r w:rsidRPr="00774BDD">
        <w:t>вводятся</w:t>
      </w:r>
      <w:r w:rsidR="00774BDD" w:rsidRPr="00774BDD">
        <w:t xml:space="preserve"> </w:t>
      </w:r>
      <w:r w:rsidRPr="00774BDD">
        <w:t>приказы</w:t>
      </w:r>
      <w:r w:rsidR="00774BDD" w:rsidRPr="00774BDD">
        <w:t xml:space="preserve"> </w:t>
      </w:r>
      <w:r w:rsidRPr="00774BDD">
        <w:t>клиентов,</w:t>
      </w:r>
      <w:r w:rsidR="00774BDD" w:rsidRPr="00774BDD">
        <w:t xml:space="preserve"> </w:t>
      </w:r>
      <w:r w:rsidRPr="00774BDD">
        <w:t>регистрируется</w:t>
      </w:r>
      <w:r w:rsidR="00774BDD" w:rsidRPr="00774BDD">
        <w:t xml:space="preserve"> </w:t>
      </w:r>
      <w:r w:rsidRPr="00774BDD">
        <w:t>заключение</w:t>
      </w:r>
      <w:r w:rsidR="00774BDD" w:rsidRPr="00774BDD">
        <w:t xml:space="preserve"> </w:t>
      </w:r>
      <w:r w:rsidRPr="00774BDD">
        <w:t>сделок,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определяются</w:t>
      </w:r>
      <w:r w:rsidR="00774BDD" w:rsidRPr="00774BDD">
        <w:t xml:space="preserve"> </w:t>
      </w:r>
      <w:r w:rsidRPr="00774BDD">
        <w:t>обязательства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торговли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Объединение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благотворно</w:t>
      </w:r>
      <w:r w:rsidR="00774BDD" w:rsidRPr="00774BDD">
        <w:t xml:space="preserve"> </w:t>
      </w:r>
      <w:r w:rsidRPr="00774BDD">
        <w:t>сказалось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показателях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динамики,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было</w:t>
      </w:r>
      <w:r w:rsidR="00774BDD" w:rsidRPr="00774BDD">
        <w:t xml:space="preserve"> </w:t>
      </w:r>
      <w:r w:rsidRPr="00774BDD">
        <w:t>обеспечено</w:t>
      </w:r>
      <w:r w:rsidR="00774BDD" w:rsidRPr="00774BDD">
        <w:t xml:space="preserve"> </w:t>
      </w:r>
      <w:r w:rsidRPr="00774BDD">
        <w:t>разработкой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внедрением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информационно-коммуникационных</w:t>
      </w:r>
      <w:r w:rsidR="00774BDD" w:rsidRPr="00774BDD">
        <w:t xml:space="preserve"> </w:t>
      </w:r>
      <w:r w:rsidRPr="00774BDD">
        <w:t>систем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терминалов</w:t>
      </w:r>
      <w:r w:rsidR="00774BDD" w:rsidRPr="00774BDD">
        <w:t xml:space="preserve"> </w:t>
      </w:r>
      <w:r w:rsidRPr="00774BDD">
        <w:t>удаленного</w:t>
      </w:r>
      <w:r w:rsidR="00774BDD" w:rsidRPr="00774BDD">
        <w:t xml:space="preserve"> </w:t>
      </w:r>
      <w:r w:rsidRPr="00774BDD">
        <w:t>доступа,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явилось</w:t>
      </w:r>
      <w:r w:rsidR="00774BDD" w:rsidRPr="00774BDD">
        <w:t xml:space="preserve"> </w:t>
      </w:r>
      <w:r w:rsidRPr="00774BDD">
        <w:t>естественным</w:t>
      </w:r>
      <w:r w:rsidR="00774BDD" w:rsidRPr="00774BDD">
        <w:t xml:space="preserve"> </w:t>
      </w:r>
      <w:r w:rsidRPr="00774BDD">
        <w:t>продолжением</w:t>
      </w:r>
      <w:r w:rsidR="00774BDD" w:rsidRPr="00774BDD">
        <w:t xml:space="preserve"> </w:t>
      </w:r>
      <w:r w:rsidRPr="00774BDD">
        <w:t>общемировой</w:t>
      </w:r>
      <w:r w:rsidR="00774BDD" w:rsidRPr="00774BDD">
        <w:t xml:space="preserve"> </w:t>
      </w:r>
      <w:r w:rsidRPr="00774BDD">
        <w:t>тенденции</w:t>
      </w:r>
      <w:r w:rsidR="00774BDD" w:rsidRPr="00774BDD">
        <w:t xml:space="preserve"> </w:t>
      </w:r>
      <w:r w:rsidRPr="00774BDD">
        <w:t>расширения</w:t>
      </w:r>
      <w:r w:rsidR="00774BDD" w:rsidRPr="00774BDD">
        <w:t xml:space="preserve"> </w:t>
      </w:r>
      <w:r w:rsidRPr="00774BDD">
        <w:t>доступа</w:t>
      </w:r>
      <w:r w:rsidR="00774BDD" w:rsidRPr="00774BDD">
        <w:t xml:space="preserve"> </w:t>
      </w:r>
      <w:r w:rsidRPr="00774BDD">
        <w:t>частных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мировым</w:t>
      </w:r>
      <w:r w:rsidR="00774BDD" w:rsidRPr="00774BDD">
        <w:t xml:space="preserve"> </w:t>
      </w:r>
      <w:r w:rsidRPr="00774BDD">
        <w:t>финансовым</w:t>
      </w:r>
      <w:r w:rsidR="00774BDD" w:rsidRPr="00774BDD">
        <w:t xml:space="preserve"> </w:t>
      </w:r>
      <w:r w:rsidRPr="00774BDD">
        <w:t>ресурсам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Такие</w:t>
      </w:r>
      <w:r w:rsidR="00774BDD" w:rsidRPr="00774BDD">
        <w:t xml:space="preserve"> </w:t>
      </w:r>
      <w:r w:rsidRPr="00774BDD">
        <w:t>преобразования</w:t>
      </w:r>
      <w:r w:rsidR="00774BDD" w:rsidRPr="00774BDD">
        <w:t xml:space="preserve"> </w:t>
      </w:r>
      <w:r w:rsidRPr="00774BDD">
        <w:t>устранили</w:t>
      </w:r>
      <w:r w:rsidR="00774BDD" w:rsidRPr="00774BDD">
        <w:t xml:space="preserve"> </w:t>
      </w:r>
      <w:r w:rsidRPr="00774BDD">
        <w:t>прежние</w:t>
      </w:r>
      <w:r w:rsidR="00774BDD" w:rsidRPr="00774BDD">
        <w:t xml:space="preserve"> </w:t>
      </w:r>
      <w:r w:rsidRPr="00774BDD">
        <w:t>ограничения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количеству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торговли,</w:t>
      </w:r>
      <w:r w:rsidR="00774BDD" w:rsidRPr="00774BDD">
        <w:t xml:space="preserve"> </w:t>
      </w:r>
      <w:r w:rsidRPr="00774BDD">
        <w:t>породили</w:t>
      </w:r>
      <w:r w:rsidR="00774BDD" w:rsidRPr="00774BDD">
        <w:t xml:space="preserve"> </w:t>
      </w:r>
      <w:r w:rsidRPr="00774BDD">
        <w:t>конкуренцию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биржами,</w:t>
      </w:r>
      <w:r w:rsidR="00774BDD" w:rsidRPr="00774BDD">
        <w:t xml:space="preserve"> </w:t>
      </w:r>
      <w:r w:rsidRPr="00774BDD">
        <w:t>предопределили</w:t>
      </w:r>
      <w:r w:rsidR="00774BDD" w:rsidRPr="00774BDD">
        <w:t xml:space="preserve"> </w:t>
      </w:r>
      <w:r w:rsidRPr="00774BDD">
        <w:t>рост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развитие</w:t>
      </w:r>
      <w:r w:rsidR="00774BDD" w:rsidRPr="00774BDD">
        <w:t xml:space="preserve"> </w:t>
      </w:r>
      <w:r w:rsidRPr="00774BDD">
        <w:t>современных</w:t>
      </w:r>
      <w:r w:rsidR="00774BDD" w:rsidRPr="00774BDD">
        <w:t xml:space="preserve"> </w:t>
      </w:r>
      <w:r w:rsidRPr="00774BDD">
        <w:t>технологий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привели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необходимости</w:t>
      </w:r>
      <w:r w:rsidR="00774BDD" w:rsidRPr="00774BDD">
        <w:t xml:space="preserve"> </w:t>
      </w:r>
      <w:r w:rsidRPr="00774BDD">
        <w:t>подготовки</w:t>
      </w:r>
      <w:r w:rsidR="00774BDD" w:rsidRPr="00774BDD">
        <w:t xml:space="preserve"> </w:t>
      </w:r>
      <w:r w:rsidRPr="00774BDD">
        <w:t>квалифицированных</w:t>
      </w:r>
      <w:r w:rsidR="00774BDD" w:rsidRPr="00774BDD">
        <w:t xml:space="preserve"> </w:t>
      </w:r>
      <w:r w:rsidRPr="00774BDD">
        <w:t>профессиональных</w:t>
      </w:r>
      <w:r w:rsidR="00774BDD" w:rsidRPr="00774BDD">
        <w:t xml:space="preserve"> </w:t>
      </w:r>
      <w:r w:rsidRPr="00774BDD">
        <w:t>посредников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Актуальность</w:t>
      </w:r>
      <w:r w:rsidR="00774BDD" w:rsidRPr="00774BDD">
        <w:t xml:space="preserve"> </w:t>
      </w:r>
      <w:r w:rsidRPr="00774BDD">
        <w:t>изучения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природы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биржи,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обусловлена</w:t>
      </w:r>
      <w:r w:rsidR="00774BDD" w:rsidRPr="00774BDD">
        <w:t xml:space="preserve"> </w:t>
      </w:r>
      <w:r w:rsidRPr="00774BDD">
        <w:t>практической</w:t>
      </w:r>
      <w:r w:rsidR="00774BDD" w:rsidRPr="00774BDD">
        <w:t xml:space="preserve"> </w:t>
      </w:r>
      <w:r w:rsidRPr="00774BDD">
        <w:t>значимостью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вопроса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нашей</w:t>
      </w:r>
      <w:r w:rsidR="00774BDD" w:rsidRPr="00774BDD">
        <w:t xml:space="preserve"> </w:t>
      </w:r>
      <w:r w:rsidRPr="00774BDD">
        <w:t>страны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 </w:t>
      </w:r>
      <w:r w:rsidRPr="00774BDD">
        <w:t>формирования</w:t>
      </w:r>
      <w:r w:rsidR="00774BDD" w:rsidRPr="00774BDD">
        <w:t xml:space="preserve"> </w:t>
      </w:r>
      <w:r w:rsidRPr="00774BDD">
        <w:t>общегосударственного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создания</w:t>
      </w:r>
      <w:r w:rsidR="00774BDD" w:rsidRPr="00774BDD">
        <w:t xml:space="preserve"> </w:t>
      </w:r>
      <w:r w:rsidRPr="00774BDD">
        <w:t>новых</w:t>
      </w:r>
      <w:r w:rsidR="00774BDD" w:rsidRPr="00774BDD">
        <w:t xml:space="preserve"> </w:t>
      </w:r>
      <w:r w:rsidRPr="00774BDD">
        <w:t>экономических</w:t>
      </w:r>
      <w:r w:rsidR="00774BDD" w:rsidRPr="00774BDD">
        <w:t xml:space="preserve"> </w:t>
      </w:r>
      <w:r w:rsidRPr="00774BDD">
        <w:t>структур</w:t>
      </w:r>
      <w:r w:rsidR="00774BDD" w:rsidRPr="00774BDD">
        <w:t xml:space="preserve">. </w:t>
      </w:r>
      <w:r w:rsidRPr="00774BDD">
        <w:t>Развитие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позволяют</w:t>
      </w:r>
      <w:r w:rsidR="00774BDD" w:rsidRPr="00774BDD">
        <w:t xml:space="preserve"> </w:t>
      </w:r>
      <w:r w:rsidRPr="00774BDD">
        <w:t>капиталу</w:t>
      </w:r>
      <w:r w:rsidR="00774BDD" w:rsidRPr="00774BDD">
        <w:t xml:space="preserve"> </w:t>
      </w:r>
      <w:r w:rsidRPr="00774BDD">
        <w:t>мобильно</w:t>
      </w:r>
      <w:r w:rsidR="00774BDD" w:rsidRPr="00774BDD">
        <w:t xml:space="preserve"> </w:t>
      </w:r>
      <w:r w:rsidRPr="00774BDD">
        <w:t>концентрировать</w:t>
      </w:r>
      <w:r w:rsidR="00774BDD" w:rsidRPr="00774BDD">
        <w:t xml:space="preserve"> </w:t>
      </w:r>
      <w:r w:rsidRPr="00774BDD">
        <w:t>необходимые</w:t>
      </w:r>
      <w:r w:rsidR="00774BDD" w:rsidRPr="00774BDD">
        <w:t xml:space="preserve"> </w:t>
      </w:r>
      <w:r w:rsidRPr="00774BDD">
        <w:t>средства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решения</w:t>
      </w:r>
      <w:r w:rsidR="00774BDD" w:rsidRPr="00774BDD">
        <w:t xml:space="preserve"> </w:t>
      </w:r>
      <w:r w:rsidRPr="00774BDD">
        <w:t>различных</w:t>
      </w:r>
      <w:r w:rsidR="00774BDD" w:rsidRPr="00774BDD">
        <w:t xml:space="preserve"> </w:t>
      </w:r>
      <w:r w:rsidRPr="00774BDD">
        <w:t>вопросов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 </w:t>
      </w:r>
      <w:r w:rsidRPr="00774BDD">
        <w:t>страны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  <w:rPr>
          <w:rFonts w:eastAsia="FreeSans"/>
        </w:rPr>
      </w:pPr>
      <w:r w:rsidRPr="00774BDD">
        <w:t>Вопросами</w:t>
      </w:r>
      <w:r w:rsidR="00774BDD" w:rsidRPr="00774BDD">
        <w:t xml:space="preserve"> </w:t>
      </w:r>
      <w:r w:rsidRPr="00774BDD">
        <w:t>сущности,</w:t>
      </w:r>
      <w:r w:rsidR="00774BDD" w:rsidRPr="00774BDD">
        <w:t xml:space="preserve"> </w:t>
      </w:r>
      <w:r w:rsidRPr="00774BDD">
        <w:t>понятия,</w:t>
      </w:r>
      <w:r w:rsidR="00774BDD" w:rsidRPr="00774BDD">
        <w:t xml:space="preserve"> </w:t>
      </w:r>
      <w:r w:rsidRPr="00774BDD">
        <w:t>роли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места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рассматривались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трудах</w:t>
      </w:r>
      <w:r w:rsidR="00774BDD" w:rsidRPr="00774BDD">
        <w:t xml:space="preserve">: </w:t>
      </w:r>
      <w:r w:rsidRPr="00774BDD">
        <w:rPr>
          <w:rFonts w:eastAsia="FreeSans"/>
        </w:rPr>
        <w:t>В</w:t>
      </w:r>
      <w:r w:rsidR="00774BDD">
        <w:rPr>
          <w:rFonts w:eastAsia="FreeSans"/>
        </w:rPr>
        <w:t xml:space="preserve">.В. </w:t>
      </w:r>
      <w:r w:rsidRPr="00774BDD">
        <w:rPr>
          <w:rFonts w:eastAsia="FreeSans"/>
        </w:rPr>
        <w:t>Глухова,</w:t>
      </w:r>
      <w:r w:rsidR="00774BDD" w:rsidRPr="00774BDD">
        <w:rPr>
          <w:rFonts w:eastAsia="FreeSans"/>
        </w:rPr>
        <w:t xml:space="preserve"> </w:t>
      </w:r>
      <w:r w:rsidRPr="00774BDD">
        <w:rPr>
          <w:rFonts w:eastAsia="FreeSans"/>
        </w:rPr>
        <w:t>Д</w:t>
      </w:r>
      <w:r w:rsidR="00774BDD">
        <w:rPr>
          <w:rFonts w:eastAsia="FreeSans"/>
        </w:rPr>
        <w:t xml:space="preserve">.Н. </w:t>
      </w:r>
      <w:r w:rsidRPr="00774BDD">
        <w:rPr>
          <w:rFonts w:eastAsia="FreeSans"/>
        </w:rPr>
        <w:t>Таганова,</w:t>
      </w:r>
      <w:r w:rsidR="00774BDD" w:rsidRPr="00774BDD">
        <w:rPr>
          <w:rFonts w:eastAsia="FreeSans"/>
        </w:rPr>
        <w:t xml:space="preserve"> </w:t>
      </w:r>
      <w:r w:rsidRPr="00774BDD">
        <w:rPr>
          <w:rFonts w:eastAsia="FreeSans"/>
        </w:rPr>
        <w:t>К</w:t>
      </w:r>
      <w:r w:rsidR="00774BDD">
        <w:rPr>
          <w:rFonts w:eastAsia="FreeSans"/>
        </w:rPr>
        <w:t xml:space="preserve">.А. </w:t>
      </w:r>
      <w:r w:rsidRPr="00774BDD">
        <w:rPr>
          <w:rFonts w:eastAsia="FreeSans"/>
        </w:rPr>
        <w:t>Улыбина,</w:t>
      </w:r>
      <w:r w:rsidR="00774BDD" w:rsidRPr="00774BDD">
        <w:rPr>
          <w:rFonts w:eastAsia="FreeSans"/>
        </w:rPr>
        <w:t xml:space="preserve"> </w:t>
      </w:r>
      <w:r w:rsidRPr="00774BDD">
        <w:rPr>
          <w:rFonts w:eastAsia="FreeSans"/>
        </w:rPr>
        <w:t>Ю</w:t>
      </w:r>
      <w:r w:rsidR="00774BDD">
        <w:rPr>
          <w:rFonts w:eastAsia="FreeSans"/>
        </w:rPr>
        <w:t xml:space="preserve">.И. </w:t>
      </w:r>
      <w:r w:rsidRPr="00774BDD">
        <w:rPr>
          <w:rFonts w:eastAsia="FreeSans"/>
        </w:rPr>
        <w:t>Фединского,</w:t>
      </w:r>
      <w:r w:rsidR="00774BDD" w:rsidRPr="00774BDD">
        <w:rPr>
          <w:rFonts w:eastAsia="FreeSans"/>
        </w:rPr>
        <w:t xml:space="preserve"> </w:t>
      </w:r>
      <w:r w:rsidRPr="00774BDD">
        <w:rPr>
          <w:rFonts w:eastAsia="FreeSans"/>
        </w:rPr>
        <w:t>Р</w:t>
      </w:r>
      <w:r w:rsidR="00774BDD">
        <w:rPr>
          <w:rFonts w:eastAsia="FreeSans"/>
        </w:rPr>
        <w:t xml:space="preserve">.Т. </w:t>
      </w:r>
      <w:r w:rsidRPr="00774BDD">
        <w:rPr>
          <w:rFonts w:eastAsia="FreeSans"/>
        </w:rPr>
        <w:t>Юлдашева,</w:t>
      </w:r>
      <w:r w:rsidR="00774BDD" w:rsidRPr="00774BDD">
        <w:rPr>
          <w:rFonts w:eastAsia="FreeSans"/>
        </w:rPr>
        <w:t xml:space="preserve"> </w:t>
      </w:r>
      <w:r w:rsidRPr="00774BDD">
        <w:rPr>
          <w:rFonts w:eastAsia="FreeSans"/>
        </w:rPr>
        <w:t>Ю</w:t>
      </w:r>
      <w:r w:rsidR="00774BDD">
        <w:rPr>
          <w:rFonts w:eastAsia="FreeSans"/>
        </w:rPr>
        <w:t xml:space="preserve">.М. </w:t>
      </w:r>
      <w:r w:rsidRPr="00774BDD">
        <w:rPr>
          <w:rFonts w:eastAsia="FreeSans"/>
        </w:rPr>
        <w:t>Бахрамова</w:t>
      </w:r>
      <w:r w:rsidR="00774BDD" w:rsidRPr="00774BDD">
        <w:rPr>
          <w:rFonts w:eastAsia="FreeSans"/>
        </w:rPr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Вопросы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исследовались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работах</w:t>
      </w:r>
      <w:r w:rsidR="00774BDD" w:rsidRPr="00774BDD">
        <w:t xml:space="preserve">: </w:t>
      </w:r>
      <w:r w:rsidRPr="00774BDD">
        <w:t>А</w:t>
      </w:r>
      <w:r w:rsidR="00774BDD">
        <w:t xml:space="preserve">.Н. </w:t>
      </w:r>
      <w:r w:rsidRPr="00774BDD">
        <w:t>Буренина,</w:t>
      </w:r>
      <w:r w:rsidR="00774BDD" w:rsidRPr="00774BDD">
        <w:t xml:space="preserve"> </w:t>
      </w:r>
      <w:r w:rsidRPr="00774BDD">
        <w:t>А</w:t>
      </w:r>
      <w:r w:rsidR="00774BDD">
        <w:t xml:space="preserve">.С. </w:t>
      </w:r>
      <w:r w:rsidRPr="00774BDD">
        <w:t>Чеснокова,</w:t>
      </w:r>
      <w:r w:rsidR="00774BDD" w:rsidRPr="00774BDD">
        <w:t xml:space="preserve"> </w:t>
      </w:r>
      <w:r w:rsidRPr="00774BDD">
        <w:t>Б</w:t>
      </w:r>
      <w:r w:rsidR="00774BDD">
        <w:t xml:space="preserve">.И. </w:t>
      </w:r>
      <w:r w:rsidRPr="00774BDD">
        <w:t>Алехина,</w:t>
      </w:r>
      <w:r w:rsidR="00774BDD" w:rsidRPr="00774BDD">
        <w:t xml:space="preserve"> </w:t>
      </w:r>
      <w:r w:rsidRPr="00774BDD">
        <w:t>А</w:t>
      </w:r>
      <w:r w:rsidR="00774BDD">
        <w:t xml:space="preserve">.М. </w:t>
      </w:r>
      <w:r w:rsidRPr="00774BDD">
        <w:t>Лаврова,</w:t>
      </w:r>
      <w:r w:rsidR="00774BDD" w:rsidRPr="00774BDD">
        <w:t xml:space="preserve"> </w:t>
      </w:r>
      <w:r w:rsidRPr="00774BDD">
        <w:t>В</w:t>
      </w:r>
      <w:r w:rsidR="00774BDD">
        <w:t xml:space="preserve">.В. </w:t>
      </w:r>
      <w:r w:rsidRPr="00774BDD">
        <w:t>Остапенко,</w:t>
      </w:r>
      <w:r w:rsidR="00774BDD" w:rsidRPr="00774BDD">
        <w:t xml:space="preserve"> </w:t>
      </w:r>
      <w:r w:rsidRPr="00774BDD">
        <w:t>В</w:t>
      </w:r>
      <w:r w:rsidR="00774BDD">
        <w:t xml:space="preserve">.С. </w:t>
      </w:r>
      <w:r w:rsidRPr="00774BDD">
        <w:t>Торкановского,</w:t>
      </w:r>
      <w:r w:rsidR="00774BDD" w:rsidRPr="00774BDD">
        <w:t xml:space="preserve"> </w:t>
      </w:r>
      <w:r w:rsidRPr="00774BDD">
        <w:t>Г</w:t>
      </w:r>
      <w:r w:rsidR="00774BDD">
        <w:t xml:space="preserve">.П. </w:t>
      </w:r>
      <w:r w:rsidRPr="00774BDD">
        <w:t>Черникова,</w:t>
      </w:r>
      <w:r w:rsidR="00774BDD" w:rsidRPr="00774BDD">
        <w:t xml:space="preserve"> </w:t>
      </w:r>
      <w:r w:rsidRPr="00774BDD">
        <w:t>Е</w:t>
      </w:r>
      <w:r w:rsidR="00774BDD">
        <w:t xml:space="preserve">.В. </w:t>
      </w:r>
      <w:r w:rsidRPr="00774BDD">
        <w:t>Михайловой,</w:t>
      </w:r>
      <w:r w:rsidR="00774BDD" w:rsidRPr="00774BDD">
        <w:t xml:space="preserve"> </w:t>
      </w:r>
      <w:r w:rsidRPr="00774BDD">
        <w:t>Л</w:t>
      </w:r>
      <w:r w:rsidR="00774BDD">
        <w:t xml:space="preserve">.И. </w:t>
      </w:r>
      <w:r w:rsidRPr="00774BDD">
        <w:t>Серебряковой,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 </w:t>
      </w:r>
      <w:r w:rsidRPr="00774BDD">
        <w:t>Гайнетдинова,</w:t>
      </w:r>
      <w:r w:rsidR="00774BDD" w:rsidRPr="00774BDD">
        <w:t xml:space="preserve"> </w:t>
      </w:r>
      <w:r w:rsidRPr="00774BDD">
        <w:t>М</w:t>
      </w:r>
      <w:r w:rsidR="00774BDD">
        <w:t xml:space="preserve">.Ю. </w:t>
      </w:r>
      <w:r w:rsidRPr="00774BDD">
        <w:t>Алексеева,</w:t>
      </w:r>
      <w:r w:rsidR="00774BDD" w:rsidRPr="00774BDD">
        <w:t xml:space="preserve"> </w:t>
      </w:r>
      <w:r w:rsidRPr="00774BDD">
        <w:t>В</w:t>
      </w:r>
      <w:r w:rsidR="00774BDD">
        <w:t xml:space="preserve">.Т. </w:t>
      </w:r>
      <w:r w:rsidRPr="00774BDD">
        <w:t>Мусатова,</w:t>
      </w:r>
      <w:r w:rsidR="00774BDD" w:rsidRPr="00774BDD">
        <w:t xml:space="preserve"> </w:t>
      </w:r>
      <w:r w:rsidRPr="00774BDD">
        <w:t>О</w:t>
      </w:r>
      <w:r w:rsidR="00774BDD">
        <w:t xml:space="preserve">.А. </w:t>
      </w:r>
      <w:r w:rsidRPr="00774BDD">
        <w:t>Кролли,</w:t>
      </w:r>
      <w:r w:rsidR="00774BDD" w:rsidRPr="00774BDD">
        <w:t xml:space="preserve"> </w:t>
      </w:r>
      <w:r w:rsidRPr="00774BDD">
        <w:t>О</w:t>
      </w:r>
      <w:r w:rsidR="00774BDD">
        <w:t xml:space="preserve">.А. </w:t>
      </w:r>
      <w:r w:rsidRPr="00774BDD">
        <w:t>Молчановой,</w:t>
      </w:r>
      <w:r w:rsidR="00774BDD" w:rsidRPr="00774BDD">
        <w:t xml:space="preserve"> </w:t>
      </w:r>
      <w:r w:rsidRPr="00774BDD">
        <w:t>С</w:t>
      </w:r>
      <w:r w:rsidR="00774BDD">
        <w:t xml:space="preserve">.В. </w:t>
      </w:r>
      <w:r w:rsidRPr="00774BDD">
        <w:t>Павлова,</w:t>
      </w:r>
      <w:r w:rsidR="00774BDD" w:rsidRPr="00774BDD">
        <w:t xml:space="preserve"> </w:t>
      </w:r>
      <w:r w:rsidRPr="00774BDD">
        <w:t>М</w:t>
      </w:r>
      <w:r w:rsidR="00774BDD">
        <w:t xml:space="preserve">.М. </w:t>
      </w:r>
      <w:r w:rsidRPr="00774BDD">
        <w:t>Чистякова,</w:t>
      </w:r>
      <w:r w:rsidR="00774BDD" w:rsidRPr="00774BDD">
        <w:t xml:space="preserve"> </w:t>
      </w:r>
      <w:r w:rsidRPr="00774BDD">
        <w:t>Я</w:t>
      </w:r>
      <w:r w:rsidR="00774BDD">
        <w:t xml:space="preserve">.М. </w:t>
      </w:r>
      <w:r w:rsidRPr="00774BDD">
        <w:t>Миркина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других</w:t>
      </w:r>
      <w:r w:rsidR="00774BDD" w:rsidRPr="00774BDD">
        <w:t xml:space="preserve"> </w:t>
      </w:r>
      <w:r w:rsidRPr="00774BDD">
        <w:t>авторов</w:t>
      </w:r>
      <w:r w:rsidR="00774BDD" w:rsidRPr="00774BDD">
        <w:t>.</w:t>
      </w:r>
    </w:p>
    <w:p w:rsidR="00774BDD" w:rsidRPr="00774BDD" w:rsidRDefault="003174DA" w:rsidP="009D075D">
      <w:pPr>
        <w:tabs>
          <w:tab w:val="left" w:pos="726"/>
        </w:tabs>
      </w:pPr>
      <w:r w:rsidRPr="00774BDD">
        <w:t>В</w:t>
      </w:r>
      <w:r w:rsidR="00693BFC" w:rsidRPr="00774BDD">
        <w:t>опрос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место</w:t>
      </w:r>
      <w:r w:rsidR="00774BDD" w:rsidRPr="00774BDD">
        <w:t xml:space="preserve"> </w:t>
      </w:r>
      <w:r w:rsidR="00885F6B" w:rsidRPr="00774BDD">
        <w:t>на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бирже,</w:t>
      </w:r>
      <w:r w:rsidR="00774BDD" w:rsidRPr="00774BDD">
        <w:t xml:space="preserve"> </w:t>
      </w:r>
      <w:r w:rsidR="00885F6B" w:rsidRPr="00774BDD">
        <w:t>их</w:t>
      </w:r>
      <w:r w:rsidR="00774BDD" w:rsidRPr="00774BDD">
        <w:t xml:space="preserve"> </w:t>
      </w:r>
      <w:r w:rsidR="00885F6B" w:rsidRPr="00774BDD">
        <w:t>влияние</w:t>
      </w:r>
      <w:r w:rsidR="00774BDD" w:rsidRPr="00774BDD">
        <w:t xml:space="preserve"> </w:t>
      </w:r>
      <w:r w:rsidR="00885F6B" w:rsidRPr="00774BDD">
        <w:t>в</w:t>
      </w:r>
      <w:r w:rsidR="00774BDD" w:rsidRPr="00774BDD">
        <w:t xml:space="preserve"> </w:t>
      </w:r>
      <w:r w:rsidR="00885F6B" w:rsidRPr="00774BDD">
        <w:t>формировании</w:t>
      </w:r>
      <w:r w:rsidR="00774BDD" w:rsidRPr="00774BDD">
        <w:t xml:space="preserve"> </w:t>
      </w:r>
      <w:r w:rsidR="00885F6B" w:rsidRPr="00774BDD">
        <w:t>стабильной</w:t>
      </w:r>
      <w:r w:rsidR="00774BDD" w:rsidRPr="00774BDD">
        <w:t xml:space="preserve"> </w:t>
      </w:r>
      <w:r w:rsidR="00885F6B" w:rsidRPr="00774BDD">
        <w:t>экономики</w:t>
      </w:r>
      <w:r w:rsidR="00774BDD" w:rsidRPr="00774BDD">
        <w:t xml:space="preserve"> </w:t>
      </w:r>
      <w:r w:rsidR="00885F6B" w:rsidRPr="00774BDD">
        <w:t>на</w:t>
      </w:r>
      <w:r w:rsidR="00774BDD" w:rsidRPr="00774BDD">
        <w:t xml:space="preserve"> </w:t>
      </w:r>
      <w:r w:rsidR="00885F6B" w:rsidRPr="00774BDD">
        <w:t>наш</w:t>
      </w:r>
      <w:r w:rsidR="00774BDD" w:rsidRPr="00774BDD">
        <w:t xml:space="preserve"> </w:t>
      </w:r>
      <w:r w:rsidR="00885F6B" w:rsidRPr="00774BDD">
        <w:t>взгляд</w:t>
      </w:r>
      <w:r w:rsidR="00774BDD" w:rsidRPr="00774BDD">
        <w:t xml:space="preserve"> </w:t>
      </w:r>
      <w:r w:rsidR="00693BFC" w:rsidRPr="00774BDD">
        <w:t>не</w:t>
      </w:r>
      <w:r w:rsidR="00774BDD" w:rsidRPr="00774BDD">
        <w:t xml:space="preserve"> </w:t>
      </w:r>
      <w:r w:rsidR="00693BFC" w:rsidRPr="00774BDD">
        <w:t>было</w:t>
      </w:r>
      <w:r w:rsidR="00774BDD" w:rsidRPr="00774BDD">
        <w:t xml:space="preserve"> </w:t>
      </w:r>
      <w:r w:rsidR="00693BFC" w:rsidRPr="00774BDD">
        <w:t>уделено</w:t>
      </w:r>
      <w:r w:rsidR="00774BDD" w:rsidRPr="00774BDD">
        <w:t xml:space="preserve"> </w:t>
      </w:r>
      <w:r w:rsidR="00693BFC" w:rsidRPr="00774BDD">
        <w:t>должного</w:t>
      </w:r>
      <w:r w:rsidR="00774BDD" w:rsidRPr="00774BDD">
        <w:t xml:space="preserve"> </w:t>
      </w:r>
      <w:r w:rsidR="00693BFC" w:rsidRPr="00774BDD">
        <w:t>внимания</w:t>
      </w:r>
      <w:r w:rsidR="00774BDD" w:rsidRPr="00774BDD">
        <w:t xml:space="preserve">. </w:t>
      </w:r>
      <w:r w:rsidR="00693BFC" w:rsidRPr="00774BDD">
        <w:t>Понимание</w:t>
      </w:r>
      <w:r w:rsidR="00774BDD" w:rsidRPr="00774BDD">
        <w:t xml:space="preserve"> </w:t>
      </w:r>
      <w:r w:rsidR="00693BFC" w:rsidRPr="00774BDD">
        <w:t>природы</w:t>
      </w:r>
      <w:r w:rsidR="00774BDD" w:rsidRPr="00774BDD">
        <w:t xml:space="preserve"> </w:t>
      </w:r>
      <w:r w:rsidR="00693BFC" w:rsidRPr="00774BDD">
        <w:t>этих</w:t>
      </w:r>
      <w:r w:rsidR="00774BDD" w:rsidRPr="00774BDD">
        <w:t xml:space="preserve"> </w:t>
      </w:r>
      <w:r w:rsidR="00693BFC" w:rsidRPr="00774BDD">
        <w:t>вопросов</w:t>
      </w:r>
      <w:r w:rsidR="00774BDD" w:rsidRPr="00774BDD">
        <w:t xml:space="preserve"> </w:t>
      </w:r>
      <w:r w:rsidR="00693BFC" w:rsidRPr="00774BDD">
        <w:t>позволит</w:t>
      </w:r>
      <w:r w:rsidR="00774BDD" w:rsidRPr="00774BDD">
        <w:t xml:space="preserve"> </w:t>
      </w:r>
      <w:r w:rsidR="00693BFC" w:rsidRPr="00774BDD">
        <w:t>более</w:t>
      </w:r>
      <w:r w:rsidR="00774BDD" w:rsidRPr="00774BDD">
        <w:t xml:space="preserve"> </w:t>
      </w:r>
      <w:r w:rsidR="00693BFC" w:rsidRPr="00774BDD">
        <w:t>грамотно</w:t>
      </w:r>
      <w:r w:rsidR="00774BDD" w:rsidRPr="00774BDD">
        <w:t xml:space="preserve"> </w:t>
      </w:r>
      <w:r w:rsidR="00693BFC" w:rsidRPr="00774BDD">
        <w:t>применять</w:t>
      </w:r>
      <w:r w:rsidR="00774BDD" w:rsidRPr="00774BDD">
        <w:t xml:space="preserve"> </w:t>
      </w:r>
      <w:r w:rsidR="00693BFC" w:rsidRPr="00774BDD">
        <w:t>фондовые</w:t>
      </w:r>
      <w:r w:rsidR="00774BDD" w:rsidRPr="00774BDD">
        <w:t xml:space="preserve"> </w:t>
      </w:r>
      <w:r w:rsidR="00693BFC" w:rsidRPr="00774BDD">
        <w:t>инструменты,</w:t>
      </w:r>
      <w:r w:rsidR="00774BDD" w:rsidRPr="00774BDD">
        <w:t xml:space="preserve"> </w:t>
      </w:r>
      <w:r w:rsidR="00885F6B" w:rsidRPr="00774BDD">
        <w:t>которые</w:t>
      </w:r>
      <w:r w:rsidR="00774BDD" w:rsidRPr="00774BDD">
        <w:t xml:space="preserve"> </w:t>
      </w:r>
      <w:r w:rsidR="00885F6B" w:rsidRPr="00774BDD">
        <w:t>буду</w:t>
      </w:r>
      <w:r w:rsidR="00693BFC" w:rsidRPr="00774BDD">
        <w:t>т</w:t>
      </w:r>
      <w:r w:rsidR="00774BDD" w:rsidRPr="00774BDD">
        <w:t xml:space="preserve"> </w:t>
      </w:r>
      <w:r w:rsidR="00693BFC" w:rsidRPr="00774BDD">
        <w:t>способствовать</w:t>
      </w:r>
      <w:r w:rsidR="00774BDD" w:rsidRPr="00774BDD">
        <w:t xml:space="preserve"> </w:t>
      </w:r>
      <w:r w:rsidR="00693BFC" w:rsidRPr="00774BDD">
        <w:t>совершенствованию</w:t>
      </w:r>
      <w:r w:rsidR="00774BDD" w:rsidRPr="00774BDD">
        <w:t xml:space="preserve"> </w:t>
      </w:r>
      <w:r w:rsidR="00693BFC" w:rsidRPr="00774BDD">
        <w:t>всего</w:t>
      </w:r>
      <w:r w:rsidR="00774BDD" w:rsidRPr="00774BDD">
        <w:t xml:space="preserve"> </w:t>
      </w:r>
      <w:r w:rsidR="00693BFC" w:rsidRPr="00774BDD">
        <w:t>государства</w:t>
      </w:r>
      <w:r w:rsidR="00774BDD" w:rsidRPr="00774BDD">
        <w:t xml:space="preserve"> </w:t>
      </w:r>
      <w:r w:rsidR="00693BFC" w:rsidRPr="00774BDD">
        <w:t>в</w:t>
      </w:r>
      <w:r w:rsidR="00774BDD" w:rsidRPr="00774BDD">
        <w:t xml:space="preserve"> </w:t>
      </w:r>
      <w:r w:rsidR="00693BFC" w:rsidRPr="00774BDD">
        <w:t>целом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Исходя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вышеизложенного,</w:t>
      </w:r>
      <w:r w:rsidR="00774BDD" w:rsidRPr="00774BDD">
        <w:t xml:space="preserve"> </w:t>
      </w:r>
      <w:r w:rsidRPr="00774BDD">
        <w:t>данная</w:t>
      </w:r>
      <w:r w:rsidR="00774BDD" w:rsidRPr="00774BDD">
        <w:t xml:space="preserve"> </w:t>
      </w:r>
      <w:r w:rsidRPr="00774BDD">
        <w:t>тема</w:t>
      </w:r>
      <w:r w:rsidR="00774BDD" w:rsidRPr="00774BDD">
        <w:t xml:space="preserve"> </w:t>
      </w:r>
      <w:r w:rsidRPr="00774BDD">
        <w:t>исследования</w:t>
      </w:r>
      <w:r w:rsidR="00774BDD" w:rsidRPr="00774BDD">
        <w:t xml:space="preserve"> </w:t>
      </w:r>
      <w:r w:rsidR="00476B02" w:rsidRPr="00774BDD">
        <w:t>данной</w:t>
      </w:r>
      <w:r w:rsidR="00774BDD" w:rsidRPr="00774BDD">
        <w:t xml:space="preserve"> </w:t>
      </w:r>
      <w:r w:rsidR="00476B02" w:rsidRPr="00774BDD">
        <w:t>бакалаврской</w:t>
      </w:r>
      <w:r w:rsidR="00774BDD" w:rsidRPr="00774BDD">
        <w:t xml:space="preserve"> </w:t>
      </w:r>
      <w:r w:rsidR="00476B02" w:rsidRPr="00774BDD">
        <w:t>работы</w:t>
      </w:r>
      <w:r w:rsidR="00774BDD" w:rsidRPr="00774BDD">
        <w:t xml:space="preserve"> </w:t>
      </w:r>
      <w:r w:rsidR="00476B02" w:rsidRPr="00774BDD">
        <w:t>яв</w:t>
      </w:r>
      <w:r w:rsidRPr="00774BDD">
        <w:t>ляется</w:t>
      </w:r>
      <w:r w:rsidR="00774BDD" w:rsidRPr="00774BDD">
        <w:t xml:space="preserve"> </w:t>
      </w:r>
      <w:r w:rsidRPr="00774BDD">
        <w:t>актуальной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требует</w:t>
      </w:r>
      <w:r w:rsidR="00774BDD" w:rsidRPr="00774BDD">
        <w:t xml:space="preserve"> </w:t>
      </w:r>
      <w:r w:rsidRPr="00774BDD">
        <w:t>ее</w:t>
      </w:r>
      <w:r w:rsidR="00774BDD" w:rsidRPr="00774BDD">
        <w:t xml:space="preserve"> </w:t>
      </w:r>
      <w:r w:rsidRPr="00774BDD">
        <w:t>дальнейшего</w:t>
      </w:r>
      <w:r w:rsidR="00774BDD" w:rsidRPr="00774BDD">
        <w:t xml:space="preserve"> </w:t>
      </w:r>
      <w:r w:rsidRPr="00774BDD">
        <w:t>рассмотрения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Основной</w:t>
      </w:r>
      <w:r w:rsidR="00774BDD" w:rsidRPr="00774BDD">
        <w:t xml:space="preserve"> </w:t>
      </w:r>
      <w:r w:rsidRPr="00774BDD">
        <w:rPr>
          <w:b/>
        </w:rPr>
        <w:t>целью</w:t>
      </w:r>
      <w:r w:rsidR="00774BDD" w:rsidRPr="00774BDD">
        <w:rPr>
          <w:b/>
        </w:rPr>
        <w:t xml:space="preserve"> </w:t>
      </w:r>
      <w:r w:rsidR="00476B02" w:rsidRPr="00774BDD">
        <w:rPr>
          <w:b/>
        </w:rPr>
        <w:t>бакалаврской</w:t>
      </w:r>
      <w:r w:rsidR="00774BDD" w:rsidRPr="00774BDD">
        <w:rPr>
          <w:b/>
        </w:rPr>
        <w:t xml:space="preserve"> </w:t>
      </w:r>
      <w:r w:rsidRPr="00774BDD">
        <w:rPr>
          <w:b/>
        </w:rPr>
        <w:t>работы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исследование</w:t>
      </w:r>
      <w:r w:rsidR="00774BDD" w:rsidRPr="00774BDD">
        <w:t xml:space="preserve"> </w:t>
      </w:r>
      <w:r w:rsidRPr="00774BDD">
        <w:t>теоретических</w:t>
      </w:r>
      <w:r w:rsidR="00774BDD" w:rsidRPr="00774BDD">
        <w:t xml:space="preserve"> </w:t>
      </w:r>
      <w:r w:rsidRPr="00774BDD">
        <w:t>аспектов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бирж,</w:t>
      </w:r>
      <w:r w:rsidR="00774BDD" w:rsidRPr="00774BDD">
        <w:t xml:space="preserve"> </w:t>
      </w:r>
      <w:r w:rsidRPr="00774BDD">
        <w:t>механизм</w:t>
      </w:r>
      <w:r w:rsidR="00774BDD" w:rsidRPr="00774BDD">
        <w:t xml:space="preserve"> </w:t>
      </w:r>
      <w:r w:rsidRPr="00774BDD">
        <w:t>формирования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анализ</w:t>
      </w:r>
      <w:r w:rsidR="00774BDD" w:rsidRPr="00774BDD">
        <w:t xml:space="preserve"> </w:t>
      </w:r>
      <w:r w:rsidR="00476B02" w:rsidRPr="00774BDD">
        <w:t>роли</w:t>
      </w:r>
      <w:r w:rsidR="00774BDD" w:rsidRPr="00774BDD">
        <w:t xml:space="preserve"> </w:t>
      </w:r>
      <w:r w:rsidR="00476B02" w:rsidRPr="00774BDD">
        <w:t>и</w:t>
      </w:r>
      <w:r w:rsidR="00774BDD" w:rsidRPr="00774BDD">
        <w:t xml:space="preserve"> </w:t>
      </w:r>
      <w:r w:rsidRPr="00774BDD">
        <w:t>деятельность</w:t>
      </w:r>
      <w:r w:rsidR="00774BDD" w:rsidRPr="00774BDD">
        <w:t xml:space="preserve"> </w:t>
      </w:r>
      <w:r w:rsidRPr="00774BDD">
        <w:t>ведущих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="00476B02"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соответствии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поставленной</w:t>
      </w:r>
      <w:r w:rsidR="00774BDD" w:rsidRPr="00774BDD">
        <w:t xml:space="preserve"> </w:t>
      </w:r>
      <w:r w:rsidRPr="00774BDD">
        <w:t>целью,</w:t>
      </w:r>
      <w:r w:rsidR="00774BDD" w:rsidRPr="00774BDD">
        <w:t xml:space="preserve"> </w:t>
      </w:r>
      <w:r w:rsidRPr="00774BDD">
        <w:rPr>
          <w:b/>
        </w:rPr>
        <w:t>основными</w:t>
      </w:r>
      <w:r w:rsidR="00774BDD" w:rsidRPr="00774BDD">
        <w:rPr>
          <w:b/>
        </w:rPr>
        <w:t xml:space="preserve"> </w:t>
      </w:r>
      <w:r w:rsidRPr="00774BDD">
        <w:rPr>
          <w:b/>
        </w:rPr>
        <w:t>задачами</w:t>
      </w:r>
      <w:r w:rsidR="00774BDD" w:rsidRPr="00774BDD">
        <w:t xml:space="preserve"> </w:t>
      </w:r>
      <w:r w:rsidRPr="00774BDD">
        <w:t>исследования,</w:t>
      </w:r>
      <w:r w:rsidR="00774BDD" w:rsidRPr="00774BDD">
        <w:t xml:space="preserve"> </w:t>
      </w:r>
      <w:r w:rsidRPr="00774BDD">
        <w:t>являются</w:t>
      </w:r>
      <w:r w:rsidR="00774BDD" w:rsidRPr="00774BDD">
        <w:t>: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исследовать</w:t>
      </w:r>
      <w:r w:rsidR="00774BDD" w:rsidRPr="00774BDD">
        <w:t xml:space="preserve"> </w:t>
      </w:r>
      <w:r w:rsidRPr="00774BDD">
        <w:t>процесс</w:t>
      </w:r>
      <w:r w:rsidR="00774BDD" w:rsidRPr="00774BDD">
        <w:t xml:space="preserve"> </w:t>
      </w:r>
      <w:r w:rsidRPr="00774BDD">
        <w:t>возникновения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регулятора</w:t>
      </w:r>
      <w:r w:rsidR="00774BDD" w:rsidRPr="00774BDD">
        <w:t xml:space="preserve"> </w:t>
      </w:r>
      <w:r w:rsidRPr="00774BDD">
        <w:t>экономики</w:t>
      </w:r>
      <w:r w:rsidR="00774BDD" w:rsidRPr="00774BDD">
        <w:t>;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определить</w:t>
      </w:r>
      <w:r w:rsidR="00774BDD" w:rsidRPr="00774BDD">
        <w:t xml:space="preserve"> </w:t>
      </w:r>
      <w:r w:rsidRPr="00774BDD">
        <w:t>место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роль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финансовом</w:t>
      </w:r>
      <w:r w:rsidR="00774BDD" w:rsidRPr="00774BDD">
        <w:t xml:space="preserve"> </w:t>
      </w:r>
      <w:r w:rsidRPr="00774BDD">
        <w:t>рынке</w:t>
      </w:r>
      <w:r w:rsidR="00774BDD" w:rsidRPr="00774BDD">
        <w:t>;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рассмотреть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обобщить</w:t>
      </w:r>
      <w:r w:rsidR="00774BDD" w:rsidRPr="00774BDD">
        <w:t xml:space="preserve"> </w:t>
      </w:r>
      <w:r w:rsidRPr="00774BDD">
        <w:t>опыт</w:t>
      </w:r>
      <w:r w:rsidR="00774BDD" w:rsidRPr="00774BDD">
        <w:t xml:space="preserve"> </w:t>
      </w:r>
      <w:r w:rsidRPr="00774BDD">
        <w:t>организации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развитых</w:t>
      </w:r>
      <w:r w:rsidR="00774BDD" w:rsidRPr="00774BDD">
        <w:t xml:space="preserve"> </w:t>
      </w:r>
      <w:r w:rsidRPr="00774BDD">
        <w:t>странах</w:t>
      </w:r>
      <w:r w:rsidR="00774BDD" w:rsidRPr="00774BDD">
        <w:t>;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дать</w:t>
      </w:r>
      <w:r w:rsidR="00774BDD" w:rsidRPr="00774BDD">
        <w:t xml:space="preserve"> </w:t>
      </w:r>
      <w:r w:rsidRPr="00774BDD">
        <w:t>оценку</w:t>
      </w:r>
      <w:r w:rsidR="00774BDD" w:rsidRPr="00774BDD">
        <w:t xml:space="preserve"> </w:t>
      </w:r>
      <w:r w:rsidRPr="00774BDD">
        <w:t>месту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роли</w:t>
      </w:r>
      <w:r w:rsidR="00774BDD" w:rsidRPr="00774BDD">
        <w:t xml:space="preserve"> </w:t>
      </w:r>
      <w:r w:rsidRPr="00774BDD">
        <w:t>различных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инструментов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общей</w:t>
      </w:r>
      <w:r w:rsidR="00774BDD" w:rsidRPr="00774BDD">
        <w:t xml:space="preserve"> </w:t>
      </w:r>
      <w:r w:rsidRPr="00774BDD">
        <w:t>системе</w:t>
      </w:r>
      <w:r w:rsidR="00774BDD" w:rsidRPr="00774BDD">
        <w:t xml:space="preserve"> </w:t>
      </w:r>
      <w:r w:rsidRPr="00774BDD">
        <w:t>рыночного</w:t>
      </w:r>
      <w:r w:rsidR="00774BDD" w:rsidRPr="00774BDD">
        <w:t xml:space="preserve"> </w:t>
      </w:r>
      <w:r w:rsidRPr="00774BDD">
        <w:t>хозяйства</w:t>
      </w:r>
      <w:r w:rsidR="00774BDD" w:rsidRPr="00774BDD">
        <w:t>;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проанализировать</w:t>
      </w:r>
      <w:r w:rsidR="00774BDD" w:rsidRPr="00774BDD">
        <w:t xml:space="preserve"> </w:t>
      </w:r>
      <w:r w:rsidRPr="00774BDD">
        <w:t>взаимосвязи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r w:rsidR="00774BDD" w:rsidRPr="00774BDD">
        <w:t>;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определить</w:t>
      </w:r>
      <w:r w:rsidR="00774BDD" w:rsidRPr="00774BDD">
        <w:t xml:space="preserve"> </w:t>
      </w:r>
      <w:r w:rsidRPr="00774BDD">
        <w:t>дальнейшие</w:t>
      </w:r>
      <w:r w:rsidR="00774BDD" w:rsidRPr="00774BDD">
        <w:t xml:space="preserve"> </w:t>
      </w:r>
      <w:r w:rsidRPr="00774BDD">
        <w:t>пути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>;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дать</w:t>
      </w:r>
      <w:r w:rsidR="00774BDD" w:rsidRPr="00774BDD">
        <w:t xml:space="preserve"> </w:t>
      </w:r>
      <w:r w:rsidRPr="00774BDD">
        <w:t>оценку</w:t>
      </w:r>
      <w:r w:rsidR="00774BDD" w:rsidRPr="00774BDD">
        <w:t xml:space="preserve"> </w:t>
      </w:r>
      <w:r w:rsidRPr="00774BDD">
        <w:t>перспективы</w:t>
      </w:r>
      <w:r w:rsidR="00774BDD" w:rsidRPr="00774BDD">
        <w:t xml:space="preserve"> </w:t>
      </w:r>
      <w:r w:rsidRPr="00774BDD">
        <w:t>использования</w:t>
      </w:r>
      <w:r w:rsidR="00774BDD" w:rsidRPr="00774BDD">
        <w:t xml:space="preserve"> </w:t>
      </w:r>
      <w:r w:rsidRPr="00774BDD">
        <w:t>традиционных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новых</w:t>
      </w:r>
      <w:r w:rsidR="00774BDD" w:rsidRPr="00774BDD">
        <w:t xml:space="preserve"> </w:t>
      </w:r>
      <w:r w:rsidRPr="00774BDD">
        <w:t>видов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rPr>
          <w:b/>
        </w:rPr>
        <w:t>Объект</w:t>
      </w:r>
      <w:r w:rsidR="00774BDD" w:rsidRPr="00774BDD">
        <w:rPr>
          <w:b/>
        </w:rPr>
        <w:t xml:space="preserve"> </w:t>
      </w:r>
      <w:r w:rsidRPr="00774BDD">
        <w:rPr>
          <w:b/>
        </w:rPr>
        <w:t>исследования</w:t>
      </w:r>
      <w:r w:rsidR="00774BDD" w:rsidRPr="00774BDD">
        <w:t xml:space="preserve"> - </w:t>
      </w:r>
      <w:r w:rsidRPr="00774BDD">
        <w:t>фондовый</w:t>
      </w:r>
      <w:r w:rsidR="00774BDD" w:rsidRPr="00774BDD">
        <w:t xml:space="preserve"> </w:t>
      </w:r>
      <w:r w:rsidRPr="00774BDD">
        <w:t>рынок,</w:t>
      </w:r>
      <w:r w:rsidR="00774BDD" w:rsidRPr="00774BDD">
        <w:t xml:space="preserve"> </w:t>
      </w:r>
      <w:r w:rsidRPr="00774BDD">
        <w:t>фондовые</w:t>
      </w:r>
      <w:r w:rsidR="00774BDD" w:rsidRPr="00774BDD">
        <w:t xml:space="preserve"> </w:t>
      </w:r>
      <w:r w:rsidRPr="00774BDD">
        <w:t>биржи,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бумаги,</w:t>
      </w:r>
      <w:r w:rsidR="00774BDD" w:rsidRPr="00774BDD">
        <w:t xml:space="preserve"> </w:t>
      </w:r>
      <w:r w:rsidRPr="00774BDD">
        <w:t>обращающиеся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них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rPr>
          <w:b/>
        </w:rPr>
        <w:t>Предметом</w:t>
      </w:r>
      <w:r w:rsidR="00774BDD" w:rsidRPr="00774BDD">
        <w:rPr>
          <w:b/>
        </w:rPr>
        <w:t xml:space="preserve"> </w:t>
      </w:r>
      <w:r w:rsidR="00476B02" w:rsidRPr="00774BDD">
        <w:rPr>
          <w:b/>
        </w:rPr>
        <w:t>бакалаврской</w:t>
      </w:r>
      <w:r w:rsidR="00774BDD" w:rsidRPr="00774BDD">
        <w:rPr>
          <w:b/>
        </w:rPr>
        <w:t xml:space="preserve"> </w:t>
      </w:r>
      <w:r w:rsidR="00476B02" w:rsidRPr="00774BDD">
        <w:rPr>
          <w:b/>
        </w:rPr>
        <w:t>работы</w:t>
      </w:r>
      <w:r w:rsidR="00774BDD" w:rsidRPr="00774BDD">
        <w:rPr>
          <w:b/>
        </w:rPr>
        <w:t xml:space="preserve"> </w:t>
      </w:r>
      <w:r w:rsidRPr="00774BDD">
        <w:t>являются</w:t>
      </w:r>
      <w:r w:rsidR="00774BDD" w:rsidRPr="00774BDD">
        <w:t xml:space="preserve"> </w:t>
      </w:r>
      <w:r w:rsidRPr="00774BDD">
        <w:t>инструменты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торговли,</w:t>
      </w:r>
      <w:r w:rsidR="00774BDD" w:rsidRPr="00774BDD">
        <w:t xml:space="preserve"> </w:t>
      </w:r>
      <w:r w:rsidRPr="00774BDD">
        <w:t>процесс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возможные</w:t>
      </w:r>
      <w:r w:rsidR="00774BDD" w:rsidRPr="00774BDD">
        <w:t xml:space="preserve"> </w:t>
      </w:r>
      <w:r w:rsidRPr="00774BDD">
        <w:t>пути</w:t>
      </w:r>
      <w:r w:rsidR="00774BDD" w:rsidRPr="00774BDD">
        <w:t xml:space="preserve"> </w:t>
      </w:r>
      <w:r w:rsidRPr="00774BDD">
        <w:t>развития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  <w:rPr>
          <w:iCs/>
        </w:rPr>
      </w:pPr>
      <w:r w:rsidRPr="00774BDD">
        <w:rPr>
          <w:b/>
        </w:rPr>
        <w:t>Статистическая</w:t>
      </w:r>
      <w:r w:rsidR="00774BDD" w:rsidRPr="00774BDD">
        <w:rPr>
          <w:b/>
        </w:rPr>
        <w:t xml:space="preserve"> </w:t>
      </w:r>
      <w:r w:rsidRPr="00774BDD">
        <w:rPr>
          <w:b/>
        </w:rPr>
        <w:t>и</w:t>
      </w:r>
      <w:r w:rsidR="00774BDD" w:rsidRPr="00774BDD">
        <w:rPr>
          <w:b/>
        </w:rPr>
        <w:t xml:space="preserve"> </w:t>
      </w:r>
      <w:r w:rsidR="00476B02" w:rsidRPr="00774BDD">
        <w:rPr>
          <w:b/>
        </w:rPr>
        <w:t>эмпирическая</w:t>
      </w:r>
      <w:r w:rsidR="00774BDD" w:rsidRPr="00774BDD">
        <w:rPr>
          <w:b/>
        </w:rPr>
        <w:t xml:space="preserve"> </w:t>
      </w:r>
      <w:r w:rsidRPr="00774BDD">
        <w:rPr>
          <w:b/>
        </w:rPr>
        <w:t>база</w:t>
      </w:r>
      <w:r w:rsidR="00774BDD" w:rsidRPr="00774BDD">
        <w:rPr>
          <w:b/>
        </w:rPr>
        <w:t xml:space="preserve"> </w:t>
      </w:r>
      <w:r w:rsidR="00476B02" w:rsidRPr="00774BDD">
        <w:rPr>
          <w:b/>
        </w:rPr>
        <w:t>бакалаврской</w:t>
      </w:r>
      <w:r w:rsidR="00774BDD" w:rsidRPr="00774BDD">
        <w:rPr>
          <w:b/>
        </w:rPr>
        <w:t xml:space="preserve"> </w:t>
      </w:r>
      <w:r w:rsidR="00476B02" w:rsidRPr="00774BDD">
        <w:rPr>
          <w:b/>
        </w:rPr>
        <w:t>работы</w:t>
      </w:r>
      <w:r w:rsidR="00774BDD" w:rsidRPr="00774BDD">
        <w:rPr>
          <w:b/>
        </w:rPr>
        <w:t xml:space="preserve"> </w:t>
      </w:r>
      <w:r w:rsidRPr="00774BDD">
        <w:t>основана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информации,</w:t>
      </w:r>
      <w:r w:rsidR="00774BDD" w:rsidRPr="00774BDD">
        <w:t xml:space="preserve"> </w:t>
      </w:r>
      <w:r w:rsidRPr="00774BDD">
        <w:t>содержащейся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обзорах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отчетах</w:t>
      </w:r>
      <w:r w:rsidR="00774BDD" w:rsidRPr="00774BDD">
        <w:t xml:space="preserve"> </w:t>
      </w:r>
      <w:r w:rsidRPr="00774BDD">
        <w:t>ряда</w:t>
      </w:r>
      <w:r w:rsidR="00774BDD" w:rsidRPr="00774BDD">
        <w:t xml:space="preserve"> </w:t>
      </w:r>
      <w:r w:rsidRPr="00774BDD">
        <w:t>крупнейших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России,</w:t>
      </w:r>
      <w:r w:rsidR="00774BDD" w:rsidRPr="00774BDD">
        <w:t xml:space="preserve"> </w:t>
      </w:r>
      <w:r w:rsidRPr="00774BDD">
        <w:t>США,</w:t>
      </w:r>
      <w:r w:rsidR="00774BDD" w:rsidRPr="00774BDD">
        <w:t xml:space="preserve"> </w:t>
      </w:r>
      <w:r w:rsidRPr="00774BDD">
        <w:t>Англии,</w:t>
      </w:r>
      <w:r w:rsidR="00774BDD" w:rsidRPr="00774BDD">
        <w:t xml:space="preserve"> </w:t>
      </w:r>
      <w:r w:rsidRPr="00774BDD">
        <w:t>Японии,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периодических</w:t>
      </w:r>
      <w:r w:rsidR="00774BDD" w:rsidRPr="00774BDD">
        <w:t xml:space="preserve"> </w:t>
      </w:r>
      <w:r w:rsidRPr="00774BDD">
        <w:t>изданиях</w:t>
      </w:r>
      <w:r w:rsidR="00774BDD" w:rsidRPr="00774BDD">
        <w:t xml:space="preserve">. </w:t>
      </w:r>
      <w:r w:rsidRPr="00774BDD">
        <w:rPr>
          <w:iCs/>
        </w:rPr>
        <w:t>Данные</w:t>
      </w:r>
      <w:r w:rsidR="00774BDD" w:rsidRPr="00774BDD">
        <w:rPr>
          <w:iCs/>
        </w:rPr>
        <w:t xml:space="preserve"> </w:t>
      </w:r>
      <w:r w:rsidRPr="00774BDD">
        <w:rPr>
          <w:iCs/>
        </w:rPr>
        <w:t>цифры</w:t>
      </w:r>
      <w:r w:rsidR="00774BDD" w:rsidRPr="00774BDD">
        <w:rPr>
          <w:iCs/>
        </w:rPr>
        <w:t xml:space="preserve"> </w:t>
      </w:r>
      <w:r w:rsidRPr="00774BDD">
        <w:rPr>
          <w:iCs/>
        </w:rPr>
        <w:t>заимствованы</w:t>
      </w:r>
      <w:r w:rsidR="00774BDD" w:rsidRPr="00774BDD">
        <w:rPr>
          <w:iCs/>
        </w:rPr>
        <w:t xml:space="preserve"> </w:t>
      </w:r>
      <w:r w:rsidRPr="00774BDD">
        <w:rPr>
          <w:iCs/>
        </w:rPr>
        <w:t>из</w:t>
      </w:r>
      <w:r w:rsidR="00774BDD" w:rsidRPr="00774BDD">
        <w:rPr>
          <w:iCs/>
        </w:rPr>
        <w:t xml:space="preserve"> </w:t>
      </w:r>
      <w:r w:rsidRPr="00774BDD">
        <w:rPr>
          <w:iCs/>
        </w:rPr>
        <w:t>официальных</w:t>
      </w:r>
      <w:r w:rsidR="00774BDD" w:rsidRPr="00774BDD">
        <w:rPr>
          <w:iCs/>
        </w:rPr>
        <w:t xml:space="preserve"> </w:t>
      </w:r>
      <w:r w:rsidRPr="00774BDD">
        <w:rPr>
          <w:iCs/>
        </w:rPr>
        <w:t>источников,</w:t>
      </w:r>
      <w:r w:rsidR="00774BDD" w:rsidRPr="00774BDD">
        <w:rPr>
          <w:iCs/>
        </w:rPr>
        <w:t xml:space="preserve"> </w:t>
      </w:r>
      <w:r w:rsidRPr="00774BDD">
        <w:rPr>
          <w:iCs/>
        </w:rPr>
        <w:t>опубликованных</w:t>
      </w:r>
      <w:r w:rsidR="00774BDD" w:rsidRPr="00774BDD">
        <w:rPr>
          <w:iCs/>
        </w:rPr>
        <w:t xml:space="preserve"> </w:t>
      </w:r>
      <w:r w:rsidRPr="00774BDD">
        <w:rPr>
          <w:iCs/>
        </w:rPr>
        <w:t>в</w:t>
      </w:r>
      <w:r w:rsidR="00774BDD" w:rsidRPr="00774BDD">
        <w:rPr>
          <w:iCs/>
        </w:rPr>
        <w:t xml:space="preserve"> </w:t>
      </w:r>
      <w:r w:rsidRPr="00774BDD">
        <w:rPr>
          <w:iCs/>
        </w:rPr>
        <w:t>периодической</w:t>
      </w:r>
      <w:r w:rsidR="00774BDD" w:rsidRPr="00774BDD">
        <w:rPr>
          <w:iCs/>
        </w:rPr>
        <w:t xml:space="preserve"> </w:t>
      </w:r>
      <w:r w:rsidRPr="00774BDD">
        <w:rPr>
          <w:iCs/>
        </w:rPr>
        <w:t>печати,</w:t>
      </w:r>
      <w:r w:rsidR="00774BDD" w:rsidRPr="00774BDD">
        <w:rPr>
          <w:iCs/>
        </w:rPr>
        <w:t xml:space="preserve"> </w:t>
      </w:r>
      <w:r w:rsidRPr="00774BDD">
        <w:rPr>
          <w:iCs/>
        </w:rPr>
        <w:t>сети</w:t>
      </w:r>
      <w:r w:rsidR="00774BDD" w:rsidRPr="00774BDD">
        <w:rPr>
          <w:iCs/>
        </w:rPr>
        <w:t xml:space="preserve"> </w:t>
      </w:r>
      <w:r w:rsidRPr="00774BDD">
        <w:rPr>
          <w:iCs/>
        </w:rPr>
        <w:t>Интернета</w:t>
      </w:r>
      <w:r w:rsidR="00774BDD" w:rsidRPr="00774BDD">
        <w:rPr>
          <w:iCs/>
        </w:rPr>
        <w:t>.</w:t>
      </w:r>
    </w:p>
    <w:p w:rsidR="00774BDD" w:rsidRPr="00774BDD" w:rsidRDefault="00476B02" w:rsidP="009D075D">
      <w:pPr>
        <w:tabs>
          <w:tab w:val="left" w:pos="726"/>
        </w:tabs>
      </w:pPr>
      <w:r w:rsidRPr="00774BDD">
        <w:rPr>
          <w:b/>
        </w:rPr>
        <w:t>Структура</w:t>
      </w:r>
      <w:r w:rsidR="00774BDD" w:rsidRPr="00774BDD">
        <w:rPr>
          <w:b/>
        </w:rPr>
        <w:t xml:space="preserve"> </w:t>
      </w:r>
      <w:r w:rsidRPr="00774BDD">
        <w:rPr>
          <w:b/>
        </w:rPr>
        <w:t>бакалаврской</w:t>
      </w:r>
      <w:r w:rsidR="00774BDD" w:rsidRPr="00774BDD">
        <w:rPr>
          <w:b/>
        </w:rPr>
        <w:t xml:space="preserve"> </w:t>
      </w:r>
      <w:r w:rsidRPr="00774BDD">
        <w:rPr>
          <w:b/>
        </w:rPr>
        <w:t>работы</w:t>
      </w:r>
      <w:r w:rsidR="00774BDD" w:rsidRPr="00774BDD">
        <w:rPr>
          <w:b/>
        </w:rPr>
        <w:t xml:space="preserve">. </w:t>
      </w:r>
      <w:r w:rsidRPr="00774BDD">
        <w:t>Работа</w:t>
      </w:r>
      <w:r w:rsidR="00774BDD" w:rsidRPr="00774BDD">
        <w:t xml:space="preserve"> </w:t>
      </w:r>
      <w:r w:rsidRPr="00774BDD">
        <w:t>состоит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введения,</w:t>
      </w:r>
      <w:r w:rsidR="00774BDD" w:rsidRPr="00774BDD">
        <w:t xml:space="preserve"> </w:t>
      </w:r>
      <w:r w:rsidRPr="00774BDD">
        <w:t>двух</w:t>
      </w:r>
      <w:r w:rsidR="00774BDD" w:rsidRPr="00774BDD">
        <w:t xml:space="preserve"> </w:t>
      </w:r>
      <w:r w:rsidRPr="00774BDD">
        <w:t>глав</w:t>
      </w:r>
      <w:r w:rsidR="00774BDD">
        <w:t xml:space="preserve"> (</w:t>
      </w:r>
      <w:r w:rsidRPr="00774BDD">
        <w:t>в</w:t>
      </w:r>
      <w:r w:rsidR="00774BDD" w:rsidRPr="00774BDD">
        <w:t xml:space="preserve"> </w:t>
      </w:r>
      <w:r w:rsidRPr="00774BDD">
        <w:t>каждой</w:t>
      </w:r>
      <w:r w:rsidR="00774BDD" w:rsidRPr="00774BDD">
        <w:t xml:space="preserve"> </w:t>
      </w:r>
      <w:r w:rsidRPr="00774BDD">
        <w:t>главе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три</w:t>
      </w:r>
      <w:r w:rsidR="00774BDD" w:rsidRPr="00774BDD">
        <w:t xml:space="preserve"> </w:t>
      </w:r>
      <w:r w:rsidRPr="00774BDD">
        <w:t>подраздела</w:t>
      </w:r>
      <w:r w:rsidR="00774BDD" w:rsidRPr="00774BDD">
        <w:t xml:space="preserve">), </w:t>
      </w:r>
      <w:r w:rsidRPr="00774BDD">
        <w:t>заключения,</w:t>
      </w:r>
      <w:r w:rsidR="00774BDD" w:rsidRPr="00774BDD">
        <w:t xml:space="preserve"> </w:t>
      </w:r>
      <w:r w:rsidRPr="00774BDD">
        <w:t>библиографического</w:t>
      </w:r>
      <w:r w:rsidR="00774BDD" w:rsidRPr="00774BDD">
        <w:t xml:space="preserve"> </w:t>
      </w:r>
      <w:r w:rsidRPr="00774BDD">
        <w:t>списка</w:t>
      </w:r>
      <w:r w:rsidR="00774BDD" w:rsidRPr="00774BDD">
        <w:t xml:space="preserve"> </w:t>
      </w:r>
      <w:r w:rsidRPr="00774BDD">
        <w:t>использованной</w:t>
      </w:r>
      <w:r w:rsidR="00774BDD" w:rsidRPr="00774BDD">
        <w:t xml:space="preserve"> </w:t>
      </w:r>
      <w:r w:rsidRPr="00774BDD">
        <w:t>литературы,</w:t>
      </w:r>
      <w:r w:rsidR="00774BDD" w:rsidRPr="00774BDD">
        <w:t xml:space="preserve"> </w:t>
      </w:r>
      <w:r w:rsidRPr="00774BDD">
        <w:t>списка</w:t>
      </w:r>
      <w:r w:rsidR="00774BDD" w:rsidRPr="00774BDD">
        <w:t xml:space="preserve"> </w:t>
      </w:r>
      <w:r w:rsidRPr="00774BDD">
        <w:t>сокращений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приложений</w:t>
      </w:r>
      <w:r w:rsidR="00774BDD" w:rsidRPr="00774BDD">
        <w:t>.</w:t>
      </w:r>
    </w:p>
    <w:p w:rsidR="00774BDD" w:rsidRPr="00774BDD" w:rsidRDefault="00774BDD" w:rsidP="009D075D">
      <w:pPr>
        <w:pStyle w:val="1"/>
      </w:pPr>
      <w:r w:rsidRPr="00774BDD">
        <w:rPr>
          <w:bCs/>
        </w:rPr>
        <w:br w:type="page"/>
      </w:r>
      <w:bookmarkStart w:id="1" w:name="_Toc296173671"/>
      <w:r w:rsidR="00922C7F" w:rsidRPr="00774BDD">
        <w:t>1</w:t>
      </w:r>
      <w:r>
        <w:t>.</w:t>
      </w:r>
      <w:r w:rsidRPr="00774BDD">
        <w:t xml:space="preserve"> </w:t>
      </w:r>
      <w:r w:rsidR="00922C7F" w:rsidRPr="00774BDD">
        <w:t>Теоретическая</w:t>
      </w:r>
      <w:r w:rsidRPr="00774BDD">
        <w:t xml:space="preserve"> </w:t>
      </w:r>
      <w:r w:rsidR="00922C7F" w:rsidRPr="00774BDD">
        <w:t>глава</w:t>
      </w:r>
      <w:r w:rsidRPr="00774BDD">
        <w:t xml:space="preserve">. </w:t>
      </w:r>
      <w:r w:rsidR="00922C7F" w:rsidRPr="00774BDD">
        <w:t>Теоретико-правовые</w:t>
      </w:r>
      <w:r w:rsidRPr="00774BDD">
        <w:t xml:space="preserve"> </w:t>
      </w:r>
      <w:r w:rsidR="00922C7F" w:rsidRPr="00774BDD">
        <w:t>основы</w:t>
      </w:r>
      <w:r w:rsidRPr="00774BDD">
        <w:t xml:space="preserve"> </w:t>
      </w:r>
      <w:r w:rsidR="00922C7F" w:rsidRPr="00774BDD">
        <w:t>функционирования</w:t>
      </w:r>
      <w:r w:rsidRPr="00774BDD">
        <w:t xml:space="preserve"> </w:t>
      </w:r>
      <w:r w:rsidR="00922C7F" w:rsidRPr="00774BDD">
        <w:t>фондовых</w:t>
      </w:r>
      <w:r w:rsidRPr="00774BDD">
        <w:t xml:space="preserve"> </w:t>
      </w:r>
      <w:r w:rsidR="00922C7F" w:rsidRPr="00774BDD">
        <w:t>бирж</w:t>
      </w:r>
      <w:bookmarkEnd w:id="1"/>
    </w:p>
    <w:p w:rsidR="00774BDD" w:rsidRDefault="00774BDD" w:rsidP="009D075D">
      <w:pPr>
        <w:tabs>
          <w:tab w:val="left" w:pos="726"/>
        </w:tabs>
      </w:pPr>
    </w:p>
    <w:p w:rsidR="00774BDD" w:rsidRDefault="000679DB" w:rsidP="009D075D">
      <w:pPr>
        <w:pStyle w:val="1"/>
      </w:pPr>
      <w:bookmarkStart w:id="2" w:name="_Toc296173672"/>
      <w:r w:rsidRPr="00774BDD">
        <w:t>1</w:t>
      </w:r>
      <w:r w:rsidR="00774BDD">
        <w:t>.1</w:t>
      </w:r>
      <w:r w:rsidR="00774BDD" w:rsidRPr="00774BDD">
        <w:t xml:space="preserve"> </w:t>
      </w:r>
      <w:r w:rsidR="00094C74" w:rsidRPr="00774BDD">
        <w:t>Фондовая</w:t>
      </w:r>
      <w:r w:rsidR="00774BDD" w:rsidRPr="00774BDD">
        <w:t xml:space="preserve"> </w:t>
      </w:r>
      <w:r w:rsidR="00094C74" w:rsidRPr="00774BDD">
        <w:t>биржа</w:t>
      </w:r>
      <w:r w:rsidR="00774BDD" w:rsidRPr="00774BDD">
        <w:t xml:space="preserve"> </w:t>
      </w:r>
      <w:r w:rsidR="00094C74" w:rsidRPr="00774BDD">
        <w:t>как</w:t>
      </w:r>
      <w:r w:rsidR="00774BDD" w:rsidRPr="00774BDD">
        <w:t xml:space="preserve"> </w:t>
      </w:r>
      <w:r w:rsidR="00094C74" w:rsidRPr="00774BDD">
        <w:t>центральное</w:t>
      </w:r>
      <w:r w:rsidR="00774BDD" w:rsidRPr="00774BDD">
        <w:t xml:space="preserve"> </w:t>
      </w:r>
      <w:r w:rsidR="00094C74" w:rsidRPr="00774BDD">
        <w:t>звено</w:t>
      </w:r>
      <w:r w:rsidR="00774BDD" w:rsidRPr="00774BDD">
        <w:t xml:space="preserve"> </w:t>
      </w:r>
      <w:r w:rsidR="00094C74" w:rsidRPr="00774BDD">
        <w:t>рынка</w:t>
      </w:r>
      <w:r w:rsidR="00774BDD" w:rsidRPr="00774BDD">
        <w:t xml:space="preserve"> </w:t>
      </w:r>
      <w:r w:rsidR="00094C74" w:rsidRPr="00774BDD">
        <w:t>ценных</w:t>
      </w:r>
      <w:r w:rsidR="00774BDD" w:rsidRPr="00774BDD">
        <w:t xml:space="preserve"> </w:t>
      </w:r>
      <w:r w:rsidR="00094C74" w:rsidRPr="00774BDD">
        <w:t>бумаг</w:t>
      </w:r>
      <w:bookmarkEnd w:id="2"/>
    </w:p>
    <w:p w:rsidR="00774BDD" w:rsidRPr="00774BDD" w:rsidRDefault="00774BDD" w:rsidP="009D075D">
      <w:pPr>
        <w:tabs>
          <w:tab w:val="left" w:pos="726"/>
        </w:tabs>
        <w:rPr>
          <w:lang w:eastAsia="en-US"/>
        </w:rPr>
      </w:pPr>
    </w:p>
    <w:p w:rsidR="00774BDD" w:rsidRPr="00774BDD" w:rsidRDefault="003D54C3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советское</w:t>
      </w:r>
      <w:r w:rsidR="00774BDD" w:rsidRPr="00774BDD">
        <w:t xml:space="preserve"> </w:t>
      </w:r>
      <w:r w:rsidRPr="00774BDD">
        <w:t>время</w:t>
      </w:r>
      <w:r w:rsidR="00774BDD" w:rsidRPr="00774BDD">
        <w:t xml:space="preserve"> </w:t>
      </w:r>
      <w:r w:rsidRPr="00774BDD">
        <w:t>денежный</w:t>
      </w:r>
      <w:r w:rsidR="00774BDD" w:rsidRPr="00774BDD">
        <w:t xml:space="preserve"> </w:t>
      </w:r>
      <w:r w:rsidRPr="00774BDD">
        <w:t>спрос</w:t>
      </w:r>
      <w:r w:rsidR="00774BDD" w:rsidRPr="00774BDD">
        <w:t xml:space="preserve"> </w:t>
      </w:r>
      <w:r w:rsidRPr="00774BDD">
        <w:t>постоянно</w:t>
      </w:r>
      <w:r w:rsidR="00774BDD" w:rsidRPr="00774BDD">
        <w:t xml:space="preserve"> </w:t>
      </w:r>
      <w:r w:rsidRPr="00774BDD">
        <w:t>превышал</w:t>
      </w:r>
      <w:r w:rsidR="00774BDD" w:rsidRPr="00774BDD">
        <w:t xml:space="preserve"> </w:t>
      </w:r>
      <w:r w:rsidRPr="00774BDD">
        <w:t>товарное</w:t>
      </w:r>
      <w:r w:rsidR="00774BDD" w:rsidRPr="00774BDD">
        <w:t xml:space="preserve"> </w:t>
      </w:r>
      <w:r w:rsidRPr="00774BDD">
        <w:t>предложение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средств</w:t>
      </w:r>
      <w:r w:rsidR="00774BDD" w:rsidRPr="00774BDD">
        <w:t xml:space="preserve"> </w:t>
      </w:r>
      <w:r w:rsidRPr="00774BDD">
        <w:t>производства,</w:t>
      </w:r>
      <w:r w:rsidR="00774BDD" w:rsidRPr="00774BDD">
        <w:t xml:space="preserve"> </w:t>
      </w:r>
      <w:r w:rsidRPr="00774BDD">
        <w:t>так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предметов</w:t>
      </w:r>
      <w:r w:rsidR="00774BDD" w:rsidRPr="00774BDD">
        <w:t xml:space="preserve"> </w:t>
      </w:r>
      <w:r w:rsidRPr="00774BDD">
        <w:t>потребления</w:t>
      </w:r>
      <w:r w:rsidR="00774BDD" w:rsidRPr="00774BDD">
        <w:t xml:space="preserve">. </w:t>
      </w:r>
      <w:r w:rsidRPr="00774BDD">
        <w:t>Избыток</w:t>
      </w:r>
      <w:r w:rsidR="00774BDD" w:rsidRPr="00774BDD">
        <w:t xml:space="preserve"> </w:t>
      </w:r>
      <w:r w:rsidRPr="00774BDD">
        <w:t>денежных</w:t>
      </w:r>
      <w:r w:rsidR="00774BDD" w:rsidRPr="00774BDD">
        <w:t xml:space="preserve"> </w:t>
      </w:r>
      <w:r w:rsidRPr="00774BDD">
        <w:t>доходов</w:t>
      </w:r>
      <w:r w:rsidR="00774BDD" w:rsidRPr="00774BDD">
        <w:t xml:space="preserve"> </w:t>
      </w:r>
      <w:r w:rsidRPr="00774BDD">
        <w:t>через</w:t>
      </w:r>
      <w:r w:rsidR="00774BDD" w:rsidRPr="00774BDD">
        <w:t xml:space="preserve"> </w:t>
      </w:r>
      <w:r w:rsidRPr="00774BDD">
        <w:t>финансово-кредитную</w:t>
      </w:r>
      <w:r w:rsidR="00774BDD" w:rsidRPr="00774BDD">
        <w:t xml:space="preserve"> </w:t>
      </w:r>
      <w:r w:rsidRPr="00774BDD">
        <w:t>систему</w:t>
      </w:r>
      <w:r w:rsidR="00774BDD" w:rsidRPr="00774BDD">
        <w:t xml:space="preserve"> </w:t>
      </w:r>
      <w:r w:rsidRPr="00774BDD">
        <w:t>превращался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накопление</w:t>
      </w:r>
      <w:r w:rsidR="00774BDD" w:rsidRPr="00774BDD">
        <w:t xml:space="preserve"> </w:t>
      </w:r>
      <w:r w:rsidRPr="00774BDD">
        <w:t>крупных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ресурсов</w:t>
      </w:r>
      <w:r w:rsidR="00774BDD" w:rsidRPr="00774BDD">
        <w:t xml:space="preserve"> </w:t>
      </w:r>
      <w:r w:rsidRPr="00774BDD">
        <w:t>предприятий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форме</w:t>
      </w:r>
      <w:r w:rsidR="00774BDD" w:rsidRPr="00774BDD">
        <w:t xml:space="preserve"> </w:t>
      </w:r>
      <w:r w:rsidRPr="00774BDD">
        <w:t>неиспользуемых</w:t>
      </w:r>
      <w:r w:rsidR="00774BDD" w:rsidRPr="00774BDD">
        <w:t xml:space="preserve"> </w:t>
      </w:r>
      <w:r w:rsidRPr="00774BDD">
        <w:t>средств</w:t>
      </w:r>
      <w:r w:rsidR="00774BDD" w:rsidRPr="00774BDD">
        <w:t xml:space="preserve"> </w:t>
      </w:r>
      <w:r w:rsidRPr="00774BDD">
        <w:t>фондов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производства,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др</w:t>
      </w:r>
      <w:r w:rsidR="00774BDD" w:rsidRPr="00774BDD">
        <w:t>.</w:t>
      </w:r>
    </w:p>
    <w:p w:rsidR="00774BDD" w:rsidRPr="00774BDD" w:rsidRDefault="003D54C3" w:rsidP="009D075D">
      <w:pPr>
        <w:tabs>
          <w:tab w:val="left" w:pos="726"/>
        </w:tabs>
      </w:pPr>
      <w:r w:rsidRPr="00774BDD">
        <w:t>Предприятия,</w:t>
      </w:r>
      <w:r w:rsidR="00774BDD" w:rsidRPr="00774BDD">
        <w:t xml:space="preserve"> </w:t>
      </w:r>
      <w:r w:rsidRPr="00774BDD">
        <w:t>получив</w:t>
      </w:r>
      <w:r w:rsidR="00774BDD" w:rsidRPr="00774BDD">
        <w:t xml:space="preserve"> </w:t>
      </w:r>
      <w:r w:rsidRPr="00774BDD">
        <w:t>свободу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использовании</w:t>
      </w:r>
      <w:r w:rsidR="00774BDD" w:rsidRPr="00774BDD">
        <w:t xml:space="preserve"> </w:t>
      </w:r>
      <w:r w:rsidRPr="00774BDD">
        <w:t>этих</w:t>
      </w:r>
      <w:r w:rsidR="00774BDD" w:rsidRPr="00774BDD">
        <w:t xml:space="preserve"> </w:t>
      </w:r>
      <w:r w:rsidRPr="00774BDD">
        <w:t>средств,</w:t>
      </w:r>
      <w:r w:rsidR="00774BDD" w:rsidRPr="00774BDD">
        <w:t xml:space="preserve"> </w:t>
      </w:r>
      <w:r w:rsidRPr="00774BDD">
        <w:t>искали</w:t>
      </w:r>
      <w:r w:rsidR="00774BDD" w:rsidRPr="00774BDD">
        <w:t xml:space="preserve"> </w:t>
      </w:r>
      <w:r w:rsidRPr="00774BDD">
        <w:t>возможность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приложения</w:t>
      </w:r>
      <w:r w:rsidR="00774BDD" w:rsidRPr="00774BDD">
        <w:t xml:space="preserve">. </w:t>
      </w:r>
      <w:r w:rsidRPr="00774BDD">
        <w:t>Появление</w:t>
      </w:r>
      <w:r w:rsidR="00774BDD" w:rsidRPr="00774BDD">
        <w:t xml:space="preserve"> </w:t>
      </w:r>
      <w:r w:rsidRPr="00774BDD">
        <w:t>биржевых</w:t>
      </w:r>
      <w:r w:rsidR="00774BDD" w:rsidRPr="00774BDD">
        <w:t xml:space="preserve"> </w:t>
      </w:r>
      <w:r w:rsidRPr="00774BDD">
        <w:t>структур</w:t>
      </w:r>
      <w:r w:rsidR="00774BDD" w:rsidRPr="00774BDD">
        <w:t xml:space="preserve"> </w:t>
      </w:r>
      <w:r w:rsidRPr="00774BDD">
        <w:t>явилось</w:t>
      </w:r>
      <w:r w:rsidR="00774BDD" w:rsidRPr="00774BDD">
        <w:t xml:space="preserve"> </w:t>
      </w:r>
      <w:r w:rsidRPr="00774BDD">
        <w:t>одним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направлений</w:t>
      </w:r>
      <w:r w:rsidR="00774BDD" w:rsidRPr="00774BDD">
        <w:t xml:space="preserve"> </w:t>
      </w:r>
      <w:r w:rsidRPr="00774BDD">
        <w:t>вложения</w:t>
      </w:r>
      <w:r w:rsidR="00774BDD" w:rsidRPr="00774BDD">
        <w:t xml:space="preserve"> </w:t>
      </w:r>
      <w:r w:rsidRPr="00774BDD">
        <w:t>избыточных</w:t>
      </w:r>
      <w:r w:rsidR="00774BDD" w:rsidRPr="00774BDD">
        <w:t xml:space="preserve"> </w:t>
      </w:r>
      <w:r w:rsidRPr="00774BDD">
        <w:t>денежных</w:t>
      </w:r>
      <w:r w:rsidR="00774BDD" w:rsidRPr="00774BDD">
        <w:t xml:space="preserve"> </w:t>
      </w:r>
      <w:r w:rsidRPr="00774BDD">
        <w:t>ресурсов</w:t>
      </w:r>
      <w:r w:rsidR="00774BDD" w:rsidRPr="00774BDD">
        <w:t>.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условиях</w:t>
      </w:r>
      <w:r w:rsidR="00774BDD" w:rsidRPr="00774BDD">
        <w:t xml:space="preserve"> </w:t>
      </w:r>
      <w:r w:rsidRPr="00774BDD">
        <w:t>рыночной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 </w:t>
      </w:r>
      <w:r w:rsidRPr="00774BDD">
        <w:t>всякая</w:t>
      </w:r>
      <w:r w:rsidR="00774BDD" w:rsidRPr="00774BDD">
        <w:t xml:space="preserve"> </w:t>
      </w:r>
      <w:r w:rsidRPr="00774BDD">
        <w:t>денежная</w:t>
      </w:r>
      <w:r w:rsidR="00774BDD" w:rsidRPr="00774BDD">
        <w:t xml:space="preserve"> </w:t>
      </w:r>
      <w:r w:rsidRPr="00774BDD">
        <w:t>сумма</w:t>
      </w:r>
      <w:r w:rsidR="00774BDD" w:rsidRPr="00774BDD">
        <w:t xml:space="preserve"> </w:t>
      </w:r>
      <w:r w:rsidRPr="00774BDD">
        <w:t>способна</w:t>
      </w:r>
      <w:r w:rsidR="00774BDD" w:rsidRPr="00774BDD">
        <w:t xml:space="preserve"> </w:t>
      </w:r>
      <w:r w:rsidRPr="00774BDD">
        <w:t>приносить</w:t>
      </w:r>
      <w:r w:rsidR="00774BDD" w:rsidRPr="00774BDD">
        <w:t xml:space="preserve"> </w:t>
      </w:r>
      <w:r w:rsidRPr="00774BDD">
        <w:t>процент,</w:t>
      </w:r>
      <w:r w:rsidR="00774BDD" w:rsidRPr="00774BDD">
        <w:t xml:space="preserve"> </w:t>
      </w:r>
      <w:r w:rsidRPr="00774BDD">
        <w:t>и,</w:t>
      </w:r>
      <w:r w:rsidR="00774BDD" w:rsidRPr="00774BDD">
        <w:t xml:space="preserve"> </w:t>
      </w:r>
      <w:r w:rsidRPr="00774BDD">
        <w:t>наоборот,</w:t>
      </w:r>
      <w:r w:rsidR="00774BDD" w:rsidRPr="00774BDD">
        <w:t xml:space="preserve"> </w:t>
      </w:r>
      <w:r w:rsidRPr="00774BDD">
        <w:t>всякий</w:t>
      </w:r>
      <w:r w:rsidR="00774BDD" w:rsidRPr="00774BDD">
        <w:t xml:space="preserve"> </w:t>
      </w:r>
      <w:r w:rsidRPr="00774BDD">
        <w:t>регулярно</w:t>
      </w:r>
      <w:r w:rsidR="00774BDD" w:rsidRPr="00774BDD">
        <w:t xml:space="preserve"> </w:t>
      </w:r>
      <w:r w:rsidRPr="00774BDD">
        <w:t>повторяющийся</w:t>
      </w:r>
      <w:r w:rsidR="00774BDD" w:rsidRPr="00774BDD">
        <w:t xml:space="preserve"> </w:t>
      </w:r>
      <w:r w:rsidRPr="00774BDD">
        <w:t>доход,</w:t>
      </w:r>
      <w:r w:rsidR="00774BDD" w:rsidRPr="00774BDD">
        <w:t xml:space="preserve"> </w:t>
      </w:r>
      <w:r w:rsidRPr="00774BDD">
        <w:t>который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быть</w:t>
      </w:r>
      <w:r w:rsidR="00774BDD" w:rsidRPr="00774BDD">
        <w:t xml:space="preserve"> </w:t>
      </w:r>
      <w:r w:rsidRPr="00774BDD">
        <w:t>передан,</w:t>
      </w:r>
      <w:r w:rsidR="00774BDD" w:rsidRPr="00774BDD">
        <w:t xml:space="preserve"> </w:t>
      </w:r>
      <w:r w:rsidRPr="00774BDD">
        <w:t>рассматривается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процент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капитал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приобретает</w:t>
      </w:r>
      <w:r w:rsidR="00774BDD" w:rsidRPr="00774BDD">
        <w:t xml:space="preserve"> </w:t>
      </w:r>
      <w:r w:rsidRPr="00774BDD">
        <w:t>цену,</w:t>
      </w:r>
      <w:r w:rsidR="00774BDD" w:rsidRPr="00774BDD">
        <w:t xml:space="preserve"> </w:t>
      </w:r>
      <w:r w:rsidRPr="00774BDD">
        <w:t>равную</w:t>
      </w:r>
      <w:r w:rsidR="00774BDD" w:rsidRPr="00774BDD">
        <w:t xml:space="preserve"> </w:t>
      </w:r>
      <w:r w:rsidRPr="00774BDD">
        <w:t>доходу,</w:t>
      </w:r>
      <w:r w:rsidR="00774BDD" w:rsidRPr="00774BDD">
        <w:t xml:space="preserve"> </w:t>
      </w:r>
      <w:r w:rsidRPr="00774BDD">
        <w:t>капитализированного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обычного</w:t>
      </w:r>
      <w:r w:rsidR="00774BDD" w:rsidRPr="00774BDD">
        <w:t xml:space="preserve"> </w:t>
      </w:r>
      <w:r w:rsidRPr="00774BDD">
        <w:t>уровня</w:t>
      </w:r>
      <w:r w:rsidR="00774BDD" w:rsidRPr="00774BDD">
        <w:t xml:space="preserve"> </w:t>
      </w:r>
      <w:r w:rsidRPr="00774BDD">
        <w:t>процента</w:t>
      </w:r>
      <w:r w:rsidR="00774BDD" w:rsidRPr="00774BDD">
        <w:t xml:space="preserve">. </w:t>
      </w:r>
      <w:r w:rsidRPr="00774BDD">
        <w:t>Извлечь</w:t>
      </w:r>
      <w:r w:rsidR="00774BDD" w:rsidRPr="00774BDD">
        <w:t xml:space="preserve"> </w:t>
      </w:r>
      <w:r w:rsidRPr="00774BDD">
        <w:t>свой</w:t>
      </w:r>
      <w:r w:rsidR="00774BDD" w:rsidRPr="00774BDD">
        <w:t xml:space="preserve"> </w:t>
      </w:r>
      <w:r w:rsidRPr="00774BDD">
        <w:t>капитал</w:t>
      </w:r>
      <w:r w:rsidR="00774BDD" w:rsidRPr="00774BDD">
        <w:t xml:space="preserve"> </w:t>
      </w:r>
      <w:r w:rsidRPr="00774BDD">
        <w:t>акционер</w:t>
      </w:r>
      <w:r w:rsidR="00774BDD" w:rsidRPr="00774BDD">
        <w:t xml:space="preserve"> </w:t>
      </w:r>
      <w:r w:rsidRPr="00774BDD">
        <w:t>может,</w:t>
      </w:r>
      <w:r w:rsidR="00774BDD" w:rsidRPr="00774BDD">
        <w:t xml:space="preserve"> </w:t>
      </w:r>
      <w:r w:rsidRPr="00774BDD">
        <w:t>продав</w:t>
      </w:r>
      <w:r w:rsidR="00774BDD" w:rsidRPr="00774BDD">
        <w:t xml:space="preserve"> </w:t>
      </w:r>
      <w:r w:rsidRPr="00774BDD">
        <w:t>свои</w:t>
      </w:r>
      <w:r w:rsidR="00774BDD" w:rsidRPr="00774BDD">
        <w:t xml:space="preserve"> </w:t>
      </w:r>
      <w:r w:rsidRPr="00774BDD">
        <w:t>акции,</w:t>
      </w:r>
      <w:r w:rsidR="00774BDD" w:rsidRPr="00774BDD">
        <w:t xml:space="preserve"> </w:t>
      </w:r>
      <w:r w:rsidRPr="00774BDD">
        <w:t>свои</w:t>
      </w:r>
      <w:r w:rsidR="00774BDD" w:rsidRPr="00774BDD">
        <w:t xml:space="preserve"> </w:t>
      </w:r>
      <w:r w:rsidRPr="00774BDD">
        <w:t>притязания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прибыль</w:t>
      </w:r>
      <w:r w:rsidR="00774BDD" w:rsidRPr="00774BDD">
        <w:t xml:space="preserve">. </w:t>
      </w:r>
      <w:r w:rsidRPr="00774BDD">
        <w:t>Эта</w:t>
      </w:r>
      <w:r w:rsidR="00774BDD" w:rsidRPr="00774BDD">
        <w:t xml:space="preserve"> </w:t>
      </w:r>
      <w:r w:rsidRPr="00774BDD">
        <w:t>возможность</w:t>
      </w:r>
      <w:r w:rsidR="00774BDD" w:rsidRPr="00774BDD">
        <w:t xml:space="preserve"> </w:t>
      </w:r>
      <w:r w:rsidRPr="00774BDD">
        <w:t>достигается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особом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- </w:t>
      </w:r>
      <w:r w:rsidRPr="00774BDD">
        <w:t>на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бирже</w:t>
      </w:r>
      <w:r w:rsidR="00774BDD" w:rsidRPr="00774BDD">
        <w:t xml:space="preserve">. </w:t>
      </w:r>
      <w:r w:rsidRPr="00774BDD">
        <w:t>Одна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главных</w:t>
      </w:r>
      <w:r w:rsidR="00774BDD" w:rsidRPr="00774BDD">
        <w:t xml:space="preserve"> </w:t>
      </w:r>
      <w:r w:rsidRPr="00774BDD">
        <w:t>функций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заключается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мобилизации</w:t>
      </w:r>
      <w:r w:rsidR="00774BDD" w:rsidRPr="00774BDD">
        <w:t xml:space="preserve"> </w:t>
      </w:r>
      <w:r w:rsidRPr="00774BDD">
        <w:t>капитала</w:t>
      </w:r>
      <w:r w:rsidR="00774BDD" w:rsidRPr="00774BDD">
        <w:t xml:space="preserve">: </w:t>
      </w:r>
      <w:r w:rsidRPr="00774BDD">
        <w:t>через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компании</w:t>
      </w:r>
      <w:r w:rsidR="00774BDD" w:rsidRPr="00774BDD">
        <w:t xml:space="preserve"> </w:t>
      </w:r>
      <w:r w:rsidRPr="00774BDD">
        <w:t>получают</w:t>
      </w:r>
      <w:r w:rsidR="00774BDD" w:rsidRPr="00774BDD">
        <w:t xml:space="preserve"> </w:t>
      </w:r>
      <w:r w:rsidRPr="00774BDD">
        <w:t>капитал</w:t>
      </w:r>
      <w:r w:rsidR="00774BDD" w:rsidRPr="00774BDD">
        <w:t xml:space="preserve"> </w:t>
      </w:r>
      <w:r w:rsidRPr="00774BDD">
        <w:t>путем</w:t>
      </w:r>
      <w:r w:rsidR="00774BDD" w:rsidRPr="00774BDD">
        <w:t xml:space="preserve"> </w:t>
      </w:r>
      <w:r w:rsidRPr="00774BDD">
        <w:t>продажи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облигаций,</w:t>
      </w:r>
      <w:r w:rsidR="00774BDD" w:rsidRPr="00774BDD">
        <w:t xml:space="preserve"> </w:t>
      </w:r>
      <w:r w:rsidRPr="00774BDD">
        <w:t>через</w:t>
      </w:r>
      <w:r w:rsidR="00774BDD" w:rsidRPr="00774BDD">
        <w:t xml:space="preserve"> </w:t>
      </w:r>
      <w:r w:rsidRPr="00774BDD">
        <w:t>биржу</w:t>
      </w:r>
      <w:r w:rsidR="00774BDD" w:rsidRPr="00774BDD">
        <w:t xml:space="preserve"> </w:t>
      </w:r>
      <w:r w:rsidRPr="00774BDD">
        <w:t>правительства</w:t>
      </w:r>
      <w:r w:rsidR="00774BDD" w:rsidRPr="00774BDD">
        <w:t xml:space="preserve"> </w:t>
      </w:r>
      <w:r w:rsidRPr="00774BDD">
        <w:t>размещают</w:t>
      </w:r>
      <w:r w:rsidR="00774BDD" w:rsidRPr="00774BDD">
        <w:t xml:space="preserve"> </w:t>
      </w:r>
      <w:r w:rsidRPr="00774BDD">
        <w:t>свои</w:t>
      </w:r>
      <w:r w:rsidR="00774BDD" w:rsidRPr="00774BDD">
        <w:t xml:space="preserve"> </w:t>
      </w:r>
      <w:r w:rsidRPr="00774BDD">
        <w:t>займы,</w:t>
      </w:r>
      <w:r w:rsidR="00774BDD" w:rsidRPr="00774BDD">
        <w:t xml:space="preserve"> </w:t>
      </w:r>
      <w:r w:rsidRPr="00774BDD">
        <w:t>биржа</w:t>
      </w:r>
      <w:r w:rsidR="00774BDD" w:rsidRPr="00774BDD">
        <w:t xml:space="preserve"> </w:t>
      </w:r>
      <w:r w:rsidRPr="00774BDD">
        <w:t>осуществляет</w:t>
      </w:r>
      <w:r w:rsidR="00774BDD" w:rsidRPr="00774BDD">
        <w:t xml:space="preserve"> </w:t>
      </w:r>
      <w:r w:rsidRPr="00774BDD">
        <w:t>посредничество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заемщиками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заимодателями</w:t>
      </w:r>
      <w:r w:rsidR="00774BDD" w:rsidRPr="00774BDD">
        <w:t xml:space="preserve"> </w:t>
      </w:r>
      <w:r w:rsidR="000679DB" w:rsidRPr="00774BDD">
        <w:t>и</w:t>
      </w:r>
      <w:r w:rsidR="00774BDD" w:rsidRPr="00774BDD">
        <w:t xml:space="preserve"> </w:t>
      </w:r>
      <w:r w:rsidR="00774BDD">
        <w:t>т.д.</w:t>
      </w:r>
      <w:r w:rsidR="00774BDD" w:rsidRPr="00774BDD">
        <w:t xml:space="preserve"> </w:t>
      </w:r>
      <w:r w:rsidRPr="00774BDD">
        <w:t>Биржа</w:t>
      </w:r>
      <w:r w:rsidR="00774BDD" w:rsidRPr="00774BDD">
        <w:t xml:space="preserve"> </w:t>
      </w:r>
      <w:r w:rsidRPr="00774BDD">
        <w:t>способствует</w:t>
      </w:r>
      <w:r w:rsidR="00774BDD" w:rsidRPr="00774BDD">
        <w:t xml:space="preserve"> </w:t>
      </w:r>
      <w:r w:rsidRPr="00774BDD">
        <w:t>перемещению</w:t>
      </w:r>
      <w:r w:rsidR="00774BDD" w:rsidRPr="00774BDD">
        <w:t xml:space="preserve"> </w:t>
      </w:r>
      <w:r w:rsidRPr="00774BDD">
        <w:t>капитала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одной</w:t>
      </w:r>
      <w:r w:rsidR="00774BDD" w:rsidRPr="00774BDD">
        <w:t xml:space="preserve"> </w:t>
      </w:r>
      <w:r w:rsidRPr="00774BDD">
        <w:t>сферы</w:t>
      </w:r>
      <w:r w:rsidR="00774BDD" w:rsidRPr="00774BDD">
        <w:t xml:space="preserve"> </w:t>
      </w:r>
      <w:r w:rsidRPr="00774BDD">
        <w:t>применения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другую,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вызвано</w:t>
      </w:r>
      <w:r w:rsidR="00774BDD" w:rsidRPr="00774BDD">
        <w:t xml:space="preserve"> </w:t>
      </w:r>
      <w:r w:rsidRPr="00774BDD">
        <w:t>различием</w:t>
      </w:r>
      <w:r w:rsidR="00774BDD" w:rsidRPr="00774BDD">
        <w:t xml:space="preserve"> </w:t>
      </w:r>
      <w:r w:rsidRPr="00774BDD">
        <w:t>дохода,</w:t>
      </w:r>
      <w:r w:rsidR="00774BDD" w:rsidRPr="00774BDD">
        <w:t xml:space="preserve"> </w:t>
      </w:r>
      <w:r w:rsidRPr="00774BDD">
        <w:t>приносимого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собственниками</w:t>
      </w:r>
      <w:r w:rsidR="00774BDD" w:rsidRPr="00774BDD">
        <w:t>.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Фондовая</w:t>
      </w:r>
      <w:r w:rsidR="00774BDD" w:rsidRPr="00774BDD">
        <w:t xml:space="preserve"> </w:t>
      </w:r>
      <w:r w:rsidRPr="00774BDD">
        <w:t>биржа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организованный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стандартными</w:t>
      </w:r>
      <w:r w:rsidR="00774BDD" w:rsidRPr="00774BDD">
        <w:t xml:space="preserve"> </w:t>
      </w:r>
      <w:r w:rsidRPr="00774BDD">
        <w:t>финансовыми</w:t>
      </w:r>
      <w:r w:rsidR="00774BDD" w:rsidRPr="00774BDD">
        <w:t xml:space="preserve"> </w:t>
      </w:r>
      <w:r w:rsidRPr="00774BDD">
        <w:t>инструментами,</w:t>
      </w:r>
      <w:r w:rsidR="00774BDD" w:rsidRPr="00774BDD">
        <w:t xml:space="preserve"> </w:t>
      </w:r>
      <w:r w:rsidRPr="00774BDD">
        <w:t>создаваемая</w:t>
      </w:r>
      <w:r w:rsidR="00774BDD" w:rsidRPr="00774BDD">
        <w:t xml:space="preserve"> </w:t>
      </w:r>
      <w:r w:rsidRPr="00774BDD">
        <w:t>профессиональными</w:t>
      </w:r>
      <w:r w:rsidR="00774BDD" w:rsidRPr="00774BDD">
        <w:t xml:space="preserve"> </w:t>
      </w:r>
      <w:r w:rsidRPr="00774BDD">
        <w:t>участниками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взаимных</w:t>
      </w:r>
      <w:r w:rsidR="00774BDD" w:rsidRPr="00774BDD">
        <w:t xml:space="preserve"> </w:t>
      </w:r>
      <w:r w:rsidRPr="00774BDD">
        <w:t>оптовых</w:t>
      </w:r>
      <w:r w:rsidR="00774BDD" w:rsidRPr="00774BDD">
        <w:t xml:space="preserve"> </w:t>
      </w:r>
      <w:r w:rsidRPr="00774BDD">
        <w:t>операций</w:t>
      </w:r>
      <w:r w:rsidR="00774BDD" w:rsidRPr="00774BDD">
        <w:t>.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Признаки</w:t>
      </w:r>
      <w:r w:rsidR="00774BDD" w:rsidRPr="00774BDD">
        <w:t xml:space="preserve"> </w:t>
      </w:r>
      <w:r w:rsidRPr="00774BDD">
        <w:t>классической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>: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централизованный</w:t>
      </w:r>
      <w:r w:rsidR="00774BDD" w:rsidRPr="00774BDD">
        <w:t xml:space="preserve"> </w:t>
      </w:r>
      <w:r w:rsidRPr="00774BDD">
        <w:t>рынок,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фиксированным</w:t>
      </w:r>
      <w:r w:rsidR="00774BDD" w:rsidRPr="00774BDD">
        <w:t xml:space="preserve"> </w:t>
      </w:r>
      <w:r w:rsidRPr="00774BDD">
        <w:t>местом</w:t>
      </w:r>
      <w:r w:rsidR="00774BDD" w:rsidRPr="00774BDD">
        <w:t xml:space="preserve"> </w:t>
      </w:r>
      <w:r w:rsidRPr="00774BDD">
        <w:t>торговли,</w:t>
      </w:r>
      <w:r w:rsidR="00774BDD" w:rsidRPr="00774BDD">
        <w:t xml:space="preserve"> </w:t>
      </w:r>
      <w:r w:rsidR="00774BDD">
        <w:t>т.е.</w:t>
      </w:r>
      <w:r w:rsidR="00774BDD" w:rsidRPr="00774BDD">
        <w:t xml:space="preserve"> </w:t>
      </w:r>
      <w:r w:rsidRPr="00774BDD">
        <w:t>наличием</w:t>
      </w:r>
      <w:r w:rsidR="00774BDD" w:rsidRPr="00774BDD">
        <w:t xml:space="preserve"> </w:t>
      </w:r>
      <w:r w:rsidRPr="00774BDD">
        <w:t>торговой</w:t>
      </w:r>
      <w:r w:rsidR="00774BDD" w:rsidRPr="00774BDD">
        <w:t xml:space="preserve"> </w:t>
      </w:r>
      <w:r w:rsidRPr="00774BDD">
        <w:t>площадки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на</w:t>
      </w:r>
      <w:r w:rsidR="00774BDD" w:rsidRPr="00774BDD">
        <w:t xml:space="preserve"> </w:t>
      </w:r>
      <w:r w:rsidRPr="00774BDD">
        <w:t>данном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существует</w:t>
      </w:r>
      <w:r w:rsidR="00774BDD" w:rsidRPr="00774BDD">
        <w:t xml:space="preserve"> </w:t>
      </w:r>
      <w:r w:rsidRPr="00774BDD">
        <w:t>процедура</w:t>
      </w:r>
      <w:r w:rsidR="00774BDD" w:rsidRPr="00774BDD">
        <w:t xml:space="preserve"> </w:t>
      </w:r>
      <w:r w:rsidRPr="00774BDD">
        <w:t>отбора</w:t>
      </w:r>
      <w:r w:rsidR="00774BDD" w:rsidRPr="00774BDD">
        <w:t xml:space="preserve"> </w:t>
      </w:r>
      <w:r w:rsidRPr="00774BDD">
        <w:t>наилучших</w:t>
      </w:r>
      <w:r w:rsidR="00774BDD" w:rsidRPr="00774BDD">
        <w:t xml:space="preserve"> </w:t>
      </w:r>
      <w:r w:rsidRPr="00774BDD">
        <w:t>товаров</w:t>
      </w:r>
      <w:r w:rsidR="00774BDD">
        <w:t xml:space="preserve"> (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), </w:t>
      </w:r>
      <w:r w:rsidRPr="00774BDD">
        <w:t>отвечающих</w:t>
      </w:r>
      <w:r w:rsidR="00774BDD" w:rsidRPr="00774BDD">
        <w:t xml:space="preserve"> </w:t>
      </w:r>
      <w:r w:rsidRPr="00774BDD">
        <w:t>определенным</w:t>
      </w:r>
      <w:r w:rsidR="00774BDD" w:rsidRPr="00774BDD">
        <w:t xml:space="preserve"> </w:t>
      </w:r>
      <w:r w:rsidRPr="00774BDD">
        <w:t>требованиям</w:t>
      </w:r>
      <w:r w:rsidR="00774BDD">
        <w:t xml:space="preserve"> (</w:t>
      </w:r>
      <w:r w:rsidRPr="00774BDD">
        <w:t>финансовая</w:t>
      </w:r>
      <w:r w:rsidR="00774BDD" w:rsidRPr="00774BDD">
        <w:t xml:space="preserve"> </w:t>
      </w:r>
      <w:r w:rsidRPr="00774BDD">
        <w:t>устойчивость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крупные</w:t>
      </w:r>
      <w:r w:rsidR="00774BDD" w:rsidRPr="00774BDD">
        <w:t xml:space="preserve"> </w:t>
      </w:r>
      <w:r w:rsidRPr="00774BDD">
        <w:t>размеры</w:t>
      </w:r>
      <w:r w:rsidR="00774BDD" w:rsidRPr="00774BDD">
        <w:t xml:space="preserve"> </w:t>
      </w:r>
      <w:r w:rsidRPr="00774BDD">
        <w:t>эмитента,</w:t>
      </w:r>
      <w:r w:rsidR="00774BDD" w:rsidRPr="00774BDD">
        <w:t xml:space="preserve"> </w:t>
      </w:r>
      <w:r w:rsidRPr="00774BDD">
        <w:t>массовость</w:t>
      </w:r>
      <w:r w:rsidR="00774BDD" w:rsidRPr="00774BDD">
        <w:t xml:space="preserve"> </w:t>
      </w:r>
      <w:r w:rsidRPr="00774BDD">
        <w:t>ценной</w:t>
      </w:r>
      <w:r w:rsidR="00774BDD" w:rsidRPr="00774BDD">
        <w:t xml:space="preserve"> </w:t>
      </w:r>
      <w:r w:rsidRPr="00774BDD">
        <w:t>бумаги,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однородного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стандартного</w:t>
      </w:r>
      <w:r w:rsidR="00774BDD" w:rsidRPr="00774BDD">
        <w:t xml:space="preserve"> </w:t>
      </w:r>
      <w:r w:rsidRPr="00774BDD">
        <w:t>товара,</w:t>
      </w:r>
      <w:r w:rsidR="00774BDD" w:rsidRPr="00774BDD">
        <w:t xml:space="preserve"> </w:t>
      </w:r>
      <w:r w:rsidRPr="00774BDD">
        <w:t>массовость</w:t>
      </w:r>
      <w:r w:rsidR="00774BDD" w:rsidRPr="00774BDD">
        <w:t xml:space="preserve"> </w:t>
      </w:r>
      <w:r w:rsidRPr="00774BDD">
        <w:t>спроса,</w:t>
      </w:r>
      <w:r w:rsidR="00774BDD" w:rsidRPr="00774BDD">
        <w:t xml:space="preserve"> </w:t>
      </w:r>
      <w:r w:rsidRPr="00774BDD">
        <w:t>четко</w:t>
      </w:r>
      <w:r w:rsidR="00774BDD" w:rsidRPr="00774BDD">
        <w:t xml:space="preserve"> </w:t>
      </w:r>
      <w:r w:rsidRPr="00774BDD">
        <w:t>выраженная</w:t>
      </w:r>
      <w:r w:rsidR="00774BDD" w:rsidRPr="00774BDD">
        <w:t xml:space="preserve"> </w:t>
      </w:r>
      <w:r w:rsidRPr="00774BDD">
        <w:t>колеблемость</w:t>
      </w:r>
      <w:r w:rsidR="00774BDD" w:rsidRPr="00774BDD">
        <w:t xml:space="preserve"> </w:t>
      </w:r>
      <w:r w:rsidRPr="00774BDD">
        <w:t>цен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="00774BDD">
        <w:t>т.д.</w:t>
      </w:r>
      <w:r w:rsidR="00774BDD" w:rsidRPr="00774BDD">
        <w:t>);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существование</w:t>
      </w:r>
      <w:r w:rsidR="00774BDD" w:rsidRPr="00774BDD">
        <w:t xml:space="preserve"> </w:t>
      </w:r>
      <w:r w:rsidRPr="00774BDD">
        <w:t>процедуры</w:t>
      </w:r>
      <w:r w:rsidR="00774BDD" w:rsidRPr="00774BDD">
        <w:t xml:space="preserve"> </w:t>
      </w:r>
      <w:r w:rsidRPr="00774BDD">
        <w:t>отбора</w:t>
      </w:r>
      <w:r w:rsidR="00774BDD" w:rsidRPr="00774BDD">
        <w:t xml:space="preserve"> </w:t>
      </w:r>
      <w:r w:rsidRPr="00774BDD">
        <w:t>лучших</w:t>
      </w:r>
      <w:r w:rsidR="00774BDD" w:rsidRPr="00774BDD">
        <w:t xml:space="preserve"> </w:t>
      </w:r>
      <w:r w:rsidRPr="00774BDD">
        <w:t>операторов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качестве</w:t>
      </w:r>
      <w:r w:rsidR="00774BDD" w:rsidRPr="00774BDD">
        <w:t xml:space="preserve"> </w:t>
      </w:r>
      <w:r w:rsidRPr="00774BDD">
        <w:t>членов</w:t>
      </w:r>
      <w:r w:rsidR="00774BDD" w:rsidRPr="00774BDD">
        <w:t xml:space="preserve"> </w:t>
      </w:r>
      <w:r w:rsidRPr="00774BDD">
        <w:t>биржи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наличие</w:t>
      </w:r>
      <w:r w:rsidR="00774BDD" w:rsidRPr="00774BDD">
        <w:t xml:space="preserve"> </w:t>
      </w:r>
      <w:r w:rsidRPr="00774BDD">
        <w:t>временного</w:t>
      </w:r>
      <w:r w:rsidR="00774BDD" w:rsidRPr="00774BDD">
        <w:t xml:space="preserve"> </w:t>
      </w:r>
      <w:r w:rsidRPr="00774BDD">
        <w:t>регламента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стандартных</w:t>
      </w:r>
      <w:r w:rsidR="00774BDD" w:rsidRPr="00774BDD">
        <w:t xml:space="preserve"> </w:t>
      </w:r>
      <w:r w:rsidRPr="00774BDD">
        <w:t>торговых</w:t>
      </w:r>
      <w:r w:rsidR="00774BDD" w:rsidRPr="00774BDD">
        <w:t xml:space="preserve"> </w:t>
      </w:r>
      <w:r w:rsidRPr="00774BDD">
        <w:t>процедур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централизация</w:t>
      </w:r>
      <w:r w:rsidR="00774BDD" w:rsidRPr="00774BDD">
        <w:t xml:space="preserve"> </w:t>
      </w:r>
      <w:r w:rsidRPr="00774BDD">
        <w:t>регистрации</w:t>
      </w:r>
      <w:r w:rsidR="00774BDD" w:rsidRPr="00774BDD">
        <w:t xml:space="preserve"> </w:t>
      </w:r>
      <w:r w:rsidRPr="00774BDD">
        <w:t>сделок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расчетов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ним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установление</w:t>
      </w:r>
      <w:r w:rsidR="00774BDD" w:rsidRPr="00774BDD">
        <w:t xml:space="preserve"> </w:t>
      </w:r>
      <w:r w:rsidRPr="00774BDD">
        <w:t>официальных</w:t>
      </w:r>
      <w:r w:rsidR="00774BDD">
        <w:t xml:space="preserve"> (</w:t>
      </w:r>
      <w:r w:rsidRPr="00774BDD">
        <w:t>биржевых</w:t>
      </w:r>
      <w:r w:rsidR="00774BDD" w:rsidRPr="00774BDD">
        <w:t xml:space="preserve">) </w:t>
      </w:r>
      <w:r w:rsidRPr="00774BDD">
        <w:t>котировок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надзор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членами</w:t>
      </w:r>
      <w:r w:rsidR="00774BDD" w:rsidRPr="00774BDD">
        <w:t xml:space="preserve"> </w:t>
      </w:r>
      <w:r w:rsidRPr="00774BDD">
        <w:t>биржи</w:t>
      </w:r>
      <w:r w:rsidR="00774BDD">
        <w:t xml:space="preserve"> (</w:t>
      </w:r>
      <w:r w:rsidRPr="00774BDD">
        <w:t>с</w:t>
      </w:r>
      <w:r w:rsidR="00774BDD" w:rsidRPr="00774BDD">
        <w:t xml:space="preserve"> </w:t>
      </w:r>
      <w:r w:rsidRPr="00774BDD">
        <w:t>позиций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финансовой</w:t>
      </w:r>
      <w:r w:rsidR="00774BDD" w:rsidRPr="00774BDD">
        <w:t xml:space="preserve"> </w:t>
      </w:r>
      <w:r w:rsidRPr="00774BDD">
        <w:t>устойчивости,</w:t>
      </w:r>
      <w:r w:rsidR="00774BDD" w:rsidRPr="00774BDD">
        <w:t xml:space="preserve"> </w:t>
      </w:r>
      <w:r w:rsidRPr="00774BDD">
        <w:t>безопасного</w:t>
      </w:r>
      <w:r w:rsidR="00774BDD" w:rsidRPr="00774BDD">
        <w:t xml:space="preserve"> </w:t>
      </w:r>
      <w:r w:rsidRPr="00774BDD">
        <w:t>ведения</w:t>
      </w:r>
      <w:r w:rsidR="00774BDD" w:rsidRPr="00774BDD">
        <w:t xml:space="preserve"> </w:t>
      </w:r>
      <w:r w:rsidRPr="00774BDD">
        <w:t>бизнеса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соблюдения</w:t>
      </w:r>
      <w:r w:rsidR="00774BDD" w:rsidRPr="00774BDD">
        <w:t xml:space="preserve"> </w:t>
      </w:r>
      <w:r w:rsidRPr="00774BDD">
        <w:t>этики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>).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Функции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>: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создание</w:t>
      </w:r>
      <w:r w:rsidR="00774BDD" w:rsidRPr="00774BDD">
        <w:t xml:space="preserve"> </w:t>
      </w:r>
      <w:r w:rsidRPr="00774BDD">
        <w:t>постоянно</w:t>
      </w:r>
      <w:r w:rsidR="00774BDD" w:rsidRPr="00774BDD">
        <w:t xml:space="preserve"> </w:t>
      </w:r>
      <w:r w:rsidRPr="00774BDD">
        <w:t>действующего</w:t>
      </w:r>
      <w:r w:rsidR="00774BDD" w:rsidRPr="00774BDD">
        <w:t xml:space="preserve"> </w:t>
      </w:r>
      <w:r w:rsidRPr="00774BDD">
        <w:t>рынка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определение</w:t>
      </w:r>
      <w:r w:rsidR="00774BDD" w:rsidRPr="00774BDD">
        <w:t xml:space="preserve"> </w:t>
      </w:r>
      <w:r w:rsidRPr="00774BDD">
        <w:t>цен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распространение</w:t>
      </w:r>
      <w:r w:rsidR="00774BDD" w:rsidRPr="00774BDD">
        <w:t xml:space="preserve"> </w:t>
      </w:r>
      <w:r w:rsidRPr="00774BDD">
        <w:t>информации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товарах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инструментах,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цена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условия</w:t>
      </w:r>
      <w:r w:rsidR="00774BDD" w:rsidRPr="00774BDD">
        <w:t xml:space="preserve"> </w:t>
      </w:r>
      <w:r w:rsidRPr="00774BDD">
        <w:t>обращения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поддержание</w:t>
      </w:r>
      <w:r w:rsidR="00774BDD" w:rsidRPr="00774BDD">
        <w:t xml:space="preserve"> </w:t>
      </w:r>
      <w:r w:rsidRPr="00774BDD">
        <w:t>профессионализма</w:t>
      </w:r>
      <w:r w:rsidR="00774BDD" w:rsidRPr="00774BDD">
        <w:t xml:space="preserve"> </w:t>
      </w:r>
      <w:r w:rsidRPr="00774BDD">
        <w:t>торговых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посредников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выработка</w:t>
      </w:r>
      <w:r w:rsidR="00774BDD" w:rsidRPr="00774BDD">
        <w:t xml:space="preserve"> </w:t>
      </w:r>
      <w:r w:rsidRPr="00774BDD">
        <w:t>правил</w:t>
      </w:r>
      <w:r w:rsidR="00774BDD" w:rsidRPr="00774BDD">
        <w:t>;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индикация</w:t>
      </w:r>
      <w:r w:rsidR="00774BDD" w:rsidRPr="00774BDD">
        <w:t xml:space="preserve"> </w:t>
      </w:r>
      <w:r w:rsidRPr="00774BDD">
        <w:t>состояния</w:t>
      </w:r>
      <w:r w:rsidR="00774BDD" w:rsidRPr="00774BDD">
        <w:t xml:space="preserve"> </w:t>
      </w:r>
      <w:r w:rsidRPr="00774BDD">
        <w:t>экономики,</w:t>
      </w:r>
      <w:r w:rsidR="00774BDD" w:rsidRPr="00774BDD">
        <w:t xml:space="preserve"> </w:t>
      </w:r>
      <w:r w:rsidRPr="00774BDD">
        <w:t>её</w:t>
      </w:r>
      <w:r w:rsidR="00774BDD" w:rsidRPr="00774BDD">
        <w:t xml:space="preserve"> </w:t>
      </w:r>
      <w:r w:rsidRPr="00774BDD">
        <w:t>товарных</w:t>
      </w:r>
      <w:r w:rsidR="00774BDD" w:rsidRPr="00774BDD">
        <w:t xml:space="preserve"> </w:t>
      </w:r>
      <w:r w:rsidRPr="00774BDD">
        <w:t>сегментов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>.</w:t>
      </w:r>
    </w:p>
    <w:p w:rsidR="00774BDD" w:rsidRPr="00774BDD" w:rsidRDefault="00094C74" w:rsidP="009D075D">
      <w:pPr>
        <w:tabs>
          <w:tab w:val="left" w:pos="726"/>
        </w:tabs>
      </w:pPr>
      <w:r w:rsidRPr="00774BDD">
        <w:t>С</w:t>
      </w:r>
      <w:r w:rsidR="00774BDD" w:rsidRPr="00774BDD">
        <w:t xml:space="preserve"> </w:t>
      </w:r>
      <w:r w:rsidRPr="00774BDD">
        <w:t>возникновением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нашей</w:t>
      </w:r>
      <w:r w:rsidR="00774BDD" w:rsidRPr="00774BDD">
        <w:t xml:space="preserve"> </w:t>
      </w:r>
      <w:r w:rsidRPr="00774BDD">
        <w:t>стране</w:t>
      </w:r>
      <w:r w:rsidR="00774BDD" w:rsidRPr="00774BDD">
        <w:t xml:space="preserve"> </w:t>
      </w:r>
      <w:r w:rsidRPr="00774BDD">
        <w:t>акционерных</w:t>
      </w:r>
      <w:r w:rsidR="00774BDD" w:rsidRPr="00774BDD">
        <w:t xml:space="preserve"> </w:t>
      </w:r>
      <w:r w:rsidRPr="00774BDD">
        <w:t>обществ</w:t>
      </w:r>
      <w:r w:rsidR="00774BDD" w:rsidRPr="00774BDD">
        <w:t xml:space="preserve"> - </w:t>
      </w:r>
      <w:r w:rsidRPr="00774BDD">
        <w:t>в</w:t>
      </w:r>
      <w:r w:rsidR="00774BDD" w:rsidRPr="00774BDD">
        <w:t xml:space="preserve"> </w:t>
      </w:r>
      <w:r w:rsidRPr="00774BDD">
        <w:t>хозяйственную</w:t>
      </w:r>
      <w:r w:rsidR="00774BDD" w:rsidRPr="00774BDD">
        <w:t xml:space="preserve"> </w:t>
      </w:r>
      <w:r w:rsidRPr="00774BDD">
        <w:t>практику</w:t>
      </w:r>
      <w:r w:rsidR="00774BDD" w:rsidRPr="00774BDD">
        <w:t xml:space="preserve"> </w:t>
      </w:r>
      <w:r w:rsidRPr="00774BDD">
        <w:t>вошел</w:t>
      </w:r>
      <w:r w:rsidR="00774BDD" w:rsidRPr="00774BDD">
        <w:t xml:space="preserve"> </w:t>
      </w:r>
      <w:r w:rsidRPr="00774BDD">
        <w:t>новый</w:t>
      </w:r>
      <w:r w:rsidR="00774BDD" w:rsidRPr="00774BDD">
        <w:t xml:space="preserve"> </w:t>
      </w:r>
      <w:r w:rsidRPr="00774BDD">
        <w:t>инструмент</w:t>
      </w:r>
      <w:r w:rsidR="00774BDD" w:rsidRPr="00774BDD">
        <w:t xml:space="preserve"> - </w:t>
      </w:r>
      <w:r w:rsidRPr="00774BDD">
        <w:t>акции</w:t>
      </w:r>
      <w:r w:rsidR="00774BDD" w:rsidRPr="00774BDD">
        <w:t xml:space="preserve">. </w:t>
      </w:r>
      <w:r w:rsidRPr="00774BDD">
        <w:t>Одновременно</w:t>
      </w:r>
      <w:r w:rsidR="00774BDD" w:rsidRPr="00774BDD">
        <w:t xml:space="preserve"> </w:t>
      </w:r>
      <w:r w:rsidRPr="00774BDD">
        <w:t>расширялась</w:t>
      </w:r>
      <w:r w:rsidR="00774BDD" w:rsidRPr="00774BDD">
        <w:t xml:space="preserve"> </w:t>
      </w:r>
      <w:r w:rsidRPr="00774BDD">
        <w:t>роль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других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- </w:t>
      </w:r>
      <w:r w:rsidRPr="00774BDD">
        <w:t>облигаций</w:t>
      </w:r>
      <w:r w:rsidR="00774BDD" w:rsidRPr="00774BDD">
        <w:t xml:space="preserve">. </w:t>
      </w:r>
      <w:r w:rsidRPr="00774BDD">
        <w:t>До</w:t>
      </w:r>
      <w:r w:rsidR="00774BDD" w:rsidRPr="00774BDD">
        <w:t xml:space="preserve"> </w:t>
      </w:r>
      <w:r w:rsidRPr="00774BDD">
        <w:t>недавнего</w:t>
      </w:r>
      <w:r w:rsidR="00774BDD" w:rsidRPr="00774BDD">
        <w:t xml:space="preserve"> </w:t>
      </w:r>
      <w:r w:rsidRPr="00774BDD">
        <w:t>времени</w:t>
      </w:r>
      <w:r w:rsidR="00774BDD" w:rsidRPr="00774BDD">
        <w:t xml:space="preserve"> </w:t>
      </w:r>
      <w:r w:rsidRPr="00774BDD">
        <w:t>имели</w:t>
      </w:r>
      <w:r w:rsidR="00774BDD" w:rsidRPr="00774BDD">
        <w:t xml:space="preserve"> </w:t>
      </w:r>
      <w:r w:rsidRPr="00774BDD">
        <w:t>хождение</w:t>
      </w:r>
      <w:r w:rsidR="00774BDD" w:rsidRPr="00774BDD">
        <w:t xml:space="preserve"> </w:t>
      </w:r>
      <w:r w:rsidRPr="00774BDD">
        <w:t>только</w:t>
      </w:r>
      <w:r w:rsidR="00774BDD" w:rsidRPr="00774BDD">
        <w:t xml:space="preserve"> </w:t>
      </w:r>
      <w:r w:rsidRPr="00774BDD">
        <w:t>государственные</w:t>
      </w:r>
      <w:r w:rsidR="00774BDD" w:rsidRPr="00774BDD">
        <w:t xml:space="preserve"> </w:t>
      </w:r>
      <w:r w:rsidRPr="00774BDD">
        <w:t>облигации</w:t>
      </w:r>
      <w:r w:rsidR="00774BDD" w:rsidRPr="00774BDD">
        <w:t xml:space="preserve">. </w:t>
      </w:r>
      <w:r w:rsidRPr="00774BDD">
        <w:t>Вместе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тем,</w:t>
      </w:r>
      <w:r w:rsidR="00774BDD" w:rsidRPr="00774BDD">
        <w:t xml:space="preserve"> </w:t>
      </w:r>
      <w:r w:rsidRPr="00774BDD">
        <w:t>чтобы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облигации</w:t>
      </w:r>
      <w:r w:rsidR="00774BDD" w:rsidRPr="00774BDD">
        <w:t xml:space="preserve"> </w:t>
      </w:r>
      <w:r w:rsidRPr="00774BDD">
        <w:t>сумели</w:t>
      </w:r>
      <w:r w:rsidR="00774BDD" w:rsidRPr="00774BDD">
        <w:t xml:space="preserve"> </w:t>
      </w:r>
      <w:r w:rsidRPr="00774BDD">
        <w:t>выполнять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основную</w:t>
      </w:r>
      <w:r w:rsidR="00774BDD" w:rsidRPr="00774BDD">
        <w:t xml:space="preserve"> </w:t>
      </w:r>
      <w:r w:rsidRPr="00774BDD">
        <w:t>функцию,</w:t>
      </w:r>
      <w:r w:rsidR="00774BDD" w:rsidRPr="00774BDD">
        <w:t xml:space="preserve"> </w:t>
      </w:r>
      <w:r w:rsidRPr="00774BDD">
        <w:t>связанную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мобилизацией</w:t>
      </w:r>
      <w:r w:rsidR="00774BDD" w:rsidRPr="00774BDD">
        <w:t xml:space="preserve"> </w:t>
      </w:r>
      <w:r w:rsidRPr="00774BDD">
        <w:t>свободных</w:t>
      </w:r>
      <w:r w:rsidR="00774BDD" w:rsidRPr="00774BDD">
        <w:t xml:space="preserve"> </w:t>
      </w:r>
      <w:r w:rsidRPr="00774BDD">
        <w:t>денежных</w:t>
      </w:r>
      <w:r w:rsidR="00774BDD" w:rsidRPr="00774BDD">
        <w:t xml:space="preserve"> </w:t>
      </w:r>
      <w:r w:rsidRPr="00774BDD">
        <w:t>средств</w:t>
      </w:r>
      <w:r w:rsidR="00774BDD" w:rsidRPr="00774BDD">
        <w:t xml:space="preserve"> </w:t>
      </w:r>
      <w:r w:rsidRPr="00774BDD">
        <w:t>предприятий,</w:t>
      </w:r>
      <w:r w:rsidR="00774BDD" w:rsidRPr="00774BDD">
        <w:t xml:space="preserve"> </w:t>
      </w:r>
      <w:r w:rsidRPr="00774BDD">
        <w:t>организаций,</w:t>
      </w:r>
      <w:r w:rsidR="00774BDD" w:rsidRPr="00774BDD">
        <w:t xml:space="preserve"> </w:t>
      </w:r>
      <w:r w:rsidRPr="00774BDD">
        <w:t>банков,</w:t>
      </w:r>
      <w:r w:rsidR="00774BDD" w:rsidRPr="00774BDD">
        <w:t xml:space="preserve"> </w:t>
      </w:r>
      <w:r w:rsidRPr="00774BDD">
        <w:t>населения</w:t>
      </w:r>
      <w:r w:rsidR="00774BDD" w:rsidRPr="00774BDD">
        <w:t xml:space="preserve"> - </w:t>
      </w:r>
      <w:r w:rsidRPr="00774BDD">
        <w:t>должна</w:t>
      </w:r>
      <w:r w:rsidR="00774BDD" w:rsidRPr="00774BDD">
        <w:t xml:space="preserve"> </w:t>
      </w:r>
      <w:r w:rsidRPr="00774BDD">
        <w:t>быть</w:t>
      </w:r>
      <w:r w:rsidR="00774BDD" w:rsidRPr="00774BDD">
        <w:t xml:space="preserve"> </w:t>
      </w:r>
      <w:r w:rsidRPr="00774BDD">
        <w:t>обеспечена</w:t>
      </w:r>
      <w:r w:rsidR="00774BDD" w:rsidRPr="00774BDD">
        <w:t xml:space="preserve"> </w:t>
      </w:r>
      <w:r w:rsidRPr="00774BDD">
        <w:t>возможность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свободной</w:t>
      </w:r>
      <w:r w:rsidR="00774BDD" w:rsidRPr="00774BDD">
        <w:t xml:space="preserve"> </w:t>
      </w:r>
      <w:r w:rsidRPr="00774BDD">
        <w:t>купли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продажи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Ценная</w:t>
      </w:r>
      <w:r w:rsidR="00774BDD" w:rsidRPr="00774BDD">
        <w:t xml:space="preserve"> </w:t>
      </w:r>
      <w:r w:rsidRPr="00774BDD">
        <w:t>бумага</w:t>
      </w:r>
      <w:r w:rsidR="00774BDD" w:rsidRPr="00774BDD">
        <w:t xml:space="preserve"> </w:t>
      </w:r>
      <w:r w:rsidRPr="00774BDD">
        <w:t>представляет</w:t>
      </w:r>
      <w:r w:rsidR="00774BDD" w:rsidRPr="00774BDD">
        <w:t xml:space="preserve"> </w:t>
      </w:r>
      <w:r w:rsidRPr="00774BDD">
        <w:t>собой</w:t>
      </w:r>
      <w:r w:rsidR="00774BDD" w:rsidRPr="00774BDD">
        <w:t xml:space="preserve"> </w:t>
      </w:r>
      <w:r w:rsidRPr="00774BDD">
        <w:t>документ,</w:t>
      </w:r>
      <w:r w:rsidR="00774BDD" w:rsidRPr="00774BDD">
        <w:t xml:space="preserve"> </w:t>
      </w:r>
      <w:r w:rsidRPr="00774BDD">
        <w:t>который</w:t>
      </w:r>
      <w:r w:rsidR="00774BDD" w:rsidRPr="00774BDD">
        <w:t xml:space="preserve"> </w:t>
      </w:r>
      <w:r w:rsidRPr="00774BDD">
        <w:t>выражает</w:t>
      </w:r>
      <w:r w:rsidR="00774BDD" w:rsidRPr="00774BDD">
        <w:t xml:space="preserve"> </w:t>
      </w:r>
      <w:r w:rsidRPr="00774BDD">
        <w:t>связанные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ним</w:t>
      </w:r>
      <w:r w:rsidR="00774BDD" w:rsidRPr="00774BDD">
        <w:t xml:space="preserve"> </w:t>
      </w:r>
      <w:r w:rsidRPr="00774BDD">
        <w:t>имущественные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неимущественные</w:t>
      </w:r>
      <w:r w:rsidR="00774BDD" w:rsidRPr="00774BDD">
        <w:t xml:space="preserve"> </w:t>
      </w:r>
      <w:r w:rsidRPr="00774BDD">
        <w:t>права,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самостоятельно</w:t>
      </w:r>
      <w:r w:rsidR="00774BDD" w:rsidRPr="00774BDD">
        <w:t xml:space="preserve"> </w:t>
      </w:r>
      <w:r w:rsidRPr="00774BDD">
        <w:t>обращаться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быть</w:t>
      </w:r>
      <w:r w:rsidR="00774BDD" w:rsidRPr="00774BDD">
        <w:t xml:space="preserve"> </w:t>
      </w:r>
      <w:r w:rsidRPr="00774BDD">
        <w:t>объектом</w:t>
      </w:r>
      <w:r w:rsidR="00774BDD" w:rsidRPr="00774BDD">
        <w:t xml:space="preserve"> </w:t>
      </w:r>
      <w:r w:rsidRPr="00774BDD">
        <w:t>купли</w:t>
      </w:r>
      <w:r w:rsidR="00774BDD" w:rsidRPr="00774BDD">
        <w:t>-</w:t>
      </w:r>
      <w:r w:rsidRPr="00774BDD">
        <w:t>продажи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других</w:t>
      </w:r>
      <w:r w:rsidR="00774BDD" w:rsidRPr="00774BDD">
        <w:t xml:space="preserve"> </w:t>
      </w:r>
      <w:r w:rsidRPr="00774BDD">
        <w:t>сделок,</w:t>
      </w:r>
      <w:r w:rsidR="00774BDD" w:rsidRPr="00774BDD">
        <w:t xml:space="preserve"> </w:t>
      </w:r>
      <w:r w:rsidRPr="00774BDD">
        <w:t>служит</w:t>
      </w:r>
      <w:r w:rsidR="00774BDD" w:rsidRPr="00774BDD">
        <w:t xml:space="preserve"> </w:t>
      </w:r>
      <w:r w:rsidRPr="00774BDD">
        <w:t>источником</w:t>
      </w:r>
      <w:r w:rsidR="00774BDD" w:rsidRPr="00774BDD">
        <w:t xml:space="preserve"> </w:t>
      </w:r>
      <w:r w:rsidRPr="00774BDD">
        <w:t>получения</w:t>
      </w:r>
      <w:r w:rsidR="00774BDD" w:rsidRPr="00774BDD">
        <w:t xml:space="preserve"> </w:t>
      </w:r>
      <w:r w:rsidRPr="00774BDD">
        <w:t>регулярного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разового</w:t>
      </w:r>
      <w:r w:rsidR="00774BDD" w:rsidRPr="00774BDD">
        <w:t xml:space="preserve"> </w:t>
      </w:r>
      <w:r w:rsidRPr="00774BDD">
        <w:t>дохода</w:t>
      </w:r>
      <w:r w:rsidR="00774BDD" w:rsidRPr="00774BDD">
        <w:t xml:space="preserve">. </w:t>
      </w:r>
      <w:r w:rsidRPr="00774BDD">
        <w:t>Таким</w:t>
      </w:r>
      <w:r w:rsidR="00774BDD" w:rsidRPr="00774BDD">
        <w:t xml:space="preserve"> </w:t>
      </w:r>
      <w:r w:rsidRPr="00774BDD">
        <w:t>образом,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выступают</w:t>
      </w:r>
      <w:r w:rsidR="00774BDD" w:rsidRPr="00774BDD">
        <w:t xml:space="preserve"> </w:t>
      </w:r>
      <w:r w:rsidRPr="00774BDD">
        <w:t>разновидностью</w:t>
      </w:r>
      <w:r w:rsidR="00774BDD" w:rsidRPr="00774BDD">
        <w:t xml:space="preserve"> </w:t>
      </w:r>
      <w:r w:rsidRPr="00774BDD">
        <w:t>денежного</w:t>
      </w:r>
      <w:r w:rsidR="00774BDD" w:rsidRPr="00774BDD">
        <w:t xml:space="preserve"> </w:t>
      </w:r>
      <w:r w:rsidRPr="00774BDD">
        <w:t>капитала,</w:t>
      </w:r>
      <w:r w:rsidR="00774BDD" w:rsidRPr="00774BDD">
        <w:t xml:space="preserve"> </w:t>
      </w:r>
      <w:r w:rsidRPr="00774BDD">
        <w:t>движение</w:t>
      </w:r>
      <w:r w:rsidR="00774BDD" w:rsidRPr="00774BDD">
        <w:t xml:space="preserve"> </w:t>
      </w:r>
      <w:r w:rsidRPr="00774BDD">
        <w:t>которого</w:t>
      </w:r>
      <w:r w:rsidR="00774BDD" w:rsidRPr="00774BDD">
        <w:t xml:space="preserve"> </w:t>
      </w:r>
      <w:r w:rsidRPr="00774BDD">
        <w:t>опосредует</w:t>
      </w:r>
      <w:r w:rsidR="00774BDD" w:rsidRPr="00774BDD">
        <w:t xml:space="preserve"> </w:t>
      </w:r>
      <w:r w:rsidRPr="00774BDD">
        <w:t>последующее</w:t>
      </w:r>
      <w:r w:rsidR="00774BDD" w:rsidRPr="00774BDD">
        <w:t xml:space="preserve"> </w:t>
      </w:r>
      <w:r w:rsidRPr="00774BDD">
        <w:t>распределение</w:t>
      </w:r>
      <w:r w:rsidR="00774BDD" w:rsidRPr="00774BDD">
        <w:t xml:space="preserve"> </w:t>
      </w:r>
      <w:r w:rsidRPr="00774BDD">
        <w:t>материальных</w:t>
      </w:r>
      <w:r w:rsidR="00774BDD" w:rsidRPr="00774BDD">
        <w:t xml:space="preserve"> </w:t>
      </w:r>
      <w:r w:rsidRPr="00774BDD">
        <w:t>ценностей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  <w:rPr>
          <w:snapToGrid w:val="0"/>
        </w:rPr>
      </w:pPr>
      <w:r w:rsidRPr="00774BDD">
        <w:rPr>
          <w:snapToGrid w:val="0"/>
        </w:rPr>
        <w:t>Ценная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бумага</w:t>
      </w:r>
      <w:r w:rsidR="00774BDD" w:rsidRPr="00774BDD">
        <w:rPr>
          <w:snapToGrid w:val="0"/>
        </w:rPr>
        <w:t xml:space="preserve"> - </w:t>
      </w:r>
      <w:r w:rsidRPr="00774BDD">
        <w:rPr>
          <w:snapToGrid w:val="0"/>
        </w:rPr>
        <w:t>это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форма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существования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капитала,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отличная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от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его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товарной,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производительной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денежной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форм,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которая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может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передаваться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вместо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него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самого,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обращаться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рынке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как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товар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приносить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доход</w:t>
      </w:r>
      <w:r w:rsidR="00774BDD" w:rsidRPr="00774BDD">
        <w:rPr>
          <w:snapToGrid w:val="0"/>
        </w:rPr>
        <w:t xml:space="preserve">. </w:t>
      </w:r>
      <w:r w:rsidRPr="00774BDD">
        <w:rPr>
          <w:snapToGrid w:val="0"/>
        </w:rPr>
        <w:t>Это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особая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форма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существования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капитала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наряду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его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существованием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денежной,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производительной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товарной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формах</w:t>
      </w:r>
      <w:r w:rsidR="00774BDD" w:rsidRPr="00774BDD">
        <w:rPr>
          <w:snapToGrid w:val="0"/>
        </w:rPr>
        <w:t xml:space="preserve">. </w:t>
      </w:r>
      <w:r w:rsidRPr="00774BDD">
        <w:rPr>
          <w:snapToGrid w:val="0"/>
        </w:rPr>
        <w:t>Суть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ее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состоит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том,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что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у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владельца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капитала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сам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капитал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отсутствует,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имеются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все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права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него,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которые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зафиксированы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форме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ценной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бумаги</w:t>
      </w:r>
      <w:r w:rsidR="00774BDD" w:rsidRPr="00774BDD">
        <w:rPr>
          <w:snapToGrid w:val="0"/>
        </w:rPr>
        <w:t xml:space="preserve">. </w:t>
      </w:r>
      <w:r w:rsidRPr="00774BDD">
        <w:rPr>
          <w:snapToGrid w:val="0"/>
        </w:rPr>
        <w:t>Последняя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позволяет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отделить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собственность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капитал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от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самого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капитала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соответственно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включить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последний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рыночный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процесс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таких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формах,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каких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это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необходимо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для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самой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экономики</w:t>
      </w:r>
      <w:r w:rsidR="00774BDD" w:rsidRPr="00774BDD">
        <w:rPr>
          <w:snapToGrid w:val="0"/>
        </w:rPr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фактически</w:t>
      </w:r>
      <w:r w:rsidR="00774BDD" w:rsidRPr="00774BDD">
        <w:t xml:space="preserve"> </w:t>
      </w:r>
      <w:r w:rsidRPr="00774BDD">
        <w:t>представляют</w:t>
      </w:r>
      <w:r w:rsidR="00774BDD" w:rsidRPr="00774BDD">
        <w:t xml:space="preserve"> </w:t>
      </w:r>
      <w:r w:rsidRPr="00774BDD">
        <w:t>собой</w:t>
      </w:r>
      <w:r w:rsidR="00774BDD" w:rsidRPr="00774BDD">
        <w:t xml:space="preserve"> </w:t>
      </w:r>
      <w:r w:rsidRPr="00774BDD">
        <w:t>юридические</w:t>
      </w:r>
      <w:r w:rsidR="00774BDD" w:rsidRPr="00774BDD">
        <w:t xml:space="preserve"> </w:t>
      </w:r>
      <w:r w:rsidRPr="00774BDD">
        <w:t>документы,</w:t>
      </w:r>
      <w:r w:rsidR="00774BDD" w:rsidRPr="00774BDD">
        <w:t xml:space="preserve"> </w:t>
      </w:r>
      <w:r w:rsidRPr="00774BDD">
        <w:t>свидетельствующие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праве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владельца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доход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часть</w:t>
      </w:r>
      <w:r w:rsidR="00774BDD" w:rsidRPr="00774BDD">
        <w:t xml:space="preserve"> </w:t>
      </w:r>
      <w:r w:rsidRPr="00774BDD">
        <w:t>имущества</w:t>
      </w:r>
      <w:r w:rsidR="00774BDD" w:rsidRPr="00774BDD">
        <w:t xml:space="preserve"> </w:t>
      </w:r>
      <w:r w:rsidRPr="00774BDD">
        <w:t>фирмы</w:t>
      </w:r>
      <w:r w:rsidR="00774BDD" w:rsidRPr="00774BDD">
        <w:t xml:space="preserve">. </w:t>
      </w:r>
      <w:r w:rsidRPr="00774BDD">
        <w:t>Приобретая</w:t>
      </w:r>
      <w:r w:rsidR="00774BDD" w:rsidRPr="00774BDD">
        <w:t xml:space="preserve"> </w:t>
      </w:r>
      <w:r w:rsidRPr="00774BDD">
        <w:t>ценную</w:t>
      </w:r>
      <w:r w:rsidR="00774BDD" w:rsidRPr="00774BDD">
        <w:t xml:space="preserve"> </w:t>
      </w:r>
      <w:r w:rsidRPr="00774BDD">
        <w:t>бумагу,</w:t>
      </w:r>
      <w:r w:rsidR="00774BDD" w:rsidRPr="00774BDD">
        <w:t xml:space="preserve"> </w:t>
      </w:r>
      <w:r w:rsidRPr="00774BDD">
        <w:t>инвестор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рассчитывать,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минимум,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вида</w:t>
      </w:r>
      <w:r w:rsidR="00774BDD" w:rsidRPr="00774BDD">
        <w:t xml:space="preserve"> </w:t>
      </w:r>
      <w:r w:rsidRPr="00774BDD">
        <w:t>доходов</w:t>
      </w:r>
      <w:r w:rsidR="00774BDD" w:rsidRPr="00774BDD">
        <w:t xml:space="preserve">: </w:t>
      </w:r>
      <w:r w:rsidRPr="00774BDD">
        <w:t>инвестиционный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курсовой</w:t>
      </w:r>
      <w:r w:rsidR="00774BDD" w:rsidRPr="00774BDD">
        <w:t xml:space="preserve">. </w:t>
      </w:r>
      <w:r w:rsidRPr="00774BDD">
        <w:t>Инвестиционный</w:t>
      </w:r>
      <w:r w:rsidR="00774BDD" w:rsidRPr="00774BDD">
        <w:t xml:space="preserve"> </w:t>
      </w:r>
      <w:r w:rsidRPr="00774BDD">
        <w:t>доход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доход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владения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>
        <w:t xml:space="preserve"> (</w:t>
      </w:r>
      <w:r w:rsidRPr="00774BDD">
        <w:t>называемый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дивидендом</w:t>
      </w:r>
      <w:r w:rsidR="00774BDD" w:rsidRPr="00774BDD">
        <w:t xml:space="preserve">). </w:t>
      </w:r>
      <w:r w:rsidRPr="00774BDD">
        <w:t>Курсовой</w:t>
      </w:r>
      <w:r w:rsidR="00774BDD" w:rsidRPr="00774BDD">
        <w:t xml:space="preserve"> </w:t>
      </w:r>
      <w:r w:rsidRPr="00774BDD">
        <w:t>доход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доход,</w:t>
      </w:r>
      <w:r w:rsidR="00774BDD" w:rsidRPr="00774BDD">
        <w:t xml:space="preserve"> </w:t>
      </w:r>
      <w:r w:rsidRPr="00774BDD">
        <w:t>полученный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результате</w:t>
      </w:r>
      <w:r w:rsidR="00774BDD" w:rsidRPr="00774BDD">
        <w:t xml:space="preserve"> </w:t>
      </w:r>
      <w:r w:rsidRPr="00774BDD">
        <w:t>покупки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одной</w:t>
      </w:r>
      <w:r w:rsidR="00774BDD" w:rsidRPr="00774BDD">
        <w:t xml:space="preserve"> </w:t>
      </w:r>
      <w:r w:rsidRPr="00774BDD">
        <w:t>цене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последующей</w:t>
      </w:r>
      <w:r w:rsidR="00774BDD" w:rsidRPr="00774BDD">
        <w:t xml:space="preserve"> </w:t>
      </w:r>
      <w:r w:rsidRPr="00774BDD">
        <w:t>перепродажей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другой,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высокой</w:t>
      </w:r>
      <w:r w:rsidR="00774BDD" w:rsidRPr="00774BDD">
        <w:t xml:space="preserve"> </w:t>
      </w:r>
      <w:r w:rsidRPr="00774BDD">
        <w:t>цене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  <w:rPr>
          <w:snapToGrid w:val="0"/>
        </w:rPr>
      </w:pPr>
      <w:r w:rsidRPr="00774BDD">
        <w:rPr>
          <w:snapToGrid w:val="0"/>
        </w:rPr>
        <w:t>Понятие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ценной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бумаги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многогранно,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поскольку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сами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экономические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отношения,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которые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выражаются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ею,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очень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сложны,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плюс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они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постоянно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видоизменяются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и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развиваются,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что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находит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свое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выражение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во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все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новых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формах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существования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ценных</w:t>
      </w:r>
      <w:r w:rsidR="00774BDD" w:rsidRPr="00774BDD">
        <w:rPr>
          <w:snapToGrid w:val="0"/>
        </w:rPr>
        <w:t xml:space="preserve"> </w:t>
      </w:r>
      <w:r w:rsidRPr="00774BDD">
        <w:rPr>
          <w:snapToGrid w:val="0"/>
        </w:rPr>
        <w:t>бумаг</w:t>
      </w:r>
      <w:r w:rsidR="00774BDD" w:rsidRPr="00774BDD">
        <w:rPr>
          <w:snapToGrid w:val="0"/>
        </w:rPr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Участники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физические</w:t>
      </w:r>
      <w:r w:rsidR="00774BDD" w:rsidRPr="00774BDD">
        <w:t xml:space="preserve"> </w:t>
      </w:r>
      <w:r w:rsidRPr="00774BDD">
        <w:t>лица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организации,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продают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покупают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обслуживают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оборот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расчеты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ним</w:t>
      </w:r>
      <w:r w:rsidR="00774BDD" w:rsidRPr="00774BDD">
        <w:t xml:space="preserve">; </w:t>
      </w:r>
      <w:r w:rsidRPr="00774BDD">
        <w:t>это</w:t>
      </w:r>
      <w:r w:rsidR="00774BDD" w:rsidRPr="00774BDD">
        <w:t xml:space="preserve"> </w:t>
      </w:r>
      <w:r w:rsidRPr="00774BDD">
        <w:t>те,</w:t>
      </w:r>
      <w:r w:rsidR="00774BDD" w:rsidRPr="00774BDD">
        <w:t xml:space="preserve"> </w:t>
      </w:r>
      <w:r w:rsidRPr="00774BDD">
        <w:t>кто</w:t>
      </w:r>
      <w:r w:rsidR="00774BDD" w:rsidRPr="00774BDD">
        <w:t xml:space="preserve"> </w:t>
      </w:r>
      <w:r w:rsidRPr="00774BDD">
        <w:t>вступает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собой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определенные</w:t>
      </w:r>
      <w:r w:rsidR="00774BDD" w:rsidRPr="00774BDD">
        <w:t xml:space="preserve"> </w:t>
      </w:r>
      <w:r w:rsidRPr="00774BDD">
        <w:t>экономические</w:t>
      </w:r>
      <w:r w:rsidR="00774BDD" w:rsidRPr="00774BDD">
        <w:t xml:space="preserve"> </w:t>
      </w:r>
      <w:r w:rsidRPr="00774BDD">
        <w:t>отношения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поводу</w:t>
      </w:r>
      <w:r w:rsidR="00774BDD" w:rsidRPr="00774BDD">
        <w:t xml:space="preserve"> </w:t>
      </w:r>
      <w:r w:rsidRPr="00774BDD">
        <w:t>обращения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Существуют</w:t>
      </w:r>
      <w:r w:rsidR="00774BDD" w:rsidRPr="00774BDD">
        <w:t xml:space="preserve"> </w:t>
      </w:r>
      <w:r w:rsidRPr="00774BDD">
        <w:t>несколько</w:t>
      </w:r>
      <w:r w:rsidR="00774BDD" w:rsidRPr="00774BDD">
        <w:t xml:space="preserve"> </w:t>
      </w:r>
      <w:r w:rsidRPr="00774BDD">
        <w:t>основных</w:t>
      </w:r>
      <w:r w:rsidR="00774BDD" w:rsidRPr="00774BDD">
        <w:t xml:space="preserve"> </w:t>
      </w:r>
      <w:r w:rsidRPr="00774BDD">
        <w:t>групп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зависимости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функционального</w:t>
      </w:r>
      <w:r w:rsidR="00774BDD" w:rsidRPr="00774BDD">
        <w:t xml:space="preserve"> </w:t>
      </w:r>
      <w:r w:rsidRPr="00774BDD">
        <w:t>назначения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Федеральный</w:t>
      </w:r>
      <w:r w:rsidR="00774BDD" w:rsidRPr="00774BDD">
        <w:t xml:space="preserve"> </w:t>
      </w:r>
      <w:r w:rsidRPr="00774BDD">
        <w:t>закон</w:t>
      </w:r>
      <w:r w:rsidR="00774BDD">
        <w:t xml:space="preserve"> "</w:t>
      </w:r>
      <w:r w:rsidRPr="00774BDD">
        <w:t>О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>
        <w:t xml:space="preserve">" </w:t>
      </w:r>
      <w:r w:rsidRPr="00774BDD">
        <w:t>устанавливает,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эмитент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юридическое</w:t>
      </w:r>
      <w:r w:rsidR="00774BDD" w:rsidRPr="00774BDD">
        <w:t xml:space="preserve"> </w:t>
      </w:r>
      <w:r w:rsidRPr="00774BDD">
        <w:t>лицо,</w:t>
      </w:r>
      <w:r w:rsidR="00774BDD" w:rsidRPr="00774BDD">
        <w:t xml:space="preserve"> </w:t>
      </w:r>
      <w:r w:rsidRPr="00774BDD">
        <w:t>группа</w:t>
      </w:r>
      <w:r w:rsidR="00774BDD" w:rsidRPr="00774BDD">
        <w:t xml:space="preserve"> </w:t>
      </w:r>
      <w:r w:rsidRPr="00774BDD">
        <w:t>юридических</w:t>
      </w:r>
      <w:r w:rsidR="00774BDD" w:rsidRPr="00774BDD">
        <w:t xml:space="preserve"> </w:t>
      </w:r>
      <w:r w:rsidRPr="00774BDD">
        <w:t>лиц,</w:t>
      </w:r>
      <w:r w:rsidR="00774BDD" w:rsidRPr="00774BDD">
        <w:t xml:space="preserve"> </w:t>
      </w:r>
      <w:r w:rsidRPr="00774BDD">
        <w:t>связанных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собой</w:t>
      </w:r>
      <w:r w:rsidR="00774BDD" w:rsidRPr="00774BDD">
        <w:t xml:space="preserve"> </w:t>
      </w:r>
      <w:r w:rsidRPr="00774BDD">
        <w:t>договором,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органы</w:t>
      </w:r>
      <w:r w:rsidR="00774BDD" w:rsidRPr="00774BDD">
        <w:t xml:space="preserve"> </w:t>
      </w:r>
      <w:r w:rsidRPr="00774BDD">
        <w:t>государственной</w:t>
      </w:r>
      <w:r w:rsidR="00774BDD" w:rsidRPr="00774BDD">
        <w:t xml:space="preserve"> </w:t>
      </w:r>
      <w:r w:rsidRPr="00774BDD">
        <w:t>власти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органы</w:t>
      </w:r>
      <w:r w:rsidR="00774BDD" w:rsidRPr="00774BDD">
        <w:t xml:space="preserve"> </w:t>
      </w:r>
      <w:r w:rsidRPr="00774BDD">
        <w:t>местного</w:t>
      </w:r>
      <w:r w:rsidR="00774BDD" w:rsidRPr="00774BDD">
        <w:t xml:space="preserve"> </w:t>
      </w:r>
      <w:r w:rsidRPr="00774BDD">
        <w:t>самоуправления,</w:t>
      </w:r>
      <w:r w:rsidR="00774BDD" w:rsidRPr="00774BDD">
        <w:t xml:space="preserve"> </w:t>
      </w:r>
      <w:r w:rsidRPr="00774BDD">
        <w:t>несущие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своего</w:t>
      </w:r>
      <w:r w:rsidR="00774BDD" w:rsidRPr="00774BDD">
        <w:t xml:space="preserve"> </w:t>
      </w:r>
      <w:r w:rsidRPr="00774BDD">
        <w:t>имени</w:t>
      </w:r>
      <w:r w:rsidR="00774BDD" w:rsidRPr="00774BDD">
        <w:t xml:space="preserve"> </w:t>
      </w:r>
      <w:r w:rsidRPr="00774BDD">
        <w:t>обязательства</w:t>
      </w:r>
      <w:r w:rsidR="00774BDD" w:rsidRPr="00774BDD">
        <w:t xml:space="preserve"> </w:t>
      </w:r>
      <w:r w:rsidRPr="00774BDD">
        <w:t>перед</w:t>
      </w:r>
      <w:r w:rsidR="00774BDD" w:rsidRPr="00774BDD">
        <w:t xml:space="preserve"> </w:t>
      </w:r>
      <w:r w:rsidRPr="00774BDD">
        <w:t>инвесторами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осуществлению</w:t>
      </w:r>
      <w:r w:rsidR="00774BDD" w:rsidRPr="00774BDD">
        <w:t xml:space="preserve"> </w:t>
      </w:r>
      <w:r w:rsidRPr="00774BDD">
        <w:t>прав,</w:t>
      </w:r>
      <w:r w:rsidR="00774BDD" w:rsidRPr="00774BDD">
        <w:t xml:space="preserve"> </w:t>
      </w:r>
      <w:r w:rsidRPr="00774BDD">
        <w:t>удостоверенных</w:t>
      </w:r>
      <w:r w:rsidR="00774BDD" w:rsidRPr="00774BDD">
        <w:t xml:space="preserve"> </w:t>
      </w:r>
      <w:r w:rsidRPr="00774BDD">
        <w:t>ценной</w:t>
      </w:r>
      <w:r w:rsidR="00774BDD" w:rsidRPr="00774BDD">
        <w:t xml:space="preserve"> </w:t>
      </w:r>
      <w:r w:rsidRPr="00774BDD">
        <w:t>бумагой</w:t>
      </w:r>
      <w:r w:rsidR="00774BDD" w:rsidRPr="00774BDD">
        <w:t xml:space="preserve">. </w:t>
      </w:r>
      <w:r w:rsidRPr="00774BDD">
        <w:t>Эмитент</w:t>
      </w:r>
      <w:r w:rsidR="00774BDD" w:rsidRPr="00774BDD">
        <w:t xml:space="preserve"> </w:t>
      </w:r>
      <w:r w:rsidRPr="00774BDD">
        <w:t>поставляет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фондовый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товар</w:t>
      </w:r>
      <w:r w:rsidR="00774BDD" w:rsidRPr="00774BDD">
        <w:t xml:space="preserve"> - </w:t>
      </w:r>
      <w:r w:rsidRPr="00774BDD">
        <w:t>ценную</w:t>
      </w:r>
      <w:r w:rsidR="00774BDD" w:rsidRPr="00774BDD">
        <w:t xml:space="preserve"> </w:t>
      </w:r>
      <w:r w:rsidRPr="00774BDD">
        <w:t>бумагу,</w:t>
      </w:r>
      <w:r w:rsidR="00774BDD" w:rsidRPr="00774BDD">
        <w:t xml:space="preserve"> </w:t>
      </w:r>
      <w:r w:rsidRPr="00774BDD">
        <w:t>качество</w:t>
      </w:r>
      <w:r w:rsidR="00774BDD" w:rsidRPr="00774BDD">
        <w:t xml:space="preserve"> </w:t>
      </w:r>
      <w:r w:rsidRPr="00774BDD">
        <w:t>которой</w:t>
      </w:r>
      <w:r w:rsidR="00774BDD" w:rsidRPr="00774BDD">
        <w:t xml:space="preserve"> </w:t>
      </w:r>
      <w:r w:rsidRPr="00774BDD">
        <w:t>определяется</w:t>
      </w:r>
      <w:r w:rsidR="00774BDD" w:rsidRPr="00774BDD">
        <w:t xml:space="preserve"> </w:t>
      </w:r>
      <w:r w:rsidRPr="00774BDD">
        <w:t>статусом</w:t>
      </w:r>
      <w:r w:rsidR="00774BDD" w:rsidRPr="00774BDD">
        <w:t xml:space="preserve"> </w:t>
      </w:r>
      <w:r w:rsidRPr="00774BDD">
        <w:t>эмитента,</w:t>
      </w:r>
      <w:r w:rsidR="00774BDD" w:rsidRPr="00774BDD">
        <w:t xml:space="preserve"> </w:t>
      </w:r>
      <w:r w:rsidRPr="00774BDD">
        <w:t>хозяйственно-финансовыми</w:t>
      </w:r>
      <w:r w:rsidR="00774BDD" w:rsidRPr="00774BDD">
        <w:t xml:space="preserve"> </w:t>
      </w:r>
      <w:r w:rsidRPr="00774BDD">
        <w:t>результатами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деятельности</w:t>
      </w:r>
      <w:r w:rsidR="00774BDD" w:rsidRPr="00774BDD">
        <w:t xml:space="preserve">. </w:t>
      </w:r>
      <w:r w:rsidRPr="00774BDD">
        <w:t>Эмитент</w:t>
      </w:r>
      <w:r w:rsidR="00774BDD" w:rsidRPr="00774BDD">
        <w:t xml:space="preserve"> </w:t>
      </w:r>
      <w:r w:rsidRPr="00774BDD">
        <w:t>сам</w:t>
      </w:r>
      <w:r w:rsidR="00774BDD" w:rsidRPr="00774BDD">
        <w:t xml:space="preserve"> </w:t>
      </w:r>
      <w:r w:rsidRPr="00774BDD">
        <w:t>оперирует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бумагами,</w:t>
      </w:r>
      <w:r w:rsidR="00774BDD" w:rsidRPr="00774BDD">
        <w:t xml:space="preserve"> </w:t>
      </w:r>
      <w:r w:rsidRPr="00774BDD">
        <w:t>осуществляет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выкуп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продажу</w:t>
      </w:r>
      <w:r w:rsidRPr="00774BDD">
        <w:rPr>
          <w:rStyle w:val="a5"/>
          <w:color w:val="000000"/>
        </w:rPr>
        <w:footnoteReference w:id="1"/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Закон</w:t>
      </w:r>
      <w:r w:rsidR="00774BDD">
        <w:t xml:space="preserve"> "</w:t>
      </w:r>
      <w:r w:rsidRPr="00774BDD">
        <w:t>О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>
        <w:t xml:space="preserve">" </w:t>
      </w:r>
      <w:r w:rsidRPr="00774BDD">
        <w:t>определяет</w:t>
      </w:r>
      <w:r w:rsidR="00774BDD" w:rsidRPr="00774BDD">
        <w:t xml:space="preserve"> </w:t>
      </w:r>
      <w:r w:rsidRPr="00774BDD">
        <w:t>инвестора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лицо,</w:t>
      </w:r>
      <w:r w:rsidR="00774BDD" w:rsidRPr="00774BDD">
        <w:t xml:space="preserve"> </w:t>
      </w:r>
      <w:r w:rsidRPr="00774BDD">
        <w:t>которому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принадлежат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праве</w:t>
      </w:r>
      <w:r w:rsidR="00774BDD" w:rsidRPr="00774BDD">
        <w:t xml:space="preserve"> </w:t>
      </w:r>
      <w:r w:rsidRPr="00774BDD">
        <w:t>собственности</w:t>
      </w:r>
      <w:r w:rsidR="00774BDD">
        <w:t xml:space="preserve"> (</w:t>
      </w:r>
      <w:r w:rsidRPr="00774BDD">
        <w:t>собственник</w:t>
      </w:r>
      <w:r w:rsidR="00774BDD" w:rsidRPr="00774BDD">
        <w:t xml:space="preserve">) </w:t>
      </w:r>
      <w:r w:rsidRPr="00774BDD">
        <w:t>или</w:t>
      </w:r>
      <w:r w:rsidR="00774BDD" w:rsidRPr="00774BDD">
        <w:t xml:space="preserve"> </w:t>
      </w:r>
      <w:r w:rsidRPr="00774BDD">
        <w:t>ином</w:t>
      </w:r>
      <w:r w:rsidR="00774BDD" w:rsidRPr="00774BDD">
        <w:t xml:space="preserve"> </w:t>
      </w:r>
      <w:r w:rsidRPr="00774BDD">
        <w:t>вещном</w:t>
      </w:r>
      <w:r w:rsidR="00774BDD" w:rsidRPr="00774BDD">
        <w:t xml:space="preserve"> </w:t>
      </w:r>
      <w:r w:rsidRPr="00774BDD">
        <w:t>праве</w:t>
      </w:r>
      <w:r w:rsidR="00774BDD">
        <w:t xml:space="preserve"> (</w:t>
      </w:r>
      <w:r w:rsidRPr="00774BDD">
        <w:t>владелец</w:t>
      </w:r>
      <w:r w:rsidR="00774BDD" w:rsidRPr="00774BDD">
        <w:t xml:space="preserve">). </w:t>
      </w:r>
      <w:r w:rsidRPr="00774BDD">
        <w:t>Инвесторов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классифицировать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ряду</w:t>
      </w:r>
      <w:r w:rsidR="00774BDD" w:rsidRPr="00774BDD">
        <w:t xml:space="preserve"> </w:t>
      </w:r>
      <w:r w:rsidRPr="00774BDD">
        <w:t>признаков,</w:t>
      </w:r>
      <w:r w:rsidR="00774BDD" w:rsidRPr="00774BDD">
        <w:t xml:space="preserve"> </w:t>
      </w:r>
      <w:r w:rsidRPr="00774BDD">
        <w:t>среди</w:t>
      </w:r>
      <w:r w:rsidR="00774BDD" w:rsidRPr="00774BDD">
        <w:t xml:space="preserve"> </w:t>
      </w:r>
      <w:r w:rsidRPr="00774BDD">
        <w:t>которых</w:t>
      </w:r>
      <w:r w:rsidR="00774BDD" w:rsidRPr="00774BDD">
        <w:t xml:space="preserve"> </w:t>
      </w:r>
      <w:r w:rsidRPr="00774BDD">
        <w:t>наиболее</w:t>
      </w:r>
      <w:r w:rsidR="00774BDD" w:rsidRPr="00774BDD">
        <w:t xml:space="preserve"> </w:t>
      </w:r>
      <w:r w:rsidRPr="00774BDD">
        <w:t>значимым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статус,</w:t>
      </w:r>
      <w:r w:rsidR="00774BDD" w:rsidRPr="00774BDD">
        <w:t xml:space="preserve"> </w:t>
      </w:r>
      <w:r w:rsidRPr="00774BDD">
        <w:t>тогда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выделить</w:t>
      </w:r>
      <w:r w:rsidR="00774BDD" w:rsidRPr="00774BDD">
        <w:t xml:space="preserve"> </w:t>
      </w:r>
      <w:r w:rsidRPr="00774BDD">
        <w:t>индивидуальных,</w:t>
      </w:r>
      <w:r w:rsidR="00774BDD" w:rsidRPr="00774BDD">
        <w:t xml:space="preserve"> </w:t>
      </w:r>
      <w:r w:rsidRPr="00774BDD">
        <w:t>институциональных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профессионалов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зависимости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цели</w:t>
      </w:r>
      <w:r w:rsidR="00774BDD" w:rsidRPr="00774BDD">
        <w:t xml:space="preserve"> </w:t>
      </w:r>
      <w:r w:rsidRPr="00774BDD">
        <w:t>инвестирования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выделить</w:t>
      </w:r>
      <w:r w:rsidR="00774BDD" w:rsidRPr="00774BDD">
        <w:t xml:space="preserve"> </w:t>
      </w:r>
      <w:r w:rsidRPr="00774BDD">
        <w:t>стратегических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портфельных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. </w:t>
      </w:r>
      <w:r w:rsidRPr="00774BDD">
        <w:t>Стратегический</w:t>
      </w:r>
      <w:r w:rsidR="00774BDD" w:rsidRPr="00774BDD">
        <w:t xml:space="preserve"> </w:t>
      </w:r>
      <w:r w:rsidRPr="00774BDD">
        <w:t>инвестор</w:t>
      </w:r>
      <w:r w:rsidR="00774BDD" w:rsidRPr="00774BDD">
        <w:t xml:space="preserve"> </w:t>
      </w:r>
      <w:r w:rsidRPr="00774BDD">
        <w:t>предполагает</w:t>
      </w:r>
      <w:r w:rsidR="00774BDD" w:rsidRPr="00774BDD">
        <w:t xml:space="preserve"> </w:t>
      </w:r>
      <w:r w:rsidRPr="00774BDD">
        <w:t>получить</w:t>
      </w:r>
      <w:r w:rsidR="00774BDD" w:rsidRPr="00774BDD">
        <w:t xml:space="preserve"> </w:t>
      </w:r>
      <w:r w:rsidRPr="00774BDD">
        <w:t>собственность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рассчитывает</w:t>
      </w:r>
      <w:r w:rsidR="00774BDD" w:rsidRPr="00774BDD">
        <w:t xml:space="preserve"> </w:t>
      </w:r>
      <w:r w:rsidRPr="00774BDD">
        <w:t>получать</w:t>
      </w:r>
      <w:r w:rsidR="00774BDD" w:rsidRPr="00774BDD">
        <w:t xml:space="preserve"> </w:t>
      </w:r>
      <w:r w:rsidRPr="00774BDD">
        <w:t>доход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использования</w:t>
      </w:r>
      <w:r w:rsidR="00774BDD" w:rsidRPr="00774BDD">
        <w:t xml:space="preserve"> </w:t>
      </w:r>
      <w:r w:rsidRPr="00774BDD">
        <w:t>этой</w:t>
      </w:r>
      <w:r w:rsidR="00774BDD" w:rsidRPr="00774BDD">
        <w:t xml:space="preserve"> </w:t>
      </w:r>
      <w:r w:rsidRPr="00774BDD">
        <w:t>собственности,</w:t>
      </w:r>
      <w:r w:rsidR="00774BDD" w:rsidRPr="00774BDD">
        <w:t xml:space="preserve"> </w:t>
      </w:r>
      <w:r w:rsidRPr="00774BDD">
        <w:t>который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превышать</w:t>
      </w:r>
      <w:r w:rsidR="00774BDD" w:rsidRPr="00774BDD">
        <w:t xml:space="preserve"> </w:t>
      </w:r>
      <w:r w:rsidRPr="00774BDD">
        <w:t>доход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простого</w:t>
      </w:r>
      <w:r w:rsidR="00774BDD" w:rsidRPr="00774BDD">
        <w:t xml:space="preserve"> </w:t>
      </w:r>
      <w:r w:rsidRPr="00774BDD">
        <w:t>владения</w:t>
      </w:r>
      <w:r w:rsidR="00774BDD" w:rsidRPr="00774BDD">
        <w:t xml:space="preserve"> </w:t>
      </w:r>
      <w:r w:rsidRPr="00774BDD">
        <w:t>акциями</w:t>
      </w:r>
      <w:r w:rsidR="00774BDD" w:rsidRPr="00774BDD">
        <w:t xml:space="preserve">. </w:t>
      </w:r>
      <w:r w:rsidRPr="00774BDD">
        <w:t>Он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ставить</w:t>
      </w:r>
      <w:r w:rsidR="00774BDD" w:rsidRPr="00774BDD">
        <w:t xml:space="preserve"> </w:t>
      </w:r>
      <w:r w:rsidRPr="00774BDD">
        <w:t>своей</w:t>
      </w:r>
      <w:r w:rsidR="00774BDD" w:rsidRPr="00774BDD">
        <w:t xml:space="preserve"> </w:t>
      </w:r>
      <w:r w:rsidRPr="00774BDD">
        <w:t>задачей</w:t>
      </w:r>
      <w:r w:rsidR="00774BDD" w:rsidRPr="00774BDD">
        <w:t xml:space="preserve"> </w:t>
      </w:r>
      <w:r w:rsidRPr="00774BDD">
        <w:t>расширение</w:t>
      </w:r>
      <w:r w:rsidR="00774BDD" w:rsidRPr="00774BDD">
        <w:t xml:space="preserve"> </w:t>
      </w:r>
      <w:r w:rsidRPr="00774BDD">
        <w:t>сферы</w:t>
      </w:r>
      <w:r w:rsidR="00774BDD" w:rsidRPr="00774BDD">
        <w:t xml:space="preserve"> </w:t>
      </w:r>
      <w:r w:rsidRPr="00774BDD">
        <w:t>влияния,</w:t>
      </w:r>
      <w:r w:rsidR="00774BDD" w:rsidRPr="00774BDD">
        <w:t xml:space="preserve"> </w:t>
      </w:r>
      <w:r w:rsidRPr="00774BDD">
        <w:t>приобретение</w:t>
      </w:r>
      <w:r w:rsidR="00774BDD" w:rsidRPr="00774BDD">
        <w:t xml:space="preserve"> </w:t>
      </w:r>
      <w:r w:rsidRPr="00774BDD">
        <w:t>контроля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перераспределении</w:t>
      </w:r>
      <w:r w:rsidR="00774BDD" w:rsidRPr="00774BDD">
        <w:t xml:space="preserve"> </w:t>
      </w:r>
      <w:r w:rsidRPr="00774BDD">
        <w:t>собственности</w:t>
      </w:r>
      <w:r w:rsidR="00774BDD" w:rsidRPr="00774BDD">
        <w:t xml:space="preserve">. </w:t>
      </w:r>
      <w:r w:rsidRPr="00774BDD">
        <w:t>Портфельный</w:t>
      </w:r>
      <w:r w:rsidR="00774BDD" w:rsidRPr="00774BDD">
        <w:t xml:space="preserve"> </w:t>
      </w:r>
      <w:r w:rsidRPr="00774BDD">
        <w:t>инвестор</w:t>
      </w:r>
      <w:r w:rsidR="00774BDD" w:rsidRPr="00774BDD">
        <w:t xml:space="preserve"> </w:t>
      </w:r>
      <w:r w:rsidRPr="00774BDD">
        <w:t>рассчитывает</w:t>
      </w:r>
      <w:r w:rsidR="00774BDD" w:rsidRPr="00774BDD">
        <w:t xml:space="preserve"> </w:t>
      </w:r>
      <w:r w:rsidRPr="00774BDD">
        <w:t>лишь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доход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принадлежащих</w:t>
      </w:r>
      <w:r w:rsidR="00774BDD" w:rsidRPr="00774BDD">
        <w:t xml:space="preserve"> </w:t>
      </w:r>
      <w:r w:rsidRPr="00774BDD">
        <w:t>ему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Фондовые</w:t>
      </w:r>
      <w:r w:rsidR="00774BDD" w:rsidRPr="00774BDD">
        <w:t xml:space="preserve"> </w:t>
      </w:r>
      <w:r w:rsidRPr="00774BDD">
        <w:t>посредники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торговцы,</w:t>
      </w:r>
      <w:r w:rsidR="00774BDD" w:rsidRPr="00774BDD">
        <w:t xml:space="preserve"> </w:t>
      </w:r>
      <w:r w:rsidRPr="00774BDD">
        <w:t>обеспечивающие</w:t>
      </w:r>
      <w:r w:rsidR="00774BDD" w:rsidRPr="00774BDD">
        <w:t xml:space="preserve"> </w:t>
      </w:r>
      <w:r w:rsidRPr="00774BDD">
        <w:t>связь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эмитентами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инвесторами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брокеры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дилеры</w:t>
      </w:r>
      <w:r w:rsidR="00DB71B2" w:rsidRPr="00774BDD">
        <w:rPr>
          <w:rStyle w:val="a5"/>
          <w:color w:val="000000"/>
        </w:rPr>
        <w:footnoteReference w:id="2"/>
      </w:r>
      <w:r w:rsidR="00774BDD" w:rsidRPr="00774BDD">
        <w:t>:</w:t>
      </w:r>
    </w:p>
    <w:p w:rsidR="00774BDD" w:rsidRPr="00774BDD" w:rsidRDefault="00176365" w:rsidP="009D075D">
      <w:pPr>
        <w:tabs>
          <w:tab w:val="left" w:pos="726"/>
        </w:tabs>
      </w:pPr>
      <w:r w:rsidRPr="00774BDD">
        <w:t>б</w:t>
      </w:r>
      <w:r w:rsidR="005A3C33" w:rsidRPr="00774BDD">
        <w:t>рокером</w:t>
      </w:r>
      <w:r w:rsidR="00774BDD" w:rsidRPr="00774BDD">
        <w:t xml:space="preserve"> </w:t>
      </w:r>
      <w:r w:rsidR="005A3C33" w:rsidRPr="00774BDD">
        <w:t>считают</w:t>
      </w:r>
      <w:r w:rsidR="00774BDD" w:rsidRPr="00774BDD">
        <w:t xml:space="preserve"> </w:t>
      </w:r>
      <w:r w:rsidR="005A3C33" w:rsidRPr="00774BDD">
        <w:t>профессионального</w:t>
      </w:r>
      <w:r w:rsidR="00774BDD" w:rsidRPr="00774BDD">
        <w:t xml:space="preserve"> </w:t>
      </w:r>
      <w:r w:rsidR="005A3C33" w:rsidRPr="00774BDD">
        <w:t>участника</w:t>
      </w:r>
      <w:r w:rsidR="00774BDD" w:rsidRPr="00774BDD">
        <w:t xml:space="preserve"> </w:t>
      </w:r>
      <w:r w:rsidR="005A3C33" w:rsidRPr="00774BDD">
        <w:t>рынка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>
        <w:t xml:space="preserve"> (</w:t>
      </w:r>
      <w:r w:rsidR="005A3C33" w:rsidRPr="00774BDD">
        <w:t>физическое</w:t>
      </w:r>
      <w:r w:rsidR="00774BDD" w:rsidRPr="00774BDD">
        <w:t xml:space="preserve"> </w:t>
      </w:r>
      <w:r w:rsidR="005A3C33" w:rsidRPr="00774BDD">
        <w:t>лицо</w:t>
      </w:r>
      <w:r w:rsidR="00774BDD" w:rsidRPr="00774BDD">
        <w:t xml:space="preserve"> </w:t>
      </w:r>
      <w:r w:rsidR="005A3C33" w:rsidRPr="00774BDD">
        <w:t>или</w:t>
      </w:r>
      <w:r w:rsidR="00774BDD" w:rsidRPr="00774BDD">
        <w:t xml:space="preserve"> </w:t>
      </w:r>
      <w:r w:rsidR="005A3C33" w:rsidRPr="00774BDD">
        <w:t>организацию</w:t>
      </w:r>
      <w:r w:rsidR="00774BDD" w:rsidRPr="00774BDD">
        <w:t xml:space="preserve">), </w:t>
      </w:r>
      <w:r w:rsidR="005A3C33" w:rsidRPr="00774BDD">
        <w:t>который</w:t>
      </w:r>
      <w:r w:rsidR="00774BDD" w:rsidRPr="00774BDD">
        <w:t xml:space="preserve"> </w:t>
      </w:r>
      <w:r w:rsidR="005A3C33" w:rsidRPr="00774BDD">
        <w:t>занимается</w:t>
      </w:r>
      <w:r w:rsidR="00774BDD" w:rsidRPr="00774BDD">
        <w:t xml:space="preserve"> </w:t>
      </w:r>
      <w:r w:rsidR="005A3C33" w:rsidRPr="00774BDD">
        <w:t>брокерской</w:t>
      </w:r>
      <w:r w:rsidR="00774BDD" w:rsidRPr="00774BDD">
        <w:t xml:space="preserve"> </w:t>
      </w:r>
      <w:r w:rsidR="005A3C33" w:rsidRPr="00774BDD">
        <w:t>деятельностью</w:t>
      </w:r>
      <w:r w:rsidR="00774BDD" w:rsidRPr="00774BDD">
        <w:t xml:space="preserve">.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соответствии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законом</w:t>
      </w:r>
      <w:r w:rsidR="00774BDD">
        <w:t xml:space="preserve"> "</w:t>
      </w:r>
      <w:r w:rsidR="005A3C33" w:rsidRPr="00774BDD">
        <w:t>О</w:t>
      </w:r>
      <w:r w:rsidR="00774BDD" w:rsidRPr="00774BDD">
        <w:t xml:space="preserve"> </w:t>
      </w:r>
      <w:r w:rsidR="005A3C33" w:rsidRPr="00774BDD">
        <w:t>рынке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>
        <w:t xml:space="preserve">" </w:t>
      </w:r>
      <w:r w:rsidR="005A3C33" w:rsidRPr="00774BDD">
        <w:t>брокерской</w:t>
      </w:r>
      <w:r w:rsidR="00774BDD" w:rsidRPr="00774BDD">
        <w:t xml:space="preserve"> </w:t>
      </w:r>
      <w:r w:rsidR="005A3C33" w:rsidRPr="00774BDD">
        <w:t>деятельностью</w:t>
      </w:r>
      <w:r w:rsidR="00774BDD" w:rsidRPr="00774BDD">
        <w:t xml:space="preserve"> </w:t>
      </w:r>
      <w:r w:rsidR="005A3C33" w:rsidRPr="00774BDD">
        <w:t>считается</w:t>
      </w:r>
      <w:r w:rsidR="00774BDD" w:rsidRPr="00774BDD">
        <w:t xml:space="preserve"> </w:t>
      </w:r>
      <w:r w:rsidR="005A3C33" w:rsidRPr="00774BDD">
        <w:t>совершение</w:t>
      </w:r>
      <w:r w:rsidR="00774BDD" w:rsidRPr="00774BDD">
        <w:t xml:space="preserve"> </w:t>
      </w:r>
      <w:r w:rsidR="005A3C33" w:rsidRPr="00774BDD">
        <w:t>гражданско-правовых</w:t>
      </w:r>
      <w:r w:rsidR="00774BDD" w:rsidRPr="00774BDD">
        <w:t xml:space="preserve"> </w:t>
      </w:r>
      <w:r w:rsidR="005A3C33" w:rsidRPr="00774BDD">
        <w:t>сделок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ценными</w:t>
      </w:r>
      <w:r w:rsidR="00774BDD" w:rsidRPr="00774BDD">
        <w:t xml:space="preserve"> </w:t>
      </w:r>
      <w:r w:rsidR="005A3C33" w:rsidRPr="00774BDD">
        <w:t>бумагами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качестве</w:t>
      </w:r>
      <w:r w:rsidR="00774BDD" w:rsidRPr="00774BDD">
        <w:t xml:space="preserve"> </w:t>
      </w:r>
      <w:r w:rsidR="005A3C33" w:rsidRPr="00774BDD">
        <w:t>поверенного</w:t>
      </w:r>
      <w:r w:rsidR="00774BDD" w:rsidRPr="00774BDD">
        <w:t xml:space="preserve"> </w:t>
      </w:r>
      <w:r w:rsidR="005A3C33" w:rsidRPr="00774BDD">
        <w:t>или</w:t>
      </w:r>
      <w:r w:rsidR="00774BDD" w:rsidRPr="00774BDD">
        <w:t xml:space="preserve"> </w:t>
      </w:r>
      <w:r w:rsidR="005A3C33" w:rsidRPr="00774BDD">
        <w:t>комиссионера,</w:t>
      </w:r>
      <w:r w:rsidR="00774BDD" w:rsidRPr="00774BDD">
        <w:t xml:space="preserve"> </w:t>
      </w:r>
      <w:r w:rsidR="005A3C33" w:rsidRPr="00774BDD">
        <w:t>действующего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основе</w:t>
      </w:r>
      <w:r w:rsidR="00774BDD" w:rsidRPr="00774BDD">
        <w:t xml:space="preserve"> </w:t>
      </w:r>
      <w:r w:rsidR="005A3C33" w:rsidRPr="00774BDD">
        <w:t>договора-поручения</w:t>
      </w:r>
      <w:r w:rsidR="00774BDD" w:rsidRPr="00774BDD">
        <w:t xml:space="preserve"> </w:t>
      </w:r>
      <w:r w:rsidR="005A3C33" w:rsidRPr="00774BDD">
        <w:t>или</w:t>
      </w:r>
      <w:r w:rsidR="00774BDD" w:rsidRPr="00774BDD">
        <w:t xml:space="preserve"> </w:t>
      </w:r>
      <w:r w:rsidR="005A3C33" w:rsidRPr="00774BDD">
        <w:t>комиссии</w:t>
      </w:r>
      <w:r w:rsidR="00774BDD" w:rsidRPr="00774BDD">
        <w:t xml:space="preserve"> </w:t>
      </w:r>
      <w:r w:rsidR="005A3C33" w:rsidRPr="00774BDD">
        <w:t>либо</w:t>
      </w:r>
      <w:r w:rsidR="00774BDD" w:rsidRPr="00774BDD">
        <w:t xml:space="preserve"> </w:t>
      </w:r>
      <w:r w:rsidR="005A3C33" w:rsidRPr="00774BDD">
        <w:t>доверенности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совершение</w:t>
      </w:r>
      <w:r w:rsidR="00774BDD" w:rsidRPr="00774BDD">
        <w:t xml:space="preserve"> </w:t>
      </w:r>
      <w:r w:rsidR="005A3C33" w:rsidRPr="00774BDD">
        <w:t>таких</w:t>
      </w:r>
      <w:r w:rsidR="00774BDD" w:rsidRPr="00774BDD">
        <w:t xml:space="preserve"> </w:t>
      </w:r>
      <w:r w:rsidR="005A3C33" w:rsidRPr="00774BDD">
        <w:t>сделок</w:t>
      </w:r>
      <w:r w:rsidR="005A3C33" w:rsidRPr="00774BDD">
        <w:rPr>
          <w:rStyle w:val="a5"/>
          <w:color w:val="000000"/>
        </w:rPr>
        <w:footnoteReference w:id="3"/>
      </w:r>
      <w:r w:rsidR="00774BDD" w:rsidRPr="00774BDD">
        <w:t xml:space="preserve">. </w:t>
      </w:r>
      <w:r w:rsidR="005A3C33" w:rsidRPr="00774BDD">
        <w:t>Брокерская</w:t>
      </w:r>
      <w:r w:rsidR="00774BDD" w:rsidRPr="00774BDD">
        <w:t xml:space="preserve"> </w:t>
      </w:r>
      <w:r w:rsidR="005A3C33" w:rsidRPr="00774BDD">
        <w:t>деятельность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фондовом</w:t>
      </w:r>
      <w:r w:rsidR="00774BDD" w:rsidRPr="00774BDD">
        <w:t xml:space="preserve"> </w:t>
      </w:r>
      <w:r w:rsidR="005A3C33" w:rsidRPr="00774BDD">
        <w:t>рынке</w:t>
      </w:r>
      <w:r w:rsidR="00774BDD" w:rsidRPr="00774BDD">
        <w:t xml:space="preserve"> </w:t>
      </w:r>
      <w:r w:rsidR="005A3C33" w:rsidRPr="00774BDD">
        <w:t>осуществляется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основе</w:t>
      </w:r>
      <w:r w:rsidR="00774BDD" w:rsidRPr="00774BDD">
        <w:t xml:space="preserve"> </w:t>
      </w:r>
      <w:r w:rsidR="005A3C33" w:rsidRPr="00774BDD">
        <w:t>лицензии,</w:t>
      </w:r>
      <w:r w:rsidR="00774BDD" w:rsidRPr="00774BDD">
        <w:t xml:space="preserve"> </w:t>
      </w:r>
      <w:r w:rsidR="005A3C33" w:rsidRPr="00774BDD">
        <w:t>а</w:t>
      </w:r>
      <w:r w:rsidR="00774BDD" w:rsidRPr="00774BDD">
        <w:t xml:space="preserve"> </w:t>
      </w:r>
      <w:r w:rsidR="005A3C33" w:rsidRPr="00774BDD">
        <w:t>брокер</w:t>
      </w:r>
      <w:r w:rsidR="00774BDD" w:rsidRPr="00774BDD">
        <w:t xml:space="preserve"> </w:t>
      </w:r>
      <w:r w:rsidR="005A3C33" w:rsidRPr="00774BDD">
        <w:t>получает</w:t>
      </w:r>
      <w:r w:rsidR="00774BDD" w:rsidRPr="00774BDD">
        <w:t xml:space="preserve"> </w:t>
      </w:r>
      <w:r w:rsidR="005A3C33" w:rsidRPr="00774BDD">
        <w:t>доход</w:t>
      </w:r>
      <w:r w:rsidR="00774BDD" w:rsidRPr="00774BDD">
        <w:t xml:space="preserve"> </w:t>
      </w:r>
      <w:r w:rsidR="005A3C33" w:rsidRPr="00774BDD">
        <w:t>за</w:t>
      </w:r>
      <w:r w:rsidR="00774BDD" w:rsidRPr="00774BDD">
        <w:t xml:space="preserve"> </w:t>
      </w:r>
      <w:r w:rsidR="005A3C33" w:rsidRPr="00774BDD">
        <w:t>счет</w:t>
      </w:r>
      <w:r w:rsidR="00774BDD" w:rsidRPr="00774BDD">
        <w:t xml:space="preserve"> </w:t>
      </w:r>
      <w:r w:rsidR="005A3C33" w:rsidRPr="00774BDD">
        <w:t>комиссионных,</w:t>
      </w:r>
      <w:r w:rsidR="00774BDD" w:rsidRPr="00774BDD">
        <w:t xml:space="preserve"> </w:t>
      </w:r>
      <w:r w:rsidR="005A3C33" w:rsidRPr="00774BDD">
        <w:t>взимаемых</w:t>
      </w:r>
      <w:r w:rsidR="00774BDD" w:rsidRPr="00774BDD">
        <w:t xml:space="preserve"> </w:t>
      </w:r>
      <w:r w:rsidR="005A3C33" w:rsidRPr="00774BDD">
        <w:t>от</w:t>
      </w:r>
      <w:r w:rsidR="00774BDD" w:rsidRPr="00774BDD">
        <w:t xml:space="preserve"> </w:t>
      </w:r>
      <w:r w:rsidR="005A3C33" w:rsidRPr="00774BDD">
        <w:t>суммы</w:t>
      </w:r>
      <w:r w:rsidR="00774BDD" w:rsidRPr="00774BDD">
        <w:t xml:space="preserve"> </w:t>
      </w:r>
      <w:r w:rsidR="005A3C33" w:rsidRPr="00774BDD">
        <w:t>сделки,</w:t>
      </w:r>
      <w:r w:rsidR="00774BDD" w:rsidRPr="00774BDD">
        <w:t xml:space="preserve"> </w:t>
      </w:r>
      <w:r w:rsidR="005A3C33" w:rsidRPr="00774BDD">
        <w:t>хотя</w:t>
      </w:r>
      <w:r w:rsidR="00774BDD" w:rsidRPr="00774BDD">
        <w:t xml:space="preserve"> </w:t>
      </w:r>
      <w:r w:rsidR="005A3C33" w:rsidRPr="00774BDD">
        <w:t>чаще</w:t>
      </w:r>
      <w:r w:rsidR="00774BDD" w:rsidRPr="00774BDD">
        <w:t xml:space="preserve"> </w:t>
      </w:r>
      <w:r w:rsidR="005A3C33" w:rsidRPr="00774BDD">
        <w:t>всего</w:t>
      </w:r>
      <w:r w:rsidR="00774BDD" w:rsidRPr="00774BDD">
        <w:t xml:space="preserve"> </w:t>
      </w:r>
      <w:r w:rsidR="005A3C33" w:rsidRPr="00774BDD">
        <w:t>он</w:t>
      </w:r>
      <w:r w:rsidR="00774BDD" w:rsidRPr="00774BDD">
        <w:t xml:space="preserve"> </w:t>
      </w:r>
      <w:r w:rsidR="005A3C33" w:rsidRPr="00774BDD">
        <w:t>совмещает</w:t>
      </w:r>
      <w:r w:rsidR="00774BDD" w:rsidRPr="00774BDD">
        <w:t xml:space="preserve"> </w:t>
      </w:r>
      <w:r w:rsidR="005A3C33" w:rsidRPr="00774BDD">
        <w:t>свою</w:t>
      </w:r>
      <w:r w:rsidR="00774BDD" w:rsidRPr="00774BDD">
        <w:t xml:space="preserve"> </w:t>
      </w:r>
      <w:r w:rsidR="005A3C33" w:rsidRPr="00774BDD">
        <w:t>деятельность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консультированием</w:t>
      </w:r>
      <w:r w:rsidR="00774BDD" w:rsidRPr="00774BDD">
        <w:t xml:space="preserve"> </w:t>
      </w:r>
      <w:r w:rsidR="005A3C33" w:rsidRPr="00774BDD">
        <w:t>клиентов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рынке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. </w:t>
      </w:r>
      <w:r w:rsidR="005A3C33" w:rsidRPr="00774BDD">
        <w:t>Брокерская</w:t>
      </w:r>
      <w:r w:rsidR="00774BDD" w:rsidRPr="00774BDD">
        <w:t xml:space="preserve"> </w:t>
      </w:r>
      <w:r w:rsidR="005A3C33" w:rsidRPr="00774BDD">
        <w:t>фирма</w:t>
      </w:r>
      <w:r w:rsidR="00774BDD" w:rsidRPr="00774BDD">
        <w:t xml:space="preserve"> </w:t>
      </w:r>
      <w:r w:rsidR="005A3C33" w:rsidRPr="00774BDD">
        <w:t>включает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себя</w:t>
      </w:r>
      <w:r w:rsidR="00774BDD" w:rsidRPr="00774BDD">
        <w:t xml:space="preserve"> </w:t>
      </w:r>
      <w:r w:rsidR="005A3C33" w:rsidRPr="00774BDD">
        <w:t>не</w:t>
      </w:r>
      <w:r w:rsidR="00774BDD" w:rsidRPr="00774BDD">
        <w:t xml:space="preserve"> </w:t>
      </w:r>
      <w:r w:rsidR="005A3C33" w:rsidRPr="00774BDD">
        <w:t>более</w:t>
      </w:r>
      <w:r w:rsidR="00774BDD" w:rsidRPr="00774BDD">
        <w:t xml:space="preserve"> </w:t>
      </w:r>
      <w:r w:rsidR="005A3C33" w:rsidRPr="00774BDD">
        <w:t>25</w:t>
      </w:r>
      <w:r w:rsidR="00774BDD" w:rsidRPr="00774BDD">
        <w:t xml:space="preserve"> </w:t>
      </w:r>
      <w:r w:rsidR="005A3C33" w:rsidRPr="00774BDD">
        <w:t>человек</w:t>
      </w:r>
      <w:r w:rsidR="00774BDD" w:rsidRPr="00774BDD">
        <w:t>;</w:t>
      </w:r>
    </w:p>
    <w:p w:rsidR="00774BDD" w:rsidRPr="00774BDD" w:rsidRDefault="00F752A7" w:rsidP="009D075D">
      <w:pPr>
        <w:tabs>
          <w:tab w:val="left" w:pos="726"/>
        </w:tabs>
      </w:pPr>
      <w:r w:rsidRPr="00774BDD">
        <w:t>д</w:t>
      </w:r>
      <w:r w:rsidR="005A3C33" w:rsidRPr="00774BDD">
        <w:t>илером</w:t>
      </w:r>
      <w:r w:rsidR="00774BDD" w:rsidRPr="00774BDD">
        <w:t xml:space="preserve"> </w:t>
      </w:r>
      <w:r w:rsidR="005A3C33" w:rsidRPr="00774BDD">
        <w:t>называется</w:t>
      </w:r>
      <w:r w:rsidR="00774BDD" w:rsidRPr="00774BDD">
        <w:t xml:space="preserve"> </w:t>
      </w:r>
      <w:r w:rsidR="005A3C33" w:rsidRPr="00774BDD">
        <w:t>профессиональный</w:t>
      </w:r>
      <w:r w:rsidR="00774BDD" w:rsidRPr="00774BDD">
        <w:t xml:space="preserve"> </w:t>
      </w:r>
      <w:r w:rsidR="005A3C33" w:rsidRPr="00774BDD">
        <w:t>участник</w:t>
      </w:r>
      <w:r w:rsidR="00774BDD" w:rsidRPr="00774BDD">
        <w:t xml:space="preserve"> </w:t>
      </w:r>
      <w:r w:rsidR="005A3C33" w:rsidRPr="00774BDD">
        <w:t>рынка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>
        <w:t xml:space="preserve"> (</w:t>
      </w:r>
      <w:r w:rsidR="005A3C33" w:rsidRPr="00774BDD">
        <w:t>физическое</w:t>
      </w:r>
      <w:r w:rsidR="00774BDD" w:rsidRPr="00774BDD">
        <w:t xml:space="preserve"> </w:t>
      </w:r>
      <w:r w:rsidR="005A3C33" w:rsidRPr="00774BDD">
        <w:t>лицо</w:t>
      </w:r>
      <w:r w:rsidR="00774BDD" w:rsidRPr="00774BDD">
        <w:t xml:space="preserve"> </w:t>
      </w:r>
      <w:r w:rsidR="005A3C33" w:rsidRPr="00774BDD">
        <w:t>или</w:t>
      </w:r>
      <w:r w:rsidR="00774BDD" w:rsidRPr="00774BDD">
        <w:t xml:space="preserve"> </w:t>
      </w:r>
      <w:r w:rsidR="005A3C33" w:rsidRPr="00774BDD">
        <w:t>организация</w:t>
      </w:r>
      <w:r w:rsidR="00774BDD" w:rsidRPr="00774BDD">
        <w:t xml:space="preserve">), </w:t>
      </w:r>
      <w:r w:rsidR="005A3C33" w:rsidRPr="00774BDD">
        <w:t>осуществляющий</w:t>
      </w:r>
      <w:r w:rsidR="00774BDD" w:rsidRPr="00774BDD">
        <w:t xml:space="preserve"> </w:t>
      </w:r>
      <w:r w:rsidR="005A3C33" w:rsidRPr="00774BDD">
        <w:t>дилеровскую</w:t>
      </w:r>
      <w:r w:rsidR="00774BDD" w:rsidRPr="00774BDD">
        <w:t xml:space="preserve"> </w:t>
      </w:r>
      <w:r w:rsidR="005A3C33" w:rsidRPr="00774BDD">
        <w:t>деятельность</w:t>
      </w:r>
      <w:r w:rsidR="00774BDD" w:rsidRPr="00774BDD">
        <w:t xml:space="preserve">.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соответствии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законом</w:t>
      </w:r>
      <w:r w:rsidR="00774BDD">
        <w:t xml:space="preserve"> "</w:t>
      </w:r>
      <w:r w:rsidR="005A3C33" w:rsidRPr="00774BDD">
        <w:t>О</w:t>
      </w:r>
      <w:r w:rsidR="00774BDD" w:rsidRPr="00774BDD">
        <w:t xml:space="preserve"> </w:t>
      </w:r>
      <w:r w:rsidR="005A3C33" w:rsidRPr="00774BDD">
        <w:t>рынке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>
        <w:t xml:space="preserve">" </w:t>
      </w:r>
      <w:r w:rsidR="005A3C33" w:rsidRPr="00774BDD">
        <w:t>дилеровской</w:t>
      </w:r>
      <w:r w:rsidR="00774BDD" w:rsidRPr="00774BDD">
        <w:t xml:space="preserve"> </w:t>
      </w:r>
      <w:r w:rsidR="005A3C33" w:rsidRPr="00774BDD">
        <w:t>деятельностью</w:t>
      </w:r>
      <w:r w:rsidR="00774BDD" w:rsidRPr="00774BDD">
        <w:t xml:space="preserve"> </w:t>
      </w:r>
      <w:r w:rsidR="005A3C33" w:rsidRPr="00774BDD">
        <w:t>считается</w:t>
      </w:r>
      <w:r w:rsidR="00774BDD" w:rsidRPr="00774BDD">
        <w:t xml:space="preserve"> </w:t>
      </w:r>
      <w:r w:rsidR="005A3C33" w:rsidRPr="00774BDD">
        <w:t>совершение</w:t>
      </w:r>
      <w:r w:rsidR="00774BDD" w:rsidRPr="00774BDD">
        <w:t xml:space="preserve"> </w:t>
      </w:r>
      <w:r w:rsidR="005A3C33" w:rsidRPr="00774BDD">
        <w:t>сделок</w:t>
      </w:r>
      <w:r w:rsidR="00774BDD" w:rsidRPr="00774BDD">
        <w:t xml:space="preserve"> </w:t>
      </w:r>
      <w:r w:rsidR="005A3C33" w:rsidRPr="00774BDD">
        <w:t>купли-продажи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 </w:t>
      </w:r>
      <w:r w:rsidR="005A3C33" w:rsidRPr="00774BDD">
        <w:t>от</w:t>
      </w:r>
      <w:r w:rsidR="00774BDD" w:rsidRPr="00774BDD">
        <w:t xml:space="preserve"> </w:t>
      </w:r>
      <w:r w:rsidR="005A3C33" w:rsidRPr="00774BDD">
        <w:t>своего</w:t>
      </w:r>
      <w:r w:rsidR="00774BDD" w:rsidRPr="00774BDD">
        <w:t xml:space="preserve"> </w:t>
      </w:r>
      <w:r w:rsidR="005A3C33" w:rsidRPr="00774BDD">
        <w:t>имени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за</w:t>
      </w:r>
      <w:r w:rsidR="00774BDD" w:rsidRPr="00774BDD">
        <w:t xml:space="preserve"> </w:t>
      </w:r>
      <w:r w:rsidR="005A3C33" w:rsidRPr="00774BDD">
        <w:t>свой</w:t>
      </w:r>
      <w:r w:rsidR="00774BDD" w:rsidRPr="00774BDD">
        <w:t xml:space="preserve"> </w:t>
      </w:r>
      <w:r w:rsidR="005A3C33" w:rsidRPr="00774BDD">
        <w:t>счет</w:t>
      </w:r>
      <w:r w:rsidR="00774BDD" w:rsidRPr="00774BDD">
        <w:t xml:space="preserve"> </w:t>
      </w:r>
      <w:r w:rsidR="005A3C33" w:rsidRPr="00774BDD">
        <w:t>путем</w:t>
      </w:r>
      <w:r w:rsidR="00774BDD" w:rsidRPr="00774BDD">
        <w:t xml:space="preserve"> </w:t>
      </w:r>
      <w:r w:rsidR="005A3C33" w:rsidRPr="00774BDD">
        <w:t>публичного</w:t>
      </w:r>
      <w:r w:rsidR="00774BDD" w:rsidRPr="00774BDD">
        <w:t xml:space="preserve"> </w:t>
      </w:r>
      <w:r w:rsidR="005A3C33" w:rsidRPr="00774BDD">
        <w:t>объявления</w:t>
      </w:r>
      <w:r w:rsidR="00774BDD" w:rsidRPr="00774BDD">
        <w:t xml:space="preserve"> </w:t>
      </w:r>
      <w:r w:rsidR="005A3C33" w:rsidRPr="00774BDD">
        <w:t>цен</w:t>
      </w:r>
      <w:r w:rsidR="00774BDD" w:rsidRPr="00774BDD">
        <w:t xml:space="preserve"> </w:t>
      </w:r>
      <w:r w:rsidR="005A3C33" w:rsidRPr="00774BDD">
        <w:t>покупки</w:t>
      </w:r>
      <w:r w:rsidR="00774BDD" w:rsidRPr="00774BDD">
        <w:t xml:space="preserve"> </w:t>
      </w:r>
      <w:r w:rsidR="005A3C33" w:rsidRPr="00774BDD">
        <w:t>и</w:t>
      </w:r>
      <w:r w:rsidR="00774BDD">
        <w:t xml:space="preserve"> (</w:t>
      </w:r>
      <w:r w:rsidR="005A3C33" w:rsidRPr="00774BDD">
        <w:t>или</w:t>
      </w:r>
      <w:r w:rsidR="00774BDD" w:rsidRPr="00774BDD">
        <w:t xml:space="preserve">) </w:t>
      </w:r>
      <w:r w:rsidR="005A3C33" w:rsidRPr="00774BDD">
        <w:t>продажи</w:t>
      </w:r>
      <w:r w:rsidR="00774BDD" w:rsidRPr="00774BDD">
        <w:t xml:space="preserve"> </w:t>
      </w:r>
      <w:r w:rsidR="005A3C33" w:rsidRPr="00774BDD">
        <w:t>определенных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обязательством</w:t>
      </w:r>
      <w:r w:rsidR="00774BDD" w:rsidRPr="00774BDD">
        <w:t xml:space="preserve"> </w:t>
      </w:r>
      <w:r w:rsidR="005A3C33" w:rsidRPr="00774BDD">
        <w:t>покупки</w:t>
      </w:r>
      <w:r w:rsidR="00774BDD" w:rsidRPr="00774BDD">
        <w:t xml:space="preserve"> </w:t>
      </w:r>
      <w:r w:rsidR="005A3C33" w:rsidRPr="00774BDD">
        <w:t>и</w:t>
      </w:r>
      <w:r w:rsidR="00774BDD">
        <w:t xml:space="preserve"> (</w:t>
      </w:r>
      <w:r w:rsidR="005A3C33" w:rsidRPr="00774BDD">
        <w:t>или</w:t>
      </w:r>
      <w:r w:rsidR="00774BDD" w:rsidRPr="00774BDD">
        <w:t xml:space="preserve">) </w:t>
      </w:r>
      <w:r w:rsidR="005A3C33" w:rsidRPr="00774BDD">
        <w:t>продажи</w:t>
      </w:r>
      <w:r w:rsidR="00774BDD" w:rsidRPr="00774BDD">
        <w:t xml:space="preserve"> </w:t>
      </w:r>
      <w:r w:rsidR="005A3C33" w:rsidRPr="00774BDD">
        <w:t>определенных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 </w:t>
      </w:r>
      <w:r w:rsidR="005A3C33" w:rsidRPr="00774BDD">
        <w:t>объявленным</w:t>
      </w:r>
      <w:r w:rsidR="00774BDD" w:rsidRPr="00774BDD">
        <w:t xml:space="preserve"> </w:t>
      </w:r>
      <w:r w:rsidR="005A3C33" w:rsidRPr="00774BDD">
        <w:t>лицом,</w:t>
      </w:r>
      <w:r w:rsidR="00774BDD" w:rsidRPr="00774BDD">
        <w:t xml:space="preserve"> </w:t>
      </w:r>
      <w:r w:rsidR="005A3C33" w:rsidRPr="00774BDD">
        <w:t>осуществляющим</w:t>
      </w:r>
      <w:r w:rsidR="00774BDD" w:rsidRPr="00774BDD">
        <w:t xml:space="preserve"> </w:t>
      </w:r>
      <w:r w:rsidR="005A3C33" w:rsidRPr="00774BDD">
        <w:t>такую</w:t>
      </w:r>
      <w:r w:rsidR="00774BDD" w:rsidRPr="00774BDD">
        <w:t xml:space="preserve"> </w:t>
      </w:r>
      <w:r w:rsidR="005A3C33" w:rsidRPr="00774BDD">
        <w:t>деятельность,</w:t>
      </w:r>
      <w:r w:rsidR="00774BDD" w:rsidRPr="00774BDD">
        <w:t xml:space="preserve"> </w:t>
      </w:r>
      <w:r w:rsidR="005A3C33" w:rsidRPr="00774BDD">
        <w:t>ценами</w:t>
      </w:r>
      <w:r w:rsidR="00774BDD" w:rsidRPr="00774BDD">
        <w:t xml:space="preserve">. </w:t>
      </w:r>
      <w:r w:rsidR="005A3C33" w:rsidRPr="00774BDD">
        <w:t>Доход</w:t>
      </w:r>
      <w:r w:rsidR="00774BDD" w:rsidRPr="00774BDD">
        <w:t xml:space="preserve"> </w:t>
      </w:r>
      <w:r w:rsidR="005A3C33" w:rsidRPr="00774BDD">
        <w:t>дилера</w:t>
      </w:r>
      <w:r w:rsidR="00774BDD" w:rsidRPr="00774BDD">
        <w:t xml:space="preserve"> </w:t>
      </w:r>
      <w:r w:rsidR="005A3C33" w:rsidRPr="00774BDD">
        <w:t>состоит</w:t>
      </w:r>
      <w:r w:rsidR="00774BDD" w:rsidRPr="00774BDD">
        <w:t xml:space="preserve"> </w:t>
      </w:r>
      <w:r w:rsidR="005A3C33" w:rsidRPr="00774BDD">
        <w:t>из</w:t>
      </w:r>
      <w:r w:rsidR="00774BDD" w:rsidRPr="00774BDD">
        <w:t xml:space="preserve"> </w:t>
      </w:r>
      <w:r w:rsidR="005A3C33" w:rsidRPr="00774BDD">
        <w:t>разницы</w:t>
      </w:r>
      <w:r w:rsidR="00774BDD" w:rsidRPr="00774BDD">
        <w:t xml:space="preserve"> </w:t>
      </w:r>
      <w:r w:rsidR="005A3C33" w:rsidRPr="00774BDD">
        <w:t>продажи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покупки</w:t>
      </w:r>
      <w:r w:rsidR="00774BDD" w:rsidRPr="00774BDD">
        <w:t xml:space="preserve">. </w:t>
      </w:r>
      <w:r w:rsidR="005A3C33" w:rsidRPr="00774BDD">
        <w:t>Выступая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роли</w:t>
      </w:r>
      <w:r w:rsidR="00774BDD" w:rsidRPr="00774BDD">
        <w:t xml:space="preserve"> </w:t>
      </w:r>
      <w:r w:rsidR="005A3C33" w:rsidRPr="00774BDD">
        <w:t>оператора</w:t>
      </w:r>
      <w:r w:rsidR="00774BDD" w:rsidRPr="00774BDD">
        <w:t xml:space="preserve"> </w:t>
      </w:r>
      <w:r w:rsidR="005A3C33" w:rsidRPr="00774BDD">
        <w:t>рынка,</w:t>
      </w:r>
      <w:r w:rsidR="00774BDD" w:rsidRPr="00774BDD">
        <w:t xml:space="preserve"> </w:t>
      </w:r>
      <w:r w:rsidR="005A3C33" w:rsidRPr="00774BDD">
        <w:t>дилер</w:t>
      </w:r>
      <w:r w:rsidR="00774BDD" w:rsidRPr="00774BDD">
        <w:t xml:space="preserve"> </w:t>
      </w:r>
      <w:r w:rsidR="005A3C33" w:rsidRPr="00774BDD">
        <w:t>объявляет</w:t>
      </w:r>
      <w:r w:rsidR="00774BDD" w:rsidRPr="00774BDD">
        <w:t xml:space="preserve"> </w:t>
      </w:r>
      <w:r w:rsidR="005A3C33" w:rsidRPr="00774BDD">
        <w:t>цену</w:t>
      </w:r>
      <w:r w:rsidR="00774BDD" w:rsidRPr="00774BDD">
        <w:t xml:space="preserve"> </w:t>
      </w:r>
      <w:r w:rsidR="005A3C33" w:rsidRPr="00774BDD">
        <w:t>продажи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покупки,</w:t>
      </w:r>
      <w:r w:rsidR="00774BDD" w:rsidRPr="00774BDD">
        <w:t xml:space="preserve"> </w:t>
      </w:r>
      <w:r w:rsidR="005A3C33" w:rsidRPr="00774BDD">
        <w:t>минимальное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максимальное</w:t>
      </w:r>
      <w:r w:rsidR="00774BDD" w:rsidRPr="00774BDD">
        <w:t xml:space="preserve"> </w:t>
      </w:r>
      <w:r w:rsidR="005A3C33" w:rsidRPr="00774BDD">
        <w:t>количество</w:t>
      </w:r>
      <w:r w:rsidR="00774BDD" w:rsidRPr="00774BDD">
        <w:t xml:space="preserve"> </w:t>
      </w:r>
      <w:r w:rsidR="005A3C33" w:rsidRPr="00774BDD">
        <w:t>покупаемых</w:t>
      </w:r>
      <w:r w:rsidR="00774BDD" w:rsidRPr="00774BDD">
        <w:t xml:space="preserve"> </w:t>
      </w:r>
      <w:r w:rsidR="005A3C33" w:rsidRPr="00774BDD">
        <w:t>и</w:t>
      </w:r>
      <w:r w:rsidR="00774BDD">
        <w:t xml:space="preserve"> (</w:t>
      </w:r>
      <w:r w:rsidR="005A3C33" w:rsidRPr="00774BDD">
        <w:t>или</w:t>
      </w:r>
      <w:r w:rsidR="00774BDD" w:rsidRPr="00774BDD">
        <w:t xml:space="preserve">) </w:t>
      </w:r>
      <w:r w:rsidR="005A3C33" w:rsidRPr="00774BDD">
        <w:t>продаваемых</w:t>
      </w:r>
      <w:r w:rsidR="00774BDD" w:rsidRPr="00774BDD">
        <w:t xml:space="preserve"> </w:t>
      </w:r>
      <w:r w:rsidR="005A3C33" w:rsidRPr="00774BDD">
        <w:t>бумаг,</w:t>
      </w:r>
      <w:r w:rsidR="00774BDD" w:rsidRPr="00774BDD">
        <w:t xml:space="preserve"> </w:t>
      </w:r>
      <w:r w:rsidR="005A3C33" w:rsidRPr="00774BDD">
        <w:t>а</w:t>
      </w:r>
      <w:r w:rsidR="00774BDD" w:rsidRPr="00774BDD">
        <w:t xml:space="preserve"> </w:t>
      </w:r>
      <w:r w:rsidR="005A3C33" w:rsidRPr="00774BDD">
        <w:t>также</w:t>
      </w:r>
      <w:r w:rsidR="00774BDD" w:rsidRPr="00774BDD">
        <w:t xml:space="preserve"> </w:t>
      </w:r>
      <w:r w:rsidR="005A3C33" w:rsidRPr="00774BDD">
        <w:t>срок,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течение</w:t>
      </w:r>
      <w:r w:rsidR="00774BDD" w:rsidRPr="00774BDD">
        <w:t xml:space="preserve"> </w:t>
      </w:r>
      <w:r w:rsidR="005A3C33" w:rsidRPr="00774BDD">
        <w:t>которого</w:t>
      </w:r>
      <w:r w:rsidR="00774BDD" w:rsidRPr="00774BDD">
        <w:t xml:space="preserve"> </w:t>
      </w:r>
      <w:r w:rsidR="005A3C33" w:rsidRPr="00774BDD">
        <w:t>действуют</w:t>
      </w:r>
      <w:r w:rsidR="00774BDD" w:rsidRPr="00774BDD">
        <w:t xml:space="preserve"> </w:t>
      </w:r>
      <w:r w:rsidR="005A3C33" w:rsidRPr="00774BDD">
        <w:t>объявленные</w:t>
      </w:r>
      <w:r w:rsidR="00774BDD" w:rsidRPr="00774BDD">
        <w:t xml:space="preserve"> </w:t>
      </w:r>
      <w:r w:rsidR="005A3C33" w:rsidRPr="00774BDD">
        <w:t>цены</w:t>
      </w:r>
      <w:r w:rsidR="00774BDD" w:rsidRPr="00774BDD">
        <w:t xml:space="preserve">.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российском</w:t>
      </w:r>
      <w:r w:rsidR="00774BDD" w:rsidRPr="00774BDD">
        <w:t xml:space="preserve"> </w:t>
      </w:r>
      <w:r w:rsidR="005A3C33" w:rsidRPr="00774BDD">
        <w:t>рынке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роли</w:t>
      </w:r>
      <w:r w:rsidR="00774BDD" w:rsidRPr="00774BDD">
        <w:t xml:space="preserve"> </w:t>
      </w:r>
      <w:r w:rsidR="005A3C33" w:rsidRPr="00774BDD">
        <w:t>дилера</w:t>
      </w:r>
      <w:r w:rsidR="00774BDD" w:rsidRPr="00774BDD">
        <w:t xml:space="preserve"> </w:t>
      </w:r>
      <w:r w:rsidR="005A3C33" w:rsidRPr="00774BDD">
        <w:t>может</w:t>
      </w:r>
      <w:r w:rsidR="00774BDD" w:rsidRPr="00774BDD">
        <w:t xml:space="preserve"> </w:t>
      </w:r>
      <w:r w:rsidR="005A3C33" w:rsidRPr="00774BDD">
        <w:t>выступать</w:t>
      </w:r>
      <w:r w:rsidR="00774BDD" w:rsidRPr="00774BDD">
        <w:t xml:space="preserve"> </w:t>
      </w:r>
      <w:r w:rsidR="005A3C33" w:rsidRPr="00774BDD">
        <w:t>инвестиционная</w:t>
      </w:r>
      <w:r w:rsidR="00774BDD" w:rsidRPr="00774BDD">
        <w:t xml:space="preserve"> </w:t>
      </w:r>
      <w:r w:rsidR="005A3C33" w:rsidRPr="00774BDD">
        <w:t>компания,</w:t>
      </w:r>
      <w:r w:rsidR="00774BDD" w:rsidRPr="00774BDD">
        <w:t xml:space="preserve"> </w:t>
      </w:r>
      <w:r w:rsidR="005A3C33" w:rsidRPr="00774BDD">
        <w:t>одной</w:t>
      </w:r>
      <w:r w:rsidR="00774BDD" w:rsidRPr="00774BDD">
        <w:t xml:space="preserve"> </w:t>
      </w:r>
      <w:r w:rsidR="005A3C33" w:rsidRPr="00774BDD">
        <w:t>из</w:t>
      </w:r>
      <w:r w:rsidR="00774BDD" w:rsidRPr="00774BDD">
        <w:t xml:space="preserve"> </w:t>
      </w:r>
      <w:r w:rsidR="005A3C33" w:rsidRPr="00774BDD">
        <w:t>функций</w:t>
      </w:r>
      <w:r w:rsidR="00774BDD" w:rsidRPr="00774BDD">
        <w:t xml:space="preserve"> </w:t>
      </w:r>
      <w:r w:rsidR="005A3C33" w:rsidRPr="00774BDD">
        <w:t>которой</w:t>
      </w:r>
      <w:r w:rsidR="00774BDD" w:rsidRPr="00774BDD">
        <w:t xml:space="preserve"> </w:t>
      </w:r>
      <w:r w:rsidR="005A3C33" w:rsidRPr="00774BDD">
        <w:t>является</w:t>
      </w:r>
      <w:r w:rsidR="00774BDD" w:rsidRPr="00774BDD">
        <w:t xml:space="preserve"> </w:t>
      </w:r>
      <w:r w:rsidR="005A3C33" w:rsidRPr="00774BDD">
        <w:t>вложение</w:t>
      </w:r>
      <w:r w:rsidR="00774BDD" w:rsidRPr="00774BDD">
        <w:t xml:space="preserve"> </w:t>
      </w:r>
      <w:r w:rsidR="005A3C33" w:rsidRPr="00774BDD">
        <w:t>средств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ценные</w:t>
      </w:r>
      <w:r w:rsidR="00774BDD" w:rsidRPr="00774BDD">
        <w:t xml:space="preserve"> </w:t>
      </w:r>
      <w:r w:rsidR="005A3C33" w:rsidRPr="00774BDD">
        <w:t>бумаги,</w:t>
      </w:r>
      <w:r w:rsidR="00774BDD" w:rsidRPr="00774BDD">
        <w:t xml:space="preserve"> </w:t>
      </w:r>
      <w:r w:rsidR="005A3C33" w:rsidRPr="00774BDD">
        <w:t>осуществление</w:t>
      </w:r>
      <w:r w:rsidR="00774BDD" w:rsidRPr="00774BDD">
        <w:t xml:space="preserve"> </w:t>
      </w:r>
      <w:r w:rsidR="005A3C33" w:rsidRPr="00774BDD">
        <w:t>сделок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ними</w:t>
      </w:r>
      <w:r w:rsidR="00774BDD" w:rsidRPr="00774BDD">
        <w:t xml:space="preserve"> </w:t>
      </w:r>
      <w:r w:rsidR="005A3C33" w:rsidRPr="00774BDD">
        <w:t>от</w:t>
      </w:r>
      <w:r w:rsidR="00774BDD" w:rsidRPr="00774BDD">
        <w:t xml:space="preserve"> </w:t>
      </w:r>
      <w:r w:rsidR="005A3C33" w:rsidRPr="00774BDD">
        <w:t>своего</w:t>
      </w:r>
      <w:r w:rsidR="00774BDD" w:rsidRPr="00774BDD">
        <w:t xml:space="preserve"> </w:t>
      </w:r>
      <w:r w:rsidR="005A3C33" w:rsidRPr="00774BDD">
        <w:t>имени,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том</w:t>
      </w:r>
      <w:r w:rsidR="00774BDD" w:rsidRPr="00774BDD">
        <w:t xml:space="preserve"> </w:t>
      </w:r>
      <w:r w:rsidR="005A3C33" w:rsidRPr="00774BDD">
        <w:t>числе</w:t>
      </w:r>
      <w:r w:rsidR="00774BDD" w:rsidRPr="00774BDD">
        <w:t xml:space="preserve"> </w:t>
      </w:r>
      <w:r w:rsidR="005A3C33" w:rsidRPr="00774BDD">
        <w:t>путем</w:t>
      </w:r>
      <w:r w:rsidR="00774BDD" w:rsidRPr="00774BDD">
        <w:t xml:space="preserve"> </w:t>
      </w:r>
      <w:r w:rsidR="005A3C33" w:rsidRPr="00774BDD">
        <w:t>их</w:t>
      </w:r>
      <w:r w:rsidR="00774BDD" w:rsidRPr="00774BDD">
        <w:t xml:space="preserve"> </w:t>
      </w:r>
      <w:r w:rsidR="005A3C33" w:rsidRPr="00774BDD">
        <w:t>котировки</w:t>
      </w:r>
      <w:r w:rsidR="00774BDD" w:rsidRPr="00774BDD">
        <w:t>.</w:t>
      </w:r>
    </w:p>
    <w:p w:rsidR="00774BDD" w:rsidRPr="00774BDD" w:rsidRDefault="00F752A7" w:rsidP="009D075D">
      <w:pPr>
        <w:tabs>
          <w:tab w:val="left" w:pos="726"/>
        </w:tabs>
      </w:pPr>
      <w:r w:rsidRPr="00774BDD">
        <w:t>а</w:t>
      </w:r>
      <w:r w:rsidR="005A3C33" w:rsidRPr="00774BDD">
        <w:t>ндеррайтер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участник</w:t>
      </w:r>
      <w:r w:rsidR="00774BDD" w:rsidRPr="00774BDD">
        <w:t xml:space="preserve"> </w:t>
      </w:r>
      <w:r w:rsidR="005A3C33" w:rsidRPr="00774BDD">
        <w:t>торговли</w:t>
      </w:r>
      <w:r w:rsidR="00774BDD" w:rsidRPr="00774BDD">
        <w:t xml:space="preserve"> </w:t>
      </w:r>
      <w:r w:rsidR="005A3C33" w:rsidRPr="00774BDD">
        <w:t>ценными</w:t>
      </w:r>
      <w:r w:rsidR="00774BDD" w:rsidRPr="00774BDD">
        <w:t xml:space="preserve"> </w:t>
      </w:r>
      <w:r w:rsidR="005A3C33" w:rsidRPr="00774BDD">
        <w:t>бумагами</w:t>
      </w:r>
      <w:r w:rsidR="00774BDD" w:rsidRPr="00774BDD">
        <w:t xml:space="preserve"> </w:t>
      </w:r>
      <w:r w:rsidR="005A3C33" w:rsidRPr="00774BDD">
        <w:t>новых</w:t>
      </w:r>
      <w:r w:rsidR="00774BDD" w:rsidRPr="00774BDD">
        <w:t xml:space="preserve"> </w:t>
      </w:r>
      <w:r w:rsidR="005A3C33" w:rsidRPr="00774BDD">
        <w:t>выпусков,</w:t>
      </w:r>
      <w:r w:rsidR="00774BDD" w:rsidRPr="00774BDD">
        <w:t xml:space="preserve"> </w:t>
      </w:r>
      <w:r w:rsidR="005A3C33" w:rsidRPr="00774BDD">
        <w:t>осуществляющий</w:t>
      </w:r>
      <w:r w:rsidR="00774BDD" w:rsidRPr="00774BDD">
        <w:t xml:space="preserve"> </w:t>
      </w:r>
      <w:r w:rsidR="005A3C33" w:rsidRPr="00774BDD">
        <w:t>гарантированное</w:t>
      </w:r>
      <w:r w:rsidR="00774BDD" w:rsidRPr="00774BDD">
        <w:t xml:space="preserve"> </w:t>
      </w:r>
      <w:r w:rsidR="005A3C33" w:rsidRPr="00774BDD">
        <w:t>размещение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. </w:t>
      </w:r>
      <w:r w:rsidR="005A3C33" w:rsidRPr="00774BDD">
        <w:t>При</w:t>
      </w:r>
      <w:r w:rsidR="00774BDD" w:rsidRPr="00774BDD">
        <w:t xml:space="preserve"> </w:t>
      </w:r>
      <w:r w:rsidR="005A3C33" w:rsidRPr="00774BDD">
        <w:t>этом</w:t>
      </w:r>
      <w:r w:rsidR="00774BDD" w:rsidRPr="00774BDD">
        <w:t xml:space="preserve"> </w:t>
      </w:r>
      <w:r w:rsidR="005A3C33" w:rsidRPr="00774BDD">
        <w:t>он</w:t>
      </w:r>
      <w:r w:rsidR="00774BDD" w:rsidRPr="00774BDD">
        <w:t xml:space="preserve"> </w:t>
      </w:r>
      <w:r w:rsidR="005A3C33" w:rsidRPr="00774BDD">
        <w:t>получает</w:t>
      </w:r>
      <w:r w:rsidR="00774BDD" w:rsidRPr="00774BDD">
        <w:t xml:space="preserve"> </w:t>
      </w:r>
      <w:r w:rsidR="005A3C33" w:rsidRPr="00774BDD">
        <w:t>от</w:t>
      </w:r>
      <w:r w:rsidR="00774BDD" w:rsidRPr="00774BDD">
        <w:t xml:space="preserve"> </w:t>
      </w:r>
      <w:r w:rsidR="005A3C33" w:rsidRPr="00774BDD">
        <w:t>эмитента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соответствии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договором</w:t>
      </w:r>
      <w:r w:rsidR="00774BDD" w:rsidRPr="00774BDD">
        <w:t xml:space="preserve"> </w:t>
      </w:r>
      <w:r w:rsidR="005A3C33" w:rsidRPr="00774BDD">
        <w:t>генеральную</w:t>
      </w:r>
      <w:r w:rsidR="00774BDD" w:rsidRPr="00774BDD">
        <w:t xml:space="preserve"> </w:t>
      </w:r>
      <w:r w:rsidR="005A3C33" w:rsidRPr="00774BDD">
        <w:t>скидку,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которой</w:t>
      </w:r>
      <w:r w:rsidR="00774BDD" w:rsidRPr="00774BDD">
        <w:t xml:space="preserve"> </w:t>
      </w:r>
      <w:r w:rsidR="005A3C33" w:rsidRPr="00774BDD">
        <w:t>заложен</w:t>
      </w:r>
      <w:r w:rsidR="00774BDD" w:rsidRPr="00774BDD">
        <w:t xml:space="preserve"> </w:t>
      </w:r>
      <w:r w:rsidR="005A3C33" w:rsidRPr="00774BDD">
        <w:t>дилерский</w:t>
      </w:r>
      <w:r w:rsidR="00774BDD" w:rsidRPr="00774BDD">
        <w:t xml:space="preserve"> </w:t>
      </w:r>
      <w:r w:rsidR="005A3C33" w:rsidRPr="00774BDD">
        <w:t>спрэд,</w:t>
      </w:r>
      <w:r w:rsidR="00774BDD" w:rsidRPr="00774BDD">
        <w:t xml:space="preserve"> </w:t>
      </w:r>
      <w:r w:rsidR="00774BDD">
        <w:t>т.е.</w:t>
      </w:r>
      <w:r w:rsidR="00774BDD" w:rsidRPr="00774BDD">
        <w:t xml:space="preserve"> </w:t>
      </w:r>
      <w:r w:rsidR="005A3C33" w:rsidRPr="00774BDD">
        <w:t>разница</w:t>
      </w:r>
      <w:r w:rsidR="00774BDD" w:rsidRPr="00774BDD">
        <w:t xml:space="preserve"> </w:t>
      </w:r>
      <w:r w:rsidR="005A3C33" w:rsidRPr="00774BDD">
        <w:t>между</w:t>
      </w:r>
      <w:r w:rsidR="00774BDD" w:rsidRPr="00774BDD">
        <w:t xml:space="preserve"> </w:t>
      </w:r>
      <w:r w:rsidR="005A3C33" w:rsidRPr="00774BDD">
        <w:t>ценой</w:t>
      </w:r>
      <w:r w:rsidR="00774BDD" w:rsidRPr="00774BDD">
        <w:t xml:space="preserve"> </w:t>
      </w:r>
      <w:r w:rsidR="005A3C33" w:rsidRPr="00774BDD">
        <w:t>покупки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ценой</w:t>
      </w:r>
      <w:r w:rsidR="00774BDD" w:rsidRPr="00774BDD">
        <w:t xml:space="preserve"> </w:t>
      </w:r>
      <w:r w:rsidR="005A3C33" w:rsidRPr="00774BDD">
        <w:t>продажи</w:t>
      </w:r>
      <w:r w:rsidR="00774BDD" w:rsidRPr="00774BDD">
        <w:t>;</w:t>
      </w:r>
    </w:p>
    <w:p w:rsidR="00774BDD" w:rsidRPr="00774BDD" w:rsidRDefault="00F752A7" w:rsidP="009D075D">
      <w:pPr>
        <w:tabs>
          <w:tab w:val="left" w:pos="726"/>
        </w:tabs>
      </w:pPr>
      <w:r w:rsidRPr="00774BDD">
        <w:t>д</w:t>
      </w:r>
      <w:r w:rsidR="005A3C33" w:rsidRPr="00774BDD">
        <w:t>жобберы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ученые-аналитики</w:t>
      </w:r>
      <w:r w:rsidR="00774BDD" w:rsidRPr="00774BDD">
        <w:t xml:space="preserve"> </w:t>
      </w:r>
      <w:r w:rsidR="005A3C33" w:rsidRPr="00774BDD">
        <w:t>денежного</w:t>
      </w:r>
      <w:r w:rsidR="00774BDD" w:rsidRPr="00774BDD">
        <w:t xml:space="preserve"> </w:t>
      </w:r>
      <w:r w:rsidR="005A3C33" w:rsidRPr="00774BDD">
        <w:t>рынка</w:t>
      </w:r>
      <w:r w:rsidR="00774BDD" w:rsidRPr="00774BDD">
        <w:t xml:space="preserve">. </w:t>
      </w:r>
      <w:r w:rsidR="005A3C33" w:rsidRPr="00774BDD">
        <w:t>Они</w:t>
      </w:r>
      <w:r w:rsidR="00774BDD" w:rsidRPr="00774BDD">
        <w:t xml:space="preserve"> </w:t>
      </w:r>
      <w:r w:rsidR="005A3C33" w:rsidRPr="00774BDD">
        <w:t>являются</w:t>
      </w:r>
      <w:r w:rsidR="00774BDD" w:rsidRPr="00774BDD">
        <w:t xml:space="preserve"> </w:t>
      </w:r>
      <w:r w:rsidR="005A3C33" w:rsidRPr="00774BDD">
        <w:t>специалистами</w:t>
      </w:r>
      <w:r w:rsidR="00774BDD" w:rsidRPr="00774BDD">
        <w:t xml:space="preserve"> </w:t>
      </w:r>
      <w:r w:rsidR="005A3C33" w:rsidRPr="00774BDD">
        <w:t>по</w:t>
      </w:r>
      <w:r w:rsidR="00774BDD" w:rsidRPr="00774BDD">
        <w:t xml:space="preserve"> </w:t>
      </w:r>
      <w:r w:rsidR="005A3C33" w:rsidRPr="00774BDD">
        <w:t>конъюнктуре</w:t>
      </w:r>
      <w:r w:rsidR="00774BDD" w:rsidRPr="00774BDD">
        <w:t xml:space="preserve"> </w:t>
      </w:r>
      <w:r w:rsidR="005A3C33" w:rsidRPr="00774BDD">
        <w:t>рынка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. </w:t>
      </w:r>
      <w:r w:rsidR="005A3C33" w:rsidRPr="00774BDD">
        <w:t>Они</w:t>
      </w:r>
      <w:r w:rsidR="00774BDD" w:rsidRPr="00774BDD">
        <w:t xml:space="preserve"> </w:t>
      </w:r>
      <w:r w:rsidR="005A3C33" w:rsidRPr="00774BDD">
        <w:t>помогают</w:t>
      </w:r>
      <w:r w:rsidR="00774BDD" w:rsidRPr="00774BDD">
        <w:t xml:space="preserve"> </w:t>
      </w:r>
      <w:r w:rsidR="005A3C33" w:rsidRPr="00774BDD">
        <w:t>правильно</w:t>
      </w:r>
      <w:r w:rsidR="00774BDD" w:rsidRPr="00774BDD">
        <w:t xml:space="preserve"> </w:t>
      </w:r>
      <w:r w:rsidR="005A3C33" w:rsidRPr="00774BDD">
        <w:t>оценить</w:t>
      </w:r>
      <w:r w:rsidR="00774BDD" w:rsidRPr="00774BDD">
        <w:t xml:space="preserve"> </w:t>
      </w:r>
      <w:r w:rsidR="005A3C33" w:rsidRPr="00774BDD">
        <w:t>достоинство</w:t>
      </w:r>
      <w:r w:rsidR="00774BDD" w:rsidRPr="00774BDD">
        <w:t xml:space="preserve"> </w:t>
      </w:r>
      <w:r w:rsidR="005A3C33" w:rsidRPr="00774BDD">
        <w:t>уже</w:t>
      </w:r>
      <w:r w:rsidR="00774BDD" w:rsidRPr="00774BDD">
        <w:t xml:space="preserve"> </w:t>
      </w:r>
      <w:r w:rsidR="005A3C33" w:rsidRPr="00774BDD">
        <w:t>выпущенных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бумаг,</w:t>
      </w:r>
      <w:r w:rsidR="00774BDD" w:rsidRPr="00774BDD">
        <w:t xml:space="preserve"> </w:t>
      </w:r>
      <w:r w:rsidR="005A3C33" w:rsidRPr="00774BDD">
        <w:t>помогают</w:t>
      </w:r>
      <w:r w:rsidR="00774BDD" w:rsidRPr="00774BDD">
        <w:t xml:space="preserve"> </w:t>
      </w:r>
      <w:r w:rsidR="005A3C33" w:rsidRPr="00774BDD">
        <w:t>эмитенту</w:t>
      </w:r>
      <w:r w:rsidR="00774BDD" w:rsidRPr="00774BDD">
        <w:t xml:space="preserve"> </w:t>
      </w:r>
      <w:r w:rsidR="005A3C33" w:rsidRPr="00774BDD">
        <w:t>осуществить</w:t>
      </w:r>
      <w:r w:rsidR="00774BDD" w:rsidRPr="00774BDD">
        <w:t xml:space="preserve"> </w:t>
      </w:r>
      <w:r w:rsidR="005A3C33" w:rsidRPr="00774BDD">
        <w:t>новые</w:t>
      </w:r>
      <w:r w:rsidR="00774BDD" w:rsidRPr="00774BDD">
        <w:t xml:space="preserve"> </w:t>
      </w:r>
      <w:r w:rsidR="005A3C33" w:rsidRPr="00774BDD">
        <w:t>курсы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бумаг,</w:t>
      </w:r>
      <w:r w:rsidR="00774BDD" w:rsidRPr="00774BDD">
        <w:t xml:space="preserve"> </w:t>
      </w:r>
      <w:r w:rsidR="005A3C33" w:rsidRPr="00774BDD">
        <w:t>дают</w:t>
      </w:r>
      <w:r w:rsidR="00774BDD" w:rsidRPr="00774BDD">
        <w:t xml:space="preserve"> </w:t>
      </w:r>
      <w:r w:rsidR="005A3C33" w:rsidRPr="00774BDD">
        <w:t>разовые</w:t>
      </w:r>
      <w:r w:rsidR="00774BDD" w:rsidRPr="00774BDD">
        <w:t xml:space="preserve"> </w:t>
      </w:r>
      <w:r w:rsidR="005A3C33" w:rsidRPr="00774BDD">
        <w:t>консультации,</w:t>
      </w:r>
      <w:r w:rsidR="00774BDD" w:rsidRPr="00774BDD">
        <w:t xml:space="preserve"> </w:t>
      </w:r>
      <w:r w:rsidR="005A3C33" w:rsidRPr="00774BDD">
        <w:t>решают</w:t>
      </w:r>
      <w:r w:rsidR="00774BDD" w:rsidRPr="00774BDD">
        <w:t xml:space="preserve"> </w:t>
      </w:r>
      <w:r w:rsidR="005A3C33" w:rsidRPr="00774BDD">
        <w:t>сложные</w:t>
      </w:r>
      <w:r w:rsidR="00774BDD" w:rsidRPr="00774BDD">
        <w:t xml:space="preserve"> </w:t>
      </w:r>
      <w:r w:rsidR="005A3C33" w:rsidRPr="00774BDD">
        <w:t>проблемы</w:t>
      </w:r>
      <w:r w:rsidR="00774BDD" w:rsidRPr="00774BDD">
        <w:t xml:space="preserve"> </w:t>
      </w:r>
      <w:r w:rsidR="005A3C33" w:rsidRPr="00774BDD">
        <w:t>рынка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. </w:t>
      </w:r>
      <w:r w:rsidR="005A3C33" w:rsidRPr="00774BDD">
        <w:t>Услугами</w:t>
      </w:r>
      <w:r w:rsidR="00774BDD" w:rsidRPr="00774BDD">
        <w:t xml:space="preserve"> </w:t>
      </w:r>
      <w:r w:rsidR="005A3C33" w:rsidRPr="00774BDD">
        <w:t>джобберов</w:t>
      </w:r>
      <w:r w:rsidR="00774BDD" w:rsidRPr="00774BDD">
        <w:t xml:space="preserve"> </w:t>
      </w:r>
      <w:r w:rsidR="005A3C33" w:rsidRPr="00774BDD">
        <w:t>пользуются</w:t>
      </w:r>
      <w:r w:rsidR="00774BDD" w:rsidRPr="00774BDD">
        <w:t xml:space="preserve"> </w:t>
      </w:r>
      <w:r w:rsidR="005A3C33" w:rsidRPr="00774BDD">
        <w:t>брокеры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дилеры</w:t>
      </w:r>
      <w:r w:rsidR="00774BDD" w:rsidRPr="00774BDD">
        <w:t xml:space="preserve">. </w:t>
      </w:r>
      <w:r w:rsidR="005A3C33" w:rsidRPr="00774BDD">
        <w:t>Джобберская</w:t>
      </w:r>
      <w:r w:rsidR="00774BDD" w:rsidRPr="00774BDD">
        <w:t xml:space="preserve"> </w:t>
      </w:r>
      <w:r w:rsidR="005A3C33" w:rsidRPr="00774BDD">
        <w:t>фирма,</w:t>
      </w:r>
      <w:r w:rsidR="00774BDD" w:rsidRPr="00774BDD">
        <w:t xml:space="preserve"> </w:t>
      </w:r>
      <w:r w:rsidR="005A3C33" w:rsidRPr="00774BDD">
        <w:t>принимая</w:t>
      </w:r>
      <w:r w:rsidR="00774BDD" w:rsidRPr="00774BDD">
        <w:t xml:space="preserve"> </w:t>
      </w:r>
      <w:r w:rsidR="005A3C33" w:rsidRPr="00774BDD">
        <w:t>заказ,</w:t>
      </w:r>
      <w:r w:rsidR="00774BDD" w:rsidRPr="00774BDD">
        <w:t xml:space="preserve"> </w:t>
      </w:r>
      <w:r w:rsidR="005A3C33" w:rsidRPr="00774BDD">
        <w:t>создает</w:t>
      </w:r>
      <w:r w:rsidR="00774BDD" w:rsidRPr="00774BDD">
        <w:t xml:space="preserve"> </w:t>
      </w:r>
      <w:r w:rsidR="005A3C33" w:rsidRPr="00774BDD">
        <w:t>группу</w:t>
      </w:r>
      <w:r w:rsidR="00774BDD" w:rsidRPr="00774BDD">
        <w:t xml:space="preserve"> </w:t>
      </w:r>
      <w:r w:rsidR="005A3C33" w:rsidRPr="00774BDD">
        <w:t>аналитиков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выдает</w:t>
      </w:r>
      <w:r w:rsidR="00774BDD" w:rsidRPr="00774BDD">
        <w:t xml:space="preserve"> </w:t>
      </w:r>
      <w:r w:rsidR="005A3C33" w:rsidRPr="00774BDD">
        <w:t>консультацию,</w:t>
      </w:r>
      <w:r w:rsidR="00774BDD" w:rsidRPr="00774BDD">
        <w:t xml:space="preserve"> </w:t>
      </w:r>
      <w:r w:rsidR="005A3C33" w:rsidRPr="00774BDD">
        <w:t>которая</w:t>
      </w:r>
      <w:r w:rsidR="00774BDD" w:rsidRPr="00774BDD">
        <w:t xml:space="preserve"> </w:t>
      </w:r>
      <w:r w:rsidR="005A3C33" w:rsidRPr="00774BDD">
        <w:t>является</w:t>
      </w:r>
      <w:r w:rsidR="00774BDD" w:rsidRPr="00774BDD">
        <w:t xml:space="preserve"> </w:t>
      </w:r>
      <w:r w:rsidR="005A3C33" w:rsidRPr="00774BDD">
        <w:t>коммерческой</w:t>
      </w:r>
      <w:r w:rsidR="00774BDD" w:rsidRPr="00774BDD">
        <w:t xml:space="preserve"> </w:t>
      </w:r>
      <w:r w:rsidR="005A3C33" w:rsidRPr="00774BDD">
        <w:t>тайной</w:t>
      </w:r>
      <w:r w:rsidR="00774BDD" w:rsidRPr="00774BDD">
        <w:t xml:space="preserve">. </w:t>
      </w:r>
      <w:r w:rsidR="005A3C33" w:rsidRPr="00774BDD">
        <w:t>Часто</w:t>
      </w:r>
      <w:r w:rsidR="00774BDD" w:rsidRPr="00774BDD">
        <w:t xml:space="preserve"> </w:t>
      </w:r>
      <w:r w:rsidR="005A3C33" w:rsidRPr="00774BDD">
        <w:t>джобберская</w:t>
      </w:r>
      <w:r w:rsidR="00774BDD" w:rsidRPr="00774BDD">
        <w:t xml:space="preserve"> </w:t>
      </w:r>
      <w:r w:rsidR="005A3C33" w:rsidRPr="00774BDD">
        <w:t>группа</w:t>
      </w:r>
      <w:r w:rsidR="00774BDD" w:rsidRPr="00774BDD">
        <w:t xml:space="preserve"> </w:t>
      </w:r>
      <w:r w:rsidR="005A3C33" w:rsidRPr="00774BDD">
        <w:t>привлекает</w:t>
      </w:r>
      <w:r w:rsidR="00774BDD" w:rsidRPr="00774BDD">
        <w:t xml:space="preserve"> </w:t>
      </w:r>
      <w:r w:rsidR="005A3C33" w:rsidRPr="00774BDD">
        <w:t>различных</w:t>
      </w:r>
      <w:r w:rsidR="00774BDD" w:rsidRPr="00774BDD">
        <w:t xml:space="preserve"> </w:t>
      </w:r>
      <w:r w:rsidR="005A3C33" w:rsidRPr="00774BDD">
        <w:t>специалистов</w:t>
      </w:r>
      <w:r w:rsidR="00774BDD" w:rsidRPr="00774BDD">
        <w:t xml:space="preserve"> </w:t>
      </w:r>
      <w:r w:rsidR="005A3C33" w:rsidRPr="00774BDD">
        <w:t>со</w:t>
      </w:r>
      <w:r w:rsidR="00774BDD" w:rsidRPr="00774BDD">
        <w:t xml:space="preserve"> </w:t>
      </w:r>
      <w:r w:rsidR="005A3C33" w:rsidRPr="00774BDD">
        <w:t>стороны</w:t>
      </w:r>
      <w:r w:rsidR="00774BDD" w:rsidRPr="00774BDD">
        <w:t xml:space="preserve"> </w:t>
      </w:r>
      <w:r w:rsidR="005A3C33" w:rsidRPr="00774BDD">
        <w:t>для</w:t>
      </w:r>
      <w:r w:rsidR="00774BDD" w:rsidRPr="00774BDD">
        <w:t xml:space="preserve"> </w:t>
      </w:r>
      <w:r w:rsidR="005A3C33" w:rsidRPr="00774BDD">
        <w:t>того,</w:t>
      </w:r>
      <w:r w:rsidR="00774BDD" w:rsidRPr="00774BDD">
        <w:t xml:space="preserve"> </w:t>
      </w:r>
      <w:r w:rsidR="005A3C33" w:rsidRPr="00774BDD">
        <w:t>чтобы</w:t>
      </w:r>
      <w:r w:rsidR="00774BDD" w:rsidRPr="00774BDD">
        <w:t xml:space="preserve"> </w:t>
      </w:r>
      <w:r w:rsidR="005A3C33" w:rsidRPr="00774BDD">
        <w:t>детально</w:t>
      </w:r>
      <w:r w:rsidR="00774BDD" w:rsidRPr="00774BDD">
        <w:t xml:space="preserve"> </w:t>
      </w:r>
      <w:r w:rsidR="005A3C33" w:rsidRPr="00774BDD">
        <w:t>изучить</w:t>
      </w:r>
      <w:r w:rsidR="00774BDD" w:rsidRPr="00774BDD">
        <w:t xml:space="preserve"> </w:t>
      </w:r>
      <w:r w:rsidR="005A3C33" w:rsidRPr="00774BDD">
        <w:t>тот</w:t>
      </w:r>
      <w:r w:rsidR="00774BDD" w:rsidRPr="00774BDD">
        <w:t xml:space="preserve"> </w:t>
      </w:r>
      <w:r w:rsidR="005A3C33" w:rsidRPr="00774BDD">
        <w:t>или</w:t>
      </w:r>
      <w:r w:rsidR="00774BDD" w:rsidRPr="00774BDD">
        <w:t xml:space="preserve"> </w:t>
      </w:r>
      <w:r w:rsidR="005A3C33" w:rsidRPr="00774BDD">
        <w:t>иной</w:t>
      </w:r>
      <w:r w:rsidR="00774BDD" w:rsidRPr="00774BDD">
        <w:t xml:space="preserve"> </w:t>
      </w:r>
      <w:r w:rsidR="005A3C33" w:rsidRPr="00774BDD">
        <w:t>вид</w:t>
      </w:r>
      <w:r w:rsidR="00774BDD" w:rsidRPr="00774BDD">
        <w:t xml:space="preserve"> </w:t>
      </w:r>
      <w:r w:rsidR="005A3C33" w:rsidRPr="00774BDD">
        <w:t>ценной</w:t>
      </w:r>
      <w:r w:rsidR="00774BDD" w:rsidRPr="00774BDD">
        <w:t xml:space="preserve"> </w:t>
      </w:r>
      <w:r w:rsidR="005A3C33" w:rsidRPr="00774BDD">
        <w:t>бумаги,</w:t>
      </w:r>
      <w:r w:rsidR="00774BDD" w:rsidRPr="00774BDD">
        <w:t xml:space="preserve"> </w:t>
      </w:r>
      <w:r w:rsidR="005A3C33" w:rsidRPr="00774BDD">
        <w:t>обращающийся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рынке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; </w:t>
      </w:r>
      <w:r w:rsidR="005A3C33" w:rsidRPr="00774BDD">
        <w:t>она</w:t>
      </w:r>
      <w:r w:rsidR="00774BDD" w:rsidRPr="00774BDD">
        <w:t xml:space="preserve"> </w:t>
      </w:r>
      <w:r w:rsidR="005A3C33" w:rsidRPr="00774BDD">
        <w:t>работает</w:t>
      </w:r>
      <w:r w:rsidR="00774BDD" w:rsidRPr="00774BDD">
        <w:t xml:space="preserve"> </w:t>
      </w:r>
      <w:r w:rsidR="005A3C33" w:rsidRPr="00774BDD">
        <w:t>не</w:t>
      </w:r>
      <w:r w:rsidR="00774BDD" w:rsidRPr="00774BDD">
        <w:t xml:space="preserve"> </w:t>
      </w:r>
      <w:r w:rsidR="005A3C33" w:rsidRPr="00774BDD">
        <w:t>только</w:t>
      </w:r>
      <w:r w:rsidR="00774BDD" w:rsidRPr="00774BDD">
        <w:t xml:space="preserve"> </w:t>
      </w:r>
      <w:r w:rsidR="005A3C33" w:rsidRPr="00774BDD">
        <w:t>по</w:t>
      </w:r>
      <w:r w:rsidR="00774BDD" w:rsidRPr="00774BDD">
        <w:t xml:space="preserve"> </w:t>
      </w:r>
      <w:r w:rsidR="005A3C33" w:rsidRPr="00774BDD">
        <w:t>заказу,</w:t>
      </w:r>
      <w:r w:rsidR="00774BDD" w:rsidRPr="00774BDD">
        <w:t xml:space="preserve"> </w:t>
      </w:r>
      <w:r w:rsidR="005A3C33" w:rsidRPr="00774BDD">
        <w:t>но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изучает</w:t>
      </w:r>
      <w:r w:rsidR="00774BDD" w:rsidRPr="00774BDD">
        <w:t xml:space="preserve"> </w:t>
      </w:r>
      <w:r w:rsidR="005A3C33" w:rsidRPr="00774BDD">
        <w:t>необходимую</w:t>
      </w:r>
      <w:r w:rsidR="00774BDD" w:rsidRPr="00774BDD">
        <w:t xml:space="preserve"> </w:t>
      </w:r>
      <w:r w:rsidR="005A3C33" w:rsidRPr="00774BDD">
        <w:t>информацию</w:t>
      </w:r>
      <w:r w:rsidR="00774BDD" w:rsidRPr="00774BDD">
        <w:t xml:space="preserve"> </w:t>
      </w:r>
      <w:r w:rsidR="005A3C33" w:rsidRPr="00774BDD">
        <w:t>самостоятельно,</w:t>
      </w:r>
      <w:r w:rsidR="00774BDD" w:rsidRPr="00774BDD">
        <w:t xml:space="preserve"> </w:t>
      </w:r>
      <w:r w:rsidR="005A3C33" w:rsidRPr="00774BDD">
        <w:t>если</w:t>
      </w:r>
      <w:r w:rsidR="00774BDD" w:rsidRPr="00774BDD">
        <w:t xml:space="preserve"> </w:t>
      </w:r>
      <w:r w:rsidR="005A3C33" w:rsidRPr="00774BDD">
        <w:t>предполагает,</w:t>
      </w:r>
      <w:r w:rsidR="00774BDD" w:rsidRPr="00774BDD">
        <w:t xml:space="preserve"> </w:t>
      </w:r>
      <w:r w:rsidR="005A3C33" w:rsidRPr="00774BDD">
        <w:t>что</w:t>
      </w:r>
      <w:r w:rsidR="00774BDD" w:rsidRPr="00774BDD">
        <w:t xml:space="preserve"> </w:t>
      </w:r>
      <w:r w:rsidR="005A3C33" w:rsidRPr="00774BDD">
        <w:t>эта</w:t>
      </w:r>
      <w:r w:rsidR="00774BDD" w:rsidRPr="00774BDD">
        <w:t xml:space="preserve"> </w:t>
      </w:r>
      <w:r w:rsidR="005A3C33" w:rsidRPr="00774BDD">
        <w:t>информация</w:t>
      </w:r>
      <w:r w:rsidR="00774BDD" w:rsidRPr="00774BDD">
        <w:t xml:space="preserve"> </w:t>
      </w:r>
      <w:r w:rsidR="005A3C33" w:rsidRPr="00774BDD">
        <w:t>может</w:t>
      </w:r>
      <w:r w:rsidR="00774BDD" w:rsidRPr="00774BDD">
        <w:t xml:space="preserve"> </w:t>
      </w:r>
      <w:r w:rsidR="005A3C33" w:rsidRPr="00774BDD">
        <w:t>потребоваться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ее</w:t>
      </w:r>
      <w:r w:rsidR="00774BDD" w:rsidRPr="00774BDD">
        <w:t xml:space="preserve"> </w:t>
      </w:r>
      <w:r w:rsidR="005A3C33" w:rsidRPr="00774BDD">
        <w:t>можно</w:t>
      </w:r>
      <w:r w:rsidR="00774BDD" w:rsidRPr="00774BDD">
        <w:t xml:space="preserve"> </w:t>
      </w:r>
      <w:r w:rsidR="005A3C33" w:rsidRPr="00774BDD">
        <w:t>будет</w:t>
      </w:r>
      <w:r w:rsidR="00774BDD" w:rsidRPr="00774BDD">
        <w:t xml:space="preserve"> </w:t>
      </w:r>
      <w:r w:rsidR="005A3C33" w:rsidRPr="00774BDD">
        <w:t>выгодно</w:t>
      </w:r>
      <w:r w:rsidR="00774BDD" w:rsidRPr="00774BDD">
        <w:t xml:space="preserve"> </w:t>
      </w:r>
      <w:r w:rsidR="005A3C33" w:rsidRPr="00774BDD">
        <w:t>продать</w:t>
      </w:r>
      <w:r w:rsidR="00774BDD" w:rsidRPr="00774BDD">
        <w:t>;</w:t>
      </w:r>
    </w:p>
    <w:p w:rsidR="00774BDD" w:rsidRPr="00774BDD" w:rsidRDefault="00F752A7" w:rsidP="009D075D">
      <w:pPr>
        <w:tabs>
          <w:tab w:val="left" w:pos="726"/>
        </w:tabs>
      </w:pPr>
      <w:r w:rsidRPr="00774BDD">
        <w:t>а</w:t>
      </w:r>
      <w:r w:rsidR="005A3C33" w:rsidRPr="00774BDD">
        <w:t>ктивных</w:t>
      </w:r>
      <w:r w:rsidR="00774BDD" w:rsidRPr="00774BDD">
        <w:t xml:space="preserve"> </w:t>
      </w:r>
      <w:r w:rsidR="005A3C33" w:rsidRPr="00774BDD">
        <w:t>участников</w:t>
      </w:r>
      <w:r w:rsidR="00774BDD" w:rsidRPr="00774BDD">
        <w:t xml:space="preserve"> </w:t>
      </w:r>
      <w:r w:rsidR="005A3C33" w:rsidRPr="00774BDD">
        <w:t>можно</w:t>
      </w:r>
      <w:r w:rsidR="00774BDD" w:rsidRPr="00774BDD">
        <w:t xml:space="preserve"> </w:t>
      </w:r>
      <w:r w:rsidR="005A3C33" w:rsidRPr="00774BDD">
        <w:t>разделить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спекулянтов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арбитражеров</w:t>
      </w:r>
      <w:r w:rsidR="00774BDD" w:rsidRPr="00774BDD">
        <w:t xml:space="preserve">. </w:t>
      </w:r>
      <w:r w:rsidR="005A3C33" w:rsidRPr="00774BDD">
        <w:t>Спекулянт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лицо,</w:t>
      </w:r>
      <w:r w:rsidR="00774BDD" w:rsidRPr="00774BDD">
        <w:t xml:space="preserve"> </w:t>
      </w:r>
      <w:r w:rsidR="005A3C33" w:rsidRPr="00774BDD">
        <w:t>стремящееся</w:t>
      </w:r>
      <w:r w:rsidR="00774BDD" w:rsidRPr="00774BDD">
        <w:t xml:space="preserve"> </w:t>
      </w:r>
      <w:r w:rsidR="005A3C33" w:rsidRPr="00774BDD">
        <w:t>получить</w:t>
      </w:r>
      <w:r w:rsidR="00774BDD" w:rsidRPr="00774BDD">
        <w:t xml:space="preserve"> </w:t>
      </w:r>
      <w:r w:rsidR="005A3C33" w:rsidRPr="00774BDD">
        <w:t>прибыль</w:t>
      </w:r>
      <w:r w:rsidR="00774BDD" w:rsidRPr="00774BDD">
        <w:t xml:space="preserve"> </w:t>
      </w:r>
      <w:r w:rsidR="005A3C33" w:rsidRPr="00774BDD">
        <w:t>за</w:t>
      </w:r>
      <w:r w:rsidR="00774BDD" w:rsidRPr="00774BDD">
        <w:t xml:space="preserve"> </w:t>
      </w:r>
      <w:r w:rsidR="005A3C33" w:rsidRPr="00774BDD">
        <w:t>счет</w:t>
      </w:r>
      <w:r w:rsidR="00774BDD" w:rsidRPr="00774BDD">
        <w:t xml:space="preserve"> </w:t>
      </w:r>
      <w:r w:rsidR="005A3C33" w:rsidRPr="00774BDD">
        <w:t>разницы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курсовой</w:t>
      </w:r>
      <w:r w:rsidR="00774BDD" w:rsidRPr="00774BDD">
        <w:t xml:space="preserve"> </w:t>
      </w:r>
      <w:r w:rsidR="005A3C33" w:rsidRPr="00774BDD">
        <w:t>стоимости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. </w:t>
      </w:r>
      <w:r w:rsidR="005A3C33" w:rsidRPr="00774BDD">
        <w:t>Если</w:t>
      </w:r>
      <w:r w:rsidR="00774BDD" w:rsidRPr="00774BDD">
        <w:t xml:space="preserve"> </w:t>
      </w:r>
      <w:r w:rsidR="005A3C33" w:rsidRPr="00774BDD">
        <w:t>спекулянт</w:t>
      </w:r>
      <w:r w:rsidR="00774BDD" w:rsidRPr="00774BDD">
        <w:t xml:space="preserve"> </w:t>
      </w:r>
      <w:r w:rsidR="005A3C33" w:rsidRPr="00774BDD">
        <w:t>прогнозирует</w:t>
      </w:r>
      <w:r w:rsidR="00774BDD" w:rsidRPr="00774BDD">
        <w:t xml:space="preserve"> </w:t>
      </w:r>
      <w:r w:rsidR="005A3C33" w:rsidRPr="00774BDD">
        <w:t>рост</w:t>
      </w:r>
      <w:r w:rsidR="00774BDD" w:rsidRPr="00774BDD">
        <w:t xml:space="preserve"> </w:t>
      </w:r>
      <w:r w:rsidR="005A3C33" w:rsidRPr="00774BDD">
        <w:t>цены</w:t>
      </w:r>
      <w:r w:rsidR="00774BDD" w:rsidRPr="00774BDD">
        <w:t xml:space="preserve"> </w:t>
      </w:r>
      <w:r w:rsidR="005A3C33" w:rsidRPr="00774BDD">
        <w:t>бумаги,</w:t>
      </w:r>
      <w:r w:rsidR="00774BDD" w:rsidRPr="00774BDD">
        <w:t xml:space="preserve"> </w:t>
      </w:r>
      <w:r w:rsidR="005A3C33" w:rsidRPr="00774BDD">
        <w:t>то</w:t>
      </w:r>
      <w:r w:rsidR="00774BDD" w:rsidRPr="00774BDD">
        <w:t xml:space="preserve"> </w:t>
      </w:r>
      <w:r w:rsidR="005A3C33" w:rsidRPr="00774BDD">
        <w:t>он</w:t>
      </w:r>
      <w:r w:rsidR="00774BDD" w:rsidRPr="00774BDD">
        <w:t xml:space="preserve"> </w:t>
      </w:r>
      <w:r w:rsidR="005A3C33" w:rsidRPr="00774BDD">
        <w:t>будет</w:t>
      </w:r>
      <w:r w:rsidR="00774BDD" w:rsidRPr="00774BDD">
        <w:t xml:space="preserve"> </w:t>
      </w:r>
      <w:r w:rsidR="005A3C33" w:rsidRPr="00774BDD">
        <w:t>играть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повышение,</w:t>
      </w:r>
      <w:r w:rsidR="00774BDD" w:rsidRPr="00774BDD">
        <w:t xml:space="preserve"> </w:t>
      </w:r>
      <w:r w:rsidR="00774BDD">
        <w:t>т.е.</w:t>
      </w:r>
      <w:r w:rsidR="00774BDD" w:rsidRPr="00774BDD">
        <w:t xml:space="preserve"> </w:t>
      </w:r>
      <w:r w:rsidR="005A3C33" w:rsidRPr="00774BDD">
        <w:t>купит</w:t>
      </w:r>
      <w:r w:rsidR="00774BDD" w:rsidRPr="00774BDD">
        <w:t xml:space="preserve"> </w:t>
      </w:r>
      <w:r w:rsidR="005A3C33" w:rsidRPr="00774BDD">
        <w:t>бумагу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надежде</w:t>
      </w:r>
      <w:r w:rsidR="00774BDD" w:rsidRPr="00774BDD">
        <w:t xml:space="preserve"> </w:t>
      </w:r>
      <w:r w:rsidR="005A3C33" w:rsidRPr="00774BDD">
        <w:t>продать</w:t>
      </w:r>
      <w:r w:rsidR="00774BDD" w:rsidRPr="00774BDD">
        <w:t xml:space="preserve"> </w:t>
      </w:r>
      <w:r w:rsidR="005A3C33" w:rsidRPr="00774BDD">
        <w:t>позже</w:t>
      </w:r>
      <w:r w:rsidR="00774BDD" w:rsidRPr="00774BDD">
        <w:t xml:space="preserve"> </w:t>
      </w:r>
      <w:r w:rsidR="005A3C33" w:rsidRPr="00774BDD">
        <w:t>по</w:t>
      </w:r>
      <w:r w:rsidR="00774BDD" w:rsidRPr="00774BDD">
        <w:t xml:space="preserve"> </w:t>
      </w:r>
      <w:r w:rsidR="005A3C33" w:rsidRPr="00774BDD">
        <w:t>более</w:t>
      </w:r>
      <w:r w:rsidR="00774BDD" w:rsidRPr="00774BDD">
        <w:t xml:space="preserve"> </w:t>
      </w:r>
      <w:r w:rsidR="005A3C33" w:rsidRPr="00774BDD">
        <w:t>высокой</w:t>
      </w:r>
      <w:r w:rsidR="00774BDD" w:rsidRPr="00774BDD">
        <w:t xml:space="preserve"> </w:t>
      </w:r>
      <w:r w:rsidR="005A3C33" w:rsidRPr="00774BDD">
        <w:t>цене</w:t>
      </w:r>
      <w:r w:rsidR="00774BDD" w:rsidRPr="00774BDD">
        <w:t xml:space="preserve">. </w:t>
      </w:r>
      <w:r w:rsidR="005A3C33" w:rsidRPr="00774BDD">
        <w:t>Таких</w:t>
      </w:r>
      <w:r w:rsidR="00774BDD" w:rsidRPr="00774BDD">
        <w:t xml:space="preserve"> </w:t>
      </w:r>
      <w:r w:rsidR="005A3C33" w:rsidRPr="00774BDD">
        <w:t>спекулянтов</w:t>
      </w:r>
      <w:r w:rsidR="00774BDD" w:rsidRPr="00774BDD">
        <w:t xml:space="preserve"> </w:t>
      </w:r>
      <w:r w:rsidR="005A3C33" w:rsidRPr="00774BDD">
        <w:t>часто</w:t>
      </w:r>
      <w:r w:rsidR="00774BDD" w:rsidRPr="00774BDD">
        <w:t xml:space="preserve"> </w:t>
      </w:r>
      <w:r w:rsidR="005A3C33" w:rsidRPr="00774BDD">
        <w:t>называют</w:t>
      </w:r>
      <w:r w:rsidR="00774BDD" w:rsidRPr="00774BDD">
        <w:t xml:space="preserve"> </w:t>
      </w:r>
      <w:r w:rsidR="005A3C33" w:rsidRPr="00774BDD">
        <w:t>быками</w:t>
      </w:r>
      <w:r w:rsidR="00774BDD" w:rsidRPr="00774BDD">
        <w:t xml:space="preserve">. </w:t>
      </w:r>
      <w:r w:rsidR="005A3C33" w:rsidRPr="00774BDD">
        <w:t>Если</w:t>
      </w:r>
      <w:r w:rsidR="00774BDD" w:rsidRPr="00774BDD">
        <w:t xml:space="preserve"> </w:t>
      </w:r>
      <w:r w:rsidR="005A3C33" w:rsidRPr="00774BDD">
        <w:t>спекулянт</w:t>
      </w:r>
      <w:r w:rsidR="00774BDD" w:rsidRPr="00774BDD">
        <w:t xml:space="preserve"> </w:t>
      </w:r>
      <w:r w:rsidR="005A3C33" w:rsidRPr="00774BDD">
        <w:t>прогнозирует</w:t>
      </w:r>
      <w:r w:rsidR="00774BDD" w:rsidRPr="00774BDD">
        <w:t xml:space="preserve"> </w:t>
      </w:r>
      <w:r w:rsidR="005A3C33" w:rsidRPr="00774BDD">
        <w:t>падение</w:t>
      </w:r>
      <w:r w:rsidR="00774BDD" w:rsidRPr="00774BDD">
        <w:t xml:space="preserve"> </w:t>
      </w:r>
      <w:r w:rsidR="005A3C33" w:rsidRPr="00774BDD">
        <w:t>цены</w:t>
      </w:r>
      <w:r w:rsidR="00774BDD" w:rsidRPr="00774BDD">
        <w:t xml:space="preserve"> </w:t>
      </w:r>
      <w:r w:rsidR="005A3C33" w:rsidRPr="00774BDD">
        <w:t>бумаги,</w:t>
      </w:r>
      <w:r w:rsidR="00774BDD" w:rsidRPr="00774BDD">
        <w:t xml:space="preserve"> </w:t>
      </w:r>
      <w:r w:rsidR="005A3C33" w:rsidRPr="00774BDD">
        <w:t>он</w:t>
      </w:r>
      <w:r w:rsidR="00774BDD" w:rsidRPr="00774BDD">
        <w:t xml:space="preserve"> </w:t>
      </w:r>
      <w:r w:rsidR="005A3C33" w:rsidRPr="00774BDD">
        <w:t>играет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понижение,</w:t>
      </w:r>
      <w:r w:rsidR="00774BDD" w:rsidRPr="00774BDD">
        <w:t xml:space="preserve"> </w:t>
      </w:r>
      <w:r w:rsidR="00774BDD">
        <w:t>т.е.</w:t>
      </w:r>
      <w:r w:rsidR="00774BDD" w:rsidRPr="00774BDD">
        <w:t xml:space="preserve"> </w:t>
      </w:r>
      <w:r w:rsidR="005A3C33" w:rsidRPr="00774BDD">
        <w:t>займет</w:t>
      </w:r>
      <w:r w:rsidR="00774BDD" w:rsidRPr="00774BDD">
        <w:t xml:space="preserve"> </w:t>
      </w:r>
      <w:r w:rsidR="005A3C33" w:rsidRPr="00774BDD">
        <w:t>бумагу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продаст</w:t>
      </w:r>
      <w:r w:rsidR="00774BDD" w:rsidRPr="00774BDD">
        <w:t xml:space="preserve"> </w:t>
      </w:r>
      <w:r w:rsidR="005A3C33" w:rsidRPr="00774BDD">
        <w:t>ее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надежде</w:t>
      </w:r>
      <w:r w:rsidR="00774BDD" w:rsidRPr="00774BDD">
        <w:t xml:space="preserve"> </w:t>
      </w:r>
      <w:r w:rsidR="005A3C33" w:rsidRPr="00774BDD">
        <w:t>выкупить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последующем</w:t>
      </w:r>
      <w:r w:rsidR="00774BDD" w:rsidRPr="00774BDD">
        <w:t xml:space="preserve"> </w:t>
      </w:r>
      <w:r w:rsidR="005A3C33" w:rsidRPr="00774BDD">
        <w:t>по</w:t>
      </w:r>
      <w:r w:rsidR="00774BDD" w:rsidRPr="00774BDD">
        <w:t xml:space="preserve"> </w:t>
      </w:r>
      <w:r w:rsidR="005A3C33" w:rsidRPr="00774BDD">
        <w:t>более</w:t>
      </w:r>
      <w:r w:rsidR="00774BDD" w:rsidRPr="00774BDD">
        <w:t xml:space="preserve"> </w:t>
      </w:r>
      <w:r w:rsidR="005A3C33" w:rsidRPr="00774BDD">
        <w:t>низкой</w:t>
      </w:r>
      <w:r w:rsidR="00774BDD" w:rsidRPr="00774BDD">
        <w:t xml:space="preserve"> </w:t>
      </w:r>
      <w:r w:rsidR="005A3C33" w:rsidRPr="00774BDD">
        <w:t>цене</w:t>
      </w:r>
      <w:r w:rsidR="00774BDD" w:rsidRPr="00774BDD">
        <w:t xml:space="preserve">. </w:t>
      </w:r>
      <w:r w:rsidR="005A3C33" w:rsidRPr="00774BDD">
        <w:t>Таких</w:t>
      </w:r>
      <w:r w:rsidR="00774BDD" w:rsidRPr="00774BDD">
        <w:t xml:space="preserve"> </w:t>
      </w:r>
      <w:r w:rsidR="005A3C33" w:rsidRPr="00774BDD">
        <w:t>спекулянтов</w:t>
      </w:r>
      <w:r w:rsidR="00774BDD" w:rsidRPr="00774BDD">
        <w:t xml:space="preserve"> </w:t>
      </w:r>
      <w:r w:rsidR="005A3C33" w:rsidRPr="00774BDD">
        <w:t>именуют</w:t>
      </w:r>
      <w:r w:rsidR="00774BDD" w:rsidRPr="00774BDD">
        <w:t xml:space="preserve"> </w:t>
      </w:r>
      <w:r w:rsidR="005A3C33" w:rsidRPr="00774BDD">
        <w:t>медведями</w:t>
      </w:r>
      <w:r w:rsidR="00774BDD" w:rsidRPr="00774BDD">
        <w:t xml:space="preserve">. </w:t>
      </w:r>
      <w:r w:rsidR="005A3C33" w:rsidRPr="00774BDD">
        <w:t>Арбитражер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лицо,</w:t>
      </w:r>
      <w:r w:rsidR="00774BDD" w:rsidRPr="00774BDD">
        <w:t xml:space="preserve"> </w:t>
      </w:r>
      <w:r w:rsidR="005A3C33" w:rsidRPr="00774BDD">
        <w:t>извлекающее</w:t>
      </w:r>
      <w:r w:rsidR="00774BDD" w:rsidRPr="00774BDD">
        <w:t xml:space="preserve"> </w:t>
      </w:r>
      <w:r w:rsidR="005A3C33" w:rsidRPr="00774BDD">
        <w:t>прибыль</w:t>
      </w:r>
      <w:r w:rsidR="00774BDD" w:rsidRPr="00774BDD">
        <w:t xml:space="preserve"> </w:t>
      </w:r>
      <w:r w:rsidR="005A3C33" w:rsidRPr="00774BDD">
        <w:t>за</w:t>
      </w:r>
      <w:r w:rsidR="00774BDD" w:rsidRPr="00774BDD">
        <w:t xml:space="preserve"> </w:t>
      </w:r>
      <w:r w:rsidR="005A3C33" w:rsidRPr="00774BDD">
        <w:t>счет</w:t>
      </w:r>
      <w:r w:rsidR="00774BDD" w:rsidRPr="00774BDD">
        <w:t xml:space="preserve"> </w:t>
      </w:r>
      <w:r w:rsidR="005A3C33" w:rsidRPr="00774BDD">
        <w:t>одновременной</w:t>
      </w:r>
      <w:r w:rsidR="00774BDD" w:rsidRPr="00774BDD">
        <w:t xml:space="preserve"> </w:t>
      </w:r>
      <w:r w:rsidR="005A3C33" w:rsidRPr="00774BDD">
        <w:t>купли-продажи</w:t>
      </w:r>
      <w:r w:rsidR="00774BDD" w:rsidRPr="00774BDD">
        <w:t xml:space="preserve"> </w:t>
      </w:r>
      <w:r w:rsidR="005A3C33" w:rsidRPr="00774BDD">
        <w:t>одной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той</w:t>
      </w:r>
      <w:r w:rsidR="00774BDD" w:rsidRPr="00774BDD">
        <w:t xml:space="preserve"> </w:t>
      </w:r>
      <w:r w:rsidR="005A3C33" w:rsidRPr="00774BDD">
        <w:t>же</w:t>
      </w:r>
      <w:r w:rsidR="00774BDD" w:rsidRPr="00774BDD">
        <w:t xml:space="preserve"> </w:t>
      </w:r>
      <w:r w:rsidR="005A3C33" w:rsidRPr="00774BDD">
        <w:t>бумаги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разных</w:t>
      </w:r>
      <w:r w:rsidR="00774BDD" w:rsidRPr="00774BDD">
        <w:t xml:space="preserve"> </w:t>
      </w:r>
      <w:r w:rsidR="005A3C33" w:rsidRPr="00774BDD">
        <w:t>рынках,</w:t>
      </w:r>
      <w:r w:rsidR="00774BDD" w:rsidRPr="00774BDD">
        <w:t xml:space="preserve"> </w:t>
      </w:r>
      <w:r w:rsidR="005A3C33" w:rsidRPr="00774BDD">
        <w:t>если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них</w:t>
      </w:r>
      <w:r w:rsidR="00774BDD" w:rsidRPr="00774BDD">
        <w:t xml:space="preserve"> </w:t>
      </w:r>
      <w:r w:rsidR="005A3C33" w:rsidRPr="00774BDD">
        <w:t>наблюдаются</w:t>
      </w:r>
      <w:r w:rsidR="00774BDD" w:rsidRPr="00774BDD">
        <w:t xml:space="preserve"> </w:t>
      </w:r>
      <w:r w:rsidR="005A3C33" w:rsidRPr="00774BDD">
        <w:t>разные</w:t>
      </w:r>
      <w:r w:rsidR="00774BDD" w:rsidRPr="00774BDD">
        <w:t xml:space="preserve"> </w:t>
      </w:r>
      <w:r w:rsidR="005A3C33" w:rsidRPr="00774BDD">
        <w:t>цены</w:t>
      </w:r>
      <w:r w:rsidR="00774BDD" w:rsidRPr="00774BDD">
        <w:t xml:space="preserve">. </w:t>
      </w:r>
      <w:r w:rsidR="005A3C33" w:rsidRPr="00774BDD">
        <w:t>Например,</w:t>
      </w:r>
      <w:r w:rsidR="00774BDD" w:rsidRPr="00774BDD">
        <w:t xml:space="preserve"> </w:t>
      </w:r>
      <w:r w:rsidR="005A3C33" w:rsidRPr="00774BDD">
        <w:t>одна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та</w:t>
      </w:r>
      <w:r w:rsidR="00774BDD" w:rsidRPr="00774BDD">
        <w:t xml:space="preserve"> </w:t>
      </w:r>
      <w:r w:rsidR="005A3C33" w:rsidRPr="00774BDD">
        <w:t>же</w:t>
      </w:r>
      <w:r w:rsidR="00774BDD" w:rsidRPr="00774BDD">
        <w:t xml:space="preserve"> </w:t>
      </w:r>
      <w:r w:rsidR="005A3C33" w:rsidRPr="00774BDD">
        <w:t>акция</w:t>
      </w:r>
      <w:r w:rsidR="00774BDD" w:rsidRPr="00774BDD">
        <w:t xml:space="preserve"> </w:t>
      </w:r>
      <w:r w:rsidR="005A3C33" w:rsidRPr="00774BDD">
        <w:t>продается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двух</w:t>
      </w:r>
      <w:r w:rsidR="00774BDD" w:rsidRPr="00774BDD">
        <w:t xml:space="preserve"> </w:t>
      </w:r>
      <w:r w:rsidR="005A3C33" w:rsidRPr="00774BDD">
        <w:t>биржах</w:t>
      </w:r>
      <w:r w:rsidR="00774BDD" w:rsidRPr="00774BDD">
        <w:t xml:space="preserve">. </w:t>
      </w:r>
      <w:r w:rsidR="005A3C33" w:rsidRPr="00774BDD">
        <w:t>Поскольку</w:t>
      </w:r>
      <w:r w:rsidR="00774BDD" w:rsidRPr="00774BDD">
        <w:t xml:space="preserve"> </w:t>
      </w:r>
      <w:r w:rsidR="005A3C33" w:rsidRPr="00774BDD">
        <w:t>каждая</w:t>
      </w:r>
      <w:r w:rsidR="00774BDD" w:rsidRPr="00774BDD">
        <w:t xml:space="preserve"> </w:t>
      </w:r>
      <w:r w:rsidR="005A3C33" w:rsidRPr="00774BDD">
        <w:t>биржа</w:t>
      </w:r>
      <w:r w:rsidR="00774BDD" w:rsidRPr="00774BDD">
        <w:t xml:space="preserve">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самостоятельный</w:t>
      </w:r>
      <w:r w:rsidR="00774BDD" w:rsidRPr="00774BDD">
        <w:t xml:space="preserve"> </w:t>
      </w:r>
      <w:r w:rsidR="005A3C33" w:rsidRPr="00774BDD">
        <w:t>рынок,</w:t>
      </w:r>
      <w:r w:rsidR="00774BDD" w:rsidRPr="00774BDD">
        <w:t xml:space="preserve"> </w:t>
      </w:r>
      <w:r w:rsidR="005A3C33" w:rsidRPr="00774BDD">
        <w:t>то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какие-то</w:t>
      </w:r>
      <w:r w:rsidR="00774BDD" w:rsidRPr="00774BDD">
        <w:t xml:space="preserve"> </w:t>
      </w:r>
      <w:r w:rsidR="005A3C33" w:rsidRPr="00774BDD">
        <w:t>моменты</w:t>
      </w:r>
      <w:r w:rsidR="00774BDD" w:rsidRPr="00774BDD">
        <w:t xml:space="preserve"> </w:t>
      </w:r>
      <w:r w:rsidR="005A3C33" w:rsidRPr="00774BDD">
        <w:t>времени</w:t>
      </w:r>
      <w:r w:rsidR="00774BDD" w:rsidRPr="00774BDD">
        <w:t xml:space="preserve"> </w:t>
      </w:r>
      <w:r w:rsidR="005A3C33" w:rsidRPr="00774BDD">
        <w:t>цена</w:t>
      </w:r>
      <w:r w:rsidR="00774BDD" w:rsidRPr="00774BDD">
        <w:t xml:space="preserve"> </w:t>
      </w:r>
      <w:r w:rsidR="005A3C33" w:rsidRPr="00774BDD">
        <w:t>акции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них</w:t>
      </w:r>
      <w:r w:rsidR="00774BDD" w:rsidRPr="00774BDD">
        <w:t xml:space="preserve"> </w:t>
      </w:r>
      <w:r w:rsidR="005A3C33" w:rsidRPr="00774BDD">
        <w:t>может</w:t>
      </w:r>
      <w:r w:rsidR="00774BDD" w:rsidRPr="00774BDD">
        <w:t xml:space="preserve"> </w:t>
      </w:r>
      <w:r w:rsidR="005A3C33" w:rsidRPr="00774BDD">
        <w:t>отличаться</w:t>
      </w:r>
      <w:r w:rsidR="00774BDD" w:rsidRPr="00774BDD">
        <w:t xml:space="preserve">. </w:t>
      </w:r>
      <w:r w:rsidR="005A3C33" w:rsidRPr="00774BDD">
        <w:t>Арбитражер</w:t>
      </w:r>
      <w:r w:rsidR="00774BDD" w:rsidRPr="00774BDD">
        <w:t xml:space="preserve"> </w:t>
      </w:r>
      <w:r w:rsidR="005A3C33" w:rsidRPr="00774BDD">
        <w:t>продает</w:t>
      </w:r>
      <w:r w:rsidR="00774BDD" w:rsidRPr="00774BDD">
        <w:t xml:space="preserve"> </w:t>
      </w:r>
      <w:r w:rsidR="005A3C33" w:rsidRPr="00774BDD">
        <w:t>бумагу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той</w:t>
      </w:r>
      <w:r w:rsidR="00774BDD" w:rsidRPr="00774BDD">
        <w:t xml:space="preserve"> </w:t>
      </w:r>
      <w:r w:rsidR="005A3C33" w:rsidRPr="00774BDD">
        <w:t>бирже,</w:t>
      </w:r>
      <w:r w:rsidR="00774BDD" w:rsidRPr="00774BDD">
        <w:t xml:space="preserve"> </w:t>
      </w:r>
      <w:r w:rsidR="005A3C33" w:rsidRPr="00774BDD">
        <w:t>где</w:t>
      </w:r>
      <w:r w:rsidR="00774BDD" w:rsidRPr="00774BDD">
        <w:t xml:space="preserve"> </w:t>
      </w:r>
      <w:r w:rsidR="005A3C33" w:rsidRPr="00774BDD">
        <w:t>она</w:t>
      </w:r>
      <w:r w:rsidR="00774BDD" w:rsidRPr="00774BDD">
        <w:t xml:space="preserve"> </w:t>
      </w:r>
      <w:r w:rsidR="005A3C33" w:rsidRPr="00774BDD">
        <w:t>дороже,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покупает</w:t>
      </w:r>
      <w:r w:rsidR="00774BDD" w:rsidRPr="00774BDD">
        <w:t xml:space="preserve"> </w:t>
      </w:r>
      <w:r w:rsidR="005A3C33" w:rsidRPr="00774BDD">
        <w:t>там,</w:t>
      </w:r>
      <w:r w:rsidR="00774BDD" w:rsidRPr="00774BDD">
        <w:t xml:space="preserve"> </w:t>
      </w:r>
      <w:r w:rsidR="005A3C33" w:rsidRPr="00774BDD">
        <w:t>где</w:t>
      </w:r>
      <w:r w:rsidR="00774BDD" w:rsidRPr="00774BDD">
        <w:t xml:space="preserve"> </w:t>
      </w:r>
      <w:r w:rsidR="005A3C33" w:rsidRPr="00774BDD">
        <w:t>она</w:t>
      </w:r>
      <w:r w:rsidR="00774BDD" w:rsidRPr="00774BDD">
        <w:t xml:space="preserve"> </w:t>
      </w:r>
      <w:r w:rsidR="005A3C33" w:rsidRPr="00774BDD">
        <w:t>дешевле</w:t>
      </w:r>
      <w:r w:rsidR="00774BDD" w:rsidRPr="00774BDD">
        <w:t xml:space="preserve">. </w:t>
      </w:r>
      <w:r w:rsidR="005A3C33" w:rsidRPr="00774BDD">
        <w:t>Разница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ценах</w:t>
      </w:r>
      <w:r w:rsidR="00774BDD" w:rsidRPr="00774BDD">
        <w:t xml:space="preserve"> </w:t>
      </w:r>
      <w:r w:rsidR="005A3C33" w:rsidRPr="00774BDD">
        <w:t>составляет</w:t>
      </w:r>
      <w:r w:rsidR="00774BDD" w:rsidRPr="00774BDD">
        <w:t xml:space="preserve"> </w:t>
      </w:r>
      <w:r w:rsidR="005A3C33" w:rsidRPr="00774BDD">
        <w:t>его</w:t>
      </w:r>
      <w:r w:rsidR="00774BDD" w:rsidRPr="00774BDD">
        <w:t xml:space="preserve"> </w:t>
      </w:r>
      <w:r w:rsidR="005A3C33" w:rsidRPr="00774BDD">
        <w:t>прибыль</w:t>
      </w:r>
      <w:r w:rsidR="00774BDD" w:rsidRPr="00774BDD">
        <w:t xml:space="preserve">.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результате</w:t>
      </w:r>
      <w:r w:rsidR="00774BDD" w:rsidRPr="00774BDD">
        <w:t xml:space="preserve"> </w:t>
      </w:r>
      <w:r w:rsidR="005A3C33" w:rsidRPr="00774BDD">
        <w:t>действий</w:t>
      </w:r>
      <w:r w:rsidR="00774BDD" w:rsidRPr="00774BDD">
        <w:t xml:space="preserve"> </w:t>
      </w:r>
      <w:r w:rsidR="005A3C33" w:rsidRPr="00774BDD">
        <w:t>арбитражеров</w:t>
      </w:r>
      <w:r w:rsidR="00774BDD" w:rsidRPr="00774BDD">
        <w:t xml:space="preserve"> </w:t>
      </w:r>
      <w:r w:rsidR="005A3C33" w:rsidRPr="00774BDD">
        <w:t>цены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разных</w:t>
      </w:r>
      <w:r w:rsidR="00774BDD" w:rsidRPr="00774BDD">
        <w:t xml:space="preserve"> </w:t>
      </w:r>
      <w:r w:rsidR="005A3C33" w:rsidRPr="00774BDD">
        <w:t>рынках</w:t>
      </w:r>
      <w:r w:rsidR="00774BDD" w:rsidRPr="00774BDD">
        <w:t xml:space="preserve"> </w:t>
      </w:r>
      <w:r w:rsidR="005A3C33" w:rsidRPr="00774BDD">
        <w:t>становятся</w:t>
      </w:r>
      <w:r w:rsidR="00774BDD" w:rsidRPr="00774BDD">
        <w:t xml:space="preserve"> </w:t>
      </w:r>
      <w:r w:rsidR="005A3C33" w:rsidRPr="00774BDD">
        <w:t>одинаковыми</w:t>
      </w:r>
      <w:r w:rsidR="00774BDD" w:rsidRPr="00774BDD">
        <w:t xml:space="preserve">. </w:t>
      </w:r>
      <w:r w:rsidR="005A3C33" w:rsidRPr="00774BDD">
        <w:t>Лицо,</w:t>
      </w:r>
      <w:r w:rsidR="00774BDD" w:rsidRPr="00774BDD">
        <w:t xml:space="preserve"> </w:t>
      </w:r>
      <w:r w:rsidR="005A3C33" w:rsidRPr="00774BDD">
        <w:t>осуществляющее</w:t>
      </w:r>
      <w:r w:rsidR="00774BDD" w:rsidRPr="00774BDD">
        <w:t xml:space="preserve"> </w:t>
      </w:r>
      <w:r w:rsidR="005A3C33" w:rsidRPr="00774BDD">
        <w:t>подобные</w:t>
      </w:r>
      <w:r w:rsidR="00774BDD" w:rsidRPr="00774BDD">
        <w:t xml:space="preserve"> </w:t>
      </w:r>
      <w:r w:rsidR="005A3C33" w:rsidRPr="00774BDD">
        <w:t>операции,</w:t>
      </w:r>
      <w:r w:rsidR="00774BDD" w:rsidRPr="00774BDD">
        <w:t xml:space="preserve"> </w:t>
      </w:r>
      <w:r w:rsidR="005A3C33" w:rsidRPr="00774BDD">
        <w:t>должно</w:t>
      </w:r>
      <w:r w:rsidR="00774BDD" w:rsidRPr="00774BDD">
        <w:t xml:space="preserve"> </w:t>
      </w:r>
      <w:r w:rsidR="005A3C33" w:rsidRPr="00774BDD">
        <w:t>располагать</w:t>
      </w:r>
      <w:r w:rsidR="00774BDD" w:rsidRPr="00774BDD">
        <w:t xml:space="preserve"> </w:t>
      </w:r>
      <w:r w:rsidR="005A3C33" w:rsidRPr="00774BDD">
        <w:t>хорошими</w:t>
      </w:r>
      <w:r w:rsidR="00774BDD" w:rsidRPr="00774BDD">
        <w:t xml:space="preserve"> </w:t>
      </w:r>
      <w:r w:rsidR="005A3C33" w:rsidRPr="00774BDD">
        <w:t>системами</w:t>
      </w:r>
      <w:r w:rsidR="00774BDD" w:rsidRPr="00774BDD">
        <w:t xml:space="preserve"> </w:t>
      </w:r>
      <w:r w:rsidR="005A3C33" w:rsidRPr="00774BDD">
        <w:t>связи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различными</w:t>
      </w:r>
      <w:r w:rsidR="00774BDD" w:rsidRPr="00774BDD">
        <w:t xml:space="preserve"> </w:t>
      </w:r>
      <w:r w:rsidR="005A3C33" w:rsidRPr="00774BDD">
        <w:t>рынками</w:t>
      </w:r>
      <w:r w:rsidR="00774BDD" w:rsidRPr="00774BDD">
        <w:t xml:space="preserve">.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современных</w:t>
      </w:r>
      <w:r w:rsidR="00774BDD" w:rsidRPr="00774BDD">
        <w:t xml:space="preserve"> </w:t>
      </w:r>
      <w:r w:rsidR="005A3C33" w:rsidRPr="00774BDD">
        <w:t>условиях</w:t>
      </w:r>
      <w:r w:rsidR="00774BDD" w:rsidRPr="00774BDD">
        <w:t xml:space="preserve"> </w:t>
      </w:r>
      <w:r w:rsidR="005A3C33" w:rsidRPr="00774BDD">
        <w:t>арбитражные</w:t>
      </w:r>
      <w:r w:rsidR="00774BDD" w:rsidRPr="00774BDD">
        <w:t xml:space="preserve"> </w:t>
      </w:r>
      <w:r w:rsidR="005A3C33" w:rsidRPr="00774BDD">
        <w:t>операции</w:t>
      </w:r>
      <w:r w:rsidR="00774BDD" w:rsidRPr="00774BDD">
        <w:t xml:space="preserve"> </w:t>
      </w:r>
      <w:r w:rsidR="005A3C33" w:rsidRPr="00774BDD">
        <w:t>часто</w:t>
      </w:r>
      <w:r w:rsidR="00774BDD" w:rsidRPr="00774BDD">
        <w:t xml:space="preserve"> </w:t>
      </w:r>
      <w:r w:rsidR="005A3C33" w:rsidRPr="00774BDD">
        <w:t>осуществляются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помощью</w:t>
      </w:r>
      <w:r w:rsidR="00774BDD" w:rsidRPr="00774BDD">
        <w:t xml:space="preserve"> </w:t>
      </w:r>
      <w:r w:rsidR="005A3C33" w:rsidRPr="00774BDD">
        <w:t>специально</w:t>
      </w:r>
      <w:r w:rsidR="00774BDD" w:rsidRPr="00774BDD">
        <w:t xml:space="preserve"> </w:t>
      </w:r>
      <w:r w:rsidR="005A3C33" w:rsidRPr="00774BDD">
        <w:t>запрограммированных</w:t>
      </w:r>
      <w:r w:rsidR="00774BDD" w:rsidRPr="00774BDD">
        <w:t xml:space="preserve"> </w:t>
      </w:r>
      <w:r w:rsidR="005A3C33" w:rsidRPr="00774BDD">
        <w:t>компьютеров</w:t>
      </w:r>
      <w:r w:rsidR="00774BDD" w:rsidRPr="00774BDD">
        <w:t xml:space="preserve">. </w:t>
      </w:r>
      <w:r w:rsidR="005A3C33" w:rsidRPr="00774BDD">
        <w:t>Подводя</w:t>
      </w:r>
      <w:r w:rsidR="00774BDD" w:rsidRPr="00774BDD">
        <w:t xml:space="preserve"> </w:t>
      </w:r>
      <w:r w:rsidR="005A3C33" w:rsidRPr="00774BDD">
        <w:t>итог,</w:t>
      </w:r>
      <w:r w:rsidR="00774BDD" w:rsidRPr="00774BDD">
        <w:t xml:space="preserve"> </w:t>
      </w:r>
      <w:r w:rsidR="005A3C33" w:rsidRPr="00774BDD">
        <w:t>можно</w:t>
      </w:r>
      <w:r w:rsidR="00774BDD" w:rsidRPr="00774BDD">
        <w:t xml:space="preserve"> </w:t>
      </w:r>
      <w:r w:rsidR="005A3C33" w:rsidRPr="00774BDD">
        <w:t>сказать,</w:t>
      </w:r>
      <w:r w:rsidR="00774BDD" w:rsidRPr="00774BDD">
        <w:t xml:space="preserve"> </w:t>
      </w:r>
      <w:r w:rsidR="005A3C33" w:rsidRPr="00774BDD">
        <w:t>что</w:t>
      </w:r>
      <w:r w:rsidR="00774BDD" w:rsidRPr="00774BDD">
        <w:t xml:space="preserve"> </w:t>
      </w:r>
      <w:r w:rsidR="005A3C33" w:rsidRPr="00774BDD">
        <w:t>одно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тоже</w:t>
      </w:r>
      <w:r w:rsidR="00774BDD" w:rsidRPr="00774BDD">
        <w:t xml:space="preserve"> </w:t>
      </w:r>
      <w:r w:rsidR="005A3C33" w:rsidRPr="00774BDD">
        <w:t>лицо</w:t>
      </w:r>
      <w:r w:rsidR="00774BDD" w:rsidRPr="00774BDD">
        <w:t xml:space="preserve"> </w:t>
      </w:r>
      <w:r w:rsidR="005A3C33" w:rsidRPr="00774BDD">
        <w:t>может</w:t>
      </w:r>
      <w:r w:rsidR="00774BDD" w:rsidRPr="00774BDD">
        <w:t xml:space="preserve"> </w:t>
      </w:r>
      <w:r w:rsidR="005A3C33" w:rsidRPr="00774BDD">
        <w:t>являться</w:t>
      </w:r>
      <w:r w:rsidR="00774BDD" w:rsidRPr="00774BDD">
        <w:t xml:space="preserve"> </w:t>
      </w:r>
      <w:r w:rsidR="005A3C33" w:rsidRPr="00774BDD">
        <w:t>как</w:t>
      </w:r>
      <w:r w:rsidR="00774BDD" w:rsidRPr="00774BDD">
        <w:t xml:space="preserve"> </w:t>
      </w:r>
      <w:r w:rsidR="000D6195" w:rsidRPr="00774BDD">
        <w:t>спекулянтом,</w:t>
      </w:r>
      <w:r w:rsidR="00774BDD" w:rsidRPr="00774BDD">
        <w:t xml:space="preserve"> </w:t>
      </w:r>
      <w:r w:rsidR="000D6195" w:rsidRPr="00774BDD">
        <w:t>так</w:t>
      </w:r>
      <w:r w:rsidR="00774BDD" w:rsidRPr="00774BDD">
        <w:t xml:space="preserve"> </w:t>
      </w:r>
      <w:r w:rsidR="000D6195" w:rsidRPr="00774BDD">
        <w:t>и</w:t>
      </w:r>
      <w:r w:rsidR="00774BDD" w:rsidRPr="00774BDD">
        <w:t xml:space="preserve"> </w:t>
      </w:r>
      <w:r w:rsidR="000D6195" w:rsidRPr="00774BDD">
        <w:t>арбитражером</w:t>
      </w:r>
      <w:r w:rsidR="00774BDD" w:rsidRPr="00774BDD">
        <w:t>;</w:t>
      </w:r>
    </w:p>
    <w:p w:rsidR="00774BDD" w:rsidRPr="00774BDD" w:rsidRDefault="000D6195" w:rsidP="009D075D">
      <w:pPr>
        <w:tabs>
          <w:tab w:val="left" w:pos="726"/>
        </w:tabs>
      </w:pPr>
      <w:r w:rsidRPr="00774BDD">
        <w:t>х</w:t>
      </w:r>
      <w:r w:rsidR="005A3C33" w:rsidRPr="00774BDD">
        <w:t>еджер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лицо,</w:t>
      </w:r>
      <w:r w:rsidR="00774BDD" w:rsidRPr="00774BDD">
        <w:t xml:space="preserve"> </w:t>
      </w:r>
      <w:r w:rsidR="005A3C33" w:rsidRPr="00774BDD">
        <w:t>страхующее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срочном</w:t>
      </w:r>
      <w:r w:rsidR="00774BDD" w:rsidRPr="00774BDD">
        <w:t xml:space="preserve"> </w:t>
      </w:r>
      <w:r w:rsidR="005A3C33" w:rsidRPr="00774BDD">
        <w:t>рынке</w:t>
      </w:r>
      <w:r w:rsidR="00774BDD" w:rsidRPr="00774BDD">
        <w:t xml:space="preserve"> </w:t>
      </w:r>
      <w:r w:rsidR="005A3C33" w:rsidRPr="00774BDD">
        <w:t>свои</w:t>
      </w:r>
      <w:r w:rsidR="00774BDD" w:rsidRPr="00774BDD">
        <w:t xml:space="preserve"> </w:t>
      </w:r>
      <w:r w:rsidR="005A3C33" w:rsidRPr="00774BDD">
        <w:t>финансовые</w:t>
      </w:r>
      <w:r w:rsidR="00774BDD" w:rsidRPr="00774BDD">
        <w:t xml:space="preserve"> </w:t>
      </w:r>
      <w:r w:rsidR="005A3C33" w:rsidRPr="00774BDD">
        <w:t>активы</w:t>
      </w:r>
      <w:r w:rsidR="00774BDD" w:rsidRPr="00774BDD">
        <w:t xml:space="preserve"> </w:t>
      </w:r>
      <w:r w:rsidR="005A3C33" w:rsidRPr="00774BDD">
        <w:t>или</w:t>
      </w:r>
      <w:r w:rsidR="00774BDD" w:rsidRPr="00774BDD">
        <w:t xml:space="preserve"> </w:t>
      </w:r>
      <w:r w:rsidR="005A3C33" w:rsidRPr="00774BDD">
        <w:t>сделки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спотовом</w:t>
      </w:r>
      <w:r w:rsidR="00774BDD" w:rsidRPr="00774BDD">
        <w:t xml:space="preserve"> </w:t>
      </w:r>
      <w:r w:rsidR="005A3C33" w:rsidRPr="00774BDD">
        <w:t>рынке</w:t>
      </w:r>
      <w:r w:rsidR="00774BDD" w:rsidRPr="00774BDD">
        <w:t>;</w:t>
      </w:r>
    </w:p>
    <w:p w:rsidR="00774BDD" w:rsidRPr="00774BDD" w:rsidRDefault="000D6195" w:rsidP="009D075D">
      <w:pPr>
        <w:tabs>
          <w:tab w:val="left" w:pos="726"/>
        </w:tabs>
      </w:pPr>
      <w:r w:rsidRPr="00774BDD">
        <w:t>о</w:t>
      </w:r>
      <w:r w:rsidR="005A3C33" w:rsidRPr="00774BDD">
        <w:t>дним</w:t>
      </w:r>
      <w:r w:rsidR="00774BDD" w:rsidRPr="00774BDD">
        <w:t xml:space="preserve"> </w:t>
      </w:r>
      <w:r w:rsidR="005A3C33" w:rsidRPr="00774BDD">
        <w:t>из</w:t>
      </w:r>
      <w:r w:rsidR="00774BDD" w:rsidRPr="00774BDD">
        <w:t xml:space="preserve"> </w:t>
      </w:r>
      <w:r w:rsidR="005A3C33" w:rsidRPr="00774BDD">
        <w:t>профессиональных</w:t>
      </w:r>
      <w:r w:rsidR="00774BDD" w:rsidRPr="00774BDD">
        <w:t xml:space="preserve"> </w:t>
      </w:r>
      <w:r w:rsidR="005A3C33" w:rsidRPr="00774BDD">
        <w:t>участников</w:t>
      </w:r>
      <w:r w:rsidR="00774BDD" w:rsidRPr="00774BDD">
        <w:t xml:space="preserve"> </w:t>
      </w:r>
      <w:r w:rsidR="005A3C33" w:rsidRPr="00774BDD">
        <w:t>рынка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 </w:t>
      </w:r>
      <w:r w:rsidR="005A3C33" w:rsidRPr="00774BDD">
        <w:t>могут</w:t>
      </w:r>
      <w:r w:rsidR="00774BDD" w:rsidRPr="00774BDD">
        <w:t xml:space="preserve"> </w:t>
      </w:r>
      <w:r w:rsidR="005A3C33" w:rsidRPr="00774BDD">
        <w:t>быть</w:t>
      </w:r>
      <w:r w:rsidR="00774BDD" w:rsidRPr="00774BDD">
        <w:t xml:space="preserve"> </w:t>
      </w:r>
      <w:r w:rsidR="005A3C33" w:rsidRPr="00774BDD">
        <w:t>управляющие</w:t>
      </w:r>
      <w:r w:rsidR="00774BDD" w:rsidRPr="00774BDD">
        <w:t xml:space="preserve"> </w:t>
      </w:r>
      <w:r w:rsidR="005A3C33" w:rsidRPr="00774BDD">
        <w:t>компании</w:t>
      </w:r>
      <w:r w:rsidR="00774BDD" w:rsidRPr="00774BDD">
        <w:t xml:space="preserve"> </w:t>
      </w:r>
      <w:r w:rsidR="005A3C33" w:rsidRPr="00774BDD">
        <w:t>независимо</w:t>
      </w:r>
      <w:r w:rsidR="00774BDD" w:rsidRPr="00774BDD">
        <w:t xml:space="preserve"> </w:t>
      </w:r>
      <w:r w:rsidR="005A3C33" w:rsidRPr="00774BDD">
        <w:t>от</w:t>
      </w:r>
      <w:r w:rsidR="00774BDD" w:rsidRPr="00774BDD">
        <w:t xml:space="preserve"> </w:t>
      </w:r>
      <w:r w:rsidR="005A3C33" w:rsidRPr="00774BDD">
        <w:t>конкретной</w:t>
      </w:r>
      <w:r w:rsidR="00774BDD" w:rsidRPr="00774BDD">
        <w:t xml:space="preserve"> </w:t>
      </w:r>
      <w:r w:rsidR="005A3C33" w:rsidRPr="00774BDD">
        <w:t>юридической</w:t>
      </w:r>
      <w:r w:rsidR="00774BDD" w:rsidRPr="00774BDD">
        <w:t xml:space="preserve"> </w:t>
      </w:r>
      <w:r w:rsidR="005A3C33" w:rsidRPr="00774BDD">
        <w:t>формы</w:t>
      </w:r>
      <w:r w:rsidR="00774BDD" w:rsidRPr="00774BDD">
        <w:t xml:space="preserve"> </w:t>
      </w:r>
      <w:r w:rsidR="005A3C33" w:rsidRPr="00774BDD">
        <w:t>их</w:t>
      </w:r>
      <w:r w:rsidR="00774BDD" w:rsidRPr="00774BDD">
        <w:t xml:space="preserve"> </w:t>
      </w:r>
      <w:r w:rsidR="005A3C33" w:rsidRPr="00774BDD">
        <w:t>организации,</w:t>
      </w:r>
      <w:r w:rsidR="00774BDD" w:rsidRPr="00774BDD">
        <w:t xml:space="preserve"> </w:t>
      </w:r>
      <w:r w:rsidR="005A3C33" w:rsidRPr="00774BDD">
        <w:t>но</w:t>
      </w:r>
      <w:r w:rsidR="00774BDD" w:rsidRPr="00774BDD">
        <w:t xml:space="preserve"> </w:t>
      </w:r>
      <w:r w:rsidR="005A3C33" w:rsidRPr="00774BDD">
        <w:t>имеющие</w:t>
      </w:r>
      <w:r w:rsidR="00774BDD" w:rsidRPr="00774BDD">
        <w:t xml:space="preserve"> </w:t>
      </w:r>
      <w:r w:rsidR="005A3C33" w:rsidRPr="00774BDD">
        <w:t>государственную</w:t>
      </w:r>
      <w:r w:rsidR="00774BDD" w:rsidRPr="00774BDD">
        <w:t xml:space="preserve"> </w:t>
      </w:r>
      <w:r w:rsidR="005A3C33" w:rsidRPr="00774BDD">
        <w:t>лицензию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деятельность</w:t>
      </w:r>
      <w:r w:rsidR="00774BDD" w:rsidRPr="00774BDD">
        <w:t xml:space="preserve"> </w:t>
      </w:r>
      <w:r w:rsidR="005A3C33" w:rsidRPr="00774BDD">
        <w:t>по</w:t>
      </w:r>
      <w:r w:rsidR="00774BDD" w:rsidRPr="00774BDD">
        <w:t xml:space="preserve"> </w:t>
      </w:r>
      <w:r w:rsidR="005A3C33" w:rsidRPr="00774BDD">
        <w:t>управлению</w:t>
      </w:r>
      <w:r w:rsidR="00774BDD" w:rsidRPr="00774BDD">
        <w:t xml:space="preserve"> </w:t>
      </w:r>
      <w:r w:rsidR="005A3C33" w:rsidRPr="00774BDD">
        <w:t>ценными</w:t>
      </w:r>
      <w:r w:rsidR="00774BDD" w:rsidRPr="00774BDD">
        <w:t xml:space="preserve"> </w:t>
      </w:r>
      <w:r w:rsidR="005A3C33" w:rsidRPr="00774BDD">
        <w:t>бумагами</w:t>
      </w:r>
      <w:r w:rsidR="00774BDD" w:rsidRPr="00774BDD">
        <w:t>;</w:t>
      </w:r>
    </w:p>
    <w:p w:rsidR="00774BDD" w:rsidRPr="00774BDD" w:rsidRDefault="000D6195" w:rsidP="009D075D">
      <w:pPr>
        <w:tabs>
          <w:tab w:val="left" w:pos="726"/>
        </w:tabs>
      </w:pPr>
      <w:r w:rsidRPr="00774BDD">
        <w:t>и</w:t>
      </w:r>
      <w:r w:rsidR="005A3C33" w:rsidRPr="00774BDD">
        <w:t>нвестиционный</w:t>
      </w:r>
      <w:r w:rsidR="00774BDD" w:rsidRPr="00774BDD">
        <w:t xml:space="preserve"> </w:t>
      </w:r>
      <w:r w:rsidR="005A3C33" w:rsidRPr="00774BDD">
        <w:t>фонд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акционерное</w:t>
      </w:r>
      <w:r w:rsidR="00774BDD" w:rsidRPr="00774BDD">
        <w:t xml:space="preserve"> </w:t>
      </w:r>
      <w:r w:rsidR="005A3C33" w:rsidRPr="00774BDD">
        <w:t>общество,</w:t>
      </w:r>
      <w:r w:rsidR="00774BDD" w:rsidRPr="00774BDD">
        <w:t xml:space="preserve"> </w:t>
      </w:r>
      <w:r w:rsidR="005A3C33" w:rsidRPr="00774BDD">
        <w:t>которое</w:t>
      </w:r>
      <w:r w:rsidR="00774BDD" w:rsidRPr="00774BDD">
        <w:t xml:space="preserve"> </w:t>
      </w:r>
      <w:r w:rsidR="005A3C33" w:rsidRPr="00774BDD">
        <w:t>выпускает</w:t>
      </w:r>
      <w:r w:rsidR="00774BDD" w:rsidRPr="00774BDD">
        <w:t xml:space="preserve"> </w:t>
      </w:r>
      <w:r w:rsidR="005A3C33" w:rsidRPr="00774BDD">
        <w:t>свои</w:t>
      </w:r>
      <w:r w:rsidR="00774BDD" w:rsidRPr="00774BDD">
        <w:t xml:space="preserve"> </w:t>
      </w:r>
      <w:r w:rsidR="005A3C33" w:rsidRPr="00774BDD">
        <w:t>акции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реализует</w:t>
      </w:r>
      <w:r w:rsidR="00774BDD" w:rsidRPr="00774BDD">
        <w:t xml:space="preserve"> </w:t>
      </w:r>
      <w:r w:rsidR="005A3C33" w:rsidRPr="00774BDD">
        <w:t>их</w:t>
      </w:r>
      <w:r w:rsidR="00774BDD" w:rsidRPr="00774BDD">
        <w:t xml:space="preserve"> </w:t>
      </w:r>
      <w:r w:rsidR="005A3C33" w:rsidRPr="00774BDD">
        <w:t>инвесторам</w:t>
      </w:r>
      <w:r w:rsidR="00774BDD" w:rsidRPr="00774BDD">
        <w:t xml:space="preserve">. </w:t>
      </w:r>
      <w:r w:rsidR="005A3C33" w:rsidRPr="00774BDD">
        <w:t>Аккумулированные</w:t>
      </w:r>
      <w:r w:rsidR="00774BDD" w:rsidRPr="00774BDD">
        <w:t xml:space="preserve"> </w:t>
      </w:r>
      <w:r w:rsidR="005A3C33" w:rsidRPr="00774BDD">
        <w:t>таким</w:t>
      </w:r>
      <w:r w:rsidR="00774BDD" w:rsidRPr="00774BDD">
        <w:t xml:space="preserve"> </w:t>
      </w:r>
      <w:r w:rsidR="005A3C33" w:rsidRPr="00774BDD">
        <w:t>образом</w:t>
      </w:r>
      <w:r w:rsidR="00774BDD" w:rsidRPr="00774BDD">
        <w:t xml:space="preserve"> </w:t>
      </w:r>
      <w:r w:rsidR="005A3C33" w:rsidRPr="00774BDD">
        <w:t>средства</w:t>
      </w:r>
      <w:r w:rsidR="00774BDD" w:rsidRPr="00774BDD">
        <w:t xml:space="preserve"> </w:t>
      </w:r>
      <w:r w:rsidR="005A3C33" w:rsidRPr="00774BDD">
        <w:t>он</w:t>
      </w:r>
      <w:r w:rsidR="00774BDD" w:rsidRPr="00774BDD">
        <w:t xml:space="preserve"> </w:t>
      </w:r>
      <w:r w:rsidR="005A3C33" w:rsidRPr="00774BDD">
        <w:t>размещает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другие</w:t>
      </w:r>
      <w:r w:rsidR="00774BDD" w:rsidRPr="00774BDD">
        <w:t xml:space="preserve"> </w:t>
      </w:r>
      <w:r w:rsidR="005A3C33" w:rsidRPr="00774BDD">
        <w:t>ценные</w:t>
      </w:r>
      <w:r w:rsidR="00774BDD" w:rsidRPr="00774BDD">
        <w:t xml:space="preserve"> </w:t>
      </w:r>
      <w:r w:rsidR="005A3C33" w:rsidRPr="00774BDD">
        <w:t>бумаги</w:t>
      </w:r>
      <w:r w:rsidR="00774BDD" w:rsidRPr="00774BDD">
        <w:t xml:space="preserve"> </w:t>
      </w:r>
      <w:r w:rsidR="005A3C33" w:rsidRPr="00774BDD">
        <w:t>или</w:t>
      </w:r>
      <w:r w:rsidR="00774BDD" w:rsidRPr="00774BDD">
        <w:t xml:space="preserve"> </w:t>
      </w:r>
      <w:r w:rsidR="005A3C33" w:rsidRPr="00774BDD">
        <w:t>на</w:t>
      </w:r>
      <w:r w:rsidR="00774BDD" w:rsidRPr="00774BDD">
        <w:t xml:space="preserve"> </w:t>
      </w:r>
      <w:r w:rsidR="005A3C33" w:rsidRPr="00774BDD">
        <w:t>депозитах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банках</w:t>
      </w:r>
      <w:r w:rsidR="00774BDD" w:rsidRPr="00774BDD">
        <w:t xml:space="preserve">. </w:t>
      </w:r>
      <w:r w:rsidR="005A3C33" w:rsidRPr="00774BDD">
        <w:t>Фонды</w:t>
      </w:r>
      <w:r w:rsidR="00774BDD" w:rsidRPr="00774BDD">
        <w:t xml:space="preserve"> </w:t>
      </w:r>
      <w:r w:rsidR="005A3C33" w:rsidRPr="00774BDD">
        <w:t>могут</w:t>
      </w:r>
      <w:r w:rsidR="00774BDD" w:rsidRPr="00774BDD">
        <w:t xml:space="preserve"> </w:t>
      </w:r>
      <w:r w:rsidR="005A3C33" w:rsidRPr="00774BDD">
        <w:t>быть</w:t>
      </w:r>
      <w:r w:rsidR="00774BDD" w:rsidRPr="00774BDD">
        <w:t xml:space="preserve"> </w:t>
      </w:r>
      <w:r w:rsidR="005A3C33" w:rsidRPr="00774BDD">
        <w:t>открытыми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закрытыми</w:t>
      </w:r>
      <w:r w:rsidR="00774BDD" w:rsidRPr="00774BDD">
        <w:t xml:space="preserve">. </w:t>
      </w:r>
      <w:r w:rsidR="005A3C33" w:rsidRPr="00774BDD">
        <w:t>Открытый</w:t>
      </w:r>
      <w:r w:rsidR="00774BDD" w:rsidRPr="00774BDD">
        <w:t xml:space="preserve"> </w:t>
      </w:r>
      <w:r w:rsidR="005A3C33" w:rsidRPr="00774BDD">
        <w:t>фонд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акционерное</w:t>
      </w:r>
      <w:r w:rsidR="00774BDD" w:rsidRPr="00774BDD">
        <w:t xml:space="preserve"> </w:t>
      </w:r>
      <w:r w:rsidR="005A3C33" w:rsidRPr="00774BDD">
        <w:t>общество,</w:t>
      </w:r>
      <w:r w:rsidR="00774BDD" w:rsidRPr="00774BDD">
        <w:t xml:space="preserve"> </w:t>
      </w:r>
      <w:r w:rsidR="005A3C33" w:rsidRPr="00774BDD">
        <w:t>размещающее</w:t>
      </w:r>
      <w:r w:rsidR="00774BDD" w:rsidRPr="00774BDD">
        <w:t xml:space="preserve"> </w:t>
      </w:r>
      <w:r w:rsidR="005A3C33" w:rsidRPr="00774BDD">
        <w:t>акции</w:t>
      </w:r>
      <w:r w:rsidR="00774BDD" w:rsidRPr="00774BDD">
        <w:t xml:space="preserve"> </w:t>
      </w:r>
      <w:r w:rsidR="005A3C33" w:rsidRPr="00774BDD">
        <w:t>без</w:t>
      </w:r>
      <w:r w:rsidR="00774BDD" w:rsidRPr="00774BDD">
        <w:t xml:space="preserve"> </w:t>
      </w:r>
      <w:r w:rsidR="005A3C33" w:rsidRPr="00774BDD">
        <w:t>обязательства</w:t>
      </w:r>
      <w:r w:rsidR="00774BDD" w:rsidRPr="00774BDD">
        <w:t xml:space="preserve"> </w:t>
      </w:r>
      <w:r w:rsidR="005A3C33" w:rsidRPr="00774BDD">
        <w:t>их</w:t>
      </w:r>
      <w:r w:rsidR="00774BDD" w:rsidRPr="00774BDD">
        <w:t xml:space="preserve"> </w:t>
      </w:r>
      <w:r w:rsidR="005A3C33" w:rsidRPr="00774BDD">
        <w:t>выкупа</w:t>
      </w:r>
      <w:r w:rsidR="00774BDD" w:rsidRPr="00774BDD">
        <w:t xml:space="preserve">. </w:t>
      </w:r>
      <w:r w:rsidR="005A3C33" w:rsidRPr="00774BDD">
        <w:t>Инвестиционные</w:t>
      </w:r>
      <w:r w:rsidR="00774BDD" w:rsidRPr="00774BDD">
        <w:t xml:space="preserve"> </w:t>
      </w:r>
      <w:r w:rsidR="005A3C33" w:rsidRPr="00774BDD">
        <w:t>фонды</w:t>
      </w:r>
      <w:r w:rsidR="00774BDD" w:rsidRPr="00774BDD">
        <w:t xml:space="preserve"> </w:t>
      </w:r>
      <w:r w:rsidR="005A3C33" w:rsidRPr="00774BDD">
        <w:t>представляют</w:t>
      </w:r>
      <w:r w:rsidR="00774BDD" w:rsidRPr="00774BDD">
        <w:t xml:space="preserve"> </w:t>
      </w:r>
      <w:r w:rsidR="005A3C33" w:rsidRPr="00774BDD">
        <w:t>интерес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первую</w:t>
      </w:r>
      <w:r w:rsidR="00774BDD" w:rsidRPr="00774BDD">
        <w:t xml:space="preserve"> </w:t>
      </w:r>
      <w:r w:rsidR="005A3C33" w:rsidRPr="00774BDD">
        <w:t>очередь</w:t>
      </w:r>
      <w:r w:rsidR="00774BDD" w:rsidRPr="00774BDD">
        <w:t xml:space="preserve"> </w:t>
      </w:r>
      <w:r w:rsidR="005A3C33" w:rsidRPr="00774BDD">
        <w:t>для</w:t>
      </w:r>
      <w:r w:rsidR="00774BDD" w:rsidRPr="00774BDD">
        <w:t xml:space="preserve"> </w:t>
      </w:r>
      <w:r w:rsidR="005A3C33" w:rsidRPr="00774BDD">
        <w:t>мелкого</w:t>
      </w:r>
      <w:r w:rsidR="00774BDD" w:rsidRPr="00774BDD">
        <w:t xml:space="preserve"> </w:t>
      </w:r>
      <w:r w:rsidR="005A3C33" w:rsidRPr="00774BDD">
        <w:t>вкладчика,</w:t>
      </w:r>
      <w:r w:rsidR="00774BDD" w:rsidRPr="00774BDD">
        <w:t xml:space="preserve"> </w:t>
      </w:r>
      <w:r w:rsidR="005A3C33" w:rsidRPr="00774BDD">
        <w:t>так</w:t>
      </w:r>
      <w:r w:rsidR="00774BDD" w:rsidRPr="00774BDD">
        <w:t xml:space="preserve"> </w:t>
      </w:r>
      <w:r w:rsidR="005A3C33" w:rsidRPr="00774BDD">
        <w:t>как</w:t>
      </w:r>
      <w:r w:rsidR="00774BDD" w:rsidRPr="00774BDD">
        <w:t xml:space="preserve"> </w:t>
      </w:r>
      <w:r w:rsidR="005A3C33" w:rsidRPr="00774BDD">
        <w:t>они</w:t>
      </w:r>
      <w:r w:rsidR="00774BDD" w:rsidRPr="00774BDD">
        <w:t xml:space="preserve"> </w:t>
      </w:r>
      <w:r w:rsidR="005A3C33" w:rsidRPr="00774BDD">
        <w:t>управляются</w:t>
      </w:r>
      <w:r w:rsidR="00774BDD" w:rsidRPr="00774BDD">
        <w:t xml:space="preserve"> </w:t>
      </w:r>
      <w:r w:rsidR="005A3C33" w:rsidRPr="00774BDD">
        <w:t>профессиональными</w:t>
      </w:r>
      <w:r w:rsidR="00774BDD" w:rsidRPr="00774BDD">
        <w:t xml:space="preserve"> </w:t>
      </w:r>
      <w:r w:rsidR="005A3C33" w:rsidRPr="00774BDD">
        <w:t>участниками</w:t>
      </w:r>
      <w:r w:rsidR="00774BDD" w:rsidRPr="00774BDD">
        <w:t xml:space="preserve"> </w:t>
      </w:r>
      <w:r w:rsidR="005A3C33" w:rsidRPr="00774BDD">
        <w:t>фондового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позволяют</w:t>
      </w:r>
      <w:r w:rsidR="00774BDD" w:rsidRPr="00774BDD">
        <w:t xml:space="preserve"> </w:t>
      </w:r>
      <w:r w:rsidR="005A3C33" w:rsidRPr="00774BDD">
        <w:t>снизить</w:t>
      </w:r>
      <w:r w:rsidR="00774BDD" w:rsidRPr="00774BDD">
        <w:t xml:space="preserve"> </w:t>
      </w:r>
      <w:r w:rsidR="005A3C33" w:rsidRPr="00774BDD">
        <w:t>уровень</w:t>
      </w:r>
      <w:r w:rsidR="00774BDD" w:rsidRPr="00774BDD">
        <w:t xml:space="preserve"> </w:t>
      </w:r>
      <w:r w:rsidR="005A3C33" w:rsidRPr="00774BDD">
        <w:t>риска</w:t>
      </w:r>
      <w:r w:rsidR="00774BDD" w:rsidRPr="00774BDD">
        <w:t xml:space="preserve"> </w:t>
      </w:r>
      <w:r w:rsidR="005A3C33" w:rsidRPr="00774BDD">
        <w:t>за</w:t>
      </w:r>
      <w:r w:rsidR="00774BDD" w:rsidRPr="00774BDD">
        <w:t xml:space="preserve"> </w:t>
      </w:r>
      <w:r w:rsidR="005A3C33" w:rsidRPr="00774BDD">
        <w:t>счет</w:t>
      </w:r>
      <w:r w:rsidR="00774BDD" w:rsidRPr="00774BDD">
        <w:t xml:space="preserve"> </w:t>
      </w:r>
      <w:r w:rsidR="005A3C33" w:rsidRPr="00774BDD">
        <w:t>диверсификации</w:t>
      </w:r>
      <w:r w:rsidR="00774BDD" w:rsidRPr="00774BDD">
        <w:t xml:space="preserve"> </w:t>
      </w:r>
      <w:r w:rsidR="005A3C33" w:rsidRPr="00774BDD">
        <w:t>своих</w:t>
      </w:r>
      <w:r w:rsidR="00774BDD" w:rsidRPr="00774BDD">
        <w:t xml:space="preserve"> </w:t>
      </w:r>
      <w:r w:rsidR="005A3C33" w:rsidRPr="00774BDD">
        <w:t>инвестиций</w:t>
      </w:r>
      <w:r w:rsidR="00774BDD" w:rsidRPr="00774BDD">
        <w:t xml:space="preserve">. </w:t>
      </w:r>
      <w:r w:rsidR="005A3C33" w:rsidRPr="00774BDD">
        <w:t>Инвестиционный</w:t>
      </w:r>
      <w:r w:rsidR="00774BDD" w:rsidRPr="00774BDD">
        <w:t xml:space="preserve"> </w:t>
      </w:r>
      <w:r w:rsidR="005A3C33" w:rsidRPr="00774BDD">
        <w:t>фонд</w:t>
      </w:r>
      <w:r w:rsidR="00774BDD" w:rsidRPr="00774BDD">
        <w:t xml:space="preserve"> </w:t>
      </w:r>
      <w:r w:rsidR="005A3C33" w:rsidRPr="00774BDD">
        <w:t>представляет</w:t>
      </w:r>
      <w:r w:rsidR="00774BDD" w:rsidRPr="00774BDD">
        <w:t xml:space="preserve"> </w:t>
      </w:r>
      <w:r w:rsidR="005A3C33" w:rsidRPr="00774BDD">
        <w:t>собой</w:t>
      </w:r>
      <w:r w:rsidR="00774BDD" w:rsidRPr="00774BDD">
        <w:t xml:space="preserve"> </w:t>
      </w:r>
      <w:r w:rsidR="005A3C33" w:rsidRPr="00774BDD">
        <w:t>организацию,</w:t>
      </w:r>
      <w:r w:rsidR="00774BDD" w:rsidRPr="00774BDD">
        <w:t xml:space="preserve"> </w:t>
      </w:r>
      <w:r w:rsidR="005A3C33" w:rsidRPr="00774BDD">
        <w:t>которая</w:t>
      </w:r>
      <w:r w:rsidR="00774BDD" w:rsidRPr="00774BDD">
        <w:t xml:space="preserve"> </w:t>
      </w:r>
      <w:r w:rsidR="005A3C33" w:rsidRPr="00774BDD">
        <w:t>только</w:t>
      </w:r>
      <w:r w:rsidR="00774BDD" w:rsidRPr="00774BDD">
        <w:t xml:space="preserve"> </w:t>
      </w:r>
      <w:r w:rsidR="005A3C33" w:rsidRPr="00774BDD">
        <w:t>аккумулирует</w:t>
      </w:r>
      <w:r w:rsidR="00774BDD" w:rsidRPr="00774BDD">
        <w:t xml:space="preserve"> </w:t>
      </w:r>
      <w:r w:rsidR="005A3C33" w:rsidRPr="00774BDD">
        <w:t>денежные</w:t>
      </w:r>
      <w:r w:rsidR="00774BDD" w:rsidRPr="00774BDD">
        <w:t xml:space="preserve"> </w:t>
      </w:r>
      <w:r w:rsidR="005A3C33" w:rsidRPr="00774BDD">
        <w:t>средства</w:t>
      </w:r>
      <w:r w:rsidR="00774BDD" w:rsidRPr="00774BDD">
        <w:t xml:space="preserve">. </w:t>
      </w:r>
      <w:r w:rsidR="005A3C33" w:rsidRPr="00774BDD">
        <w:t>Для</w:t>
      </w:r>
      <w:r w:rsidR="00774BDD" w:rsidRPr="00774BDD">
        <w:t xml:space="preserve"> </w:t>
      </w:r>
      <w:r w:rsidR="005A3C33" w:rsidRPr="00774BDD">
        <w:t>выполнения</w:t>
      </w:r>
      <w:r w:rsidR="00774BDD" w:rsidRPr="00774BDD">
        <w:t xml:space="preserve"> </w:t>
      </w:r>
      <w:r w:rsidR="005A3C33" w:rsidRPr="00774BDD">
        <w:t>своих</w:t>
      </w:r>
      <w:r w:rsidR="00774BDD" w:rsidRPr="00774BDD">
        <w:t xml:space="preserve"> </w:t>
      </w:r>
      <w:r w:rsidR="005A3C33" w:rsidRPr="00774BDD">
        <w:t>целей</w:t>
      </w:r>
      <w:r w:rsidR="00774BDD" w:rsidRPr="00774BDD">
        <w:t xml:space="preserve"> </w:t>
      </w:r>
      <w:r w:rsidR="005A3C33" w:rsidRPr="00774BDD">
        <w:t>он</w:t>
      </w:r>
      <w:r w:rsidR="00774BDD" w:rsidRPr="00774BDD">
        <w:t xml:space="preserve"> </w:t>
      </w:r>
      <w:r w:rsidR="005A3C33" w:rsidRPr="00774BDD">
        <w:t>заключает</w:t>
      </w:r>
      <w:r w:rsidR="00774BDD" w:rsidRPr="00774BDD">
        <w:t xml:space="preserve"> </w:t>
      </w:r>
      <w:r w:rsidR="005A3C33" w:rsidRPr="00774BDD">
        <w:t>договоры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двумя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другими</w:t>
      </w:r>
      <w:r w:rsidR="00774BDD" w:rsidRPr="00774BDD">
        <w:t xml:space="preserve"> </w:t>
      </w:r>
      <w:r w:rsidR="005A3C33" w:rsidRPr="00774BDD">
        <w:t>лицами</w:t>
      </w:r>
      <w:r w:rsidR="00774BDD" w:rsidRPr="00774BDD">
        <w:t xml:space="preserve">. </w:t>
      </w:r>
      <w:r w:rsidR="005A3C33" w:rsidRPr="00774BDD">
        <w:t>Первое</w:t>
      </w:r>
      <w:r w:rsidR="00774BDD" w:rsidRPr="00774BDD">
        <w:t xml:space="preserve"> </w:t>
      </w:r>
      <w:r w:rsidR="005A3C33" w:rsidRPr="00774BDD">
        <w:t>из</w:t>
      </w:r>
      <w:r w:rsidR="00774BDD" w:rsidRPr="00774BDD">
        <w:t xml:space="preserve"> </w:t>
      </w:r>
      <w:r w:rsidR="005A3C33" w:rsidRPr="00774BDD">
        <w:t>них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упоминавшийся</w:t>
      </w:r>
      <w:r w:rsidR="00774BDD" w:rsidRPr="00774BDD">
        <w:t xml:space="preserve"> </w:t>
      </w:r>
      <w:r w:rsidR="005A3C33" w:rsidRPr="00774BDD">
        <w:t>ранее</w:t>
      </w:r>
      <w:r w:rsidR="00774BDD" w:rsidRPr="00774BDD">
        <w:t xml:space="preserve"> </w:t>
      </w:r>
      <w:r w:rsidR="005A3C33" w:rsidRPr="00774BDD">
        <w:t>депозитарий</w:t>
      </w:r>
      <w:r w:rsidR="00774BDD" w:rsidRPr="00774BDD">
        <w:t xml:space="preserve">.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случае</w:t>
      </w:r>
      <w:r w:rsidR="00774BDD" w:rsidRPr="00774BDD">
        <w:t xml:space="preserve"> </w:t>
      </w:r>
      <w:r w:rsidR="005A3C33" w:rsidRPr="00774BDD">
        <w:t>с</w:t>
      </w:r>
      <w:r w:rsidR="00774BDD" w:rsidRPr="00774BDD">
        <w:t xml:space="preserve"> </w:t>
      </w:r>
      <w:r w:rsidR="005A3C33" w:rsidRPr="00774BDD">
        <w:t>инвестиционным</w:t>
      </w:r>
      <w:r w:rsidR="00774BDD" w:rsidRPr="00774BDD">
        <w:t xml:space="preserve"> </w:t>
      </w:r>
      <w:r w:rsidR="005A3C33" w:rsidRPr="00774BDD">
        <w:t>фондом</w:t>
      </w:r>
      <w:r w:rsidR="00774BDD" w:rsidRPr="00774BDD">
        <w:t xml:space="preserve"> - </w:t>
      </w:r>
      <w:r w:rsidR="005A3C33" w:rsidRPr="00774BDD">
        <w:t>это</w:t>
      </w:r>
      <w:r w:rsidR="00774BDD" w:rsidRPr="00774BDD">
        <w:t xml:space="preserve"> </w:t>
      </w:r>
      <w:r w:rsidR="005A3C33" w:rsidRPr="00774BDD">
        <w:t>организация,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которой</w:t>
      </w:r>
      <w:r w:rsidR="00774BDD" w:rsidRPr="00774BDD">
        <w:t xml:space="preserve"> </w:t>
      </w:r>
      <w:r w:rsidR="005A3C33" w:rsidRPr="00774BDD">
        <w:t>хранятся</w:t>
      </w:r>
      <w:r w:rsidR="00774BDD" w:rsidRPr="00774BDD">
        <w:t xml:space="preserve"> </w:t>
      </w:r>
      <w:r w:rsidR="005A3C33" w:rsidRPr="00774BDD">
        <w:t>его</w:t>
      </w:r>
      <w:r w:rsidR="00774BDD" w:rsidRPr="00774BDD">
        <w:t xml:space="preserve"> </w:t>
      </w:r>
      <w:r w:rsidR="005A3C33" w:rsidRPr="00774BDD">
        <w:t>средства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ценные</w:t>
      </w:r>
      <w:r w:rsidR="00774BDD" w:rsidRPr="00774BDD">
        <w:t xml:space="preserve"> </w:t>
      </w:r>
      <w:r w:rsidR="005A3C33" w:rsidRPr="00774BDD">
        <w:t>бумаги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которая</w:t>
      </w:r>
      <w:r w:rsidR="00774BDD" w:rsidRPr="00774BDD">
        <w:t xml:space="preserve"> </w:t>
      </w:r>
      <w:r w:rsidR="005A3C33" w:rsidRPr="00774BDD">
        <w:t>обеспечивает</w:t>
      </w:r>
      <w:r w:rsidR="00774BDD" w:rsidRPr="00774BDD">
        <w:t xml:space="preserve"> </w:t>
      </w:r>
      <w:r w:rsidR="005A3C33" w:rsidRPr="00774BDD">
        <w:t>взаиморасчеты</w:t>
      </w:r>
      <w:r w:rsidR="00774BDD" w:rsidRPr="00774BDD">
        <w:t xml:space="preserve"> </w:t>
      </w:r>
      <w:r w:rsidR="005A3C33" w:rsidRPr="00774BDD">
        <w:t>фонда</w:t>
      </w:r>
      <w:r w:rsidR="00774BDD" w:rsidRPr="00774BDD">
        <w:t xml:space="preserve"> </w:t>
      </w:r>
      <w:r w:rsidR="005A3C33" w:rsidRPr="00774BDD">
        <w:t>по</w:t>
      </w:r>
      <w:r w:rsidR="00774BDD" w:rsidRPr="00774BDD">
        <w:t xml:space="preserve"> </w:t>
      </w:r>
      <w:r w:rsidR="005A3C33" w:rsidRPr="00774BDD">
        <w:t>сделкам</w:t>
      </w:r>
      <w:r w:rsidR="00774BDD" w:rsidRPr="00774BDD">
        <w:t xml:space="preserve">. </w:t>
      </w:r>
      <w:r w:rsidR="005A3C33" w:rsidRPr="00774BDD">
        <w:t>Второе</w:t>
      </w:r>
      <w:r w:rsidR="00774BDD" w:rsidRPr="00774BDD">
        <w:t xml:space="preserve"> </w:t>
      </w:r>
      <w:r w:rsidR="005A3C33" w:rsidRPr="00774BDD">
        <w:t>лицо</w:t>
      </w:r>
      <w:r w:rsidR="00774BDD" w:rsidRPr="00774BDD">
        <w:t xml:space="preserve"> </w:t>
      </w:r>
      <w:r w:rsidR="005A3C33" w:rsidRPr="00774BDD">
        <w:t>представлено</w:t>
      </w:r>
      <w:r w:rsidR="00774BDD" w:rsidRPr="00774BDD">
        <w:t xml:space="preserve"> </w:t>
      </w:r>
      <w:r w:rsidR="005A3C33" w:rsidRPr="00774BDD">
        <w:t>управляющим</w:t>
      </w:r>
      <w:r w:rsidR="00774BDD" w:rsidRPr="00774BDD">
        <w:t xml:space="preserve">: </w:t>
      </w:r>
      <w:r w:rsidR="005A3C33" w:rsidRPr="00774BDD">
        <w:t>он</w:t>
      </w:r>
      <w:r w:rsidR="00774BDD" w:rsidRPr="00774BDD">
        <w:t xml:space="preserve"> </w:t>
      </w:r>
      <w:r w:rsidR="005A3C33" w:rsidRPr="00774BDD">
        <w:t>управляет</w:t>
      </w:r>
      <w:r w:rsidR="00774BDD" w:rsidRPr="00774BDD">
        <w:t xml:space="preserve"> </w:t>
      </w:r>
      <w:r w:rsidR="005A3C33" w:rsidRPr="00774BDD">
        <w:t>средствами</w:t>
      </w:r>
      <w:r w:rsidR="00774BDD" w:rsidRPr="00774BDD">
        <w:t xml:space="preserve"> </w:t>
      </w:r>
      <w:r w:rsidR="005A3C33" w:rsidRPr="00774BDD">
        <w:t>фонда</w:t>
      </w:r>
      <w:r w:rsidR="00774BDD" w:rsidRPr="00774BDD">
        <w:t xml:space="preserve">. </w:t>
      </w:r>
      <w:r w:rsidR="005A3C33" w:rsidRPr="00774BDD">
        <w:rPr>
          <w:rStyle w:val="a5"/>
          <w:color w:val="000000"/>
        </w:rPr>
        <w:footnoteReference w:id="4"/>
      </w:r>
    </w:p>
    <w:p w:rsidR="00774BDD" w:rsidRPr="00774BDD" w:rsidRDefault="00195EAA" w:rsidP="009D075D">
      <w:pPr>
        <w:tabs>
          <w:tab w:val="left" w:pos="726"/>
        </w:tabs>
      </w:pPr>
      <w:r w:rsidRPr="00774BDD">
        <w:t>Цель</w:t>
      </w:r>
      <w:r w:rsidR="00774BDD" w:rsidRPr="00774BDD">
        <w:t xml:space="preserve"> </w:t>
      </w:r>
      <w:r w:rsidRPr="00774BDD">
        <w:t>классиф</w:t>
      </w:r>
      <w:r w:rsidR="005A3C33" w:rsidRPr="00774BDD">
        <w:t>икаци</w:t>
      </w:r>
      <w:r w:rsidRPr="00774BDD">
        <w:t>и</w:t>
      </w:r>
      <w:r w:rsidR="00774BDD" w:rsidRPr="00774BDD">
        <w:t xml:space="preserve"> </w:t>
      </w:r>
      <w:r w:rsidR="005A3C33" w:rsidRPr="00774BDD">
        <w:t>вид</w:t>
      </w:r>
      <w:r w:rsidRPr="00774BDD">
        <w:t>ов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D764BC" w:rsidRPr="00774BDD">
        <w:rPr>
          <w:rStyle w:val="a5"/>
          <w:color w:val="000000"/>
        </w:rPr>
        <w:footnoteReference w:id="5"/>
      </w:r>
      <w:r w:rsidR="00774BDD" w:rsidRPr="00774BDD">
        <w:t xml:space="preserve"> </w:t>
      </w:r>
      <w:r w:rsidR="005A3C33" w:rsidRPr="00774BDD">
        <w:t>состоит</w:t>
      </w:r>
      <w:r w:rsidR="00774BDD" w:rsidRPr="00774BDD">
        <w:t xml:space="preserve"> </w:t>
      </w:r>
      <w:r w:rsidR="005A3C33" w:rsidRPr="00774BDD">
        <w:t>в</w:t>
      </w:r>
      <w:r w:rsidR="00774BDD" w:rsidRPr="00774BDD">
        <w:t xml:space="preserve"> </w:t>
      </w:r>
      <w:r w:rsidR="005A3C33" w:rsidRPr="00774BDD">
        <w:t>том,</w:t>
      </w:r>
      <w:r w:rsidR="00774BDD" w:rsidRPr="00774BDD">
        <w:t xml:space="preserve"> </w:t>
      </w:r>
      <w:r w:rsidR="005A3C33" w:rsidRPr="00774BDD">
        <w:t>чтобы</w:t>
      </w:r>
      <w:r w:rsidR="00774BDD" w:rsidRPr="00774BDD">
        <w:t xml:space="preserve"> </w:t>
      </w:r>
      <w:r w:rsidR="005A3C33" w:rsidRPr="00774BDD">
        <w:t>выявить</w:t>
      </w:r>
      <w:r w:rsidR="00774BDD" w:rsidRPr="00774BDD">
        <w:t xml:space="preserve"> </w:t>
      </w:r>
      <w:r w:rsidR="005A3C33" w:rsidRPr="00774BDD">
        <w:t>взаимосвязи,</w:t>
      </w:r>
      <w:r w:rsidR="00774BDD" w:rsidRPr="00774BDD">
        <w:t xml:space="preserve"> </w:t>
      </w:r>
      <w:r w:rsidR="005A3C33" w:rsidRPr="00774BDD">
        <w:t>отметить</w:t>
      </w:r>
      <w:r w:rsidR="00774BDD" w:rsidRPr="00774BDD">
        <w:t xml:space="preserve"> </w:t>
      </w:r>
      <w:r w:rsidR="005A3C33" w:rsidRPr="00774BDD">
        <w:t>общие</w:t>
      </w:r>
      <w:r w:rsidR="00774BDD" w:rsidRPr="00774BDD">
        <w:t xml:space="preserve"> </w:t>
      </w:r>
      <w:r w:rsidR="005A3C33" w:rsidRPr="00774BDD">
        <w:t>и</w:t>
      </w:r>
      <w:r w:rsidR="00774BDD" w:rsidRPr="00774BDD">
        <w:t xml:space="preserve"> </w:t>
      </w:r>
      <w:r w:rsidR="005A3C33" w:rsidRPr="00774BDD">
        <w:t>отличительные</w:t>
      </w:r>
      <w:r w:rsidR="00774BDD" w:rsidRPr="00774BDD">
        <w:t xml:space="preserve"> </w:t>
      </w:r>
      <w:r w:rsidR="005A3C33" w:rsidRPr="00774BDD">
        <w:t>особенности</w:t>
      </w:r>
      <w:r w:rsidR="00774BDD" w:rsidRPr="00774BDD">
        <w:t xml:space="preserve"> </w:t>
      </w:r>
      <w:r w:rsidR="005A3C33" w:rsidRPr="00774BDD">
        <w:t>ценных</w:t>
      </w:r>
      <w:r w:rsidR="00774BDD" w:rsidRPr="00774BDD">
        <w:t xml:space="preserve"> </w:t>
      </w:r>
      <w:r w:rsidR="005A3C33" w:rsidRPr="00774BDD">
        <w:t>бумаг</w:t>
      </w:r>
      <w:r w:rsidR="00774BDD" w:rsidRPr="00774BDD">
        <w:t xml:space="preserve"> </w:t>
      </w:r>
      <w:r w:rsidR="005A3C33" w:rsidRPr="00774BDD">
        <w:t>различных</w:t>
      </w:r>
      <w:r w:rsidR="00774BDD" w:rsidRPr="00774BDD">
        <w:t xml:space="preserve"> </w:t>
      </w:r>
      <w:r w:rsidR="005A3C33" w:rsidRPr="00774BDD">
        <w:t>видов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Существующие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современной</w:t>
      </w:r>
      <w:r w:rsidR="00774BDD" w:rsidRPr="00774BDD">
        <w:t xml:space="preserve"> </w:t>
      </w:r>
      <w:r w:rsidRPr="00774BDD">
        <w:t>мировой</w:t>
      </w:r>
      <w:r w:rsidR="00774BDD" w:rsidRPr="00774BDD">
        <w:t xml:space="preserve"> </w:t>
      </w:r>
      <w:r w:rsidRPr="00774BDD">
        <w:t>практике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делятся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класса</w:t>
      </w:r>
      <w:r w:rsidR="00774BDD" w:rsidRPr="00774BDD">
        <w:t xml:space="preserve">: </w:t>
      </w:r>
      <w:r w:rsidRPr="00774BDD">
        <w:t>первый</w:t>
      </w:r>
      <w:r w:rsidR="00774BDD" w:rsidRPr="00774BDD">
        <w:t xml:space="preserve"> - </w:t>
      </w:r>
      <w:r w:rsidRPr="00774BDD">
        <w:t>основные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; </w:t>
      </w:r>
      <w:r w:rsidRPr="00774BDD">
        <w:t>втор</w:t>
      </w:r>
      <w:r w:rsidR="000679DB" w:rsidRPr="00774BDD">
        <w:t>ой</w:t>
      </w:r>
      <w:r w:rsidR="00774BDD" w:rsidRPr="00774BDD">
        <w:t xml:space="preserve"> - </w:t>
      </w:r>
      <w:r w:rsidR="000679DB" w:rsidRPr="00774BDD">
        <w:t>производные</w:t>
      </w:r>
      <w:r w:rsidR="00774BDD" w:rsidRPr="00774BDD">
        <w:t xml:space="preserve"> </w:t>
      </w:r>
      <w:r w:rsidR="000679DB" w:rsidRPr="00774BDD">
        <w:t>ценные</w:t>
      </w:r>
      <w:r w:rsidR="00774BDD" w:rsidRPr="00774BDD">
        <w:t xml:space="preserve"> </w:t>
      </w:r>
      <w:r w:rsidR="000679DB" w:rsidRPr="00774BDD">
        <w:t>бумаги</w:t>
      </w:r>
      <w:r w:rsidR="00774BDD">
        <w:t xml:space="preserve"> (</w:t>
      </w:r>
      <w:r w:rsidR="00195EAA" w:rsidRPr="00774BDD">
        <w:t>т</w:t>
      </w:r>
      <w:r w:rsidR="000679DB" w:rsidRPr="00774BDD">
        <w:t>аблица</w:t>
      </w:r>
      <w:r w:rsidR="00774BDD" w:rsidRPr="00774BDD">
        <w:t xml:space="preserve"> </w:t>
      </w:r>
      <w:r w:rsidR="000679DB" w:rsidRPr="00774BDD">
        <w:t>1</w:t>
      </w:r>
      <w:r w:rsidR="00774BDD" w:rsidRPr="00774BDD">
        <w:t>).</w:t>
      </w:r>
    </w:p>
    <w:p w:rsidR="00774BDD" w:rsidRDefault="00774BDD" w:rsidP="009D075D">
      <w:pPr>
        <w:tabs>
          <w:tab w:val="left" w:pos="726"/>
        </w:tabs>
      </w:pPr>
    </w:p>
    <w:p w:rsidR="006F5DF7" w:rsidRPr="00774BDD" w:rsidRDefault="006F5DF7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="00DB71B2" w:rsidRPr="00774BDD">
        <w:t>1</w:t>
      </w:r>
      <w:r w:rsidR="00774BDD" w:rsidRPr="00774BDD">
        <w:t xml:space="preserve"> - </w:t>
      </w:r>
      <w:r w:rsidRPr="00774BDD">
        <w:t>Классы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465"/>
        <w:gridCol w:w="2015"/>
        <w:gridCol w:w="2119"/>
      </w:tblGrid>
      <w:tr w:rsidR="00EC5ADF" w:rsidRPr="00774BDD" w:rsidTr="001B772B">
        <w:trPr>
          <w:jc w:val="center"/>
        </w:trPr>
        <w:tc>
          <w:tcPr>
            <w:tcW w:w="9463" w:type="dxa"/>
            <w:gridSpan w:val="4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Классы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</w:p>
        </w:tc>
      </w:tr>
      <w:tr w:rsidR="00EC5ADF" w:rsidRPr="00774BDD" w:rsidTr="001B772B">
        <w:trPr>
          <w:jc w:val="center"/>
        </w:trPr>
        <w:tc>
          <w:tcPr>
            <w:tcW w:w="5165" w:type="dxa"/>
            <w:gridSpan w:val="2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Основные</w:t>
            </w:r>
            <w:r w:rsidR="00774BDD" w:rsidRPr="00774BDD">
              <w:t xml:space="preserve"> </w:t>
            </w:r>
            <w:r w:rsidRPr="00774BDD">
              <w:t>ценные</w:t>
            </w:r>
          </w:p>
        </w:tc>
        <w:tc>
          <w:tcPr>
            <w:tcW w:w="4298" w:type="dxa"/>
            <w:gridSpan w:val="2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Производные</w:t>
            </w:r>
            <w:r w:rsidR="00774BDD" w:rsidRPr="00774BDD">
              <w:t xml:space="preserve"> </w:t>
            </w:r>
            <w:r w:rsidRPr="00774BDD">
              <w:t>цепные</w:t>
            </w:r>
          </w:p>
        </w:tc>
      </w:tr>
      <w:tr w:rsidR="00EC5ADF" w:rsidRPr="00774BDD" w:rsidTr="001B772B">
        <w:trPr>
          <w:jc w:val="center"/>
        </w:trPr>
        <w:tc>
          <w:tcPr>
            <w:tcW w:w="2600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Первичные</w:t>
            </w:r>
          </w:p>
        </w:tc>
        <w:tc>
          <w:tcPr>
            <w:tcW w:w="2565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Вторичные</w:t>
            </w:r>
          </w:p>
        </w:tc>
        <w:tc>
          <w:tcPr>
            <w:tcW w:w="2097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Опционы</w:t>
            </w:r>
          </w:p>
        </w:tc>
        <w:tc>
          <w:tcPr>
            <w:tcW w:w="2201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Фьючерсы</w:t>
            </w:r>
          </w:p>
        </w:tc>
      </w:tr>
      <w:tr w:rsidR="00EC5ADF" w:rsidRPr="00774BDD" w:rsidTr="001B772B">
        <w:trPr>
          <w:jc w:val="center"/>
        </w:trPr>
        <w:tc>
          <w:tcPr>
            <w:tcW w:w="2600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Акции</w:t>
            </w:r>
          </w:p>
        </w:tc>
        <w:tc>
          <w:tcPr>
            <w:tcW w:w="2565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Депозитные</w:t>
            </w:r>
            <w:r w:rsidR="00774BDD" w:rsidRPr="00774BDD">
              <w:t xml:space="preserve"> </w:t>
            </w:r>
            <w:r w:rsidRPr="00774BDD">
              <w:t>расписки</w:t>
            </w:r>
          </w:p>
        </w:tc>
        <w:tc>
          <w:tcPr>
            <w:tcW w:w="4298" w:type="dxa"/>
            <w:gridSpan w:val="2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</w:p>
        </w:tc>
      </w:tr>
      <w:tr w:rsidR="00EC5ADF" w:rsidRPr="00774BDD" w:rsidTr="001B772B">
        <w:trPr>
          <w:jc w:val="center"/>
        </w:trPr>
        <w:tc>
          <w:tcPr>
            <w:tcW w:w="2600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Облигации</w:t>
            </w:r>
          </w:p>
        </w:tc>
        <w:tc>
          <w:tcPr>
            <w:tcW w:w="2565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</w:p>
        </w:tc>
      </w:tr>
      <w:tr w:rsidR="00EC5ADF" w:rsidRPr="00774BDD" w:rsidTr="001B772B">
        <w:trPr>
          <w:jc w:val="center"/>
        </w:trPr>
        <w:tc>
          <w:tcPr>
            <w:tcW w:w="2600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Векселя</w:t>
            </w:r>
          </w:p>
        </w:tc>
        <w:tc>
          <w:tcPr>
            <w:tcW w:w="2565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</w:p>
        </w:tc>
      </w:tr>
      <w:tr w:rsidR="00EC5ADF" w:rsidRPr="00774BDD" w:rsidTr="001B772B">
        <w:trPr>
          <w:jc w:val="center"/>
        </w:trPr>
        <w:tc>
          <w:tcPr>
            <w:tcW w:w="2600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  <w:r w:rsidRPr="00774BDD">
              <w:t>Закладные</w:t>
            </w:r>
          </w:p>
        </w:tc>
        <w:tc>
          <w:tcPr>
            <w:tcW w:w="2565" w:type="dxa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</w:p>
        </w:tc>
        <w:tc>
          <w:tcPr>
            <w:tcW w:w="4298" w:type="dxa"/>
            <w:gridSpan w:val="2"/>
            <w:shd w:val="clear" w:color="auto" w:fill="auto"/>
          </w:tcPr>
          <w:p w:rsidR="00EC5ADF" w:rsidRPr="00774BDD" w:rsidRDefault="00EC5ADF" w:rsidP="001B772B">
            <w:pPr>
              <w:pStyle w:val="af8"/>
              <w:spacing w:line="360" w:lineRule="auto"/>
            </w:pPr>
          </w:p>
        </w:tc>
      </w:tr>
    </w:tbl>
    <w:p w:rsidR="00EC5ADF" w:rsidRPr="00774BDD" w:rsidRDefault="00EC5ADF" w:rsidP="009D075D">
      <w:pPr>
        <w:tabs>
          <w:tab w:val="left" w:pos="726"/>
        </w:tabs>
      </w:pPr>
    </w:p>
    <w:p w:rsidR="000679DB" w:rsidRPr="00774BDD" w:rsidRDefault="000679DB" w:rsidP="009D075D">
      <w:pPr>
        <w:tabs>
          <w:tab w:val="left" w:pos="726"/>
        </w:tabs>
      </w:pPr>
      <w:r w:rsidRPr="00774BDD">
        <w:t>Различают</w:t>
      </w:r>
      <w:r w:rsidR="00774BDD" w:rsidRPr="00774BDD">
        <w:t xml:space="preserve"> </w:t>
      </w:r>
      <w:r w:rsidRPr="00774BDD">
        <w:rPr>
          <w:bCs/>
          <w:iCs/>
        </w:rPr>
        <w:t>классификацию</w:t>
      </w:r>
      <w:r w:rsidR="00774BDD" w:rsidRPr="00774BDD">
        <w:rPr>
          <w:bCs/>
          <w:iCs/>
        </w:rPr>
        <w:t xml:space="preserve"> </w:t>
      </w:r>
      <w:r w:rsidRPr="00774BDD">
        <w:rPr>
          <w:bCs/>
          <w:iCs/>
        </w:rPr>
        <w:t>ценных</w:t>
      </w:r>
      <w:r w:rsidR="00774BDD" w:rsidRPr="00774BDD">
        <w:rPr>
          <w:bCs/>
          <w:iCs/>
        </w:rPr>
        <w:t xml:space="preserve"> </w:t>
      </w:r>
      <w:r w:rsidRPr="00774BDD">
        <w:rPr>
          <w:bCs/>
          <w:iCs/>
        </w:rPr>
        <w:t>бумаг</w:t>
      </w:r>
      <w:r w:rsidR="00774BDD" w:rsidRPr="00774BDD">
        <w:t xml:space="preserve"> - </w:t>
      </w:r>
      <w:r w:rsidRPr="00774BDD">
        <w:t>деление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виды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определенным</w:t>
      </w:r>
      <w:r w:rsidR="00774BDD" w:rsidRPr="00774BDD">
        <w:t xml:space="preserve"> </w:t>
      </w:r>
      <w:r w:rsidRPr="00774BDD">
        <w:t>признакам,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им</w:t>
      </w:r>
      <w:r w:rsidR="00774BDD" w:rsidRPr="00774BDD">
        <w:t xml:space="preserve"> </w:t>
      </w:r>
      <w:r w:rsidRPr="00774BDD">
        <w:t>присущи,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rPr>
          <w:bCs/>
          <w:iCs/>
        </w:rPr>
        <w:t>классификацию</w:t>
      </w:r>
      <w:r w:rsidR="00774BDD" w:rsidRPr="00774BDD">
        <w:rPr>
          <w:bCs/>
          <w:iCs/>
        </w:rPr>
        <w:t xml:space="preserve"> </w:t>
      </w:r>
      <w:r w:rsidRPr="00774BDD">
        <w:rPr>
          <w:bCs/>
          <w:iCs/>
        </w:rPr>
        <w:t>видов</w:t>
      </w:r>
      <w:r w:rsidR="00774BDD" w:rsidRPr="00774BDD">
        <w:rPr>
          <w:bCs/>
          <w:iCs/>
        </w:rPr>
        <w:t xml:space="preserve"> </w:t>
      </w:r>
      <w:r w:rsidRPr="00774BDD">
        <w:rPr>
          <w:bCs/>
          <w:iCs/>
        </w:rPr>
        <w:t>ценных</w:t>
      </w:r>
      <w:r w:rsidR="00774BDD" w:rsidRPr="00774BDD">
        <w:rPr>
          <w:bCs/>
          <w:iCs/>
        </w:rPr>
        <w:t xml:space="preserve"> </w:t>
      </w:r>
      <w:r w:rsidRPr="00774BDD">
        <w:rPr>
          <w:bCs/>
          <w:iCs/>
        </w:rPr>
        <w:t>бумаг</w:t>
      </w:r>
      <w:r w:rsidR="00774BDD" w:rsidRPr="00774BDD">
        <w:t xml:space="preserve"> - </w:t>
      </w:r>
      <w:r w:rsidRPr="00774BDD">
        <w:t>группировки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одного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того</w:t>
      </w:r>
      <w:r w:rsidR="00774BDD" w:rsidRPr="00774BDD">
        <w:t xml:space="preserve"> </w:t>
      </w:r>
      <w:r w:rsidRPr="00774BDD">
        <w:t>же</w:t>
      </w:r>
      <w:r w:rsidR="00774BDD" w:rsidRPr="00774BDD">
        <w:t xml:space="preserve"> </w:t>
      </w:r>
      <w:r w:rsidRPr="00774BDD">
        <w:t>вида</w:t>
      </w:r>
      <w:r w:rsidR="00774BDD" w:rsidRPr="00774BDD">
        <w:t xml:space="preserve">; </w:t>
      </w:r>
      <w:r w:rsidRPr="00774BDD">
        <w:t>деление</w:t>
      </w:r>
      <w:r w:rsidR="00774BDD" w:rsidRPr="00774BDD">
        <w:t xml:space="preserve"> </w:t>
      </w:r>
      <w:r w:rsidRPr="00774BDD">
        <w:t>видов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подвиды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свою</w:t>
      </w:r>
      <w:r w:rsidR="00774BDD" w:rsidRPr="00774BDD">
        <w:t xml:space="preserve"> </w:t>
      </w:r>
      <w:r w:rsidRPr="00774BDD">
        <w:t>очередь,</w:t>
      </w:r>
      <w:r w:rsidR="00774BDD" w:rsidRPr="00774BDD">
        <w:t xml:space="preserve"> </w:t>
      </w:r>
      <w:r w:rsidRPr="00774BDD">
        <w:t>подвиды</w:t>
      </w:r>
      <w:r w:rsidR="00774BDD" w:rsidRPr="00774BDD">
        <w:t xml:space="preserve"> </w:t>
      </w:r>
      <w:r w:rsidRPr="00774BDD">
        <w:t>могут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ряде</w:t>
      </w:r>
      <w:r w:rsidR="00774BDD" w:rsidRPr="00774BDD">
        <w:t xml:space="preserve"> </w:t>
      </w:r>
      <w:r w:rsidRPr="00774BDD">
        <w:t>случаев</w:t>
      </w:r>
      <w:r w:rsidR="00774BDD" w:rsidRPr="00774BDD">
        <w:t xml:space="preserve"> </w:t>
      </w:r>
      <w:r w:rsidRPr="00774BDD">
        <w:t>делиться</w:t>
      </w:r>
      <w:r w:rsidR="00774BDD" w:rsidRPr="00774BDD">
        <w:t xml:space="preserve"> </w:t>
      </w:r>
      <w:r w:rsidRPr="00774BDD">
        <w:t>еще</w:t>
      </w:r>
      <w:r w:rsidR="00774BDD" w:rsidRPr="00774BDD">
        <w:t xml:space="preserve"> </w:t>
      </w:r>
      <w:r w:rsidRPr="00774BDD">
        <w:t>дальше</w:t>
      </w:r>
      <w:r w:rsidR="00774BDD" w:rsidRPr="00774BDD">
        <w:t xml:space="preserve">. </w:t>
      </w:r>
      <w:r w:rsidRPr="00774BDD">
        <w:t>Каждая</w:t>
      </w:r>
      <w:r w:rsidR="00774BDD" w:rsidRPr="00774BDD">
        <w:t xml:space="preserve"> </w:t>
      </w:r>
      <w:r w:rsidRPr="00774BDD">
        <w:t>нижестоящая</w:t>
      </w:r>
      <w:r w:rsidR="00774BDD" w:rsidRPr="00774BDD">
        <w:t xml:space="preserve"> </w:t>
      </w:r>
      <w:r w:rsidRPr="00774BDD">
        <w:t>классификация</w:t>
      </w:r>
      <w:r w:rsidR="00774BDD" w:rsidRPr="00774BDD">
        <w:t xml:space="preserve"> </w:t>
      </w:r>
      <w:r w:rsidRPr="00774BDD">
        <w:t>входит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состав</w:t>
      </w:r>
      <w:r w:rsidR="00774BDD" w:rsidRPr="00774BDD">
        <w:t xml:space="preserve"> </w:t>
      </w:r>
      <w:r w:rsidRPr="00774BDD">
        <w:t>той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иной</w:t>
      </w:r>
      <w:r w:rsidR="00774BDD" w:rsidRPr="00774BDD">
        <w:t xml:space="preserve"> </w:t>
      </w:r>
      <w:r w:rsidRPr="00774BDD">
        <w:t>вышестоящей</w:t>
      </w:r>
      <w:r w:rsidR="00774BDD">
        <w:t xml:space="preserve"> (</w:t>
      </w:r>
      <w:r w:rsidRPr="00774BDD">
        <w:t>например,</w:t>
      </w:r>
      <w:r w:rsidR="00774BDD" w:rsidRPr="00774BDD">
        <w:t xml:space="preserve"> </w:t>
      </w:r>
      <w:r w:rsidRPr="00774BDD">
        <w:t>облигация</w:t>
      </w:r>
      <w:r w:rsidR="00774BDD" w:rsidRPr="00774BDD">
        <w:t xml:space="preserve"> - </w:t>
      </w:r>
      <w:r w:rsidRPr="00774BDD">
        <w:t>один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видов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. </w:t>
      </w:r>
      <w:r w:rsidRPr="00774BDD">
        <w:t>Она</w:t>
      </w:r>
      <w:r w:rsidR="00774BDD" w:rsidRPr="00774BDD">
        <w:t xml:space="preserve"> </w:t>
      </w:r>
      <w:r w:rsidRPr="00774BDD">
        <w:t>бывает</w:t>
      </w:r>
      <w:r w:rsidR="00774BDD" w:rsidRPr="00774BDD">
        <w:t xml:space="preserve"> </w:t>
      </w:r>
      <w:r w:rsidRPr="00774BDD">
        <w:t>государственная,</w:t>
      </w:r>
      <w:r w:rsidR="00774BDD" w:rsidRPr="00774BDD">
        <w:t xml:space="preserve"> </w:t>
      </w:r>
      <w:r w:rsidRPr="00774BDD">
        <w:t>муниципальная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="00774BDD">
        <w:t>т.д.</w:t>
      </w:r>
      <w:r w:rsidR="00774BDD" w:rsidRPr="00774BDD">
        <w:t xml:space="preserve"> </w:t>
      </w:r>
      <w:r w:rsidRPr="00774BDD">
        <w:t>Государственная</w:t>
      </w:r>
      <w:r w:rsidR="00774BDD" w:rsidRPr="00774BDD">
        <w:t xml:space="preserve"> </w:t>
      </w:r>
      <w:r w:rsidRPr="00774BDD">
        <w:t>облигация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быть</w:t>
      </w:r>
      <w:r w:rsidR="00774BDD" w:rsidRPr="00774BDD">
        <w:t xml:space="preserve"> </w:t>
      </w:r>
      <w:r w:rsidRPr="00774BDD">
        <w:t>краткосрочной,</w:t>
      </w:r>
      <w:r w:rsidR="00774BDD" w:rsidRPr="00774BDD">
        <w:t xml:space="preserve"> </w:t>
      </w:r>
      <w:r w:rsidRPr="00774BDD">
        <w:t>среднесрочной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="00774BDD">
        <w:t>т.п.</w:t>
      </w:r>
      <w:r w:rsidR="00774BDD" w:rsidRPr="00774BDD">
        <w:t xml:space="preserve">). </w:t>
      </w:r>
      <w:r w:rsidRPr="00774BDD">
        <w:rPr>
          <w:rStyle w:val="a5"/>
          <w:color w:val="000000"/>
        </w:rPr>
        <w:footnoteReference w:id="6"/>
      </w:r>
    </w:p>
    <w:p w:rsidR="00774BDD" w:rsidRPr="00774BDD" w:rsidRDefault="005A3C33" w:rsidP="009D075D">
      <w:pPr>
        <w:tabs>
          <w:tab w:val="left" w:pos="726"/>
        </w:tabs>
      </w:pPr>
      <w:r w:rsidRPr="00774BDD">
        <w:t>Каждая</w:t>
      </w:r>
      <w:r w:rsidR="00774BDD" w:rsidRPr="00774BDD">
        <w:t xml:space="preserve"> </w:t>
      </w:r>
      <w:r w:rsidRPr="00774BDD">
        <w:t>ценная</w:t>
      </w:r>
      <w:r w:rsidR="00774BDD" w:rsidRPr="00774BDD">
        <w:t xml:space="preserve"> </w:t>
      </w:r>
      <w:r w:rsidRPr="00774BDD">
        <w:t>бумага</w:t>
      </w:r>
      <w:r w:rsidR="00774BDD" w:rsidRPr="00774BDD">
        <w:t xml:space="preserve"> </w:t>
      </w:r>
      <w:r w:rsidRPr="00774BDD">
        <w:t>обладает</w:t>
      </w:r>
      <w:r w:rsidR="00774BDD" w:rsidRPr="00774BDD">
        <w:t xml:space="preserve"> </w:t>
      </w:r>
      <w:r w:rsidRPr="00774BDD">
        <w:t>определенным</w:t>
      </w:r>
      <w:r w:rsidR="00774BDD" w:rsidRPr="00774BDD">
        <w:t xml:space="preserve"> </w:t>
      </w:r>
      <w:r w:rsidRPr="00774BDD">
        <w:t>набором</w:t>
      </w:r>
      <w:r w:rsidR="00774BDD" w:rsidRPr="00774BDD">
        <w:t xml:space="preserve"> </w:t>
      </w:r>
      <w:r w:rsidRPr="00774BDD">
        <w:t>характеристик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К</w:t>
      </w:r>
      <w:r w:rsidR="00774BDD" w:rsidRPr="00774BDD">
        <w:t xml:space="preserve"> </w:t>
      </w:r>
      <w:r w:rsidRPr="00774BDD">
        <w:rPr>
          <w:iCs/>
        </w:rPr>
        <w:t>временным</w:t>
      </w:r>
      <w:r w:rsidR="00774BDD" w:rsidRPr="00774BDD">
        <w:t xml:space="preserve"> </w:t>
      </w:r>
      <w:r w:rsidRPr="00774BDD">
        <w:t>характеристикам</w:t>
      </w:r>
      <w:r w:rsidR="00774BDD" w:rsidRPr="00774BDD">
        <w:t xml:space="preserve"> </w:t>
      </w:r>
      <w:r w:rsidRPr="00774BDD">
        <w:t>относятся</w:t>
      </w:r>
      <w:r w:rsidR="00774BDD" w:rsidRPr="00774BDD">
        <w:t>: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срок</w:t>
      </w:r>
      <w:r w:rsidR="00774BDD" w:rsidRPr="00774BDD">
        <w:t xml:space="preserve"> </w:t>
      </w:r>
      <w:r w:rsidRPr="00774BDD">
        <w:t>существования</w:t>
      </w:r>
      <w:r w:rsidR="00774BDD" w:rsidRPr="00774BDD">
        <w:t xml:space="preserve"> </w:t>
      </w:r>
      <w:r w:rsidRPr="00774BDD">
        <w:t>ценной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: </w:t>
      </w:r>
      <w:r w:rsidRPr="00774BDD">
        <w:t>когда</w:t>
      </w:r>
      <w:r w:rsidR="00774BDD" w:rsidRPr="00774BDD">
        <w:t xml:space="preserve"> </w:t>
      </w:r>
      <w:r w:rsidRPr="00774BDD">
        <w:t>выпущена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обращение,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какой</w:t>
      </w:r>
      <w:r w:rsidR="00774BDD" w:rsidRPr="00774BDD">
        <w:t xml:space="preserve"> </w:t>
      </w:r>
      <w:r w:rsidRPr="00774BDD">
        <w:t>период</w:t>
      </w:r>
      <w:r w:rsidR="00774BDD">
        <w:t xml:space="preserve"> (</w:t>
      </w:r>
      <w:r w:rsidRPr="00774BDD">
        <w:t>срочная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бессрочная</w:t>
      </w:r>
      <w:r w:rsidR="00774BDD" w:rsidRPr="00774BDD">
        <w:t>);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происхождение</w:t>
      </w:r>
      <w:r w:rsidR="00774BDD" w:rsidRPr="00774BDD">
        <w:t xml:space="preserve">: </w:t>
      </w:r>
      <w:r w:rsidRPr="00774BDD">
        <w:t>ценная</w:t>
      </w:r>
      <w:r w:rsidR="00774BDD" w:rsidRPr="00774BDD">
        <w:t xml:space="preserve"> </w:t>
      </w:r>
      <w:r w:rsidRPr="00774BDD">
        <w:t>бумага</w:t>
      </w:r>
      <w:r w:rsidR="00774BDD" w:rsidRPr="00774BDD">
        <w:t xml:space="preserve"> </w:t>
      </w:r>
      <w:r w:rsidRPr="00774BDD">
        <w:t>ведет</w:t>
      </w:r>
      <w:r w:rsidR="00774BDD" w:rsidRPr="00774BDD">
        <w:t xml:space="preserve"> </w:t>
      </w:r>
      <w:r w:rsidRPr="00774BDD">
        <w:t>начало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своей</w:t>
      </w:r>
      <w:r w:rsidR="00774BDD" w:rsidRPr="00774BDD">
        <w:t xml:space="preserve"> </w:t>
      </w:r>
      <w:r w:rsidRPr="00774BDD">
        <w:t>первичной</w:t>
      </w:r>
      <w:r w:rsidR="00774BDD" w:rsidRPr="00774BDD">
        <w:t xml:space="preserve"> </w:t>
      </w:r>
      <w:r w:rsidRPr="00774BDD">
        <w:t>основы</w:t>
      </w:r>
      <w:r w:rsidR="00774BDD">
        <w:t xml:space="preserve"> (</w:t>
      </w:r>
      <w:r w:rsidRPr="00774BDD">
        <w:t>товара,</w:t>
      </w:r>
      <w:r w:rsidR="00774BDD" w:rsidRPr="00774BDD">
        <w:t xml:space="preserve"> </w:t>
      </w:r>
      <w:r w:rsidRPr="00774BDD">
        <w:t>денег</w:t>
      </w:r>
      <w:r w:rsidR="00774BDD" w:rsidRPr="00774BDD">
        <w:t xml:space="preserve">) </w:t>
      </w:r>
      <w:r w:rsidRPr="00774BDD">
        <w:t>или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других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rPr>
          <w:iCs/>
        </w:rPr>
        <w:t>Пространственные</w:t>
      </w:r>
      <w:r w:rsidR="00774BDD" w:rsidRPr="00774BDD">
        <w:rPr>
          <w:iCs/>
        </w:rPr>
        <w:t xml:space="preserve"> </w:t>
      </w:r>
      <w:r w:rsidRPr="00774BDD">
        <w:t>характеристики</w:t>
      </w:r>
      <w:r w:rsidR="00774BDD" w:rsidRPr="00774BDD">
        <w:t xml:space="preserve"> </w:t>
      </w:r>
      <w:r w:rsidRPr="00774BDD">
        <w:t>следующие</w:t>
      </w:r>
      <w:r w:rsidR="00774BDD" w:rsidRPr="00774BDD">
        <w:t>: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форма</w:t>
      </w:r>
      <w:r w:rsidR="00774BDD" w:rsidRPr="00774BDD">
        <w:t xml:space="preserve"> </w:t>
      </w:r>
      <w:r w:rsidRPr="00774BDD">
        <w:t>существования</w:t>
      </w:r>
      <w:r w:rsidR="00774BDD" w:rsidRPr="00774BDD">
        <w:t xml:space="preserve">: </w:t>
      </w:r>
      <w:r w:rsidRPr="00774BDD">
        <w:t>бумажная</w:t>
      </w:r>
      <w:r w:rsidR="00774BDD">
        <w:t xml:space="preserve"> (</w:t>
      </w:r>
      <w:r w:rsidRPr="00774BDD">
        <w:t>документарная</w:t>
      </w:r>
      <w:r w:rsidR="00774BDD" w:rsidRPr="00774BDD">
        <w:t xml:space="preserve">) </w:t>
      </w:r>
      <w:r w:rsidRPr="00774BDD">
        <w:t>или</w:t>
      </w:r>
      <w:r w:rsidR="00774BDD" w:rsidRPr="00774BDD">
        <w:t xml:space="preserve"> </w:t>
      </w:r>
      <w:r w:rsidRPr="00774BDD">
        <w:t>безбумажная</w:t>
      </w:r>
      <w:r w:rsidR="00774BDD">
        <w:t xml:space="preserve"> (</w:t>
      </w:r>
      <w:r w:rsidRPr="00774BDD">
        <w:t>бездокументарная</w:t>
      </w:r>
      <w:r w:rsidR="00774BDD" w:rsidRPr="00774BDD">
        <w:t>);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цель</w:t>
      </w:r>
      <w:r w:rsidR="00774BDD" w:rsidRPr="00774BDD">
        <w:t xml:space="preserve"> </w:t>
      </w:r>
      <w:r w:rsidRPr="00774BDD">
        <w:t>использования</w:t>
      </w:r>
      <w:r w:rsidR="00774BDD" w:rsidRPr="00774BDD">
        <w:t xml:space="preserve">: </w:t>
      </w:r>
      <w:r w:rsidRPr="00774BDD">
        <w:t>инвестиционные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неинвестиционные</w:t>
      </w:r>
      <w:r w:rsidR="00774BDD" w:rsidRPr="00774BDD">
        <w:t>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национальная</w:t>
      </w:r>
      <w:r w:rsidR="00774BDD" w:rsidRPr="00774BDD">
        <w:t xml:space="preserve"> </w:t>
      </w:r>
      <w:r w:rsidRPr="00774BDD">
        <w:t>принадлежность</w:t>
      </w:r>
      <w:r w:rsidR="00774BDD" w:rsidRPr="00774BDD">
        <w:t xml:space="preserve">: </w:t>
      </w:r>
      <w:r w:rsidRPr="00774BDD">
        <w:t>отечественная</w:t>
      </w:r>
      <w:r w:rsidR="00774BDD" w:rsidRPr="00774BDD">
        <w:t xml:space="preserve"> </w:t>
      </w:r>
      <w:r w:rsidRPr="00774BDD">
        <w:t>ценная</w:t>
      </w:r>
      <w:r w:rsidR="00774BDD" w:rsidRPr="00774BDD">
        <w:t xml:space="preserve"> </w:t>
      </w:r>
      <w:r w:rsidRPr="00774BDD">
        <w:t>бумага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другого</w:t>
      </w:r>
      <w:r w:rsidR="00774BDD" w:rsidRPr="00774BDD">
        <w:t xml:space="preserve"> </w:t>
      </w:r>
      <w:r w:rsidRPr="00774BDD">
        <w:t>государства,</w:t>
      </w:r>
      <w:r w:rsidR="00774BDD" w:rsidRPr="00774BDD">
        <w:t xml:space="preserve"> </w:t>
      </w:r>
      <w:r w:rsidR="00774BDD">
        <w:t>т.е.</w:t>
      </w:r>
      <w:r w:rsidR="00774BDD" w:rsidRPr="00774BDD">
        <w:t xml:space="preserve"> </w:t>
      </w:r>
      <w:r w:rsidRPr="00774BDD">
        <w:t>иностранная</w:t>
      </w:r>
      <w:r w:rsidR="00774BDD" w:rsidRPr="00774BDD">
        <w:t>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территориальная</w:t>
      </w:r>
      <w:r w:rsidR="00774BDD" w:rsidRPr="00774BDD">
        <w:t xml:space="preserve"> </w:t>
      </w:r>
      <w:r w:rsidRPr="00774BDD">
        <w:t>принадлежность</w:t>
      </w:r>
      <w:r w:rsidR="00774BDD" w:rsidRPr="00774BDD">
        <w:t xml:space="preserve">: </w:t>
      </w:r>
      <w:r w:rsidRPr="00774BDD">
        <w:t>в</w:t>
      </w:r>
      <w:r w:rsidR="00774BDD" w:rsidRPr="00774BDD">
        <w:t xml:space="preserve"> </w:t>
      </w:r>
      <w:r w:rsidRPr="00774BDD">
        <w:t>каком</w:t>
      </w:r>
      <w:r w:rsidR="00774BDD" w:rsidRPr="00774BDD">
        <w:t xml:space="preserve"> </w:t>
      </w:r>
      <w:r w:rsidRPr="00774BDD">
        <w:t>регионе</w:t>
      </w:r>
      <w:r w:rsidR="00774BDD" w:rsidRPr="00774BDD">
        <w:t xml:space="preserve"> </w:t>
      </w:r>
      <w:r w:rsidRPr="00774BDD">
        <w:t>страны</w:t>
      </w:r>
      <w:r w:rsidR="00774BDD" w:rsidRPr="00774BDD">
        <w:t xml:space="preserve"> </w:t>
      </w:r>
      <w:r w:rsidRPr="00774BDD">
        <w:t>выпущена</w:t>
      </w:r>
      <w:r w:rsidR="00774BDD" w:rsidRPr="00774BDD">
        <w:t>.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К</w:t>
      </w:r>
      <w:r w:rsidR="00774BDD" w:rsidRPr="00774BDD">
        <w:t xml:space="preserve"> </w:t>
      </w:r>
      <w:r w:rsidRPr="00774BDD">
        <w:rPr>
          <w:iCs/>
        </w:rPr>
        <w:t>рыночным</w:t>
      </w:r>
      <w:r w:rsidR="00774BDD" w:rsidRPr="00774BDD">
        <w:rPr>
          <w:iCs/>
        </w:rPr>
        <w:t xml:space="preserve"> </w:t>
      </w:r>
      <w:r w:rsidRPr="00774BDD">
        <w:t>характеристикам</w:t>
      </w:r>
      <w:r w:rsidR="00774BDD" w:rsidRPr="00774BDD">
        <w:t xml:space="preserve"> </w:t>
      </w:r>
      <w:r w:rsidRPr="00774BDD">
        <w:t>относятся</w:t>
      </w:r>
      <w:r w:rsidR="00774BDD" w:rsidRPr="00774BDD">
        <w:t>: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порядок</w:t>
      </w:r>
      <w:r w:rsidR="00774BDD" w:rsidRPr="00774BDD">
        <w:t xml:space="preserve"> </w:t>
      </w:r>
      <w:r w:rsidRPr="00774BDD">
        <w:t>владения</w:t>
      </w:r>
      <w:r w:rsidR="00774BDD" w:rsidRPr="00774BDD">
        <w:t xml:space="preserve">: </w:t>
      </w:r>
      <w:r w:rsidRPr="00774BDD">
        <w:t>ценная</w:t>
      </w:r>
      <w:r w:rsidR="00774BDD" w:rsidRPr="00774BDD">
        <w:t xml:space="preserve"> </w:t>
      </w:r>
      <w:r w:rsidRPr="00774BDD">
        <w:t>бумага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предъявителя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конкретное</w:t>
      </w:r>
      <w:r w:rsidR="00774BDD" w:rsidRPr="00774BDD">
        <w:t xml:space="preserve"> </w:t>
      </w:r>
      <w:r w:rsidRPr="00774BDD">
        <w:t>лицо</w:t>
      </w:r>
      <w:r w:rsidR="00774BDD">
        <w:t xml:space="preserve"> (</w:t>
      </w:r>
      <w:r w:rsidRPr="00774BDD">
        <w:t>юридическое,</w:t>
      </w:r>
      <w:r w:rsidR="00774BDD" w:rsidRPr="00774BDD">
        <w:t xml:space="preserve"> </w:t>
      </w:r>
      <w:r w:rsidRPr="00774BDD">
        <w:t>физическое</w:t>
      </w:r>
      <w:r w:rsidR="00774BDD" w:rsidRPr="00774BDD">
        <w:t>);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форма</w:t>
      </w:r>
      <w:r w:rsidR="00774BDD" w:rsidRPr="00774BDD">
        <w:t xml:space="preserve"> </w:t>
      </w:r>
      <w:r w:rsidRPr="00774BDD">
        <w:t>выпуска</w:t>
      </w:r>
      <w:r w:rsidR="00774BDD" w:rsidRPr="00774BDD">
        <w:t xml:space="preserve">: </w:t>
      </w:r>
      <w:r w:rsidRPr="00774BDD">
        <w:t>эмиссионная,</w:t>
      </w:r>
      <w:r w:rsidR="00774BDD" w:rsidRPr="00774BDD">
        <w:t xml:space="preserve"> </w:t>
      </w:r>
      <w:r w:rsidR="00774BDD">
        <w:t>т.е.</w:t>
      </w:r>
      <w:r w:rsidR="00774BDD" w:rsidRPr="00774BDD">
        <w:t xml:space="preserve"> </w:t>
      </w:r>
      <w:r w:rsidRPr="00774BDD">
        <w:t>выпускаемая</w:t>
      </w:r>
      <w:r w:rsidR="00774BDD" w:rsidRPr="00774BDD">
        <w:t xml:space="preserve"> </w:t>
      </w:r>
      <w:r w:rsidRPr="00774BDD">
        <w:t>отдельными</w:t>
      </w:r>
      <w:r w:rsidR="00774BDD" w:rsidRPr="00774BDD">
        <w:t xml:space="preserve"> </w:t>
      </w:r>
      <w:r w:rsidRPr="00774BDD">
        <w:t>сериями,</w:t>
      </w:r>
      <w:r w:rsidR="00774BDD" w:rsidRPr="00774BDD">
        <w:t xml:space="preserve"> </w:t>
      </w:r>
      <w:r w:rsidRPr="00774BDD">
        <w:t>внутри</w:t>
      </w:r>
      <w:r w:rsidR="00774BDD" w:rsidRPr="00774BDD">
        <w:t xml:space="preserve"> </w:t>
      </w:r>
      <w:r w:rsidRPr="00774BDD">
        <w:t>которых</w:t>
      </w:r>
      <w:r w:rsidR="00774BDD" w:rsidRPr="00774BDD">
        <w:t xml:space="preserve"> </w:t>
      </w:r>
      <w:r w:rsidRPr="00774BDD">
        <w:t>все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совершенно</w:t>
      </w:r>
      <w:r w:rsidR="00774BDD" w:rsidRPr="00774BDD">
        <w:t xml:space="preserve"> </w:t>
      </w:r>
      <w:r w:rsidRPr="00774BDD">
        <w:t>одинаковы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своим</w:t>
      </w:r>
      <w:r w:rsidR="00774BDD" w:rsidRPr="00774BDD">
        <w:t xml:space="preserve"> </w:t>
      </w:r>
      <w:r w:rsidRPr="00774BDD">
        <w:t>характеристикам,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неэмиссионная</w:t>
      </w:r>
      <w:r w:rsidR="00774BDD">
        <w:t xml:space="preserve"> (</w:t>
      </w:r>
      <w:r w:rsidRPr="00774BDD">
        <w:t>индивидуальная</w:t>
      </w:r>
      <w:r w:rsidR="00774BDD" w:rsidRPr="00774BDD">
        <w:t>);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вид</w:t>
      </w:r>
      <w:r w:rsidR="00774BDD" w:rsidRPr="00774BDD">
        <w:t xml:space="preserve"> </w:t>
      </w:r>
      <w:r w:rsidRPr="00774BDD">
        <w:t>эмитента,</w:t>
      </w:r>
      <w:r w:rsidR="00774BDD" w:rsidRPr="00774BDD">
        <w:t xml:space="preserve"> </w:t>
      </w:r>
      <w:r w:rsidR="00774BDD">
        <w:t>т.е.</w:t>
      </w:r>
      <w:r w:rsidR="00774BDD" w:rsidRPr="00774BDD">
        <w:t xml:space="preserve"> </w:t>
      </w:r>
      <w:r w:rsidRPr="00774BDD">
        <w:t>того,</w:t>
      </w:r>
      <w:r w:rsidR="00774BDD" w:rsidRPr="00774BDD">
        <w:t xml:space="preserve"> </w:t>
      </w:r>
      <w:r w:rsidRPr="00774BDD">
        <w:t>кто</w:t>
      </w:r>
      <w:r w:rsidR="00774BDD" w:rsidRPr="00774BDD">
        <w:t xml:space="preserve"> </w:t>
      </w:r>
      <w:r w:rsidRPr="00774BDD">
        <w:t>выпускает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ценную</w:t>
      </w:r>
      <w:r w:rsidR="00774BDD" w:rsidRPr="00774BDD">
        <w:t xml:space="preserve"> </w:t>
      </w:r>
      <w:r w:rsidRPr="00774BDD">
        <w:t>бумагу</w:t>
      </w:r>
      <w:r w:rsidR="00774BDD">
        <w:t xml:space="preserve"> (</w:t>
      </w:r>
      <w:r w:rsidRPr="00774BDD">
        <w:t>государство,</w:t>
      </w:r>
      <w:r w:rsidR="00774BDD" w:rsidRPr="00774BDD">
        <w:t xml:space="preserve"> </w:t>
      </w:r>
      <w:r w:rsidRPr="00774BDD">
        <w:t>муниципалитет,</w:t>
      </w:r>
      <w:r w:rsidR="00774BDD" w:rsidRPr="00774BDD">
        <w:t xml:space="preserve"> </w:t>
      </w:r>
      <w:r w:rsidRPr="00774BDD">
        <w:t>корпорации,</w:t>
      </w:r>
      <w:r w:rsidR="00774BDD" w:rsidRPr="00774BDD">
        <w:t xml:space="preserve"> </w:t>
      </w:r>
      <w:r w:rsidRPr="00774BDD">
        <w:t>частные</w:t>
      </w:r>
      <w:r w:rsidR="00774BDD" w:rsidRPr="00774BDD">
        <w:t xml:space="preserve"> </w:t>
      </w:r>
      <w:r w:rsidRPr="00774BDD">
        <w:t>лица</w:t>
      </w:r>
      <w:r w:rsidR="00774BDD" w:rsidRPr="00774BDD">
        <w:t xml:space="preserve">), </w:t>
      </w:r>
      <w:r w:rsidRPr="00774BDD">
        <w:t>и</w:t>
      </w:r>
      <w:r w:rsidR="00774BDD" w:rsidRPr="00774BDD">
        <w:t xml:space="preserve"> </w:t>
      </w:r>
      <w:r w:rsidRPr="00774BDD">
        <w:t>форма</w:t>
      </w:r>
      <w:r w:rsidR="00774BDD" w:rsidRPr="00774BDD">
        <w:t xml:space="preserve"> </w:t>
      </w:r>
      <w:r w:rsidRPr="00774BDD">
        <w:t>собственности</w:t>
      </w:r>
      <w:r w:rsidR="00774BDD" w:rsidRPr="00774BDD">
        <w:t>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характер</w:t>
      </w:r>
      <w:r w:rsidR="00774BDD" w:rsidRPr="00774BDD">
        <w:t xml:space="preserve"> </w:t>
      </w:r>
      <w:r w:rsidRPr="00774BDD">
        <w:t>обращаемости</w:t>
      </w:r>
      <w:r w:rsidR="00774BDD" w:rsidRPr="00774BDD">
        <w:t xml:space="preserve">: </w:t>
      </w:r>
      <w:r w:rsidRPr="00774BDD">
        <w:t>свободно</w:t>
      </w:r>
      <w:r w:rsidR="00774BDD" w:rsidRPr="00774BDD">
        <w:t xml:space="preserve"> </w:t>
      </w:r>
      <w:r w:rsidRPr="00774BDD">
        <w:t>обращается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есть</w:t>
      </w:r>
      <w:r w:rsidR="00774BDD" w:rsidRPr="00774BDD">
        <w:t xml:space="preserve"> </w:t>
      </w:r>
      <w:r w:rsidRPr="00774BDD">
        <w:t>ограничения</w:t>
      </w:r>
      <w:r w:rsidR="00774BDD" w:rsidRPr="00774BDD">
        <w:t>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наличие</w:t>
      </w:r>
      <w:r w:rsidR="00774BDD" w:rsidRPr="00774BDD">
        <w:t xml:space="preserve"> </w:t>
      </w:r>
      <w:r w:rsidRPr="00774BDD">
        <w:t>дохода</w:t>
      </w:r>
      <w:r w:rsidR="00774BDD" w:rsidRPr="00774BDD">
        <w:t xml:space="preserve">: </w:t>
      </w:r>
      <w:r w:rsidRPr="00774BDD">
        <w:t>выплачивается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ценной</w:t>
      </w:r>
      <w:r w:rsidR="00774BDD" w:rsidRPr="00774BDD">
        <w:t xml:space="preserve"> </w:t>
      </w:r>
      <w:r w:rsidRPr="00774BDD">
        <w:t>бумаге</w:t>
      </w:r>
      <w:r w:rsidR="00774BDD" w:rsidRPr="00774BDD">
        <w:t xml:space="preserve"> </w:t>
      </w:r>
      <w:r w:rsidRPr="00774BDD">
        <w:t>какой-либо</w:t>
      </w:r>
      <w:r w:rsidR="00774BDD" w:rsidRPr="00774BDD">
        <w:t xml:space="preserve"> </w:t>
      </w:r>
      <w:r w:rsidRPr="00774BDD">
        <w:t>доход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нет</w:t>
      </w:r>
      <w:r w:rsidR="00774BDD" w:rsidRPr="00774BDD">
        <w:t>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уровень</w:t>
      </w:r>
      <w:r w:rsidR="00774BDD" w:rsidRPr="00774BDD">
        <w:t xml:space="preserve"> </w:t>
      </w:r>
      <w:r w:rsidRPr="00774BDD">
        <w:t>риска</w:t>
      </w:r>
      <w:r w:rsidR="00774BDD" w:rsidRPr="00774BDD">
        <w:t xml:space="preserve">: </w:t>
      </w:r>
      <w:r w:rsidRPr="00774BDD">
        <w:t>безрисковые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рисковые</w:t>
      </w:r>
      <w:r w:rsidR="00774BDD">
        <w:t xml:space="preserve"> (</w:t>
      </w:r>
      <w:r w:rsidRPr="00774BDD">
        <w:t>высокий,</w:t>
      </w:r>
      <w:r w:rsidR="00774BDD" w:rsidRPr="00774BDD">
        <w:t xml:space="preserve"> </w:t>
      </w:r>
      <w:r w:rsidRPr="00774BDD">
        <w:t>средний,</w:t>
      </w:r>
      <w:r w:rsidR="00774BDD" w:rsidRPr="00774BDD">
        <w:t xml:space="preserve"> </w:t>
      </w:r>
      <w:r w:rsidRPr="00774BDD">
        <w:t>низкий</w:t>
      </w:r>
      <w:r w:rsidR="00774BDD" w:rsidRPr="00774BDD">
        <w:t>);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порядок</w:t>
      </w:r>
      <w:r w:rsidR="00774BDD" w:rsidRPr="00774BDD">
        <w:t xml:space="preserve"> </w:t>
      </w:r>
      <w:r w:rsidRPr="00774BDD">
        <w:t>передачи</w:t>
      </w:r>
      <w:r w:rsidR="00774BDD" w:rsidRPr="00774BDD">
        <w:t xml:space="preserve">: </w:t>
      </w:r>
      <w:r w:rsidRPr="00774BDD">
        <w:t>передаваемые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соглашению</w:t>
      </w:r>
      <w:r w:rsidR="00774BDD" w:rsidRPr="00774BDD">
        <w:t xml:space="preserve"> </w:t>
      </w:r>
      <w:r w:rsidRPr="00774BDD">
        <w:t>сторон</w:t>
      </w:r>
      <w:r w:rsidR="00774BDD">
        <w:t xml:space="preserve"> (</w:t>
      </w:r>
      <w:r w:rsidRPr="00774BDD">
        <w:t>путем</w:t>
      </w:r>
      <w:r w:rsidR="00774BDD" w:rsidRPr="00774BDD">
        <w:t xml:space="preserve"> </w:t>
      </w:r>
      <w:r w:rsidRPr="00774BDD">
        <w:t>вручения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цессии</w:t>
      </w:r>
      <w:r w:rsidR="00774BDD" w:rsidRPr="00774BDD">
        <w:t xml:space="preserve">) </w:t>
      </w:r>
      <w:r w:rsidRPr="00774BDD">
        <w:t>и</w:t>
      </w:r>
      <w:r w:rsidR="00774BDD" w:rsidRPr="00774BDD">
        <w:t xml:space="preserve"> </w:t>
      </w:r>
      <w:r w:rsidRPr="00774BDD">
        <w:t>ордерные</w:t>
      </w:r>
      <w:r w:rsidR="00774BDD" w:rsidRPr="00774BDD">
        <w:t>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регистрируемость</w:t>
      </w:r>
      <w:r w:rsidR="00774BDD" w:rsidRPr="00774BDD">
        <w:t xml:space="preserve"> </w:t>
      </w:r>
      <w:r w:rsidRPr="00774BDD">
        <w:t>органами</w:t>
      </w:r>
      <w:r w:rsidR="00774BDD" w:rsidRPr="00774BDD">
        <w:t xml:space="preserve"> </w:t>
      </w:r>
      <w:r w:rsidRPr="00774BDD">
        <w:t>управления</w:t>
      </w:r>
      <w:r w:rsidR="00774BDD" w:rsidRPr="00774BDD">
        <w:t xml:space="preserve">: </w:t>
      </w:r>
      <w:r w:rsidRPr="00774BDD">
        <w:t>регистрируемые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нерегистрируемые</w:t>
      </w:r>
      <w:r w:rsidR="00774BDD" w:rsidRPr="00774BDD">
        <w:t>;</w:t>
      </w:r>
    </w:p>
    <w:p w:rsidR="00774BDD" w:rsidRPr="00774BDD" w:rsidRDefault="005A3C33" w:rsidP="009D075D">
      <w:pPr>
        <w:tabs>
          <w:tab w:val="left" w:pos="726"/>
        </w:tabs>
      </w:pPr>
      <w:r w:rsidRPr="00774BDD">
        <w:t>номинал</w:t>
      </w:r>
      <w:r w:rsidR="00774BDD" w:rsidRPr="00774BDD">
        <w:t xml:space="preserve">: </w:t>
      </w:r>
      <w:r w:rsidRPr="00774BDD">
        <w:t>постоянный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переменный</w:t>
      </w:r>
      <w:r w:rsidR="00774BDD" w:rsidRPr="00774BDD">
        <w:t>.</w:t>
      </w:r>
    </w:p>
    <w:p w:rsidR="005A3C33" w:rsidRPr="00774BDD" w:rsidRDefault="005A3C33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соответствии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перечисленными</w:t>
      </w:r>
      <w:r w:rsidR="00774BDD" w:rsidRPr="00774BDD">
        <w:t xml:space="preserve"> </w:t>
      </w:r>
      <w:r w:rsidRPr="00774BDD">
        <w:t>характеристиками</w:t>
      </w:r>
      <w:r w:rsidR="00774BDD">
        <w:t xml:space="preserve"> (</w:t>
      </w:r>
      <w:r w:rsidRPr="00774BDD">
        <w:t>признаками</w:t>
      </w:r>
      <w:r w:rsidR="00774BDD" w:rsidRPr="00774BDD">
        <w:t xml:space="preserve">) </w:t>
      </w:r>
      <w:r w:rsidRPr="00774BDD">
        <w:t>можно</w:t>
      </w:r>
      <w:r w:rsidR="00774BDD" w:rsidRPr="00774BDD">
        <w:t xml:space="preserve"> </w:t>
      </w:r>
      <w:r w:rsidRPr="00774BDD">
        <w:t>выделить</w:t>
      </w:r>
      <w:r w:rsidR="00774BDD" w:rsidRPr="00774BDD">
        <w:t xml:space="preserve"> </w:t>
      </w:r>
      <w:r w:rsidRPr="00774BDD">
        <w:t>группы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подгруппы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. </w:t>
      </w:r>
      <w:r w:rsidR="000A048D" w:rsidRPr="00774BDD">
        <w:rPr>
          <w:rStyle w:val="a5"/>
          <w:color w:val="000000"/>
        </w:rPr>
        <w:footnoteReference w:id="7"/>
      </w:r>
    </w:p>
    <w:p w:rsidR="00774BDD" w:rsidRPr="00774BDD" w:rsidRDefault="00A75A18" w:rsidP="009D075D">
      <w:pPr>
        <w:tabs>
          <w:tab w:val="left" w:pos="726"/>
        </w:tabs>
      </w:pPr>
      <w:r w:rsidRPr="00774BDD">
        <w:t>Деятельностью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организации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признается</w:t>
      </w:r>
      <w:r w:rsidR="00774BDD" w:rsidRPr="00774BDD">
        <w:t xml:space="preserve"> </w:t>
      </w:r>
      <w:r w:rsidRPr="00774BDD">
        <w:t>предоставление</w:t>
      </w:r>
      <w:r w:rsidR="00774BDD" w:rsidRPr="00774BDD">
        <w:t xml:space="preserve"> </w:t>
      </w:r>
      <w:r w:rsidRPr="00774BDD">
        <w:t>услуг,</w:t>
      </w:r>
      <w:r w:rsidR="00774BDD" w:rsidRPr="00774BDD">
        <w:t xml:space="preserve"> </w:t>
      </w:r>
      <w:r w:rsidRPr="00774BDD">
        <w:t>непосредственно</w:t>
      </w:r>
      <w:r w:rsidR="00774BDD" w:rsidRPr="00774BDD">
        <w:t xml:space="preserve"> </w:t>
      </w:r>
      <w:r w:rsidRPr="00774BDD">
        <w:t>способствующих</w:t>
      </w:r>
      <w:r w:rsidR="00774BDD" w:rsidRPr="00774BDD">
        <w:t xml:space="preserve"> </w:t>
      </w:r>
      <w:r w:rsidRPr="00774BDD">
        <w:t>заключению</w:t>
      </w:r>
      <w:r w:rsidR="00774BDD" w:rsidRPr="00774BDD">
        <w:t xml:space="preserve"> </w:t>
      </w:r>
      <w:r w:rsidRPr="00774BDD">
        <w:t>гражданско-правовых</w:t>
      </w:r>
      <w:r w:rsidR="00774BDD" w:rsidRPr="00774BDD">
        <w:t xml:space="preserve"> </w:t>
      </w:r>
      <w:r w:rsidRPr="00774BDD">
        <w:t>сделок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участниками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Профессиональный</w:t>
      </w:r>
      <w:r w:rsidR="00774BDD" w:rsidRPr="00774BDD">
        <w:t xml:space="preserve"> </w:t>
      </w:r>
      <w:r w:rsidRPr="00774BDD">
        <w:t>участник,</w:t>
      </w:r>
      <w:r w:rsidR="00774BDD" w:rsidRPr="00774BDD">
        <w:t xml:space="preserve"> </w:t>
      </w:r>
      <w:r w:rsidRPr="00774BDD">
        <w:t>осуществляющий</w:t>
      </w:r>
      <w:r w:rsidR="00774BDD" w:rsidRPr="00774BDD">
        <w:t xml:space="preserve"> </w:t>
      </w:r>
      <w:r w:rsidRPr="00774BDD">
        <w:t>данный</w:t>
      </w:r>
      <w:r w:rsidR="00774BDD" w:rsidRPr="00774BDD">
        <w:t xml:space="preserve"> </w:t>
      </w:r>
      <w:r w:rsidRPr="00774BDD">
        <w:t>вид</w:t>
      </w:r>
      <w:r w:rsidR="00774BDD" w:rsidRPr="00774BDD">
        <w:t xml:space="preserve"> </w:t>
      </w:r>
      <w:r w:rsidRPr="00774BDD">
        <w:t>деятельности,</w:t>
      </w:r>
      <w:r w:rsidR="00774BDD" w:rsidRPr="00774BDD">
        <w:t xml:space="preserve"> </w:t>
      </w:r>
      <w:r w:rsidRPr="00774BDD">
        <w:t>называется</w:t>
      </w:r>
      <w:r w:rsidR="00774BDD" w:rsidRPr="00774BDD">
        <w:t xml:space="preserve"> </w:t>
      </w:r>
      <w:r w:rsidRPr="00774BDD">
        <w:t>организатором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. </w:t>
      </w:r>
      <w:r w:rsidRPr="00774BDD">
        <w:t>Это,</w:t>
      </w:r>
      <w:r w:rsidR="00774BDD" w:rsidRPr="00774BDD">
        <w:t xml:space="preserve"> </w:t>
      </w:r>
      <w:r w:rsidRPr="00774BDD">
        <w:t>например,</w:t>
      </w:r>
      <w:r w:rsidR="00774BDD" w:rsidRPr="00774BDD">
        <w:t xml:space="preserve"> </w:t>
      </w:r>
      <w:r w:rsidRPr="00774BDD">
        <w:t>дилерская</w:t>
      </w:r>
      <w:r w:rsidR="00774BDD" w:rsidRPr="00774BDD">
        <w:t xml:space="preserve"> </w:t>
      </w:r>
      <w:r w:rsidRPr="00774BDD">
        <w:t>деятельность,</w:t>
      </w:r>
      <w:r w:rsidR="00774BDD" w:rsidRPr="00774BDD">
        <w:t xml:space="preserve"> </w:t>
      </w:r>
      <w:r w:rsidRPr="00774BDD">
        <w:t>деятельность</w:t>
      </w:r>
      <w:r w:rsidR="00774BDD" w:rsidRPr="00774BDD">
        <w:t xml:space="preserve"> </w:t>
      </w:r>
      <w:r w:rsidRPr="00774BDD">
        <w:t>саморегулируемых</w:t>
      </w:r>
      <w:r w:rsidR="00774BDD" w:rsidRPr="00774BDD">
        <w:t xml:space="preserve"> </w:t>
      </w:r>
      <w:r w:rsidRPr="00774BDD">
        <w:t>ассоциаций,</w:t>
      </w:r>
      <w:r w:rsidR="00774BDD" w:rsidRPr="00774BDD">
        <w:t xml:space="preserve"> </w:t>
      </w:r>
      <w:r w:rsidRPr="00774BDD">
        <w:t>которая</w:t>
      </w:r>
      <w:r w:rsidR="00774BDD" w:rsidRPr="00774BDD">
        <w:t xml:space="preserve"> </w:t>
      </w:r>
      <w:r w:rsidRPr="00774BDD">
        <w:t>связана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организацией</w:t>
      </w:r>
      <w:r w:rsidR="00774BDD" w:rsidRPr="00774BDD">
        <w:t xml:space="preserve"> </w:t>
      </w:r>
      <w:r w:rsidRPr="00774BDD">
        <w:t>внебиржевых</w:t>
      </w:r>
      <w:r w:rsidR="00774BDD" w:rsidRPr="00774BDD">
        <w:t xml:space="preserve"> </w:t>
      </w:r>
      <w:r w:rsidRPr="00774BDD">
        <w:t>торговых</w:t>
      </w:r>
      <w:r w:rsidR="00774BDD" w:rsidRPr="00774BDD">
        <w:t xml:space="preserve"> </w:t>
      </w:r>
      <w:r w:rsidRPr="00774BDD">
        <w:t>систем,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деятельность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>.</w:t>
      </w:r>
    </w:p>
    <w:p w:rsidR="00774BDD" w:rsidRPr="00774BDD" w:rsidRDefault="00A75A18" w:rsidP="009D075D">
      <w:pPr>
        <w:tabs>
          <w:tab w:val="left" w:pos="726"/>
        </w:tabs>
      </w:pPr>
      <w:r w:rsidRPr="00774BDD">
        <w:t>Основной</w:t>
      </w:r>
      <w:r w:rsidR="00774BDD" w:rsidRPr="00774BDD">
        <w:t xml:space="preserve"> </w:t>
      </w:r>
      <w:r w:rsidRPr="00774BDD">
        <w:t>обязанностью</w:t>
      </w:r>
      <w:r w:rsidR="00774BDD" w:rsidRPr="00774BDD">
        <w:t xml:space="preserve"> </w:t>
      </w:r>
      <w:r w:rsidRPr="00774BDD">
        <w:t>организатора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обеспечение</w:t>
      </w:r>
      <w:r w:rsidR="00774BDD" w:rsidRPr="00774BDD">
        <w:t xml:space="preserve"> </w:t>
      </w:r>
      <w:r w:rsidRPr="00774BDD">
        <w:t>информационной</w:t>
      </w:r>
      <w:r w:rsidR="00774BDD" w:rsidRPr="00774BDD">
        <w:t xml:space="preserve"> </w:t>
      </w:r>
      <w:r w:rsidRPr="00774BDD">
        <w:t>открытости</w:t>
      </w:r>
      <w:r w:rsidR="00774BDD" w:rsidRPr="00774BDD">
        <w:t xml:space="preserve"> </w:t>
      </w:r>
      <w:r w:rsidRPr="00774BDD">
        <w:t>торговой</w:t>
      </w:r>
      <w:r w:rsidR="00774BDD" w:rsidRPr="00774BDD">
        <w:t xml:space="preserve"> </w:t>
      </w:r>
      <w:r w:rsidRPr="00774BDD">
        <w:t>системы,</w:t>
      </w:r>
      <w:r w:rsidR="00774BDD" w:rsidRPr="00774BDD">
        <w:t xml:space="preserve"> </w:t>
      </w:r>
      <w:r w:rsidRPr="00774BDD">
        <w:t>то</w:t>
      </w:r>
      <w:r w:rsidR="00774BDD" w:rsidRPr="00774BDD">
        <w:t xml:space="preserve"> </w:t>
      </w:r>
      <w:r w:rsidRPr="00774BDD">
        <w:t>есть</w:t>
      </w:r>
      <w:r w:rsidR="00774BDD" w:rsidRPr="00774BDD">
        <w:t xml:space="preserve"> </w:t>
      </w:r>
      <w:r w:rsidRPr="00774BDD">
        <w:t>предоставление</w:t>
      </w:r>
      <w:r w:rsidR="00774BDD" w:rsidRPr="00774BDD">
        <w:t xml:space="preserve"> </w:t>
      </w:r>
      <w:r w:rsidRPr="00774BDD">
        <w:t>любому</w:t>
      </w:r>
      <w:r w:rsidR="00774BDD" w:rsidRPr="00774BDD">
        <w:t xml:space="preserve"> </w:t>
      </w:r>
      <w:r w:rsidRPr="00774BDD">
        <w:t>заинтересованному</w:t>
      </w:r>
      <w:r w:rsidR="00774BDD" w:rsidRPr="00774BDD">
        <w:t xml:space="preserve"> </w:t>
      </w:r>
      <w:r w:rsidRPr="00774BDD">
        <w:t>лицу</w:t>
      </w:r>
      <w:r w:rsidR="00774BDD" w:rsidRPr="00774BDD">
        <w:t xml:space="preserve"> </w:t>
      </w:r>
      <w:r w:rsidRPr="00774BDD">
        <w:t>следующей</w:t>
      </w:r>
      <w:r w:rsidR="00774BDD" w:rsidRPr="00774BDD">
        <w:t xml:space="preserve"> </w:t>
      </w:r>
      <w:r w:rsidRPr="00774BDD">
        <w:t>информации</w:t>
      </w:r>
      <w:r w:rsidR="00774BDD" w:rsidRPr="00774BDD">
        <w:t>:</w:t>
      </w:r>
    </w:p>
    <w:p w:rsidR="00774BDD" w:rsidRPr="00774BDD" w:rsidRDefault="00A75A18" w:rsidP="009D075D">
      <w:pPr>
        <w:tabs>
          <w:tab w:val="left" w:pos="726"/>
        </w:tabs>
      </w:pPr>
      <w:r w:rsidRPr="00774BDD">
        <w:t>правила</w:t>
      </w:r>
      <w:r w:rsidR="00774BDD" w:rsidRPr="00774BDD">
        <w:t xml:space="preserve"> </w:t>
      </w:r>
      <w:r w:rsidRPr="00774BDD">
        <w:t>допуска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торговле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системе</w:t>
      </w:r>
      <w:r w:rsidR="00774BDD" w:rsidRPr="00774BDD">
        <w:t>;</w:t>
      </w:r>
    </w:p>
    <w:p w:rsidR="00774BDD" w:rsidRPr="00774BDD" w:rsidRDefault="00A75A18" w:rsidP="009D075D">
      <w:pPr>
        <w:tabs>
          <w:tab w:val="left" w:pos="726"/>
        </w:tabs>
      </w:pPr>
      <w:r w:rsidRPr="00774BDD">
        <w:t>правила</w:t>
      </w:r>
      <w:r w:rsidR="00774BDD" w:rsidRPr="00774BDD">
        <w:t xml:space="preserve"> </w:t>
      </w:r>
      <w:r w:rsidRPr="00774BDD">
        <w:t>допуска</w:t>
      </w:r>
      <w:r w:rsidR="00774BDD" w:rsidRPr="00774BDD">
        <w:t xml:space="preserve"> </w:t>
      </w:r>
      <w:r w:rsidRPr="00774BDD">
        <w:t>участника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торговле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системе</w:t>
      </w:r>
      <w:r w:rsidR="00774BDD" w:rsidRPr="00774BDD">
        <w:t>;</w:t>
      </w:r>
    </w:p>
    <w:p w:rsidR="00774BDD" w:rsidRPr="00774BDD" w:rsidRDefault="00A75A18" w:rsidP="009D075D">
      <w:pPr>
        <w:tabs>
          <w:tab w:val="left" w:pos="726"/>
        </w:tabs>
      </w:pPr>
      <w:r w:rsidRPr="00774BDD">
        <w:t>правила</w:t>
      </w:r>
      <w:r w:rsidR="00774BDD" w:rsidRPr="00774BDD">
        <w:t xml:space="preserve"> </w:t>
      </w:r>
      <w:r w:rsidRPr="00774BDD">
        <w:t>заключения,</w:t>
      </w:r>
      <w:r w:rsidR="00774BDD" w:rsidRPr="00774BDD">
        <w:t xml:space="preserve"> </w:t>
      </w:r>
      <w:r w:rsidRPr="00774BDD">
        <w:t>регистрации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исполнения</w:t>
      </w:r>
      <w:r w:rsidR="00774BDD" w:rsidRPr="00774BDD">
        <w:t xml:space="preserve"> </w:t>
      </w:r>
      <w:r w:rsidRPr="00774BDD">
        <w:t>сделок</w:t>
      </w:r>
      <w:r w:rsidR="00774BDD" w:rsidRPr="00774BDD">
        <w:t>;</w:t>
      </w:r>
    </w:p>
    <w:p w:rsidR="00774BDD" w:rsidRPr="00774BDD" w:rsidRDefault="00A75A18" w:rsidP="009D075D">
      <w:pPr>
        <w:tabs>
          <w:tab w:val="left" w:pos="726"/>
        </w:tabs>
      </w:pPr>
      <w:r w:rsidRPr="00774BDD">
        <w:t>список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допущенных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торговле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системе</w:t>
      </w:r>
      <w:r w:rsidR="00774BDD" w:rsidRPr="00774BDD">
        <w:t>;</w:t>
      </w:r>
    </w:p>
    <w:p w:rsidR="00774BDD" w:rsidRPr="00774BDD" w:rsidRDefault="00A75A18" w:rsidP="009D075D">
      <w:pPr>
        <w:tabs>
          <w:tab w:val="left" w:pos="726"/>
        </w:tabs>
      </w:pPr>
      <w:r w:rsidRPr="00774BDD">
        <w:t>регламент</w:t>
      </w:r>
      <w:r w:rsidR="00774BDD" w:rsidRPr="00774BDD">
        <w:t xml:space="preserve"> </w:t>
      </w:r>
      <w:r w:rsidRPr="00774BDD">
        <w:t>предоставления</w:t>
      </w:r>
      <w:r w:rsidR="00774BDD" w:rsidRPr="00774BDD">
        <w:t xml:space="preserve"> </w:t>
      </w:r>
      <w:r w:rsidRPr="00774BDD">
        <w:t>услуг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торговой</w:t>
      </w:r>
      <w:r w:rsidR="00774BDD" w:rsidRPr="00774BDD">
        <w:t xml:space="preserve"> </w:t>
      </w:r>
      <w:r w:rsidRPr="00774BDD">
        <w:t>системе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внесения</w:t>
      </w:r>
      <w:r w:rsidR="00774BDD" w:rsidRPr="00774BDD">
        <w:t xml:space="preserve"> </w:t>
      </w:r>
      <w:r w:rsidRPr="00774BDD">
        <w:t>изменений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дополнений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вышеуказанные</w:t>
      </w:r>
      <w:r w:rsidR="00774BDD" w:rsidRPr="00774BDD">
        <w:t xml:space="preserve"> </w:t>
      </w:r>
      <w:r w:rsidRPr="00774BDD">
        <w:t>позиции</w:t>
      </w:r>
      <w:r w:rsidR="00774BDD" w:rsidRPr="00774BDD">
        <w:t>.</w:t>
      </w:r>
    </w:p>
    <w:p w:rsidR="00774BDD" w:rsidRPr="00774BDD" w:rsidRDefault="00A75A18" w:rsidP="009D075D">
      <w:pPr>
        <w:tabs>
          <w:tab w:val="left" w:pos="726"/>
        </w:tabs>
      </w:pPr>
      <w:r w:rsidRPr="00774BDD">
        <w:t>Кроме</w:t>
      </w:r>
      <w:r w:rsidR="00774BDD" w:rsidRPr="00774BDD">
        <w:t xml:space="preserve"> </w:t>
      </w:r>
      <w:r w:rsidRPr="00774BDD">
        <w:t>того,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каждой</w:t>
      </w:r>
      <w:r w:rsidR="00774BDD" w:rsidRPr="00774BDD">
        <w:t xml:space="preserve"> </w:t>
      </w:r>
      <w:r w:rsidRPr="00774BDD">
        <w:t>совершенной</w:t>
      </w:r>
      <w:r w:rsidR="00774BDD" w:rsidRPr="00774BDD">
        <w:t xml:space="preserve"> </w:t>
      </w:r>
      <w:r w:rsidRPr="00774BDD">
        <w:t>сделке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торговой</w:t>
      </w:r>
      <w:r w:rsidR="00774BDD" w:rsidRPr="00774BDD">
        <w:t xml:space="preserve"> </w:t>
      </w:r>
      <w:r w:rsidRPr="00774BDD">
        <w:t>системе</w:t>
      </w:r>
      <w:r w:rsidR="00774BDD" w:rsidRPr="00774BDD">
        <w:t xml:space="preserve"> </w:t>
      </w:r>
      <w:r w:rsidRPr="00774BDD">
        <w:t>заинтересованному</w:t>
      </w:r>
      <w:r w:rsidR="00774BDD" w:rsidRPr="00774BDD">
        <w:t xml:space="preserve"> </w:t>
      </w:r>
      <w:r w:rsidRPr="00774BDD">
        <w:t>лицу</w:t>
      </w:r>
      <w:r w:rsidR="00774BDD" w:rsidRPr="00774BDD">
        <w:t xml:space="preserve"> </w:t>
      </w:r>
      <w:r w:rsidRPr="00774BDD">
        <w:t>предоставляется</w:t>
      </w:r>
      <w:r w:rsidR="00774BDD" w:rsidRPr="00774BDD">
        <w:t xml:space="preserve"> </w:t>
      </w:r>
      <w:r w:rsidRPr="00774BDD">
        <w:t>информация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времени</w:t>
      </w:r>
      <w:r w:rsidR="00774BDD" w:rsidRPr="00774BDD">
        <w:t xml:space="preserve"> </w:t>
      </w:r>
      <w:r w:rsidRPr="00774BDD">
        <w:t>заключения</w:t>
      </w:r>
      <w:r w:rsidR="00774BDD" w:rsidRPr="00774BDD">
        <w:t xml:space="preserve"> </w:t>
      </w:r>
      <w:r w:rsidRPr="00774BDD">
        <w:t>сделки,</w:t>
      </w:r>
      <w:r w:rsidR="00774BDD" w:rsidRPr="00774BDD">
        <w:t xml:space="preserve"> </w:t>
      </w:r>
      <w:r w:rsidRPr="00774BDD">
        <w:t>наименовании</w:t>
      </w:r>
      <w:r w:rsidR="00774BDD" w:rsidRPr="00774BDD">
        <w:t xml:space="preserve"> </w:t>
      </w:r>
      <w:r w:rsidRPr="00774BDD">
        <w:t>проданных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указанием</w:t>
      </w:r>
      <w:r w:rsidR="00774BDD" w:rsidRPr="00774BDD">
        <w:t xml:space="preserve"> </w:t>
      </w:r>
      <w:r w:rsidRPr="00774BDD">
        <w:t>номеров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государственной</w:t>
      </w:r>
      <w:r w:rsidR="00774BDD" w:rsidRPr="00774BDD">
        <w:t xml:space="preserve"> </w:t>
      </w:r>
      <w:r w:rsidRPr="00774BDD">
        <w:t>регистрации,</w:t>
      </w:r>
      <w:r w:rsidR="00774BDD" w:rsidRPr="00774BDD">
        <w:t xml:space="preserve"> </w:t>
      </w:r>
      <w:r w:rsidRPr="00774BDD">
        <w:t>ценах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объемах</w:t>
      </w:r>
      <w:r w:rsidR="00774BDD" w:rsidRPr="00774BDD">
        <w:t xml:space="preserve"> </w:t>
      </w:r>
      <w:r w:rsidRPr="00774BDD">
        <w:t>купли-продажи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.</w:t>
      </w:r>
    </w:p>
    <w:p w:rsidR="00774BDD" w:rsidRPr="00774BDD" w:rsidRDefault="00A75A18" w:rsidP="009D075D">
      <w:pPr>
        <w:tabs>
          <w:tab w:val="left" w:pos="726"/>
        </w:tabs>
      </w:pPr>
      <w:r w:rsidRPr="00774BDD">
        <w:rPr>
          <w:bCs/>
        </w:rPr>
        <w:t>Фондовая</w:t>
      </w:r>
      <w:r w:rsidR="00774BDD" w:rsidRPr="00774BDD">
        <w:rPr>
          <w:bCs/>
        </w:rPr>
        <w:t xml:space="preserve"> </w:t>
      </w:r>
      <w:r w:rsidRPr="00774BDD">
        <w:rPr>
          <w:bCs/>
        </w:rPr>
        <w:t>биржа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основным</w:t>
      </w:r>
      <w:r w:rsidR="00774BDD" w:rsidRPr="00774BDD">
        <w:t xml:space="preserve"> </w:t>
      </w:r>
      <w:r w:rsidRPr="00774BDD">
        <w:t>организатором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. </w:t>
      </w:r>
      <w:r w:rsidRPr="00774BDD">
        <w:t>Она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совмещать</w:t>
      </w:r>
      <w:r w:rsidR="00774BDD" w:rsidRPr="00774BDD">
        <w:t xml:space="preserve"> </w:t>
      </w:r>
      <w:r w:rsidRPr="00774BDD">
        <w:t>деятельность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организации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 xml:space="preserve"> </w:t>
      </w:r>
      <w:r w:rsidRPr="00774BDD">
        <w:t>только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депозитарной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клиринговой</w:t>
      </w:r>
      <w:r w:rsidR="00774BDD" w:rsidRPr="00774BDD">
        <w:t xml:space="preserve"> </w:t>
      </w:r>
      <w:r w:rsidRPr="00774BDD">
        <w:t>деятельностью,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иными</w:t>
      </w:r>
      <w:r w:rsidR="00774BDD" w:rsidRPr="00774BDD">
        <w:t xml:space="preserve"> </w:t>
      </w:r>
      <w:r w:rsidRPr="00774BDD">
        <w:t>профессиональными</w:t>
      </w:r>
      <w:r w:rsidR="00774BDD" w:rsidRPr="00774BDD">
        <w:t xml:space="preserve"> </w:t>
      </w:r>
      <w:r w:rsidRPr="00774BDD">
        <w:t>видами</w:t>
      </w:r>
      <w:r w:rsidR="00774BDD" w:rsidRPr="00774BDD">
        <w:t xml:space="preserve"> </w:t>
      </w:r>
      <w:r w:rsidRPr="00774BDD">
        <w:t>деятельности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. </w:t>
      </w:r>
      <w:r w:rsidR="000A048D" w:rsidRPr="00774BDD">
        <w:rPr>
          <w:rStyle w:val="a5"/>
          <w:color w:val="000000"/>
        </w:rPr>
        <w:footnoteReference w:id="8"/>
      </w:r>
    </w:p>
    <w:p w:rsidR="00774BDD" w:rsidRPr="00774BDD" w:rsidRDefault="00A75A18" w:rsidP="009D075D">
      <w:pPr>
        <w:tabs>
          <w:tab w:val="left" w:pos="726"/>
        </w:tabs>
      </w:pPr>
      <w:r w:rsidRPr="00774BDD">
        <w:rPr>
          <w:bCs/>
        </w:rPr>
        <w:t>Фондовые</w:t>
      </w:r>
      <w:r w:rsidR="00774BDD" w:rsidRPr="00774BDD">
        <w:rPr>
          <w:bCs/>
        </w:rPr>
        <w:t xml:space="preserve"> </w:t>
      </w:r>
      <w:r w:rsidRPr="00774BDD">
        <w:rPr>
          <w:bCs/>
        </w:rPr>
        <w:t>биржи</w:t>
      </w:r>
      <w:r w:rsidR="00774BDD" w:rsidRPr="00774BDD">
        <w:t xml:space="preserve"> - </w:t>
      </w:r>
      <w:r w:rsidRPr="00774BDD">
        <w:t>организованный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функционирующий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основе</w:t>
      </w:r>
      <w:r w:rsidR="00774BDD" w:rsidRPr="00774BDD">
        <w:t xml:space="preserve"> </w:t>
      </w:r>
      <w:r w:rsidRPr="00774BDD">
        <w:t>централизации</w:t>
      </w:r>
      <w:r w:rsidR="00774BDD" w:rsidRPr="00774BDD">
        <w:t xml:space="preserve"> </w:t>
      </w:r>
      <w:r w:rsidRPr="00774BDD">
        <w:t>предложений</w:t>
      </w:r>
      <w:r w:rsidR="00774BDD" w:rsidRPr="00774BDD">
        <w:t xml:space="preserve"> </w:t>
      </w:r>
      <w:r w:rsidRPr="00774BDD">
        <w:t>купли-продажи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выставляемых</w:t>
      </w:r>
      <w:r w:rsidR="00774BDD" w:rsidRPr="00774BDD">
        <w:t xml:space="preserve"> </w:t>
      </w:r>
      <w:r w:rsidRPr="00774BDD">
        <w:t>брокерами</w:t>
      </w:r>
      <w:r w:rsidR="00774BDD" w:rsidRPr="00774BDD">
        <w:t xml:space="preserve"> - </w:t>
      </w:r>
      <w:r w:rsidRPr="00774BDD">
        <w:t>членами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основе</w:t>
      </w:r>
      <w:r w:rsidR="00774BDD" w:rsidRPr="00774BDD">
        <w:t xml:space="preserve"> </w:t>
      </w:r>
      <w:r w:rsidRPr="00774BDD">
        <w:t>поручений</w:t>
      </w:r>
      <w:r w:rsidR="00774BDD" w:rsidRPr="00774BDD">
        <w:t xml:space="preserve"> </w:t>
      </w:r>
      <w:r w:rsidRPr="00774BDD">
        <w:t>институциональных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индивидуальных</w:t>
      </w:r>
      <w:r w:rsidR="00774BDD" w:rsidRPr="00774BDD">
        <w:t xml:space="preserve"> </w:t>
      </w:r>
      <w:r w:rsidRPr="00774BDD">
        <w:t>инвесторов</w:t>
      </w:r>
      <w:r w:rsidR="00774BDD" w:rsidRPr="00774BDD">
        <w:t>.</w:t>
      </w:r>
    </w:p>
    <w:p w:rsidR="00774BDD" w:rsidRPr="00774BDD" w:rsidRDefault="001B7B95" w:rsidP="009D075D">
      <w:pPr>
        <w:tabs>
          <w:tab w:val="left" w:pos="726"/>
        </w:tabs>
        <w:rPr>
          <w:rFonts w:eastAsia="TimesNewRoman"/>
        </w:rPr>
      </w:pPr>
      <w:r w:rsidRPr="00774BDD">
        <w:rPr>
          <w:rFonts w:eastAsia="TimesNewRoman"/>
        </w:rPr>
        <w:t>Роль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фондовой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биржи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в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экономике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страны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определяется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прежде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всего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степенью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разгосударствления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собственности,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а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точнее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долей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акционерной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собственности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в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производстве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валового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национального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продукта</w:t>
      </w:r>
      <w:r w:rsidR="00774BDD" w:rsidRPr="00774BDD">
        <w:rPr>
          <w:rFonts w:eastAsia="TimesNewRoman"/>
        </w:rPr>
        <w:t xml:space="preserve">. </w:t>
      </w:r>
      <w:r w:rsidRPr="00774BDD">
        <w:rPr>
          <w:rFonts w:eastAsia="TimesNewRoman"/>
        </w:rPr>
        <w:t>Кроме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того,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роль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биржи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зависит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от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уровня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развития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рынка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ценных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бумаг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в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целом</w:t>
      </w:r>
      <w:r w:rsidR="00774BDD" w:rsidRPr="00774BDD">
        <w:rPr>
          <w:rFonts w:eastAsia="TimesNewRoman"/>
        </w:rPr>
        <w:t>.</w:t>
      </w:r>
    </w:p>
    <w:p w:rsidR="00774BDD" w:rsidRDefault="00774BDD" w:rsidP="009D075D">
      <w:pPr>
        <w:pStyle w:val="1"/>
      </w:pPr>
      <w:r>
        <w:br w:type="page"/>
      </w:r>
      <w:bookmarkStart w:id="3" w:name="_Toc296173673"/>
      <w:r w:rsidR="001415B6" w:rsidRPr="00774BDD">
        <w:t>1</w:t>
      </w:r>
      <w:r>
        <w:t>.2</w:t>
      </w:r>
      <w:r w:rsidRPr="00774BDD">
        <w:t xml:space="preserve"> </w:t>
      </w:r>
      <w:r w:rsidR="001415B6" w:rsidRPr="00774BDD">
        <w:t>Опыт</w:t>
      </w:r>
      <w:r w:rsidRPr="00774BDD">
        <w:t xml:space="preserve"> </w:t>
      </w:r>
      <w:r w:rsidR="001415B6" w:rsidRPr="00774BDD">
        <w:t>функционирования</w:t>
      </w:r>
      <w:r w:rsidRPr="00774BDD">
        <w:t xml:space="preserve"> </w:t>
      </w:r>
      <w:r w:rsidR="001415B6" w:rsidRPr="00774BDD">
        <w:t>фондовых</w:t>
      </w:r>
      <w:r w:rsidRPr="00774BDD">
        <w:t xml:space="preserve"> </w:t>
      </w:r>
      <w:r w:rsidR="001415B6" w:rsidRPr="00774BDD">
        <w:t>бирж</w:t>
      </w:r>
      <w:r w:rsidRPr="00774BDD">
        <w:t xml:space="preserve"> </w:t>
      </w:r>
      <w:r w:rsidR="001415B6" w:rsidRPr="00774BDD">
        <w:t>зарубежных</w:t>
      </w:r>
      <w:r w:rsidRPr="00774BDD">
        <w:t xml:space="preserve"> </w:t>
      </w:r>
      <w:r w:rsidR="001415B6" w:rsidRPr="00774BDD">
        <w:t>стран</w:t>
      </w:r>
      <w:bookmarkEnd w:id="3"/>
    </w:p>
    <w:p w:rsidR="00774BDD" w:rsidRPr="00774BDD" w:rsidRDefault="00774BDD" w:rsidP="009D075D">
      <w:pPr>
        <w:tabs>
          <w:tab w:val="left" w:pos="726"/>
        </w:tabs>
        <w:rPr>
          <w:lang w:eastAsia="en-US"/>
        </w:rPr>
      </w:pPr>
    </w:p>
    <w:p w:rsidR="00774BDD" w:rsidRPr="00774BDD" w:rsidRDefault="001415B6" w:rsidP="009D075D">
      <w:pPr>
        <w:tabs>
          <w:tab w:val="left" w:pos="726"/>
        </w:tabs>
      </w:pPr>
      <w:r w:rsidRPr="00774BDD">
        <w:t>Сегодня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мировом</w:t>
      </w:r>
      <w:r w:rsidR="00774BDD" w:rsidRPr="00774BDD">
        <w:t xml:space="preserve"> </w:t>
      </w:r>
      <w:r w:rsidRPr="00774BDD">
        <w:t>биржевом</w:t>
      </w:r>
      <w:r w:rsidR="00774BDD" w:rsidRPr="00774BDD">
        <w:t xml:space="preserve"> </w:t>
      </w:r>
      <w:r w:rsidRPr="00774BDD">
        <w:t>обороте</w:t>
      </w:r>
      <w:r w:rsidR="00774BDD" w:rsidRPr="00774BDD">
        <w:t xml:space="preserve"> </w:t>
      </w:r>
      <w:r w:rsidRPr="00774BDD">
        <w:t>фондовые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занимают</w:t>
      </w:r>
      <w:r w:rsidR="00774BDD" w:rsidRPr="00774BDD">
        <w:t xml:space="preserve"> </w:t>
      </w:r>
      <w:r w:rsidRPr="00774BDD">
        <w:t>ведущие</w:t>
      </w:r>
      <w:r w:rsidR="00774BDD" w:rsidRPr="00774BDD">
        <w:t xml:space="preserve"> </w:t>
      </w:r>
      <w:r w:rsidRPr="00774BDD">
        <w:t>позиции</w:t>
      </w:r>
      <w:r w:rsidR="00774BDD" w:rsidRPr="00774BDD">
        <w:t xml:space="preserve">. </w:t>
      </w:r>
      <w:r w:rsidRPr="00774BDD">
        <w:t>Всего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мире</w:t>
      </w:r>
      <w:r w:rsidR="00774BDD" w:rsidRPr="00774BDD">
        <w:t xml:space="preserve"> </w:t>
      </w:r>
      <w:r w:rsidRPr="00774BDD">
        <w:t>действуют</w:t>
      </w:r>
      <w:r w:rsidR="00774BDD" w:rsidRPr="00774BDD">
        <w:t xml:space="preserve"> </w:t>
      </w:r>
      <w:r w:rsidRPr="00774BDD">
        <w:t>около</w:t>
      </w:r>
      <w:r w:rsidR="00774BDD" w:rsidRPr="00774BDD">
        <w:t xml:space="preserve"> </w:t>
      </w:r>
      <w:r w:rsidRPr="00774BDD">
        <w:t>200</w:t>
      </w:r>
      <w:r w:rsidR="00774BDD" w:rsidRPr="00774BDD">
        <w:t xml:space="preserve"> </w:t>
      </w:r>
      <w:r w:rsidRPr="00774BDD">
        <w:t>бирж,</w:t>
      </w:r>
      <w:r w:rsidR="00774BDD" w:rsidRPr="00774BDD">
        <w:t xml:space="preserve"> </w:t>
      </w:r>
      <w:r w:rsidRPr="00774BDD">
        <w:t>находящиеся,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60</w:t>
      </w:r>
      <w:r w:rsidR="00774BDD" w:rsidRPr="00774BDD">
        <w:t xml:space="preserve"> </w:t>
      </w:r>
      <w:r w:rsidRPr="00774BDD">
        <w:t>странах</w:t>
      </w:r>
      <w:r w:rsidR="00774BDD" w:rsidRPr="00774BDD">
        <w:t xml:space="preserve">. </w:t>
      </w:r>
      <w:r w:rsidRPr="00774BDD">
        <w:t>Одними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самых</w:t>
      </w:r>
      <w:r w:rsidR="00774BDD" w:rsidRPr="00774BDD">
        <w:t xml:space="preserve"> </w:t>
      </w:r>
      <w:r w:rsidRPr="00774BDD">
        <w:t>крупнейших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мира</w:t>
      </w:r>
      <w:r w:rsidR="00774BDD" w:rsidRPr="00774BDD">
        <w:t xml:space="preserve"> - </w:t>
      </w:r>
      <w:r w:rsidRPr="00774BDD">
        <w:t>американские,</w:t>
      </w:r>
      <w:r w:rsidR="00774BDD" w:rsidRPr="00774BDD">
        <w:t xml:space="preserve"> </w:t>
      </w:r>
      <w:r w:rsidRPr="00774BDD">
        <w:t>около</w:t>
      </w:r>
      <w:r w:rsidR="00774BDD" w:rsidRPr="00774BDD">
        <w:t xml:space="preserve"> </w:t>
      </w:r>
      <w:r w:rsidRPr="00774BDD">
        <w:t>13</w:t>
      </w:r>
      <w:r w:rsidR="00774BDD" w:rsidRPr="00774BDD">
        <w:t xml:space="preserve"> </w:t>
      </w:r>
      <w:r w:rsidRPr="00774BDD">
        <w:t>крупнейших</w:t>
      </w:r>
      <w:r w:rsidR="00774BDD" w:rsidRPr="00774BDD">
        <w:t xml:space="preserve"> </w:t>
      </w:r>
      <w:r w:rsidRPr="00774BDD">
        <w:t>бирж</w:t>
      </w:r>
      <w:r w:rsidR="00774BDD">
        <w:t xml:space="preserve"> (</w:t>
      </w:r>
      <w:r w:rsidR="00003F7F" w:rsidRPr="00774BDD">
        <w:t>таблица</w:t>
      </w:r>
      <w:r w:rsidR="00774BDD" w:rsidRPr="00774BDD">
        <w:t xml:space="preserve"> </w:t>
      </w:r>
      <w:r w:rsidR="00003F7F" w:rsidRPr="00774BDD">
        <w:t>2</w:t>
      </w:r>
      <w:r w:rsidR="00774BDD" w:rsidRPr="00774BDD">
        <w:t>).</w:t>
      </w:r>
    </w:p>
    <w:p w:rsidR="00774BDD" w:rsidRDefault="00774BDD" w:rsidP="009D075D">
      <w:pPr>
        <w:tabs>
          <w:tab w:val="left" w:pos="726"/>
        </w:tabs>
      </w:pPr>
    </w:p>
    <w:p w:rsidR="001415B6" w:rsidRPr="00774BDD" w:rsidRDefault="001415B6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="000A048D" w:rsidRPr="00774BDD">
        <w:t>2</w:t>
      </w:r>
      <w:r w:rsidR="00774BDD" w:rsidRPr="00774BDD">
        <w:t xml:space="preserve"> - </w:t>
      </w:r>
      <w:r w:rsidRPr="00774BDD">
        <w:t>Крупнейшие</w:t>
      </w:r>
      <w:r w:rsidR="00774BDD" w:rsidRPr="00774BDD">
        <w:t xml:space="preserve"> </w:t>
      </w:r>
      <w:r w:rsidR="00003F7F" w:rsidRPr="00774BDD">
        <w:t>ф</w:t>
      </w:r>
      <w:r w:rsidRPr="00774BDD">
        <w:t>ондовые</w:t>
      </w:r>
      <w:r w:rsidR="00774BDD" w:rsidRPr="00774BDD">
        <w:t xml:space="preserve"> </w:t>
      </w:r>
      <w:r w:rsidR="00003F7F" w:rsidRPr="00774BDD">
        <w:t>б</w:t>
      </w:r>
      <w:r w:rsidRPr="00774BDD">
        <w:t>иржи</w:t>
      </w:r>
      <w:r w:rsidR="00774BDD" w:rsidRPr="00774BDD">
        <w:t xml:space="preserve"> </w:t>
      </w:r>
      <w:r w:rsidR="00003F7F" w:rsidRPr="00774BDD">
        <w:t>м</w:t>
      </w:r>
      <w:r w:rsidRPr="00774BDD">
        <w:t>ира</w:t>
      </w:r>
      <w:r w:rsidR="00B96C41" w:rsidRPr="00774BDD">
        <w:t>,</w:t>
      </w:r>
      <w:r w:rsidR="00774BDD" w:rsidRPr="00774BDD">
        <w:t xml:space="preserve"> </w:t>
      </w:r>
      <w:r w:rsidR="00B96C41" w:rsidRPr="00774BDD">
        <w:t>функционирующие</w:t>
      </w:r>
      <w:r w:rsidR="00774BDD" w:rsidRPr="00774BDD">
        <w:t xml:space="preserve"> </w:t>
      </w:r>
      <w:r w:rsidR="00B96C41" w:rsidRPr="00774BDD">
        <w:t>в</w:t>
      </w:r>
      <w:r w:rsidR="00774BDD" w:rsidRPr="00774BDD">
        <w:t xml:space="preserve"> </w:t>
      </w:r>
      <w:r w:rsidR="00B96C41" w:rsidRPr="00774BDD">
        <w:t>США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1"/>
        <w:gridCol w:w="4461"/>
      </w:tblGrid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Биржи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Млн</w:t>
            </w:r>
            <w:r w:rsidR="00774BDD" w:rsidRPr="00774BDD">
              <w:t xml:space="preserve">. </w:t>
            </w:r>
            <w:r w:rsidRPr="00774BDD">
              <w:t>долл</w:t>
            </w:r>
            <w:r w:rsidR="00774BDD" w:rsidRPr="00774BDD">
              <w:t xml:space="preserve">. 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Нью-Йоркская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1023,2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Токийская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392,3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Средне-Западная</w:t>
            </w:r>
            <w:r w:rsidR="00774BDD">
              <w:t xml:space="preserve"> (</w:t>
            </w:r>
            <w:r w:rsidRPr="00774BDD">
              <w:t>США</w:t>
            </w:r>
            <w:r w:rsidR="00774BDD" w:rsidRPr="00774BDD">
              <w:t xml:space="preserve">) 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79,1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Лондонская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76,4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Осакская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68,1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Тихоокеанская</w:t>
            </w:r>
            <w:r w:rsidR="00774BDD">
              <w:t xml:space="preserve"> (</w:t>
            </w:r>
            <w:r w:rsidRPr="00774BDD">
              <w:t>США</w:t>
            </w:r>
            <w:r w:rsidR="00774BDD" w:rsidRPr="00774BDD">
              <w:t xml:space="preserve">) 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36,8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Торонтская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31,7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Американская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26,7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Амстердамская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20,0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Парижская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19,8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Филадельфийская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17,9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Бостонская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14,4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Стокгольмская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10,8</w:t>
            </w:r>
          </w:p>
        </w:tc>
      </w:tr>
      <w:tr w:rsidR="001415B6" w:rsidRPr="00774BDD" w:rsidTr="001B772B">
        <w:trPr>
          <w:jc w:val="center"/>
        </w:trPr>
        <w:tc>
          <w:tcPr>
            <w:tcW w:w="4793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Монреальская</w:t>
            </w:r>
          </w:p>
        </w:tc>
        <w:tc>
          <w:tcPr>
            <w:tcW w:w="467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7,8</w:t>
            </w:r>
          </w:p>
        </w:tc>
      </w:tr>
    </w:tbl>
    <w:p w:rsidR="00774BDD" w:rsidRDefault="00774BDD" w:rsidP="009D075D">
      <w:pPr>
        <w:tabs>
          <w:tab w:val="left" w:pos="726"/>
        </w:tabs>
        <w:rPr>
          <w:rFonts w:eastAsia="TimesNewRomanPS-ItalicMT"/>
        </w:rPr>
      </w:pPr>
    </w:p>
    <w:p w:rsidR="00774BDD" w:rsidRPr="00774BDD" w:rsidRDefault="000A048D" w:rsidP="009D075D">
      <w:pPr>
        <w:tabs>
          <w:tab w:val="left" w:pos="726"/>
        </w:tabs>
      </w:pPr>
      <w:r w:rsidRPr="00774BDD">
        <w:rPr>
          <w:rFonts w:eastAsia="TimesNewRomanPS-ItalicMT"/>
          <w:bCs/>
          <w:iCs/>
          <w:lang w:val="en-US"/>
        </w:rPr>
        <w:t>*</w:t>
      </w:r>
      <w:r w:rsidR="00774BDD" w:rsidRPr="00774BDD">
        <w:rPr>
          <w:lang w:val="en-US"/>
        </w:rPr>
        <w:t xml:space="preserve"> </w:t>
      </w:r>
      <w:r w:rsidR="00774BDD">
        <w:t>http://www.</w:t>
      </w:r>
      <w:r w:rsidR="00CA00F4" w:rsidRPr="00774BDD">
        <w:t>birja</w:t>
      </w:r>
      <w:r w:rsidR="00774BDD">
        <w:t>.ru</w:t>
      </w:r>
      <w:r w:rsidR="00CA00F4" w:rsidRPr="00774BDD">
        <w:t>/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зависимости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функций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стране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можно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классифицировать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моноцентрические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полицентрические</w:t>
      </w:r>
      <w:r w:rsidR="00774BDD">
        <w:rPr>
          <w:rFonts w:eastAsia="TimesNewRomanPS-ItalicMT"/>
        </w:rPr>
        <w:t xml:space="preserve"> (</w:t>
      </w:r>
      <w:r w:rsidR="00003F7F" w:rsidRPr="00774BDD">
        <w:rPr>
          <w:rFonts w:eastAsia="TimesNewRomanPS-ItalicMT"/>
        </w:rPr>
        <w:t>таблица</w:t>
      </w:r>
      <w:r w:rsidR="00774BDD" w:rsidRPr="00774BDD">
        <w:rPr>
          <w:rFonts w:eastAsia="TimesNewRomanPS-ItalicMT"/>
        </w:rPr>
        <w:t xml:space="preserve"> </w:t>
      </w:r>
      <w:r w:rsidR="00003F7F" w:rsidRPr="00774BDD">
        <w:rPr>
          <w:rFonts w:eastAsia="TimesNewRomanPS-ItalicMT"/>
        </w:rPr>
        <w:t>3</w:t>
      </w:r>
      <w:r w:rsidR="00774BDD" w:rsidRPr="00774BDD">
        <w:rPr>
          <w:rFonts w:eastAsia="TimesNewRomanPS-ItalicMT"/>
        </w:rPr>
        <w:t>).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первом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случае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стране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доминирует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одна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расположенная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главном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финансовом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центре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страны,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остальные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имеют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основном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местное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значение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Англия,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Япония,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Франция</w:t>
      </w:r>
      <w:r w:rsidR="00774BDD" w:rsidRPr="00774BDD">
        <w:rPr>
          <w:rFonts w:eastAsia="TimesNewRomanPS-ItalicMT"/>
        </w:rPr>
        <w:t xml:space="preserve">).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качестве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примера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во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Франции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обороты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провинциальных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едва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превышает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1%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валовых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оборотов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системы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При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моноцентрической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системе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иностранные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ценности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котируются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только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одной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ведущей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Так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Французских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запрещена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котировка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представленных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Парижской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>.</w:t>
      </w:r>
    </w:p>
    <w:p w:rsidR="00774BDD" w:rsidRDefault="00774BDD" w:rsidP="009D075D">
      <w:pPr>
        <w:tabs>
          <w:tab w:val="left" w:pos="726"/>
        </w:tabs>
      </w:pPr>
    </w:p>
    <w:p w:rsidR="001415B6" w:rsidRPr="00774BDD" w:rsidRDefault="001415B6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="00CA00F4" w:rsidRPr="00774BDD">
        <w:t>3</w:t>
      </w:r>
      <w:r w:rsidR="00774BDD" w:rsidRPr="00774BDD">
        <w:t xml:space="preserve"> - </w:t>
      </w:r>
      <w:r w:rsidR="00B96C41" w:rsidRPr="00774BDD">
        <w:t>Характеристика</w:t>
      </w:r>
      <w:r w:rsidR="00774BDD" w:rsidRPr="00774BDD">
        <w:t xml:space="preserve"> </w:t>
      </w:r>
      <w:r w:rsidR="00B96C41" w:rsidRPr="00774BDD">
        <w:t>к</w:t>
      </w:r>
      <w:r w:rsidRPr="00774BDD">
        <w:t>рупнейши</w:t>
      </w:r>
      <w:r w:rsidR="00B96C41" w:rsidRPr="00774BDD">
        <w:t>х</w:t>
      </w:r>
      <w:r w:rsidR="00774BDD" w:rsidRPr="00774BDD">
        <w:t xml:space="preserve"> </w:t>
      </w:r>
      <w:r w:rsidR="00B96C41" w:rsidRPr="00774BDD">
        <w:t>ф</w:t>
      </w:r>
      <w:r w:rsidRPr="00774BDD">
        <w:t>ондовы</w:t>
      </w:r>
      <w:r w:rsidR="00B96C41" w:rsidRPr="00774BDD">
        <w:t>х</w:t>
      </w:r>
      <w:r w:rsidR="00774BDD" w:rsidRPr="00774BDD">
        <w:t xml:space="preserve"> </w:t>
      </w:r>
      <w:r w:rsidR="00B96C41" w:rsidRPr="00774BDD">
        <w:t>б</w:t>
      </w:r>
      <w:r w:rsidRPr="00774BDD">
        <w:t>ирж</w:t>
      </w:r>
      <w:r w:rsidR="00774BDD" w:rsidRPr="00774BDD">
        <w:t xml:space="preserve"> </w:t>
      </w:r>
      <w:r w:rsidR="00B96C41" w:rsidRPr="00774BDD">
        <w:t>м</w:t>
      </w:r>
      <w:r w:rsidRPr="00774BDD">
        <w:t>ира</w:t>
      </w:r>
      <w:r w:rsidR="00774BDD" w:rsidRPr="00774BDD">
        <w:t xml:space="preserve"> </w:t>
      </w:r>
      <w:r w:rsidR="00B96C41" w:rsidRPr="00774BDD">
        <w:t>по</w:t>
      </w:r>
      <w:r w:rsidR="00774BDD" w:rsidRPr="00774BDD">
        <w:t xml:space="preserve"> </w:t>
      </w:r>
      <w:r w:rsidR="00B96C41" w:rsidRPr="00774BDD">
        <w:t>странам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1251"/>
        <w:gridCol w:w="2836"/>
        <w:gridCol w:w="3050"/>
      </w:tblGrid>
      <w:tr w:rsidR="001415B6" w:rsidRPr="00774BDD" w:rsidTr="001B772B">
        <w:trPr>
          <w:jc w:val="center"/>
        </w:trPr>
        <w:tc>
          <w:tcPr>
            <w:tcW w:w="2235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Страна</w:t>
            </w:r>
          </w:p>
        </w:tc>
        <w:tc>
          <w:tcPr>
            <w:tcW w:w="1417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Кол</w:t>
            </w:r>
            <w:r w:rsidR="002A782B" w:rsidRPr="00774BDD">
              <w:t>ичество</w:t>
            </w:r>
            <w:r w:rsidR="00774BDD" w:rsidRPr="00774BDD">
              <w:t xml:space="preserve"> </w:t>
            </w:r>
            <w:r w:rsidRPr="00774BDD">
              <w:t>бирж</w:t>
            </w:r>
          </w:p>
        </w:tc>
        <w:tc>
          <w:tcPr>
            <w:tcW w:w="326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Города</w:t>
            </w:r>
            <w:r w:rsidR="00774BDD" w:rsidRPr="00774BDD">
              <w:t xml:space="preserve"> </w:t>
            </w:r>
          </w:p>
        </w:tc>
        <w:tc>
          <w:tcPr>
            <w:tcW w:w="3509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Самые</w:t>
            </w:r>
            <w:r w:rsidR="00774BDD" w:rsidRPr="00774BDD">
              <w:t xml:space="preserve"> </w:t>
            </w:r>
            <w:r w:rsidRPr="00774BDD">
              <w:t>крупные</w:t>
            </w:r>
            <w:r w:rsidR="00774BDD" w:rsidRPr="00774BDD">
              <w:t xml:space="preserve"> </w:t>
            </w:r>
            <w:r w:rsidRPr="00774BDD">
              <w:t>биржи</w:t>
            </w:r>
          </w:p>
        </w:tc>
      </w:tr>
      <w:tr w:rsidR="001415B6" w:rsidRPr="00774BDD" w:rsidTr="001B772B">
        <w:trPr>
          <w:jc w:val="center"/>
        </w:trPr>
        <w:tc>
          <w:tcPr>
            <w:tcW w:w="2235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Великобритания</w:t>
            </w:r>
          </w:p>
        </w:tc>
        <w:tc>
          <w:tcPr>
            <w:tcW w:w="1417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22</w:t>
            </w:r>
            <w:r w:rsidR="00774BDD" w:rsidRPr="001B772B">
              <w:rPr>
                <w:rFonts w:eastAsia="TimesNewRomanPS-ItalicMT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Лондон,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Глазго,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Бирмингеме,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Ливерпуле</w:t>
            </w:r>
            <w:r w:rsidR="00774BDD" w:rsidRPr="001B772B">
              <w:rPr>
                <w:rFonts w:eastAsia="TimesNewRomanPS-ItalicMT"/>
              </w:rPr>
              <w:t xml:space="preserve">) </w:t>
            </w:r>
          </w:p>
        </w:tc>
        <w:tc>
          <w:tcPr>
            <w:tcW w:w="3509" w:type="dxa"/>
            <w:shd w:val="clear" w:color="auto" w:fill="auto"/>
          </w:tcPr>
          <w:p w:rsidR="001415B6" w:rsidRPr="001B772B" w:rsidRDefault="001415B6" w:rsidP="001B772B">
            <w:pPr>
              <w:pStyle w:val="af8"/>
              <w:spacing w:line="360" w:lineRule="auto"/>
              <w:rPr>
                <w:rFonts w:eastAsia="TimesNewRomanPS-ItalicMT"/>
              </w:rPr>
            </w:pPr>
            <w:r w:rsidRPr="001B772B">
              <w:rPr>
                <w:rFonts w:eastAsia="TimesNewRomanPS-ItalicMT"/>
              </w:rPr>
              <w:t>Лондонская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фондовая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биржа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является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одним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из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ведущих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мировых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финансовых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центров</w:t>
            </w:r>
            <w:r w:rsidR="00774BDD" w:rsidRPr="001B772B">
              <w:rPr>
                <w:rFonts w:eastAsia="TimesNewRomanPS-ItalicMT"/>
              </w:rPr>
              <w:t xml:space="preserve">. </w:t>
            </w:r>
          </w:p>
        </w:tc>
      </w:tr>
      <w:tr w:rsidR="001415B6" w:rsidRPr="00774BDD" w:rsidTr="001B772B">
        <w:trPr>
          <w:jc w:val="center"/>
        </w:trPr>
        <w:tc>
          <w:tcPr>
            <w:tcW w:w="2235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Франция</w:t>
            </w:r>
          </w:p>
        </w:tc>
        <w:tc>
          <w:tcPr>
            <w:tcW w:w="1417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8</w:t>
            </w:r>
            <w:r w:rsidR="00774BDD" w:rsidRPr="001B772B">
              <w:rPr>
                <w:rFonts w:eastAsia="TimesNewRomanPS-ItalicMT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Франкфурт-на-Майне,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Дюссельдорф,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Гамбург,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Мюнхен,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Штутгарт,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Бремен,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Ганновер</w:t>
            </w:r>
          </w:p>
        </w:tc>
        <w:tc>
          <w:tcPr>
            <w:tcW w:w="3509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Крупнейшая</w:t>
            </w:r>
            <w:r w:rsidR="00774BDD" w:rsidRPr="001B772B">
              <w:rPr>
                <w:rFonts w:eastAsia="TimesNewRomanPS-ItalicMT"/>
              </w:rPr>
              <w:t xml:space="preserve"> - </w:t>
            </w:r>
            <w:r w:rsidRPr="001B772B">
              <w:rPr>
                <w:rFonts w:eastAsia="TimesNewRomanPS-ItalicMT"/>
              </w:rPr>
              <w:t>во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Франкфурте-на-Майне</w:t>
            </w:r>
            <w:r w:rsidR="00774BDD" w:rsidRPr="001B772B">
              <w:rPr>
                <w:rFonts w:eastAsia="TimesNewRomanPS-ItalicMT"/>
              </w:rPr>
              <w:t xml:space="preserve">. </w:t>
            </w:r>
          </w:p>
        </w:tc>
      </w:tr>
      <w:tr w:rsidR="001415B6" w:rsidRPr="00774BDD" w:rsidTr="001B772B">
        <w:trPr>
          <w:jc w:val="center"/>
        </w:trPr>
        <w:tc>
          <w:tcPr>
            <w:tcW w:w="2235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Япония</w:t>
            </w:r>
          </w:p>
        </w:tc>
        <w:tc>
          <w:tcPr>
            <w:tcW w:w="1417" w:type="dxa"/>
            <w:shd w:val="clear" w:color="auto" w:fill="auto"/>
          </w:tcPr>
          <w:p w:rsidR="001415B6" w:rsidRPr="00774BDD" w:rsidRDefault="00774BDD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 xml:space="preserve"> </w:t>
            </w:r>
            <w:r w:rsidR="001415B6" w:rsidRPr="001B772B">
              <w:rPr>
                <w:rFonts w:eastAsia="TimesNewRomanPS-ItalicMT"/>
              </w:rPr>
              <w:t>9</w:t>
            </w:r>
            <w:r w:rsidRPr="001B772B">
              <w:rPr>
                <w:rFonts w:eastAsia="TimesNewRomanPS-ItalicMT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Токио,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Нагоя,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Киото,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Осака,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Хиросима,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Коба,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Ниигата,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Фукуока,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Саппоро</w:t>
            </w:r>
          </w:p>
        </w:tc>
        <w:tc>
          <w:tcPr>
            <w:tcW w:w="3509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Из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них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Токийская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фондовая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биржа</w:t>
            </w:r>
            <w:r w:rsidR="00774BDD" w:rsidRPr="001B772B">
              <w:rPr>
                <w:rFonts w:eastAsia="TimesNewRomanPS-ItalicMT"/>
              </w:rPr>
              <w:t xml:space="preserve"> "</w:t>
            </w:r>
            <w:r w:rsidRPr="001B772B">
              <w:rPr>
                <w:rFonts w:eastAsia="TimesNewRomanPS-ItalicMT"/>
              </w:rPr>
              <w:t>Кабута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Хо</w:t>
            </w:r>
            <w:r w:rsidR="00774BDD" w:rsidRPr="001B772B">
              <w:rPr>
                <w:rFonts w:eastAsia="TimesNewRomanPS-ItalicMT"/>
              </w:rPr>
              <w:t xml:space="preserve">" </w:t>
            </w:r>
            <w:r w:rsidRPr="001B772B">
              <w:rPr>
                <w:rFonts w:eastAsia="TimesNewRomanPS-ItalicMT"/>
              </w:rPr>
              <w:t>занимает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по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обороту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3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место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в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мире</w:t>
            </w:r>
            <w:r w:rsidR="00774BDD" w:rsidRPr="001B772B">
              <w:rPr>
                <w:rFonts w:eastAsia="TimesNewRomanPS-ItalicMT"/>
              </w:rPr>
              <w:t xml:space="preserve"> </w:t>
            </w:r>
          </w:p>
        </w:tc>
      </w:tr>
      <w:tr w:rsidR="001415B6" w:rsidRPr="00774BDD" w:rsidTr="001B772B">
        <w:trPr>
          <w:trHeight w:val="1224"/>
          <w:jc w:val="center"/>
        </w:trPr>
        <w:tc>
          <w:tcPr>
            <w:tcW w:w="2235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774BDD">
              <w:t>Канада</w:t>
            </w:r>
          </w:p>
        </w:tc>
        <w:tc>
          <w:tcPr>
            <w:tcW w:w="1417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5</w:t>
            </w:r>
            <w:r w:rsidR="00774BDD" w:rsidRPr="001B772B">
              <w:rPr>
                <w:rFonts w:eastAsia="TimesNewRomanPS-ItalicMT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  <w:r w:rsidRPr="001B772B">
              <w:rPr>
                <w:rFonts w:eastAsia="TimesNewRomanPS-ItalicMT"/>
              </w:rPr>
              <w:t>Монреаль,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Торонто,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Ванкувер,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Калгари,</w:t>
            </w:r>
            <w:r w:rsidR="00774BDD" w:rsidRPr="001B772B">
              <w:rPr>
                <w:rFonts w:eastAsia="TimesNewRomanPS-ItalicMT"/>
              </w:rPr>
              <w:t xml:space="preserve"> </w:t>
            </w:r>
            <w:r w:rsidRPr="001B772B">
              <w:rPr>
                <w:rFonts w:eastAsia="TimesNewRomanPS-ItalicMT"/>
              </w:rPr>
              <w:t>Виннипег</w:t>
            </w:r>
          </w:p>
        </w:tc>
        <w:tc>
          <w:tcPr>
            <w:tcW w:w="3509" w:type="dxa"/>
            <w:shd w:val="clear" w:color="auto" w:fill="auto"/>
          </w:tcPr>
          <w:p w:rsidR="001415B6" w:rsidRPr="00774BDD" w:rsidRDefault="001415B6" w:rsidP="001B772B">
            <w:pPr>
              <w:pStyle w:val="af8"/>
              <w:spacing w:line="360" w:lineRule="auto"/>
            </w:pPr>
          </w:p>
        </w:tc>
      </w:tr>
    </w:tbl>
    <w:p w:rsidR="00774BDD" w:rsidRDefault="00774BDD" w:rsidP="009D075D">
      <w:pPr>
        <w:tabs>
          <w:tab w:val="left" w:pos="726"/>
        </w:tabs>
        <w:rPr>
          <w:rFonts w:eastAsia="TimesNewRomanPS-ItalicMT"/>
        </w:rPr>
      </w:pPr>
    </w:p>
    <w:p w:rsidR="00774BDD" w:rsidRPr="00774BDD" w:rsidRDefault="0017535F" w:rsidP="009D075D">
      <w:pPr>
        <w:tabs>
          <w:tab w:val="left" w:pos="726"/>
        </w:tabs>
      </w:pPr>
      <w:r w:rsidRPr="00774BDD">
        <w:rPr>
          <w:rFonts w:eastAsia="TimesNewRomanPS-ItalicMT"/>
          <w:bCs/>
          <w:iCs/>
        </w:rPr>
        <w:t>*</w:t>
      </w:r>
      <w:r w:rsidR="00774BDD" w:rsidRPr="00774BDD">
        <w:rPr>
          <w:rFonts w:eastAsia="TimesNewRomanPS-ItalicMT"/>
          <w:bCs/>
          <w:iCs/>
        </w:rPr>
        <w:t xml:space="preserve"> </w:t>
      </w:r>
      <w:r w:rsidR="00774BDD">
        <w:t>http://www.</w:t>
      </w:r>
      <w:r w:rsidRPr="00774BDD">
        <w:t>petroleumstocks</w:t>
      </w:r>
      <w:r w:rsidR="00774BDD">
        <w:t>.com</w:t>
      </w:r>
      <w:r w:rsidRPr="00774BDD">
        <w:t>/</w:t>
      </w:r>
    </w:p>
    <w:p w:rsidR="00774BDD" w:rsidRPr="00774BDD" w:rsidRDefault="00B96C41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При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полицентрической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системе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стране,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наряду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главной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биржей,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имеется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еще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одна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несколько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других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Германия,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Австрия,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Канада</w:t>
      </w:r>
      <w:r w:rsidR="00774BDD" w:rsidRPr="00774BDD">
        <w:rPr>
          <w:rFonts w:eastAsia="TimesNewRomanPS-ItalicMT"/>
        </w:rPr>
        <w:t xml:space="preserve">),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иностранные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котируются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нескольких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биржах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качестве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примера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Швейцарии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ряда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иностранных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одновременно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котируются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Базеля,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Цюриха,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Женевы,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Лозанны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Германии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центрами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котировки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иностранных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являются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Франкфурта-на-Майне,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Дюссельдорфа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США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можно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отнести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скорее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смешанной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системе</w:t>
      </w:r>
      <w:r w:rsidR="00774BDD" w:rsidRPr="00774BDD">
        <w:rPr>
          <w:rFonts w:eastAsia="TimesNewRomanPS-ItalicMT"/>
        </w:rPr>
        <w:t>.</w:t>
      </w:r>
    </w:p>
    <w:p w:rsidR="00774BDD" w:rsidRPr="00774BDD" w:rsidRDefault="0084200C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Сравнение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основных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показателей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функционирования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крупнейших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приведено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таблице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4</w:t>
      </w:r>
      <w:r w:rsidR="00774BDD" w:rsidRPr="00774BDD">
        <w:rPr>
          <w:rFonts w:eastAsia="TimesNewRomanPS-ItalicMT"/>
        </w:rPr>
        <w:t>.</w:t>
      </w:r>
    </w:p>
    <w:p w:rsidR="00774BDD" w:rsidRPr="00774BDD" w:rsidRDefault="00E132BC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Рассмотрим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деятельность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наиболее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мира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таблица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Приложения</w:t>
      </w:r>
      <w:r w:rsidR="00774BDD" w:rsidRPr="00774BDD">
        <w:rPr>
          <w:rFonts w:eastAsia="TimesNewRomanPS-ItalicMT"/>
        </w:rPr>
        <w:t>)</w:t>
      </w:r>
    </w:p>
    <w:p w:rsidR="00774BDD" w:rsidRPr="00774BDD" w:rsidRDefault="0084200C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Лондонская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London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Stock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Exchange,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LSE</w:t>
      </w:r>
      <w:r w:rsidR="00774BDD" w:rsidRPr="00774BDD">
        <w:rPr>
          <w:rFonts w:eastAsia="TimesNewRomanPS-ItalicMT"/>
        </w:rPr>
        <w:t xml:space="preserve">) - </w:t>
      </w:r>
      <w:r w:rsidRPr="00774BDD">
        <w:rPr>
          <w:rFonts w:eastAsia="TimesNewRomanPS-ItalicMT"/>
        </w:rPr>
        <w:t>одна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из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старейших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мире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была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основана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1773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году,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хотя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неофициальная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история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началась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примерно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200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раньше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До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недавнего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времени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имела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статус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ассоциации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членами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могли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быть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только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физические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лица,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объединенные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товарищества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После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1986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стала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частной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акционерной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компанией,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членами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являются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маркет-мейкеры,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брокерско-дилерские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фирмы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некоторые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другие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участники</w:t>
      </w:r>
      <w:r w:rsidR="00774BDD" w:rsidRPr="00774BDD">
        <w:rPr>
          <w:rFonts w:eastAsia="TimesNewRomanPS-ItalicMT"/>
        </w:rPr>
        <w:t>.</w:t>
      </w:r>
    </w:p>
    <w:p w:rsidR="00774BDD" w:rsidRDefault="00774BDD" w:rsidP="009D075D">
      <w:pPr>
        <w:tabs>
          <w:tab w:val="left" w:pos="726"/>
        </w:tabs>
      </w:pPr>
    </w:p>
    <w:p w:rsidR="0084200C" w:rsidRPr="00774BDD" w:rsidRDefault="0084200C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Pr="00774BDD">
        <w:t>4</w:t>
      </w:r>
      <w:r w:rsidR="00774BDD" w:rsidRPr="00774BDD">
        <w:t xml:space="preserve"> - </w:t>
      </w:r>
      <w:r w:rsidRPr="00774BDD">
        <w:t>Сравнительные</w:t>
      </w:r>
      <w:r w:rsidR="00774BDD" w:rsidRPr="00774BDD">
        <w:t xml:space="preserve"> </w:t>
      </w:r>
      <w:r w:rsidRPr="00774BDD">
        <w:t>характеристики</w:t>
      </w:r>
      <w:r w:rsidR="00774BDD" w:rsidRPr="00774BDD">
        <w:t xml:space="preserve"> </w:t>
      </w:r>
      <w:r w:rsidRPr="00774BDD">
        <w:t>крупнейших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Мира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5"/>
        <w:gridCol w:w="2351"/>
        <w:gridCol w:w="2960"/>
        <w:gridCol w:w="2106"/>
      </w:tblGrid>
      <w:tr w:rsidR="0084200C" w:rsidRPr="00774BDD" w:rsidTr="001B772B">
        <w:trPr>
          <w:jc w:val="center"/>
        </w:trPr>
        <w:tc>
          <w:tcPr>
            <w:tcW w:w="1908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Параметры</w:t>
            </w:r>
          </w:p>
        </w:tc>
        <w:tc>
          <w:tcPr>
            <w:tcW w:w="2694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Нью-Йоркская</w:t>
            </w:r>
            <w:r w:rsidR="00774BDD" w:rsidRPr="00774BDD">
              <w:t xml:space="preserve"> </w:t>
            </w:r>
            <w:r w:rsidRPr="00774BDD">
              <w:t>ФБ</w:t>
            </w:r>
          </w:p>
        </w:tc>
        <w:tc>
          <w:tcPr>
            <w:tcW w:w="3402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Токийская</w:t>
            </w:r>
            <w:r w:rsidR="00774BDD" w:rsidRPr="00774BDD">
              <w:t xml:space="preserve"> </w:t>
            </w:r>
            <w:r w:rsidRPr="00774BDD">
              <w:t>ФБ</w:t>
            </w:r>
          </w:p>
        </w:tc>
        <w:tc>
          <w:tcPr>
            <w:tcW w:w="2409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Лондонская</w:t>
            </w:r>
            <w:r w:rsidR="00774BDD" w:rsidRPr="00774BDD">
              <w:t xml:space="preserve"> </w:t>
            </w:r>
            <w:r w:rsidRPr="00774BDD">
              <w:t>ФБ</w:t>
            </w:r>
          </w:p>
        </w:tc>
      </w:tr>
      <w:tr w:rsidR="0084200C" w:rsidRPr="00774BDD" w:rsidTr="001B772B">
        <w:trPr>
          <w:jc w:val="center"/>
        </w:trPr>
        <w:tc>
          <w:tcPr>
            <w:tcW w:w="1908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ОПФ</w:t>
            </w:r>
            <w:r w:rsidR="00774BDD">
              <w:t xml:space="preserve"> (</w:t>
            </w:r>
            <w:r w:rsidRPr="00774BDD">
              <w:t>историческая</w:t>
            </w:r>
            <w:r w:rsidR="00774BDD" w:rsidRPr="00774BDD">
              <w:t xml:space="preserve"> </w:t>
            </w:r>
            <w:r w:rsidRPr="00774BDD">
              <w:t>справка</w:t>
            </w:r>
            <w:r w:rsidR="00774BDD" w:rsidRPr="00774BDD">
              <w:t xml:space="preserve">) </w:t>
            </w:r>
          </w:p>
        </w:tc>
        <w:tc>
          <w:tcPr>
            <w:tcW w:w="2694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Добровольная</w:t>
            </w:r>
            <w:r w:rsidR="00774BDD" w:rsidRPr="00774BDD">
              <w:t xml:space="preserve"> </w:t>
            </w:r>
            <w:r w:rsidRPr="00774BDD">
              <w:t>ассоциация</w:t>
            </w:r>
            <w:r w:rsidR="00774BDD" w:rsidRPr="00774BDD">
              <w:t xml:space="preserve">. 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1972</w:t>
            </w:r>
            <w:r w:rsidR="00774BDD" w:rsidRPr="00774BDD">
              <w:t xml:space="preserve"> - </w:t>
            </w:r>
            <w:r w:rsidRPr="00774BDD">
              <w:t>некоммерческая</w:t>
            </w:r>
            <w:r w:rsidR="00774BDD" w:rsidRPr="00774BDD">
              <w:t xml:space="preserve"> </w:t>
            </w:r>
            <w:r w:rsidRPr="00774BDD">
              <w:t>корпорация</w:t>
            </w:r>
            <w:r w:rsidR="00774BDD" w:rsidRPr="00774BDD"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smartTag w:uri="urn:schemas-microsoft-com:office:smarttags" w:element="metricconverter">
              <w:smartTagPr>
                <w:attr w:name="ProductID" w:val="1878 г"/>
              </w:smartTagPr>
              <w:r w:rsidRPr="00774BDD">
                <w:t>1878</w:t>
              </w:r>
              <w:r w:rsidR="00774BDD" w:rsidRPr="00774BDD">
                <w:t xml:space="preserve"> </w:t>
              </w:r>
              <w:r w:rsidRPr="00774BDD">
                <w:t>г</w:t>
              </w:r>
            </w:smartTag>
            <w:r w:rsidR="00774BDD">
              <w:t xml:space="preserve">. - </w:t>
            </w:r>
            <w:r w:rsidRPr="00774BDD">
              <w:t>коммерческая</w:t>
            </w:r>
            <w:r w:rsidR="00774BDD" w:rsidRPr="00774BDD">
              <w:t xml:space="preserve"> </w:t>
            </w:r>
            <w:r w:rsidRPr="00774BDD">
              <w:t>организация</w:t>
            </w:r>
            <w:r w:rsidR="00774BDD" w:rsidRPr="00774BDD">
              <w:t xml:space="preserve">. </w:t>
            </w:r>
            <w:r w:rsidRPr="00774BDD">
              <w:t>В</w:t>
            </w:r>
            <w:r w:rsidR="00774BDD" w:rsidRPr="00774BDD">
              <w:t xml:space="preserve">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774BDD">
                <w:t>1943</w:t>
              </w:r>
              <w:r w:rsidR="00774BDD" w:rsidRPr="00774BDD">
                <w:t xml:space="preserve"> </w:t>
              </w:r>
              <w:r w:rsidRPr="00774BDD">
                <w:t>г</w:t>
              </w:r>
            </w:smartTag>
            <w:r w:rsidR="00774BDD" w:rsidRPr="00774BDD">
              <w:t xml:space="preserve">. </w:t>
            </w:r>
            <w:r w:rsidRPr="00774BDD">
              <w:t>закрыта,</w:t>
            </w:r>
            <w:r w:rsidR="00774BDD" w:rsidRPr="00774BDD">
              <w:t xml:space="preserve"> </w:t>
            </w:r>
            <w:r w:rsidRPr="00774BDD">
              <w:t>открыта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774BDD">
                <w:t>1949</w:t>
              </w:r>
              <w:r w:rsidR="00774BDD" w:rsidRPr="00774BDD">
                <w:t xml:space="preserve"> </w:t>
              </w:r>
              <w:r w:rsidRPr="00774BDD">
                <w:t>г</w:t>
              </w:r>
            </w:smartTag>
            <w:r w:rsidR="00774BDD" w:rsidRPr="00774BDD">
              <w:t xml:space="preserve">. </w:t>
            </w:r>
            <w:r w:rsidRPr="00774BDD">
              <w:t>как</w:t>
            </w:r>
            <w:r w:rsidR="00774BDD" w:rsidRPr="00774BDD">
              <w:t xml:space="preserve"> </w:t>
            </w:r>
            <w:r w:rsidRPr="00774BDD">
              <w:t>акционерный</w:t>
            </w:r>
            <w:r w:rsidR="00774BDD" w:rsidRPr="00774BDD">
              <w:t xml:space="preserve"> </w:t>
            </w:r>
            <w:r w:rsidRPr="00774BDD">
              <w:t>некоммерческий</w:t>
            </w:r>
            <w:r w:rsidR="00774BDD" w:rsidRPr="00774BDD">
              <w:t xml:space="preserve"> </w:t>
            </w:r>
            <w:r w:rsidRPr="00774BDD">
              <w:t>институт</w:t>
            </w:r>
          </w:p>
        </w:tc>
        <w:tc>
          <w:tcPr>
            <w:tcW w:w="2409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Учреждена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smartTag w:uri="urn:schemas-microsoft-com:office:smarttags" w:element="metricconverter">
              <w:smartTagPr>
                <w:attr w:name="ProductID" w:val="1773 г"/>
              </w:smartTagPr>
              <w:r w:rsidRPr="00774BDD">
                <w:t>1773</w:t>
              </w:r>
              <w:r w:rsidR="00774BDD" w:rsidRPr="00774BDD">
                <w:t xml:space="preserve"> </w:t>
              </w:r>
              <w:r w:rsidRPr="00774BDD">
                <w:t>г</w:t>
              </w:r>
            </w:smartTag>
            <w:r w:rsidR="00774BDD">
              <w:t xml:space="preserve">. - </w:t>
            </w:r>
            <w:r w:rsidRPr="00774BDD">
              <w:t>Ассоциация</w:t>
            </w:r>
            <w:r w:rsidR="00774BDD" w:rsidRPr="00774BDD">
              <w:t xml:space="preserve">. 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1986</w:t>
            </w:r>
            <w:r w:rsidR="00774BDD" w:rsidRPr="00774BDD">
              <w:t xml:space="preserve"> - </w:t>
            </w:r>
            <w:r w:rsidRPr="00774BDD">
              <w:t>Частная</w:t>
            </w:r>
            <w:r w:rsidR="00774BDD" w:rsidRPr="00774BDD">
              <w:t xml:space="preserve"> </w:t>
            </w:r>
            <w:r w:rsidRPr="00774BDD">
              <w:t>акционерная</w:t>
            </w:r>
            <w:r w:rsidR="00774BDD" w:rsidRPr="00774BDD">
              <w:t xml:space="preserve"> </w:t>
            </w:r>
            <w:r w:rsidRPr="00774BDD">
              <w:t>компания</w:t>
            </w:r>
            <w:r w:rsidR="00774BDD" w:rsidRPr="00774BDD">
              <w:t xml:space="preserve">. </w:t>
            </w:r>
          </w:p>
        </w:tc>
      </w:tr>
      <w:tr w:rsidR="0084200C" w:rsidRPr="00774BDD" w:rsidTr="001B772B">
        <w:trPr>
          <w:jc w:val="center"/>
        </w:trPr>
        <w:tc>
          <w:tcPr>
            <w:tcW w:w="1908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Положение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мире</w:t>
            </w:r>
          </w:p>
        </w:tc>
        <w:tc>
          <w:tcPr>
            <w:tcW w:w="2694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1</w:t>
            </w:r>
            <w:r w:rsidR="00774BDD" w:rsidRPr="00774BDD">
              <w:t xml:space="preserve"> </w:t>
            </w:r>
            <w:r w:rsidRPr="00774BDD">
              <w:t>место</w:t>
            </w:r>
          </w:p>
        </w:tc>
        <w:tc>
          <w:tcPr>
            <w:tcW w:w="3402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2</w:t>
            </w:r>
            <w:r w:rsidR="00774BDD" w:rsidRPr="00774BDD">
              <w:t xml:space="preserve"> </w:t>
            </w:r>
            <w:r w:rsidRPr="00774BDD">
              <w:t>место</w:t>
            </w:r>
          </w:p>
        </w:tc>
        <w:tc>
          <w:tcPr>
            <w:tcW w:w="2409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3</w:t>
            </w:r>
            <w:r w:rsidR="00774BDD" w:rsidRPr="00774BDD">
              <w:t xml:space="preserve"> </w:t>
            </w:r>
            <w:r w:rsidRPr="00774BDD">
              <w:t>место</w:t>
            </w:r>
          </w:p>
        </w:tc>
      </w:tr>
      <w:tr w:rsidR="0084200C" w:rsidRPr="00774BDD" w:rsidTr="001B772B">
        <w:trPr>
          <w:jc w:val="center"/>
        </w:trPr>
        <w:tc>
          <w:tcPr>
            <w:tcW w:w="1908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Оборот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стране</w:t>
            </w:r>
          </w:p>
        </w:tc>
        <w:tc>
          <w:tcPr>
            <w:tcW w:w="2694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70%</w:t>
            </w:r>
          </w:p>
        </w:tc>
        <w:tc>
          <w:tcPr>
            <w:tcW w:w="3402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80%</w:t>
            </w:r>
          </w:p>
        </w:tc>
        <w:tc>
          <w:tcPr>
            <w:tcW w:w="2409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Более</w:t>
            </w:r>
            <w:r w:rsidR="00774BDD" w:rsidRPr="00774BDD">
              <w:t xml:space="preserve"> </w:t>
            </w:r>
            <w:r w:rsidRPr="00774BDD">
              <w:t>60%</w:t>
            </w:r>
          </w:p>
        </w:tc>
      </w:tr>
      <w:tr w:rsidR="0084200C" w:rsidRPr="00774BDD" w:rsidTr="001B772B">
        <w:trPr>
          <w:jc w:val="center"/>
        </w:trPr>
        <w:tc>
          <w:tcPr>
            <w:tcW w:w="1908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Метод</w:t>
            </w:r>
            <w:r w:rsidR="00774BDD" w:rsidRPr="00774BDD">
              <w:t xml:space="preserve"> </w:t>
            </w:r>
            <w:r w:rsidRPr="00774BDD">
              <w:t>торгов</w:t>
            </w:r>
          </w:p>
        </w:tc>
        <w:tc>
          <w:tcPr>
            <w:tcW w:w="2694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Открытый</w:t>
            </w:r>
            <w:r w:rsidR="00774BDD" w:rsidRPr="00774BDD">
              <w:t xml:space="preserve"> </w:t>
            </w:r>
            <w:r w:rsidRPr="00774BDD">
              <w:t>двойной</w:t>
            </w:r>
            <w:r w:rsidR="00774BDD" w:rsidRPr="00774BDD">
              <w:t xml:space="preserve"> </w:t>
            </w:r>
            <w:r w:rsidRPr="00774BDD">
              <w:t>аукцион</w:t>
            </w:r>
          </w:p>
        </w:tc>
        <w:tc>
          <w:tcPr>
            <w:tcW w:w="3402" w:type="dxa"/>
            <w:shd w:val="clear" w:color="auto" w:fill="auto"/>
          </w:tcPr>
          <w:p w:rsidR="0084200C" w:rsidRPr="00774BDD" w:rsidRDefault="00774BDD" w:rsidP="001B772B">
            <w:pPr>
              <w:pStyle w:val="af8"/>
              <w:spacing w:line="360" w:lineRule="auto"/>
            </w:pPr>
            <w:r>
              <w:t>"</w:t>
            </w:r>
            <w:r w:rsidR="0084200C" w:rsidRPr="00774BDD">
              <w:t>Мониторная</w:t>
            </w:r>
            <w:r>
              <w:t xml:space="preserve">" </w:t>
            </w:r>
            <w:r w:rsidR="0084200C" w:rsidRPr="00774BDD">
              <w:t>система</w:t>
            </w:r>
          </w:p>
        </w:tc>
        <w:tc>
          <w:tcPr>
            <w:tcW w:w="2409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Открытый</w:t>
            </w:r>
            <w:r w:rsidR="00774BDD" w:rsidRPr="00774BDD">
              <w:t xml:space="preserve"> </w:t>
            </w:r>
            <w:r w:rsidRPr="00774BDD">
              <w:t>двойной</w:t>
            </w:r>
            <w:r w:rsidR="00774BDD" w:rsidRPr="00774BDD">
              <w:t xml:space="preserve"> </w:t>
            </w:r>
            <w:r w:rsidRPr="00774BDD">
              <w:t>аукцион</w:t>
            </w:r>
          </w:p>
        </w:tc>
      </w:tr>
      <w:tr w:rsidR="0084200C" w:rsidRPr="00774BDD" w:rsidTr="001B772B">
        <w:trPr>
          <w:jc w:val="center"/>
        </w:trPr>
        <w:tc>
          <w:tcPr>
            <w:tcW w:w="1908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Членство</w:t>
            </w:r>
          </w:p>
        </w:tc>
        <w:tc>
          <w:tcPr>
            <w:tcW w:w="2694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Физические</w:t>
            </w:r>
            <w:r w:rsidR="00774BDD" w:rsidRPr="00774BDD">
              <w:t xml:space="preserve"> </w:t>
            </w:r>
            <w:r w:rsidRPr="00774BDD">
              <w:t>лица</w:t>
            </w:r>
            <w:r w:rsidR="00774BDD" w:rsidRPr="00774BDD">
              <w:t xml:space="preserve">. </w:t>
            </w:r>
            <w:r w:rsidRPr="00774BDD">
              <w:t>Места</w:t>
            </w:r>
            <w:r w:rsidR="00774BDD">
              <w:t xml:space="preserve"> (</w:t>
            </w:r>
            <w:r w:rsidRPr="00774BDD">
              <w:t>1366</w:t>
            </w:r>
            <w:r w:rsidR="00774BDD" w:rsidRPr="00774BDD">
              <w:t xml:space="preserve">) </w:t>
            </w:r>
            <w:r w:rsidRPr="00774BDD">
              <w:t>приобретаются</w:t>
            </w:r>
            <w:r w:rsidR="00774BDD" w:rsidRPr="00774BDD">
              <w:t xml:space="preserve"> </w:t>
            </w:r>
            <w:r w:rsidRPr="00774BDD">
              <w:t>или</w:t>
            </w:r>
            <w:r w:rsidR="00774BDD" w:rsidRPr="00774BDD">
              <w:t xml:space="preserve"> </w:t>
            </w:r>
            <w:r w:rsidRPr="00774BDD">
              <w:t>сдаются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аренду</w:t>
            </w:r>
          </w:p>
        </w:tc>
        <w:tc>
          <w:tcPr>
            <w:tcW w:w="3402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Только</w:t>
            </w:r>
            <w:r w:rsidR="00774BDD" w:rsidRPr="00774BDD">
              <w:t xml:space="preserve"> </w:t>
            </w:r>
            <w:r w:rsidRPr="00774BDD">
              <w:t>юридические</w:t>
            </w:r>
            <w:r w:rsidR="00774BDD" w:rsidRPr="00774BDD">
              <w:t xml:space="preserve"> </w:t>
            </w:r>
            <w:r w:rsidRPr="00774BDD">
              <w:t>лица</w:t>
            </w:r>
            <w:r w:rsidR="00774BDD" w:rsidRPr="00774BDD">
              <w:t xml:space="preserve"> - </w:t>
            </w:r>
            <w:r w:rsidRPr="00774BDD">
              <w:t>брокерско</w:t>
            </w:r>
            <w:r w:rsidR="00774BDD" w:rsidRPr="00774BDD">
              <w:t xml:space="preserve"> - </w:t>
            </w:r>
            <w:r w:rsidRPr="00774BDD">
              <w:t>дилерские</w:t>
            </w:r>
            <w:r w:rsidR="00774BDD" w:rsidRPr="00774BDD">
              <w:t xml:space="preserve"> </w:t>
            </w:r>
            <w:r w:rsidRPr="00774BDD">
              <w:t>фирмы</w:t>
            </w:r>
            <w:r w:rsidR="00774BDD">
              <w:t>.1</w:t>
            </w:r>
            <w:r w:rsidRPr="00774BDD">
              <w:t>23</w:t>
            </w:r>
            <w:r w:rsidR="00774BDD" w:rsidRPr="00774BDD">
              <w:t xml:space="preserve"> </w:t>
            </w:r>
            <w:r w:rsidRPr="00774BDD">
              <w:t>регулярных</w:t>
            </w:r>
            <w:r w:rsidR="00774BDD" w:rsidRPr="00774BDD">
              <w:t xml:space="preserve"> </w:t>
            </w:r>
            <w:r w:rsidRPr="00774BDD">
              <w:t>члена,</w:t>
            </w:r>
            <w:r w:rsidR="00774BDD" w:rsidRPr="00774BDD">
              <w:t xml:space="preserve"> </w:t>
            </w:r>
            <w:r w:rsidRPr="00774BDD">
              <w:t>1</w:t>
            </w:r>
            <w:r w:rsidR="00774BDD" w:rsidRPr="00774BDD">
              <w:t xml:space="preserve"> </w:t>
            </w:r>
            <w:r w:rsidRPr="00774BDD">
              <w:t>сайтори</w:t>
            </w:r>
          </w:p>
        </w:tc>
        <w:tc>
          <w:tcPr>
            <w:tcW w:w="2409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Маркет</w:t>
            </w:r>
            <w:r w:rsidR="00774BDD" w:rsidRPr="00774BDD">
              <w:t xml:space="preserve"> - </w:t>
            </w:r>
            <w:r w:rsidRPr="00774BDD">
              <w:t>мейкеры</w:t>
            </w:r>
            <w:r w:rsidR="00774BDD" w:rsidRPr="00774BDD">
              <w:t xml:space="preserve">; </w:t>
            </w:r>
            <w:r w:rsidRPr="00774BDD">
              <w:t>брокерско</w:t>
            </w:r>
            <w:r w:rsidR="00774BDD" w:rsidRPr="00774BDD">
              <w:t xml:space="preserve"> - </w:t>
            </w:r>
            <w:r w:rsidRPr="00774BDD">
              <w:t>дилерские</w:t>
            </w:r>
            <w:r w:rsidR="00774BDD" w:rsidRPr="00774BDD">
              <w:t xml:space="preserve"> </w:t>
            </w:r>
            <w:r w:rsidRPr="00774BDD">
              <w:t>фирмы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др</w:t>
            </w:r>
            <w:r w:rsidR="00774BDD" w:rsidRPr="00774BDD">
              <w:t xml:space="preserve">. </w:t>
            </w:r>
          </w:p>
        </w:tc>
      </w:tr>
      <w:tr w:rsidR="0084200C" w:rsidRPr="00774BDD" w:rsidTr="001B772B">
        <w:trPr>
          <w:jc w:val="center"/>
        </w:trPr>
        <w:tc>
          <w:tcPr>
            <w:tcW w:w="1908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Участники</w:t>
            </w:r>
          </w:p>
        </w:tc>
        <w:tc>
          <w:tcPr>
            <w:tcW w:w="2694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Брокеры</w:t>
            </w:r>
            <w:r w:rsidR="00774BDD">
              <w:t xml:space="preserve"> (</w:t>
            </w:r>
            <w:r w:rsidRPr="00774BDD">
              <w:t>500</w:t>
            </w:r>
            <w:r w:rsidR="00774BDD" w:rsidRPr="00774BDD">
              <w:t xml:space="preserve">), </w:t>
            </w:r>
            <w:r w:rsidRPr="00774BDD">
              <w:t>специалисты,</w:t>
            </w:r>
            <w:r w:rsidR="00774BDD" w:rsidRPr="00774BDD">
              <w:t xml:space="preserve"> </w:t>
            </w:r>
            <w:r w:rsidRPr="00774BDD">
              <w:t>зарегистрированные</w:t>
            </w:r>
            <w:r w:rsidR="00774BDD" w:rsidRPr="00774BDD">
              <w:t xml:space="preserve"> </w:t>
            </w:r>
            <w:r w:rsidRPr="00774BDD">
              <w:t>торговцы</w:t>
            </w:r>
            <w:r w:rsidR="00774BDD">
              <w:t xml:space="preserve"> (</w:t>
            </w:r>
            <w:r w:rsidRPr="00774BDD">
              <w:t>трейды</w:t>
            </w:r>
            <w:r w:rsidR="00774BDD" w:rsidRPr="00774BDD"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Регулярные</w:t>
            </w:r>
            <w:r w:rsidR="00774BDD" w:rsidRPr="00774BDD">
              <w:t xml:space="preserve"> </w:t>
            </w:r>
            <w:r w:rsidRPr="00774BDD">
              <w:t>члены</w:t>
            </w:r>
            <w:r w:rsidR="00774BDD">
              <w:t xml:space="preserve"> (</w:t>
            </w:r>
            <w:r w:rsidRPr="00774BDD">
              <w:t>брокерско</w:t>
            </w:r>
            <w:r w:rsidR="00774BDD" w:rsidRPr="00774BDD">
              <w:t xml:space="preserve"> - </w:t>
            </w:r>
            <w:r w:rsidRPr="00774BDD">
              <w:t>дилерские</w:t>
            </w:r>
            <w:r w:rsidR="00774BDD" w:rsidRPr="00774BDD">
              <w:t xml:space="preserve"> </w:t>
            </w:r>
            <w:r w:rsidRPr="00774BDD">
              <w:t>операции</w:t>
            </w:r>
            <w:r w:rsidR="00774BDD" w:rsidRPr="00774BDD">
              <w:t xml:space="preserve">)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сайтори</w:t>
            </w:r>
            <w:r w:rsidR="00774BDD">
              <w:t xml:space="preserve"> (</w:t>
            </w:r>
            <w:r w:rsidRPr="00774BDD">
              <w:t>посредничество</w:t>
            </w:r>
            <w:r w:rsidR="00774BDD" w:rsidRPr="00774BDD">
              <w:t xml:space="preserve"> </w:t>
            </w:r>
            <w:r w:rsidRPr="00774BDD">
              <w:t>между</w:t>
            </w:r>
            <w:r w:rsidR="00774BDD" w:rsidRPr="00774BDD">
              <w:t xml:space="preserve"> </w:t>
            </w:r>
            <w:r w:rsidRPr="00774BDD">
              <w:t>регулярными</w:t>
            </w:r>
            <w:r w:rsidR="00774BDD" w:rsidRPr="00774BDD">
              <w:t xml:space="preserve"> </w:t>
            </w:r>
            <w:r w:rsidRPr="00774BDD">
              <w:t>членами</w:t>
            </w:r>
            <w:r w:rsidR="00774BDD" w:rsidRPr="00774BDD">
              <w:t xml:space="preserve">). </w:t>
            </w:r>
          </w:p>
        </w:tc>
        <w:tc>
          <w:tcPr>
            <w:tcW w:w="2409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Маклеры</w:t>
            </w:r>
            <w:r w:rsidR="00774BDD">
              <w:t xml:space="preserve"> (</w:t>
            </w:r>
            <w:r w:rsidRPr="00774BDD">
              <w:t>брокеры</w:t>
            </w:r>
            <w:r w:rsidR="00774BDD" w:rsidRPr="00774BDD">
              <w:t xml:space="preserve">), </w:t>
            </w:r>
            <w:r w:rsidRPr="00774BDD">
              <w:t>джобберы</w:t>
            </w:r>
            <w:r w:rsidR="00774BDD">
              <w:t xml:space="preserve"> (</w:t>
            </w:r>
            <w:r w:rsidRPr="00774BDD">
              <w:t>дилеры</w:t>
            </w:r>
            <w:r w:rsidR="00774BDD" w:rsidRPr="00774BDD">
              <w:t xml:space="preserve">) </w:t>
            </w:r>
          </w:p>
        </w:tc>
      </w:tr>
      <w:tr w:rsidR="0084200C" w:rsidRPr="00774BDD" w:rsidTr="001B772B">
        <w:trPr>
          <w:jc w:val="center"/>
        </w:trPr>
        <w:tc>
          <w:tcPr>
            <w:tcW w:w="1908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Основные</w:t>
            </w:r>
            <w:r w:rsidR="00774BDD" w:rsidRPr="00774BDD">
              <w:t xml:space="preserve"> </w:t>
            </w:r>
            <w:r w:rsidRPr="00774BDD">
              <w:t>индексы</w:t>
            </w:r>
          </w:p>
        </w:tc>
        <w:tc>
          <w:tcPr>
            <w:tcW w:w="2694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Индексы</w:t>
            </w:r>
            <w:r w:rsidR="00774BDD" w:rsidRPr="00774BDD">
              <w:t xml:space="preserve"> </w:t>
            </w:r>
            <w:r w:rsidRPr="00774BDD">
              <w:t>группы</w:t>
            </w:r>
            <w:r w:rsidR="00774BDD" w:rsidRPr="00774BDD">
              <w:t xml:space="preserve"> </w:t>
            </w:r>
            <w:r w:rsidRPr="00774BDD">
              <w:t>Доу-Джонса</w:t>
            </w:r>
            <w:r w:rsidR="00774BDD">
              <w:t xml:space="preserve"> (</w:t>
            </w:r>
            <w:r w:rsidRPr="00774BDD">
              <w:t>DJ</w:t>
            </w:r>
            <w:r w:rsidR="00774BDD" w:rsidRPr="00774BDD">
              <w:t xml:space="preserve">) </w:t>
            </w:r>
          </w:p>
        </w:tc>
        <w:tc>
          <w:tcPr>
            <w:tcW w:w="3402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NIKKEI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TOPIX</w:t>
            </w:r>
          </w:p>
        </w:tc>
        <w:tc>
          <w:tcPr>
            <w:tcW w:w="2409" w:type="dxa"/>
            <w:shd w:val="clear" w:color="auto" w:fill="auto"/>
          </w:tcPr>
          <w:p w:rsidR="0084200C" w:rsidRPr="00774BDD" w:rsidRDefault="0084200C" w:rsidP="001B772B">
            <w:pPr>
              <w:pStyle w:val="af8"/>
              <w:spacing w:line="360" w:lineRule="auto"/>
            </w:pPr>
            <w:r w:rsidRPr="00774BDD">
              <w:t>FTSE</w:t>
            </w:r>
          </w:p>
        </w:tc>
      </w:tr>
    </w:tbl>
    <w:p w:rsidR="0084200C" w:rsidRPr="00774BDD" w:rsidRDefault="0084200C" w:rsidP="009D075D">
      <w:pPr>
        <w:tabs>
          <w:tab w:val="left" w:pos="726"/>
        </w:tabs>
      </w:pPr>
    </w:p>
    <w:p w:rsidR="00774BDD" w:rsidRPr="00774BDD" w:rsidRDefault="0084200C" w:rsidP="009D075D">
      <w:pPr>
        <w:tabs>
          <w:tab w:val="left" w:pos="726"/>
        </w:tabs>
      </w:pPr>
      <w:r w:rsidRPr="00774BDD">
        <w:t>*</w:t>
      </w:r>
      <w:r w:rsidR="00774BDD" w:rsidRPr="00774BDD">
        <w:t xml:space="preserve"> </w:t>
      </w:r>
      <w:r w:rsidRPr="00774BDD">
        <w:t>Деятельность</w:t>
      </w:r>
      <w:r w:rsidR="00774BDD">
        <w:t xml:space="preserve"> "</w:t>
      </w:r>
      <w:r w:rsidRPr="00774BDD">
        <w:t>Группы─20</w:t>
      </w:r>
      <w:r w:rsidR="00774BDD">
        <w:t xml:space="preserve">" </w:t>
      </w:r>
      <w:r w:rsidRPr="00774BDD">
        <w:t>по</w:t>
      </w:r>
      <w:r w:rsidR="00774BDD" w:rsidRPr="00774BDD">
        <w:t xml:space="preserve"> </w:t>
      </w:r>
      <w:r w:rsidRPr="00774BDD">
        <w:t>преодолению</w:t>
      </w:r>
      <w:r w:rsidR="00774BDD" w:rsidRPr="00774BDD">
        <w:t xml:space="preserve"> </w:t>
      </w:r>
      <w:r w:rsidRPr="00774BDD">
        <w:t>мирового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кризиса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 </w:t>
      </w:r>
      <w:r w:rsidRPr="00774BDD">
        <w:t>/</w:t>
      </w:r>
      <w:r w:rsidR="00774BDD" w:rsidRPr="00774BDD">
        <w:t xml:space="preserve"> </w:t>
      </w:r>
      <w:r w:rsidRPr="00774BDD">
        <w:t>Б</w:t>
      </w:r>
      <w:r w:rsidR="00774BDD">
        <w:t xml:space="preserve">.В. </w:t>
      </w:r>
      <w:r w:rsidRPr="00774BDD">
        <w:t>Минин,</w:t>
      </w:r>
      <w:r w:rsidR="00774BDD" w:rsidRPr="00774BDD">
        <w:t xml:space="preserve"> </w:t>
      </w:r>
      <w:r w:rsidRPr="00774BDD">
        <w:t>Л</w:t>
      </w:r>
      <w:r w:rsidR="00774BDD">
        <w:t xml:space="preserve">.Г. </w:t>
      </w:r>
      <w:r w:rsidRPr="00774BDD">
        <w:t>Таранкова</w:t>
      </w:r>
      <w:r w:rsidR="00774BDD">
        <w:t xml:space="preserve"> // </w:t>
      </w:r>
      <w:r w:rsidRPr="00774BDD">
        <w:t>Деньги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кредит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2009,</w:t>
      </w:r>
      <w:r w:rsidR="00774BDD" w:rsidRPr="00774BDD">
        <w:t xml:space="preserve"> </w:t>
      </w:r>
      <w:r w:rsidRPr="00774BDD">
        <w:t>─№</w:t>
      </w:r>
      <w:r w:rsidR="00774BDD" w:rsidRPr="00774BDD">
        <w:t xml:space="preserve"> </w:t>
      </w:r>
      <w:r w:rsidRPr="00774BDD">
        <w:t>5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С24─32</w:t>
      </w:r>
      <w:r w:rsidR="00774BDD" w:rsidRPr="00774BDD">
        <w:t xml:space="preserve"> - </w:t>
      </w:r>
      <w:r w:rsidRPr="00774BDD">
        <w:rPr>
          <w:lang w:val="en-US"/>
        </w:rPr>
        <w:t>ISSN</w:t>
      </w:r>
      <w:r w:rsidR="00774BDD" w:rsidRPr="00774BDD">
        <w:t xml:space="preserve"> </w:t>
      </w:r>
      <w:r w:rsidRPr="00774BDD">
        <w:t>0130─3090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Лондонская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сосредотачивает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60%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стоимостного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оборота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страны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настоящее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время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Лондонская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занимает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четвертое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место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показателю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рыночной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капитализации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третье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объему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операций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Операции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проводят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брокеры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джобберы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Брокеры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агенты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индивидуальных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коллективных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инвесторов,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для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они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через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джобберов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покупают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комиссионное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вознаграждение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Джобберы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действуют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самостоятельно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покупают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собственный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счет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ведут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только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брокерами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другими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джобберами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доходы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формируются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счет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разницы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между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ценами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покупки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Обычно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каждый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специализируется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определенных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видах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Биржевые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сделки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заключаются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следующим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образом</w:t>
      </w:r>
      <w:r w:rsidR="00774BDD" w:rsidRPr="00774BDD">
        <w:rPr>
          <w:rFonts w:eastAsia="TimesNewRomanPS-ItalicMT"/>
        </w:rPr>
        <w:t>: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брокер,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получив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поручение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клиента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купить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определенную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бумагу,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обращается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соответствующий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рынок,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где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предлагает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джобберу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назначить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цену,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раскрывая,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желает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он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купить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Джоббер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называет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две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цены</w:t>
      </w:r>
      <w:r w:rsidR="00774BDD" w:rsidRPr="00774BDD">
        <w:rPr>
          <w:rFonts w:eastAsia="TimesNewRomanPS-ItalicMT"/>
        </w:rPr>
        <w:t>: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покупную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низкую</w:t>
      </w:r>
      <w:r w:rsidR="00774BDD" w:rsidRPr="00774BDD">
        <w:rPr>
          <w:rFonts w:eastAsia="TimesNewRomanPS-ItalicMT"/>
        </w:rPr>
        <w:t xml:space="preserve">)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продажную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высокую</w:t>
      </w:r>
      <w:r w:rsidR="00774BDD" w:rsidRPr="00774BDD">
        <w:rPr>
          <w:rFonts w:eastAsia="TimesNewRomanPS-ItalicMT"/>
        </w:rPr>
        <w:t xml:space="preserve">). </w:t>
      </w:r>
      <w:r w:rsidRPr="00774BDD">
        <w:rPr>
          <w:rFonts w:eastAsia="TimesNewRomanPS-ItalicMT"/>
        </w:rPr>
        <w:t>По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этим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ценам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джоббер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обязан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купить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известного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минимума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Покупка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сверх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такого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минимума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может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быть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отклонена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Лондонская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фиксирует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покупные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продажные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иногда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средние</w:t>
      </w:r>
      <w:r w:rsidR="00774BDD" w:rsidRPr="00774BDD">
        <w:rPr>
          <w:rFonts w:eastAsia="TimesNewRomanPS-ItalicMT"/>
        </w:rPr>
        <w:t xml:space="preserve">) </w:t>
      </w:r>
      <w:r w:rsidRPr="00774BDD">
        <w:rPr>
          <w:rFonts w:eastAsia="TimesNewRomanPS-ItalicMT"/>
        </w:rPr>
        <w:t>цены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бумаги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Публичное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установление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курсов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котировка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производится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ежедневно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публикуется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официальном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биржевом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бюллетене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настоящее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время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количество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обращающихся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Лондонской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превышает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7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тысяч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единиц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данный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момент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котируются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2311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английских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компаний,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общая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рыночная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составляет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1,57трлн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ст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502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иностранных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общей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рыночной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стоимостью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3,14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трлн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ст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Токийская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ТФБ</w:t>
      </w:r>
      <w:r w:rsidR="00774BDD" w:rsidRPr="00774BDD">
        <w:rPr>
          <w:rFonts w:eastAsia="TimesNewRomanPS-ItalicMT"/>
        </w:rPr>
        <w:t xml:space="preserve">) </w:t>
      </w:r>
      <w:r w:rsidRPr="00774BDD">
        <w:rPr>
          <w:rFonts w:eastAsia="TimesNewRomanPS-ItalicMT"/>
        </w:rPr>
        <w:t>была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основана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1878-м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следствие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необходимости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публичного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торгового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места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для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начала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ведения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торгов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государственными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облигациями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Японии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После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второй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войны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появились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других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городах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Японии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Осаке,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Нагое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Киото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последняя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присоедин</w:t>
      </w:r>
      <w:r w:rsidR="009D075D">
        <w:rPr>
          <w:rFonts w:eastAsia="TimesNewRomanPS-ItalicMT"/>
        </w:rPr>
        <w:t>и</w:t>
      </w:r>
      <w:r w:rsidRPr="00774BDD">
        <w:rPr>
          <w:rFonts w:eastAsia="TimesNewRomanPS-ItalicMT"/>
        </w:rPr>
        <w:t>лась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Осаке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марте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2001</w:t>
      </w:r>
      <w:r w:rsidR="00774BDD" w:rsidRPr="00774BDD">
        <w:rPr>
          <w:rFonts w:eastAsia="TimesNewRomanPS-ItalicMT"/>
        </w:rPr>
        <w:t xml:space="preserve">), </w:t>
      </w:r>
      <w:r w:rsidRPr="00774BDD">
        <w:rPr>
          <w:rFonts w:eastAsia="TimesNewRomanPS-ItalicMT"/>
        </w:rPr>
        <w:t>Хиросиме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присоединена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марте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2000</w:t>
      </w:r>
      <w:r w:rsidR="00774BDD" w:rsidRPr="00774BDD">
        <w:rPr>
          <w:rFonts w:eastAsia="TimesNewRomanPS-ItalicMT"/>
        </w:rPr>
        <w:t xml:space="preserve">), </w:t>
      </w:r>
      <w:r w:rsidRPr="00774BDD">
        <w:rPr>
          <w:rFonts w:eastAsia="TimesNewRomanPS-ItalicMT"/>
        </w:rPr>
        <w:t>Фукуоке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Ниигату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присоединены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марте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2000</w:t>
      </w:r>
      <w:r w:rsidR="00774BDD" w:rsidRPr="00774BDD">
        <w:rPr>
          <w:rFonts w:eastAsia="TimesNewRomanPS-ItalicMT"/>
        </w:rPr>
        <w:t xml:space="preserve">). </w:t>
      </w:r>
      <w:r w:rsidRPr="00774BDD">
        <w:rPr>
          <w:rFonts w:eastAsia="TimesNewRomanPS-ItalicMT"/>
        </w:rPr>
        <w:t>Кроме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того,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апреле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1950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фондовую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получил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Саппоро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Среди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сегодняшних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японских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крупнейшей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является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столичная,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Токийская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Tokyo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Stock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Exchange</w:t>
      </w:r>
      <w:r w:rsidR="00774BDD" w:rsidRPr="00774BDD">
        <w:rPr>
          <w:rFonts w:eastAsia="TimesNewRomanPS-ItalicMT"/>
        </w:rPr>
        <w:t xml:space="preserve">) - </w:t>
      </w:r>
      <w:r w:rsidRPr="00774BDD">
        <w:rPr>
          <w:rFonts w:eastAsia="TimesNewRomanPS-ItalicMT"/>
        </w:rPr>
        <w:t>объём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оборота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составляет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80%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</w:t>
      </w:r>
      <w:r w:rsidR="009D075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национального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оборота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конце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80-х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Токийская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претендовала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звание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самой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Токийская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это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особый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вид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юридического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лица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все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114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её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являются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организациями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отличие,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например,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американских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допускается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членство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физических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лиц</w:t>
      </w:r>
      <w:r w:rsidR="00774BDD" w:rsidRPr="00774BDD">
        <w:rPr>
          <w:rFonts w:eastAsia="TimesNewRomanPS-ItalicMT"/>
        </w:rPr>
        <w:t xml:space="preserve">). </w:t>
      </w:r>
      <w:r w:rsidRPr="00774BDD">
        <w:rPr>
          <w:rFonts w:eastAsia="TimesNewRomanPS-ItalicMT"/>
        </w:rPr>
        <w:t>Членами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являются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юридические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лица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брокерско-дилерские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фирмы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инвестиционные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институты</w:t>
      </w:r>
      <w:r w:rsidR="00774BDD" w:rsidRPr="00774BDD">
        <w:rPr>
          <w:rFonts w:eastAsia="TimesNewRomanPS-ItalicMT"/>
        </w:rPr>
        <w:t xml:space="preserve">): </w:t>
      </w:r>
      <w:r w:rsidRPr="00774BDD">
        <w:rPr>
          <w:rFonts w:eastAsia="TimesNewRomanPS-ItalicMT"/>
        </w:rPr>
        <w:t>123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регулярных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сайтори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Регулярные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совершают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брокерско-дилерские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операции,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сайтори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посреднические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операции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между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регулярными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членами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Высшим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органом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является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общее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собрание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её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членов,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решающее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исключительно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наиболее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существенные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вопросы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Токийская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делится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две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секции</w:t>
      </w:r>
      <w:r w:rsidR="00774BDD" w:rsidRPr="00774BDD">
        <w:rPr>
          <w:rFonts w:eastAsia="TimesNewRomanPS-ItalicMT"/>
        </w:rPr>
        <w:t>: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первая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для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обслуживания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корпораций</w:t>
      </w:r>
      <w:r w:rsidR="00774BDD" w:rsidRPr="00774BDD">
        <w:rPr>
          <w:rFonts w:eastAsia="TimesNewRomanPS-ItalicMT"/>
        </w:rPr>
        <w:t>;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втор</w:t>
      </w:r>
      <w:r w:rsidR="00846CB6" w:rsidRPr="00774BDD">
        <w:rPr>
          <w:rFonts w:eastAsia="TimesNewRomanPS-ItalicMT"/>
        </w:rPr>
        <w:t>ая</w:t>
      </w:r>
      <w:r w:rsidR="00774BDD" w:rsidRPr="00774BDD">
        <w:rPr>
          <w:rFonts w:eastAsia="TimesNewRomanPS-ItalicMT"/>
        </w:rPr>
        <w:t xml:space="preserve"> - </w:t>
      </w:r>
      <w:r w:rsidR="00846CB6" w:rsidRPr="00774BDD">
        <w:rPr>
          <w:rFonts w:eastAsia="TimesNewRomanPS-ItalicMT"/>
        </w:rPr>
        <w:t>для</w:t>
      </w:r>
      <w:r w:rsidR="00774BDD" w:rsidRPr="00774BDD">
        <w:rPr>
          <w:rFonts w:eastAsia="TimesNewRomanPS-ItalicMT"/>
        </w:rPr>
        <w:t xml:space="preserve"> </w:t>
      </w:r>
      <w:r w:rsidR="00846CB6" w:rsidRPr="00774BDD">
        <w:rPr>
          <w:rFonts w:eastAsia="TimesNewRomanPS-ItalicMT"/>
        </w:rPr>
        <w:t>о</w:t>
      </w:r>
      <w:r w:rsidRPr="00774BDD">
        <w:rPr>
          <w:rFonts w:eastAsia="TimesNewRomanPS-ItalicMT"/>
        </w:rPr>
        <w:t>бращ</w:t>
      </w:r>
      <w:r w:rsidR="00846CB6" w:rsidRPr="00774BDD">
        <w:rPr>
          <w:rFonts w:eastAsia="TimesNewRomanPS-ItalicMT"/>
        </w:rPr>
        <w:t>ения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</w:t>
      </w:r>
      <w:r w:rsidR="00846CB6" w:rsidRPr="00774BDD">
        <w:rPr>
          <w:rFonts w:eastAsia="TimesNewRomanPS-ItalicMT"/>
        </w:rPr>
        <w:t>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средней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величины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Первоначально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новички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попадают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вторую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секцию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лишь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спустя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могут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держать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экзамен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право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войти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элиту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Все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больший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интерес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использованию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Токийской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проявляют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иностранные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компании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Со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второй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половины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80-х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гг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число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зарегистрированных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ТФБ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зарубежных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фирм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все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увеличивалось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достигло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120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против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20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smartTag w:uri="urn:schemas-microsoft-com:office:smarttags" w:element="metricconverter">
        <w:smartTagPr>
          <w:attr w:name="ProductID" w:val="1985 г"/>
        </w:smartTagPr>
        <w:r w:rsidRPr="00774BDD">
          <w:rPr>
            <w:rFonts w:eastAsia="TimesNewRomanPS-ItalicMT"/>
          </w:rPr>
          <w:t>1985</w:t>
        </w:r>
        <w:r w:rsidR="00774BDD" w:rsidRPr="00774BDD">
          <w:rPr>
            <w:rFonts w:eastAsia="TimesNewRomanPS-ItalicMT"/>
          </w:rPr>
          <w:t xml:space="preserve"> </w:t>
        </w:r>
        <w:r w:rsidRPr="00774BDD">
          <w:rPr>
            <w:rFonts w:eastAsia="TimesNewRomanPS-ItalicMT"/>
          </w:rPr>
          <w:t>г</w:t>
        </w:r>
      </w:smartTag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сегодняшний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день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крупнейшие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из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них</w:t>
      </w:r>
      <w:r w:rsidR="00774BDD" w:rsidRPr="00774BDD">
        <w:rPr>
          <w:rFonts w:eastAsia="TimesNewRomanPS-ItalicMT"/>
        </w:rPr>
        <w:t xml:space="preserve"> -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Номура</w:t>
      </w:r>
      <w:r w:rsidR="00774BDD">
        <w:rPr>
          <w:rFonts w:eastAsia="TimesNewRomanPS-ItalicMT"/>
        </w:rPr>
        <w:t>"</w:t>
      </w:r>
      <w:r w:rsidRPr="00774BDD">
        <w:rPr>
          <w:rFonts w:eastAsia="TimesNewRomanPS-ItalicMT"/>
        </w:rPr>
        <w:t>,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Дайва</w:t>
      </w:r>
      <w:r w:rsidR="00774BDD">
        <w:rPr>
          <w:rFonts w:eastAsia="TimesNewRomanPS-ItalicMT"/>
        </w:rPr>
        <w:t>"</w:t>
      </w:r>
      <w:r w:rsidRPr="00774BDD">
        <w:rPr>
          <w:rFonts w:eastAsia="TimesNewRomanPS-ItalicMT"/>
        </w:rPr>
        <w:t>,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Никко</w:t>
      </w:r>
      <w:r w:rsidR="00774BDD">
        <w:rPr>
          <w:rFonts w:eastAsia="TimesNewRomanPS-ItalicMT"/>
        </w:rPr>
        <w:t>"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Японский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рынок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типичная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олигополия,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так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четыре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крупнейших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фирмы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членов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Токийской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>
        <w:rPr>
          <w:rFonts w:eastAsia="TimesNewRomanPS-ItalicMT"/>
        </w:rPr>
        <w:t xml:space="preserve"> ("</w:t>
      </w:r>
      <w:r w:rsidRPr="00774BDD">
        <w:rPr>
          <w:rFonts w:eastAsia="TimesNewRomanPS-ItalicMT"/>
        </w:rPr>
        <w:t>Номура</w:t>
      </w:r>
      <w:r w:rsidR="00774BDD">
        <w:rPr>
          <w:rFonts w:eastAsia="TimesNewRomanPS-ItalicMT"/>
        </w:rPr>
        <w:t>"</w:t>
      </w:r>
      <w:r w:rsidRPr="00774BDD">
        <w:rPr>
          <w:rFonts w:eastAsia="TimesNewRomanPS-ItalicMT"/>
        </w:rPr>
        <w:t>,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Дайва</w:t>
      </w:r>
      <w:r w:rsidR="00774BDD">
        <w:rPr>
          <w:rFonts w:eastAsia="TimesNewRomanPS-ItalicMT"/>
        </w:rPr>
        <w:t>"</w:t>
      </w:r>
      <w:r w:rsidRPr="00774BDD">
        <w:rPr>
          <w:rFonts w:eastAsia="TimesNewRomanPS-ItalicMT"/>
        </w:rPr>
        <w:t>,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Никко</w:t>
      </w:r>
      <w:r w:rsidR="00774BDD">
        <w:rPr>
          <w:rFonts w:eastAsia="TimesNewRomanPS-ItalicMT"/>
        </w:rPr>
        <w:t>"</w:t>
      </w:r>
      <w:r w:rsidRPr="00774BDD">
        <w:rPr>
          <w:rFonts w:eastAsia="TimesNewRomanPS-ItalicMT"/>
        </w:rPr>
        <w:t>,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Ямахи</w:t>
      </w:r>
      <w:r w:rsidR="00774BDD">
        <w:rPr>
          <w:rFonts w:eastAsia="TimesNewRomanPS-ItalicMT"/>
        </w:rPr>
        <w:t>"</w:t>
      </w:r>
      <w:r w:rsidR="00774BDD" w:rsidRPr="00774BDD">
        <w:rPr>
          <w:rFonts w:eastAsia="TimesNewRomanPS-ItalicMT"/>
        </w:rPr>
        <w:t xml:space="preserve">) </w:t>
      </w:r>
      <w:r w:rsidRPr="00774BDD">
        <w:rPr>
          <w:rFonts w:eastAsia="TimesNewRomanPS-ItalicMT"/>
        </w:rPr>
        <w:t>приходится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60%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заключаемых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сделок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Существует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ряд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национальных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особенностей</w:t>
      </w:r>
      <w:r w:rsidR="00774BDD" w:rsidRPr="00774BDD">
        <w:rPr>
          <w:rFonts w:eastAsia="TimesNewRomanPS-ItalicMT"/>
        </w:rPr>
        <w:t>: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жестко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ограничены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колебания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</w:t>
      </w:r>
      <w:r w:rsidR="00774BDD" w:rsidRPr="00774BDD">
        <w:rPr>
          <w:rFonts w:eastAsia="TimesNewRomanPS-ItalicMT"/>
        </w:rPr>
        <w:t>;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расчет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сделкам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осуществляется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день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заключения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максимум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третий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день</w:t>
      </w:r>
      <w:r w:rsidR="00774BDD" w:rsidRPr="00774BDD">
        <w:rPr>
          <w:rFonts w:eastAsia="TimesNewRomanPS-ItalicMT"/>
        </w:rPr>
        <w:t>;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сделки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срок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операции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маржей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разрешены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только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для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резидентов</w:t>
      </w:r>
      <w:r w:rsidR="00774BDD" w:rsidRPr="00774BDD">
        <w:rPr>
          <w:rFonts w:eastAsia="TimesNewRomanPS-ItalicMT"/>
        </w:rPr>
        <w:t>.</w:t>
      </w:r>
    </w:p>
    <w:p w:rsidR="001415B6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Конъюнктуру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японского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рынка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отражают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два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главных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индекса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NIKKEL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TOPIX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NIKKEL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рассчитывается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1950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среднеарифметическая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величина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225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акций,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котирующихся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первой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секции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Токийской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; </w:t>
      </w:r>
      <w:r w:rsidRPr="00774BDD">
        <w:rPr>
          <w:rFonts w:eastAsia="TimesNewRomanPS-ItalicMT"/>
        </w:rPr>
        <w:t>TOPIX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smartTag w:uri="urn:schemas-microsoft-com:office:smarttags" w:element="metricconverter">
        <w:smartTagPr>
          <w:attr w:name="ProductID" w:val="1968 г"/>
        </w:smartTagPr>
        <w:r w:rsidRPr="00774BDD">
          <w:rPr>
            <w:rFonts w:eastAsia="TimesNewRomanPS-ItalicMT"/>
          </w:rPr>
          <w:t>1968</w:t>
        </w:r>
        <w:r w:rsidR="00774BDD" w:rsidRPr="00774BDD">
          <w:rPr>
            <w:rFonts w:eastAsia="TimesNewRomanPS-ItalicMT"/>
          </w:rPr>
          <w:t xml:space="preserve"> </w:t>
        </w:r>
        <w:r w:rsidRPr="00774BDD">
          <w:rPr>
            <w:rFonts w:eastAsia="TimesNewRomanPS-ItalicMT"/>
          </w:rPr>
          <w:t>г</w:t>
        </w:r>
      </w:smartTag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как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среднеарифметическая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всех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первой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секции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Токийской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взвешенную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учетом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количества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Style w:val="a5"/>
          <w:rFonts w:eastAsia="TimesNewRomanPS-ItalicMT"/>
          <w:bCs/>
          <w:iCs/>
          <w:color w:val="000000"/>
        </w:rPr>
        <w:footnoteReference w:id="9"/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Нью-Йоркская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  <w:lang w:val="en-US"/>
        </w:rPr>
        <w:t>New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York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Stock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Exchange</w:t>
      </w:r>
      <w:r w:rsidRPr="00774BDD">
        <w:rPr>
          <w:rFonts w:eastAsia="TimesNewRomanPS-ItalicMT"/>
        </w:rPr>
        <w:t>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NYSE</w:t>
      </w:r>
      <w:r w:rsidR="00774BDD" w:rsidRPr="00774BDD">
        <w:rPr>
          <w:rFonts w:eastAsia="TimesNewRomanPS-ItalicMT"/>
        </w:rPr>
        <w:t xml:space="preserve">) </w:t>
      </w:r>
      <w:r w:rsidRPr="00774BDD">
        <w:rPr>
          <w:rFonts w:eastAsia="TimesNewRomanPS-ItalicMT"/>
        </w:rPr>
        <w:t>была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организована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1792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после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выпуска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правительством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США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государственного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займа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80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млн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долларов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для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покрытия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расходов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ходе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революции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Нью-йоркских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брокера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торговца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подписали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тогда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Баттэнвудское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соглашение,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послужившее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первым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шагом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созданию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крупнейшей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настоящее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время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Важное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значение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приобрела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только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начале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20-го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века,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после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первой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войны,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уже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течение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почти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века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имеет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себе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равной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среди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мира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настоящее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время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существует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холдинг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NYSE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Group,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объединивший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себе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три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финансовых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института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саму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NYSE</w:t>
      </w:r>
      <w:r w:rsidRPr="00774BDD">
        <w:rPr>
          <w:rFonts w:eastAsia="TimesNewRomanPS-ItalicMT"/>
        </w:rPr>
        <w:t>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Archipelago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  <w:lang w:val="en-US"/>
        </w:rPr>
        <w:t>Arca</w:t>
      </w:r>
      <w:r w:rsidR="00774BDD" w:rsidRPr="00774BDD">
        <w:rPr>
          <w:rFonts w:eastAsia="TimesNewRomanPS-ItalicMT"/>
        </w:rPr>
        <w:t xml:space="preserve">),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Pacific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Exchange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  <w:lang w:val="en-US"/>
        </w:rPr>
        <w:t>PCX</w:t>
      </w:r>
      <w:r w:rsidR="00774BDD" w:rsidRPr="00774BDD">
        <w:rPr>
          <w:rFonts w:eastAsia="TimesNewRomanPS-ItalicMT"/>
        </w:rPr>
        <w:t>).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протяжении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многих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NYSE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была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организована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как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добровольная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ассоциация</w:t>
      </w:r>
      <w:r w:rsidR="00774BDD">
        <w:rPr>
          <w:rFonts w:eastAsia="TimesNewRomanPS-ItalicMT"/>
        </w:rPr>
        <w:t>"</w:t>
      </w:r>
      <w:r w:rsidRPr="00774BDD">
        <w:rPr>
          <w:rFonts w:eastAsia="TimesNewRomanPS-ItalicMT"/>
        </w:rPr>
        <w:t>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1972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была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реорганизована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некоммерческую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корпорацию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штата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7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марта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2006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впервые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всю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её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историю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была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преобразована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открытое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акционерное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общество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a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for-profit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corporation</w:t>
      </w:r>
      <w:r w:rsidR="00774BDD" w:rsidRPr="00774BDD">
        <w:rPr>
          <w:rFonts w:eastAsia="TimesNewRomanPS-ItalicMT"/>
        </w:rPr>
        <w:t xml:space="preserve">).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2006-м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году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был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также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поднят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вопрос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слиянии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Токийской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Бык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это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покупатель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игрок,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который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делает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ставку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повышение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выигрывает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роста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Медведь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бьет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врага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лапой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сверху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вниз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Медведь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это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продавец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игрок,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который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делает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ставку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понижение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выигрывает,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когда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падают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Эти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термины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пришли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лексикон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Уолл-стрит,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расположена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крупнейшая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США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Нью-Йоркская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Улица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названа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честь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стены,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возведенной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первыми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переселенцами,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чтобы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разбредался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скот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отсюда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животные</w:t>
      </w:r>
      <w:r w:rsidR="00774BDD">
        <w:rPr>
          <w:rFonts w:eastAsia="TimesNewRomanPS-ItalicMT"/>
        </w:rPr>
        <w:t xml:space="preserve">" </w:t>
      </w:r>
      <w:r w:rsidRPr="00774BDD">
        <w:rPr>
          <w:rFonts w:eastAsia="TimesNewRomanPS-ItalicMT"/>
        </w:rPr>
        <w:t>названия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Под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кратким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названием</w:t>
      </w:r>
      <w:r w:rsidR="00774BDD">
        <w:rPr>
          <w:rFonts w:eastAsia="TimesNewRomanPS-ItalicMT"/>
        </w:rPr>
        <w:t xml:space="preserve"> "</w:t>
      </w:r>
      <w:r w:rsidRPr="00774BDD">
        <w:rPr>
          <w:rFonts w:eastAsia="TimesNewRomanPS-ItalicMT"/>
        </w:rPr>
        <w:t>Уолл-стрит</w:t>
      </w:r>
      <w:r w:rsidR="00774BDD">
        <w:rPr>
          <w:rFonts w:eastAsia="TimesNewRomanPS-ItalicMT"/>
        </w:rPr>
        <w:t xml:space="preserve">" </w:t>
      </w:r>
      <w:r w:rsidRPr="00774BDD">
        <w:rPr>
          <w:rFonts w:eastAsia="TimesNewRomanPS-ItalicMT"/>
        </w:rPr>
        <w:t>подразумеваются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все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США,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покупаются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бумаги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Нь</w:t>
      </w:r>
      <w:r w:rsidR="00F07308" w:rsidRPr="00774BDD">
        <w:rPr>
          <w:rFonts w:eastAsia="TimesNewRomanPS-ItalicMT"/>
        </w:rPr>
        <w:t>ю</w:t>
      </w:r>
      <w:r w:rsidRPr="00774BDD">
        <w:rPr>
          <w:rFonts w:eastAsia="TimesNewRomanPS-ItalicMT"/>
        </w:rPr>
        <w:t>-Йоркская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New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York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Stock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Exchange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NYSE</w:t>
      </w:r>
      <w:r w:rsidR="00774BDD" w:rsidRPr="00774BDD">
        <w:rPr>
          <w:rFonts w:eastAsia="TimesNewRomanPS-ItalicMT"/>
        </w:rPr>
        <w:t xml:space="preserve">), </w:t>
      </w:r>
      <w:r w:rsidRPr="00774BDD">
        <w:rPr>
          <w:rFonts w:eastAsia="TimesNewRomanPS-ItalicMT"/>
        </w:rPr>
        <w:t>Американская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American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Stock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Exchange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AMEX</w:t>
      </w:r>
      <w:r w:rsidR="00774BDD" w:rsidRPr="00774BDD">
        <w:rPr>
          <w:rFonts w:eastAsia="TimesNewRomanPS-ItalicMT"/>
        </w:rPr>
        <w:t xml:space="preserve">)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региональные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Основой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системы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США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является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Члены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заключают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операции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между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собой,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прибегая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помощи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маклера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соответствующих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стоек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помещении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они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сообщают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котировки,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полученные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слушателей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Ценные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распределяются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либо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стойкам,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либо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отраслям,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либо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алфавитном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порядке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Поручения,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выдаваемые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членами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зависимости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вида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операции,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либо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лимитируются,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либо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принимаются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неограниченно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главным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образом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ведется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кассовая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торговля,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срочные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сделки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ограниченны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опционными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сделками,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распространена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покупка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кредит,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этом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наличными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выплачивается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около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30%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курсовой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стоимости</w:t>
      </w:r>
      <w:r w:rsidR="00774BDD" w:rsidRPr="00774BDD">
        <w:rPr>
          <w:rFonts w:eastAsia="TimesNewRomanPS-ItalicMT"/>
        </w:rPr>
        <w:t>.</w:t>
      </w:r>
    </w:p>
    <w:p w:rsidR="00774BDD" w:rsidRPr="00774BDD" w:rsidRDefault="001415B6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Работой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руководит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Совет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директоров,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состоящий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из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27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членов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Число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NYSE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составляет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примерно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1400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человек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Ежегодно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несколько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десятков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мест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меняют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своих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владельцев,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целом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контингент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членов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NYSE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характеризуется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постоянством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высокой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стабильностью,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что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делает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эту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биржу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одним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из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наиболее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элитных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институтов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американского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рынка</w:t>
      </w:r>
      <w:r w:rsidR="00774BDD" w:rsidRPr="00774BDD">
        <w:rPr>
          <w:rFonts w:eastAsia="TimesNewRomanPS-ItalicMT"/>
        </w:rPr>
        <w:t xml:space="preserve">. </w:t>
      </w:r>
      <w:r w:rsidR="00482996" w:rsidRPr="00774BDD">
        <w:rPr>
          <w:rStyle w:val="a5"/>
          <w:rFonts w:eastAsia="TimesNewRomanPS-ItalicMT"/>
          <w:bCs/>
          <w:iCs/>
          <w:color w:val="000000"/>
        </w:rPr>
        <w:footnoteReference w:id="10"/>
      </w:r>
    </w:p>
    <w:p w:rsidR="00774BDD" w:rsidRDefault="00774BDD" w:rsidP="009D075D">
      <w:pPr>
        <w:tabs>
          <w:tab w:val="left" w:pos="726"/>
        </w:tabs>
      </w:pPr>
    </w:p>
    <w:p w:rsidR="00774BDD" w:rsidRDefault="001415B6" w:rsidP="009D075D">
      <w:pPr>
        <w:pStyle w:val="1"/>
      </w:pPr>
      <w:bookmarkStart w:id="4" w:name="_Toc296173674"/>
      <w:r w:rsidRPr="00774BDD">
        <w:t>1</w:t>
      </w:r>
      <w:r w:rsidR="00774BDD">
        <w:t>.3</w:t>
      </w:r>
      <w:r w:rsidR="00774BDD" w:rsidRPr="00774BDD">
        <w:t xml:space="preserve"> </w:t>
      </w:r>
      <w:r w:rsidRPr="00774BDD">
        <w:t>Правовые</w:t>
      </w:r>
      <w:r w:rsidR="00774BDD" w:rsidRPr="00774BDD">
        <w:t xml:space="preserve"> </w:t>
      </w:r>
      <w:r w:rsidRPr="00774BDD">
        <w:t>основы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РФ</w:t>
      </w:r>
      <w:bookmarkEnd w:id="4"/>
    </w:p>
    <w:p w:rsidR="00774BDD" w:rsidRPr="00774BDD" w:rsidRDefault="00774BDD" w:rsidP="009D075D">
      <w:pPr>
        <w:tabs>
          <w:tab w:val="left" w:pos="726"/>
        </w:tabs>
        <w:rPr>
          <w:lang w:eastAsia="en-US"/>
        </w:rPr>
      </w:pPr>
    </w:p>
    <w:p w:rsidR="00774BDD" w:rsidRPr="00774BDD" w:rsidRDefault="001415B6" w:rsidP="009D075D">
      <w:pPr>
        <w:tabs>
          <w:tab w:val="left" w:pos="726"/>
        </w:tabs>
      </w:pPr>
      <w:r w:rsidRPr="00774BDD">
        <w:rPr>
          <w:b/>
          <w:bCs/>
        </w:rPr>
        <w:t>Фондовой</w:t>
      </w:r>
      <w:r w:rsidR="00774BDD" w:rsidRPr="00774BDD">
        <w:rPr>
          <w:b/>
          <w:bCs/>
        </w:rPr>
        <w:t xml:space="preserve"> </w:t>
      </w:r>
      <w:r w:rsidRPr="00774BDD">
        <w:rPr>
          <w:b/>
          <w:bCs/>
        </w:rPr>
        <w:t>биржей</w:t>
      </w:r>
      <w:r w:rsidR="00774BDD" w:rsidRPr="00774BDD">
        <w:t xml:space="preserve"> </w:t>
      </w:r>
      <w:r w:rsidRPr="00774BDD">
        <w:t>признается</w:t>
      </w:r>
      <w:r w:rsidR="00774BDD" w:rsidRPr="00774BDD">
        <w:t xml:space="preserve"> </w:t>
      </w:r>
      <w:r w:rsidRPr="00774BDD">
        <w:t>организатор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отвечающий</w:t>
      </w:r>
      <w:r w:rsidR="00774BDD" w:rsidRPr="00774BDD">
        <w:t xml:space="preserve"> </w:t>
      </w:r>
      <w:r w:rsidRPr="00774BDD">
        <w:t>требованиям,</w:t>
      </w:r>
      <w:r w:rsidR="00774BDD" w:rsidRPr="00774BDD">
        <w:t xml:space="preserve"> </w:t>
      </w:r>
      <w:r w:rsidRPr="00774BDD">
        <w:t>установленным</w:t>
      </w:r>
      <w:r w:rsidR="00774BDD" w:rsidRPr="00774BDD">
        <w:t xml:space="preserve"> </w:t>
      </w:r>
      <w:r w:rsidRPr="00774BDD">
        <w:t>главой</w:t>
      </w:r>
      <w:r w:rsidR="00774BDD" w:rsidRPr="00774BDD">
        <w:t xml:space="preserve"> </w:t>
      </w:r>
      <w:r w:rsidRPr="00774BDD">
        <w:t>3</w:t>
      </w:r>
      <w:r w:rsidR="00774BDD" w:rsidRPr="00774BDD">
        <w:t xml:space="preserve"> </w:t>
      </w:r>
      <w:r w:rsidRPr="00774BDD">
        <w:t>Закона</w:t>
      </w:r>
      <w:r w:rsidR="00774BDD">
        <w:t xml:space="preserve"> "</w:t>
      </w:r>
      <w:r w:rsidRPr="00774BDD">
        <w:t>О</w:t>
      </w:r>
      <w:r w:rsidR="00774BDD" w:rsidRPr="00774BDD">
        <w:t xml:space="preserve"> </w:t>
      </w:r>
      <w:r w:rsidRPr="00774BDD">
        <w:t>РЦБ</w:t>
      </w:r>
      <w:r w:rsidR="00774BDD">
        <w:t>"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Юридическое</w:t>
      </w:r>
      <w:r w:rsidR="00774BDD" w:rsidRPr="00774BDD">
        <w:t xml:space="preserve"> </w:t>
      </w:r>
      <w:r w:rsidRPr="00774BDD">
        <w:t>лицо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осуществлять</w:t>
      </w:r>
      <w:r w:rsidR="00774BDD" w:rsidRPr="00774BDD">
        <w:t xml:space="preserve"> </w:t>
      </w:r>
      <w:r w:rsidRPr="00774BDD">
        <w:t>деятельность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биржи,</w:t>
      </w:r>
      <w:r w:rsidR="00774BDD" w:rsidRPr="00774BDD">
        <w:t xml:space="preserve"> </w:t>
      </w:r>
      <w:r w:rsidRPr="00774BDD">
        <w:t>если</w:t>
      </w:r>
      <w:r w:rsidR="00774BDD" w:rsidRPr="00774BDD">
        <w:t xml:space="preserve"> </w:t>
      </w:r>
      <w:r w:rsidRPr="00774BDD">
        <w:t>оно</w:t>
      </w:r>
      <w:r w:rsidR="00774BDD" w:rsidRPr="00774BDD">
        <w:rPr>
          <w:i/>
          <w:iCs/>
        </w:rPr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некоммерческим</w:t>
      </w:r>
      <w:r w:rsidR="00774BDD" w:rsidRPr="00774BDD">
        <w:t xml:space="preserve"> </w:t>
      </w:r>
      <w:r w:rsidRPr="00774BDD">
        <w:t>партнерством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акционерным</w:t>
      </w:r>
      <w:r w:rsidR="00774BDD" w:rsidRPr="00774BDD">
        <w:t xml:space="preserve"> </w:t>
      </w:r>
      <w:r w:rsidRPr="00774BDD">
        <w:t>обществом</w:t>
      </w:r>
      <w:r w:rsidR="00774BDD">
        <w:t xml:space="preserve"> (</w:t>
      </w:r>
      <w:r w:rsidR="00DA6C38" w:rsidRPr="00774BDD">
        <w:t>таблица</w:t>
      </w:r>
      <w:r w:rsidR="00774BDD" w:rsidRPr="00774BDD">
        <w:t xml:space="preserve"> </w:t>
      </w:r>
      <w:r w:rsidR="00DA6C38" w:rsidRPr="00774BDD">
        <w:t>2</w:t>
      </w:r>
      <w:r w:rsidR="00774BDD" w:rsidRPr="00774BDD">
        <w:t xml:space="preserve"> </w:t>
      </w:r>
      <w:r w:rsidR="00DA6C38" w:rsidRPr="00774BDD">
        <w:t>Приложения</w:t>
      </w:r>
      <w:r w:rsidR="00774BDD" w:rsidRPr="00774BDD">
        <w:t>).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Некоммерческим</w:t>
      </w:r>
      <w:r w:rsidR="00774BDD" w:rsidRPr="00774BDD">
        <w:t xml:space="preserve"> </w:t>
      </w:r>
      <w:r w:rsidRPr="00774BDD">
        <w:t>партнерством</w:t>
      </w:r>
      <w:r w:rsidR="00774BDD" w:rsidRPr="00774BDD">
        <w:t xml:space="preserve"> </w:t>
      </w:r>
      <w:r w:rsidRPr="00774BDD">
        <w:t>признается</w:t>
      </w:r>
      <w:r w:rsidR="00774BDD" w:rsidRPr="00774BDD">
        <w:t xml:space="preserve"> </w:t>
      </w:r>
      <w:r w:rsidRPr="00774BDD">
        <w:t>основанная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членстве</w:t>
      </w:r>
      <w:r w:rsidR="00774BDD" w:rsidRPr="00774BDD">
        <w:t xml:space="preserve"> </w:t>
      </w:r>
      <w:r w:rsidRPr="00774BDD">
        <w:t>некоммерческая</w:t>
      </w:r>
      <w:r w:rsidR="00774BDD" w:rsidRPr="00774BDD">
        <w:t xml:space="preserve"> </w:t>
      </w:r>
      <w:r w:rsidRPr="00774BDD">
        <w:t>организация,</w:t>
      </w:r>
      <w:r w:rsidR="00774BDD" w:rsidRPr="00774BDD">
        <w:t xml:space="preserve"> </w:t>
      </w:r>
      <w:r w:rsidRPr="00774BDD">
        <w:t>учрежденная</w:t>
      </w:r>
      <w:r w:rsidR="00774BDD" w:rsidRPr="00774BDD">
        <w:t xml:space="preserve"> </w:t>
      </w:r>
      <w:r w:rsidRPr="00774BDD">
        <w:t>гражданами</w:t>
      </w:r>
      <w:r w:rsidR="00774BDD" w:rsidRPr="00774BDD">
        <w:t xml:space="preserve"> </w:t>
      </w:r>
      <w:r w:rsidRPr="00774BDD">
        <w:t>и</w:t>
      </w:r>
      <w:r w:rsidR="00774BDD">
        <w:t xml:space="preserve"> (</w:t>
      </w:r>
      <w:r w:rsidRPr="00774BDD">
        <w:t>или</w:t>
      </w:r>
      <w:r w:rsidR="00774BDD" w:rsidRPr="00774BDD">
        <w:t xml:space="preserve">) </w:t>
      </w:r>
      <w:r w:rsidRPr="00774BDD">
        <w:t>юридическими</w:t>
      </w:r>
      <w:r w:rsidR="00774BDD" w:rsidRPr="00774BDD">
        <w:t xml:space="preserve"> </w:t>
      </w:r>
      <w:r w:rsidRPr="00774BDD">
        <w:t>лицами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содействия</w:t>
      </w:r>
      <w:r w:rsidR="00774BDD" w:rsidRPr="00774BDD">
        <w:t xml:space="preserve"> </w:t>
      </w:r>
      <w:r w:rsidRPr="00774BDD">
        <w:t>ее</w:t>
      </w:r>
      <w:r w:rsidR="00774BDD" w:rsidRPr="00774BDD">
        <w:t xml:space="preserve"> </w:t>
      </w:r>
      <w:r w:rsidRPr="00774BDD">
        <w:t>членам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осуществлении</w:t>
      </w:r>
      <w:r w:rsidR="00774BDD" w:rsidRPr="00774BDD">
        <w:t xml:space="preserve"> </w:t>
      </w:r>
      <w:r w:rsidRPr="00774BDD">
        <w:t>деятельности,</w:t>
      </w:r>
      <w:r w:rsidR="00774BDD" w:rsidRPr="00774BDD">
        <w:t xml:space="preserve"> </w:t>
      </w:r>
      <w:r w:rsidRPr="00774BDD">
        <w:t>направленной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достижение</w:t>
      </w:r>
      <w:r w:rsidR="00774BDD" w:rsidRPr="00774BDD">
        <w:t xml:space="preserve"> </w:t>
      </w:r>
      <w:r w:rsidRPr="00774BDD">
        <w:t>целей,</w:t>
      </w:r>
      <w:r w:rsidR="00774BDD" w:rsidRPr="00774BDD">
        <w:t xml:space="preserve"> </w:t>
      </w:r>
      <w:r w:rsidRPr="00774BDD">
        <w:t>предусмотренных</w:t>
      </w:r>
      <w:r w:rsidR="00774BDD" w:rsidRPr="00774BDD">
        <w:t xml:space="preserve"> </w:t>
      </w:r>
      <w:r w:rsidRPr="00774BDD">
        <w:t>п</w:t>
      </w:r>
      <w:r w:rsidR="00774BDD">
        <w:t>.2</w:t>
      </w:r>
      <w:r w:rsidR="00774BDD" w:rsidRPr="00774BDD">
        <w:t xml:space="preserve"> </w:t>
      </w:r>
      <w:r w:rsidRPr="00774BDD">
        <w:t>ст</w:t>
      </w:r>
      <w:r w:rsidR="00774BDD">
        <w:t>.2</w:t>
      </w:r>
      <w:r w:rsidR="00774BDD" w:rsidRPr="00774BDD">
        <w:t xml:space="preserve"> </w:t>
      </w:r>
      <w:r w:rsidRPr="00774BDD">
        <w:t>ФЗ</w:t>
      </w:r>
      <w:r w:rsidR="00774BDD">
        <w:t xml:space="preserve"> "</w:t>
      </w:r>
      <w:r w:rsidRPr="00774BDD">
        <w:t>О</w:t>
      </w:r>
      <w:r w:rsidR="00774BDD" w:rsidRPr="00774BDD">
        <w:t xml:space="preserve"> </w:t>
      </w:r>
      <w:r w:rsidRPr="00774BDD">
        <w:t>НКО</w:t>
      </w:r>
      <w:r w:rsidR="00774BDD">
        <w:t>"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Акционерным</w:t>
      </w:r>
      <w:r w:rsidR="00774BDD" w:rsidRPr="00774BDD">
        <w:t xml:space="preserve"> </w:t>
      </w:r>
      <w:r w:rsidRPr="00774BDD">
        <w:t>обществом</w:t>
      </w:r>
      <w:r w:rsidR="00774BDD" w:rsidRPr="00774BDD">
        <w:t xml:space="preserve"> </w:t>
      </w:r>
      <w:r w:rsidRPr="00774BDD">
        <w:t>признается</w:t>
      </w:r>
      <w:r w:rsidR="00774BDD" w:rsidRPr="00774BDD">
        <w:t xml:space="preserve"> </w:t>
      </w:r>
      <w:r w:rsidRPr="00774BDD">
        <w:t>общество,</w:t>
      </w:r>
      <w:r w:rsidR="00774BDD" w:rsidRPr="00774BDD">
        <w:t xml:space="preserve"> </w:t>
      </w:r>
      <w:r w:rsidRPr="00774BDD">
        <w:t>уставный</w:t>
      </w:r>
      <w:r w:rsidR="00774BDD" w:rsidRPr="00774BDD">
        <w:t xml:space="preserve"> </w:t>
      </w:r>
      <w:r w:rsidRPr="00774BDD">
        <w:t>капитал</w:t>
      </w:r>
      <w:r w:rsidR="00774BDD" w:rsidRPr="00774BDD">
        <w:t xml:space="preserve"> </w:t>
      </w:r>
      <w:r w:rsidRPr="00774BDD">
        <w:t>которого</w:t>
      </w:r>
      <w:r w:rsidR="00774BDD" w:rsidRPr="00774BDD">
        <w:t xml:space="preserve"> </w:t>
      </w:r>
      <w:r w:rsidRPr="00774BDD">
        <w:t>разделен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определенное</w:t>
      </w:r>
      <w:r w:rsidR="00774BDD" w:rsidRPr="00774BDD">
        <w:t xml:space="preserve"> </w:t>
      </w:r>
      <w:r w:rsidRPr="00774BDD">
        <w:t>число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; </w:t>
      </w:r>
      <w:r w:rsidRPr="00774BDD">
        <w:t>участники</w:t>
      </w:r>
      <w:r w:rsidR="00774BDD" w:rsidRPr="00774BDD">
        <w:t xml:space="preserve"> </w:t>
      </w:r>
      <w:r w:rsidRPr="00774BDD">
        <w:t>акционерного</w:t>
      </w:r>
      <w:r w:rsidR="00774BDD" w:rsidRPr="00774BDD">
        <w:t xml:space="preserve"> </w:t>
      </w:r>
      <w:r w:rsidRPr="00774BDD">
        <w:t>общества</w:t>
      </w:r>
      <w:r w:rsidR="00774BDD">
        <w:t xml:space="preserve"> (</w:t>
      </w:r>
      <w:r w:rsidRPr="00774BDD">
        <w:t>акционеры</w:t>
      </w:r>
      <w:r w:rsidR="00774BDD" w:rsidRPr="00774BDD">
        <w:t xml:space="preserve">) </w:t>
      </w:r>
      <w:r w:rsidRPr="00774BDD">
        <w:t>не</w:t>
      </w:r>
      <w:r w:rsidR="00774BDD" w:rsidRPr="00774BDD">
        <w:t xml:space="preserve"> </w:t>
      </w:r>
      <w:r w:rsidRPr="00774BDD">
        <w:t>отвечают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обязательствам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несут</w:t>
      </w:r>
      <w:r w:rsidR="00774BDD" w:rsidRPr="00774BDD">
        <w:t xml:space="preserve"> </w:t>
      </w:r>
      <w:r w:rsidRPr="00774BDD">
        <w:t>риск</w:t>
      </w:r>
      <w:r w:rsidR="00774BDD" w:rsidRPr="00774BDD">
        <w:t xml:space="preserve"> </w:t>
      </w:r>
      <w:r w:rsidRPr="00774BDD">
        <w:t>убытков,</w:t>
      </w:r>
      <w:r w:rsidR="00774BDD" w:rsidRPr="00774BDD">
        <w:t xml:space="preserve"> </w:t>
      </w:r>
      <w:r w:rsidRPr="00774BDD">
        <w:t>связанных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деятельностью</w:t>
      </w:r>
      <w:r w:rsidR="00774BDD" w:rsidRPr="00774BDD">
        <w:t xml:space="preserve"> </w:t>
      </w:r>
      <w:r w:rsidRPr="00774BDD">
        <w:t>общества,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пределах</w:t>
      </w:r>
      <w:r w:rsidR="00774BDD" w:rsidRPr="00774BDD">
        <w:t xml:space="preserve"> </w:t>
      </w:r>
      <w:r w:rsidRPr="00774BDD">
        <w:t>стоимости</w:t>
      </w:r>
      <w:r w:rsidR="00774BDD" w:rsidRPr="00774BDD">
        <w:t xml:space="preserve"> </w:t>
      </w:r>
      <w:r w:rsidRPr="00774BDD">
        <w:t>принадлежащих</w:t>
      </w:r>
      <w:r w:rsidR="00774BDD" w:rsidRPr="00774BDD">
        <w:t xml:space="preserve"> </w:t>
      </w:r>
      <w:r w:rsidRPr="00774BDD">
        <w:t>им</w:t>
      </w:r>
      <w:r w:rsidR="00774BDD" w:rsidRPr="00774BDD">
        <w:t xml:space="preserve"> </w:t>
      </w:r>
      <w:r w:rsidRPr="00774BDD">
        <w:t>акций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Акционерным</w:t>
      </w:r>
      <w:r w:rsidR="00774BDD" w:rsidRPr="00774BDD">
        <w:t xml:space="preserve"> </w:t>
      </w:r>
      <w:r w:rsidRPr="00774BDD">
        <w:t>обществом</w:t>
      </w:r>
      <w:r w:rsidR="00774BDD" w:rsidRPr="00774BDD">
        <w:t xml:space="preserve"> </w:t>
      </w:r>
      <w:r w:rsidRPr="00774BDD">
        <w:t>признается</w:t>
      </w:r>
      <w:r w:rsidR="00774BDD" w:rsidRPr="00774BDD">
        <w:t xml:space="preserve"> </w:t>
      </w:r>
      <w:r w:rsidRPr="00774BDD">
        <w:t>коммерческая</w:t>
      </w:r>
      <w:r w:rsidR="00774BDD" w:rsidRPr="00774BDD">
        <w:t xml:space="preserve"> </w:t>
      </w:r>
      <w:r w:rsidRPr="00774BDD">
        <w:t>организация,</w:t>
      </w:r>
      <w:r w:rsidR="00774BDD" w:rsidRPr="00774BDD">
        <w:t xml:space="preserve"> </w:t>
      </w:r>
      <w:r w:rsidRPr="00774BDD">
        <w:t>уставный</w:t>
      </w:r>
      <w:r w:rsidR="00774BDD" w:rsidRPr="00774BDD">
        <w:t xml:space="preserve"> </w:t>
      </w:r>
      <w:r w:rsidRPr="00774BDD">
        <w:t>капитал</w:t>
      </w:r>
      <w:r w:rsidR="00774BDD" w:rsidRPr="00774BDD">
        <w:t xml:space="preserve"> </w:t>
      </w:r>
      <w:r w:rsidRPr="00774BDD">
        <w:t>которой</w:t>
      </w:r>
      <w:r w:rsidR="00774BDD" w:rsidRPr="00774BDD">
        <w:t xml:space="preserve"> </w:t>
      </w:r>
      <w:r w:rsidRPr="00774BDD">
        <w:t>разделен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определенное</w:t>
      </w:r>
      <w:r w:rsidR="00774BDD" w:rsidRPr="00774BDD">
        <w:t xml:space="preserve"> </w:t>
      </w:r>
      <w:r w:rsidRPr="00774BDD">
        <w:t>число</w:t>
      </w:r>
      <w:r w:rsidR="00774BDD" w:rsidRPr="00774BDD">
        <w:t xml:space="preserve"> </w:t>
      </w:r>
      <w:r w:rsidRPr="00774BDD">
        <w:t>акций,</w:t>
      </w:r>
      <w:r w:rsidR="00774BDD" w:rsidRPr="00774BDD">
        <w:t xml:space="preserve"> </w:t>
      </w:r>
      <w:r w:rsidRPr="00774BDD">
        <w:t>удостоверяющих</w:t>
      </w:r>
      <w:r w:rsidR="00774BDD" w:rsidRPr="00774BDD">
        <w:t xml:space="preserve"> </w:t>
      </w:r>
      <w:r w:rsidRPr="00774BDD">
        <w:t>обязательственные</w:t>
      </w:r>
      <w:r w:rsidR="00774BDD" w:rsidRPr="00774BDD">
        <w:t xml:space="preserve"> </w:t>
      </w:r>
      <w:r w:rsidRPr="00774BDD">
        <w:t>права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общества</w:t>
      </w:r>
      <w:r w:rsidR="00774BDD">
        <w:t xml:space="preserve"> (</w:t>
      </w:r>
      <w:r w:rsidRPr="00774BDD">
        <w:t>акционеров</w:t>
      </w:r>
      <w:r w:rsidR="00774BDD" w:rsidRPr="00774BDD">
        <w:t xml:space="preserve">) </w:t>
      </w:r>
      <w:r w:rsidRPr="00774BDD">
        <w:t>по</w:t>
      </w:r>
      <w:r w:rsidR="00774BDD" w:rsidRPr="00774BDD">
        <w:t xml:space="preserve"> </w:t>
      </w:r>
      <w:r w:rsidRPr="00774BDD">
        <w:t>отношению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обществу</w:t>
      </w:r>
      <w:r w:rsidR="00774BDD" w:rsidRPr="00774BDD">
        <w:t>.</w:t>
      </w:r>
    </w:p>
    <w:p w:rsidR="00774BDD" w:rsidRPr="00774BDD" w:rsidRDefault="00A50463" w:rsidP="009D075D">
      <w:pPr>
        <w:tabs>
          <w:tab w:val="left" w:pos="726"/>
        </w:tabs>
      </w:pPr>
      <w:r w:rsidRPr="00774BDD">
        <w:t>Нормативно-правовое</w:t>
      </w:r>
      <w:r w:rsidR="00774BDD" w:rsidRPr="00774BDD">
        <w:t xml:space="preserve"> </w:t>
      </w:r>
      <w:r w:rsidRPr="00774BDD">
        <w:t>регулирование</w:t>
      </w:r>
      <w:r w:rsidR="00774BDD" w:rsidRPr="00774BDD">
        <w:t xml:space="preserve"> </w:t>
      </w:r>
      <w:r w:rsidRPr="00774BDD">
        <w:t>деятельности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осуществляется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основании</w:t>
      </w:r>
      <w:r w:rsidR="00774BDD" w:rsidRPr="00774BDD">
        <w:t xml:space="preserve"> </w:t>
      </w:r>
      <w:r w:rsidRPr="00774BDD">
        <w:t>следующих</w:t>
      </w:r>
      <w:r w:rsidR="00774BDD" w:rsidRPr="00774BDD">
        <w:t xml:space="preserve"> </w:t>
      </w:r>
      <w:r w:rsidRPr="00774BDD">
        <w:t>правовых</w:t>
      </w:r>
      <w:r w:rsidR="00774BDD" w:rsidRPr="00774BDD">
        <w:t xml:space="preserve"> </w:t>
      </w:r>
      <w:r w:rsidRPr="00774BDD">
        <w:t>актов</w:t>
      </w:r>
      <w:r w:rsidR="00774BDD">
        <w:t xml:space="preserve"> (</w:t>
      </w:r>
      <w:r w:rsidRPr="00774BDD">
        <w:t>таблица</w:t>
      </w:r>
      <w:r w:rsidR="00774BDD" w:rsidRPr="00774BDD">
        <w:t xml:space="preserve"> </w:t>
      </w:r>
      <w:r w:rsidRPr="00774BDD">
        <w:t>5</w:t>
      </w:r>
      <w:r w:rsidR="00774BDD" w:rsidRPr="00774BDD">
        <w:t>):</w:t>
      </w:r>
    </w:p>
    <w:p w:rsidR="00774BDD" w:rsidRPr="00774BDD" w:rsidRDefault="00353BB7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качестве</w:t>
      </w:r>
      <w:r w:rsidR="00774BDD" w:rsidRPr="00774BDD">
        <w:t xml:space="preserve"> </w:t>
      </w:r>
      <w:r w:rsidRPr="00774BDD">
        <w:t>у</w:t>
      </w:r>
      <w:r w:rsidR="001415B6" w:rsidRPr="00774BDD">
        <w:t>чредител</w:t>
      </w:r>
      <w:r w:rsidRPr="00774BDD">
        <w:t>ей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могут</w:t>
      </w:r>
      <w:r w:rsidR="00774BDD" w:rsidRPr="00774BDD">
        <w:t xml:space="preserve"> </w:t>
      </w:r>
      <w:r w:rsidRPr="00774BDD">
        <w:t>выступать</w:t>
      </w:r>
      <w:r w:rsidR="00774BDD" w:rsidRPr="00774BDD">
        <w:t>: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ОАО</w:t>
      </w:r>
      <w:r w:rsidR="00774BDD" w:rsidRPr="00774BDD">
        <w:t xml:space="preserve"> - </w:t>
      </w:r>
      <w:r w:rsidR="00353BB7" w:rsidRPr="00774BDD">
        <w:t>г</w:t>
      </w:r>
      <w:r w:rsidRPr="00774BDD">
        <w:t>осударственные</w:t>
      </w:r>
      <w:r w:rsidR="00774BDD" w:rsidRPr="00774BDD">
        <w:t xml:space="preserve"> </w:t>
      </w:r>
      <w:r w:rsidRPr="00774BDD">
        <w:t>органы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органы</w:t>
      </w:r>
      <w:r w:rsidR="00774BDD" w:rsidRPr="00774BDD">
        <w:t xml:space="preserve"> </w:t>
      </w:r>
      <w:r w:rsidRPr="00774BDD">
        <w:t>местного</w:t>
      </w:r>
      <w:r w:rsidR="00774BDD" w:rsidRPr="00774BDD">
        <w:t xml:space="preserve"> </w:t>
      </w:r>
      <w:r w:rsidRPr="00774BDD">
        <w:t>самоуправления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могут</w:t>
      </w:r>
      <w:r w:rsidR="00774BDD" w:rsidRPr="00774BDD">
        <w:t xml:space="preserve"> </w:t>
      </w:r>
      <w:r w:rsidRPr="00774BDD">
        <w:t>выступать</w:t>
      </w:r>
      <w:r w:rsidR="00774BDD" w:rsidRPr="00774BDD">
        <w:t xml:space="preserve"> </w:t>
      </w:r>
      <w:r w:rsidRPr="00774BDD">
        <w:t>учредителями</w:t>
      </w:r>
      <w:r w:rsidR="00774BDD" w:rsidRPr="00774BDD">
        <w:t xml:space="preserve"> </w:t>
      </w:r>
      <w:r w:rsidRPr="00774BDD">
        <w:t>общества,</w:t>
      </w:r>
      <w:r w:rsidR="00774BDD" w:rsidRPr="00774BDD">
        <w:t xml:space="preserve"> </w:t>
      </w:r>
      <w:r w:rsidRPr="00774BDD">
        <w:t>если</w:t>
      </w:r>
      <w:r w:rsidR="00774BDD" w:rsidRPr="00774BDD">
        <w:t xml:space="preserve"> </w:t>
      </w:r>
      <w:r w:rsidRPr="00774BDD">
        <w:t>иное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установлено</w:t>
      </w:r>
      <w:r w:rsidR="00774BDD" w:rsidRPr="00774BDD">
        <w:t xml:space="preserve"> </w:t>
      </w:r>
      <w:r w:rsidRPr="00774BDD">
        <w:t>федеральными</w:t>
      </w:r>
      <w:r w:rsidR="00774BDD" w:rsidRPr="00774BDD">
        <w:t xml:space="preserve"> </w:t>
      </w:r>
      <w:r w:rsidRPr="00774BDD">
        <w:t>законами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ЗАО</w:t>
      </w:r>
      <w:r w:rsidR="00353BB7" w:rsidRPr="00774BDD">
        <w:t>,</w:t>
      </w:r>
      <w:r w:rsidR="00774BDD" w:rsidRPr="00774BDD">
        <w:t xml:space="preserve"> </w:t>
      </w:r>
      <w:r w:rsidRPr="00774BDD">
        <w:t>образованны</w:t>
      </w:r>
      <w:r w:rsidR="00353BB7" w:rsidRPr="00774BDD">
        <w:t>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процессе</w:t>
      </w:r>
      <w:r w:rsidR="00774BDD" w:rsidRPr="00774BDD">
        <w:t xml:space="preserve"> </w:t>
      </w:r>
      <w:r w:rsidRPr="00774BDD">
        <w:t>приватизации</w:t>
      </w:r>
      <w:r w:rsidR="00774BDD" w:rsidRPr="00774BDD">
        <w:t xml:space="preserve"> </w:t>
      </w:r>
      <w:r w:rsidRPr="00774BDD">
        <w:t>государственн</w:t>
      </w:r>
      <w:r w:rsidR="00353BB7" w:rsidRPr="00774BDD">
        <w:t>ых</w:t>
      </w:r>
      <w:r w:rsidR="00774BDD" w:rsidRPr="00774BDD">
        <w:t xml:space="preserve"> </w:t>
      </w:r>
      <w:r w:rsidR="00353BB7" w:rsidRPr="00774BDD">
        <w:t>и</w:t>
      </w:r>
      <w:r w:rsidR="00774BDD" w:rsidRPr="00774BDD">
        <w:t xml:space="preserve"> </w:t>
      </w:r>
      <w:r w:rsidR="00353BB7" w:rsidRPr="00774BDD">
        <w:t>муниципальных</w:t>
      </w:r>
      <w:r w:rsidR="00774BDD" w:rsidRPr="00774BDD">
        <w:t xml:space="preserve"> </w:t>
      </w:r>
      <w:r w:rsidR="00353BB7" w:rsidRPr="00774BDD">
        <w:t>предприятий</w:t>
      </w:r>
      <w:r w:rsidR="00774BDD" w:rsidRPr="00774BDD">
        <w:t>);</w:t>
      </w:r>
    </w:p>
    <w:p w:rsidR="00774BDD" w:rsidRPr="00774BDD" w:rsidRDefault="00353BB7" w:rsidP="009D075D">
      <w:pPr>
        <w:tabs>
          <w:tab w:val="left" w:pos="726"/>
        </w:tabs>
      </w:pPr>
      <w:r w:rsidRPr="00774BDD">
        <w:rPr>
          <w:bCs/>
        </w:rPr>
        <w:t>н</w:t>
      </w:r>
      <w:r w:rsidR="001415B6" w:rsidRPr="00774BDD">
        <w:rPr>
          <w:bCs/>
        </w:rPr>
        <w:t>екоммерческое</w:t>
      </w:r>
      <w:r w:rsidR="00774BDD" w:rsidRPr="00774BDD">
        <w:rPr>
          <w:bCs/>
        </w:rPr>
        <w:t xml:space="preserve"> </w:t>
      </w:r>
      <w:r w:rsidR="001415B6" w:rsidRPr="00774BDD">
        <w:rPr>
          <w:bCs/>
        </w:rPr>
        <w:t>партнерство</w:t>
      </w:r>
      <w:r w:rsidR="00774BDD" w:rsidRPr="00774BDD">
        <w:rPr>
          <w:bCs/>
        </w:rPr>
        <w:t xml:space="preserve"> - </w:t>
      </w:r>
      <w:r w:rsidRPr="00774BDD">
        <w:rPr>
          <w:bCs/>
        </w:rPr>
        <w:t>п</w:t>
      </w:r>
      <w:r w:rsidR="001415B6" w:rsidRPr="00774BDD">
        <w:t>рофессиональные</w:t>
      </w:r>
      <w:r w:rsidR="00774BDD" w:rsidRPr="00774BDD">
        <w:t xml:space="preserve"> </w:t>
      </w:r>
      <w:r w:rsidR="001415B6" w:rsidRPr="00774BDD">
        <w:t>участники</w:t>
      </w:r>
      <w:r w:rsidR="00774BDD" w:rsidRPr="00774BDD">
        <w:t xml:space="preserve"> </w:t>
      </w:r>
      <w:r w:rsidR="001415B6" w:rsidRPr="00774BDD">
        <w:t>рынка</w:t>
      </w:r>
      <w:r w:rsidR="00774BDD" w:rsidRPr="00774BDD">
        <w:t xml:space="preserve"> </w:t>
      </w:r>
      <w:r w:rsidR="001415B6" w:rsidRPr="00774BDD">
        <w:t>ценных</w:t>
      </w:r>
      <w:r w:rsidR="00774BDD" w:rsidRPr="00774BDD">
        <w:t xml:space="preserve"> </w:t>
      </w:r>
      <w:r w:rsidR="001415B6" w:rsidRPr="00774BDD">
        <w:t>бумаг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Число</w:t>
      </w:r>
      <w:r w:rsidR="00774BDD" w:rsidRPr="00774BDD">
        <w:t xml:space="preserve"> </w:t>
      </w:r>
      <w:r w:rsidRPr="00774BDD">
        <w:t>учредителей</w:t>
      </w:r>
      <w:r w:rsidR="00774BDD" w:rsidRPr="00774BDD">
        <w:t>: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ОАО</w:t>
      </w:r>
      <w:r w:rsidR="00774BDD" w:rsidRPr="00774BDD">
        <w:t xml:space="preserve"> - </w:t>
      </w:r>
      <w:r w:rsidR="00353BB7" w:rsidRPr="00774BDD">
        <w:t>н</w:t>
      </w:r>
      <w:r w:rsidRPr="00774BDD">
        <w:t>е</w:t>
      </w:r>
      <w:r w:rsidR="00774BDD" w:rsidRPr="00774BDD">
        <w:t xml:space="preserve"> </w:t>
      </w:r>
      <w:r w:rsidRPr="00774BDD">
        <w:t>менее</w:t>
      </w:r>
      <w:r w:rsidR="00774BDD" w:rsidRPr="00774BDD">
        <w:t xml:space="preserve"> </w:t>
      </w:r>
      <w:r w:rsidRPr="00774BDD">
        <w:t>5</w:t>
      </w:r>
      <w:r w:rsidR="00774BDD" w:rsidRPr="00774BDD">
        <w:t xml:space="preserve"> </w:t>
      </w:r>
      <w:r w:rsidRPr="00774BDD">
        <w:t>акционеров</w:t>
      </w:r>
      <w:r w:rsidR="00774BDD">
        <w:t xml:space="preserve"> (</w:t>
      </w:r>
      <w:r w:rsidRPr="00774BDD">
        <w:t>одному</w:t>
      </w:r>
      <w:r w:rsidR="00774BDD" w:rsidRPr="00774BDD">
        <w:t xml:space="preserve"> </w:t>
      </w:r>
      <w:r w:rsidRPr="00774BDD">
        <w:t>акционеру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принадлежать</w:t>
      </w:r>
      <w:r w:rsidR="00774BDD" w:rsidRPr="00774BDD">
        <w:t xml:space="preserve"> </w:t>
      </w:r>
      <w:r w:rsidRPr="00774BDD">
        <w:t>20%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 </w:t>
      </w:r>
      <w:r w:rsidRPr="00774BDD">
        <w:t>каждой</w:t>
      </w:r>
      <w:r w:rsidR="00774BDD" w:rsidRPr="00774BDD">
        <w:t xml:space="preserve"> </w:t>
      </w:r>
      <w:r w:rsidRPr="00774BDD">
        <w:t>категории</w:t>
      </w:r>
      <w:r w:rsidR="00774BDD">
        <w:t xml:space="preserve"> (</w:t>
      </w:r>
      <w:r w:rsidRPr="00774BDD">
        <w:t>типа</w:t>
      </w:r>
      <w:r w:rsidR="00774BDD" w:rsidRPr="00774BDD">
        <w:t xml:space="preserve">). </w:t>
      </w:r>
      <w:r w:rsidRPr="00774BDD">
        <w:t>Установленное</w:t>
      </w:r>
      <w:r w:rsidR="00774BDD" w:rsidRPr="00774BDD">
        <w:t xml:space="preserve"> </w:t>
      </w:r>
      <w:r w:rsidRPr="00774BDD">
        <w:t>правило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распространяется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акционеров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являются</w:t>
      </w:r>
      <w:r w:rsidR="00774BDD" w:rsidRPr="00774BDD">
        <w:t xml:space="preserve"> </w:t>
      </w:r>
      <w:r w:rsidRPr="00774BDD">
        <w:t>фондовыми</w:t>
      </w:r>
      <w:r w:rsidR="00774BDD" w:rsidRPr="00774BDD">
        <w:t xml:space="preserve"> </w:t>
      </w:r>
      <w:r w:rsidRPr="00774BDD">
        <w:t>биржами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таком</w:t>
      </w:r>
      <w:r w:rsidR="00774BDD" w:rsidRPr="00774BDD">
        <w:t xml:space="preserve"> </w:t>
      </w:r>
      <w:r w:rsidRPr="00774BDD">
        <w:t>случае</w:t>
      </w:r>
      <w:r w:rsidR="00774BDD" w:rsidRPr="00774BDD">
        <w:t xml:space="preserve"> </w:t>
      </w:r>
      <w:r w:rsidRPr="00774BDD">
        <w:t>фондовая</w:t>
      </w:r>
      <w:r w:rsidR="00774BDD" w:rsidRPr="00774BDD">
        <w:t xml:space="preserve"> </w:t>
      </w:r>
      <w:r w:rsidRPr="00774BDD">
        <w:t>биржа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иметь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качестве</w:t>
      </w:r>
      <w:r w:rsidR="00774BDD" w:rsidRPr="00774BDD">
        <w:t xml:space="preserve"> </w:t>
      </w:r>
      <w:r w:rsidRPr="00774BDD">
        <w:t>единственного</w:t>
      </w:r>
      <w:r w:rsidR="00774BDD" w:rsidRPr="00774BDD">
        <w:t xml:space="preserve"> </w:t>
      </w:r>
      <w:r w:rsidRPr="00774BDD">
        <w:t>учредителя</w:t>
      </w:r>
      <w:r w:rsidR="00774BDD" w:rsidRPr="00774BDD">
        <w:t xml:space="preserve"> </w:t>
      </w:r>
      <w:r w:rsidRPr="00774BDD">
        <w:t>фондовую</w:t>
      </w:r>
      <w:r w:rsidR="00774BDD" w:rsidRPr="00774BDD">
        <w:t xml:space="preserve"> </w:t>
      </w:r>
      <w:r w:rsidRPr="00774BDD">
        <w:t>биржу,</w:t>
      </w:r>
      <w:r w:rsidR="00774BDD" w:rsidRPr="00774BDD">
        <w:t xml:space="preserve"> </w:t>
      </w:r>
      <w:r w:rsidRPr="00774BDD">
        <w:t>состоящую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одного</w:t>
      </w:r>
      <w:r w:rsidR="00774BDD" w:rsidRPr="00774BDD">
        <w:t xml:space="preserve"> </w:t>
      </w:r>
      <w:r w:rsidRPr="00774BDD">
        <w:t>лица</w:t>
      </w:r>
      <w:r w:rsidR="00774BDD" w:rsidRPr="00774BDD">
        <w:t xml:space="preserve">. </w:t>
      </w:r>
      <w:r w:rsidRPr="00774BDD">
        <w:t>Максимальное</w:t>
      </w:r>
      <w:r w:rsidR="00774BDD" w:rsidRPr="00774BDD">
        <w:t xml:space="preserve"> </w:t>
      </w:r>
      <w:r w:rsidRPr="00774BDD">
        <w:t>колич</w:t>
      </w:r>
      <w:r w:rsidR="00AA3E13" w:rsidRPr="00774BDD">
        <w:t>ество</w:t>
      </w:r>
      <w:r w:rsidR="00774BDD" w:rsidRPr="00774BDD">
        <w:t xml:space="preserve"> </w:t>
      </w:r>
      <w:r w:rsidR="00AA3E13" w:rsidRPr="00774BDD">
        <w:t>акционеров</w:t>
      </w:r>
      <w:r w:rsidR="00774BDD" w:rsidRPr="00774BDD">
        <w:t xml:space="preserve"> </w:t>
      </w:r>
      <w:r w:rsidR="00AA3E13" w:rsidRPr="00774BDD">
        <w:t>не</w:t>
      </w:r>
      <w:r w:rsidR="00774BDD" w:rsidRPr="00774BDD">
        <w:t xml:space="preserve"> </w:t>
      </w:r>
      <w:r w:rsidR="00AA3E13" w:rsidRPr="00774BDD">
        <w:t>установлено</w:t>
      </w:r>
      <w:r w:rsidR="00774BDD" w:rsidRPr="00774BDD">
        <w:t>;</w:t>
      </w:r>
    </w:p>
    <w:p w:rsidR="00774BDD" w:rsidRDefault="00774BDD" w:rsidP="009D075D">
      <w:pPr>
        <w:tabs>
          <w:tab w:val="left" w:pos="726"/>
        </w:tabs>
      </w:pPr>
    </w:p>
    <w:p w:rsidR="00A50463" w:rsidRPr="00774BDD" w:rsidRDefault="00A50463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- </w:t>
      </w:r>
      <w:r w:rsidRPr="00774BDD">
        <w:t>5</w:t>
      </w:r>
      <w:r w:rsidR="00774BDD" w:rsidRPr="00774BDD">
        <w:t xml:space="preserve"> </w:t>
      </w:r>
      <w:r w:rsidRPr="00774BDD">
        <w:t>Нормативное</w:t>
      </w:r>
      <w:r w:rsidR="00774BDD" w:rsidRPr="00774BDD">
        <w:t xml:space="preserve"> </w:t>
      </w:r>
      <w:r w:rsidRPr="00774BDD">
        <w:t>регулирование</w:t>
      </w:r>
      <w:r w:rsidR="00774BDD" w:rsidRPr="00774BDD">
        <w:t xml:space="preserve"> </w:t>
      </w:r>
      <w:r w:rsidRPr="00774BDD">
        <w:t>деятельности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Российской</w:t>
      </w:r>
      <w:r w:rsidR="00774BDD" w:rsidRPr="00774BDD">
        <w:t xml:space="preserve"> </w:t>
      </w:r>
      <w:r w:rsidRPr="00774BDD">
        <w:t>Федерации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6141"/>
      </w:tblGrid>
      <w:tr w:rsidR="00A50463" w:rsidRPr="00774BDD" w:rsidTr="001B772B">
        <w:trPr>
          <w:jc w:val="center"/>
        </w:trPr>
        <w:tc>
          <w:tcPr>
            <w:tcW w:w="3239" w:type="dxa"/>
            <w:shd w:val="clear" w:color="auto" w:fill="auto"/>
          </w:tcPr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Законодательный</w:t>
            </w:r>
            <w:r w:rsidR="00774BDD" w:rsidRPr="00774BDD">
              <w:t xml:space="preserve"> </w:t>
            </w:r>
            <w:r w:rsidRPr="00774BDD">
              <w:t>акт</w:t>
            </w:r>
          </w:p>
        </w:tc>
        <w:tc>
          <w:tcPr>
            <w:tcW w:w="7141" w:type="dxa"/>
            <w:shd w:val="clear" w:color="auto" w:fill="auto"/>
          </w:tcPr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Предмет</w:t>
            </w:r>
            <w:r w:rsidR="00774BDD" w:rsidRPr="00774BDD">
              <w:t xml:space="preserve"> </w:t>
            </w:r>
            <w:r w:rsidRPr="00774BDD">
              <w:t>регулирования</w:t>
            </w:r>
          </w:p>
        </w:tc>
      </w:tr>
      <w:tr w:rsidR="00A50463" w:rsidRPr="00774BDD" w:rsidTr="001B772B">
        <w:trPr>
          <w:jc w:val="center"/>
        </w:trPr>
        <w:tc>
          <w:tcPr>
            <w:tcW w:w="3239" w:type="dxa"/>
            <w:shd w:val="clear" w:color="auto" w:fill="auto"/>
          </w:tcPr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Закон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РЦБ</w:t>
            </w:r>
            <w:r w:rsidR="00774BDD">
              <w:t>"</w:t>
            </w:r>
          </w:p>
        </w:tc>
        <w:tc>
          <w:tcPr>
            <w:tcW w:w="7141" w:type="dxa"/>
            <w:shd w:val="clear" w:color="auto" w:fill="auto"/>
          </w:tcPr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9</w:t>
            </w:r>
            <w:r w:rsidR="00774BDD" w:rsidRPr="00774BDD">
              <w:t xml:space="preserve">. </w:t>
            </w:r>
            <w:r w:rsidRPr="00774BDD">
              <w:t>Деятельность</w:t>
            </w:r>
            <w:r w:rsidR="00774BDD" w:rsidRPr="00774BDD">
              <w:t xml:space="preserve"> </w:t>
            </w:r>
            <w:r w:rsidRPr="00774BDD">
              <w:t>по</w:t>
            </w:r>
            <w:r w:rsidR="00774BDD" w:rsidRPr="00774BDD">
              <w:t xml:space="preserve"> </w:t>
            </w:r>
            <w:r w:rsidRPr="00774BDD">
              <w:t>организации</w:t>
            </w:r>
            <w:r w:rsidR="00774BDD" w:rsidRPr="00774BDD">
              <w:t xml:space="preserve"> </w:t>
            </w:r>
            <w:r w:rsidRPr="00774BDD">
              <w:t>торговли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</w:p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10</w:t>
            </w:r>
            <w:r w:rsidR="00774BDD" w:rsidRPr="00774BDD">
              <w:t xml:space="preserve">. </w:t>
            </w:r>
            <w:r w:rsidRPr="00774BDD">
              <w:t>Совмещение</w:t>
            </w:r>
            <w:r w:rsidR="00774BDD" w:rsidRPr="00774BDD">
              <w:t xml:space="preserve"> </w:t>
            </w:r>
            <w:r w:rsidRPr="00774BDD">
              <w:t>профессиональных</w:t>
            </w:r>
            <w:r w:rsidR="00774BDD" w:rsidRPr="00774BDD">
              <w:t xml:space="preserve"> </w:t>
            </w:r>
            <w:r w:rsidRPr="00774BDD">
              <w:t>видов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</w:p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10</w:t>
            </w:r>
            <w:r w:rsidR="00774BDD">
              <w:t>.1</w:t>
            </w:r>
            <w:r w:rsidR="00774BDD" w:rsidRPr="00774BDD">
              <w:t xml:space="preserve">. </w:t>
            </w:r>
            <w:r w:rsidRPr="00774BDD">
              <w:t>Требования</w:t>
            </w:r>
            <w:r w:rsidR="00774BDD" w:rsidRPr="00774BDD">
              <w:t xml:space="preserve"> </w:t>
            </w:r>
            <w:r w:rsidRPr="00774BDD">
              <w:t>к</w:t>
            </w:r>
            <w:r w:rsidR="00774BDD" w:rsidRPr="00774BDD">
              <w:t xml:space="preserve"> </w:t>
            </w:r>
            <w:r w:rsidRPr="00774BDD">
              <w:t>должностным</w:t>
            </w:r>
            <w:r w:rsidR="00774BDD" w:rsidRPr="00774BDD">
              <w:t xml:space="preserve"> </w:t>
            </w:r>
            <w:r w:rsidRPr="00774BDD">
              <w:t>лицам</w:t>
            </w:r>
            <w:r w:rsidR="00774BDD" w:rsidRPr="00774BDD">
              <w:t xml:space="preserve"> </w:t>
            </w:r>
            <w:r w:rsidRPr="00774BDD">
              <w:t>профессиональных</w:t>
            </w:r>
            <w:r w:rsidR="00774BDD" w:rsidRPr="00774BDD">
              <w:t xml:space="preserve"> </w:t>
            </w:r>
            <w:r w:rsidRPr="00774BDD">
              <w:t>участников</w:t>
            </w:r>
            <w:r w:rsidR="00774BDD" w:rsidRPr="00774BDD">
              <w:t xml:space="preserve"> </w:t>
            </w:r>
            <w:r w:rsidRPr="00774BDD">
              <w:t>РЦБ</w:t>
            </w:r>
          </w:p>
          <w:p w:rsidR="00774BDD" w:rsidRPr="00774BDD" w:rsidRDefault="00A50463" w:rsidP="001B772B">
            <w:pPr>
              <w:pStyle w:val="af8"/>
              <w:spacing w:line="360" w:lineRule="auto"/>
            </w:pPr>
            <w:r w:rsidRPr="00774BDD">
              <w:t>Глава</w:t>
            </w:r>
            <w:r w:rsidR="00774BDD" w:rsidRPr="00774BDD">
              <w:t xml:space="preserve"> </w:t>
            </w:r>
            <w:r w:rsidRPr="00774BDD">
              <w:t>3</w:t>
            </w:r>
            <w:r w:rsidR="00774BDD" w:rsidRPr="00774BDD">
              <w:t xml:space="preserve">. </w:t>
            </w:r>
            <w:r w:rsidRPr="00774BDD">
              <w:t>Фондовая</w:t>
            </w:r>
            <w:r w:rsidR="00774BDD" w:rsidRPr="00774BDD">
              <w:t xml:space="preserve"> </w:t>
            </w:r>
            <w:r w:rsidRPr="00774BDD">
              <w:t>биржа</w:t>
            </w:r>
            <w:r w:rsidR="00774BDD">
              <w:t xml:space="preserve"> (</w:t>
            </w:r>
            <w:r w:rsidRPr="00774BDD">
              <w:t>ст</w:t>
            </w:r>
            <w:r w:rsidR="00774BDD">
              <w:t>.1</w:t>
            </w:r>
            <w:r w:rsidRPr="00774BDD">
              <w:t>1-15</w:t>
            </w:r>
            <w:r w:rsidR="00774BDD" w:rsidRPr="00774BDD">
              <w:t>).</w:t>
            </w:r>
          </w:p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11</w:t>
            </w:r>
            <w:r w:rsidR="00774BDD" w:rsidRPr="00774BDD">
              <w:t xml:space="preserve">. </w:t>
            </w:r>
            <w:r w:rsidRPr="00774BDD">
              <w:t>Фондовая</w:t>
            </w:r>
            <w:r w:rsidR="00774BDD" w:rsidRPr="00774BDD">
              <w:t xml:space="preserve"> </w:t>
            </w:r>
            <w:r w:rsidRPr="00774BDD">
              <w:t>биржа</w:t>
            </w:r>
          </w:p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12</w:t>
            </w:r>
            <w:r w:rsidR="00774BDD" w:rsidRPr="00774BDD">
              <w:t xml:space="preserve">. </w:t>
            </w:r>
            <w:r w:rsidRPr="00774BDD">
              <w:t>Участники</w:t>
            </w:r>
            <w:r w:rsidR="00774BDD" w:rsidRPr="00774BDD">
              <w:t xml:space="preserve"> </w:t>
            </w:r>
            <w:r w:rsidRPr="00774BDD">
              <w:t>торгов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фондовой</w:t>
            </w:r>
            <w:r w:rsidR="00774BDD" w:rsidRPr="00774BDD">
              <w:t xml:space="preserve"> </w:t>
            </w:r>
            <w:r w:rsidRPr="00774BDD">
              <w:t>бирже</w:t>
            </w:r>
          </w:p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13</w:t>
            </w:r>
            <w:r w:rsidR="00774BDD" w:rsidRPr="00774BDD">
              <w:t xml:space="preserve">. </w:t>
            </w:r>
            <w:r w:rsidRPr="00774BDD">
              <w:t>Требования</w:t>
            </w:r>
            <w:r w:rsidR="00774BDD" w:rsidRPr="00774BDD">
              <w:t xml:space="preserve"> </w:t>
            </w:r>
            <w:r w:rsidRPr="00774BDD">
              <w:t>к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фондовой</w:t>
            </w:r>
            <w:r w:rsidR="00774BDD" w:rsidRPr="00774BDD">
              <w:t xml:space="preserve"> </w:t>
            </w:r>
            <w:r w:rsidRPr="00774BDD">
              <w:t>биржи</w:t>
            </w:r>
          </w:p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14</w:t>
            </w:r>
            <w:r w:rsidR="00774BDD" w:rsidRPr="00774BDD">
              <w:t xml:space="preserve">. </w:t>
            </w:r>
            <w:r w:rsidRPr="00774BDD">
              <w:t>Допуск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 w:rsidRPr="00774BDD">
              <w:t xml:space="preserve"> </w:t>
            </w:r>
            <w:r w:rsidRPr="00774BDD">
              <w:t>к</w:t>
            </w:r>
            <w:r w:rsidR="00774BDD" w:rsidRPr="00774BDD">
              <w:t xml:space="preserve"> </w:t>
            </w:r>
            <w:r w:rsidRPr="00774BDD">
              <w:t>торгам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фондовой</w:t>
            </w:r>
            <w:r w:rsidR="00774BDD" w:rsidRPr="00774BDD">
              <w:t xml:space="preserve"> </w:t>
            </w:r>
            <w:r w:rsidRPr="00774BDD">
              <w:t>бирже</w:t>
            </w:r>
          </w:p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15</w:t>
            </w:r>
            <w:r w:rsidR="00774BDD" w:rsidRPr="00774BDD">
              <w:t xml:space="preserve">. </w:t>
            </w:r>
            <w:r w:rsidRPr="00774BDD">
              <w:t>Разрешение</w:t>
            </w:r>
            <w:r w:rsidR="00774BDD" w:rsidRPr="00774BDD">
              <w:t xml:space="preserve"> </w:t>
            </w:r>
            <w:r w:rsidRPr="00774BDD">
              <w:t>споров,</w:t>
            </w:r>
            <w:r w:rsidR="00774BDD" w:rsidRPr="00774BDD">
              <w:t xml:space="preserve"> </w:t>
            </w:r>
            <w:r w:rsidRPr="00774BDD">
              <w:t>возникающих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связи</w:t>
            </w:r>
            <w:r w:rsidR="00774BDD" w:rsidRPr="00774BDD">
              <w:t xml:space="preserve"> 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осуществлением</w:t>
            </w:r>
            <w:r w:rsidR="00774BDD" w:rsidRPr="00774BDD">
              <w:t xml:space="preserve"> </w:t>
            </w:r>
            <w:r w:rsidRPr="00774BDD">
              <w:t>торговли</w:t>
            </w:r>
            <w:r w:rsidR="00774BDD" w:rsidRPr="00774BDD">
              <w:t xml:space="preserve"> </w:t>
            </w:r>
            <w:r w:rsidRPr="00774BDD">
              <w:t>ценными</w:t>
            </w:r>
            <w:r w:rsidR="00774BDD" w:rsidRPr="00774BDD">
              <w:t xml:space="preserve"> </w:t>
            </w:r>
            <w:r w:rsidRPr="00774BDD">
              <w:t>бумагами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фондовой</w:t>
            </w:r>
            <w:r w:rsidR="00774BDD" w:rsidRPr="00774BDD">
              <w:t xml:space="preserve"> </w:t>
            </w:r>
            <w:r w:rsidRPr="00774BDD">
              <w:t>бирже</w:t>
            </w:r>
          </w:p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39</w:t>
            </w:r>
            <w:r w:rsidR="00774BDD" w:rsidRPr="00774BDD">
              <w:t xml:space="preserve">. </w:t>
            </w:r>
            <w:r w:rsidRPr="00774BDD">
              <w:t>Лицензирование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профессиональных</w:t>
            </w:r>
            <w:r w:rsidR="00774BDD" w:rsidRPr="00774BDD">
              <w:t xml:space="preserve"> </w:t>
            </w:r>
            <w:r w:rsidRPr="00774BDD">
              <w:t>участников</w:t>
            </w:r>
            <w:r w:rsidR="00774BDD" w:rsidRPr="00774BDD">
              <w:t xml:space="preserve"> </w:t>
            </w:r>
            <w:r w:rsidRPr="00774BDD">
              <w:t>РЦБ</w:t>
            </w:r>
          </w:p>
        </w:tc>
      </w:tr>
      <w:tr w:rsidR="00A50463" w:rsidRPr="00774BDD" w:rsidTr="001B772B">
        <w:trPr>
          <w:jc w:val="center"/>
        </w:trPr>
        <w:tc>
          <w:tcPr>
            <w:tcW w:w="3239" w:type="dxa"/>
            <w:shd w:val="clear" w:color="auto" w:fill="auto"/>
          </w:tcPr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2</w:t>
            </w:r>
            <w:r w:rsidR="00774BDD" w:rsidRPr="00774BDD">
              <w:t xml:space="preserve">. </w:t>
            </w:r>
            <w:r w:rsidRPr="00774BDD">
              <w:t>Федеральный</w:t>
            </w:r>
            <w:r w:rsidR="00774BDD" w:rsidRPr="00774BDD">
              <w:t xml:space="preserve"> </w:t>
            </w: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21</w:t>
            </w:r>
            <w:r w:rsidR="00774BDD">
              <w:t>.11.19</w:t>
            </w:r>
            <w:r w:rsidRPr="00774BDD">
              <w:t>96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129-ФЗ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бухгалтерском</w:t>
            </w:r>
            <w:r w:rsidR="00774BDD" w:rsidRPr="00774BDD">
              <w:t xml:space="preserve"> </w:t>
            </w:r>
            <w:r w:rsidRPr="00774BDD">
              <w:t>учете</w:t>
            </w:r>
            <w:r w:rsidR="00774BDD">
              <w:t>"</w:t>
            </w:r>
            <w:r w:rsidR="00774BDD" w:rsidRPr="00774BDD">
              <w:t xml:space="preserve">. </w:t>
            </w:r>
          </w:p>
        </w:tc>
        <w:tc>
          <w:tcPr>
            <w:tcW w:w="7141" w:type="dxa"/>
            <w:shd w:val="clear" w:color="auto" w:fill="auto"/>
          </w:tcPr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Статья</w:t>
            </w:r>
            <w:r w:rsidR="00774BDD" w:rsidRPr="00774BDD">
              <w:t xml:space="preserve"> </w:t>
            </w:r>
            <w:r w:rsidRPr="00774BDD">
              <w:t>16</w:t>
            </w:r>
            <w:r w:rsidR="00774BDD" w:rsidRPr="00774BDD">
              <w:t xml:space="preserve">. </w:t>
            </w:r>
            <w:r w:rsidRPr="00774BDD">
              <w:t>Публичность</w:t>
            </w:r>
            <w:r w:rsidR="00774BDD" w:rsidRPr="00774BDD">
              <w:t xml:space="preserve"> </w:t>
            </w:r>
            <w:r w:rsidRPr="00774BDD">
              <w:t>бухгалтерской</w:t>
            </w:r>
            <w:r w:rsidR="00774BDD" w:rsidRPr="00774BDD">
              <w:t xml:space="preserve"> </w:t>
            </w:r>
            <w:r w:rsidRPr="00774BDD">
              <w:t>отчетности</w:t>
            </w:r>
            <w:r w:rsidR="00774BDD">
              <w:t xml:space="preserve"> (</w:t>
            </w:r>
            <w:r w:rsidRPr="00774BDD">
              <w:t>установлена</w:t>
            </w:r>
            <w:r w:rsidR="00774BDD" w:rsidRPr="00774BDD">
              <w:t xml:space="preserve"> </w:t>
            </w:r>
            <w:r w:rsidRPr="00774BDD">
              <w:t>обязанность</w:t>
            </w:r>
            <w:r w:rsidR="00774BDD" w:rsidRPr="00774BDD">
              <w:t xml:space="preserve"> </w:t>
            </w:r>
            <w:r w:rsidRPr="00774BDD">
              <w:t>по</w:t>
            </w:r>
            <w:r w:rsidR="00774BDD" w:rsidRPr="00774BDD">
              <w:t xml:space="preserve"> </w:t>
            </w:r>
            <w:r w:rsidRPr="00774BDD">
              <w:t>опубликованию</w:t>
            </w:r>
            <w:r w:rsidR="00774BDD" w:rsidRPr="00774BDD">
              <w:t xml:space="preserve"> </w:t>
            </w:r>
            <w:r w:rsidRPr="00774BDD">
              <w:t>отчетности</w:t>
            </w:r>
            <w:r w:rsidR="00774BDD" w:rsidRPr="00774BDD">
              <w:t xml:space="preserve"> </w:t>
            </w:r>
            <w:r w:rsidRPr="00774BDD">
              <w:t>для</w:t>
            </w:r>
            <w:r w:rsidR="00774BDD" w:rsidRPr="00774BDD">
              <w:t xml:space="preserve"> </w:t>
            </w:r>
            <w:r w:rsidRPr="00774BDD">
              <w:t>бирж</w:t>
            </w:r>
            <w:r w:rsidR="00774BDD" w:rsidRPr="00774BDD">
              <w:t xml:space="preserve">) </w:t>
            </w:r>
          </w:p>
        </w:tc>
      </w:tr>
      <w:tr w:rsidR="00A50463" w:rsidRPr="00774BDD" w:rsidTr="001B772B">
        <w:trPr>
          <w:jc w:val="center"/>
        </w:trPr>
        <w:tc>
          <w:tcPr>
            <w:tcW w:w="3239" w:type="dxa"/>
            <w:shd w:val="clear" w:color="auto" w:fill="auto"/>
          </w:tcPr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3</w:t>
            </w:r>
            <w:r w:rsidR="00774BDD" w:rsidRPr="00774BDD">
              <w:t xml:space="preserve">. </w:t>
            </w:r>
            <w:r w:rsidRPr="00774BDD">
              <w:t>Федеральный</w:t>
            </w:r>
            <w:r w:rsidR="00774BDD" w:rsidRPr="00774BDD">
              <w:t xml:space="preserve"> </w:t>
            </w: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07</w:t>
            </w:r>
            <w:r w:rsidR="00774BDD">
              <w:t>.08.20</w:t>
            </w:r>
            <w:r w:rsidRPr="00774BDD">
              <w:t>01</w:t>
            </w:r>
            <w:r w:rsidR="00774BDD" w:rsidRPr="00774BDD">
              <w:t xml:space="preserve"> </w:t>
            </w:r>
            <w:r w:rsidRPr="00774BDD">
              <w:t>№119-ФЗ</w:t>
            </w:r>
            <w:r w:rsidR="00774BDD">
              <w:t xml:space="preserve"> "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аудиторской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>
              <w:t>"</w:t>
            </w:r>
          </w:p>
        </w:tc>
        <w:tc>
          <w:tcPr>
            <w:tcW w:w="7141" w:type="dxa"/>
            <w:shd w:val="clear" w:color="auto" w:fill="auto"/>
          </w:tcPr>
          <w:p w:rsidR="00A50463" w:rsidRPr="00774BDD" w:rsidRDefault="00A50463" w:rsidP="001B772B">
            <w:pPr>
              <w:pStyle w:val="af8"/>
              <w:spacing w:line="360" w:lineRule="auto"/>
            </w:pPr>
            <w:r w:rsidRPr="00774BDD">
              <w:t>Ст</w:t>
            </w:r>
            <w:r w:rsidR="00774BDD">
              <w:t>.7</w:t>
            </w:r>
            <w:r w:rsidR="00774BDD" w:rsidRPr="00774BDD">
              <w:t xml:space="preserve">. </w:t>
            </w:r>
            <w:r w:rsidRPr="00774BDD">
              <w:t>Обязательный</w:t>
            </w:r>
            <w:r w:rsidR="00774BDD" w:rsidRPr="00774BDD">
              <w:t xml:space="preserve"> </w:t>
            </w:r>
            <w:r w:rsidRPr="00774BDD">
              <w:t>аудит</w:t>
            </w:r>
            <w:r w:rsidR="00774BDD">
              <w:t xml:space="preserve"> (</w:t>
            </w:r>
            <w:r w:rsidRPr="00774BDD">
              <w:t>введено</w:t>
            </w:r>
            <w:r w:rsidR="00774BDD" w:rsidRPr="00774BDD">
              <w:t xml:space="preserve"> </w:t>
            </w:r>
            <w:r w:rsidRPr="00774BDD">
              <w:t>правило</w:t>
            </w:r>
            <w:r w:rsidR="00774BDD" w:rsidRPr="00774BDD">
              <w:t xml:space="preserve"> 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обязательной</w:t>
            </w:r>
            <w:r w:rsidR="00774BDD" w:rsidRPr="00774BDD">
              <w:t xml:space="preserve"> </w:t>
            </w:r>
            <w:r w:rsidRPr="00774BDD">
              <w:t>ежегодной</w:t>
            </w:r>
            <w:r w:rsidR="00774BDD" w:rsidRPr="00774BDD">
              <w:t xml:space="preserve"> </w:t>
            </w:r>
            <w:r w:rsidRPr="00774BDD">
              <w:t>аудиторской</w:t>
            </w:r>
            <w:r w:rsidR="00774BDD" w:rsidRPr="00774BDD">
              <w:t xml:space="preserve"> </w:t>
            </w:r>
            <w:r w:rsidRPr="00774BDD">
              <w:t>проверки</w:t>
            </w:r>
            <w:r w:rsidR="00774BDD" w:rsidRPr="00774BDD">
              <w:t xml:space="preserve"> </w:t>
            </w:r>
            <w:r w:rsidRPr="00774BDD">
              <w:t>бирж</w:t>
            </w:r>
            <w:r w:rsidR="00774BDD" w:rsidRPr="00774BDD">
              <w:t xml:space="preserve">) </w:t>
            </w:r>
          </w:p>
        </w:tc>
      </w:tr>
    </w:tbl>
    <w:p w:rsidR="00774BDD" w:rsidRPr="00774BDD" w:rsidRDefault="00774BDD" w:rsidP="009D075D">
      <w:pPr>
        <w:tabs>
          <w:tab w:val="left" w:pos="726"/>
        </w:tabs>
      </w:pPr>
    </w:p>
    <w:p w:rsidR="00774BDD" w:rsidRPr="00774BDD" w:rsidRDefault="001415B6" w:rsidP="009D075D">
      <w:pPr>
        <w:tabs>
          <w:tab w:val="left" w:pos="726"/>
        </w:tabs>
      </w:pPr>
      <w:r w:rsidRPr="00774BDD">
        <w:t>ЗАО</w:t>
      </w:r>
      <w:r w:rsidR="00774BDD" w:rsidRPr="00774BDD">
        <w:t xml:space="preserve"> - </w:t>
      </w:r>
      <w:r w:rsidR="00AA3E13" w:rsidRPr="00774BDD">
        <w:t>н</w:t>
      </w:r>
      <w:r w:rsidRPr="00774BDD">
        <w:t>е</w:t>
      </w:r>
      <w:r w:rsidR="00774BDD" w:rsidRPr="00774BDD">
        <w:t xml:space="preserve"> </w:t>
      </w:r>
      <w:r w:rsidRPr="00774BDD">
        <w:t>менее</w:t>
      </w:r>
      <w:r w:rsidR="00774BDD" w:rsidRPr="00774BDD">
        <w:t xml:space="preserve"> </w:t>
      </w:r>
      <w:r w:rsidRPr="00774BDD">
        <w:t>5</w:t>
      </w:r>
      <w:r w:rsidR="00774BDD" w:rsidRPr="00774BDD">
        <w:t xml:space="preserve"> </w:t>
      </w:r>
      <w:r w:rsidRPr="00774BDD">
        <w:t>акционеров</w:t>
      </w:r>
      <w:r w:rsidR="00774BDD">
        <w:t xml:space="preserve"> (</w:t>
      </w:r>
      <w:r w:rsidRPr="00774BDD">
        <w:t>одному</w:t>
      </w:r>
      <w:r w:rsidR="00774BDD" w:rsidRPr="00774BDD">
        <w:t xml:space="preserve"> </w:t>
      </w:r>
      <w:r w:rsidRPr="00774BDD">
        <w:t>акционеру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принадлежать</w:t>
      </w:r>
      <w:r w:rsidR="00774BDD" w:rsidRPr="00774BDD">
        <w:t xml:space="preserve"> </w:t>
      </w:r>
      <w:r w:rsidRPr="00774BDD">
        <w:t>20%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 </w:t>
      </w:r>
      <w:r w:rsidRPr="00774BDD">
        <w:t>каждой</w:t>
      </w:r>
      <w:r w:rsidR="00774BDD" w:rsidRPr="00774BDD">
        <w:t xml:space="preserve"> </w:t>
      </w:r>
      <w:r w:rsidRPr="00774BDD">
        <w:t>категории</w:t>
      </w:r>
      <w:r w:rsidR="00774BDD">
        <w:t xml:space="preserve"> (</w:t>
      </w:r>
      <w:r w:rsidRPr="00774BDD">
        <w:t>типа</w:t>
      </w:r>
      <w:r w:rsidR="00774BDD" w:rsidRPr="00774BDD">
        <w:t xml:space="preserve">). </w:t>
      </w:r>
      <w:r w:rsidRPr="00774BDD">
        <w:t>Установленное</w:t>
      </w:r>
      <w:r w:rsidR="00774BDD" w:rsidRPr="00774BDD">
        <w:t xml:space="preserve"> </w:t>
      </w:r>
      <w:r w:rsidRPr="00774BDD">
        <w:t>правило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распространяется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акционеров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являются</w:t>
      </w:r>
      <w:r w:rsidR="00774BDD" w:rsidRPr="00774BDD">
        <w:t xml:space="preserve"> </w:t>
      </w:r>
      <w:r w:rsidRPr="00774BDD">
        <w:t>фондовыми</w:t>
      </w:r>
      <w:r w:rsidR="00774BDD" w:rsidRPr="00774BDD">
        <w:t xml:space="preserve"> </w:t>
      </w:r>
      <w:r w:rsidRPr="00774BDD">
        <w:t>биржами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таком</w:t>
      </w:r>
      <w:r w:rsidR="00774BDD" w:rsidRPr="00774BDD">
        <w:t xml:space="preserve"> </w:t>
      </w:r>
      <w:r w:rsidRPr="00774BDD">
        <w:t>случае</w:t>
      </w:r>
      <w:r w:rsidR="00774BDD" w:rsidRPr="00774BDD">
        <w:t xml:space="preserve"> </w:t>
      </w:r>
      <w:r w:rsidRPr="00774BDD">
        <w:t>фондовая</w:t>
      </w:r>
      <w:r w:rsidR="00774BDD" w:rsidRPr="00774BDD">
        <w:t xml:space="preserve"> </w:t>
      </w:r>
      <w:r w:rsidRPr="00774BDD">
        <w:t>биржа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иметь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качестве</w:t>
      </w:r>
      <w:r w:rsidR="00774BDD" w:rsidRPr="00774BDD">
        <w:t xml:space="preserve"> </w:t>
      </w:r>
      <w:r w:rsidRPr="00774BDD">
        <w:t>единственного</w:t>
      </w:r>
      <w:r w:rsidR="00774BDD" w:rsidRPr="00774BDD">
        <w:t xml:space="preserve"> </w:t>
      </w:r>
      <w:r w:rsidRPr="00774BDD">
        <w:t>учредителя</w:t>
      </w:r>
      <w:r w:rsidR="00774BDD" w:rsidRPr="00774BDD">
        <w:t xml:space="preserve"> </w:t>
      </w:r>
      <w:r w:rsidRPr="00774BDD">
        <w:t>фондовую</w:t>
      </w:r>
      <w:r w:rsidR="00774BDD" w:rsidRPr="00774BDD">
        <w:t xml:space="preserve"> </w:t>
      </w:r>
      <w:r w:rsidRPr="00774BDD">
        <w:t>биржу,</w:t>
      </w:r>
      <w:r w:rsidR="00774BDD" w:rsidRPr="00774BDD">
        <w:t xml:space="preserve"> </w:t>
      </w:r>
      <w:r w:rsidRPr="00774BDD">
        <w:t>состоящую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одного</w:t>
      </w:r>
      <w:r w:rsidR="00774BDD" w:rsidRPr="00774BDD">
        <w:t xml:space="preserve"> </w:t>
      </w:r>
      <w:r w:rsidRPr="00774BDD">
        <w:t>лица</w:t>
      </w:r>
      <w:r w:rsidR="00774BDD" w:rsidRPr="00774BDD">
        <w:t xml:space="preserve">. </w:t>
      </w:r>
      <w:r w:rsidR="00AA3E13" w:rsidRPr="00774BDD">
        <w:t>Не</w:t>
      </w:r>
      <w:r w:rsidR="00774BDD" w:rsidRPr="00774BDD">
        <w:t xml:space="preserve"> </w:t>
      </w:r>
      <w:r w:rsidR="00AA3E13" w:rsidRPr="00774BDD">
        <w:t>более</w:t>
      </w:r>
      <w:r w:rsidR="00774BDD" w:rsidRPr="00774BDD">
        <w:t xml:space="preserve"> </w:t>
      </w:r>
      <w:r w:rsidR="00AA3E13" w:rsidRPr="00774BDD">
        <w:t>50</w:t>
      </w:r>
      <w:r w:rsidR="00774BDD" w:rsidRPr="00774BDD">
        <w:t xml:space="preserve"> </w:t>
      </w:r>
      <w:r w:rsidR="00AA3E13" w:rsidRPr="00774BDD">
        <w:t>акционеров</w:t>
      </w:r>
      <w:r w:rsidR="00774BDD" w:rsidRPr="00774BDD">
        <w:t>;</w:t>
      </w:r>
    </w:p>
    <w:p w:rsidR="00774BDD" w:rsidRPr="00774BDD" w:rsidRDefault="00AA3E13" w:rsidP="009D075D">
      <w:pPr>
        <w:tabs>
          <w:tab w:val="left" w:pos="726"/>
        </w:tabs>
      </w:pPr>
      <w:r w:rsidRPr="00774BDD">
        <w:rPr>
          <w:bCs/>
        </w:rPr>
        <w:t>н</w:t>
      </w:r>
      <w:r w:rsidR="001415B6" w:rsidRPr="00774BDD">
        <w:rPr>
          <w:bCs/>
        </w:rPr>
        <w:t>екоммерческое</w:t>
      </w:r>
      <w:r w:rsidR="00774BDD" w:rsidRPr="00774BDD">
        <w:rPr>
          <w:bCs/>
        </w:rPr>
        <w:t xml:space="preserve"> </w:t>
      </w:r>
      <w:r w:rsidR="001415B6" w:rsidRPr="00774BDD">
        <w:rPr>
          <w:bCs/>
        </w:rPr>
        <w:t>партнерство</w:t>
      </w:r>
      <w:r w:rsidR="00774BDD" w:rsidRPr="00774BDD">
        <w:rPr>
          <w:bCs/>
        </w:rPr>
        <w:t xml:space="preserve"> - </w:t>
      </w:r>
      <w:r w:rsidRPr="00774BDD">
        <w:t>н</w:t>
      </w:r>
      <w:r w:rsidR="00774BDD" w:rsidRPr="00774BDD">
        <w:t xml:space="preserve"> </w:t>
      </w:r>
      <w:r w:rsidR="001415B6" w:rsidRPr="00774BDD">
        <w:t>менее</w:t>
      </w:r>
      <w:r w:rsidR="00774BDD" w:rsidRPr="00774BDD">
        <w:t xml:space="preserve"> </w:t>
      </w:r>
      <w:r w:rsidR="001415B6" w:rsidRPr="00774BDD">
        <w:t>5</w:t>
      </w:r>
      <w:r w:rsidR="00774BDD" w:rsidRPr="00774BDD">
        <w:t xml:space="preserve"> </w:t>
      </w:r>
      <w:r w:rsidR="001415B6" w:rsidRPr="00774BDD">
        <w:t>членов</w:t>
      </w:r>
      <w:r w:rsidR="00774BDD">
        <w:t xml:space="preserve"> (</w:t>
      </w:r>
      <w:r w:rsidR="001415B6" w:rsidRPr="00774BDD">
        <w:t>одному</w:t>
      </w:r>
      <w:r w:rsidR="00774BDD" w:rsidRPr="00774BDD">
        <w:t xml:space="preserve"> </w:t>
      </w:r>
      <w:r w:rsidR="001415B6" w:rsidRPr="00774BDD">
        <w:t>члену</w:t>
      </w:r>
      <w:r w:rsidR="00774BDD" w:rsidRPr="00774BDD">
        <w:t xml:space="preserve"> </w:t>
      </w:r>
      <w:r w:rsidR="001415B6" w:rsidRPr="00774BDD">
        <w:t>фондовой</w:t>
      </w:r>
      <w:r w:rsidR="00774BDD" w:rsidRPr="00774BDD">
        <w:t xml:space="preserve"> </w:t>
      </w:r>
      <w:r w:rsidR="001415B6" w:rsidRPr="00774BDD">
        <w:t>биржи</w:t>
      </w:r>
      <w:r w:rsidR="00774BDD" w:rsidRPr="00774BDD">
        <w:t xml:space="preserve"> </w:t>
      </w:r>
      <w:r w:rsidR="001415B6" w:rsidRPr="00774BDD">
        <w:t>не</w:t>
      </w:r>
      <w:r w:rsidR="00774BDD" w:rsidRPr="00774BDD">
        <w:t xml:space="preserve"> </w:t>
      </w:r>
      <w:r w:rsidR="001415B6" w:rsidRPr="00774BDD">
        <w:t>может</w:t>
      </w:r>
      <w:r w:rsidR="00774BDD" w:rsidRPr="00774BDD">
        <w:t xml:space="preserve"> </w:t>
      </w:r>
      <w:r w:rsidR="001415B6" w:rsidRPr="00774BDD">
        <w:t>принадлежать</w:t>
      </w:r>
      <w:r w:rsidR="00774BDD" w:rsidRPr="00774BDD">
        <w:t xml:space="preserve"> </w:t>
      </w:r>
      <w:r w:rsidR="001415B6" w:rsidRPr="00774BDD">
        <w:t>20%</w:t>
      </w:r>
      <w:r w:rsidR="00774BDD" w:rsidRPr="00774BDD">
        <w:t xml:space="preserve"> </w:t>
      </w:r>
      <w:r w:rsidR="001415B6" w:rsidRPr="00774BDD">
        <w:t>голосов</w:t>
      </w:r>
      <w:r w:rsidR="00774BDD" w:rsidRPr="00774BDD">
        <w:t xml:space="preserve"> </w:t>
      </w:r>
      <w:r w:rsidR="001415B6" w:rsidRPr="00774BDD">
        <w:t>на</w:t>
      </w:r>
      <w:r w:rsidR="00774BDD" w:rsidRPr="00774BDD">
        <w:t xml:space="preserve"> </w:t>
      </w:r>
      <w:r w:rsidR="001415B6" w:rsidRPr="00774BDD">
        <w:t>общем</w:t>
      </w:r>
      <w:r w:rsidR="00774BDD" w:rsidRPr="00774BDD">
        <w:t xml:space="preserve"> </w:t>
      </w:r>
      <w:r w:rsidR="001415B6" w:rsidRPr="00774BDD">
        <w:t>собрании</w:t>
      </w:r>
      <w:r w:rsidR="00774BDD" w:rsidRPr="00774BDD">
        <w:t xml:space="preserve"> </w:t>
      </w:r>
      <w:r w:rsidR="001415B6" w:rsidRPr="00774BDD">
        <w:t>биржи</w:t>
      </w:r>
      <w:r w:rsidR="00774BDD" w:rsidRPr="00774BDD">
        <w:t xml:space="preserve">. </w:t>
      </w:r>
      <w:r w:rsidR="001415B6" w:rsidRPr="00774BDD">
        <w:t>Установленное</w:t>
      </w:r>
      <w:r w:rsidR="00774BDD" w:rsidRPr="00774BDD">
        <w:t xml:space="preserve"> </w:t>
      </w:r>
      <w:r w:rsidR="001415B6" w:rsidRPr="00774BDD">
        <w:t>правило</w:t>
      </w:r>
      <w:r w:rsidR="00774BDD" w:rsidRPr="00774BDD">
        <w:t xml:space="preserve"> </w:t>
      </w:r>
      <w:r w:rsidR="001415B6" w:rsidRPr="00774BDD">
        <w:t>не</w:t>
      </w:r>
      <w:r w:rsidR="00774BDD" w:rsidRPr="00774BDD">
        <w:t xml:space="preserve"> </w:t>
      </w:r>
      <w:r w:rsidR="001415B6" w:rsidRPr="00774BDD">
        <w:t>распространяется</w:t>
      </w:r>
      <w:r w:rsidR="00774BDD" w:rsidRPr="00774BDD">
        <w:t xml:space="preserve"> </w:t>
      </w:r>
      <w:r w:rsidR="001415B6" w:rsidRPr="00774BDD">
        <w:t>на</w:t>
      </w:r>
      <w:r w:rsidR="00774BDD" w:rsidRPr="00774BDD">
        <w:t xml:space="preserve"> </w:t>
      </w:r>
      <w:r w:rsidR="001415B6" w:rsidRPr="00774BDD">
        <w:t>членов</w:t>
      </w:r>
      <w:r w:rsidR="00774BDD" w:rsidRPr="00774BDD">
        <w:t xml:space="preserve"> </w:t>
      </w:r>
      <w:r w:rsidR="001415B6" w:rsidRPr="00774BDD">
        <w:t>фондовой</w:t>
      </w:r>
      <w:r w:rsidR="00774BDD" w:rsidRPr="00774BDD">
        <w:t xml:space="preserve"> </w:t>
      </w:r>
      <w:r w:rsidR="001415B6" w:rsidRPr="00774BDD">
        <w:t>биржи,</w:t>
      </w:r>
      <w:r w:rsidR="00774BDD" w:rsidRPr="00774BDD">
        <w:t xml:space="preserve"> </w:t>
      </w:r>
      <w:r w:rsidR="001415B6" w:rsidRPr="00774BDD">
        <w:t>которые</w:t>
      </w:r>
      <w:r w:rsidR="00774BDD" w:rsidRPr="00774BDD">
        <w:t xml:space="preserve"> </w:t>
      </w:r>
      <w:r w:rsidR="001415B6" w:rsidRPr="00774BDD">
        <w:t>являются</w:t>
      </w:r>
      <w:r w:rsidR="00774BDD" w:rsidRPr="00774BDD">
        <w:t xml:space="preserve"> </w:t>
      </w:r>
      <w:r w:rsidR="001415B6" w:rsidRPr="00774BDD">
        <w:t>фондовыми</w:t>
      </w:r>
      <w:r w:rsidR="00774BDD" w:rsidRPr="00774BDD">
        <w:t xml:space="preserve"> </w:t>
      </w:r>
      <w:r w:rsidR="001415B6" w:rsidRPr="00774BDD">
        <w:t>биржами</w:t>
      </w:r>
      <w:r w:rsidR="00774BDD" w:rsidRPr="00774BDD">
        <w:t xml:space="preserve">. </w:t>
      </w:r>
      <w:r w:rsidR="001415B6" w:rsidRPr="00774BDD">
        <w:t>В</w:t>
      </w:r>
      <w:r w:rsidR="00774BDD" w:rsidRPr="00774BDD">
        <w:t xml:space="preserve"> </w:t>
      </w:r>
      <w:r w:rsidR="001415B6" w:rsidRPr="00774BDD">
        <w:t>таком</w:t>
      </w:r>
      <w:r w:rsidR="00774BDD" w:rsidRPr="00774BDD">
        <w:t xml:space="preserve"> </w:t>
      </w:r>
      <w:r w:rsidR="001415B6" w:rsidRPr="00774BDD">
        <w:t>случае</w:t>
      </w:r>
      <w:r w:rsidR="00774BDD" w:rsidRPr="00774BDD">
        <w:t xml:space="preserve"> </w:t>
      </w:r>
      <w:r w:rsidR="001415B6" w:rsidRPr="00774BDD">
        <w:t>число</w:t>
      </w:r>
      <w:r w:rsidR="00774BDD" w:rsidRPr="00774BDD">
        <w:t xml:space="preserve"> </w:t>
      </w:r>
      <w:r w:rsidR="001415B6" w:rsidRPr="00774BDD">
        <w:t>членов</w:t>
      </w:r>
      <w:r w:rsidR="00774BDD" w:rsidRPr="00774BDD">
        <w:t xml:space="preserve"> </w:t>
      </w:r>
      <w:r w:rsidR="001415B6" w:rsidRPr="00774BDD">
        <w:t>должно</w:t>
      </w:r>
      <w:r w:rsidR="00774BDD" w:rsidRPr="00774BDD">
        <w:t xml:space="preserve"> </w:t>
      </w:r>
      <w:r w:rsidR="001415B6" w:rsidRPr="00774BDD">
        <w:t>быть</w:t>
      </w:r>
      <w:r w:rsidR="00774BDD" w:rsidRPr="00774BDD">
        <w:t xml:space="preserve"> </w:t>
      </w:r>
      <w:r w:rsidR="001415B6" w:rsidRPr="00774BDD">
        <w:t>более</w:t>
      </w:r>
      <w:r w:rsidR="00774BDD" w:rsidRPr="00774BDD">
        <w:t xml:space="preserve"> </w:t>
      </w:r>
      <w:r w:rsidR="001415B6" w:rsidRPr="00774BDD">
        <w:t>1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Объем</w:t>
      </w:r>
      <w:r w:rsidR="00774BDD" w:rsidRPr="00774BDD">
        <w:t xml:space="preserve"> </w:t>
      </w:r>
      <w:r w:rsidRPr="00774BDD">
        <w:t>ответственности</w:t>
      </w:r>
      <w:r w:rsidR="00774BDD" w:rsidRPr="00774BDD">
        <w:t xml:space="preserve"> </w:t>
      </w:r>
      <w:r w:rsidRPr="00774BDD">
        <w:t>учредителей</w:t>
      </w:r>
      <w:r w:rsidR="00774BDD" w:rsidRPr="00774BDD">
        <w:t>: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ОАО,</w:t>
      </w:r>
      <w:r w:rsidR="00774BDD" w:rsidRPr="00774BDD">
        <w:t xml:space="preserve"> </w:t>
      </w:r>
      <w:r w:rsidRPr="00774BDD">
        <w:t>ЗАО</w:t>
      </w:r>
      <w:r w:rsidR="00774BDD" w:rsidRPr="00774BDD">
        <w:t xml:space="preserve"> - </w:t>
      </w:r>
      <w:r w:rsidR="00AA3E13" w:rsidRPr="00774BDD">
        <w:t>п</w:t>
      </w:r>
      <w:r w:rsidRPr="00774BDD">
        <w:t>о</w:t>
      </w:r>
      <w:r w:rsidR="00774BDD" w:rsidRPr="00774BDD">
        <w:t xml:space="preserve"> </w:t>
      </w:r>
      <w:r w:rsidRPr="00774BDD">
        <w:t>общему</w:t>
      </w:r>
      <w:r w:rsidR="00774BDD" w:rsidRPr="00774BDD">
        <w:t xml:space="preserve"> </w:t>
      </w:r>
      <w:r w:rsidRPr="00774BDD">
        <w:t>правилу</w:t>
      </w:r>
      <w:r w:rsidR="00774BDD" w:rsidRPr="00774BDD">
        <w:t xml:space="preserve"> </w:t>
      </w:r>
      <w:r w:rsidRPr="00774BDD">
        <w:t>после</w:t>
      </w:r>
      <w:r w:rsidR="00774BDD" w:rsidRPr="00774BDD">
        <w:t xml:space="preserve"> </w:t>
      </w:r>
      <w:r w:rsidRPr="00774BDD">
        <w:t>формирования</w:t>
      </w:r>
      <w:r w:rsidR="00774BDD" w:rsidRPr="00774BDD">
        <w:t xml:space="preserve"> </w:t>
      </w:r>
      <w:r w:rsidRPr="00774BDD">
        <w:t>уставного</w:t>
      </w:r>
      <w:r w:rsidR="00774BDD" w:rsidRPr="00774BDD">
        <w:t xml:space="preserve"> </w:t>
      </w:r>
      <w:r w:rsidRPr="00774BDD">
        <w:t>капитала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отвечают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обязательствам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несут</w:t>
      </w:r>
      <w:r w:rsidR="00774BDD" w:rsidRPr="00774BDD">
        <w:t xml:space="preserve"> </w:t>
      </w:r>
      <w:r w:rsidRPr="00774BDD">
        <w:t>риск</w:t>
      </w:r>
      <w:r w:rsidR="00774BDD" w:rsidRPr="00774BDD">
        <w:t xml:space="preserve"> </w:t>
      </w:r>
      <w:r w:rsidRPr="00774BDD">
        <w:t>убытков,</w:t>
      </w:r>
      <w:r w:rsidR="00774BDD" w:rsidRPr="00774BDD">
        <w:t xml:space="preserve"> </w:t>
      </w:r>
      <w:r w:rsidRPr="00774BDD">
        <w:t>связанных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деятельностью</w:t>
      </w:r>
      <w:r w:rsidR="00774BDD" w:rsidRPr="00774BDD">
        <w:t xml:space="preserve"> </w:t>
      </w:r>
      <w:r w:rsidRPr="00774BDD">
        <w:t>общества,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пределах</w:t>
      </w:r>
      <w:r w:rsidR="00774BDD" w:rsidRPr="00774BDD">
        <w:t xml:space="preserve"> </w:t>
      </w:r>
      <w:r w:rsidRPr="00774BDD">
        <w:t>стоимости</w:t>
      </w:r>
      <w:r w:rsidR="00774BDD" w:rsidRPr="00774BDD">
        <w:t xml:space="preserve"> </w:t>
      </w:r>
      <w:r w:rsidRPr="00774BDD">
        <w:t>принадлежащих</w:t>
      </w:r>
      <w:r w:rsidR="00774BDD" w:rsidRPr="00774BDD">
        <w:t xml:space="preserve"> </w:t>
      </w:r>
      <w:r w:rsidRPr="00774BDD">
        <w:t>им</w:t>
      </w:r>
      <w:r w:rsidR="00774BDD" w:rsidRPr="00774BDD">
        <w:t xml:space="preserve"> </w:t>
      </w:r>
      <w:r w:rsidRPr="00774BDD">
        <w:t>акций</w:t>
      </w:r>
      <w:r w:rsidR="00774BDD" w:rsidRPr="00774BDD">
        <w:t>.</w:t>
      </w:r>
    </w:p>
    <w:p w:rsidR="00774BDD" w:rsidRPr="00774BDD" w:rsidRDefault="00AA3E13" w:rsidP="009D075D">
      <w:pPr>
        <w:tabs>
          <w:tab w:val="left" w:pos="726"/>
        </w:tabs>
      </w:pPr>
      <w:r w:rsidRPr="00774BDD">
        <w:t>н</w:t>
      </w:r>
      <w:r w:rsidR="001415B6" w:rsidRPr="00774BDD">
        <w:rPr>
          <w:bCs/>
        </w:rPr>
        <w:t>екоммерческое</w:t>
      </w:r>
      <w:r w:rsidR="00774BDD" w:rsidRPr="00774BDD">
        <w:rPr>
          <w:bCs/>
        </w:rPr>
        <w:t xml:space="preserve"> </w:t>
      </w:r>
      <w:r w:rsidR="001415B6" w:rsidRPr="00774BDD">
        <w:rPr>
          <w:bCs/>
        </w:rPr>
        <w:t>партнерство</w:t>
      </w:r>
      <w:r w:rsidR="00774BDD" w:rsidRPr="00774BDD">
        <w:rPr>
          <w:bCs/>
        </w:rPr>
        <w:t xml:space="preserve"> - </w:t>
      </w:r>
      <w:r w:rsidRPr="00774BDD">
        <w:rPr>
          <w:bCs/>
        </w:rPr>
        <w:t>ч</w:t>
      </w:r>
      <w:r w:rsidR="001415B6" w:rsidRPr="00774BDD">
        <w:t>лены</w:t>
      </w:r>
      <w:r w:rsidR="00774BDD" w:rsidRPr="00774BDD">
        <w:t xml:space="preserve"> </w:t>
      </w:r>
      <w:r w:rsidR="001415B6" w:rsidRPr="00774BDD">
        <w:t>некоммерческого</w:t>
      </w:r>
      <w:r w:rsidR="00774BDD" w:rsidRPr="00774BDD">
        <w:t xml:space="preserve"> </w:t>
      </w:r>
      <w:r w:rsidR="001415B6" w:rsidRPr="00774BDD">
        <w:t>партнерства</w:t>
      </w:r>
      <w:r w:rsidR="00774BDD" w:rsidRPr="00774BDD">
        <w:t xml:space="preserve"> </w:t>
      </w:r>
      <w:r w:rsidR="001415B6" w:rsidRPr="00774BDD">
        <w:t>не</w:t>
      </w:r>
      <w:r w:rsidR="00774BDD" w:rsidRPr="00774BDD">
        <w:t xml:space="preserve"> </w:t>
      </w:r>
      <w:r w:rsidR="001415B6" w:rsidRPr="00774BDD">
        <w:t>отвечают</w:t>
      </w:r>
      <w:r w:rsidR="00774BDD" w:rsidRPr="00774BDD">
        <w:t xml:space="preserve"> </w:t>
      </w:r>
      <w:r w:rsidR="001415B6" w:rsidRPr="00774BDD">
        <w:t>по</w:t>
      </w:r>
      <w:r w:rsidR="00774BDD" w:rsidRPr="00774BDD">
        <w:t xml:space="preserve"> </w:t>
      </w:r>
      <w:r w:rsidR="001415B6" w:rsidRPr="00774BDD">
        <w:t>его</w:t>
      </w:r>
      <w:r w:rsidR="00774BDD" w:rsidRPr="00774BDD">
        <w:t xml:space="preserve"> </w:t>
      </w:r>
      <w:r w:rsidR="001415B6" w:rsidRPr="00774BDD">
        <w:t>обязательствам,</w:t>
      </w:r>
      <w:r w:rsidR="00774BDD" w:rsidRPr="00774BDD">
        <w:t xml:space="preserve"> </w:t>
      </w:r>
      <w:r w:rsidR="001415B6" w:rsidRPr="00774BDD">
        <w:t>а</w:t>
      </w:r>
      <w:r w:rsidR="00774BDD" w:rsidRPr="00774BDD">
        <w:t xml:space="preserve"> </w:t>
      </w:r>
      <w:r w:rsidR="001415B6" w:rsidRPr="00774BDD">
        <w:t>некоммерческое</w:t>
      </w:r>
      <w:r w:rsidR="00774BDD" w:rsidRPr="00774BDD">
        <w:t xml:space="preserve"> </w:t>
      </w:r>
      <w:r w:rsidR="001415B6" w:rsidRPr="00774BDD">
        <w:t>партнерство</w:t>
      </w:r>
      <w:r w:rsidR="00774BDD" w:rsidRPr="00774BDD">
        <w:t xml:space="preserve"> </w:t>
      </w:r>
      <w:r w:rsidR="001415B6" w:rsidRPr="00774BDD">
        <w:t>не</w:t>
      </w:r>
      <w:r w:rsidR="00774BDD" w:rsidRPr="00774BDD">
        <w:t xml:space="preserve"> </w:t>
      </w:r>
      <w:r w:rsidR="001415B6" w:rsidRPr="00774BDD">
        <w:t>отвечает</w:t>
      </w:r>
      <w:r w:rsidR="00774BDD" w:rsidRPr="00774BDD">
        <w:t xml:space="preserve"> </w:t>
      </w:r>
      <w:r w:rsidR="001415B6" w:rsidRPr="00774BDD">
        <w:t>по</w:t>
      </w:r>
      <w:r w:rsidR="00774BDD" w:rsidRPr="00774BDD">
        <w:t xml:space="preserve"> </w:t>
      </w:r>
      <w:r w:rsidR="001415B6" w:rsidRPr="00774BDD">
        <w:t>обязательствам</w:t>
      </w:r>
      <w:r w:rsidR="00774BDD" w:rsidRPr="00774BDD">
        <w:t xml:space="preserve"> </w:t>
      </w:r>
      <w:r w:rsidR="001415B6" w:rsidRPr="00774BDD">
        <w:t>своих</w:t>
      </w:r>
      <w:r w:rsidR="00774BDD" w:rsidRPr="00774BDD">
        <w:t xml:space="preserve"> </w:t>
      </w:r>
      <w:r w:rsidR="001415B6" w:rsidRPr="00774BDD">
        <w:t>членов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Формирование</w:t>
      </w:r>
      <w:r w:rsidR="00774BDD" w:rsidRPr="00774BDD">
        <w:t xml:space="preserve"> </w:t>
      </w:r>
      <w:r w:rsidRPr="00774BDD">
        <w:t>собственного</w:t>
      </w:r>
      <w:r w:rsidR="00774BDD" w:rsidRPr="00774BDD">
        <w:t xml:space="preserve"> </w:t>
      </w:r>
      <w:r w:rsidRPr="00774BDD">
        <w:t>капитала</w:t>
      </w:r>
      <w:r w:rsidR="00774BDD" w:rsidRPr="00774BDD">
        <w:t xml:space="preserve"> </w:t>
      </w:r>
      <w:r w:rsidRPr="00774BDD">
        <w:t>юридического</w:t>
      </w:r>
      <w:r w:rsidR="00774BDD" w:rsidRPr="00774BDD">
        <w:t xml:space="preserve"> </w:t>
      </w:r>
      <w:r w:rsidRPr="00774BDD">
        <w:t>лица</w:t>
      </w:r>
      <w:r w:rsidR="00774BDD" w:rsidRPr="00774BDD">
        <w:t>: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ОАО,</w:t>
      </w:r>
      <w:r w:rsidR="00774BDD" w:rsidRPr="00774BDD">
        <w:t xml:space="preserve"> </w:t>
      </w:r>
      <w:r w:rsidRPr="00774BDD">
        <w:t>ЗАО</w:t>
      </w:r>
      <w:r w:rsidR="00774BDD" w:rsidRPr="00774BDD">
        <w:t xml:space="preserve"> - </w:t>
      </w:r>
      <w:r w:rsidR="00AA3E13" w:rsidRPr="00774BDD">
        <w:t>у</w:t>
      </w:r>
      <w:r w:rsidRPr="00774BDD">
        <w:t>ставный</w:t>
      </w:r>
      <w:r w:rsidR="00774BDD" w:rsidRPr="00774BDD">
        <w:t xml:space="preserve"> </w:t>
      </w:r>
      <w:r w:rsidRPr="00774BDD">
        <w:t>капитал</w:t>
      </w:r>
      <w:r w:rsidR="00774BDD" w:rsidRPr="00774BDD">
        <w:t xml:space="preserve"> </w:t>
      </w:r>
      <w:r w:rsidRPr="00774BDD">
        <w:t>общества</w:t>
      </w:r>
      <w:r w:rsidR="00774BDD" w:rsidRPr="00774BDD">
        <w:t xml:space="preserve"> </w:t>
      </w:r>
      <w:r w:rsidRPr="00774BDD">
        <w:t>составляется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номинальной</w:t>
      </w:r>
      <w:r w:rsidR="00774BDD" w:rsidRPr="00774BDD">
        <w:t xml:space="preserve"> </w:t>
      </w:r>
      <w:r w:rsidRPr="00774BDD">
        <w:t>стоимости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 </w:t>
      </w:r>
      <w:r w:rsidRPr="00774BDD">
        <w:t>общества,</w:t>
      </w:r>
      <w:r w:rsidR="00774BDD" w:rsidRPr="00774BDD">
        <w:t xml:space="preserve"> </w:t>
      </w:r>
      <w:r w:rsidRPr="00774BDD">
        <w:t>приобретенных</w:t>
      </w:r>
      <w:r w:rsidR="00774BDD" w:rsidRPr="00774BDD">
        <w:t xml:space="preserve"> </w:t>
      </w:r>
      <w:r w:rsidRPr="00774BDD">
        <w:t>акционерами</w:t>
      </w:r>
      <w:r w:rsidR="00774BDD" w:rsidRPr="00774BDD">
        <w:t>;</w:t>
      </w:r>
    </w:p>
    <w:p w:rsidR="00774BDD" w:rsidRPr="00774BDD" w:rsidRDefault="00AA3E13" w:rsidP="009D075D">
      <w:pPr>
        <w:tabs>
          <w:tab w:val="left" w:pos="726"/>
        </w:tabs>
      </w:pPr>
      <w:r w:rsidRPr="00774BDD">
        <w:t>н</w:t>
      </w:r>
      <w:r w:rsidR="001415B6" w:rsidRPr="00774BDD">
        <w:rPr>
          <w:bCs/>
        </w:rPr>
        <w:t>екоммерческое</w:t>
      </w:r>
      <w:r w:rsidR="00774BDD" w:rsidRPr="00774BDD">
        <w:rPr>
          <w:bCs/>
        </w:rPr>
        <w:t xml:space="preserve"> </w:t>
      </w:r>
      <w:r w:rsidR="001415B6" w:rsidRPr="00774BDD">
        <w:rPr>
          <w:bCs/>
        </w:rPr>
        <w:t>партнерство</w:t>
      </w:r>
      <w:r w:rsidR="00774BDD" w:rsidRPr="00774BDD">
        <w:rPr>
          <w:bCs/>
        </w:rPr>
        <w:t xml:space="preserve"> - </w:t>
      </w:r>
      <w:r w:rsidR="001415B6" w:rsidRPr="00774BDD">
        <w:t>Формируется</w:t>
      </w:r>
      <w:r w:rsidR="00774BDD" w:rsidRPr="00774BDD">
        <w:t xml:space="preserve"> </w:t>
      </w:r>
      <w:r w:rsidR="001415B6" w:rsidRPr="00774BDD">
        <w:t>за</w:t>
      </w:r>
      <w:r w:rsidR="00774BDD" w:rsidRPr="00774BDD">
        <w:t xml:space="preserve"> </w:t>
      </w:r>
      <w:r w:rsidR="001415B6" w:rsidRPr="00774BDD">
        <w:t>счет</w:t>
      </w:r>
      <w:r w:rsidR="00774BDD" w:rsidRPr="00774BDD">
        <w:t xml:space="preserve"> </w:t>
      </w:r>
      <w:r w:rsidR="001415B6" w:rsidRPr="00774BDD">
        <w:t>взносов</w:t>
      </w:r>
      <w:r w:rsidR="00774BDD" w:rsidRPr="00774BDD">
        <w:t xml:space="preserve"> </w:t>
      </w:r>
      <w:r w:rsidR="001415B6" w:rsidRPr="00774BDD">
        <w:t>членов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Минимальный</w:t>
      </w:r>
      <w:r w:rsidR="00774BDD" w:rsidRPr="00774BDD">
        <w:t xml:space="preserve"> </w:t>
      </w:r>
      <w:r w:rsidRPr="00774BDD">
        <w:t>размер</w:t>
      </w:r>
      <w:r w:rsidR="00774BDD" w:rsidRPr="00774BDD">
        <w:t xml:space="preserve"> </w:t>
      </w:r>
      <w:r w:rsidRPr="00774BDD">
        <w:t>собственного</w:t>
      </w:r>
      <w:r w:rsidR="00774BDD" w:rsidRPr="00774BDD">
        <w:t xml:space="preserve"> </w:t>
      </w:r>
      <w:r w:rsidRPr="00774BDD">
        <w:t>капитала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момент</w:t>
      </w:r>
      <w:r w:rsidR="00774BDD" w:rsidRPr="00774BDD">
        <w:t xml:space="preserve"> </w:t>
      </w:r>
      <w:r w:rsidRPr="00774BDD">
        <w:t>подачи</w:t>
      </w:r>
      <w:r w:rsidR="00774BDD" w:rsidRPr="00774BDD">
        <w:t xml:space="preserve"> </w:t>
      </w:r>
      <w:r w:rsidRPr="00774BDD">
        <w:t>заявления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выдаче</w:t>
      </w:r>
      <w:r w:rsidR="00774BDD" w:rsidRPr="00774BDD">
        <w:t xml:space="preserve"> </w:t>
      </w:r>
      <w:r w:rsidRPr="00774BDD">
        <w:t>лицензии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протяжении</w:t>
      </w:r>
      <w:r w:rsidR="00774BDD" w:rsidRPr="00774BDD">
        <w:t xml:space="preserve"> </w:t>
      </w:r>
      <w:r w:rsidRPr="00774BDD">
        <w:t>срока</w:t>
      </w:r>
      <w:r w:rsidR="00774BDD" w:rsidRPr="00774BDD">
        <w:t xml:space="preserve"> </w:t>
      </w:r>
      <w:r w:rsidRPr="00774BDD">
        <w:t>действия</w:t>
      </w:r>
      <w:r w:rsidR="00774BDD" w:rsidRPr="00774BDD">
        <w:t xml:space="preserve"> </w:t>
      </w:r>
      <w:r w:rsidRPr="00774BDD">
        <w:t>лицензии</w:t>
      </w:r>
      <w:r w:rsidR="00774BDD" w:rsidRPr="00774BDD">
        <w:t xml:space="preserve">: </w:t>
      </w:r>
      <w:r w:rsidRPr="00774BDD">
        <w:t>ОАО,</w:t>
      </w:r>
      <w:r w:rsidR="00774BDD" w:rsidRPr="00774BDD">
        <w:t xml:space="preserve"> </w:t>
      </w:r>
      <w:r w:rsidRPr="00774BDD">
        <w:t>ЗАО</w:t>
      </w:r>
      <w:r w:rsidR="00774BDD" w:rsidRPr="00774BDD">
        <w:t xml:space="preserve">. </w:t>
      </w:r>
      <w:r w:rsidRPr="00774BDD">
        <w:rPr>
          <w:bCs/>
        </w:rPr>
        <w:t>Некоммерческое</w:t>
      </w:r>
      <w:r w:rsidR="00774BDD" w:rsidRPr="00774BDD">
        <w:rPr>
          <w:bCs/>
        </w:rPr>
        <w:t xml:space="preserve"> </w:t>
      </w:r>
      <w:r w:rsidRPr="00774BDD">
        <w:rPr>
          <w:bCs/>
        </w:rPr>
        <w:t>партнерство</w:t>
      </w:r>
      <w:r w:rsidR="00774BDD" w:rsidRPr="00774BDD">
        <w:rPr>
          <w:bCs/>
        </w:rPr>
        <w:t xml:space="preserve"> - </w:t>
      </w:r>
      <w:r w:rsidR="00AA3E13" w:rsidRPr="00774BDD">
        <w:rPr>
          <w:bCs/>
        </w:rPr>
        <w:t>н</w:t>
      </w:r>
      <w:r w:rsidRPr="00774BDD">
        <w:t>е</w:t>
      </w:r>
      <w:r w:rsidR="00774BDD" w:rsidRPr="00774BDD">
        <w:t xml:space="preserve"> </w:t>
      </w:r>
      <w:r w:rsidRPr="00774BDD">
        <w:t>менее</w:t>
      </w:r>
      <w:r w:rsidR="00774BDD" w:rsidRPr="00774BDD">
        <w:t xml:space="preserve"> </w:t>
      </w:r>
      <w:r w:rsidRPr="00774BDD">
        <w:t>200000</w:t>
      </w:r>
      <w:r w:rsidR="00774BDD" w:rsidRPr="00774BDD">
        <w:t xml:space="preserve"> </w:t>
      </w:r>
      <w:r w:rsidRPr="00774BDD">
        <w:t>МРОТ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дату</w:t>
      </w:r>
      <w:r w:rsidR="00774BDD" w:rsidRPr="00774BDD">
        <w:t xml:space="preserve"> </w:t>
      </w:r>
      <w:r w:rsidRPr="00774BDD">
        <w:t>расчета</w:t>
      </w:r>
      <w:r w:rsidR="00774BDD" w:rsidRPr="00774BDD">
        <w:t xml:space="preserve"> </w:t>
      </w:r>
      <w:r w:rsidRPr="00774BDD">
        <w:t>собственного</w:t>
      </w:r>
      <w:r w:rsidR="00774BDD" w:rsidRPr="00774BDD">
        <w:t xml:space="preserve"> </w:t>
      </w:r>
      <w:r w:rsidRPr="00774BDD">
        <w:t>капитала</w:t>
      </w:r>
      <w:r w:rsidR="00774BDD" w:rsidRPr="00774BDD">
        <w:t>.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Учредительные</w:t>
      </w:r>
      <w:r w:rsidR="00774BDD" w:rsidRPr="00774BDD">
        <w:t xml:space="preserve"> </w:t>
      </w:r>
      <w:r w:rsidRPr="00774BDD">
        <w:t>документы</w:t>
      </w:r>
      <w:r w:rsidR="00774BDD" w:rsidRPr="00774BDD">
        <w:t>: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ОАО,</w:t>
      </w:r>
      <w:r w:rsidR="00774BDD" w:rsidRPr="00774BDD">
        <w:t xml:space="preserve"> </w:t>
      </w:r>
      <w:r w:rsidRPr="00774BDD">
        <w:t>ЗАО</w:t>
      </w:r>
      <w:r w:rsidR="00774BDD" w:rsidRPr="00774BDD">
        <w:t xml:space="preserve"> - </w:t>
      </w:r>
      <w:r w:rsidRPr="00774BDD">
        <w:t>Устав</w:t>
      </w:r>
      <w:r w:rsidR="00774BDD" w:rsidRPr="00774BDD">
        <w:t>;</w:t>
      </w:r>
    </w:p>
    <w:p w:rsidR="00774BDD" w:rsidRPr="00774BDD" w:rsidRDefault="00BC3ACD" w:rsidP="009D075D">
      <w:pPr>
        <w:tabs>
          <w:tab w:val="left" w:pos="726"/>
        </w:tabs>
      </w:pPr>
      <w:r w:rsidRPr="00774BDD">
        <w:t>н</w:t>
      </w:r>
      <w:r w:rsidR="001415B6" w:rsidRPr="00774BDD">
        <w:rPr>
          <w:bCs/>
        </w:rPr>
        <w:t>екоммерческое</w:t>
      </w:r>
      <w:r w:rsidR="00774BDD" w:rsidRPr="00774BDD">
        <w:rPr>
          <w:bCs/>
        </w:rPr>
        <w:t xml:space="preserve"> </w:t>
      </w:r>
      <w:r w:rsidR="001415B6" w:rsidRPr="00774BDD">
        <w:rPr>
          <w:bCs/>
        </w:rPr>
        <w:t>партнерство</w:t>
      </w:r>
      <w:r w:rsidR="00774BDD" w:rsidRPr="00774BDD">
        <w:rPr>
          <w:bCs/>
        </w:rPr>
        <w:t xml:space="preserve"> - </w:t>
      </w:r>
      <w:r w:rsidR="001415B6" w:rsidRPr="00774BDD">
        <w:t>Устав,</w:t>
      </w:r>
      <w:r w:rsidR="00774BDD" w:rsidRPr="00774BDD">
        <w:t xml:space="preserve"> </w:t>
      </w:r>
      <w:r w:rsidR="001415B6" w:rsidRPr="00774BDD">
        <w:t>Учредительный</w:t>
      </w:r>
      <w:r w:rsidR="00774BDD" w:rsidRPr="00774BDD">
        <w:t xml:space="preserve"> </w:t>
      </w:r>
      <w:r w:rsidR="001415B6" w:rsidRPr="00774BDD">
        <w:t>договор</w:t>
      </w:r>
      <w:r w:rsidR="00774BDD" w:rsidRPr="00774BDD">
        <w:t xml:space="preserve"> - </w:t>
      </w:r>
      <w:r w:rsidR="001415B6" w:rsidRPr="00774BDD">
        <w:t>по</w:t>
      </w:r>
      <w:r w:rsidR="00774BDD" w:rsidRPr="00774BDD">
        <w:t xml:space="preserve"> </w:t>
      </w:r>
      <w:r w:rsidR="001415B6" w:rsidRPr="00774BDD">
        <w:t>усмотрению</w:t>
      </w:r>
      <w:r w:rsidR="00774BDD" w:rsidRPr="00774BDD">
        <w:t xml:space="preserve"> </w:t>
      </w:r>
      <w:r w:rsidR="001415B6" w:rsidRPr="00774BDD">
        <w:t>учредителей</w:t>
      </w:r>
      <w:r w:rsidR="00774BDD" w:rsidRPr="00774BDD">
        <w:t>;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Органы</w:t>
      </w:r>
      <w:r w:rsidR="00774BDD" w:rsidRPr="00774BDD">
        <w:t xml:space="preserve"> </w:t>
      </w:r>
      <w:r w:rsidRPr="00774BDD">
        <w:t>управления</w:t>
      </w:r>
      <w:r w:rsidR="00774BDD" w:rsidRPr="00774BDD">
        <w:t>: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ОАО,</w:t>
      </w:r>
      <w:r w:rsidR="00774BDD" w:rsidRPr="00774BDD">
        <w:t xml:space="preserve"> </w:t>
      </w:r>
      <w:r w:rsidRPr="00774BDD">
        <w:t>ЗАО</w:t>
      </w:r>
      <w:r w:rsidR="00774BDD" w:rsidRPr="00774BDD">
        <w:t xml:space="preserve">: </w:t>
      </w:r>
      <w:r w:rsidR="00BC3ACD" w:rsidRPr="00774BDD">
        <w:t>в</w:t>
      </w:r>
      <w:r w:rsidRPr="00774BDD">
        <w:t>ысши</w:t>
      </w:r>
      <w:r w:rsidR="00BC3ACD" w:rsidRPr="00774BDD">
        <w:t>й</w:t>
      </w:r>
      <w:r w:rsidR="00774BDD" w:rsidRPr="00774BDD">
        <w:t xml:space="preserve"> </w:t>
      </w:r>
      <w:r w:rsidRPr="00774BDD">
        <w:t>орган</w:t>
      </w:r>
      <w:r w:rsidR="00774BDD" w:rsidRPr="00774BDD">
        <w:t xml:space="preserve"> </w:t>
      </w:r>
      <w:r w:rsidRPr="00774BDD">
        <w:t>управления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общее</w:t>
      </w:r>
      <w:r w:rsidR="00774BDD" w:rsidRPr="00774BDD">
        <w:t xml:space="preserve"> </w:t>
      </w:r>
      <w:r w:rsidRPr="00774BDD">
        <w:t>собрание</w:t>
      </w:r>
      <w:r w:rsidR="00774BDD" w:rsidRPr="00774BDD">
        <w:t xml:space="preserve"> </w:t>
      </w:r>
      <w:r w:rsidRPr="00774BDD">
        <w:t>акционеров</w:t>
      </w:r>
      <w:r w:rsidR="00774BDD" w:rsidRPr="00774BDD">
        <w:t xml:space="preserve">; </w:t>
      </w:r>
      <w:r w:rsidR="00BC3ACD" w:rsidRPr="00774BDD">
        <w:t>е</w:t>
      </w:r>
      <w:r w:rsidRPr="00774BDD">
        <w:t>диноличный</w:t>
      </w:r>
      <w:r w:rsidR="00774BDD" w:rsidRPr="00774BDD">
        <w:t xml:space="preserve"> </w:t>
      </w:r>
      <w:r w:rsidRPr="00774BDD">
        <w:t>исполнительный</w:t>
      </w:r>
      <w:r w:rsidR="00774BDD" w:rsidRPr="00774BDD">
        <w:t xml:space="preserve"> </w:t>
      </w:r>
      <w:r w:rsidRPr="00774BDD">
        <w:t>орган</w:t>
      </w:r>
      <w:r w:rsidR="00774BDD" w:rsidRPr="00774BDD">
        <w:t xml:space="preserve">; </w:t>
      </w:r>
      <w:r w:rsidR="00BC3ACD" w:rsidRPr="00774BDD">
        <w:t>к</w:t>
      </w:r>
      <w:r w:rsidRPr="00774BDD">
        <w:t>оллегиальный</w:t>
      </w:r>
      <w:r w:rsidR="00774BDD" w:rsidRPr="00774BDD">
        <w:t xml:space="preserve"> </w:t>
      </w:r>
      <w:r w:rsidRPr="00774BDD">
        <w:t>исполнительный</w:t>
      </w:r>
      <w:r w:rsidR="00774BDD" w:rsidRPr="00774BDD">
        <w:t xml:space="preserve"> </w:t>
      </w:r>
      <w:r w:rsidRPr="00774BDD">
        <w:t>орган</w:t>
      </w:r>
      <w:r w:rsidR="00774BDD" w:rsidRPr="00774BDD">
        <w:t xml:space="preserve">; </w:t>
      </w:r>
      <w:r w:rsidRPr="00774BDD">
        <w:t>Совет</w:t>
      </w:r>
      <w:r w:rsidR="00774BDD" w:rsidRPr="00774BDD">
        <w:t xml:space="preserve"> </w:t>
      </w:r>
      <w:r w:rsidRPr="00774BDD">
        <w:t>директоров</w:t>
      </w:r>
      <w:r w:rsidR="00774BDD">
        <w:t xml:space="preserve"> (</w:t>
      </w:r>
      <w:r w:rsidRPr="00774BDD">
        <w:t>наблюдательный</w:t>
      </w:r>
      <w:r w:rsidR="00774BDD" w:rsidRPr="00774BDD">
        <w:t xml:space="preserve"> </w:t>
      </w:r>
      <w:r w:rsidRPr="00774BDD">
        <w:t>совет</w:t>
      </w:r>
      <w:r w:rsidR="00774BDD" w:rsidRPr="00774BDD">
        <w:t>);</w:t>
      </w:r>
    </w:p>
    <w:p w:rsidR="001415B6" w:rsidRPr="00774BDD" w:rsidRDefault="00BC3ACD" w:rsidP="009D075D">
      <w:pPr>
        <w:tabs>
          <w:tab w:val="left" w:pos="726"/>
        </w:tabs>
      </w:pPr>
      <w:r w:rsidRPr="00774BDD">
        <w:t>н</w:t>
      </w:r>
      <w:r w:rsidR="001415B6" w:rsidRPr="00774BDD">
        <w:rPr>
          <w:bCs/>
        </w:rPr>
        <w:t>екоммерческое</w:t>
      </w:r>
      <w:r w:rsidR="00774BDD" w:rsidRPr="00774BDD">
        <w:rPr>
          <w:bCs/>
        </w:rPr>
        <w:t xml:space="preserve"> </w:t>
      </w:r>
      <w:r w:rsidR="001415B6" w:rsidRPr="00774BDD">
        <w:rPr>
          <w:bCs/>
        </w:rPr>
        <w:t>партнерство</w:t>
      </w:r>
      <w:r w:rsidR="00774BDD" w:rsidRPr="00774BDD">
        <w:rPr>
          <w:bCs/>
        </w:rPr>
        <w:t xml:space="preserve"> - </w:t>
      </w:r>
      <w:r w:rsidR="001415B6" w:rsidRPr="00774BDD">
        <w:rPr>
          <w:bCs/>
        </w:rPr>
        <w:t>в</w:t>
      </w:r>
      <w:r w:rsidR="001415B6" w:rsidRPr="00774BDD">
        <w:t>ысший</w:t>
      </w:r>
      <w:r w:rsidR="00774BDD" w:rsidRPr="00774BDD">
        <w:t xml:space="preserve"> </w:t>
      </w:r>
      <w:r w:rsidR="001415B6" w:rsidRPr="00774BDD">
        <w:t>орган</w:t>
      </w:r>
      <w:r w:rsidR="00774BDD" w:rsidRPr="00774BDD">
        <w:t xml:space="preserve"> </w:t>
      </w:r>
      <w:r w:rsidR="001415B6" w:rsidRPr="00774BDD">
        <w:t>управления</w:t>
      </w:r>
      <w:r w:rsidR="00774BDD" w:rsidRPr="00774BDD">
        <w:t xml:space="preserve"> </w:t>
      </w:r>
      <w:r w:rsidR="001415B6" w:rsidRPr="00774BDD">
        <w:t>некоммерческой</w:t>
      </w:r>
      <w:r w:rsidR="00774BDD" w:rsidRPr="00774BDD">
        <w:t xml:space="preserve"> </w:t>
      </w:r>
      <w:r w:rsidR="001415B6" w:rsidRPr="00774BDD">
        <w:t>организацией</w:t>
      </w:r>
      <w:r w:rsidR="00774BDD" w:rsidRPr="00774BDD">
        <w:t xml:space="preserve"> - </w:t>
      </w:r>
      <w:r w:rsidR="001415B6" w:rsidRPr="00774BDD">
        <w:t>общее</w:t>
      </w:r>
      <w:r w:rsidR="00774BDD" w:rsidRPr="00774BDD">
        <w:t xml:space="preserve"> </w:t>
      </w:r>
      <w:r w:rsidR="001415B6" w:rsidRPr="00774BDD">
        <w:t>собрание</w:t>
      </w:r>
      <w:r w:rsidR="00774BDD" w:rsidRPr="00774BDD">
        <w:t xml:space="preserve"> </w:t>
      </w:r>
      <w:r w:rsidR="001415B6" w:rsidRPr="00774BDD">
        <w:t>членов</w:t>
      </w:r>
      <w:r w:rsidR="00774BDD" w:rsidRPr="00774BDD">
        <w:t xml:space="preserve">; </w:t>
      </w:r>
      <w:r w:rsidR="001415B6" w:rsidRPr="00774BDD">
        <w:t>учредительными</w:t>
      </w:r>
      <w:r w:rsidR="00774BDD" w:rsidRPr="00774BDD">
        <w:t xml:space="preserve"> </w:t>
      </w:r>
      <w:r w:rsidR="001415B6" w:rsidRPr="00774BDD">
        <w:t>документами</w:t>
      </w:r>
      <w:r w:rsidR="00774BDD" w:rsidRPr="00774BDD">
        <w:t xml:space="preserve"> </w:t>
      </w:r>
      <w:r w:rsidR="001415B6" w:rsidRPr="00774BDD">
        <w:t>некоммерческой</w:t>
      </w:r>
      <w:r w:rsidR="00774BDD" w:rsidRPr="00774BDD">
        <w:t xml:space="preserve"> </w:t>
      </w:r>
      <w:r w:rsidR="001415B6" w:rsidRPr="00774BDD">
        <w:t>организации</w:t>
      </w:r>
      <w:r w:rsidR="00774BDD" w:rsidRPr="00774BDD">
        <w:t xml:space="preserve"> </w:t>
      </w:r>
      <w:r w:rsidR="001415B6" w:rsidRPr="00774BDD">
        <w:t>может</w:t>
      </w:r>
      <w:r w:rsidR="00774BDD" w:rsidRPr="00774BDD">
        <w:t xml:space="preserve"> </w:t>
      </w:r>
      <w:r w:rsidR="001415B6" w:rsidRPr="00774BDD">
        <w:t>предусматриваться</w:t>
      </w:r>
      <w:r w:rsidR="00774BDD" w:rsidRPr="00774BDD">
        <w:t xml:space="preserve"> </w:t>
      </w:r>
      <w:r w:rsidR="001415B6" w:rsidRPr="00774BDD">
        <w:t>создание</w:t>
      </w:r>
      <w:r w:rsidR="00774BDD" w:rsidRPr="00774BDD">
        <w:t xml:space="preserve"> </w:t>
      </w:r>
      <w:r w:rsidR="001415B6" w:rsidRPr="00774BDD">
        <w:t>постоянно</w:t>
      </w:r>
      <w:r w:rsidR="00774BDD" w:rsidRPr="00774BDD">
        <w:t xml:space="preserve"> </w:t>
      </w:r>
      <w:r w:rsidR="001415B6" w:rsidRPr="00774BDD">
        <w:t>действующего</w:t>
      </w:r>
      <w:r w:rsidR="00774BDD" w:rsidRPr="00774BDD">
        <w:t xml:space="preserve"> </w:t>
      </w:r>
      <w:r w:rsidR="001415B6" w:rsidRPr="00774BDD">
        <w:t>коллегиального</w:t>
      </w:r>
      <w:r w:rsidR="00774BDD" w:rsidRPr="00774BDD">
        <w:t xml:space="preserve"> </w:t>
      </w:r>
      <w:r w:rsidR="001415B6" w:rsidRPr="00774BDD">
        <w:t>органа</w:t>
      </w:r>
      <w:r w:rsidR="00774BDD" w:rsidRPr="00774BDD">
        <w:t xml:space="preserve"> </w:t>
      </w:r>
      <w:r w:rsidR="001415B6" w:rsidRPr="00774BDD">
        <w:t>управления,</w:t>
      </w:r>
      <w:r w:rsidR="00774BDD" w:rsidRPr="00774BDD">
        <w:t xml:space="preserve"> </w:t>
      </w:r>
      <w:r w:rsidR="001415B6" w:rsidRPr="00774BDD">
        <w:t>к</w:t>
      </w:r>
      <w:r w:rsidR="00774BDD" w:rsidRPr="00774BDD">
        <w:t xml:space="preserve"> </w:t>
      </w:r>
      <w:r w:rsidR="001415B6" w:rsidRPr="00774BDD">
        <w:t>ведению</w:t>
      </w:r>
      <w:r w:rsidR="00774BDD" w:rsidRPr="00774BDD">
        <w:t xml:space="preserve"> </w:t>
      </w:r>
      <w:r w:rsidR="001415B6" w:rsidRPr="00774BDD">
        <w:t>которого</w:t>
      </w:r>
      <w:r w:rsidR="00774BDD" w:rsidRPr="00774BDD">
        <w:t xml:space="preserve"> </w:t>
      </w:r>
      <w:r w:rsidR="001415B6" w:rsidRPr="00774BDD">
        <w:t>относится</w:t>
      </w:r>
      <w:r w:rsidR="00774BDD" w:rsidRPr="00774BDD">
        <w:t xml:space="preserve"> </w:t>
      </w:r>
      <w:r w:rsidR="001415B6" w:rsidRPr="00774BDD">
        <w:t>решение</w:t>
      </w:r>
      <w:r w:rsidR="00774BDD" w:rsidRPr="00774BDD">
        <w:t xml:space="preserve"> </w:t>
      </w:r>
      <w:r w:rsidR="001415B6" w:rsidRPr="00774BDD">
        <w:t>вопросов</w:t>
      </w:r>
      <w:r w:rsidR="00774BDD" w:rsidRPr="00774BDD">
        <w:t xml:space="preserve"> </w:t>
      </w:r>
      <w:r w:rsidR="001415B6" w:rsidRPr="00774BDD">
        <w:t>компетенции</w:t>
      </w:r>
      <w:r w:rsidR="00774BDD" w:rsidRPr="00774BDD">
        <w:t xml:space="preserve"> </w:t>
      </w:r>
      <w:r w:rsidR="001415B6" w:rsidRPr="00774BDD">
        <w:t>высшего</w:t>
      </w:r>
      <w:r w:rsidR="00774BDD" w:rsidRPr="00774BDD">
        <w:t xml:space="preserve"> </w:t>
      </w:r>
      <w:r w:rsidR="001415B6" w:rsidRPr="00774BDD">
        <w:t>органа</w:t>
      </w:r>
      <w:r w:rsidR="00774BDD" w:rsidRPr="00774BDD">
        <w:t xml:space="preserve"> </w:t>
      </w:r>
      <w:r w:rsidR="001415B6" w:rsidRPr="00774BDD">
        <w:t>управления,</w:t>
      </w:r>
      <w:r w:rsidR="00774BDD" w:rsidRPr="00774BDD">
        <w:t xml:space="preserve"> </w:t>
      </w:r>
      <w:r w:rsidR="001415B6" w:rsidRPr="00774BDD">
        <w:t>не</w:t>
      </w:r>
      <w:r w:rsidR="00774BDD" w:rsidRPr="00774BDD">
        <w:t xml:space="preserve"> </w:t>
      </w:r>
      <w:r w:rsidR="001415B6" w:rsidRPr="00774BDD">
        <w:t>входящих</w:t>
      </w:r>
      <w:r w:rsidR="00774BDD" w:rsidRPr="00774BDD">
        <w:t xml:space="preserve"> </w:t>
      </w:r>
      <w:r w:rsidR="001415B6" w:rsidRPr="00774BDD">
        <w:t>в</w:t>
      </w:r>
      <w:r w:rsidR="00774BDD" w:rsidRPr="00774BDD">
        <w:t xml:space="preserve"> </w:t>
      </w:r>
      <w:r w:rsidR="001415B6" w:rsidRPr="00774BDD">
        <w:t>его</w:t>
      </w:r>
      <w:r w:rsidR="00774BDD" w:rsidRPr="00774BDD">
        <w:t xml:space="preserve"> </w:t>
      </w:r>
      <w:r w:rsidR="001415B6" w:rsidRPr="00774BDD">
        <w:t>исключительную</w:t>
      </w:r>
      <w:r w:rsidR="00774BDD" w:rsidRPr="00774BDD">
        <w:t xml:space="preserve"> </w:t>
      </w:r>
      <w:r w:rsidR="001415B6" w:rsidRPr="00774BDD">
        <w:t>компетенцию</w:t>
      </w:r>
      <w:r w:rsidR="00774BDD" w:rsidRPr="00774BDD">
        <w:t xml:space="preserve">; </w:t>
      </w:r>
      <w:r w:rsidRPr="00774BDD">
        <w:t>и</w:t>
      </w:r>
      <w:r w:rsidR="001415B6" w:rsidRPr="00774BDD">
        <w:t>сполнительный</w:t>
      </w:r>
      <w:r w:rsidR="00774BDD" w:rsidRPr="00774BDD">
        <w:t xml:space="preserve"> </w:t>
      </w:r>
      <w:r w:rsidR="001415B6" w:rsidRPr="00774BDD">
        <w:t>орган</w:t>
      </w:r>
      <w:r w:rsidR="00774BDD" w:rsidRPr="00774BDD">
        <w:t xml:space="preserve"> </w:t>
      </w:r>
      <w:r w:rsidR="001415B6" w:rsidRPr="00774BDD">
        <w:t>некоммерческой</w:t>
      </w:r>
      <w:r w:rsidR="00774BDD" w:rsidRPr="00774BDD">
        <w:t xml:space="preserve"> </w:t>
      </w:r>
      <w:r w:rsidR="001415B6" w:rsidRPr="00774BDD">
        <w:t>организации</w:t>
      </w:r>
      <w:r w:rsidR="00774BDD" w:rsidRPr="00774BDD">
        <w:t xml:space="preserve"> </w:t>
      </w:r>
      <w:r w:rsidR="001415B6" w:rsidRPr="00774BDD">
        <w:t>может</w:t>
      </w:r>
      <w:r w:rsidR="00774BDD" w:rsidRPr="00774BDD">
        <w:t xml:space="preserve"> </w:t>
      </w:r>
      <w:r w:rsidR="001415B6" w:rsidRPr="00774BDD">
        <w:t>быть</w:t>
      </w:r>
      <w:r w:rsidR="00774BDD" w:rsidRPr="00774BDD">
        <w:t xml:space="preserve"> </w:t>
      </w:r>
      <w:r w:rsidR="001415B6" w:rsidRPr="00774BDD">
        <w:t>коллегиальным</w:t>
      </w:r>
      <w:r w:rsidR="00774BDD" w:rsidRPr="00774BDD">
        <w:t xml:space="preserve"> </w:t>
      </w:r>
      <w:r w:rsidR="001415B6" w:rsidRPr="00774BDD">
        <w:t>и</w:t>
      </w:r>
      <w:r w:rsidR="00774BDD">
        <w:t xml:space="preserve"> (</w:t>
      </w:r>
      <w:r w:rsidR="001415B6" w:rsidRPr="00774BDD">
        <w:t>или</w:t>
      </w:r>
      <w:r w:rsidR="00774BDD" w:rsidRPr="00774BDD">
        <w:t xml:space="preserve">) </w:t>
      </w:r>
      <w:r w:rsidR="001415B6" w:rsidRPr="00774BDD">
        <w:t>единоличным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Преобразование</w:t>
      </w:r>
      <w:r w:rsidR="00774BDD" w:rsidRPr="00774BDD">
        <w:t>:</w:t>
      </w:r>
    </w:p>
    <w:p w:rsidR="00774BDD" w:rsidRPr="00774BDD" w:rsidRDefault="001415B6" w:rsidP="009D075D">
      <w:pPr>
        <w:tabs>
          <w:tab w:val="left" w:pos="726"/>
        </w:tabs>
      </w:pPr>
      <w:r w:rsidRPr="00774BDD">
        <w:t>ОАО,</w:t>
      </w:r>
      <w:r w:rsidR="00774BDD" w:rsidRPr="00774BDD">
        <w:t xml:space="preserve"> </w:t>
      </w:r>
      <w:r w:rsidRPr="00774BDD">
        <w:t>ЗАО</w:t>
      </w:r>
      <w:r w:rsidR="00774BDD" w:rsidRPr="00774BDD">
        <w:t xml:space="preserve"> - </w:t>
      </w:r>
      <w:r w:rsidR="003156ED" w:rsidRPr="00774BDD">
        <w:t>о</w:t>
      </w:r>
      <w:r w:rsidRPr="00774BDD">
        <w:t>бщество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единогласному</w:t>
      </w:r>
      <w:r w:rsidR="00774BDD" w:rsidRPr="00774BDD">
        <w:t xml:space="preserve"> </w:t>
      </w:r>
      <w:r w:rsidRPr="00774BDD">
        <w:t>решению</w:t>
      </w:r>
      <w:r w:rsidR="00774BDD" w:rsidRPr="00774BDD">
        <w:t xml:space="preserve"> </w:t>
      </w:r>
      <w:r w:rsidRPr="00774BDD">
        <w:t>всех</w:t>
      </w:r>
      <w:r w:rsidR="00774BDD" w:rsidRPr="00774BDD">
        <w:t xml:space="preserve"> </w:t>
      </w:r>
      <w:r w:rsidRPr="00774BDD">
        <w:t>акционеров</w:t>
      </w:r>
      <w:r w:rsidR="00774BDD" w:rsidRPr="00774BDD">
        <w:t xml:space="preserve"> </w:t>
      </w:r>
      <w:r w:rsidRPr="00774BDD">
        <w:t>вправе</w:t>
      </w:r>
      <w:r w:rsidR="00774BDD" w:rsidRPr="00774BDD">
        <w:t xml:space="preserve"> </w:t>
      </w:r>
      <w:r w:rsidRPr="00774BDD">
        <w:t>преобразоваться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некоммерческое</w:t>
      </w:r>
      <w:r w:rsidR="00774BDD" w:rsidRPr="00774BDD">
        <w:t xml:space="preserve"> </w:t>
      </w:r>
      <w:r w:rsidRPr="00774BDD">
        <w:t>партнерство</w:t>
      </w:r>
      <w:r w:rsidR="00774BDD" w:rsidRPr="00774BDD">
        <w:t>;</w:t>
      </w:r>
    </w:p>
    <w:p w:rsidR="00774BDD" w:rsidRPr="00774BDD" w:rsidRDefault="003156ED" w:rsidP="009D075D">
      <w:pPr>
        <w:tabs>
          <w:tab w:val="left" w:pos="726"/>
        </w:tabs>
      </w:pPr>
      <w:r w:rsidRPr="00774BDD">
        <w:t>н</w:t>
      </w:r>
      <w:r w:rsidR="001415B6" w:rsidRPr="00774BDD">
        <w:rPr>
          <w:bCs/>
        </w:rPr>
        <w:t>екоммерческое</w:t>
      </w:r>
      <w:r w:rsidR="00774BDD" w:rsidRPr="00774BDD">
        <w:rPr>
          <w:bCs/>
        </w:rPr>
        <w:t xml:space="preserve"> </w:t>
      </w:r>
      <w:r w:rsidR="001415B6" w:rsidRPr="00774BDD">
        <w:rPr>
          <w:bCs/>
        </w:rPr>
        <w:t>партнерство</w:t>
      </w:r>
      <w:r w:rsidR="00774BDD" w:rsidRPr="00774BDD">
        <w:rPr>
          <w:bCs/>
        </w:rPr>
        <w:t xml:space="preserve"> - </w:t>
      </w:r>
      <w:r w:rsidRPr="00774BDD">
        <w:t>ф</w:t>
      </w:r>
      <w:r w:rsidR="001415B6" w:rsidRPr="00774BDD">
        <w:t>ондовые</w:t>
      </w:r>
      <w:r w:rsidR="00774BDD" w:rsidRPr="00774BDD">
        <w:t xml:space="preserve"> </w:t>
      </w:r>
      <w:r w:rsidR="001415B6" w:rsidRPr="00774BDD">
        <w:t>биржи,</w:t>
      </w:r>
      <w:r w:rsidR="00774BDD" w:rsidRPr="00774BDD">
        <w:t xml:space="preserve"> </w:t>
      </w:r>
      <w:r w:rsidR="001415B6" w:rsidRPr="00774BDD">
        <w:t>являющиеся</w:t>
      </w:r>
      <w:r w:rsidR="00774BDD" w:rsidRPr="00774BDD">
        <w:t xml:space="preserve"> </w:t>
      </w:r>
      <w:r w:rsidR="001415B6" w:rsidRPr="00774BDD">
        <w:t>некоммерческими</w:t>
      </w:r>
      <w:r w:rsidR="00774BDD" w:rsidRPr="00774BDD">
        <w:t xml:space="preserve"> </w:t>
      </w:r>
      <w:r w:rsidR="001415B6" w:rsidRPr="00774BDD">
        <w:t>партнерствами,</w:t>
      </w:r>
      <w:r w:rsidR="00774BDD" w:rsidRPr="00774BDD">
        <w:t xml:space="preserve"> </w:t>
      </w:r>
      <w:r w:rsidR="001415B6" w:rsidRPr="00774BDD">
        <w:t>могут</w:t>
      </w:r>
      <w:r w:rsidR="00774BDD" w:rsidRPr="00774BDD">
        <w:t xml:space="preserve"> </w:t>
      </w:r>
      <w:r w:rsidR="001415B6" w:rsidRPr="00774BDD">
        <w:t>быть</w:t>
      </w:r>
      <w:r w:rsidR="00774BDD" w:rsidRPr="00774BDD">
        <w:t xml:space="preserve"> </w:t>
      </w:r>
      <w:r w:rsidR="001415B6" w:rsidRPr="00774BDD">
        <w:t>преобразованы</w:t>
      </w:r>
      <w:r w:rsidR="00774BDD" w:rsidRPr="00774BDD">
        <w:t xml:space="preserve"> </w:t>
      </w:r>
      <w:r w:rsidR="001415B6" w:rsidRPr="00774BDD">
        <w:t>в</w:t>
      </w:r>
      <w:r w:rsidR="00774BDD" w:rsidRPr="00774BDD">
        <w:t xml:space="preserve"> </w:t>
      </w:r>
      <w:r w:rsidR="001415B6" w:rsidRPr="00774BDD">
        <w:t>акционерные</w:t>
      </w:r>
      <w:r w:rsidR="00774BDD" w:rsidRPr="00774BDD">
        <w:t xml:space="preserve"> </w:t>
      </w:r>
      <w:r w:rsidR="001415B6" w:rsidRPr="00774BDD">
        <w:t>общества</w:t>
      </w:r>
      <w:r w:rsidR="00774BDD" w:rsidRPr="00774BDD">
        <w:t xml:space="preserve">. </w:t>
      </w:r>
      <w:r w:rsidR="001415B6" w:rsidRPr="00774BDD">
        <w:t>Решение</w:t>
      </w:r>
      <w:r w:rsidR="00774BDD" w:rsidRPr="00774BDD">
        <w:t xml:space="preserve"> </w:t>
      </w:r>
      <w:r w:rsidR="001415B6" w:rsidRPr="00774BDD">
        <w:t>о</w:t>
      </w:r>
      <w:r w:rsidR="00774BDD" w:rsidRPr="00774BDD">
        <w:t xml:space="preserve"> </w:t>
      </w:r>
      <w:r w:rsidR="001415B6" w:rsidRPr="00774BDD">
        <w:t>таком</w:t>
      </w:r>
      <w:r w:rsidR="00774BDD" w:rsidRPr="00774BDD">
        <w:t xml:space="preserve"> </w:t>
      </w:r>
      <w:r w:rsidR="001415B6" w:rsidRPr="00774BDD">
        <w:t>преобразовании</w:t>
      </w:r>
      <w:r w:rsidR="00774BDD" w:rsidRPr="00774BDD">
        <w:t xml:space="preserve"> </w:t>
      </w:r>
      <w:r w:rsidR="001415B6" w:rsidRPr="00774BDD">
        <w:t>принимается</w:t>
      </w:r>
      <w:r w:rsidR="00774BDD" w:rsidRPr="00774BDD">
        <w:t xml:space="preserve"> </w:t>
      </w:r>
      <w:r w:rsidR="001415B6" w:rsidRPr="00774BDD">
        <w:t>членами</w:t>
      </w:r>
      <w:r w:rsidR="00774BDD" w:rsidRPr="00774BDD">
        <w:t xml:space="preserve"> </w:t>
      </w:r>
      <w:r w:rsidR="001415B6" w:rsidRPr="00774BDD">
        <w:t>такой</w:t>
      </w:r>
      <w:r w:rsidR="00774BDD" w:rsidRPr="00774BDD">
        <w:t xml:space="preserve"> </w:t>
      </w:r>
      <w:r w:rsidR="001415B6" w:rsidRPr="00774BDD">
        <w:t>фондовой</w:t>
      </w:r>
      <w:r w:rsidR="00774BDD" w:rsidRPr="00774BDD">
        <w:t xml:space="preserve"> </w:t>
      </w:r>
      <w:r w:rsidR="001415B6" w:rsidRPr="00774BDD">
        <w:t>биржи</w:t>
      </w:r>
      <w:r w:rsidR="00774BDD" w:rsidRPr="00774BDD">
        <w:t xml:space="preserve"> </w:t>
      </w:r>
      <w:r w:rsidR="001415B6" w:rsidRPr="00774BDD">
        <w:t>большинством</w:t>
      </w:r>
      <w:r w:rsidR="00774BDD" w:rsidRPr="00774BDD">
        <w:t xml:space="preserve"> </w:t>
      </w:r>
      <w:r w:rsidR="001415B6" w:rsidRPr="00774BDD">
        <w:t>в</w:t>
      </w:r>
      <w:r w:rsidR="00774BDD" w:rsidRPr="00774BDD">
        <w:t xml:space="preserve"> </w:t>
      </w:r>
      <w:r w:rsidR="001415B6" w:rsidRPr="00774BDD">
        <w:t>три</w:t>
      </w:r>
      <w:r w:rsidR="00774BDD" w:rsidRPr="00774BDD">
        <w:t xml:space="preserve"> </w:t>
      </w:r>
      <w:r w:rsidR="001415B6" w:rsidRPr="00774BDD">
        <w:t>четверти</w:t>
      </w:r>
      <w:r w:rsidR="00774BDD" w:rsidRPr="00774BDD">
        <w:t xml:space="preserve"> </w:t>
      </w:r>
      <w:r w:rsidR="001415B6" w:rsidRPr="00774BDD">
        <w:t>голосов</w:t>
      </w:r>
      <w:r w:rsidR="00774BDD" w:rsidRPr="00774BDD">
        <w:t xml:space="preserve"> </w:t>
      </w:r>
      <w:r w:rsidR="001415B6" w:rsidRPr="00774BDD">
        <w:t>всех</w:t>
      </w:r>
      <w:r w:rsidR="00774BDD" w:rsidRPr="00774BDD">
        <w:t xml:space="preserve"> </w:t>
      </w:r>
      <w:r w:rsidR="001415B6" w:rsidRPr="00774BDD">
        <w:t>членов</w:t>
      </w:r>
      <w:r w:rsidR="00774BDD" w:rsidRPr="00774BDD">
        <w:t xml:space="preserve"> </w:t>
      </w:r>
      <w:r w:rsidR="001415B6" w:rsidRPr="00774BDD">
        <w:t>этой</w:t>
      </w:r>
      <w:r w:rsidR="00774BDD" w:rsidRPr="00774BDD">
        <w:t xml:space="preserve"> </w:t>
      </w:r>
      <w:r w:rsidR="001415B6" w:rsidRPr="00774BDD">
        <w:t>фондовой</w:t>
      </w:r>
      <w:r w:rsidR="00774BDD" w:rsidRPr="00774BDD">
        <w:t xml:space="preserve"> </w:t>
      </w:r>
      <w:r w:rsidR="001415B6" w:rsidRPr="00774BDD">
        <w:t>биржи</w:t>
      </w:r>
      <w:r w:rsidR="00774BDD" w:rsidRPr="00774BDD">
        <w:t>.</w:t>
      </w:r>
    </w:p>
    <w:p w:rsidR="00774BDD" w:rsidRPr="00774BDD" w:rsidRDefault="00482996" w:rsidP="009D075D">
      <w:pPr>
        <w:tabs>
          <w:tab w:val="left" w:pos="726"/>
        </w:tabs>
      </w:pPr>
      <w:r w:rsidRPr="00774BDD">
        <w:t>Следует</w:t>
      </w:r>
      <w:r w:rsidR="00774BDD" w:rsidRPr="00774BDD">
        <w:t xml:space="preserve"> </w:t>
      </w:r>
      <w:r w:rsidRPr="00774BDD">
        <w:t>отметить,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лицо,</w:t>
      </w:r>
      <w:r w:rsidR="00774BDD" w:rsidRPr="00774BDD">
        <w:t xml:space="preserve"> </w:t>
      </w:r>
      <w:r w:rsidRPr="00774BDD">
        <w:t>имеющее</w:t>
      </w:r>
      <w:r w:rsidR="00774BDD" w:rsidRPr="00774BDD">
        <w:t xml:space="preserve"> </w:t>
      </w:r>
      <w:r w:rsidRPr="00774BDD">
        <w:t>лицензию</w:t>
      </w:r>
      <w:r w:rsidR="00774BDD" w:rsidRPr="00774BDD">
        <w:t xml:space="preserve"> </w:t>
      </w:r>
      <w:r w:rsidRPr="00774BDD">
        <w:t>товарной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валютной</w:t>
      </w:r>
      <w:r w:rsidR="00774BDD" w:rsidRPr="00774BDD">
        <w:t xml:space="preserve"> </w:t>
      </w:r>
      <w:r w:rsidRPr="00774BDD">
        <w:t>биржи,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получить</w:t>
      </w:r>
      <w:r w:rsidR="00774BDD" w:rsidRPr="00774BDD">
        <w:t xml:space="preserve"> </w:t>
      </w:r>
      <w:r w:rsidRPr="00774BDD">
        <w:t>лицензию</w:t>
      </w:r>
      <w:r w:rsidR="00774BDD" w:rsidRPr="00774BDD">
        <w:t xml:space="preserve"> </w:t>
      </w:r>
      <w:r w:rsidRPr="00774BDD">
        <w:t>организатора</w:t>
      </w:r>
      <w:r w:rsidR="00774BDD" w:rsidRPr="00774BDD">
        <w:t xml:space="preserve"> </w:t>
      </w:r>
      <w:r w:rsidRPr="00774BDD">
        <w:t>торгов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>
        <w:t xml:space="preserve"> (</w:t>
      </w:r>
      <w:r w:rsidRPr="00774BDD">
        <w:t>а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). </w:t>
      </w:r>
      <w:r w:rsidRPr="00774BDD">
        <w:t>В</w:t>
      </w:r>
      <w:r w:rsidR="00774BDD" w:rsidRPr="00774BDD">
        <w:t xml:space="preserve"> </w:t>
      </w:r>
      <w:r w:rsidRPr="00774BDD">
        <w:t>соответствии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данной</w:t>
      </w:r>
      <w:r w:rsidR="00774BDD" w:rsidRPr="00774BDD">
        <w:t xml:space="preserve"> </w:t>
      </w:r>
      <w:r w:rsidRPr="00774BDD">
        <w:t>лицензией</w:t>
      </w:r>
      <w:r w:rsidR="00774BDD" w:rsidRPr="00774BDD">
        <w:t xml:space="preserve"> </w:t>
      </w:r>
      <w:r w:rsidRPr="00774BDD">
        <w:t>такая</w:t>
      </w:r>
      <w:r w:rsidR="00774BDD" w:rsidRPr="00774BDD">
        <w:t xml:space="preserve"> </w:t>
      </w:r>
      <w:r w:rsidRPr="00774BDD">
        <w:t>биржа</w:t>
      </w:r>
      <w:r w:rsidR="00774BDD" w:rsidRPr="00774BDD">
        <w:t xml:space="preserve"> </w:t>
      </w:r>
      <w:r w:rsidRPr="00774BDD">
        <w:t>вправе</w:t>
      </w:r>
      <w:r w:rsidR="00774BDD" w:rsidRPr="00774BDD">
        <w:t xml:space="preserve"> </w:t>
      </w:r>
      <w:r w:rsidRPr="00774BDD">
        <w:t>организовывать</w:t>
      </w:r>
      <w:r w:rsidR="00774BDD" w:rsidRPr="00774BDD">
        <w:t xml:space="preserve"> </w:t>
      </w:r>
      <w:r w:rsidRPr="00774BDD">
        <w:t>торги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бумаги,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изъятиями</w:t>
      </w:r>
      <w:r w:rsidR="00774BDD" w:rsidRPr="00774BDD">
        <w:t xml:space="preserve"> </w:t>
      </w:r>
      <w:r w:rsidRPr="00774BDD">
        <w:t>установленными</w:t>
      </w:r>
      <w:r w:rsidR="00774BDD" w:rsidRPr="00774BDD">
        <w:t xml:space="preserve"> </w:t>
      </w:r>
      <w:r w:rsidRPr="00774BDD">
        <w:t>действующими</w:t>
      </w:r>
      <w:r w:rsidR="00774BDD" w:rsidRPr="00774BDD">
        <w:t xml:space="preserve"> </w:t>
      </w:r>
      <w:r w:rsidRPr="00774BDD">
        <w:t>нормативными</w:t>
      </w:r>
      <w:r w:rsidR="00774BDD" w:rsidRPr="00774BDD">
        <w:t xml:space="preserve"> </w:t>
      </w:r>
      <w:r w:rsidRPr="00774BDD">
        <w:t>актами</w:t>
      </w:r>
      <w:r w:rsidR="00774BDD" w:rsidRPr="00774BDD">
        <w:t xml:space="preserve">. </w:t>
      </w:r>
      <w:r w:rsidRPr="00774BDD">
        <w:t>Специальных</w:t>
      </w:r>
      <w:r w:rsidR="00774BDD" w:rsidRPr="00774BDD">
        <w:t xml:space="preserve"> </w:t>
      </w:r>
      <w:r w:rsidRPr="00774BDD">
        <w:t>требований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лицу,</w:t>
      </w:r>
      <w:r w:rsidR="00774BDD" w:rsidRPr="00774BDD">
        <w:t xml:space="preserve"> </w:t>
      </w:r>
      <w:r w:rsidRPr="00774BDD">
        <w:t>ходатайствующему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выдаче</w:t>
      </w:r>
      <w:r w:rsidR="00774BDD" w:rsidRPr="00774BDD">
        <w:t xml:space="preserve"> </w:t>
      </w:r>
      <w:r w:rsidRPr="00774BDD">
        <w:t>лицензии</w:t>
      </w:r>
      <w:r w:rsidR="00774BDD" w:rsidRPr="00774BDD">
        <w:t xml:space="preserve"> </w:t>
      </w:r>
      <w:r w:rsidRPr="00774BDD">
        <w:t>организатора</w:t>
      </w:r>
      <w:r w:rsidR="00774BDD" w:rsidRPr="00774BDD">
        <w:t xml:space="preserve"> </w:t>
      </w:r>
      <w:r w:rsidRPr="00774BDD">
        <w:t>торов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установлены</w:t>
      </w:r>
      <w:r w:rsidR="00774BDD" w:rsidRPr="00774BDD">
        <w:t>.</w:t>
      </w:r>
    </w:p>
    <w:p w:rsidR="00774BDD" w:rsidRPr="00774BDD" w:rsidRDefault="00774BDD" w:rsidP="009D075D">
      <w:pPr>
        <w:pStyle w:val="1"/>
      </w:pPr>
      <w:r w:rsidRPr="00774BDD">
        <w:br w:type="page"/>
      </w:r>
      <w:bookmarkStart w:id="5" w:name="_Toc296173675"/>
      <w:r w:rsidR="00993DCE" w:rsidRPr="00774BDD">
        <w:t>2</w:t>
      </w:r>
      <w:r>
        <w:t>.</w:t>
      </w:r>
      <w:r w:rsidRPr="00774BDD">
        <w:t xml:space="preserve"> </w:t>
      </w:r>
      <w:r w:rsidR="00993DCE" w:rsidRPr="00774BDD">
        <w:t>Практическая</w:t>
      </w:r>
      <w:r w:rsidRPr="00774BDD">
        <w:t xml:space="preserve"> </w:t>
      </w:r>
      <w:r w:rsidR="00993DCE" w:rsidRPr="00774BDD">
        <w:t>глава</w:t>
      </w:r>
      <w:r w:rsidRPr="00774BDD">
        <w:t xml:space="preserve">. </w:t>
      </w:r>
      <w:r w:rsidR="00993DCE" w:rsidRPr="00774BDD">
        <w:t>Анализ</w:t>
      </w:r>
      <w:r w:rsidRPr="00774BDD">
        <w:t xml:space="preserve"> </w:t>
      </w:r>
      <w:r w:rsidR="00993DCE" w:rsidRPr="00774BDD">
        <w:t>состояния</w:t>
      </w:r>
      <w:r w:rsidRPr="00774BDD">
        <w:t xml:space="preserve"> </w:t>
      </w:r>
      <w:r w:rsidR="00993DCE" w:rsidRPr="00774BDD">
        <w:t>фондовых</w:t>
      </w:r>
      <w:r w:rsidRPr="00774BDD">
        <w:t xml:space="preserve"> </w:t>
      </w:r>
      <w:r w:rsidR="00993DCE" w:rsidRPr="00774BDD">
        <w:t>бирж</w:t>
      </w:r>
      <w:r w:rsidRPr="00774BDD">
        <w:t xml:space="preserve"> </w:t>
      </w:r>
      <w:r w:rsidR="00993DCE" w:rsidRPr="00774BDD">
        <w:t>и</w:t>
      </w:r>
      <w:r w:rsidRPr="00774BDD">
        <w:t xml:space="preserve"> </w:t>
      </w:r>
      <w:r w:rsidR="00993DCE" w:rsidRPr="00774BDD">
        <w:t>тенденции</w:t>
      </w:r>
      <w:r w:rsidRPr="00774BDD">
        <w:t xml:space="preserve"> </w:t>
      </w:r>
      <w:r w:rsidR="00993DCE" w:rsidRPr="00774BDD">
        <w:t>развития</w:t>
      </w:r>
      <w:r w:rsidRPr="00774BDD">
        <w:t xml:space="preserve"> </w:t>
      </w:r>
      <w:r w:rsidR="00993DCE" w:rsidRPr="00774BDD">
        <w:t>рынка</w:t>
      </w:r>
      <w:r w:rsidRPr="00774BDD">
        <w:t xml:space="preserve"> </w:t>
      </w:r>
      <w:r w:rsidR="00993DCE" w:rsidRPr="00774BDD">
        <w:t>ценных</w:t>
      </w:r>
      <w:r w:rsidRPr="00774BDD">
        <w:t xml:space="preserve"> </w:t>
      </w:r>
      <w:r w:rsidR="00993DCE" w:rsidRPr="00774BDD">
        <w:t>бумаг</w:t>
      </w:r>
      <w:r w:rsidRPr="00774BDD">
        <w:t xml:space="preserve"> </w:t>
      </w:r>
      <w:r w:rsidR="00993DCE" w:rsidRPr="00774BDD">
        <w:t>в</w:t>
      </w:r>
      <w:r w:rsidRPr="00774BDD">
        <w:t xml:space="preserve"> </w:t>
      </w:r>
      <w:r w:rsidR="00993DCE" w:rsidRPr="00774BDD">
        <w:t>России</w:t>
      </w:r>
      <w:bookmarkEnd w:id="5"/>
    </w:p>
    <w:p w:rsidR="00774BDD" w:rsidRDefault="00774BDD" w:rsidP="009D075D">
      <w:pPr>
        <w:tabs>
          <w:tab w:val="left" w:pos="726"/>
        </w:tabs>
      </w:pPr>
    </w:p>
    <w:p w:rsidR="00774BDD" w:rsidRPr="00774BDD" w:rsidRDefault="00693BFC" w:rsidP="009D075D">
      <w:pPr>
        <w:pStyle w:val="1"/>
      </w:pPr>
      <w:bookmarkStart w:id="6" w:name="_Toc296173676"/>
      <w:r w:rsidRPr="00774BDD">
        <w:t>2</w:t>
      </w:r>
      <w:r w:rsidR="00774BDD">
        <w:t>.1</w:t>
      </w:r>
      <w:r w:rsidR="00774BDD" w:rsidRPr="00774BDD">
        <w:t xml:space="preserve"> </w:t>
      </w:r>
      <w:r w:rsidRPr="00774BDD">
        <w:t>История</w:t>
      </w:r>
      <w:r w:rsidR="00774BDD" w:rsidRPr="00774BDD">
        <w:t xml:space="preserve"> </w:t>
      </w:r>
      <w:r w:rsidRPr="00774BDD">
        <w:t>формирование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конце</w:t>
      </w:r>
      <w:r w:rsidR="00774BDD" w:rsidRPr="00774BDD">
        <w:t xml:space="preserve"> </w:t>
      </w:r>
      <w:r w:rsidRPr="00774BDD">
        <w:t>XX</w:t>
      </w:r>
      <w:r w:rsidR="00774BDD" w:rsidRPr="00774BDD">
        <w:t xml:space="preserve"> </w:t>
      </w:r>
      <w:r w:rsidRPr="00774BDD">
        <w:t>века</w:t>
      </w:r>
      <w:bookmarkEnd w:id="6"/>
    </w:p>
    <w:p w:rsidR="00774BDD" w:rsidRDefault="00774BDD" w:rsidP="009D075D">
      <w:pPr>
        <w:tabs>
          <w:tab w:val="left" w:pos="726"/>
        </w:tabs>
      </w:pPr>
    </w:p>
    <w:p w:rsidR="00774BDD" w:rsidRPr="00774BDD" w:rsidRDefault="00693BFC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периодизации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выделить</w:t>
      </w:r>
      <w:r w:rsidR="00774BDD" w:rsidRPr="00774BDD">
        <w:t xml:space="preserve"> </w:t>
      </w:r>
      <w:r w:rsidRPr="00774BDD">
        <w:t>следующие</w:t>
      </w:r>
      <w:r w:rsidR="00774BDD" w:rsidRPr="00774BDD">
        <w:t xml:space="preserve"> </w:t>
      </w:r>
      <w:r w:rsidRPr="00774BDD">
        <w:t>этапы</w:t>
      </w:r>
      <w:r w:rsidR="00774BDD" w:rsidRPr="00774BDD">
        <w:t>: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Дореволюционный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XVIII-XIX</w:t>
      </w:r>
      <w:r w:rsidR="00774BDD" w:rsidRPr="00774BDD">
        <w:t xml:space="preserve"> </w:t>
      </w:r>
      <w:r w:rsidRPr="00774BDD">
        <w:t>веках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начале</w:t>
      </w:r>
      <w:r w:rsidR="00774BDD" w:rsidRPr="00774BDD">
        <w:t xml:space="preserve"> </w:t>
      </w:r>
      <w:r w:rsidRPr="00774BDD">
        <w:t>XX</w:t>
      </w:r>
      <w:r w:rsidR="00774BDD" w:rsidRPr="00774BDD">
        <w:t xml:space="preserve"> </w:t>
      </w:r>
      <w:r w:rsidRPr="00774BDD">
        <w:t>века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активно</w:t>
      </w:r>
      <w:r w:rsidR="00774BDD" w:rsidRPr="00774BDD">
        <w:t xml:space="preserve"> </w:t>
      </w:r>
      <w:r w:rsidRPr="00774BDD">
        <w:t>использовались</w:t>
      </w:r>
      <w:r w:rsidR="00774BDD" w:rsidRPr="00774BDD">
        <w:t xml:space="preserve"> </w:t>
      </w:r>
      <w:r w:rsidRPr="00774BDD">
        <w:t>деловые</w:t>
      </w:r>
      <w:r w:rsidR="00774BDD" w:rsidRPr="00774BDD">
        <w:t xml:space="preserve"> </w:t>
      </w:r>
      <w:r w:rsidRPr="00774BDD">
        <w:t>расписки,</w:t>
      </w:r>
      <w:r w:rsidR="00774BDD" w:rsidRPr="00774BDD">
        <w:t xml:space="preserve"> </w:t>
      </w:r>
      <w:r w:rsidRPr="00774BDD">
        <w:t>облигации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казначейские</w:t>
      </w:r>
      <w:r w:rsidR="00774BDD" w:rsidRPr="00774BDD">
        <w:t xml:space="preserve"> </w:t>
      </w:r>
      <w:r w:rsidRPr="00774BDD">
        <w:t>обязательства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начале</w:t>
      </w:r>
      <w:r w:rsidR="00774BDD" w:rsidRPr="00774BDD">
        <w:t xml:space="preserve"> </w:t>
      </w:r>
      <w:r w:rsidRPr="00774BDD">
        <w:t>XVIII</w:t>
      </w:r>
      <w:r w:rsidR="00774BDD" w:rsidRPr="00774BDD">
        <w:t xml:space="preserve"> </w:t>
      </w:r>
      <w:r w:rsidRPr="00774BDD">
        <w:t>века</w:t>
      </w:r>
      <w:r w:rsidR="00774BDD" w:rsidRPr="00774BDD">
        <w:t xml:space="preserve"> </w:t>
      </w:r>
      <w:r w:rsidRPr="00774BDD">
        <w:t>была</w:t>
      </w:r>
      <w:r w:rsidR="00774BDD" w:rsidRPr="00774BDD">
        <w:t xml:space="preserve"> </w:t>
      </w:r>
      <w:r w:rsidRPr="00774BDD">
        <w:t>учреждена</w:t>
      </w:r>
      <w:r w:rsidR="00774BDD" w:rsidRPr="00774BDD">
        <w:t xml:space="preserve"> </w:t>
      </w:r>
      <w:r w:rsidRPr="00774BDD">
        <w:t>первая</w:t>
      </w:r>
      <w:r w:rsidR="00774BDD" w:rsidRPr="00774BDD">
        <w:t xml:space="preserve"> </w:t>
      </w:r>
      <w:r w:rsidRPr="00774BDD">
        <w:t>биржа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Санкт-Петербурге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дореволюционной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каждой</w:t>
      </w:r>
      <w:r w:rsidR="00774BDD" w:rsidRPr="00774BDD">
        <w:t xml:space="preserve"> </w:t>
      </w:r>
      <w:r w:rsidRPr="00774BDD">
        <w:t>губернии</w:t>
      </w:r>
      <w:r w:rsidR="00774BDD" w:rsidRPr="00774BDD">
        <w:t xml:space="preserve"> </w:t>
      </w:r>
      <w:r w:rsidRPr="00774BDD">
        <w:t>были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обращении</w:t>
      </w:r>
      <w:r w:rsidR="00774BDD" w:rsidRPr="00774BDD">
        <w:t xml:space="preserve"> </w:t>
      </w:r>
      <w:r w:rsidRPr="00774BDD">
        <w:t>различные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. </w:t>
      </w:r>
      <w:r w:rsidRPr="00774BDD">
        <w:t>Особое</w:t>
      </w:r>
      <w:r w:rsidR="00774BDD" w:rsidRPr="00774BDD">
        <w:t xml:space="preserve"> </w:t>
      </w:r>
      <w:r w:rsidRPr="00774BDD">
        <w:t>распространение</w:t>
      </w:r>
      <w:r w:rsidR="00774BDD" w:rsidRPr="00774BDD">
        <w:t xml:space="preserve"> </w:t>
      </w:r>
      <w:r w:rsidRPr="00774BDD">
        <w:t>получили</w:t>
      </w:r>
      <w:r w:rsidR="00774BDD" w:rsidRPr="00774BDD">
        <w:t xml:space="preserve"> </w:t>
      </w:r>
      <w:r w:rsidRPr="00774BDD">
        <w:t>векселя,</w:t>
      </w:r>
      <w:r w:rsidR="00774BDD" w:rsidRPr="00774BDD">
        <w:t xml:space="preserve"> </w:t>
      </w:r>
      <w:r w:rsidRPr="00774BDD">
        <w:t>облигации,</w:t>
      </w:r>
      <w:r w:rsidR="00774BDD" w:rsidRPr="00774BDD">
        <w:t xml:space="preserve"> </w:t>
      </w:r>
      <w:r w:rsidRPr="00774BDD">
        <w:t>расписки</w:t>
      </w:r>
      <w:r w:rsidR="00774BDD" w:rsidRPr="00774BDD">
        <w:t xml:space="preserve"> </w:t>
      </w:r>
      <w:r w:rsidRPr="00774BDD">
        <w:t>казначейских</w:t>
      </w:r>
      <w:r w:rsidR="00774BDD" w:rsidRPr="00774BDD">
        <w:t xml:space="preserve"> </w:t>
      </w:r>
      <w:r w:rsidRPr="00774BDD">
        <w:t>домов,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акционерных</w:t>
      </w:r>
      <w:r w:rsidR="00774BDD" w:rsidRPr="00774BDD">
        <w:t xml:space="preserve"> </w:t>
      </w:r>
      <w:r w:rsidRPr="00774BDD">
        <w:t>обществ</w:t>
      </w:r>
      <w:r w:rsidR="00774BDD">
        <w:t xml:space="preserve"> (</w:t>
      </w:r>
      <w:r w:rsidRPr="00774BDD">
        <w:t>например,</w:t>
      </w:r>
      <w:r w:rsidR="00774BDD" w:rsidRPr="00774BDD">
        <w:t xml:space="preserve"> </w:t>
      </w:r>
      <w:r w:rsidRPr="00774BDD">
        <w:t>облигации</w:t>
      </w:r>
      <w:r w:rsidR="00774BDD" w:rsidRPr="00774BDD">
        <w:t xml:space="preserve"> </w:t>
      </w:r>
      <w:r w:rsidRPr="00774BDD">
        <w:t>государственного</w:t>
      </w:r>
      <w:r w:rsidR="00774BDD" w:rsidRPr="00774BDD">
        <w:t xml:space="preserve"> </w:t>
      </w:r>
      <w:r w:rsidRPr="00774BDD">
        <w:t>займа,</w:t>
      </w:r>
      <w:r w:rsidR="00774BDD" w:rsidRPr="00774BDD">
        <w:t xml:space="preserve"> </w:t>
      </w:r>
      <w:r w:rsidRPr="00774BDD">
        <w:t>облигации</w:t>
      </w:r>
      <w:r w:rsidR="00774BDD" w:rsidRPr="00774BDD">
        <w:t xml:space="preserve"> </w:t>
      </w:r>
      <w:r w:rsidRPr="00774BDD">
        <w:t>общества</w:t>
      </w:r>
      <w:r w:rsidR="00774BDD" w:rsidRPr="00774BDD">
        <w:t xml:space="preserve"> </w:t>
      </w:r>
      <w:r w:rsidRPr="00774BDD">
        <w:t>Юго-Западных</w:t>
      </w:r>
      <w:r w:rsidR="00774BDD" w:rsidRPr="00774BDD">
        <w:t xml:space="preserve"> </w:t>
      </w:r>
      <w:r w:rsidRPr="00774BDD">
        <w:t>железных</w:t>
      </w:r>
      <w:r w:rsidR="00774BDD" w:rsidRPr="00774BDD">
        <w:t xml:space="preserve"> </w:t>
      </w:r>
      <w:r w:rsidRPr="00774BDD">
        <w:t>дорог</w:t>
      </w:r>
      <w:r w:rsidR="00774BDD" w:rsidRPr="00774BDD">
        <w:t>).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Советский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годы</w:t>
      </w:r>
      <w:r w:rsidR="00774BDD" w:rsidRPr="00774BDD">
        <w:t xml:space="preserve"> </w:t>
      </w:r>
      <w:r w:rsidRPr="00774BDD">
        <w:t>НЭПа</w:t>
      </w:r>
      <w:r w:rsidR="00774BDD" w:rsidRPr="00774BDD">
        <w:t xml:space="preserve"> </w:t>
      </w:r>
      <w:r w:rsidRPr="00774BDD">
        <w:t>существовал</w:t>
      </w:r>
      <w:r w:rsidR="00774BDD" w:rsidRPr="00774BDD">
        <w:t xml:space="preserve"> </w:t>
      </w:r>
      <w:r w:rsidRPr="00774BDD">
        <w:t>весь</w:t>
      </w:r>
      <w:r w:rsidR="00774BDD" w:rsidRPr="00774BDD">
        <w:t xml:space="preserve"> </w:t>
      </w:r>
      <w:r w:rsidRPr="00774BDD">
        <w:t>спектр</w:t>
      </w:r>
      <w:r w:rsidR="00774BDD" w:rsidRPr="00774BDD">
        <w:t xml:space="preserve"> </w:t>
      </w:r>
      <w:r w:rsidRPr="00774BDD">
        <w:t>разнообразных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активно</w:t>
      </w:r>
      <w:r w:rsidR="00774BDD" w:rsidRPr="00774BDD">
        <w:t xml:space="preserve"> </w:t>
      </w:r>
      <w:r w:rsidRPr="00774BDD">
        <w:t>работали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 </w:t>
      </w:r>
      <w:r w:rsidRPr="00774BDD">
        <w:t>правления</w:t>
      </w:r>
      <w:r w:rsidR="00774BDD" w:rsidRPr="00774BDD">
        <w:t xml:space="preserve"> </w:t>
      </w:r>
      <w:r w:rsidRPr="00774BDD">
        <w:t>И</w:t>
      </w:r>
      <w:r w:rsidR="00774BDD">
        <w:t xml:space="preserve">.В. </w:t>
      </w:r>
      <w:r w:rsidRPr="00774BDD">
        <w:t>Сталина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стране</w:t>
      </w:r>
      <w:r w:rsidR="00774BDD" w:rsidRPr="00774BDD">
        <w:t xml:space="preserve"> </w:t>
      </w:r>
      <w:r w:rsidRPr="00774BDD">
        <w:t>добровольно-принудительно</w:t>
      </w:r>
      <w:r w:rsidR="00774BDD" w:rsidRPr="00774BDD">
        <w:t xml:space="preserve"> </w:t>
      </w:r>
      <w:r w:rsidRPr="00774BDD">
        <w:t>размещались</w:t>
      </w:r>
      <w:r w:rsidR="00774BDD" w:rsidRPr="00774BDD">
        <w:t xml:space="preserve"> </w:t>
      </w:r>
      <w:r w:rsidRPr="00774BDD">
        <w:t>облигации</w:t>
      </w:r>
      <w:r w:rsidR="00774BDD" w:rsidRPr="00774BDD">
        <w:t xml:space="preserve"> </w:t>
      </w:r>
      <w:r w:rsidRPr="00774BDD">
        <w:t>государственного</w:t>
      </w:r>
      <w:r w:rsidR="00774BDD" w:rsidRPr="00774BDD">
        <w:t xml:space="preserve"> </w:t>
      </w:r>
      <w:r w:rsidRPr="00774BDD">
        <w:t>сберегательного</w:t>
      </w:r>
      <w:r w:rsidR="00774BDD" w:rsidRPr="00774BDD">
        <w:t xml:space="preserve"> </w:t>
      </w:r>
      <w:r w:rsidRPr="00774BDD">
        <w:t>займа</w:t>
      </w:r>
      <w:r w:rsidR="00774BDD" w:rsidRPr="00774BDD">
        <w:t xml:space="preserve">. </w:t>
      </w:r>
      <w:r w:rsidRPr="00774BDD">
        <w:t>Имели</w:t>
      </w:r>
      <w:r w:rsidR="00774BDD" w:rsidRPr="00774BDD">
        <w:t xml:space="preserve"> </w:t>
      </w:r>
      <w:r w:rsidRPr="00774BDD">
        <w:t>место</w:t>
      </w:r>
      <w:r w:rsidR="00774BDD" w:rsidRPr="00774BDD">
        <w:t xml:space="preserve"> </w:t>
      </w:r>
      <w:r w:rsidRPr="00774BDD">
        <w:t>факты,</w:t>
      </w:r>
      <w:r w:rsidR="00774BDD" w:rsidRPr="00774BDD">
        <w:t xml:space="preserve"> </w:t>
      </w:r>
      <w:r w:rsidRPr="00774BDD">
        <w:t>когда</w:t>
      </w:r>
      <w:r w:rsidR="00774BDD" w:rsidRPr="00774BDD">
        <w:t xml:space="preserve"> </w:t>
      </w:r>
      <w:r w:rsidRPr="00774BDD">
        <w:t>эти</w:t>
      </w:r>
      <w:r w:rsidR="00774BDD" w:rsidRPr="00774BDD">
        <w:t xml:space="preserve"> </w:t>
      </w:r>
      <w:r w:rsidRPr="00774BDD">
        <w:t>облигации</w:t>
      </w:r>
      <w:r w:rsidR="00774BDD" w:rsidRPr="00774BDD">
        <w:t xml:space="preserve"> </w:t>
      </w:r>
      <w:r w:rsidRPr="00774BDD">
        <w:t>выдавались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счет</w:t>
      </w:r>
      <w:r w:rsidR="00774BDD" w:rsidRPr="00774BDD">
        <w:t xml:space="preserve"> </w:t>
      </w:r>
      <w:r w:rsidRPr="00774BDD">
        <w:t>заработной</w:t>
      </w:r>
      <w:r w:rsidR="00774BDD" w:rsidRPr="00774BDD">
        <w:t xml:space="preserve"> </w:t>
      </w:r>
      <w:r w:rsidRPr="00774BDD">
        <w:t>платы</w:t>
      </w:r>
      <w:r w:rsidR="00774BDD" w:rsidRPr="00774BDD">
        <w:t xml:space="preserve">. </w:t>
      </w:r>
      <w:r w:rsidRPr="00774BDD">
        <w:t>Показательно,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сохранившиеся</w:t>
      </w:r>
      <w:r w:rsidR="00774BDD" w:rsidRPr="00774BDD">
        <w:t xml:space="preserve"> </w:t>
      </w:r>
      <w:r w:rsidRPr="00774BDD">
        <w:t>облигации</w:t>
      </w:r>
      <w:r w:rsidR="00774BDD" w:rsidRPr="00774BDD">
        <w:t xml:space="preserve"> </w:t>
      </w:r>
      <w:r w:rsidRPr="00774BDD">
        <w:t>были</w:t>
      </w:r>
      <w:r w:rsidR="00774BDD" w:rsidRPr="00774BDD">
        <w:t xml:space="preserve"> </w:t>
      </w:r>
      <w:r w:rsidRPr="00774BDD">
        <w:t>погашены</w:t>
      </w:r>
      <w:r w:rsidR="00774BDD" w:rsidRPr="00774BDD">
        <w:t xml:space="preserve"> </w:t>
      </w:r>
      <w:r w:rsidRPr="00774BDD">
        <w:t>через</w:t>
      </w:r>
      <w:r w:rsidR="00774BDD" w:rsidRPr="00774BDD">
        <w:t xml:space="preserve"> </w:t>
      </w:r>
      <w:r w:rsidRPr="00774BDD">
        <w:t>35-40</w:t>
      </w:r>
      <w:r w:rsidR="00774BDD" w:rsidRPr="00774BDD">
        <w:t xml:space="preserve"> </w:t>
      </w:r>
      <w:r w:rsidRPr="00774BDD">
        <w:t>лет</w:t>
      </w:r>
      <w:r w:rsidR="00774BDD" w:rsidRPr="00774BDD">
        <w:t>.</w:t>
      </w:r>
    </w:p>
    <w:p w:rsidR="00774BDD" w:rsidRPr="00774BDD" w:rsidRDefault="000B7EB7" w:rsidP="009D075D">
      <w:pPr>
        <w:tabs>
          <w:tab w:val="left" w:pos="726"/>
        </w:tabs>
      </w:pPr>
      <w:r w:rsidRPr="00774BDD">
        <w:t>Постсоветский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1990-1991</w:t>
      </w:r>
      <w:r w:rsidR="00774BDD" w:rsidRPr="00774BDD">
        <w:t xml:space="preserve"> </w:t>
      </w:r>
      <w:r w:rsidRPr="00774BDD">
        <w:t>годах</w:t>
      </w:r>
      <w:r w:rsidR="00774BDD" w:rsidRPr="00774BDD">
        <w:t xml:space="preserve"> </w:t>
      </w:r>
      <w:r w:rsidRPr="00774BDD">
        <w:t>началось</w:t>
      </w:r>
      <w:r w:rsidR="00774BDD" w:rsidRPr="00774BDD">
        <w:t xml:space="preserve"> </w:t>
      </w:r>
      <w:r w:rsidRPr="00774BDD">
        <w:t>возрождение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. </w:t>
      </w:r>
      <w:r w:rsidRPr="00774BDD">
        <w:t>Появляются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трудовых</w:t>
      </w:r>
      <w:r w:rsidR="00774BDD" w:rsidRPr="00774BDD">
        <w:t xml:space="preserve"> </w:t>
      </w:r>
      <w:r w:rsidRPr="00774BDD">
        <w:t>коллективов</w:t>
      </w:r>
      <w:r w:rsidR="00774BDD" w:rsidRPr="00774BDD">
        <w:t xml:space="preserve">. </w:t>
      </w:r>
      <w:r w:rsidRPr="00774BDD">
        <w:t>Начинается</w:t>
      </w:r>
      <w:r w:rsidR="00774BDD" w:rsidRPr="00774BDD">
        <w:t xml:space="preserve"> </w:t>
      </w:r>
      <w:r w:rsidRPr="00774BDD">
        <w:t>разработка</w:t>
      </w:r>
      <w:r w:rsidR="00774BDD" w:rsidRPr="00774BDD">
        <w:t xml:space="preserve"> </w:t>
      </w:r>
      <w:r w:rsidRPr="00774BDD">
        <w:t>нормативно-правовой</w:t>
      </w:r>
      <w:r w:rsidR="00774BDD" w:rsidRPr="00774BDD">
        <w:t xml:space="preserve"> </w:t>
      </w:r>
      <w:r w:rsidRPr="00774BDD">
        <w:t>базы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1992</w:t>
      </w:r>
      <w:r w:rsidR="00774BDD" w:rsidRPr="00774BDD">
        <w:t xml:space="preserve"> </w:t>
      </w:r>
      <w:r w:rsidRPr="00774BDD">
        <w:t>году</w:t>
      </w:r>
      <w:r w:rsidR="00774BDD" w:rsidRPr="00774BDD">
        <w:t xml:space="preserve"> </w:t>
      </w:r>
      <w:r w:rsidRPr="00774BDD">
        <w:t>Верховный</w:t>
      </w:r>
      <w:r w:rsidR="00774BDD" w:rsidRPr="00774BDD">
        <w:t xml:space="preserve"> </w:t>
      </w:r>
      <w:r w:rsidRPr="00774BDD">
        <w:t>Совет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 </w:t>
      </w:r>
      <w:r w:rsidRPr="00774BDD">
        <w:t>принял</w:t>
      </w:r>
      <w:r w:rsidR="00774BDD">
        <w:t xml:space="preserve"> "</w:t>
      </w:r>
      <w:r w:rsidRPr="00774BDD">
        <w:t>Государственную</w:t>
      </w:r>
      <w:r w:rsidR="00774BDD" w:rsidRPr="00774BDD">
        <w:t xml:space="preserve"> </w:t>
      </w:r>
      <w:r w:rsidRPr="00774BDD">
        <w:t>программу</w:t>
      </w:r>
      <w:r w:rsidR="00774BDD" w:rsidRPr="00774BDD">
        <w:t xml:space="preserve"> </w:t>
      </w:r>
      <w:r w:rsidRPr="00774BDD">
        <w:t>приватизации</w:t>
      </w:r>
      <w:r w:rsidR="00774BDD" w:rsidRPr="00774BDD">
        <w:t xml:space="preserve"> </w:t>
      </w:r>
      <w:r w:rsidRPr="00774BDD">
        <w:t>государственных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муниципальных</w:t>
      </w:r>
      <w:r w:rsidR="00774BDD" w:rsidRPr="00774BDD">
        <w:t xml:space="preserve"> </w:t>
      </w:r>
      <w:r w:rsidRPr="00774BDD">
        <w:t>предприятий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1992</w:t>
      </w:r>
      <w:r w:rsidR="00774BDD" w:rsidRPr="00774BDD">
        <w:t xml:space="preserve"> </w:t>
      </w:r>
      <w:r w:rsidRPr="00774BDD">
        <w:t>год</w:t>
      </w:r>
      <w:r w:rsidR="00774BDD">
        <w:t>"</w:t>
      </w:r>
      <w:r w:rsidRPr="00774BDD">
        <w:t>,</w:t>
      </w:r>
      <w:r w:rsidR="00774BDD" w:rsidRPr="00774BDD">
        <w:t xml:space="preserve"> </w:t>
      </w:r>
      <w:r w:rsidRPr="00774BDD">
        <w:t>были</w:t>
      </w:r>
      <w:r w:rsidR="00774BDD" w:rsidRPr="00774BDD">
        <w:t xml:space="preserve"> </w:t>
      </w:r>
      <w:r w:rsidRPr="00774BDD">
        <w:t>разработаны</w:t>
      </w:r>
      <w:r w:rsidR="00774BDD" w:rsidRPr="00774BDD">
        <w:t xml:space="preserve"> </w:t>
      </w:r>
      <w:r w:rsidRPr="00774BDD">
        <w:t>законодательные</w:t>
      </w:r>
      <w:r w:rsidR="00774BDD" w:rsidRPr="00774BDD">
        <w:t xml:space="preserve"> </w:t>
      </w:r>
      <w:r w:rsidRPr="00774BDD">
        <w:t>основы</w:t>
      </w:r>
      <w:r w:rsidR="00774BDD" w:rsidRPr="00774BDD">
        <w:t xml:space="preserve"> </w:t>
      </w:r>
      <w:r w:rsidRPr="00774BDD">
        <w:t>реализации</w:t>
      </w:r>
      <w:r w:rsidR="00774BDD" w:rsidRPr="00774BDD">
        <w:t xml:space="preserve"> </w:t>
      </w:r>
      <w:r w:rsidRPr="00774BDD">
        <w:t>этой</w:t>
      </w:r>
      <w:r w:rsidR="00774BDD" w:rsidRPr="00774BDD">
        <w:t xml:space="preserve"> </w:t>
      </w:r>
      <w:r w:rsidRPr="00774BDD">
        <w:t>программы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осуществлены</w:t>
      </w:r>
      <w:r w:rsidR="00774BDD" w:rsidRPr="00774BDD">
        <w:t xml:space="preserve"> </w:t>
      </w:r>
      <w:r w:rsidRPr="00774BDD">
        <w:t>первые</w:t>
      </w:r>
      <w:r w:rsidR="00774BDD" w:rsidRPr="00774BDD">
        <w:t xml:space="preserve"> </w:t>
      </w:r>
      <w:r w:rsidRPr="00774BDD">
        <w:t>шаги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ее</w:t>
      </w:r>
      <w:r w:rsidR="00774BDD" w:rsidRPr="00774BDD">
        <w:t xml:space="preserve"> </w:t>
      </w:r>
      <w:r w:rsidRPr="00774BDD">
        <w:t>выполнению</w:t>
      </w:r>
      <w:r w:rsidR="00774BDD" w:rsidRPr="00774BDD">
        <w:t xml:space="preserve">. </w:t>
      </w:r>
      <w:r w:rsidRPr="00774BDD">
        <w:t>С</w:t>
      </w:r>
      <w:r w:rsidR="00774BDD" w:rsidRPr="00774BDD">
        <w:t xml:space="preserve"> </w:t>
      </w:r>
      <w:r w:rsidRPr="00774BDD">
        <w:t>принятием</w:t>
      </w:r>
      <w:r w:rsidR="00774BDD" w:rsidRPr="00774BDD">
        <w:t xml:space="preserve"> </w:t>
      </w:r>
      <w:r w:rsidRPr="00774BDD">
        <w:t>данной</w:t>
      </w:r>
      <w:r w:rsidR="00774BDD" w:rsidRPr="00774BDD">
        <w:t xml:space="preserve"> </w:t>
      </w:r>
      <w:r w:rsidRPr="00774BDD">
        <w:t>программы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была</w:t>
      </w:r>
      <w:r w:rsidR="00774BDD" w:rsidRPr="00774BDD">
        <w:t xml:space="preserve"> </w:t>
      </w:r>
      <w:r w:rsidRPr="00774BDD">
        <w:t>совершена</w:t>
      </w:r>
      <w:r w:rsidR="00774BDD" w:rsidRPr="00774BDD">
        <w:t xml:space="preserve"> </w:t>
      </w:r>
      <w:r w:rsidRPr="00774BDD">
        <w:t>тихая</w:t>
      </w:r>
      <w:r w:rsidR="00774BDD" w:rsidRPr="00774BDD">
        <w:t xml:space="preserve"> </w:t>
      </w:r>
      <w:r w:rsidRPr="00774BDD">
        <w:t>экономическая</w:t>
      </w:r>
      <w:r w:rsidR="00774BDD" w:rsidRPr="00774BDD">
        <w:t xml:space="preserve"> </w:t>
      </w:r>
      <w:r w:rsidRPr="00774BDD">
        <w:t>революция,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результате</w:t>
      </w:r>
      <w:r w:rsidR="00774BDD" w:rsidRPr="00774BDD">
        <w:t xml:space="preserve"> </w:t>
      </w:r>
      <w:r w:rsidRPr="00774BDD">
        <w:t>которой</w:t>
      </w:r>
      <w:r w:rsidR="00774BDD" w:rsidRPr="00774BDD">
        <w:t xml:space="preserve"> </w:t>
      </w:r>
      <w:r w:rsidRPr="00774BDD">
        <w:t>произошла</w:t>
      </w:r>
      <w:r w:rsidR="00774BDD" w:rsidRPr="00774BDD">
        <w:t xml:space="preserve"> </w:t>
      </w:r>
      <w:r w:rsidRPr="00774BDD">
        <w:t>смена</w:t>
      </w:r>
      <w:r w:rsidR="00774BDD" w:rsidRPr="00774BDD">
        <w:t xml:space="preserve"> </w:t>
      </w:r>
      <w:r w:rsidRPr="00774BDD">
        <w:t>одного</w:t>
      </w:r>
      <w:r w:rsidR="00774BDD" w:rsidRPr="00774BDD">
        <w:t xml:space="preserve"> </w:t>
      </w:r>
      <w:r w:rsidRPr="00774BDD">
        <w:t>общественного</w:t>
      </w:r>
      <w:r w:rsidR="00774BDD" w:rsidRPr="00774BDD">
        <w:t xml:space="preserve"> </w:t>
      </w:r>
      <w:r w:rsidRPr="00774BDD">
        <w:t>строя</w:t>
      </w:r>
      <w:r w:rsidR="00774BDD" w:rsidRPr="00774BDD">
        <w:t xml:space="preserve"> </w:t>
      </w:r>
      <w:r w:rsidRPr="00774BDD">
        <w:t>другим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11"/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этот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 </w:t>
      </w:r>
      <w:r w:rsidRPr="00774BDD">
        <w:t>торговлю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 xml:space="preserve"> </w:t>
      </w:r>
      <w:r w:rsidRPr="00774BDD">
        <w:t>стали</w:t>
      </w:r>
      <w:r w:rsidR="00774BDD" w:rsidRPr="00774BDD">
        <w:t xml:space="preserve"> </w:t>
      </w:r>
      <w:r w:rsidRPr="00774BDD">
        <w:t>осуществлять</w:t>
      </w:r>
      <w:r w:rsidR="00774BDD" w:rsidRPr="00774BDD">
        <w:t xml:space="preserve"> </w:t>
      </w:r>
      <w:r w:rsidRPr="00774BDD">
        <w:t>первые</w:t>
      </w:r>
      <w:r w:rsidR="00774BDD" w:rsidRPr="00774BDD">
        <w:t xml:space="preserve"> </w:t>
      </w:r>
      <w:r w:rsidRPr="00774BDD">
        <w:t>3-6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. </w:t>
      </w:r>
      <w:r w:rsidRPr="00774BDD">
        <w:t>Можно</w:t>
      </w:r>
      <w:r w:rsidR="00774BDD" w:rsidRPr="00774BDD">
        <w:t xml:space="preserve"> </w:t>
      </w:r>
      <w:r w:rsidRPr="00774BDD">
        <w:t>выделить</w:t>
      </w:r>
      <w:r w:rsidR="00774BDD" w:rsidRPr="00774BDD">
        <w:t xml:space="preserve"> </w:t>
      </w:r>
      <w:r w:rsidRPr="00774BDD">
        <w:t>три</w:t>
      </w:r>
      <w:r w:rsidR="00774BDD" w:rsidRPr="00774BDD">
        <w:t xml:space="preserve"> </w:t>
      </w:r>
      <w:r w:rsidRPr="00774BDD">
        <w:t>этапа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развитии</w:t>
      </w:r>
      <w:r w:rsidR="00774BDD" w:rsidRPr="00774BDD">
        <w:t xml:space="preserve"> </w:t>
      </w:r>
      <w:r w:rsidRPr="00774BDD">
        <w:t>этой</w:t>
      </w:r>
      <w:r w:rsidR="00774BDD" w:rsidRPr="00774BDD">
        <w:t xml:space="preserve"> </w:t>
      </w:r>
      <w:r w:rsidRPr="00774BDD">
        <w:t>системы</w:t>
      </w:r>
      <w:r w:rsidR="00774BDD" w:rsidRPr="00774BDD">
        <w:t>.</w:t>
      </w:r>
    </w:p>
    <w:p w:rsidR="00774BDD" w:rsidRPr="00774BDD" w:rsidRDefault="000B7EB7" w:rsidP="009D075D">
      <w:pPr>
        <w:tabs>
          <w:tab w:val="left" w:pos="726"/>
        </w:tabs>
      </w:pPr>
      <w:r w:rsidRPr="00774BDD">
        <w:t>Первый</w:t>
      </w:r>
      <w:r w:rsidR="00774BDD" w:rsidRPr="00774BDD">
        <w:t xml:space="preserve"> </w:t>
      </w:r>
      <w:r w:rsidRPr="00774BDD">
        <w:t>этап</w:t>
      </w:r>
      <w:r w:rsidR="00774BDD" w:rsidRPr="00774BDD">
        <w:t xml:space="preserve"> </w:t>
      </w:r>
      <w:r w:rsidRPr="00774BDD">
        <w:t>охватывает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конца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774BDD">
          <w:t>1991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по</w:t>
      </w:r>
      <w:r w:rsidR="00774BDD" w:rsidRPr="00774BDD">
        <w:t xml:space="preserve"> </w:t>
      </w:r>
      <w:r w:rsidRPr="00774BDD">
        <w:t>начало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774BDD">
          <w:t>1992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время</w:t>
      </w:r>
      <w:r w:rsidR="00774BDD" w:rsidRPr="00774BDD">
        <w:t xml:space="preserve"> </w:t>
      </w:r>
      <w:r w:rsidRPr="00774BDD">
        <w:t>существовали</w:t>
      </w:r>
      <w:r w:rsidR="00774BDD" w:rsidRPr="00774BDD">
        <w:t xml:space="preserve"> </w:t>
      </w:r>
      <w:r w:rsidRPr="00774BDD">
        <w:t>относительно</w:t>
      </w:r>
      <w:r w:rsidR="00774BDD" w:rsidRPr="00774BDD">
        <w:t xml:space="preserve"> </w:t>
      </w:r>
      <w:r w:rsidRPr="00774BDD">
        <w:t>крупный</w:t>
      </w:r>
      <w:r w:rsidR="00774BDD" w:rsidRPr="00774BDD">
        <w:t xml:space="preserve"> </w:t>
      </w:r>
      <w:r w:rsidRPr="00774BDD">
        <w:t>центр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Москве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небольшие</w:t>
      </w:r>
      <w:r w:rsidR="00774BDD" w:rsidRPr="00774BDD">
        <w:t xml:space="preserve"> </w:t>
      </w:r>
      <w:r w:rsidRPr="00774BDD">
        <w:t>региональные</w:t>
      </w:r>
      <w:r w:rsidR="00774BDD" w:rsidRPr="00774BDD">
        <w:t xml:space="preserve"> </w:t>
      </w:r>
      <w:r w:rsidRPr="00774BDD">
        <w:t>биржевые</w:t>
      </w:r>
      <w:r w:rsidR="00774BDD" w:rsidRPr="00774BDD">
        <w:t xml:space="preserve"> </w:t>
      </w:r>
      <w:r w:rsidRPr="00774BDD">
        <w:t>точки</w:t>
      </w:r>
      <w:r w:rsidR="00774BDD" w:rsidRPr="00774BDD">
        <w:t xml:space="preserve">. </w:t>
      </w:r>
      <w:r w:rsidRPr="00774BDD">
        <w:t>Это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отобразить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следующей</w:t>
      </w:r>
      <w:r w:rsidR="00774BDD" w:rsidRPr="00774BDD">
        <w:t xml:space="preserve"> </w:t>
      </w:r>
      <w:r w:rsidRPr="00774BDD">
        <w:t>схеме</w:t>
      </w:r>
      <w:r w:rsidR="00774BDD" w:rsidRPr="00774BDD">
        <w:t>:</w:t>
      </w:r>
    </w:p>
    <w:p w:rsidR="000B7EB7" w:rsidRPr="00774BDD" w:rsidRDefault="000B7EB7" w:rsidP="009D075D">
      <w:pPr>
        <w:tabs>
          <w:tab w:val="left" w:pos="726"/>
        </w:tabs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1029"/>
        <w:gridCol w:w="992"/>
        <w:gridCol w:w="1169"/>
        <w:gridCol w:w="1666"/>
      </w:tblGrid>
      <w:tr w:rsidR="000B7EB7" w:rsidRPr="00774BDD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31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Санкт-Петербург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31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Москва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Нижний</w:t>
            </w:r>
            <w:r w:rsidR="00774BDD" w:rsidRPr="00774BDD">
              <w:t xml:space="preserve"> </w:t>
            </w:r>
            <w:r w:rsidRPr="00774BDD">
              <w:t>Новгород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◄█►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Новосибирск</w:t>
            </w:r>
          </w:p>
        </w:tc>
      </w:tr>
    </w:tbl>
    <w:p w:rsidR="00774BDD" w:rsidRPr="00774BDD" w:rsidRDefault="000B7EB7" w:rsidP="009D075D">
      <w:pPr>
        <w:tabs>
          <w:tab w:val="left" w:pos="726"/>
        </w:tabs>
      </w:pPr>
      <w:r w:rsidRPr="00774BDD">
        <w:t>Рисунок</w:t>
      </w:r>
      <w:r w:rsidR="00774BDD" w:rsidRPr="00774BDD">
        <w:t xml:space="preserve"> </w:t>
      </w:r>
      <w:r w:rsidRPr="00774BDD">
        <w:t>1</w:t>
      </w:r>
      <w:r w:rsidR="00774BDD" w:rsidRPr="00774BDD">
        <w:t xml:space="preserve"> - </w:t>
      </w:r>
      <w:r w:rsidRPr="00774BDD">
        <w:t>Структура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1991-</w:t>
      </w:r>
      <w:smartTag w:uri="urn:schemas-microsoft-com:office:smarttags" w:element="metricconverter">
        <w:smartTagPr>
          <w:attr w:name="ProductID" w:val="1992 г"/>
        </w:smartTagPr>
        <w:r w:rsidRPr="00774BDD">
          <w:t>1992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г</w:t>
      </w:r>
      <w:r w:rsidR="00774BDD" w:rsidRPr="00774BDD">
        <w:t>.</w:t>
      </w:r>
    </w:p>
    <w:p w:rsidR="00774BDD" w:rsidRDefault="00774BDD" w:rsidP="009D075D">
      <w:pPr>
        <w:tabs>
          <w:tab w:val="left" w:pos="726"/>
        </w:tabs>
      </w:pPr>
    </w:p>
    <w:p w:rsidR="00774BDD" w:rsidRPr="00774BDD" w:rsidRDefault="000B7EB7" w:rsidP="009D075D">
      <w:pPr>
        <w:tabs>
          <w:tab w:val="left" w:pos="726"/>
        </w:tabs>
      </w:pPr>
      <w:r w:rsidRPr="00774BDD">
        <w:t>Из</w:t>
      </w:r>
      <w:r w:rsidR="00774BDD" w:rsidRPr="00774BDD">
        <w:t xml:space="preserve"> </w:t>
      </w:r>
      <w:r w:rsidRPr="00774BDD">
        <w:t>схемы</w:t>
      </w:r>
      <w:r w:rsidR="00774BDD" w:rsidRPr="00774BDD">
        <w:t xml:space="preserve"> </w:t>
      </w:r>
      <w:r w:rsidRPr="00774BDD">
        <w:t>видно,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связь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московским</w:t>
      </w:r>
      <w:r w:rsidR="00774BDD" w:rsidRPr="00774BDD">
        <w:t xml:space="preserve"> </w:t>
      </w:r>
      <w:r w:rsidRPr="00774BDD">
        <w:t>центром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региональными</w:t>
      </w:r>
      <w:r w:rsidR="00774BDD" w:rsidRPr="00774BDD">
        <w:t xml:space="preserve"> </w:t>
      </w:r>
      <w:r w:rsidRPr="00774BDD">
        <w:t>площадками</w:t>
      </w:r>
      <w:r w:rsidR="00774BDD" w:rsidRPr="00774BDD">
        <w:t xml:space="preserve"> </w:t>
      </w:r>
      <w:r w:rsidRPr="00774BDD">
        <w:t>выражена</w:t>
      </w:r>
      <w:r w:rsidR="00774BDD" w:rsidRPr="00774BDD">
        <w:t xml:space="preserve"> </w:t>
      </w:r>
      <w:r w:rsidRPr="00774BDD">
        <w:t>неявно</w:t>
      </w:r>
      <w:r w:rsidR="00774BDD" w:rsidRPr="00774BDD">
        <w:t xml:space="preserve">. </w:t>
      </w:r>
      <w:r w:rsidRPr="00774BDD">
        <w:t>Существовала</w:t>
      </w:r>
      <w:r w:rsidR="00774BDD" w:rsidRPr="00774BDD">
        <w:t xml:space="preserve"> </w:t>
      </w:r>
      <w:r w:rsidRPr="00774BDD">
        <w:t>только</w:t>
      </w:r>
      <w:r w:rsidR="00774BDD" w:rsidRPr="00774BDD">
        <w:t xml:space="preserve"> </w:t>
      </w:r>
      <w:r w:rsidRPr="00774BDD">
        <w:t>ориентация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Москву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плане</w:t>
      </w:r>
      <w:r w:rsidR="00774BDD" w:rsidRPr="00774BDD">
        <w:t xml:space="preserve"> </w:t>
      </w:r>
      <w:r w:rsidRPr="00774BDD">
        <w:t>определения</w:t>
      </w:r>
      <w:r w:rsidR="00774BDD" w:rsidRPr="00774BDD">
        <w:t xml:space="preserve"> </w:t>
      </w:r>
      <w:r w:rsidRPr="00774BDD">
        <w:t>цен,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при</w:t>
      </w:r>
      <w:r w:rsidR="00774BDD" w:rsidRPr="00774BDD">
        <w:t xml:space="preserve"> </w:t>
      </w:r>
      <w:r w:rsidRPr="00774BDD">
        <w:t>этом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регионах</w:t>
      </w:r>
      <w:r w:rsidR="00774BDD" w:rsidRPr="00774BDD">
        <w:t xml:space="preserve"> </w:t>
      </w:r>
      <w:r w:rsidRPr="00774BDD">
        <w:t>они</w:t>
      </w:r>
      <w:r w:rsidR="00774BDD" w:rsidRPr="00774BDD">
        <w:t xml:space="preserve"> </w:t>
      </w:r>
      <w:r w:rsidRPr="00774BDD">
        <w:t>были</w:t>
      </w:r>
      <w:r w:rsidR="00774BDD" w:rsidRPr="00774BDD">
        <w:t xml:space="preserve"> </w:t>
      </w:r>
      <w:r w:rsidRPr="00774BDD">
        <w:t>значительно</w:t>
      </w:r>
      <w:r w:rsidR="00774BDD" w:rsidRPr="00774BDD">
        <w:t xml:space="preserve"> </w:t>
      </w:r>
      <w:r w:rsidRPr="00774BDD">
        <w:t>завышены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отношению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московским</w:t>
      </w:r>
      <w:r w:rsidR="00774BDD" w:rsidRPr="00774BDD">
        <w:t xml:space="preserve">. </w:t>
      </w:r>
      <w:r w:rsidRPr="00774BDD">
        <w:t>Надежной</w:t>
      </w:r>
      <w:r w:rsidR="00774BDD" w:rsidRPr="00774BDD">
        <w:t xml:space="preserve"> </w:t>
      </w:r>
      <w:r w:rsidRPr="00774BDD">
        <w:t>информационной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участниками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было,</w:t>
      </w:r>
      <w:r w:rsidR="00774BDD" w:rsidRPr="00774BDD">
        <w:t xml:space="preserve"> </w:t>
      </w:r>
      <w:r w:rsidRPr="00774BDD">
        <w:t>низкое</w:t>
      </w:r>
      <w:r w:rsidR="00774BDD" w:rsidRPr="00774BDD">
        <w:t xml:space="preserve"> </w:t>
      </w:r>
      <w:r w:rsidRPr="00774BDD">
        <w:t>было</w:t>
      </w:r>
      <w:r w:rsidR="00774BDD" w:rsidRPr="00774BDD">
        <w:t xml:space="preserve"> </w:t>
      </w:r>
      <w:r w:rsidRPr="00774BDD">
        <w:t>качество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90-95</w:t>
      </w:r>
      <w:r w:rsidR="00774BDD" w:rsidRPr="00774BDD">
        <w:t xml:space="preserve"> </w:t>
      </w:r>
      <w:r w:rsidRPr="00774BDD">
        <w:t>%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приходилось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московские</w:t>
      </w:r>
      <w:r w:rsidR="00774BDD" w:rsidRPr="00774BDD">
        <w:t xml:space="preserve"> </w:t>
      </w:r>
      <w:r w:rsidRPr="00774BDD">
        <w:t>биржи</w:t>
      </w:r>
      <w:r w:rsidR="00774BDD" w:rsidRPr="00774BDD">
        <w:t>.</w:t>
      </w:r>
    </w:p>
    <w:p w:rsidR="00774BDD" w:rsidRPr="00774BDD" w:rsidRDefault="000B7EB7" w:rsidP="009D075D">
      <w:pPr>
        <w:tabs>
          <w:tab w:val="left" w:pos="726"/>
        </w:tabs>
      </w:pPr>
      <w:r w:rsidRPr="00774BDD">
        <w:t>Второй</w:t>
      </w:r>
      <w:r w:rsidR="00774BDD" w:rsidRPr="00774BDD">
        <w:t xml:space="preserve"> </w:t>
      </w:r>
      <w:r w:rsidRPr="00774BDD">
        <w:t>этап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времени</w:t>
      </w:r>
      <w:r w:rsidR="00774BDD" w:rsidRPr="00774BDD">
        <w:t xml:space="preserve"> </w:t>
      </w:r>
      <w:r w:rsidRPr="00774BDD">
        <w:t>приходится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конец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774BDD">
          <w:t>1992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Он</w:t>
      </w:r>
      <w:r w:rsidR="00774BDD" w:rsidRPr="00774BDD">
        <w:t xml:space="preserve"> </w:t>
      </w:r>
      <w:r w:rsidRPr="00774BDD">
        <w:t>характеризуется</w:t>
      </w:r>
      <w:r w:rsidR="00774BDD" w:rsidRPr="00774BDD">
        <w:t xml:space="preserve"> </w:t>
      </w:r>
      <w:r w:rsidRPr="00774BDD">
        <w:t>формированием</w:t>
      </w:r>
      <w:r w:rsidR="00774BDD" w:rsidRPr="00774BDD">
        <w:t xml:space="preserve"> </w:t>
      </w:r>
      <w:r w:rsidRPr="00774BDD">
        <w:t>трех</w:t>
      </w:r>
      <w:r w:rsidR="00774BDD" w:rsidRPr="00774BDD">
        <w:t xml:space="preserve"> </w:t>
      </w:r>
      <w:r w:rsidRPr="00774BDD">
        <w:t>крупных</w:t>
      </w:r>
      <w:r w:rsidR="00774BDD" w:rsidRPr="00774BDD">
        <w:t xml:space="preserve"> </w:t>
      </w:r>
      <w:r w:rsidRPr="00774BDD">
        <w:t>региональных</w:t>
      </w:r>
      <w:r w:rsidR="00774BDD" w:rsidRPr="00774BDD">
        <w:t xml:space="preserve"> </w:t>
      </w:r>
      <w:r w:rsidRPr="00774BDD">
        <w:t>центров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территории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: </w:t>
      </w:r>
      <w:r w:rsidRPr="00774BDD">
        <w:t>Московского,</w:t>
      </w:r>
      <w:r w:rsidR="00774BDD" w:rsidRPr="00774BDD">
        <w:t xml:space="preserve"> </w:t>
      </w:r>
      <w:r w:rsidRPr="00774BDD">
        <w:t>Уральского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Сибирско-Дальневосточного</w:t>
      </w:r>
      <w:r w:rsidR="00774BDD" w:rsidRPr="00774BDD">
        <w:t xml:space="preserve">. </w:t>
      </w:r>
      <w:r w:rsidRPr="00774BDD">
        <w:t>Это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проиллюстрировать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следующей</w:t>
      </w:r>
      <w:r w:rsidR="00774BDD" w:rsidRPr="00774BDD">
        <w:t xml:space="preserve"> </w:t>
      </w:r>
      <w:r w:rsidRPr="00774BDD">
        <w:t>схеме</w:t>
      </w:r>
      <w:r w:rsidR="00774BDD">
        <w:t xml:space="preserve"> (</w:t>
      </w:r>
      <w:r w:rsidRPr="00774BDD">
        <w:t>рисунок</w:t>
      </w:r>
      <w:r w:rsidR="00774BDD" w:rsidRPr="00774BDD">
        <w:t xml:space="preserve"> </w:t>
      </w:r>
      <w:r w:rsidRPr="00774BDD">
        <w:t>2</w:t>
      </w:r>
      <w:r w:rsidR="00774BDD" w:rsidRPr="00774BDD">
        <w:t xml:space="preserve">). </w:t>
      </w:r>
      <w:r w:rsidR="00F95406" w:rsidRPr="00774BDD">
        <w:t>В</w:t>
      </w:r>
      <w:r w:rsidR="00774BDD" w:rsidRPr="00774BDD">
        <w:t xml:space="preserve"> </w:t>
      </w:r>
      <w:r w:rsidR="00F95406" w:rsidRPr="00774BDD">
        <w:t>период</w:t>
      </w:r>
      <w:r w:rsidR="00774BDD" w:rsidRPr="00774BDD">
        <w:t xml:space="preserve"> </w:t>
      </w:r>
      <w:r w:rsidR="00F95406" w:rsidRPr="00774BDD">
        <w:t>1993-1994</w:t>
      </w:r>
      <w:r w:rsidR="00774BDD" w:rsidRPr="00774BDD">
        <w:t xml:space="preserve"> </w:t>
      </w:r>
      <w:r w:rsidR="00F95406" w:rsidRPr="00774BDD">
        <w:t>гг</w:t>
      </w:r>
      <w:r w:rsidR="00774BDD" w:rsidRPr="00774BDD">
        <w:t xml:space="preserve">. </w:t>
      </w:r>
      <w:r w:rsidR="00F95406" w:rsidRPr="00774BDD">
        <w:t>обвальный</w:t>
      </w:r>
      <w:r w:rsidR="00774BDD" w:rsidRPr="00774BDD">
        <w:t xml:space="preserve"> </w:t>
      </w:r>
      <w:r w:rsidR="00F95406" w:rsidRPr="00774BDD">
        <w:t>характер</w:t>
      </w:r>
      <w:r w:rsidR="00774BDD" w:rsidRPr="00774BDD">
        <w:t xml:space="preserve"> </w:t>
      </w:r>
      <w:r w:rsidR="00F95406" w:rsidRPr="00774BDD">
        <w:t>приватизации</w:t>
      </w:r>
      <w:r w:rsidR="00774BDD" w:rsidRPr="00774BDD">
        <w:t xml:space="preserve"> </w:t>
      </w:r>
      <w:r w:rsidR="00F95406" w:rsidRPr="00774BDD">
        <w:t>практически</w:t>
      </w:r>
      <w:r w:rsidR="00774BDD" w:rsidRPr="00774BDD">
        <w:t xml:space="preserve"> </w:t>
      </w:r>
      <w:r w:rsidR="00F95406" w:rsidRPr="00774BDD">
        <w:t>разделил</w:t>
      </w:r>
      <w:r w:rsidR="00774BDD" w:rsidRPr="00774BDD">
        <w:t xml:space="preserve"> </w:t>
      </w:r>
      <w:r w:rsidR="00F95406" w:rsidRPr="00774BDD">
        <w:t>общество</w:t>
      </w:r>
      <w:r w:rsidR="00774BDD" w:rsidRPr="00774BDD">
        <w:t xml:space="preserve"> </w:t>
      </w:r>
      <w:r w:rsidR="00F95406" w:rsidRPr="00774BDD">
        <w:t>на</w:t>
      </w:r>
      <w:r w:rsidR="00774BDD" w:rsidRPr="00774BDD">
        <w:t xml:space="preserve"> </w:t>
      </w:r>
      <w:r w:rsidR="00F95406" w:rsidRPr="00774BDD">
        <w:t>противоположные</w:t>
      </w:r>
      <w:r w:rsidR="00774BDD" w:rsidRPr="00774BDD">
        <w:t xml:space="preserve"> </w:t>
      </w:r>
      <w:r w:rsidR="00F95406" w:rsidRPr="00774BDD">
        <w:t>группы</w:t>
      </w:r>
      <w:r w:rsidR="00774BDD" w:rsidRPr="00774BDD">
        <w:t xml:space="preserve"> - </w:t>
      </w:r>
      <w:r w:rsidR="00F95406" w:rsidRPr="00774BDD">
        <w:t>крупные</w:t>
      </w:r>
      <w:r w:rsidR="00774BDD" w:rsidRPr="00774BDD">
        <w:t xml:space="preserve"> </w:t>
      </w:r>
      <w:r w:rsidR="00F95406" w:rsidRPr="00774BDD">
        <w:t>собственники</w:t>
      </w:r>
      <w:r w:rsidR="00774BDD">
        <w:t xml:space="preserve"> (</w:t>
      </w:r>
      <w:r w:rsidR="00F95406" w:rsidRPr="00774BDD">
        <w:t>владельцы</w:t>
      </w:r>
      <w:r w:rsidR="00774BDD" w:rsidRPr="00774BDD">
        <w:t xml:space="preserve"> </w:t>
      </w:r>
      <w:r w:rsidR="00F95406" w:rsidRPr="00774BDD">
        <w:t>капитала</w:t>
      </w:r>
      <w:r w:rsidR="00774BDD" w:rsidRPr="00774BDD">
        <w:t xml:space="preserve"> </w:t>
      </w:r>
      <w:r w:rsidR="00F95406" w:rsidRPr="00774BDD">
        <w:t>и</w:t>
      </w:r>
      <w:r w:rsidR="00774BDD" w:rsidRPr="00774BDD">
        <w:t xml:space="preserve"> </w:t>
      </w:r>
      <w:r w:rsidR="00F95406" w:rsidRPr="00774BDD">
        <w:t>крупные</w:t>
      </w:r>
      <w:r w:rsidR="00774BDD" w:rsidRPr="00774BDD">
        <w:t xml:space="preserve"> </w:t>
      </w:r>
      <w:r w:rsidR="00F95406" w:rsidRPr="00774BDD">
        <w:t>акционеры</w:t>
      </w:r>
      <w:r w:rsidR="00774BDD" w:rsidRPr="00774BDD">
        <w:t xml:space="preserve"> </w:t>
      </w:r>
      <w:r w:rsidR="00F95406" w:rsidRPr="00774BDD">
        <w:t>предприятий</w:t>
      </w:r>
      <w:r w:rsidR="00774BDD" w:rsidRPr="00774BDD">
        <w:t xml:space="preserve">), </w:t>
      </w:r>
      <w:r w:rsidR="00F95406" w:rsidRPr="00774BDD">
        <w:t>мелкие</w:t>
      </w:r>
      <w:r w:rsidR="00774BDD" w:rsidRPr="00774BDD">
        <w:t xml:space="preserve"> </w:t>
      </w:r>
      <w:r w:rsidR="00F95406" w:rsidRPr="00774BDD">
        <w:t>и</w:t>
      </w:r>
      <w:r w:rsidR="00774BDD" w:rsidRPr="00774BDD">
        <w:t xml:space="preserve"> </w:t>
      </w:r>
      <w:r w:rsidR="00F95406" w:rsidRPr="00774BDD">
        <w:t>мельчайшие</w:t>
      </w:r>
      <w:r w:rsidR="00774BDD" w:rsidRPr="00774BDD">
        <w:t xml:space="preserve">; </w:t>
      </w:r>
      <w:r w:rsidR="00F95406" w:rsidRPr="00774BDD">
        <w:t>реальные</w:t>
      </w:r>
      <w:r w:rsidR="00774BDD" w:rsidRPr="00774BDD">
        <w:t xml:space="preserve"> </w:t>
      </w:r>
      <w:r w:rsidR="00F95406" w:rsidRPr="00774BDD">
        <w:t>и</w:t>
      </w:r>
      <w:r w:rsidR="00774BDD" w:rsidRPr="00774BDD">
        <w:t xml:space="preserve"> </w:t>
      </w:r>
      <w:r w:rsidR="00F95406" w:rsidRPr="00774BDD">
        <w:t>формальные</w:t>
      </w:r>
      <w:r w:rsidR="00774BDD" w:rsidRPr="00774BDD">
        <w:t xml:space="preserve"> </w:t>
      </w:r>
      <w:r w:rsidR="00F95406" w:rsidRPr="00774BDD">
        <w:t>собственники</w:t>
      </w:r>
      <w:r w:rsidR="00774BDD" w:rsidRPr="00774BDD">
        <w:t xml:space="preserve">. </w:t>
      </w:r>
      <w:r w:rsidR="00F95406" w:rsidRPr="00774BDD">
        <w:t>В</w:t>
      </w:r>
      <w:r w:rsidR="00774BDD" w:rsidRPr="00774BDD">
        <w:t xml:space="preserve"> </w:t>
      </w:r>
      <w:r w:rsidR="00F95406" w:rsidRPr="00774BDD">
        <w:t>процессе</w:t>
      </w:r>
      <w:r w:rsidR="00774BDD" w:rsidRPr="00774BDD">
        <w:t xml:space="preserve"> </w:t>
      </w:r>
      <w:r w:rsidR="00F95406" w:rsidRPr="00774BDD">
        <w:t>обвальной</w:t>
      </w:r>
      <w:r w:rsidR="00774BDD" w:rsidRPr="00774BDD">
        <w:t xml:space="preserve"> </w:t>
      </w:r>
      <w:r w:rsidR="00F95406" w:rsidRPr="00774BDD">
        <w:t>приватизации</w:t>
      </w:r>
      <w:r w:rsidR="00774BDD" w:rsidRPr="00774BDD">
        <w:t xml:space="preserve"> </w:t>
      </w:r>
      <w:r w:rsidR="00F95406" w:rsidRPr="00774BDD">
        <w:t>произошла</w:t>
      </w:r>
      <w:r w:rsidR="00774BDD" w:rsidRPr="00774BDD">
        <w:t xml:space="preserve"> </w:t>
      </w:r>
      <w:r w:rsidR="00F95406" w:rsidRPr="00774BDD">
        <w:t>трансформация</w:t>
      </w:r>
      <w:r w:rsidR="00774BDD">
        <w:t xml:space="preserve"> (</w:t>
      </w:r>
      <w:r w:rsidR="00F95406" w:rsidRPr="00774BDD">
        <w:t>изменение</w:t>
      </w:r>
      <w:r w:rsidR="00774BDD" w:rsidRPr="00774BDD">
        <w:t xml:space="preserve">) </w:t>
      </w:r>
      <w:r w:rsidR="00F95406" w:rsidRPr="00774BDD">
        <w:t>отношений</w:t>
      </w:r>
      <w:r w:rsidR="00774BDD" w:rsidRPr="00774BDD">
        <w:t xml:space="preserve"> </w:t>
      </w:r>
      <w:r w:rsidR="00F95406" w:rsidRPr="00774BDD">
        <w:t>собственности</w:t>
      </w:r>
      <w:r w:rsidR="00774BDD" w:rsidRPr="00774BDD">
        <w:t xml:space="preserve">. </w:t>
      </w:r>
      <w:r w:rsidR="00F95406" w:rsidRPr="00774BDD">
        <w:t>В</w:t>
      </w:r>
      <w:r w:rsidR="00774BDD" w:rsidRPr="00774BDD">
        <w:t xml:space="preserve"> </w:t>
      </w:r>
      <w:r w:rsidR="00F95406" w:rsidRPr="00774BDD">
        <w:t>результате</w:t>
      </w:r>
      <w:r w:rsidR="00774BDD" w:rsidRPr="00774BDD">
        <w:t xml:space="preserve"> </w:t>
      </w:r>
      <w:r w:rsidR="00F95406" w:rsidRPr="00774BDD">
        <w:t>приватизации</w:t>
      </w:r>
      <w:r w:rsidR="00774BDD" w:rsidRPr="00774BDD">
        <w:t xml:space="preserve"> </w:t>
      </w:r>
      <w:r w:rsidR="00F95406" w:rsidRPr="00774BDD">
        <w:t>и</w:t>
      </w:r>
      <w:r w:rsidR="00774BDD" w:rsidRPr="00774BDD">
        <w:t xml:space="preserve"> </w:t>
      </w:r>
      <w:r w:rsidR="00F95406" w:rsidRPr="00774BDD">
        <w:t>акционирования</w:t>
      </w:r>
      <w:r w:rsidR="00774BDD" w:rsidRPr="00774BDD">
        <w:t xml:space="preserve"> </w:t>
      </w:r>
      <w:r w:rsidR="00F95406" w:rsidRPr="00774BDD">
        <w:t>весьма</w:t>
      </w:r>
      <w:r w:rsidR="00774BDD" w:rsidRPr="00774BDD">
        <w:t xml:space="preserve"> </w:t>
      </w:r>
      <w:r w:rsidR="00F95406" w:rsidRPr="00774BDD">
        <w:t>значительная</w:t>
      </w:r>
      <w:r w:rsidR="00774BDD" w:rsidRPr="00774BDD">
        <w:t xml:space="preserve"> </w:t>
      </w:r>
      <w:r w:rsidR="00F95406" w:rsidRPr="00774BDD">
        <w:t>часть</w:t>
      </w:r>
      <w:r w:rsidR="00774BDD" w:rsidRPr="00774BDD">
        <w:t xml:space="preserve"> </w:t>
      </w:r>
      <w:r w:rsidR="00F95406" w:rsidRPr="00774BDD">
        <w:t>предприятий</w:t>
      </w:r>
      <w:r w:rsidR="00774BDD" w:rsidRPr="00774BDD">
        <w:t xml:space="preserve"> </w:t>
      </w:r>
      <w:r w:rsidR="00F95406" w:rsidRPr="00774BDD">
        <w:t>перешла</w:t>
      </w:r>
      <w:r w:rsidR="00774BDD" w:rsidRPr="00774BDD">
        <w:t xml:space="preserve"> </w:t>
      </w:r>
      <w:r w:rsidR="00F95406" w:rsidRPr="00774BDD">
        <w:t>из</w:t>
      </w:r>
      <w:r w:rsidR="00774BDD" w:rsidRPr="00774BDD">
        <w:t xml:space="preserve"> </w:t>
      </w:r>
      <w:r w:rsidR="00F95406" w:rsidRPr="00774BDD">
        <w:t>государственной</w:t>
      </w:r>
      <w:r w:rsidR="00774BDD" w:rsidRPr="00774BDD">
        <w:t xml:space="preserve"> </w:t>
      </w:r>
      <w:r w:rsidR="00F95406" w:rsidRPr="00774BDD">
        <w:t>в</w:t>
      </w:r>
      <w:r w:rsidR="00774BDD" w:rsidRPr="00774BDD">
        <w:t xml:space="preserve"> </w:t>
      </w:r>
      <w:r w:rsidR="00F95406" w:rsidRPr="00774BDD">
        <w:t>частную</w:t>
      </w:r>
      <w:r w:rsidR="00774BDD" w:rsidRPr="00774BDD">
        <w:t xml:space="preserve"> </w:t>
      </w:r>
      <w:r w:rsidR="00F95406" w:rsidRPr="00774BDD">
        <w:t>собственность</w:t>
      </w:r>
      <w:r w:rsidR="00774BDD" w:rsidRPr="00774BDD">
        <w:t xml:space="preserve">. </w:t>
      </w:r>
      <w:r w:rsidR="00F95406" w:rsidRPr="00774BDD">
        <w:t>Подробнее</w:t>
      </w:r>
      <w:r w:rsidR="00774BDD" w:rsidRPr="00774BDD">
        <w:t xml:space="preserve"> </w:t>
      </w:r>
      <w:r w:rsidR="00F95406" w:rsidRPr="00774BDD">
        <w:t>об</w:t>
      </w:r>
      <w:r w:rsidR="00774BDD" w:rsidRPr="00774BDD">
        <w:t xml:space="preserve"> </w:t>
      </w:r>
      <w:r w:rsidR="00F95406" w:rsidRPr="00774BDD">
        <w:t>этом</w:t>
      </w:r>
      <w:r w:rsidR="00774BDD" w:rsidRPr="00774BDD">
        <w:t xml:space="preserve"> </w:t>
      </w:r>
      <w:r w:rsidR="00F95406" w:rsidRPr="00774BDD">
        <w:t>этапе</w:t>
      </w:r>
      <w:r w:rsidR="00774BDD" w:rsidRPr="00774BDD">
        <w:t xml:space="preserve"> </w:t>
      </w:r>
      <w:r w:rsidR="00F95406" w:rsidRPr="00774BDD">
        <w:t>становления</w:t>
      </w:r>
      <w:r w:rsidR="00774BDD" w:rsidRPr="00774BDD">
        <w:t xml:space="preserve"> </w:t>
      </w:r>
      <w:r w:rsidR="00F95406" w:rsidRPr="00774BDD">
        <w:t>российского</w:t>
      </w:r>
      <w:r w:rsidR="00774BDD" w:rsidRPr="00774BDD">
        <w:t xml:space="preserve"> </w:t>
      </w:r>
      <w:r w:rsidR="00F95406" w:rsidRPr="00774BDD">
        <w:t>рынка</w:t>
      </w:r>
      <w:r w:rsidR="00774BDD" w:rsidRPr="00774BDD">
        <w:t xml:space="preserve"> </w:t>
      </w:r>
      <w:r w:rsidR="00F95406" w:rsidRPr="00774BDD">
        <w:t>ценных</w:t>
      </w:r>
      <w:r w:rsidR="00774BDD" w:rsidRPr="00774BDD">
        <w:t xml:space="preserve"> </w:t>
      </w:r>
      <w:r w:rsidR="00F95406" w:rsidRPr="00774BDD">
        <w:t>бумаг</w:t>
      </w:r>
      <w:r w:rsidR="00774BDD" w:rsidRPr="00774BDD">
        <w:t xml:space="preserve"> </w:t>
      </w:r>
      <w:r w:rsidR="00F95406" w:rsidRPr="00774BDD">
        <w:t>будет</w:t>
      </w:r>
      <w:r w:rsidR="00774BDD" w:rsidRPr="00774BDD">
        <w:t xml:space="preserve"> </w:t>
      </w:r>
      <w:r w:rsidR="00F95406" w:rsidRPr="00774BDD">
        <w:t>сказано</w:t>
      </w:r>
      <w:r w:rsidR="00774BDD" w:rsidRPr="00774BDD">
        <w:t xml:space="preserve"> </w:t>
      </w:r>
      <w:r w:rsidR="00F95406" w:rsidRPr="00774BDD">
        <w:t>в</w:t>
      </w:r>
      <w:r w:rsidR="00774BDD" w:rsidRPr="00774BDD">
        <w:t xml:space="preserve"> </w:t>
      </w:r>
      <w:r w:rsidR="00F95406" w:rsidRPr="00774BDD">
        <w:t>следующей</w:t>
      </w:r>
      <w:r w:rsidR="00774BDD" w:rsidRPr="00774BDD">
        <w:t xml:space="preserve"> </w:t>
      </w:r>
      <w:r w:rsidR="00F95406" w:rsidRPr="00774BDD">
        <w:t>главе</w:t>
      </w:r>
      <w:r w:rsidR="00774BDD" w:rsidRPr="00774BDD">
        <w:t>.</w:t>
      </w:r>
    </w:p>
    <w:p w:rsidR="00774BDD" w:rsidRPr="00774BDD" w:rsidRDefault="000B7EB7" w:rsidP="009D075D">
      <w:pPr>
        <w:tabs>
          <w:tab w:val="left" w:pos="726"/>
        </w:tabs>
      </w:pPr>
      <w:r w:rsidRPr="00774BDD">
        <w:t>Здесь</w:t>
      </w:r>
      <w:r w:rsidR="00774BDD" w:rsidRPr="00774BDD">
        <w:t xml:space="preserve"> </w:t>
      </w:r>
      <w:r w:rsidRPr="00774BDD">
        <w:t>видно,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регионами</w:t>
      </w:r>
      <w:r w:rsidR="00774BDD" w:rsidRPr="00774BDD">
        <w:t xml:space="preserve"> </w:t>
      </w:r>
      <w:r w:rsidRPr="00774BDD">
        <w:t>значительно</w:t>
      </w:r>
      <w:r w:rsidR="00774BDD" w:rsidRPr="00774BDD">
        <w:t xml:space="preserve"> </w:t>
      </w:r>
      <w:r w:rsidRPr="00774BDD">
        <w:t>укрепились,</w:t>
      </w:r>
      <w:r w:rsidR="00774BDD" w:rsidRPr="00774BDD">
        <w:t xml:space="preserve"> </w:t>
      </w:r>
      <w:r w:rsidRPr="00774BDD">
        <w:t>возросла</w:t>
      </w:r>
      <w:r w:rsidR="00774BDD" w:rsidRPr="00774BDD">
        <w:t xml:space="preserve"> </w:t>
      </w:r>
      <w:r w:rsidRPr="00774BDD">
        <w:t>роль</w:t>
      </w:r>
      <w:r w:rsidR="00774BDD" w:rsidRPr="00774BDD">
        <w:t xml:space="preserve"> </w:t>
      </w:r>
      <w:r w:rsidRPr="00774BDD">
        <w:t>Уральского</w:t>
      </w:r>
      <w:r w:rsidR="00774BDD" w:rsidRPr="00774BDD">
        <w:t xml:space="preserve"> </w:t>
      </w:r>
      <w:r w:rsidRPr="00774BDD">
        <w:t>центра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Сибири,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московский</w:t>
      </w:r>
      <w:r w:rsidR="00774BDD" w:rsidRPr="00774BDD">
        <w:t xml:space="preserve"> </w:t>
      </w:r>
      <w:r w:rsidRPr="00774BDD">
        <w:t>центр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этот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 </w:t>
      </w:r>
      <w:r w:rsidRPr="00774BDD">
        <w:t>утратил</w:t>
      </w:r>
      <w:r w:rsidR="00774BDD" w:rsidRPr="00774BDD">
        <w:t xml:space="preserve"> </w:t>
      </w:r>
      <w:r w:rsidRPr="00774BDD">
        <w:t>лидерство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объему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 xml:space="preserve">. </w:t>
      </w:r>
      <w:r w:rsidRPr="00774BDD">
        <w:t>Тем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менее,</w:t>
      </w:r>
      <w:r w:rsidR="00774BDD" w:rsidRPr="00774BDD">
        <w:t xml:space="preserve"> </w:t>
      </w:r>
      <w:r w:rsidRPr="00774BDD">
        <w:t>регионы</w:t>
      </w:r>
      <w:r w:rsidR="00774BDD" w:rsidRPr="00774BDD">
        <w:t xml:space="preserve"> </w:t>
      </w:r>
      <w:r w:rsidRPr="00774BDD">
        <w:t>по-прежнему</w:t>
      </w:r>
      <w:r w:rsidR="00774BDD" w:rsidRPr="00774BDD">
        <w:t xml:space="preserve"> </w:t>
      </w:r>
      <w:r w:rsidRPr="00774BDD">
        <w:t>ориентировались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московские</w:t>
      </w:r>
      <w:r w:rsidR="00774BDD" w:rsidRPr="00774BDD">
        <w:t xml:space="preserve"> </w:t>
      </w:r>
      <w:r w:rsidRPr="00774BDD">
        <w:t>цены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обращались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только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регионах,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Москве</w:t>
      </w:r>
      <w:r w:rsidR="00774BDD" w:rsidRPr="00774BDD">
        <w:t>.</w:t>
      </w:r>
    </w:p>
    <w:p w:rsidR="000B7EB7" w:rsidRPr="00774BDD" w:rsidRDefault="000B7EB7" w:rsidP="009D075D">
      <w:pPr>
        <w:tabs>
          <w:tab w:val="left" w:pos="726"/>
        </w:tabs>
      </w:pPr>
    </w:p>
    <w:tbl>
      <w:tblPr>
        <w:tblW w:w="4750" w:type="pct"/>
        <w:jc w:val="center"/>
        <w:tblLayout w:type="fixed"/>
        <w:tblLook w:val="0000" w:firstRow="0" w:lastRow="0" w:firstColumn="0" w:lastColumn="0" w:noHBand="0" w:noVBand="0"/>
      </w:tblPr>
      <w:tblGrid>
        <w:gridCol w:w="1298"/>
        <w:gridCol w:w="1299"/>
        <w:gridCol w:w="1299"/>
        <w:gridCol w:w="1299"/>
        <w:gridCol w:w="1299"/>
        <w:gridCol w:w="205"/>
        <w:gridCol w:w="814"/>
        <w:gridCol w:w="280"/>
        <w:gridCol w:w="1299"/>
      </w:tblGrid>
      <w:tr w:rsidR="000B7EB7" w:rsidRPr="00774BDD" w:rsidTr="00774BDD">
        <w:trPr>
          <w:jc w:val="center"/>
        </w:trPr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41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Санкт-Петербург</w:t>
            </w:r>
          </w:p>
        </w:tc>
        <w:tc>
          <w:tcPr>
            <w:tcW w:w="1367" w:type="dxa"/>
            <w:gridSpan w:val="3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jc w:val="center"/>
        </w:trPr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gridSpan w:val="3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jc w:val="center"/>
        </w:trPr>
        <w:tc>
          <w:tcPr>
            <w:tcW w:w="2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Нижний</w:t>
            </w:r>
            <w:r w:rsidR="00774BDD" w:rsidRPr="00774BDD">
              <w:t xml:space="preserve"> </w:t>
            </w:r>
            <w:r w:rsidRPr="00774BDD">
              <w:t>Новгород</w:t>
            </w:r>
          </w:p>
        </w:tc>
        <w:tc>
          <w:tcPr>
            <w:tcW w:w="1367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◄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Москва</w:t>
            </w:r>
          </w:p>
        </w:tc>
        <w:tc>
          <w:tcPr>
            <w:tcW w:w="1367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gridSpan w:val="3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jc w:val="center"/>
        </w:trPr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gridSpan w:val="3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jc w:val="center"/>
        </w:trPr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27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Урал</w:t>
            </w:r>
          </w:p>
        </w:tc>
        <w:tc>
          <w:tcPr>
            <w:tcW w:w="1367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◄█►</w:t>
            </w:r>
          </w:p>
        </w:tc>
        <w:tc>
          <w:tcPr>
            <w:tcW w:w="410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Новосибирск</w:t>
            </w:r>
          </w:p>
        </w:tc>
      </w:tr>
      <w:tr w:rsidR="000B7EB7" w:rsidRPr="00774BDD" w:rsidTr="00774BDD">
        <w:trPr>
          <w:jc w:val="center"/>
        </w:trPr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67" w:type="dxa"/>
            <w:gridSpan w:val="3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367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jc w:val="center"/>
        </w:trPr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Пермь</w:t>
            </w:r>
          </w:p>
        </w:tc>
        <w:tc>
          <w:tcPr>
            <w:tcW w:w="1367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◄█►</w:t>
            </w: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Тюмень</w:t>
            </w:r>
          </w:p>
        </w:tc>
        <w:tc>
          <w:tcPr>
            <w:tcW w:w="1367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5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Хабаровск</w:t>
            </w:r>
            <w:r w:rsidR="00774BDD" w:rsidRPr="00774BDD">
              <w:t xml:space="preserve"> 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◄█►</w:t>
            </w:r>
          </w:p>
        </w:tc>
        <w:tc>
          <w:tcPr>
            <w:tcW w:w="166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Улан</w:t>
            </w:r>
            <w:r w:rsidR="00774BDD" w:rsidRPr="00774BDD">
              <w:t xml:space="preserve"> - </w:t>
            </w:r>
            <w:r w:rsidRPr="00774BDD">
              <w:t>Уде</w:t>
            </w:r>
          </w:p>
        </w:tc>
      </w:tr>
    </w:tbl>
    <w:p w:rsidR="000B7EB7" w:rsidRPr="00774BDD" w:rsidRDefault="000B7EB7" w:rsidP="009D075D">
      <w:pPr>
        <w:tabs>
          <w:tab w:val="left" w:pos="726"/>
        </w:tabs>
      </w:pPr>
    </w:p>
    <w:p w:rsidR="00774BDD" w:rsidRPr="00774BDD" w:rsidRDefault="000B7EB7" w:rsidP="009D075D">
      <w:pPr>
        <w:tabs>
          <w:tab w:val="left" w:pos="726"/>
        </w:tabs>
      </w:pPr>
      <w:r w:rsidRPr="00774BDD">
        <w:t>Рисунок</w:t>
      </w:r>
      <w:r w:rsidR="00774BDD" w:rsidRPr="00774BDD">
        <w:t xml:space="preserve"> </w:t>
      </w:r>
      <w:r w:rsidRPr="00774BDD">
        <w:t>2</w:t>
      </w:r>
      <w:r w:rsidR="00774BDD" w:rsidRPr="00774BDD">
        <w:t xml:space="preserve"> - </w:t>
      </w:r>
      <w:r w:rsidRPr="00774BDD">
        <w:t>Структура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конце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774BDD">
          <w:t>1992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>.</w:t>
      </w:r>
    </w:p>
    <w:p w:rsidR="00774BDD" w:rsidRPr="00774BDD" w:rsidRDefault="000B7EB7" w:rsidP="009D075D">
      <w:pPr>
        <w:tabs>
          <w:tab w:val="left" w:pos="726"/>
        </w:tabs>
      </w:pPr>
      <w:r w:rsidRPr="00774BDD">
        <w:t>Вокруг</w:t>
      </w:r>
      <w:r w:rsidR="00774BDD" w:rsidRPr="00774BDD">
        <w:t xml:space="preserve"> </w:t>
      </w:r>
      <w:r w:rsidRPr="00774BDD">
        <w:t>этих</w:t>
      </w:r>
      <w:r w:rsidR="00774BDD" w:rsidRPr="00774BDD">
        <w:t xml:space="preserve"> </w:t>
      </w:r>
      <w:r w:rsidRPr="00774BDD">
        <w:t>трех</w:t>
      </w:r>
      <w:r w:rsidR="00774BDD" w:rsidRPr="00774BDD">
        <w:t xml:space="preserve"> </w:t>
      </w:r>
      <w:r w:rsidRPr="00774BDD">
        <w:t>региональных</w:t>
      </w:r>
      <w:r w:rsidR="00774BDD" w:rsidRPr="00774BDD">
        <w:t xml:space="preserve"> </w:t>
      </w:r>
      <w:r w:rsidRPr="00774BDD">
        <w:t>центров</w:t>
      </w:r>
      <w:r w:rsidR="00774BDD" w:rsidRPr="00774BDD">
        <w:t xml:space="preserve"> </w:t>
      </w:r>
      <w:r w:rsidRPr="00774BDD">
        <w:t>формировались</w:t>
      </w:r>
      <w:r w:rsidR="00774BDD" w:rsidRPr="00774BDD">
        <w:t xml:space="preserve"> </w:t>
      </w:r>
      <w:r w:rsidRPr="00774BDD">
        <w:t>небольшие</w:t>
      </w:r>
      <w:r w:rsidR="00774BDD" w:rsidRPr="00774BDD">
        <w:t xml:space="preserve"> </w:t>
      </w:r>
      <w:r w:rsidRPr="00774BDD">
        <w:t>биржи,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тяготели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своим</w:t>
      </w:r>
      <w:r w:rsidR="00774BDD" w:rsidRPr="00774BDD">
        <w:t xml:space="preserve"> </w:t>
      </w:r>
      <w:r w:rsidRPr="00774BDD">
        <w:t>параметрам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одному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них</w:t>
      </w:r>
      <w:r w:rsidR="00774BDD" w:rsidRPr="00774BDD">
        <w:t xml:space="preserve">. </w:t>
      </w:r>
      <w:r w:rsidRPr="00774BDD">
        <w:t>Поэтому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мелкими</w:t>
      </w:r>
      <w:r w:rsidR="00774BDD" w:rsidRPr="00774BDD">
        <w:t xml:space="preserve"> </w:t>
      </w:r>
      <w:r w:rsidRPr="00774BDD">
        <w:t>биржами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региональными</w:t>
      </w:r>
      <w:r w:rsidR="00774BDD" w:rsidRPr="00774BDD">
        <w:t xml:space="preserve"> </w:t>
      </w:r>
      <w:r w:rsidRPr="00774BDD">
        <w:t>центрами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этот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 </w:t>
      </w:r>
      <w:r w:rsidRPr="00774BDD">
        <w:t>были</w:t>
      </w:r>
      <w:r w:rsidR="00774BDD" w:rsidRPr="00774BDD">
        <w:t xml:space="preserve"> </w:t>
      </w:r>
      <w:r w:rsidRPr="00774BDD">
        <w:t>теснее,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московским</w:t>
      </w:r>
      <w:r w:rsidR="00774BDD" w:rsidRPr="00774BDD">
        <w:t xml:space="preserve"> </w:t>
      </w:r>
      <w:r w:rsidRPr="00774BDD">
        <w:t>центром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всеми</w:t>
      </w:r>
      <w:r w:rsidR="00774BDD" w:rsidRPr="00774BDD">
        <w:t xml:space="preserve"> </w:t>
      </w:r>
      <w:r w:rsidRPr="00774BDD">
        <w:t>остальными</w:t>
      </w:r>
      <w:r w:rsidR="00774BDD" w:rsidRPr="00774BDD">
        <w:t xml:space="preserve"> </w:t>
      </w:r>
      <w:r w:rsidRPr="00774BDD">
        <w:t>небольшими</w:t>
      </w:r>
      <w:r w:rsidR="00774BDD" w:rsidRPr="00774BDD">
        <w:t xml:space="preserve"> </w:t>
      </w:r>
      <w:r w:rsidRPr="00774BDD">
        <w:t>биржами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первом</w:t>
      </w:r>
      <w:r w:rsidR="00774BDD" w:rsidRPr="00774BDD">
        <w:t xml:space="preserve"> </w:t>
      </w:r>
      <w:r w:rsidRPr="00774BDD">
        <w:t>этапе</w:t>
      </w:r>
      <w:r w:rsidR="00774BDD" w:rsidRPr="00774BDD">
        <w:t>.</w:t>
      </w:r>
    </w:p>
    <w:p w:rsidR="00774BDD" w:rsidRPr="00774BDD" w:rsidRDefault="00BD4A48" w:rsidP="009D075D">
      <w:pPr>
        <w:tabs>
          <w:tab w:val="left" w:pos="726"/>
        </w:tabs>
      </w:pPr>
      <w:r w:rsidRPr="00774BDD">
        <w:t>Третий</w:t>
      </w:r>
      <w:r w:rsidR="00774BDD" w:rsidRPr="00774BDD">
        <w:t xml:space="preserve"> </w:t>
      </w:r>
      <w:r w:rsidRPr="00774BDD">
        <w:t>этап</w:t>
      </w:r>
      <w:r w:rsidR="00774BDD" w:rsidRPr="00774BDD">
        <w:t xml:space="preserve"> </w:t>
      </w:r>
      <w:r w:rsidRPr="00774BDD">
        <w:t>относится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1993-1994</w:t>
      </w:r>
      <w:r w:rsidR="00774BDD" w:rsidRPr="00774BDD">
        <w:t xml:space="preserve"> </w:t>
      </w:r>
      <w:r w:rsidRPr="00774BDD">
        <w:t>годам</w:t>
      </w:r>
      <w:r w:rsidR="00774BDD" w:rsidRPr="00774BDD">
        <w:t xml:space="preserve">. </w:t>
      </w:r>
      <w:r w:rsidR="000B7EB7" w:rsidRPr="00774BDD">
        <w:t>Он</w:t>
      </w:r>
      <w:r w:rsidR="00774BDD" w:rsidRPr="00774BDD">
        <w:t xml:space="preserve"> </w:t>
      </w:r>
      <w:r w:rsidR="000B7EB7" w:rsidRPr="00774BDD">
        <w:t>характеризуется</w:t>
      </w:r>
      <w:r w:rsidR="00774BDD" w:rsidRPr="00774BDD">
        <w:t xml:space="preserve"> </w:t>
      </w:r>
      <w:r w:rsidR="000B7EB7" w:rsidRPr="00774BDD">
        <w:t>резкой</w:t>
      </w:r>
      <w:r w:rsidR="00774BDD" w:rsidRPr="00774BDD">
        <w:t xml:space="preserve"> </w:t>
      </w:r>
      <w:r w:rsidR="000B7EB7" w:rsidRPr="00774BDD">
        <w:t>регионализацией</w:t>
      </w:r>
      <w:r w:rsidR="00774BDD" w:rsidRPr="00774BDD">
        <w:t xml:space="preserve"> </w:t>
      </w:r>
      <w:r w:rsidR="000B7EB7" w:rsidRPr="00774BDD">
        <w:t>системы</w:t>
      </w:r>
      <w:r w:rsidR="00774BDD" w:rsidRPr="00774BDD">
        <w:t xml:space="preserve"> </w:t>
      </w:r>
      <w:r w:rsidR="000B7EB7" w:rsidRPr="00774BDD">
        <w:t>фондовых</w:t>
      </w:r>
      <w:r w:rsidR="00774BDD" w:rsidRPr="00774BDD">
        <w:t xml:space="preserve"> </w:t>
      </w:r>
      <w:r w:rsidR="000B7EB7" w:rsidRPr="00774BDD">
        <w:t>бирж</w:t>
      </w:r>
      <w:r w:rsidR="00774BDD" w:rsidRPr="00774BDD">
        <w:t xml:space="preserve"> </w:t>
      </w:r>
      <w:r w:rsidR="000B7EB7" w:rsidRPr="00774BDD">
        <w:t>в</w:t>
      </w:r>
      <w:r w:rsidR="00774BDD" w:rsidRPr="00774BDD">
        <w:t xml:space="preserve"> </w:t>
      </w:r>
      <w:r w:rsidR="000B7EB7" w:rsidRPr="00774BDD">
        <w:t>России</w:t>
      </w:r>
      <w:r w:rsidR="00774BDD" w:rsidRPr="00774BDD">
        <w:t xml:space="preserve">. </w:t>
      </w:r>
      <w:r w:rsidR="000B7EB7" w:rsidRPr="00774BDD">
        <w:t>Это</w:t>
      </w:r>
      <w:r w:rsidR="00774BDD" w:rsidRPr="00774BDD">
        <w:t xml:space="preserve"> </w:t>
      </w:r>
      <w:r w:rsidR="000B7EB7" w:rsidRPr="00774BDD">
        <w:t>наглядно</w:t>
      </w:r>
      <w:r w:rsidR="00774BDD" w:rsidRPr="00774BDD">
        <w:t xml:space="preserve"> </w:t>
      </w:r>
      <w:r w:rsidR="000B7EB7" w:rsidRPr="00774BDD">
        <w:t>можно</w:t>
      </w:r>
      <w:r w:rsidR="00774BDD" w:rsidRPr="00774BDD">
        <w:t xml:space="preserve"> </w:t>
      </w:r>
      <w:r w:rsidR="000B7EB7" w:rsidRPr="00774BDD">
        <w:t>изобразить</w:t>
      </w:r>
      <w:r w:rsidR="00774BDD" w:rsidRPr="00774BDD">
        <w:t xml:space="preserve"> </w:t>
      </w:r>
      <w:r w:rsidR="000B7EB7" w:rsidRPr="00774BDD">
        <w:t>на</w:t>
      </w:r>
      <w:r w:rsidR="00774BDD" w:rsidRPr="00774BDD">
        <w:t xml:space="preserve"> </w:t>
      </w:r>
      <w:r w:rsidR="000B7EB7" w:rsidRPr="00774BDD">
        <w:t>следующей</w:t>
      </w:r>
      <w:r w:rsidR="00774BDD" w:rsidRPr="00774BDD">
        <w:t xml:space="preserve"> </w:t>
      </w:r>
      <w:r w:rsidR="000B7EB7" w:rsidRPr="00774BDD">
        <w:t>схеме</w:t>
      </w:r>
      <w:r w:rsidR="00774BDD">
        <w:t xml:space="preserve"> (</w:t>
      </w:r>
      <w:r w:rsidR="00912D1A" w:rsidRPr="00774BDD">
        <w:t>рисунок</w:t>
      </w:r>
      <w:r w:rsidR="00774BDD" w:rsidRPr="00774BDD">
        <w:t xml:space="preserve"> </w:t>
      </w:r>
      <w:r w:rsidR="00912D1A" w:rsidRPr="00774BDD">
        <w:t>3</w:t>
      </w:r>
      <w:r w:rsidR="00774BDD" w:rsidRPr="00774BDD">
        <w:t>):</w:t>
      </w:r>
    </w:p>
    <w:p w:rsidR="00774BDD" w:rsidRPr="00774BDD" w:rsidRDefault="00912D1A" w:rsidP="009D075D">
      <w:pPr>
        <w:tabs>
          <w:tab w:val="left" w:pos="726"/>
        </w:tabs>
      </w:pPr>
      <w:r w:rsidRPr="00774BDD">
        <w:t>Из</w:t>
      </w:r>
      <w:r w:rsidR="00774BDD" w:rsidRPr="00774BDD">
        <w:t xml:space="preserve"> </w:t>
      </w:r>
      <w:r w:rsidRPr="00774BDD">
        <w:t>схемы</w:t>
      </w:r>
      <w:r w:rsidR="00774BDD" w:rsidRPr="00774BDD">
        <w:t xml:space="preserve"> </w:t>
      </w:r>
      <w:r w:rsidRPr="00774BDD">
        <w:t>видно,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третьем</w:t>
      </w:r>
      <w:r w:rsidR="00774BDD" w:rsidRPr="00774BDD">
        <w:t xml:space="preserve"> </w:t>
      </w:r>
      <w:r w:rsidRPr="00774BDD">
        <w:t>этапе</w:t>
      </w:r>
      <w:r w:rsidR="00774BDD" w:rsidRPr="00774BDD">
        <w:t xml:space="preserve"> </w:t>
      </w:r>
      <w:r w:rsidRPr="00774BDD">
        <w:t>происходит</w:t>
      </w:r>
      <w:r w:rsidR="00774BDD" w:rsidRPr="00774BDD">
        <w:t xml:space="preserve"> </w:t>
      </w:r>
      <w:r w:rsidRPr="00774BDD">
        <w:t>формирование</w:t>
      </w:r>
      <w:r w:rsidR="00774BDD" w:rsidRPr="00774BDD">
        <w:t xml:space="preserve"> </w:t>
      </w:r>
      <w:r w:rsidRPr="00774BDD">
        <w:t>новых</w:t>
      </w:r>
      <w:r w:rsidR="00774BDD" w:rsidRPr="00774BDD">
        <w:t xml:space="preserve"> </w:t>
      </w:r>
      <w:r w:rsidRPr="00774BDD">
        <w:t>крупных</w:t>
      </w:r>
      <w:r w:rsidR="00774BDD" w:rsidRPr="00774BDD">
        <w:t xml:space="preserve"> </w:t>
      </w:r>
      <w:r w:rsidRPr="00774BDD">
        <w:t>региональных</w:t>
      </w:r>
      <w:r w:rsidR="00774BDD" w:rsidRPr="00774BDD">
        <w:t xml:space="preserve"> </w:t>
      </w:r>
      <w:r w:rsidRPr="00774BDD">
        <w:t>центров,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вместе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тем</w:t>
      </w:r>
      <w:r w:rsidR="00774BDD" w:rsidRPr="00774BDD">
        <w:t xml:space="preserve"> </w:t>
      </w:r>
      <w:r w:rsidRPr="00774BDD">
        <w:t>происходит</w:t>
      </w:r>
      <w:r w:rsidR="00774BDD" w:rsidRPr="00774BDD">
        <w:t xml:space="preserve"> </w:t>
      </w:r>
      <w:r w:rsidRPr="00774BDD">
        <w:t>ослабление</w:t>
      </w:r>
      <w:r w:rsidR="00774BDD" w:rsidRPr="00774BDD">
        <w:t xml:space="preserve"> </w:t>
      </w:r>
      <w:r w:rsidRPr="00774BDD">
        <w:t>связей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ними,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обусловлен</w:t>
      </w:r>
      <w:r w:rsidR="00774BDD" w:rsidRPr="00774BDD">
        <w:t xml:space="preserve"> </w:t>
      </w:r>
      <w:r w:rsidRPr="00774BDD">
        <w:t>достаточно</w:t>
      </w:r>
      <w:r w:rsidR="00774BDD" w:rsidRPr="00774BDD">
        <w:t xml:space="preserve"> </w:t>
      </w:r>
      <w:r w:rsidRPr="00774BDD">
        <w:t>автономный</w:t>
      </w:r>
      <w:r w:rsidR="00774BDD" w:rsidRPr="00774BDD">
        <w:t xml:space="preserve"> </w:t>
      </w:r>
      <w:r w:rsidRPr="00774BDD">
        <w:t>режим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. </w:t>
      </w:r>
      <w:r w:rsidRPr="00774BDD">
        <w:t>На</w:t>
      </w:r>
      <w:r w:rsidR="00774BDD" w:rsidRPr="00774BDD">
        <w:t xml:space="preserve"> </w:t>
      </w:r>
      <w:r w:rsidRPr="00774BDD">
        <w:t>этом</w:t>
      </w:r>
      <w:r w:rsidR="00774BDD" w:rsidRPr="00774BDD">
        <w:t xml:space="preserve"> </w:t>
      </w:r>
      <w:r w:rsidRPr="00774BDD">
        <w:t>этапе</w:t>
      </w:r>
      <w:r w:rsidR="00774BDD" w:rsidRPr="00774BDD">
        <w:t xml:space="preserve"> </w:t>
      </w:r>
      <w:r w:rsidRPr="00774BDD">
        <w:t>связь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регионами</w:t>
      </w:r>
      <w:r w:rsidR="00774BDD" w:rsidRPr="00774BDD">
        <w:t xml:space="preserve"> </w:t>
      </w:r>
      <w:r w:rsidRPr="00774BDD">
        <w:t>практически</w:t>
      </w:r>
      <w:r w:rsidR="00774BDD" w:rsidRPr="00774BDD">
        <w:t xml:space="preserve"> </w:t>
      </w:r>
      <w:r w:rsidRPr="00774BDD">
        <w:t>полностью</w:t>
      </w:r>
      <w:r w:rsidR="00774BDD" w:rsidRPr="00774BDD">
        <w:t xml:space="preserve"> </w:t>
      </w:r>
      <w:r w:rsidRPr="00774BDD">
        <w:t>осуществляется</w:t>
      </w:r>
      <w:r w:rsidR="00774BDD" w:rsidRPr="00774BDD">
        <w:t xml:space="preserve"> </w:t>
      </w:r>
      <w:r w:rsidRPr="00774BDD">
        <w:t>через</w:t>
      </w:r>
      <w:r w:rsidR="00774BDD" w:rsidRPr="00774BDD">
        <w:t xml:space="preserve"> </w:t>
      </w:r>
      <w:r w:rsidRPr="00774BDD">
        <w:t>внебиржевой</w:t>
      </w:r>
      <w:r w:rsidR="00774BDD" w:rsidRPr="00774BDD">
        <w:t xml:space="preserve"> </w:t>
      </w:r>
      <w:r w:rsidRPr="00774BDD">
        <w:t>рынок,</w:t>
      </w:r>
      <w:r w:rsidR="00774BDD" w:rsidRPr="00774BDD">
        <w:t xml:space="preserve"> </w:t>
      </w:r>
      <w:r w:rsidRPr="00774BDD">
        <w:t>тогда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долю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такой</w:t>
      </w:r>
      <w:r w:rsidR="00774BDD" w:rsidRPr="00774BDD">
        <w:t xml:space="preserve"> </w:t>
      </w:r>
      <w:r w:rsidRPr="00774BDD">
        <w:t>ситуации</w:t>
      </w:r>
      <w:r w:rsidR="00774BDD" w:rsidRPr="00774BDD">
        <w:t xml:space="preserve"> </w:t>
      </w:r>
      <w:r w:rsidRPr="00774BDD">
        <w:t>остается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основном</w:t>
      </w:r>
      <w:r w:rsidR="00774BDD" w:rsidRPr="00774BDD">
        <w:t xml:space="preserve"> </w:t>
      </w:r>
      <w:r w:rsidRPr="00774BDD">
        <w:t>организация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местными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>.</w:t>
      </w:r>
    </w:p>
    <w:p w:rsidR="000B7EB7" w:rsidRPr="00774BDD" w:rsidRDefault="000B7EB7" w:rsidP="009D075D">
      <w:pPr>
        <w:tabs>
          <w:tab w:val="left" w:pos="726"/>
        </w:tabs>
      </w:pPr>
    </w:p>
    <w:tbl>
      <w:tblPr>
        <w:tblW w:w="4750" w:type="pct"/>
        <w:jc w:val="center"/>
        <w:tblLayout w:type="fixed"/>
        <w:tblLook w:val="0000" w:firstRow="0" w:lastRow="0" w:firstColumn="0" w:lastColumn="0" w:noHBand="0" w:noVBand="0"/>
      </w:tblPr>
      <w:tblGrid>
        <w:gridCol w:w="1011"/>
        <w:gridCol w:w="1510"/>
        <w:gridCol w:w="498"/>
        <w:gridCol w:w="566"/>
        <w:gridCol w:w="446"/>
        <w:gridCol w:w="1012"/>
        <w:gridCol w:w="300"/>
        <w:gridCol w:w="712"/>
        <w:gridCol w:w="1012"/>
        <w:gridCol w:w="35"/>
        <w:gridCol w:w="945"/>
        <w:gridCol w:w="33"/>
        <w:gridCol w:w="234"/>
        <w:gridCol w:w="778"/>
      </w:tblGrid>
      <w:tr w:rsidR="000B7EB7" w:rsidRPr="00774BDD" w:rsidTr="00774BDD">
        <w:trPr>
          <w:cantSplit/>
          <w:jc w:val="center"/>
        </w:trPr>
        <w:tc>
          <w:tcPr>
            <w:tcW w:w="1063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318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Санкт-Петербург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gridSpan w:val="2"/>
            <w:vAlign w:val="center"/>
          </w:tcPr>
          <w:p w:rsidR="000B7EB7" w:rsidRPr="00774BDD" w:rsidRDefault="00E62365" w:rsidP="00990F56">
            <w:pPr>
              <w:pStyle w:val="af8"/>
            </w:pPr>
            <w:r>
              <w:t xml:space="preserve"> </w:t>
            </w:r>
            <w:r w:rsidR="000B7EB7" w:rsidRPr="00774BDD">
              <w:t>┌►</w:t>
            </w:r>
          </w:p>
        </w:tc>
        <w:tc>
          <w:tcPr>
            <w:tcW w:w="212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Омск</w:t>
            </w:r>
            <w:r w:rsidR="00774BDD" w:rsidRPr="00774BDD">
              <w:t xml:space="preserve"> </w:t>
            </w:r>
          </w:p>
        </w:tc>
        <w:tc>
          <w:tcPr>
            <w:tcW w:w="1063" w:type="dxa"/>
            <w:gridSpan w:val="2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cantSplit/>
          <w:jc w:val="center"/>
        </w:trPr>
        <w:tc>
          <w:tcPr>
            <w:tcW w:w="1063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2126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063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▲</w:t>
            </w:r>
          </w:p>
        </w:tc>
        <w:tc>
          <w:tcPr>
            <w:tcW w:w="1063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gridSpan w:val="3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cantSplit/>
          <w:jc w:val="center"/>
        </w:trPr>
        <w:tc>
          <w:tcPr>
            <w:tcW w:w="1063" w:type="dxa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┌◄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Москва</w:t>
            </w:r>
          </w:p>
        </w:tc>
        <w:tc>
          <w:tcPr>
            <w:tcW w:w="1063" w:type="dxa"/>
            <w:gridSpan w:val="2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─►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Новосибирск</w:t>
            </w:r>
          </w:p>
        </w:tc>
        <w:tc>
          <w:tcPr>
            <w:tcW w:w="1063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gridSpan w:val="3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cantSplit/>
          <w:jc w:val="center"/>
        </w:trPr>
        <w:tc>
          <w:tcPr>
            <w:tcW w:w="1063" w:type="dxa"/>
            <w:vMerge w:val="restart"/>
            <w:vAlign w:val="center"/>
          </w:tcPr>
          <w:p w:rsidR="00774BDD" w:rsidRPr="00774BDD" w:rsidRDefault="000B7EB7" w:rsidP="00990F56">
            <w:pPr>
              <w:pStyle w:val="af8"/>
            </w:pPr>
            <w:r w:rsidRPr="00774BDD">
              <w:t>│</w:t>
            </w:r>
          </w:p>
          <w:p w:rsidR="00774BDD" w:rsidRPr="00774BDD" w:rsidRDefault="000B7EB7" w:rsidP="00990F56">
            <w:pPr>
              <w:pStyle w:val="af8"/>
            </w:pPr>
            <w:r w:rsidRPr="00774BDD">
              <w:t>│</w:t>
            </w:r>
          </w:p>
          <w:p w:rsidR="00774BDD" w:rsidRPr="00774BDD" w:rsidRDefault="000B7EB7" w:rsidP="00990F56">
            <w:pPr>
              <w:pStyle w:val="af8"/>
            </w:pPr>
            <w:r w:rsidRPr="00774BDD">
              <w:t>▼</w:t>
            </w:r>
          </w:p>
          <w:p w:rsidR="00774BDD" w:rsidRPr="00774BDD" w:rsidRDefault="000B7EB7" w:rsidP="00990F56">
            <w:pPr>
              <w:pStyle w:val="af8"/>
            </w:pPr>
            <w:r w:rsidRPr="00774BDD">
              <w:t>│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│</w:t>
            </w:r>
          </w:p>
        </w:tc>
        <w:tc>
          <w:tcPr>
            <w:tcW w:w="2126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063" w:type="dxa"/>
            <w:gridSpan w:val="2"/>
            <w:vMerge w:val="restart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┐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│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└►</w:t>
            </w:r>
          </w:p>
        </w:tc>
        <w:tc>
          <w:tcPr>
            <w:tcW w:w="1383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743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vMerge w:val="restart"/>
            <w:vAlign w:val="center"/>
          </w:tcPr>
          <w:p w:rsidR="00774BDD" w:rsidRPr="00774BDD" w:rsidRDefault="000B7EB7" w:rsidP="00990F56">
            <w:pPr>
              <w:pStyle w:val="af8"/>
            </w:pPr>
            <w:r w:rsidRPr="00774BDD">
              <w:t>┌►</w:t>
            </w:r>
          </w:p>
          <w:p w:rsidR="00774BDD" w:rsidRPr="00774BDD" w:rsidRDefault="000B7EB7" w:rsidP="00990F56">
            <w:pPr>
              <w:pStyle w:val="af8"/>
            </w:pPr>
            <w:r w:rsidRPr="00774BDD">
              <w:t>│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└►</w:t>
            </w: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Пермь</w:t>
            </w:r>
          </w:p>
        </w:tc>
      </w:tr>
      <w:tr w:rsidR="000B7EB7" w:rsidRPr="00774BDD" w:rsidTr="00774BDD">
        <w:trPr>
          <w:cantSplit/>
          <w:jc w:val="center"/>
        </w:trPr>
        <w:tc>
          <w:tcPr>
            <w:tcW w:w="1063" w:type="dxa"/>
            <w:vMerge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Поволжский</w:t>
            </w:r>
            <w:r w:rsidR="00774BDD" w:rsidRPr="00774BDD">
              <w:t xml:space="preserve"> </w:t>
            </w:r>
            <w:r w:rsidRPr="00774BDD">
              <w:t>регион</w:t>
            </w:r>
          </w:p>
        </w:tc>
        <w:tc>
          <w:tcPr>
            <w:tcW w:w="1063" w:type="dxa"/>
            <w:gridSpan w:val="2"/>
            <w:vMerge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Урал</w:t>
            </w:r>
            <w:r w:rsidR="00774BDD" w:rsidRPr="00774BDD">
              <w:t xml:space="preserve"> </w:t>
            </w:r>
          </w:p>
        </w:tc>
        <w:tc>
          <w:tcPr>
            <w:tcW w:w="743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─►</w:t>
            </w:r>
          </w:p>
        </w:tc>
        <w:tc>
          <w:tcPr>
            <w:tcW w:w="1063" w:type="dxa"/>
            <w:vMerge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29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97" w:type="dxa"/>
            <w:gridSpan w:val="3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cantSplit/>
          <w:jc w:val="center"/>
        </w:trPr>
        <w:tc>
          <w:tcPr>
            <w:tcW w:w="1063" w:type="dxa"/>
            <w:vMerge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1063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▼</w:t>
            </w:r>
          </w:p>
        </w:tc>
        <w:tc>
          <w:tcPr>
            <w:tcW w:w="743" w:type="dxa"/>
            <w:vMerge w:val="restart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┐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│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│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└►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┌►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│</w:t>
            </w:r>
          </w:p>
        </w:tc>
        <w:tc>
          <w:tcPr>
            <w:tcW w:w="1063" w:type="dxa"/>
            <w:vMerge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212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Тюмень</w:t>
            </w:r>
          </w:p>
        </w:tc>
      </w:tr>
      <w:tr w:rsidR="000B7EB7" w:rsidRPr="00774BDD" w:rsidTr="00774BDD">
        <w:trPr>
          <w:cantSplit/>
          <w:jc w:val="center"/>
        </w:trPr>
        <w:tc>
          <w:tcPr>
            <w:tcW w:w="1063" w:type="dxa"/>
            <w:vMerge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gridSpan w:val="2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743" w:type="dxa"/>
            <w:vMerge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063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12" w:type="dxa"/>
            <w:gridSpan w:val="4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814" w:type="dxa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cantSplit/>
          <w:jc w:val="center"/>
        </w:trPr>
        <w:tc>
          <w:tcPr>
            <w:tcW w:w="1063" w:type="dxa"/>
          </w:tcPr>
          <w:p w:rsidR="000B7EB7" w:rsidRPr="00774BDD" w:rsidRDefault="000B7EB7" w:rsidP="00990F56">
            <w:pPr>
              <w:pStyle w:val="af8"/>
            </w:pPr>
            <w:r w:rsidRPr="00774BDD">
              <w:t>└►</w:t>
            </w:r>
          </w:p>
        </w:tc>
        <w:tc>
          <w:tcPr>
            <w:tcW w:w="27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Северо-Кавказский</w:t>
            </w:r>
          </w:p>
          <w:p w:rsidR="000B7EB7" w:rsidRPr="00774BDD" w:rsidRDefault="000B7EB7" w:rsidP="00990F56">
            <w:pPr>
              <w:pStyle w:val="af8"/>
            </w:pPr>
            <w:r w:rsidRPr="00774BDD">
              <w:t>регион</w:t>
            </w:r>
          </w:p>
        </w:tc>
        <w:tc>
          <w:tcPr>
            <w:tcW w:w="460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3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Ижевск</w:t>
            </w:r>
          </w:p>
        </w:tc>
        <w:tc>
          <w:tcPr>
            <w:tcW w:w="743" w:type="dxa"/>
            <w:vMerge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237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Дальневосточный</w:t>
            </w:r>
            <w:r w:rsidR="00774BDD" w:rsidRPr="00774BDD">
              <w:t xml:space="preserve"> </w:t>
            </w:r>
            <w:r w:rsidRPr="00774BDD">
              <w:t>регион</w:t>
            </w:r>
          </w:p>
        </w:tc>
        <w:tc>
          <w:tcPr>
            <w:tcW w:w="814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  <w:tr w:rsidR="000B7EB7" w:rsidRPr="00774BDD" w:rsidTr="00774BDD">
        <w:trPr>
          <w:cantSplit/>
          <w:jc w:val="center"/>
        </w:trPr>
        <w:tc>
          <w:tcPr>
            <w:tcW w:w="1063" w:type="dxa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1595" w:type="dxa"/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└───►</w:t>
            </w:r>
          </w:p>
        </w:tc>
        <w:tc>
          <w:tcPr>
            <w:tcW w:w="4819" w:type="dxa"/>
            <w:gridSpan w:val="8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  <w:r w:rsidRPr="00774BDD">
              <w:t>───────────────┘</w:t>
            </w:r>
          </w:p>
        </w:tc>
        <w:tc>
          <w:tcPr>
            <w:tcW w:w="1276" w:type="dxa"/>
            <w:gridSpan w:val="3"/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  <w:tc>
          <w:tcPr>
            <w:tcW w:w="814" w:type="dxa"/>
            <w:tcBorders>
              <w:left w:val="nil"/>
            </w:tcBorders>
            <w:vAlign w:val="center"/>
          </w:tcPr>
          <w:p w:rsidR="000B7EB7" w:rsidRPr="00774BDD" w:rsidRDefault="000B7EB7" w:rsidP="00990F56">
            <w:pPr>
              <w:pStyle w:val="af8"/>
            </w:pPr>
          </w:p>
        </w:tc>
      </w:tr>
    </w:tbl>
    <w:p w:rsidR="00774BDD" w:rsidRPr="00774BDD" w:rsidRDefault="00912D1A" w:rsidP="009D075D">
      <w:pPr>
        <w:tabs>
          <w:tab w:val="left" w:pos="726"/>
        </w:tabs>
      </w:pPr>
      <w:r w:rsidRPr="00774BDD">
        <w:t>Рисунок</w:t>
      </w:r>
      <w:r w:rsidR="00774BDD" w:rsidRPr="00774BDD">
        <w:t xml:space="preserve"> </w:t>
      </w:r>
      <w:r w:rsidR="000B7EB7" w:rsidRPr="00774BDD">
        <w:t>3</w:t>
      </w:r>
      <w:r w:rsidR="00774BDD" w:rsidRPr="00774BDD">
        <w:t xml:space="preserve"> - </w:t>
      </w:r>
      <w:r w:rsidR="000B7EB7" w:rsidRPr="00774BDD">
        <w:t>Структура</w:t>
      </w:r>
      <w:r w:rsidR="00774BDD" w:rsidRPr="00774BDD">
        <w:t xml:space="preserve"> </w:t>
      </w:r>
      <w:r w:rsidR="000B7EB7" w:rsidRPr="00774BDD">
        <w:t>бирж</w:t>
      </w:r>
      <w:r w:rsidR="00774BDD" w:rsidRPr="00774BDD">
        <w:t xml:space="preserve"> </w:t>
      </w:r>
      <w:r w:rsidR="000B7EB7" w:rsidRPr="00774BDD">
        <w:t>в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1993 г"/>
        </w:smartTagPr>
        <w:r w:rsidR="000B7EB7" w:rsidRPr="00774BDD">
          <w:t>1993</w:t>
        </w:r>
        <w:r w:rsidR="00774BDD" w:rsidRPr="00774BDD">
          <w:t xml:space="preserve"> </w:t>
        </w:r>
        <w:r w:rsidR="000B7EB7" w:rsidRPr="00774BDD">
          <w:t>г</w:t>
        </w:r>
      </w:smartTag>
      <w:r w:rsidR="00774BDD" w:rsidRPr="00774BDD">
        <w:t>.</w:t>
      </w:r>
    </w:p>
    <w:p w:rsidR="00E62365" w:rsidRDefault="00E62365" w:rsidP="009D075D">
      <w:pPr>
        <w:tabs>
          <w:tab w:val="left" w:pos="726"/>
        </w:tabs>
      </w:pPr>
    </w:p>
    <w:p w:rsidR="00774BDD" w:rsidRPr="00774BDD" w:rsidRDefault="000B7EB7" w:rsidP="009D075D">
      <w:pPr>
        <w:tabs>
          <w:tab w:val="left" w:pos="726"/>
        </w:tabs>
      </w:pPr>
      <w:r w:rsidRPr="00774BDD">
        <w:t>Биржевой</w:t>
      </w:r>
      <w:r w:rsidR="00774BDD" w:rsidRPr="00774BDD">
        <w:t xml:space="preserve"> </w:t>
      </w:r>
      <w:r w:rsidRPr="00774BDD">
        <w:t>рынок,</w:t>
      </w:r>
      <w:r w:rsidR="00774BDD" w:rsidRPr="00774BDD">
        <w:t xml:space="preserve"> </w:t>
      </w:r>
      <w:r w:rsidRPr="00774BDD">
        <w:t>сделки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котором</w:t>
      </w:r>
      <w:r w:rsidR="00774BDD" w:rsidRPr="00774BDD">
        <w:t xml:space="preserve"> </w:t>
      </w:r>
      <w:r w:rsidRPr="00774BDD">
        <w:t>осуществляются</w:t>
      </w:r>
      <w:r w:rsidR="00774BDD" w:rsidRPr="00774BDD">
        <w:t xml:space="preserve"> </w:t>
      </w:r>
      <w:r w:rsidRPr="00774BDD">
        <w:t>путем</w:t>
      </w:r>
      <w:r w:rsidR="00774BDD" w:rsidRPr="00774BDD">
        <w:t xml:space="preserve"> </w:t>
      </w:r>
      <w:r w:rsidRPr="00774BDD">
        <w:t>непосредственных</w:t>
      </w:r>
      <w:r w:rsidR="00774BDD" w:rsidRPr="00774BDD">
        <w:t xml:space="preserve"> </w:t>
      </w:r>
      <w:r w:rsidRPr="00774BDD">
        <w:t>контактов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участников,</w:t>
      </w:r>
      <w:r w:rsidR="00774BDD" w:rsidRPr="00774BDD">
        <w:t xml:space="preserve"> </w:t>
      </w:r>
      <w:r w:rsidRPr="00774BDD">
        <w:t>технологических</w:t>
      </w:r>
      <w:r w:rsidR="00774BDD" w:rsidRPr="00774BDD">
        <w:t xml:space="preserve"> </w:t>
      </w:r>
      <w:r w:rsidRPr="00774BDD">
        <w:t>устарел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силу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одним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направлений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явилась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компьютеризация</w:t>
      </w:r>
      <w:r w:rsidR="00774BDD" w:rsidRPr="00774BDD">
        <w:t xml:space="preserve">. </w:t>
      </w:r>
      <w:r w:rsidRPr="00774BDD">
        <w:t>Анализ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показывает,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самый</w:t>
      </w:r>
      <w:r w:rsidR="00774BDD" w:rsidRPr="00774BDD">
        <w:t xml:space="preserve"> </w:t>
      </w:r>
      <w:r w:rsidRPr="00774BDD">
        <w:t>высокий</w:t>
      </w:r>
      <w:r w:rsidR="00774BDD" w:rsidRPr="00774BDD">
        <w:t xml:space="preserve"> </w:t>
      </w:r>
      <w:r w:rsidRPr="00774BDD">
        <w:t>уровень</w:t>
      </w:r>
      <w:r w:rsidR="00774BDD" w:rsidRPr="00774BDD">
        <w:t xml:space="preserve"> </w:t>
      </w:r>
      <w:r w:rsidRPr="00774BDD">
        <w:t>компьютеризации</w:t>
      </w:r>
      <w:r w:rsidR="00774BDD" w:rsidRPr="00774BDD">
        <w:t xml:space="preserve"> </w:t>
      </w:r>
      <w:r w:rsidRPr="00774BDD">
        <w:t>характерен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большинства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Европы</w:t>
      </w:r>
      <w:r w:rsidR="00774BDD">
        <w:t xml:space="preserve"> (</w:t>
      </w:r>
      <w:r w:rsidRPr="00774BDD">
        <w:t>Токио,</w:t>
      </w:r>
      <w:r w:rsidR="00774BDD" w:rsidRPr="00774BDD">
        <w:t xml:space="preserve"> </w:t>
      </w:r>
      <w:r w:rsidRPr="00774BDD">
        <w:t>Осака</w:t>
      </w:r>
      <w:r w:rsidR="00774BDD" w:rsidRPr="00774BDD">
        <w:t xml:space="preserve">) </w:t>
      </w:r>
      <w:r w:rsidRPr="00774BDD">
        <w:t>и</w:t>
      </w:r>
      <w:r w:rsidR="00774BDD" w:rsidRPr="00774BDD">
        <w:t xml:space="preserve"> </w:t>
      </w:r>
      <w:r w:rsidRPr="00774BDD">
        <w:t>др</w:t>
      </w:r>
      <w:r w:rsidR="00774BDD" w:rsidRPr="00774BDD">
        <w:t xml:space="preserve">. </w:t>
      </w:r>
      <w:r w:rsidRPr="00774BDD">
        <w:t>К</w:t>
      </w:r>
      <w:r w:rsidR="00774BDD" w:rsidRPr="00774BDD">
        <w:t xml:space="preserve"> </w:t>
      </w:r>
      <w:r w:rsidRPr="00774BDD">
        <w:t>примеру,</w:t>
      </w:r>
      <w:r w:rsidR="00774BDD" w:rsidRPr="00774BDD">
        <w:t xml:space="preserve"> </w:t>
      </w:r>
      <w:r w:rsidRPr="00774BDD">
        <w:t>крупнейшей</w:t>
      </w:r>
      <w:r w:rsidR="00774BDD" w:rsidRPr="00774BDD">
        <w:t xml:space="preserve"> </w:t>
      </w:r>
      <w:r w:rsidRPr="00774BDD">
        <w:t>фьючерской</w:t>
      </w:r>
      <w:r w:rsidR="00774BDD" w:rsidRPr="00774BDD">
        <w:t xml:space="preserve"> </w:t>
      </w:r>
      <w:r w:rsidRPr="00774BDD">
        <w:t>биржей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Европе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Немецкая</w:t>
      </w:r>
      <w:r w:rsidR="00774BDD" w:rsidRPr="00774BDD">
        <w:t xml:space="preserve"> </w:t>
      </w:r>
      <w:r w:rsidRPr="00774BDD">
        <w:t>электронная</w:t>
      </w:r>
      <w:r w:rsidR="00774BDD" w:rsidRPr="00774BDD">
        <w:t xml:space="preserve"> </w:t>
      </w:r>
      <w:r w:rsidRPr="00774BDD">
        <w:t>биржа</w:t>
      </w:r>
      <w:r w:rsidR="00774BDD">
        <w:t xml:space="preserve"> (</w:t>
      </w:r>
      <w:r w:rsidRPr="00774BDD">
        <w:t>Франкфурт</w:t>
      </w:r>
      <w:r w:rsidR="00774BDD" w:rsidRPr="00774BDD">
        <w:t xml:space="preserve"> - </w:t>
      </w:r>
      <w:r w:rsidRPr="00774BDD">
        <w:t>на</w:t>
      </w:r>
      <w:r w:rsidR="00774BDD" w:rsidRPr="00774BDD">
        <w:t xml:space="preserve"> - </w:t>
      </w:r>
      <w:r w:rsidRPr="00774BDD">
        <w:t>Майне</w:t>
      </w:r>
      <w:r w:rsidR="00774BDD" w:rsidRPr="00774BDD">
        <w:t xml:space="preserve">), </w:t>
      </w:r>
      <w:r w:rsidRPr="00774BDD">
        <w:t>торговля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которой</w:t>
      </w:r>
      <w:r w:rsidR="00774BDD" w:rsidRPr="00774BDD">
        <w:t xml:space="preserve"> </w:t>
      </w:r>
      <w:r w:rsidRPr="00774BDD">
        <w:t>осуществляется</w:t>
      </w:r>
      <w:r w:rsidR="00774BDD" w:rsidRPr="00774BDD">
        <w:t xml:space="preserve"> </w:t>
      </w:r>
      <w:r w:rsidRPr="00774BDD">
        <w:t>методами</w:t>
      </w:r>
      <w:r w:rsidR="00774BDD" w:rsidRPr="00774BDD">
        <w:t xml:space="preserve"> </w:t>
      </w:r>
      <w:r w:rsidRPr="00774BDD">
        <w:t>компьютерного</w:t>
      </w:r>
      <w:r w:rsidR="00774BDD" w:rsidRPr="00774BDD">
        <w:t xml:space="preserve"> </w:t>
      </w:r>
      <w:r w:rsidRPr="00774BDD">
        <w:t>взаимообмена</w:t>
      </w:r>
      <w:r w:rsidR="00774BDD" w:rsidRPr="00774BDD">
        <w:t xml:space="preserve"> </w:t>
      </w:r>
      <w:r w:rsidRPr="00774BDD">
        <w:t>информацией</w:t>
      </w:r>
      <w:r w:rsidR="00774BDD" w:rsidRPr="00774BDD">
        <w:t>.</w:t>
      </w:r>
    </w:p>
    <w:p w:rsidR="00774BDD" w:rsidRPr="00774BDD" w:rsidRDefault="000B7EB7" w:rsidP="009D075D">
      <w:pPr>
        <w:tabs>
          <w:tab w:val="left" w:pos="726"/>
        </w:tabs>
      </w:pPr>
      <w:r w:rsidRPr="00774BDD">
        <w:t>Системная</w:t>
      </w:r>
      <w:r w:rsidR="00774BDD" w:rsidRPr="00774BDD">
        <w:t xml:space="preserve"> </w:t>
      </w:r>
      <w:r w:rsidRPr="00774BDD">
        <w:t>компьютеризация</w:t>
      </w:r>
      <w:r w:rsidR="00774BDD" w:rsidRPr="00774BDD">
        <w:t xml:space="preserve"> </w:t>
      </w:r>
      <w:r w:rsidRPr="00774BDD">
        <w:t>всех</w:t>
      </w:r>
      <w:r w:rsidR="00774BDD" w:rsidRPr="00774BDD">
        <w:t xml:space="preserve"> </w:t>
      </w:r>
      <w:r w:rsidRPr="00774BDD">
        <w:t>сделок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бумагами,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хранение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учет</w:t>
      </w:r>
      <w:r w:rsidR="00774BDD" w:rsidRPr="00774BDD">
        <w:t xml:space="preserve"> - </w:t>
      </w:r>
      <w:r w:rsidRPr="00774BDD">
        <w:t>задача,</w:t>
      </w:r>
      <w:r w:rsidR="00774BDD" w:rsidRPr="00774BDD">
        <w:t xml:space="preserve"> </w:t>
      </w:r>
      <w:r w:rsidRPr="00774BDD">
        <w:t>решение</w:t>
      </w:r>
      <w:r w:rsidR="00774BDD" w:rsidRPr="00774BDD">
        <w:t xml:space="preserve"> </w:t>
      </w:r>
      <w:r w:rsidRPr="00774BDD">
        <w:t>которой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определять</w:t>
      </w:r>
      <w:r w:rsidR="00774BDD" w:rsidRPr="00774BDD">
        <w:t xml:space="preserve"> </w:t>
      </w:r>
      <w:r w:rsidRPr="00774BDD">
        <w:t>качественный</w:t>
      </w:r>
      <w:r w:rsidR="00774BDD" w:rsidRPr="00774BDD">
        <w:t xml:space="preserve"> </w:t>
      </w:r>
      <w:r w:rsidRPr="00774BDD">
        <w:t>уровень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Речь</w:t>
      </w:r>
      <w:r w:rsidR="00774BDD" w:rsidRPr="00774BDD">
        <w:t xml:space="preserve"> </w:t>
      </w:r>
      <w:r w:rsidRPr="00774BDD">
        <w:t>идет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создании</w:t>
      </w:r>
      <w:r w:rsidR="00774BDD" w:rsidRPr="00774BDD">
        <w:t xml:space="preserve"> </w:t>
      </w:r>
      <w:r w:rsidRPr="00774BDD">
        <w:t>биржевых</w:t>
      </w:r>
      <w:r w:rsidR="00774BDD" w:rsidRPr="00774BDD">
        <w:t xml:space="preserve"> </w:t>
      </w:r>
      <w:r w:rsidRPr="00774BDD">
        <w:t>компьютеризированных</w:t>
      </w:r>
      <w:r w:rsidR="00774BDD" w:rsidRPr="00774BDD">
        <w:t xml:space="preserve"> </w:t>
      </w:r>
      <w:r w:rsidRPr="00774BDD">
        <w:t>систем,</w:t>
      </w:r>
      <w:r w:rsidR="00774BDD" w:rsidRPr="00774BDD">
        <w:t xml:space="preserve"> </w:t>
      </w:r>
      <w:r w:rsidRPr="00774BDD">
        <w:t>обслуживающих</w:t>
      </w:r>
      <w:r w:rsidR="00774BDD" w:rsidRPr="00774BDD">
        <w:t xml:space="preserve"> </w:t>
      </w:r>
      <w:r w:rsidRPr="00774BDD">
        <w:t>биржевой</w:t>
      </w:r>
      <w:r w:rsidR="00774BDD" w:rsidRPr="00774BDD">
        <w:t xml:space="preserve"> </w:t>
      </w:r>
      <w:r w:rsidRPr="00774BDD">
        <w:t>сектор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системах</w:t>
      </w:r>
      <w:r w:rsidR="00774BDD" w:rsidRPr="00774BDD">
        <w:t xml:space="preserve">, </w:t>
      </w:r>
      <w:r w:rsidRPr="00774BDD">
        <w:t>функционирующих</w:t>
      </w:r>
      <w:r w:rsidR="00774BDD" w:rsidRPr="00774BDD">
        <w:t xml:space="preserve"> </w:t>
      </w:r>
      <w:r w:rsidRPr="00774BDD">
        <w:t>вне</w:t>
      </w:r>
      <w:r w:rsidR="00774BDD" w:rsidRPr="00774BDD">
        <w:t xml:space="preserve"> </w:t>
      </w:r>
      <w:r w:rsidRPr="00774BDD">
        <w:t>биржи</w:t>
      </w:r>
      <w:r w:rsidR="00774BDD" w:rsidRPr="00774BDD">
        <w:t>.</w:t>
      </w:r>
    </w:p>
    <w:p w:rsidR="00774BDD" w:rsidRPr="00774BDD" w:rsidRDefault="000B7EB7" w:rsidP="009D075D">
      <w:pPr>
        <w:tabs>
          <w:tab w:val="left" w:pos="726"/>
        </w:tabs>
      </w:pPr>
      <w:r w:rsidRPr="00774BDD">
        <w:t>Первым</w:t>
      </w:r>
      <w:r w:rsidR="00774BDD" w:rsidRPr="00774BDD">
        <w:t xml:space="preserve"> </w:t>
      </w:r>
      <w:r w:rsidRPr="00774BDD">
        <w:t>российским</w:t>
      </w:r>
      <w:r w:rsidR="00774BDD" w:rsidRPr="00774BDD">
        <w:t xml:space="preserve"> </w:t>
      </w:r>
      <w:r w:rsidRPr="00774BDD">
        <w:t>успехом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этом</w:t>
      </w:r>
      <w:r w:rsidR="00774BDD" w:rsidRPr="00774BDD">
        <w:t xml:space="preserve"> </w:t>
      </w:r>
      <w:r w:rsidRPr="00774BDD">
        <w:t>направлении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запуск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Санкт-Петербурге</w:t>
      </w:r>
      <w:r w:rsidR="00774BDD" w:rsidRPr="00774BDD">
        <w:t xml:space="preserve"> </w:t>
      </w:r>
      <w:r w:rsidRPr="00774BDD">
        <w:t>системы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МКО</w:t>
      </w:r>
      <w:r w:rsidR="00774BDD" w:rsidRPr="00774BDD">
        <w:t xml:space="preserve"> </w:t>
      </w:r>
      <w:r w:rsidRPr="00774BDD">
        <w:t>одновременно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трех</w:t>
      </w:r>
      <w:r w:rsidR="00774BDD" w:rsidRPr="00774BDD">
        <w:t xml:space="preserve"> </w:t>
      </w:r>
      <w:r w:rsidRPr="00774BDD">
        <w:t>территориально</w:t>
      </w:r>
      <w:r w:rsidR="00774BDD" w:rsidRPr="00774BDD">
        <w:t xml:space="preserve"> </w:t>
      </w:r>
      <w:r w:rsidRPr="00774BDD">
        <w:t>отдаленных</w:t>
      </w:r>
      <w:r w:rsidR="00774BDD" w:rsidRPr="00774BDD">
        <w:t xml:space="preserve"> </w:t>
      </w:r>
      <w:r w:rsidRPr="00774BDD">
        <w:t>друг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друга</w:t>
      </w:r>
      <w:r w:rsidR="00774BDD" w:rsidRPr="00774BDD">
        <w:t xml:space="preserve"> </w:t>
      </w:r>
      <w:r w:rsidRPr="00774BDD">
        <w:t>биржевых</w:t>
      </w:r>
      <w:r w:rsidR="00774BDD" w:rsidRPr="00774BDD">
        <w:t xml:space="preserve"> </w:t>
      </w:r>
      <w:r w:rsidRPr="00774BDD">
        <w:t>площадках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Современный</w:t>
      </w:r>
      <w:r w:rsidR="00774BDD" w:rsidRPr="00774BDD">
        <w:t xml:space="preserve"> </w:t>
      </w:r>
      <w:r w:rsidRPr="00774BDD">
        <w:t>этап</w:t>
      </w:r>
      <w:r w:rsidR="00774BDD">
        <w:t xml:space="preserve"> (</w:t>
      </w:r>
      <w:r w:rsidRPr="00774BDD">
        <w:t>с</w:t>
      </w:r>
      <w:r w:rsidR="00774BDD" w:rsidRPr="00774BDD">
        <w:t xml:space="preserve"> </w:t>
      </w:r>
      <w:r w:rsidRPr="00774BDD">
        <w:t>1997г</w:t>
      </w:r>
      <w:r w:rsidR="00774BDD" w:rsidRPr="00774BDD">
        <w:t xml:space="preserve">.)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характеризуется</w:t>
      </w:r>
      <w:r w:rsidR="00774BDD" w:rsidRPr="00774BDD">
        <w:t xml:space="preserve"> </w:t>
      </w:r>
      <w:r w:rsidRPr="00774BDD">
        <w:t>внутренней</w:t>
      </w:r>
      <w:r w:rsidR="00774BDD" w:rsidRPr="00774BDD">
        <w:t xml:space="preserve"> </w:t>
      </w:r>
      <w:r w:rsidRPr="00774BDD">
        <w:t>политической</w:t>
      </w:r>
      <w:r w:rsidR="00774BDD" w:rsidRPr="00774BDD">
        <w:t xml:space="preserve"> </w:t>
      </w:r>
      <w:r w:rsidRPr="00774BDD">
        <w:t>нестабильностью,</w:t>
      </w:r>
      <w:r w:rsidR="00774BDD" w:rsidRPr="00774BDD">
        <w:t xml:space="preserve"> </w:t>
      </w:r>
      <w:r w:rsidRPr="00774BDD">
        <w:t>бюджетным</w:t>
      </w:r>
      <w:r w:rsidR="00774BDD" w:rsidRPr="00774BDD">
        <w:t xml:space="preserve"> </w:t>
      </w:r>
      <w:r w:rsidRPr="00774BDD">
        <w:t>кризисом,</w:t>
      </w:r>
      <w:r w:rsidR="00774BDD" w:rsidRPr="00774BDD">
        <w:t xml:space="preserve"> </w:t>
      </w:r>
      <w:r w:rsidRPr="00774BDD">
        <w:t>проблемами</w:t>
      </w:r>
      <w:r w:rsidR="00774BDD" w:rsidRPr="00774BDD">
        <w:t xml:space="preserve"> </w:t>
      </w:r>
      <w:r w:rsidRPr="00774BDD">
        <w:t>со</w:t>
      </w:r>
      <w:r w:rsidR="00774BDD" w:rsidRPr="00774BDD">
        <w:t xml:space="preserve"> </w:t>
      </w:r>
      <w:r w:rsidRPr="00774BDD">
        <w:t>сбором</w:t>
      </w:r>
      <w:r w:rsidR="00774BDD" w:rsidRPr="00774BDD">
        <w:t xml:space="preserve"> </w:t>
      </w:r>
      <w:r w:rsidRPr="00774BDD">
        <w:t>налогов,</w:t>
      </w:r>
      <w:r w:rsidR="00774BDD" w:rsidRPr="00774BDD">
        <w:t xml:space="preserve"> </w:t>
      </w:r>
      <w:r w:rsidRPr="00774BDD">
        <w:t>чрезмерными</w:t>
      </w:r>
      <w:r w:rsidR="00774BDD" w:rsidRPr="00774BDD">
        <w:t xml:space="preserve"> </w:t>
      </w:r>
      <w:r w:rsidRPr="00774BDD">
        <w:t>надеждами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иностранные</w:t>
      </w:r>
      <w:r w:rsidR="00774BDD" w:rsidRPr="00774BDD">
        <w:t xml:space="preserve"> </w:t>
      </w:r>
      <w:r w:rsidRPr="00774BDD">
        <w:t>инвестиции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результате</w:t>
      </w:r>
      <w:r w:rsidR="00774BDD" w:rsidRPr="00774BDD">
        <w:t xml:space="preserve"> </w:t>
      </w:r>
      <w:r w:rsidRPr="00774BDD">
        <w:t>имеет</w:t>
      </w:r>
      <w:r w:rsidR="00774BDD" w:rsidRPr="00774BDD">
        <w:t xml:space="preserve"> </w:t>
      </w:r>
      <w:r w:rsidRPr="00774BDD">
        <w:t>место</w:t>
      </w:r>
      <w:r w:rsidR="00774BDD" w:rsidRPr="00774BDD">
        <w:t xml:space="preserve"> </w:t>
      </w:r>
      <w:r w:rsidRPr="00774BDD">
        <w:t>падение</w:t>
      </w:r>
      <w:r w:rsidR="00774BDD" w:rsidRPr="00774BDD">
        <w:t xml:space="preserve"> </w:t>
      </w:r>
      <w:r w:rsidRPr="00774BDD">
        <w:t>курса</w:t>
      </w:r>
      <w:r w:rsidR="00774BDD" w:rsidRPr="00774BDD">
        <w:t xml:space="preserve"> </w:t>
      </w:r>
      <w:r w:rsidRPr="00774BDD">
        <w:t>рубля,</w:t>
      </w:r>
      <w:r w:rsidR="00774BDD" w:rsidRPr="00774BDD">
        <w:t xml:space="preserve"> </w:t>
      </w:r>
      <w:r w:rsidRPr="00774BDD">
        <w:t>увеличение</w:t>
      </w:r>
      <w:r w:rsidR="00774BDD" w:rsidRPr="00774BDD">
        <w:t xml:space="preserve"> </w:t>
      </w:r>
      <w:r w:rsidRPr="00774BDD">
        <w:t>доходности</w:t>
      </w:r>
      <w:r w:rsidR="00774BDD" w:rsidRPr="00774BDD">
        <w:t xml:space="preserve"> </w:t>
      </w:r>
      <w:r w:rsidRPr="00774BDD">
        <w:t>государственных</w:t>
      </w:r>
      <w:r w:rsidR="00774BDD" w:rsidRPr="00774BDD">
        <w:t xml:space="preserve"> </w:t>
      </w:r>
      <w:r w:rsidRPr="00774BDD">
        <w:t>долговых</w:t>
      </w:r>
      <w:r w:rsidR="00774BDD" w:rsidRPr="00774BDD">
        <w:t xml:space="preserve"> </w:t>
      </w:r>
      <w:r w:rsidRPr="00774BDD">
        <w:t>обязательств,</w:t>
      </w:r>
      <w:r w:rsidR="00774BDD" w:rsidRPr="00774BDD">
        <w:t xml:space="preserve"> </w:t>
      </w:r>
      <w:r w:rsidRPr="00774BDD">
        <w:t>потери</w:t>
      </w:r>
      <w:r w:rsidR="00774BDD" w:rsidRPr="00774BDD">
        <w:t xml:space="preserve"> </w:t>
      </w:r>
      <w:r w:rsidRPr="00774BDD">
        <w:t>государственного</w:t>
      </w:r>
      <w:r w:rsidR="00774BDD" w:rsidRPr="00774BDD">
        <w:t xml:space="preserve"> </w:t>
      </w:r>
      <w:r w:rsidRPr="00774BDD">
        <w:t>бюджета,</w:t>
      </w:r>
      <w:r w:rsidR="00774BDD" w:rsidRPr="00774BDD">
        <w:t xml:space="preserve"> </w:t>
      </w:r>
      <w:r w:rsidRPr="00774BDD">
        <w:t>угроза</w:t>
      </w:r>
      <w:r w:rsidR="00774BDD" w:rsidRPr="00774BDD">
        <w:t xml:space="preserve"> </w:t>
      </w:r>
      <w:r w:rsidRPr="00774BDD">
        <w:t>экономической</w:t>
      </w:r>
      <w:r w:rsidR="00774BDD" w:rsidRPr="00774BDD">
        <w:t xml:space="preserve"> </w:t>
      </w:r>
      <w:r w:rsidRPr="00774BDD">
        <w:t>катастрофы</w:t>
      </w:r>
      <w:r w:rsidR="00774BDD" w:rsidRPr="00774BDD">
        <w:t xml:space="preserve">. </w:t>
      </w:r>
      <w:r w:rsidRPr="00774BDD">
        <w:t>Созданная</w:t>
      </w:r>
      <w:r w:rsidR="00774BDD" w:rsidRPr="00774BDD">
        <w:t xml:space="preserve"> </w:t>
      </w:r>
      <w:r w:rsidRPr="00774BDD">
        <w:t>правовая</w:t>
      </w:r>
      <w:r w:rsidR="00774BDD" w:rsidRPr="00774BDD">
        <w:t xml:space="preserve"> </w:t>
      </w:r>
      <w:r w:rsidRPr="00774BDD">
        <w:t>система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регулированию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действует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полной</w:t>
      </w:r>
      <w:r w:rsidR="00774BDD" w:rsidRPr="00774BDD">
        <w:t xml:space="preserve"> </w:t>
      </w:r>
      <w:r w:rsidRPr="00774BDD">
        <w:t>мере</w:t>
      </w:r>
      <w:r w:rsidR="00774BDD" w:rsidRPr="00774BDD">
        <w:t xml:space="preserve"> </w:t>
      </w:r>
      <w:r w:rsidRPr="00774BDD">
        <w:t>из-за</w:t>
      </w:r>
      <w:r w:rsidR="00774BDD" w:rsidRPr="00774BDD">
        <w:t xml:space="preserve"> </w:t>
      </w:r>
      <w:r w:rsidRPr="00774BDD">
        <w:t>неготовности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реализации</w:t>
      </w:r>
      <w:r w:rsidR="00774BDD" w:rsidRPr="00774BDD">
        <w:t xml:space="preserve"> </w:t>
      </w:r>
      <w:r w:rsidRPr="00774BDD">
        <w:t>правовых</w:t>
      </w:r>
      <w:r w:rsidR="00774BDD" w:rsidRPr="00774BDD">
        <w:t xml:space="preserve"> </w:t>
      </w:r>
      <w:r w:rsidRPr="00774BDD">
        <w:t>норм</w:t>
      </w:r>
      <w:r w:rsidR="00774BDD" w:rsidRPr="00774BDD">
        <w:t xml:space="preserve"> </w:t>
      </w:r>
      <w:r w:rsidRPr="00774BDD">
        <w:t>со</w:t>
      </w:r>
      <w:r w:rsidR="00774BDD" w:rsidRPr="00774BDD">
        <w:t xml:space="preserve"> </w:t>
      </w:r>
      <w:r w:rsidRPr="00774BDD">
        <w:t>стороны</w:t>
      </w:r>
      <w:r w:rsidR="00774BDD" w:rsidRPr="00774BDD">
        <w:t xml:space="preserve"> </w:t>
      </w:r>
      <w:r w:rsidRPr="00774BDD">
        <w:t>правительства,</w:t>
      </w:r>
      <w:r w:rsidR="00774BDD" w:rsidRPr="00774BDD">
        <w:t xml:space="preserve"> </w:t>
      </w:r>
      <w:r w:rsidRPr="00774BDD">
        <w:t>находящегося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состоянии</w:t>
      </w:r>
      <w:r w:rsidR="00774BDD" w:rsidRPr="00774BDD">
        <w:t xml:space="preserve"> </w:t>
      </w:r>
      <w:r w:rsidRPr="00774BDD">
        <w:t>перманентной</w:t>
      </w:r>
      <w:r w:rsidR="00774BDD" w:rsidRPr="00774BDD">
        <w:t xml:space="preserve"> </w:t>
      </w:r>
      <w:r w:rsidRPr="00774BDD">
        <w:t>ротации,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экономических</w:t>
      </w:r>
      <w:r w:rsidR="00774BDD" w:rsidRPr="00774BDD">
        <w:t xml:space="preserve"> </w:t>
      </w:r>
      <w:r w:rsidRPr="00774BDD">
        <w:t>агентов,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имеющих</w:t>
      </w:r>
      <w:r w:rsidR="00774BDD" w:rsidRPr="00774BDD">
        <w:t xml:space="preserve"> </w:t>
      </w:r>
      <w:r w:rsidRPr="00774BDD">
        <w:t>активной</w:t>
      </w:r>
      <w:r w:rsidR="00774BDD" w:rsidRPr="00774BDD">
        <w:t xml:space="preserve"> </w:t>
      </w:r>
      <w:r w:rsidRPr="00774BDD">
        <w:t>политической</w:t>
      </w:r>
      <w:r w:rsidR="00774BDD" w:rsidRPr="00774BDD">
        <w:t xml:space="preserve"> </w:t>
      </w:r>
      <w:r w:rsidRPr="00774BDD">
        <w:t>воли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проведению</w:t>
      </w:r>
      <w:r w:rsidR="00774BDD" w:rsidRPr="00774BDD">
        <w:t xml:space="preserve"> </w:t>
      </w:r>
      <w:r w:rsidRPr="00774BDD">
        <w:t>структурных</w:t>
      </w:r>
      <w:r w:rsidR="00774BDD" w:rsidRPr="00774BDD">
        <w:t xml:space="preserve"> </w:t>
      </w:r>
      <w:r w:rsidRPr="00774BDD">
        <w:t>преобразований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. </w:t>
      </w:r>
      <w:r w:rsidRPr="00774BDD">
        <w:t>Многие</w:t>
      </w:r>
      <w:r w:rsidR="00774BDD" w:rsidRPr="00774BDD">
        <w:t xml:space="preserve"> </w:t>
      </w:r>
      <w:r w:rsidRPr="00774BDD">
        <w:t>достижения</w:t>
      </w:r>
      <w:r w:rsidR="00774BDD" w:rsidRPr="00774BDD">
        <w:t xml:space="preserve"> </w:t>
      </w:r>
      <w:r w:rsidRPr="00774BDD">
        <w:t>финансовой</w:t>
      </w:r>
      <w:r w:rsidR="00774BDD" w:rsidRPr="00774BDD">
        <w:t xml:space="preserve"> </w:t>
      </w:r>
      <w:r w:rsidRPr="00774BDD">
        <w:t>стабилизации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до</w:t>
      </w:r>
      <w:r w:rsidR="00774BDD" w:rsidRPr="00774BDD">
        <w:t xml:space="preserve"> </w:t>
      </w:r>
      <w:r w:rsidRPr="00774BDD">
        <w:t>кризиса</w:t>
      </w:r>
      <w:r w:rsidR="00774BDD" w:rsidRPr="00774BDD">
        <w:t xml:space="preserve"> </w:t>
      </w:r>
      <w:r w:rsidRPr="00774BDD">
        <w:t>мировой</w:t>
      </w:r>
      <w:r w:rsidR="00774BDD" w:rsidRPr="00774BDD">
        <w:t xml:space="preserve"> </w:t>
      </w:r>
      <w:r w:rsidRPr="00774BDD">
        <w:t>финансовой</w:t>
      </w:r>
      <w:r w:rsidR="00774BDD" w:rsidRPr="00774BDD">
        <w:t xml:space="preserve"> </w:t>
      </w:r>
      <w:r w:rsidRPr="00774BDD">
        <w:t>системы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октябре-ноябре</w:t>
      </w:r>
      <w:r w:rsidR="00774BDD" w:rsidRPr="00774BDD">
        <w:t xml:space="preserve"> </w:t>
      </w:r>
      <w:r w:rsidRPr="00774BDD">
        <w:t>1997г</w:t>
      </w:r>
      <w:r w:rsidR="00774BDD" w:rsidRPr="00774BDD">
        <w:t xml:space="preserve">. </w:t>
      </w:r>
      <w:r w:rsidRPr="00774BDD">
        <w:t>базировались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иностранных</w:t>
      </w:r>
      <w:r w:rsidR="00774BDD" w:rsidRPr="00774BDD">
        <w:t xml:space="preserve"> </w:t>
      </w:r>
      <w:r w:rsidRPr="00774BDD">
        <w:t>инвестициях</w:t>
      </w:r>
      <w:r w:rsidR="00774BDD" w:rsidRPr="00774BDD">
        <w:t xml:space="preserve">. </w:t>
      </w:r>
      <w:r w:rsidRPr="00774BDD">
        <w:t>Проблемы</w:t>
      </w:r>
      <w:r w:rsidR="00774BDD" w:rsidRPr="00774BDD">
        <w:t xml:space="preserve"> </w:t>
      </w:r>
      <w:r w:rsidRPr="00774BDD">
        <w:t>бюджета</w:t>
      </w:r>
      <w:r w:rsidR="00774BDD" w:rsidRPr="00774BDD">
        <w:t xml:space="preserve"> </w:t>
      </w:r>
      <w:r w:rsidRPr="00774BDD">
        <w:t>наполовину</w:t>
      </w:r>
      <w:r w:rsidR="00774BDD" w:rsidRPr="00774BDD">
        <w:t xml:space="preserve"> </w:t>
      </w:r>
      <w:r w:rsidRPr="00774BDD">
        <w:t>решались</w:t>
      </w:r>
      <w:r w:rsidR="00774BDD" w:rsidRPr="00774BDD">
        <w:t xml:space="preserve"> </w:t>
      </w:r>
      <w:r w:rsidRPr="00774BDD">
        <w:t>либо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счет</w:t>
      </w:r>
      <w:r w:rsidR="00774BDD" w:rsidRPr="00774BDD">
        <w:t xml:space="preserve"> </w:t>
      </w:r>
      <w:r w:rsidRPr="00774BDD">
        <w:t>внешних</w:t>
      </w:r>
      <w:r w:rsidR="00774BDD" w:rsidRPr="00774BDD">
        <w:t xml:space="preserve"> </w:t>
      </w:r>
      <w:r w:rsidRPr="00774BDD">
        <w:t>займов,</w:t>
      </w:r>
      <w:r w:rsidR="00774BDD" w:rsidRPr="00774BDD">
        <w:t xml:space="preserve"> </w:t>
      </w:r>
      <w:r w:rsidRPr="00774BDD">
        <w:t>либо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счет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 </w:t>
      </w:r>
      <w:r w:rsidRPr="00774BDD">
        <w:t>нерезидентов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ГКО,</w:t>
      </w:r>
      <w:r w:rsidR="00774BDD" w:rsidRPr="00774BDD">
        <w:t xml:space="preserve"> </w:t>
      </w:r>
      <w:r w:rsidRPr="00774BDD">
        <w:t>либо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счет</w:t>
      </w:r>
      <w:r w:rsidR="00774BDD" w:rsidRPr="00774BDD">
        <w:t xml:space="preserve"> </w:t>
      </w:r>
      <w:r w:rsidRPr="00774BDD">
        <w:t>приватизации,</w:t>
      </w:r>
      <w:r w:rsidR="00774BDD" w:rsidRPr="00774BDD">
        <w:t xml:space="preserve"> </w:t>
      </w:r>
      <w:r w:rsidRPr="00774BDD">
        <w:t>где</w:t>
      </w:r>
      <w:r w:rsidR="00774BDD" w:rsidRPr="00774BDD">
        <w:t xml:space="preserve"> </w:t>
      </w:r>
      <w:r w:rsidRPr="00774BDD">
        <w:t>роль</w:t>
      </w:r>
      <w:r w:rsidR="00774BDD" w:rsidRPr="00774BDD">
        <w:t xml:space="preserve"> </w:t>
      </w:r>
      <w:r w:rsidRPr="00774BDD">
        <w:t>иностранных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была</w:t>
      </w:r>
      <w:r w:rsidR="00774BDD" w:rsidRPr="00774BDD">
        <w:t xml:space="preserve"> </w:t>
      </w:r>
      <w:r w:rsidRPr="00774BDD">
        <w:t>значительна</w:t>
      </w:r>
      <w:r w:rsidR="00774BDD" w:rsidRPr="00774BDD">
        <w:t xml:space="preserve">. </w:t>
      </w:r>
      <w:r w:rsidRPr="00774BDD">
        <w:t>После</w:t>
      </w:r>
      <w:r w:rsidR="00774BDD" w:rsidRPr="00774BDD">
        <w:t xml:space="preserve"> </w:t>
      </w:r>
      <w:r w:rsidRPr="00774BDD">
        <w:t>августовского</w:t>
      </w:r>
      <w:r w:rsidR="00774BDD" w:rsidRPr="00774BDD">
        <w:t xml:space="preserve"> </w:t>
      </w:r>
      <w:r w:rsidRPr="00774BDD">
        <w:t>кризиса</w:t>
      </w:r>
      <w:r w:rsidR="00774BDD" w:rsidRPr="00774BDD">
        <w:t xml:space="preserve"> </w:t>
      </w:r>
      <w:r w:rsidRPr="00774BDD">
        <w:t>1998г</w:t>
      </w:r>
      <w:r w:rsidR="00774BDD" w:rsidRPr="00774BDD">
        <w:t xml:space="preserve">., </w:t>
      </w:r>
      <w:r w:rsidRPr="00774BDD">
        <w:t>несмотря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угрожающую</w:t>
      </w:r>
      <w:r w:rsidR="00774BDD" w:rsidRPr="00774BDD">
        <w:t xml:space="preserve"> </w:t>
      </w:r>
      <w:r w:rsidRPr="00774BDD">
        <w:t>ситуацию,</w:t>
      </w:r>
      <w:r w:rsidR="00774BDD" w:rsidRPr="00774BDD">
        <w:t xml:space="preserve"> </w:t>
      </w:r>
      <w:r w:rsidRPr="00774BDD">
        <w:t>российский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прекратил</w:t>
      </w:r>
      <w:r w:rsidR="00774BDD" w:rsidRPr="00774BDD">
        <w:t xml:space="preserve"> </w:t>
      </w:r>
      <w:r w:rsidRPr="00774BDD">
        <w:t>существования,</w:t>
      </w:r>
      <w:r w:rsidR="00774BDD" w:rsidRPr="00774BDD">
        <w:t xml:space="preserve"> </w:t>
      </w:r>
      <w:r w:rsidRPr="00774BDD">
        <w:t>хотя</w:t>
      </w:r>
      <w:r w:rsidR="00774BDD" w:rsidRPr="00774BDD">
        <w:t xml:space="preserve"> </w:t>
      </w:r>
      <w:r w:rsidRPr="00774BDD">
        <w:t>цены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считанные</w:t>
      </w:r>
      <w:r w:rsidR="00774BDD" w:rsidRPr="00774BDD">
        <w:t xml:space="preserve"> </w:t>
      </w:r>
      <w:r w:rsidRPr="00774BDD">
        <w:t>дни</w:t>
      </w:r>
      <w:r w:rsidR="00774BDD" w:rsidRPr="00774BDD">
        <w:t xml:space="preserve"> </w:t>
      </w:r>
      <w:r w:rsidRPr="00774BDD">
        <w:t>снизились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3-5</w:t>
      </w:r>
      <w:r w:rsidR="00774BDD" w:rsidRPr="00774BDD">
        <w:t xml:space="preserve"> </w:t>
      </w:r>
      <w:r w:rsidRPr="00774BDD">
        <w:t>раз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сравнению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июнем</w:t>
      </w:r>
      <w:r w:rsidR="00774BDD" w:rsidRPr="00774BDD">
        <w:t xml:space="preserve"> </w:t>
      </w:r>
      <w:r w:rsidRPr="00774BDD">
        <w:t>1998г</w:t>
      </w:r>
      <w:r w:rsidR="00774BDD" w:rsidRPr="00774BDD">
        <w:t xml:space="preserve">. </w:t>
      </w:r>
      <w:r w:rsidRPr="00774BDD">
        <w:t>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10-15</w:t>
      </w:r>
      <w:r w:rsidR="00774BDD" w:rsidRPr="00774BDD">
        <w:t xml:space="preserve"> </w:t>
      </w:r>
      <w:r w:rsidRPr="00774BDD">
        <w:t>раз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сравнению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октябрем</w:t>
      </w:r>
      <w:r w:rsidR="00774BDD" w:rsidRPr="00774BDD">
        <w:t xml:space="preserve"> </w:t>
      </w:r>
      <w:r w:rsidRPr="00774BDD">
        <w:t>1997г</w:t>
      </w:r>
      <w:r w:rsidR="00774BDD" w:rsidRPr="00774BDD">
        <w:t>.</w:t>
      </w:r>
    </w:p>
    <w:p w:rsidR="00774BDD" w:rsidRDefault="00693BFC" w:rsidP="009D075D">
      <w:pPr>
        <w:tabs>
          <w:tab w:val="left" w:pos="726"/>
        </w:tabs>
      </w:pPr>
      <w:r w:rsidRPr="00774BDD">
        <w:t>Ключевыми</w:t>
      </w:r>
      <w:r w:rsidR="00774BDD" w:rsidRPr="00774BDD">
        <w:t xml:space="preserve"> </w:t>
      </w:r>
      <w:r w:rsidRPr="00774BDD">
        <w:t>задачами</w:t>
      </w:r>
      <w:r w:rsidR="00774BDD" w:rsidRPr="00774BDD">
        <w:t xml:space="preserve"> </w:t>
      </w:r>
      <w:r w:rsidRPr="00774BDD">
        <w:t>нового</w:t>
      </w:r>
      <w:r w:rsidR="00774BDD" w:rsidRPr="00774BDD">
        <w:t xml:space="preserve"> </w:t>
      </w:r>
      <w:r w:rsidRPr="00774BDD">
        <w:t>этапа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являются</w:t>
      </w:r>
      <w:r w:rsidR="00774BDD" w:rsidRPr="00774BDD">
        <w:t xml:space="preserve"> </w:t>
      </w:r>
      <w:r w:rsidRPr="00774BDD">
        <w:t>создание</w:t>
      </w:r>
      <w:r w:rsidR="00774BDD" w:rsidRPr="00774BDD">
        <w:t xml:space="preserve"> </w:t>
      </w:r>
      <w:r w:rsidRPr="00774BDD">
        <w:t>условий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привлечения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реальный</w:t>
      </w:r>
      <w:r w:rsidR="00774BDD" w:rsidRPr="00774BDD">
        <w:t xml:space="preserve"> </w:t>
      </w:r>
      <w:r w:rsidRPr="00774BDD">
        <w:t>сектор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защита</w:t>
      </w:r>
      <w:r w:rsidR="00774BDD" w:rsidRPr="00774BDD">
        <w:t xml:space="preserve"> </w:t>
      </w:r>
      <w:r w:rsidRPr="00774BDD">
        <w:t>прав</w:t>
      </w:r>
      <w:r w:rsidR="00774BDD" w:rsidRPr="00774BDD">
        <w:t xml:space="preserve"> </w:t>
      </w:r>
      <w:r w:rsidRPr="00774BDD">
        <w:t>инвесторов</w:t>
      </w:r>
      <w:r w:rsidR="00774BDD" w:rsidRPr="00774BDD">
        <w:t>.</w:t>
      </w:r>
    </w:p>
    <w:p w:rsidR="00B0435E" w:rsidRPr="00774BDD" w:rsidRDefault="00B0435E" w:rsidP="009D075D">
      <w:pPr>
        <w:tabs>
          <w:tab w:val="left" w:pos="726"/>
        </w:tabs>
      </w:pPr>
    </w:p>
    <w:p w:rsidR="00774BDD" w:rsidRDefault="00EF406C" w:rsidP="009D075D">
      <w:pPr>
        <w:pStyle w:val="1"/>
      </w:pPr>
      <w:bookmarkStart w:id="7" w:name="_Toc296173677"/>
      <w:r w:rsidRPr="00774BDD">
        <w:t>2</w:t>
      </w:r>
      <w:r w:rsidR="00774BDD">
        <w:t>.2</w:t>
      </w:r>
      <w:r w:rsidR="00774BDD" w:rsidRPr="00774BDD">
        <w:t xml:space="preserve"> </w:t>
      </w:r>
      <w:r w:rsidRPr="00774BDD">
        <w:t>Анализ</w:t>
      </w:r>
      <w:r w:rsidR="00774BDD" w:rsidRPr="00774BDD">
        <w:t xml:space="preserve"> </w:t>
      </w:r>
      <w:r w:rsidRPr="00774BDD">
        <w:t>современного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="002F2CC1" w:rsidRPr="00774BDD">
        <w:t>и</w:t>
      </w:r>
      <w:r w:rsidR="00774BDD" w:rsidRPr="00774BDD">
        <w:t xml:space="preserve"> </w:t>
      </w:r>
      <w:r w:rsidR="002F2CC1" w:rsidRPr="00774BDD">
        <w:t>функционирования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bookmarkEnd w:id="7"/>
    </w:p>
    <w:p w:rsidR="00E62365" w:rsidRPr="00E62365" w:rsidRDefault="00E62365" w:rsidP="009D075D">
      <w:pPr>
        <w:tabs>
          <w:tab w:val="left" w:pos="726"/>
        </w:tabs>
        <w:rPr>
          <w:lang w:eastAsia="en-US"/>
        </w:rPr>
      </w:pPr>
    </w:p>
    <w:p w:rsidR="00774BDD" w:rsidRPr="00774BDD" w:rsidRDefault="006777BC" w:rsidP="009D075D">
      <w:pPr>
        <w:tabs>
          <w:tab w:val="left" w:pos="726"/>
        </w:tabs>
      </w:pPr>
      <w:r w:rsidRPr="00774BDD">
        <w:t>Роль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доходность</w:t>
      </w:r>
      <w:r w:rsidR="00774BDD" w:rsidRPr="00774BDD">
        <w:t xml:space="preserve"> </w:t>
      </w:r>
      <w:r w:rsidRPr="00774BDD">
        <w:t>российских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сравнению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зарубежными</w:t>
      </w:r>
      <w:r w:rsidR="00774BDD" w:rsidRPr="00774BDD">
        <w:t xml:space="preserve"> </w:t>
      </w:r>
      <w:r w:rsidRPr="00774BDD">
        <w:t>характеризуется</w:t>
      </w:r>
      <w:r w:rsidR="00774BDD" w:rsidRPr="00774BDD">
        <w:t xml:space="preserve"> </w:t>
      </w:r>
      <w:r w:rsidRPr="00774BDD">
        <w:t>данными</w:t>
      </w:r>
      <w:r w:rsidR="00774BDD" w:rsidRPr="00774BDD">
        <w:t xml:space="preserve"> </w:t>
      </w:r>
      <w:r w:rsidRPr="00774BDD">
        <w:t>таблиц</w:t>
      </w:r>
      <w:r w:rsidR="00774BDD" w:rsidRPr="00774BDD">
        <w:t xml:space="preserve"> </w:t>
      </w:r>
      <w:r w:rsidR="002C5F03" w:rsidRPr="00774BDD">
        <w:t>6</w:t>
      </w:r>
      <w:r w:rsidR="00935F0F" w:rsidRPr="00774BDD">
        <w:t>-8</w:t>
      </w:r>
      <w:r w:rsidR="00774BDD" w:rsidRPr="00774BDD">
        <w:t>.</w:t>
      </w:r>
    </w:p>
    <w:p w:rsidR="00E62365" w:rsidRDefault="00E62365" w:rsidP="009D075D">
      <w:pPr>
        <w:tabs>
          <w:tab w:val="left" w:pos="726"/>
        </w:tabs>
      </w:pPr>
    </w:p>
    <w:p w:rsidR="00693BFC" w:rsidRPr="00774BDD" w:rsidRDefault="00693BFC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Pr="00774BDD">
        <w:t>6</w:t>
      </w:r>
      <w:r w:rsidR="00774BDD" w:rsidRPr="00774BDD">
        <w:t xml:space="preserve"> - </w:t>
      </w:r>
      <w:r w:rsidRPr="00774BDD">
        <w:t>Фундаментальные</w:t>
      </w:r>
      <w:r w:rsidR="00774BDD" w:rsidRPr="00774BDD">
        <w:t xml:space="preserve"> </w:t>
      </w:r>
      <w:r w:rsidRPr="00774BDD">
        <w:t>коэффициенты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рынков</w:t>
      </w:r>
      <w:r w:rsidR="00774BDD" w:rsidRPr="00774BDD">
        <w:t xml:space="preserve"> </w:t>
      </w:r>
      <w:r w:rsidRPr="00774BDD">
        <w:t>акций</w:t>
      </w:r>
      <w:r w:rsidRPr="00774BDD">
        <w:rPr>
          <w:rStyle w:val="a5"/>
          <w:bCs/>
          <w:color w:val="000000"/>
        </w:rPr>
        <w:footnoteReference w:id="12"/>
      </w:r>
    </w:p>
    <w:p w:rsidR="00E62365" w:rsidRDefault="00D64612" w:rsidP="009D075D">
      <w:pPr>
        <w:tabs>
          <w:tab w:val="left" w:pos="726"/>
        </w:tabs>
      </w:pPr>
      <w:r>
        <w:object w:dxaOrig="10260" w:dyaOrig="7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pt;height:275.25pt" o:ole="">
            <v:imagedata r:id="rId7" o:title=""/>
          </v:shape>
          <o:OLEObject Type="Embed" ProgID="Word.Picture.8" ShapeID="_x0000_i1025" DrawAspect="Content" ObjectID="_1457523619" r:id="rId8"/>
        </w:object>
      </w:r>
      <w:r w:rsidR="0063430E" w:rsidRPr="00774BDD">
        <w:t>*</w:t>
      </w:r>
      <w:r w:rsidR="00774BDD" w:rsidRPr="00774BDD">
        <w:t xml:space="preserve"> </w:t>
      </w:r>
    </w:p>
    <w:p w:rsidR="00E62365" w:rsidRDefault="00E62365" w:rsidP="009D075D">
      <w:pPr>
        <w:tabs>
          <w:tab w:val="left" w:pos="726"/>
        </w:tabs>
      </w:pPr>
    </w:p>
    <w:p w:rsidR="00774BDD" w:rsidRPr="00774BDD" w:rsidRDefault="00774BDD" w:rsidP="009D075D">
      <w:pPr>
        <w:tabs>
          <w:tab w:val="left" w:pos="726"/>
        </w:tabs>
      </w:pPr>
      <w:r>
        <w:t>http://www.</w:t>
      </w:r>
      <w:r w:rsidR="0063430E" w:rsidRPr="00774BDD">
        <w:t>birja</w:t>
      </w:r>
      <w:r>
        <w:t>.ru</w:t>
      </w:r>
      <w:r w:rsidR="0063430E" w:rsidRPr="00774BDD">
        <w:t>/</w:t>
      </w:r>
    </w:p>
    <w:p w:rsidR="00774BDD" w:rsidRPr="00774BDD" w:rsidRDefault="002C5F03" w:rsidP="009D075D">
      <w:pPr>
        <w:tabs>
          <w:tab w:val="left" w:pos="726"/>
        </w:tabs>
      </w:pPr>
      <w:r w:rsidRPr="00774BDD">
        <w:rPr>
          <w:bCs/>
        </w:rPr>
        <w:t>В</w:t>
      </w:r>
      <w:r w:rsidR="00774BDD" w:rsidRPr="00774BDD">
        <w:rPr>
          <w:bCs/>
        </w:rPr>
        <w:t xml:space="preserve"> </w:t>
      </w:r>
      <w:r w:rsidRPr="00774BDD">
        <w:rPr>
          <w:bCs/>
        </w:rPr>
        <w:t>таблиц</w:t>
      </w:r>
      <w:r w:rsidR="00942478" w:rsidRPr="00774BDD">
        <w:rPr>
          <w:bCs/>
        </w:rPr>
        <w:t>ах</w:t>
      </w:r>
      <w:r w:rsidR="00774BDD" w:rsidRPr="00774BDD">
        <w:rPr>
          <w:bCs/>
        </w:rPr>
        <w:t xml:space="preserve"> </w:t>
      </w:r>
      <w:r w:rsidR="00EE49FD" w:rsidRPr="00774BDD">
        <w:rPr>
          <w:bCs/>
        </w:rPr>
        <w:t>использованы</w:t>
      </w:r>
      <w:r w:rsidR="00774BDD" w:rsidRPr="00774BDD">
        <w:rPr>
          <w:bCs/>
        </w:rPr>
        <w:t xml:space="preserve"> </w:t>
      </w:r>
      <w:r w:rsidR="00EE49FD" w:rsidRPr="00774BDD">
        <w:rPr>
          <w:bCs/>
        </w:rPr>
        <w:t>следующие</w:t>
      </w:r>
      <w:r w:rsidR="00774BDD" w:rsidRPr="00774BDD">
        <w:rPr>
          <w:bCs/>
        </w:rPr>
        <w:t xml:space="preserve"> </w:t>
      </w:r>
      <w:r w:rsidR="00EE49FD" w:rsidRPr="00774BDD">
        <w:rPr>
          <w:bCs/>
        </w:rPr>
        <w:t>показатели</w:t>
      </w:r>
      <w:r w:rsidR="00774BDD" w:rsidRPr="00774BDD">
        <w:rPr>
          <w:bCs/>
        </w:rPr>
        <w:t>:</w:t>
      </w:r>
      <w:r w:rsidR="00774BDD">
        <w:rPr>
          <w:bCs/>
        </w:rPr>
        <w:t xml:space="preserve"> "</w:t>
      </w:r>
      <w:r w:rsidR="00EE49FD" w:rsidRPr="00774BDD">
        <w:rPr>
          <w:bCs/>
        </w:rPr>
        <w:t>б</w:t>
      </w:r>
      <w:r w:rsidRPr="00774BDD">
        <w:rPr>
          <w:bCs/>
        </w:rPr>
        <w:t>ета</w:t>
      </w:r>
      <w:r w:rsidR="00774BDD">
        <w:rPr>
          <w:bCs/>
        </w:rPr>
        <w:t xml:space="preserve">" </w:t>
      </w:r>
      <w:r w:rsidR="00774BDD" w:rsidRPr="00774BDD">
        <w:rPr>
          <w:bCs/>
        </w:rPr>
        <w:t xml:space="preserve">- </w:t>
      </w:r>
      <w:r w:rsidRPr="00774BDD">
        <w:rPr>
          <w:bCs/>
        </w:rPr>
        <w:t>коэффициент</w:t>
      </w:r>
      <w:r w:rsidR="00774BDD" w:rsidRPr="00774BDD">
        <w:t xml:space="preserve"> - </w:t>
      </w:r>
      <w:r w:rsidRPr="00774BDD">
        <w:t>мера</w:t>
      </w:r>
      <w:r w:rsidR="00774BDD" w:rsidRPr="00774BDD">
        <w:t xml:space="preserve"> </w:t>
      </w:r>
      <w:r w:rsidRPr="00774BDD">
        <w:t>риска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. </w:t>
      </w:r>
      <w:r w:rsidRPr="00774BDD">
        <w:t>При</w:t>
      </w:r>
      <w:r w:rsidR="00774BDD" w:rsidRPr="00774BDD">
        <w:t xml:space="preserve"> </w:t>
      </w:r>
      <w:r w:rsidRPr="00774BDD">
        <w:t>бете</w:t>
      </w:r>
      <w:r w:rsidR="00774BDD" w:rsidRPr="00774BDD">
        <w:t xml:space="preserve"> </w:t>
      </w:r>
      <w:r w:rsidRPr="00774BDD">
        <w:t>&gt;1</w:t>
      </w:r>
      <w:r w:rsidR="00774BDD" w:rsidRPr="00774BDD">
        <w:t xml:space="preserve"> </w:t>
      </w:r>
      <w:r w:rsidRPr="00774BDD">
        <w:t>риск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 </w:t>
      </w:r>
      <w:r w:rsidRPr="00774BDD">
        <w:t>выше,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среднем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рынку,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при</w:t>
      </w:r>
      <w:r w:rsidR="00774BDD" w:rsidRPr="00774BDD">
        <w:t xml:space="preserve"> </w:t>
      </w:r>
      <w:r w:rsidRPr="00774BDD">
        <w:t>бете</w:t>
      </w:r>
      <w:r w:rsidR="00774BDD" w:rsidRPr="00774BDD">
        <w:t xml:space="preserve"> </w:t>
      </w:r>
      <w:r w:rsidRPr="00774BDD">
        <w:t>&lt;</w:t>
      </w:r>
      <w:r w:rsidR="00774BDD" w:rsidRPr="00774BDD">
        <w:t xml:space="preserve"> </w:t>
      </w:r>
      <w:r w:rsidRPr="00774BDD">
        <w:t>1</w:t>
      </w:r>
      <w:r w:rsidR="00774BDD" w:rsidRPr="00774BDD">
        <w:t xml:space="preserve"> - </w:t>
      </w:r>
      <w:r w:rsidRPr="00774BDD">
        <w:t>ниже</w:t>
      </w:r>
      <w:r w:rsidR="00774BDD" w:rsidRPr="00774BDD">
        <w:t>.</w:t>
      </w:r>
      <w:r w:rsidR="00774BDD">
        <w:t xml:space="preserve"> "</w:t>
      </w:r>
      <w:r w:rsidRPr="00774BDD">
        <w:rPr>
          <w:bCs/>
        </w:rPr>
        <w:t>Альфа</w:t>
      </w:r>
      <w:r w:rsidR="00774BDD">
        <w:rPr>
          <w:bCs/>
        </w:rPr>
        <w:t xml:space="preserve">" </w:t>
      </w:r>
      <w:r w:rsidR="00774BDD" w:rsidRPr="00774BDD">
        <w:rPr>
          <w:bCs/>
        </w:rPr>
        <w:t xml:space="preserve">- </w:t>
      </w:r>
      <w:r w:rsidRPr="00774BDD">
        <w:rPr>
          <w:bCs/>
        </w:rPr>
        <w:t>коэффициент</w:t>
      </w:r>
      <w:r w:rsidR="00774BDD" w:rsidRPr="00774BDD">
        <w:t xml:space="preserve"> - </w:t>
      </w:r>
      <w:r w:rsidRPr="00774BDD">
        <w:t>характеризует</w:t>
      </w:r>
      <w:r w:rsidR="00774BDD" w:rsidRPr="00774BDD">
        <w:t xml:space="preserve"> </w:t>
      </w:r>
      <w:r w:rsidRPr="00774BDD">
        <w:t>соотношение</w:t>
      </w:r>
      <w:r w:rsidR="00774BDD" w:rsidRPr="00774BDD">
        <w:t xml:space="preserve"> </w:t>
      </w:r>
      <w:r w:rsidRPr="00774BDD">
        <w:t>темпов</w:t>
      </w:r>
      <w:r w:rsidR="00774BDD" w:rsidRPr="00774BDD">
        <w:t xml:space="preserve"> </w:t>
      </w:r>
      <w:r w:rsidRPr="00774BDD">
        <w:t>роста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темпов</w:t>
      </w:r>
      <w:r w:rsidR="00774BDD" w:rsidRPr="00774BDD">
        <w:t xml:space="preserve"> </w:t>
      </w:r>
      <w:r w:rsidRPr="00774BDD">
        <w:t>роста</w:t>
      </w:r>
      <w:r w:rsidR="00774BDD" w:rsidRPr="00774BDD">
        <w:t xml:space="preserve"> </w:t>
      </w:r>
      <w:r w:rsidRPr="00774BDD">
        <w:t>конкретного</w:t>
      </w:r>
      <w:r w:rsidR="00774BDD" w:rsidRPr="00774BDD">
        <w:t xml:space="preserve"> </w:t>
      </w:r>
      <w:r w:rsidRPr="00774BDD">
        <w:t>инструмента</w:t>
      </w:r>
      <w:r w:rsidR="00774BDD" w:rsidRPr="00774BDD">
        <w:t xml:space="preserve">. </w:t>
      </w:r>
      <w:r w:rsidRPr="00774BDD">
        <w:t>Если</w:t>
      </w:r>
      <w:r w:rsidR="00774BDD" w:rsidRPr="00774BDD">
        <w:t xml:space="preserve"> </w:t>
      </w:r>
      <w:r w:rsidRPr="00774BDD">
        <w:t>“альфа”</w:t>
      </w:r>
      <w:r w:rsidR="00774BDD" w:rsidRPr="00774BDD">
        <w:t xml:space="preserve"> </w:t>
      </w:r>
      <w:r w:rsidRPr="00774BDD">
        <w:t>какого-либо</w:t>
      </w:r>
      <w:r w:rsidR="00774BDD" w:rsidRPr="00774BDD">
        <w:t xml:space="preserve"> </w:t>
      </w:r>
      <w:r w:rsidRPr="00774BDD">
        <w:t>инструмента</w:t>
      </w:r>
      <w:r w:rsidR="00774BDD" w:rsidRPr="00774BDD">
        <w:t xml:space="preserve"> </w:t>
      </w:r>
      <w:r w:rsidRPr="00774BDD">
        <w:t>положительна,</w:t>
      </w:r>
      <w:r w:rsidR="00774BDD" w:rsidRPr="00774BDD">
        <w:t xml:space="preserve"> </w:t>
      </w:r>
      <w:r w:rsidRPr="00774BDD">
        <w:t>то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означает,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темпы</w:t>
      </w:r>
      <w:r w:rsidR="00774BDD" w:rsidRPr="00774BDD">
        <w:t xml:space="preserve"> </w:t>
      </w:r>
      <w:r w:rsidRPr="00774BDD">
        <w:t>ее</w:t>
      </w:r>
      <w:r w:rsidR="00774BDD" w:rsidRPr="00774BDD">
        <w:t xml:space="preserve"> </w:t>
      </w:r>
      <w:r w:rsidRPr="00774BDD">
        <w:t>роста</w:t>
      </w:r>
      <w:r w:rsidR="00774BDD" w:rsidRPr="00774BDD">
        <w:t xml:space="preserve"> </w:t>
      </w:r>
      <w:r w:rsidRPr="00774BDD">
        <w:t>выше,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среднем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рынку,</w:t>
      </w:r>
      <w:r w:rsidR="00774BDD" w:rsidRPr="00774BDD">
        <w:t xml:space="preserve"> </w:t>
      </w:r>
      <w:r w:rsidRPr="00774BDD">
        <w:t>то</w:t>
      </w:r>
      <w:r w:rsidR="00774BDD" w:rsidRPr="00774BDD">
        <w:t xml:space="preserve"> </w:t>
      </w:r>
      <w:r w:rsidRPr="00774BDD">
        <w:t>есть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говорить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ее</w:t>
      </w:r>
      <w:r w:rsidR="00774BDD">
        <w:t xml:space="preserve"> "</w:t>
      </w:r>
      <w:r w:rsidRPr="00774BDD">
        <w:t>недооцененности</w:t>
      </w:r>
      <w:r w:rsidR="00774BDD">
        <w:t xml:space="preserve">" </w:t>
      </w:r>
      <w:r w:rsidRPr="00774BDD">
        <w:t>рынком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настоящий</w:t>
      </w:r>
      <w:r w:rsidR="00774BDD" w:rsidRPr="00774BDD">
        <w:t xml:space="preserve"> </w:t>
      </w:r>
      <w:r w:rsidRPr="00774BDD">
        <w:t>момент</w:t>
      </w:r>
      <w:r w:rsidR="00774BDD" w:rsidRPr="00774BDD">
        <w:t xml:space="preserve">. </w:t>
      </w:r>
      <w:r w:rsidRPr="00774BDD">
        <w:rPr>
          <w:bCs/>
        </w:rPr>
        <w:t>Стандартное</w:t>
      </w:r>
      <w:r w:rsidR="00774BDD" w:rsidRPr="00774BDD">
        <w:rPr>
          <w:bCs/>
        </w:rPr>
        <w:t xml:space="preserve"> </w:t>
      </w:r>
      <w:r w:rsidRPr="00774BDD">
        <w:rPr>
          <w:bCs/>
        </w:rPr>
        <w:t>отклонение</w:t>
      </w:r>
      <w:r w:rsidR="00774BDD">
        <w:rPr>
          <w:bCs/>
        </w:rPr>
        <w:t xml:space="preserve"> (</w:t>
      </w:r>
      <w:r w:rsidRPr="00774BDD">
        <w:rPr>
          <w:bCs/>
        </w:rPr>
        <w:t>Сигма</w:t>
      </w:r>
      <w:r w:rsidR="00774BDD" w:rsidRPr="00774BDD">
        <w:rPr>
          <w:bCs/>
        </w:rPr>
        <w:t xml:space="preserve">) - </w:t>
      </w:r>
      <w:r w:rsidRPr="00774BDD">
        <w:t>мера</w:t>
      </w:r>
      <w:r w:rsidR="00774BDD" w:rsidRPr="00774BDD">
        <w:t xml:space="preserve"> </w:t>
      </w:r>
      <w:r w:rsidRPr="00774BDD">
        <w:t>разброса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вариабельности</w:t>
      </w:r>
      <w:r w:rsidR="00774BDD">
        <w:t xml:space="preserve"> (</w:t>
      </w:r>
      <w:r w:rsidRPr="00774BDD">
        <w:t>изменчивости</w:t>
      </w:r>
      <w:r w:rsidR="00774BDD" w:rsidRPr="00774BDD">
        <w:t xml:space="preserve">) </w:t>
      </w:r>
      <w:r w:rsidRPr="00774BDD">
        <w:t>данных</w:t>
      </w:r>
      <w:r w:rsidR="00774BDD" w:rsidRPr="00774BDD">
        <w:t xml:space="preserve">. </w:t>
      </w:r>
      <w:r w:rsidRPr="00774BDD">
        <w:t>Измеряет</w:t>
      </w:r>
      <w:r w:rsidR="00774BDD" w:rsidRPr="00774BDD">
        <w:t xml:space="preserve"> </w:t>
      </w:r>
      <w:r w:rsidRPr="00774BDD">
        <w:t>волатильность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Характеризует</w:t>
      </w:r>
      <w:r w:rsidR="00774BDD" w:rsidRPr="00774BDD">
        <w:t xml:space="preserve"> </w:t>
      </w:r>
      <w:r w:rsidRPr="00774BDD">
        <w:t>размер</w:t>
      </w:r>
      <w:r w:rsidR="00774BDD" w:rsidRPr="00774BDD">
        <w:t xml:space="preserve"> </w:t>
      </w:r>
      <w:r w:rsidRPr="00774BDD">
        <w:t>колебаний</w:t>
      </w:r>
      <w:r w:rsidR="00774BDD" w:rsidRPr="00774BDD">
        <w:t xml:space="preserve"> </w:t>
      </w:r>
      <w:r w:rsidRPr="00774BDD">
        <w:t>цены</w:t>
      </w:r>
      <w:r w:rsidR="00774BDD" w:rsidRPr="00774BDD">
        <w:t xml:space="preserve"> </w:t>
      </w:r>
      <w:r w:rsidRPr="00774BDD">
        <w:t>относительно</w:t>
      </w:r>
      <w:r w:rsidR="00774BDD" w:rsidRPr="00774BDD">
        <w:t xml:space="preserve"> </w:t>
      </w:r>
      <w:r w:rsidRPr="00774BDD">
        <w:t>среднего</w:t>
      </w:r>
      <w:r w:rsidR="00774BDD" w:rsidRPr="00774BDD">
        <w:t xml:space="preserve"> </w:t>
      </w:r>
      <w:r w:rsidRPr="00774BDD">
        <w:t>значения</w:t>
      </w:r>
      <w:r w:rsidR="00774BDD" w:rsidRPr="00774BDD">
        <w:t>.</w:t>
      </w:r>
    </w:p>
    <w:p w:rsidR="00E62365" w:rsidRDefault="00E62365" w:rsidP="009D075D">
      <w:pPr>
        <w:tabs>
          <w:tab w:val="left" w:pos="726"/>
        </w:tabs>
      </w:pPr>
    </w:p>
    <w:p w:rsidR="00693BFC" w:rsidRPr="00774BDD" w:rsidRDefault="00B0435E" w:rsidP="009D075D">
      <w:pPr>
        <w:tabs>
          <w:tab w:val="left" w:pos="726"/>
        </w:tabs>
      </w:pPr>
      <w:r>
        <w:br w:type="page"/>
      </w:r>
      <w:r w:rsidR="00693BFC" w:rsidRPr="00774BDD">
        <w:t>Таблица</w:t>
      </w:r>
      <w:r w:rsidR="00774BDD" w:rsidRPr="00774BDD">
        <w:t xml:space="preserve"> - </w:t>
      </w:r>
      <w:r w:rsidR="00693BFC" w:rsidRPr="00774BDD">
        <w:t>7</w:t>
      </w:r>
      <w:r w:rsidR="00774BDD" w:rsidRPr="00774BDD">
        <w:t xml:space="preserve"> </w:t>
      </w:r>
      <w:r w:rsidR="00693BFC" w:rsidRPr="00774BDD">
        <w:t>Фундаментальные</w:t>
      </w:r>
      <w:r w:rsidR="00774BDD" w:rsidRPr="00774BDD">
        <w:t xml:space="preserve"> </w:t>
      </w:r>
      <w:r w:rsidR="00693BFC" w:rsidRPr="00774BDD">
        <w:t>коэффициенты</w:t>
      </w:r>
      <w:r w:rsidR="00774BDD" w:rsidRPr="00774BDD">
        <w:t xml:space="preserve"> </w:t>
      </w:r>
      <w:r w:rsidR="00693BFC" w:rsidRPr="00774BDD">
        <w:t>мировых</w:t>
      </w:r>
      <w:r w:rsidR="00774BDD" w:rsidRPr="00774BDD">
        <w:t xml:space="preserve"> </w:t>
      </w:r>
      <w:r w:rsidR="00693BFC" w:rsidRPr="00774BDD">
        <w:t>рынков</w:t>
      </w:r>
      <w:r w:rsidR="00774BDD" w:rsidRPr="00774BDD">
        <w:t xml:space="preserve"> </w:t>
      </w:r>
      <w:r w:rsidR="00693BFC" w:rsidRPr="00774BDD">
        <w:t>акций</w:t>
      </w:r>
    </w:p>
    <w:p w:rsidR="00774BDD" w:rsidRPr="00774BDD" w:rsidRDefault="00927C11" w:rsidP="009D075D">
      <w:pPr>
        <w:tabs>
          <w:tab w:val="left" w:pos="726"/>
        </w:tabs>
      </w:pPr>
      <w:r>
        <w:rPr>
          <w:noProof/>
        </w:rPr>
        <w:pict>
          <v:shape id="Рисунок 2" o:spid="_x0000_i1026" type="#_x0000_t75" style="width:345pt;height:234.75pt;visibility:visible">
            <v:imagedata r:id="rId9" o:title=""/>
          </v:shape>
        </w:pict>
      </w:r>
    </w:p>
    <w:p w:rsidR="00E62365" w:rsidRDefault="00E62365" w:rsidP="009D075D">
      <w:pPr>
        <w:tabs>
          <w:tab w:val="left" w:pos="726"/>
        </w:tabs>
      </w:pPr>
    </w:p>
    <w:p w:rsidR="00774BDD" w:rsidRDefault="00942478" w:rsidP="009D075D">
      <w:pPr>
        <w:tabs>
          <w:tab w:val="left" w:pos="726"/>
        </w:tabs>
      </w:pPr>
      <w:r w:rsidRPr="00774BDD">
        <w:rPr>
          <w:bCs/>
        </w:rPr>
        <w:t>Коэффициент</w:t>
      </w:r>
      <w:r w:rsidR="00774BDD" w:rsidRPr="00774BDD">
        <w:rPr>
          <w:bCs/>
        </w:rPr>
        <w:t xml:space="preserve"> </w:t>
      </w:r>
      <w:r w:rsidRPr="00774BDD">
        <w:rPr>
          <w:bCs/>
        </w:rPr>
        <w:t>“R</w:t>
      </w:r>
      <w:r w:rsidRPr="00774BDD">
        <w:rPr>
          <w:bCs/>
          <w:vertAlign w:val="superscript"/>
        </w:rPr>
        <w:t>2</w:t>
      </w:r>
      <w:r w:rsidR="00774BDD">
        <w:rPr>
          <w:bCs/>
        </w:rPr>
        <w:t xml:space="preserve">" </w:t>
      </w:r>
      <w:r w:rsidRPr="00774BDD">
        <w:rPr>
          <w:bCs/>
        </w:rPr>
        <w:t>или</w:t>
      </w:r>
      <w:r w:rsidR="00774BDD" w:rsidRPr="00774BDD">
        <w:rPr>
          <w:bCs/>
        </w:rPr>
        <w:t xml:space="preserve"> </w:t>
      </w:r>
      <w:r w:rsidRPr="00774BDD">
        <w:rPr>
          <w:bCs/>
        </w:rPr>
        <w:t>коэффициент</w:t>
      </w:r>
      <w:r w:rsidR="00774BDD" w:rsidRPr="00774BDD">
        <w:rPr>
          <w:bCs/>
        </w:rPr>
        <w:t xml:space="preserve"> </w:t>
      </w:r>
      <w:r w:rsidRPr="00774BDD">
        <w:rPr>
          <w:bCs/>
        </w:rPr>
        <w:t>детерминации</w:t>
      </w:r>
      <w:r w:rsidR="00774BDD" w:rsidRPr="00774BDD">
        <w:t xml:space="preserve"> - </w:t>
      </w:r>
      <w:r w:rsidRPr="00774BDD">
        <w:t>характеризует</w:t>
      </w:r>
      <w:r w:rsidR="00774BDD" w:rsidRPr="00774BDD">
        <w:t xml:space="preserve"> </w:t>
      </w:r>
      <w:r w:rsidRPr="00774BDD">
        <w:t>долю</w:t>
      </w:r>
      <w:r w:rsidR="00774BDD" w:rsidRPr="00774BDD">
        <w:t xml:space="preserve"> </w:t>
      </w:r>
      <w:r w:rsidRPr="00774BDD">
        <w:t>риска</w:t>
      </w:r>
      <w:r w:rsidR="00774BDD" w:rsidRPr="00774BDD">
        <w:t xml:space="preserve"> </w:t>
      </w:r>
      <w:r w:rsidRPr="00774BDD">
        <w:t>вклада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данный</w:t>
      </w:r>
      <w:r w:rsidR="00774BDD" w:rsidRPr="00774BDD">
        <w:t xml:space="preserve"> </w:t>
      </w:r>
      <w:r w:rsidRPr="00774BDD">
        <w:t>инструмент,</w:t>
      </w:r>
      <w:r w:rsidR="00774BDD" w:rsidRPr="00774BDD">
        <w:t xml:space="preserve"> </w:t>
      </w:r>
      <w:r w:rsidRPr="00774BDD">
        <w:t>вносимую</w:t>
      </w:r>
      <w:r w:rsidR="00774BDD" w:rsidRPr="00774BDD">
        <w:t xml:space="preserve"> </w:t>
      </w:r>
      <w:r w:rsidRPr="00774BDD">
        <w:t>неопределенностью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целом</w:t>
      </w:r>
      <w:r w:rsidR="00774BDD" w:rsidRPr="00774BDD">
        <w:t xml:space="preserve">. </w:t>
      </w:r>
      <w:r w:rsidRPr="00774BDD">
        <w:t>Чем</w:t>
      </w:r>
      <w:r w:rsidR="00774BDD" w:rsidRPr="00774BDD">
        <w:t xml:space="preserve"> </w:t>
      </w:r>
      <w:r w:rsidRPr="00774BDD">
        <w:t>ближе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нулю,</w:t>
      </w:r>
      <w:r w:rsidR="00774BDD" w:rsidRPr="00774BDD">
        <w:t xml:space="preserve"> </w:t>
      </w:r>
      <w:r w:rsidRPr="00774BDD">
        <w:t>тем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независимым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поведение</w:t>
      </w:r>
      <w:r w:rsidR="00774BDD" w:rsidRPr="00774BDD">
        <w:t xml:space="preserve"> </w:t>
      </w:r>
      <w:r w:rsidRPr="00774BDD">
        <w:t>инструмента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отношении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общей</w:t>
      </w:r>
      <w:r w:rsidR="00774BDD" w:rsidRPr="00774BDD">
        <w:t xml:space="preserve"> </w:t>
      </w:r>
      <w:r w:rsidRPr="00774BDD">
        <w:t>тенденции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случае,</w:t>
      </w:r>
      <w:r w:rsidR="00774BDD" w:rsidRPr="00774BDD">
        <w:t xml:space="preserve"> </w:t>
      </w:r>
      <w:r w:rsidRPr="00774BDD">
        <w:t>когда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качестве</w:t>
      </w:r>
      <w:r w:rsidR="00774BDD" w:rsidRPr="00774BDD">
        <w:t xml:space="preserve"> </w:t>
      </w:r>
      <w:r w:rsidRPr="00774BDD">
        <w:t>индекса</w:t>
      </w:r>
      <w:r w:rsidR="00774BDD" w:rsidRPr="00774BDD">
        <w:t xml:space="preserve"> </w:t>
      </w:r>
      <w:r w:rsidRPr="00774BDD">
        <w:t>выбран</w:t>
      </w:r>
      <w:r w:rsidR="00774BDD" w:rsidRPr="00774BDD">
        <w:t xml:space="preserve"> </w:t>
      </w:r>
      <w:r w:rsidRPr="00774BDD">
        <w:t>произвольный</w:t>
      </w:r>
      <w:r w:rsidR="00774BDD" w:rsidRPr="00774BDD">
        <w:t xml:space="preserve"> </w:t>
      </w:r>
      <w:r w:rsidRPr="00774BDD">
        <w:t>инструмент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портфель</w:t>
      </w:r>
      <w:r w:rsidR="00774BDD" w:rsidRPr="00774BDD">
        <w:t xml:space="preserve"> </w:t>
      </w:r>
      <w:r w:rsidRPr="00774BDD">
        <w:t>пользователя</w:t>
      </w:r>
      <w:r w:rsidR="00774BDD" w:rsidRPr="00774BDD">
        <w:t xml:space="preserve">: </w:t>
      </w:r>
      <w:r w:rsidRPr="00774BDD">
        <w:t>Коэффициент</w:t>
      </w:r>
      <w:r w:rsidR="00774BDD" w:rsidRPr="00774BDD">
        <w:t xml:space="preserve"> </w:t>
      </w:r>
      <w:r w:rsidRPr="00774BDD">
        <w:t>“R</w:t>
      </w:r>
      <w:r w:rsidRPr="00774BDD">
        <w:rPr>
          <w:vertAlign w:val="superscript"/>
        </w:rPr>
        <w:t>2</w:t>
      </w:r>
      <w:r w:rsidR="00774BDD">
        <w:t xml:space="preserve">" </w:t>
      </w:r>
      <w:r w:rsidRPr="00774BDD">
        <w:t>характеризует</w:t>
      </w:r>
      <w:r w:rsidR="00774BDD" w:rsidRPr="00774BDD">
        <w:t xml:space="preserve"> </w:t>
      </w:r>
      <w:r w:rsidRPr="00774BDD">
        <w:t>тесноту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 </w:t>
      </w:r>
      <w:r w:rsidRPr="00774BDD">
        <w:t>между</w:t>
      </w:r>
      <w:r w:rsidR="00774BDD" w:rsidRPr="00774BDD">
        <w:t xml:space="preserve"> </w:t>
      </w:r>
      <w:r w:rsidRPr="00774BDD">
        <w:t>инструментом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индексом</w:t>
      </w:r>
      <w:r w:rsidR="00774BDD" w:rsidRPr="00774BDD">
        <w:t xml:space="preserve">. </w:t>
      </w:r>
      <w:r w:rsidRPr="00774BDD">
        <w:t>Чем</w:t>
      </w:r>
      <w:r w:rsidR="00774BDD" w:rsidRPr="00774BDD">
        <w:t xml:space="preserve"> </w:t>
      </w:r>
      <w:r w:rsidRPr="00774BDD">
        <w:t>ближе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значение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1,</w:t>
      </w:r>
      <w:r w:rsidR="00774BDD" w:rsidRPr="00774BDD">
        <w:t xml:space="preserve"> </w:t>
      </w:r>
      <w:r w:rsidRPr="00774BDD">
        <w:t>тем</w:t>
      </w:r>
      <w:r w:rsidR="00774BDD" w:rsidRPr="00774BDD">
        <w:t xml:space="preserve"> </w:t>
      </w:r>
      <w:r w:rsidRPr="00774BDD">
        <w:t>сильнее</w:t>
      </w:r>
      <w:r w:rsidR="00774BDD" w:rsidRPr="00774BDD">
        <w:t xml:space="preserve"> </w:t>
      </w:r>
      <w:r w:rsidRPr="00774BDD">
        <w:t>связь</w:t>
      </w:r>
      <w:r w:rsidR="00774BDD" w:rsidRPr="00774BDD">
        <w:t>.</w:t>
      </w:r>
    </w:p>
    <w:p w:rsidR="00E62365" w:rsidRPr="00774BDD" w:rsidRDefault="00E62365" w:rsidP="009D075D">
      <w:pPr>
        <w:tabs>
          <w:tab w:val="left" w:pos="726"/>
        </w:tabs>
      </w:pPr>
    </w:p>
    <w:p w:rsidR="00693BFC" w:rsidRPr="00774BDD" w:rsidRDefault="00E62365" w:rsidP="009D075D">
      <w:pPr>
        <w:tabs>
          <w:tab w:val="left" w:pos="726"/>
        </w:tabs>
      </w:pPr>
      <w:r>
        <w:br w:type="page"/>
      </w:r>
      <w:r w:rsidR="00693BFC" w:rsidRPr="00774BDD">
        <w:t>Таблица</w:t>
      </w:r>
      <w:r w:rsidR="00774BDD" w:rsidRPr="00774BDD">
        <w:t xml:space="preserve"> - </w:t>
      </w:r>
      <w:r w:rsidR="00693BFC" w:rsidRPr="00774BDD">
        <w:t>8</w:t>
      </w:r>
      <w:r w:rsidR="00774BDD" w:rsidRPr="00774BDD">
        <w:t xml:space="preserve"> </w:t>
      </w:r>
      <w:r w:rsidR="00693BFC" w:rsidRPr="00774BDD">
        <w:t>Фундаментальные</w:t>
      </w:r>
      <w:r w:rsidR="00774BDD" w:rsidRPr="00774BDD">
        <w:t xml:space="preserve"> </w:t>
      </w:r>
      <w:r w:rsidR="00693BFC" w:rsidRPr="00774BDD">
        <w:t>коэффициенты</w:t>
      </w:r>
      <w:r w:rsidR="00774BDD" w:rsidRPr="00774BDD">
        <w:t xml:space="preserve"> </w:t>
      </w:r>
      <w:r w:rsidR="00693BFC" w:rsidRPr="00774BDD">
        <w:t>мировых</w:t>
      </w:r>
      <w:r w:rsidR="00774BDD" w:rsidRPr="00774BDD">
        <w:t xml:space="preserve"> </w:t>
      </w:r>
      <w:r w:rsidR="00693BFC" w:rsidRPr="00774BDD">
        <w:t>рынков</w:t>
      </w:r>
      <w:r w:rsidR="00774BDD" w:rsidRPr="00774BDD">
        <w:t xml:space="preserve"> </w:t>
      </w:r>
      <w:r w:rsidR="00693BFC" w:rsidRPr="00774BDD">
        <w:t>акций</w:t>
      </w:r>
      <w:r w:rsidR="00693BFC" w:rsidRPr="00774BDD">
        <w:rPr>
          <w:rStyle w:val="a5"/>
          <w:bCs/>
          <w:color w:val="000000"/>
        </w:rPr>
        <w:footnoteReference w:id="13"/>
      </w:r>
    </w:p>
    <w:p w:rsidR="00693BFC" w:rsidRPr="00774BDD" w:rsidRDefault="00927C11" w:rsidP="009D075D">
      <w:pPr>
        <w:tabs>
          <w:tab w:val="left" w:pos="726"/>
        </w:tabs>
      </w:pPr>
      <w:r>
        <w:rPr>
          <w:noProof/>
        </w:rPr>
        <w:pict>
          <v:shape id="Рисунок 3" o:spid="_x0000_i1027" type="#_x0000_t75" style="width:397.5pt;height:4in;visibility:visible">
            <v:imagedata r:id="rId10" o:title=""/>
          </v:shape>
        </w:pict>
      </w:r>
    </w:p>
    <w:p w:rsidR="00E62365" w:rsidRDefault="00E62365" w:rsidP="009D075D">
      <w:pPr>
        <w:tabs>
          <w:tab w:val="left" w:pos="726"/>
        </w:tabs>
      </w:pPr>
    </w:p>
    <w:p w:rsidR="00774BDD" w:rsidRPr="00774BDD" w:rsidRDefault="0063430E" w:rsidP="009D075D">
      <w:pPr>
        <w:tabs>
          <w:tab w:val="left" w:pos="726"/>
        </w:tabs>
      </w:pPr>
      <w:r w:rsidRPr="00774BDD">
        <w:t>*Plan</w:t>
      </w:r>
      <w:r w:rsidR="00774BDD">
        <w:t>.ru</w:t>
      </w:r>
      <w:r w:rsidR="00774BDD" w:rsidRPr="00774BDD">
        <w:t xml:space="preserve">. </w:t>
      </w:r>
      <w:r w:rsidRPr="00774BDD">
        <w:t>Дневник</w:t>
      </w:r>
      <w:r w:rsidR="00774BDD" w:rsidRPr="00774BDD">
        <w:t xml:space="preserve"> </w:t>
      </w:r>
      <w:r w:rsidRPr="00774BDD">
        <w:t>Биржевого</w:t>
      </w:r>
      <w:r w:rsidR="00774BDD" w:rsidRPr="00774BDD">
        <w:t xml:space="preserve"> </w:t>
      </w:r>
      <w:r w:rsidRPr="00774BDD">
        <w:t>Трейдера</w:t>
      </w:r>
      <w:r w:rsidR="00774BDD" w:rsidRPr="00774BDD">
        <w:t xml:space="preserve">. </w:t>
      </w:r>
      <w:r w:rsidRPr="00774BDD">
        <w:t>Автор</w:t>
      </w:r>
      <w:r w:rsidR="00774BDD" w:rsidRPr="00774BDD">
        <w:t xml:space="preserve">: </w:t>
      </w:r>
      <w:r w:rsidRPr="00774BDD">
        <w:t>Administrator</w:t>
      </w:r>
      <w:r w:rsidR="00774BDD" w:rsidRPr="00774BDD">
        <w:t xml:space="preserve"> </w:t>
      </w:r>
      <w:r w:rsidRPr="00774BDD">
        <w:t>@</w:t>
      </w:r>
      <w:r w:rsidR="00774BDD" w:rsidRPr="00774BDD">
        <w:t xml:space="preserve"> </w:t>
      </w:r>
      <w:r w:rsidRPr="00774BDD">
        <w:t>2009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rPr>
          <w:bCs/>
        </w:rPr>
        <w:t>Коэффициентом</w:t>
      </w:r>
      <w:r w:rsidR="00774BDD" w:rsidRPr="00774BDD">
        <w:rPr>
          <w:bCs/>
        </w:rPr>
        <w:t xml:space="preserve"> </w:t>
      </w:r>
      <w:r w:rsidRPr="00774BDD">
        <w:rPr>
          <w:bCs/>
        </w:rPr>
        <w:t>“i”</w:t>
      </w:r>
      <w:r w:rsidR="00774BDD" w:rsidRPr="00774BDD">
        <w:t xml:space="preserve"> </w:t>
      </w:r>
      <w:r w:rsidRPr="00774BDD">
        <w:t>обозначена</w:t>
      </w:r>
      <w:r w:rsidR="00774BDD" w:rsidRPr="00774BDD">
        <w:t xml:space="preserve"> </w:t>
      </w:r>
      <w:r w:rsidRPr="00774BDD">
        <w:t>абсолютная</w:t>
      </w:r>
      <w:r w:rsidR="00774BDD" w:rsidRPr="00774BDD">
        <w:t xml:space="preserve"> </w:t>
      </w:r>
      <w:r w:rsidRPr="00774BDD">
        <w:t>доходность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расчетный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. </w:t>
      </w:r>
      <w:r w:rsidRPr="00774BDD">
        <w:rPr>
          <w:bCs/>
        </w:rPr>
        <w:t>Emerging</w:t>
      </w:r>
      <w:r w:rsidR="00774BDD" w:rsidRPr="00774BDD">
        <w:rPr>
          <w:bCs/>
        </w:rPr>
        <w:t xml:space="preserve"> </w:t>
      </w:r>
      <w:r w:rsidRPr="00774BDD">
        <w:rPr>
          <w:bCs/>
        </w:rPr>
        <w:t>markets</w:t>
      </w:r>
      <w:r w:rsidR="00774BDD" w:rsidRPr="00774BDD">
        <w:t xml:space="preserve"> - </w:t>
      </w:r>
      <w:r w:rsidRPr="00774BDD">
        <w:t>рынки</w:t>
      </w:r>
      <w:r w:rsidR="00774BDD" w:rsidRPr="00774BDD">
        <w:t xml:space="preserve"> </w:t>
      </w:r>
      <w:r w:rsidRPr="00774BDD">
        <w:t>стран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развивающейся</w:t>
      </w:r>
      <w:r w:rsidR="00774BDD" w:rsidRPr="00774BDD">
        <w:t xml:space="preserve"> </w:t>
      </w:r>
      <w:r w:rsidRPr="00774BDD">
        <w:t>экономикой</w:t>
      </w:r>
      <w:r w:rsidR="00774BDD" w:rsidRPr="00774BDD">
        <w:t xml:space="preserve">. </w:t>
      </w:r>
      <w:r w:rsidRPr="00774BDD">
        <w:rPr>
          <w:bCs/>
        </w:rPr>
        <w:t>Frontier</w:t>
      </w:r>
      <w:r w:rsidR="00774BDD" w:rsidRPr="00774BDD">
        <w:rPr>
          <w:bCs/>
        </w:rPr>
        <w:t xml:space="preserve"> </w:t>
      </w:r>
      <w:r w:rsidRPr="00774BDD">
        <w:rPr>
          <w:bCs/>
        </w:rPr>
        <w:t>Market</w:t>
      </w:r>
      <w:r w:rsidR="00774BDD" w:rsidRPr="00774BDD">
        <w:t xml:space="preserve"> - </w:t>
      </w:r>
      <w:r w:rsidRPr="00774BDD">
        <w:t>рынки</w:t>
      </w:r>
      <w:r w:rsidR="00774BDD" w:rsidRPr="00774BDD">
        <w:t xml:space="preserve"> </w:t>
      </w:r>
      <w:r w:rsidRPr="00774BDD">
        <w:t>со</w:t>
      </w:r>
      <w:r w:rsidR="00774BDD" w:rsidRPr="00774BDD">
        <w:t xml:space="preserve"> </w:t>
      </w:r>
      <w:r w:rsidRPr="00774BDD">
        <w:t>значительными</w:t>
      </w:r>
      <w:r w:rsidR="00774BDD" w:rsidRPr="00774BDD">
        <w:t xml:space="preserve"> </w:t>
      </w:r>
      <w:r w:rsidRPr="00774BDD">
        <w:t>препятствиями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инвесторов</w:t>
      </w:r>
      <w:r w:rsidR="00774BDD">
        <w:t xml:space="preserve"> (</w:t>
      </w:r>
      <w:r w:rsidRPr="00774BDD">
        <w:t>ограниченным</w:t>
      </w:r>
      <w:r w:rsidR="00774BDD" w:rsidRPr="00774BDD">
        <w:t xml:space="preserve"> </w:t>
      </w:r>
      <w:r w:rsidRPr="00774BDD">
        <w:t>доступом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рынку,</w:t>
      </w:r>
      <w:r w:rsidR="00774BDD" w:rsidRPr="00774BDD">
        <w:t xml:space="preserve"> </w:t>
      </w:r>
      <w:r w:rsidRPr="00774BDD">
        <w:t>небольшими</w:t>
      </w:r>
      <w:r w:rsidR="00774BDD" w:rsidRPr="00774BDD">
        <w:t xml:space="preserve"> </w:t>
      </w:r>
      <w:r w:rsidRPr="00774BDD">
        <w:t>размерами</w:t>
      </w:r>
      <w:r w:rsidR="00774BDD" w:rsidRPr="00774BDD">
        <w:t xml:space="preserve"> </w:t>
      </w:r>
      <w:r w:rsidRPr="00774BDD">
        <w:t>компаний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низкой</w:t>
      </w:r>
      <w:r w:rsidR="00774BDD" w:rsidRPr="00774BDD">
        <w:t xml:space="preserve"> </w:t>
      </w:r>
      <w:r w:rsidRPr="00774BDD">
        <w:t>ликвидностью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год</w:t>
      </w:r>
      <w:r w:rsidR="00774BDD" w:rsidRPr="00774BDD">
        <w:t xml:space="preserve"> </w:t>
      </w:r>
      <w:r w:rsidRPr="00774BDD">
        <w:t>стал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многих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удачным</w:t>
      </w:r>
      <w:r w:rsidR="00774BDD">
        <w:t xml:space="preserve"> (</w:t>
      </w:r>
      <w:r w:rsidR="00673BAF" w:rsidRPr="00774BDD">
        <w:t>таблица</w:t>
      </w:r>
      <w:r w:rsidR="00774BDD" w:rsidRPr="00774BDD">
        <w:t xml:space="preserve"> </w:t>
      </w:r>
      <w:r w:rsidR="00673BAF" w:rsidRPr="00774BDD">
        <w:t>9</w:t>
      </w:r>
      <w:r w:rsidR="00774BDD" w:rsidRPr="00774BDD">
        <w:t xml:space="preserve">). </w:t>
      </w:r>
      <w:r w:rsidRPr="00774BDD">
        <w:t>Это</w:t>
      </w:r>
      <w:r w:rsidR="00774BDD" w:rsidRPr="00774BDD">
        <w:t xml:space="preserve"> </w:t>
      </w:r>
      <w:r w:rsidRPr="00774BDD">
        <w:t>было</w:t>
      </w:r>
      <w:r w:rsidR="00774BDD" w:rsidRPr="00774BDD">
        <w:t xml:space="preserve"> </w:t>
      </w:r>
      <w:r w:rsidRPr="00774BDD">
        <w:t>связано</w:t>
      </w:r>
      <w:r w:rsidR="00774BDD" w:rsidRPr="00774BDD">
        <w:t xml:space="preserve"> </w:t>
      </w:r>
      <w:r w:rsidRPr="00774BDD">
        <w:t>поднятием</w:t>
      </w:r>
      <w:r w:rsidR="00774BDD" w:rsidRPr="00774BDD">
        <w:t xml:space="preserve"> </w:t>
      </w:r>
      <w:r w:rsidRPr="00774BDD">
        <w:t>индекса</w:t>
      </w:r>
      <w:r w:rsidR="00774BDD" w:rsidRPr="00774BDD">
        <w:t xml:space="preserve"> </w:t>
      </w:r>
      <w:r w:rsidRPr="00774BDD">
        <w:t>ММВБ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121</w:t>
      </w:r>
      <w:r w:rsidR="00774BDD">
        <w:t>.1</w:t>
      </w:r>
      <w:r w:rsidRPr="00774BDD">
        <w:t>%</w:t>
      </w:r>
      <w:r w:rsidR="00774BDD" w:rsidRPr="00774BDD">
        <w:t xml:space="preserve">. </w:t>
      </w:r>
      <w:r w:rsidRPr="00774BDD">
        <w:t>Исходя,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было</w:t>
      </w:r>
      <w:r w:rsidR="00774BDD" w:rsidRPr="00774BDD">
        <w:t xml:space="preserve"> </w:t>
      </w:r>
      <w:r w:rsidRPr="00774BDD">
        <w:t>бы</w:t>
      </w:r>
      <w:r w:rsidR="00774BDD" w:rsidRPr="00774BDD">
        <w:t xml:space="preserve"> </w:t>
      </w:r>
      <w:r w:rsidRPr="00774BDD">
        <w:t>целесообразно</w:t>
      </w:r>
      <w:r w:rsidR="00774BDD" w:rsidRPr="00774BDD">
        <w:t xml:space="preserve"> </w:t>
      </w:r>
      <w:r w:rsidRPr="00774BDD">
        <w:t>рассмотреть</w:t>
      </w:r>
      <w:r w:rsidR="00774BDD" w:rsidRPr="00774BDD">
        <w:t xml:space="preserve"> </w:t>
      </w:r>
      <w:r w:rsidRPr="00774BDD">
        <w:t>отрезок</w:t>
      </w:r>
      <w:r w:rsidR="00774BDD" w:rsidRPr="00774BDD">
        <w:t xml:space="preserve"> </w:t>
      </w:r>
      <w:r w:rsidRPr="00774BDD">
        <w:t>длинною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года,</w:t>
      </w:r>
      <w:r w:rsidR="00774BDD" w:rsidRPr="00774BDD">
        <w:t xml:space="preserve"> </w:t>
      </w:r>
      <w:r w:rsidR="00774BDD">
        <w:t>т.е. 20</w:t>
      </w:r>
      <w:r w:rsidRPr="00774BDD">
        <w:t>08,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год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2008</w:t>
      </w:r>
      <w:r w:rsidR="00774BDD" w:rsidRPr="00774BDD">
        <w:t xml:space="preserve"> </w:t>
      </w:r>
      <w:r w:rsidRPr="00774BDD">
        <w:t>году</w:t>
      </w:r>
      <w:r w:rsidR="00774BDD" w:rsidRPr="00774BDD">
        <w:t xml:space="preserve"> </w:t>
      </w:r>
      <w:r w:rsidRPr="00774BDD">
        <w:t>многие</w:t>
      </w:r>
      <w:r w:rsidR="00774BDD" w:rsidRPr="00774BDD">
        <w:t xml:space="preserve"> </w:t>
      </w:r>
      <w:r w:rsidRPr="00774BDD">
        <w:t>крупные</w:t>
      </w:r>
      <w:r w:rsidR="00774BDD" w:rsidRPr="00774BDD">
        <w:t xml:space="preserve"> </w:t>
      </w:r>
      <w:r w:rsidRPr="00774BDD">
        <w:t>фонды</w:t>
      </w:r>
      <w:r w:rsidR="00774BDD" w:rsidRPr="00774BDD">
        <w:t xml:space="preserve"> </w:t>
      </w:r>
      <w:r w:rsidRPr="00774BDD">
        <w:t>показали</w:t>
      </w:r>
      <w:r w:rsidR="00774BDD" w:rsidRPr="00774BDD">
        <w:t xml:space="preserve"> </w:t>
      </w:r>
      <w:r w:rsidRPr="00774BDD">
        <w:t>падение</w:t>
      </w:r>
      <w:r w:rsidR="00774BDD" w:rsidRPr="00774BDD">
        <w:t xml:space="preserve"> </w:t>
      </w:r>
      <w:r w:rsidRPr="00774BDD">
        <w:t>паев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раза</w:t>
      </w:r>
      <w:r w:rsidR="00774BDD" w:rsidRPr="00774BDD">
        <w:t xml:space="preserve">. </w:t>
      </w:r>
      <w:r w:rsidRPr="00774BDD">
        <w:t>Однако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индекс</w:t>
      </w:r>
      <w:r w:rsidR="00774BDD" w:rsidRPr="00774BDD">
        <w:t xml:space="preserve"> </w:t>
      </w:r>
      <w:r w:rsidRPr="00774BDD">
        <w:t>ММВБ</w:t>
      </w:r>
      <w:r w:rsidR="00774BDD" w:rsidRPr="00774BDD">
        <w:t xml:space="preserve"> </w:t>
      </w:r>
      <w:r w:rsidRPr="00774BDD">
        <w:t>полностью</w:t>
      </w:r>
      <w:r w:rsidR="00774BDD" w:rsidRPr="00774BDD">
        <w:t xml:space="preserve"> </w:t>
      </w:r>
      <w:r w:rsidRPr="00774BDD">
        <w:t>отыграл</w:t>
      </w:r>
      <w:r w:rsidR="00774BDD" w:rsidRPr="00774BDD">
        <w:t xml:space="preserve"> </w:t>
      </w:r>
      <w:r w:rsidRPr="00774BDD">
        <w:t>падение</w:t>
      </w:r>
      <w:r w:rsidR="00774BDD" w:rsidRPr="00774BDD">
        <w:t xml:space="preserve"> </w:t>
      </w:r>
      <w:r w:rsidRPr="00774BDD">
        <w:t>2008</w:t>
      </w:r>
      <w:r w:rsidR="00774BDD" w:rsidRPr="00774BDD">
        <w:t xml:space="preserve"> </w:t>
      </w:r>
      <w:r w:rsidRPr="00774BDD">
        <w:t>года,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даже</w:t>
      </w:r>
      <w:r w:rsidR="00774BDD" w:rsidRPr="00774BDD">
        <w:t xml:space="preserve"> </w:t>
      </w:r>
      <w:r w:rsidRPr="00774BDD">
        <w:t>смог</w:t>
      </w:r>
      <w:r w:rsidR="00774BDD" w:rsidRPr="00774BDD">
        <w:t xml:space="preserve"> </w:t>
      </w:r>
      <w:r w:rsidRPr="00774BDD">
        <w:t>выйти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плюс</w:t>
      </w:r>
      <w:r w:rsidR="00774BDD">
        <w:t xml:space="preserve"> (</w:t>
      </w:r>
      <w:r w:rsidR="00334883" w:rsidRPr="00774BDD">
        <w:t>таблица</w:t>
      </w:r>
      <w:r w:rsidR="00774BDD" w:rsidRPr="00774BDD">
        <w:t xml:space="preserve"> </w:t>
      </w:r>
      <w:r w:rsidR="00334883" w:rsidRPr="00774BDD">
        <w:t>3</w:t>
      </w:r>
      <w:r w:rsidR="00774BDD" w:rsidRPr="00774BDD">
        <w:t xml:space="preserve"> </w:t>
      </w:r>
      <w:r w:rsidR="00334883" w:rsidRPr="00774BDD">
        <w:t>Приложения</w:t>
      </w:r>
      <w:r w:rsidR="00774BDD" w:rsidRPr="00774BDD">
        <w:t xml:space="preserve">). </w:t>
      </w:r>
      <w:r w:rsidRPr="00774BDD">
        <w:t>За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индекс</w:t>
      </w:r>
      <w:r w:rsidR="00774BDD" w:rsidRPr="00774BDD">
        <w:t xml:space="preserve"> </w:t>
      </w:r>
      <w:r w:rsidRPr="00774BDD">
        <w:t>наиболее</w:t>
      </w:r>
      <w:r w:rsidR="00774BDD" w:rsidRPr="00774BDD">
        <w:t xml:space="preserve"> </w:t>
      </w:r>
      <w:r w:rsidRPr="00774BDD">
        <w:t>ликвидных</w:t>
      </w:r>
      <w:r w:rsidR="00774BDD" w:rsidRPr="00774BDD">
        <w:t xml:space="preserve"> </w:t>
      </w:r>
      <w:r w:rsidRPr="00774BDD">
        <w:t>фишек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ММВБ</w:t>
      </w:r>
      <w:r w:rsidR="00774BDD" w:rsidRPr="00774BDD">
        <w:t xml:space="preserve"> </w:t>
      </w:r>
      <w:r w:rsidRPr="00774BDD">
        <w:t>вырос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15</w:t>
      </w:r>
      <w:r w:rsidR="00774BDD">
        <w:t>.6</w:t>
      </w:r>
      <w:r w:rsidRPr="00774BDD">
        <w:t>%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14"/>
      </w:r>
    </w:p>
    <w:p w:rsidR="00E62365" w:rsidRDefault="00E62365" w:rsidP="009D075D">
      <w:pPr>
        <w:tabs>
          <w:tab w:val="left" w:pos="726"/>
        </w:tabs>
      </w:pPr>
    </w:p>
    <w:p w:rsidR="00693BFC" w:rsidRPr="00774BDD" w:rsidRDefault="00693BFC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Pr="00774BDD">
        <w:t>9</w:t>
      </w:r>
      <w:r w:rsidR="00774BDD" w:rsidRPr="00774BDD">
        <w:t xml:space="preserve"> - </w:t>
      </w:r>
      <w:r w:rsidRPr="00774BDD">
        <w:t>Ключевые</w:t>
      </w:r>
      <w:r w:rsidR="00774BDD" w:rsidRPr="00774BDD">
        <w:t xml:space="preserve"> </w:t>
      </w:r>
      <w:r w:rsidRPr="00774BDD">
        <w:t>российские</w:t>
      </w:r>
      <w:r w:rsidR="00774BDD" w:rsidRPr="00774BDD">
        <w:t xml:space="preserve"> </w:t>
      </w:r>
      <w:r w:rsidRPr="00774BDD">
        <w:t>фондовые</w:t>
      </w:r>
      <w:r w:rsidR="00774BDD" w:rsidRPr="00774BDD">
        <w:t xml:space="preserve"> </w:t>
      </w:r>
      <w:r w:rsidRPr="00774BDD">
        <w:t>индексы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5"/>
        <w:gridCol w:w="2645"/>
        <w:gridCol w:w="2912"/>
      </w:tblGrid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2009</w:t>
            </w:r>
          </w:p>
        </w:tc>
        <w:tc>
          <w:tcPr>
            <w:tcW w:w="329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2008-2009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индекс</w:t>
            </w:r>
            <w:r w:rsidR="00774BDD" w:rsidRPr="00774BDD">
              <w:t xml:space="preserve"> </w:t>
            </w:r>
            <w:r w:rsidRPr="00774BDD">
              <w:t>РТС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+129</w:t>
            </w:r>
            <w:r w:rsidR="00774BDD">
              <w:t>.0</w:t>
            </w:r>
          </w:p>
        </w:tc>
        <w:tc>
          <w:tcPr>
            <w:tcW w:w="329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-24</w:t>
            </w:r>
            <w:r w:rsidR="00774BDD">
              <w:t>.1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индекс</w:t>
            </w:r>
            <w:r w:rsidR="00774BDD" w:rsidRPr="00774BDD">
              <w:t xml:space="preserve"> </w:t>
            </w:r>
            <w:r w:rsidRPr="00774BDD">
              <w:t>ММВБ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+121</w:t>
            </w:r>
            <w:r w:rsidR="00774BDD">
              <w:t>.1</w:t>
            </w:r>
          </w:p>
        </w:tc>
        <w:tc>
          <w:tcPr>
            <w:tcW w:w="329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-13</w:t>
            </w:r>
            <w:r w:rsidR="00774BDD">
              <w:t>.0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индекс</w:t>
            </w:r>
            <w:r w:rsidR="00774BDD" w:rsidRPr="00774BDD">
              <w:t xml:space="preserve"> </w:t>
            </w:r>
            <w:r w:rsidRPr="00774BDD">
              <w:t>ММВБ-10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+153</w:t>
            </w:r>
            <w:r w:rsidR="00774BDD">
              <w:t>.7</w:t>
            </w:r>
          </w:p>
        </w:tc>
        <w:tc>
          <w:tcPr>
            <w:tcW w:w="329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+15</w:t>
            </w:r>
            <w:r w:rsidR="00774BDD">
              <w:t>.6</w:t>
            </w:r>
          </w:p>
        </w:tc>
      </w:tr>
    </w:tbl>
    <w:p w:rsidR="00E62365" w:rsidRDefault="00E62365" w:rsidP="009D075D">
      <w:pPr>
        <w:tabs>
          <w:tab w:val="left" w:pos="726"/>
        </w:tabs>
      </w:pPr>
    </w:p>
    <w:p w:rsidR="00774BDD" w:rsidRPr="00774BDD" w:rsidRDefault="0063430E" w:rsidP="009D075D">
      <w:pPr>
        <w:tabs>
          <w:tab w:val="left" w:pos="726"/>
        </w:tabs>
      </w:pPr>
      <w:r w:rsidRPr="00774BDD">
        <w:t>*</w:t>
      </w:r>
      <w:r w:rsidR="00774BDD" w:rsidRPr="00774BDD">
        <w:t xml:space="preserve"> </w:t>
      </w:r>
      <w:hyperlink r:id="rId11" w:history="1">
        <w:r w:rsidR="00774BDD">
          <w:t>www.</w:t>
        </w:r>
        <w:r w:rsidR="00D764BC" w:rsidRPr="00774BDD">
          <w:t>micex</w:t>
        </w:r>
        <w:r w:rsidR="00774BDD">
          <w:t>.ru</w:t>
        </w:r>
      </w:hyperlink>
    </w:p>
    <w:p w:rsidR="00D764BC" w:rsidRPr="00774BDD" w:rsidRDefault="00D764BC" w:rsidP="009D075D">
      <w:pPr>
        <w:tabs>
          <w:tab w:val="left" w:pos="726"/>
        </w:tabs>
      </w:pPr>
      <w:r w:rsidRPr="00774BDD">
        <w:t>Из</w:t>
      </w:r>
      <w:r w:rsidR="00774BDD" w:rsidRPr="00774BDD">
        <w:t xml:space="preserve"> </w:t>
      </w:r>
      <w:r w:rsidRPr="00774BDD">
        <w:t>таблиц</w:t>
      </w:r>
      <w:r w:rsidR="009D075D">
        <w:t>е</w:t>
      </w:r>
      <w:r w:rsidR="00774BDD" w:rsidRPr="00774BDD">
        <w:t xml:space="preserve"> </w:t>
      </w:r>
      <w:r w:rsidRPr="00774BDD">
        <w:t>можно,</w:t>
      </w:r>
      <w:r w:rsidR="00774BDD" w:rsidRPr="00774BDD">
        <w:t xml:space="preserve"> </w:t>
      </w:r>
      <w:r w:rsidRPr="00774BDD">
        <w:t>сделать</w:t>
      </w:r>
      <w:r w:rsidR="00774BDD" w:rsidRPr="00774BDD">
        <w:t xml:space="preserve"> </w:t>
      </w:r>
      <w:r w:rsidRPr="00774BDD">
        <w:t>вывод,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том,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Россия</w:t>
      </w:r>
      <w:r w:rsidR="00774BDD" w:rsidRPr="00774BDD">
        <w:t xml:space="preserve"> </w:t>
      </w:r>
      <w:r w:rsidRPr="00774BDD">
        <w:t>находится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данный</w:t>
      </w:r>
      <w:r w:rsidR="00774BDD" w:rsidRPr="00774BDD">
        <w:t xml:space="preserve"> </w:t>
      </w:r>
      <w:r w:rsidRPr="00774BDD">
        <w:t>момент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лучшем</w:t>
      </w:r>
      <w:r w:rsidR="00774BDD" w:rsidRPr="00774BDD">
        <w:t xml:space="preserve"> </w:t>
      </w:r>
      <w:r w:rsidRPr="00774BDD">
        <w:t>состоянии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сравнению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другими</w:t>
      </w:r>
      <w:r w:rsidR="00774BDD" w:rsidRPr="00774BDD">
        <w:t xml:space="preserve"> </w:t>
      </w:r>
      <w:r w:rsidRPr="00774BDD">
        <w:t>странами</w:t>
      </w:r>
      <w:r w:rsidR="00774BDD" w:rsidRPr="00774BDD">
        <w:t xml:space="preserve">. </w:t>
      </w:r>
      <w:r w:rsidRPr="00774BDD">
        <w:t>Нашу</w:t>
      </w:r>
      <w:r w:rsidR="00774BDD" w:rsidRPr="00774BDD">
        <w:t xml:space="preserve"> </w:t>
      </w:r>
      <w:r w:rsidRPr="00774BDD">
        <w:t>страну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сравнивать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рынками</w:t>
      </w:r>
      <w:r w:rsidR="00774BDD" w:rsidRPr="00774BDD">
        <w:t xml:space="preserve"> </w:t>
      </w:r>
      <w:r w:rsidRPr="00774BDD">
        <w:t>Латинской</w:t>
      </w:r>
      <w:r w:rsidR="00774BDD" w:rsidRPr="00774BDD">
        <w:t xml:space="preserve"> </w:t>
      </w:r>
      <w:r w:rsidRPr="00774BDD">
        <w:t>Америкой,</w:t>
      </w:r>
      <w:r w:rsidR="00774BDD" w:rsidRPr="00774BDD">
        <w:t xml:space="preserve"> </w:t>
      </w:r>
      <w:r w:rsidRPr="00774BDD">
        <w:t>Индией,</w:t>
      </w:r>
      <w:r w:rsidR="00774BDD" w:rsidRPr="00774BDD">
        <w:t xml:space="preserve"> </w:t>
      </w:r>
      <w:r w:rsidRPr="00774BDD">
        <w:t>Африкой,</w:t>
      </w:r>
      <w:r w:rsidR="00774BDD" w:rsidRPr="00774BDD">
        <w:t xml:space="preserve"> </w:t>
      </w:r>
      <w:r w:rsidRPr="00774BDD">
        <w:rPr>
          <w:bCs/>
        </w:rPr>
        <w:t>Emerging</w:t>
      </w:r>
      <w:r w:rsidR="00774BDD" w:rsidRPr="00774BDD">
        <w:rPr>
          <w:bCs/>
        </w:rPr>
        <w:t xml:space="preserve"> </w:t>
      </w:r>
      <w:r w:rsidRPr="00774BDD">
        <w:rPr>
          <w:bCs/>
        </w:rPr>
        <w:t>markets</w:t>
      </w:r>
      <w:r w:rsidRPr="00774BDD">
        <w:t>,</w:t>
      </w:r>
      <w:r w:rsidR="00774BDD" w:rsidRPr="00774BDD">
        <w:t xml:space="preserve"> </w:t>
      </w:r>
      <w:r w:rsidRPr="00774BDD">
        <w:rPr>
          <w:bCs/>
        </w:rPr>
        <w:t>Frontier</w:t>
      </w:r>
      <w:r w:rsidR="00774BDD" w:rsidRPr="00774BDD">
        <w:rPr>
          <w:bCs/>
        </w:rPr>
        <w:t xml:space="preserve"> </w:t>
      </w:r>
      <w:r w:rsidRPr="00774BDD">
        <w:rPr>
          <w:bCs/>
        </w:rPr>
        <w:t>Market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15"/>
      </w:r>
    </w:p>
    <w:p w:rsidR="00774BDD" w:rsidRPr="00774BDD" w:rsidRDefault="00693BFC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четвертом</w:t>
      </w:r>
      <w:r w:rsidR="00774BDD" w:rsidRPr="00774BDD">
        <w:t xml:space="preserve"> </w:t>
      </w:r>
      <w:r w:rsidRPr="00774BDD">
        <w:t>квартале</w:t>
      </w:r>
      <w:r w:rsidR="00774BDD" w:rsidRPr="00774BDD">
        <w:t xml:space="preserve"> </w:t>
      </w:r>
      <w:r w:rsidRPr="00774BDD">
        <w:t>2008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баррель</w:t>
      </w:r>
      <w:r w:rsidR="00774BDD" w:rsidRPr="00774BDD">
        <w:t xml:space="preserve"> </w:t>
      </w:r>
      <w:r w:rsidRPr="00774BDD">
        <w:t>нефти</w:t>
      </w:r>
      <w:r w:rsidR="00774BDD" w:rsidRPr="00774BDD">
        <w:t xml:space="preserve"> </w:t>
      </w:r>
      <w:r w:rsidRPr="00774BDD">
        <w:t>марки</w:t>
      </w:r>
      <w:r w:rsidR="00774BDD" w:rsidRPr="00774BDD">
        <w:t xml:space="preserve"> </w:t>
      </w:r>
      <w:r w:rsidRPr="00774BDD">
        <w:t>Urals</w:t>
      </w:r>
      <w:r w:rsidR="00774BDD" w:rsidRPr="00774BDD">
        <w:t xml:space="preserve"> </w:t>
      </w:r>
      <w:r w:rsidRPr="00774BDD">
        <w:t>давали</w:t>
      </w:r>
      <w:r w:rsidR="00774BDD" w:rsidRPr="00774BDD">
        <w:t xml:space="preserve"> </w:t>
      </w:r>
      <w:r w:rsidRPr="00774BDD">
        <w:t>меньше</w:t>
      </w:r>
      <w:r w:rsidR="00774BDD" w:rsidRPr="00774BDD">
        <w:t xml:space="preserve"> </w:t>
      </w:r>
      <w:r w:rsidRPr="00774BDD">
        <w:t>40$</w:t>
      </w:r>
      <w:r w:rsidR="00774BDD" w:rsidRPr="00774BDD">
        <w:t xml:space="preserve"> </w:t>
      </w:r>
      <w:r w:rsidRPr="00774BDD">
        <w:t>США</w:t>
      </w:r>
      <w:r w:rsidR="00774BDD" w:rsidRPr="00774BDD">
        <w:t xml:space="preserve">. </w:t>
      </w:r>
      <w:r w:rsidRPr="00774BDD">
        <w:t>Естественно,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спешном</w:t>
      </w:r>
      <w:r w:rsidR="00774BDD" w:rsidRPr="00774BDD">
        <w:t xml:space="preserve"> </w:t>
      </w:r>
      <w:r w:rsidRPr="00774BDD">
        <w:t>порядке</w:t>
      </w:r>
      <w:r w:rsidR="00774BDD" w:rsidRPr="00774BDD">
        <w:t xml:space="preserve"> </w:t>
      </w:r>
      <w:r w:rsidRPr="00774BDD">
        <w:t>корректировался</w:t>
      </w:r>
      <w:r w:rsidR="00774BDD" w:rsidRPr="00774BDD">
        <w:t xml:space="preserve"> </w:t>
      </w:r>
      <w:r w:rsidRPr="00774BDD">
        <w:t>бюджет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. </w:t>
      </w:r>
      <w:r w:rsidRPr="00774BDD">
        <w:t>По</w:t>
      </w:r>
      <w:r w:rsidR="00774BDD" w:rsidRPr="00774BDD">
        <w:t xml:space="preserve"> </w:t>
      </w:r>
      <w:r w:rsidRPr="00774BDD">
        <w:t>мнению</w:t>
      </w:r>
      <w:r w:rsidR="00774BDD" w:rsidRPr="00774BDD">
        <w:t xml:space="preserve"> </w:t>
      </w:r>
      <w:r w:rsidRPr="00774BDD">
        <w:t>аналитиков,</w:t>
      </w:r>
      <w:r w:rsidR="00774BDD" w:rsidRPr="00774BDD">
        <w:t xml:space="preserve"> </w:t>
      </w:r>
      <w:r w:rsidRPr="00774BDD">
        <w:t>прогнозы</w:t>
      </w:r>
      <w:r w:rsidR="00774BDD" w:rsidRPr="00774BDD">
        <w:t xml:space="preserve"> </w:t>
      </w:r>
      <w:r w:rsidRPr="00774BDD">
        <w:t>были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сторону</w:t>
      </w:r>
      <w:r w:rsidR="00774BDD" w:rsidRPr="00774BDD">
        <w:t xml:space="preserve"> </w:t>
      </w:r>
      <w:r w:rsidRPr="00774BDD">
        <w:t>понижения,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результате</w:t>
      </w:r>
      <w:r w:rsidR="00774BDD" w:rsidRPr="00774BDD">
        <w:t xml:space="preserve"> </w:t>
      </w:r>
      <w:r w:rsidRPr="00774BDD">
        <w:t>цены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нефть</w:t>
      </w:r>
      <w:r w:rsidR="00774BDD" w:rsidRPr="00774BDD">
        <w:t xml:space="preserve"> </w:t>
      </w:r>
      <w:r w:rsidRPr="00774BDD">
        <w:t>выросли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этим</w:t>
      </w:r>
      <w:r w:rsidR="00774BDD" w:rsidRPr="00774BDD">
        <w:t xml:space="preserve"> </w:t>
      </w:r>
      <w:r w:rsidRPr="00774BDD">
        <w:t>прогнозы</w:t>
      </w:r>
      <w:r w:rsidR="00774BDD" w:rsidRPr="00774BDD">
        <w:t xml:space="preserve"> </w:t>
      </w:r>
      <w:r w:rsidRPr="00774BDD">
        <w:t>аналитиков</w:t>
      </w:r>
      <w:r w:rsidR="00774BDD" w:rsidRPr="00774BDD">
        <w:t xml:space="preserve"> </w:t>
      </w:r>
      <w:r w:rsidRPr="00774BDD">
        <w:t>стали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осторожными,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были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назад,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оптимистичными</w:t>
      </w:r>
      <w:r w:rsidR="00774BDD" w:rsidRPr="00774BDD">
        <w:t xml:space="preserve">. </w:t>
      </w:r>
      <w:r w:rsidRPr="00774BDD">
        <w:t>Все</w:t>
      </w:r>
      <w:r w:rsidR="00774BDD" w:rsidRPr="00774BDD">
        <w:t xml:space="preserve"> </w:t>
      </w:r>
      <w:r w:rsidRPr="00774BDD">
        <w:t>было</w:t>
      </w:r>
      <w:r w:rsidR="00774BDD" w:rsidRPr="00774BDD">
        <w:t xml:space="preserve"> </w:t>
      </w:r>
      <w:r w:rsidRPr="00774BDD">
        <w:t>бы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хорошо,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аутсайдером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нефтегазовой</w:t>
      </w:r>
      <w:r w:rsidR="00774BDD" w:rsidRPr="00774BDD">
        <w:t xml:space="preserve"> </w:t>
      </w:r>
      <w:r w:rsidRPr="00774BDD">
        <w:t>отрасли</w:t>
      </w:r>
      <w:r w:rsidR="00774BDD" w:rsidRPr="00774BDD">
        <w:t xml:space="preserve"> </w:t>
      </w:r>
      <w:r w:rsidRPr="00774BDD">
        <w:t>стали</w:t>
      </w:r>
      <w:r w:rsidR="00774BDD" w:rsidRPr="00774BDD">
        <w:t xml:space="preserve"> </w:t>
      </w:r>
      <w:r w:rsidRPr="00774BDD">
        <w:t>акции</w:t>
      </w:r>
      <w:r w:rsidR="00774BDD">
        <w:t xml:space="preserve"> "</w:t>
      </w:r>
      <w:r w:rsidRPr="00774BDD">
        <w:t>Газпрома</w:t>
      </w:r>
      <w:r w:rsidR="00774BDD">
        <w:t>"</w:t>
      </w:r>
      <w:r w:rsidRPr="00774BDD">
        <w:t>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потеряли</w:t>
      </w:r>
      <w:r w:rsidR="00774BDD" w:rsidRPr="00774BDD">
        <w:t xml:space="preserve"> </w:t>
      </w:r>
      <w:r w:rsidRPr="00774BDD">
        <w:t>почти</w:t>
      </w:r>
      <w:r w:rsidR="00774BDD" w:rsidRPr="00774BDD">
        <w:t xml:space="preserve"> </w:t>
      </w:r>
      <w:r w:rsidRPr="00774BDD">
        <w:t>половину</w:t>
      </w:r>
      <w:r w:rsidR="00774BDD" w:rsidRPr="00774BDD">
        <w:t xml:space="preserve"> </w:t>
      </w:r>
      <w:r w:rsidRPr="00774BDD">
        <w:t>стоимости</w:t>
      </w:r>
      <w:r w:rsidR="00774BDD" w:rsidRPr="00774BDD">
        <w:t xml:space="preserve">. </w:t>
      </w:r>
      <w:r w:rsidRPr="00774BDD">
        <w:t>Причиной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служил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протяжении</w:t>
      </w:r>
      <w:r w:rsidR="00774BDD" w:rsidRPr="00774BDD">
        <w:t xml:space="preserve"> </w:t>
      </w:r>
      <w:r w:rsidRPr="00774BDD">
        <w:t>этих</w:t>
      </w:r>
      <w:r w:rsidR="00774BDD" w:rsidRPr="00774BDD">
        <w:t xml:space="preserve"> </w:t>
      </w:r>
      <w:r w:rsidRPr="00774BDD">
        <w:t>двух</w:t>
      </w:r>
      <w:r w:rsidR="00774BDD" w:rsidRPr="00774BDD">
        <w:t xml:space="preserve"> </w:t>
      </w:r>
      <w:r w:rsidRPr="00774BDD">
        <w:t>лет</w:t>
      </w:r>
      <w:r w:rsidR="00774BDD" w:rsidRPr="00774BDD">
        <w:t xml:space="preserve"> </w:t>
      </w:r>
      <w:r w:rsidRPr="00774BDD">
        <w:t>конфликт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Украиной</w:t>
      </w:r>
      <w:r w:rsidR="00774BDD" w:rsidRPr="00774BDD">
        <w:t xml:space="preserve">. </w:t>
      </w:r>
      <w:r w:rsidRPr="00774BDD">
        <w:t>Суть</w:t>
      </w:r>
      <w:r w:rsidR="00774BDD" w:rsidRPr="00774BDD">
        <w:t xml:space="preserve"> </w:t>
      </w:r>
      <w:r w:rsidRPr="00774BDD">
        <w:t>конфликтов</w:t>
      </w:r>
      <w:r w:rsidR="00774BDD" w:rsidRPr="00774BDD">
        <w:t xml:space="preserve"> </w:t>
      </w:r>
      <w:r w:rsidRPr="00774BDD">
        <w:t>остается</w:t>
      </w:r>
      <w:r w:rsidR="00774BDD" w:rsidRPr="00774BDD">
        <w:t xml:space="preserve"> </w:t>
      </w:r>
      <w:r w:rsidRPr="00774BDD">
        <w:t>вопрос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своевременной</w:t>
      </w:r>
      <w:r w:rsidR="00774BDD" w:rsidRPr="00774BDD">
        <w:t xml:space="preserve"> </w:t>
      </w:r>
      <w:r w:rsidRPr="00774BDD">
        <w:t>оплате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поставляемый</w:t>
      </w:r>
      <w:r w:rsidR="00774BDD" w:rsidRPr="00774BDD">
        <w:t xml:space="preserve"> </w:t>
      </w:r>
      <w:r w:rsidRPr="00774BDD">
        <w:t>газ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16"/>
      </w:r>
    </w:p>
    <w:p w:rsidR="00693BFC" w:rsidRPr="00774BDD" w:rsidRDefault="00E62365" w:rsidP="009D075D">
      <w:pPr>
        <w:tabs>
          <w:tab w:val="left" w:pos="726"/>
        </w:tabs>
      </w:pPr>
      <w:r>
        <w:br w:type="page"/>
      </w:r>
      <w:r w:rsidR="00693BFC" w:rsidRPr="00774BDD">
        <w:t>Таблица</w:t>
      </w:r>
      <w:r w:rsidR="00774BDD" w:rsidRPr="00774BDD">
        <w:t xml:space="preserve"> - </w:t>
      </w:r>
      <w:r w:rsidR="00693BFC" w:rsidRPr="00774BDD">
        <w:t>10</w:t>
      </w:r>
      <w:r w:rsidR="00774BDD" w:rsidRPr="00774BDD">
        <w:t xml:space="preserve"> </w:t>
      </w:r>
      <w:r w:rsidR="00693BFC" w:rsidRPr="00774BDD">
        <w:t>Акции</w:t>
      </w:r>
      <w:r w:rsidR="00774BDD" w:rsidRPr="00774BDD">
        <w:t xml:space="preserve"> </w:t>
      </w:r>
      <w:r w:rsidR="00693BFC" w:rsidRPr="00774BDD">
        <w:t>нефтегазовых</w:t>
      </w:r>
      <w:r w:rsidR="00774BDD" w:rsidRPr="00774BDD">
        <w:t xml:space="preserve"> </w:t>
      </w:r>
      <w:r w:rsidR="00693BFC" w:rsidRPr="00774BDD">
        <w:t>компании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2831"/>
        <w:gridCol w:w="2420"/>
      </w:tblGrid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2009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2008-2009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Газпром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+69</w:t>
            </w:r>
            <w:r w:rsidR="00774BDD">
              <w:t>.5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-46</w:t>
            </w:r>
            <w:r w:rsidR="00774BDD">
              <w:t>.6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Газпром</w:t>
            </w:r>
            <w:r w:rsidR="00774BDD" w:rsidRPr="00774BDD">
              <w:t xml:space="preserve"> </w:t>
            </w:r>
            <w:r w:rsidRPr="00774BDD">
              <w:t>нефть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+162</w:t>
            </w:r>
            <w:r w:rsidR="00774BDD">
              <w:t>.3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+7</w:t>
            </w:r>
            <w:r w:rsidR="00774BDD">
              <w:t>.0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ЛУКойл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+75</w:t>
            </w:r>
            <w:r w:rsidR="00774BDD">
              <w:t>.5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-18</w:t>
            </w:r>
            <w:r w:rsidR="00774BDD">
              <w:t>.1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НОВАТЭК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+251</w:t>
            </w:r>
            <w:r w:rsidR="00774BDD">
              <w:t>.0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-8</w:t>
            </w:r>
            <w:r w:rsidR="00774BDD">
              <w:t>.0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Роснефть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+127</w:t>
            </w:r>
            <w:r w:rsidR="00774BDD">
              <w:t>.3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+8</w:t>
            </w:r>
            <w:r w:rsidR="00774BDD">
              <w:t>.8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Сургутнефтегаз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+62</w:t>
            </w:r>
            <w:r w:rsidR="00774BDD">
              <w:t>.0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-9</w:t>
            </w:r>
            <w:r w:rsidR="00774BDD">
              <w:t>.1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Сургутнефтегаз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+140</w:t>
            </w:r>
            <w:r w:rsidR="00774BDD">
              <w:t>.5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-6</w:t>
            </w:r>
            <w:r w:rsidR="00774BDD">
              <w:t>.0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Татнефть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+152</w:t>
            </w:r>
            <w:r w:rsidR="00774BDD">
              <w:t>.5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-5</w:t>
            </w:r>
            <w:r w:rsidR="00774BDD">
              <w:t>.7</w:t>
            </w:r>
          </w:p>
        </w:tc>
      </w:tr>
      <w:tr w:rsidR="00693BFC" w:rsidRPr="00774BDD" w:rsidTr="001B772B">
        <w:trPr>
          <w:jc w:val="center"/>
        </w:trPr>
        <w:tc>
          <w:tcPr>
            <w:tcW w:w="384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Татнефть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8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+275</w:t>
            </w:r>
            <w:r w:rsidR="00774BDD">
              <w:t>.2</w:t>
            </w:r>
          </w:p>
        </w:tc>
        <w:tc>
          <w:tcPr>
            <w:tcW w:w="2420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-12</w:t>
            </w:r>
            <w:r w:rsidR="00774BDD">
              <w:t>.2</w:t>
            </w:r>
          </w:p>
        </w:tc>
      </w:tr>
    </w:tbl>
    <w:p w:rsidR="00E62365" w:rsidRDefault="00E62365" w:rsidP="009D075D">
      <w:pPr>
        <w:tabs>
          <w:tab w:val="left" w:pos="726"/>
        </w:tabs>
      </w:pPr>
    </w:p>
    <w:p w:rsidR="00774BDD" w:rsidRPr="00774BDD" w:rsidRDefault="00D764BC" w:rsidP="009D075D">
      <w:pPr>
        <w:tabs>
          <w:tab w:val="left" w:pos="726"/>
        </w:tabs>
      </w:pPr>
      <w:r w:rsidRPr="00774BDD">
        <w:t>*</w:t>
      </w:r>
      <w:r w:rsidR="00774BDD" w:rsidRPr="00774BDD">
        <w:t xml:space="preserve"> </w:t>
      </w:r>
      <w:r w:rsidR="00774BDD">
        <w:t>www.</w:t>
      </w:r>
      <w:r w:rsidRPr="00774BDD">
        <w:t>rts</w:t>
      </w:r>
      <w:r w:rsidR="00774BDD">
        <w:t>.ru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Что</w:t>
      </w:r>
      <w:r w:rsidR="00774BDD" w:rsidRPr="00774BDD">
        <w:t xml:space="preserve"> </w:t>
      </w:r>
      <w:r w:rsidRPr="00774BDD">
        <w:t>касается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банковской</w:t>
      </w:r>
      <w:r w:rsidR="00774BDD" w:rsidRPr="00774BDD">
        <w:t xml:space="preserve"> </w:t>
      </w:r>
      <w:r w:rsidRPr="00774BDD">
        <w:t>сфере</w:t>
      </w:r>
      <w:r w:rsidR="00774BDD">
        <w:t xml:space="preserve"> (</w:t>
      </w:r>
      <w:r w:rsidR="008A192E" w:rsidRPr="00774BDD">
        <w:t>таблица</w:t>
      </w:r>
      <w:r w:rsidR="00774BDD" w:rsidRPr="00774BDD">
        <w:t xml:space="preserve"> </w:t>
      </w:r>
      <w:r w:rsidR="008A192E" w:rsidRPr="00774BDD">
        <w:t>11</w:t>
      </w:r>
      <w:r w:rsidR="00774BDD" w:rsidRPr="00774BDD">
        <w:t xml:space="preserve">), </w:t>
      </w:r>
      <w:r w:rsidRPr="00774BDD">
        <w:t>здесь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отметить</w:t>
      </w:r>
      <w:r w:rsidR="00774BDD" w:rsidRPr="00774BDD">
        <w:t xml:space="preserve"> </w:t>
      </w:r>
      <w:r w:rsidRPr="00774BDD">
        <w:t>Сбербанк</w:t>
      </w:r>
      <w:r w:rsidR="00774BDD" w:rsidRPr="00774BDD">
        <w:t xml:space="preserve">. </w:t>
      </w:r>
      <w:r w:rsidRPr="00774BDD">
        <w:t>Он</w:t>
      </w:r>
      <w:r w:rsidR="00774BDD" w:rsidRPr="00774BDD">
        <w:t xml:space="preserve"> </w:t>
      </w:r>
      <w:r w:rsidRPr="00774BDD">
        <w:t>стал</w:t>
      </w:r>
      <w:r w:rsidR="00774BDD" w:rsidRPr="00774BDD">
        <w:t xml:space="preserve"> </w:t>
      </w:r>
      <w:r w:rsidRPr="00774BDD">
        <w:t>фишкой</w:t>
      </w:r>
      <w:r w:rsidR="00774BDD" w:rsidRPr="00774BDD">
        <w:t xml:space="preserve"> </w:t>
      </w:r>
      <w:r w:rsidRPr="00774BDD">
        <w:t>номер</w:t>
      </w:r>
      <w:r w:rsidR="00774BDD" w:rsidRPr="00774BDD">
        <w:t xml:space="preserve"> </w:t>
      </w:r>
      <w:r w:rsidRPr="00774BDD">
        <w:t>один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российском</w:t>
      </w:r>
      <w:r w:rsidR="00774BDD" w:rsidRPr="00774BDD">
        <w:t xml:space="preserve"> </w:t>
      </w:r>
      <w:r w:rsidRPr="00774BDD">
        <w:t>фондовом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. </w:t>
      </w:r>
      <w:r w:rsidRPr="00774BDD">
        <w:t>Высокая</w:t>
      </w:r>
      <w:r w:rsidR="00774BDD" w:rsidRPr="00774BDD">
        <w:t xml:space="preserve"> </w:t>
      </w:r>
      <w:r w:rsidRPr="00774BDD">
        <w:t>волатильность,</w:t>
      </w:r>
      <w:r w:rsidR="00774BDD" w:rsidRPr="00774BDD">
        <w:t xml:space="preserve"> </w:t>
      </w:r>
      <w:r w:rsidRPr="00774BDD">
        <w:t>большие</w:t>
      </w:r>
      <w:r w:rsidR="00774BDD" w:rsidRPr="00774BDD">
        <w:t xml:space="preserve"> </w:t>
      </w:r>
      <w:r w:rsidRPr="00774BDD">
        <w:t>объемы</w:t>
      </w:r>
      <w:r w:rsidR="00774BDD" w:rsidRPr="00774BDD">
        <w:t xml:space="preserve"> </w:t>
      </w:r>
      <w:r w:rsidRPr="00774BDD">
        <w:t>торгов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две</w:t>
      </w:r>
      <w:r w:rsidR="00774BDD" w:rsidRPr="00774BDD">
        <w:t xml:space="preserve"> </w:t>
      </w:r>
      <w:r w:rsidRPr="00774BDD">
        <w:t>основные</w:t>
      </w:r>
      <w:r w:rsidR="00774BDD" w:rsidRPr="00774BDD">
        <w:t xml:space="preserve"> </w:t>
      </w:r>
      <w:r w:rsidRPr="00774BDD">
        <w:t>характеристики</w:t>
      </w:r>
      <w:r w:rsidR="00774BDD" w:rsidRPr="00774BDD">
        <w:t xml:space="preserve"> </w:t>
      </w:r>
      <w:r w:rsidRPr="00774BDD">
        <w:t>Сбербанка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году</w:t>
      </w:r>
      <w:r w:rsidR="00774BDD" w:rsidRPr="00774BDD">
        <w:t>.</w:t>
      </w:r>
    </w:p>
    <w:p w:rsidR="00D764BC" w:rsidRPr="00774BDD" w:rsidRDefault="00693BFC" w:rsidP="009D075D">
      <w:pPr>
        <w:tabs>
          <w:tab w:val="left" w:pos="726"/>
        </w:tabs>
      </w:pPr>
      <w:r w:rsidRPr="00774BDD">
        <w:t>Отдельно</w:t>
      </w:r>
      <w:r w:rsidR="00774BDD" w:rsidRPr="00774BDD">
        <w:t xml:space="preserve"> </w:t>
      </w:r>
      <w:r w:rsidRPr="00774BDD">
        <w:t>бы</w:t>
      </w:r>
      <w:r w:rsidR="00774BDD" w:rsidRPr="00774BDD">
        <w:t xml:space="preserve"> </w:t>
      </w:r>
      <w:r w:rsidRPr="00774BDD">
        <w:t>хотелось</w:t>
      </w:r>
      <w:r w:rsidR="00774BDD" w:rsidRPr="00774BDD">
        <w:t xml:space="preserve"> </w:t>
      </w:r>
      <w:r w:rsidRPr="00774BDD">
        <w:t>отметить</w:t>
      </w:r>
      <w:r w:rsidR="00774BDD" w:rsidRPr="00774BDD">
        <w:t xml:space="preserve"> </w:t>
      </w:r>
      <w:r w:rsidRPr="00774BDD">
        <w:t>привилегированные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Сбербанка,</w:t>
      </w:r>
      <w:r w:rsidR="00774BDD" w:rsidRPr="00774BDD">
        <w:t xml:space="preserve"> </w:t>
      </w:r>
      <w:r w:rsidRPr="00774BDD">
        <w:t>они</w:t>
      </w:r>
      <w:r w:rsidR="00774BDD" w:rsidRPr="00774BDD">
        <w:t xml:space="preserve"> </w:t>
      </w:r>
      <w:r w:rsidRPr="00774BDD">
        <w:t>выросли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660%</w:t>
      </w:r>
      <w:r w:rsidR="00774BDD" w:rsidRPr="00774BDD">
        <w:t xml:space="preserve">. </w:t>
      </w:r>
      <w:r w:rsidRPr="00774BDD">
        <w:t>Одна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мнению</w:t>
      </w:r>
      <w:r w:rsidR="00774BDD" w:rsidRPr="00774BDD">
        <w:t xml:space="preserve"> </w:t>
      </w:r>
      <w:r w:rsidRPr="00774BDD">
        <w:t>аналитиков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этом</w:t>
      </w:r>
      <w:r w:rsidR="00774BDD" w:rsidRPr="00774BDD">
        <w:t xml:space="preserve"> </w:t>
      </w:r>
      <w:r w:rsidRPr="00774BDD">
        <w:t>есть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роль</w:t>
      </w:r>
      <w:r w:rsidR="00774BDD" w:rsidRPr="00774BDD">
        <w:t xml:space="preserve"> </w:t>
      </w:r>
      <w:r w:rsidRPr="00774BDD">
        <w:t>спекулятивной</w:t>
      </w:r>
      <w:r w:rsidR="00774BDD" w:rsidRPr="00774BDD">
        <w:t xml:space="preserve"> </w:t>
      </w:r>
      <w:r w:rsidRPr="00774BDD">
        <w:t>составляющей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декабре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была</w:t>
      </w:r>
      <w:r w:rsidR="00774BDD" w:rsidRPr="00774BDD">
        <w:t xml:space="preserve"> </w:t>
      </w:r>
      <w:r w:rsidRPr="00774BDD">
        <w:t>закрыта</w:t>
      </w:r>
      <w:r w:rsidR="00774BDD" w:rsidRPr="00774BDD">
        <w:t xml:space="preserve"> </w:t>
      </w:r>
      <w:r w:rsidRPr="00774BDD">
        <w:t>позиция</w:t>
      </w:r>
      <w:r w:rsidR="00774BDD" w:rsidRPr="00774BDD">
        <w:t xml:space="preserve"> </w:t>
      </w:r>
      <w:r w:rsidRPr="00774BDD">
        <w:t>по</w:t>
      </w:r>
      <w:r w:rsidR="00774BDD">
        <w:t xml:space="preserve"> "</w:t>
      </w:r>
      <w:r w:rsidRPr="00774BDD">
        <w:t>префам</w:t>
      </w:r>
      <w:r w:rsidR="00774BDD">
        <w:t xml:space="preserve">" </w:t>
      </w:r>
      <w:r w:rsidRPr="00774BDD">
        <w:t>Сбербанка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17"/>
      </w:r>
    </w:p>
    <w:p w:rsidR="00774BDD" w:rsidRPr="00774BDD" w:rsidRDefault="00DA0EFB" w:rsidP="009D075D">
      <w:pPr>
        <w:tabs>
          <w:tab w:val="left" w:pos="726"/>
        </w:tabs>
      </w:pPr>
      <w:r w:rsidRPr="00774BDD">
        <w:t>С</w:t>
      </w:r>
      <w:r w:rsidR="00774BDD" w:rsidRPr="00774BDD">
        <w:t xml:space="preserve"> </w:t>
      </w:r>
      <w:r w:rsidRPr="00774BDD">
        <w:t>фондовым</w:t>
      </w:r>
      <w:r w:rsidR="00774BDD" w:rsidRPr="00774BDD">
        <w:t xml:space="preserve"> </w:t>
      </w:r>
      <w:r w:rsidRPr="00774BDD">
        <w:t>рынком</w:t>
      </w:r>
      <w:r w:rsidR="00774BDD" w:rsidRPr="00774BDD">
        <w:t xml:space="preserve"> </w:t>
      </w:r>
      <w:r w:rsidRPr="00774BDD">
        <w:t>телекомов</w:t>
      </w:r>
      <w:r w:rsidR="00774BDD" w:rsidRPr="00774BDD">
        <w:t xml:space="preserve"> </w:t>
      </w:r>
      <w:r w:rsidRPr="00774BDD">
        <w:t>связаны</w:t>
      </w:r>
      <w:r w:rsidR="00774BDD" w:rsidRPr="00774BDD">
        <w:t xml:space="preserve"> </w:t>
      </w:r>
      <w:r w:rsidRPr="00774BDD">
        <w:t>рост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падения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2008</w:t>
      </w:r>
      <w:r w:rsidR="00774BDD" w:rsidRPr="00774BDD">
        <w:t xml:space="preserve"> </w:t>
      </w:r>
      <w:r w:rsidRPr="00774BDD">
        <w:t>году</w:t>
      </w:r>
      <w:r w:rsidR="00774BDD" w:rsidRPr="00774BDD">
        <w:t xml:space="preserve"> </w:t>
      </w:r>
      <w:r w:rsidRPr="00774BDD">
        <w:t>громадное</w:t>
      </w:r>
      <w:r w:rsidR="00774BDD" w:rsidRPr="00774BDD">
        <w:t xml:space="preserve"> </w:t>
      </w:r>
      <w:r w:rsidRPr="00774BDD">
        <w:t>падение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МРК,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большинство</w:t>
      </w:r>
      <w:r w:rsidR="00774BDD" w:rsidRPr="00774BDD">
        <w:t xml:space="preserve"> </w:t>
      </w:r>
      <w:r w:rsidRPr="00774BDD">
        <w:t>телекомов</w:t>
      </w:r>
      <w:r w:rsidR="00774BDD" w:rsidRPr="00774BDD">
        <w:t xml:space="preserve"> </w:t>
      </w:r>
      <w:r w:rsidRPr="00774BDD">
        <w:t>подешевело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80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лишнем</w:t>
      </w:r>
      <w:r w:rsidR="00774BDD" w:rsidRPr="00774BDD">
        <w:t xml:space="preserve"> </w:t>
      </w:r>
      <w:r w:rsidRPr="00774BDD">
        <w:t>процентов</w:t>
      </w:r>
      <w:r w:rsidR="00774BDD" w:rsidRPr="00774BDD">
        <w:t>.</w:t>
      </w:r>
    </w:p>
    <w:p w:rsidR="00E62365" w:rsidRDefault="00E62365" w:rsidP="009D075D">
      <w:pPr>
        <w:tabs>
          <w:tab w:val="left" w:pos="726"/>
        </w:tabs>
      </w:pPr>
    </w:p>
    <w:p w:rsidR="00693BFC" w:rsidRPr="00774BDD" w:rsidRDefault="00693BFC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Pr="00774BDD">
        <w:t>11</w:t>
      </w:r>
      <w:r w:rsidR="00774BDD" w:rsidRPr="00774BDD">
        <w:t xml:space="preserve"> - </w:t>
      </w:r>
      <w:r w:rsidRPr="00774BDD">
        <w:t>Акции</w:t>
      </w:r>
      <w:r w:rsidR="00774BDD" w:rsidRPr="00774BDD">
        <w:t xml:space="preserve"> </w:t>
      </w:r>
      <w:r w:rsidRPr="00774BDD">
        <w:t>банков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4"/>
        <w:gridCol w:w="2681"/>
        <w:gridCol w:w="2787"/>
      </w:tblGrid>
      <w:tr w:rsidR="00693BFC" w:rsidRPr="00774BDD" w:rsidTr="001B772B">
        <w:trPr>
          <w:jc w:val="center"/>
        </w:trPr>
        <w:tc>
          <w:tcPr>
            <w:tcW w:w="3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</w:p>
        </w:tc>
        <w:tc>
          <w:tcPr>
            <w:tcW w:w="2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2009</w:t>
            </w:r>
          </w:p>
        </w:tc>
        <w:tc>
          <w:tcPr>
            <w:tcW w:w="311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2008-2009</w:t>
            </w:r>
          </w:p>
        </w:tc>
      </w:tr>
      <w:tr w:rsidR="00693BFC" w:rsidRPr="00774BDD" w:rsidTr="001B772B">
        <w:trPr>
          <w:jc w:val="center"/>
        </w:trPr>
        <w:tc>
          <w:tcPr>
            <w:tcW w:w="3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Банк</w:t>
            </w:r>
            <w:r w:rsidR="00774BDD" w:rsidRPr="00774BDD">
              <w:t xml:space="preserve"> </w:t>
            </w:r>
            <w:r w:rsidRPr="00774BDD">
              <w:t>Москвы</w:t>
            </w:r>
          </w:p>
        </w:tc>
        <w:tc>
          <w:tcPr>
            <w:tcW w:w="2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+15</w:t>
            </w:r>
            <w:r w:rsidR="00774BDD">
              <w:t>.6</w:t>
            </w:r>
          </w:p>
        </w:tc>
        <w:tc>
          <w:tcPr>
            <w:tcW w:w="311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-38</w:t>
            </w:r>
            <w:r w:rsidR="00774BDD">
              <w:t>.8</w:t>
            </w:r>
          </w:p>
        </w:tc>
      </w:tr>
      <w:tr w:rsidR="00693BFC" w:rsidRPr="00774BDD" w:rsidTr="001B772B">
        <w:trPr>
          <w:jc w:val="center"/>
        </w:trPr>
        <w:tc>
          <w:tcPr>
            <w:tcW w:w="3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Возрождение</w:t>
            </w:r>
          </w:p>
        </w:tc>
        <w:tc>
          <w:tcPr>
            <w:tcW w:w="2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+337</w:t>
            </w:r>
            <w:r w:rsidR="00774BDD">
              <w:t>.0</w:t>
            </w:r>
          </w:p>
        </w:tc>
        <w:tc>
          <w:tcPr>
            <w:tcW w:w="311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-29</w:t>
            </w:r>
            <w:r w:rsidR="00774BDD">
              <w:t>.3</w:t>
            </w:r>
          </w:p>
        </w:tc>
      </w:tr>
      <w:tr w:rsidR="00693BFC" w:rsidRPr="00774BDD" w:rsidTr="001B772B">
        <w:trPr>
          <w:jc w:val="center"/>
        </w:trPr>
        <w:tc>
          <w:tcPr>
            <w:tcW w:w="3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Возрождение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+451</w:t>
            </w:r>
            <w:r w:rsidR="00774BDD">
              <w:t>.6</w:t>
            </w:r>
          </w:p>
        </w:tc>
        <w:tc>
          <w:tcPr>
            <w:tcW w:w="311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-46</w:t>
            </w:r>
            <w:r w:rsidR="00774BDD">
              <w:t>.6</w:t>
            </w:r>
          </w:p>
        </w:tc>
      </w:tr>
      <w:tr w:rsidR="00693BFC" w:rsidRPr="00774BDD" w:rsidTr="001B772B">
        <w:trPr>
          <w:jc w:val="center"/>
        </w:trPr>
        <w:tc>
          <w:tcPr>
            <w:tcW w:w="3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ВТБ</w:t>
            </w:r>
          </w:p>
        </w:tc>
        <w:tc>
          <w:tcPr>
            <w:tcW w:w="2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+107</w:t>
            </w:r>
            <w:r w:rsidR="00774BDD">
              <w:t>.8</w:t>
            </w:r>
          </w:p>
        </w:tc>
        <w:tc>
          <w:tcPr>
            <w:tcW w:w="311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-44</w:t>
            </w:r>
            <w:r w:rsidR="00774BDD">
              <w:t>.9</w:t>
            </w:r>
          </w:p>
        </w:tc>
      </w:tr>
      <w:tr w:rsidR="00693BFC" w:rsidRPr="00774BDD" w:rsidTr="001B772B">
        <w:trPr>
          <w:jc w:val="center"/>
        </w:trPr>
        <w:tc>
          <w:tcPr>
            <w:tcW w:w="3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Росбанк</w:t>
            </w:r>
          </w:p>
        </w:tc>
        <w:tc>
          <w:tcPr>
            <w:tcW w:w="2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+14</w:t>
            </w:r>
            <w:r w:rsidR="00774BDD">
              <w:t>.0</w:t>
            </w:r>
          </w:p>
        </w:tc>
        <w:tc>
          <w:tcPr>
            <w:tcW w:w="311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-40</w:t>
            </w:r>
            <w:r w:rsidR="00774BDD">
              <w:t>.4</w:t>
            </w:r>
          </w:p>
        </w:tc>
      </w:tr>
      <w:tr w:rsidR="00693BFC" w:rsidRPr="00774BDD" w:rsidTr="001B772B">
        <w:trPr>
          <w:jc w:val="center"/>
        </w:trPr>
        <w:tc>
          <w:tcPr>
            <w:tcW w:w="3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Сбербанк</w:t>
            </w:r>
          </w:p>
        </w:tc>
        <w:tc>
          <w:tcPr>
            <w:tcW w:w="2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+263</w:t>
            </w:r>
            <w:r w:rsidR="00774BDD">
              <w:t>.7</w:t>
            </w:r>
          </w:p>
        </w:tc>
        <w:tc>
          <w:tcPr>
            <w:tcW w:w="311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-18</w:t>
            </w:r>
            <w:r w:rsidR="00774BDD">
              <w:t>.0</w:t>
            </w:r>
          </w:p>
        </w:tc>
      </w:tr>
      <w:tr w:rsidR="00693BFC" w:rsidRPr="00774BDD" w:rsidTr="001B772B">
        <w:trPr>
          <w:jc w:val="center"/>
        </w:trPr>
        <w:tc>
          <w:tcPr>
            <w:tcW w:w="3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Сбербанк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75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+659</w:t>
            </w:r>
            <w:r w:rsidR="00774BDD">
              <w:t>.9</w:t>
            </w:r>
          </w:p>
        </w:tc>
        <w:tc>
          <w:tcPr>
            <w:tcW w:w="311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-1</w:t>
            </w:r>
            <w:r w:rsidR="00774BDD">
              <w:t>.4</w:t>
            </w:r>
          </w:p>
        </w:tc>
      </w:tr>
    </w:tbl>
    <w:p w:rsidR="00E62365" w:rsidRDefault="00E62365" w:rsidP="009D075D">
      <w:pPr>
        <w:tabs>
          <w:tab w:val="left" w:pos="726"/>
        </w:tabs>
      </w:pPr>
    </w:p>
    <w:p w:rsidR="00774BDD" w:rsidRPr="00774BDD" w:rsidRDefault="00D764BC" w:rsidP="009D075D">
      <w:pPr>
        <w:tabs>
          <w:tab w:val="left" w:pos="726"/>
        </w:tabs>
      </w:pPr>
      <w:r w:rsidRPr="00774BDD">
        <w:t>*</w:t>
      </w:r>
      <w:r w:rsidR="00774BDD" w:rsidRPr="00774BDD">
        <w:t xml:space="preserve"> </w:t>
      </w:r>
      <w:r w:rsidR="00774BDD">
        <w:t>www.</w:t>
      </w:r>
      <w:r w:rsidRPr="00774BDD">
        <w:t>rts</w:t>
      </w:r>
      <w:r w:rsidR="00774BDD">
        <w:t>.ru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Очередная</w:t>
      </w:r>
      <w:r w:rsidR="00774BDD" w:rsidRPr="00774BDD">
        <w:t xml:space="preserve"> </w:t>
      </w:r>
      <w:r w:rsidRPr="00774BDD">
        <w:t>реорганизация</w:t>
      </w:r>
      <w:r w:rsidR="00774BDD">
        <w:t xml:space="preserve"> "</w:t>
      </w:r>
      <w:r w:rsidRPr="00774BDD">
        <w:t>Связьинвеста</w:t>
      </w:r>
      <w:r w:rsidR="00774BDD">
        <w:t xml:space="preserve">" </w:t>
      </w:r>
      <w:r w:rsidRPr="00774BDD">
        <w:t>была</w:t>
      </w:r>
      <w:r w:rsidR="00774BDD" w:rsidRPr="00774BDD">
        <w:t xml:space="preserve"> </w:t>
      </w:r>
      <w:r w:rsidRPr="00774BDD">
        <w:t>одним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катализаторов</w:t>
      </w:r>
      <w:r w:rsidR="00774BDD" w:rsidRPr="00774BDD">
        <w:t xml:space="preserve"> </w:t>
      </w:r>
      <w:r w:rsidRPr="00774BDD">
        <w:t>роста</w:t>
      </w:r>
      <w:r w:rsidR="00774BDD">
        <w:t xml:space="preserve"> (</w:t>
      </w:r>
      <w:r w:rsidR="0040065A" w:rsidRPr="00774BDD">
        <w:t>таблица</w:t>
      </w:r>
      <w:r w:rsidR="00774BDD" w:rsidRPr="00774BDD">
        <w:t xml:space="preserve"> </w:t>
      </w:r>
      <w:r w:rsidR="0040065A" w:rsidRPr="00774BDD">
        <w:t>12</w:t>
      </w:r>
      <w:r w:rsidR="00774BDD" w:rsidRPr="00774BDD">
        <w:t xml:space="preserve">). </w:t>
      </w:r>
      <w:r w:rsidRPr="00774BDD">
        <w:t>В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году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большинство</w:t>
      </w:r>
      <w:r w:rsidR="00774BDD" w:rsidRPr="00774BDD">
        <w:t xml:space="preserve"> </w:t>
      </w:r>
      <w:r w:rsidRPr="00774BDD">
        <w:t>телекомов</w:t>
      </w:r>
      <w:r w:rsidR="00774BDD" w:rsidRPr="00774BDD">
        <w:t xml:space="preserve"> </w:t>
      </w:r>
      <w:r w:rsidRPr="00774BDD">
        <w:t>возросли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несколько</w:t>
      </w:r>
      <w:r w:rsidR="00774BDD" w:rsidRPr="00774BDD">
        <w:t xml:space="preserve"> </w:t>
      </w:r>
      <w:r w:rsidRPr="00774BDD">
        <w:t>раз</w:t>
      </w:r>
      <w:r w:rsidR="00774BDD" w:rsidRPr="00774BDD">
        <w:t>.</w:t>
      </w:r>
    </w:p>
    <w:p w:rsidR="00E62365" w:rsidRPr="001B772B" w:rsidRDefault="00AF32ED" w:rsidP="009D075D">
      <w:pPr>
        <w:tabs>
          <w:tab w:val="left" w:pos="726"/>
        </w:tabs>
        <w:rPr>
          <w:color w:val="FFFFFF"/>
        </w:rPr>
      </w:pPr>
      <w:r w:rsidRPr="001B772B">
        <w:rPr>
          <w:color w:val="FFFFFF"/>
        </w:rPr>
        <w:t>фондовая биржа ценная бумага</w:t>
      </w:r>
    </w:p>
    <w:p w:rsidR="00693BFC" w:rsidRPr="00774BDD" w:rsidRDefault="00693BFC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- </w:t>
      </w:r>
      <w:r w:rsidRPr="00774BDD">
        <w:t>12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Телекомов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0"/>
        <w:gridCol w:w="2786"/>
        <w:gridCol w:w="2416"/>
      </w:tblGrid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2009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2008-2009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Волгателеком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+456</w:t>
            </w:r>
            <w:r w:rsidR="00774BDD">
              <w:t>.3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-38</w:t>
            </w:r>
            <w:r w:rsidR="00774BDD">
              <w:t>.0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Волгателеком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+372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-35</w:t>
            </w:r>
            <w:r w:rsidR="00774BDD">
              <w:t>.1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Дальсвязь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+456</w:t>
            </w:r>
            <w:r w:rsidR="00774BDD">
              <w:t>.4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-28</w:t>
            </w:r>
            <w:r w:rsidR="00774BDD">
              <w:t>.6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Дальсвязь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+431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-30</w:t>
            </w:r>
            <w:r w:rsidR="00774BDD">
              <w:t>.2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МГТС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+111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-50</w:t>
            </w:r>
            <w:r w:rsidR="00774BDD">
              <w:t>.2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МГТС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+75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-53</w:t>
            </w:r>
            <w:r w:rsidR="00774BDD">
              <w:t>.3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МТС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+98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-41</w:t>
            </w:r>
            <w:r w:rsidR="00774BDD">
              <w:t>.3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Ростелеком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-44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-48</w:t>
            </w:r>
            <w:r w:rsidR="00774BDD">
              <w:t>.6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Ростелеком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+332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-8</w:t>
            </w:r>
            <w:r w:rsidR="00774BDD">
              <w:t>.2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СЗТ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+239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-48</w:t>
            </w:r>
            <w:r w:rsidR="00774BDD">
              <w:t>.6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СЗТ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+200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-46</w:t>
            </w:r>
            <w:r w:rsidR="00774BDD">
              <w:t>.8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Сибирьтелеком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+357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-49</w:t>
            </w:r>
            <w:r w:rsidR="00774BDD">
              <w:t>.4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Сибирьтелеком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+403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-42</w:t>
            </w:r>
            <w:r w:rsidR="00774BDD">
              <w:t>.4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Уралсвязьинформ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+163</w:t>
            </w:r>
            <w:r w:rsidR="00774BDD">
              <w:t>.9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-48</w:t>
            </w:r>
            <w:r w:rsidR="00774BDD">
              <w:t>.0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Уралсвязьинформ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+232</w:t>
            </w:r>
            <w:r w:rsidR="00774BDD">
              <w:t>.4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-39</w:t>
            </w:r>
            <w:r w:rsidR="00774BDD">
              <w:t>.8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Центртелеком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+377</w:t>
            </w:r>
            <w:r w:rsidR="00774BDD">
              <w:t>.4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-14</w:t>
            </w:r>
            <w:r w:rsidR="00774BDD">
              <w:t>.9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Центртелеком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+418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-7</w:t>
            </w:r>
            <w:r w:rsidR="00774BDD">
              <w:t>.9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ЮТК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+504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-18</w:t>
            </w:r>
            <w:r w:rsidR="00774BDD">
              <w:t>.4</w:t>
            </w:r>
          </w:p>
        </w:tc>
      </w:tr>
      <w:tr w:rsidR="00693BFC" w:rsidRPr="00774BDD" w:rsidTr="001B772B">
        <w:trPr>
          <w:jc w:val="center"/>
        </w:trPr>
        <w:tc>
          <w:tcPr>
            <w:tcW w:w="40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ЮТК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19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+413</w:t>
            </w:r>
            <w:r w:rsidR="00774BDD">
              <w:t>.8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-10</w:t>
            </w:r>
            <w:r w:rsidR="00774BDD">
              <w:t>.1</w:t>
            </w:r>
          </w:p>
        </w:tc>
      </w:tr>
    </w:tbl>
    <w:p w:rsidR="00E62365" w:rsidRDefault="00E62365" w:rsidP="009D075D">
      <w:pPr>
        <w:tabs>
          <w:tab w:val="left" w:pos="726"/>
        </w:tabs>
      </w:pPr>
    </w:p>
    <w:p w:rsidR="00774BDD" w:rsidRPr="00774BDD" w:rsidRDefault="00693BFC" w:rsidP="009D075D">
      <w:pPr>
        <w:tabs>
          <w:tab w:val="left" w:pos="726"/>
        </w:tabs>
      </w:pPr>
      <w:r w:rsidRPr="00774BDD">
        <w:t>Несмотря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крупнейшую</w:t>
      </w:r>
      <w:r w:rsidR="00774BDD" w:rsidRPr="00774BDD">
        <w:t xml:space="preserve"> </w:t>
      </w:r>
      <w:r w:rsidRPr="00774BDD">
        <w:t>энергетическую</w:t>
      </w:r>
      <w:r w:rsidR="00774BDD" w:rsidRPr="00774BDD">
        <w:t xml:space="preserve"> </w:t>
      </w:r>
      <w:r w:rsidRPr="00774BDD">
        <w:t>аварию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постсоветском</w:t>
      </w:r>
      <w:r w:rsidR="00774BDD" w:rsidRPr="00774BDD">
        <w:t xml:space="preserve"> </w:t>
      </w:r>
      <w:r w:rsidRPr="00774BDD">
        <w:t>пространстве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последние</w:t>
      </w:r>
      <w:r w:rsidR="00774BDD" w:rsidRPr="00774BDD">
        <w:t xml:space="preserve"> </w:t>
      </w:r>
      <w:r w:rsidRPr="00774BDD">
        <w:t>двадцать</w:t>
      </w:r>
      <w:r w:rsidR="00774BDD" w:rsidRPr="00774BDD">
        <w:t xml:space="preserve"> </w:t>
      </w:r>
      <w:r w:rsidRPr="00774BDD">
        <w:t>лет,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электроэнергетических</w:t>
      </w:r>
      <w:r w:rsidR="00774BDD" w:rsidRPr="00774BDD">
        <w:t xml:space="preserve"> </w:t>
      </w:r>
      <w:r w:rsidRPr="00774BDD">
        <w:t>компании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году</w:t>
      </w:r>
      <w:r w:rsidR="00774BDD" w:rsidRPr="00774BDD">
        <w:t xml:space="preserve"> </w:t>
      </w:r>
      <w:r w:rsidRPr="00774BDD">
        <w:t>были</w:t>
      </w:r>
      <w:r w:rsidR="00774BDD" w:rsidRPr="00774BDD">
        <w:t xml:space="preserve"> </w:t>
      </w:r>
      <w:r w:rsidRPr="00774BDD">
        <w:t>одними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лидеров</w:t>
      </w:r>
      <w:r w:rsidR="00774BDD" w:rsidRPr="00774BDD">
        <w:t xml:space="preserve">. </w:t>
      </w:r>
      <w:r w:rsidRPr="00774BDD">
        <w:t>Даже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аварии</w:t>
      </w:r>
      <w:r w:rsidR="00774BDD">
        <w:t xml:space="preserve"> (</w:t>
      </w:r>
      <w:r w:rsidRPr="00774BDD">
        <w:t>ремонт</w:t>
      </w:r>
      <w:r w:rsidR="00774BDD" w:rsidRPr="00774BDD">
        <w:t xml:space="preserve"> </w:t>
      </w:r>
      <w:r w:rsidRPr="00774BDD">
        <w:t>+</w:t>
      </w:r>
      <w:r w:rsidR="00774BDD" w:rsidRPr="00774BDD">
        <w:t xml:space="preserve"> </w:t>
      </w:r>
      <w:r w:rsidRPr="00774BDD">
        <w:t>потеря</w:t>
      </w:r>
      <w:r w:rsidR="00774BDD" w:rsidRPr="00774BDD">
        <w:t xml:space="preserve"> </w:t>
      </w:r>
      <w:r w:rsidRPr="00774BDD">
        <w:t>части</w:t>
      </w:r>
      <w:r w:rsidR="00774BDD" w:rsidRPr="00774BDD">
        <w:t xml:space="preserve"> </w:t>
      </w:r>
      <w:r w:rsidRPr="00774BDD">
        <w:t>выручки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прибыли</w:t>
      </w:r>
      <w:r w:rsidR="00774BDD" w:rsidRPr="00774BDD">
        <w:t xml:space="preserve">), </w:t>
      </w:r>
      <w:r w:rsidRPr="00774BDD">
        <w:t>закончили</w:t>
      </w:r>
      <w:r w:rsidR="00774BDD" w:rsidRPr="00774BDD">
        <w:t xml:space="preserve"> </w:t>
      </w:r>
      <w:r w:rsidRPr="00774BDD">
        <w:t>год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фондовом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большом</w:t>
      </w:r>
      <w:r w:rsidR="00774BDD" w:rsidRPr="00774BDD">
        <w:t xml:space="preserve"> </w:t>
      </w:r>
      <w:r w:rsidRPr="00774BDD">
        <w:t>плюсе</w:t>
      </w:r>
      <w:r w:rsidR="00774BDD" w:rsidRPr="00774BDD">
        <w:t>.</w:t>
      </w:r>
    </w:p>
    <w:p w:rsidR="00E62365" w:rsidRDefault="00E62365" w:rsidP="009D075D">
      <w:pPr>
        <w:tabs>
          <w:tab w:val="left" w:pos="726"/>
        </w:tabs>
      </w:pPr>
    </w:p>
    <w:p w:rsidR="00693BFC" w:rsidRPr="00774BDD" w:rsidRDefault="00693BFC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- </w:t>
      </w:r>
      <w:r w:rsidRPr="00774BDD">
        <w:t>13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электроэнергетических</w:t>
      </w:r>
      <w:r w:rsidR="00774BDD" w:rsidRPr="00774BDD">
        <w:t xml:space="preserve"> </w:t>
      </w:r>
      <w:r w:rsidRPr="00774BDD">
        <w:t>компании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1"/>
        <w:gridCol w:w="2831"/>
        <w:gridCol w:w="2420"/>
      </w:tblGrid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2009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2008-2009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Мосэнерго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+244</w:t>
            </w:r>
            <w:r w:rsidR="00774BDD">
              <w:t>.7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-44</w:t>
            </w:r>
            <w:r w:rsidR="00774BDD">
              <w:t>.8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Мосэнергосбыт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+201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-38</w:t>
            </w:r>
            <w:r w:rsidR="00774BDD">
              <w:t>.2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ОГК-1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+116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-75</w:t>
            </w:r>
            <w:r w:rsidR="00774BDD">
              <w:t>.9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ОГК-2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+256</w:t>
            </w:r>
            <w:r w:rsidR="00774BDD">
              <w:t>.2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-75</w:t>
            </w:r>
            <w:r w:rsidR="00774BDD">
              <w:t>.5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ОГК-3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+309</w:t>
            </w:r>
            <w:r w:rsidR="00774BDD">
              <w:t>.2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-60</w:t>
            </w:r>
            <w:r w:rsidR="00774BDD">
              <w:t>.1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ОГК-4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+328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-50</w:t>
            </w:r>
            <w:r w:rsidR="00774BDD">
              <w:t>.4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ОГК-5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+107</w:t>
            </w:r>
            <w:r w:rsidR="00774BDD">
              <w:t>.8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-50</w:t>
            </w:r>
            <w:r w:rsidR="00774BDD">
              <w:t>.1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ОГК-6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+179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-78</w:t>
            </w:r>
            <w:r w:rsidR="00774BDD">
              <w:t>.7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РусГидро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+88</w:t>
            </w:r>
            <w:r w:rsidR="00774BDD">
              <w:t>.4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ФСК</w:t>
            </w:r>
            <w:r w:rsidR="00774BDD" w:rsidRPr="00774BDD">
              <w:t xml:space="preserve"> </w:t>
            </w:r>
            <w:r w:rsidRPr="00774BDD">
              <w:t>ЕЭС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+158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</w:t>
            </w:r>
          </w:p>
        </w:tc>
      </w:tr>
    </w:tbl>
    <w:p w:rsidR="00E62365" w:rsidRDefault="00E62365" w:rsidP="009D075D">
      <w:pPr>
        <w:tabs>
          <w:tab w:val="left" w:pos="726"/>
        </w:tabs>
      </w:pPr>
    </w:p>
    <w:p w:rsidR="00774BDD" w:rsidRPr="00774BDD" w:rsidRDefault="00D764BC" w:rsidP="009D075D">
      <w:pPr>
        <w:tabs>
          <w:tab w:val="left" w:pos="726"/>
        </w:tabs>
      </w:pPr>
      <w:r w:rsidRPr="00774BDD">
        <w:t>*</w:t>
      </w:r>
      <w:r w:rsidR="00774BDD" w:rsidRPr="00774BDD">
        <w:t xml:space="preserve"> </w:t>
      </w:r>
      <w:r w:rsidR="00774BDD">
        <w:t>www.</w:t>
      </w:r>
      <w:r w:rsidRPr="00774BDD">
        <w:t>rts</w:t>
      </w:r>
      <w:r w:rsidR="00774BDD">
        <w:t>.ru</w:t>
      </w:r>
    </w:p>
    <w:p w:rsidR="00774BDD" w:rsidRPr="00774BDD" w:rsidRDefault="00DE1EAC" w:rsidP="009D075D">
      <w:pPr>
        <w:tabs>
          <w:tab w:val="left" w:pos="726"/>
        </w:tabs>
      </w:pPr>
      <w:r w:rsidRPr="00774BDD">
        <w:t>Впрочем</w:t>
      </w:r>
      <w:r w:rsidR="00774BDD" w:rsidRPr="00774BDD">
        <w:t xml:space="preserve"> </w:t>
      </w:r>
      <w:r w:rsidRPr="00774BDD">
        <w:t>многие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электроэнергетических</w:t>
      </w:r>
      <w:r w:rsidR="00774BDD" w:rsidRPr="00774BDD">
        <w:t xml:space="preserve"> </w:t>
      </w:r>
      <w:r w:rsidRPr="00774BDD">
        <w:t>компании</w:t>
      </w:r>
      <w:r w:rsidR="00774BDD" w:rsidRPr="00774BDD">
        <w:t xml:space="preserve"> </w:t>
      </w:r>
      <w:r w:rsidRPr="00774BDD">
        <w:t>остаются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числе</w:t>
      </w:r>
      <w:r w:rsidR="00774BDD" w:rsidRPr="00774BDD">
        <w:t xml:space="preserve"> </w:t>
      </w:r>
      <w:r w:rsidRPr="00774BDD">
        <w:t>тех,</w:t>
      </w:r>
      <w:r w:rsidR="00774BDD" w:rsidRPr="00774BDD">
        <w:t xml:space="preserve"> </w:t>
      </w:r>
      <w:r w:rsidRPr="00774BDD">
        <w:t>кто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последних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упал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раза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Два</w:t>
      </w:r>
      <w:r w:rsidR="00774BDD" w:rsidRPr="00774BDD">
        <w:t xml:space="preserve"> </w:t>
      </w:r>
      <w:r w:rsidRPr="00774BDD">
        <w:t>последних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металлургические</w:t>
      </w:r>
      <w:r w:rsidR="00774BDD" w:rsidRPr="00774BDD">
        <w:t xml:space="preserve"> </w:t>
      </w:r>
      <w:r w:rsidRPr="00774BDD">
        <w:t>компании</w:t>
      </w:r>
      <w:r w:rsidR="00774BDD" w:rsidRPr="00774BDD">
        <w:t xml:space="preserve"> </w:t>
      </w:r>
      <w:r w:rsidRPr="00774BDD">
        <w:t>могли</w:t>
      </w:r>
      <w:r w:rsidR="00774BDD" w:rsidRPr="00774BDD">
        <w:t xml:space="preserve"> </w:t>
      </w:r>
      <w:r w:rsidRPr="00774BDD">
        <w:t>себя</w:t>
      </w:r>
      <w:r w:rsidR="00774BDD" w:rsidRPr="00774BDD">
        <w:t xml:space="preserve"> </w:t>
      </w:r>
      <w:r w:rsidRPr="00774BDD">
        <w:t>чувствовать</w:t>
      </w:r>
      <w:r w:rsidR="00774BDD" w:rsidRPr="00774BDD">
        <w:t xml:space="preserve"> </w:t>
      </w:r>
      <w:r w:rsidRPr="00774BDD">
        <w:t>комфортно</w:t>
      </w:r>
      <w:r w:rsidR="00774BDD" w:rsidRPr="00774BDD">
        <w:t xml:space="preserve">. </w:t>
      </w:r>
      <w:r w:rsidRPr="00774BDD">
        <w:t>Им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позволил</w:t>
      </w:r>
      <w:r w:rsidR="00774BDD" w:rsidRPr="00774BDD">
        <w:t xml:space="preserve"> </w:t>
      </w:r>
      <w:r w:rsidRPr="00774BDD">
        <w:t>цены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золото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серебро</w:t>
      </w:r>
      <w:r w:rsidR="00774BDD" w:rsidRPr="00774BDD">
        <w:t>.</w:t>
      </w:r>
    </w:p>
    <w:p w:rsidR="00E62365" w:rsidRDefault="00E62365" w:rsidP="009D075D">
      <w:pPr>
        <w:tabs>
          <w:tab w:val="left" w:pos="726"/>
        </w:tabs>
      </w:pPr>
    </w:p>
    <w:p w:rsidR="00693BFC" w:rsidRPr="00774BDD" w:rsidRDefault="00693BFC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- </w:t>
      </w:r>
      <w:r w:rsidRPr="00774BDD">
        <w:t>14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металлургических</w:t>
      </w:r>
      <w:r w:rsidR="00774BDD" w:rsidRPr="00774BDD">
        <w:t xml:space="preserve"> </w:t>
      </w:r>
      <w:r w:rsidRPr="00774BDD">
        <w:t>компании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0"/>
        <w:gridCol w:w="2837"/>
        <w:gridCol w:w="2425"/>
      </w:tblGrid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2009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2008-2009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ММК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+338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-22</w:t>
            </w:r>
            <w:r w:rsidR="00774BDD">
              <w:t>.6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НЛМК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+204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-7</w:t>
            </w:r>
            <w:r w:rsidR="00774BDD">
              <w:t>.7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Норильский</w:t>
            </w:r>
            <w:r w:rsidR="00774BDD" w:rsidRPr="00774BDD">
              <w:t xml:space="preserve"> </w:t>
            </w:r>
            <w:r w:rsidRPr="00774BDD">
              <w:t>никель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+112</w:t>
            </w:r>
            <w:r w:rsidR="00774BDD">
              <w:t>.3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-34</w:t>
            </w:r>
            <w:r w:rsidR="00774BDD">
              <w:t>.3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Полиметалл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+119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+63</w:t>
            </w:r>
            <w:r w:rsidR="00774BDD">
              <w:t>.2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Полюс</w:t>
            </w:r>
            <w:r w:rsidR="00774BDD" w:rsidRPr="00774BDD">
              <w:t xml:space="preserve"> </w:t>
            </w:r>
            <w:r w:rsidRPr="00774BDD">
              <w:t>Золото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+108</w:t>
            </w:r>
            <w:r w:rsidR="00774BDD">
              <w:t>.8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+40</w:t>
            </w:r>
            <w:r w:rsidR="00774BDD">
              <w:t>.6</w:t>
            </w:r>
          </w:p>
        </w:tc>
      </w:tr>
      <w:tr w:rsidR="00693BFC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Северсталь</w:t>
            </w:r>
          </w:p>
        </w:tc>
        <w:tc>
          <w:tcPr>
            <w:tcW w:w="2963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+199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693BFC" w:rsidRPr="00774BDD" w:rsidRDefault="00693BFC" w:rsidP="001B772B">
            <w:pPr>
              <w:pStyle w:val="af8"/>
              <w:spacing w:line="360" w:lineRule="auto"/>
            </w:pPr>
            <w:r w:rsidRPr="00774BDD">
              <w:t>-54</w:t>
            </w:r>
            <w:r w:rsidR="00774BDD">
              <w:t>.8</w:t>
            </w:r>
          </w:p>
        </w:tc>
      </w:tr>
    </w:tbl>
    <w:p w:rsidR="00E62365" w:rsidRDefault="00E62365" w:rsidP="009D075D">
      <w:pPr>
        <w:tabs>
          <w:tab w:val="left" w:pos="726"/>
        </w:tabs>
      </w:pPr>
    </w:p>
    <w:p w:rsidR="00D764BC" w:rsidRPr="00774BDD" w:rsidRDefault="00D764BC" w:rsidP="009D075D">
      <w:pPr>
        <w:tabs>
          <w:tab w:val="left" w:pos="726"/>
        </w:tabs>
      </w:pPr>
      <w:r w:rsidRPr="00774BDD">
        <w:t>*</w:t>
      </w:r>
      <w:r w:rsidR="00774BDD" w:rsidRPr="00774BDD">
        <w:t xml:space="preserve"> </w:t>
      </w:r>
      <w:r w:rsidR="00774BDD">
        <w:t>www.</w:t>
      </w:r>
      <w:r w:rsidRPr="00774BDD">
        <w:t>rts</w:t>
      </w:r>
      <w:r w:rsidR="00774BDD">
        <w:t>.ru</w:t>
      </w:r>
    </w:p>
    <w:p w:rsidR="00774BDD" w:rsidRPr="00774BDD" w:rsidRDefault="00DE1EAC" w:rsidP="009D075D">
      <w:pPr>
        <w:tabs>
          <w:tab w:val="left" w:pos="726"/>
        </w:tabs>
      </w:pPr>
      <w:r w:rsidRPr="00774BDD">
        <w:t>Лучше</w:t>
      </w:r>
      <w:r w:rsidR="00774BDD" w:rsidRPr="00774BDD">
        <w:t xml:space="preserve"> </w:t>
      </w:r>
      <w:r w:rsidRPr="00774BDD">
        <w:t>всех</w:t>
      </w:r>
      <w:r w:rsidR="00774BDD" w:rsidRPr="00774BDD">
        <w:t xml:space="preserve"> </w:t>
      </w:r>
      <w:r w:rsidRPr="00774BDD">
        <w:t>пережили</w:t>
      </w:r>
      <w:r w:rsidR="00774BDD">
        <w:t xml:space="preserve"> "</w:t>
      </w:r>
      <w:r w:rsidRPr="00774BDD">
        <w:t>Полиметалл</w:t>
      </w:r>
      <w:r w:rsidR="00774BDD">
        <w:t xml:space="preserve">" </w:t>
      </w:r>
      <w:r w:rsidRPr="00774BDD">
        <w:t>и</w:t>
      </w:r>
      <w:r w:rsidR="00774BDD">
        <w:t xml:space="preserve"> "</w:t>
      </w:r>
      <w:r w:rsidRPr="00774BDD">
        <w:t>Полюс</w:t>
      </w:r>
      <w:r w:rsidR="00774BDD" w:rsidRPr="00774BDD">
        <w:t xml:space="preserve"> </w:t>
      </w:r>
      <w:r w:rsidRPr="00774BDD">
        <w:t>Золото</w:t>
      </w:r>
      <w:r w:rsidR="00774BDD">
        <w:t>"</w:t>
      </w:r>
      <w:r w:rsidR="00774BDD" w:rsidRPr="00774BDD">
        <w:t xml:space="preserve">. </w:t>
      </w:r>
      <w:r w:rsidRPr="00774BDD">
        <w:t>Если</w:t>
      </w:r>
      <w:r w:rsidR="00774BDD" w:rsidRPr="00774BDD">
        <w:t xml:space="preserve"> </w:t>
      </w:r>
      <w:r w:rsidRPr="00774BDD">
        <w:t>мы</w:t>
      </w:r>
      <w:r w:rsidR="00774BDD" w:rsidRPr="00774BDD">
        <w:t xml:space="preserve"> </w:t>
      </w:r>
      <w:r w:rsidRPr="00774BDD">
        <w:t>посмотрим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таблицу</w:t>
      </w:r>
      <w:r w:rsidR="00774BDD" w:rsidRPr="00774BDD">
        <w:t xml:space="preserve"> </w:t>
      </w:r>
      <w:r w:rsidRPr="00774BDD">
        <w:t>№</w:t>
      </w:r>
      <w:r w:rsidR="00774BDD" w:rsidRPr="00774BDD">
        <w:t xml:space="preserve">, </w:t>
      </w:r>
      <w:r w:rsidRPr="00774BDD">
        <w:t>то</w:t>
      </w:r>
      <w:r w:rsidR="00774BDD" w:rsidRPr="00774BDD">
        <w:t xml:space="preserve"> </w:t>
      </w:r>
      <w:r w:rsidRPr="00774BDD">
        <w:t>увидим,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акции</w:t>
      </w:r>
      <w:r w:rsidR="00774BDD">
        <w:t xml:space="preserve"> "</w:t>
      </w:r>
      <w:r w:rsidRPr="00774BDD">
        <w:t>Полиметалла</w:t>
      </w:r>
      <w:r w:rsidR="00774BDD">
        <w:t xml:space="preserve">" </w:t>
      </w:r>
      <w:r w:rsidRPr="00774BDD">
        <w:t>подорожали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63%</w:t>
      </w:r>
      <w:r w:rsidR="00774BDD" w:rsidRPr="00774BDD">
        <w:t xml:space="preserve"> </w:t>
      </w:r>
      <w:r w:rsidRPr="00774BDD">
        <w:t>и</w:t>
      </w:r>
      <w:r w:rsidR="00774BDD">
        <w:t xml:space="preserve"> "</w:t>
      </w:r>
      <w:r w:rsidRPr="00774BDD">
        <w:t>Полюс</w:t>
      </w:r>
      <w:r w:rsidR="00774BDD" w:rsidRPr="00774BDD">
        <w:t xml:space="preserve"> </w:t>
      </w:r>
      <w:r w:rsidRPr="00774BDD">
        <w:t>Золото</w:t>
      </w:r>
      <w:r w:rsidR="00774BDD">
        <w:t xml:space="preserve">" </w:t>
      </w:r>
      <w:r w:rsidRPr="00774BDD">
        <w:t>на</w:t>
      </w:r>
      <w:r w:rsidR="00774BDD" w:rsidRPr="00774BDD">
        <w:t xml:space="preserve"> </w:t>
      </w:r>
      <w:r w:rsidRPr="00774BDD">
        <w:t>41%</w:t>
      </w:r>
      <w:r w:rsidR="00774BDD" w:rsidRPr="00774BDD">
        <w:t xml:space="preserve">. </w:t>
      </w:r>
      <w:r w:rsidRPr="00774BDD">
        <w:t>Вот</w:t>
      </w:r>
      <w:r w:rsidR="00774BDD" w:rsidRPr="00774BDD">
        <w:t xml:space="preserve"> </w:t>
      </w:r>
      <w:r w:rsidRPr="00774BDD">
        <w:t>акции</w:t>
      </w:r>
      <w:r w:rsidR="00774BDD">
        <w:t xml:space="preserve"> "</w:t>
      </w:r>
      <w:r w:rsidRPr="00774BDD">
        <w:t>Северстали</w:t>
      </w:r>
      <w:r w:rsidR="00774BDD">
        <w:t xml:space="preserve">" </w:t>
      </w:r>
      <w:r w:rsidRPr="00774BDD">
        <w:t>за</w:t>
      </w:r>
      <w:r w:rsidR="00774BDD" w:rsidRPr="00774BDD">
        <w:t xml:space="preserve"> </w:t>
      </w:r>
      <w:r w:rsidRPr="00774BDD">
        <w:t>данный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 </w:t>
      </w:r>
      <w:r w:rsidRPr="00774BDD">
        <w:t>подешевели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55%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Лидеры</w:t>
      </w:r>
      <w:r w:rsidR="00774BDD" w:rsidRPr="00774BDD">
        <w:t xml:space="preserve"> </w:t>
      </w:r>
      <w:r w:rsidRPr="00774BDD">
        <w:t>падения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году</w:t>
      </w:r>
      <w:r w:rsidR="00774BDD" w:rsidRPr="00774BDD">
        <w:t xml:space="preserve">: </w:t>
      </w:r>
      <w:r w:rsidRPr="00774BDD">
        <w:t>ТГК</w:t>
      </w:r>
      <w:r w:rsidR="00774BDD" w:rsidRPr="00774BDD">
        <w:t xml:space="preserve"> - </w:t>
      </w:r>
      <w:r w:rsidRPr="00774BDD">
        <w:t>9</w:t>
      </w:r>
      <w:r w:rsidR="00774BDD">
        <w:t xml:space="preserve"> (</w:t>
      </w:r>
      <w:r w:rsidR="00774BDD" w:rsidRPr="00774BDD">
        <w:t xml:space="preserve"> - </w:t>
      </w:r>
      <w:r w:rsidRPr="00774BDD">
        <w:t>3</w:t>
      </w:r>
      <w:r w:rsidR="00774BDD">
        <w:t>.3</w:t>
      </w:r>
      <w:r w:rsidR="00774BDD" w:rsidRPr="00774BDD">
        <w:t xml:space="preserve">); </w:t>
      </w:r>
      <w:r w:rsidRPr="00774BDD">
        <w:t>МК</w:t>
      </w:r>
      <w:r w:rsidR="00774BDD" w:rsidRPr="00774BDD">
        <w:t xml:space="preserve"> </w:t>
      </w:r>
      <w:r w:rsidRPr="00774BDD">
        <w:t>АО</w:t>
      </w:r>
      <w:r w:rsidR="00774BDD" w:rsidRPr="00774BDD">
        <w:t xml:space="preserve"> -</w:t>
      </w:r>
      <w:r w:rsidR="00774BDD">
        <w:t xml:space="preserve"> (</w:t>
      </w:r>
      <w:r w:rsidRPr="00774BDD">
        <w:t>-2</w:t>
      </w:r>
      <w:r w:rsidR="00774BDD">
        <w:t>.9</w:t>
      </w:r>
      <w:r w:rsidRPr="00774BDD">
        <w:t>9</w:t>
      </w:r>
      <w:r w:rsidR="00774BDD" w:rsidRPr="00774BDD">
        <w:t xml:space="preserve">); </w:t>
      </w:r>
      <w:r w:rsidRPr="00774BDD">
        <w:t>НЛМК</w:t>
      </w:r>
      <w:r w:rsidR="00774BDD" w:rsidRPr="00774BDD">
        <w:t xml:space="preserve"> </w:t>
      </w:r>
      <w:r w:rsidRPr="00774BDD">
        <w:t>АО</w:t>
      </w:r>
      <w:r w:rsidR="00774BDD" w:rsidRPr="00774BDD">
        <w:t xml:space="preserve"> -</w:t>
      </w:r>
      <w:r w:rsidR="00774BDD">
        <w:t xml:space="preserve"> (</w:t>
      </w:r>
      <w:r w:rsidRPr="00774BDD">
        <w:t>-2</w:t>
      </w:r>
      <w:r w:rsidR="00774BDD">
        <w:t>.8</w:t>
      </w:r>
      <w:r w:rsidRPr="00774BDD">
        <w:t>1</w:t>
      </w:r>
      <w:r w:rsidR="00774BDD" w:rsidRPr="00774BDD">
        <w:t xml:space="preserve">); </w:t>
      </w:r>
      <w:r w:rsidRPr="00774BDD">
        <w:t>ОГК</w:t>
      </w:r>
      <w:r w:rsidR="00774BDD" w:rsidRPr="00774BDD">
        <w:t xml:space="preserve"> - </w:t>
      </w:r>
      <w:r w:rsidRPr="00774BDD">
        <w:t>5</w:t>
      </w:r>
      <w:r w:rsidR="00774BDD" w:rsidRPr="00774BDD">
        <w:t xml:space="preserve"> </w:t>
      </w:r>
      <w:r w:rsidR="004D2E2B" w:rsidRPr="00774BDD">
        <w:t>АО</w:t>
      </w:r>
      <w:r w:rsidR="00774BDD" w:rsidRPr="00774BDD">
        <w:t xml:space="preserve"> -</w:t>
      </w:r>
      <w:r w:rsidR="00774BDD">
        <w:t xml:space="preserve"> (</w:t>
      </w:r>
      <w:r w:rsidRPr="00774BDD">
        <w:t>-1</w:t>
      </w:r>
      <w:r w:rsidR="00774BDD">
        <w:t>.5</w:t>
      </w:r>
      <w:r w:rsidRPr="00774BDD">
        <w:t>7</w:t>
      </w:r>
      <w:r w:rsidR="00774BDD" w:rsidRPr="00774BDD">
        <w:t xml:space="preserve">); </w:t>
      </w:r>
      <w:r w:rsidRPr="00774BDD">
        <w:t>Полиметалл</w:t>
      </w:r>
      <w:r w:rsidR="00774BDD" w:rsidRPr="00774BDD">
        <w:t xml:space="preserve"> -</w:t>
      </w:r>
      <w:r w:rsidR="00774BDD">
        <w:t xml:space="preserve"> (</w:t>
      </w:r>
      <w:r w:rsidR="00774BDD" w:rsidRPr="00774BDD">
        <w:t xml:space="preserve"> - </w:t>
      </w:r>
      <w:r w:rsidRPr="00774BDD">
        <w:t>1</w:t>
      </w:r>
      <w:r w:rsidR="00774BDD">
        <w:t>.5</w:t>
      </w:r>
      <w:r w:rsidRPr="00774BDD">
        <w:t>1</w:t>
      </w:r>
      <w:r w:rsidR="00774BDD" w:rsidRPr="00774BDD">
        <w:t xml:space="preserve">); </w:t>
      </w:r>
      <w:r w:rsidRPr="00774BDD">
        <w:t>МОЭСК</w:t>
      </w:r>
      <w:r w:rsidR="00774BDD" w:rsidRPr="00774BDD">
        <w:t xml:space="preserve"> -</w:t>
      </w:r>
      <w:r w:rsidR="00774BDD">
        <w:t xml:space="preserve"> (</w:t>
      </w:r>
      <w:r w:rsidRPr="00774BDD">
        <w:t>-1</w:t>
      </w:r>
      <w:r w:rsidR="00774BDD">
        <w:t>.4</w:t>
      </w:r>
      <w:r w:rsidRPr="00774BDD">
        <w:t>7</w:t>
      </w:r>
      <w:r w:rsidR="00774BDD" w:rsidRPr="00774BDD">
        <w:t xml:space="preserve">); </w:t>
      </w:r>
      <w:r w:rsidRPr="00774BDD">
        <w:t>МРСК</w:t>
      </w:r>
      <w:r w:rsidR="00774BDD" w:rsidRPr="00774BDD">
        <w:t xml:space="preserve"> </w:t>
      </w:r>
      <w:r w:rsidRPr="00774BDD">
        <w:t>ЦП</w:t>
      </w:r>
      <w:r w:rsidR="00774BDD" w:rsidRPr="00774BDD">
        <w:t xml:space="preserve"> -</w:t>
      </w:r>
      <w:r w:rsidR="00774BDD">
        <w:t xml:space="preserve"> (</w:t>
      </w:r>
      <w:r w:rsidRPr="00774BDD">
        <w:t>-1</w:t>
      </w:r>
      <w:r w:rsidR="00774BDD">
        <w:t>.2</w:t>
      </w:r>
      <w:r w:rsidRPr="00774BDD">
        <w:t>3</w:t>
      </w:r>
      <w:r w:rsidR="00774BDD" w:rsidRPr="00774BDD">
        <w:t xml:space="preserve">); </w:t>
      </w:r>
      <w:r w:rsidRPr="00774BDD">
        <w:t>НутрИнвХол</w:t>
      </w:r>
      <w:r w:rsidR="00774BDD" w:rsidRPr="00774BDD">
        <w:t xml:space="preserve"> -</w:t>
      </w:r>
      <w:r w:rsidR="00774BDD">
        <w:t xml:space="preserve"> (</w:t>
      </w:r>
      <w:r w:rsidRPr="00774BDD">
        <w:t>-1</w:t>
      </w:r>
      <w:r w:rsidR="00774BDD">
        <w:t>.2</w:t>
      </w:r>
      <w:r w:rsidRPr="00774BDD">
        <w:t>3</w:t>
      </w:r>
      <w:r w:rsidR="00774BDD" w:rsidRPr="00774BDD">
        <w:t xml:space="preserve">); </w:t>
      </w:r>
      <w:r w:rsidRPr="00774BDD">
        <w:t>СОЛЛЕРС</w:t>
      </w:r>
      <w:r w:rsidR="00774BDD" w:rsidRPr="00774BDD">
        <w:t xml:space="preserve"> -</w:t>
      </w:r>
      <w:r w:rsidR="00774BDD">
        <w:t xml:space="preserve"> (</w:t>
      </w:r>
      <w:r w:rsidRPr="00774BDD">
        <w:t>-1</w:t>
      </w:r>
      <w:r w:rsidR="00774BDD">
        <w:t>.2</w:t>
      </w:r>
      <w:r w:rsidRPr="00774BDD">
        <w:t>1</w:t>
      </w:r>
      <w:r w:rsidR="00774BDD" w:rsidRPr="00774BDD">
        <w:t xml:space="preserve">); </w:t>
      </w:r>
      <w:r w:rsidRPr="00774BDD">
        <w:t>Татнфт</w:t>
      </w:r>
      <w:r w:rsidR="00774BDD" w:rsidRPr="00774BDD">
        <w:t xml:space="preserve"> </w:t>
      </w:r>
      <w:r w:rsidRPr="00774BDD">
        <w:t>Зао</w:t>
      </w:r>
      <w:r w:rsidR="00774BDD" w:rsidRPr="00774BDD">
        <w:t xml:space="preserve"> -</w:t>
      </w:r>
      <w:r w:rsidR="00774BDD">
        <w:t xml:space="preserve"> (</w:t>
      </w:r>
      <w:r w:rsidRPr="00774BDD">
        <w:t>-</w:t>
      </w:r>
      <w:r w:rsidR="00774BDD">
        <w:t>1.19</w:t>
      </w:r>
      <w:r w:rsidR="00774BDD" w:rsidRPr="00774BDD">
        <w:t>).</w:t>
      </w:r>
    </w:p>
    <w:p w:rsidR="00774BDD" w:rsidRPr="00774BDD" w:rsidRDefault="004D2E2B" w:rsidP="009D075D">
      <w:pPr>
        <w:tabs>
          <w:tab w:val="left" w:pos="726"/>
        </w:tabs>
      </w:pPr>
      <w:r w:rsidRPr="00774BDD">
        <w:t>Л</w:t>
      </w:r>
      <w:r w:rsidR="00693BFC" w:rsidRPr="00774BDD">
        <w:t>идеры</w:t>
      </w:r>
      <w:r w:rsidR="00774BDD" w:rsidRPr="00774BDD">
        <w:t xml:space="preserve"> </w:t>
      </w:r>
      <w:r w:rsidR="00693BFC" w:rsidRPr="00774BDD">
        <w:t>роста</w:t>
      </w:r>
      <w:r w:rsidR="00774BDD" w:rsidRPr="00774BDD">
        <w:t xml:space="preserve"> </w:t>
      </w:r>
      <w:r w:rsidR="00693BFC" w:rsidRPr="00774BDD">
        <w:t>в</w:t>
      </w:r>
      <w:r w:rsidR="00774BDD" w:rsidRPr="00774BDD">
        <w:t xml:space="preserve"> </w:t>
      </w:r>
      <w:r w:rsidR="00693BFC" w:rsidRPr="00774BDD">
        <w:t>2009</w:t>
      </w:r>
      <w:r w:rsidR="00774BDD" w:rsidRPr="00774BDD">
        <w:t xml:space="preserve"> </w:t>
      </w:r>
      <w:r w:rsidR="00693BFC" w:rsidRPr="00774BDD">
        <w:t>году</w:t>
      </w:r>
      <w:r w:rsidR="00774BDD" w:rsidRPr="00774BDD">
        <w:t xml:space="preserve">: </w:t>
      </w:r>
      <w:r w:rsidR="00693BFC" w:rsidRPr="00774BDD">
        <w:t>ЮТК</w:t>
      </w:r>
      <w:r w:rsidR="00774BDD" w:rsidRPr="00774BDD">
        <w:t xml:space="preserve"> </w:t>
      </w:r>
      <w:r w:rsidR="00693BFC" w:rsidRPr="00774BDD">
        <w:t>АО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10</w:t>
      </w:r>
      <w:r w:rsidR="00774BDD">
        <w:t>.6</w:t>
      </w:r>
      <w:r w:rsidR="00693BFC" w:rsidRPr="00774BDD">
        <w:t>9</w:t>
      </w:r>
      <w:r w:rsidR="00774BDD" w:rsidRPr="00774BDD">
        <w:t xml:space="preserve">); </w:t>
      </w:r>
      <w:r w:rsidR="00693BFC" w:rsidRPr="00774BDD">
        <w:t>ЮТК</w:t>
      </w:r>
      <w:r w:rsidR="00774BDD" w:rsidRPr="00774BDD">
        <w:t xml:space="preserve"> </w:t>
      </w:r>
      <w:r w:rsidR="00693BFC" w:rsidRPr="00774BDD">
        <w:t>ап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9</w:t>
      </w:r>
      <w:r w:rsidR="00774BDD">
        <w:t>.8</w:t>
      </w:r>
      <w:r w:rsidR="00693BFC" w:rsidRPr="00774BDD">
        <w:t>1</w:t>
      </w:r>
      <w:r w:rsidR="00774BDD" w:rsidRPr="00774BDD">
        <w:t xml:space="preserve">); </w:t>
      </w:r>
      <w:r w:rsidR="00693BFC" w:rsidRPr="00774BDD">
        <w:t>ТГК</w:t>
      </w:r>
      <w:r w:rsidR="00774BDD" w:rsidRPr="00774BDD">
        <w:t xml:space="preserve"> - </w:t>
      </w:r>
      <w:r w:rsidR="00693BFC" w:rsidRPr="00774BDD">
        <w:t>14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9</w:t>
      </w:r>
      <w:r w:rsidR="00774BDD">
        <w:t>.3</w:t>
      </w:r>
      <w:r w:rsidR="00693BFC" w:rsidRPr="00774BDD">
        <w:t>7</w:t>
      </w:r>
      <w:r w:rsidR="00774BDD" w:rsidRPr="00774BDD">
        <w:t xml:space="preserve">); </w:t>
      </w:r>
      <w:r w:rsidR="00693BFC" w:rsidRPr="00774BDD">
        <w:t>ЦентрТел-п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7</w:t>
      </w:r>
      <w:r w:rsidR="00774BDD">
        <w:t>.1</w:t>
      </w:r>
      <w:r w:rsidR="00774BDD" w:rsidRPr="00774BDD">
        <w:t xml:space="preserve">); </w:t>
      </w:r>
      <w:r w:rsidR="00693BFC" w:rsidRPr="00774BDD">
        <w:t>ЦентрТел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5</w:t>
      </w:r>
      <w:r w:rsidR="00774BDD">
        <w:t>.6</w:t>
      </w:r>
      <w:r w:rsidR="00693BFC" w:rsidRPr="00774BDD">
        <w:t>3</w:t>
      </w:r>
      <w:r w:rsidR="00774BDD" w:rsidRPr="00774BDD">
        <w:t xml:space="preserve">); </w:t>
      </w:r>
      <w:r w:rsidR="00693BFC" w:rsidRPr="00774BDD">
        <w:t>Система</w:t>
      </w:r>
      <w:r w:rsidR="00774BDD" w:rsidRPr="00774BDD">
        <w:t xml:space="preserve"> </w:t>
      </w:r>
      <w:r w:rsidR="00693BFC" w:rsidRPr="00774BDD">
        <w:t>АО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3</w:t>
      </w:r>
      <w:r w:rsidR="00774BDD">
        <w:t>.7</w:t>
      </w:r>
      <w:r w:rsidR="00774BDD" w:rsidRPr="00774BDD">
        <w:t xml:space="preserve">); </w:t>
      </w:r>
      <w:r w:rsidR="00693BFC" w:rsidRPr="00774BDD">
        <w:t>ТГК</w:t>
      </w:r>
      <w:r w:rsidR="00774BDD" w:rsidRPr="00774BDD">
        <w:t xml:space="preserve"> - </w:t>
      </w:r>
      <w:r w:rsidR="00693BFC" w:rsidRPr="00774BDD">
        <w:t>1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2</w:t>
      </w:r>
      <w:r w:rsidR="00774BDD">
        <w:t>.6</w:t>
      </w:r>
      <w:r w:rsidR="00693BFC" w:rsidRPr="00774BDD">
        <w:t>3</w:t>
      </w:r>
      <w:r w:rsidR="00774BDD" w:rsidRPr="00774BDD">
        <w:t xml:space="preserve">); </w:t>
      </w:r>
      <w:r w:rsidR="00693BFC" w:rsidRPr="00774BDD">
        <w:t>СЗТелек</w:t>
      </w:r>
      <w:r w:rsidR="00774BDD" w:rsidRPr="00774BDD">
        <w:t xml:space="preserve"> - </w:t>
      </w:r>
      <w:r w:rsidR="00693BFC" w:rsidRPr="00774BDD">
        <w:t>АО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2</w:t>
      </w:r>
      <w:r w:rsidR="00774BDD">
        <w:t>.3</w:t>
      </w:r>
      <w:r w:rsidR="00693BFC" w:rsidRPr="00774BDD">
        <w:t>2</w:t>
      </w:r>
      <w:r w:rsidR="00774BDD" w:rsidRPr="00774BDD">
        <w:t xml:space="preserve">); </w:t>
      </w:r>
      <w:r w:rsidR="00693BFC" w:rsidRPr="00774BDD">
        <w:t>УралСвИ</w:t>
      </w:r>
      <w:r w:rsidR="00774BDD" w:rsidRPr="00774BDD">
        <w:t xml:space="preserve"> - </w:t>
      </w:r>
      <w:r w:rsidR="00693BFC" w:rsidRPr="00774BDD">
        <w:t>ап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2</w:t>
      </w:r>
      <w:r w:rsidR="00774BDD">
        <w:t>.3</w:t>
      </w:r>
      <w:r w:rsidR="00693BFC" w:rsidRPr="00774BDD">
        <w:t>1</w:t>
      </w:r>
      <w:r w:rsidR="00774BDD" w:rsidRPr="00774BDD">
        <w:t xml:space="preserve">); </w:t>
      </w:r>
      <w:r w:rsidR="00693BFC" w:rsidRPr="00774BDD">
        <w:t>ОГК</w:t>
      </w:r>
      <w:r w:rsidR="00774BDD" w:rsidRPr="00774BDD">
        <w:t xml:space="preserve"> - </w:t>
      </w:r>
      <w:r w:rsidR="00693BFC" w:rsidRPr="00774BDD">
        <w:t>1</w:t>
      </w:r>
      <w:r w:rsidR="00774BDD" w:rsidRPr="00774BDD">
        <w:t xml:space="preserve"> </w:t>
      </w:r>
      <w:r w:rsidR="00693BFC" w:rsidRPr="00774BDD">
        <w:t>ао</w:t>
      </w:r>
      <w:r w:rsidR="00774BDD" w:rsidRPr="00774BDD">
        <w:t xml:space="preserve"> -</w:t>
      </w:r>
      <w:r w:rsidR="00774BDD">
        <w:t xml:space="preserve"> (</w:t>
      </w:r>
      <w:r w:rsidR="00693BFC" w:rsidRPr="00774BDD">
        <w:t>1</w:t>
      </w:r>
      <w:r w:rsidR="00774BDD">
        <w:t>.8</w:t>
      </w:r>
      <w:r w:rsidR="00693BFC" w:rsidRPr="00774BDD">
        <w:t>1</w:t>
      </w:r>
      <w:r w:rsidR="00774BDD" w:rsidRPr="00774BDD">
        <w:t xml:space="preserve">) </w:t>
      </w:r>
      <w:r w:rsidR="00693BFC" w:rsidRPr="00774BDD">
        <w:rPr>
          <w:rStyle w:val="a5"/>
          <w:color w:val="000000"/>
        </w:rPr>
        <w:footnoteReference w:id="18"/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2010</w:t>
      </w:r>
      <w:r w:rsidR="00774BDD" w:rsidRPr="00774BDD">
        <w:t xml:space="preserve"> </w:t>
      </w:r>
      <w:r w:rsidRPr="00774BDD">
        <w:t>году</w:t>
      </w:r>
      <w:r w:rsidR="00774BDD" w:rsidRPr="00774BDD">
        <w:t xml:space="preserve"> </w:t>
      </w:r>
      <w:r w:rsidRPr="00774BDD">
        <w:t>Индекс</w:t>
      </w:r>
      <w:r w:rsidR="00774BDD" w:rsidRPr="00774BDD">
        <w:t xml:space="preserve"> </w:t>
      </w:r>
      <w:r w:rsidRPr="00774BDD">
        <w:t>ММВБ</w:t>
      </w:r>
      <w:r w:rsidR="00774BDD" w:rsidRPr="00774BDD">
        <w:t xml:space="preserve">: </w:t>
      </w:r>
      <w:r w:rsidRPr="00774BDD">
        <w:t>1526,61</w:t>
      </w:r>
      <w:r w:rsidR="00774BDD">
        <w:t xml:space="preserve"> (</w:t>
      </w:r>
      <w:r w:rsidRPr="00774BDD">
        <w:t>+</w:t>
      </w:r>
      <w:r w:rsidR="00774BDD" w:rsidRPr="00774BDD">
        <w:t xml:space="preserve"> </w:t>
      </w:r>
      <w:r w:rsidRPr="00774BDD">
        <w:t>1,82%</w:t>
      </w:r>
      <w:r w:rsidR="00774BDD" w:rsidRPr="00774BDD">
        <w:t xml:space="preserve">) </w:t>
      </w:r>
      <w:r w:rsidRPr="00774BDD">
        <w:t>Индекс</w:t>
      </w:r>
      <w:r w:rsidR="00774BDD" w:rsidRPr="00774BDD">
        <w:t xml:space="preserve"> </w:t>
      </w:r>
      <w:r w:rsidRPr="00774BDD">
        <w:t>РТС</w:t>
      </w:r>
      <w:r w:rsidR="00774BDD" w:rsidRPr="00774BDD">
        <w:t xml:space="preserve">: </w:t>
      </w:r>
      <w:r w:rsidRPr="00774BDD">
        <w:t>1637,41</w:t>
      </w:r>
      <w:r w:rsidR="00774BDD">
        <w:t xml:space="preserve"> (</w:t>
      </w:r>
      <w:r w:rsidRPr="00774BDD">
        <w:t>+1,79%</w:t>
      </w:r>
      <w:r w:rsidR="00774BDD" w:rsidRPr="00774BDD">
        <w:t>)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На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товарных</w:t>
      </w:r>
      <w:r w:rsidR="00774BDD" w:rsidRPr="00774BDD">
        <w:t xml:space="preserve"> </w:t>
      </w:r>
      <w:r w:rsidRPr="00774BDD">
        <w:t>рынках</w:t>
      </w:r>
      <w:r w:rsidR="00774BDD" w:rsidRPr="00774BDD">
        <w:t xml:space="preserve"> </w:t>
      </w:r>
      <w:r w:rsidRPr="00774BDD">
        <w:t>сохраняется</w:t>
      </w:r>
      <w:r w:rsidR="00774BDD" w:rsidRPr="00774BDD">
        <w:t xml:space="preserve"> </w:t>
      </w:r>
      <w:r w:rsidRPr="00774BDD">
        <w:t>рост</w:t>
      </w:r>
      <w:r w:rsidR="00774BDD" w:rsidRPr="00774BDD">
        <w:t xml:space="preserve">. </w:t>
      </w:r>
      <w:r w:rsidRPr="00774BDD">
        <w:t>Причины,</w:t>
      </w:r>
      <w:r w:rsidR="00774BDD" w:rsidRPr="00774BDD">
        <w:t xml:space="preserve"> </w:t>
      </w:r>
      <w:r w:rsidRPr="00774BDD">
        <w:t>видятся,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первую</w:t>
      </w:r>
      <w:r w:rsidR="00774BDD" w:rsidRPr="00774BDD">
        <w:t xml:space="preserve"> </w:t>
      </w:r>
      <w:r w:rsidRPr="00774BDD">
        <w:t>очередь,</w:t>
      </w:r>
      <w:r w:rsidR="00774BDD" w:rsidRPr="00774BDD">
        <w:t xml:space="preserve"> </w:t>
      </w:r>
      <w:r w:rsidRPr="00774BDD">
        <w:t>монетарные</w:t>
      </w:r>
      <w:r w:rsidR="00774BDD" w:rsidRPr="00774BDD">
        <w:t xml:space="preserve">. </w:t>
      </w:r>
      <w:r w:rsidRPr="00774BDD">
        <w:t>Реальный</w:t>
      </w:r>
      <w:r w:rsidR="00774BDD" w:rsidRPr="00774BDD">
        <w:t xml:space="preserve"> </w:t>
      </w:r>
      <w:r w:rsidRPr="00774BDD">
        <w:t>сектор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выдерживает</w:t>
      </w:r>
      <w:r w:rsidR="00774BDD" w:rsidRPr="00774BDD">
        <w:t xml:space="preserve"> </w:t>
      </w:r>
      <w:r w:rsidRPr="00774BDD">
        <w:t>конкуренции</w:t>
      </w:r>
      <w:r w:rsidR="00774BDD" w:rsidRPr="00774BDD">
        <w:t xml:space="preserve"> </w:t>
      </w:r>
      <w:r w:rsidRPr="00774BDD">
        <w:t>перед</w:t>
      </w:r>
      <w:r w:rsidR="00774BDD" w:rsidRPr="00774BDD">
        <w:t xml:space="preserve"> </w:t>
      </w:r>
      <w:r w:rsidRPr="00774BDD">
        <w:t>финансовым</w:t>
      </w:r>
      <w:r w:rsidR="00774BDD" w:rsidRPr="00774BDD">
        <w:t xml:space="preserve"> </w:t>
      </w:r>
      <w:r w:rsidRPr="00774BDD">
        <w:t>сектором,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который</w:t>
      </w:r>
      <w:r w:rsidR="00774BDD" w:rsidRPr="00774BDD">
        <w:t xml:space="preserve"> </w:t>
      </w:r>
      <w:r w:rsidRPr="00774BDD">
        <w:t>выплескивается</w:t>
      </w:r>
      <w:r w:rsidR="00774BDD" w:rsidRPr="00774BDD">
        <w:t xml:space="preserve"> </w:t>
      </w:r>
      <w:r w:rsidRPr="00774BDD">
        <w:t>избыточная</w:t>
      </w:r>
      <w:r w:rsidR="00774BDD" w:rsidRPr="00774BDD">
        <w:t xml:space="preserve"> </w:t>
      </w:r>
      <w:r w:rsidRPr="00774BDD">
        <w:t>ликвидность</w:t>
      </w:r>
      <w:r w:rsidR="00774BDD">
        <w:t xml:space="preserve"> (</w:t>
      </w:r>
      <w:r w:rsidR="0027045B" w:rsidRPr="00774BDD">
        <w:t>рисунок</w:t>
      </w:r>
      <w:r w:rsidR="00774BDD" w:rsidRPr="00774BDD">
        <w:t xml:space="preserve"> </w:t>
      </w:r>
      <w:r w:rsidR="0027045B" w:rsidRPr="00774BDD">
        <w:t>1</w:t>
      </w:r>
      <w:r w:rsidR="00774BDD" w:rsidRPr="00774BDD">
        <w:t xml:space="preserve"> </w:t>
      </w:r>
      <w:r w:rsidR="0027045B" w:rsidRPr="00774BDD">
        <w:t>и</w:t>
      </w:r>
      <w:r w:rsidR="00774BDD" w:rsidRPr="00774BDD">
        <w:t xml:space="preserve"> </w:t>
      </w:r>
      <w:r w:rsidR="0027045B" w:rsidRPr="00774BDD">
        <w:t>рисунок</w:t>
      </w:r>
      <w:r w:rsidR="00774BDD" w:rsidRPr="00774BDD">
        <w:t xml:space="preserve"> </w:t>
      </w:r>
      <w:r w:rsidR="0027045B" w:rsidRPr="00774BDD">
        <w:t>2</w:t>
      </w:r>
      <w:r w:rsidR="00774BDD" w:rsidRPr="00774BDD">
        <w:t xml:space="preserve"> </w:t>
      </w:r>
      <w:r w:rsidR="0027045B" w:rsidRPr="00774BDD">
        <w:t>Приложения</w:t>
      </w:r>
      <w:r w:rsidR="00774BDD" w:rsidRPr="00774BDD">
        <w:t>).</w:t>
      </w:r>
    </w:p>
    <w:p w:rsidR="00774BDD" w:rsidRPr="00774BDD" w:rsidRDefault="002A7CD5" w:rsidP="009D075D">
      <w:pPr>
        <w:tabs>
          <w:tab w:val="left" w:pos="726"/>
        </w:tabs>
      </w:pPr>
      <w:r w:rsidRPr="00774BDD">
        <w:rPr>
          <w:b/>
        </w:rPr>
        <w:t>Технический</w:t>
      </w:r>
      <w:r w:rsidR="00774BDD" w:rsidRPr="00774BDD">
        <w:rPr>
          <w:b/>
        </w:rPr>
        <w:t xml:space="preserve"> </w:t>
      </w:r>
      <w:r w:rsidRPr="00774BDD">
        <w:rPr>
          <w:b/>
        </w:rPr>
        <w:t>анализ</w:t>
      </w:r>
      <w:r w:rsidR="00774BDD" w:rsidRPr="00774BDD">
        <w:rPr>
          <w:b/>
        </w:rPr>
        <w:t xml:space="preserve">: </w:t>
      </w:r>
      <w:r w:rsidRPr="00774BDD">
        <w:rPr>
          <w:b/>
        </w:rPr>
        <w:t>и</w:t>
      </w:r>
      <w:r w:rsidRPr="00774BDD">
        <w:t>ндексы</w:t>
      </w:r>
      <w:r w:rsidR="00774BDD" w:rsidRPr="00774BDD">
        <w:t xml:space="preserve"> </w:t>
      </w:r>
      <w:r w:rsidRPr="00774BDD">
        <w:t>ММВБ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РТС</w:t>
      </w:r>
      <w:r w:rsidR="00774BDD" w:rsidRPr="00774BDD">
        <w:t xml:space="preserve"> </w:t>
      </w:r>
      <w:r w:rsidRPr="00774BDD">
        <w:t>обновили</w:t>
      </w:r>
      <w:r w:rsidR="00774BDD" w:rsidRPr="00774BDD">
        <w:t xml:space="preserve"> </w:t>
      </w:r>
      <w:r w:rsidRPr="00774BDD">
        <w:t>многомесячные</w:t>
      </w:r>
      <w:r w:rsidR="00774BDD" w:rsidRPr="00774BDD">
        <w:t xml:space="preserve"> </w:t>
      </w:r>
      <w:r w:rsidRPr="00774BDD">
        <w:t>максимумы</w:t>
      </w:r>
      <w:r w:rsidR="00774BDD" w:rsidRPr="00774BDD">
        <w:t xml:space="preserve">; </w:t>
      </w:r>
      <w:r w:rsidRPr="00774BDD">
        <w:t>Upside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индексу</w:t>
      </w:r>
      <w:r w:rsidR="00774BDD" w:rsidRPr="00774BDD">
        <w:t xml:space="preserve"> </w:t>
      </w:r>
      <w:r w:rsidRPr="00774BDD">
        <w:t>РТС</w:t>
      </w:r>
      <w:r w:rsidR="00774BDD" w:rsidRPr="00774BDD">
        <w:t xml:space="preserve"> </w:t>
      </w:r>
      <w:r w:rsidRPr="00774BDD">
        <w:t>видится</w:t>
      </w:r>
      <w:r w:rsidR="00774BDD" w:rsidRPr="00774BDD">
        <w:t xml:space="preserve"> </w:t>
      </w:r>
      <w:r w:rsidRPr="00774BDD">
        <w:t>порядка</w:t>
      </w:r>
      <w:r w:rsidR="00774BDD" w:rsidRPr="00774BDD">
        <w:t xml:space="preserve"> </w:t>
      </w:r>
      <w:r w:rsidRPr="00774BDD">
        <w:t>5</w:t>
      </w:r>
      <w:r w:rsidR="00774BDD">
        <w:t>% -</w:t>
      </w:r>
      <w:r w:rsidRPr="00774BDD">
        <w:t>10%,</w:t>
      </w:r>
      <w:r w:rsidR="00774BDD" w:rsidRPr="00774BDD">
        <w:t xml:space="preserve"> </w:t>
      </w:r>
      <w:r w:rsidRPr="00774BDD">
        <w:t>до</w:t>
      </w:r>
      <w:r w:rsidR="00774BDD" w:rsidRPr="00774BDD">
        <w:t xml:space="preserve"> </w:t>
      </w:r>
      <w:r w:rsidRPr="00774BDD">
        <w:t>уровня</w:t>
      </w:r>
      <w:r w:rsidR="00774BDD" w:rsidRPr="00774BDD">
        <w:t xml:space="preserve"> </w:t>
      </w:r>
      <w:r w:rsidRPr="00774BDD">
        <w:t>1725-1800</w:t>
      </w:r>
      <w:r w:rsidR="00774BDD" w:rsidRPr="00774BDD">
        <w:t xml:space="preserve"> </w:t>
      </w:r>
      <w:r w:rsidRPr="00774BDD">
        <w:t>пунктов,</w:t>
      </w:r>
      <w:r w:rsidR="00774BDD" w:rsidRPr="00774BDD">
        <w:t xml:space="preserve"> </w:t>
      </w:r>
      <w:r w:rsidRPr="00774BDD">
        <w:t>где</w:t>
      </w:r>
      <w:r w:rsidR="00774BDD" w:rsidRPr="00774BDD">
        <w:t xml:space="preserve"> </w:t>
      </w:r>
      <w:r w:rsidRPr="00774BDD">
        <w:t>находится</w:t>
      </w:r>
      <w:r w:rsidR="00774BDD" w:rsidRPr="00774BDD">
        <w:t xml:space="preserve"> </w:t>
      </w:r>
      <w:r w:rsidRPr="00774BDD">
        <w:t>61,8%</w:t>
      </w:r>
      <w:r w:rsidR="00774BDD" w:rsidRPr="00774BDD">
        <w:t xml:space="preserve"> </w:t>
      </w:r>
      <w:r w:rsidRPr="00774BDD">
        <w:t>уровень</w:t>
      </w:r>
      <w:r w:rsidR="00774BDD" w:rsidRPr="00774BDD">
        <w:t xml:space="preserve"> </w:t>
      </w:r>
      <w:r w:rsidRPr="00774BDD">
        <w:t>Фибоначчи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историческая</w:t>
      </w:r>
      <w:r w:rsidR="00774BDD" w:rsidRPr="00774BDD">
        <w:t xml:space="preserve"> </w:t>
      </w:r>
      <w:r w:rsidRPr="00774BDD">
        <w:t>зона</w:t>
      </w:r>
      <w:r w:rsidR="00774BDD" w:rsidRPr="00774BDD">
        <w:t xml:space="preserve"> </w:t>
      </w:r>
      <w:r w:rsidRPr="00774BDD">
        <w:t>поддержки/сопротивления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19"/>
      </w:r>
      <w:r w:rsidR="00774BDD" w:rsidRPr="00774BDD">
        <w:t xml:space="preserve">; </w:t>
      </w:r>
      <w:r w:rsidRPr="00774BDD">
        <w:t>уровни</w:t>
      </w:r>
      <w:r w:rsidR="00774BDD" w:rsidRPr="00774BDD">
        <w:t xml:space="preserve"> </w:t>
      </w:r>
      <w:r w:rsidRPr="00774BDD">
        <w:t>поддержки</w:t>
      </w:r>
      <w:r w:rsidR="00774BDD" w:rsidRPr="00774BDD">
        <w:t xml:space="preserve"> </w:t>
      </w:r>
      <w:r w:rsidRPr="00774BDD">
        <w:t>1500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1250</w:t>
      </w:r>
      <w:r w:rsidR="00774BDD" w:rsidRPr="00774BDD">
        <w:t xml:space="preserve"> </w:t>
      </w:r>
      <w:r w:rsidRPr="00774BDD">
        <w:t>пунктов</w:t>
      </w:r>
      <w:r w:rsidRPr="00774BDD">
        <w:rPr>
          <w:rStyle w:val="a5"/>
          <w:color w:val="000000"/>
        </w:rPr>
        <w:footnoteReference w:id="20"/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rPr>
          <w:bCs/>
        </w:rPr>
        <w:t>Фундаментальный</w:t>
      </w:r>
      <w:r w:rsidR="00774BDD" w:rsidRPr="00774BDD">
        <w:rPr>
          <w:bCs/>
        </w:rPr>
        <w:t xml:space="preserve"> </w:t>
      </w:r>
      <w:r w:rsidRPr="00774BDD">
        <w:rPr>
          <w:bCs/>
        </w:rPr>
        <w:t>анализ</w:t>
      </w:r>
      <w:r w:rsidR="00774BDD" w:rsidRPr="00774BDD">
        <w:t xml:space="preserve">. </w:t>
      </w:r>
      <w:r w:rsidRPr="00774BDD">
        <w:t>Наблюдая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национальной</w:t>
      </w:r>
      <w:r w:rsidR="00774BDD" w:rsidRPr="00774BDD">
        <w:t xml:space="preserve"> </w:t>
      </w:r>
      <w:r w:rsidRPr="00774BDD">
        <w:t>макростатистикой</w:t>
      </w:r>
      <w:r w:rsidR="00774BDD" w:rsidRPr="00774BDD">
        <w:t xml:space="preserve"> </w:t>
      </w:r>
      <w:r w:rsidRPr="00774BDD">
        <w:t>мы</w:t>
      </w:r>
      <w:r w:rsidR="00774BDD" w:rsidRPr="00774BDD">
        <w:t xml:space="preserve"> </w:t>
      </w:r>
      <w:r w:rsidRPr="00774BDD">
        <w:t>увидим,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ситуация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так</w:t>
      </w:r>
      <w:r w:rsidR="00774BDD" w:rsidRPr="00774BDD">
        <w:t xml:space="preserve"> </w:t>
      </w:r>
      <w:r w:rsidRPr="00774BDD">
        <w:t>оптимистична,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бы</w:t>
      </w:r>
      <w:r w:rsidR="00774BDD" w:rsidRPr="00774BDD">
        <w:t xml:space="preserve"> </w:t>
      </w:r>
      <w:r w:rsidRPr="00774BDD">
        <w:t>нам</w:t>
      </w:r>
      <w:r w:rsidR="00774BDD" w:rsidRPr="00774BDD">
        <w:t xml:space="preserve"> </w:t>
      </w:r>
      <w:r w:rsidRPr="00774BDD">
        <w:t>хотелось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rPr>
          <w:bCs/>
        </w:rPr>
        <w:t>Потребительский</w:t>
      </w:r>
      <w:r w:rsidR="00774BDD" w:rsidRPr="00774BDD">
        <w:rPr>
          <w:bCs/>
        </w:rPr>
        <w:t xml:space="preserve"> </w:t>
      </w:r>
      <w:r w:rsidRPr="00774BDD">
        <w:rPr>
          <w:bCs/>
        </w:rPr>
        <w:t>спрос</w:t>
      </w:r>
      <w:r w:rsidR="00774BDD" w:rsidRPr="00774BDD">
        <w:t xml:space="preserve"> </w:t>
      </w:r>
      <w:r w:rsidRPr="00774BDD">
        <w:t>резко</w:t>
      </w:r>
      <w:r w:rsidR="00774BDD" w:rsidRPr="00774BDD">
        <w:t xml:space="preserve"> </w:t>
      </w:r>
      <w:r w:rsidRPr="00774BDD">
        <w:t>упал</w:t>
      </w:r>
      <w:r w:rsidR="00774BDD" w:rsidRPr="00774BDD">
        <w:t xml:space="preserve"> </w:t>
      </w:r>
      <w:r w:rsidRPr="00774BDD">
        <w:t>этой</w:t>
      </w:r>
      <w:r w:rsidR="00774BDD" w:rsidRPr="00774BDD">
        <w:t xml:space="preserve"> </w:t>
      </w:r>
      <w:r w:rsidRPr="00774BDD">
        <w:t>зимой</w:t>
      </w:r>
      <w:r w:rsidR="00774BDD" w:rsidRPr="00774BDD">
        <w:t xml:space="preserve">. </w:t>
      </w:r>
      <w:r w:rsidRPr="00774BDD">
        <w:t>На</w:t>
      </w:r>
      <w:r w:rsidR="00774BDD" w:rsidRPr="00774BDD">
        <w:t xml:space="preserve"> </w:t>
      </w:r>
      <w:r w:rsidRPr="00774BDD">
        <w:t>пике</w:t>
      </w:r>
      <w:r w:rsidR="00774BDD" w:rsidRPr="00774BDD">
        <w:t xml:space="preserve"> </w:t>
      </w:r>
      <w:r w:rsidRPr="00774BDD">
        <w:t>кризиса</w:t>
      </w:r>
      <w:r w:rsidR="00774BDD" w:rsidRPr="00774BDD">
        <w:t xml:space="preserve"> </w:t>
      </w:r>
      <w:r w:rsidRPr="00774BDD">
        <w:t>у</w:t>
      </w:r>
      <w:r w:rsidR="00774BDD" w:rsidRPr="00774BDD">
        <w:t xml:space="preserve"> </w:t>
      </w:r>
      <w:r w:rsidRPr="00774BDD">
        <w:t>населения</w:t>
      </w:r>
      <w:r w:rsidR="00774BDD" w:rsidRPr="00774BDD">
        <w:t xml:space="preserve"> </w:t>
      </w:r>
      <w:r w:rsidRPr="00774BDD">
        <w:t>еще</w:t>
      </w:r>
      <w:r w:rsidR="00774BDD" w:rsidRPr="00774BDD">
        <w:t xml:space="preserve"> </w:t>
      </w:r>
      <w:r w:rsidRPr="00774BDD">
        <w:t>оставалась</w:t>
      </w:r>
      <w:r w:rsidR="00774BDD" w:rsidRPr="00774BDD">
        <w:t xml:space="preserve"> </w:t>
      </w:r>
      <w:r w:rsidRPr="00774BDD">
        <w:t>какие-то</w:t>
      </w:r>
      <w:r w:rsidR="00774BDD" w:rsidRPr="00774BDD">
        <w:t xml:space="preserve"> </w:t>
      </w:r>
      <w:r w:rsidRPr="00774BDD">
        <w:t>накопления,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уровень</w:t>
      </w:r>
      <w:r w:rsidR="00774BDD" w:rsidRPr="00774BDD">
        <w:t xml:space="preserve"> </w:t>
      </w:r>
      <w:r w:rsidRPr="00774BDD">
        <w:t>расходов</w:t>
      </w:r>
      <w:r w:rsidR="00774BDD" w:rsidRPr="00774BDD">
        <w:t xml:space="preserve"> </w:t>
      </w:r>
      <w:r w:rsidRPr="00774BDD">
        <w:t>сохранялся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инерции</w:t>
      </w:r>
      <w:r w:rsidR="00774BDD" w:rsidRPr="00774BDD">
        <w:t xml:space="preserve"> </w:t>
      </w:r>
      <w:r w:rsidRPr="00774BDD">
        <w:t>весь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 </w:t>
      </w:r>
      <w:r w:rsidRPr="00774BDD">
        <w:t>год</w:t>
      </w:r>
      <w:r w:rsidR="00774BDD" w:rsidRPr="00774BDD">
        <w:t xml:space="preserve">. </w:t>
      </w:r>
      <w:r w:rsidRPr="00774BDD">
        <w:t>Яркий</w:t>
      </w:r>
      <w:r w:rsidR="00774BDD" w:rsidRPr="00774BDD">
        <w:t xml:space="preserve"> </w:t>
      </w:r>
      <w:r w:rsidRPr="00774BDD">
        <w:t>пример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- </w:t>
      </w:r>
      <w:r w:rsidRPr="00774BDD">
        <w:t>автомобили,</w:t>
      </w:r>
      <w:r w:rsidR="00774BDD" w:rsidRPr="00774BDD">
        <w:t xml:space="preserve"> </w:t>
      </w:r>
      <w:r w:rsidRPr="00774BDD">
        <w:t>спрос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смотря</w:t>
      </w:r>
      <w:r w:rsidR="00774BDD" w:rsidRPr="00774BDD">
        <w:t xml:space="preserve"> </w:t>
      </w:r>
      <w:r w:rsidRPr="00774BDD">
        <w:t>ни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какие</w:t>
      </w:r>
      <w:r w:rsidR="00774BDD" w:rsidRPr="00774BDD">
        <w:t xml:space="preserve"> </w:t>
      </w:r>
      <w:r w:rsidRPr="00774BDD">
        <w:t>меры</w:t>
      </w:r>
      <w:r w:rsidR="00774BDD" w:rsidRPr="00774BDD">
        <w:t xml:space="preserve"> </w:t>
      </w:r>
      <w:r w:rsidRPr="00774BDD">
        <w:t>стимуляции</w:t>
      </w:r>
      <w:r w:rsidR="00774BDD" w:rsidRPr="00774BDD">
        <w:t xml:space="preserve"> </w:t>
      </w:r>
      <w:r w:rsidRPr="00774BDD">
        <w:t>падает</w:t>
      </w:r>
      <w:r w:rsidR="00774BDD" w:rsidRPr="00774BDD">
        <w:t xml:space="preserve">. </w:t>
      </w:r>
      <w:r w:rsidRPr="00774BDD">
        <w:t>Аналогичная</w:t>
      </w:r>
      <w:r w:rsidR="00774BDD" w:rsidRPr="00774BDD">
        <w:t xml:space="preserve"> </w:t>
      </w:r>
      <w:r w:rsidRPr="00774BDD">
        <w:t>ситуация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секторе</w:t>
      </w:r>
      <w:r w:rsidR="00774BDD" w:rsidRPr="00774BDD">
        <w:t xml:space="preserve"> </w:t>
      </w:r>
      <w:r w:rsidRPr="00774BDD">
        <w:t>бытовой</w:t>
      </w:r>
      <w:r w:rsidR="00774BDD" w:rsidRPr="00774BDD">
        <w:t xml:space="preserve"> </w:t>
      </w:r>
      <w:r w:rsidRPr="00774BDD">
        <w:t>техники</w:t>
      </w:r>
      <w:r w:rsidR="00774BDD" w:rsidRPr="00774BDD">
        <w:t xml:space="preserve">. </w:t>
      </w:r>
      <w:r w:rsidRPr="00774BDD">
        <w:t>Практически</w:t>
      </w:r>
      <w:r w:rsidR="00774BDD" w:rsidRPr="00774BDD">
        <w:t xml:space="preserve"> </w:t>
      </w:r>
      <w:r w:rsidRPr="00774BDD">
        <w:t>все</w:t>
      </w:r>
      <w:r w:rsidR="00774BDD" w:rsidRPr="00774BDD">
        <w:t xml:space="preserve"> </w:t>
      </w:r>
      <w:r w:rsidRPr="00774BDD">
        <w:t>крупные</w:t>
      </w:r>
      <w:r w:rsidR="00774BDD" w:rsidRPr="00774BDD">
        <w:t xml:space="preserve"> </w:t>
      </w:r>
      <w:r w:rsidRPr="00774BDD">
        <w:t>национальные</w:t>
      </w:r>
      <w:r w:rsidR="00774BDD" w:rsidRPr="00774BDD">
        <w:t xml:space="preserve"> </w:t>
      </w:r>
      <w:r w:rsidRPr="00774BDD">
        <w:t>ретейлеры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предбанкротном</w:t>
      </w:r>
      <w:r w:rsidR="00774BDD" w:rsidRPr="00774BDD">
        <w:t xml:space="preserve"> </w:t>
      </w:r>
      <w:r w:rsidRPr="00774BDD">
        <w:t>состоянии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Только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январе</w:t>
      </w:r>
      <w:r w:rsidR="00774BDD" w:rsidRPr="00774BDD">
        <w:t xml:space="preserve"> </w:t>
      </w:r>
      <w:r w:rsidRPr="00774BDD">
        <w:t>безработица</w:t>
      </w:r>
      <w:r w:rsidR="00774BDD" w:rsidRPr="00774BDD">
        <w:t xml:space="preserve"> </w:t>
      </w:r>
      <w:r w:rsidRPr="00774BDD">
        <w:t>выросла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1%,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дает</w:t>
      </w:r>
      <w:r w:rsidR="00774BDD" w:rsidRPr="00774BDD">
        <w:t xml:space="preserve"> </w:t>
      </w:r>
      <w:r w:rsidRPr="00774BDD">
        <w:t>надежды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восстановление</w:t>
      </w:r>
      <w:r w:rsidR="00774BDD" w:rsidRPr="00774BDD">
        <w:t xml:space="preserve"> </w:t>
      </w:r>
      <w:r w:rsidRPr="00774BDD">
        <w:t>розничного</w:t>
      </w:r>
      <w:r w:rsidR="00774BDD" w:rsidRPr="00774BDD">
        <w:t xml:space="preserve"> </w:t>
      </w:r>
      <w:r w:rsidRPr="00774BDD">
        <w:t>спроса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обозримом</w:t>
      </w:r>
      <w:r w:rsidR="00774BDD" w:rsidRPr="00774BDD">
        <w:t xml:space="preserve"> </w:t>
      </w:r>
      <w:r w:rsidRPr="00774BDD">
        <w:t>будущем</w:t>
      </w:r>
      <w:r w:rsidR="00774BDD" w:rsidRPr="00774BDD">
        <w:t>.</w:t>
      </w:r>
    </w:p>
    <w:p w:rsidR="00774BDD" w:rsidRPr="00774BDD" w:rsidRDefault="00EF406C" w:rsidP="009D075D">
      <w:pPr>
        <w:tabs>
          <w:tab w:val="left" w:pos="726"/>
        </w:tabs>
      </w:pPr>
      <w:r w:rsidRPr="00774BDD">
        <w:rPr>
          <w:bCs/>
        </w:rPr>
        <w:t>В</w:t>
      </w:r>
      <w:r w:rsidR="00774BDD" w:rsidRPr="00774BDD">
        <w:rPr>
          <w:bCs/>
        </w:rPr>
        <w:t xml:space="preserve"> </w:t>
      </w:r>
      <w:r w:rsidRPr="00774BDD">
        <w:rPr>
          <w:bCs/>
        </w:rPr>
        <w:t>с</w:t>
      </w:r>
      <w:r w:rsidR="00693BFC" w:rsidRPr="00774BDD">
        <w:rPr>
          <w:bCs/>
        </w:rPr>
        <w:t>троительн</w:t>
      </w:r>
      <w:r w:rsidRPr="00774BDD">
        <w:rPr>
          <w:bCs/>
        </w:rPr>
        <w:t>ом</w:t>
      </w:r>
      <w:r w:rsidR="00774BDD" w:rsidRPr="00774BDD">
        <w:rPr>
          <w:bCs/>
        </w:rPr>
        <w:t xml:space="preserve"> </w:t>
      </w:r>
      <w:r w:rsidR="00693BFC" w:rsidRPr="00774BDD">
        <w:rPr>
          <w:bCs/>
        </w:rPr>
        <w:t>сектор</w:t>
      </w:r>
      <w:r w:rsidRPr="00774BDD">
        <w:rPr>
          <w:bCs/>
        </w:rPr>
        <w:t>е</w:t>
      </w:r>
      <w:r w:rsidR="00774BDD" w:rsidRPr="00774BDD">
        <w:rPr>
          <w:b/>
          <w:bCs/>
        </w:rPr>
        <w:t xml:space="preserve"> - </w:t>
      </w:r>
      <w:r w:rsidR="00693BFC" w:rsidRPr="00774BDD">
        <w:t>продажи</w:t>
      </w:r>
      <w:r w:rsidR="00774BDD" w:rsidRPr="00774BDD">
        <w:t xml:space="preserve"> </w:t>
      </w:r>
      <w:r w:rsidR="00693BFC" w:rsidRPr="00774BDD">
        <w:t>жилой</w:t>
      </w:r>
      <w:r w:rsidR="00774BDD" w:rsidRPr="00774BDD">
        <w:t xml:space="preserve"> </w:t>
      </w:r>
      <w:r w:rsidR="00693BFC" w:rsidRPr="00774BDD">
        <w:t>недвижимости</w:t>
      </w:r>
      <w:r w:rsidR="00774BDD" w:rsidRPr="00774BDD">
        <w:t xml:space="preserve"> </w:t>
      </w:r>
      <w:r w:rsidR="00693BFC" w:rsidRPr="00774BDD">
        <w:t>встали</w:t>
      </w:r>
      <w:r w:rsidR="00774BDD" w:rsidRPr="00774BDD">
        <w:t xml:space="preserve">. </w:t>
      </w:r>
      <w:r w:rsidR="00693BFC" w:rsidRPr="00774BDD">
        <w:t>Платежеспособного</w:t>
      </w:r>
      <w:r w:rsidR="00774BDD" w:rsidRPr="00774BDD">
        <w:t xml:space="preserve"> </w:t>
      </w:r>
      <w:r w:rsidR="00693BFC" w:rsidRPr="00774BDD">
        <w:t>спроса</w:t>
      </w:r>
      <w:r w:rsidR="00774BDD" w:rsidRPr="00774BDD">
        <w:t xml:space="preserve"> </w:t>
      </w:r>
      <w:r w:rsidR="00693BFC" w:rsidRPr="00774BDD">
        <w:t>нет</w:t>
      </w:r>
      <w:r w:rsidR="00774BDD" w:rsidRPr="00774BDD">
        <w:t xml:space="preserve">. </w:t>
      </w:r>
      <w:r w:rsidR="00693BFC" w:rsidRPr="00774BDD">
        <w:t>Если</w:t>
      </w:r>
      <w:r w:rsidR="00774BDD" w:rsidRPr="00774BDD">
        <w:t xml:space="preserve"> </w:t>
      </w:r>
      <w:r w:rsidR="00693BFC" w:rsidRPr="00774BDD">
        <w:t>что-то</w:t>
      </w:r>
      <w:r w:rsidR="00774BDD" w:rsidRPr="00774BDD">
        <w:t xml:space="preserve"> </w:t>
      </w:r>
      <w:r w:rsidR="00693BFC" w:rsidRPr="00774BDD">
        <w:t>и</w:t>
      </w:r>
      <w:r w:rsidR="00774BDD" w:rsidRPr="00774BDD">
        <w:t xml:space="preserve"> </w:t>
      </w:r>
      <w:r w:rsidR="00693BFC" w:rsidRPr="00774BDD">
        <w:t>продается</w:t>
      </w:r>
      <w:r w:rsidR="00774BDD" w:rsidRPr="00774BDD">
        <w:t xml:space="preserve"> - </w:t>
      </w:r>
      <w:r w:rsidR="00693BFC" w:rsidRPr="00774BDD">
        <w:t>то</w:t>
      </w:r>
      <w:r w:rsidR="00774BDD" w:rsidRPr="00774BDD">
        <w:t xml:space="preserve"> </w:t>
      </w:r>
      <w:r w:rsidR="00693BFC" w:rsidRPr="00774BDD">
        <w:t>покупателем</w:t>
      </w:r>
      <w:r w:rsidR="00774BDD" w:rsidRPr="00774BDD">
        <w:t xml:space="preserve"> </w:t>
      </w:r>
      <w:r w:rsidR="00693BFC" w:rsidRPr="00774BDD">
        <w:t>является</w:t>
      </w:r>
      <w:r w:rsidR="00774BDD" w:rsidRPr="00774BDD">
        <w:t xml:space="preserve"> </w:t>
      </w:r>
      <w:r w:rsidR="00693BFC" w:rsidRPr="00774BDD">
        <w:t>госбюджет,</w:t>
      </w:r>
      <w:r w:rsidR="00774BDD" w:rsidRPr="00774BDD">
        <w:t xml:space="preserve"> </w:t>
      </w:r>
      <w:r w:rsidR="00693BFC" w:rsidRPr="00774BDD">
        <w:t>который</w:t>
      </w:r>
      <w:r w:rsidR="00774BDD" w:rsidRPr="00774BDD">
        <w:t xml:space="preserve"> </w:t>
      </w:r>
      <w:r w:rsidR="00693BFC" w:rsidRPr="00774BDD">
        <w:t>в</w:t>
      </w:r>
      <w:r w:rsidR="00774BDD" w:rsidRPr="00774BDD">
        <w:t xml:space="preserve"> </w:t>
      </w:r>
      <w:r w:rsidR="00693BFC" w:rsidRPr="00774BDD">
        <w:t>2009</w:t>
      </w:r>
      <w:r w:rsidR="00774BDD" w:rsidRPr="00774BDD">
        <w:t xml:space="preserve"> </w:t>
      </w:r>
      <w:r w:rsidR="00693BFC" w:rsidRPr="00774BDD">
        <w:t>году</w:t>
      </w:r>
      <w:r w:rsidR="00774BDD" w:rsidRPr="00774BDD">
        <w:t xml:space="preserve"> </w:t>
      </w:r>
      <w:r w:rsidR="00693BFC" w:rsidRPr="00774BDD">
        <w:t>в</w:t>
      </w:r>
      <w:r w:rsidR="00774BDD" w:rsidRPr="00774BDD">
        <w:t xml:space="preserve"> </w:t>
      </w:r>
      <w:r w:rsidR="00693BFC" w:rsidRPr="00774BDD">
        <w:t>разы</w:t>
      </w:r>
      <w:r w:rsidR="00774BDD" w:rsidRPr="00774BDD">
        <w:t xml:space="preserve"> </w:t>
      </w:r>
      <w:r w:rsidR="00693BFC" w:rsidRPr="00774BDD">
        <w:t>увеличил</w:t>
      </w:r>
      <w:r w:rsidR="00774BDD" w:rsidRPr="00774BDD">
        <w:t xml:space="preserve"> </w:t>
      </w:r>
      <w:r w:rsidR="00693BFC" w:rsidRPr="00774BDD">
        <w:t>программы</w:t>
      </w:r>
      <w:r w:rsidR="00774BDD" w:rsidRPr="00774BDD">
        <w:t xml:space="preserve"> </w:t>
      </w:r>
      <w:r w:rsidR="00693BFC" w:rsidRPr="00774BDD">
        <w:t>покупки</w:t>
      </w:r>
      <w:r w:rsidR="00774BDD" w:rsidRPr="00774BDD">
        <w:t xml:space="preserve"> </w:t>
      </w:r>
      <w:r w:rsidR="00693BFC" w:rsidRPr="00774BDD">
        <w:t>жилья</w:t>
      </w:r>
      <w:r w:rsidR="00774BDD" w:rsidRPr="00774BDD">
        <w:t xml:space="preserve"> </w:t>
      </w:r>
      <w:r w:rsidR="00693BFC" w:rsidRPr="00774BDD">
        <w:t>прокурорам,</w:t>
      </w:r>
      <w:r w:rsidR="00774BDD" w:rsidRPr="00774BDD">
        <w:t xml:space="preserve"> </w:t>
      </w:r>
      <w:r w:rsidR="00693BFC" w:rsidRPr="00774BDD">
        <w:t>судьям,</w:t>
      </w:r>
      <w:r w:rsidR="00774BDD" w:rsidRPr="00774BDD">
        <w:t xml:space="preserve"> </w:t>
      </w:r>
      <w:r w:rsidR="00693BFC" w:rsidRPr="00774BDD">
        <w:t>МВД,</w:t>
      </w:r>
      <w:r w:rsidR="00774BDD" w:rsidRPr="00774BDD">
        <w:t xml:space="preserve"> </w:t>
      </w:r>
      <w:r w:rsidR="00693BFC" w:rsidRPr="00774BDD">
        <w:t>депутатом,</w:t>
      </w:r>
      <w:r w:rsidR="00774BDD" w:rsidRPr="00774BDD">
        <w:t xml:space="preserve"> </w:t>
      </w:r>
      <w:r w:rsidR="00693BFC" w:rsidRPr="00774BDD">
        <w:t>правительству,</w:t>
      </w:r>
      <w:r w:rsidR="00774BDD" w:rsidRPr="00774BDD">
        <w:t xml:space="preserve"> </w:t>
      </w:r>
      <w:r w:rsidR="00693BFC" w:rsidRPr="00774BDD">
        <w:t>и</w:t>
      </w:r>
      <w:r w:rsidR="00774BDD" w:rsidRPr="00774BDD">
        <w:t xml:space="preserve"> </w:t>
      </w:r>
      <w:r w:rsidR="00774BDD">
        <w:t>т.п.</w:t>
      </w:r>
      <w:r w:rsidR="00774BDD" w:rsidRPr="00774BDD">
        <w:t xml:space="preserve"> </w:t>
      </w:r>
      <w:r w:rsidR="00693BFC" w:rsidRPr="00774BDD">
        <w:t>Коммерческие</w:t>
      </w:r>
      <w:r w:rsidR="00774BDD" w:rsidRPr="00774BDD">
        <w:t xml:space="preserve"> </w:t>
      </w:r>
      <w:r w:rsidR="00693BFC" w:rsidRPr="00774BDD">
        <w:t>площади</w:t>
      </w:r>
      <w:r w:rsidR="00774BDD" w:rsidRPr="00774BDD">
        <w:t xml:space="preserve"> </w:t>
      </w:r>
      <w:r w:rsidR="00693BFC" w:rsidRPr="00774BDD">
        <w:t>в</w:t>
      </w:r>
      <w:r w:rsidR="00774BDD" w:rsidRPr="00774BDD">
        <w:t xml:space="preserve"> </w:t>
      </w:r>
      <w:r w:rsidR="00693BFC" w:rsidRPr="00774BDD">
        <w:t>аренду</w:t>
      </w:r>
      <w:r w:rsidR="00774BDD" w:rsidRPr="00774BDD">
        <w:t xml:space="preserve"> </w:t>
      </w:r>
      <w:r w:rsidR="00693BFC" w:rsidRPr="00774BDD">
        <w:t>пустуют</w:t>
      </w:r>
      <w:r w:rsidR="00774BDD" w:rsidRPr="00774BDD">
        <w:t xml:space="preserve"> </w:t>
      </w:r>
      <w:r w:rsidR="00693BFC" w:rsidRPr="00774BDD">
        <w:t>на</w:t>
      </w:r>
      <w:r w:rsidR="00774BDD" w:rsidRPr="00774BDD">
        <w:t xml:space="preserve"> </w:t>
      </w:r>
      <w:r w:rsidR="00693BFC" w:rsidRPr="00774BDD">
        <w:t>50%,</w:t>
      </w:r>
      <w:r w:rsidR="00774BDD" w:rsidRPr="00774BDD">
        <w:t xml:space="preserve"> </w:t>
      </w:r>
      <w:r w:rsidR="00693BFC" w:rsidRPr="00774BDD">
        <w:t>притом</w:t>
      </w:r>
      <w:r w:rsidR="00774BDD" w:rsidRPr="00774BDD">
        <w:t xml:space="preserve"> </w:t>
      </w:r>
      <w:r w:rsidR="00693BFC" w:rsidRPr="00774BDD">
        <w:t>что</w:t>
      </w:r>
      <w:r w:rsidR="00774BDD" w:rsidRPr="00774BDD">
        <w:t xml:space="preserve"> </w:t>
      </w:r>
      <w:r w:rsidR="00693BFC" w:rsidRPr="00774BDD">
        <w:t>ставки</w:t>
      </w:r>
      <w:r w:rsidR="00774BDD" w:rsidRPr="00774BDD">
        <w:t xml:space="preserve"> </w:t>
      </w:r>
      <w:r w:rsidR="00693BFC" w:rsidRPr="00774BDD">
        <w:t>упали</w:t>
      </w:r>
      <w:r w:rsidR="00774BDD" w:rsidRPr="00774BDD">
        <w:t xml:space="preserve"> </w:t>
      </w:r>
      <w:r w:rsidR="00693BFC" w:rsidRPr="00774BDD">
        <w:t>вдвое,</w:t>
      </w:r>
      <w:r w:rsidR="00774BDD" w:rsidRPr="00774BDD">
        <w:t xml:space="preserve"> </w:t>
      </w:r>
      <w:r w:rsidR="00693BFC" w:rsidRPr="00774BDD">
        <w:t>а</w:t>
      </w:r>
      <w:r w:rsidR="00774BDD" w:rsidRPr="00774BDD">
        <w:t xml:space="preserve"> </w:t>
      </w:r>
      <w:r w:rsidR="00693BFC" w:rsidRPr="00774BDD">
        <w:t>всего</w:t>
      </w:r>
      <w:r w:rsidR="00774BDD" w:rsidRPr="00774BDD">
        <w:t xml:space="preserve"> </w:t>
      </w:r>
      <w:r w:rsidR="00693BFC" w:rsidRPr="00774BDD">
        <w:t>два</w:t>
      </w:r>
      <w:r w:rsidR="00774BDD" w:rsidRPr="00774BDD">
        <w:t xml:space="preserve"> </w:t>
      </w:r>
      <w:r w:rsidR="00693BFC" w:rsidRPr="00774BDD">
        <w:t>года</w:t>
      </w:r>
      <w:r w:rsidR="00774BDD" w:rsidRPr="00774BDD">
        <w:t xml:space="preserve"> </w:t>
      </w:r>
      <w:r w:rsidR="00693BFC" w:rsidRPr="00774BDD">
        <w:t>назад</w:t>
      </w:r>
      <w:r w:rsidR="00774BDD" w:rsidRPr="00774BDD">
        <w:t xml:space="preserve"> </w:t>
      </w:r>
      <w:r w:rsidR="00693BFC" w:rsidRPr="00774BDD">
        <w:t>был</w:t>
      </w:r>
      <w:r w:rsidR="00774BDD" w:rsidRPr="00774BDD">
        <w:t xml:space="preserve"> </w:t>
      </w:r>
      <w:r w:rsidR="00693BFC" w:rsidRPr="00774BDD">
        <w:t>их</w:t>
      </w:r>
      <w:r w:rsidR="00774BDD" w:rsidRPr="00774BDD">
        <w:t xml:space="preserve"> </w:t>
      </w:r>
      <w:r w:rsidR="00693BFC" w:rsidRPr="00774BDD">
        <w:t>дефицит</w:t>
      </w:r>
      <w:r w:rsidR="00774BDD" w:rsidRPr="00774BDD">
        <w:t xml:space="preserve">. </w:t>
      </w:r>
      <w:r w:rsidR="00693BFC" w:rsidRPr="00774BDD">
        <w:t>Старт-апов</w:t>
      </w:r>
      <w:r w:rsidR="00774BDD" w:rsidRPr="00774BDD">
        <w:t xml:space="preserve"> </w:t>
      </w:r>
      <w:r w:rsidR="00693BFC" w:rsidRPr="00774BDD">
        <w:t>в</w:t>
      </w:r>
      <w:r w:rsidR="00774BDD" w:rsidRPr="00774BDD">
        <w:t xml:space="preserve"> </w:t>
      </w:r>
      <w:r w:rsidR="00693BFC" w:rsidRPr="00774BDD">
        <w:t>бизнесе</w:t>
      </w:r>
      <w:r w:rsidR="00774BDD" w:rsidRPr="00774BDD">
        <w:t xml:space="preserve"> </w:t>
      </w:r>
      <w:r w:rsidR="00693BFC" w:rsidRPr="00774BDD">
        <w:t>практически</w:t>
      </w:r>
      <w:r w:rsidR="00774BDD" w:rsidRPr="00774BDD">
        <w:t xml:space="preserve"> </w:t>
      </w:r>
      <w:r w:rsidR="00693BFC" w:rsidRPr="00774BDD">
        <w:t>нет</w:t>
      </w:r>
      <w:r w:rsidR="00774BDD" w:rsidRPr="00774BDD">
        <w:t>.</w:t>
      </w:r>
    </w:p>
    <w:p w:rsidR="00774BDD" w:rsidRPr="00774BDD" w:rsidRDefault="00EF406C" w:rsidP="009D075D">
      <w:pPr>
        <w:tabs>
          <w:tab w:val="left" w:pos="726"/>
        </w:tabs>
      </w:pPr>
      <w:r w:rsidRPr="00774BDD">
        <w:rPr>
          <w:bCs/>
        </w:rPr>
        <w:t>В</w:t>
      </w:r>
      <w:r w:rsidR="00774BDD" w:rsidRPr="00774BDD">
        <w:rPr>
          <w:bCs/>
        </w:rPr>
        <w:t xml:space="preserve"> </w:t>
      </w:r>
      <w:r w:rsidRPr="00774BDD">
        <w:rPr>
          <w:bCs/>
        </w:rPr>
        <w:t>п</w:t>
      </w:r>
      <w:r w:rsidR="00693BFC" w:rsidRPr="00774BDD">
        <w:rPr>
          <w:bCs/>
        </w:rPr>
        <w:t>ромышленно</w:t>
      </w:r>
      <w:r w:rsidRPr="00774BDD">
        <w:rPr>
          <w:bCs/>
        </w:rPr>
        <w:t>й</w:t>
      </w:r>
      <w:r w:rsidR="00774BDD" w:rsidRPr="00774BDD">
        <w:rPr>
          <w:bCs/>
        </w:rPr>
        <w:t xml:space="preserve"> </w:t>
      </w:r>
      <w:r w:rsidRPr="00774BDD">
        <w:rPr>
          <w:bCs/>
        </w:rPr>
        <w:t>отрасли</w:t>
      </w:r>
      <w:r w:rsidR="00774BDD" w:rsidRPr="00774BDD">
        <w:rPr>
          <w:bCs/>
        </w:rPr>
        <w:t xml:space="preserve"> </w:t>
      </w:r>
      <w:r w:rsidRPr="00774BDD">
        <w:rPr>
          <w:bCs/>
        </w:rPr>
        <w:t>дела</w:t>
      </w:r>
      <w:r w:rsidR="00774BDD" w:rsidRPr="00774BDD">
        <w:rPr>
          <w:bCs/>
        </w:rPr>
        <w:t xml:space="preserve"> </w:t>
      </w:r>
      <w:r w:rsidRPr="00774BDD">
        <w:rPr>
          <w:bCs/>
        </w:rPr>
        <w:t>обстаят</w:t>
      </w:r>
      <w:r w:rsidR="00774BDD" w:rsidRPr="00774BDD">
        <w:rPr>
          <w:bCs/>
        </w:rPr>
        <w:t xml:space="preserve"> </w:t>
      </w:r>
      <w:r w:rsidRPr="00774BDD">
        <w:rPr>
          <w:bCs/>
        </w:rPr>
        <w:t>не</w:t>
      </w:r>
      <w:r w:rsidR="00774BDD" w:rsidRPr="00774BDD">
        <w:rPr>
          <w:bCs/>
        </w:rPr>
        <w:t xml:space="preserve"> </w:t>
      </w:r>
      <w:r w:rsidRPr="00774BDD">
        <w:rPr>
          <w:bCs/>
        </w:rPr>
        <w:t>лучшим</w:t>
      </w:r>
      <w:r w:rsidR="00774BDD" w:rsidRPr="00774BDD">
        <w:rPr>
          <w:bCs/>
        </w:rPr>
        <w:t xml:space="preserve"> </w:t>
      </w:r>
      <w:r w:rsidRPr="00774BDD">
        <w:rPr>
          <w:bCs/>
        </w:rPr>
        <w:t>образом</w:t>
      </w:r>
      <w:r w:rsidR="00774BDD" w:rsidRPr="00774BDD">
        <w:rPr>
          <w:bCs/>
        </w:rPr>
        <w:t xml:space="preserve"> </w:t>
      </w:r>
      <w:r w:rsidRPr="00774BDD">
        <w:rPr>
          <w:bCs/>
        </w:rPr>
        <w:t>это</w:t>
      </w:r>
      <w:r w:rsidR="00774BDD" w:rsidRPr="00774BDD">
        <w:rPr>
          <w:bCs/>
        </w:rPr>
        <w:t xml:space="preserve"> </w:t>
      </w:r>
      <w:r w:rsidRPr="00774BDD">
        <w:rPr>
          <w:bCs/>
        </w:rPr>
        <w:t>связано</w:t>
      </w:r>
      <w:r w:rsidR="00774BDD" w:rsidRPr="00774BDD">
        <w:rPr>
          <w:bCs/>
        </w:rPr>
        <w:t xml:space="preserve"> </w:t>
      </w:r>
      <w:r w:rsidRPr="00774BDD">
        <w:rPr>
          <w:bCs/>
        </w:rPr>
        <w:t>с</w:t>
      </w:r>
      <w:r w:rsidR="00774BDD" w:rsidRPr="00774BDD">
        <w:rPr>
          <w:b/>
          <w:bCs/>
        </w:rPr>
        <w:t xml:space="preserve"> </w:t>
      </w:r>
      <w:r w:rsidR="00693BFC" w:rsidRPr="00774BDD">
        <w:t>беспрецедентная</w:t>
      </w:r>
      <w:r w:rsidR="00774BDD" w:rsidRPr="00774BDD">
        <w:t xml:space="preserve"> </w:t>
      </w:r>
      <w:r w:rsidR="00693BFC" w:rsidRPr="00774BDD">
        <w:t>ситуация</w:t>
      </w:r>
      <w:r w:rsidR="00774BDD" w:rsidRPr="00774BDD">
        <w:t xml:space="preserve"> </w:t>
      </w:r>
      <w:r w:rsidR="00693BFC" w:rsidRPr="00774BDD">
        <w:t>в</w:t>
      </w:r>
      <w:r w:rsidR="00774BDD" w:rsidRPr="00774BDD">
        <w:t xml:space="preserve"> </w:t>
      </w:r>
      <w:r w:rsidR="00693BFC" w:rsidRPr="00774BDD">
        <w:t>коммерческом</w:t>
      </w:r>
      <w:r w:rsidR="00774BDD" w:rsidRPr="00774BDD">
        <w:t xml:space="preserve"> </w:t>
      </w:r>
      <w:r w:rsidR="00693BFC" w:rsidRPr="00774BDD">
        <w:t>кредитовании</w:t>
      </w:r>
      <w:r w:rsidR="00774BDD" w:rsidRPr="00774BDD">
        <w:t xml:space="preserve">. </w:t>
      </w:r>
      <w:r w:rsidR="00693BFC" w:rsidRPr="00774BDD">
        <w:t>Ставки</w:t>
      </w:r>
      <w:r w:rsidR="00774BDD" w:rsidRPr="00774BDD">
        <w:t xml:space="preserve"> </w:t>
      </w:r>
      <w:r w:rsidR="00693BFC" w:rsidRPr="00774BDD">
        <w:t>на</w:t>
      </w:r>
      <w:r w:rsidR="00774BDD" w:rsidRPr="00774BDD">
        <w:t xml:space="preserve"> </w:t>
      </w:r>
      <w:r w:rsidR="00693BFC" w:rsidRPr="00774BDD">
        <w:t>рынке</w:t>
      </w:r>
      <w:r w:rsidR="00774BDD" w:rsidRPr="00774BDD">
        <w:t xml:space="preserve"> </w:t>
      </w:r>
      <w:r w:rsidR="00693BFC" w:rsidRPr="00774BDD">
        <w:t>МБК</w:t>
      </w:r>
      <w:r w:rsidR="00774BDD" w:rsidRPr="00774BDD">
        <w:t xml:space="preserve"> </w:t>
      </w:r>
      <w:r w:rsidR="00693BFC" w:rsidRPr="00774BDD">
        <w:t>четко</w:t>
      </w:r>
      <w:r w:rsidR="00774BDD" w:rsidRPr="00774BDD">
        <w:t xml:space="preserve"> </w:t>
      </w:r>
      <w:r w:rsidR="00693BFC" w:rsidRPr="00774BDD">
        <w:t>сигнализируют</w:t>
      </w:r>
      <w:r w:rsidR="00774BDD" w:rsidRPr="00774BDD">
        <w:t xml:space="preserve"> </w:t>
      </w:r>
      <w:r w:rsidR="00693BFC" w:rsidRPr="00774BDD">
        <w:t>об</w:t>
      </w:r>
      <w:r w:rsidR="00774BDD" w:rsidRPr="00774BDD">
        <w:t xml:space="preserve"> </w:t>
      </w:r>
      <w:r w:rsidR="00693BFC" w:rsidRPr="00774BDD">
        <w:t>этом,</w:t>
      </w:r>
      <w:r w:rsidR="00774BDD" w:rsidRPr="00774BDD">
        <w:t xml:space="preserve"> </w:t>
      </w:r>
      <w:r w:rsidR="00693BFC" w:rsidRPr="00774BDD">
        <w:t>они</w:t>
      </w:r>
      <w:r w:rsidR="00774BDD" w:rsidRPr="00774BDD">
        <w:t xml:space="preserve"> </w:t>
      </w:r>
      <w:r w:rsidR="00693BFC" w:rsidRPr="00774BDD">
        <w:t>на</w:t>
      </w:r>
      <w:r w:rsidR="00774BDD" w:rsidRPr="00774BDD">
        <w:t xml:space="preserve"> </w:t>
      </w:r>
      <w:r w:rsidR="00693BFC" w:rsidRPr="00774BDD">
        <w:t>уровне</w:t>
      </w:r>
      <w:r w:rsidR="00774BDD" w:rsidRPr="00774BDD">
        <w:t xml:space="preserve"> </w:t>
      </w:r>
      <w:r w:rsidR="00693BFC" w:rsidRPr="00774BDD">
        <w:t>3,5%</w:t>
      </w:r>
      <w:r w:rsidR="00774BDD" w:rsidRPr="00774BDD">
        <w:t xml:space="preserve">. </w:t>
      </w:r>
      <w:r w:rsidR="00693BFC" w:rsidRPr="00774BDD">
        <w:t>Единственное,</w:t>
      </w:r>
      <w:r w:rsidR="00774BDD" w:rsidRPr="00774BDD">
        <w:t xml:space="preserve"> </w:t>
      </w:r>
      <w:r w:rsidR="00693BFC" w:rsidRPr="00774BDD">
        <w:t>что</w:t>
      </w:r>
      <w:r w:rsidR="00774BDD" w:rsidRPr="00774BDD">
        <w:t xml:space="preserve"> </w:t>
      </w:r>
      <w:r w:rsidR="00693BFC" w:rsidRPr="00774BDD">
        <w:t>еще</w:t>
      </w:r>
      <w:r w:rsidR="00774BDD" w:rsidRPr="00774BDD">
        <w:t xml:space="preserve"> </w:t>
      </w:r>
      <w:r w:rsidR="00693BFC" w:rsidRPr="00774BDD">
        <w:t>держится</w:t>
      </w:r>
      <w:r w:rsidR="00774BDD" w:rsidRPr="00774BDD">
        <w:t xml:space="preserve"> - </w:t>
      </w:r>
      <w:r w:rsidR="00693BFC" w:rsidRPr="00774BDD">
        <w:t>так</w:t>
      </w:r>
      <w:r w:rsidR="00774BDD" w:rsidRPr="00774BDD">
        <w:t xml:space="preserve"> </w:t>
      </w:r>
      <w:r w:rsidR="00693BFC" w:rsidRPr="00774BDD">
        <w:t>это</w:t>
      </w:r>
      <w:r w:rsidR="00774BDD" w:rsidRPr="00774BDD">
        <w:t xml:space="preserve"> </w:t>
      </w:r>
      <w:r w:rsidR="00693BFC" w:rsidRPr="00774BDD">
        <w:t>сырьевой</w:t>
      </w:r>
      <w:r w:rsidR="00774BDD" w:rsidRPr="00774BDD">
        <w:t xml:space="preserve"> </w:t>
      </w:r>
      <w:r w:rsidR="00693BFC" w:rsidRPr="00774BDD">
        <w:t>экспорт</w:t>
      </w:r>
      <w:r w:rsidR="00774BDD" w:rsidRPr="00774BDD">
        <w:t xml:space="preserve">. </w:t>
      </w:r>
      <w:r w:rsidR="00693BFC" w:rsidRPr="00774BDD">
        <w:t>Но</w:t>
      </w:r>
      <w:r w:rsidR="00774BDD" w:rsidRPr="00774BDD">
        <w:t xml:space="preserve"> </w:t>
      </w:r>
      <w:r w:rsidR="00693BFC" w:rsidRPr="00774BDD">
        <w:t>и</w:t>
      </w:r>
      <w:r w:rsidR="00774BDD" w:rsidRPr="00774BDD">
        <w:t xml:space="preserve"> </w:t>
      </w:r>
      <w:r w:rsidR="00693BFC" w:rsidRPr="00774BDD">
        <w:t>там</w:t>
      </w:r>
      <w:r w:rsidR="00774BDD" w:rsidRPr="00774BDD">
        <w:t xml:space="preserve"> </w:t>
      </w:r>
      <w:r w:rsidR="00693BFC" w:rsidRPr="00774BDD">
        <w:t>можно</w:t>
      </w:r>
      <w:r w:rsidR="00774BDD" w:rsidRPr="00774BDD">
        <w:t xml:space="preserve"> </w:t>
      </w:r>
      <w:r w:rsidR="00693BFC" w:rsidRPr="00774BDD">
        <w:t>говорить</w:t>
      </w:r>
      <w:r w:rsidR="00774BDD" w:rsidRPr="00774BDD">
        <w:t xml:space="preserve"> </w:t>
      </w:r>
      <w:r w:rsidR="00693BFC" w:rsidRPr="00774BDD">
        <w:t>только</w:t>
      </w:r>
      <w:r w:rsidR="00774BDD" w:rsidRPr="00774BDD">
        <w:t xml:space="preserve"> </w:t>
      </w:r>
      <w:r w:rsidR="00693BFC" w:rsidRPr="00774BDD">
        <w:t>о</w:t>
      </w:r>
      <w:r w:rsidR="00774BDD" w:rsidRPr="00774BDD">
        <w:t xml:space="preserve"> </w:t>
      </w:r>
      <w:r w:rsidR="00693BFC" w:rsidRPr="00774BDD">
        <w:t>тенденции</w:t>
      </w:r>
      <w:r w:rsidR="00774BDD" w:rsidRPr="00774BDD">
        <w:t xml:space="preserve"> </w:t>
      </w:r>
      <w:r w:rsidR="00693BFC" w:rsidRPr="00774BDD">
        <w:t>к</w:t>
      </w:r>
      <w:r w:rsidR="00774BDD" w:rsidRPr="00774BDD">
        <w:t xml:space="preserve"> </w:t>
      </w:r>
      <w:r w:rsidR="00693BFC" w:rsidRPr="00774BDD">
        <w:t>возврату</w:t>
      </w:r>
      <w:r w:rsidR="00774BDD" w:rsidRPr="00774BDD">
        <w:t xml:space="preserve"> </w:t>
      </w:r>
      <w:r w:rsidR="00693BFC" w:rsidRPr="00774BDD">
        <w:t>на</w:t>
      </w:r>
      <w:r w:rsidR="00774BDD" w:rsidRPr="00774BDD">
        <w:t xml:space="preserve"> </w:t>
      </w:r>
      <w:r w:rsidR="00693BFC" w:rsidRPr="00774BDD">
        <w:t>докризисные</w:t>
      </w:r>
      <w:r w:rsidR="00774BDD" w:rsidRPr="00774BDD">
        <w:t xml:space="preserve"> </w:t>
      </w:r>
      <w:r w:rsidR="00693BFC" w:rsidRPr="00774BDD">
        <w:t>уровни</w:t>
      </w:r>
      <w:r w:rsidR="00774BDD" w:rsidRPr="00774BDD">
        <w:t xml:space="preserve">. </w:t>
      </w:r>
      <w:r w:rsidR="00693BFC" w:rsidRPr="00774BDD">
        <w:t>Не</w:t>
      </w:r>
      <w:r w:rsidR="00774BDD" w:rsidRPr="00774BDD">
        <w:t xml:space="preserve"> </w:t>
      </w:r>
      <w:r w:rsidR="00693BFC" w:rsidRPr="00774BDD">
        <w:t>более</w:t>
      </w:r>
      <w:r w:rsidR="00774BDD" w:rsidRPr="00774BDD">
        <w:t xml:space="preserve"> </w:t>
      </w:r>
      <w:r w:rsidR="00693BFC" w:rsidRPr="00774BDD">
        <w:t>того</w:t>
      </w:r>
      <w:r w:rsidR="00774BDD" w:rsidRPr="00774BDD">
        <w:t>.</w:t>
      </w:r>
    </w:p>
    <w:p w:rsidR="00693BFC" w:rsidRPr="00774BDD" w:rsidRDefault="00693BFC" w:rsidP="009D075D">
      <w:pPr>
        <w:tabs>
          <w:tab w:val="left" w:pos="726"/>
        </w:tabs>
      </w:pPr>
      <w:r w:rsidRPr="00774BDD">
        <w:rPr>
          <w:bCs/>
        </w:rPr>
        <w:t>Хотелось</w:t>
      </w:r>
      <w:r w:rsidR="00774BDD" w:rsidRPr="00774BDD">
        <w:rPr>
          <w:bCs/>
        </w:rPr>
        <w:t xml:space="preserve"> </w:t>
      </w:r>
      <w:r w:rsidRPr="00774BDD">
        <w:rPr>
          <w:bCs/>
        </w:rPr>
        <w:t>бы</w:t>
      </w:r>
      <w:r w:rsidR="00774BDD" w:rsidRPr="00774BDD">
        <w:rPr>
          <w:bCs/>
        </w:rPr>
        <w:t xml:space="preserve"> </w:t>
      </w:r>
      <w:r w:rsidRPr="00774BDD">
        <w:rPr>
          <w:bCs/>
        </w:rPr>
        <w:t>отметить,</w:t>
      </w:r>
      <w:r w:rsidR="00774BDD" w:rsidRPr="00774BDD">
        <w:rPr>
          <w:bCs/>
        </w:rPr>
        <w:t xml:space="preserve"> </w:t>
      </w:r>
      <w:r w:rsidRPr="00774BDD">
        <w:rPr>
          <w:bCs/>
        </w:rPr>
        <w:t>что</w:t>
      </w:r>
      <w:r w:rsidR="00774BDD" w:rsidRPr="00774BDD">
        <w:t xml:space="preserve"> </w:t>
      </w:r>
      <w:r w:rsidRPr="00774BDD">
        <w:t>рост</w:t>
      </w:r>
      <w:r w:rsidR="00774BDD" w:rsidRPr="00774BDD">
        <w:t xml:space="preserve"> </w:t>
      </w:r>
      <w:r w:rsidRPr="00774BDD">
        <w:t>интересов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представителей</w:t>
      </w:r>
      <w:r w:rsidR="00774BDD" w:rsidRPr="00774BDD">
        <w:t xml:space="preserve"> </w:t>
      </w:r>
      <w:r w:rsidRPr="00774BDD">
        <w:t>реального</w:t>
      </w:r>
      <w:r w:rsidR="00774BDD" w:rsidRPr="00774BDD">
        <w:t xml:space="preserve"> </w:t>
      </w:r>
      <w:r w:rsidRPr="00774BDD">
        <w:t>сектора</w:t>
      </w:r>
      <w:r w:rsidR="00774BDD" w:rsidRPr="00774BDD">
        <w:t xml:space="preserve"> - </w:t>
      </w:r>
      <w:r w:rsidRPr="00774BDD">
        <w:t>малого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среднего</w:t>
      </w:r>
      <w:r w:rsidR="00774BDD" w:rsidRPr="00774BDD">
        <w:t xml:space="preserve"> </w:t>
      </w:r>
      <w:r w:rsidRPr="00774BDD">
        <w:t>бизнеса,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фондовой</w:t>
      </w:r>
      <w:r w:rsidR="00774BDD" w:rsidRPr="00774BDD">
        <w:t xml:space="preserve"> </w:t>
      </w:r>
      <w:r w:rsidRPr="00774BDD">
        <w:t>бирже</w:t>
      </w:r>
      <w:r w:rsidR="00774BDD" w:rsidRPr="00774BDD">
        <w:t xml:space="preserve"> </w:t>
      </w:r>
      <w:r w:rsidRPr="00774BDD">
        <w:t>очень</w:t>
      </w:r>
      <w:r w:rsidR="00774BDD" w:rsidRPr="00774BDD">
        <w:t xml:space="preserve"> </w:t>
      </w:r>
      <w:r w:rsidRPr="00774BDD">
        <w:t>мал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21"/>
      </w:r>
    </w:p>
    <w:p w:rsidR="00774BDD" w:rsidRPr="00774BDD" w:rsidRDefault="00693BFC" w:rsidP="009D075D">
      <w:pPr>
        <w:tabs>
          <w:tab w:val="left" w:pos="726"/>
        </w:tabs>
      </w:pPr>
      <w:r w:rsidRPr="00774BDD">
        <w:t>Прошло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момента</w:t>
      </w:r>
      <w:r w:rsidR="00774BDD" w:rsidRPr="00774BDD">
        <w:t xml:space="preserve"> </w:t>
      </w:r>
      <w:r w:rsidRPr="00774BDD">
        <w:t>начала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кризиса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рынках,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год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кульминации</w:t>
      </w:r>
      <w:r w:rsidR="00774BDD" w:rsidRPr="00774BDD">
        <w:t xml:space="preserve">. </w:t>
      </w:r>
      <w:r w:rsidRPr="00774BDD">
        <w:t>Настало</w:t>
      </w:r>
      <w:r w:rsidR="00774BDD" w:rsidRPr="00774BDD">
        <w:t xml:space="preserve"> </w:t>
      </w:r>
      <w:r w:rsidRPr="00774BDD">
        <w:t>время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очередной</w:t>
      </w:r>
      <w:r w:rsidR="00774BDD" w:rsidRPr="00774BDD">
        <w:t xml:space="preserve"> </w:t>
      </w:r>
      <w:r w:rsidRPr="00774BDD">
        <w:t>раз</w:t>
      </w:r>
      <w:r w:rsidR="00774BDD" w:rsidRPr="00774BDD">
        <w:t xml:space="preserve"> </w:t>
      </w:r>
      <w:r w:rsidRPr="00774BDD">
        <w:t>оценить</w:t>
      </w:r>
      <w:r w:rsidR="00774BDD" w:rsidRPr="00774BDD">
        <w:t xml:space="preserve"> </w:t>
      </w:r>
      <w:r w:rsidRPr="00774BDD">
        <w:t>российский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. </w:t>
      </w:r>
      <w:r w:rsidRPr="00774BDD">
        <w:t>Мы</w:t>
      </w:r>
      <w:r w:rsidR="00774BDD" w:rsidRPr="00774BDD">
        <w:t xml:space="preserve"> </w:t>
      </w:r>
      <w:r w:rsidRPr="00774BDD">
        <w:t>сравним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мировыми</w:t>
      </w:r>
      <w:r w:rsidR="00774BDD" w:rsidRPr="00774BDD">
        <w:t xml:space="preserve"> </w:t>
      </w:r>
      <w:r w:rsidRPr="00774BDD">
        <w:t>биржевыми</w:t>
      </w:r>
      <w:r w:rsidR="00774BDD" w:rsidRPr="00774BDD">
        <w:t xml:space="preserve"> </w:t>
      </w:r>
      <w:r w:rsidRPr="00774BDD">
        <w:t>площадками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Подобный</w:t>
      </w:r>
      <w:r w:rsidR="00774BDD" w:rsidRPr="00774BDD">
        <w:t xml:space="preserve"> </w:t>
      </w:r>
      <w:r w:rsidRPr="00774BDD">
        <w:t>анализ</w:t>
      </w:r>
      <w:r w:rsidR="00774BDD" w:rsidRPr="00774BDD">
        <w:t xml:space="preserve"> </w:t>
      </w:r>
      <w:r w:rsidRPr="00774BDD">
        <w:t>уже</w:t>
      </w:r>
      <w:r w:rsidR="00774BDD" w:rsidRPr="00774BDD">
        <w:t xml:space="preserve"> </w:t>
      </w:r>
      <w:r w:rsidRPr="00774BDD">
        <w:t>проводился</w:t>
      </w:r>
      <w:r w:rsidR="00774BDD" w:rsidRPr="00774BDD">
        <w:t xml:space="preserve"> </w:t>
      </w:r>
      <w:r w:rsidRPr="00774BDD">
        <w:t>ровно</w:t>
      </w:r>
      <w:r w:rsidR="00774BDD" w:rsidRPr="00774BDD">
        <w:t xml:space="preserve"> </w:t>
      </w:r>
      <w:r w:rsidRPr="00774BDD">
        <w:t>год</w:t>
      </w:r>
      <w:r w:rsidR="00774BDD" w:rsidRPr="00774BDD">
        <w:t xml:space="preserve"> </w:t>
      </w:r>
      <w:r w:rsidRPr="00774BDD">
        <w:t>назад</w:t>
      </w:r>
      <w:r w:rsidR="00774BDD" w:rsidRPr="00774BDD">
        <w:t xml:space="preserve">. </w:t>
      </w:r>
      <w:r w:rsidRPr="00774BDD">
        <w:t>Познавательно</w:t>
      </w:r>
      <w:r w:rsidR="00774BDD" w:rsidRPr="00774BDD">
        <w:t xml:space="preserve"> </w:t>
      </w:r>
      <w:r w:rsidRPr="00774BDD">
        <w:t>оценить</w:t>
      </w:r>
      <w:r w:rsidR="00774BDD" w:rsidRPr="00774BDD">
        <w:t xml:space="preserve"> </w:t>
      </w:r>
      <w:r w:rsidRPr="00774BDD">
        <w:t>произошедшие</w:t>
      </w:r>
      <w:r w:rsidR="00774BDD" w:rsidRPr="00774BDD">
        <w:t xml:space="preserve"> </w:t>
      </w:r>
      <w:r w:rsidRPr="00774BDD">
        <w:t>изменения</w:t>
      </w:r>
      <w:r w:rsidR="00774BDD" w:rsidRPr="00774BDD">
        <w:t xml:space="preserve">. </w:t>
      </w:r>
      <w:r w:rsidRPr="00774BDD">
        <w:t>Изменения,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сожалению,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худшему</w:t>
      </w:r>
      <w:r w:rsidR="00774BDD">
        <w:t xml:space="preserve"> (</w:t>
      </w:r>
      <w:r w:rsidR="00066ACD" w:rsidRPr="00774BDD">
        <w:t>рисунок</w:t>
      </w:r>
      <w:r w:rsidR="00774BDD" w:rsidRPr="00774BDD">
        <w:t xml:space="preserve"> </w:t>
      </w:r>
      <w:r w:rsidR="00066ACD" w:rsidRPr="00774BDD">
        <w:t>3</w:t>
      </w:r>
      <w:r w:rsidR="00774BDD" w:rsidRPr="00774BDD">
        <w:t xml:space="preserve"> </w:t>
      </w:r>
      <w:r w:rsidR="00066ACD" w:rsidRPr="00774BDD">
        <w:t>Приложения</w:t>
      </w:r>
      <w:r w:rsidR="00774BDD" w:rsidRPr="00774BDD">
        <w:t>).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Первое,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бросается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глаза,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резко</w:t>
      </w:r>
      <w:r w:rsidR="00774BDD" w:rsidRPr="00774BDD">
        <w:t xml:space="preserve"> </w:t>
      </w:r>
      <w:r w:rsidRPr="00774BDD">
        <w:t>возросшие</w:t>
      </w:r>
      <w:r w:rsidR="00774BDD" w:rsidRPr="00774BDD">
        <w:t xml:space="preserve"> </w:t>
      </w:r>
      <w:r w:rsidRPr="00774BDD">
        <w:t>риски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российскому</w:t>
      </w:r>
      <w:r w:rsidR="00774BDD" w:rsidRPr="00774BDD">
        <w:t xml:space="preserve"> </w:t>
      </w:r>
      <w:r w:rsidRPr="00774BDD">
        <w:t>рынку</w:t>
      </w:r>
      <w:r w:rsidR="00774BDD" w:rsidRPr="00774BDD">
        <w:t xml:space="preserve">. </w:t>
      </w:r>
      <w:r w:rsidRPr="00774BDD">
        <w:t>Коэффициент</w:t>
      </w:r>
      <w:r w:rsidR="00774BDD" w:rsidRPr="00774BDD">
        <w:t xml:space="preserve"> </w:t>
      </w:r>
      <w:r w:rsidRPr="00774BDD">
        <w:t>Бета</w:t>
      </w:r>
      <w:r w:rsidR="00774BDD" w:rsidRPr="00774BDD">
        <w:t xml:space="preserve"> </w:t>
      </w:r>
      <w:r w:rsidRPr="00774BDD">
        <w:t>индекса</w:t>
      </w:r>
      <w:r w:rsidR="00774BDD" w:rsidRPr="00774BDD">
        <w:t xml:space="preserve"> </w:t>
      </w:r>
      <w:r w:rsidRPr="00774BDD">
        <w:t>MSCI</w:t>
      </w:r>
      <w:r w:rsidR="00774BDD" w:rsidRPr="00774BDD">
        <w:t xml:space="preserve"> </w:t>
      </w:r>
      <w:r w:rsidRPr="00774BDD">
        <w:t>Russia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индексу</w:t>
      </w:r>
      <w:r w:rsidR="00774BDD" w:rsidRPr="00774BDD">
        <w:t xml:space="preserve"> </w:t>
      </w:r>
      <w:r w:rsidRPr="00774BDD">
        <w:t>MSCI</w:t>
      </w:r>
      <w:r w:rsidR="00774BDD" w:rsidRPr="00774BDD">
        <w:t xml:space="preserve"> </w:t>
      </w:r>
      <w:r w:rsidRPr="00774BDD">
        <w:t>World</w:t>
      </w:r>
      <w:r w:rsidR="00774BDD" w:rsidRPr="00774BDD">
        <w:t xml:space="preserve"> </w:t>
      </w:r>
      <w:r w:rsidRPr="00774BDD">
        <w:t>Index</w:t>
      </w:r>
      <w:r w:rsidR="00774BDD" w:rsidRPr="00774BDD">
        <w:t xml:space="preserve"> </w:t>
      </w:r>
      <w:r w:rsidRPr="00774BDD">
        <w:t>вырос</w:t>
      </w:r>
      <w:r w:rsidR="00774BDD" w:rsidRPr="00774BDD">
        <w:t xml:space="preserve"> </w:t>
      </w:r>
      <w:r w:rsidRPr="00774BDD">
        <w:t>до</w:t>
      </w:r>
      <w:r w:rsidR="00774BDD" w:rsidRPr="00774BDD">
        <w:t xml:space="preserve"> </w:t>
      </w:r>
      <w:r w:rsidRPr="00774BDD">
        <w:t>1,93,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американскому</w:t>
      </w:r>
      <w:r w:rsidR="00774BDD" w:rsidRPr="00774BDD">
        <w:t xml:space="preserve"> </w:t>
      </w:r>
      <w:r w:rsidRPr="00774BDD">
        <w:t>индексу</w:t>
      </w:r>
      <w:r w:rsidR="00774BDD" w:rsidRPr="00774BDD">
        <w:t xml:space="preserve"> </w:t>
      </w:r>
      <w:r w:rsidRPr="00774BDD">
        <w:t>до</w:t>
      </w:r>
      <w:r w:rsidR="00774BDD" w:rsidRPr="00774BDD">
        <w:t xml:space="preserve"> </w:t>
      </w:r>
      <w:r w:rsidRPr="00774BDD">
        <w:t>беспрецедентных</w:t>
      </w:r>
      <w:r w:rsidR="00774BDD" w:rsidRPr="00774BDD">
        <w:t xml:space="preserve"> </w:t>
      </w:r>
      <w:r w:rsidRPr="00774BDD">
        <w:t>2,18</w:t>
      </w:r>
      <w:r w:rsidR="00774BDD" w:rsidRPr="00774BDD">
        <w:t xml:space="preserve">. </w:t>
      </w:r>
      <w:r w:rsidRPr="00774BDD">
        <w:t>По-простому</w:t>
      </w:r>
      <w:r w:rsidR="00774BDD" w:rsidRPr="00774BDD">
        <w:t xml:space="preserve"> </w:t>
      </w:r>
      <w:r w:rsidRPr="00774BDD">
        <w:t>говоря</w:t>
      </w:r>
      <w:r w:rsidR="00774BDD" w:rsidRPr="00774BDD">
        <w:t xml:space="preserve"> - </w:t>
      </w:r>
      <w:r w:rsidRPr="00774BDD">
        <w:t>риск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Россию</w:t>
      </w:r>
      <w:r w:rsidR="00774BDD" w:rsidRPr="00774BDD">
        <w:t xml:space="preserve"> </w:t>
      </w:r>
      <w:r w:rsidRPr="00774BDD">
        <w:t>ровно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раза</w:t>
      </w:r>
      <w:r w:rsidR="00774BDD" w:rsidRPr="00774BDD">
        <w:t xml:space="preserve"> </w:t>
      </w:r>
      <w:r w:rsidRPr="00774BDD">
        <w:t>выше,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среднем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мире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Российский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понес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кризис</w:t>
      </w:r>
      <w:r w:rsidR="00774BDD" w:rsidRPr="00774BDD">
        <w:t xml:space="preserve"> </w:t>
      </w:r>
      <w:r w:rsidRPr="00774BDD">
        <w:t>самые</w:t>
      </w:r>
      <w:r w:rsidR="00774BDD" w:rsidRPr="00774BDD">
        <w:t xml:space="preserve"> </w:t>
      </w:r>
      <w:r w:rsidRPr="00774BDD">
        <w:t>большие</w:t>
      </w:r>
      <w:r w:rsidR="00774BDD" w:rsidRPr="00774BDD">
        <w:t xml:space="preserve"> </w:t>
      </w:r>
      <w:r w:rsidRPr="00774BDD">
        <w:t>потери,</w:t>
      </w:r>
      <w:r w:rsidR="00774BDD" w:rsidRPr="00774BDD">
        <w:t xml:space="preserve"> </w:t>
      </w:r>
      <w:r w:rsidRPr="00774BDD">
        <w:t>утратив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80%</w:t>
      </w:r>
      <w:r w:rsidR="00774BDD" w:rsidRPr="00774BDD">
        <w:t xml:space="preserve"> </w:t>
      </w:r>
      <w:r w:rsidRPr="00774BDD">
        <w:t>капитализации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сентябре</w:t>
      </w:r>
      <w:r w:rsidR="00774BDD" w:rsidRPr="00774BDD">
        <w:t xml:space="preserve"> </w:t>
      </w:r>
      <w:r w:rsidRPr="00774BDD">
        <w:t>2008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. </w:t>
      </w:r>
      <w:r w:rsidRPr="00774BDD">
        <w:t>Восстановление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хоть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составило</w:t>
      </w:r>
      <w:r w:rsidR="00774BDD" w:rsidRPr="00774BDD">
        <w:t xml:space="preserve"> </w:t>
      </w:r>
      <w:r w:rsidRPr="00774BDD">
        <w:t>116%,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ликвидировало</w:t>
      </w:r>
      <w:r w:rsidR="00774BDD" w:rsidRPr="00774BDD">
        <w:t xml:space="preserve"> </w:t>
      </w:r>
      <w:r w:rsidRPr="00774BDD">
        <w:t>отставание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площадок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двухлетнем</w:t>
      </w:r>
      <w:r w:rsidR="00774BDD" w:rsidRPr="00774BDD">
        <w:t xml:space="preserve"> </w:t>
      </w:r>
      <w:r w:rsidRPr="00774BDD">
        <w:t>промежутке</w:t>
      </w:r>
      <w:r w:rsidR="00774BDD" w:rsidRPr="00774BDD">
        <w:t>.</w:t>
      </w:r>
    </w:p>
    <w:p w:rsidR="00774BDD" w:rsidRDefault="00693BFC" w:rsidP="009D075D">
      <w:pPr>
        <w:tabs>
          <w:tab w:val="left" w:pos="726"/>
        </w:tabs>
      </w:pPr>
      <w:r w:rsidRPr="00774BDD">
        <w:t>Быстрее</w:t>
      </w:r>
      <w:r w:rsidR="00774BDD" w:rsidRPr="00774BDD">
        <w:t xml:space="preserve"> </w:t>
      </w:r>
      <w:r w:rsidRPr="00774BDD">
        <w:t>всех</w:t>
      </w:r>
      <w:r w:rsidR="00774BDD" w:rsidRPr="00774BDD">
        <w:t xml:space="preserve"> </w:t>
      </w:r>
      <w:r w:rsidRPr="00774BDD">
        <w:t>оправились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кризиса</w:t>
      </w:r>
      <w:r w:rsidR="00774BDD" w:rsidRPr="00774BDD">
        <w:t xml:space="preserve"> </w:t>
      </w:r>
      <w:r w:rsidRPr="00774BDD">
        <w:t>латиноамериканские</w:t>
      </w:r>
      <w:r w:rsidR="00774BDD" w:rsidRPr="00774BDD">
        <w:t xml:space="preserve"> </w:t>
      </w:r>
      <w:r w:rsidRPr="00774BDD">
        <w:t>индексы</w:t>
      </w:r>
      <w:r w:rsidR="00774BDD" w:rsidRPr="00774BDD">
        <w:t xml:space="preserve"> </w:t>
      </w:r>
      <w:r w:rsidRPr="00774BDD">
        <w:t>во</w:t>
      </w:r>
      <w:r w:rsidR="00774BDD" w:rsidRPr="00774BDD">
        <w:t xml:space="preserve"> </w:t>
      </w:r>
      <w:r w:rsidRPr="00774BDD">
        <w:t>главе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Бразилией,</w:t>
      </w:r>
      <w:r w:rsidR="00774BDD" w:rsidRPr="00774BDD">
        <w:t xml:space="preserve"> </w:t>
      </w:r>
      <w:r w:rsidRPr="00774BDD">
        <w:t>где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текущую</w:t>
      </w:r>
      <w:r w:rsidR="00774BDD" w:rsidRPr="00774BDD">
        <w:t xml:space="preserve"> </w:t>
      </w:r>
      <w:r w:rsidRPr="00774BDD">
        <w:t>дату</w:t>
      </w:r>
      <w:r w:rsidR="00774BDD" w:rsidRPr="00774BDD">
        <w:t xml:space="preserve"> </w:t>
      </w:r>
      <w:r w:rsidRPr="00774BDD">
        <w:t>двухлетние</w:t>
      </w:r>
      <w:r w:rsidR="00774BDD" w:rsidRPr="00774BDD">
        <w:t xml:space="preserve"> </w:t>
      </w:r>
      <w:r w:rsidRPr="00774BDD">
        <w:t>потери</w:t>
      </w:r>
      <w:r w:rsidR="00774BDD" w:rsidRPr="00774BDD">
        <w:t xml:space="preserve"> </w:t>
      </w:r>
      <w:r w:rsidRPr="00774BDD">
        <w:t>составили</w:t>
      </w:r>
      <w:r w:rsidR="00774BDD" w:rsidRPr="00774BDD">
        <w:t xml:space="preserve"> </w:t>
      </w:r>
      <w:r w:rsidRPr="00774BDD">
        <w:t>менее</w:t>
      </w:r>
      <w:r w:rsidR="00774BDD" w:rsidRPr="00774BDD">
        <w:t xml:space="preserve"> </w:t>
      </w:r>
      <w:r w:rsidRPr="00774BDD">
        <w:t>5%</w:t>
      </w:r>
      <w:r w:rsidR="00774BDD">
        <w:t>.</w:t>
      </w:r>
    </w:p>
    <w:p w:rsidR="00693BFC" w:rsidRPr="00774BDD" w:rsidRDefault="00693BFC" w:rsidP="009D075D">
      <w:pPr>
        <w:tabs>
          <w:tab w:val="left" w:pos="726"/>
        </w:tabs>
      </w:pPr>
      <w:r w:rsidRPr="00774BDD">
        <w:t>Есть,</w:t>
      </w:r>
      <w:r w:rsidR="00774BDD" w:rsidRPr="00774BDD">
        <w:t xml:space="preserve"> </w:t>
      </w:r>
      <w:r w:rsidRPr="00774BDD">
        <w:t>правда,</w:t>
      </w:r>
      <w:r w:rsidR="00774BDD" w:rsidRPr="00774BDD">
        <w:t xml:space="preserve"> </w:t>
      </w:r>
      <w:r w:rsidRPr="00774BDD">
        <w:t>площадки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сейчас</w:t>
      </w:r>
      <w:r w:rsidR="00774BDD" w:rsidRPr="00774BDD">
        <w:t xml:space="preserve"> </w:t>
      </w:r>
      <w:r w:rsidRPr="00774BDD">
        <w:t>хуже</w:t>
      </w:r>
      <w:r w:rsidR="00774BDD" w:rsidRPr="00774BDD">
        <w:t xml:space="preserve"> </w:t>
      </w:r>
      <w:r w:rsidRPr="00774BDD">
        <w:t>нашей,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африканские</w:t>
      </w:r>
      <w:r w:rsidR="00774BDD" w:rsidRPr="00774BDD">
        <w:t xml:space="preserve"> </w:t>
      </w:r>
      <w:r w:rsidRPr="00774BDD">
        <w:t>форонтер-рынки</w:t>
      </w:r>
      <w:r w:rsidR="00774BDD" w:rsidRPr="00774BDD">
        <w:t xml:space="preserve">. </w:t>
      </w:r>
      <w:r w:rsidRPr="00774BDD">
        <w:t>Их</w:t>
      </w:r>
      <w:r w:rsidR="00774BDD" w:rsidRPr="00774BDD">
        <w:t xml:space="preserve"> </w:t>
      </w:r>
      <w:r w:rsidRPr="00774BDD">
        <w:t>потери</w:t>
      </w:r>
      <w:r w:rsidR="00774BDD" w:rsidRPr="00774BDD">
        <w:t xml:space="preserve"> </w:t>
      </w:r>
      <w:r w:rsidRPr="00774BDD">
        <w:t>сейчас</w:t>
      </w:r>
      <w:r w:rsidR="00774BDD" w:rsidRPr="00774BDD">
        <w:t xml:space="preserve"> </w:t>
      </w:r>
      <w:r w:rsidRPr="00774BDD">
        <w:t>60%,</w:t>
      </w:r>
      <w:r w:rsidR="00774BDD" w:rsidRPr="00774BDD">
        <w:t xml:space="preserve"> </w:t>
      </w:r>
      <w:r w:rsidRPr="00774BDD">
        <w:t>но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они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упали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максимуме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10%</w:t>
      </w:r>
      <w:r w:rsidR="00774BDD" w:rsidRPr="00774BDD">
        <w:t xml:space="preserve"> </w:t>
      </w:r>
      <w:r w:rsidRPr="00774BDD">
        <w:t>меньше</w:t>
      </w:r>
      <w:r w:rsidR="00774BDD" w:rsidRPr="00774BDD">
        <w:t xml:space="preserve"> </w:t>
      </w:r>
      <w:r w:rsidRPr="00774BDD">
        <w:t>нашего,</w:t>
      </w:r>
      <w:r w:rsidR="00774BDD" w:rsidRPr="00774BDD">
        <w:t xml:space="preserve"> </w:t>
      </w:r>
      <w:r w:rsidRPr="00774BDD">
        <w:t>просто</w:t>
      </w:r>
      <w:r w:rsidR="00774BDD" w:rsidRPr="00774BDD">
        <w:t xml:space="preserve"> </w:t>
      </w:r>
      <w:r w:rsidRPr="00774BDD">
        <w:t>еще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пришло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время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22"/>
      </w:r>
    </w:p>
    <w:p w:rsidR="00774BDD" w:rsidRPr="00774BDD" w:rsidRDefault="00693BFC" w:rsidP="009D075D">
      <w:pPr>
        <w:tabs>
          <w:tab w:val="left" w:pos="726"/>
        </w:tabs>
      </w:pPr>
      <w:r w:rsidRPr="00774BDD">
        <w:t>До</w:t>
      </w:r>
      <w:r w:rsidR="00774BDD" w:rsidRPr="00774BDD">
        <w:t xml:space="preserve"> </w:t>
      </w:r>
      <w:r w:rsidRPr="00774BDD">
        <w:t>тех</w:t>
      </w:r>
      <w:r w:rsidR="00774BDD" w:rsidRPr="00774BDD">
        <w:t xml:space="preserve"> </w:t>
      </w:r>
      <w:r w:rsidRPr="00774BDD">
        <w:t>пор</w:t>
      </w:r>
      <w:r w:rsidR="00774BDD" w:rsidRPr="00774BDD">
        <w:t xml:space="preserve"> </w:t>
      </w:r>
      <w:r w:rsidRPr="00774BDD">
        <w:t>пока</w:t>
      </w:r>
      <w:r w:rsidR="00774BDD" w:rsidRPr="00774BDD">
        <w:t xml:space="preserve"> </w:t>
      </w:r>
      <w:r w:rsidRPr="00774BDD">
        <w:t>показатели</w:t>
      </w:r>
      <w:r w:rsidR="00774BDD" w:rsidRPr="00774BDD">
        <w:t xml:space="preserve"> </w:t>
      </w:r>
      <w:r w:rsidRPr="00774BDD">
        <w:t>рисков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снизятся</w:t>
      </w:r>
      <w:r w:rsidR="00774BDD" w:rsidRPr="00774BDD">
        <w:t xml:space="preserve"> </w:t>
      </w:r>
      <w:r w:rsidRPr="00774BDD">
        <w:t>до</w:t>
      </w:r>
      <w:r w:rsidR="00774BDD" w:rsidRPr="00774BDD">
        <w:t xml:space="preserve"> </w:t>
      </w:r>
      <w:r w:rsidRPr="00774BDD">
        <w:t>адекватных</w:t>
      </w:r>
      <w:r w:rsidR="00774BDD" w:rsidRPr="00774BDD">
        <w:t xml:space="preserve"> </w:t>
      </w:r>
      <w:r w:rsidRPr="00774BDD">
        <w:t>параметров</w:t>
      </w:r>
      <w:r w:rsidR="00774BDD">
        <w:t xml:space="preserve"> (</w:t>
      </w:r>
      <w:r w:rsidRPr="00774BDD">
        <w:t>в</w:t>
      </w:r>
      <w:r w:rsidR="00774BDD" w:rsidRPr="00774BDD">
        <w:t xml:space="preserve"> </w:t>
      </w:r>
      <w:r w:rsidRPr="00774BDD">
        <w:t>полтора</w:t>
      </w:r>
      <w:r w:rsidR="00774BDD" w:rsidRPr="00774BDD">
        <w:t>-</w:t>
      </w:r>
      <w:r w:rsidRPr="00774BDD">
        <w:t>два</w:t>
      </w:r>
      <w:r w:rsidR="00774BDD" w:rsidRPr="00774BDD">
        <w:t xml:space="preserve"> </w:t>
      </w:r>
      <w:r w:rsidRPr="00774BDD">
        <w:t>раза</w:t>
      </w:r>
      <w:r w:rsidR="00774BDD" w:rsidRPr="00774BDD">
        <w:t xml:space="preserve">) </w:t>
      </w:r>
      <w:r w:rsidRPr="00774BDD">
        <w:t>рассчитывать,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сколько-нибудь</w:t>
      </w:r>
      <w:r w:rsidR="00774BDD" w:rsidRPr="00774BDD">
        <w:t xml:space="preserve"> </w:t>
      </w:r>
      <w:r w:rsidRPr="00774BDD">
        <w:t>серьезные</w:t>
      </w:r>
      <w:r w:rsidR="00774BDD" w:rsidRPr="00774BDD">
        <w:t xml:space="preserve"> </w:t>
      </w:r>
      <w:r w:rsidRPr="00774BDD">
        <w:t>портфельные</w:t>
      </w:r>
      <w:r w:rsidR="00774BDD" w:rsidRPr="00774BDD">
        <w:t xml:space="preserve"> </w:t>
      </w:r>
      <w:r w:rsidRPr="00774BDD">
        <w:t>инвестиции</w:t>
      </w:r>
      <w:r w:rsidR="00774BDD" w:rsidRPr="00774BDD">
        <w:t xml:space="preserve"> </w:t>
      </w:r>
      <w:r w:rsidRPr="00774BDD">
        <w:t>нерезидентов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наши</w:t>
      </w:r>
      <w:r w:rsidR="00774BDD" w:rsidRPr="00774BDD">
        <w:t xml:space="preserve"> </w:t>
      </w:r>
      <w:r w:rsidRPr="00774BDD">
        <w:t>акции</w:t>
      </w:r>
      <w:r w:rsidR="00774BDD" w:rsidRPr="00774BDD">
        <w:t xml:space="preserve"> </w:t>
      </w:r>
      <w:r w:rsidRPr="00774BDD">
        <w:t>наивно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Для</w:t>
      </w:r>
      <w:r w:rsidR="00774BDD" w:rsidRPr="00774BDD">
        <w:t xml:space="preserve"> </w:t>
      </w:r>
      <w:r w:rsidRPr="00774BDD">
        <w:t>краткосрочных</w:t>
      </w:r>
      <w:r w:rsidR="00774BDD" w:rsidRPr="00774BDD">
        <w:t xml:space="preserve"> </w:t>
      </w:r>
      <w:r w:rsidRPr="00774BDD">
        <w:t>спекулянтов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позиционных</w:t>
      </w:r>
      <w:r w:rsidR="00774BDD" w:rsidRPr="00774BDD">
        <w:t xml:space="preserve"> </w:t>
      </w:r>
      <w:r w:rsidRPr="00774BDD">
        <w:t>трейдеров,</w:t>
      </w:r>
      <w:r w:rsidR="00774BDD" w:rsidRPr="00774BDD">
        <w:t xml:space="preserve"> </w:t>
      </w:r>
      <w:r w:rsidRPr="00774BDD">
        <w:t>эти</w:t>
      </w:r>
      <w:r w:rsidR="00774BDD" w:rsidRPr="00774BDD">
        <w:t xml:space="preserve"> </w:t>
      </w:r>
      <w:r w:rsidRPr="00774BDD">
        <w:t>коэффициенты</w:t>
      </w:r>
      <w:r w:rsidR="00774BDD" w:rsidRPr="00774BDD">
        <w:t xml:space="preserve"> </w:t>
      </w:r>
      <w:r w:rsidRPr="00774BDD">
        <w:t>дают</w:t>
      </w:r>
      <w:r w:rsidR="00774BDD" w:rsidRPr="00774BDD">
        <w:t xml:space="preserve"> </w:t>
      </w:r>
      <w:r w:rsidRPr="00774BDD">
        <w:t>возможность</w:t>
      </w:r>
      <w:r w:rsidR="00774BDD" w:rsidRPr="00774BDD">
        <w:t xml:space="preserve"> </w:t>
      </w:r>
      <w:r w:rsidRPr="00774BDD">
        <w:t>оценить,</w:t>
      </w:r>
      <w:r w:rsidR="00774BDD" w:rsidRPr="00774BDD">
        <w:t xml:space="preserve"> </w:t>
      </w:r>
      <w:r w:rsidRPr="00774BDD">
        <w:t>насколько</w:t>
      </w:r>
      <w:r w:rsidR="00774BDD" w:rsidRPr="00774BDD">
        <w:t xml:space="preserve"> </w:t>
      </w:r>
      <w:r w:rsidRPr="00774BDD">
        <w:t>неравномерными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непредсказуемы</w:t>
      </w:r>
      <w:r w:rsidR="00774BDD" w:rsidRPr="00774BDD">
        <w:t xml:space="preserve"> </w:t>
      </w:r>
      <w:r w:rsidRPr="00774BDD">
        <w:t>будут</w:t>
      </w:r>
      <w:r w:rsidR="00774BDD" w:rsidRPr="00774BDD">
        <w:t xml:space="preserve"> </w:t>
      </w:r>
      <w:r w:rsidRPr="00774BDD">
        <w:t>результаты</w:t>
      </w:r>
      <w:r w:rsidR="00774BDD" w:rsidRPr="00774BDD">
        <w:t xml:space="preserve">. </w:t>
      </w:r>
      <w:r w:rsidRPr="00774BDD">
        <w:t>Объективно,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говорит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том,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размер</w:t>
      </w:r>
      <w:r w:rsidR="00774BDD" w:rsidRPr="00774BDD">
        <w:t xml:space="preserve"> </w:t>
      </w:r>
      <w:r w:rsidRPr="00774BDD">
        <w:t>маржинальных</w:t>
      </w:r>
      <w:r w:rsidR="00774BDD" w:rsidRPr="00774BDD">
        <w:t xml:space="preserve"> </w:t>
      </w:r>
      <w:r w:rsidRPr="00774BDD">
        <w:t>позиций</w:t>
      </w:r>
      <w:r w:rsidR="00774BDD" w:rsidRPr="00774BDD">
        <w:t xml:space="preserve"> </w:t>
      </w:r>
      <w:r w:rsidRPr="00774BDD">
        <w:t>сегодня</w:t>
      </w:r>
      <w:r w:rsidR="00774BDD" w:rsidRPr="00774BDD">
        <w:t xml:space="preserve"> </w:t>
      </w:r>
      <w:r w:rsidRPr="00774BDD">
        <w:t>должен</w:t>
      </w:r>
      <w:r w:rsidR="00774BDD" w:rsidRPr="00774BDD">
        <w:t xml:space="preserve"> </w:t>
      </w:r>
      <w:r w:rsidRPr="00774BDD">
        <w:t>быть</w:t>
      </w:r>
      <w:r w:rsidR="00774BDD" w:rsidRPr="00774BDD">
        <w:t xml:space="preserve"> </w:t>
      </w:r>
      <w:r w:rsidRPr="00774BDD">
        <w:t>вдвое</w:t>
      </w:r>
      <w:r w:rsidR="00774BDD" w:rsidRPr="00774BDD">
        <w:t xml:space="preserve"> </w:t>
      </w:r>
      <w:r w:rsidRPr="00774BDD">
        <w:t>ниже,</w:t>
      </w:r>
      <w:r w:rsidR="00774BDD" w:rsidRPr="00774BDD">
        <w:t xml:space="preserve"> </w:t>
      </w:r>
      <w:r w:rsidRPr="00774BDD">
        <w:t>чем</w:t>
      </w:r>
      <w:r w:rsidR="00774BDD" w:rsidRPr="00774BDD">
        <w:t xml:space="preserve"> </w:t>
      </w:r>
      <w:r w:rsidRPr="00774BDD">
        <w:t>до</w:t>
      </w:r>
      <w:r w:rsidR="00774BDD" w:rsidRPr="00774BDD">
        <w:t xml:space="preserve"> </w:t>
      </w:r>
      <w:r w:rsidRPr="00774BDD">
        <w:t>кризиса</w:t>
      </w:r>
      <w:r w:rsidR="00774BDD" w:rsidRPr="00774BDD">
        <w:t>.</w:t>
      </w:r>
    </w:p>
    <w:p w:rsidR="00774BDD" w:rsidRPr="00774BDD" w:rsidRDefault="00693BFC" w:rsidP="009D075D">
      <w:pPr>
        <w:tabs>
          <w:tab w:val="left" w:pos="726"/>
        </w:tabs>
      </w:pPr>
      <w:r w:rsidRPr="00774BDD">
        <w:t>Состояние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фонового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ни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рискам,</w:t>
      </w:r>
      <w:r w:rsidR="00774BDD" w:rsidRPr="00774BDD">
        <w:t xml:space="preserve"> </w:t>
      </w:r>
      <w:r w:rsidRPr="00774BDD">
        <w:t>ни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другим</w:t>
      </w:r>
      <w:r w:rsidR="00774BDD" w:rsidRPr="00774BDD">
        <w:t xml:space="preserve"> </w:t>
      </w:r>
      <w:r w:rsidRPr="00774BDD">
        <w:t>инфраструктурным</w:t>
      </w:r>
      <w:r w:rsidR="00774BDD" w:rsidRPr="00774BDD">
        <w:t xml:space="preserve"> </w:t>
      </w:r>
      <w:r w:rsidRPr="00774BDD">
        <w:t>характеристикам</w:t>
      </w:r>
      <w:r w:rsidR="00774BDD" w:rsidRPr="00774BDD">
        <w:t xml:space="preserve"> </w:t>
      </w:r>
      <w:r w:rsidRPr="00774BDD">
        <w:t>даже</w:t>
      </w:r>
      <w:r w:rsidR="00774BDD" w:rsidRPr="00774BDD">
        <w:t xml:space="preserve"> </w:t>
      </w:r>
      <w:r w:rsidRPr="00774BDD">
        <w:t>близко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соответствует</w:t>
      </w:r>
      <w:r w:rsidR="00774BDD" w:rsidRPr="00774BDD">
        <w:t xml:space="preserve"> </w:t>
      </w:r>
      <w:r w:rsidRPr="00774BDD">
        <w:t>размеру</w:t>
      </w:r>
      <w:r w:rsidR="00774BDD" w:rsidRPr="00774BDD">
        <w:t xml:space="preserve"> </w:t>
      </w:r>
      <w:r w:rsidRPr="00774BDD">
        <w:t>национальной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23"/>
      </w:r>
    </w:p>
    <w:p w:rsidR="00774BDD" w:rsidRPr="00774BDD" w:rsidRDefault="00E62365" w:rsidP="009D075D">
      <w:pPr>
        <w:pStyle w:val="1"/>
      </w:pPr>
      <w:r>
        <w:br w:type="page"/>
      </w:r>
      <w:bookmarkStart w:id="8" w:name="_Toc296173678"/>
      <w:r w:rsidR="002B43BB" w:rsidRPr="00774BDD">
        <w:t>2</w:t>
      </w:r>
      <w:r w:rsidR="00774BDD">
        <w:t>.3</w:t>
      </w:r>
      <w:r w:rsidR="00774BDD" w:rsidRPr="00774BDD">
        <w:t xml:space="preserve"> </w:t>
      </w:r>
      <w:r w:rsidR="00D764BC" w:rsidRPr="00774BDD">
        <w:t>Основные</w:t>
      </w:r>
      <w:r w:rsidR="00774BDD" w:rsidRPr="00774BDD">
        <w:t xml:space="preserve"> </w:t>
      </w:r>
      <w:r w:rsidR="00D764BC" w:rsidRPr="00774BDD">
        <w:t>направления</w:t>
      </w:r>
      <w:r w:rsidR="00774BDD" w:rsidRPr="00774BDD">
        <w:t xml:space="preserve"> </w:t>
      </w:r>
      <w:r w:rsidR="00D764BC" w:rsidRPr="00774BDD">
        <w:t>повышения</w:t>
      </w:r>
      <w:r w:rsidR="00774BDD" w:rsidRPr="00774BDD">
        <w:t xml:space="preserve"> </w:t>
      </w:r>
      <w:r w:rsidR="00D764BC" w:rsidRPr="00774BDD">
        <w:t>роли</w:t>
      </w:r>
      <w:r w:rsidR="00774BDD" w:rsidRPr="00774BDD">
        <w:t xml:space="preserve"> </w:t>
      </w:r>
      <w:r w:rsidR="00D764BC" w:rsidRPr="00774BDD">
        <w:t>фондовой</w:t>
      </w:r>
      <w:r w:rsidR="00774BDD" w:rsidRPr="00774BDD">
        <w:t xml:space="preserve"> </w:t>
      </w:r>
      <w:r w:rsidR="00D764BC" w:rsidRPr="00774BDD">
        <w:t>биржи</w:t>
      </w:r>
      <w:r w:rsidR="00774BDD" w:rsidRPr="00774BDD">
        <w:t xml:space="preserve"> </w:t>
      </w:r>
      <w:r w:rsidR="00094F51" w:rsidRPr="00774BDD">
        <w:t>на</w:t>
      </w:r>
      <w:r w:rsidR="00774BDD" w:rsidRPr="00774BDD">
        <w:t xml:space="preserve"> </w:t>
      </w:r>
      <w:r w:rsidR="00094F51" w:rsidRPr="00774BDD">
        <w:t>российском</w:t>
      </w:r>
      <w:r w:rsidR="00774BDD" w:rsidRPr="00774BDD">
        <w:t xml:space="preserve"> </w:t>
      </w:r>
      <w:r w:rsidR="00094F51" w:rsidRPr="00774BDD">
        <w:t>рынке</w:t>
      </w:r>
      <w:r w:rsidR="00774BDD" w:rsidRPr="00774BDD">
        <w:t xml:space="preserve"> </w:t>
      </w:r>
      <w:r w:rsidR="00094F51" w:rsidRPr="00774BDD">
        <w:t>ценных</w:t>
      </w:r>
      <w:r w:rsidR="00774BDD" w:rsidRPr="00774BDD">
        <w:t xml:space="preserve"> </w:t>
      </w:r>
      <w:r w:rsidR="00094F51" w:rsidRPr="00774BDD">
        <w:t>бумаг</w:t>
      </w:r>
      <w:bookmarkEnd w:id="8"/>
    </w:p>
    <w:p w:rsidR="00E62365" w:rsidRDefault="00E62365" w:rsidP="009D075D">
      <w:pPr>
        <w:tabs>
          <w:tab w:val="left" w:pos="726"/>
        </w:tabs>
      </w:pPr>
    </w:p>
    <w:p w:rsidR="00774BDD" w:rsidRPr="00774BDD" w:rsidRDefault="002B43BB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начале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774BDD">
          <w:t>2008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Федеральная</w:t>
      </w:r>
      <w:r w:rsidR="00774BDD" w:rsidRPr="00774BDD">
        <w:t xml:space="preserve"> </w:t>
      </w:r>
      <w:r w:rsidRPr="00774BDD">
        <w:t>служба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финансовым</w:t>
      </w:r>
      <w:r w:rsidR="00774BDD" w:rsidRPr="00774BDD">
        <w:t xml:space="preserve"> </w:t>
      </w:r>
      <w:r w:rsidRPr="00774BDD">
        <w:t>рынкам</w:t>
      </w:r>
      <w:r w:rsidR="00774BDD">
        <w:t xml:space="preserve"> (</w:t>
      </w:r>
      <w:r w:rsidRPr="00774BDD">
        <w:t>ФСФР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) </w:t>
      </w:r>
      <w:r w:rsidRPr="00774BDD">
        <w:t>подготовила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представила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Правительство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 </w:t>
      </w:r>
      <w:r w:rsidRPr="00774BDD">
        <w:t>доклад</w:t>
      </w:r>
      <w:r w:rsidR="00774BDD">
        <w:t xml:space="preserve"> "</w:t>
      </w:r>
      <w:r w:rsidRPr="00774BDD">
        <w:t>О</w:t>
      </w:r>
      <w:r w:rsidR="00774BDD" w:rsidRPr="00774BDD">
        <w:t xml:space="preserve"> </w:t>
      </w:r>
      <w:r w:rsidRPr="00774BDD">
        <w:t>мерах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совершенствованию</w:t>
      </w:r>
      <w:r w:rsidR="00774BDD" w:rsidRPr="00774BDD">
        <w:t xml:space="preserve"> </w:t>
      </w:r>
      <w:r w:rsidRPr="00774BDD">
        <w:t>регулирования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2008-2012</w:t>
      </w:r>
      <w:r w:rsidR="00774BDD" w:rsidRPr="00774BDD">
        <w:t xml:space="preserve"> </w:t>
      </w:r>
      <w:r w:rsidRPr="00774BDD">
        <w:t>годы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долгосрочную</w:t>
      </w:r>
      <w:r w:rsidR="00774BDD" w:rsidRPr="00774BDD">
        <w:t xml:space="preserve"> </w:t>
      </w:r>
      <w:r w:rsidRPr="00774BDD">
        <w:t>перспективу</w:t>
      </w:r>
      <w:r w:rsidR="00774BDD">
        <w:t>"</w:t>
      </w:r>
      <w:r w:rsidR="00774BDD" w:rsidRPr="00774BDD">
        <w:t xml:space="preserve">. </w:t>
      </w:r>
      <w:r w:rsidRPr="00774BDD">
        <w:t>Этот</w:t>
      </w:r>
      <w:r w:rsidR="00774BDD" w:rsidRPr="00774BDD">
        <w:t xml:space="preserve"> </w:t>
      </w:r>
      <w:r w:rsidRPr="00774BDD">
        <w:t>доклад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считать</w:t>
      </w:r>
      <w:r w:rsidR="00774BDD" w:rsidRPr="00774BDD">
        <w:t xml:space="preserve"> </w:t>
      </w:r>
      <w:r w:rsidRPr="00774BDD">
        <w:t>новой</w:t>
      </w:r>
      <w:r w:rsidR="00774BDD" w:rsidRPr="00774BDD">
        <w:t xml:space="preserve"> </w:t>
      </w:r>
      <w:r w:rsidRPr="00774BDD">
        <w:t>концепцией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совершенствованию</w:t>
      </w:r>
      <w:r w:rsidR="00774BDD" w:rsidRPr="00774BDD">
        <w:t xml:space="preserve"> </w:t>
      </w:r>
      <w:r w:rsidRPr="00774BDD">
        <w:t>регулирования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среднесрочную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долгосрочную</w:t>
      </w:r>
      <w:r w:rsidR="00774BDD" w:rsidRPr="00774BDD">
        <w:t xml:space="preserve"> </w:t>
      </w:r>
      <w:r w:rsidRPr="00774BDD">
        <w:t>перспективу</w:t>
      </w:r>
      <w:r w:rsidR="00774BDD" w:rsidRPr="00774BDD">
        <w:t xml:space="preserve">. </w:t>
      </w:r>
      <w:r w:rsidRPr="00774BDD">
        <w:t>Основная</w:t>
      </w:r>
      <w:r w:rsidR="00774BDD" w:rsidRPr="00774BDD">
        <w:t xml:space="preserve"> </w:t>
      </w:r>
      <w:r w:rsidRPr="00774BDD">
        <w:t>идея</w:t>
      </w:r>
      <w:r w:rsidR="00774BDD" w:rsidRPr="00774BDD">
        <w:t xml:space="preserve"> </w:t>
      </w:r>
      <w:r w:rsidRPr="00774BDD">
        <w:t>этой</w:t>
      </w:r>
      <w:r w:rsidR="00774BDD" w:rsidRPr="00774BDD">
        <w:t xml:space="preserve"> </w:t>
      </w:r>
      <w:r w:rsidRPr="00774BDD">
        <w:t>концепции</w:t>
      </w:r>
      <w:r w:rsidR="00774BDD" w:rsidRPr="00774BDD">
        <w:t xml:space="preserve"> - </w:t>
      </w:r>
      <w:r w:rsidRPr="00774BDD">
        <w:t>поиск</w:t>
      </w:r>
      <w:r w:rsidR="00774BDD" w:rsidRPr="00774BDD">
        <w:t xml:space="preserve"> </w:t>
      </w:r>
      <w:r w:rsidRPr="00774BDD">
        <w:t>новых</w:t>
      </w:r>
      <w:r w:rsidR="00774BDD" w:rsidRPr="00774BDD">
        <w:t xml:space="preserve"> </w:t>
      </w:r>
      <w:r w:rsidRPr="00774BDD">
        <w:t>способов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средств</w:t>
      </w:r>
      <w:r w:rsidR="00774BDD" w:rsidRPr="00774BDD">
        <w:t xml:space="preserve"> </w:t>
      </w:r>
      <w:r w:rsidRPr="00774BDD">
        <w:t>защиты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случаях</w:t>
      </w:r>
      <w:r w:rsidR="00774BDD" w:rsidRPr="00774BDD">
        <w:t xml:space="preserve"> </w:t>
      </w:r>
      <w:r w:rsidRPr="00774BDD">
        <w:t>ухудшения</w:t>
      </w:r>
      <w:r w:rsidR="00774BDD" w:rsidRPr="00774BDD">
        <w:t xml:space="preserve"> </w:t>
      </w:r>
      <w:r w:rsidRPr="00774BDD">
        <w:t>конъюнктуры</w:t>
      </w:r>
      <w:r w:rsidR="00774BDD" w:rsidRPr="00774BDD">
        <w:t xml:space="preserve"> </w:t>
      </w:r>
      <w:r w:rsidRPr="00774BDD">
        <w:t>мирового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рынка,</w:t>
      </w:r>
      <w:r w:rsidR="00774BDD" w:rsidRPr="00774BDD">
        <w:t xml:space="preserve"> </w:t>
      </w:r>
      <w:r w:rsidRPr="00774BDD">
        <w:t>при</w:t>
      </w:r>
      <w:r w:rsidR="00774BDD" w:rsidRPr="00774BDD">
        <w:t xml:space="preserve"> </w:t>
      </w:r>
      <w:r w:rsidRPr="00774BDD">
        <w:t>обострении</w:t>
      </w:r>
      <w:r w:rsidR="00774BDD" w:rsidRPr="00774BDD">
        <w:t xml:space="preserve"> </w:t>
      </w:r>
      <w:r w:rsidRPr="00774BDD">
        <w:t>кризисных</w:t>
      </w:r>
      <w:r w:rsidR="00774BDD" w:rsidRPr="00774BDD">
        <w:t xml:space="preserve"> </w:t>
      </w:r>
      <w:r w:rsidRPr="00774BDD">
        <w:t>процессов,</w:t>
      </w:r>
      <w:r w:rsidR="00774BDD" w:rsidRPr="00774BDD">
        <w:t xml:space="preserve"> </w:t>
      </w:r>
      <w:r w:rsidRPr="00774BDD">
        <w:t>экспансии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центров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страны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развивающимися</w:t>
      </w:r>
      <w:r w:rsidR="00774BDD" w:rsidRPr="00774BDD">
        <w:t xml:space="preserve"> </w:t>
      </w:r>
      <w:r w:rsidRPr="00774BDD">
        <w:t>экономиками,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том</w:t>
      </w:r>
      <w:r w:rsidR="00774BDD" w:rsidRPr="00774BDD">
        <w:t xml:space="preserve"> </w:t>
      </w:r>
      <w:r w:rsidRPr="00774BDD">
        <w:t>числе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российский</w:t>
      </w:r>
      <w:r w:rsidR="00774BDD" w:rsidRPr="00774BDD">
        <w:t xml:space="preserve"> </w:t>
      </w:r>
      <w:r w:rsidRPr="00774BDD">
        <w:t>фондовый</w:t>
      </w:r>
      <w:r w:rsidR="00774BDD" w:rsidRPr="00774BDD">
        <w:t xml:space="preserve"> </w:t>
      </w:r>
      <w:r w:rsidRPr="00774BDD">
        <w:t>рынок,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создание</w:t>
      </w:r>
      <w:r w:rsidR="00774BDD" w:rsidRPr="00774BDD">
        <w:t xml:space="preserve"> </w:t>
      </w:r>
      <w:r w:rsidRPr="00774BDD">
        <w:t>условий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формирования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одного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центров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настоящее</w:t>
      </w:r>
      <w:r w:rsidR="00774BDD" w:rsidRPr="00774BDD">
        <w:t xml:space="preserve"> </w:t>
      </w:r>
      <w:r w:rsidRPr="00774BDD">
        <w:t>время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мире</w:t>
      </w:r>
      <w:r w:rsidR="00774BDD" w:rsidRPr="00774BDD">
        <w:t xml:space="preserve"> </w:t>
      </w:r>
      <w:r w:rsidRPr="00774BDD">
        <w:t>наметились</w:t>
      </w:r>
      <w:r w:rsidR="00774BDD" w:rsidRPr="00774BDD">
        <w:t xml:space="preserve"> </w:t>
      </w:r>
      <w:r w:rsidRPr="00774BDD">
        <w:t>тенденции</w:t>
      </w:r>
      <w:r w:rsidR="00774BDD" w:rsidRPr="00774BDD">
        <w:t xml:space="preserve"> </w:t>
      </w:r>
      <w:r w:rsidRPr="00774BDD">
        <w:t>создания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базе</w:t>
      </w:r>
      <w:r w:rsidR="00774BDD" w:rsidRPr="00774BDD">
        <w:t xml:space="preserve"> </w:t>
      </w:r>
      <w:r w:rsidRPr="00774BDD">
        <w:t>национальных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рынков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центров,</w:t>
      </w:r>
      <w:r w:rsidR="00774BDD" w:rsidRPr="00774BDD">
        <w:t xml:space="preserve"> </w:t>
      </w:r>
      <w:r w:rsidRPr="00774BDD">
        <w:t>наличие</w:t>
      </w:r>
      <w:r w:rsidR="00774BDD" w:rsidRPr="00774BDD">
        <w:t xml:space="preserve"> </w:t>
      </w:r>
      <w:r w:rsidRPr="00774BDD">
        <w:t>которых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той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иной</w:t>
      </w:r>
      <w:r w:rsidR="00774BDD" w:rsidRPr="00774BDD">
        <w:t xml:space="preserve"> </w:t>
      </w:r>
      <w:r w:rsidRPr="00774BDD">
        <w:t>стране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одним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важнейших</w:t>
      </w:r>
      <w:r w:rsidR="00774BDD" w:rsidRPr="00774BDD">
        <w:t xml:space="preserve"> </w:t>
      </w:r>
      <w:r w:rsidRPr="00774BDD">
        <w:t>признаков</w:t>
      </w:r>
      <w:r w:rsidR="00774BDD" w:rsidRPr="00774BDD">
        <w:t xml:space="preserve"> </w:t>
      </w:r>
      <w:r w:rsidRPr="00774BDD">
        <w:t>конкурентоспособности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 </w:t>
      </w:r>
      <w:r w:rsidRPr="00774BDD">
        <w:t>такой</w:t>
      </w:r>
      <w:r w:rsidR="00774BDD" w:rsidRPr="00774BDD">
        <w:t xml:space="preserve"> </w:t>
      </w:r>
      <w:r w:rsidRPr="00774BDD">
        <w:t>страны,</w:t>
      </w:r>
      <w:r w:rsidR="00774BDD" w:rsidRPr="00774BDD">
        <w:t xml:space="preserve"> </w:t>
      </w:r>
      <w:r w:rsidRPr="00774BDD">
        <w:t>роста</w:t>
      </w:r>
      <w:r w:rsidR="00774BDD" w:rsidRPr="00774BDD">
        <w:t xml:space="preserve"> </w:t>
      </w:r>
      <w:r w:rsidRPr="00774BDD">
        <w:t>ее</w:t>
      </w:r>
      <w:r w:rsidR="00774BDD" w:rsidRPr="00774BDD">
        <w:t xml:space="preserve"> </w:t>
      </w:r>
      <w:r w:rsidRPr="00774BDD">
        <w:t>влияния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мире,</w:t>
      </w:r>
      <w:r w:rsidR="00774BDD" w:rsidRPr="00774BDD">
        <w:t xml:space="preserve"> </w:t>
      </w:r>
      <w:r w:rsidRPr="00774BDD">
        <w:t>обязательным</w:t>
      </w:r>
      <w:r w:rsidR="00774BDD" w:rsidRPr="00774BDD">
        <w:t xml:space="preserve"> </w:t>
      </w:r>
      <w:r w:rsidRPr="00774BDD">
        <w:t>условием</w:t>
      </w:r>
      <w:r w:rsidR="00774BDD" w:rsidRPr="00774BDD">
        <w:t xml:space="preserve"> </w:t>
      </w:r>
      <w:r w:rsidRPr="00774BDD">
        <w:t>экономического,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значит,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политического</w:t>
      </w:r>
      <w:r w:rsidR="00774BDD" w:rsidRPr="00774BDD">
        <w:t xml:space="preserve"> </w:t>
      </w:r>
      <w:r w:rsidRPr="00774BDD">
        <w:t>суверенитета</w:t>
      </w:r>
      <w:r w:rsidR="00774BDD" w:rsidRPr="00774BDD">
        <w:t xml:space="preserve"> </w:t>
      </w:r>
      <w:r w:rsidRPr="00774BDD">
        <w:t>страны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ФСФР</w:t>
      </w:r>
      <w:r w:rsidR="00774BDD" w:rsidRPr="00774BDD">
        <w:t xml:space="preserve"> </w:t>
      </w:r>
      <w:r w:rsidRPr="00774BDD">
        <w:t>считает,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уровень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сложившаяся</w:t>
      </w:r>
      <w:r w:rsidR="00774BDD" w:rsidRPr="00774BDD">
        <w:t xml:space="preserve"> </w:t>
      </w:r>
      <w:r w:rsidRPr="00774BDD">
        <w:t>нормативно-правовая</w:t>
      </w:r>
      <w:r w:rsidR="00774BDD" w:rsidRPr="00774BDD">
        <w:t xml:space="preserve"> </w:t>
      </w:r>
      <w:r w:rsidRPr="00774BDD">
        <w:t>база</w:t>
      </w:r>
      <w:r w:rsidR="00774BDD" w:rsidRPr="00774BDD">
        <w:t xml:space="preserve"> </w:t>
      </w:r>
      <w:r w:rsidRPr="00774BDD">
        <w:t>регулирования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рынка,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достигнутый</w:t>
      </w:r>
      <w:r w:rsidR="00774BDD" w:rsidRPr="00774BDD">
        <w:t xml:space="preserve"> </w:t>
      </w:r>
      <w:r w:rsidRPr="00774BDD">
        <w:t>уровень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позволяют</w:t>
      </w:r>
      <w:r w:rsidR="00774BDD" w:rsidRPr="00774BDD">
        <w:t xml:space="preserve"> </w:t>
      </w:r>
      <w:r w:rsidRPr="00774BDD">
        <w:t>сделать</w:t>
      </w:r>
      <w:r w:rsidR="00774BDD" w:rsidRPr="00774BDD">
        <w:t xml:space="preserve"> </w:t>
      </w:r>
      <w:r w:rsidRPr="00774BDD">
        <w:t>вывод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возможности</w:t>
      </w:r>
      <w:r w:rsidR="00774BDD" w:rsidRPr="00774BDD">
        <w:t xml:space="preserve"> </w:t>
      </w:r>
      <w:r w:rsidRPr="00774BDD">
        <w:t>формирования</w:t>
      </w:r>
      <w:r w:rsidR="00774BDD" w:rsidRPr="00774BDD">
        <w:t xml:space="preserve"> </w:t>
      </w:r>
      <w:r w:rsidRPr="00774BDD">
        <w:t>одного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центров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базе</w:t>
      </w:r>
      <w:r w:rsidR="00774BDD" w:rsidRPr="00774BDD">
        <w:t xml:space="preserve"> </w:t>
      </w:r>
      <w:r w:rsidRPr="00774BDD">
        <w:t>существующего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Создание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мирового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центра</w:t>
      </w:r>
      <w:r w:rsidR="00774BDD" w:rsidRPr="00774BDD">
        <w:t xml:space="preserve"> </w:t>
      </w:r>
      <w:r w:rsidRPr="00774BDD">
        <w:t>рассматривается</w:t>
      </w:r>
      <w:r w:rsidR="00774BDD" w:rsidRPr="00774BDD">
        <w:t xml:space="preserve"> </w:t>
      </w:r>
      <w:r w:rsidRPr="00774BDD">
        <w:t>ФСФР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важнейший</w:t>
      </w:r>
      <w:r w:rsidR="00774BDD" w:rsidRPr="00774BDD">
        <w:t xml:space="preserve"> </w:t>
      </w:r>
      <w:r w:rsidRPr="00774BDD">
        <w:t>приоритет</w:t>
      </w:r>
      <w:r w:rsidR="00774BDD" w:rsidRPr="00774BDD">
        <w:t xml:space="preserve"> </w:t>
      </w:r>
      <w:r w:rsidRPr="00774BDD">
        <w:t>долгосрочной</w:t>
      </w:r>
      <w:r w:rsidR="00774BDD" w:rsidRPr="00774BDD">
        <w:t xml:space="preserve"> </w:t>
      </w:r>
      <w:r w:rsidRPr="00774BDD">
        <w:t>экономической</w:t>
      </w:r>
      <w:r w:rsidR="00774BDD" w:rsidRPr="00774BDD">
        <w:t xml:space="preserve"> </w:t>
      </w:r>
      <w:r w:rsidRPr="00774BDD">
        <w:t>политики</w:t>
      </w:r>
      <w:r w:rsidR="00774BDD" w:rsidRPr="00774BDD">
        <w:t xml:space="preserve"> </w:t>
      </w:r>
      <w:r w:rsidRPr="00774BDD">
        <w:t>России,</w:t>
      </w:r>
      <w:r w:rsidR="00774BDD" w:rsidRPr="00774BDD">
        <w:t xml:space="preserve"> </w:t>
      </w:r>
      <w:r w:rsidRPr="00774BDD">
        <w:t>обеспечивающий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долгосрочном</w:t>
      </w:r>
      <w:r w:rsidR="00774BDD" w:rsidRPr="00774BDD">
        <w:t xml:space="preserve"> </w:t>
      </w:r>
      <w:r w:rsidRPr="00774BDD">
        <w:t>периоде</w:t>
      </w:r>
      <w:r w:rsidR="00774BDD" w:rsidRPr="00774BDD">
        <w:t xml:space="preserve"> </w:t>
      </w:r>
      <w:r w:rsidRPr="00774BDD">
        <w:t>конкурентоспособность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докладе</w:t>
      </w:r>
      <w:r w:rsidR="00774BDD" w:rsidRPr="00774BDD">
        <w:t xml:space="preserve"> </w:t>
      </w:r>
      <w:r w:rsidRPr="00774BDD">
        <w:t>все</w:t>
      </w:r>
      <w:r w:rsidR="00774BDD" w:rsidRPr="00774BDD">
        <w:t xml:space="preserve"> </w:t>
      </w:r>
      <w:r w:rsidRPr="00774BDD">
        <w:t>изложенные</w:t>
      </w:r>
      <w:r w:rsidR="00774BDD" w:rsidRPr="00774BDD">
        <w:t xml:space="preserve"> </w:t>
      </w:r>
      <w:r w:rsidRPr="00774BDD">
        <w:t>направления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фондового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напрямую</w:t>
      </w:r>
      <w:r w:rsidR="00774BDD" w:rsidRPr="00774BDD">
        <w:t xml:space="preserve"> </w:t>
      </w:r>
      <w:r w:rsidRPr="00774BDD">
        <w:t>связываются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созданием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международного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центра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Для</w:t>
      </w:r>
      <w:r w:rsidR="00774BDD" w:rsidRPr="00774BDD">
        <w:t xml:space="preserve"> </w:t>
      </w:r>
      <w:r w:rsidRPr="00774BDD">
        <w:t>того</w:t>
      </w:r>
      <w:r w:rsidR="00774BDD" w:rsidRPr="00774BDD">
        <w:t xml:space="preserve"> </w:t>
      </w:r>
      <w:r w:rsidRPr="00774BDD">
        <w:t>чтобы</w:t>
      </w:r>
      <w:r w:rsidR="00774BDD" w:rsidRPr="00774BDD">
        <w:t xml:space="preserve"> </w:t>
      </w:r>
      <w:r w:rsidRPr="00774BDD">
        <w:t>стать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74BDD">
          <w:t>2012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таким</w:t>
      </w:r>
      <w:r w:rsidR="00774BDD" w:rsidRPr="00774BDD">
        <w:t xml:space="preserve"> </w:t>
      </w:r>
      <w:r w:rsidRPr="00774BDD">
        <w:t>центром,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мнению</w:t>
      </w:r>
      <w:r w:rsidR="00774BDD" w:rsidRPr="00774BDD">
        <w:t xml:space="preserve"> </w:t>
      </w:r>
      <w:r w:rsidRPr="00774BDD">
        <w:t>ФСФР,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необходимо</w:t>
      </w:r>
      <w:r w:rsidR="00774BDD" w:rsidRPr="00774BDD">
        <w:t xml:space="preserve"> </w:t>
      </w:r>
      <w:r w:rsidRPr="00774BDD">
        <w:t>выполнение</w:t>
      </w:r>
      <w:r w:rsidR="00774BDD" w:rsidRPr="00774BDD">
        <w:t xml:space="preserve"> </w:t>
      </w:r>
      <w:r w:rsidRPr="00774BDD">
        <w:t>ряда</w:t>
      </w:r>
      <w:r w:rsidR="00774BDD" w:rsidRPr="00774BDD">
        <w:t xml:space="preserve"> </w:t>
      </w:r>
      <w:r w:rsidRPr="00774BDD">
        <w:t>важнейших</w:t>
      </w:r>
      <w:r w:rsidR="00774BDD" w:rsidRPr="00774BDD">
        <w:t xml:space="preserve"> </w:t>
      </w:r>
      <w:r w:rsidRPr="00774BDD">
        <w:t>условий</w:t>
      </w:r>
      <w:r w:rsidR="00774BDD" w:rsidRPr="00774BDD">
        <w:t xml:space="preserve"> - </w:t>
      </w:r>
      <w:r w:rsidRPr="00774BDD">
        <w:t>как</w:t>
      </w:r>
      <w:r w:rsidR="00774BDD" w:rsidRPr="00774BDD">
        <w:t xml:space="preserve"> </w:t>
      </w:r>
      <w:r w:rsidRPr="00774BDD">
        <w:t>административных,</w:t>
      </w:r>
      <w:r w:rsidR="00774BDD" w:rsidRPr="00774BDD">
        <w:t xml:space="preserve"> </w:t>
      </w:r>
      <w:r w:rsidRPr="00774BDD">
        <w:t>так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экономических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В</w:t>
      </w:r>
      <w:r w:rsidR="00774BDD" w:rsidRPr="00774BDD">
        <w:t xml:space="preserve"> </w:t>
      </w:r>
      <w:r w:rsidRPr="00774BDD">
        <w:t>целом</w:t>
      </w:r>
      <w:r w:rsidR="00774BDD" w:rsidRPr="00774BDD">
        <w:t xml:space="preserve"> </w:t>
      </w:r>
      <w:r w:rsidRPr="00774BDD">
        <w:t>же</w:t>
      </w:r>
      <w:r w:rsidR="00774BDD" w:rsidRPr="00774BDD">
        <w:t xml:space="preserve"> </w:t>
      </w:r>
      <w:r w:rsidRPr="00774BDD">
        <w:t>новые</w:t>
      </w:r>
      <w:r w:rsidR="00774BDD" w:rsidRPr="00774BDD">
        <w:t xml:space="preserve"> </w:t>
      </w:r>
      <w:r w:rsidRPr="00774BDD">
        <w:t>меры,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необходимы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создания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центра,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разделить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: </w:t>
      </w:r>
      <w:r w:rsidRPr="00774BDD">
        <w:t>организационные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экономические</w:t>
      </w:r>
      <w:r w:rsidR="00774BDD" w:rsidRPr="00774BDD">
        <w:t>.</w:t>
      </w:r>
    </w:p>
    <w:p w:rsidR="002B43BB" w:rsidRPr="00774BDD" w:rsidRDefault="002B43BB" w:rsidP="009D075D">
      <w:pPr>
        <w:tabs>
          <w:tab w:val="left" w:pos="726"/>
        </w:tabs>
      </w:pPr>
      <w:r w:rsidRPr="00774BDD">
        <w:t>Для</w:t>
      </w:r>
      <w:r w:rsidR="00774BDD" w:rsidRPr="00774BDD">
        <w:t xml:space="preserve"> </w:t>
      </w:r>
      <w:r w:rsidRPr="00774BDD">
        <w:t>массового</w:t>
      </w:r>
      <w:r w:rsidR="00774BDD" w:rsidRPr="00774BDD">
        <w:t xml:space="preserve"> </w:t>
      </w:r>
      <w:r w:rsidRPr="00774BDD">
        <w:t>привлечения</w:t>
      </w:r>
      <w:r w:rsidR="00774BDD" w:rsidRPr="00774BDD">
        <w:t xml:space="preserve"> </w:t>
      </w:r>
      <w:r w:rsidRPr="00774BDD">
        <w:t>частных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 </w:t>
      </w:r>
      <w:r w:rsidRPr="00774BDD">
        <w:t>предполагается</w:t>
      </w:r>
      <w:r w:rsidR="00774BDD" w:rsidRPr="00774BDD">
        <w:t xml:space="preserve"> </w:t>
      </w:r>
      <w:r w:rsidRPr="00774BDD">
        <w:t>дальнейшее</w:t>
      </w:r>
      <w:r w:rsidR="00774BDD" w:rsidRPr="00774BDD">
        <w:t xml:space="preserve"> </w:t>
      </w:r>
      <w:r w:rsidRPr="00774BDD">
        <w:t>совершенствование</w:t>
      </w:r>
      <w:r w:rsidR="00774BDD" w:rsidRPr="00774BDD">
        <w:t xml:space="preserve"> </w:t>
      </w:r>
      <w:r w:rsidRPr="00774BDD">
        <w:t>биржевых</w:t>
      </w:r>
      <w:r w:rsidR="00774BDD" w:rsidRPr="00774BDD">
        <w:t xml:space="preserve"> </w:t>
      </w:r>
      <w:r w:rsidRPr="00774BDD">
        <w:t>технологий,</w:t>
      </w:r>
      <w:r w:rsidR="00774BDD" w:rsidRPr="00774BDD">
        <w:t xml:space="preserve"> </w:t>
      </w:r>
      <w:r w:rsidRPr="00774BDD">
        <w:t>позволяющих</w:t>
      </w:r>
      <w:r w:rsidR="00774BDD" w:rsidRPr="00774BDD">
        <w:t xml:space="preserve"> </w:t>
      </w:r>
      <w:r w:rsidRPr="00774BDD">
        <w:t>инвесторам</w:t>
      </w:r>
      <w:r w:rsidR="00774BDD" w:rsidRPr="00774BDD">
        <w:t xml:space="preserve"> </w:t>
      </w:r>
      <w:r w:rsidRPr="00774BDD">
        <w:t>самостоятельно</w:t>
      </w:r>
      <w:r w:rsidR="00774BDD" w:rsidRPr="00774BDD">
        <w:t xml:space="preserve"> </w:t>
      </w:r>
      <w:r w:rsidRPr="00774BDD">
        <w:t>выходить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фондовый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. </w:t>
      </w:r>
      <w:r w:rsidRPr="00774BDD">
        <w:rPr>
          <w:rStyle w:val="a5"/>
          <w:color w:val="000000"/>
        </w:rPr>
        <w:footnoteReference w:id="24"/>
      </w:r>
    </w:p>
    <w:p w:rsidR="00774BDD" w:rsidRPr="00774BDD" w:rsidRDefault="002B43BB" w:rsidP="009D075D">
      <w:pPr>
        <w:tabs>
          <w:tab w:val="left" w:pos="726"/>
        </w:tabs>
      </w:pPr>
      <w:r w:rsidRPr="00774BDD">
        <w:t>К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74BDD">
          <w:t>2012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необходимо</w:t>
      </w:r>
      <w:r w:rsidR="00774BDD" w:rsidRPr="00774BDD">
        <w:t xml:space="preserve"> </w:t>
      </w:r>
      <w:r w:rsidRPr="00774BDD">
        <w:t>провести</w:t>
      </w:r>
      <w:r w:rsidR="00774BDD" w:rsidRPr="00774BDD">
        <w:t xml:space="preserve"> </w:t>
      </w:r>
      <w:r w:rsidRPr="00774BDD">
        <w:t>мероприятия,</w:t>
      </w:r>
      <w:r w:rsidR="00774BDD" w:rsidRPr="00774BDD">
        <w:t xml:space="preserve"> </w:t>
      </w:r>
      <w:r w:rsidRPr="00774BDD">
        <w:t>позволяющие</w:t>
      </w:r>
      <w:r w:rsidR="00774BDD" w:rsidRPr="00774BDD">
        <w:t xml:space="preserve"> </w:t>
      </w:r>
      <w:r w:rsidRPr="00774BDD">
        <w:t>повысить</w:t>
      </w:r>
      <w:r w:rsidR="00774BDD" w:rsidRPr="00774BDD">
        <w:t xml:space="preserve"> </w:t>
      </w:r>
      <w:r w:rsidRPr="00774BDD">
        <w:t>конкурентоспособность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Для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нужно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увеличить</w:t>
      </w:r>
      <w:r w:rsidR="00774BDD" w:rsidRPr="00774BDD">
        <w:t xml:space="preserve"> </w:t>
      </w:r>
      <w:r w:rsidRPr="00774BDD">
        <w:t>емкость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счет</w:t>
      </w:r>
      <w:r w:rsidR="00774BDD" w:rsidRPr="00774BDD">
        <w:t xml:space="preserve"> </w:t>
      </w:r>
      <w:r w:rsidRPr="00774BDD">
        <w:t>привлечения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физических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юридических</w:t>
      </w:r>
      <w:r w:rsidR="00774BDD" w:rsidRPr="00774BDD">
        <w:t xml:space="preserve"> </w:t>
      </w:r>
      <w:r w:rsidRPr="00774BDD">
        <w:t>лиц</w:t>
      </w:r>
      <w:r w:rsidR="00774BDD" w:rsidRPr="00774BDD">
        <w:t xml:space="preserve">. </w:t>
      </w:r>
      <w:r w:rsidRPr="00774BDD">
        <w:t>Увеличение</w:t>
      </w:r>
      <w:r w:rsidR="00774BDD" w:rsidRPr="00774BDD">
        <w:t xml:space="preserve"> </w:t>
      </w:r>
      <w:r w:rsidRPr="00774BDD">
        <w:t>емкости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предполагается</w:t>
      </w:r>
      <w:r w:rsidR="00774BDD" w:rsidRPr="00774BDD">
        <w:t xml:space="preserve"> </w:t>
      </w:r>
      <w:r w:rsidRPr="00774BDD">
        <w:t>проводить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счет</w:t>
      </w:r>
      <w:r w:rsidR="00774BDD" w:rsidRPr="00774BDD">
        <w:t xml:space="preserve"> </w:t>
      </w:r>
      <w:r w:rsidRPr="00774BDD">
        <w:t>обязательного</w:t>
      </w:r>
      <w:r w:rsidR="00774BDD" w:rsidRPr="00774BDD">
        <w:t xml:space="preserve"> </w:t>
      </w:r>
      <w:r w:rsidRPr="00774BDD">
        <w:t>публичного</w:t>
      </w:r>
      <w:r w:rsidR="00774BDD" w:rsidRPr="00774BDD">
        <w:t xml:space="preserve"> </w:t>
      </w:r>
      <w:r w:rsidRPr="00774BDD">
        <w:t>размещения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каждого</w:t>
      </w:r>
      <w:r w:rsidR="00774BDD" w:rsidRPr="00774BDD">
        <w:t xml:space="preserve"> </w:t>
      </w:r>
      <w:r w:rsidRPr="00774BDD">
        <w:t>АО,</w:t>
      </w:r>
      <w:r w:rsidR="00774BDD" w:rsidRPr="00774BDD">
        <w:t xml:space="preserve"> </w:t>
      </w:r>
      <w:r w:rsidRPr="00774BDD">
        <w:t>проработавшего</w:t>
      </w:r>
      <w:r w:rsidR="00774BDD" w:rsidRPr="00774BDD">
        <w:t xml:space="preserve"> </w:t>
      </w:r>
      <w:r w:rsidRPr="00774BDD">
        <w:t>три</w:t>
      </w:r>
      <w:r w:rsidR="00774BDD" w:rsidRPr="00774BDD">
        <w:t xml:space="preserve"> </w:t>
      </w:r>
      <w:r w:rsidRPr="00774BDD">
        <w:t>года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Предполагается</w:t>
      </w:r>
      <w:r w:rsidR="00774BDD" w:rsidRPr="00774BDD">
        <w:t xml:space="preserve"> </w:t>
      </w:r>
      <w:r w:rsidRPr="00774BDD">
        <w:t>выпустить</w:t>
      </w:r>
      <w:r w:rsidR="00774BDD" w:rsidRPr="00774BDD">
        <w:t xml:space="preserve"> </w:t>
      </w:r>
      <w:r w:rsidRPr="00774BDD">
        <w:t>методические</w:t>
      </w:r>
      <w:r w:rsidR="00774BDD" w:rsidRPr="00774BDD">
        <w:t xml:space="preserve"> </w:t>
      </w:r>
      <w:r w:rsidRPr="00774BDD">
        <w:t>материалы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осуществлению</w:t>
      </w:r>
      <w:r w:rsidR="00774BDD" w:rsidRPr="00774BDD">
        <w:t xml:space="preserve"> </w:t>
      </w:r>
      <w:r w:rsidRPr="00774BDD">
        <w:t>размещений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российском</w:t>
      </w:r>
      <w:r w:rsidR="00774BDD" w:rsidRPr="00774BDD">
        <w:t xml:space="preserve"> </w:t>
      </w:r>
      <w:r w:rsidRPr="00774BDD">
        <w:t>рынке,</w:t>
      </w:r>
      <w:r w:rsidR="00774BDD" w:rsidRPr="00774BDD">
        <w:t xml:space="preserve"> </w:t>
      </w:r>
      <w:r w:rsidRPr="00774BDD">
        <w:t>так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зарубежном,</w:t>
      </w:r>
      <w:r w:rsidR="00774BDD" w:rsidRPr="00774BDD">
        <w:t xml:space="preserve"> </w:t>
      </w:r>
      <w:r w:rsidRPr="00774BDD">
        <w:t>предоставлять</w:t>
      </w:r>
      <w:r w:rsidR="00774BDD" w:rsidRPr="00774BDD">
        <w:t xml:space="preserve"> </w:t>
      </w:r>
      <w:r w:rsidRPr="00774BDD">
        <w:t>информацию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стоимости</w:t>
      </w:r>
      <w:r w:rsidR="00774BDD" w:rsidRPr="00774BDD">
        <w:t xml:space="preserve"> </w:t>
      </w:r>
      <w:r w:rsidRPr="00774BDD">
        <w:t>таких</w:t>
      </w:r>
      <w:r w:rsidR="00774BDD" w:rsidRPr="00774BDD">
        <w:t xml:space="preserve"> </w:t>
      </w:r>
      <w:r w:rsidRPr="00774BDD">
        <w:t>размещений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Следующее</w:t>
      </w:r>
      <w:r w:rsidR="00774BDD" w:rsidRPr="00774BDD">
        <w:t xml:space="preserve"> </w:t>
      </w:r>
      <w:r w:rsidRPr="00774BDD">
        <w:t>важное</w:t>
      </w:r>
      <w:r w:rsidR="00774BDD" w:rsidRPr="00774BDD">
        <w:t xml:space="preserve"> </w:t>
      </w:r>
      <w:r w:rsidRPr="00774BDD">
        <w:t>условие</w:t>
      </w:r>
      <w:r w:rsidR="00774BDD" w:rsidRPr="00774BDD">
        <w:t xml:space="preserve"> </w:t>
      </w:r>
      <w:r w:rsidRPr="00774BDD">
        <w:t>создания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центра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повышение</w:t>
      </w:r>
      <w:r w:rsidR="00774BDD" w:rsidRPr="00774BDD">
        <w:t xml:space="preserve"> </w:t>
      </w:r>
      <w:r w:rsidRPr="00774BDD">
        <w:t>прозрачности</w:t>
      </w:r>
      <w:r w:rsidR="00774BDD" w:rsidRPr="00774BDD">
        <w:t xml:space="preserve"> </w:t>
      </w:r>
      <w:r w:rsidRPr="00774BDD">
        <w:t>рыночных</w:t>
      </w:r>
      <w:r w:rsidR="00774BDD" w:rsidRPr="00774BDD">
        <w:t xml:space="preserve"> </w:t>
      </w:r>
      <w:r w:rsidRPr="00774BDD">
        <w:t>сделок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поведения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рынка,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должно</w:t>
      </w:r>
      <w:r w:rsidR="00774BDD" w:rsidRPr="00774BDD">
        <w:t xml:space="preserve"> </w:t>
      </w:r>
      <w:r w:rsidRPr="00774BDD">
        <w:t>способствовать</w:t>
      </w:r>
      <w:r w:rsidR="00774BDD" w:rsidRPr="00774BDD">
        <w:t xml:space="preserve"> </w:t>
      </w:r>
      <w:r w:rsidRPr="00774BDD">
        <w:t>минимизации</w:t>
      </w:r>
      <w:r w:rsidR="00774BDD" w:rsidRPr="00774BDD">
        <w:t xml:space="preserve"> </w:t>
      </w:r>
      <w:r w:rsidRPr="00774BDD">
        <w:t>инвестиционных</w:t>
      </w:r>
      <w:r w:rsidR="00774BDD" w:rsidRPr="00774BDD">
        <w:t xml:space="preserve"> </w:t>
      </w:r>
      <w:r w:rsidRPr="00774BDD">
        <w:t>рисков</w:t>
      </w:r>
      <w:r w:rsidR="00774BDD" w:rsidRPr="00774BDD">
        <w:t xml:space="preserve"> </w:t>
      </w:r>
      <w:r w:rsidRPr="00774BDD">
        <w:t>инвесторов</w:t>
      </w:r>
      <w:r w:rsidR="00774BDD" w:rsidRPr="00774BDD">
        <w:t>.</w:t>
      </w:r>
    </w:p>
    <w:p w:rsidR="002B43BB" w:rsidRPr="00774BDD" w:rsidRDefault="002B43BB" w:rsidP="009D075D">
      <w:pPr>
        <w:tabs>
          <w:tab w:val="left" w:pos="726"/>
        </w:tabs>
      </w:pPr>
      <w:r w:rsidRPr="00774BDD">
        <w:t>Для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ФСФР</w:t>
      </w:r>
      <w:r w:rsidR="00774BDD" w:rsidRPr="00774BDD">
        <w:t xml:space="preserve"> </w:t>
      </w:r>
      <w:r w:rsidRPr="00774BDD">
        <w:t>предполагает</w:t>
      </w:r>
      <w:r w:rsidR="00774BDD" w:rsidRPr="00774BDD">
        <w:t xml:space="preserve"> </w:t>
      </w:r>
      <w:r w:rsidRPr="00774BDD">
        <w:t>разработать</w:t>
      </w:r>
      <w:r w:rsidR="00774BDD" w:rsidRPr="00774BDD">
        <w:t xml:space="preserve"> </w:t>
      </w:r>
      <w:r w:rsidRPr="00774BDD">
        <w:t>требования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эмитентов,</w:t>
      </w:r>
      <w:r w:rsidR="00774BDD" w:rsidRPr="00774BDD">
        <w:t xml:space="preserve"> </w:t>
      </w:r>
      <w:r w:rsidRPr="00774BDD">
        <w:t>согласно</w:t>
      </w:r>
      <w:r w:rsidR="00774BDD" w:rsidRPr="00774BDD">
        <w:t xml:space="preserve"> </w:t>
      </w:r>
      <w:r w:rsidRPr="00774BDD">
        <w:t>которым</w:t>
      </w:r>
      <w:r w:rsidR="00774BDD" w:rsidRPr="00774BDD">
        <w:t xml:space="preserve"> </w:t>
      </w:r>
      <w:r w:rsidRPr="00774BDD">
        <w:t>ими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детально</w:t>
      </w:r>
      <w:r w:rsidR="00774BDD" w:rsidRPr="00774BDD">
        <w:t xml:space="preserve"> </w:t>
      </w:r>
      <w:r w:rsidRPr="00774BDD">
        <w:t>раскрываться</w:t>
      </w:r>
      <w:r w:rsidR="00774BDD" w:rsidRPr="00774BDD">
        <w:t xml:space="preserve"> </w:t>
      </w:r>
      <w:r w:rsidRPr="00774BDD">
        <w:t>структура</w:t>
      </w:r>
      <w:r w:rsidR="00774BDD" w:rsidRPr="00774BDD">
        <w:t xml:space="preserve"> </w:t>
      </w:r>
      <w:r w:rsidRPr="00774BDD">
        <w:t>собственности</w:t>
      </w:r>
      <w:r w:rsidR="00774BDD" w:rsidRPr="00774BDD">
        <w:t xml:space="preserve"> </w:t>
      </w:r>
      <w:r w:rsidRPr="00774BDD">
        <w:t>российских</w:t>
      </w:r>
      <w:r w:rsidR="00774BDD" w:rsidRPr="00774BDD">
        <w:t xml:space="preserve"> </w:t>
      </w:r>
      <w:r w:rsidRPr="00774BDD">
        <w:t>АО,</w:t>
      </w:r>
      <w:r w:rsidR="00774BDD" w:rsidRPr="00774BDD">
        <w:t xml:space="preserve"> </w:t>
      </w:r>
      <w:r w:rsidRPr="00774BDD">
        <w:t>прежде</w:t>
      </w:r>
      <w:r w:rsidR="00774BDD" w:rsidRPr="00774BDD">
        <w:t xml:space="preserve"> </w:t>
      </w:r>
      <w:r w:rsidRPr="00774BDD">
        <w:t>всего</w:t>
      </w:r>
      <w:r w:rsidR="00774BDD" w:rsidRPr="00774BDD">
        <w:t xml:space="preserve"> </w:t>
      </w:r>
      <w:r w:rsidRPr="00774BDD">
        <w:t>информации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конечных</w:t>
      </w:r>
      <w:r w:rsidR="00774BDD" w:rsidRPr="00774BDD">
        <w:t xml:space="preserve"> </w:t>
      </w:r>
      <w:r w:rsidRPr="00774BDD">
        <w:t>бенефициарах</w:t>
      </w:r>
      <w:r w:rsidR="00774BDD" w:rsidRPr="00774BDD">
        <w:t xml:space="preserve"> </w:t>
      </w:r>
      <w:r w:rsidRPr="00774BDD">
        <w:t>акций</w:t>
      </w:r>
      <w:r w:rsidR="00774BDD" w:rsidRPr="00774BDD">
        <w:t xml:space="preserve">. </w:t>
      </w:r>
      <w:r w:rsidRPr="00774BDD">
        <w:t>Повышение</w:t>
      </w:r>
      <w:r w:rsidR="00774BDD" w:rsidRPr="00774BDD">
        <w:t xml:space="preserve"> </w:t>
      </w:r>
      <w:r w:rsidRPr="00774BDD">
        <w:t>прозрачности</w:t>
      </w:r>
      <w:r w:rsidR="00774BDD" w:rsidRPr="00774BDD">
        <w:t xml:space="preserve"> </w:t>
      </w:r>
      <w:r w:rsidRPr="00774BDD">
        <w:t>сделок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способствовать</w:t>
      </w:r>
      <w:r w:rsidR="00774BDD" w:rsidRPr="00774BDD">
        <w:t xml:space="preserve"> </w:t>
      </w:r>
      <w:r w:rsidRPr="00774BDD">
        <w:t>защите</w:t>
      </w:r>
      <w:r w:rsidR="00774BDD" w:rsidRPr="00774BDD">
        <w:t xml:space="preserve"> </w:t>
      </w:r>
      <w:r w:rsidRPr="00774BDD">
        <w:t>прав</w:t>
      </w:r>
      <w:r w:rsidR="00774BDD" w:rsidRPr="00774BDD">
        <w:t xml:space="preserve"> </w:t>
      </w:r>
      <w:r w:rsidRPr="00774BDD">
        <w:t>миноритарных</w:t>
      </w:r>
      <w:r w:rsidR="00774BDD" w:rsidRPr="00774BDD">
        <w:t xml:space="preserve"> </w:t>
      </w:r>
      <w:r w:rsidRPr="00774BDD">
        <w:t>акционеров</w:t>
      </w:r>
      <w:r w:rsidR="00774BDD" w:rsidRPr="00774BDD">
        <w:t xml:space="preserve">. </w:t>
      </w:r>
      <w:r w:rsidRPr="00774BDD">
        <w:t>Такая</w:t>
      </w:r>
      <w:r w:rsidR="00774BDD" w:rsidRPr="00774BDD">
        <w:t xml:space="preserve"> </w:t>
      </w:r>
      <w:r w:rsidRPr="00774BDD">
        <w:t>мера</w:t>
      </w:r>
      <w:r w:rsidR="00774BDD" w:rsidRPr="00774BDD">
        <w:t xml:space="preserve"> </w:t>
      </w:r>
      <w:r w:rsidRPr="00774BDD">
        <w:t>сможет</w:t>
      </w:r>
      <w:r w:rsidR="00774BDD" w:rsidRPr="00774BDD">
        <w:t xml:space="preserve"> </w:t>
      </w:r>
      <w:r w:rsidRPr="00774BDD">
        <w:t>повысить</w:t>
      </w:r>
      <w:r w:rsidR="00774BDD" w:rsidRPr="00774BDD">
        <w:t xml:space="preserve"> </w:t>
      </w:r>
      <w:r w:rsidRPr="00774BDD">
        <w:t>привлекательность</w:t>
      </w:r>
      <w:r w:rsidR="00774BDD" w:rsidRPr="00774BDD">
        <w:t xml:space="preserve"> </w:t>
      </w:r>
      <w:r w:rsidRPr="00774BDD">
        <w:t>российских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эмитентам</w:t>
      </w:r>
      <w:r w:rsidR="00774BDD" w:rsidRPr="00774BDD">
        <w:t xml:space="preserve"> </w:t>
      </w:r>
      <w:r w:rsidRPr="00774BDD">
        <w:t>позволит</w:t>
      </w:r>
      <w:r w:rsidR="00774BDD" w:rsidRPr="00774BDD">
        <w:t xml:space="preserve"> </w:t>
      </w:r>
      <w:r w:rsidRPr="00774BDD">
        <w:t>привлечь</w:t>
      </w:r>
      <w:r w:rsidR="00774BDD" w:rsidRPr="00774BDD">
        <w:t xml:space="preserve"> </w:t>
      </w:r>
      <w:r w:rsidRPr="00774BDD">
        <w:t>большее</w:t>
      </w:r>
      <w:r w:rsidR="00774BDD" w:rsidRPr="00774BDD">
        <w:t xml:space="preserve"> </w:t>
      </w:r>
      <w:r w:rsidRPr="00774BDD">
        <w:t>количество</w:t>
      </w:r>
      <w:r w:rsidR="00774BDD" w:rsidRPr="00774BDD">
        <w:t xml:space="preserve"> </w:t>
      </w:r>
      <w:r w:rsidRPr="00774BDD">
        <w:t>инвесторов,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том</w:t>
      </w:r>
      <w:r w:rsidR="00774BDD" w:rsidRPr="00774BDD">
        <w:t xml:space="preserve"> </w:t>
      </w:r>
      <w:r w:rsidRPr="00774BDD">
        <w:t>числе</w:t>
      </w:r>
      <w:r w:rsidR="00774BDD" w:rsidRPr="00774BDD">
        <w:t xml:space="preserve"> </w:t>
      </w:r>
      <w:r w:rsidRPr="00774BDD">
        <w:t>иностранных</w:t>
      </w:r>
      <w:r w:rsidR="00774BDD" w:rsidRPr="00774BDD">
        <w:t xml:space="preserve">. </w:t>
      </w:r>
      <w:r w:rsidR="002B6FB8" w:rsidRPr="00774BDD">
        <w:rPr>
          <w:rStyle w:val="a5"/>
          <w:color w:val="000000"/>
        </w:rPr>
        <w:footnoteReference w:id="25"/>
      </w:r>
    </w:p>
    <w:p w:rsidR="00774BDD" w:rsidRPr="00774BDD" w:rsidRDefault="002B43BB" w:rsidP="009D075D">
      <w:pPr>
        <w:tabs>
          <w:tab w:val="left" w:pos="726"/>
        </w:tabs>
      </w:pPr>
      <w:r w:rsidRPr="00774BDD">
        <w:t>Впрочем,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мнению</w:t>
      </w:r>
      <w:r w:rsidR="00774BDD" w:rsidRPr="00774BDD">
        <w:t xml:space="preserve"> </w:t>
      </w:r>
      <w:r w:rsidRPr="00774BDD">
        <w:t>экспертов,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все</w:t>
      </w:r>
      <w:r w:rsidR="00774BDD" w:rsidRPr="00774BDD">
        <w:t xml:space="preserve"> </w:t>
      </w:r>
      <w:r w:rsidRPr="00774BDD">
        <w:t>крупные</w:t>
      </w:r>
      <w:r w:rsidR="00774BDD" w:rsidRPr="00774BDD">
        <w:t xml:space="preserve"> </w:t>
      </w:r>
      <w:r w:rsidRPr="00774BDD">
        <w:t>акционеры</w:t>
      </w:r>
      <w:r w:rsidR="00774BDD" w:rsidRPr="00774BDD">
        <w:t xml:space="preserve"> </w:t>
      </w:r>
      <w:r w:rsidRPr="00774BDD">
        <w:t>захотят</w:t>
      </w:r>
      <w:r w:rsidR="00774BDD" w:rsidRPr="00774BDD">
        <w:t xml:space="preserve"> </w:t>
      </w:r>
      <w:r w:rsidRPr="00774BDD">
        <w:t>раскрывать</w:t>
      </w:r>
      <w:r w:rsidR="00774BDD" w:rsidRPr="00774BDD">
        <w:t xml:space="preserve"> </w:t>
      </w:r>
      <w:r w:rsidRPr="00774BDD">
        <w:t>структуру</w:t>
      </w:r>
      <w:r w:rsidR="00774BDD" w:rsidRPr="00774BDD">
        <w:t xml:space="preserve"> </w:t>
      </w:r>
      <w:r w:rsidRPr="00774BDD">
        <w:t>своих</w:t>
      </w:r>
      <w:r w:rsidR="00774BDD" w:rsidRPr="00774BDD">
        <w:t xml:space="preserve"> </w:t>
      </w:r>
      <w:r w:rsidRPr="00774BDD">
        <w:t>активов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будут</w:t>
      </w:r>
      <w:r w:rsidR="00774BDD" w:rsidRPr="00774BDD">
        <w:t xml:space="preserve"> </w:t>
      </w:r>
      <w:r w:rsidRPr="00774BDD">
        <w:t>искать</w:t>
      </w:r>
      <w:r w:rsidR="00774BDD" w:rsidRPr="00774BDD">
        <w:t xml:space="preserve"> </w:t>
      </w:r>
      <w:r w:rsidRPr="00774BDD">
        <w:t>способы</w:t>
      </w:r>
      <w:r w:rsidR="00774BDD" w:rsidRPr="00774BDD">
        <w:t xml:space="preserve"> </w:t>
      </w:r>
      <w:r w:rsidRPr="00774BDD">
        <w:t>сокрытия</w:t>
      </w:r>
      <w:r w:rsidR="00774BDD" w:rsidRPr="00774BDD">
        <w:t xml:space="preserve"> </w:t>
      </w:r>
      <w:r w:rsidRPr="00774BDD">
        <w:t>информации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Необходима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прозрачность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институтов,</w:t>
      </w:r>
      <w:r w:rsidR="00774BDD" w:rsidRPr="00774BDD">
        <w:t xml:space="preserve"> </w:t>
      </w:r>
      <w:r w:rsidRPr="00774BDD">
        <w:t>заемщиков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регуляторов</w:t>
      </w:r>
      <w:r w:rsidR="00774BDD" w:rsidRPr="00774BDD">
        <w:t xml:space="preserve">. </w:t>
      </w:r>
      <w:r w:rsidRPr="00774BDD">
        <w:t>На</w:t>
      </w:r>
      <w:r w:rsidR="00774BDD" w:rsidRPr="00774BDD">
        <w:t xml:space="preserve"> </w:t>
      </w:r>
      <w:r w:rsidRPr="00774BDD">
        <w:t>такую</w:t>
      </w:r>
      <w:r w:rsidR="00774BDD" w:rsidRPr="00774BDD">
        <w:t xml:space="preserve"> </w:t>
      </w:r>
      <w:r w:rsidRPr="00774BDD">
        <w:t>объективную</w:t>
      </w:r>
      <w:r w:rsidR="00774BDD" w:rsidRPr="00774BDD">
        <w:t xml:space="preserve"> </w:t>
      </w:r>
      <w:r w:rsidRPr="00774BDD">
        <w:t>оценку</w:t>
      </w:r>
      <w:r w:rsidR="00774BDD" w:rsidRPr="00774BDD">
        <w:t xml:space="preserve"> </w:t>
      </w:r>
      <w:r w:rsidRPr="00774BDD">
        <w:t>оказались</w:t>
      </w:r>
      <w:r w:rsidR="00774BDD" w:rsidRPr="00774BDD">
        <w:t xml:space="preserve"> </w:t>
      </w:r>
      <w:r w:rsidRPr="00774BDD">
        <w:t>неспособными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последние</w:t>
      </w:r>
      <w:r w:rsidR="00774BDD" w:rsidRPr="00774BDD">
        <w:t xml:space="preserve"> </w:t>
      </w:r>
      <w:r w:rsidRPr="00774BDD">
        <w:t>годы</w:t>
      </w:r>
      <w:r w:rsidR="00774BDD" w:rsidRPr="00774BDD">
        <w:t xml:space="preserve"> </w:t>
      </w:r>
      <w:r w:rsidRPr="00774BDD">
        <w:t>те,</w:t>
      </w:r>
      <w:r w:rsidR="00774BDD" w:rsidRPr="00774BDD">
        <w:t xml:space="preserve"> </w:t>
      </w:r>
      <w:r w:rsidRPr="00774BDD">
        <w:t>кто</w:t>
      </w:r>
      <w:r w:rsidR="00774BDD" w:rsidRPr="00774BDD">
        <w:t xml:space="preserve"> </w:t>
      </w:r>
      <w:r w:rsidRPr="00774BDD">
        <w:t>считался</w:t>
      </w:r>
      <w:r w:rsidR="00774BDD" w:rsidRPr="00774BDD">
        <w:t xml:space="preserve"> </w:t>
      </w:r>
      <w:r w:rsidRPr="00774BDD">
        <w:t>профессионалами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соответствующих</w:t>
      </w:r>
      <w:r w:rsidR="00774BDD" w:rsidRPr="00774BDD">
        <w:t xml:space="preserve"> </w:t>
      </w:r>
      <w:r w:rsidRPr="00774BDD">
        <w:t>сферах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Прежде</w:t>
      </w:r>
      <w:r w:rsidR="00774BDD" w:rsidRPr="00774BDD">
        <w:t xml:space="preserve"> </w:t>
      </w:r>
      <w:r w:rsidRPr="00774BDD">
        <w:t>всего</w:t>
      </w:r>
      <w:r w:rsidR="00774BDD" w:rsidRPr="00774BDD">
        <w:t xml:space="preserve"> </w:t>
      </w:r>
      <w:r w:rsidRPr="00774BDD">
        <w:t>рейтинговые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страховые</w:t>
      </w:r>
      <w:r w:rsidR="00774BDD" w:rsidRPr="00774BDD">
        <w:t xml:space="preserve"> </w:t>
      </w:r>
      <w:r w:rsidRPr="00774BDD">
        <w:t>компании</w:t>
      </w:r>
      <w:r w:rsidR="00774BDD" w:rsidRPr="00774BDD">
        <w:t xml:space="preserve">. </w:t>
      </w:r>
      <w:r w:rsidRPr="00774BDD">
        <w:t>Как</w:t>
      </w:r>
      <w:r w:rsidR="00774BDD" w:rsidRPr="00774BDD">
        <w:t xml:space="preserve"> </w:t>
      </w:r>
      <w:r w:rsidRPr="00774BDD">
        <w:t>показывает</w:t>
      </w:r>
      <w:r w:rsidR="00774BDD" w:rsidRPr="00774BDD">
        <w:t xml:space="preserve"> </w:t>
      </w:r>
      <w:r w:rsidRPr="00774BDD">
        <w:t>практика,</w:t>
      </w:r>
      <w:r w:rsidR="00774BDD" w:rsidRPr="00774BDD">
        <w:t xml:space="preserve"> </w:t>
      </w:r>
      <w:r w:rsidRPr="00774BDD">
        <w:t>особенно</w:t>
      </w:r>
      <w:r w:rsidR="00774BDD" w:rsidRPr="00774BDD">
        <w:t xml:space="preserve"> </w:t>
      </w:r>
      <w:r w:rsidRPr="00774BDD">
        <w:t>события</w:t>
      </w:r>
      <w:r w:rsidR="00774BDD" w:rsidRPr="00774BDD">
        <w:t xml:space="preserve"> </w:t>
      </w:r>
      <w:r w:rsidRPr="00774BDD">
        <w:t>развернувшегося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конце</w:t>
      </w:r>
      <w:r w:rsidR="00774BDD" w:rsidRPr="00774BDD">
        <w:t xml:space="preserve"> </w:t>
      </w:r>
      <w:r w:rsidRPr="00774BDD">
        <w:t>2007</w:t>
      </w:r>
      <w:r w:rsidR="00774BDD" w:rsidRPr="00774BDD">
        <w:t xml:space="preserve"> - </w:t>
      </w:r>
      <w:r w:rsidRPr="00774BDD">
        <w:t>начале</w:t>
      </w:r>
      <w:r w:rsidR="00774BDD" w:rsidRPr="00774BDD">
        <w:t xml:space="preserve"> </w:t>
      </w:r>
      <w:r w:rsidRPr="00774BDD">
        <w:t>2008</w:t>
      </w:r>
      <w:r w:rsidR="00774BDD" w:rsidRPr="00774BDD">
        <w:t xml:space="preserve"> </w:t>
      </w:r>
      <w:r w:rsidRPr="00774BDD">
        <w:t>гг</w:t>
      </w:r>
      <w:r w:rsidR="00774BDD" w:rsidRPr="00774BDD">
        <w:t xml:space="preserve">. </w:t>
      </w:r>
      <w:r w:rsidRPr="00774BDD">
        <w:t>финансового</w:t>
      </w:r>
      <w:r w:rsidR="00774BDD" w:rsidRPr="00774BDD">
        <w:t xml:space="preserve"> </w:t>
      </w:r>
      <w:r w:rsidRPr="00774BDD">
        <w:t>кризиса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рынках,</w:t>
      </w:r>
      <w:r w:rsidR="00774BDD" w:rsidRPr="00774BDD">
        <w:t xml:space="preserve"> </w:t>
      </w:r>
      <w:r w:rsidRPr="00774BDD">
        <w:t>наличие</w:t>
      </w:r>
      <w:r w:rsidR="00774BDD" w:rsidRPr="00774BDD">
        <w:t xml:space="preserve"> </w:t>
      </w:r>
      <w:r w:rsidRPr="00774BDD">
        <w:t>мегарегуляторов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всегда</w:t>
      </w:r>
      <w:r w:rsidR="00774BDD" w:rsidRPr="00774BDD">
        <w:t xml:space="preserve"> </w:t>
      </w:r>
      <w:r w:rsidRPr="00774BDD">
        <w:t>защищает</w:t>
      </w:r>
      <w:r w:rsidR="00774BDD" w:rsidRPr="00774BDD">
        <w:t xml:space="preserve"> </w:t>
      </w:r>
      <w:r w:rsidRPr="00774BDD">
        <w:t>финансовую</w:t>
      </w:r>
      <w:r w:rsidR="00774BDD" w:rsidRPr="00774BDD">
        <w:t xml:space="preserve"> </w:t>
      </w:r>
      <w:r w:rsidRPr="00774BDD">
        <w:t>систему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сбоев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скандалов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Пока</w:t>
      </w:r>
      <w:r w:rsidR="00774BDD" w:rsidRPr="00774BDD">
        <w:t xml:space="preserve"> </w:t>
      </w:r>
      <w:r w:rsidRPr="00774BDD">
        <w:t>же</w:t>
      </w:r>
      <w:r w:rsidR="00774BDD" w:rsidRPr="00774BDD">
        <w:t xml:space="preserve"> </w:t>
      </w:r>
      <w:r w:rsidRPr="00774BDD">
        <w:t>население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мало</w:t>
      </w:r>
      <w:r w:rsidR="00774BDD" w:rsidRPr="00774BDD">
        <w:t xml:space="preserve"> </w:t>
      </w:r>
      <w:r w:rsidRPr="00774BDD">
        <w:t>информировано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возможностях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. </w:t>
      </w:r>
      <w:r w:rsidRPr="00774BDD">
        <w:t>Например,</w:t>
      </w:r>
      <w:r w:rsidR="00774BDD" w:rsidRPr="00774BDD">
        <w:t xml:space="preserve"> </w:t>
      </w:r>
      <w:r w:rsidRPr="00774BDD">
        <w:t>Национальное</w:t>
      </w:r>
      <w:r w:rsidR="00774BDD" w:rsidRPr="00774BDD">
        <w:t xml:space="preserve"> </w:t>
      </w:r>
      <w:r w:rsidRPr="00774BDD">
        <w:t>агентство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исследований</w:t>
      </w:r>
      <w:r w:rsidR="00774BDD">
        <w:t xml:space="preserve"> (</w:t>
      </w:r>
      <w:r w:rsidRPr="00774BDD">
        <w:t>НАФИ</w:t>
      </w:r>
      <w:r w:rsidR="00774BDD" w:rsidRPr="00774BDD">
        <w:t xml:space="preserve">) </w:t>
      </w:r>
      <w:r w:rsidRPr="00774BDD">
        <w:t>выяснило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74BDD">
          <w:t>2007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., </w:t>
      </w:r>
      <w:r w:rsidRPr="00774BDD">
        <w:t>насколько</w:t>
      </w:r>
      <w:r w:rsidR="00774BDD" w:rsidRPr="00774BDD">
        <w:t xml:space="preserve"> </w:t>
      </w:r>
      <w:r w:rsidRPr="00774BDD">
        <w:t>хорошо</w:t>
      </w:r>
      <w:r w:rsidR="00774BDD" w:rsidRPr="00774BDD">
        <w:t xml:space="preserve"> </w:t>
      </w:r>
      <w:r w:rsidRPr="00774BDD">
        <w:t>россияне</w:t>
      </w:r>
      <w:r w:rsidR="00774BDD" w:rsidRPr="00774BDD">
        <w:t xml:space="preserve"> </w:t>
      </w:r>
      <w:r w:rsidRPr="00774BDD">
        <w:t>информированы</w:t>
      </w:r>
      <w:r w:rsidR="00774BDD" w:rsidRPr="00774BDD">
        <w:t xml:space="preserve"> </w:t>
      </w:r>
      <w:r w:rsidRPr="00774BDD">
        <w:t>об</w:t>
      </w:r>
      <w:r w:rsidR="00774BDD" w:rsidRPr="00774BDD">
        <w:t xml:space="preserve"> </w:t>
      </w:r>
      <w:r w:rsidRPr="00774BDD">
        <w:t>основных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услугах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стране</w:t>
      </w:r>
      <w:r w:rsidR="00774BDD" w:rsidRPr="00774BDD">
        <w:t xml:space="preserve">. </w:t>
      </w:r>
      <w:r w:rsidRPr="00774BDD">
        <w:t>Оказалось,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население</w:t>
      </w:r>
      <w:r w:rsidR="00774BDD" w:rsidRPr="00774BDD">
        <w:t xml:space="preserve"> </w:t>
      </w:r>
      <w:r w:rsidRPr="00774BDD">
        <w:t>страны</w:t>
      </w:r>
      <w:r w:rsidR="00774BDD" w:rsidRPr="00774BDD">
        <w:t xml:space="preserve"> </w:t>
      </w:r>
      <w:r w:rsidRPr="00774BDD">
        <w:t>относительно</w:t>
      </w:r>
      <w:r w:rsidR="00774BDD" w:rsidRPr="00774BDD">
        <w:t xml:space="preserve"> </w:t>
      </w:r>
      <w:r w:rsidRPr="00774BDD">
        <w:t>неплохо</w:t>
      </w:r>
      <w:r w:rsidR="00774BDD" w:rsidRPr="00774BDD">
        <w:t xml:space="preserve"> </w:t>
      </w:r>
      <w:r w:rsidRPr="00774BDD">
        <w:t>знакомо</w:t>
      </w:r>
      <w:r w:rsidR="00774BDD" w:rsidRPr="00774BDD">
        <w:t xml:space="preserve"> </w:t>
      </w:r>
      <w:r w:rsidRPr="00774BDD">
        <w:t>лишь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такими</w:t>
      </w:r>
      <w:r w:rsidR="00774BDD" w:rsidRPr="00774BDD">
        <w:t xml:space="preserve"> </w:t>
      </w:r>
      <w:r w:rsidRPr="00774BDD">
        <w:t>инструментами,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банковские</w:t>
      </w:r>
      <w:r w:rsidR="00774BDD" w:rsidRPr="00774BDD">
        <w:t xml:space="preserve"> </w:t>
      </w:r>
      <w:r w:rsidRPr="00774BDD">
        <w:t>вклады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потребительские</w:t>
      </w:r>
      <w:r w:rsidR="00774BDD" w:rsidRPr="00774BDD">
        <w:t xml:space="preserve"> </w:t>
      </w:r>
      <w:r w:rsidRPr="00774BDD">
        <w:t>кредиты</w:t>
      </w:r>
      <w:r w:rsidR="00774BDD" w:rsidRPr="00774BDD">
        <w:t xml:space="preserve">. </w:t>
      </w:r>
      <w:r w:rsidRPr="00774BDD">
        <w:t>Однако</w:t>
      </w:r>
      <w:r w:rsidR="00774BDD" w:rsidRPr="00774BDD">
        <w:t xml:space="preserve"> </w:t>
      </w:r>
      <w:r w:rsidRPr="00774BDD">
        <w:t>граждане</w:t>
      </w:r>
      <w:r w:rsidR="00774BDD" w:rsidRPr="00774BDD">
        <w:t xml:space="preserve"> </w:t>
      </w:r>
      <w:r w:rsidRPr="00774BDD">
        <w:t>почти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имеют</w:t>
      </w:r>
      <w:r w:rsidR="00774BDD" w:rsidRPr="00774BDD">
        <w:t xml:space="preserve"> </w:t>
      </w:r>
      <w:r w:rsidRPr="00774BDD">
        <w:t>представления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работе</w:t>
      </w:r>
      <w:r w:rsidR="00774BDD" w:rsidRPr="00774BDD">
        <w:t xml:space="preserve"> </w:t>
      </w:r>
      <w:r w:rsidRPr="00774BDD">
        <w:t>паевых</w:t>
      </w:r>
      <w:r w:rsidR="00774BDD" w:rsidRPr="00774BDD">
        <w:t xml:space="preserve"> </w:t>
      </w:r>
      <w:r w:rsidRPr="00774BDD">
        <w:t>инвестиционных</w:t>
      </w:r>
      <w:r w:rsidR="00774BDD" w:rsidRPr="00774BDD">
        <w:t xml:space="preserve"> </w:t>
      </w:r>
      <w:r w:rsidRPr="00774BDD">
        <w:t>фондов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брокерском</w:t>
      </w:r>
      <w:r w:rsidR="00774BDD" w:rsidRPr="00774BDD">
        <w:t xml:space="preserve"> </w:t>
      </w:r>
      <w:r w:rsidRPr="00774BDD">
        <w:t>обслуживании</w:t>
      </w:r>
      <w:r w:rsidR="00774BDD" w:rsidRPr="00774BDD">
        <w:t xml:space="preserve">. </w:t>
      </w:r>
      <w:r w:rsidRPr="00774BDD">
        <w:t>А</w:t>
      </w:r>
      <w:r w:rsidR="00774BDD" w:rsidRPr="00774BDD">
        <w:t xml:space="preserve"> </w:t>
      </w:r>
      <w:r w:rsidRPr="00774BDD">
        <w:t>больше</w:t>
      </w:r>
      <w:r w:rsidR="00774BDD" w:rsidRPr="00774BDD">
        <w:t xml:space="preserve"> </w:t>
      </w:r>
      <w:r w:rsidRPr="00774BDD">
        <w:t>всего</w:t>
      </w:r>
      <w:r w:rsidR="00774BDD" w:rsidRPr="00774BDD">
        <w:t xml:space="preserve"> </w:t>
      </w:r>
      <w:r w:rsidRPr="00774BDD">
        <w:t>интереса</w:t>
      </w:r>
      <w:r w:rsidR="00774BDD" w:rsidRPr="00774BDD">
        <w:t xml:space="preserve"> </w:t>
      </w:r>
      <w:r w:rsidRPr="00774BDD">
        <w:t>россияне</w:t>
      </w:r>
      <w:r w:rsidR="00774BDD" w:rsidRPr="00774BDD">
        <w:t xml:space="preserve"> </w:t>
      </w:r>
      <w:r w:rsidRPr="00774BDD">
        <w:t>проявляют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информации</w:t>
      </w:r>
      <w:r w:rsidR="00774BDD" w:rsidRPr="00774BDD">
        <w:t xml:space="preserve"> </w:t>
      </w:r>
      <w:r w:rsidRPr="00774BDD">
        <w:t>об</w:t>
      </w:r>
      <w:r w:rsidR="00774BDD" w:rsidRPr="00774BDD">
        <w:t xml:space="preserve"> </w:t>
      </w:r>
      <w:r w:rsidRPr="00774BDD">
        <w:t>ипотеке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Еще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774BDD">
          <w:t>2006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., </w:t>
      </w:r>
      <w:r w:rsidRPr="00774BDD">
        <w:t>выступая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роли</w:t>
      </w:r>
      <w:r w:rsidR="00774BDD" w:rsidRPr="00774BDD">
        <w:t xml:space="preserve"> </w:t>
      </w:r>
      <w:r w:rsidRPr="00774BDD">
        <w:t>председателя</w:t>
      </w:r>
      <w:r w:rsidR="00774BDD" w:rsidRPr="00774BDD">
        <w:t xml:space="preserve"> </w:t>
      </w:r>
      <w:r w:rsidRPr="00774BDD">
        <w:rPr>
          <w:lang w:val="en"/>
        </w:rPr>
        <w:t>G</w:t>
      </w:r>
      <w:r w:rsidRPr="00774BDD">
        <w:t>8,</w:t>
      </w:r>
      <w:r w:rsidR="00774BDD" w:rsidRPr="00774BDD">
        <w:t xml:space="preserve"> </w:t>
      </w:r>
      <w:r w:rsidRPr="00774BDD">
        <w:t>Россия</w:t>
      </w:r>
      <w:r w:rsidR="00774BDD" w:rsidRPr="00774BDD">
        <w:t xml:space="preserve"> </w:t>
      </w:r>
      <w:r w:rsidRPr="00774BDD">
        <w:t>предложила</w:t>
      </w:r>
      <w:r w:rsidR="00774BDD" w:rsidRPr="00774BDD">
        <w:t xml:space="preserve"> </w:t>
      </w:r>
      <w:r w:rsidRPr="00774BDD">
        <w:t>разработать</w:t>
      </w:r>
      <w:r w:rsidR="00774BDD" w:rsidRPr="00774BDD">
        <w:t xml:space="preserve"> </w:t>
      </w:r>
      <w:r w:rsidRPr="00774BDD">
        <w:t>международную</w:t>
      </w:r>
      <w:r w:rsidR="00774BDD" w:rsidRPr="00774BDD">
        <w:t xml:space="preserve"> </w:t>
      </w:r>
      <w:r w:rsidRPr="00774BDD">
        <w:t>методологию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оценке</w:t>
      </w:r>
      <w:r w:rsidR="00774BDD" w:rsidRPr="00774BDD">
        <w:t xml:space="preserve"> </w:t>
      </w:r>
      <w:r w:rsidRPr="00774BDD">
        <w:t>уровня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динамики</w:t>
      </w:r>
      <w:r w:rsidR="00774BDD" w:rsidRPr="00774BDD">
        <w:t xml:space="preserve"> </w:t>
      </w:r>
      <w:r w:rsidRPr="00774BDD">
        <w:t>повышения</w:t>
      </w:r>
      <w:r w:rsidR="00774BDD" w:rsidRPr="00774BDD">
        <w:t xml:space="preserve"> </w:t>
      </w:r>
      <w:r w:rsidRPr="00774BDD">
        <w:t>финансовой</w:t>
      </w:r>
      <w:r w:rsidR="00774BDD" w:rsidRPr="00774BDD">
        <w:t xml:space="preserve"> </w:t>
      </w:r>
      <w:r w:rsidRPr="00774BDD">
        <w:t>грамотности</w:t>
      </w:r>
      <w:r w:rsidR="00774BDD" w:rsidRPr="00774BDD">
        <w:t xml:space="preserve"> </w:t>
      </w:r>
      <w:r w:rsidRPr="00774BDD">
        <w:t>населения</w:t>
      </w:r>
      <w:r w:rsidR="00774BDD" w:rsidRPr="00774BDD">
        <w:t xml:space="preserve">. </w:t>
      </w:r>
      <w:r w:rsidRPr="00774BDD">
        <w:t>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774BDD">
          <w:t>2007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должна</w:t>
      </w:r>
      <w:r w:rsidR="00774BDD" w:rsidRPr="00774BDD">
        <w:t xml:space="preserve"> </w:t>
      </w:r>
      <w:r w:rsidRPr="00774BDD">
        <w:t>была</w:t>
      </w:r>
      <w:r w:rsidR="00774BDD" w:rsidRPr="00774BDD">
        <w:t xml:space="preserve"> </w:t>
      </w:r>
      <w:r w:rsidRPr="00774BDD">
        <w:t>заработать</w:t>
      </w:r>
      <w:r w:rsidR="00774BDD" w:rsidRPr="00774BDD">
        <w:t xml:space="preserve"> </w:t>
      </w:r>
      <w:r w:rsidRPr="00774BDD">
        <w:t>правительственная</w:t>
      </w:r>
      <w:r w:rsidR="00774BDD" w:rsidRPr="00774BDD">
        <w:t xml:space="preserve"> </w:t>
      </w:r>
      <w:r w:rsidRPr="00774BDD">
        <w:t>программа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ликвидации</w:t>
      </w:r>
      <w:r w:rsidR="00774BDD" w:rsidRPr="00774BDD">
        <w:t xml:space="preserve"> </w:t>
      </w:r>
      <w:r w:rsidRPr="00774BDD">
        <w:t>финансовой</w:t>
      </w:r>
      <w:r w:rsidR="00774BDD" w:rsidRPr="00774BDD">
        <w:t xml:space="preserve"> </w:t>
      </w:r>
      <w:r w:rsidRPr="00774BDD">
        <w:t>неграмотности</w:t>
      </w:r>
      <w:r w:rsidR="00774BDD" w:rsidRPr="00774BDD">
        <w:t xml:space="preserve">. </w:t>
      </w:r>
      <w:r w:rsidRPr="00774BDD">
        <w:t>Для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Минфин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 </w:t>
      </w:r>
      <w:r w:rsidRPr="00774BDD">
        <w:t>выделял</w:t>
      </w:r>
      <w:r w:rsidR="00774BDD" w:rsidRPr="00774BDD">
        <w:t xml:space="preserve"> </w:t>
      </w:r>
      <w:r w:rsidRPr="00774BDD">
        <w:t>100</w:t>
      </w:r>
      <w:r w:rsidR="00774BDD" w:rsidRPr="00774BDD">
        <w:t xml:space="preserve"> </w:t>
      </w:r>
      <w:r w:rsidRPr="00774BDD">
        <w:t>млн</w:t>
      </w:r>
      <w:r w:rsidR="00774BDD" w:rsidRPr="00774BDD">
        <w:t xml:space="preserve">. </w:t>
      </w:r>
      <w:r w:rsidRPr="00774BDD">
        <w:t>руб</w:t>
      </w:r>
      <w:r w:rsidR="00774BDD" w:rsidRPr="00774BDD">
        <w:t xml:space="preserve">. </w:t>
      </w:r>
      <w:r w:rsidRPr="00774BDD">
        <w:t>Но</w:t>
      </w:r>
      <w:r w:rsidR="00774BDD" w:rsidRPr="00774BDD">
        <w:t xml:space="preserve"> </w:t>
      </w:r>
      <w:r w:rsidRPr="00774BDD">
        <w:t>программа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заработала,</w:t>
      </w:r>
      <w:r w:rsidR="00774BDD" w:rsidRPr="00774BDD">
        <w:t xml:space="preserve"> </w:t>
      </w:r>
      <w:r w:rsidRPr="00774BDD">
        <w:t>так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ее</w:t>
      </w:r>
      <w:r w:rsidR="00774BDD" w:rsidRPr="00774BDD">
        <w:t xml:space="preserve"> </w:t>
      </w:r>
      <w:r w:rsidRPr="00774BDD">
        <w:t>никак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могут</w:t>
      </w:r>
      <w:r w:rsidR="00774BDD" w:rsidRPr="00774BDD">
        <w:t xml:space="preserve"> </w:t>
      </w:r>
      <w:r w:rsidRPr="00774BDD">
        <w:t>согласовать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Минэкономразвития</w:t>
      </w:r>
      <w:r w:rsidR="00774BDD" w:rsidRPr="00774BDD">
        <w:t xml:space="preserve">. </w:t>
      </w:r>
      <w:r w:rsidRPr="00774BDD">
        <w:t>А</w:t>
      </w:r>
      <w:r w:rsidR="00774BDD" w:rsidRPr="00774BDD">
        <w:t xml:space="preserve"> </w:t>
      </w:r>
      <w:r w:rsidRPr="00774BDD">
        <w:t>население</w:t>
      </w:r>
      <w:r w:rsidR="00774BDD" w:rsidRPr="00774BDD">
        <w:t xml:space="preserve"> </w:t>
      </w:r>
      <w:r w:rsidRPr="00774BDD">
        <w:t>является</w:t>
      </w:r>
      <w:r w:rsidR="00774BDD" w:rsidRPr="00774BDD">
        <w:t xml:space="preserve"> </w:t>
      </w:r>
      <w:r w:rsidRPr="00774BDD">
        <w:t>одной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наиболее</w:t>
      </w:r>
      <w:r w:rsidR="00774BDD" w:rsidRPr="00774BDD">
        <w:t xml:space="preserve"> </w:t>
      </w:r>
      <w:r w:rsidRPr="00774BDD">
        <w:t>перспективных</w:t>
      </w:r>
      <w:r w:rsidR="00774BDD" w:rsidRPr="00774BDD">
        <w:t xml:space="preserve"> </w:t>
      </w:r>
      <w:r w:rsidRPr="00774BDD">
        <w:t>групп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. </w:t>
      </w:r>
      <w:r w:rsidRPr="00774BDD">
        <w:t>Наличие</w:t>
      </w:r>
      <w:r w:rsidR="00774BDD" w:rsidRPr="00774BDD">
        <w:t xml:space="preserve"> </w:t>
      </w:r>
      <w:r w:rsidRPr="00774BDD">
        <w:t>у</w:t>
      </w:r>
      <w:r w:rsidR="00774BDD" w:rsidRPr="00774BDD">
        <w:t xml:space="preserve"> </w:t>
      </w:r>
      <w:r w:rsidRPr="00774BDD">
        <w:t>физических</w:t>
      </w:r>
      <w:r w:rsidR="00774BDD" w:rsidRPr="00774BDD">
        <w:t xml:space="preserve"> </w:t>
      </w:r>
      <w:r w:rsidRPr="00774BDD">
        <w:t>лиц</w:t>
      </w:r>
      <w:r w:rsidR="00774BDD" w:rsidRPr="00774BDD">
        <w:t xml:space="preserve"> </w:t>
      </w:r>
      <w:r w:rsidRPr="00774BDD">
        <w:t>временно</w:t>
      </w:r>
      <w:r w:rsidR="00774BDD" w:rsidRPr="00774BDD">
        <w:t xml:space="preserve"> </w:t>
      </w:r>
      <w:r w:rsidRPr="00774BDD">
        <w:t>свободных</w:t>
      </w:r>
      <w:r w:rsidR="00774BDD" w:rsidRPr="00774BDD">
        <w:t xml:space="preserve"> </w:t>
      </w:r>
      <w:r w:rsidRPr="00774BDD">
        <w:t>денежных</w:t>
      </w:r>
      <w:r w:rsidR="00774BDD" w:rsidRPr="00774BDD">
        <w:t xml:space="preserve"> </w:t>
      </w:r>
      <w:r w:rsidRPr="00774BDD">
        <w:t>средств</w:t>
      </w:r>
      <w:r w:rsidR="00774BDD" w:rsidRPr="00774BDD">
        <w:t xml:space="preserve"> </w:t>
      </w:r>
      <w:r w:rsidRPr="00774BDD">
        <w:t>позволяет</w:t>
      </w:r>
      <w:r w:rsidR="00774BDD" w:rsidRPr="00774BDD">
        <w:t xml:space="preserve"> </w:t>
      </w:r>
      <w:r w:rsidRPr="00774BDD">
        <w:t>им</w:t>
      </w:r>
      <w:r w:rsidR="00774BDD" w:rsidRPr="00774BDD">
        <w:t xml:space="preserve"> </w:t>
      </w:r>
      <w:r w:rsidRPr="00774BDD">
        <w:t>выбирать</w:t>
      </w:r>
      <w:r w:rsidR="00774BDD" w:rsidRPr="00774BDD">
        <w:t xml:space="preserve"> </w:t>
      </w:r>
      <w:r w:rsidRPr="00774BDD">
        <w:t>объекты</w:t>
      </w:r>
      <w:r w:rsidR="00774BDD" w:rsidRPr="00774BDD">
        <w:t xml:space="preserve"> </w:t>
      </w:r>
      <w:r w:rsidRPr="00774BDD">
        <w:t>инвестирования</w:t>
      </w:r>
      <w:r w:rsidR="00774BDD" w:rsidRPr="00774BDD">
        <w:t xml:space="preserve"> - </w:t>
      </w:r>
      <w:r w:rsidRPr="00774BDD">
        <w:t>вкладывать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депозиты</w:t>
      </w:r>
      <w:r w:rsidR="00774BDD" w:rsidRPr="00774BDD">
        <w:t xml:space="preserve"> </w:t>
      </w:r>
      <w:r w:rsidRPr="00774BDD">
        <w:t>банков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же</w:t>
      </w:r>
      <w:r w:rsidR="00774BDD" w:rsidRPr="00774BDD">
        <w:t xml:space="preserve"> </w:t>
      </w:r>
      <w:r w:rsidRPr="00774BDD">
        <w:t>покупать</w:t>
      </w:r>
      <w:r w:rsidR="00774BDD" w:rsidRPr="00774BDD">
        <w:t xml:space="preserve"> </w:t>
      </w:r>
      <w:r w:rsidRPr="00774BDD">
        <w:t>различные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Между</w:t>
      </w:r>
      <w:r w:rsidR="00774BDD" w:rsidRPr="00774BDD">
        <w:t xml:space="preserve"> </w:t>
      </w:r>
      <w:r w:rsidRPr="00774BDD">
        <w:t>тем</w:t>
      </w:r>
      <w:r w:rsidR="00774BDD" w:rsidRPr="00774BDD">
        <w:t xml:space="preserve"> </w:t>
      </w:r>
      <w:r w:rsidRPr="00774BDD">
        <w:t>низкий</w:t>
      </w:r>
      <w:r w:rsidR="00774BDD" w:rsidRPr="00774BDD">
        <w:t xml:space="preserve"> </w:t>
      </w:r>
      <w:r w:rsidRPr="00774BDD">
        <w:t>уровень</w:t>
      </w:r>
      <w:r w:rsidR="00774BDD" w:rsidRPr="00774BDD">
        <w:t xml:space="preserve"> </w:t>
      </w:r>
      <w:r w:rsidRPr="00774BDD">
        <w:t>финансовой</w:t>
      </w:r>
      <w:r w:rsidR="00774BDD" w:rsidRPr="00774BDD">
        <w:t xml:space="preserve"> </w:t>
      </w:r>
      <w:r w:rsidRPr="00774BDD">
        <w:t>грамотности</w:t>
      </w:r>
      <w:r w:rsidR="00774BDD" w:rsidRPr="00774BDD">
        <w:t xml:space="preserve"> </w:t>
      </w:r>
      <w:r w:rsidRPr="00774BDD">
        <w:t>населения</w:t>
      </w:r>
      <w:r w:rsidR="00774BDD" w:rsidRPr="00774BDD">
        <w:t xml:space="preserve"> </w:t>
      </w:r>
      <w:r w:rsidRPr="00774BDD">
        <w:t>сдерживает</w:t>
      </w:r>
      <w:r w:rsidR="00774BDD" w:rsidRPr="00774BDD">
        <w:t xml:space="preserve"> </w:t>
      </w:r>
      <w:r w:rsidRPr="00774BDD">
        <w:t>реализацию</w:t>
      </w:r>
      <w:r w:rsidR="00774BDD" w:rsidRPr="00774BDD">
        <w:t xml:space="preserve"> </w:t>
      </w:r>
      <w:r w:rsidRPr="00774BDD">
        <w:t>многих</w:t>
      </w:r>
      <w:r w:rsidR="00774BDD" w:rsidRPr="00774BDD">
        <w:t xml:space="preserve"> </w:t>
      </w:r>
      <w:r w:rsidRPr="00774BDD">
        <w:t>проектов</w:t>
      </w:r>
      <w:r w:rsidR="00774BDD" w:rsidRPr="00774BDD">
        <w:t xml:space="preserve"> </w:t>
      </w:r>
      <w:r w:rsidRPr="00774BDD">
        <w:t>правительства</w:t>
      </w:r>
      <w:r w:rsidR="00774BDD" w:rsidRPr="00774BDD">
        <w:t xml:space="preserve">. </w:t>
      </w:r>
      <w:r w:rsidRPr="00774BDD">
        <w:t>Для</w:t>
      </w:r>
      <w:r w:rsidR="00774BDD" w:rsidRPr="00774BDD">
        <w:t xml:space="preserve"> </w:t>
      </w:r>
      <w:r w:rsidRPr="00774BDD">
        <w:t>ликвидации</w:t>
      </w:r>
      <w:r w:rsidR="00774BDD" w:rsidRPr="00774BDD">
        <w:t xml:space="preserve"> </w:t>
      </w:r>
      <w:r w:rsidRPr="00774BDD">
        <w:t>финансовой</w:t>
      </w:r>
      <w:r w:rsidR="00774BDD" w:rsidRPr="00774BDD">
        <w:t xml:space="preserve"> </w:t>
      </w:r>
      <w:r w:rsidRPr="00774BDD">
        <w:t>неграмотности</w:t>
      </w:r>
      <w:r w:rsidR="00774BDD" w:rsidRPr="00774BDD">
        <w:t xml:space="preserve"> </w:t>
      </w:r>
      <w:r w:rsidRPr="00774BDD">
        <w:t>населения</w:t>
      </w:r>
      <w:r w:rsidR="00774BDD" w:rsidRPr="00774BDD">
        <w:t xml:space="preserve"> </w:t>
      </w:r>
      <w:r w:rsidRPr="00774BDD">
        <w:t>можно</w:t>
      </w:r>
      <w:r w:rsidR="00774BDD" w:rsidRPr="00774BDD">
        <w:t xml:space="preserve"> </w:t>
      </w:r>
      <w:r w:rsidRPr="00774BDD">
        <w:t>ввести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экономических</w:t>
      </w:r>
      <w:r w:rsidR="00774BDD" w:rsidRPr="00774BDD">
        <w:t xml:space="preserve"> </w:t>
      </w:r>
      <w:r w:rsidRPr="00774BDD">
        <w:t>вузах</w:t>
      </w:r>
      <w:r w:rsidR="00774BDD" w:rsidRPr="00774BDD">
        <w:t xml:space="preserve"> </w:t>
      </w:r>
      <w:r w:rsidRPr="00774BDD">
        <w:t>обязательный</w:t>
      </w:r>
      <w:r w:rsidR="00774BDD" w:rsidRPr="00774BDD">
        <w:t xml:space="preserve"> </w:t>
      </w:r>
      <w:r w:rsidRPr="00774BDD">
        <w:t>курс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рынку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По</w:t>
      </w:r>
      <w:r w:rsidR="00774BDD" w:rsidRPr="00774BDD">
        <w:t xml:space="preserve"> </w:t>
      </w:r>
      <w:r w:rsidRPr="00774BDD">
        <w:t>мнению</w:t>
      </w:r>
      <w:r w:rsidR="00774BDD" w:rsidRPr="00774BDD">
        <w:t xml:space="preserve"> </w:t>
      </w:r>
      <w:r w:rsidRPr="00774BDD">
        <w:t>ФСФР,</w:t>
      </w:r>
      <w:r w:rsidR="00774BDD" w:rsidRPr="00774BDD">
        <w:t xml:space="preserve"> </w:t>
      </w:r>
      <w:r w:rsidRPr="00774BDD">
        <w:t>функционирование</w:t>
      </w:r>
      <w:r w:rsidR="00774BDD" w:rsidRPr="00774BDD">
        <w:t xml:space="preserve"> </w:t>
      </w:r>
      <w:r w:rsidRPr="00774BDD">
        <w:t>международного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центра</w:t>
      </w:r>
      <w:r w:rsidR="00774BDD" w:rsidRPr="00774BDD">
        <w:t xml:space="preserve"> </w:t>
      </w:r>
      <w:r w:rsidRPr="00774BDD">
        <w:t>должно</w:t>
      </w:r>
      <w:r w:rsidR="00774BDD" w:rsidRPr="00774BDD">
        <w:t xml:space="preserve"> </w:t>
      </w:r>
      <w:r w:rsidRPr="00774BDD">
        <w:t>быть</w:t>
      </w:r>
      <w:r w:rsidR="00774BDD" w:rsidRPr="00774BDD">
        <w:t xml:space="preserve"> </w:t>
      </w:r>
      <w:r w:rsidRPr="00774BDD">
        <w:t>обеспечено</w:t>
      </w:r>
      <w:r w:rsidR="00774BDD" w:rsidRPr="00774BDD">
        <w:t xml:space="preserve"> </w:t>
      </w:r>
      <w:r w:rsidRPr="00774BDD">
        <w:t>эффективным</w:t>
      </w:r>
      <w:r w:rsidR="00774BDD" w:rsidRPr="00774BDD">
        <w:t xml:space="preserve"> </w:t>
      </w:r>
      <w:r w:rsidRPr="00774BDD">
        <w:t>государственным</w:t>
      </w:r>
      <w:r w:rsidR="00774BDD" w:rsidRPr="00774BDD">
        <w:t xml:space="preserve"> </w:t>
      </w:r>
      <w:r w:rsidRPr="00774BDD">
        <w:t>регулированием,</w:t>
      </w:r>
      <w:r w:rsidR="00774BDD" w:rsidRPr="00774BDD">
        <w:t xml:space="preserve"> </w:t>
      </w:r>
      <w:r w:rsidRPr="00774BDD">
        <w:t>созданием</w:t>
      </w:r>
      <w:r w:rsidR="00774BDD" w:rsidRPr="00774BDD">
        <w:t xml:space="preserve"> </w:t>
      </w:r>
      <w:r w:rsidRPr="00774BDD">
        <w:t>соответствующих</w:t>
      </w:r>
      <w:r w:rsidR="00774BDD" w:rsidRPr="00774BDD">
        <w:t xml:space="preserve"> </w:t>
      </w:r>
      <w:r w:rsidRPr="00774BDD">
        <w:t>правил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норм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Государство</w:t>
      </w:r>
      <w:r w:rsidR="00774BDD" w:rsidRPr="00774BDD">
        <w:t xml:space="preserve"> </w:t>
      </w:r>
      <w:r w:rsidRPr="00774BDD">
        <w:t>отвечает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предотвращение</w:t>
      </w:r>
      <w:r w:rsidR="00774BDD" w:rsidRPr="00774BDD">
        <w:t xml:space="preserve"> </w:t>
      </w:r>
      <w:r w:rsidRPr="00774BDD">
        <w:t>системных</w:t>
      </w:r>
      <w:r w:rsidR="00774BDD" w:rsidRPr="00774BDD">
        <w:t xml:space="preserve"> </w:t>
      </w:r>
      <w:r w:rsidRPr="00774BDD">
        <w:t>рисков,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подвергают</w:t>
      </w:r>
      <w:r w:rsidR="00774BDD" w:rsidRPr="00774BDD">
        <w:t xml:space="preserve"> </w:t>
      </w:r>
      <w:r w:rsidRPr="00774BDD">
        <w:t>опасности</w:t>
      </w:r>
      <w:r w:rsidR="00774BDD" w:rsidRPr="00774BDD">
        <w:t xml:space="preserve"> </w:t>
      </w:r>
      <w:r w:rsidRPr="00774BDD">
        <w:t>экономическое</w:t>
      </w:r>
      <w:r w:rsidR="00774BDD" w:rsidRPr="00774BDD">
        <w:t xml:space="preserve"> </w:t>
      </w:r>
      <w:r w:rsidRPr="00774BDD">
        <w:t>развитие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уровень</w:t>
      </w:r>
      <w:r w:rsidR="00774BDD" w:rsidRPr="00774BDD">
        <w:t xml:space="preserve"> </w:t>
      </w:r>
      <w:r w:rsidRPr="00774BDD">
        <w:t>жизни</w:t>
      </w:r>
      <w:r w:rsidR="00774BDD" w:rsidRPr="00774BDD">
        <w:t xml:space="preserve"> </w:t>
      </w:r>
      <w:r w:rsidRPr="00774BDD">
        <w:t>граждан</w:t>
      </w:r>
      <w:r w:rsidR="00774BDD" w:rsidRPr="00774BDD">
        <w:t xml:space="preserve">. </w:t>
      </w:r>
      <w:r w:rsidRPr="00774BDD">
        <w:t>Поэтому</w:t>
      </w:r>
      <w:r w:rsidR="00774BDD" w:rsidRPr="00774BDD">
        <w:t xml:space="preserve"> </w:t>
      </w:r>
      <w:r w:rsidRPr="00774BDD">
        <w:t>необходимо</w:t>
      </w:r>
      <w:r w:rsidR="00774BDD" w:rsidRPr="00774BDD">
        <w:t xml:space="preserve"> </w:t>
      </w:r>
      <w:r w:rsidRPr="00774BDD">
        <w:t>продолжать</w:t>
      </w:r>
      <w:r w:rsidR="00774BDD" w:rsidRPr="00774BDD">
        <w:t xml:space="preserve"> </w:t>
      </w:r>
      <w:r w:rsidRPr="00774BDD">
        <w:t>совершенствование</w:t>
      </w:r>
      <w:r w:rsidR="00774BDD" w:rsidRPr="00774BDD">
        <w:t xml:space="preserve"> </w:t>
      </w:r>
      <w:r w:rsidRPr="00774BDD">
        <w:t>методов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моделей</w:t>
      </w:r>
      <w:r w:rsidR="00774BDD" w:rsidRPr="00774BDD">
        <w:t xml:space="preserve"> </w:t>
      </w:r>
      <w:r w:rsidRPr="00774BDD">
        <w:t>управления</w:t>
      </w:r>
      <w:r w:rsidR="00774BDD" w:rsidRPr="00774BDD">
        <w:t xml:space="preserve"> </w:t>
      </w:r>
      <w:r w:rsidRPr="00774BDD">
        <w:t>фондовым</w:t>
      </w:r>
      <w:r w:rsidR="00774BDD" w:rsidRPr="00774BDD">
        <w:t xml:space="preserve"> </w:t>
      </w:r>
      <w:r w:rsidRPr="00774BDD">
        <w:t>рынком</w:t>
      </w:r>
      <w:r w:rsidR="00774BDD" w:rsidRPr="00774BDD">
        <w:t xml:space="preserve">. </w:t>
      </w:r>
      <w:r w:rsidRPr="00774BDD">
        <w:t>Эффективность</w:t>
      </w:r>
      <w:r w:rsidR="00774BDD" w:rsidRPr="00774BDD">
        <w:t xml:space="preserve"> </w:t>
      </w:r>
      <w:r w:rsidRPr="00774BDD">
        <w:t>управления</w:t>
      </w:r>
      <w:r w:rsidR="00774BDD" w:rsidRPr="00774BDD">
        <w:t xml:space="preserve"> </w:t>
      </w:r>
      <w:r w:rsidRPr="00774BDD">
        <w:t>рынком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оказывать</w:t>
      </w:r>
      <w:r w:rsidR="00774BDD" w:rsidRPr="00774BDD">
        <w:t xml:space="preserve"> </w:t>
      </w:r>
      <w:r w:rsidRPr="00774BDD">
        <w:t>влияние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государственную</w:t>
      </w:r>
      <w:r w:rsidR="00774BDD" w:rsidRPr="00774BDD">
        <w:t xml:space="preserve"> </w:t>
      </w:r>
      <w:r w:rsidRPr="00774BDD">
        <w:t>экономическую</w:t>
      </w:r>
      <w:r w:rsidR="00774BDD" w:rsidRPr="00774BDD">
        <w:t xml:space="preserve"> </w:t>
      </w:r>
      <w:r w:rsidRPr="00774BDD">
        <w:t>политику,</w:t>
      </w:r>
      <w:r w:rsidR="00774BDD" w:rsidRPr="00774BDD">
        <w:t xml:space="preserve"> </w:t>
      </w:r>
      <w:r w:rsidRPr="00774BDD">
        <w:t>так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финансовый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становится</w:t>
      </w:r>
      <w:r w:rsidR="00774BDD" w:rsidRPr="00774BDD">
        <w:t xml:space="preserve"> </w:t>
      </w:r>
      <w:r w:rsidRPr="00774BDD">
        <w:t>одним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приоритетных</w:t>
      </w:r>
      <w:r w:rsidR="00774BDD" w:rsidRPr="00774BDD">
        <w:t xml:space="preserve"> </w:t>
      </w:r>
      <w:r w:rsidRPr="00774BDD">
        <w:t>секторов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этих</w:t>
      </w:r>
      <w:r w:rsidR="00774BDD" w:rsidRPr="00774BDD">
        <w:t xml:space="preserve"> </w:t>
      </w:r>
      <w:r w:rsidRPr="00774BDD">
        <w:t>условиях</w:t>
      </w:r>
      <w:r w:rsidR="00774BDD" w:rsidRPr="00774BDD">
        <w:t xml:space="preserve"> </w:t>
      </w:r>
      <w:r w:rsidRPr="00774BDD">
        <w:t>вопрос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едином</w:t>
      </w:r>
      <w:r w:rsidR="00774BDD" w:rsidRPr="00774BDD">
        <w:t xml:space="preserve"> </w:t>
      </w:r>
      <w:r w:rsidRPr="00774BDD">
        <w:t>центре</w:t>
      </w:r>
      <w:r w:rsidR="00774BDD" w:rsidRPr="00774BDD">
        <w:t xml:space="preserve"> </w:t>
      </w:r>
      <w:r w:rsidRPr="00774BDD">
        <w:t>регулирования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приобретает</w:t>
      </w:r>
      <w:r w:rsidR="00774BDD" w:rsidRPr="00774BDD">
        <w:t xml:space="preserve"> </w:t>
      </w:r>
      <w:r w:rsidRPr="00774BDD">
        <w:t>особую</w:t>
      </w:r>
      <w:r w:rsidR="00774BDD" w:rsidRPr="00774BDD">
        <w:t xml:space="preserve"> </w:t>
      </w:r>
      <w:r w:rsidRPr="00774BDD">
        <w:t>актуальность</w:t>
      </w:r>
      <w:r w:rsidR="00774BDD" w:rsidRPr="00774BDD">
        <w:t xml:space="preserve">. </w:t>
      </w:r>
      <w:r w:rsidRPr="00774BDD">
        <w:t>Предполагается,</w:t>
      </w:r>
      <w:r w:rsidR="00774BDD" w:rsidRPr="00774BDD">
        <w:t xml:space="preserve"> </w:t>
      </w:r>
      <w:r w:rsidRPr="00774BDD">
        <w:t>например,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деятельность</w:t>
      </w:r>
      <w:r w:rsidR="00774BDD" w:rsidRPr="00774BDD">
        <w:t xml:space="preserve"> </w:t>
      </w:r>
      <w:r w:rsidRPr="00774BDD">
        <w:t>ОФБУ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института</w:t>
      </w:r>
      <w:r w:rsidR="00774BDD" w:rsidRPr="00774BDD">
        <w:t xml:space="preserve"> </w:t>
      </w:r>
      <w:r w:rsidRPr="00774BDD">
        <w:t>коллективного</w:t>
      </w:r>
      <w:r w:rsidR="00774BDD" w:rsidRPr="00774BDD">
        <w:t xml:space="preserve"> </w:t>
      </w:r>
      <w:r w:rsidRPr="00774BDD">
        <w:t>инвестирования</w:t>
      </w:r>
      <w:r w:rsidR="00774BDD" w:rsidRPr="00774BDD">
        <w:t xml:space="preserve"> </w:t>
      </w:r>
      <w:r w:rsidRPr="00774BDD">
        <w:t>должна</w:t>
      </w:r>
      <w:r w:rsidR="00774BDD" w:rsidRPr="00774BDD">
        <w:t xml:space="preserve"> </w:t>
      </w:r>
      <w:r w:rsidRPr="00774BDD">
        <w:t>управляться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единого</w:t>
      </w:r>
      <w:r w:rsidR="00774BDD" w:rsidRPr="00774BDD">
        <w:t xml:space="preserve"> </w:t>
      </w:r>
      <w:r w:rsidRPr="00774BDD">
        <w:t>центра</w:t>
      </w:r>
      <w:r w:rsidR="00774BDD" w:rsidRPr="00774BDD">
        <w:t xml:space="preserve">. </w:t>
      </w:r>
      <w:r w:rsidRPr="00774BDD">
        <w:t>Пока</w:t>
      </w:r>
      <w:r w:rsidR="00774BDD" w:rsidRPr="00774BDD">
        <w:t xml:space="preserve"> </w:t>
      </w:r>
      <w:r w:rsidRPr="00774BDD">
        <w:t>же</w:t>
      </w:r>
      <w:r w:rsidR="00774BDD" w:rsidRPr="00774BDD">
        <w:t xml:space="preserve"> </w:t>
      </w:r>
      <w:r w:rsidRPr="00774BDD">
        <w:t>положение</w:t>
      </w:r>
      <w:r w:rsidR="00774BDD" w:rsidRPr="00774BDD">
        <w:t xml:space="preserve"> </w:t>
      </w:r>
      <w:r w:rsidRPr="00774BDD">
        <w:t>складывается</w:t>
      </w:r>
      <w:r w:rsidR="00774BDD" w:rsidRPr="00774BDD">
        <w:t xml:space="preserve"> </w:t>
      </w:r>
      <w:r w:rsidRPr="00774BDD">
        <w:t>так,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часть</w:t>
      </w:r>
      <w:r w:rsidR="00774BDD" w:rsidRPr="00774BDD">
        <w:t xml:space="preserve"> </w:t>
      </w:r>
      <w:r w:rsidRPr="00774BDD">
        <w:t>правил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деятельности</w:t>
      </w:r>
      <w:r w:rsidR="00774BDD" w:rsidRPr="00774BDD">
        <w:t xml:space="preserve"> </w:t>
      </w:r>
      <w:r w:rsidRPr="00774BDD">
        <w:t>ОФБУ</w:t>
      </w:r>
      <w:r w:rsidR="00774BDD" w:rsidRPr="00774BDD">
        <w:t xml:space="preserve"> </w:t>
      </w:r>
      <w:r w:rsidRPr="00774BDD">
        <w:t>определяет</w:t>
      </w:r>
      <w:r w:rsidR="00774BDD" w:rsidRPr="00774BDD">
        <w:t xml:space="preserve"> </w:t>
      </w:r>
      <w:r w:rsidRPr="00774BDD">
        <w:t>Банк</w:t>
      </w:r>
      <w:r w:rsidR="00774BDD" w:rsidRPr="00774BDD">
        <w:t xml:space="preserve"> </w:t>
      </w:r>
      <w:r w:rsidRPr="00774BDD">
        <w:t>России,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часть</w:t>
      </w:r>
      <w:r w:rsidR="00774BDD">
        <w:t xml:space="preserve"> (</w:t>
      </w:r>
      <w:r w:rsidRPr="00774BDD">
        <w:t>по</w:t>
      </w:r>
      <w:r w:rsidR="00774BDD" w:rsidRPr="00774BDD">
        <w:t xml:space="preserve"> </w:t>
      </w:r>
      <w:r w:rsidRPr="00774BDD">
        <w:t>доверительному</w:t>
      </w:r>
      <w:r w:rsidR="00774BDD" w:rsidRPr="00774BDD">
        <w:t xml:space="preserve"> </w:t>
      </w:r>
      <w:r w:rsidRPr="00774BDD">
        <w:t>управлению</w:t>
      </w:r>
      <w:r w:rsidR="00774BDD" w:rsidRPr="00774BDD">
        <w:t xml:space="preserve">) - </w:t>
      </w:r>
      <w:r w:rsidRPr="00774BDD">
        <w:t>ФСФР</w:t>
      </w:r>
      <w:r w:rsidR="00774BDD" w:rsidRPr="00774BDD">
        <w:t xml:space="preserve">. </w:t>
      </w:r>
      <w:r w:rsidRPr="00774BDD">
        <w:t>Все</w:t>
      </w:r>
      <w:r w:rsidR="00774BDD" w:rsidRPr="00774BDD">
        <w:t xml:space="preserve"> </w:t>
      </w:r>
      <w:r w:rsidRPr="00774BDD">
        <w:t>это</w:t>
      </w:r>
      <w:r w:rsidR="00774BDD" w:rsidRPr="00774BDD">
        <w:t xml:space="preserve"> </w:t>
      </w:r>
      <w:r w:rsidRPr="00774BDD">
        <w:t>несет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себе</w:t>
      </w:r>
      <w:r w:rsidR="00774BDD" w:rsidRPr="00774BDD">
        <w:t xml:space="preserve"> </w:t>
      </w:r>
      <w:r w:rsidRPr="00774BDD">
        <w:t>риск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порождает</w:t>
      </w:r>
      <w:r w:rsidR="00774BDD" w:rsidRPr="00774BDD">
        <w:t xml:space="preserve"> </w:t>
      </w:r>
      <w:r w:rsidRPr="00774BDD">
        <w:t>межведомственные</w:t>
      </w:r>
      <w:r w:rsidR="00774BDD" w:rsidRPr="00774BDD">
        <w:t xml:space="preserve"> </w:t>
      </w:r>
      <w:r w:rsidRPr="00774BDD">
        <w:t>конфликты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К</w:t>
      </w:r>
      <w:r w:rsidR="00774BDD" w:rsidRPr="00774BDD">
        <w:t xml:space="preserve"> </w:t>
      </w:r>
      <w:r w:rsidRPr="00774BDD">
        <w:t>организационным</w:t>
      </w:r>
      <w:r w:rsidR="00774BDD" w:rsidRPr="00774BDD">
        <w:t xml:space="preserve"> </w:t>
      </w:r>
      <w:r w:rsidRPr="00774BDD">
        <w:t>мерам</w:t>
      </w:r>
      <w:r w:rsidR="00774BDD" w:rsidRPr="00774BDD">
        <w:t xml:space="preserve"> </w:t>
      </w:r>
      <w:r w:rsidRPr="00774BDD">
        <w:t>относятся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упрощение</w:t>
      </w:r>
      <w:r w:rsidR="00774BDD" w:rsidRPr="00774BDD">
        <w:t xml:space="preserve"> </w:t>
      </w:r>
      <w:r w:rsidRPr="00774BDD">
        <w:t>процедур</w:t>
      </w:r>
      <w:r w:rsidR="00774BDD" w:rsidRPr="00774BDD">
        <w:t xml:space="preserve"> </w:t>
      </w:r>
      <w:r w:rsidRPr="00774BDD">
        <w:t>государственной</w:t>
      </w:r>
      <w:r w:rsidR="00774BDD" w:rsidRPr="00774BDD">
        <w:t xml:space="preserve"> </w:t>
      </w:r>
      <w:r w:rsidRPr="00774BDD">
        <w:t>регистрации</w:t>
      </w:r>
      <w:r w:rsidR="00774BDD" w:rsidRPr="00774BDD">
        <w:t xml:space="preserve"> </w:t>
      </w:r>
      <w:r w:rsidRPr="00774BDD">
        <w:t>выпусков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дальнейшее</w:t>
      </w:r>
      <w:r w:rsidR="00774BDD" w:rsidRPr="00774BDD">
        <w:t xml:space="preserve"> </w:t>
      </w:r>
      <w:r w:rsidRPr="00774BDD">
        <w:t>совершенствование</w:t>
      </w:r>
      <w:r w:rsidR="00774BDD" w:rsidRPr="00774BDD">
        <w:t xml:space="preserve"> </w:t>
      </w:r>
      <w:r w:rsidRPr="00774BDD">
        <w:t>регулирования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внедрение</w:t>
      </w:r>
      <w:r w:rsidR="00774BDD" w:rsidRPr="00774BDD">
        <w:t xml:space="preserve"> </w:t>
      </w:r>
      <w:r w:rsidRPr="00774BDD">
        <w:t>механизмов,</w:t>
      </w:r>
      <w:r w:rsidR="00774BDD" w:rsidRPr="00774BDD">
        <w:t xml:space="preserve"> </w:t>
      </w:r>
      <w:r w:rsidRPr="00774BDD">
        <w:t>обеспечивающих</w:t>
      </w:r>
      <w:r w:rsidR="00774BDD" w:rsidRPr="00774BDD">
        <w:t xml:space="preserve"> </w:t>
      </w:r>
      <w:r w:rsidRPr="00774BDD">
        <w:t>при</w:t>
      </w:r>
      <w:r w:rsidR="00774BDD" w:rsidRPr="00774BDD">
        <w:t xml:space="preserve"> </w:t>
      </w:r>
      <w:r w:rsidRPr="00774BDD">
        <w:t>влечение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фондовый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частных</w:t>
      </w:r>
      <w:r w:rsidR="00774BDD" w:rsidRPr="00774BDD">
        <w:t xml:space="preserve"> </w:t>
      </w:r>
      <w:r w:rsidRPr="00774BDD">
        <w:t>инвесторов,</w:t>
      </w:r>
      <w:r w:rsidR="00774BDD" w:rsidRPr="00774BDD">
        <w:t xml:space="preserve"> </w:t>
      </w:r>
      <w:r w:rsidRPr="00774BDD">
        <w:t>защиту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др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К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74BDD">
          <w:t>2012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необходимо</w:t>
      </w:r>
      <w:r w:rsidR="00774BDD" w:rsidRPr="00774BDD">
        <w:t xml:space="preserve"> </w:t>
      </w:r>
      <w:r w:rsidRPr="00774BDD">
        <w:t>провести</w:t>
      </w:r>
      <w:r w:rsidR="00774BDD" w:rsidRPr="00774BDD">
        <w:t xml:space="preserve"> </w:t>
      </w:r>
      <w:r w:rsidRPr="00774BDD">
        <w:t>мероприятия,</w:t>
      </w:r>
      <w:r w:rsidR="00774BDD" w:rsidRPr="00774BDD">
        <w:t xml:space="preserve"> </w:t>
      </w:r>
      <w:r w:rsidRPr="00774BDD">
        <w:t>позволяющие</w:t>
      </w:r>
      <w:r w:rsidR="00774BDD" w:rsidRPr="00774BDD">
        <w:t xml:space="preserve"> </w:t>
      </w:r>
      <w:r w:rsidRPr="00774BDD">
        <w:t>повысить</w:t>
      </w:r>
      <w:r w:rsidR="00774BDD" w:rsidRPr="00774BDD">
        <w:t xml:space="preserve"> </w:t>
      </w:r>
      <w:r w:rsidRPr="00774BDD">
        <w:t>конкурентоспособность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. </w:t>
      </w:r>
      <w:r w:rsidRPr="00774BDD">
        <w:t>Для</w:t>
      </w:r>
      <w:r w:rsidR="00774BDD" w:rsidRPr="00774BDD">
        <w:t xml:space="preserve"> </w:t>
      </w:r>
      <w:r w:rsidRPr="00774BDD">
        <w:t>этого</w:t>
      </w:r>
      <w:r w:rsidR="00774BDD" w:rsidRPr="00774BDD">
        <w:t xml:space="preserve"> </w:t>
      </w:r>
      <w:r w:rsidRPr="00774BDD">
        <w:t>нужно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увеличить</w:t>
      </w:r>
      <w:r w:rsidR="00774BDD" w:rsidRPr="00774BDD">
        <w:t xml:space="preserve"> </w:t>
      </w:r>
      <w:r w:rsidRPr="00774BDD">
        <w:t>емкость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счет</w:t>
      </w:r>
      <w:r w:rsidR="00774BDD" w:rsidRPr="00774BDD">
        <w:t xml:space="preserve"> </w:t>
      </w:r>
      <w:r w:rsidRPr="00774BDD">
        <w:t>привлечения</w:t>
      </w:r>
      <w:r w:rsidR="00774BDD" w:rsidRPr="00774BDD">
        <w:t xml:space="preserve"> </w:t>
      </w:r>
      <w:r w:rsidRPr="00774BDD">
        <w:t>инвестиций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физических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юридических</w:t>
      </w:r>
      <w:r w:rsidR="00774BDD" w:rsidRPr="00774BDD">
        <w:t xml:space="preserve"> </w:t>
      </w:r>
      <w:r w:rsidRPr="00774BDD">
        <w:t>лиц</w:t>
      </w:r>
      <w:r w:rsidR="00774BDD" w:rsidRPr="00774BDD">
        <w:t>.</w:t>
      </w:r>
    </w:p>
    <w:p w:rsidR="002B43BB" w:rsidRPr="00774BDD" w:rsidRDefault="002B43BB" w:rsidP="009D075D">
      <w:pPr>
        <w:tabs>
          <w:tab w:val="left" w:pos="726"/>
        </w:tabs>
      </w:pPr>
      <w:r w:rsidRPr="00774BDD">
        <w:t>ФСФР</w:t>
      </w:r>
      <w:r w:rsidR="00774BDD" w:rsidRPr="00774BDD">
        <w:t xml:space="preserve"> </w:t>
      </w:r>
      <w:r w:rsidRPr="00774BDD">
        <w:t>планирует</w:t>
      </w:r>
      <w:r w:rsidR="00774BDD" w:rsidRPr="00774BDD">
        <w:t xml:space="preserve"> </w:t>
      </w:r>
      <w:r w:rsidRPr="00774BDD">
        <w:t>увеличение</w:t>
      </w:r>
      <w:r w:rsidR="00774BDD" w:rsidRPr="00774BDD">
        <w:t xml:space="preserve"> </w:t>
      </w:r>
      <w:r w:rsidRPr="00774BDD">
        <w:t>количества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свободном</w:t>
      </w:r>
      <w:r w:rsidR="00774BDD" w:rsidRPr="00774BDD">
        <w:t xml:space="preserve"> </w:t>
      </w:r>
      <w:r w:rsidRPr="00774BDD">
        <w:t>обращении</w:t>
      </w:r>
      <w:r w:rsidR="00774BDD">
        <w:t xml:space="preserve"> (</w:t>
      </w:r>
      <w:r w:rsidRPr="00774BDD">
        <w:rPr>
          <w:lang w:val="en"/>
        </w:rPr>
        <w:t>free</w:t>
      </w:r>
      <w:r w:rsidR="00774BDD" w:rsidRPr="00774BDD">
        <w:t xml:space="preserve"> </w:t>
      </w:r>
      <w:r w:rsidRPr="00774BDD">
        <w:rPr>
          <w:lang w:val="en"/>
        </w:rPr>
        <w:t>floated</w:t>
      </w:r>
      <w:r w:rsidR="00774BDD" w:rsidRPr="00774BDD">
        <w:t xml:space="preserve">). </w:t>
      </w:r>
      <w:r w:rsidRPr="00774BDD">
        <w:t>Сейчас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 </w:t>
      </w:r>
      <w:r w:rsidRPr="00774BDD">
        <w:t>этот</w:t>
      </w:r>
      <w:r w:rsidR="00774BDD" w:rsidRPr="00774BDD">
        <w:t xml:space="preserve"> </w:t>
      </w:r>
      <w:r w:rsidRPr="00774BDD">
        <w:t>показатель</w:t>
      </w:r>
      <w:r w:rsidR="00774BDD" w:rsidRPr="00774BDD">
        <w:t xml:space="preserve"> </w:t>
      </w:r>
      <w:r w:rsidRPr="00774BDD">
        <w:t>находится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пределах</w:t>
      </w:r>
      <w:r w:rsidR="00774BDD" w:rsidRPr="00774BDD">
        <w:t xml:space="preserve"> </w:t>
      </w:r>
      <w:r w:rsidRPr="00774BDD">
        <w:t>20-30%</w:t>
      </w:r>
      <w:r w:rsidR="00774BDD" w:rsidRPr="00774BDD">
        <w:t>.</w:t>
      </w:r>
      <w:r w:rsidR="00774BDD">
        <w:t xml:space="preserve"> "</w:t>
      </w:r>
      <w:r w:rsidRPr="00774BDD">
        <w:t>Необходимо</w:t>
      </w:r>
      <w:r w:rsidR="00774BDD" w:rsidRPr="00774BDD">
        <w:t xml:space="preserve"> </w:t>
      </w:r>
      <w:r w:rsidRPr="00774BDD">
        <w:t>стремиться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тому,</w:t>
      </w:r>
      <w:r w:rsidR="00774BDD" w:rsidRPr="00774BDD">
        <w:t xml:space="preserve"> </w:t>
      </w:r>
      <w:r w:rsidRPr="00774BDD">
        <w:t>чтобы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ближайшие</w:t>
      </w:r>
      <w:r w:rsidR="00774BDD" w:rsidRPr="00774BDD">
        <w:t xml:space="preserve"> </w:t>
      </w:r>
      <w:r w:rsidRPr="00774BDD">
        <w:t>два</w:t>
      </w:r>
      <w:r w:rsidR="00774BDD" w:rsidRPr="00774BDD">
        <w:t xml:space="preserve"> </w:t>
      </w:r>
      <w:r w:rsidRPr="00774BDD">
        <w:t>три</w:t>
      </w:r>
      <w:r w:rsidR="00774BDD" w:rsidRPr="00774BDD">
        <w:t xml:space="preserve"> </w:t>
      </w:r>
      <w:r w:rsidRPr="00774BDD">
        <w:t>года</w:t>
      </w:r>
      <w:r w:rsidR="00774BDD" w:rsidRPr="00774BDD">
        <w:t xml:space="preserve"> </w:t>
      </w:r>
      <w:r w:rsidRPr="00774BDD">
        <w:t>свободное</w:t>
      </w:r>
      <w:r w:rsidR="00774BDD" w:rsidRPr="00774BDD">
        <w:t xml:space="preserve"> </w:t>
      </w:r>
      <w:r w:rsidRPr="00774BDD">
        <w:t>обращение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достигло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менее</w:t>
      </w:r>
      <w:r w:rsidR="00774BDD" w:rsidRPr="00774BDD">
        <w:t xml:space="preserve"> </w:t>
      </w:r>
      <w:r w:rsidRPr="00774BDD">
        <w:t>40-50%</w:t>
      </w:r>
      <w:r w:rsidR="00774BDD">
        <w:t>", о</w:t>
      </w:r>
      <w:r w:rsidRPr="00774BDD">
        <w:t>тмечается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документе</w:t>
      </w:r>
      <w:r w:rsidR="00774BDD" w:rsidRPr="00774BDD">
        <w:t xml:space="preserve">. </w:t>
      </w:r>
      <w:r w:rsidRPr="00774BDD">
        <w:t>Предполагается,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законодательство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введено</w:t>
      </w:r>
      <w:r w:rsidR="00774BDD" w:rsidRPr="00774BDD">
        <w:t xml:space="preserve"> </w:t>
      </w:r>
      <w:r w:rsidRPr="00774BDD">
        <w:t>понятие</w:t>
      </w:r>
      <w:r w:rsidR="00774BDD" w:rsidRPr="00774BDD">
        <w:t xml:space="preserve"> </w:t>
      </w:r>
      <w:r w:rsidRPr="00774BDD">
        <w:rPr>
          <w:lang w:val="en"/>
        </w:rPr>
        <w:t>free</w:t>
      </w:r>
      <w:r w:rsidR="00774BDD" w:rsidRPr="00774BDD">
        <w:t xml:space="preserve"> </w:t>
      </w:r>
      <w:r w:rsidRPr="00774BDD">
        <w:rPr>
          <w:lang w:val="en"/>
        </w:rPr>
        <w:t>floated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установлены</w:t>
      </w:r>
      <w:r w:rsidR="00774BDD" w:rsidRPr="00774BDD">
        <w:t xml:space="preserve"> </w:t>
      </w:r>
      <w:r w:rsidRPr="00774BDD">
        <w:t>его</w:t>
      </w:r>
      <w:r w:rsidR="00774BDD" w:rsidRPr="00774BDD">
        <w:t xml:space="preserve"> </w:t>
      </w:r>
      <w:r w:rsidRPr="00774BDD">
        <w:t>количественные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качественные</w:t>
      </w:r>
      <w:r w:rsidR="00774BDD" w:rsidRPr="00774BDD">
        <w:t xml:space="preserve"> </w:t>
      </w:r>
      <w:r w:rsidRPr="00774BDD">
        <w:t>значения,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поможет</w:t>
      </w:r>
      <w:r w:rsidR="00774BDD" w:rsidRPr="00774BDD">
        <w:t xml:space="preserve"> </w:t>
      </w:r>
      <w:r w:rsidRPr="00774BDD">
        <w:t>частично</w:t>
      </w:r>
      <w:r w:rsidR="00774BDD" w:rsidRPr="00774BDD">
        <w:t xml:space="preserve"> </w:t>
      </w:r>
      <w:r w:rsidRPr="00774BDD">
        <w:t>решить</w:t>
      </w:r>
      <w:r w:rsidR="00774BDD" w:rsidRPr="00774BDD">
        <w:t xml:space="preserve"> </w:t>
      </w:r>
      <w:r w:rsidRPr="00774BDD">
        <w:t>проблему</w:t>
      </w:r>
      <w:r w:rsidR="00774BDD" w:rsidRPr="00774BDD">
        <w:t xml:space="preserve"> </w:t>
      </w:r>
      <w:r w:rsidRPr="00774BDD">
        <w:t>манипулирования</w:t>
      </w:r>
      <w:r w:rsidR="00774BDD" w:rsidRPr="00774BDD">
        <w:t xml:space="preserve"> </w:t>
      </w:r>
      <w:r w:rsidRPr="00774BDD">
        <w:t>ценами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случае</w:t>
      </w:r>
      <w:r w:rsidR="00774BDD" w:rsidRPr="00774BDD">
        <w:t xml:space="preserve"> </w:t>
      </w:r>
      <w:r w:rsidRPr="00774BDD">
        <w:t>установления</w:t>
      </w:r>
      <w:r w:rsidR="00774BDD" w:rsidRPr="00774BDD">
        <w:t xml:space="preserve"> </w:t>
      </w:r>
      <w:r w:rsidRPr="00774BDD">
        <w:t>количественного</w:t>
      </w:r>
      <w:r w:rsidR="00774BDD" w:rsidRPr="00774BDD">
        <w:t xml:space="preserve"> </w:t>
      </w:r>
      <w:r w:rsidRPr="00774BDD">
        <w:t>диапазона</w:t>
      </w:r>
      <w:r w:rsidR="00774BDD" w:rsidRPr="00774BDD">
        <w:t xml:space="preserve"> </w:t>
      </w:r>
      <w:r w:rsidRPr="00774BDD">
        <w:rPr>
          <w:lang w:val="en"/>
        </w:rPr>
        <w:t>free</w:t>
      </w:r>
      <w:r w:rsidR="00774BDD" w:rsidRPr="00774BDD">
        <w:t xml:space="preserve"> </w:t>
      </w:r>
      <w:r w:rsidRPr="00774BDD">
        <w:rPr>
          <w:lang w:val="en"/>
        </w:rPr>
        <w:t>floated</w:t>
      </w:r>
      <w:r w:rsidR="00774BDD" w:rsidRPr="00774BDD">
        <w:t xml:space="preserve"> </w:t>
      </w:r>
      <w:r w:rsidRPr="00774BDD">
        <w:t>российские</w:t>
      </w:r>
      <w:r w:rsidR="00774BDD" w:rsidRPr="00774BDD">
        <w:t xml:space="preserve"> </w:t>
      </w:r>
      <w:r w:rsidRPr="00774BDD">
        <w:t>эмитенты,</w:t>
      </w:r>
      <w:r w:rsidR="00774BDD" w:rsidRPr="00774BDD">
        <w:t xml:space="preserve"> </w:t>
      </w:r>
      <w:r w:rsidRPr="00774BDD">
        <w:t>чьи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низколиквидны,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смогут</w:t>
      </w:r>
      <w:r w:rsidR="00774BDD" w:rsidRPr="00774BDD">
        <w:t xml:space="preserve"> </w:t>
      </w:r>
      <w:r w:rsidRPr="00774BDD">
        <w:t>легко</w:t>
      </w:r>
      <w:r w:rsidR="00774BDD" w:rsidRPr="00774BDD">
        <w:t xml:space="preserve"> </w:t>
      </w:r>
      <w:r w:rsidRPr="00774BDD">
        <w:t>манипулировать</w:t>
      </w:r>
      <w:r w:rsidR="00774BDD" w:rsidRPr="00774BDD">
        <w:t xml:space="preserve"> </w:t>
      </w:r>
      <w:r w:rsidRPr="00774BDD">
        <w:t>ценами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эти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. </w:t>
      </w:r>
      <w:r w:rsidRPr="00774BDD">
        <w:t>Эта</w:t>
      </w:r>
      <w:r w:rsidR="00774BDD" w:rsidRPr="00774BDD">
        <w:t xml:space="preserve"> </w:t>
      </w:r>
      <w:r w:rsidRPr="00774BDD">
        <w:t>мера</w:t>
      </w:r>
      <w:r w:rsidR="00774BDD" w:rsidRPr="00774BDD">
        <w:t xml:space="preserve"> </w:t>
      </w:r>
      <w:r w:rsidRPr="00774BDD">
        <w:t>позволит</w:t>
      </w:r>
      <w:r w:rsidR="00774BDD" w:rsidRPr="00774BDD">
        <w:t xml:space="preserve"> </w:t>
      </w:r>
      <w:r w:rsidRPr="00774BDD">
        <w:t>увеличить</w:t>
      </w:r>
      <w:r w:rsidR="00774BDD" w:rsidRPr="00774BDD">
        <w:t xml:space="preserve"> </w:t>
      </w:r>
      <w:r w:rsidRPr="00774BDD">
        <w:t>емкость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снизить</w:t>
      </w:r>
      <w:r w:rsidR="00774BDD" w:rsidRPr="00774BDD">
        <w:t xml:space="preserve"> </w:t>
      </w:r>
      <w:r w:rsidRPr="00774BDD">
        <w:t>риски</w:t>
      </w:r>
      <w:r w:rsidR="00774BDD" w:rsidRPr="00774BDD">
        <w:t xml:space="preserve"> </w:t>
      </w:r>
      <w:r w:rsidRPr="00774BDD">
        <w:t>у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. </w:t>
      </w:r>
      <w:r w:rsidRPr="00774BDD">
        <w:t>Если</w:t>
      </w:r>
      <w:r w:rsidR="00774BDD" w:rsidRPr="00774BDD">
        <w:t xml:space="preserve"> </w:t>
      </w:r>
      <w:r w:rsidRPr="00774BDD">
        <w:t>будет</w:t>
      </w:r>
      <w:r w:rsidR="00774BDD" w:rsidRPr="00774BDD">
        <w:t xml:space="preserve"> </w:t>
      </w:r>
      <w:r w:rsidRPr="00774BDD">
        <w:t>определено</w:t>
      </w:r>
      <w:r w:rsidR="00774BDD" w:rsidRPr="00774BDD">
        <w:t xml:space="preserve"> </w:t>
      </w:r>
      <w:r w:rsidRPr="00774BDD">
        <w:t>понятие</w:t>
      </w:r>
      <w:r w:rsidR="00774BDD" w:rsidRPr="00774BDD">
        <w:t xml:space="preserve"> </w:t>
      </w:r>
      <w:r w:rsidRPr="00774BDD">
        <w:rPr>
          <w:lang w:val="en"/>
        </w:rPr>
        <w:t>free</w:t>
      </w:r>
      <w:r w:rsidR="00774BDD" w:rsidRPr="00774BDD">
        <w:t xml:space="preserve"> </w:t>
      </w:r>
      <w:r w:rsidRPr="00774BDD">
        <w:rPr>
          <w:lang w:val="en"/>
        </w:rPr>
        <w:t>floated</w:t>
      </w:r>
      <w:r w:rsidRPr="00774BDD">
        <w:t>,</w:t>
      </w:r>
      <w:r w:rsidR="00774BDD" w:rsidRPr="00774BDD">
        <w:t xml:space="preserve"> </w:t>
      </w:r>
      <w:r w:rsidRPr="00774BDD">
        <w:t>то</w:t>
      </w:r>
      <w:r w:rsidR="00774BDD" w:rsidRPr="00774BDD">
        <w:t xml:space="preserve"> </w:t>
      </w:r>
      <w:r w:rsidRPr="00774BDD">
        <w:t>бумаги,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удовлетворяющие</w:t>
      </w:r>
      <w:r w:rsidR="00774BDD" w:rsidRPr="00774BDD">
        <w:t xml:space="preserve"> </w:t>
      </w:r>
      <w:r w:rsidRPr="00774BDD">
        <w:t>этому</w:t>
      </w:r>
      <w:r w:rsidR="00774BDD" w:rsidRPr="00774BDD">
        <w:t xml:space="preserve"> </w:t>
      </w:r>
      <w:r w:rsidRPr="00774BDD">
        <w:t>понятию,</w:t>
      </w:r>
      <w:r w:rsidR="00774BDD" w:rsidRPr="00774BDD">
        <w:t xml:space="preserve"> </w:t>
      </w:r>
      <w:r w:rsidRPr="00774BDD">
        <w:t>будут</w:t>
      </w:r>
      <w:r w:rsidR="00774BDD" w:rsidRPr="00774BDD">
        <w:t xml:space="preserve"> </w:t>
      </w:r>
      <w:r w:rsidRPr="00774BDD">
        <w:t>исключаться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расчетов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индексов</w:t>
      </w:r>
      <w:r w:rsidR="00774BDD" w:rsidRPr="00774BDD">
        <w:t xml:space="preserve">. </w:t>
      </w:r>
      <w:r w:rsidR="002B6FB8" w:rsidRPr="00774BDD">
        <w:rPr>
          <w:rStyle w:val="a5"/>
          <w:color w:val="000000"/>
        </w:rPr>
        <w:footnoteReference w:id="26"/>
      </w:r>
    </w:p>
    <w:p w:rsidR="00774BDD" w:rsidRPr="00774BDD" w:rsidRDefault="002B43BB" w:rsidP="009D075D">
      <w:pPr>
        <w:tabs>
          <w:tab w:val="left" w:pos="726"/>
        </w:tabs>
      </w:pPr>
      <w:r w:rsidRPr="00774BDD">
        <w:t>Такая</w:t>
      </w:r>
      <w:r w:rsidR="00774BDD" w:rsidRPr="00774BDD">
        <w:t xml:space="preserve"> </w:t>
      </w:r>
      <w:r w:rsidRPr="00774BDD">
        <w:t>либерализация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должна</w:t>
      </w:r>
      <w:r w:rsidR="00774BDD" w:rsidRPr="00774BDD">
        <w:t xml:space="preserve"> </w:t>
      </w:r>
      <w:r w:rsidRPr="00774BDD">
        <w:t>привести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инвестиционному</w:t>
      </w:r>
      <w:r w:rsidR="00774BDD" w:rsidRPr="00774BDD">
        <w:t xml:space="preserve"> </w:t>
      </w:r>
      <w:r w:rsidRPr="00774BDD">
        <w:t>всплеску</w:t>
      </w:r>
      <w:r w:rsidR="00774BDD" w:rsidRPr="00774BDD">
        <w:t xml:space="preserve"> </w:t>
      </w:r>
      <w:r w:rsidRPr="00774BDD">
        <w:t>внутри</w:t>
      </w:r>
      <w:r w:rsidR="00774BDD" w:rsidRPr="00774BDD">
        <w:t xml:space="preserve"> </w:t>
      </w:r>
      <w:r w:rsidRPr="00774BDD">
        <w:t>страны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Крайне</w:t>
      </w:r>
      <w:r w:rsidR="00774BDD" w:rsidRPr="00774BDD">
        <w:t xml:space="preserve"> </w:t>
      </w:r>
      <w:r w:rsidRPr="00774BDD">
        <w:t>актуальной</w:t>
      </w:r>
      <w:r w:rsidR="00774BDD" w:rsidRPr="00774BDD">
        <w:t xml:space="preserve"> </w:t>
      </w:r>
      <w:r w:rsidRPr="00774BDD">
        <w:t>остается</w:t>
      </w:r>
      <w:r w:rsidR="00774BDD" w:rsidRPr="00774BDD">
        <w:t xml:space="preserve"> </w:t>
      </w:r>
      <w:r w:rsidRPr="00774BDD">
        <w:t>задача</w:t>
      </w:r>
      <w:r w:rsidR="00774BDD" w:rsidRPr="00774BDD">
        <w:t xml:space="preserve"> </w:t>
      </w:r>
      <w:r w:rsidRPr="00774BDD">
        <w:t>принятия</w:t>
      </w:r>
      <w:r w:rsidR="00774BDD" w:rsidRPr="00774BDD">
        <w:t xml:space="preserve"> </w:t>
      </w:r>
      <w:r w:rsidRPr="00774BDD">
        <w:t>закона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противодействии</w:t>
      </w:r>
      <w:r w:rsidR="00774BDD" w:rsidRPr="00774BDD">
        <w:t xml:space="preserve"> </w:t>
      </w:r>
      <w:r w:rsidRPr="00774BDD">
        <w:t>злоупотреблениям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товарных</w:t>
      </w:r>
      <w:r w:rsidR="00774BDD" w:rsidRPr="00774BDD">
        <w:t xml:space="preserve"> </w:t>
      </w:r>
      <w:r w:rsidRPr="00774BDD">
        <w:t>рынках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докладе</w:t>
      </w:r>
      <w:r w:rsidR="00774BDD" w:rsidRPr="00774BDD">
        <w:t xml:space="preserve"> </w:t>
      </w:r>
      <w:r w:rsidRPr="00774BDD">
        <w:t>предполагается,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только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774BDD">
          <w:t>2011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может</w:t>
      </w:r>
      <w:r w:rsidR="00774BDD" w:rsidRPr="00774BDD">
        <w:t xml:space="preserve"> </w:t>
      </w:r>
      <w:r w:rsidRPr="00774BDD">
        <w:t>быть</w:t>
      </w:r>
      <w:r w:rsidR="00774BDD" w:rsidRPr="00774BDD">
        <w:t xml:space="preserve"> </w:t>
      </w:r>
      <w:r w:rsidRPr="00774BDD">
        <w:t>сформирована</w:t>
      </w:r>
      <w:r w:rsidR="00774BDD" w:rsidRPr="00774BDD">
        <w:t xml:space="preserve"> </w:t>
      </w:r>
      <w:r w:rsidRPr="00774BDD">
        <w:t>законодательная</w:t>
      </w:r>
      <w:r w:rsidR="00774BDD" w:rsidRPr="00774BDD">
        <w:t xml:space="preserve"> </w:t>
      </w:r>
      <w:r w:rsidRPr="00774BDD">
        <w:t>база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предотвращению</w:t>
      </w:r>
      <w:r w:rsidR="00774BDD" w:rsidRPr="00774BDD">
        <w:t xml:space="preserve"> </w:t>
      </w:r>
      <w:r w:rsidRPr="00774BDD">
        <w:t>манипулирования</w:t>
      </w:r>
      <w:r w:rsidR="00774BDD" w:rsidRPr="00774BDD">
        <w:t xml:space="preserve"> </w:t>
      </w:r>
      <w:r w:rsidRPr="00774BDD">
        <w:t>ценами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совершения</w:t>
      </w:r>
      <w:r w:rsidR="00774BDD" w:rsidRPr="00774BDD">
        <w:t xml:space="preserve"> </w:t>
      </w:r>
      <w:r w:rsidRPr="00774BDD">
        <w:t>сделок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основе</w:t>
      </w:r>
      <w:r w:rsidR="00774BDD" w:rsidRPr="00774BDD">
        <w:t xml:space="preserve"> </w:t>
      </w:r>
      <w:r w:rsidRPr="00774BDD">
        <w:t>инсайдерской</w:t>
      </w:r>
      <w:r w:rsidR="00774BDD" w:rsidRPr="00774BDD">
        <w:t xml:space="preserve"> </w:t>
      </w:r>
      <w:r w:rsidRPr="00774BDD">
        <w:t>информации</w:t>
      </w:r>
      <w:r w:rsidR="00774BDD" w:rsidRPr="00774BDD">
        <w:t xml:space="preserve">. </w:t>
      </w:r>
      <w:r w:rsidRPr="00774BDD">
        <w:t>А</w:t>
      </w:r>
      <w:r w:rsidR="00774BDD" w:rsidRPr="00774BDD">
        <w:t xml:space="preserve"> </w:t>
      </w:r>
      <w:r w:rsidRPr="00774BDD">
        <w:t>принятие</w:t>
      </w:r>
      <w:r w:rsidR="00774BDD" w:rsidRPr="00774BDD">
        <w:t xml:space="preserve"> </w:t>
      </w:r>
      <w:r w:rsidRPr="00774BDD">
        <w:t>закона</w:t>
      </w:r>
      <w:r w:rsidR="00774BDD" w:rsidRPr="00774BDD">
        <w:t xml:space="preserve"> </w:t>
      </w:r>
      <w:r w:rsidRPr="00774BDD">
        <w:t>об</w:t>
      </w:r>
      <w:r w:rsidR="00774BDD" w:rsidRPr="00774BDD">
        <w:t xml:space="preserve"> </w:t>
      </w:r>
      <w:r w:rsidRPr="00774BDD">
        <w:t>инсайдерской</w:t>
      </w:r>
      <w:r w:rsidR="00774BDD" w:rsidRPr="00774BDD">
        <w:t xml:space="preserve"> </w:t>
      </w:r>
      <w:r w:rsidRPr="00774BDD">
        <w:t>информации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других</w:t>
      </w:r>
      <w:r w:rsidR="00774BDD" w:rsidRPr="00774BDD">
        <w:t xml:space="preserve"> </w:t>
      </w:r>
      <w:r w:rsidRPr="00774BDD">
        <w:t>нормативных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законодательных</w:t>
      </w:r>
      <w:r w:rsidR="00774BDD" w:rsidRPr="00774BDD">
        <w:t xml:space="preserve"> </w:t>
      </w:r>
      <w:r w:rsidRPr="00774BDD">
        <w:t>актов,</w:t>
      </w:r>
      <w:r w:rsidR="00774BDD" w:rsidRPr="00774BDD">
        <w:t xml:space="preserve"> </w:t>
      </w:r>
      <w:r w:rsidRPr="00774BDD">
        <w:t>защищающих</w:t>
      </w:r>
      <w:r w:rsidR="00774BDD" w:rsidRPr="00774BDD">
        <w:t xml:space="preserve"> </w:t>
      </w:r>
      <w:r w:rsidRPr="00774BDD">
        <w:t>частных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мошенничества,</w:t>
      </w:r>
      <w:r w:rsidR="00774BDD" w:rsidRPr="00774BDD">
        <w:t xml:space="preserve"> </w:t>
      </w:r>
      <w:r w:rsidRPr="00774BDD">
        <w:t>опять</w:t>
      </w:r>
      <w:r w:rsidR="00774BDD" w:rsidRPr="00774BDD">
        <w:t xml:space="preserve"> </w:t>
      </w:r>
      <w:r w:rsidRPr="00774BDD">
        <w:t>отложено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неопределенный</w:t>
      </w:r>
      <w:r w:rsidR="00774BDD" w:rsidRPr="00774BDD">
        <w:t xml:space="preserve"> </w:t>
      </w:r>
      <w:r w:rsidRPr="00774BDD">
        <w:t>срок</w:t>
      </w:r>
      <w:r w:rsidR="00774BDD" w:rsidRPr="00774BDD">
        <w:t xml:space="preserve">. </w:t>
      </w:r>
      <w:r w:rsidRPr="00774BDD">
        <w:t>Хотя</w:t>
      </w:r>
      <w:r w:rsidR="00774BDD" w:rsidRPr="00774BDD">
        <w:t xml:space="preserve"> </w:t>
      </w:r>
      <w:r w:rsidRPr="00774BDD">
        <w:t>ФСФР</w:t>
      </w:r>
      <w:r w:rsidR="00774BDD" w:rsidRPr="00774BDD">
        <w:t xml:space="preserve"> </w:t>
      </w:r>
      <w:r w:rsidRPr="00774BDD">
        <w:t>проект</w:t>
      </w:r>
      <w:r w:rsidR="00774BDD" w:rsidRPr="00774BDD">
        <w:t xml:space="preserve"> </w:t>
      </w:r>
      <w:r w:rsidRPr="00774BDD">
        <w:t>такого</w:t>
      </w:r>
      <w:r w:rsidR="00774BDD" w:rsidRPr="00774BDD">
        <w:t xml:space="preserve"> </w:t>
      </w:r>
      <w:r w:rsidRPr="00774BDD">
        <w:t>закона</w:t>
      </w:r>
      <w:r w:rsidR="00774BDD" w:rsidRPr="00774BDD">
        <w:t xml:space="preserve"> </w:t>
      </w:r>
      <w:r w:rsidRPr="00774BDD">
        <w:t>разработан,</w:t>
      </w:r>
      <w:r w:rsidR="00774BDD" w:rsidRPr="00774BDD">
        <w:t xml:space="preserve"> </w:t>
      </w:r>
      <w:r w:rsidRPr="00774BDD">
        <w:t>он</w:t>
      </w:r>
      <w:r w:rsidR="00774BDD" w:rsidRPr="00774BDD">
        <w:t xml:space="preserve"> </w:t>
      </w:r>
      <w:r w:rsidRPr="00774BDD">
        <w:t>остается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стадии</w:t>
      </w:r>
      <w:r w:rsidR="00774BDD" w:rsidRPr="00774BDD">
        <w:t xml:space="preserve"> </w:t>
      </w:r>
      <w:r w:rsidRPr="00774BDD">
        <w:t>согласования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заинтересованными</w:t>
      </w:r>
      <w:r w:rsidR="00774BDD" w:rsidRPr="00774BDD">
        <w:t xml:space="preserve"> </w:t>
      </w:r>
      <w:r w:rsidRPr="00774BDD">
        <w:t>органами</w:t>
      </w:r>
      <w:r w:rsidR="00774BDD" w:rsidRPr="00774BDD">
        <w:t xml:space="preserve"> </w:t>
      </w:r>
      <w:r w:rsidRPr="00774BDD">
        <w:t>исполнительной</w:t>
      </w:r>
      <w:r w:rsidR="00774BDD" w:rsidRPr="00774BDD">
        <w:t xml:space="preserve"> </w:t>
      </w:r>
      <w:r w:rsidRPr="00774BDD">
        <w:t>власти</w:t>
      </w:r>
      <w:r w:rsidR="00774BDD" w:rsidRPr="00774BDD">
        <w:t xml:space="preserve"> </w:t>
      </w:r>
      <w:r w:rsidRPr="00774BDD">
        <w:t>уже</w:t>
      </w:r>
      <w:r w:rsidR="00774BDD" w:rsidRPr="00774BDD">
        <w:t xml:space="preserve"> </w:t>
      </w:r>
      <w:r w:rsidRPr="00774BDD">
        <w:t>долгий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. </w:t>
      </w:r>
      <w:r w:rsidRPr="00774BDD">
        <w:t>Во</w:t>
      </w:r>
      <w:r w:rsidR="00774BDD" w:rsidRPr="00774BDD">
        <w:t xml:space="preserve"> </w:t>
      </w:r>
      <w:r w:rsidRPr="00774BDD">
        <w:t>всех</w:t>
      </w:r>
      <w:r w:rsidR="00774BDD" w:rsidRPr="00774BDD">
        <w:t xml:space="preserve"> </w:t>
      </w:r>
      <w:r w:rsidRPr="00774BDD">
        <w:t>развитых</w:t>
      </w:r>
      <w:r w:rsidR="00774BDD" w:rsidRPr="00774BDD">
        <w:t xml:space="preserve"> </w:t>
      </w:r>
      <w:r w:rsidRPr="00774BDD">
        <w:t>странах</w:t>
      </w:r>
      <w:r w:rsidR="00774BDD" w:rsidRPr="00774BDD">
        <w:t xml:space="preserve"> </w:t>
      </w:r>
      <w:r w:rsidRPr="00774BDD">
        <w:t>такие</w:t>
      </w:r>
      <w:r w:rsidR="00774BDD" w:rsidRPr="00774BDD">
        <w:t xml:space="preserve"> </w:t>
      </w:r>
      <w:r w:rsidRPr="00774BDD">
        <w:t>законы</w:t>
      </w:r>
      <w:r w:rsidR="00774BDD" w:rsidRPr="00774BDD">
        <w:t xml:space="preserve"> </w:t>
      </w:r>
      <w:r w:rsidRPr="00774BDD">
        <w:t>есть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они</w:t>
      </w:r>
      <w:r w:rsidR="00774BDD" w:rsidRPr="00774BDD">
        <w:t xml:space="preserve"> </w:t>
      </w:r>
      <w:r w:rsidRPr="00774BDD">
        <w:t>применяются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России</w:t>
      </w:r>
      <w:r w:rsidR="00774BDD" w:rsidRPr="00774BDD">
        <w:t xml:space="preserve"> </w:t>
      </w:r>
      <w:r w:rsidRPr="00774BDD">
        <w:t>постоянно</w:t>
      </w:r>
      <w:r w:rsidR="00774BDD" w:rsidRPr="00774BDD">
        <w:t xml:space="preserve"> </w:t>
      </w:r>
      <w:r w:rsidRPr="00774BDD">
        <w:t>выявляются</w:t>
      </w:r>
      <w:r w:rsidR="00774BDD" w:rsidRPr="00774BDD">
        <w:t xml:space="preserve"> </w:t>
      </w:r>
      <w:r w:rsidRPr="00774BDD">
        <w:t>факты</w:t>
      </w:r>
      <w:r w:rsidR="00774BDD" w:rsidRPr="00774BDD">
        <w:t xml:space="preserve"> </w:t>
      </w:r>
      <w:r w:rsidRPr="00774BDD">
        <w:t>использования</w:t>
      </w:r>
      <w:r w:rsidR="00774BDD" w:rsidRPr="00774BDD">
        <w:t xml:space="preserve"> </w:t>
      </w:r>
      <w:r w:rsidRPr="00774BDD">
        <w:t>инсайдерской</w:t>
      </w:r>
      <w:r w:rsidR="00774BDD" w:rsidRPr="00774BDD">
        <w:t xml:space="preserve"> </w:t>
      </w:r>
      <w:r w:rsidRPr="00774BDD">
        <w:t>информации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манипулирования</w:t>
      </w:r>
      <w:r w:rsidR="00774BDD" w:rsidRPr="00774BDD">
        <w:t xml:space="preserve"> </w:t>
      </w:r>
      <w:r w:rsidRPr="00774BDD">
        <w:t>ценами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Если</w:t>
      </w:r>
      <w:r w:rsidR="00774BDD" w:rsidRPr="00774BDD">
        <w:t xml:space="preserve"> </w:t>
      </w:r>
      <w:r w:rsidRPr="00774BDD">
        <w:t>государство</w:t>
      </w:r>
      <w:r w:rsidR="00774BDD" w:rsidRPr="00774BDD">
        <w:t xml:space="preserve"> </w:t>
      </w:r>
      <w:r w:rsidRPr="00774BDD">
        <w:t>хочет,</w:t>
      </w:r>
      <w:r w:rsidR="00774BDD" w:rsidRPr="00774BDD">
        <w:t xml:space="preserve"> </w:t>
      </w:r>
      <w:r w:rsidRPr="00774BDD">
        <w:t>чтобы</w:t>
      </w:r>
      <w:r w:rsidR="00774BDD" w:rsidRPr="00774BDD">
        <w:t xml:space="preserve"> </w:t>
      </w:r>
      <w:r w:rsidRPr="00774BDD">
        <w:t>частный</w:t>
      </w:r>
      <w:r w:rsidR="00774BDD" w:rsidRPr="00774BDD">
        <w:t xml:space="preserve"> </w:t>
      </w:r>
      <w:r w:rsidRPr="00774BDD">
        <w:t>инвестор</w:t>
      </w:r>
      <w:r w:rsidR="00774BDD" w:rsidRPr="00774BDD">
        <w:t xml:space="preserve"> </w:t>
      </w:r>
      <w:r w:rsidRPr="00774BDD">
        <w:t>активно</w:t>
      </w:r>
      <w:r w:rsidR="00774BDD" w:rsidRPr="00774BDD">
        <w:t xml:space="preserve"> </w:t>
      </w:r>
      <w:r w:rsidRPr="00774BDD">
        <w:t>пошел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фондовый</w:t>
      </w:r>
      <w:r w:rsidR="00774BDD" w:rsidRPr="00774BDD">
        <w:t xml:space="preserve"> </w:t>
      </w:r>
      <w:r w:rsidRPr="00774BDD">
        <w:t>рынок,</w:t>
      </w:r>
      <w:r w:rsidR="00774BDD" w:rsidRPr="00774BDD">
        <w:t xml:space="preserve"> </w:t>
      </w:r>
      <w:r w:rsidRPr="00774BDD">
        <w:t>надо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снизить</w:t>
      </w:r>
      <w:r w:rsidR="00774BDD" w:rsidRPr="00774BDD">
        <w:t xml:space="preserve"> </w:t>
      </w:r>
      <w:r w:rsidRPr="00774BDD">
        <w:t>возможные</w:t>
      </w:r>
      <w:r w:rsidR="00774BDD" w:rsidRPr="00774BDD">
        <w:t xml:space="preserve"> </w:t>
      </w:r>
      <w:r w:rsidRPr="00774BDD">
        <w:t>риски,</w:t>
      </w:r>
      <w:r w:rsidR="00774BDD" w:rsidRPr="00774BDD">
        <w:t xml:space="preserve"> </w:t>
      </w:r>
      <w:r w:rsidRPr="00774BDD">
        <w:t>выпустив</w:t>
      </w:r>
      <w:r w:rsidR="00774BDD" w:rsidRPr="00774BDD">
        <w:t xml:space="preserve"> </w:t>
      </w:r>
      <w:r w:rsidRPr="00774BDD">
        <w:t>нужные</w:t>
      </w:r>
      <w:r w:rsidR="00774BDD" w:rsidRPr="00774BDD">
        <w:t xml:space="preserve"> </w:t>
      </w:r>
      <w:r w:rsidRPr="00774BDD">
        <w:t>законы,</w:t>
      </w:r>
      <w:r w:rsidR="00774BDD" w:rsidRPr="00774BDD">
        <w:t xml:space="preserve"> </w:t>
      </w:r>
      <w:r w:rsidRPr="00774BDD">
        <w:t>ограждающие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мошенничества,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же</w:t>
      </w:r>
      <w:r w:rsidR="00774BDD" w:rsidRPr="00774BDD">
        <w:t xml:space="preserve"> </w:t>
      </w:r>
      <w:r w:rsidRPr="00774BDD">
        <w:t>предоставить</w:t>
      </w:r>
      <w:r w:rsidR="00774BDD" w:rsidRPr="00774BDD">
        <w:t xml:space="preserve"> </w:t>
      </w:r>
      <w:r w:rsidRPr="00774BDD">
        <w:t>налоговые</w:t>
      </w:r>
      <w:r w:rsidR="00774BDD" w:rsidRPr="00774BDD">
        <w:t xml:space="preserve"> </w:t>
      </w:r>
      <w:r w:rsidRPr="00774BDD">
        <w:t>послабления,</w:t>
      </w:r>
      <w:r w:rsidR="00774BDD" w:rsidRPr="00774BDD">
        <w:t xml:space="preserve"> </w:t>
      </w:r>
      <w:r w:rsidRPr="00774BDD">
        <w:t>позволяющие</w:t>
      </w:r>
      <w:r w:rsidR="00774BDD" w:rsidRPr="00774BDD">
        <w:t xml:space="preserve"> </w:t>
      </w:r>
      <w:r w:rsidRPr="00774BDD">
        <w:t>при</w:t>
      </w:r>
      <w:r w:rsidR="00774BDD" w:rsidRPr="00774BDD">
        <w:t xml:space="preserve"> </w:t>
      </w:r>
      <w:r w:rsidRPr="00774BDD">
        <w:t>повышенных</w:t>
      </w:r>
      <w:r w:rsidR="00774BDD" w:rsidRPr="00774BDD">
        <w:t xml:space="preserve"> </w:t>
      </w:r>
      <w:r w:rsidRPr="00774BDD">
        <w:t>рисках</w:t>
      </w:r>
      <w:r w:rsidR="00774BDD" w:rsidRPr="00774BDD">
        <w:t xml:space="preserve"> </w:t>
      </w:r>
      <w:r w:rsidRPr="00774BDD">
        <w:t>получать</w:t>
      </w:r>
      <w:r w:rsidR="00774BDD" w:rsidRPr="00774BDD">
        <w:t xml:space="preserve"> </w:t>
      </w:r>
      <w:r w:rsidRPr="00774BDD">
        <w:t>повышенный</w:t>
      </w:r>
      <w:r w:rsidR="00774BDD" w:rsidRPr="00774BDD">
        <w:t xml:space="preserve"> </w:t>
      </w:r>
      <w:r w:rsidRPr="00774BDD">
        <w:t>доход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У</w:t>
      </w:r>
      <w:r w:rsidR="00774BDD" w:rsidRPr="00774BDD">
        <w:t xml:space="preserve"> </w:t>
      </w:r>
      <w:r w:rsidRPr="00774BDD">
        <w:t>нас</w:t>
      </w:r>
      <w:r w:rsidR="00774BDD" w:rsidRPr="00774BDD">
        <w:t xml:space="preserve"> </w:t>
      </w:r>
      <w:r w:rsidRPr="00774BDD">
        <w:t>же</w:t>
      </w:r>
      <w:r w:rsidR="00774BDD" w:rsidRPr="00774BDD">
        <w:t xml:space="preserve"> </w:t>
      </w:r>
      <w:r w:rsidRPr="00774BDD">
        <w:t>пока</w:t>
      </w:r>
      <w:r w:rsidR="00774BDD" w:rsidRPr="00774BDD">
        <w:t xml:space="preserve"> </w:t>
      </w:r>
      <w:r w:rsidRPr="00774BDD">
        <w:t>многие</w:t>
      </w:r>
      <w:r w:rsidR="00774BDD" w:rsidRPr="00774BDD">
        <w:t xml:space="preserve"> </w:t>
      </w:r>
      <w:r w:rsidRPr="00774BDD">
        <w:t>нужные</w:t>
      </w:r>
      <w:r w:rsidR="00774BDD" w:rsidRPr="00774BDD">
        <w:t xml:space="preserve"> </w:t>
      </w:r>
      <w:r w:rsidRPr="00774BDD">
        <w:t>законы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фондовому</w:t>
      </w:r>
      <w:r w:rsidR="00774BDD" w:rsidRPr="00774BDD">
        <w:t xml:space="preserve"> </w:t>
      </w:r>
      <w:r w:rsidRPr="00774BDD">
        <w:t>рынку</w:t>
      </w:r>
      <w:r w:rsidR="00774BDD" w:rsidRPr="00774BDD">
        <w:t xml:space="preserve"> </w:t>
      </w:r>
      <w:r w:rsidRPr="00774BDD">
        <w:t>так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приняты</w:t>
      </w:r>
      <w:r w:rsidR="00774BDD" w:rsidRPr="00774BDD">
        <w:t xml:space="preserve"> </w:t>
      </w:r>
      <w:r w:rsidRPr="00774BDD">
        <w:t>Госдумой,</w:t>
      </w:r>
      <w:r w:rsidR="00774BDD" w:rsidRPr="00774BDD">
        <w:t xml:space="preserve"> </w:t>
      </w:r>
      <w:r w:rsidRPr="00774BDD">
        <w:t>нет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налоговых</w:t>
      </w:r>
      <w:r w:rsidR="00774BDD" w:rsidRPr="00774BDD">
        <w:t xml:space="preserve"> </w:t>
      </w:r>
      <w:r w:rsidRPr="00774BDD">
        <w:t>льгот</w:t>
      </w:r>
      <w:r w:rsidR="00774BDD" w:rsidRPr="00774BDD">
        <w:t xml:space="preserve">. </w:t>
      </w:r>
      <w:r w:rsidRPr="00774BDD">
        <w:t>Например,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США</w:t>
      </w:r>
      <w:r w:rsidR="00774BDD" w:rsidRPr="00774BDD">
        <w:t xml:space="preserve"> </w:t>
      </w:r>
      <w:r w:rsidRPr="00774BDD">
        <w:t>есть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законы,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налоговые</w:t>
      </w:r>
      <w:r w:rsidR="00774BDD" w:rsidRPr="00774BDD">
        <w:t xml:space="preserve"> </w:t>
      </w:r>
      <w:r w:rsidRPr="00774BDD">
        <w:t>льготы</w:t>
      </w:r>
      <w:r w:rsidR="00774BDD" w:rsidRPr="00774BDD">
        <w:t xml:space="preserve">. </w:t>
      </w:r>
      <w:r w:rsidRPr="00774BDD">
        <w:t>В</w:t>
      </w:r>
      <w:r w:rsidR="00774BDD" w:rsidRPr="00774BDD">
        <w:t xml:space="preserve"> </w:t>
      </w:r>
      <w:r w:rsidRPr="00774BDD">
        <w:t>США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странах</w:t>
      </w:r>
      <w:r w:rsidR="00774BDD" w:rsidRPr="00774BDD">
        <w:t xml:space="preserve"> </w:t>
      </w:r>
      <w:r w:rsidRPr="00774BDD">
        <w:t>Запада</w:t>
      </w:r>
      <w:r w:rsidR="00774BDD" w:rsidRPr="00774BDD">
        <w:t xml:space="preserve"> </w:t>
      </w:r>
      <w:r w:rsidRPr="00774BDD">
        <w:t>большинство</w:t>
      </w:r>
      <w:r w:rsidR="00774BDD" w:rsidRPr="00774BDD">
        <w:t xml:space="preserve"> </w:t>
      </w:r>
      <w:r w:rsidRPr="00774BDD">
        <w:t>семей</w:t>
      </w:r>
      <w:r w:rsidR="00774BDD" w:rsidRPr="00774BDD">
        <w:t xml:space="preserve"> </w:t>
      </w:r>
      <w:r w:rsidRPr="00774BDD">
        <w:t>держит</w:t>
      </w:r>
      <w:r w:rsidR="00774BDD" w:rsidRPr="00774BDD">
        <w:t xml:space="preserve"> </w:t>
      </w:r>
      <w:r w:rsidRPr="00774BDD">
        <w:t>часть</w:t>
      </w:r>
      <w:r w:rsidR="00774BDD" w:rsidRPr="00774BDD">
        <w:t xml:space="preserve"> </w:t>
      </w:r>
      <w:r w:rsidRPr="00774BDD">
        <w:t>своих</w:t>
      </w:r>
      <w:r w:rsidR="00774BDD" w:rsidRPr="00774BDD">
        <w:t xml:space="preserve"> </w:t>
      </w:r>
      <w:r w:rsidRPr="00774BDD">
        <w:t>денежных</w:t>
      </w:r>
      <w:r w:rsidR="00774BDD" w:rsidRPr="00774BDD">
        <w:t xml:space="preserve"> </w:t>
      </w:r>
      <w:r w:rsidRPr="00774BDD">
        <w:t>средств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различных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бумагах,</w:t>
      </w:r>
      <w:r w:rsidR="00774BDD" w:rsidRPr="00774BDD">
        <w:t xml:space="preserve"> </w:t>
      </w:r>
      <w:r w:rsidRPr="00774BDD">
        <w:t>так</w:t>
      </w:r>
      <w:r w:rsidR="00774BDD" w:rsidRPr="00774BDD">
        <w:t xml:space="preserve"> </w:t>
      </w:r>
      <w:r w:rsidRPr="00774BDD">
        <w:t>как</w:t>
      </w:r>
      <w:r w:rsidR="00774BDD" w:rsidRPr="00774BDD">
        <w:t xml:space="preserve"> </w:t>
      </w:r>
      <w:r w:rsidRPr="00774BDD">
        <w:t>государство</w:t>
      </w:r>
      <w:r w:rsidR="00774BDD" w:rsidRPr="00774BDD">
        <w:t xml:space="preserve"> </w:t>
      </w:r>
      <w:r w:rsidRPr="00774BDD">
        <w:t>путем</w:t>
      </w:r>
      <w:r w:rsidR="00774BDD" w:rsidRPr="00774BDD">
        <w:t xml:space="preserve"> </w:t>
      </w:r>
      <w:r w:rsidRPr="00774BDD">
        <w:t>предоставления</w:t>
      </w:r>
      <w:r w:rsidR="00774BDD" w:rsidRPr="00774BDD">
        <w:t xml:space="preserve"> </w:t>
      </w:r>
      <w:r w:rsidRPr="00774BDD">
        <w:t>налоговых</w:t>
      </w:r>
      <w:r w:rsidR="00774BDD" w:rsidRPr="00774BDD">
        <w:t xml:space="preserve"> </w:t>
      </w:r>
      <w:r w:rsidRPr="00774BDD">
        <w:t>льгот</w:t>
      </w:r>
      <w:r w:rsidR="00774BDD" w:rsidRPr="00774BDD">
        <w:t xml:space="preserve"> </w:t>
      </w:r>
      <w:r w:rsidRPr="00774BDD">
        <w:t>стимулирует</w:t>
      </w:r>
      <w:r w:rsidR="00774BDD" w:rsidRPr="00774BDD">
        <w:t xml:space="preserve"> </w:t>
      </w:r>
      <w:r w:rsidRPr="00774BDD">
        <w:t>участие</w:t>
      </w:r>
      <w:r w:rsidR="00774BDD" w:rsidRPr="00774BDD">
        <w:t xml:space="preserve"> </w:t>
      </w:r>
      <w:r w:rsidRPr="00774BDD">
        <w:t>населения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покупке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сами</w:t>
      </w:r>
      <w:r w:rsidR="00774BDD" w:rsidRPr="00774BDD">
        <w:t xml:space="preserve"> </w:t>
      </w:r>
      <w:r w:rsidRPr="00774BDD">
        <w:t>частные</w:t>
      </w:r>
      <w:r w:rsidR="00774BDD" w:rsidRPr="00774BDD">
        <w:t xml:space="preserve"> </w:t>
      </w:r>
      <w:r w:rsidRPr="00774BDD">
        <w:t>инвесторы,</w:t>
      </w:r>
      <w:r w:rsidR="00774BDD" w:rsidRPr="00774BDD">
        <w:t xml:space="preserve"> </w:t>
      </w:r>
      <w:r w:rsidRPr="00774BDD">
        <w:t>обучаясь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специальных</w:t>
      </w:r>
      <w:r w:rsidR="00774BDD" w:rsidRPr="00774BDD">
        <w:t xml:space="preserve"> </w:t>
      </w:r>
      <w:r w:rsidRPr="00774BDD">
        <w:t>курсах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начинающих,</w:t>
      </w:r>
      <w:r w:rsidR="00774BDD" w:rsidRPr="00774BDD">
        <w:t xml:space="preserve"> </w:t>
      </w:r>
      <w:r w:rsidRPr="00774BDD">
        <w:t>приобретают</w:t>
      </w:r>
      <w:r w:rsidR="00774BDD" w:rsidRPr="00774BDD">
        <w:t xml:space="preserve"> </w:t>
      </w:r>
      <w:r w:rsidRPr="00774BDD">
        <w:t>практические</w:t>
      </w:r>
      <w:r w:rsidR="00774BDD" w:rsidRPr="00774BDD">
        <w:t xml:space="preserve"> </w:t>
      </w:r>
      <w:r w:rsidRPr="00774BDD">
        <w:t>навыки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работе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используют</w:t>
      </w:r>
      <w:r w:rsidR="00774BDD" w:rsidRPr="00774BDD">
        <w:t xml:space="preserve"> </w:t>
      </w:r>
      <w:r w:rsidRPr="00774BDD">
        <w:t>различные</w:t>
      </w:r>
      <w:r w:rsidR="00774BDD" w:rsidRPr="00774BDD">
        <w:t xml:space="preserve"> </w:t>
      </w:r>
      <w:r w:rsidRPr="00774BDD">
        <w:t>методы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средства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контроля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своими</w:t>
      </w:r>
      <w:r w:rsidR="00774BDD" w:rsidRPr="00774BDD">
        <w:t xml:space="preserve"> </w:t>
      </w:r>
      <w:r w:rsidRPr="00774BDD">
        <w:t>вложениями</w:t>
      </w:r>
      <w:r w:rsidR="00774BDD" w:rsidRPr="00774BDD">
        <w:t xml:space="preserve">. </w:t>
      </w:r>
      <w:r w:rsidRPr="00774BDD">
        <w:t>К</w:t>
      </w:r>
      <w:r w:rsidR="00774BDD" w:rsidRPr="00774BDD">
        <w:t xml:space="preserve"> </w:t>
      </w:r>
      <w:r w:rsidRPr="00774BDD">
        <w:t>экономическим</w:t>
      </w:r>
      <w:r w:rsidR="00774BDD" w:rsidRPr="00774BDD">
        <w:t xml:space="preserve"> </w:t>
      </w:r>
      <w:r w:rsidRPr="00774BDD">
        <w:t>мерам,</w:t>
      </w:r>
      <w:r w:rsidR="00774BDD" w:rsidRPr="00774BDD">
        <w:t xml:space="preserve"> </w:t>
      </w:r>
      <w:r w:rsidRPr="00774BDD">
        <w:t>позволяющим</w:t>
      </w:r>
      <w:r w:rsidR="00774BDD" w:rsidRPr="00774BDD">
        <w:t xml:space="preserve"> </w:t>
      </w:r>
      <w:r w:rsidRPr="00774BDD">
        <w:t>обеспечить</w:t>
      </w:r>
      <w:r w:rsidR="00774BDD" w:rsidRPr="00774BDD">
        <w:t xml:space="preserve"> </w:t>
      </w:r>
      <w:r w:rsidRPr="00774BDD">
        <w:t>эффективную</w:t>
      </w:r>
      <w:r w:rsidR="00774BDD" w:rsidRPr="00774BDD">
        <w:t xml:space="preserve"> </w:t>
      </w:r>
      <w:r w:rsidRPr="00774BDD">
        <w:t>работу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центра,</w:t>
      </w:r>
      <w:r w:rsidR="00774BDD" w:rsidRPr="00774BDD">
        <w:t xml:space="preserve"> </w:t>
      </w:r>
      <w:r w:rsidRPr="00774BDD">
        <w:t>ФСФР</w:t>
      </w:r>
      <w:r w:rsidR="00774BDD" w:rsidRPr="00774BDD">
        <w:t xml:space="preserve"> </w:t>
      </w:r>
      <w:r w:rsidRPr="00774BDD">
        <w:t>относит</w:t>
      </w:r>
      <w:r w:rsidR="00774BDD" w:rsidRPr="00774BDD">
        <w:t xml:space="preserve"> </w:t>
      </w:r>
      <w:r w:rsidRPr="00774BDD">
        <w:t>совершенствование</w:t>
      </w:r>
      <w:r w:rsidR="00774BDD" w:rsidRPr="00774BDD">
        <w:t xml:space="preserve"> </w:t>
      </w:r>
      <w:r w:rsidRPr="00774BDD">
        <w:t>налогового</w:t>
      </w:r>
      <w:r w:rsidR="00774BDD" w:rsidRPr="00774BDD">
        <w:t xml:space="preserve"> </w:t>
      </w:r>
      <w:r w:rsidRPr="00774BDD">
        <w:t>законодательства</w:t>
      </w:r>
      <w:r w:rsidR="00774BDD" w:rsidRPr="00774BDD">
        <w:t xml:space="preserve">. </w:t>
      </w:r>
      <w:r w:rsidRPr="00774BDD">
        <w:t>ФСФР</w:t>
      </w:r>
      <w:r w:rsidR="00774BDD" w:rsidRPr="00774BDD">
        <w:t xml:space="preserve"> </w:t>
      </w:r>
      <w:r w:rsidRPr="00774BDD">
        <w:t>надеется,</w:t>
      </w:r>
      <w:r w:rsidR="00774BDD" w:rsidRPr="00774BDD">
        <w:t xml:space="preserve"> </w:t>
      </w:r>
      <w:r w:rsidRPr="00774BDD">
        <w:t>что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привлечения</w:t>
      </w:r>
      <w:r w:rsidR="00774BDD" w:rsidRPr="00774BDD">
        <w:t xml:space="preserve"> </w:t>
      </w:r>
      <w:r w:rsidRPr="00774BDD">
        <w:t>большего</w:t>
      </w:r>
      <w:r w:rsidR="00774BDD" w:rsidRPr="00774BDD">
        <w:t xml:space="preserve"> </w:t>
      </w:r>
      <w:r w:rsidRPr="00774BDD">
        <w:t>количества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фондовый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до</w:t>
      </w:r>
      <w:r w:rsidR="00774BDD" w:rsidRPr="00774BDD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774BDD">
          <w:t>2012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 xml:space="preserve">. </w:t>
      </w:r>
      <w:r w:rsidRPr="00774BDD">
        <w:t>будет</w:t>
      </w:r>
      <w:r w:rsidR="00774BDD" w:rsidRPr="00774BDD">
        <w:t xml:space="preserve"> </w:t>
      </w:r>
      <w:r w:rsidRPr="00774BDD">
        <w:t>пересмотрено</w:t>
      </w:r>
      <w:r w:rsidR="00774BDD" w:rsidRPr="00774BDD">
        <w:t xml:space="preserve"> </w:t>
      </w:r>
      <w:r w:rsidRPr="00774BDD">
        <w:t>налоговое</w:t>
      </w:r>
      <w:r w:rsidR="00774BDD" w:rsidRPr="00774BDD">
        <w:t xml:space="preserve"> </w:t>
      </w:r>
      <w:r w:rsidRPr="00774BDD">
        <w:t>законодательство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части</w:t>
      </w:r>
      <w:r w:rsidR="00774BDD" w:rsidRPr="00774BDD">
        <w:t xml:space="preserve"> </w:t>
      </w:r>
      <w:r w:rsidRPr="00774BDD">
        <w:t>предоставления</w:t>
      </w:r>
      <w:r w:rsidR="00774BDD" w:rsidRPr="00774BDD">
        <w:t xml:space="preserve"> </w:t>
      </w:r>
      <w:r w:rsidRPr="00774BDD">
        <w:t>налоговых</w:t>
      </w:r>
      <w:r w:rsidR="00774BDD" w:rsidRPr="00774BDD">
        <w:t xml:space="preserve"> </w:t>
      </w:r>
      <w:r w:rsidRPr="00774BDD">
        <w:t>льгот</w:t>
      </w:r>
      <w:r w:rsidR="00774BDD" w:rsidRPr="00774BDD">
        <w:t xml:space="preserve"> </w:t>
      </w:r>
      <w:r w:rsidRPr="00774BDD">
        <w:t>определенной</w:t>
      </w:r>
      <w:r w:rsidR="00774BDD" w:rsidRPr="00774BDD">
        <w:t xml:space="preserve"> </w:t>
      </w:r>
      <w:r w:rsidRPr="00774BDD">
        <w:t>части</w:t>
      </w:r>
      <w:r w:rsidR="00774BDD" w:rsidRPr="00774BDD">
        <w:t xml:space="preserve"> </w:t>
      </w:r>
      <w:r w:rsidRPr="00774BDD">
        <w:t>инвесторов</w:t>
      </w:r>
      <w:r w:rsidR="00774BDD" w:rsidRPr="00774BDD">
        <w:t>.</w:t>
      </w:r>
    </w:p>
    <w:p w:rsidR="00774BDD" w:rsidRDefault="00774BDD" w:rsidP="009D075D">
      <w:pPr>
        <w:pStyle w:val="1"/>
      </w:pPr>
      <w:r w:rsidRPr="00774BDD">
        <w:br w:type="page"/>
      </w:r>
      <w:bookmarkStart w:id="9" w:name="_Toc296173679"/>
      <w:r w:rsidR="002B43BB" w:rsidRPr="00774BDD">
        <w:t>З</w:t>
      </w:r>
      <w:r w:rsidR="00166FB0" w:rsidRPr="00774BDD">
        <w:t>аключение</w:t>
      </w:r>
      <w:bookmarkEnd w:id="9"/>
    </w:p>
    <w:p w:rsidR="00E62365" w:rsidRPr="00E62365" w:rsidRDefault="00E62365" w:rsidP="009D075D">
      <w:pPr>
        <w:tabs>
          <w:tab w:val="left" w:pos="726"/>
        </w:tabs>
        <w:rPr>
          <w:lang w:eastAsia="en-US"/>
        </w:rPr>
      </w:pPr>
    </w:p>
    <w:p w:rsidR="00774BDD" w:rsidRPr="00774BDD" w:rsidRDefault="002B43BB" w:rsidP="009D075D">
      <w:pPr>
        <w:tabs>
          <w:tab w:val="left" w:pos="726"/>
        </w:tabs>
      </w:pPr>
      <w:r w:rsidRPr="00774BDD">
        <w:t>Основные</w:t>
      </w:r>
      <w:r w:rsidR="00774BDD" w:rsidRPr="00774BDD">
        <w:t xml:space="preserve"> </w:t>
      </w:r>
      <w:r w:rsidRPr="00774BDD">
        <w:t>тенденции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современного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следующие</w:t>
      </w:r>
      <w:r w:rsidR="00774BDD" w:rsidRPr="00774BDD">
        <w:t>: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концентрация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активов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глобализация</w:t>
      </w:r>
      <w:r w:rsidR="00774BDD" w:rsidRPr="00774BDD">
        <w:t xml:space="preserve"> </w:t>
      </w:r>
      <w:r w:rsidRPr="00774BDD">
        <w:t>рынка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усиление</w:t>
      </w:r>
      <w:r w:rsidR="00774BDD" w:rsidRPr="00774BDD">
        <w:t xml:space="preserve"> </w:t>
      </w:r>
      <w:r w:rsidRPr="00774BDD">
        <w:t>государственного</w:t>
      </w:r>
      <w:r w:rsidR="00774BDD" w:rsidRPr="00774BDD">
        <w:t xml:space="preserve"> </w:t>
      </w:r>
      <w:r w:rsidRPr="00774BDD">
        <w:t>регулирования</w:t>
      </w:r>
      <w:r w:rsidR="00774BDD" w:rsidRPr="00774BDD">
        <w:t xml:space="preserve"> </w:t>
      </w:r>
      <w:r w:rsidRPr="00774BDD">
        <w:t>РЦБ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компьютеризация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развитие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внедрение</w:t>
      </w:r>
      <w:r w:rsidR="00774BDD" w:rsidRPr="00774BDD">
        <w:t xml:space="preserve"> </w:t>
      </w:r>
      <w:r w:rsidRPr="00774BDD">
        <w:t>интернет-рынков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технологий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ускоренное</w:t>
      </w:r>
      <w:r w:rsidR="00774BDD" w:rsidRPr="00774BDD">
        <w:t xml:space="preserve"> </w:t>
      </w:r>
      <w:r w:rsidRPr="00774BDD">
        <w:t>распространение</w:t>
      </w:r>
      <w:r w:rsidR="00774BDD" w:rsidRPr="00774BDD">
        <w:t xml:space="preserve"> </w:t>
      </w:r>
      <w:r w:rsidRPr="00774BDD">
        <w:t>инноваций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секторитизация</w:t>
      </w:r>
      <w:r w:rsidR="00774BDD">
        <w:t xml:space="preserve"> (</w:t>
      </w:r>
      <w:r w:rsidRPr="00774BDD">
        <w:t>выпуск</w:t>
      </w:r>
      <w:r w:rsidR="00774BDD" w:rsidRPr="00774BDD">
        <w:t xml:space="preserve"> </w:t>
      </w:r>
      <w:r w:rsidRPr="00774BDD">
        <w:t>новых</w:t>
      </w:r>
      <w:r w:rsidR="00774BDD" w:rsidRPr="00774BDD">
        <w:t xml:space="preserve"> </w:t>
      </w:r>
      <w:r w:rsidRPr="00774BDD">
        <w:t>видов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долговые</w:t>
      </w:r>
      <w:r w:rsidR="00774BDD" w:rsidRPr="00774BDD">
        <w:t xml:space="preserve"> </w:t>
      </w:r>
      <w:r w:rsidRPr="00774BDD">
        <w:t>обязательства,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денежные</w:t>
      </w:r>
      <w:r w:rsidR="00774BDD" w:rsidRPr="00774BDD">
        <w:t xml:space="preserve"> </w:t>
      </w:r>
      <w:r w:rsidRPr="00774BDD">
        <w:t>поступления,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другие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>);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слияния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поглощения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Тенденция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концентрации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активов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условиях</w:t>
      </w:r>
      <w:r w:rsidR="00774BDD" w:rsidRPr="00774BDD">
        <w:t xml:space="preserve"> </w:t>
      </w:r>
      <w:r w:rsidRPr="00774BDD">
        <w:t>конкурентных</w:t>
      </w:r>
      <w:r w:rsidR="00774BDD" w:rsidRPr="00774BDD">
        <w:t xml:space="preserve"> </w:t>
      </w:r>
      <w:r w:rsidRPr="00774BDD">
        <w:t>рынков</w:t>
      </w:r>
      <w:r w:rsidR="00774BDD" w:rsidRPr="00774BDD">
        <w:t xml:space="preserve"> </w:t>
      </w:r>
      <w:r w:rsidRPr="00774BDD">
        <w:t>означает</w:t>
      </w:r>
      <w:r w:rsidR="00774BDD" w:rsidRPr="00774BDD">
        <w:t xml:space="preserve"> </w:t>
      </w:r>
      <w:r w:rsidRPr="00774BDD">
        <w:t>концентрацию</w:t>
      </w:r>
      <w:r w:rsidR="00774BDD" w:rsidRPr="00774BDD">
        <w:t xml:space="preserve"> </w:t>
      </w:r>
      <w:r w:rsidRPr="00774BDD">
        <w:t>капиталов</w:t>
      </w:r>
      <w:r w:rsidR="00774BDD" w:rsidRPr="00774BDD">
        <w:t xml:space="preserve"> </w:t>
      </w:r>
      <w:r w:rsidRPr="00774BDD">
        <w:t>у</w:t>
      </w:r>
      <w:r w:rsidR="00774BDD" w:rsidRPr="00774BDD">
        <w:t xml:space="preserve"> </w:t>
      </w:r>
      <w:r w:rsidRPr="00774BDD">
        <w:t>ведущих</w:t>
      </w:r>
      <w:r w:rsidR="00774BDD" w:rsidRPr="00774BDD">
        <w:t xml:space="preserve"> </w:t>
      </w:r>
      <w:r w:rsidRPr="00774BDD">
        <w:t>профессиональных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рынка,</w:t>
      </w:r>
      <w:r w:rsidR="00774BDD" w:rsidRPr="00774BDD">
        <w:t xml:space="preserve"> </w:t>
      </w:r>
      <w:r w:rsidRPr="00774BDD">
        <w:t>выигрывающих</w:t>
      </w:r>
      <w:r w:rsidR="00774BDD" w:rsidRPr="00774BDD">
        <w:t xml:space="preserve"> </w:t>
      </w:r>
      <w:r w:rsidRPr="00774BDD">
        <w:t>конкурентную</w:t>
      </w:r>
      <w:r w:rsidR="00774BDD" w:rsidRPr="00774BDD">
        <w:t xml:space="preserve"> </w:t>
      </w:r>
      <w:r w:rsidRPr="00774BDD">
        <w:t>борьбу</w:t>
      </w:r>
      <w:r w:rsidR="00774BDD" w:rsidRPr="00774BDD">
        <w:t xml:space="preserve"> </w:t>
      </w:r>
      <w:r w:rsidRPr="00774BDD">
        <w:t>у</w:t>
      </w:r>
      <w:r w:rsidR="00774BDD" w:rsidRPr="00774BDD">
        <w:t xml:space="preserve"> </w:t>
      </w:r>
      <w:r w:rsidRPr="00774BDD">
        <w:t>своих</w:t>
      </w:r>
      <w:r w:rsidR="00774BDD" w:rsidRPr="00774BDD">
        <w:t xml:space="preserve"> </w:t>
      </w:r>
      <w:r w:rsidRPr="00774BDD">
        <w:t>конкурентов</w:t>
      </w:r>
      <w:r w:rsidR="00774BDD" w:rsidRPr="00774BDD">
        <w:t xml:space="preserve">. </w:t>
      </w:r>
      <w:r w:rsidRPr="00774BDD">
        <w:t>Тенденция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концентрации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активов</w:t>
      </w:r>
      <w:r w:rsidR="00774BDD" w:rsidRPr="00774BDD">
        <w:t xml:space="preserve"> </w:t>
      </w:r>
      <w:r w:rsidRPr="00774BDD">
        <w:t>означает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концентрацию</w:t>
      </w:r>
      <w:r w:rsidR="00774BDD" w:rsidRPr="00774BDD">
        <w:t xml:space="preserve"> </w:t>
      </w:r>
      <w:r w:rsidRPr="00774BDD">
        <w:t>обращения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активов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крупнейших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национальных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биржах</w:t>
      </w:r>
      <w:r w:rsidR="00774BDD" w:rsidRPr="00774BDD">
        <w:t xml:space="preserve">. </w:t>
      </w:r>
      <w:r w:rsidRPr="00774BDD">
        <w:t>Это</w:t>
      </w:r>
      <w:r w:rsidR="00774BDD" w:rsidRPr="00774BDD">
        <w:t xml:space="preserve"> </w:t>
      </w:r>
      <w:r w:rsidRPr="00774BDD">
        <w:t>приводит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повышению</w:t>
      </w:r>
      <w:r w:rsidR="00774BDD" w:rsidRPr="00774BDD">
        <w:t xml:space="preserve"> </w:t>
      </w:r>
      <w:r w:rsidRPr="00774BDD">
        <w:t>надежности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самих</w:t>
      </w:r>
      <w:r w:rsidR="00774BDD" w:rsidRPr="00774BDD">
        <w:t xml:space="preserve"> </w:t>
      </w:r>
      <w:r w:rsidRPr="00774BDD">
        <w:t>организаторов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Концентрация</w:t>
      </w:r>
      <w:r w:rsidR="00774BDD" w:rsidRPr="00774BDD">
        <w:t xml:space="preserve"> </w:t>
      </w:r>
      <w:r w:rsidRPr="00774BDD">
        <w:t>капитала</w:t>
      </w:r>
      <w:r w:rsidR="00774BDD" w:rsidRPr="00774BDD">
        <w:t xml:space="preserve"> </w:t>
      </w:r>
      <w:r w:rsidRPr="00774BDD">
        <w:t>у</w:t>
      </w:r>
      <w:r w:rsidR="00774BDD" w:rsidRPr="00774BDD">
        <w:t xml:space="preserve"> </w:t>
      </w:r>
      <w:r w:rsidRPr="00774BDD">
        <w:t>ведущих</w:t>
      </w:r>
      <w:r w:rsidR="00774BDD" w:rsidRPr="00774BDD">
        <w:t xml:space="preserve"> </w:t>
      </w:r>
      <w:r w:rsidRPr="00774BDD">
        <w:t>профессиональных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РЦБ</w:t>
      </w:r>
      <w:r w:rsidR="00774BDD" w:rsidRPr="00774BDD">
        <w:t xml:space="preserve"> </w:t>
      </w:r>
      <w:r w:rsidRPr="00774BDD">
        <w:t>приводит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формированию</w:t>
      </w:r>
      <w:r w:rsidR="00774BDD" w:rsidRPr="00774BDD">
        <w:t xml:space="preserve"> </w:t>
      </w:r>
      <w:r w:rsidRPr="00774BDD">
        <w:t>крупных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авторитетных</w:t>
      </w:r>
      <w:r w:rsidR="00774BDD" w:rsidRPr="00774BDD">
        <w:t xml:space="preserve"> </w:t>
      </w:r>
      <w:r w:rsidRPr="00774BDD">
        <w:t>институциональных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корпораций</w:t>
      </w:r>
      <w:r w:rsidR="00774BDD" w:rsidRPr="00774BDD">
        <w:t xml:space="preserve"> - </w:t>
      </w:r>
      <w:r w:rsidRPr="00774BDD">
        <w:t>профессиональных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которые</w:t>
      </w:r>
      <w:r w:rsidR="00774BDD" w:rsidRPr="00774BDD">
        <w:t xml:space="preserve"> </w:t>
      </w:r>
      <w:r w:rsidRPr="00774BDD">
        <w:t>инициируют</w:t>
      </w:r>
      <w:r w:rsidR="00774BDD" w:rsidRPr="00774BDD">
        <w:t xml:space="preserve"> </w:t>
      </w:r>
      <w:r w:rsidRPr="00774BDD">
        <w:t>процессы</w:t>
      </w:r>
      <w:r w:rsidR="00774BDD" w:rsidRPr="00774BDD">
        <w:t xml:space="preserve"> </w:t>
      </w:r>
      <w:r w:rsidRPr="00774BDD">
        <w:t>глобализации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общее</w:t>
      </w:r>
      <w:r w:rsidR="00774BDD" w:rsidRPr="00774BDD">
        <w:t xml:space="preserve"> </w:t>
      </w:r>
      <w:r w:rsidRPr="00774BDD">
        <w:t>развитие</w:t>
      </w:r>
      <w:r w:rsidR="00774BDD" w:rsidRPr="00774BDD">
        <w:t xml:space="preserve"> </w:t>
      </w:r>
      <w:r w:rsidRPr="00774BDD">
        <w:t>национальных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мирового</w:t>
      </w:r>
      <w:r w:rsidR="00774BDD" w:rsidRPr="00774BDD">
        <w:t xml:space="preserve"> </w:t>
      </w:r>
      <w:r w:rsidRPr="00774BDD">
        <w:t>РЦБ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Глобализация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означает</w:t>
      </w:r>
      <w:r w:rsidR="00774BDD" w:rsidRPr="00774BDD">
        <w:t>: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ускоренное</w:t>
      </w:r>
      <w:r w:rsidR="00774BDD" w:rsidRPr="00774BDD">
        <w:t xml:space="preserve"> </w:t>
      </w:r>
      <w:r w:rsidRPr="00774BDD">
        <w:t>формирование</w:t>
      </w:r>
      <w:r w:rsidR="00774BDD" w:rsidRPr="00774BDD">
        <w:t xml:space="preserve"> </w:t>
      </w:r>
      <w:r w:rsidRPr="00774BDD">
        <w:t>глобального</w:t>
      </w:r>
      <w:r w:rsidR="00774BDD" w:rsidRPr="00774BDD">
        <w:t xml:space="preserve"> </w:t>
      </w:r>
      <w:r w:rsidRPr="00774BDD">
        <w:t>мирового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быстрый</w:t>
      </w:r>
      <w:r w:rsidR="00774BDD" w:rsidRPr="00774BDD">
        <w:t xml:space="preserve"> </w:t>
      </w:r>
      <w:r w:rsidRPr="00774BDD">
        <w:t>рост</w:t>
      </w:r>
      <w:r w:rsidR="00774BDD" w:rsidRPr="00774BDD">
        <w:t xml:space="preserve"> </w:t>
      </w:r>
      <w:r w:rsidRPr="00774BDD">
        <w:t>выпусков</w:t>
      </w:r>
      <w:r w:rsidR="00774BDD" w:rsidRPr="00774BDD">
        <w:t xml:space="preserve"> </w:t>
      </w:r>
      <w:r w:rsidRPr="00774BDD">
        <w:t>международных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вытеснение</w:t>
      </w:r>
      <w:r w:rsidR="00774BDD" w:rsidRPr="00774BDD">
        <w:t xml:space="preserve"> </w:t>
      </w:r>
      <w:r w:rsidRPr="00774BDD">
        <w:t>ими</w:t>
      </w:r>
      <w:r w:rsidR="00774BDD" w:rsidRPr="00774BDD">
        <w:t xml:space="preserve"> </w:t>
      </w:r>
      <w:r w:rsidRPr="00774BDD">
        <w:t>национальных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включая</w:t>
      </w:r>
      <w:r w:rsidR="00774BDD" w:rsidRPr="00774BDD">
        <w:t xml:space="preserve"> </w:t>
      </w:r>
      <w:r w:rsidRPr="00774BDD">
        <w:t>Россию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Компьютеризация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- </w:t>
      </w:r>
      <w:r w:rsidRPr="00774BDD">
        <w:t>использование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рынках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новейших</w:t>
      </w:r>
      <w:r w:rsidR="00774BDD" w:rsidRPr="00774BDD">
        <w:t xml:space="preserve"> </w:t>
      </w:r>
      <w:r w:rsidRPr="00774BDD">
        <w:t>компьютерных</w:t>
      </w:r>
      <w:r w:rsidR="00774BDD" w:rsidRPr="00774BDD">
        <w:t xml:space="preserve"> </w:t>
      </w:r>
      <w:r w:rsidRPr="00774BDD">
        <w:t>технологий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постоянное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синхронное</w:t>
      </w:r>
      <w:r w:rsidR="00774BDD" w:rsidRPr="00774BDD">
        <w:t xml:space="preserve"> </w:t>
      </w:r>
      <w:r w:rsidRPr="00774BDD">
        <w:t>обновление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появлением</w:t>
      </w:r>
      <w:r w:rsidR="00774BDD" w:rsidRPr="00774BDD">
        <w:t xml:space="preserve"> </w:t>
      </w:r>
      <w:r w:rsidRPr="00774BDD">
        <w:t>эффективных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надежных</w:t>
      </w:r>
      <w:r w:rsidR="00774BDD" w:rsidRPr="00774BDD">
        <w:t xml:space="preserve"> </w:t>
      </w:r>
      <w:r w:rsidRPr="00774BDD">
        <w:t>инноваций</w:t>
      </w:r>
      <w:r w:rsidR="00774BDD" w:rsidRPr="00774BDD">
        <w:t xml:space="preserve">. </w:t>
      </w:r>
      <w:r w:rsidRPr="00774BDD">
        <w:t>Обеспечение</w:t>
      </w:r>
      <w:r w:rsidR="00774BDD" w:rsidRPr="00774BDD">
        <w:t xml:space="preserve"> </w:t>
      </w:r>
      <w:r w:rsidRPr="00774BDD">
        <w:t>через</w:t>
      </w:r>
      <w:r w:rsidR="00774BDD" w:rsidRPr="00774BDD">
        <w:t xml:space="preserve"> </w:t>
      </w:r>
      <w:r w:rsidRPr="00774BDD">
        <w:t>глобальную</w:t>
      </w:r>
      <w:r w:rsidR="00774BDD" w:rsidRPr="00774BDD">
        <w:t xml:space="preserve"> </w:t>
      </w:r>
      <w:r w:rsidRPr="00774BDD">
        <w:t>сеть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 </w:t>
      </w:r>
      <w:r w:rsidRPr="00774BDD">
        <w:t>доступ</w:t>
      </w:r>
      <w:r w:rsidR="00774BDD" w:rsidRPr="00774BDD">
        <w:t xml:space="preserve"> </w:t>
      </w:r>
      <w:r w:rsidRPr="00774BDD">
        <w:t>любому</w:t>
      </w:r>
      <w:r w:rsidR="00774BDD" w:rsidRPr="00774BDD">
        <w:t xml:space="preserve"> </w:t>
      </w:r>
      <w:r w:rsidRPr="00774BDD">
        <w:t>инвестору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любому</w:t>
      </w:r>
      <w:r w:rsidR="00774BDD" w:rsidRPr="00774BDD">
        <w:t xml:space="preserve"> </w:t>
      </w:r>
      <w:r w:rsidRPr="00774BDD">
        <w:t>РЦБ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любой</w:t>
      </w:r>
      <w:r w:rsidR="00774BDD" w:rsidRPr="00774BDD">
        <w:t xml:space="preserve"> </w:t>
      </w:r>
      <w:r w:rsidRPr="00774BDD">
        <w:t>точки</w:t>
      </w:r>
      <w:r w:rsidR="00774BDD" w:rsidRPr="00774BDD">
        <w:t xml:space="preserve"> </w:t>
      </w:r>
      <w:r w:rsidRPr="00774BDD">
        <w:t>земного</w:t>
      </w:r>
      <w:r w:rsidR="00774BDD" w:rsidRPr="00774BDD">
        <w:t xml:space="preserve"> </w:t>
      </w:r>
      <w:r w:rsidRPr="00774BDD">
        <w:t>шара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Усиление</w:t>
      </w:r>
      <w:r w:rsidR="00774BDD" w:rsidRPr="00774BDD">
        <w:t xml:space="preserve"> </w:t>
      </w:r>
      <w:r w:rsidRPr="00774BDD">
        <w:t>государственного</w:t>
      </w:r>
      <w:r w:rsidR="00774BDD" w:rsidRPr="00774BDD">
        <w:t xml:space="preserve"> </w:t>
      </w:r>
      <w:r w:rsidRPr="00774BDD">
        <w:t>регулирования</w:t>
      </w:r>
      <w:r w:rsidR="00774BDD" w:rsidRPr="00774BDD">
        <w:t xml:space="preserve"> </w:t>
      </w:r>
      <w:r w:rsidRPr="00774BDD">
        <w:t>РЦБ</w:t>
      </w:r>
      <w:r w:rsidR="00774BDD" w:rsidRPr="00774BDD">
        <w:t xml:space="preserve"> </w:t>
      </w:r>
      <w:r w:rsidRPr="00774BDD">
        <w:t>обусловлено</w:t>
      </w:r>
      <w:r w:rsidR="00774BDD" w:rsidRPr="00774BDD">
        <w:t xml:space="preserve"> </w:t>
      </w:r>
      <w:r w:rsidRPr="00774BDD">
        <w:t>необходимостью</w:t>
      </w:r>
      <w:r w:rsidR="00774BDD" w:rsidRPr="00774BDD">
        <w:t xml:space="preserve"> </w:t>
      </w:r>
      <w:r w:rsidRPr="00774BDD">
        <w:t>повышения</w:t>
      </w:r>
      <w:r w:rsidR="00774BDD" w:rsidRPr="00774BDD">
        <w:t xml:space="preserve"> </w:t>
      </w:r>
      <w:r w:rsidRPr="00774BDD">
        <w:t>надежности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эмитентов,</w:t>
      </w:r>
      <w:r w:rsidR="00774BDD" w:rsidRPr="00774BDD">
        <w:t xml:space="preserve"> </w:t>
      </w:r>
      <w:r w:rsidRPr="00774BDD">
        <w:t>защитой</w:t>
      </w:r>
      <w:r w:rsidR="00774BDD" w:rsidRPr="00774BDD">
        <w:t xml:space="preserve"> </w:t>
      </w:r>
      <w:r w:rsidRPr="00774BDD">
        <w:t>прав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; </w:t>
      </w:r>
      <w:r w:rsidRPr="00774BDD">
        <w:t>необходимостью</w:t>
      </w:r>
      <w:r w:rsidR="00774BDD" w:rsidRPr="00774BDD">
        <w:t xml:space="preserve"> </w:t>
      </w:r>
      <w:r w:rsidRPr="00774BDD">
        <w:t>повышения</w:t>
      </w:r>
      <w:r w:rsidR="00774BDD" w:rsidRPr="00774BDD">
        <w:t xml:space="preserve"> </w:t>
      </w:r>
      <w:r w:rsidRPr="00774BDD">
        <w:t>прозрачности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надежности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</w:t>
      </w:r>
      <w:r w:rsidRPr="00774BDD">
        <w:t>РЦБ,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бирж,</w:t>
      </w:r>
      <w:r w:rsidR="00774BDD" w:rsidRPr="00774BDD">
        <w:t xml:space="preserve"> </w:t>
      </w:r>
      <w:r w:rsidRPr="00774BDD">
        <w:t>институциональных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; </w:t>
      </w:r>
      <w:r w:rsidRPr="00774BDD">
        <w:t>необходимостью</w:t>
      </w:r>
      <w:r w:rsidR="00774BDD" w:rsidRPr="00774BDD">
        <w:t xml:space="preserve"> </w:t>
      </w:r>
      <w:r w:rsidRPr="00774BDD">
        <w:t>повышения</w:t>
      </w:r>
      <w:r w:rsidR="00774BDD" w:rsidRPr="00774BDD">
        <w:t xml:space="preserve"> </w:t>
      </w:r>
      <w:r w:rsidRPr="00774BDD">
        <w:t>надежности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безопасности</w:t>
      </w:r>
      <w:r w:rsidR="00774BDD" w:rsidRPr="00774BDD">
        <w:t xml:space="preserve"> </w:t>
      </w:r>
      <w:r w:rsidRPr="00774BDD">
        <w:t>компьютерных</w:t>
      </w:r>
      <w:r w:rsidR="00774BDD" w:rsidRPr="00774BDD">
        <w:t xml:space="preserve"> </w:t>
      </w:r>
      <w:r w:rsidRPr="00774BDD">
        <w:t>систем</w:t>
      </w:r>
      <w:r w:rsidR="00774BDD" w:rsidRPr="00774BDD">
        <w:t xml:space="preserve"> </w:t>
      </w:r>
      <w:r w:rsidRPr="00774BDD">
        <w:t>хранения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обработки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 </w:t>
      </w:r>
      <w:r w:rsidRPr="00774BDD">
        <w:t>также</w:t>
      </w:r>
      <w:r w:rsidR="00774BDD" w:rsidRPr="00774BDD">
        <w:t xml:space="preserve"> </w:t>
      </w:r>
      <w:r w:rsidRPr="00774BDD">
        <w:t>глобальных</w:t>
      </w:r>
      <w:r w:rsidR="00774BDD" w:rsidRPr="00774BDD">
        <w:t xml:space="preserve"> </w:t>
      </w:r>
      <w:r w:rsidRPr="00774BDD">
        <w:t>сетей</w:t>
      </w:r>
      <w:r w:rsidR="00774BDD" w:rsidRPr="00774BDD">
        <w:t xml:space="preserve"> </w:t>
      </w:r>
      <w:r w:rsidRPr="00774BDD">
        <w:t>связи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Секьюритизация</w:t>
      </w:r>
      <w:r w:rsidR="00774BDD" w:rsidRPr="00774BDD">
        <w:t xml:space="preserve"> - </w:t>
      </w:r>
      <w:r w:rsidRPr="00774BDD">
        <w:t>тенденция</w:t>
      </w:r>
      <w:r w:rsidR="00774BDD" w:rsidRPr="00774BDD">
        <w:t xml:space="preserve"> </w:t>
      </w:r>
      <w:r w:rsidRPr="00774BDD">
        <w:t>перехода</w:t>
      </w:r>
      <w:r w:rsidR="00774BDD" w:rsidRPr="00774BDD">
        <w:t xml:space="preserve"> </w:t>
      </w:r>
      <w:r w:rsidRPr="00774BDD">
        <w:t>денежных</w:t>
      </w:r>
      <w:r w:rsidR="00774BDD" w:rsidRPr="00774BDD">
        <w:t xml:space="preserve"> </w:t>
      </w:r>
      <w:r w:rsidRPr="00774BDD">
        <w:t>средств</w:t>
      </w:r>
      <w:r w:rsidR="00774BDD" w:rsidRPr="00774BDD">
        <w:t xml:space="preserve"> </w:t>
      </w:r>
      <w:r w:rsidRPr="00774BDD">
        <w:t>из</w:t>
      </w:r>
      <w:r w:rsidR="00774BDD" w:rsidRPr="00774BDD">
        <w:t xml:space="preserve"> </w:t>
      </w:r>
      <w:r w:rsidRPr="00774BDD">
        <w:t>своих</w:t>
      </w:r>
      <w:r w:rsidR="00774BDD" w:rsidRPr="00774BDD">
        <w:t xml:space="preserve"> </w:t>
      </w:r>
      <w:r w:rsidRPr="00774BDD">
        <w:t>традиционных</w:t>
      </w:r>
      <w:r w:rsidR="00774BDD" w:rsidRPr="00774BDD">
        <w:t xml:space="preserve"> </w:t>
      </w:r>
      <w:r w:rsidRPr="00774BDD">
        <w:t>форм</w:t>
      </w:r>
      <w:r w:rsidR="00774BDD">
        <w:t xml:space="preserve"> (</w:t>
      </w:r>
      <w:r w:rsidRPr="00774BDD">
        <w:t>сбережения,</w:t>
      </w:r>
      <w:r w:rsidR="00774BDD" w:rsidRPr="00774BDD">
        <w:t xml:space="preserve"> </w:t>
      </w:r>
      <w:r w:rsidRPr="00774BDD">
        <w:t>наличность,</w:t>
      </w:r>
      <w:r w:rsidR="00774BDD" w:rsidRPr="00774BDD">
        <w:t xml:space="preserve"> </w:t>
      </w:r>
      <w:r w:rsidRPr="00774BDD">
        <w:t>депозиты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="00774BDD">
        <w:t>т.п.</w:t>
      </w:r>
      <w:r w:rsidR="00774BDD" w:rsidRPr="00774BDD">
        <w:t xml:space="preserve">) </w:t>
      </w:r>
      <w:r w:rsidRPr="00774BDD">
        <w:t>в</w:t>
      </w:r>
      <w:r w:rsidR="00774BDD" w:rsidRPr="00774BDD">
        <w:t xml:space="preserve"> </w:t>
      </w:r>
      <w:r w:rsidRPr="00774BDD">
        <w:t>форму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функции</w:t>
      </w:r>
      <w:r w:rsidR="00774BDD" w:rsidRPr="00774BDD">
        <w:t xml:space="preserve"> </w:t>
      </w:r>
      <w:r w:rsidRPr="00774BDD">
        <w:t>которых</w:t>
      </w:r>
      <w:r w:rsidR="00774BDD" w:rsidRPr="00774BDD">
        <w:t xml:space="preserve"> - </w:t>
      </w:r>
      <w:r w:rsidRPr="00774BDD">
        <w:t>объединение</w:t>
      </w:r>
      <w:r w:rsidR="00774BDD" w:rsidRPr="00774BDD">
        <w:t xml:space="preserve"> </w:t>
      </w:r>
      <w:r w:rsidRPr="00774BDD">
        <w:t>мелких</w:t>
      </w:r>
      <w:r w:rsidR="00774BDD" w:rsidRPr="00774BDD">
        <w:t xml:space="preserve"> </w:t>
      </w:r>
      <w:r w:rsidRPr="00774BDD">
        <w:t>или</w:t>
      </w:r>
      <w:r w:rsidR="00774BDD" w:rsidRPr="00774BDD">
        <w:t xml:space="preserve"> </w:t>
      </w:r>
      <w:r w:rsidRPr="00774BDD">
        <w:t>неликвидных</w:t>
      </w:r>
      <w:r w:rsidR="00774BDD" w:rsidRPr="00774BDD">
        <w:t xml:space="preserve"> </w:t>
      </w:r>
      <w:r w:rsidRPr="00774BDD">
        <w:t>активов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включение</w:t>
      </w:r>
      <w:r w:rsidR="00774BDD" w:rsidRPr="00774BDD">
        <w:t xml:space="preserve"> </w:t>
      </w:r>
      <w:r w:rsidRPr="00774BDD">
        <w:t>их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оборот</w:t>
      </w:r>
      <w:r w:rsidR="00774BDD" w:rsidRPr="00774BDD">
        <w:t xml:space="preserve"> </w:t>
      </w:r>
      <w:r w:rsidRPr="00774BDD">
        <w:t>РЦБ</w:t>
      </w:r>
      <w:r w:rsidR="00774BDD" w:rsidRPr="00774BDD">
        <w:t xml:space="preserve"> </w:t>
      </w:r>
      <w:r w:rsidRPr="00774BDD">
        <w:t>при</w:t>
      </w:r>
      <w:r w:rsidR="00774BDD" w:rsidRPr="00774BDD">
        <w:t xml:space="preserve"> </w:t>
      </w:r>
      <w:r w:rsidRPr="00774BDD">
        <w:t>поддержке</w:t>
      </w:r>
      <w:r w:rsidR="00774BDD" w:rsidRPr="00774BDD">
        <w:t xml:space="preserve"> </w:t>
      </w:r>
      <w:r w:rsidRPr="00774BDD">
        <w:t>авторитетных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институтов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компаний</w:t>
      </w:r>
      <w:r w:rsidR="00774BDD" w:rsidRPr="00774BDD">
        <w:t xml:space="preserve">; </w:t>
      </w:r>
      <w:r w:rsidRPr="00774BDD">
        <w:t>тенденция</w:t>
      </w:r>
      <w:r w:rsidR="00774BDD" w:rsidRPr="00774BDD">
        <w:t xml:space="preserve"> </w:t>
      </w:r>
      <w:r w:rsidRPr="00774BDD">
        <w:t>превращения</w:t>
      </w:r>
      <w:r w:rsidR="00774BDD" w:rsidRPr="00774BDD">
        <w:t xml:space="preserve"> </w:t>
      </w:r>
      <w:r w:rsidRPr="00774BDD">
        <w:t>все</w:t>
      </w:r>
      <w:r w:rsidR="00774BDD" w:rsidRPr="00774BDD">
        <w:t xml:space="preserve"> </w:t>
      </w:r>
      <w:r w:rsidRPr="00774BDD">
        <w:t>большей</w:t>
      </w:r>
      <w:r w:rsidR="00774BDD" w:rsidRPr="00774BDD">
        <w:t xml:space="preserve"> </w:t>
      </w:r>
      <w:r w:rsidRPr="00774BDD">
        <w:t>массы</w:t>
      </w:r>
      <w:r w:rsidR="00774BDD" w:rsidRPr="00774BDD">
        <w:t xml:space="preserve"> </w:t>
      </w:r>
      <w:r w:rsidRPr="00774BDD">
        <w:t>капитала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форму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; </w:t>
      </w:r>
      <w:r w:rsidRPr="00774BDD">
        <w:t>тенденция</w:t>
      </w:r>
      <w:r w:rsidR="00774BDD" w:rsidRPr="00774BDD">
        <w:t xml:space="preserve"> </w:t>
      </w:r>
      <w:r w:rsidRPr="00774BDD">
        <w:t>перехода</w:t>
      </w:r>
      <w:r w:rsidR="00774BDD" w:rsidRPr="00774BDD">
        <w:t xml:space="preserve"> </w:t>
      </w:r>
      <w:r w:rsidRPr="00774BDD">
        <w:t>одних</w:t>
      </w:r>
      <w:r w:rsidR="00774BDD" w:rsidRPr="00774BDD">
        <w:t xml:space="preserve"> </w:t>
      </w:r>
      <w:r w:rsidRPr="00774BDD">
        <w:t>форм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другие,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доступные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широких</w:t>
      </w:r>
      <w:r w:rsidR="00774BDD" w:rsidRPr="00774BDD">
        <w:t xml:space="preserve"> </w:t>
      </w:r>
      <w:r w:rsidRPr="00774BDD">
        <w:t>кругов</w:t>
      </w:r>
      <w:r w:rsidR="00774BDD" w:rsidRPr="00774BDD">
        <w:t xml:space="preserve"> </w:t>
      </w:r>
      <w:r w:rsidRPr="00774BDD">
        <w:t>инвесторов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Слияния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поглощения</w:t>
      </w:r>
      <w:r w:rsidR="00774BDD" w:rsidRPr="00774BDD">
        <w:t xml:space="preserve"> - </w:t>
      </w:r>
      <w:r w:rsidRPr="00774BDD">
        <w:t>поглощения</w:t>
      </w:r>
      <w:r w:rsidR="00774BDD">
        <w:t xml:space="preserve"> (</w:t>
      </w:r>
      <w:r w:rsidRPr="00774BDD">
        <w:t>слияния</w:t>
      </w:r>
      <w:r w:rsidR="00774BDD" w:rsidRPr="00774BDD">
        <w:t xml:space="preserve">) </w:t>
      </w:r>
      <w:r w:rsidRPr="00774BDD">
        <w:t>ведущими</w:t>
      </w:r>
      <w:r w:rsidR="00774BDD" w:rsidRPr="00774BDD">
        <w:t xml:space="preserve"> </w:t>
      </w:r>
      <w:r w:rsidRPr="00774BDD">
        <w:t>биржами</w:t>
      </w:r>
      <w:r w:rsidR="00774BDD" w:rsidRPr="00774BDD">
        <w:t xml:space="preserve"> </w:t>
      </w:r>
      <w:r w:rsidRPr="00774BDD">
        <w:t>своих</w:t>
      </w:r>
      <w:r w:rsidR="00774BDD" w:rsidRPr="00774BDD">
        <w:t xml:space="preserve"> </w:t>
      </w:r>
      <w:r w:rsidRPr="00774BDD">
        <w:t>партнеров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конкурентов</w:t>
      </w:r>
      <w:r w:rsidR="00774BDD" w:rsidRPr="00774BDD">
        <w:t xml:space="preserve">; </w:t>
      </w:r>
      <w:r w:rsidRPr="00774BDD">
        <w:t>поглощения</w:t>
      </w:r>
      <w:r w:rsidR="00774BDD">
        <w:t xml:space="preserve"> (</w:t>
      </w:r>
      <w:r w:rsidRPr="00774BDD">
        <w:t>слияния</w:t>
      </w:r>
      <w:r w:rsidR="00774BDD" w:rsidRPr="00774BDD">
        <w:t xml:space="preserve">) </w:t>
      </w:r>
      <w:r w:rsidRPr="00774BDD">
        <w:t>ведущими</w:t>
      </w:r>
      <w:r w:rsidR="00774BDD" w:rsidRPr="00774BDD">
        <w:t xml:space="preserve"> </w:t>
      </w:r>
      <w:r w:rsidRPr="00774BDD">
        <w:t>финансовыми</w:t>
      </w:r>
      <w:r w:rsidR="00774BDD" w:rsidRPr="00774BDD">
        <w:t xml:space="preserve"> </w:t>
      </w:r>
      <w:r w:rsidRPr="00774BDD">
        <w:t>компаниями</w:t>
      </w:r>
      <w:r w:rsidR="00774BDD" w:rsidRPr="00774BDD">
        <w:t xml:space="preserve"> </w:t>
      </w:r>
      <w:r w:rsidRPr="00774BDD">
        <w:t>других</w:t>
      </w:r>
      <w:r w:rsidR="00774BDD" w:rsidRPr="00774BDD">
        <w:t xml:space="preserve"> </w:t>
      </w:r>
      <w:r w:rsidRPr="00774BDD">
        <w:t>компаний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Инновации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>: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новые</w:t>
      </w:r>
      <w:r w:rsidR="00774BDD" w:rsidRPr="00774BDD">
        <w:t xml:space="preserve"> </w:t>
      </w:r>
      <w:r w:rsidRPr="00774BDD">
        <w:t>инструменты</w:t>
      </w:r>
      <w:r w:rsidR="00774BDD" w:rsidRPr="00774BDD">
        <w:t xml:space="preserve"> </w:t>
      </w:r>
      <w:r w:rsidRPr="00774BDD">
        <w:t>данного</w:t>
      </w:r>
      <w:r w:rsidR="00774BDD" w:rsidRPr="00774BDD">
        <w:t xml:space="preserve"> </w:t>
      </w:r>
      <w:r w:rsidRPr="00774BDD">
        <w:t>рынка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инновационные</w:t>
      </w:r>
      <w:r w:rsidR="00774BDD" w:rsidRPr="00774BDD">
        <w:t xml:space="preserve"> </w:t>
      </w:r>
      <w:r w:rsidRPr="00774BDD">
        <w:t>системы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</w:t>
      </w:r>
      <w:r w:rsidRPr="00774BDD">
        <w:t>ценными</w:t>
      </w:r>
      <w:r w:rsidR="00774BDD" w:rsidRPr="00774BDD">
        <w:t xml:space="preserve"> </w:t>
      </w:r>
      <w:r w:rsidRPr="00774BDD">
        <w:t>бумагами</w:t>
      </w:r>
      <w:r w:rsidR="00774BDD" w:rsidRPr="00774BDD">
        <w:t>;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технологическое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функциональное</w:t>
      </w:r>
      <w:r w:rsidR="00774BDD" w:rsidRPr="00774BDD">
        <w:t xml:space="preserve"> </w:t>
      </w:r>
      <w:r w:rsidRPr="00774BDD">
        <w:t>совершенствование</w:t>
      </w:r>
      <w:r w:rsidR="00774BDD" w:rsidRPr="00774BDD">
        <w:t xml:space="preserve"> </w:t>
      </w:r>
      <w:r w:rsidRPr="00774BDD">
        <w:t>инфраструктуры</w:t>
      </w:r>
      <w:r w:rsidR="00774BDD" w:rsidRPr="00774BDD">
        <w:t xml:space="preserve"> </w:t>
      </w:r>
      <w:r w:rsidRPr="00774BDD">
        <w:t>рынка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</w:pPr>
      <w:r w:rsidRPr="00774BDD">
        <w:t>Новыми</w:t>
      </w:r>
      <w:r w:rsidR="00774BDD" w:rsidRPr="00774BDD">
        <w:t xml:space="preserve"> </w:t>
      </w:r>
      <w:r w:rsidRPr="00774BDD">
        <w:t>инструментами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являются</w:t>
      </w:r>
      <w:r w:rsidR="00774BDD" w:rsidRPr="00774BDD">
        <w:t xml:space="preserve"> </w:t>
      </w:r>
      <w:r w:rsidRPr="00774BDD">
        <w:t>новые</w:t>
      </w:r>
      <w:r w:rsidR="00774BDD" w:rsidRPr="00774BDD">
        <w:t xml:space="preserve"> </w:t>
      </w:r>
      <w:r w:rsidRPr="00774BDD">
        <w:t>виды</w:t>
      </w:r>
      <w:r w:rsidR="00774BDD" w:rsidRPr="00774BDD">
        <w:t xml:space="preserve"> </w:t>
      </w:r>
      <w:r w:rsidRPr="00774BDD">
        <w:t>производных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новые</w:t>
      </w:r>
      <w:r w:rsidR="00774BDD" w:rsidRPr="00774BDD">
        <w:t xml:space="preserve"> </w:t>
      </w:r>
      <w:r w:rsidRPr="00774BDD">
        <w:t>ценные</w:t>
      </w:r>
      <w:r w:rsidR="00774BDD" w:rsidRPr="00774BDD">
        <w:t xml:space="preserve"> </w:t>
      </w:r>
      <w:r w:rsidRPr="00774BDD">
        <w:t>бумаги,</w:t>
      </w:r>
      <w:r w:rsidR="00774BDD" w:rsidRPr="00774BDD">
        <w:t xml:space="preserve"> </w:t>
      </w:r>
      <w:r w:rsidRPr="00774BDD">
        <w:t>новые</w:t>
      </w:r>
      <w:r w:rsidR="00774BDD" w:rsidRPr="00774BDD">
        <w:t xml:space="preserve"> </w:t>
      </w:r>
      <w:r w:rsidRPr="00774BDD">
        <w:t>рынки,</w:t>
      </w:r>
      <w:r w:rsidR="00774BDD" w:rsidRPr="00774BDD">
        <w:t xml:space="preserve"> </w:t>
      </w:r>
      <w:r w:rsidRPr="00774BDD">
        <w:t>основанные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новых</w:t>
      </w:r>
      <w:r w:rsidR="00774BDD" w:rsidRPr="00774BDD">
        <w:t xml:space="preserve"> </w:t>
      </w:r>
      <w:r w:rsidRPr="00774BDD">
        <w:t>технологиях</w:t>
      </w:r>
      <w:r w:rsidR="00774BDD" w:rsidRPr="00774BDD">
        <w:t xml:space="preserve">. </w:t>
      </w:r>
      <w:r w:rsidRPr="00774BDD">
        <w:t>Новые</w:t>
      </w:r>
      <w:r w:rsidR="00774BDD" w:rsidRPr="00774BDD">
        <w:t xml:space="preserve"> </w:t>
      </w:r>
      <w:r w:rsidRPr="00774BDD">
        <w:t>системы</w:t>
      </w:r>
      <w:r w:rsidR="00774BDD" w:rsidRPr="00774BDD">
        <w:t xml:space="preserve"> </w:t>
      </w:r>
      <w:r w:rsidRPr="00774BDD">
        <w:t>торговли</w:t>
      </w:r>
      <w:r w:rsidR="00774BDD" w:rsidRPr="00774BDD">
        <w:t xml:space="preserve"> - </w:t>
      </w:r>
      <w:r w:rsidRPr="00774BDD">
        <w:t>это</w:t>
      </w:r>
      <w:r w:rsidR="00774BDD" w:rsidRPr="00774BDD">
        <w:t xml:space="preserve"> </w:t>
      </w:r>
      <w:r w:rsidRPr="00774BDD">
        <w:t>системы</w:t>
      </w:r>
      <w:r w:rsidR="00774BDD" w:rsidRPr="00774BDD">
        <w:t xml:space="preserve"> </w:t>
      </w:r>
      <w:r w:rsidRPr="00774BDD">
        <w:t>торговли,</w:t>
      </w:r>
      <w:r w:rsidR="00774BDD" w:rsidRPr="00774BDD">
        <w:t xml:space="preserve"> </w:t>
      </w:r>
      <w:r w:rsidRPr="00774BDD">
        <w:t>основанные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использовании</w:t>
      </w:r>
      <w:r w:rsidR="00774BDD" w:rsidRPr="00774BDD">
        <w:t xml:space="preserve"> </w:t>
      </w:r>
      <w:r w:rsidRPr="00774BDD">
        <w:t>компьютерных</w:t>
      </w:r>
      <w:r w:rsidR="00774BDD" w:rsidRPr="00774BDD">
        <w:t xml:space="preserve"> </w:t>
      </w:r>
      <w:r w:rsidRPr="00774BDD">
        <w:t>систем,</w:t>
      </w:r>
      <w:r w:rsidR="00774BDD" w:rsidRPr="00774BDD">
        <w:t xml:space="preserve"> </w:t>
      </w:r>
      <w:r w:rsidRPr="00774BDD">
        <w:t>технологий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глобальных</w:t>
      </w:r>
      <w:r w:rsidR="00774BDD" w:rsidRPr="00774BDD">
        <w:t xml:space="preserve"> </w:t>
      </w:r>
      <w:r w:rsidRPr="00774BDD">
        <w:t>сетей</w:t>
      </w:r>
      <w:r w:rsidR="00774BDD" w:rsidRPr="00774BDD">
        <w:t xml:space="preserve"> </w:t>
      </w:r>
      <w:r w:rsidRPr="00774BDD">
        <w:t>связи</w:t>
      </w:r>
      <w:r w:rsidR="00774BDD" w:rsidRPr="00774BDD">
        <w:t xml:space="preserve">. </w:t>
      </w:r>
      <w:r w:rsidRPr="00774BDD">
        <w:t>Технологическое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функциональное</w:t>
      </w:r>
      <w:r w:rsidR="00774BDD" w:rsidRPr="00774BDD">
        <w:t xml:space="preserve"> </w:t>
      </w:r>
      <w:r w:rsidRPr="00774BDD">
        <w:t>совершенствование</w:t>
      </w:r>
      <w:r w:rsidR="00774BDD" w:rsidRPr="00774BDD">
        <w:t xml:space="preserve"> </w:t>
      </w:r>
      <w:r w:rsidRPr="00774BDD">
        <w:t>инфраструктуры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- </w:t>
      </w:r>
      <w:r w:rsidRPr="00774BDD">
        <w:t>современные</w:t>
      </w:r>
      <w:r w:rsidR="00774BDD" w:rsidRPr="00774BDD">
        <w:t xml:space="preserve"> </w:t>
      </w:r>
      <w:r w:rsidRPr="00774BDD">
        <w:t>информационные</w:t>
      </w:r>
      <w:r w:rsidR="00774BDD" w:rsidRPr="00774BDD">
        <w:t xml:space="preserve"> </w:t>
      </w:r>
      <w:r w:rsidRPr="00774BDD">
        <w:t>системы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сети</w:t>
      </w:r>
      <w:r w:rsidR="00774BDD" w:rsidRPr="00774BDD">
        <w:t xml:space="preserve"> </w:t>
      </w:r>
      <w:r w:rsidRPr="00774BDD">
        <w:t>связи,</w:t>
      </w:r>
      <w:r w:rsidR="00774BDD" w:rsidRPr="00774BDD">
        <w:t xml:space="preserve"> </w:t>
      </w:r>
      <w:r w:rsidRPr="00774BDD">
        <w:t>реализующие</w:t>
      </w:r>
      <w:r w:rsidR="00774BDD" w:rsidRPr="00774BDD">
        <w:t xml:space="preserve"> </w:t>
      </w:r>
      <w:r w:rsidRPr="00774BDD">
        <w:t>новые</w:t>
      </w:r>
      <w:r w:rsidR="00774BDD" w:rsidRPr="00774BDD">
        <w:t xml:space="preserve"> </w:t>
      </w:r>
      <w:r w:rsidRPr="00774BDD">
        <w:t>РЦБ,</w:t>
      </w:r>
      <w:r w:rsidR="00774BDD" w:rsidRPr="00774BDD">
        <w:t xml:space="preserve"> </w:t>
      </w:r>
      <w:r w:rsidRPr="00774BDD">
        <w:t>новые</w:t>
      </w:r>
      <w:r w:rsidR="00774BDD" w:rsidRPr="00774BDD">
        <w:t xml:space="preserve"> </w:t>
      </w:r>
      <w:r w:rsidRPr="00774BDD">
        <w:t>виды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формы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процессы</w:t>
      </w:r>
      <w:r w:rsidR="00774BDD" w:rsidRPr="00774BDD">
        <w:t xml:space="preserve"> </w:t>
      </w:r>
      <w:r w:rsidRPr="00774BDD">
        <w:t>глобализации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доступность</w:t>
      </w:r>
      <w:r w:rsidR="00774BDD" w:rsidRPr="00774BDD">
        <w:t xml:space="preserve"> </w:t>
      </w:r>
      <w:r w:rsidRPr="00774BDD">
        <w:t>любых</w:t>
      </w:r>
      <w:r w:rsidR="00774BDD" w:rsidRPr="00774BDD">
        <w:t xml:space="preserve"> </w:t>
      </w:r>
      <w:r w:rsidRPr="00774BDD">
        <w:t>РЦБ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инвесторов</w:t>
      </w:r>
      <w:r w:rsidR="00774BDD" w:rsidRPr="00774BDD">
        <w:t>.</w:t>
      </w:r>
    </w:p>
    <w:p w:rsidR="00774BDD" w:rsidRPr="00774BDD" w:rsidRDefault="002B43BB" w:rsidP="009D075D">
      <w:pPr>
        <w:tabs>
          <w:tab w:val="left" w:pos="726"/>
        </w:tabs>
        <w:rPr>
          <w:szCs w:val="20"/>
        </w:rPr>
      </w:pPr>
      <w:r w:rsidRPr="00774BDD">
        <w:t>Развитие</w:t>
      </w:r>
      <w:r w:rsidR="00774BDD" w:rsidRPr="00774BDD">
        <w:t xml:space="preserve"> </w:t>
      </w:r>
      <w:r w:rsidRPr="00774BDD">
        <w:t>экономики</w:t>
      </w:r>
      <w:r w:rsidR="00774BDD" w:rsidRPr="00774BDD">
        <w:t xml:space="preserve"> </w:t>
      </w:r>
      <w:r w:rsidRPr="00774BDD">
        <w:t>не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последнюю</w:t>
      </w:r>
      <w:r w:rsidR="00774BDD" w:rsidRPr="00774BDD">
        <w:t xml:space="preserve"> </w:t>
      </w:r>
      <w:r w:rsidRPr="00774BDD">
        <w:t>очередь</w:t>
      </w:r>
      <w:r w:rsidR="00774BDD" w:rsidRPr="00774BDD">
        <w:t xml:space="preserve"> </w:t>
      </w:r>
      <w:r w:rsidRPr="00774BDD">
        <w:t>связано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рынком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бумаг,</w:t>
      </w:r>
      <w:r w:rsidR="00774BDD" w:rsidRPr="00774BDD">
        <w:t xml:space="preserve"> </w:t>
      </w:r>
      <w:r w:rsidRPr="00774BDD">
        <w:t>который</w:t>
      </w:r>
      <w:r w:rsidR="00774BDD" w:rsidRPr="00774BDD">
        <w:t xml:space="preserve"> </w:t>
      </w:r>
      <w:r w:rsidRPr="00774BDD">
        <w:t>позволяет</w:t>
      </w:r>
      <w:r w:rsidR="00774BDD" w:rsidRPr="00774BDD">
        <w:t xml:space="preserve"> </w:t>
      </w:r>
      <w:r w:rsidRPr="00774BDD">
        <w:t>предприятиям</w:t>
      </w:r>
      <w:r w:rsidR="00774BDD" w:rsidRPr="00774BDD">
        <w:t xml:space="preserve"> </w:t>
      </w:r>
      <w:r w:rsidRPr="00774BDD">
        <w:t>аккумулировать</w:t>
      </w:r>
      <w:r w:rsidR="00774BDD" w:rsidRPr="00774BDD">
        <w:t xml:space="preserve"> </w:t>
      </w:r>
      <w:r w:rsidRPr="00774BDD">
        <w:t>свободные</w:t>
      </w:r>
      <w:r w:rsidR="00774BDD" w:rsidRPr="00774BDD">
        <w:t xml:space="preserve"> </w:t>
      </w:r>
      <w:r w:rsidRPr="00774BDD">
        <w:t>денежные</w:t>
      </w:r>
      <w:r w:rsidR="00774BDD" w:rsidRPr="00774BDD">
        <w:t xml:space="preserve"> </w:t>
      </w:r>
      <w:r w:rsidRPr="00774BDD">
        <w:t>средства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расширения</w:t>
      </w:r>
      <w:r w:rsidR="00774BDD" w:rsidRPr="00774BDD">
        <w:t xml:space="preserve"> </w:t>
      </w:r>
      <w:r w:rsidRPr="00774BDD">
        <w:t>производства</w:t>
      </w:r>
      <w:r w:rsidR="00774BDD" w:rsidRPr="00774BDD">
        <w:t xml:space="preserve">. </w:t>
      </w:r>
      <w:r w:rsidRPr="00774BDD">
        <w:t>Формирование</w:t>
      </w:r>
      <w:r w:rsidR="00774BDD" w:rsidRPr="00774BDD">
        <w:t xml:space="preserve"> </w:t>
      </w:r>
      <w:r w:rsidRPr="00774BDD">
        <w:t>российского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привело</w:t>
      </w:r>
      <w:r w:rsidR="00774BDD" w:rsidRPr="00774BDD">
        <w:t xml:space="preserve"> </w:t>
      </w:r>
      <w:r w:rsidRPr="00774BDD">
        <w:t>к</w:t>
      </w:r>
      <w:r w:rsidR="00774BDD" w:rsidRPr="00774BDD">
        <w:t xml:space="preserve"> </w:t>
      </w:r>
      <w:r w:rsidRPr="00774BDD">
        <w:t>появлению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стране</w:t>
      </w:r>
      <w:r w:rsidR="00774BDD" w:rsidRPr="00774BDD">
        <w:t xml:space="preserve"> </w:t>
      </w:r>
      <w:r w:rsidRPr="00774BDD">
        <w:t>фондовых</w:t>
      </w:r>
      <w:r w:rsidR="00774BDD" w:rsidRPr="00774BDD">
        <w:t xml:space="preserve"> </w:t>
      </w:r>
      <w:r w:rsidRPr="00774BDD">
        <w:t>бирж,</w:t>
      </w:r>
      <w:r w:rsidR="00774BDD" w:rsidRPr="00774BDD">
        <w:t xml:space="preserve"> </w:t>
      </w:r>
      <w:r w:rsidRPr="00774BDD">
        <w:t>института</w:t>
      </w:r>
      <w:r w:rsidR="00774BDD" w:rsidRPr="00774BDD">
        <w:t xml:space="preserve"> </w:t>
      </w:r>
      <w:r w:rsidRPr="00774BDD">
        <w:t>профессиональных</w:t>
      </w:r>
      <w:r w:rsidR="00774BDD" w:rsidRPr="00774BDD">
        <w:t xml:space="preserve"> </w:t>
      </w:r>
      <w:r w:rsidRPr="00774BDD">
        <w:t>участников</w:t>
      </w:r>
      <w:r w:rsidR="00774BDD" w:rsidRPr="00774BDD">
        <w:t xml:space="preserve"> </w:t>
      </w:r>
      <w:r w:rsidRPr="00774BDD">
        <w:t>рынка,</w:t>
      </w:r>
      <w:r w:rsidR="00774BDD" w:rsidRPr="00774BDD">
        <w:t xml:space="preserve"> </w:t>
      </w:r>
      <w:r w:rsidRPr="00774BDD">
        <w:t>созданию</w:t>
      </w:r>
      <w:r w:rsidR="00774BDD" w:rsidRPr="00774BDD">
        <w:t xml:space="preserve"> </w:t>
      </w:r>
      <w:r w:rsidRPr="00774BDD">
        <w:t>правовой</w:t>
      </w:r>
      <w:r w:rsidR="00774BDD" w:rsidRPr="00774BDD">
        <w:t xml:space="preserve"> </w:t>
      </w:r>
      <w:r w:rsidRPr="00774BDD">
        <w:t>базы</w:t>
      </w:r>
      <w:r w:rsidR="00774BDD" w:rsidRPr="00774BDD">
        <w:t xml:space="preserve">. </w:t>
      </w:r>
      <w:r w:rsidRPr="00774BDD">
        <w:t>Однако</w:t>
      </w:r>
      <w:r w:rsidR="00774BDD" w:rsidRPr="00774BDD">
        <w:t xml:space="preserve"> </w:t>
      </w:r>
      <w:r w:rsidRPr="00774BDD">
        <w:t>проблемы</w:t>
      </w:r>
      <w:r w:rsidR="00774BDD" w:rsidRPr="00774BDD">
        <w:t xml:space="preserve"> </w:t>
      </w:r>
      <w:r w:rsidRPr="00774BDD">
        <w:t>привлечения</w:t>
      </w:r>
      <w:r w:rsidR="00774BDD" w:rsidRPr="00774BDD">
        <w:t xml:space="preserve"> </w:t>
      </w:r>
      <w:r w:rsidRPr="00774BDD">
        <w:t>широких</w:t>
      </w:r>
      <w:r w:rsidR="00774BDD" w:rsidRPr="00774BDD">
        <w:t xml:space="preserve"> </w:t>
      </w:r>
      <w:r w:rsidRPr="00774BDD">
        <w:t>масс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пока</w:t>
      </w:r>
      <w:r w:rsidR="00774BDD" w:rsidRPr="00774BDD">
        <w:t xml:space="preserve"> </w:t>
      </w:r>
      <w:r w:rsidRPr="00774BDD">
        <w:t>остаются</w:t>
      </w:r>
      <w:r w:rsidR="00774BDD" w:rsidRPr="00774BDD">
        <w:t xml:space="preserve"> </w:t>
      </w:r>
      <w:r w:rsidRPr="00774BDD">
        <w:t>нерешенными,</w:t>
      </w:r>
      <w:r w:rsidR="00774BDD" w:rsidRPr="00774BDD">
        <w:t xml:space="preserve"> </w:t>
      </w:r>
      <w:r w:rsidRPr="00774BDD">
        <w:t>из-за</w:t>
      </w:r>
      <w:r w:rsidR="00774BDD" w:rsidRPr="00774BDD">
        <w:t xml:space="preserve"> </w:t>
      </w:r>
      <w:r w:rsidRPr="00774BDD">
        <w:t>многих</w:t>
      </w:r>
      <w:r w:rsidR="00774BDD" w:rsidRPr="00774BDD">
        <w:t xml:space="preserve"> </w:t>
      </w:r>
      <w:r w:rsidRPr="00774BDD">
        <w:t>причин</w:t>
      </w:r>
      <w:r w:rsidR="00774BDD" w:rsidRPr="00774BDD">
        <w:t xml:space="preserve">. </w:t>
      </w:r>
      <w:r w:rsidRPr="00774BDD">
        <w:t>На</w:t>
      </w:r>
      <w:r w:rsidR="00774BDD" w:rsidRPr="00774BDD">
        <w:t xml:space="preserve"> </w:t>
      </w:r>
      <w:r w:rsidRPr="00774BDD">
        <w:t>наш</w:t>
      </w:r>
      <w:r w:rsidR="00774BDD" w:rsidRPr="00774BDD">
        <w:t xml:space="preserve"> </w:t>
      </w:r>
      <w:r w:rsidRPr="00774BDD">
        <w:t>взгляд</w:t>
      </w:r>
      <w:r w:rsidR="00774BDD" w:rsidRPr="00774BDD">
        <w:t xml:space="preserve"> </w:t>
      </w:r>
      <w:r w:rsidRPr="00774BDD">
        <w:t>необходимо</w:t>
      </w:r>
      <w:r w:rsidR="00774BDD" w:rsidRPr="00774BDD">
        <w:t xml:space="preserve"> </w:t>
      </w:r>
      <w:r w:rsidRPr="00774BDD">
        <w:t>обеспечение</w:t>
      </w:r>
      <w:r w:rsidR="00774BDD" w:rsidRPr="00774BDD">
        <w:t xml:space="preserve"> </w:t>
      </w:r>
      <w:r w:rsidRPr="00774BDD">
        <w:t>потенциальных</w:t>
      </w:r>
      <w:r w:rsidR="00774BDD" w:rsidRPr="00774BDD">
        <w:t xml:space="preserve"> </w:t>
      </w:r>
      <w:r w:rsidRPr="00774BDD">
        <w:t>инвесторов</w:t>
      </w:r>
      <w:r w:rsidR="00774BDD" w:rsidRPr="00774BDD">
        <w:t xml:space="preserve"> </w:t>
      </w:r>
      <w:r w:rsidRPr="00774BDD">
        <w:t>более</w:t>
      </w:r>
      <w:r w:rsidR="00774BDD" w:rsidRPr="00774BDD">
        <w:t xml:space="preserve"> </w:t>
      </w:r>
      <w:r w:rsidRPr="00774BDD">
        <w:t>полной</w:t>
      </w:r>
      <w:r w:rsidR="00774BDD" w:rsidRPr="00774BDD">
        <w:t xml:space="preserve"> </w:t>
      </w:r>
      <w:r w:rsidRPr="00774BDD">
        <w:t>информацией</w:t>
      </w:r>
      <w:r w:rsidR="00774BDD" w:rsidRPr="00774BDD">
        <w:t xml:space="preserve"> </w:t>
      </w:r>
      <w:r w:rsidRPr="00774BDD">
        <w:t>о</w:t>
      </w:r>
      <w:r w:rsidR="00774BDD" w:rsidRPr="00774BDD">
        <w:t xml:space="preserve"> </w:t>
      </w:r>
      <w:r w:rsidRPr="00774BDD">
        <w:t>деятельности</w:t>
      </w:r>
      <w:r w:rsidR="00774BDD" w:rsidRPr="00774BDD">
        <w:t xml:space="preserve"> </w:t>
      </w:r>
      <w:r w:rsidRPr="00774BDD">
        <w:t>рынка</w:t>
      </w:r>
      <w:r w:rsidR="00774BDD" w:rsidRPr="00774BDD">
        <w:rPr>
          <w:szCs w:val="20"/>
        </w:rPr>
        <w:t>.</w:t>
      </w:r>
    </w:p>
    <w:p w:rsidR="00774BDD" w:rsidRPr="00774BDD" w:rsidRDefault="00774BDD" w:rsidP="009D075D">
      <w:pPr>
        <w:pStyle w:val="1"/>
      </w:pPr>
      <w:r w:rsidRPr="00774BDD">
        <w:br w:type="page"/>
      </w:r>
      <w:bookmarkStart w:id="10" w:name="_Toc296173680"/>
      <w:r w:rsidR="002B43BB" w:rsidRPr="00774BDD">
        <w:t>Г</w:t>
      </w:r>
      <w:r w:rsidR="00166FB0" w:rsidRPr="00774BDD">
        <w:t>лоссарий</w:t>
      </w:r>
      <w:bookmarkEnd w:id="10"/>
    </w:p>
    <w:p w:rsidR="002B43BB" w:rsidRPr="00774BDD" w:rsidRDefault="002B43BB" w:rsidP="009D075D">
      <w:pPr>
        <w:tabs>
          <w:tab w:val="left" w:pos="726"/>
        </w:tabs>
      </w:pPr>
    </w:p>
    <w:tbl>
      <w:tblPr>
        <w:tblW w:w="4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6609"/>
      </w:tblGrid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Понятие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Содержание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2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3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Акция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единичная часть уставного капитала акционерного общества. Существует в форме ценной бумаги</w:t>
            </w:r>
            <w:r>
              <w:t xml:space="preserve"> (</w:t>
            </w:r>
            <w:r w:rsidRPr="00774BDD">
              <w:t>предъявительская акция) и в форме фиксации прав в реестре акционеров</w:t>
            </w:r>
            <w:r>
              <w:t xml:space="preserve"> (</w:t>
            </w:r>
            <w:r w:rsidRPr="00774BDD">
              <w:t>бездокументарная именная акция). Закрепляет имущественные права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Андеррайтер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 xml:space="preserve">участник торговли ценными бумагами новых выпусков, осуществляющий гарантированное размещение ценных бумаг. При этом он получает от эмитента в соответствии с договором генеральную скидку, в которой заложен дилерский спрэд, </w:t>
            </w:r>
            <w:r>
              <w:t>т.е.</w:t>
            </w:r>
            <w:r w:rsidRPr="00774BDD">
              <w:t xml:space="preserve"> разница между ценой покупки и ценой продажи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Арбитраж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рыночная операция безрискового получения прибыли в виде разницы в ценах на любые объекты рынка, продаваемые и покупаемые одним и тем же спекулянтом на одном рынке, разных рынках или на разные даты, основанная на отклонении текущего состояния рынка от состояния его равновесия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Аукцион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форма проведения гласных, публичных торгов, основанная на ценностной конкуренции между продавцами и покупателями данного товара, управляемой лицом, проводящим торг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Аукционная цена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цена, официально зарегистрированная в ходе проведения аукциона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Биржа</w:t>
            </w:r>
          </w:p>
        </w:tc>
        <w:tc>
          <w:tcPr>
            <w:tcW w:w="6609" w:type="dxa"/>
            <w:shd w:val="clear" w:color="auto" w:fill="auto"/>
          </w:tcPr>
          <w:p w:rsidR="00E62365" w:rsidRDefault="00E62365" w:rsidP="001B772B">
            <w:pPr>
              <w:pStyle w:val="af8"/>
              <w:spacing w:line="360" w:lineRule="auto"/>
            </w:pPr>
            <w:r w:rsidRPr="00774BDD">
              <w:t>1) современная форма организации рынка определенных видов товаров, оформленного в виде объединения профессиональных торговцев, проводящих торги по установленным ими правилам. В зависимости от вида товара различают товарную биржу; фондовую биржу; валютную биржу; фьючерсную биржу - торговля установленными фьючерсными контрактами</w:t>
            </w:r>
            <w:r>
              <w:t>;</w:t>
            </w:r>
          </w:p>
          <w:p w:rsidR="00E62365" w:rsidRDefault="00E62365" w:rsidP="001B772B">
            <w:pPr>
              <w:pStyle w:val="af8"/>
              <w:spacing w:line="360" w:lineRule="auto"/>
            </w:pPr>
            <w:r>
              <w:t>2)</w:t>
            </w:r>
            <w:r w:rsidRPr="00774BDD">
              <w:t xml:space="preserve"> специальным образом оборудованное рыночное место, выделяемое для профессионалов биржевого торга - брокеров и дилеров</w:t>
            </w:r>
            <w:r>
              <w:t>;</w:t>
            </w:r>
          </w:p>
          <w:p w:rsidR="00E62365" w:rsidRPr="00774BDD" w:rsidRDefault="00E62365" w:rsidP="001B772B">
            <w:pPr>
              <w:pStyle w:val="af8"/>
              <w:spacing w:line="360" w:lineRule="auto"/>
            </w:pPr>
            <w:r>
              <w:t>3)</w:t>
            </w:r>
            <w:r w:rsidRPr="00774BDD">
              <w:t xml:space="preserve"> регулярно действующий по определенным правилам оптовый рынок, на котором совершается торговля ценными бумагами, товарами по образцам, валютой и редкоземельными металлами, контрактами на поставку товаров в будущем 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Биржевая сессия</w:t>
            </w:r>
          </w:p>
        </w:tc>
        <w:tc>
          <w:tcPr>
            <w:tcW w:w="6609" w:type="dxa"/>
            <w:shd w:val="clear" w:color="auto" w:fill="auto"/>
          </w:tcPr>
          <w:p w:rsidR="00E62365" w:rsidRDefault="00E62365" w:rsidP="001B772B">
            <w:pPr>
              <w:pStyle w:val="af8"/>
              <w:spacing w:line="360" w:lineRule="auto"/>
            </w:pPr>
            <w:r w:rsidRPr="00774BDD">
              <w:t>1) период, в течение которого заключаются сделки на бирже</w:t>
            </w:r>
            <w:r>
              <w:t>;</w:t>
            </w:r>
          </w:p>
          <w:p w:rsidR="00E62365" w:rsidRPr="00774BDD" w:rsidRDefault="00E62365" w:rsidP="001B772B">
            <w:pPr>
              <w:pStyle w:val="af8"/>
              <w:spacing w:line="360" w:lineRule="auto"/>
            </w:pPr>
            <w:r>
              <w:t>2)</w:t>
            </w:r>
            <w:r w:rsidRPr="00774BDD">
              <w:t xml:space="preserve"> время работы биржи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Биржевое посредничество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брокерская и дилерская деятельность членов биржи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Биржевой договор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документ, которым оформляются соглашения контрагентов по условиям продажи</w:t>
            </w:r>
            <w:r>
              <w:t xml:space="preserve"> (</w:t>
            </w:r>
            <w:r w:rsidRPr="00774BDD">
              <w:t>поставки) товара в результате сделки, заключенной на бирже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Биржевой зал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 xml:space="preserve"> специальным образом устроенное помещение биржи, где проходят биржевые торги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Биржевой маклер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специальное профессиональное лицо, ведущее биржевые торги в биржевом зале биржи по поручению руководства биржи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Биржевые посредники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члены биржи, занимающиеся брокерской или дилерской деятельностью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Биржевое собрание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собрание лиц, участвующих в биржевых торгах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Биржевая спекуляция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купля-продажа товаров на бирже с целью получения прибыли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Биржевой торг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процесс торговли в биржевом зале на основе гласности и публичности. Виды биржевых торгов: открытые торги - торги, в которых принимают участие все желающие; закрытые торги - торги, в которых принимают участие только члены данной биржи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Биржевая яма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место в торговом зале биржи, расположенное несколько ниже уровня пола, где заключаются сделки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Брокер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посредник при осуществлении операций с различными активами, торгующий за счет клиента и получающий за это комиссионное вознаграждение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Брокерская деятельность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Совершение биржевых и внебиржевых сделок от имени клиента и за его счет</w:t>
            </w:r>
            <w:r>
              <w:t xml:space="preserve"> (</w:t>
            </w:r>
            <w:r w:rsidRPr="00774BDD">
              <w:t xml:space="preserve">или от имени брокера, но за счет клиента) 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Депорт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заключение двух одновременных сделок с одним и тем же контрагентом: покупка актива</w:t>
            </w:r>
            <w:r>
              <w:t xml:space="preserve"> (</w:t>
            </w:r>
            <w:r w:rsidRPr="00774BDD">
              <w:t>валюты, ценных бумаг) на условиях</w:t>
            </w:r>
            <w:r>
              <w:t xml:space="preserve"> "</w:t>
            </w:r>
            <w:r w:rsidRPr="00774BDD">
              <w:t>спот</w:t>
            </w:r>
            <w:r>
              <w:t xml:space="preserve">" </w:t>
            </w:r>
            <w:r w:rsidRPr="00774BDD">
              <w:t>и одновременно его продажи на срок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Делистинг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исключение акций или облигаций какой-либо компании, представленной на фондовой бирже, из биржевого оборота. Обычно осуществляется по решению биржи, если компания нарушает требования листинга или если компания прекращает свою деятельность. В результате делистинга биржевая торговля исключенными акциями и публикация биржевых цен на них прекращается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Джобберы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ученые-аналитики денежного рынка. Они являются специалистами по конъюнктуре рынка ценных бумаг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Дилер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посредник, торгующий от своего имени и за свой счет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Инсайдер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лицо, имеющее доступ к внутрифирменной информации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Индекс Доу-Джонса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один из главных обобщаемых показателей мирового фондового рынка, рассчитываемый на основе курсов акций крупнейших промышленных, транспортных и энергетических компаний</w:t>
            </w:r>
            <w:r>
              <w:t xml:space="preserve"> (</w:t>
            </w:r>
            <w:r w:rsidRPr="00774BDD">
              <w:t xml:space="preserve">котируемых Нью-Йоркской Ф. Б.) 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Котировальная комиссия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рабочий орган биржи, который собирает, обобщает, анализирует и готовит к печати данные о ценах на биржевые товары, установленные в результате биржевых торгов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Котировка биржевых цен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выявление биржевых цен в ходе биржевых торгов по определенным правилам, их регистрация специальными службами биржи с последующей публикацией и оглашением через средства массовой информации</w:t>
            </w:r>
            <w:r>
              <w:t xml:space="preserve"> (</w:t>
            </w:r>
            <w:r w:rsidRPr="00774BDD">
              <w:t xml:space="preserve">газеты, журналы, телевидение, компьютерные информационные системы и </w:t>
            </w:r>
            <w:r>
              <w:t>т.п.</w:t>
            </w:r>
            <w:r w:rsidRPr="00774BDD">
              <w:t>). Котировка биржевых цен ведется в отдельности по каждому виду биржевого товара и по видам сделок с разными срока ми исполнения контрактов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Листинг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регламентированная фондовой биржей или другим организатором рынка процедура отбора и допуска ценных бумаг к торгам. Процедура Л. Предполагает проверку соблюдения правил выпуска финансовых возможностей компании, размеров акционерного капитала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Лицензирование бирж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получение разрешения на биржевую деятельность. В РФ осуществляется Комиссией по товарным биржам при Государственном комитете по антимонопольной политике и поддержке новых экономических структур - для товарных бирж и Федеральной комиссией по рынку ценных бумаг - для фондовых бирж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Маркет-мейкер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финансовая компания, являющаяся лидером на биржевом и внебиржевом рынке ценных бумаг и в силу масштабов своей деятельности участвующая в определении рыночных цен на котируемые ею бумаги. Выступает в качестве организатора</w:t>
            </w:r>
            <w:r>
              <w:t xml:space="preserve"> (</w:t>
            </w:r>
            <w:r w:rsidRPr="00774BDD">
              <w:t>формирования) рынка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Опцион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договор, в соответствии с которым покупатель опциона получает за установленную плату, называемую премией, право купить или продать конкретное количество какого-либо актива</w:t>
            </w:r>
            <w:r>
              <w:t xml:space="preserve"> (</w:t>
            </w:r>
            <w:r w:rsidRPr="00774BDD">
              <w:t>товара, контрактов) по определенной в договоре цене в течение установленного периода от фиксированной даты</w:t>
            </w:r>
            <w:r>
              <w:t xml:space="preserve"> (</w:t>
            </w:r>
            <w:r w:rsidRPr="00774BDD">
              <w:t>или на эту дату). Различают опцион на покупку и опцион на продажу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Своп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вид сделки, при которой покупка валюты с оплатой в течение 1-2 дней сочетается с ее продажей на более длительные сроки или наоборот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Спекулянт биржевой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биржевой торговец, доход которого складывается из разницы в ценах на покупаемые и продаваемые им на бирже фьючерсные контракты или любой другой биржевой товар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Спот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сделка, по которой расчет производится немедленно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Спрэд</w:t>
            </w:r>
          </w:p>
        </w:tc>
        <w:tc>
          <w:tcPr>
            <w:tcW w:w="6609" w:type="dxa"/>
            <w:shd w:val="clear" w:color="auto" w:fill="auto"/>
          </w:tcPr>
          <w:p w:rsidR="00E62365" w:rsidRDefault="00E62365" w:rsidP="001B772B">
            <w:pPr>
              <w:pStyle w:val="af8"/>
              <w:spacing w:line="360" w:lineRule="auto"/>
            </w:pPr>
            <w:r w:rsidRPr="00774BDD">
              <w:t>1) операция, связанная с одновременной покупкой и продажей фьючерсных контрактов на тот же товар, но с разными сроками поставки или на разных рынках. Спрэд может быть внутрибиржевой, межтоварный, временной. Целью спрэда является получение прибыли от игры на разнице в ценах</w:t>
            </w:r>
            <w:r>
              <w:t>;</w:t>
            </w:r>
          </w:p>
          <w:p w:rsidR="00E62365" w:rsidRPr="00774BDD" w:rsidRDefault="00E62365" w:rsidP="001B772B">
            <w:pPr>
              <w:pStyle w:val="af8"/>
              <w:spacing w:line="360" w:lineRule="auto"/>
            </w:pPr>
            <w:r>
              <w:t>2)</w:t>
            </w:r>
            <w:r w:rsidRPr="00774BDD">
              <w:t xml:space="preserve"> разница в ценах продажи и покупки биржевого актива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Фондовая биржа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оОрганизация, обеспечивающая обращение ценных бумаг</w:t>
            </w:r>
            <w:r>
              <w:t xml:space="preserve"> (</w:t>
            </w:r>
            <w:r w:rsidRPr="00774BDD">
              <w:t>в основном - акций). Ценные бумаги, обращаемые на фондовой бирже, должны пройти процедуру листинга. На фондовой бирже продаются и покупаются только самые лучшие ценные бумаги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Цена закрытия биржи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обычно цена последней биржевой сделки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Цена контракта</w:t>
            </w:r>
          </w:p>
        </w:tc>
        <w:tc>
          <w:tcPr>
            <w:tcW w:w="6609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цена, по которой заключен фьючерсный контракт</w:t>
            </w:r>
          </w:p>
        </w:tc>
      </w:tr>
      <w:tr w:rsidR="00E62365" w:rsidRPr="00774BDD" w:rsidTr="001B772B">
        <w:trPr>
          <w:jc w:val="center"/>
        </w:trPr>
        <w:tc>
          <w:tcPr>
            <w:tcW w:w="1873" w:type="dxa"/>
            <w:shd w:val="clear" w:color="auto" w:fill="auto"/>
          </w:tcPr>
          <w:p w:rsidR="00E62365" w:rsidRPr="00774BDD" w:rsidRDefault="00E62365" w:rsidP="001B772B">
            <w:pPr>
              <w:pStyle w:val="af8"/>
              <w:spacing w:line="360" w:lineRule="auto"/>
            </w:pPr>
            <w:r w:rsidRPr="00774BDD">
              <w:t>Цена открытия биржи</w:t>
            </w:r>
          </w:p>
        </w:tc>
        <w:tc>
          <w:tcPr>
            <w:tcW w:w="6609" w:type="dxa"/>
            <w:shd w:val="clear" w:color="auto" w:fill="auto"/>
          </w:tcPr>
          <w:p w:rsidR="00E62365" w:rsidRDefault="00E62365" w:rsidP="001B772B">
            <w:pPr>
              <w:pStyle w:val="af8"/>
              <w:spacing w:line="360" w:lineRule="auto"/>
            </w:pPr>
            <w:r w:rsidRPr="00774BDD">
              <w:t>1) цена, с которой начинается биржевой торг нового рабочего дня. Обычно за цену открытия биржи принимается цена закрытия биржи предыдущего рабочего дня</w:t>
            </w:r>
            <w:r>
              <w:t>;</w:t>
            </w:r>
          </w:p>
          <w:p w:rsidR="00E62365" w:rsidRPr="00774BDD" w:rsidRDefault="00E62365" w:rsidP="001B772B">
            <w:pPr>
              <w:pStyle w:val="af8"/>
              <w:spacing w:line="360" w:lineRule="auto"/>
            </w:pPr>
            <w:r>
              <w:t>2)</w:t>
            </w:r>
            <w:r w:rsidRPr="00774BDD">
              <w:t xml:space="preserve"> цена первой сделки, заключенной на бирже</w:t>
            </w:r>
          </w:p>
        </w:tc>
      </w:tr>
    </w:tbl>
    <w:p w:rsidR="00774BDD" w:rsidRPr="00774BDD" w:rsidRDefault="00774BDD" w:rsidP="009D075D">
      <w:pPr>
        <w:tabs>
          <w:tab w:val="left" w:pos="726"/>
        </w:tabs>
      </w:pPr>
    </w:p>
    <w:p w:rsidR="00774BDD" w:rsidRDefault="00E62365" w:rsidP="009D075D">
      <w:pPr>
        <w:pStyle w:val="1"/>
      </w:pPr>
      <w:r>
        <w:br w:type="page"/>
      </w:r>
      <w:bookmarkStart w:id="11" w:name="_Toc296173681"/>
      <w:r w:rsidR="002B43BB" w:rsidRPr="00774BDD">
        <w:t>С</w:t>
      </w:r>
      <w:r w:rsidR="0031193D" w:rsidRPr="00774BDD">
        <w:t>писок</w:t>
      </w:r>
      <w:r w:rsidR="00774BDD" w:rsidRPr="00774BDD">
        <w:t xml:space="preserve"> </w:t>
      </w:r>
      <w:r w:rsidR="0031193D" w:rsidRPr="00774BDD">
        <w:t>использованных</w:t>
      </w:r>
      <w:r w:rsidR="00774BDD" w:rsidRPr="00774BDD">
        <w:t xml:space="preserve"> </w:t>
      </w:r>
      <w:r w:rsidR="0031193D" w:rsidRPr="00774BDD">
        <w:t>источников</w:t>
      </w:r>
      <w:bookmarkEnd w:id="11"/>
    </w:p>
    <w:p w:rsidR="00E62365" w:rsidRPr="00E62365" w:rsidRDefault="00E62365" w:rsidP="009D075D">
      <w:pPr>
        <w:tabs>
          <w:tab w:val="left" w:pos="726"/>
        </w:tabs>
        <w:rPr>
          <w:lang w:eastAsia="en-US"/>
        </w:rPr>
      </w:pPr>
    </w:p>
    <w:p w:rsidR="00774BDD" w:rsidRPr="009D075D" w:rsidRDefault="0031193D" w:rsidP="009D075D">
      <w:pPr>
        <w:tabs>
          <w:tab w:val="left" w:pos="726"/>
        </w:tabs>
        <w:ind w:firstLine="0"/>
      </w:pPr>
      <w:r w:rsidRPr="009D075D">
        <w:t>Нормативные</w:t>
      </w:r>
      <w:r w:rsidR="00774BDD" w:rsidRPr="009D075D">
        <w:t xml:space="preserve"> </w:t>
      </w:r>
      <w:r w:rsidRPr="009D075D">
        <w:t>правовые</w:t>
      </w:r>
      <w:r w:rsidR="00774BDD" w:rsidRPr="009D075D">
        <w:t xml:space="preserve"> </w:t>
      </w:r>
      <w:r w:rsidRPr="009D075D">
        <w:t>акты</w:t>
      </w:r>
      <w:r w:rsidR="009D075D">
        <w:t>:</w:t>
      </w:r>
    </w:p>
    <w:p w:rsidR="002B6FB8" w:rsidRPr="00774BDD" w:rsidRDefault="002B43BB" w:rsidP="00E62365">
      <w:pPr>
        <w:pStyle w:val="a"/>
      </w:pPr>
      <w:r w:rsidRPr="00774BDD">
        <w:t>Гражданский</w:t>
      </w:r>
      <w:r w:rsidR="00774BDD" w:rsidRPr="00774BDD">
        <w:t xml:space="preserve"> </w:t>
      </w:r>
      <w:r w:rsidRPr="00774BDD">
        <w:t>Кодекс</w:t>
      </w:r>
      <w:r w:rsidR="00774BDD" w:rsidRPr="00774BDD">
        <w:t xml:space="preserve"> </w:t>
      </w:r>
      <w:r w:rsidRPr="00774BDD">
        <w:t>Российской</w:t>
      </w:r>
      <w:r w:rsidR="00774BDD" w:rsidRPr="00774BDD">
        <w:t xml:space="preserve"> </w:t>
      </w:r>
      <w:r w:rsidRPr="00774BDD">
        <w:t>Федерации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>.:</w:t>
      </w:r>
      <w:r w:rsidR="00774BDD">
        <w:t xml:space="preserve"> "</w:t>
      </w:r>
      <w:r w:rsidRPr="00774BDD">
        <w:t>ПРОСПЕКТ</w:t>
      </w:r>
      <w:r w:rsidR="00774BDD">
        <w:t xml:space="preserve">" </w:t>
      </w:r>
      <w:r w:rsidRPr="00774BDD">
        <w:t>1998</w:t>
      </w:r>
      <w:r w:rsidR="00774BDD">
        <w:t>.4</w:t>
      </w:r>
      <w:r w:rsidRPr="00774BDD">
        <w:t>16</w:t>
      </w:r>
      <w:r w:rsidR="00774BDD" w:rsidRPr="00774BDD">
        <w:t xml:space="preserve"> </w:t>
      </w:r>
      <w:r w:rsidRPr="00774BDD">
        <w:t>с</w:t>
      </w:r>
      <w:r w:rsidR="00774BDD">
        <w:t xml:space="preserve">. - </w:t>
      </w:r>
      <w:r w:rsidRPr="00774BDD">
        <w:t>ISBN</w:t>
      </w:r>
      <w:r w:rsidR="00774BDD" w:rsidRPr="00774BDD">
        <w:t xml:space="preserve"> </w:t>
      </w:r>
      <w:r w:rsidRPr="00774BDD">
        <w:t>5─7896─0039─5</w:t>
      </w:r>
    </w:p>
    <w:p w:rsidR="002B6FB8" w:rsidRPr="00774BDD" w:rsidRDefault="002B6FB8" w:rsidP="00E62365">
      <w:pPr>
        <w:pStyle w:val="a"/>
      </w:pPr>
      <w:r w:rsidRPr="00774BDD">
        <w:t>Федеральный</w:t>
      </w:r>
      <w:r w:rsidR="00774BDD" w:rsidRPr="00774BDD">
        <w:t xml:space="preserve"> </w:t>
      </w:r>
      <w:r w:rsidRPr="00774BDD">
        <w:t>закон</w:t>
      </w:r>
      <w:r w:rsidR="00774BDD">
        <w:t xml:space="preserve"> "</w:t>
      </w:r>
      <w:r w:rsidRPr="00774BDD">
        <w:t>О</w:t>
      </w:r>
      <w:r w:rsidR="00774BDD" w:rsidRPr="00774BDD">
        <w:t xml:space="preserve"> </w:t>
      </w:r>
      <w:r w:rsidRPr="00774BDD">
        <w:t>рынке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>
        <w:t xml:space="preserve">" </w:t>
      </w:r>
      <w:r w:rsidRPr="00774BDD">
        <w:t>от</w:t>
      </w:r>
      <w:r w:rsidR="00774BDD" w:rsidRPr="00774BDD">
        <w:t xml:space="preserve"> </w:t>
      </w:r>
      <w:r w:rsidRPr="00774BDD">
        <w:t>22</w:t>
      </w:r>
      <w:r w:rsidR="00774BDD">
        <w:t>.04.19</w:t>
      </w:r>
      <w:r w:rsidRPr="00774BDD">
        <w:t>96</w:t>
      </w:r>
      <w:r w:rsidR="00774BDD" w:rsidRPr="00774BDD">
        <w:t xml:space="preserve"> </w:t>
      </w:r>
      <w:r w:rsidRPr="00774BDD">
        <w:t>№</w:t>
      </w:r>
      <w:r w:rsidR="00774BDD" w:rsidRPr="00774BDD">
        <w:t xml:space="preserve"> </w:t>
      </w:r>
      <w:r w:rsidRPr="00774BDD">
        <w:t>39</w:t>
      </w:r>
      <w:r w:rsidR="00774BDD" w:rsidRPr="00774BDD">
        <w:t xml:space="preserve"> </w:t>
      </w:r>
      <w:r w:rsidRPr="00774BDD">
        <w:t>─</w:t>
      </w:r>
      <w:r w:rsidR="00774BDD" w:rsidRPr="00774BDD">
        <w:t xml:space="preserve"> </w:t>
      </w:r>
      <w:r w:rsidRPr="00774BDD">
        <w:t>ФЗ</w:t>
      </w:r>
      <w:r w:rsidR="00774BDD">
        <w:t xml:space="preserve"> (ред. </w:t>
      </w:r>
      <w:r w:rsidRPr="00774BDD">
        <w:t>от</w:t>
      </w:r>
      <w:r w:rsidR="00774BDD" w:rsidRPr="00774BDD">
        <w:t xml:space="preserve"> </w:t>
      </w:r>
      <w:r w:rsidRPr="00774BDD">
        <w:t>07</w:t>
      </w:r>
      <w:r w:rsidR="00774BDD">
        <w:t>.03.20</w:t>
      </w:r>
      <w:r w:rsidRPr="00774BDD">
        <w:t>05</w:t>
      </w:r>
      <w:r w:rsidR="00774BDD" w:rsidRPr="00774BDD">
        <w:t xml:space="preserve">). </w:t>
      </w:r>
      <w:r w:rsidR="00774BDD">
        <w:rPr>
          <w:lang w:val="en-US"/>
        </w:rPr>
        <w:t>www.</w:t>
      </w:r>
      <w:r w:rsidRPr="00774BDD">
        <w:rPr>
          <w:lang w:val="en-US"/>
        </w:rPr>
        <w:t>Kremlin</w:t>
      </w:r>
      <w:r w:rsidR="00774BDD">
        <w:t>.ru</w:t>
      </w:r>
      <w:r w:rsidRPr="00774BDD">
        <w:t>/</w:t>
      </w:r>
      <w:r w:rsidRPr="00774BDD">
        <w:rPr>
          <w:lang w:val="en-US"/>
        </w:rPr>
        <w:t>appears</w:t>
      </w:r>
    </w:p>
    <w:p w:rsidR="0031193D" w:rsidRPr="00774BDD" w:rsidRDefault="002B6FB8" w:rsidP="00E62365">
      <w:pPr>
        <w:pStyle w:val="a"/>
      </w:pPr>
      <w:r w:rsidRPr="00774BDD">
        <w:t>Федеральная</w:t>
      </w:r>
      <w:r w:rsidR="00774BDD" w:rsidRPr="00774BDD">
        <w:t xml:space="preserve"> </w:t>
      </w:r>
      <w:r w:rsidRPr="00774BDD">
        <w:t>служба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финансовым</w:t>
      </w:r>
      <w:r w:rsidR="00774BDD" w:rsidRPr="00774BDD">
        <w:t xml:space="preserve"> </w:t>
      </w:r>
      <w:r w:rsidRPr="00774BDD">
        <w:t>рынкам</w:t>
      </w:r>
      <w:r w:rsidR="00774BDD">
        <w:t xml:space="preserve"> (</w:t>
      </w:r>
      <w:r w:rsidRPr="00774BDD">
        <w:t>ФСФР</w:t>
      </w:r>
      <w:r w:rsidR="00774BDD" w:rsidRPr="00774BDD">
        <w:t xml:space="preserve"> </w:t>
      </w:r>
      <w:r w:rsidRPr="00774BDD">
        <w:t>РФ</w:t>
      </w:r>
      <w:r w:rsidR="00774BDD" w:rsidRPr="00774BDD">
        <w:t xml:space="preserve">) </w:t>
      </w:r>
      <w:r w:rsidRPr="00774BDD">
        <w:t>доклад</w:t>
      </w:r>
      <w:r w:rsidR="00774BDD">
        <w:t xml:space="preserve"> "</w:t>
      </w:r>
      <w:r w:rsidRPr="00774BDD">
        <w:t>О</w:t>
      </w:r>
      <w:r w:rsidR="00774BDD" w:rsidRPr="00774BDD">
        <w:t xml:space="preserve"> </w:t>
      </w:r>
      <w:r w:rsidRPr="00774BDD">
        <w:t>мерах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совершенствованию</w:t>
      </w:r>
      <w:r w:rsidR="00774BDD" w:rsidRPr="00774BDD">
        <w:t xml:space="preserve"> </w:t>
      </w:r>
      <w:r w:rsidRPr="00774BDD">
        <w:t>регулирования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2008-2012</w:t>
      </w:r>
      <w:r w:rsidR="00774BDD" w:rsidRPr="00774BDD">
        <w:t xml:space="preserve"> </w:t>
      </w:r>
      <w:r w:rsidRPr="00774BDD">
        <w:t>годы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долгосрочную</w:t>
      </w:r>
      <w:r w:rsidR="00774BDD" w:rsidRPr="00774BDD">
        <w:t xml:space="preserve"> </w:t>
      </w:r>
      <w:r w:rsidRPr="00774BDD">
        <w:t>перспективу</w:t>
      </w:r>
      <w:r w:rsidR="00774BDD">
        <w:t>"</w:t>
      </w:r>
      <w:r w:rsidR="00774BDD" w:rsidRPr="00774BDD">
        <w:t xml:space="preserve">. </w:t>
      </w:r>
      <w:hyperlink r:id="rId12" w:history="1">
        <w:r w:rsidR="00774BDD">
          <w:t>http://</w:t>
        </w:r>
        <w:r w:rsidR="0031193D" w:rsidRPr="00774BDD">
          <w:t>stocks</w:t>
        </w:r>
        <w:r w:rsidR="00774BDD" w:rsidRPr="00774BDD">
          <w:t xml:space="preserve">. </w:t>
        </w:r>
        <w:r w:rsidR="0031193D" w:rsidRPr="00774BDD">
          <w:t>investfunds</w:t>
        </w:r>
        <w:r w:rsidR="00774BDD">
          <w:t>.ru</w:t>
        </w:r>
        <w:r w:rsidR="0031193D" w:rsidRPr="00774BDD">
          <w:t>/analitics/3711/</w:t>
        </w:r>
      </w:hyperlink>
    </w:p>
    <w:p w:rsidR="0031193D" w:rsidRPr="00774BDD" w:rsidRDefault="0031193D" w:rsidP="00E62365">
      <w:pPr>
        <w:pStyle w:val="a"/>
      </w:pPr>
      <w:r w:rsidRPr="00774BDD">
        <w:t>Послание</w:t>
      </w:r>
      <w:r w:rsidR="00774BDD" w:rsidRPr="00774BDD">
        <w:t xml:space="preserve"> </w:t>
      </w:r>
      <w:r w:rsidRPr="00774BDD">
        <w:t>Президента</w:t>
      </w:r>
      <w:r w:rsidR="00774BDD" w:rsidRPr="00774BDD">
        <w:t xml:space="preserve"> </w:t>
      </w:r>
      <w:r w:rsidRPr="00774BDD">
        <w:t>Российской</w:t>
      </w:r>
      <w:r w:rsidR="00774BDD" w:rsidRPr="00774BDD">
        <w:t xml:space="preserve"> </w:t>
      </w:r>
      <w:r w:rsidRPr="00774BDD">
        <w:t>Федерации</w:t>
      </w:r>
      <w:r w:rsidR="00774BDD" w:rsidRPr="00774BDD">
        <w:t xml:space="preserve"> </w:t>
      </w:r>
      <w:r w:rsidRPr="00774BDD">
        <w:t>Федеральному</w:t>
      </w:r>
      <w:r w:rsidR="00774BDD" w:rsidRPr="00774BDD">
        <w:t xml:space="preserve"> </w:t>
      </w:r>
      <w:r w:rsidRPr="00774BDD">
        <w:t>Собранию</w:t>
      </w:r>
      <w:r w:rsidR="00774BDD" w:rsidRPr="00774BDD">
        <w:t xml:space="preserve"> </w:t>
      </w:r>
      <w:r w:rsidRPr="00774BDD">
        <w:t>Российской</w:t>
      </w:r>
      <w:r w:rsidR="00774BDD" w:rsidRPr="00774BDD">
        <w:t xml:space="preserve"> </w:t>
      </w:r>
      <w:r w:rsidRPr="00774BDD">
        <w:t>Федерации</w:t>
      </w:r>
      <w:r w:rsidR="00774BDD" w:rsidRPr="00774BDD">
        <w:t xml:space="preserve"> </w:t>
      </w:r>
      <w:r w:rsidRPr="00774BDD">
        <w:t>от</w:t>
      </w:r>
      <w:r w:rsidR="00774BDD" w:rsidRPr="00774BDD">
        <w:t xml:space="preserve"> </w:t>
      </w:r>
      <w:r w:rsidRPr="00774BDD">
        <w:t>12</w:t>
      </w:r>
      <w:r w:rsidR="00774BDD">
        <w:t>.11.20</w:t>
      </w:r>
      <w:r w:rsidRPr="00774BDD">
        <w:t>0</w:t>
      </w:r>
      <w:r w:rsidR="00774BDD">
        <w:t>9/</w:t>
      </w:r>
      <w:r w:rsidRPr="00774BDD">
        <w:t>Администрация</w:t>
      </w:r>
      <w:r w:rsidR="00774BDD" w:rsidRPr="00774BDD">
        <w:t xml:space="preserve"> </w:t>
      </w:r>
      <w:r w:rsidRPr="00774BDD">
        <w:t>Президента</w:t>
      </w:r>
      <w:r w:rsidR="00774BDD" w:rsidRPr="00774BDD">
        <w:t xml:space="preserve"> </w:t>
      </w:r>
      <w:r w:rsidRPr="00774BDD">
        <w:t>РФ</w:t>
      </w:r>
      <w:r w:rsidR="00774BDD">
        <w:t xml:space="preserve">. - </w:t>
      </w:r>
      <w:r w:rsidRPr="00774BDD">
        <w:t>Москва,</w:t>
      </w:r>
      <w:r w:rsidR="00774BDD" w:rsidRPr="00774BDD">
        <w:t xml:space="preserve"> </w:t>
      </w:r>
      <w:r w:rsidRPr="00774BDD">
        <w:t>2009</w:t>
      </w:r>
      <w:r w:rsidR="00774BDD">
        <w:t xml:space="preserve">. - </w:t>
      </w:r>
      <w:r w:rsidRPr="00774BDD">
        <w:t>Режим</w:t>
      </w:r>
      <w:r w:rsidR="00774BDD" w:rsidRPr="00774BDD">
        <w:t xml:space="preserve"> </w:t>
      </w:r>
      <w:r w:rsidRPr="00774BDD">
        <w:t>доступа</w:t>
      </w:r>
      <w:r w:rsidR="00774BDD" w:rsidRPr="00774BDD">
        <w:t xml:space="preserve">: </w:t>
      </w:r>
      <w:hyperlink r:id="rId13" w:history="1">
        <w:r w:rsidR="00774BDD">
          <w:rPr>
            <w:lang w:val="en-US"/>
          </w:rPr>
          <w:t>www</w:t>
        </w:r>
        <w:r w:rsidR="00774BDD" w:rsidRPr="00AF32ED">
          <w:t>.</w:t>
        </w:r>
        <w:r w:rsidRPr="00774BDD">
          <w:rPr>
            <w:lang w:val="en-US"/>
          </w:rPr>
          <w:t>Kremlin</w:t>
        </w:r>
        <w:r w:rsidR="00774BDD">
          <w:t>.ru</w:t>
        </w:r>
        <w:r w:rsidRPr="00774BDD">
          <w:t>/</w:t>
        </w:r>
        <w:r w:rsidRPr="00774BDD">
          <w:rPr>
            <w:lang w:val="en-US"/>
          </w:rPr>
          <w:t>appears</w:t>
        </w:r>
      </w:hyperlink>
    </w:p>
    <w:p w:rsidR="00774BDD" w:rsidRPr="00774BDD" w:rsidRDefault="0031193D" w:rsidP="00E62365">
      <w:pPr>
        <w:pStyle w:val="a"/>
      </w:pPr>
      <w:r w:rsidRPr="00774BDD">
        <w:t>Концепция</w:t>
      </w:r>
      <w:r w:rsidR="00774BDD" w:rsidRPr="00774BDD">
        <w:t xml:space="preserve"> </w:t>
      </w:r>
      <w:r w:rsidRPr="00774BDD">
        <w:t>развития</w:t>
      </w:r>
      <w:r w:rsidR="00774BDD" w:rsidRPr="00774BDD">
        <w:t xml:space="preserve"> </w:t>
      </w:r>
      <w:r w:rsidRPr="00774BDD">
        <w:t>бухгалтерского</w:t>
      </w:r>
      <w:r w:rsidR="00774BDD" w:rsidRPr="00774BDD">
        <w:t xml:space="preserve"> </w:t>
      </w:r>
      <w:r w:rsidRPr="00774BDD">
        <w:t>учета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отчетности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российской</w:t>
      </w:r>
      <w:r w:rsidR="00774BDD" w:rsidRPr="00774BDD">
        <w:t xml:space="preserve"> </w:t>
      </w:r>
      <w:r w:rsidRPr="00774BDD">
        <w:t>федерации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среднесрочную</w:t>
      </w:r>
      <w:r w:rsidR="00774BDD" w:rsidRPr="00774BDD">
        <w:t xml:space="preserve"> </w:t>
      </w:r>
      <w:r w:rsidRPr="00774BDD">
        <w:t>перспективу</w:t>
      </w:r>
      <w:r w:rsidR="00774BDD" w:rsidRPr="00774BDD">
        <w:t>: [</w:t>
      </w:r>
      <w:r w:rsidRPr="00774BDD">
        <w:t>электронный</w:t>
      </w:r>
      <w:r w:rsidR="00774BDD" w:rsidRPr="00774BDD">
        <w:t xml:space="preserve"> </w:t>
      </w:r>
      <w:r w:rsidRPr="00774BDD">
        <w:t>текст</w:t>
      </w:r>
      <w:r w:rsidR="00774BDD" w:rsidRPr="00774BDD">
        <w:t>]</w:t>
      </w:r>
      <w:r w:rsidR="00774BDD">
        <w:t xml:space="preserve"> // http://www.</w:t>
      </w:r>
      <w:r w:rsidRPr="00774BDD">
        <w:t>bugalteru</w:t>
      </w:r>
      <w:r w:rsidR="00774BDD">
        <w:t>.ru</w:t>
      </w:r>
      <w:r w:rsidRPr="00774BDD">
        <w:t>/article/msfo/1032/</w:t>
      </w:r>
    </w:p>
    <w:p w:rsidR="00774BDD" w:rsidRPr="00774BDD" w:rsidRDefault="0031193D" w:rsidP="009D075D">
      <w:pPr>
        <w:pStyle w:val="a"/>
        <w:numPr>
          <w:ilvl w:val="0"/>
          <w:numId w:val="0"/>
        </w:numPr>
      </w:pPr>
      <w:r w:rsidRPr="00774BDD">
        <w:t>Научная</w:t>
      </w:r>
      <w:r w:rsidR="00774BDD" w:rsidRPr="00774BDD">
        <w:t xml:space="preserve"> </w:t>
      </w:r>
      <w:r w:rsidRPr="00774BDD">
        <w:t>литература</w:t>
      </w:r>
      <w:r w:rsidR="009D075D">
        <w:t>:</w:t>
      </w:r>
    </w:p>
    <w:p w:rsidR="00774BDD" w:rsidRPr="00774BDD" w:rsidRDefault="006521C6" w:rsidP="00E62365">
      <w:pPr>
        <w:pStyle w:val="a"/>
      </w:pPr>
      <w:r w:rsidRPr="00774BDD">
        <w:t>Абрютина,</w:t>
      </w:r>
      <w:r w:rsidR="00774BDD" w:rsidRPr="00774BDD">
        <w:t xml:space="preserve"> </w:t>
      </w:r>
      <w:r w:rsidRPr="00774BDD">
        <w:t>М</w:t>
      </w:r>
      <w:r w:rsidR="00774BDD">
        <w:t xml:space="preserve">.С. </w:t>
      </w:r>
      <w:r w:rsidRPr="00774BDD">
        <w:t>Оценка</w:t>
      </w:r>
      <w:r w:rsidR="00774BDD" w:rsidRPr="00774BDD">
        <w:t xml:space="preserve"> </w:t>
      </w:r>
      <w:r w:rsidRPr="00774BDD">
        <w:t>финансовой</w:t>
      </w:r>
      <w:r w:rsidR="00774BDD" w:rsidRPr="00774BDD">
        <w:t xml:space="preserve"> </w:t>
      </w:r>
      <w:r w:rsidRPr="00774BDD">
        <w:t>устойчивости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платежеспособности</w:t>
      </w:r>
      <w:r w:rsidR="00774BDD" w:rsidRPr="00774BDD">
        <w:t xml:space="preserve"> </w:t>
      </w:r>
      <w:r w:rsidRPr="00774BDD">
        <w:t>российских</w:t>
      </w:r>
      <w:r w:rsidR="00774BDD" w:rsidRPr="00774BDD">
        <w:t xml:space="preserve"> </w:t>
      </w:r>
      <w:r w:rsidRPr="00774BDD">
        <w:t>компаний</w:t>
      </w:r>
      <w:r w:rsidR="00774BDD">
        <w:t xml:space="preserve"> // </w:t>
      </w:r>
      <w:r w:rsidRPr="00774BDD">
        <w:t>Финансовый</w:t>
      </w:r>
      <w:r w:rsidR="00774BDD" w:rsidRPr="00774BDD">
        <w:t xml:space="preserve"> </w:t>
      </w:r>
      <w:r w:rsidRPr="00774BDD">
        <w:t>менеджмент</w:t>
      </w:r>
      <w:r w:rsidR="00774BDD">
        <w:t xml:space="preserve">. - </w:t>
      </w:r>
      <w:r w:rsidRPr="00774BDD">
        <w:t>2006</w:t>
      </w:r>
      <w:r w:rsidR="00774BDD">
        <w:t xml:space="preserve">. - </w:t>
      </w:r>
      <w:r w:rsidRPr="00774BDD">
        <w:t>6</w:t>
      </w:r>
      <w:r w:rsidR="00774BDD">
        <w:t xml:space="preserve">. - </w:t>
      </w:r>
      <w:r w:rsidRPr="00774BDD">
        <w:t>С</w:t>
      </w:r>
      <w:r w:rsidR="00774BDD">
        <w:t>.2</w:t>
      </w:r>
      <w:r w:rsidRPr="00774BDD">
        <w:t>8-34</w:t>
      </w:r>
      <w:r w:rsidR="00774BDD" w:rsidRPr="00774BDD">
        <w:t>.</w:t>
      </w:r>
    </w:p>
    <w:p w:rsidR="00774BDD" w:rsidRPr="00774BDD" w:rsidRDefault="000E773C" w:rsidP="00E62365">
      <w:pPr>
        <w:pStyle w:val="a"/>
      </w:pPr>
      <w:r w:rsidRPr="00774BDD">
        <w:t>Арустамов,</w:t>
      </w:r>
      <w:r w:rsidR="00774BDD" w:rsidRPr="00774BDD">
        <w:t xml:space="preserve"> </w:t>
      </w:r>
      <w:r w:rsidRPr="00774BDD">
        <w:t>Э</w:t>
      </w:r>
      <w:r w:rsidR="00774BDD">
        <w:t xml:space="preserve">.А. </w:t>
      </w:r>
      <w:r w:rsidRPr="00774BDD">
        <w:t>Организация</w:t>
      </w:r>
      <w:r w:rsidR="00774BDD" w:rsidRPr="00774BDD">
        <w:t xml:space="preserve"> </w:t>
      </w:r>
      <w:r w:rsidRPr="00774BDD">
        <w:t>предпринимательской</w:t>
      </w:r>
      <w:r w:rsidR="00774BDD" w:rsidRPr="00774BDD">
        <w:t xml:space="preserve"> </w:t>
      </w:r>
      <w:r w:rsidRPr="00774BDD">
        <w:t>деятельности</w:t>
      </w:r>
      <w:r w:rsidR="00774BDD" w:rsidRPr="00774BDD">
        <w:t xml:space="preserve">: </w:t>
      </w:r>
      <w:r w:rsidRPr="00774BDD">
        <w:t>учеб</w:t>
      </w:r>
      <w:r w:rsidR="00774BDD" w:rsidRPr="00774BDD">
        <w:t xml:space="preserve">. </w:t>
      </w:r>
      <w:r w:rsidRPr="00774BDD">
        <w:t>пособие</w:t>
      </w:r>
      <w:r w:rsidR="00774BDD" w:rsidRPr="00774BDD">
        <w:t xml:space="preserve"> [</w:t>
      </w:r>
      <w:r w:rsidRPr="00774BDD">
        <w:t>для</w:t>
      </w:r>
      <w:r w:rsidR="00774BDD" w:rsidRPr="00774BDD">
        <w:t xml:space="preserve"> </w:t>
      </w:r>
      <w:r w:rsidRPr="00774BDD">
        <w:t>вузов</w:t>
      </w:r>
      <w:r w:rsidR="00774BDD" w:rsidRPr="00774BDD">
        <w:t xml:space="preserve">] </w:t>
      </w:r>
      <w:r w:rsidRPr="00774BDD">
        <w:t>/</w:t>
      </w:r>
      <w:r w:rsidR="00774BDD" w:rsidRPr="00774BDD">
        <w:t xml:space="preserve"> </w:t>
      </w:r>
      <w:r w:rsidRPr="00774BDD">
        <w:t>Э</w:t>
      </w:r>
      <w:r w:rsidR="00774BDD">
        <w:t xml:space="preserve">.А. </w:t>
      </w:r>
      <w:r w:rsidRPr="00774BDD">
        <w:t>Арустамов,</w:t>
      </w:r>
      <w:r w:rsidR="00774BDD" w:rsidRPr="00774BDD">
        <w:t xml:space="preserve"> </w:t>
      </w:r>
      <w:r w:rsidRPr="00774BDD">
        <w:t>А</w:t>
      </w:r>
      <w:r w:rsidR="00774BDD">
        <w:t xml:space="preserve">.Н. </w:t>
      </w:r>
      <w:r w:rsidRPr="00774BDD">
        <w:t>Пахомкин,</w:t>
      </w:r>
      <w:r w:rsidR="00774BDD" w:rsidRPr="00774BDD">
        <w:t xml:space="preserve"> </w:t>
      </w:r>
      <w:r w:rsidR="00774BDD">
        <w:t>Т.П.</w:t>
      </w:r>
      <w:r w:rsidR="00774BDD" w:rsidRPr="00774BDD">
        <w:t xml:space="preserve"> </w:t>
      </w:r>
      <w:r w:rsidRPr="00774BDD">
        <w:t>Митрофанова</w:t>
      </w:r>
      <w:r w:rsidR="00774BDD">
        <w:t xml:space="preserve">. - </w:t>
      </w:r>
      <w:r w:rsidRPr="00774BDD">
        <w:t>М</w:t>
      </w:r>
      <w:r w:rsidR="00774BDD" w:rsidRPr="00774BDD">
        <w:t xml:space="preserve">.: </w:t>
      </w:r>
      <w:r w:rsidRPr="00774BDD">
        <w:t>Дашков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К,</w:t>
      </w:r>
      <w:r w:rsidR="00774BDD" w:rsidRPr="00774BDD">
        <w:t xml:space="preserve"> </w:t>
      </w:r>
      <w:r w:rsidRPr="00774BDD">
        <w:t>2008</w:t>
      </w:r>
      <w:r w:rsidR="00774BDD">
        <w:t xml:space="preserve">. - </w:t>
      </w:r>
      <w:r w:rsidRPr="00774BDD">
        <w:t>331с</w:t>
      </w:r>
      <w:r w:rsidR="00774BDD">
        <w:t xml:space="preserve">. - </w:t>
      </w:r>
      <w:r w:rsidRPr="00774BDD">
        <w:t>ISBN</w:t>
      </w:r>
      <w:r w:rsidR="00774BDD" w:rsidRPr="00774BDD">
        <w:t xml:space="preserve"> </w:t>
      </w:r>
      <w:r w:rsidRPr="00774BDD">
        <w:t>978-5-91131-801-7</w:t>
      </w:r>
      <w:r w:rsidR="00774BDD" w:rsidRPr="00774BDD">
        <w:t>.</w:t>
      </w:r>
    </w:p>
    <w:p w:rsidR="006521C6" w:rsidRPr="00774BDD" w:rsidRDefault="002B43BB" w:rsidP="00E62365">
      <w:pPr>
        <w:pStyle w:val="a"/>
      </w:pPr>
      <w:r w:rsidRPr="00774BDD">
        <w:t>Акинин</w:t>
      </w:r>
      <w:r w:rsidR="00774BDD" w:rsidRPr="00774BDD">
        <w:t xml:space="preserve"> </w:t>
      </w:r>
      <w:r w:rsidRPr="00774BDD">
        <w:t>П</w:t>
      </w:r>
      <w:r w:rsidR="00774BDD">
        <w:t xml:space="preserve">.В., </w:t>
      </w:r>
      <w:r w:rsidRPr="00774BDD">
        <w:t>Королёв</w:t>
      </w:r>
      <w:r w:rsidR="00774BDD" w:rsidRPr="00774BDD">
        <w:t xml:space="preserve"> </w:t>
      </w:r>
      <w:r w:rsidRPr="00774BDD">
        <w:t>В</w:t>
      </w:r>
      <w:r w:rsidR="00774BDD">
        <w:t xml:space="preserve">.А., </w:t>
      </w:r>
      <w:r w:rsidRPr="00774BDD">
        <w:t>Лесных</w:t>
      </w:r>
      <w:r w:rsidR="00774BDD" w:rsidRPr="00774BDD">
        <w:t xml:space="preserve"> </w:t>
      </w:r>
      <w:r w:rsidRPr="00774BDD">
        <w:t>Ю</w:t>
      </w:r>
      <w:r w:rsidR="00774BDD">
        <w:t xml:space="preserve">.Г., </w:t>
      </w:r>
      <w:r w:rsidRPr="00774BDD">
        <w:t>Петров</w:t>
      </w:r>
      <w:r w:rsidR="00774BDD" w:rsidRPr="00774BDD">
        <w:t xml:space="preserve"> </w:t>
      </w:r>
      <w:r w:rsidRPr="00774BDD">
        <w:t>А</w:t>
      </w:r>
      <w:r w:rsidR="00774BDD">
        <w:t xml:space="preserve">.Ю. </w:t>
      </w:r>
      <w:r w:rsidRPr="00774BDD">
        <w:t>Инфокоммуникационные</w:t>
      </w:r>
      <w:r w:rsidR="00774BDD" w:rsidRPr="00774BDD">
        <w:t xml:space="preserve"> </w:t>
      </w:r>
      <w:r w:rsidRPr="00774BDD">
        <w:t>технологии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брокерской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дилерской</w:t>
      </w:r>
      <w:r w:rsidR="00774BDD" w:rsidRPr="00774BDD">
        <w:t xml:space="preserve"> </w:t>
      </w:r>
      <w:r w:rsidRPr="00774BDD">
        <w:t>деятельности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учебное</w:t>
      </w:r>
      <w:r w:rsidR="00774BDD" w:rsidRPr="00774BDD">
        <w:t xml:space="preserve"> </w:t>
      </w:r>
      <w:r w:rsidRPr="00774BDD">
        <w:t>пособие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П</w:t>
      </w:r>
      <w:r w:rsidR="00774BDD">
        <w:t xml:space="preserve">.В. </w:t>
      </w:r>
      <w:r w:rsidRPr="00774BDD">
        <w:t>Акинин,</w:t>
      </w:r>
      <w:r w:rsidR="00774BDD" w:rsidRPr="00774BDD">
        <w:t xml:space="preserve"> </w:t>
      </w:r>
      <w:r w:rsidRPr="00774BDD">
        <w:t>В</w:t>
      </w:r>
      <w:r w:rsidR="00774BDD">
        <w:t xml:space="preserve">.А. </w:t>
      </w:r>
      <w:r w:rsidRPr="00774BDD">
        <w:t>Королёв,</w:t>
      </w:r>
      <w:r w:rsidR="00774BDD" w:rsidRPr="00774BDD">
        <w:t xml:space="preserve"> </w:t>
      </w:r>
      <w:r w:rsidRPr="00774BDD">
        <w:t>Ю</w:t>
      </w:r>
      <w:r w:rsidR="00774BDD">
        <w:t xml:space="preserve">.Г. </w:t>
      </w:r>
      <w:r w:rsidRPr="00774BDD">
        <w:t>Лесных,</w:t>
      </w:r>
      <w:r w:rsidR="00774BDD" w:rsidRPr="00774BDD">
        <w:t xml:space="preserve"> </w:t>
      </w:r>
      <w:r w:rsidRPr="00774BDD">
        <w:t>А</w:t>
      </w:r>
      <w:r w:rsidR="00774BDD">
        <w:t xml:space="preserve">.Ю. </w:t>
      </w:r>
      <w:r w:rsidRPr="00774BDD">
        <w:t>Петров</w:t>
      </w:r>
      <w:r w:rsidR="00774BDD" w:rsidRPr="00774BDD">
        <w:t xml:space="preserve">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КНОРУС,</w:t>
      </w:r>
      <w:r w:rsidR="00774BDD" w:rsidRPr="00774BDD">
        <w:t xml:space="preserve"> </w:t>
      </w:r>
      <w:r w:rsidRPr="00774BDD">
        <w:t>2007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192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5─85971─585─5</w:t>
      </w:r>
    </w:p>
    <w:p w:rsidR="002B43BB" w:rsidRPr="00774BDD" w:rsidRDefault="002B43BB" w:rsidP="00E62365">
      <w:pPr>
        <w:pStyle w:val="a"/>
      </w:pPr>
      <w:r w:rsidRPr="00774BDD">
        <w:t>Баффет</w:t>
      </w:r>
      <w:r w:rsidR="00774BDD" w:rsidRPr="00774BDD">
        <w:t xml:space="preserve"> </w:t>
      </w:r>
      <w:r w:rsidRPr="00774BDD">
        <w:t>У</w:t>
      </w:r>
      <w:r w:rsidR="00774BDD" w:rsidRPr="00774BDD">
        <w:t xml:space="preserve">., </w:t>
      </w:r>
      <w:r w:rsidRPr="00774BDD">
        <w:t>Эссе</w:t>
      </w:r>
      <w:r w:rsidR="00774BDD" w:rsidRPr="00774BDD">
        <w:t xml:space="preserve"> </w:t>
      </w:r>
      <w:r w:rsidRPr="00774BDD">
        <w:t>об</w:t>
      </w:r>
      <w:r w:rsidR="00774BDD" w:rsidRPr="00774BDD">
        <w:t xml:space="preserve"> </w:t>
      </w:r>
      <w:r w:rsidRPr="00774BDD">
        <w:t>инвестициях,</w:t>
      </w:r>
      <w:r w:rsidR="00774BDD" w:rsidRPr="00774BDD">
        <w:t xml:space="preserve"> </w:t>
      </w:r>
      <w:r w:rsidRPr="00774BDD">
        <w:t>корпоративных</w:t>
      </w:r>
      <w:r w:rsidR="00774BDD" w:rsidRPr="00774BDD">
        <w:t xml:space="preserve"> </w:t>
      </w:r>
      <w:r w:rsidRPr="00774BDD">
        <w:t>финансах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управлении</w:t>
      </w:r>
      <w:r w:rsidR="00774BDD" w:rsidRPr="00774BDD">
        <w:t xml:space="preserve"> </w:t>
      </w:r>
      <w:r w:rsidRPr="00774BDD">
        <w:t>компаниями,</w:t>
      </w:r>
      <w:r w:rsidR="00774BDD" w:rsidRPr="00774BDD">
        <w:t xml:space="preserve"> </w:t>
      </w:r>
      <w:r w:rsidRPr="00774BDD">
        <w:t>пер</w:t>
      </w:r>
      <w:r w:rsidR="00774BDD" w:rsidRPr="00774BDD">
        <w:t xml:space="preserve">. </w:t>
      </w:r>
      <w:r w:rsidRPr="00774BDD">
        <w:t>с</w:t>
      </w:r>
      <w:r w:rsidR="00774BDD" w:rsidRPr="00774BDD">
        <w:t xml:space="preserve"> </w:t>
      </w:r>
      <w:r w:rsidRPr="00774BDD">
        <w:t>англ</w:t>
      </w:r>
      <w:r w:rsidR="00774BDD" w:rsidRPr="00774BDD">
        <w:t>.,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У</w:t>
      </w:r>
      <w:r w:rsidR="00774BDD" w:rsidRPr="00774BDD">
        <w:t xml:space="preserve">. </w:t>
      </w:r>
      <w:r w:rsidRPr="00774BDD">
        <w:t>Баффет,</w:t>
      </w:r>
      <w:r w:rsidR="00774BDD" w:rsidRPr="00774BDD">
        <w:t xml:space="preserve">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Альпина</w:t>
      </w:r>
      <w:r w:rsidR="00774BDD" w:rsidRPr="00774BDD">
        <w:t xml:space="preserve"> </w:t>
      </w:r>
      <w:r w:rsidRPr="00774BDD">
        <w:t>Бизнес</w:t>
      </w:r>
      <w:r w:rsidR="00774BDD" w:rsidRPr="00774BDD">
        <w:t xml:space="preserve"> </w:t>
      </w:r>
      <w:r w:rsidRPr="00774BDD">
        <w:t>Букс,</w:t>
      </w:r>
      <w:r w:rsidR="00774BDD" w:rsidRPr="00774BDD">
        <w:t xml:space="preserve"> </w:t>
      </w:r>
      <w:r w:rsidRPr="00774BDD">
        <w:t>2005</w:t>
      </w:r>
      <w:r w:rsidR="00774BDD">
        <w:t xml:space="preserve">. - </w:t>
      </w:r>
      <w:r w:rsidRPr="00774BDD">
        <w:t>268с</w:t>
      </w:r>
      <w:r w:rsidR="00774BDD">
        <w:t xml:space="preserve">. - </w:t>
      </w:r>
      <w:r w:rsidRPr="00774BDD">
        <w:t>ISBN</w:t>
      </w:r>
      <w:r w:rsidR="00774BDD" w:rsidRPr="00774BDD">
        <w:t xml:space="preserve"> </w:t>
      </w:r>
      <w:r w:rsidRPr="00774BDD">
        <w:t>978─5─9514─0986─4</w:t>
      </w:r>
    </w:p>
    <w:p w:rsidR="002B43BB" w:rsidRPr="00774BDD" w:rsidRDefault="002B43BB" w:rsidP="00E62365">
      <w:pPr>
        <w:pStyle w:val="a"/>
      </w:pPr>
      <w:r w:rsidRPr="00774BDD">
        <w:t>Борискин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. </w:t>
      </w:r>
      <w:r w:rsidRPr="00774BDD">
        <w:t>Гармонический</w:t>
      </w:r>
      <w:r w:rsidR="00774BDD" w:rsidRPr="00774BDD">
        <w:t xml:space="preserve"> </w:t>
      </w:r>
      <w:r w:rsidRPr="00774BDD">
        <w:t>волновой</w:t>
      </w:r>
      <w:r w:rsidR="00774BDD" w:rsidRPr="00774BDD">
        <w:t xml:space="preserve"> </w:t>
      </w:r>
      <w:r w:rsidRPr="00774BDD">
        <w:t>анализ</w:t>
      </w:r>
      <w:r w:rsidR="00774BDD" w:rsidRPr="00774BDD">
        <w:t xml:space="preserve"> </w:t>
      </w:r>
      <w:r w:rsidRPr="00774BDD">
        <w:t>финансовых</w:t>
      </w:r>
      <w:r w:rsidR="00774BDD" w:rsidRPr="00774BDD">
        <w:t xml:space="preserve"> </w:t>
      </w:r>
      <w:r w:rsidRPr="00774BDD">
        <w:t>рынков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. </w:t>
      </w:r>
      <w:r w:rsidRPr="00774BDD">
        <w:t>Борискин</w:t>
      </w:r>
      <w:r w:rsidR="00774BDD" w:rsidRPr="00774BDD">
        <w:t xml:space="preserve"> - .: </w:t>
      </w:r>
      <w:r w:rsidRPr="00774BDD">
        <w:t>Омега</w:t>
      </w:r>
      <w:r w:rsidR="00774BDD" w:rsidRPr="00774BDD">
        <w:t xml:space="preserve"> </w:t>
      </w:r>
      <w:r w:rsidRPr="00774BDD">
        <w:t>─</w:t>
      </w:r>
      <w:r w:rsidR="00774BDD" w:rsidRPr="00774BDD">
        <w:t xml:space="preserve"> </w:t>
      </w:r>
      <w:r w:rsidRPr="00774BDD">
        <w:t>Л,</w:t>
      </w:r>
      <w:r w:rsidR="00774BDD" w:rsidRPr="00774BDD">
        <w:t xml:space="preserve"> </w:t>
      </w:r>
      <w:r w:rsidRPr="00774BDD">
        <w:t>2008</w:t>
      </w:r>
      <w:r w:rsidR="00774BDD" w:rsidRPr="00774BDD">
        <w:t xml:space="preserve"> </w:t>
      </w:r>
      <w:r w:rsidRPr="00774BDD">
        <w:t>152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978─5─9791─0099─9</w:t>
      </w:r>
    </w:p>
    <w:p w:rsidR="002B43BB" w:rsidRPr="00774BDD" w:rsidRDefault="002B43BB" w:rsidP="00E62365">
      <w:pPr>
        <w:pStyle w:val="a"/>
      </w:pPr>
      <w:r w:rsidRPr="00774BDD">
        <w:t>Вайс</w:t>
      </w:r>
      <w:r w:rsidR="00774BDD" w:rsidRPr="00774BDD">
        <w:rPr>
          <w:lang w:val="en-US"/>
        </w:rPr>
        <w:t xml:space="preserve"> </w:t>
      </w:r>
      <w:r w:rsidRPr="00774BDD">
        <w:t>М</w:t>
      </w:r>
      <w:r w:rsidR="00774BDD">
        <w:rPr>
          <w:lang w:val="en-US"/>
        </w:rPr>
        <w:t>.Д. (</w:t>
      </w:r>
      <w:r w:rsidRPr="00774BDD">
        <w:rPr>
          <w:lang w:val="en-US"/>
        </w:rPr>
        <w:t>Weiss</w:t>
      </w:r>
      <w:r w:rsidR="00774BDD" w:rsidRPr="00774BDD">
        <w:rPr>
          <w:lang w:val="en-US"/>
        </w:rPr>
        <w:t xml:space="preserve"> </w:t>
      </w:r>
      <w:r w:rsidRPr="00774BDD">
        <w:rPr>
          <w:lang w:val="en-US"/>
        </w:rPr>
        <w:t>Martin</w:t>
      </w:r>
      <w:r w:rsidR="00774BDD" w:rsidRPr="00774BDD">
        <w:rPr>
          <w:lang w:val="en-US"/>
        </w:rPr>
        <w:t xml:space="preserve"> </w:t>
      </w:r>
      <w:r w:rsidRPr="00774BDD">
        <w:rPr>
          <w:lang w:val="en-US"/>
        </w:rPr>
        <w:t>D</w:t>
      </w:r>
      <w:r w:rsidR="00774BDD" w:rsidRPr="00774BDD">
        <w:rPr>
          <w:lang w:val="en-US"/>
        </w:rPr>
        <w:t xml:space="preserve">.) </w:t>
      </w:r>
      <w:r w:rsidRPr="00774BDD">
        <w:t>Делай</w:t>
      </w:r>
      <w:r w:rsidR="00774BDD" w:rsidRPr="00774BDD">
        <w:t xml:space="preserve"> </w:t>
      </w:r>
      <w:r w:rsidRPr="00774BDD">
        <w:t>деньги</w:t>
      </w:r>
      <w:r w:rsidR="00774BDD" w:rsidRPr="00774BDD">
        <w:t xml:space="preserve"> </w:t>
      </w:r>
      <w:r w:rsidRPr="00774BDD">
        <w:t>во</w:t>
      </w:r>
      <w:r w:rsidR="00774BDD" w:rsidRPr="00774BDD">
        <w:t xml:space="preserve"> </w:t>
      </w:r>
      <w:r w:rsidRPr="00774BDD">
        <w:t>время</w:t>
      </w:r>
      <w:r w:rsidR="00774BDD" w:rsidRPr="00774BDD">
        <w:t xml:space="preserve"> </w:t>
      </w:r>
      <w:r w:rsidRPr="00774BDD">
        <w:t>паники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бирже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М</w:t>
      </w:r>
      <w:r w:rsidR="00774BDD">
        <w:t xml:space="preserve">.Д. </w:t>
      </w:r>
      <w:r w:rsidRPr="00774BDD">
        <w:t>Вайс</w:t>
      </w:r>
      <w:r w:rsidR="00774BDD" w:rsidRPr="00774BDD">
        <w:t xml:space="preserve"> </w:t>
      </w:r>
      <w:r w:rsidRPr="00774BDD">
        <w:t>─</w:t>
      </w:r>
      <w:r w:rsidR="00774BDD" w:rsidRPr="00774BDD">
        <w:t xml:space="preserve"> </w:t>
      </w:r>
      <w:r w:rsidRPr="00774BDD">
        <w:t>СПб</w:t>
      </w:r>
      <w:r w:rsidR="00774BDD" w:rsidRPr="00774BDD">
        <w:t xml:space="preserve">.: </w:t>
      </w:r>
      <w:r w:rsidRPr="00774BDD">
        <w:t>Питер,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384с</w:t>
      </w:r>
      <w:r w:rsidR="00774BDD">
        <w:t xml:space="preserve">. - </w:t>
      </w:r>
      <w:r w:rsidRPr="00774BDD">
        <w:t>ISBN</w:t>
      </w:r>
      <w:r w:rsidR="00774BDD" w:rsidRPr="00774BDD">
        <w:t xml:space="preserve"> </w:t>
      </w:r>
      <w:r w:rsidRPr="00774BDD">
        <w:t>5─469─00191─1</w:t>
      </w:r>
    </w:p>
    <w:p w:rsidR="002B43BB" w:rsidRPr="00774BDD" w:rsidRDefault="002B43BB" w:rsidP="00E62365">
      <w:pPr>
        <w:pStyle w:val="a"/>
      </w:pPr>
      <w:r w:rsidRPr="00774BDD">
        <w:t>Галанов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. </w:t>
      </w:r>
      <w:r w:rsidRPr="00774BDD">
        <w:t>А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В</w:t>
      </w:r>
      <w:r w:rsidR="00774BDD">
        <w:t xml:space="preserve">.А. </w:t>
      </w:r>
      <w:r w:rsidRPr="00774BDD">
        <w:t>Галанов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др</w:t>
      </w:r>
      <w:r w:rsidR="00774BDD" w:rsidRPr="00774BDD">
        <w:t xml:space="preserve">.; </w:t>
      </w:r>
      <w:r w:rsidRPr="00774BDD">
        <w:t>под</w:t>
      </w:r>
      <w:r w:rsidR="00774BDD" w:rsidRPr="00774BDD">
        <w:t xml:space="preserve"> </w:t>
      </w:r>
      <w:r w:rsidR="00774BDD">
        <w:t xml:space="preserve">ред.В.А. </w:t>
      </w:r>
      <w:r w:rsidRPr="00774BDD">
        <w:t>Галанова,</w:t>
      </w:r>
      <w:r w:rsidR="00774BDD" w:rsidRPr="00774BDD">
        <w:t xml:space="preserve"> </w:t>
      </w:r>
      <w:r w:rsidRPr="00774BDD">
        <w:t>А</w:t>
      </w:r>
      <w:r w:rsidR="00774BDD">
        <w:t xml:space="preserve">.И. </w:t>
      </w:r>
      <w:r w:rsidRPr="00774BDD">
        <w:t>Басова</w:t>
      </w:r>
      <w:r w:rsidR="00774BDD" w:rsidRPr="00774BDD">
        <w:t xml:space="preserve"> </w:t>
      </w:r>
      <w:r w:rsidRPr="00774BDD">
        <w:t>─</w:t>
      </w:r>
      <w:r w:rsidR="00774BDD" w:rsidRPr="00774BDD">
        <w:t xml:space="preserve"> </w:t>
      </w:r>
      <w:r w:rsidRPr="00774BDD">
        <w:t>Изд</w:t>
      </w:r>
      <w:r w:rsidR="00774BDD">
        <w:t>.2</w:t>
      </w:r>
      <w:r w:rsidRPr="00774BDD">
        <w:t>─е,</w:t>
      </w:r>
      <w:r w:rsidR="00774BDD" w:rsidRPr="00774BDD">
        <w:t xml:space="preserve"> </w:t>
      </w:r>
      <w:r w:rsidRPr="00774BDD">
        <w:t>перераб</w:t>
      </w:r>
      <w:r w:rsidR="00774BDD" w:rsidRPr="00774BDD">
        <w:t xml:space="preserve">. </w:t>
      </w:r>
      <w:r w:rsidRPr="00774BDD">
        <w:t>и</w:t>
      </w:r>
      <w:r w:rsidR="00774BDD" w:rsidRPr="00774BDD">
        <w:t xml:space="preserve"> </w:t>
      </w:r>
      <w:r w:rsidRPr="00774BDD">
        <w:t>доп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Финансы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статистика,</w:t>
      </w:r>
      <w:r w:rsidR="00774BDD" w:rsidRPr="00774BDD">
        <w:t xml:space="preserve"> </w:t>
      </w:r>
      <w:r w:rsidRPr="00774BDD">
        <w:t>2005</w:t>
      </w:r>
      <w:r w:rsidR="00774BDD">
        <w:t>.5</w:t>
      </w:r>
      <w:r w:rsidRPr="00774BDD">
        <w:t>87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5─279─01772─8</w:t>
      </w:r>
    </w:p>
    <w:p w:rsidR="00774BDD" w:rsidRPr="00774BDD" w:rsidRDefault="002B43BB" w:rsidP="00E62365">
      <w:pPr>
        <w:pStyle w:val="a"/>
      </w:pPr>
      <w:r w:rsidRPr="00774BDD">
        <w:t>Галанов</w:t>
      </w:r>
      <w:r w:rsidR="00774BDD" w:rsidRPr="00774BDD">
        <w:t xml:space="preserve"> </w:t>
      </w:r>
      <w:r w:rsidRPr="00774BDD">
        <w:t>В</w:t>
      </w:r>
      <w:r w:rsidR="00774BDD">
        <w:t xml:space="preserve">.А., </w:t>
      </w:r>
      <w:r w:rsidRPr="00774BDD">
        <w:t>Басова</w:t>
      </w:r>
      <w:r w:rsidR="00774BDD" w:rsidRPr="00774BDD">
        <w:t xml:space="preserve"> </w:t>
      </w:r>
      <w:r w:rsidRPr="00774BDD">
        <w:t>А</w:t>
      </w:r>
      <w:r w:rsidR="00774BDD">
        <w:t xml:space="preserve">.И. </w:t>
      </w:r>
      <w:r w:rsidRPr="00774BDD">
        <w:t>Рынок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В</w:t>
      </w:r>
      <w:r w:rsidR="00774BDD">
        <w:t xml:space="preserve">.А. </w:t>
      </w:r>
      <w:r w:rsidRPr="00774BDD">
        <w:t>Галанов,</w:t>
      </w:r>
      <w:r w:rsidR="00774BDD" w:rsidRPr="00774BDD">
        <w:t xml:space="preserve"> </w:t>
      </w:r>
      <w:r w:rsidRPr="00774BDD">
        <w:t>А</w:t>
      </w:r>
      <w:r w:rsidR="00774BDD">
        <w:t xml:space="preserve">.И. </w:t>
      </w:r>
      <w:r w:rsidRPr="00774BDD">
        <w:t>Басов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Финансы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статистика,</w:t>
      </w:r>
      <w:r w:rsidR="00774BDD" w:rsidRPr="00774BDD">
        <w:t xml:space="preserve"> </w:t>
      </w:r>
      <w:r w:rsidRPr="00774BDD">
        <w:t>2006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479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: </w:t>
      </w:r>
      <w:r w:rsidRPr="00774BDD">
        <w:t>5─279─02170─9</w:t>
      </w:r>
    </w:p>
    <w:p w:rsidR="002B43BB" w:rsidRPr="00774BDD" w:rsidRDefault="002B43BB" w:rsidP="00E62365">
      <w:pPr>
        <w:pStyle w:val="a"/>
      </w:pPr>
      <w:r w:rsidRPr="00774BDD">
        <w:t>Галанов</w:t>
      </w:r>
      <w:r w:rsidR="00774BDD" w:rsidRPr="00774BDD">
        <w:t xml:space="preserve"> </w:t>
      </w:r>
      <w:r w:rsidRPr="00774BDD">
        <w:t>В</w:t>
      </w:r>
      <w:r w:rsidR="00774BDD">
        <w:t xml:space="preserve">.А., </w:t>
      </w:r>
      <w:r w:rsidRPr="00774BDD">
        <w:t>Басова</w:t>
      </w:r>
      <w:r w:rsidR="00774BDD" w:rsidRPr="00774BDD">
        <w:t xml:space="preserve"> </w:t>
      </w:r>
      <w:r w:rsidRPr="00774BDD">
        <w:t>А</w:t>
      </w:r>
      <w:r w:rsidR="00774BDD">
        <w:t xml:space="preserve">.И. </w:t>
      </w:r>
      <w:r w:rsidRPr="00774BDD">
        <w:t>Рынок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В</w:t>
      </w:r>
      <w:r w:rsidR="00774BDD">
        <w:t xml:space="preserve">.А. </w:t>
      </w:r>
      <w:r w:rsidRPr="00774BDD">
        <w:t>Галанов,</w:t>
      </w:r>
      <w:r w:rsidR="00774BDD" w:rsidRPr="00774BDD">
        <w:t xml:space="preserve"> </w:t>
      </w:r>
      <w:r w:rsidRPr="00774BDD">
        <w:t>А</w:t>
      </w:r>
      <w:r w:rsidR="00774BDD">
        <w:t xml:space="preserve">.И. </w:t>
      </w:r>
      <w:r w:rsidRPr="00774BDD">
        <w:t>Басов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Финансы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статистика,</w:t>
      </w:r>
      <w:r w:rsidR="00774BDD" w:rsidRPr="00774BDD">
        <w:t xml:space="preserve"> </w:t>
      </w:r>
      <w:r w:rsidRPr="00774BDD">
        <w:t>1996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448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5─279─01661─6</w:t>
      </w:r>
    </w:p>
    <w:p w:rsidR="002B43BB" w:rsidRPr="00774BDD" w:rsidRDefault="002B43BB" w:rsidP="00E62365">
      <w:pPr>
        <w:pStyle w:val="a"/>
      </w:pPr>
      <w:r w:rsidRPr="00774BDD">
        <w:t>Дегтярёва</w:t>
      </w:r>
      <w:r w:rsidR="00774BDD" w:rsidRPr="00774BDD">
        <w:t xml:space="preserve"> </w:t>
      </w:r>
      <w:r w:rsidRPr="00774BDD">
        <w:t>О</w:t>
      </w:r>
      <w:r w:rsidR="00774BDD">
        <w:t xml:space="preserve">.И., </w:t>
      </w:r>
      <w:r w:rsidRPr="00774BDD">
        <w:t>Кандинская</w:t>
      </w:r>
      <w:r w:rsidR="00774BDD" w:rsidRPr="00774BDD">
        <w:t xml:space="preserve"> </w:t>
      </w:r>
      <w:r w:rsidRPr="00774BDD">
        <w:t>О</w:t>
      </w:r>
      <w:r w:rsidR="00774BDD">
        <w:t xml:space="preserve">.А. </w:t>
      </w:r>
      <w:r w:rsidRPr="00774BDD">
        <w:t>Биржевое</w:t>
      </w:r>
      <w:r w:rsidR="00774BDD" w:rsidRPr="00774BDD">
        <w:t xml:space="preserve"> </w:t>
      </w:r>
      <w:r w:rsidRPr="00774BDD">
        <w:t>дело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вузов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О</w:t>
      </w:r>
      <w:r w:rsidR="00774BDD">
        <w:t xml:space="preserve">.И. </w:t>
      </w:r>
      <w:r w:rsidRPr="00774BDD">
        <w:t>Дегтярёва,</w:t>
      </w:r>
      <w:r w:rsidR="00774BDD" w:rsidRPr="00774BDD">
        <w:t xml:space="preserve"> </w:t>
      </w:r>
      <w:r w:rsidRPr="00774BDD">
        <w:t>О</w:t>
      </w:r>
      <w:r w:rsidR="00774BDD">
        <w:t xml:space="preserve">.А. </w:t>
      </w:r>
      <w:r w:rsidRPr="00774BDD">
        <w:t>Кандинская</w:t>
      </w:r>
      <w:r w:rsidR="00774BDD" w:rsidRPr="00774BDD">
        <w:t xml:space="preserve"> - </w:t>
      </w:r>
      <w:r w:rsidRPr="00774BDD">
        <w:t>М</w:t>
      </w:r>
      <w:r w:rsidR="00774BDD" w:rsidRPr="00774BDD">
        <w:t xml:space="preserve">.: </w:t>
      </w:r>
      <w:r w:rsidRPr="00774BDD">
        <w:t>Банки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биржи,</w:t>
      </w:r>
      <w:r w:rsidR="00774BDD" w:rsidRPr="00774BDD">
        <w:t xml:space="preserve"> </w:t>
      </w:r>
      <w:r w:rsidRPr="00774BDD">
        <w:t>ЮНИТИ,</w:t>
      </w:r>
      <w:r w:rsidR="00774BDD" w:rsidRPr="00774BDD">
        <w:t xml:space="preserve"> </w:t>
      </w:r>
      <w:r w:rsidRPr="00774BDD">
        <w:t>1997</w:t>
      </w:r>
      <w:r w:rsidR="00774BDD" w:rsidRPr="00774BDD">
        <w:t xml:space="preserve">. </w:t>
      </w:r>
      <w:r w:rsidRPr="00774BDD">
        <w:t>ISBN</w:t>
      </w:r>
      <w:r w:rsidR="00774BDD" w:rsidRPr="00774BDD">
        <w:t xml:space="preserve"> </w:t>
      </w:r>
      <w:r w:rsidRPr="00774BDD">
        <w:t>5─85173─060─9</w:t>
      </w:r>
    </w:p>
    <w:p w:rsidR="002B43BB" w:rsidRPr="00774BDD" w:rsidRDefault="002B43BB" w:rsidP="00E62365">
      <w:pPr>
        <w:pStyle w:val="a"/>
      </w:pPr>
      <w:r w:rsidRPr="00774BDD">
        <w:t>Деятельность</w:t>
      </w:r>
      <w:r w:rsidR="00774BDD">
        <w:t xml:space="preserve"> "</w:t>
      </w:r>
      <w:r w:rsidRPr="00774BDD">
        <w:t>Группы─20</w:t>
      </w:r>
      <w:r w:rsidR="00774BDD">
        <w:t xml:space="preserve">" </w:t>
      </w:r>
      <w:r w:rsidRPr="00774BDD">
        <w:t>по</w:t>
      </w:r>
      <w:r w:rsidR="00774BDD" w:rsidRPr="00774BDD">
        <w:t xml:space="preserve"> </w:t>
      </w:r>
      <w:r w:rsidRPr="00774BDD">
        <w:t>преодолению</w:t>
      </w:r>
      <w:r w:rsidR="00774BDD" w:rsidRPr="00774BDD">
        <w:t xml:space="preserve"> </w:t>
      </w:r>
      <w:r w:rsidRPr="00774BDD">
        <w:t>мирового</w:t>
      </w:r>
      <w:r w:rsidR="00774BDD" w:rsidRPr="00774BDD">
        <w:t xml:space="preserve"> </w:t>
      </w:r>
      <w:r w:rsidRPr="00774BDD">
        <w:t>финансового</w:t>
      </w:r>
      <w:r w:rsidR="00774BDD" w:rsidRPr="00774BDD">
        <w:t xml:space="preserve"> </w:t>
      </w:r>
      <w:r w:rsidRPr="00774BDD">
        <w:t>кризиса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 </w:t>
      </w:r>
      <w:r w:rsidRPr="00774BDD">
        <w:t>/</w:t>
      </w:r>
      <w:r w:rsidR="00774BDD" w:rsidRPr="00774BDD">
        <w:t xml:space="preserve"> </w:t>
      </w:r>
      <w:r w:rsidRPr="00774BDD">
        <w:t>Б</w:t>
      </w:r>
      <w:r w:rsidR="00774BDD">
        <w:t xml:space="preserve">.В. </w:t>
      </w:r>
      <w:r w:rsidRPr="00774BDD">
        <w:t>Минин,</w:t>
      </w:r>
      <w:r w:rsidR="00774BDD" w:rsidRPr="00774BDD">
        <w:t xml:space="preserve"> </w:t>
      </w:r>
      <w:r w:rsidRPr="00774BDD">
        <w:t>Л</w:t>
      </w:r>
      <w:r w:rsidR="00774BDD">
        <w:t xml:space="preserve">.Г. </w:t>
      </w:r>
      <w:r w:rsidRPr="00774BDD">
        <w:t>Таранкова</w:t>
      </w:r>
      <w:r w:rsidR="00774BDD">
        <w:t xml:space="preserve"> // </w:t>
      </w:r>
      <w:r w:rsidRPr="00774BDD">
        <w:t>Деньги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кредит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2009,</w:t>
      </w:r>
      <w:r w:rsidR="00774BDD" w:rsidRPr="00774BDD">
        <w:t xml:space="preserve"> </w:t>
      </w:r>
      <w:r w:rsidRPr="00774BDD">
        <w:t>─№</w:t>
      </w:r>
      <w:r w:rsidR="00774BDD" w:rsidRPr="00774BDD">
        <w:t xml:space="preserve"> </w:t>
      </w:r>
      <w:r w:rsidRPr="00774BDD">
        <w:t>5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С24─32</w:t>
      </w:r>
      <w:r w:rsidR="00774BDD" w:rsidRPr="00774BDD">
        <w:t xml:space="preserve"> - </w:t>
      </w:r>
      <w:r w:rsidRPr="00774BDD">
        <w:rPr>
          <w:lang w:val="en-US"/>
        </w:rPr>
        <w:t>ISSN</w:t>
      </w:r>
      <w:r w:rsidR="00774BDD" w:rsidRPr="00774BDD">
        <w:t xml:space="preserve"> </w:t>
      </w:r>
      <w:r w:rsidRPr="00774BDD">
        <w:t>0130─3090</w:t>
      </w:r>
    </w:p>
    <w:p w:rsidR="006521C6" w:rsidRPr="00774BDD" w:rsidRDefault="002B43BB" w:rsidP="00E62365">
      <w:pPr>
        <w:pStyle w:val="a"/>
      </w:pPr>
      <w:r w:rsidRPr="00774BDD">
        <w:t>Дорси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. </w:t>
      </w:r>
      <w:r w:rsidRPr="00774BDD">
        <w:t>Анатомия</w:t>
      </w:r>
      <w:r w:rsidR="00774BDD" w:rsidRPr="00774BDD">
        <w:t xml:space="preserve"> </w:t>
      </w:r>
      <w:r w:rsidRPr="00774BDD">
        <w:t>биржевого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: </w:t>
      </w:r>
      <w:r w:rsidRPr="00774BDD">
        <w:t>Методы</w:t>
      </w:r>
      <w:r w:rsidR="00774BDD" w:rsidRPr="00774BDD">
        <w:t xml:space="preserve"> </w:t>
      </w:r>
      <w:r w:rsidRPr="00774BDD">
        <w:t>оценки</w:t>
      </w:r>
      <w:r w:rsidR="00774BDD" w:rsidRPr="00774BDD">
        <w:t xml:space="preserve"> </w:t>
      </w:r>
      <w:r w:rsidRPr="00774BDD">
        <w:t>уверенности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ожиданий</w:t>
      </w:r>
      <w:r w:rsidR="00774BDD" w:rsidRPr="00774BDD">
        <w:t xml:space="preserve"> </w:t>
      </w:r>
      <w:r w:rsidRPr="00774BDD">
        <w:t>трейдеров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рыночных</w:t>
      </w:r>
      <w:r w:rsidR="00774BDD" w:rsidRPr="00774BDD">
        <w:t xml:space="preserve"> </w:t>
      </w:r>
      <w:r w:rsidRPr="00774BDD">
        <w:t>тенденций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/В</w:t>
      </w:r>
      <w:r w:rsidR="00774BDD" w:rsidRPr="00774BDD">
        <w:t xml:space="preserve">. </w:t>
      </w:r>
      <w:r w:rsidRPr="00774BDD">
        <w:t>Дорси</w:t>
      </w:r>
      <w:r w:rsidR="00774BDD" w:rsidRPr="00774BDD">
        <w:t xml:space="preserve"> </w:t>
      </w:r>
      <w:r w:rsidRPr="00774BDD">
        <w:t>─СПб</w:t>
      </w:r>
      <w:r w:rsidR="00774BDD" w:rsidRPr="00774BDD">
        <w:t xml:space="preserve">.: </w:t>
      </w:r>
      <w:r w:rsidRPr="00774BDD">
        <w:t>Питер,</w:t>
      </w:r>
      <w:r w:rsidR="00774BDD" w:rsidRPr="00774BDD">
        <w:t xml:space="preserve"> </w:t>
      </w:r>
      <w:r w:rsidRPr="00774BDD">
        <w:t>2005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5─469─00645─</w:t>
      </w:r>
      <w:r w:rsidR="00774BDD" w:rsidRPr="00774BDD">
        <w:t xml:space="preserve"> </w:t>
      </w:r>
      <w:r w:rsidRPr="00774BDD">
        <w:t>Х</w:t>
      </w:r>
    </w:p>
    <w:p w:rsidR="006521C6" w:rsidRPr="00774BDD" w:rsidRDefault="006521C6" w:rsidP="00E62365">
      <w:pPr>
        <w:pStyle w:val="a"/>
      </w:pPr>
      <w:r w:rsidRPr="00774BDD">
        <w:rPr>
          <w:rFonts w:eastAsia="TimesNewRoman"/>
        </w:rPr>
        <w:t>Едронова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В</w:t>
      </w:r>
      <w:r w:rsidR="00774BDD">
        <w:rPr>
          <w:rFonts w:eastAsia="TimesNewRoman"/>
        </w:rPr>
        <w:t xml:space="preserve">.Н., </w:t>
      </w:r>
      <w:r w:rsidRPr="00774BDD">
        <w:rPr>
          <w:rFonts w:eastAsia="TimesNewRoman"/>
        </w:rPr>
        <w:t>Мизиковский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Е</w:t>
      </w:r>
      <w:r w:rsidR="00774BDD">
        <w:rPr>
          <w:rFonts w:eastAsia="TimesNewRoman"/>
        </w:rPr>
        <w:t xml:space="preserve">.А. </w:t>
      </w:r>
      <w:r w:rsidRPr="00774BDD">
        <w:rPr>
          <w:rFonts w:eastAsia="TimesNewRoman"/>
        </w:rPr>
        <w:t>Учет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и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анализ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финансовых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активов</w:t>
      </w:r>
      <w:r w:rsidR="00774BDD" w:rsidRPr="00774BDD">
        <w:rPr>
          <w:rFonts w:eastAsia="TimesNewRoman"/>
        </w:rPr>
        <w:t xml:space="preserve">. </w:t>
      </w:r>
      <w:r w:rsidRPr="00774BDD">
        <w:rPr>
          <w:rFonts w:eastAsia="TimesNewRoman"/>
        </w:rPr>
        <w:t>Акции,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облигации,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векселя</w:t>
      </w:r>
      <w:r w:rsidR="00774BDD" w:rsidRPr="00774BDD">
        <w:rPr>
          <w:rFonts w:eastAsia="TimesNewRoman"/>
        </w:rPr>
        <w:t xml:space="preserve"> </w:t>
      </w:r>
      <w:r w:rsidR="00774BDD" w:rsidRPr="00774BDD">
        <w:t>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В</w:t>
      </w:r>
      <w:r w:rsidR="00774BDD">
        <w:rPr>
          <w:rFonts w:eastAsia="TimesNewRoman"/>
        </w:rPr>
        <w:t xml:space="preserve">.Н. </w:t>
      </w:r>
      <w:r w:rsidRPr="00774BDD">
        <w:rPr>
          <w:rFonts w:eastAsia="TimesNewRoman"/>
        </w:rPr>
        <w:t>Едронова,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Е</w:t>
      </w:r>
      <w:r w:rsidR="00774BDD" w:rsidRPr="00774BDD">
        <w:rPr>
          <w:rFonts w:eastAsia="TimesNewRoman"/>
        </w:rPr>
        <w:t xml:space="preserve">. </w:t>
      </w:r>
      <w:r w:rsidRPr="00774BDD">
        <w:rPr>
          <w:rFonts w:eastAsia="TimesNewRoman"/>
        </w:rPr>
        <w:t>А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Мизиковский</w:t>
      </w:r>
      <w:r w:rsidR="00774BDD" w:rsidRPr="00774BDD">
        <w:rPr>
          <w:rFonts w:eastAsia="TimesNewRoman"/>
        </w:rPr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Финансы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статистика,</w:t>
      </w:r>
      <w:r w:rsidR="00774BDD" w:rsidRPr="00774BDD">
        <w:rPr>
          <w:rFonts w:eastAsia="TimesNewRoman"/>
        </w:rPr>
        <w:t xml:space="preserve"> </w:t>
      </w:r>
      <w:r w:rsidRPr="00774BDD">
        <w:rPr>
          <w:rFonts w:eastAsia="TimesNewRoman"/>
        </w:rPr>
        <w:t>2005</w:t>
      </w:r>
      <w:r w:rsidR="00774BDD" w:rsidRPr="00774BDD">
        <w:rPr>
          <w:rFonts w:eastAsia="TimesNewRoman"/>
        </w:rPr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273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5─847─01167─5</w:t>
      </w:r>
    </w:p>
    <w:p w:rsidR="002B43BB" w:rsidRPr="00774BDD" w:rsidRDefault="002B43BB" w:rsidP="00E62365">
      <w:pPr>
        <w:pStyle w:val="a"/>
      </w:pPr>
      <w:r w:rsidRPr="00774BDD">
        <w:t>Жуков</w:t>
      </w:r>
      <w:r w:rsidR="00774BDD" w:rsidRPr="00774BDD">
        <w:t xml:space="preserve"> </w:t>
      </w:r>
      <w:r w:rsidRPr="00774BDD">
        <w:t>Ф</w:t>
      </w:r>
      <w:r w:rsidR="00774BDD">
        <w:t xml:space="preserve">.Е. </w:t>
      </w:r>
      <w:r w:rsidRPr="00774BDD">
        <w:t>Рынок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Е</w:t>
      </w:r>
      <w:r w:rsidR="00774BDD">
        <w:t xml:space="preserve">.Ф. </w:t>
      </w:r>
      <w:r w:rsidRPr="00774BDD">
        <w:t>Жуков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: </w:t>
      </w:r>
      <w:r w:rsidRPr="00774BDD">
        <w:t>Юнити─Дана,</w:t>
      </w:r>
      <w:r w:rsidR="00774BDD" w:rsidRPr="00774BDD">
        <w:t xml:space="preserve"> </w:t>
      </w:r>
      <w:r w:rsidRPr="00774BDD">
        <w:t>2009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568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: </w:t>
      </w:r>
      <w:r w:rsidRPr="00774BDD">
        <w:t>978─5─238─01495─1</w:t>
      </w:r>
    </w:p>
    <w:p w:rsidR="00774BDD" w:rsidRPr="00774BDD" w:rsidRDefault="002B43BB" w:rsidP="00E62365">
      <w:pPr>
        <w:pStyle w:val="a"/>
      </w:pPr>
      <w:r w:rsidRPr="00774BDD">
        <w:t>Зражевский</w:t>
      </w:r>
      <w:r w:rsidR="00774BDD" w:rsidRPr="00774BDD">
        <w:t xml:space="preserve"> </w:t>
      </w:r>
      <w:r w:rsidRPr="00774BDD">
        <w:t>Владимир</w:t>
      </w:r>
      <w:r w:rsidR="00774BDD" w:rsidRPr="00774BDD">
        <w:t xml:space="preserve">. </w:t>
      </w:r>
      <w:r w:rsidRPr="00774BDD">
        <w:t>Теоретические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метологические</w:t>
      </w:r>
      <w:r w:rsidR="00774BDD" w:rsidRPr="00774BDD">
        <w:t xml:space="preserve"> </w:t>
      </w:r>
      <w:r w:rsidRPr="00774BDD">
        <w:t>основы</w:t>
      </w:r>
      <w:r w:rsidR="00774BDD" w:rsidRPr="00774BDD">
        <w:t xml:space="preserve"> </w:t>
      </w:r>
      <w:r w:rsidRPr="00774BDD">
        <w:t>обеспечения</w:t>
      </w:r>
      <w:r w:rsidR="00774BDD" w:rsidRPr="00774BDD">
        <w:t xml:space="preserve"> </w:t>
      </w:r>
      <w:r w:rsidRPr="00774BDD">
        <w:t>конкурентоспособности</w:t>
      </w:r>
      <w:r w:rsidR="00774BDD" w:rsidRPr="00774BDD">
        <w:t xml:space="preserve"> </w:t>
      </w:r>
      <w:r w:rsidRPr="00774BDD">
        <w:t>банковской</w:t>
      </w:r>
      <w:r w:rsidR="00774BDD" w:rsidRPr="00774BDD">
        <w:t xml:space="preserve"> </w:t>
      </w:r>
      <w:r w:rsidRPr="00774BDD">
        <w:t>системы</w:t>
      </w:r>
      <w:r w:rsidR="00774BDD" w:rsidRPr="00774BDD">
        <w:t xml:space="preserve"> </w:t>
      </w:r>
      <w:r w:rsidRPr="00774BDD">
        <w:t>Российской</w:t>
      </w:r>
      <w:r w:rsidR="00774BDD" w:rsidRPr="00774BDD">
        <w:t xml:space="preserve"> </w:t>
      </w:r>
      <w:r w:rsidRPr="00774BDD">
        <w:t>Федерации</w:t>
      </w:r>
      <w:r w:rsidR="00774BDD" w:rsidRPr="00774BDD">
        <w:t xml:space="preserve">: </w:t>
      </w:r>
      <w:r w:rsidRPr="00774BDD">
        <w:t>Автореферат</w:t>
      </w:r>
      <w:r w:rsidR="00774BDD" w:rsidRPr="00774BDD">
        <w:t xml:space="preserve"> </w:t>
      </w:r>
      <w:r w:rsidRPr="00774BDD">
        <w:t>диссертации</w:t>
      </w:r>
      <w:r w:rsidR="00774BDD" w:rsidRPr="00774BDD">
        <w:t xml:space="preserve"> </w:t>
      </w:r>
      <w:r w:rsidRPr="00774BDD">
        <w:t>на</w:t>
      </w:r>
      <w:r w:rsidR="00774BDD" w:rsidRPr="00774BDD">
        <w:t xml:space="preserve"> </w:t>
      </w:r>
      <w:r w:rsidRPr="00774BDD">
        <w:t>соискание</w:t>
      </w:r>
      <w:r w:rsidR="00774BDD" w:rsidRPr="00774BDD">
        <w:t xml:space="preserve"> </w:t>
      </w:r>
      <w:r w:rsidRPr="00774BDD">
        <w:t>ученой</w:t>
      </w:r>
      <w:r w:rsidR="00774BDD" w:rsidRPr="00774BDD">
        <w:t xml:space="preserve"> </w:t>
      </w:r>
      <w:r w:rsidRPr="00774BDD">
        <w:t>степени</w:t>
      </w:r>
      <w:r w:rsidR="00774BDD" w:rsidRPr="00774BDD">
        <w:t xml:space="preserve"> </w:t>
      </w:r>
      <w:r w:rsidRPr="00774BDD">
        <w:t>д</w:t>
      </w:r>
      <w:r w:rsidR="00774BDD" w:rsidRPr="00774BDD">
        <w:t xml:space="preserve">. </w:t>
      </w:r>
      <w:r w:rsidRPr="00774BDD">
        <w:t>э</w:t>
      </w:r>
      <w:r w:rsidR="00774BDD" w:rsidRPr="00774BDD">
        <w:t xml:space="preserve">. </w:t>
      </w:r>
      <w:r w:rsidRPr="00774BDD">
        <w:t>н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2009</w:t>
      </w:r>
      <w:r w:rsidR="00774BDD" w:rsidRPr="00774BDD">
        <w:t>.</w:t>
      </w:r>
    </w:p>
    <w:p w:rsidR="002B43BB" w:rsidRPr="00774BDD" w:rsidRDefault="002B43BB" w:rsidP="00E62365">
      <w:pPr>
        <w:pStyle w:val="a"/>
      </w:pPr>
      <w:r w:rsidRPr="00774BDD">
        <w:t>Ивасенко,</w:t>
      </w:r>
      <w:r w:rsidR="00774BDD" w:rsidRPr="00774BDD">
        <w:t xml:space="preserve"> </w:t>
      </w:r>
      <w:r w:rsidRPr="00774BDD">
        <w:t>А</w:t>
      </w:r>
      <w:r w:rsidR="00774BDD">
        <w:t xml:space="preserve">.Г., </w:t>
      </w:r>
      <w:r w:rsidRPr="00774BDD">
        <w:t>Никонова</w:t>
      </w:r>
      <w:r w:rsidR="00774BDD" w:rsidRPr="00774BDD">
        <w:t xml:space="preserve"> </w:t>
      </w:r>
      <w:r w:rsidRPr="00774BDD">
        <w:t>Я</w:t>
      </w:r>
      <w:r w:rsidR="00774BDD">
        <w:t xml:space="preserve">.И., </w:t>
      </w:r>
      <w:r w:rsidRPr="00774BDD">
        <w:t>Павленко</w:t>
      </w:r>
      <w:r w:rsidR="00774BDD" w:rsidRPr="00774BDD">
        <w:t xml:space="preserve"> </w:t>
      </w:r>
      <w:r w:rsidRPr="00774BDD">
        <w:t>В</w:t>
      </w:r>
      <w:r w:rsidR="00774BDD">
        <w:t xml:space="preserve">.А. </w:t>
      </w:r>
      <w:r w:rsidRPr="00774BDD">
        <w:t>Рынок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: </w:t>
      </w:r>
      <w:r w:rsidRPr="00774BDD">
        <w:t>инструменты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механизмы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учебное</w:t>
      </w:r>
      <w:r w:rsidR="00774BDD" w:rsidRPr="00774BDD">
        <w:t xml:space="preserve"> </w:t>
      </w:r>
      <w:r w:rsidRPr="00774BDD">
        <w:t>пособие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студентов</w:t>
      </w:r>
      <w:r w:rsidR="00774BDD" w:rsidRPr="00774BDD">
        <w:t xml:space="preserve"> </w:t>
      </w:r>
      <w:r w:rsidRPr="00774BDD">
        <w:t>вузов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А</w:t>
      </w:r>
      <w:r w:rsidR="00774BDD">
        <w:t xml:space="preserve">.Г. </w:t>
      </w:r>
      <w:r w:rsidRPr="00774BDD">
        <w:t>Ивасенко,</w:t>
      </w:r>
      <w:r w:rsidR="00774BDD" w:rsidRPr="00774BDD">
        <w:t xml:space="preserve"> </w:t>
      </w:r>
      <w:r w:rsidRPr="00774BDD">
        <w:t>Я</w:t>
      </w:r>
      <w:r w:rsidR="00774BDD">
        <w:t xml:space="preserve">.И. </w:t>
      </w:r>
      <w:r w:rsidRPr="00774BDD">
        <w:t>Никонова,</w:t>
      </w:r>
      <w:r w:rsidR="00774BDD" w:rsidRPr="00774BDD">
        <w:t xml:space="preserve"> </w:t>
      </w:r>
      <w:r w:rsidRPr="00774BDD">
        <w:t>В</w:t>
      </w:r>
      <w:r w:rsidR="00774BDD">
        <w:t xml:space="preserve">.А. </w:t>
      </w:r>
      <w:r w:rsidRPr="00774BDD">
        <w:t>Павленко</w:t>
      </w:r>
      <w:r w:rsidR="00774BDD">
        <w:t>.</w:t>
      </w:r>
      <w:r w:rsidR="00774BDD" w:rsidRPr="00774BDD">
        <w:t xml:space="preserve">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КноРус,</w:t>
      </w:r>
      <w:r w:rsidR="00774BDD" w:rsidRPr="00774BDD">
        <w:t xml:space="preserve"> </w:t>
      </w:r>
      <w:r w:rsidRPr="00774BDD">
        <w:t>2005</w:t>
      </w:r>
      <w:r w:rsidR="00774BDD">
        <w:t>.3</w:t>
      </w:r>
      <w:r w:rsidRPr="00774BDD">
        <w:t>24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5─85971─2085─2</w:t>
      </w:r>
    </w:p>
    <w:p w:rsidR="002B43BB" w:rsidRPr="00774BDD" w:rsidRDefault="002B43BB" w:rsidP="00E62365">
      <w:pPr>
        <w:pStyle w:val="a"/>
      </w:pPr>
      <w:r w:rsidRPr="00774BDD">
        <w:t>Ивасенко,</w:t>
      </w:r>
      <w:r w:rsidR="00774BDD" w:rsidRPr="00774BDD">
        <w:t xml:space="preserve"> </w:t>
      </w:r>
      <w:r w:rsidRPr="00774BDD">
        <w:t>А</w:t>
      </w:r>
      <w:r w:rsidR="00774BDD">
        <w:t xml:space="preserve">.Г., </w:t>
      </w:r>
      <w:r w:rsidRPr="00774BDD">
        <w:t>Никонова</w:t>
      </w:r>
      <w:r w:rsidR="00774BDD" w:rsidRPr="00774BDD">
        <w:t xml:space="preserve"> </w:t>
      </w:r>
      <w:r w:rsidRPr="00774BDD">
        <w:t>Я</w:t>
      </w:r>
      <w:r w:rsidR="00774BDD">
        <w:t xml:space="preserve">.И., </w:t>
      </w:r>
      <w:r w:rsidRPr="00774BDD">
        <w:t>Павленко</w:t>
      </w:r>
      <w:r w:rsidR="00774BDD" w:rsidRPr="00774BDD">
        <w:t xml:space="preserve"> </w:t>
      </w:r>
      <w:r w:rsidRPr="00774BDD">
        <w:t>В</w:t>
      </w:r>
      <w:r w:rsidR="00774BDD">
        <w:t xml:space="preserve">.А. </w:t>
      </w:r>
      <w:r w:rsidRPr="00774BDD">
        <w:t>Рынок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: </w:t>
      </w:r>
      <w:r w:rsidRPr="00774BDD">
        <w:t>инструменты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механизмы</w:t>
      </w:r>
      <w:r w:rsidR="00774BDD" w:rsidRPr="00774BDD">
        <w:t xml:space="preserve"> </w:t>
      </w:r>
      <w:r w:rsidRPr="00774BDD">
        <w:t>функционирования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учебное</w:t>
      </w:r>
      <w:r w:rsidR="00774BDD" w:rsidRPr="00774BDD">
        <w:t xml:space="preserve"> </w:t>
      </w:r>
      <w:r w:rsidRPr="00774BDD">
        <w:t>пособие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студентов</w:t>
      </w:r>
      <w:r w:rsidR="00774BDD" w:rsidRPr="00774BDD">
        <w:t xml:space="preserve"> </w:t>
      </w:r>
      <w:r w:rsidRPr="00774BDD">
        <w:t>вузов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А</w:t>
      </w:r>
      <w:r w:rsidR="00774BDD">
        <w:t xml:space="preserve">.Г. </w:t>
      </w:r>
      <w:r w:rsidRPr="00774BDD">
        <w:t>Ивасенко,</w:t>
      </w:r>
      <w:r w:rsidR="00774BDD" w:rsidRPr="00774BDD">
        <w:t xml:space="preserve"> </w:t>
      </w:r>
      <w:r w:rsidRPr="00774BDD">
        <w:t>Я</w:t>
      </w:r>
      <w:r w:rsidR="00774BDD">
        <w:t xml:space="preserve">.И. </w:t>
      </w:r>
      <w:r w:rsidRPr="00774BDD">
        <w:t>Никонова,</w:t>
      </w:r>
      <w:r w:rsidR="00774BDD" w:rsidRPr="00774BDD">
        <w:t xml:space="preserve"> </w:t>
      </w:r>
      <w:r w:rsidRPr="00774BDD">
        <w:t>В</w:t>
      </w:r>
      <w:r w:rsidR="00774BDD">
        <w:t xml:space="preserve">.А. </w:t>
      </w:r>
      <w:r w:rsidRPr="00774BDD">
        <w:t>Павленко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Изд</w:t>
      </w:r>
      <w:r w:rsidR="00774BDD">
        <w:t>.2</w:t>
      </w:r>
      <w:r w:rsidRPr="00774BDD">
        <w:t>─е,</w:t>
      </w:r>
      <w:r w:rsidR="00774BDD" w:rsidRPr="00774BDD">
        <w:t xml:space="preserve"> </w:t>
      </w:r>
      <w:r w:rsidRPr="00774BDD">
        <w:t>перераб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КноРус,</w:t>
      </w:r>
      <w:r w:rsidR="00774BDD" w:rsidRPr="00774BDD">
        <w:t xml:space="preserve"> </w:t>
      </w:r>
      <w:r w:rsidRPr="00774BDD">
        <w:t>2005</w:t>
      </w:r>
      <w:r w:rsidR="00774BDD">
        <w:t>.3</w:t>
      </w:r>
      <w:r w:rsidRPr="00774BDD">
        <w:t>76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5─85971─213─8</w:t>
      </w:r>
    </w:p>
    <w:p w:rsidR="006521C6" w:rsidRPr="00774BDD" w:rsidRDefault="002B43BB" w:rsidP="00E62365">
      <w:pPr>
        <w:pStyle w:val="a"/>
      </w:pPr>
      <w:r w:rsidRPr="00774BDD">
        <w:t>Килячков</w:t>
      </w:r>
      <w:r w:rsidR="00774BDD" w:rsidRPr="00774BDD">
        <w:t xml:space="preserve"> </w:t>
      </w:r>
      <w:r w:rsidRPr="00774BDD">
        <w:t>А</w:t>
      </w:r>
      <w:r w:rsidR="00774BDD" w:rsidRPr="00774BDD">
        <w:t xml:space="preserve">. </w:t>
      </w:r>
      <w:r w:rsidRPr="00774BDD">
        <w:t>А,</w:t>
      </w:r>
      <w:r w:rsidR="00774BDD" w:rsidRPr="00774BDD">
        <w:t xml:space="preserve">. </w:t>
      </w:r>
      <w:r w:rsidRPr="00774BDD">
        <w:t>Чалдаева</w:t>
      </w:r>
      <w:r w:rsidR="00774BDD" w:rsidRPr="00774BDD">
        <w:t xml:space="preserve">. </w:t>
      </w:r>
      <w:r w:rsidRPr="00774BDD">
        <w:t>Л</w:t>
      </w:r>
      <w:r w:rsidR="00774BDD">
        <w:t xml:space="preserve">.А. </w:t>
      </w:r>
      <w:r w:rsidRPr="00774BDD">
        <w:t>Практикум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российскому</w:t>
      </w:r>
      <w:r w:rsidR="00774BDD" w:rsidRPr="00774BDD">
        <w:t xml:space="preserve"> </w:t>
      </w:r>
      <w:r w:rsidRPr="00774BDD">
        <w:t>рынку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учебное</w:t>
      </w:r>
      <w:r w:rsidR="00774BDD" w:rsidRPr="00774BDD">
        <w:t xml:space="preserve"> </w:t>
      </w:r>
      <w:r w:rsidRPr="00774BDD">
        <w:t>пособие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А</w:t>
      </w:r>
      <w:r w:rsidR="00774BDD">
        <w:t xml:space="preserve">.А. </w:t>
      </w:r>
      <w:r w:rsidRPr="00774BDD">
        <w:t>Килячков,</w:t>
      </w:r>
      <w:r w:rsidR="00774BDD" w:rsidRPr="00774BDD">
        <w:t xml:space="preserve"> </w:t>
      </w:r>
      <w:r w:rsidRPr="00774BDD">
        <w:t>Л</w:t>
      </w:r>
      <w:r w:rsidR="00774BDD">
        <w:t xml:space="preserve">.А. </w:t>
      </w:r>
      <w:r w:rsidRPr="00774BDD">
        <w:t>Чалдаева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Финансы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статистика,</w:t>
      </w:r>
      <w:r w:rsidR="00774BDD" w:rsidRPr="00774BDD">
        <w:t xml:space="preserve"> </w:t>
      </w:r>
      <w:r w:rsidRPr="00774BDD">
        <w:t>2006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176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5─875─32108─3</w:t>
      </w:r>
    </w:p>
    <w:p w:rsidR="00774BDD" w:rsidRPr="00774BDD" w:rsidRDefault="006521C6" w:rsidP="00E62365">
      <w:pPr>
        <w:pStyle w:val="a"/>
      </w:pPr>
      <w:r w:rsidRPr="00774BDD">
        <w:t>Кондратьев</w:t>
      </w:r>
      <w:r w:rsidR="00774BDD" w:rsidRPr="00774BDD">
        <w:t xml:space="preserve"> </w:t>
      </w:r>
      <w:r w:rsidRPr="00774BDD">
        <w:t>Д</w:t>
      </w:r>
      <w:r w:rsidR="00774BDD">
        <w:t xml:space="preserve">.Л. </w:t>
      </w:r>
      <w:r w:rsidRPr="00774BDD">
        <w:t>Ныне</w:t>
      </w:r>
      <w:r w:rsidR="00774BDD" w:rsidRPr="00774BDD">
        <w:t xml:space="preserve"> </w:t>
      </w:r>
      <w:r w:rsidRPr="00774BDD">
        <w:t>где</w:t>
      </w:r>
      <w:r w:rsidR="00774BDD" w:rsidRPr="00774BDD">
        <w:t xml:space="preserve"> </w:t>
      </w:r>
      <w:r w:rsidRPr="00774BDD">
        <w:t>пристойно</w:t>
      </w:r>
      <w:r w:rsidR="00774BDD" w:rsidRPr="00774BDD">
        <w:t xml:space="preserve"> </w:t>
      </w:r>
      <w:r w:rsidRPr="00774BDD">
        <w:t>сделать</w:t>
      </w:r>
      <w:r w:rsidR="00774BDD" w:rsidRPr="00774BDD">
        <w:t xml:space="preserve"> </w:t>
      </w:r>
      <w:r w:rsidRPr="00774BDD">
        <w:t>биржу</w:t>
      </w:r>
      <w:r w:rsidR="00774BDD">
        <w:t xml:space="preserve">. - </w:t>
      </w:r>
      <w:r w:rsidRPr="00774BDD">
        <w:t>М</w:t>
      </w:r>
      <w:r w:rsidR="00774BDD" w:rsidRPr="00774BDD">
        <w:t xml:space="preserve">.: </w:t>
      </w:r>
      <w:r w:rsidRPr="00774BDD">
        <w:t>ММВБ,</w:t>
      </w:r>
      <w:r w:rsidR="00774BDD" w:rsidRPr="00774BDD">
        <w:t xml:space="preserve"> </w:t>
      </w:r>
      <w:r w:rsidRPr="00774BDD">
        <w:t>1999г</w:t>
      </w:r>
      <w:r w:rsidR="00774BDD" w:rsidRPr="00774BDD">
        <w:t>.</w:t>
      </w:r>
    </w:p>
    <w:p w:rsidR="00774BDD" w:rsidRPr="00774BDD" w:rsidRDefault="00381671" w:rsidP="00E62365">
      <w:pPr>
        <w:pStyle w:val="a"/>
      </w:pPr>
      <w:r w:rsidRPr="00774BDD">
        <w:t>Райзберг,</w:t>
      </w:r>
      <w:r w:rsidR="00774BDD" w:rsidRPr="00774BDD">
        <w:t xml:space="preserve"> </w:t>
      </w:r>
      <w:r w:rsidRPr="00774BDD">
        <w:t>Б</w:t>
      </w:r>
      <w:r w:rsidR="00774BDD">
        <w:t xml:space="preserve">.А. </w:t>
      </w:r>
      <w:r w:rsidRPr="00774BDD">
        <w:t>Современный</w:t>
      </w:r>
      <w:r w:rsidR="00774BDD" w:rsidRPr="00774BDD">
        <w:t xml:space="preserve"> </w:t>
      </w:r>
      <w:r w:rsidRPr="00774BDD">
        <w:t>экономический</w:t>
      </w:r>
      <w:r w:rsidR="00774BDD" w:rsidRPr="00774BDD">
        <w:t xml:space="preserve"> </w:t>
      </w:r>
      <w:r w:rsidRPr="00774BDD">
        <w:t>словарь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словарь</w:t>
      </w:r>
      <w:r w:rsidR="00774BDD" w:rsidRPr="00774BDD">
        <w:t xml:space="preserve"> </w:t>
      </w:r>
      <w:r w:rsidRPr="00774BDD">
        <w:t>/Б</w:t>
      </w:r>
      <w:r w:rsidR="00774BDD">
        <w:t xml:space="preserve">.А. </w:t>
      </w:r>
      <w:r w:rsidRPr="00774BDD">
        <w:t>Райзберг,</w:t>
      </w:r>
      <w:r w:rsidR="00774BDD" w:rsidRPr="00774BDD">
        <w:t xml:space="preserve"> </w:t>
      </w:r>
      <w:r w:rsidRPr="00774BDD">
        <w:t>Л</w:t>
      </w:r>
      <w:r w:rsidR="00774BDD">
        <w:t xml:space="preserve">.Ш. </w:t>
      </w:r>
      <w:r w:rsidRPr="00774BDD">
        <w:t>Лозовский,</w:t>
      </w:r>
      <w:r w:rsidR="00774BDD" w:rsidRPr="00774BDD">
        <w:t xml:space="preserve"> </w:t>
      </w:r>
      <w:r w:rsidRPr="00774BDD">
        <w:t>Е</w:t>
      </w:r>
      <w:r w:rsidR="00774BDD">
        <w:t xml:space="preserve">.Б. </w:t>
      </w:r>
      <w:r w:rsidRPr="00774BDD">
        <w:t>Стародубцева</w:t>
      </w:r>
      <w:r w:rsidR="00774BDD">
        <w:t xml:space="preserve">. - </w:t>
      </w:r>
      <w:r w:rsidRPr="00774BDD">
        <w:t>М</w:t>
      </w:r>
      <w:r w:rsidR="00774BDD" w:rsidRPr="00774BDD">
        <w:t xml:space="preserve">.: </w:t>
      </w:r>
      <w:r w:rsidRPr="00774BDD">
        <w:t>ИНФРА-М,</w:t>
      </w:r>
      <w:r w:rsidR="00774BDD" w:rsidRPr="00774BDD">
        <w:t xml:space="preserve"> </w:t>
      </w:r>
      <w:r w:rsidRPr="00774BDD">
        <w:t>2007</w:t>
      </w:r>
      <w:r w:rsidR="00774BDD">
        <w:t xml:space="preserve">. - </w:t>
      </w:r>
      <w:r w:rsidRPr="00774BDD">
        <w:t>495</w:t>
      </w:r>
      <w:r w:rsidR="00774BDD" w:rsidRPr="00774BDD">
        <w:t xml:space="preserve"> </w:t>
      </w:r>
      <w:r w:rsidRPr="00774BDD">
        <w:t>с</w:t>
      </w:r>
      <w:r w:rsidR="00774BDD">
        <w:t xml:space="preserve">. - </w:t>
      </w:r>
      <w:r w:rsidRPr="00774BDD">
        <w:t>ISBN</w:t>
      </w:r>
      <w:r w:rsidR="00774BDD" w:rsidRPr="00774BDD">
        <w:t xml:space="preserve"> </w:t>
      </w:r>
      <w:r w:rsidRPr="00774BDD">
        <w:t>978-5-16-002705-0</w:t>
      </w:r>
      <w:r w:rsidR="00774BDD" w:rsidRPr="00774BDD">
        <w:t>.</w:t>
      </w:r>
    </w:p>
    <w:p w:rsidR="002B43BB" w:rsidRPr="00774BDD" w:rsidRDefault="002B43BB" w:rsidP="00E62365">
      <w:pPr>
        <w:pStyle w:val="a"/>
      </w:pPr>
      <w:r w:rsidRPr="00774BDD">
        <w:t>Свиридов</w:t>
      </w:r>
      <w:r w:rsidR="00774BDD" w:rsidRPr="00774BDD">
        <w:t xml:space="preserve"> </w:t>
      </w:r>
      <w:r w:rsidRPr="00774BDD">
        <w:t>О</w:t>
      </w:r>
      <w:r w:rsidR="00774BDD">
        <w:t xml:space="preserve">.Ю. </w:t>
      </w:r>
      <w:r w:rsidRPr="00774BDD">
        <w:t>Деньги,</w:t>
      </w:r>
      <w:r w:rsidR="00774BDD" w:rsidRPr="00774BDD">
        <w:t xml:space="preserve"> </w:t>
      </w:r>
      <w:r w:rsidRPr="00774BDD">
        <w:t>кредит,</w:t>
      </w:r>
      <w:r w:rsidR="00774BDD" w:rsidRPr="00774BDD">
        <w:t xml:space="preserve"> </w:t>
      </w:r>
      <w:r w:rsidRPr="00774BDD">
        <w:t>банки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О</w:t>
      </w:r>
      <w:r w:rsidR="00774BDD">
        <w:t xml:space="preserve">.Ю. </w:t>
      </w:r>
      <w:r w:rsidRPr="00774BDD">
        <w:t>Свиридов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.: </w:t>
      </w:r>
      <w:r w:rsidRPr="00774BDD">
        <w:t>МарТ,</w:t>
      </w:r>
      <w:r w:rsidR="00774BDD" w:rsidRPr="00774BDD">
        <w:t xml:space="preserve"> </w:t>
      </w:r>
      <w:r w:rsidRPr="00774BDD">
        <w:t>2004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480</w:t>
      </w:r>
      <w:r w:rsidR="00774BDD" w:rsidRPr="00774BDD">
        <w:t xml:space="preserve"> </w:t>
      </w:r>
      <w:r w:rsidRPr="00774BDD">
        <w:t>с</w:t>
      </w:r>
      <w:r w:rsidR="00774BDD">
        <w:t xml:space="preserve">. - </w:t>
      </w:r>
      <w:r w:rsidRPr="00774BDD">
        <w:t>ISBN</w:t>
      </w:r>
      <w:r w:rsidR="00774BDD" w:rsidRPr="00774BDD">
        <w:t xml:space="preserve"> </w:t>
      </w:r>
      <w:r w:rsidRPr="00774BDD">
        <w:t>5─241─00331─2</w:t>
      </w:r>
    </w:p>
    <w:p w:rsidR="00774BDD" w:rsidRPr="00774BDD" w:rsidRDefault="002B43BB" w:rsidP="00E62365">
      <w:pPr>
        <w:pStyle w:val="a"/>
      </w:pPr>
      <w:r w:rsidRPr="00774BDD">
        <w:t>Сергеев</w:t>
      </w:r>
      <w:r w:rsidR="00774BDD" w:rsidRPr="00774BDD">
        <w:t xml:space="preserve"> </w:t>
      </w:r>
      <w:r w:rsidRPr="00774BDD">
        <w:t>Л</w:t>
      </w:r>
      <w:r w:rsidR="00774BDD">
        <w:t xml:space="preserve">.И. </w:t>
      </w:r>
      <w:r w:rsidRPr="00774BDD">
        <w:t>Финансы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кредит</w:t>
      </w:r>
      <w:r w:rsidR="00774BDD" w:rsidRPr="00774BDD">
        <w:t xml:space="preserve"> </w:t>
      </w:r>
      <w:r w:rsidRPr="00774BDD">
        <w:t>субъектов</w:t>
      </w:r>
      <w:r w:rsidR="00774BDD" w:rsidRPr="00774BDD">
        <w:t xml:space="preserve"> </w:t>
      </w:r>
      <w:r w:rsidRPr="00774BDD">
        <w:t>Российской</w:t>
      </w:r>
      <w:r w:rsidR="00774BDD" w:rsidRPr="00774BDD">
        <w:t xml:space="preserve"> </w:t>
      </w:r>
      <w:r w:rsidRPr="00774BDD">
        <w:t>Федерации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Л</w:t>
      </w:r>
      <w:r w:rsidR="00774BDD">
        <w:t xml:space="preserve">.И. </w:t>
      </w:r>
      <w:r w:rsidRPr="00774BDD">
        <w:t>Сергеев</w:t>
      </w:r>
      <w:r w:rsidR="00774BDD">
        <w:t xml:space="preserve">. - </w:t>
      </w:r>
      <w:r w:rsidRPr="00774BDD">
        <w:t>Калининград</w:t>
      </w:r>
      <w:r w:rsidR="00774BDD" w:rsidRPr="00774BDD">
        <w:t xml:space="preserve">: </w:t>
      </w:r>
      <w:r w:rsidRPr="00774BDD">
        <w:t>БИЭФ,</w:t>
      </w:r>
      <w:r w:rsidR="00774BDD" w:rsidRPr="00774BDD">
        <w:t xml:space="preserve"> </w:t>
      </w:r>
      <w:r w:rsidRPr="00774BDD">
        <w:t>1999</w:t>
      </w:r>
      <w:r w:rsidR="00774BDD">
        <w:t xml:space="preserve">. - </w:t>
      </w:r>
      <w:r w:rsidRPr="00774BDD">
        <w:t>1036</w:t>
      </w:r>
      <w:r w:rsidR="00774BDD" w:rsidRPr="00774BDD">
        <w:t xml:space="preserve"> </w:t>
      </w:r>
      <w:r w:rsidRPr="00774BDD">
        <w:t>с</w:t>
      </w:r>
      <w:r w:rsidR="00774BDD">
        <w:t xml:space="preserve">. - </w:t>
      </w:r>
      <w:r w:rsidRPr="00774BDD">
        <w:t>В</w:t>
      </w:r>
      <w:r w:rsidR="00774BDD" w:rsidRPr="00774BDD">
        <w:t xml:space="preserve"> </w:t>
      </w:r>
      <w:r w:rsidRPr="00774BDD">
        <w:t>пер</w:t>
      </w:r>
      <w:r w:rsidR="00774BDD">
        <w:t xml:space="preserve">. - </w:t>
      </w:r>
      <w:r w:rsidRPr="00774BDD">
        <w:t>ISBN</w:t>
      </w:r>
      <w:r w:rsidR="00774BDD" w:rsidRPr="00774BDD">
        <w:t xml:space="preserve"> </w:t>
      </w:r>
      <w:r w:rsidRPr="00774BDD">
        <w:t>5─8002─00011─4</w:t>
      </w:r>
      <w:r w:rsidR="00774BDD" w:rsidRPr="00774BDD">
        <w:t>.</w:t>
      </w:r>
    </w:p>
    <w:p w:rsidR="002B43BB" w:rsidRPr="00774BDD" w:rsidRDefault="002B43BB" w:rsidP="00E62365">
      <w:pPr>
        <w:pStyle w:val="a"/>
      </w:pPr>
      <w:r w:rsidRPr="00774BDD">
        <w:t>Фомина</w:t>
      </w:r>
      <w:r w:rsidR="00774BDD" w:rsidRPr="00774BDD">
        <w:t xml:space="preserve"> </w:t>
      </w:r>
      <w:r w:rsidRPr="00774BDD">
        <w:t>А</w:t>
      </w:r>
      <w:r w:rsidR="00774BDD">
        <w:t xml:space="preserve">.В., </w:t>
      </w:r>
      <w:r w:rsidRPr="00774BDD">
        <w:t>Смирнова</w:t>
      </w:r>
      <w:r w:rsidR="00774BDD" w:rsidRPr="00774BDD">
        <w:t xml:space="preserve"> </w:t>
      </w:r>
      <w:r w:rsidRPr="00774BDD">
        <w:t>Н</w:t>
      </w:r>
      <w:r w:rsidR="00774BDD">
        <w:t xml:space="preserve">.К. </w:t>
      </w:r>
      <w:r w:rsidRPr="00774BDD">
        <w:t>Привлечение</w:t>
      </w:r>
      <w:r w:rsidR="00774BDD" w:rsidRPr="00774BDD">
        <w:t xml:space="preserve"> </w:t>
      </w:r>
      <w:r w:rsidRPr="00774BDD">
        <w:t>финансирования</w:t>
      </w:r>
      <w:r w:rsidR="00774BDD" w:rsidRPr="00774BDD">
        <w:t xml:space="preserve">: </w:t>
      </w:r>
      <w:r w:rsidRPr="00774BDD">
        <w:t>от</w:t>
      </w:r>
      <w:r w:rsidR="00774BDD" w:rsidRPr="00774BDD">
        <w:t xml:space="preserve"> </w:t>
      </w:r>
      <w:r w:rsidRPr="00774BDD">
        <w:t>нуля</w:t>
      </w:r>
      <w:r w:rsidR="00774BDD" w:rsidRPr="00774BDD">
        <w:t xml:space="preserve"> </w:t>
      </w:r>
      <w:r w:rsidRPr="00774BDD">
        <w:t>до</w:t>
      </w:r>
      <w:r w:rsidR="00774BDD" w:rsidRPr="00774BDD">
        <w:t xml:space="preserve"> </w:t>
      </w:r>
      <w:r w:rsidRPr="00774BDD">
        <w:t>бесконечности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Учебник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А</w:t>
      </w:r>
      <w:r w:rsidR="00774BDD">
        <w:t xml:space="preserve">.В. </w:t>
      </w:r>
      <w:r w:rsidRPr="00774BDD">
        <w:t>Фомина,</w:t>
      </w:r>
      <w:r w:rsidR="00774BDD" w:rsidRPr="00774BDD">
        <w:t xml:space="preserve"> </w:t>
      </w:r>
      <w:r w:rsidRPr="00774BDD">
        <w:t>Н</w:t>
      </w:r>
      <w:r w:rsidR="00774BDD">
        <w:t xml:space="preserve">.К. </w:t>
      </w:r>
      <w:r w:rsidRPr="00774BDD">
        <w:t>Смирнова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М</w:t>
      </w:r>
      <w:r w:rsidR="00774BDD" w:rsidRPr="00774BDD">
        <w:t xml:space="preserve">: </w:t>
      </w:r>
      <w:r w:rsidRPr="00774BDD">
        <w:t>Бератор─Паблишинг,</w:t>
      </w:r>
      <w:r w:rsidR="00774BDD" w:rsidRPr="00774BDD">
        <w:t xml:space="preserve"> </w:t>
      </w:r>
      <w:r w:rsidRPr="00774BDD">
        <w:t>2008</w:t>
      </w:r>
      <w:r w:rsidR="00774BDD">
        <w:t xml:space="preserve">. - </w:t>
      </w:r>
      <w:r w:rsidRPr="00774BDD">
        <w:t>240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. </w:t>
      </w:r>
      <w:r w:rsidRPr="00774BDD">
        <w:t>─</w:t>
      </w:r>
      <w:r w:rsidR="00774BDD" w:rsidRPr="00774BDD">
        <w:t xml:space="preserve"> </w:t>
      </w:r>
      <w:r w:rsidRPr="00774BDD">
        <w:t>ISBN</w:t>
      </w:r>
      <w:r w:rsidR="00774BDD" w:rsidRPr="00774BDD">
        <w:t xml:space="preserve"> </w:t>
      </w:r>
      <w:r w:rsidRPr="00774BDD">
        <w:t>978─5─9727─0067─7</w:t>
      </w:r>
    </w:p>
    <w:p w:rsidR="00675165" w:rsidRPr="00E62365" w:rsidRDefault="00675165" w:rsidP="00E62365">
      <w:pPr>
        <w:pStyle w:val="a"/>
      </w:pPr>
      <w:r w:rsidRPr="00774BDD">
        <w:t>Ценные</w:t>
      </w:r>
      <w:r w:rsidR="00774BDD" w:rsidRPr="00774BDD">
        <w:t xml:space="preserve"> </w:t>
      </w:r>
      <w:r w:rsidRPr="00774BDD">
        <w:t>бумаги</w:t>
      </w:r>
      <w:r w:rsidR="00774BDD" w:rsidRPr="00774BDD">
        <w:t xml:space="preserve"> </w:t>
      </w:r>
      <w:r w:rsidRPr="00774BDD">
        <w:t>для</w:t>
      </w:r>
      <w:r w:rsidR="00774BDD" w:rsidRPr="00774BDD">
        <w:t xml:space="preserve"> </w:t>
      </w:r>
      <w:r w:rsidRPr="00774BDD">
        <w:t>бизнеса</w:t>
      </w:r>
      <w:r w:rsidR="00774BDD" w:rsidRPr="00774BDD">
        <w:t xml:space="preserve">: </w:t>
      </w:r>
      <w:r w:rsidRPr="00774BDD">
        <w:t>как</w:t>
      </w:r>
      <w:r w:rsidR="00774BDD" w:rsidRPr="00774BDD">
        <w:t xml:space="preserve"> </w:t>
      </w:r>
      <w:r w:rsidRPr="00774BDD">
        <w:t>повысить</w:t>
      </w:r>
      <w:r w:rsidR="00774BDD" w:rsidRPr="00774BDD">
        <w:t xml:space="preserve"> </w:t>
      </w:r>
      <w:r w:rsidRPr="00774BDD">
        <w:t>стоимость</w:t>
      </w:r>
      <w:r w:rsidR="00774BDD" w:rsidRPr="00774BDD">
        <w:t xml:space="preserve"> </w:t>
      </w:r>
      <w:r w:rsidRPr="00774BDD">
        <w:t>компании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помощью</w:t>
      </w:r>
      <w:r w:rsidR="00774BDD" w:rsidRPr="00774BDD">
        <w:t xml:space="preserve"> </w:t>
      </w:r>
      <w:r w:rsidRPr="00774BDD">
        <w:rPr>
          <w:lang w:val="en-US"/>
        </w:rPr>
        <w:t>IPO</w:t>
      </w:r>
      <w:r w:rsidRPr="00774BDD">
        <w:t>,</w:t>
      </w:r>
      <w:r w:rsidR="00774BDD" w:rsidRPr="00774BDD">
        <w:t xml:space="preserve"> </w:t>
      </w:r>
      <w:r w:rsidRPr="00774BDD">
        <w:t>облигационных</w:t>
      </w:r>
      <w:r w:rsidR="00774BDD" w:rsidRPr="00774BDD">
        <w:t xml:space="preserve"> </w:t>
      </w:r>
      <w:r w:rsidRPr="00774BDD">
        <w:t>займов</w:t>
      </w:r>
      <w:r w:rsidR="00774BDD" w:rsidRPr="00774BDD">
        <w:t xml:space="preserve"> </w:t>
      </w:r>
      <w:r w:rsidRPr="00774BDD">
        <w:t>и</w:t>
      </w:r>
      <w:r w:rsidR="00774BDD" w:rsidRPr="00774BDD">
        <w:t xml:space="preserve"> </w:t>
      </w:r>
      <w:r w:rsidRPr="00774BDD">
        <w:t>инвестиционных</w:t>
      </w:r>
      <w:r w:rsidR="00774BDD" w:rsidRPr="00774BDD">
        <w:t xml:space="preserve"> </w:t>
      </w:r>
      <w:r w:rsidRPr="00774BDD">
        <w:t>операций</w:t>
      </w:r>
      <w:r w:rsidR="00774BDD" w:rsidRPr="00774BDD">
        <w:t xml:space="preserve"> [</w:t>
      </w:r>
      <w:r w:rsidRPr="00774BDD">
        <w:t>Текст</w:t>
      </w:r>
      <w:r w:rsidR="00774BDD" w:rsidRPr="00774BDD">
        <w:t xml:space="preserve">]: </w:t>
      </w:r>
      <w:r w:rsidRPr="00774BDD">
        <w:t>монография</w:t>
      </w:r>
      <w:r w:rsidR="00774BDD" w:rsidRPr="00774BDD">
        <w:t xml:space="preserve"> </w:t>
      </w:r>
      <w:r w:rsidRPr="00774BDD">
        <w:t>/</w:t>
      </w:r>
      <w:r w:rsidR="00774BDD" w:rsidRPr="00774BDD">
        <w:t xml:space="preserve"> </w:t>
      </w:r>
      <w:r w:rsidRPr="00774BDD">
        <w:t>И</w:t>
      </w:r>
      <w:r w:rsidR="00774BDD">
        <w:t xml:space="preserve">.А. </w:t>
      </w:r>
      <w:r w:rsidRPr="00774BDD">
        <w:t>Никонова</w:t>
      </w:r>
      <w:r w:rsidR="00774BDD">
        <w:t xml:space="preserve">. - </w:t>
      </w:r>
      <w:r w:rsidRPr="00774BDD">
        <w:t>М</w:t>
      </w:r>
      <w:r w:rsidR="00774BDD" w:rsidRPr="00774BDD">
        <w:t xml:space="preserve">.: </w:t>
      </w:r>
      <w:r w:rsidRPr="00774BDD">
        <w:t>Альпина</w:t>
      </w:r>
      <w:r w:rsidR="00774BDD" w:rsidRPr="00774BDD">
        <w:t xml:space="preserve"> </w:t>
      </w:r>
      <w:r w:rsidRPr="00774BDD">
        <w:t>Бизнес</w:t>
      </w:r>
      <w:r w:rsidR="00774BDD" w:rsidRPr="00774BDD">
        <w:t xml:space="preserve"> </w:t>
      </w:r>
      <w:r w:rsidRPr="00774BDD">
        <w:t>Букс,</w:t>
      </w:r>
      <w:r w:rsidR="00774BDD" w:rsidRPr="00774BDD">
        <w:t xml:space="preserve"> </w:t>
      </w:r>
      <w:r w:rsidRPr="00774BDD">
        <w:t>2006</w:t>
      </w:r>
      <w:r w:rsidR="00774BDD">
        <w:t xml:space="preserve">. - </w:t>
      </w:r>
      <w:r w:rsidRPr="00774BDD">
        <w:t>350с</w:t>
      </w:r>
      <w:r w:rsidR="00774BDD">
        <w:t xml:space="preserve">. - </w:t>
      </w:r>
      <w:r w:rsidRPr="00774BDD">
        <w:rPr>
          <w:lang w:val="en-US"/>
        </w:rPr>
        <w:t>ISBN</w:t>
      </w:r>
      <w:r w:rsidR="00774BDD" w:rsidRPr="00774BDD">
        <w:t xml:space="preserve"> </w:t>
      </w:r>
      <w:r w:rsidRPr="00E62365">
        <w:t>5-9614-0406-4</w:t>
      </w:r>
    </w:p>
    <w:p w:rsidR="004D7637" w:rsidRPr="00E62365" w:rsidRDefault="002B43BB" w:rsidP="00E62365">
      <w:pPr>
        <w:pStyle w:val="a"/>
      </w:pPr>
      <w:r w:rsidRPr="00E62365">
        <w:t>Штиллих</w:t>
      </w:r>
      <w:r w:rsidR="00774BDD" w:rsidRPr="00E62365">
        <w:t xml:space="preserve"> </w:t>
      </w:r>
      <w:r w:rsidRPr="00E62365">
        <w:t>О</w:t>
      </w:r>
      <w:r w:rsidR="00774BDD" w:rsidRPr="00E62365">
        <w:t xml:space="preserve">. </w:t>
      </w:r>
      <w:r w:rsidRPr="00E62365">
        <w:t>Биржа</w:t>
      </w:r>
      <w:r w:rsidR="00774BDD" w:rsidRPr="00E62365">
        <w:t xml:space="preserve"> </w:t>
      </w:r>
      <w:r w:rsidRPr="00E62365">
        <w:t>и</w:t>
      </w:r>
      <w:r w:rsidR="00774BDD" w:rsidRPr="00E62365">
        <w:t xml:space="preserve"> </w:t>
      </w:r>
      <w:r w:rsidRPr="00E62365">
        <w:t>ее</w:t>
      </w:r>
      <w:r w:rsidR="00774BDD" w:rsidRPr="00E62365">
        <w:t xml:space="preserve"> </w:t>
      </w:r>
      <w:r w:rsidRPr="00E62365">
        <w:t>деятельность</w:t>
      </w:r>
      <w:r w:rsidR="00774BDD" w:rsidRPr="00E62365">
        <w:t xml:space="preserve"> [</w:t>
      </w:r>
      <w:r w:rsidRPr="00E62365">
        <w:t>Текст</w:t>
      </w:r>
      <w:r w:rsidR="00774BDD" w:rsidRPr="00E62365">
        <w:t xml:space="preserve">]: </w:t>
      </w:r>
      <w:r w:rsidRPr="00E62365">
        <w:t>учебник</w:t>
      </w:r>
      <w:r w:rsidR="00774BDD" w:rsidRPr="00E62365">
        <w:t xml:space="preserve"> </w:t>
      </w:r>
      <w:r w:rsidRPr="00E62365">
        <w:t>/</w:t>
      </w:r>
      <w:r w:rsidR="00774BDD" w:rsidRPr="00E62365">
        <w:t xml:space="preserve"> </w:t>
      </w:r>
      <w:r w:rsidR="00FD71E8" w:rsidRPr="00E62365">
        <w:t>О</w:t>
      </w:r>
      <w:r w:rsidR="00774BDD" w:rsidRPr="00E62365">
        <w:t xml:space="preserve">. </w:t>
      </w:r>
      <w:r w:rsidR="00FD71E8" w:rsidRPr="00E62365">
        <w:t>Штиллих</w:t>
      </w:r>
      <w:r w:rsidR="00774BDD" w:rsidRPr="00E62365">
        <w:t xml:space="preserve"> </w:t>
      </w:r>
      <w:r w:rsidR="00FD71E8" w:rsidRPr="00E62365">
        <w:t>─</w:t>
      </w:r>
      <w:r w:rsidR="00774BDD" w:rsidRPr="00E62365">
        <w:t xml:space="preserve"> </w:t>
      </w:r>
      <w:r w:rsidR="00FD71E8" w:rsidRPr="00E62365">
        <w:t>СПб</w:t>
      </w:r>
      <w:r w:rsidR="00774BDD" w:rsidRPr="00E62365">
        <w:t>; "</w:t>
      </w:r>
      <w:r w:rsidR="00FD71E8" w:rsidRPr="00E62365">
        <w:t>Б</w:t>
      </w:r>
      <w:r w:rsidRPr="00E62365">
        <w:t>ратство</w:t>
      </w:r>
      <w:r w:rsidR="00774BDD" w:rsidRPr="00E62365">
        <w:t>"</w:t>
      </w:r>
      <w:r w:rsidR="00FD71E8" w:rsidRPr="00E62365">
        <w:t>,</w:t>
      </w:r>
      <w:r w:rsidR="00774BDD" w:rsidRPr="00E62365">
        <w:t xml:space="preserve"> </w:t>
      </w:r>
      <w:r w:rsidRPr="00E62365">
        <w:t>1992</w:t>
      </w:r>
      <w:r w:rsidR="00774BDD" w:rsidRPr="00E62365">
        <w:t xml:space="preserve"> </w:t>
      </w:r>
      <w:r w:rsidRPr="00E62365">
        <w:t>─302</w:t>
      </w:r>
      <w:r w:rsidR="00774BDD" w:rsidRPr="00E62365">
        <w:t xml:space="preserve"> </w:t>
      </w:r>
      <w:r w:rsidRPr="00E62365">
        <w:t>с</w:t>
      </w:r>
      <w:r w:rsidR="00774BDD" w:rsidRPr="00E62365">
        <w:t xml:space="preserve">. </w:t>
      </w:r>
      <w:r w:rsidRPr="00E62365">
        <w:t>─</w:t>
      </w:r>
      <w:r w:rsidR="00774BDD" w:rsidRPr="00E62365">
        <w:t xml:space="preserve"> </w:t>
      </w:r>
      <w:r w:rsidRPr="00E62365">
        <w:t>ISBN</w:t>
      </w:r>
      <w:r w:rsidR="00774BDD" w:rsidRPr="00E62365">
        <w:t xml:space="preserve"> </w:t>
      </w:r>
      <w:r w:rsidRPr="00E62365">
        <w:t>5─87918─001─8</w:t>
      </w:r>
    </w:p>
    <w:p w:rsidR="00E62365" w:rsidRPr="00E62365" w:rsidRDefault="004D7637" w:rsidP="00E62365">
      <w:pPr>
        <w:pStyle w:val="a"/>
      </w:pPr>
      <w:r w:rsidRPr="00E62365">
        <w:t>Экономическая</w:t>
      </w:r>
      <w:r w:rsidR="00774BDD" w:rsidRPr="00E62365">
        <w:t xml:space="preserve"> </w:t>
      </w:r>
      <w:r w:rsidRPr="00E62365">
        <w:t>теория</w:t>
      </w:r>
      <w:r w:rsidR="00774BDD" w:rsidRPr="00E62365">
        <w:t xml:space="preserve"> [</w:t>
      </w:r>
      <w:r w:rsidRPr="00E62365">
        <w:t>Текст</w:t>
      </w:r>
      <w:r w:rsidR="00774BDD" w:rsidRPr="00E62365">
        <w:t xml:space="preserve">]: </w:t>
      </w:r>
      <w:r w:rsidRPr="00E62365">
        <w:t>учебник</w:t>
      </w:r>
      <w:r w:rsidR="00774BDD" w:rsidRPr="00E62365">
        <w:t xml:space="preserve">. </w:t>
      </w:r>
      <w:r w:rsidRPr="00E62365">
        <w:t>/</w:t>
      </w:r>
      <w:r w:rsidR="00774BDD" w:rsidRPr="00E62365">
        <w:t xml:space="preserve"> </w:t>
      </w:r>
      <w:r w:rsidRPr="00E62365">
        <w:t>Под</w:t>
      </w:r>
      <w:r w:rsidR="00774BDD" w:rsidRPr="00E62365">
        <w:t xml:space="preserve"> </w:t>
      </w:r>
      <w:r w:rsidRPr="00E62365">
        <w:t>общ</w:t>
      </w:r>
      <w:r w:rsidR="00774BDD" w:rsidRPr="00E62365">
        <w:t xml:space="preserve"> ред. </w:t>
      </w:r>
      <w:r w:rsidRPr="00E62365">
        <w:t>акад</w:t>
      </w:r>
      <w:r w:rsidR="00774BDD" w:rsidRPr="00E62365">
        <w:t xml:space="preserve">.В.И. </w:t>
      </w:r>
      <w:r w:rsidRPr="00E62365">
        <w:t>Видяпина,</w:t>
      </w:r>
      <w:r w:rsidR="00774BDD" w:rsidRPr="00E62365">
        <w:t xml:space="preserve"> </w:t>
      </w:r>
      <w:r w:rsidRPr="00E62365">
        <w:t>А</w:t>
      </w:r>
      <w:r w:rsidR="00774BDD" w:rsidRPr="00E62365">
        <w:t xml:space="preserve">.И. </w:t>
      </w:r>
      <w:r w:rsidRPr="00E62365">
        <w:t>Добрымина,</w:t>
      </w:r>
      <w:r w:rsidR="00774BDD" w:rsidRPr="00E62365">
        <w:t xml:space="preserve"> </w:t>
      </w:r>
      <w:r w:rsidRPr="00E62365">
        <w:t>Г</w:t>
      </w:r>
      <w:r w:rsidR="00774BDD" w:rsidRPr="00E62365">
        <w:t xml:space="preserve">.П. </w:t>
      </w:r>
      <w:r w:rsidRPr="00E62365">
        <w:t>Журавлевой,</w:t>
      </w:r>
      <w:r w:rsidR="00774BDD" w:rsidRPr="00E62365">
        <w:t xml:space="preserve"> </w:t>
      </w:r>
      <w:r w:rsidRPr="00E62365">
        <w:t>Л</w:t>
      </w:r>
      <w:r w:rsidR="00774BDD" w:rsidRPr="00E62365">
        <w:t xml:space="preserve">.С. </w:t>
      </w:r>
      <w:r w:rsidRPr="00E62365">
        <w:t>Тарасевича</w:t>
      </w:r>
      <w:r w:rsidR="00774BDD" w:rsidRPr="00E62365">
        <w:t xml:space="preserve">. - </w:t>
      </w:r>
      <w:r w:rsidRPr="00E62365">
        <w:t>М</w:t>
      </w:r>
      <w:r w:rsidR="00774BDD" w:rsidRPr="00E62365">
        <w:t xml:space="preserve">.: </w:t>
      </w:r>
      <w:r w:rsidRPr="00E62365">
        <w:t>ИНФРА-М,</w:t>
      </w:r>
      <w:r w:rsidR="00774BDD" w:rsidRPr="00E62365">
        <w:t xml:space="preserve"> </w:t>
      </w:r>
      <w:r w:rsidRPr="00E62365">
        <w:t>2005</w:t>
      </w:r>
      <w:r w:rsidR="00774BDD" w:rsidRPr="00E62365">
        <w:t xml:space="preserve">. - </w:t>
      </w:r>
      <w:r w:rsidRPr="00E62365">
        <w:t>672</w:t>
      </w:r>
      <w:r w:rsidR="00774BDD" w:rsidRPr="00E62365">
        <w:t xml:space="preserve"> </w:t>
      </w:r>
      <w:r w:rsidRPr="00E62365">
        <w:t>с</w:t>
      </w:r>
      <w:r w:rsidR="00774BDD" w:rsidRPr="00E62365">
        <w:t xml:space="preserve">. - </w:t>
      </w:r>
      <w:r w:rsidRPr="00E62365">
        <w:rPr>
          <w:lang w:val="en-US"/>
        </w:rPr>
        <w:t>ISBN</w:t>
      </w:r>
      <w:r w:rsidR="00774BDD" w:rsidRPr="00E62365">
        <w:t xml:space="preserve"> </w:t>
      </w:r>
      <w:r w:rsidRPr="00E62365">
        <w:t>5-16-002162-0</w:t>
      </w:r>
    </w:p>
    <w:p w:rsidR="00774BDD" w:rsidRPr="00E62365" w:rsidRDefault="00E14402" w:rsidP="00E62365">
      <w:pPr>
        <w:pStyle w:val="a"/>
      </w:pPr>
      <w:r w:rsidRPr="00E62365">
        <w:t>Использованные</w:t>
      </w:r>
      <w:r w:rsidR="00774BDD" w:rsidRPr="00E62365">
        <w:t xml:space="preserve"> </w:t>
      </w:r>
      <w:r w:rsidR="002B43BB" w:rsidRPr="00E62365">
        <w:t>ресурсы</w:t>
      </w:r>
      <w:r w:rsidR="00774BDD" w:rsidRPr="00E62365">
        <w:t xml:space="preserve"> </w:t>
      </w:r>
      <w:r w:rsidR="002B43BB" w:rsidRPr="00E62365">
        <w:t>Интернета</w:t>
      </w:r>
      <w:r w:rsidR="00774BDD" w:rsidRPr="00E62365">
        <w:t>:</w:t>
      </w:r>
    </w:p>
    <w:p w:rsidR="002B43BB" w:rsidRPr="00AF32ED" w:rsidRDefault="00774BDD" w:rsidP="009D075D">
      <w:pPr>
        <w:tabs>
          <w:tab w:val="left" w:pos="726"/>
        </w:tabs>
        <w:ind w:firstLine="0"/>
        <w:rPr>
          <w:lang w:val="en-US"/>
        </w:rPr>
      </w:pPr>
      <w:r w:rsidRPr="00AF32ED">
        <w:rPr>
          <w:lang w:val="en-US"/>
        </w:rPr>
        <w:t>http://</w:t>
      </w:r>
      <w:r w:rsidR="002B43BB" w:rsidRPr="00AF32ED">
        <w:rPr>
          <w:lang w:val="en-US"/>
        </w:rPr>
        <w:t>forex-invest</w:t>
      </w:r>
      <w:r w:rsidRPr="00AF32ED">
        <w:rPr>
          <w:lang w:val="en-US"/>
        </w:rPr>
        <w:t xml:space="preserve">. </w:t>
      </w:r>
      <w:r w:rsidR="002B43BB" w:rsidRPr="00AF32ED">
        <w:rPr>
          <w:lang w:val="en-US"/>
        </w:rPr>
        <w:t>narod</w:t>
      </w:r>
      <w:r w:rsidRPr="00AF32ED">
        <w:rPr>
          <w:lang w:val="en-US"/>
        </w:rPr>
        <w:t>.ru</w:t>
      </w:r>
      <w:r w:rsidR="002B43BB" w:rsidRPr="00AF32ED">
        <w:rPr>
          <w:lang w:val="en-US"/>
        </w:rPr>
        <w:t>/</w:t>
      </w:r>
    </w:p>
    <w:p w:rsidR="002B43BB" w:rsidRPr="00AF32ED" w:rsidRDefault="00774BDD" w:rsidP="009D075D">
      <w:pPr>
        <w:tabs>
          <w:tab w:val="left" w:pos="726"/>
        </w:tabs>
        <w:ind w:firstLine="0"/>
        <w:rPr>
          <w:lang w:val="en-US"/>
        </w:rPr>
      </w:pPr>
      <w:r w:rsidRPr="00AF32ED">
        <w:rPr>
          <w:lang w:val="en-US"/>
        </w:rPr>
        <w:t>http://www.</w:t>
      </w:r>
      <w:r w:rsidR="002B43BB" w:rsidRPr="00AF32ED">
        <w:rPr>
          <w:lang w:val="en-US"/>
        </w:rPr>
        <w:t>petroleumstocks</w:t>
      </w:r>
      <w:r w:rsidRPr="00AF32ED">
        <w:rPr>
          <w:lang w:val="en-US"/>
        </w:rPr>
        <w:t>.com</w:t>
      </w:r>
      <w:r w:rsidR="002B43BB" w:rsidRPr="00AF32ED">
        <w:rPr>
          <w:lang w:val="en-US"/>
        </w:rPr>
        <w:t>/</w:t>
      </w:r>
    </w:p>
    <w:p w:rsidR="002B43BB" w:rsidRPr="00AF32ED" w:rsidRDefault="00774BDD" w:rsidP="009D075D">
      <w:pPr>
        <w:tabs>
          <w:tab w:val="left" w:pos="726"/>
        </w:tabs>
        <w:ind w:firstLine="0"/>
        <w:rPr>
          <w:lang w:val="en-US"/>
        </w:rPr>
      </w:pPr>
      <w:r w:rsidRPr="00AF32ED">
        <w:rPr>
          <w:lang w:val="en-US"/>
        </w:rPr>
        <w:t>http://</w:t>
      </w:r>
      <w:r w:rsidR="002B43BB" w:rsidRPr="00AF32ED">
        <w:rPr>
          <w:lang w:val="en-US"/>
        </w:rPr>
        <w:t>averages</w:t>
      </w:r>
      <w:r w:rsidRPr="00AF32ED">
        <w:rPr>
          <w:lang w:val="en-US"/>
        </w:rPr>
        <w:t xml:space="preserve">. </w:t>
      </w:r>
      <w:r w:rsidR="002B43BB" w:rsidRPr="00AF32ED">
        <w:rPr>
          <w:lang w:val="en-US"/>
        </w:rPr>
        <w:t>dowjones</w:t>
      </w:r>
      <w:r w:rsidRPr="00AF32ED">
        <w:rPr>
          <w:lang w:val="en-US"/>
        </w:rPr>
        <w:t>.com</w:t>
      </w:r>
      <w:r w:rsidR="002B43BB" w:rsidRPr="00AF32ED">
        <w:rPr>
          <w:lang w:val="en-US"/>
        </w:rPr>
        <w:t>/</w:t>
      </w:r>
    </w:p>
    <w:p w:rsidR="002B43BB" w:rsidRPr="00AF32ED" w:rsidRDefault="00774BDD" w:rsidP="009D075D">
      <w:pPr>
        <w:tabs>
          <w:tab w:val="left" w:pos="726"/>
        </w:tabs>
        <w:ind w:firstLine="0"/>
        <w:rPr>
          <w:lang w:val="en-US"/>
        </w:rPr>
      </w:pPr>
      <w:r w:rsidRPr="00AF32ED">
        <w:rPr>
          <w:lang w:val="en-US"/>
        </w:rPr>
        <w:t>http://www.</w:t>
      </w:r>
      <w:r w:rsidR="002B43BB" w:rsidRPr="00AF32ED">
        <w:rPr>
          <w:lang w:val="en-US"/>
        </w:rPr>
        <w:t>defexch</w:t>
      </w:r>
      <w:r w:rsidRPr="00AF32ED">
        <w:rPr>
          <w:lang w:val="en-US"/>
        </w:rPr>
        <w:t xml:space="preserve">. </w:t>
      </w:r>
      <w:r w:rsidR="002B43BB" w:rsidRPr="00AF32ED">
        <w:rPr>
          <w:lang w:val="en-US"/>
        </w:rPr>
        <w:t>shtml</w:t>
      </w:r>
      <w:r w:rsidRPr="00AF32ED">
        <w:rPr>
          <w:lang w:val="en-US"/>
        </w:rPr>
        <w:t>.html</w:t>
      </w:r>
      <w:r w:rsidR="002B43BB" w:rsidRPr="00AF32ED">
        <w:rPr>
          <w:lang w:val="en-US"/>
        </w:rPr>
        <w:t>/</w:t>
      </w:r>
    </w:p>
    <w:p w:rsidR="002B43BB" w:rsidRPr="00774BDD" w:rsidRDefault="00774BDD" w:rsidP="009D075D">
      <w:pPr>
        <w:tabs>
          <w:tab w:val="left" w:pos="726"/>
        </w:tabs>
        <w:ind w:firstLine="0"/>
      </w:pPr>
      <w:r>
        <w:t>http://www.</w:t>
      </w:r>
      <w:r w:rsidR="002B43BB" w:rsidRPr="00774BDD">
        <w:t>stockportal</w:t>
      </w:r>
      <w:r>
        <w:t>.ru</w:t>
      </w:r>
      <w:r w:rsidR="002B43BB" w:rsidRPr="00774BDD">
        <w:t>/</w:t>
      </w:r>
    </w:p>
    <w:p w:rsidR="00774BDD" w:rsidRPr="00774BDD" w:rsidRDefault="00774BDD" w:rsidP="009D075D">
      <w:pPr>
        <w:pStyle w:val="ab"/>
      </w:pPr>
      <w:r>
        <w:t>www.</w:t>
      </w:r>
      <w:r w:rsidR="002B43BB" w:rsidRPr="00774BDD">
        <w:t>micex</w:t>
      </w:r>
      <w:r>
        <w:t>.ru</w:t>
      </w:r>
      <w:r w:rsidRPr="00774BDD">
        <w:t xml:space="preserve"> - </w:t>
      </w:r>
      <w:r w:rsidR="002B43BB" w:rsidRPr="00774BDD">
        <w:t>Московская</w:t>
      </w:r>
      <w:r w:rsidRPr="00774BDD">
        <w:t xml:space="preserve"> </w:t>
      </w:r>
      <w:r w:rsidR="002B43BB" w:rsidRPr="00774BDD">
        <w:t>межбанковская</w:t>
      </w:r>
      <w:r w:rsidRPr="00774BDD">
        <w:t xml:space="preserve"> </w:t>
      </w:r>
      <w:r w:rsidR="002B43BB" w:rsidRPr="00774BDD">
        <w:t>валютная</w:t>
      </w:r>
      <w:r w:rsidRPr="00774BDD">
        <w:t xml:space="preserve"> </w:t>
      </w:r>
      <w:r w:rsidR="002B43BB" w:rsidRPr="00774BDD">
        <w:t>биржа</w:t>
      </w:r>
      <w:r>
        <w:t xml:space="preserve"> (</w:t>
      </w:r>
      <w:r w:rsidR="002B43BB" w:rsidRPr="00774BDD">
        <w:t>ММВБ</w:t>
      </w:r>
      <w:r w:rsidRPr="00774BDD">
        <w:t>)</w:t>
      </w:r>
    </w:p>
    <w:p w:rsidR="00774BDD" w:rsidRPr="00774BDD" w:rsidRDefault="00774BDD" w:rsidP="009D075D">
      <w:pPr>
        <w:pStyle w:val="ab"/>
      </w:pPr>
      <w:r>
        <w:t>www.</w:t>
      </w:r>
      <w:r w:rsidR="002B43BB" w:rsidRPr="00774BDD">
        <w:t>rts</w:t>
      </w:r>
      <w:r>
        <w:t>.ru</w:t>
      </w:r>
      <w:r w:rsidRPr="00774BDD">
        <w:t xml:space="preserve"> - </w:t>
      </w:r>
      <w:r w:rsidR="002B43BB" w:rsidRPr="00774BDD">
        <w:t>Фондовая</w:t>
      </w:r>
      <w:r w:rsidRPr="00774BDD">
        <w:t xml:space="preserve"> </w:t>
      </w:r>
      <w:r w:rsidR="002B43BB" w:rsidRPr="00774BDD">
        <w:t>биржа</w:t>
      </w:r>
      <w:r w:rsidRPr="00774BDD">
        <w:t xml:space="preserve"> </w:t>
      </w:r>
      <w:r w:rsidR="002B43BB" w:rsidRPr="00774BDD">
        <w:t>РТС</w:t>
      </w:r>
      <w:r>
        <w:t xml:space="preserve"> (</w:t>
      </w:r>
      <w:r w:rsidR="002B43BB" w:rsidRPr="00774BDD">
        <w:t>Российская</w:t>
      </w:r>
      <w:r w:rsidRPr="00774BDD">
        <w:t xml:space="preserve"> </w:t>
      </w:r>
      <w:r w:rsidR="002B43BB" w:rsidRPr="00774BDD">
        <w:t>Торговая</w:t>
      </w:r>
      <w:r w:rsidRPr="00774BDD">
        <w:t xml:space="preserve"> </w:t>
      </w:r>
      <w:r w:rsidR="002B43BB" w:rsidRPr="00774BDD">
        <w:t>Система</w:t>
      </w:r>
      <w:r w:rsidRPr="00774BDD">
        <w:t>)</w:t>
      </w:r>
    </w:p>
    <w:p w:rsidR="00774BDD" w:rsidRPr="00774BDD" w:rsidRDefault="00774BDD" w:rsidP="009D075D">
      <w:pPr>
        <w:pStyle w:val="ab"/>
      </w:pPr>
      <w:r>
        <w:t>www.</w:t>
      </w:r>
      <w:r w:rsidR="002B43BB" w:rsidRPr="00774BDD">
        <w:t>spcex</w:t>
      </w:r>
      <w:r>
        <w:t>.ru</w:t>
      </w:r>
      <w:r w:rsidRPr="00774BDD">
        <w:t xml:space="preserve"> - </w:t>
      </w:r>
      <w:r w:rsidR="002B43BB" w:rsidRPr="00774BDD">
        <w:t>Санкт-Петербургская</w:t>
      </w:r>
      <w:r w:rsidRPr="00774BDD">
        <w:t xml:space="preserve"> </w:t>
      </w:r>
      <w:r w:rsidR="002B43BB" w:rsidRPr="00774BDD">
        <w:t>валютная</w:t>
      </w:r>
      <w:r w:rsidRPr="00774BDD">
        <w:t xml:space="preserve"> </w:t>
      </w:r>
      <w:r w:rsidR="002B43BB" w:rsidRPr="00774BDD">
        <w:t>биржа</w:t>
      </w:r>
      <w:r>
        <w:t xml:space="preserve"> (</w:t>
      </w:r>
      <w:r w:rsidR="002B43BB" w:rsidRPr="00774BDD">
        <w:t>СПВБ</w:t>
      </w:r>
      <w:r w:rsidRPr="00774BDD">
        <w:t>)</w:t>
      </w:r>
    </w:p>
    <w:p w:rsidR="00774BDD" w:rsidRPr="00774BDD" w:rsidRDefault="00774BDD" w:rsidP="009D075D">
      <w:pPr>
        <w:pStyle w:val="ab"/>
      </w:pPr>
      <w:r>
        <w:t>www.</w:t>
      </w:r>
      <w:r w:rsidR="002B43BB" w:rsidRPr="00774BDD">
        <w:t>spbex</w:t>
      </w:r>
      <w:r>
        <w:t>.ru</w:t>
      </w:r>
      <w:r w:rsidRPr="00774BDD">
        <w:t xml:space="preserve"> - </w:t>
      </w:r>
      <w:r w:rsidR="002B43BB" w:rsidRPr="00774BDD">
        <w:t>Фондовая</w:t>
      </w:r>
      <w:r w:rsidRPr="00774BDD">
        <w:t xml:space="preserve"> </w:t>
      </w:r>
      <w:r w:rsidR="002B43BB" w:rsidRPr="00774BDD">
        <w:t>биржа</w:t>
      </w:r>
      <w:r w:rsidRPr="00774BDD">
        <w:t xml:space="preserve"> </w:t>
      </w:r>
      <w:r w:rsidR="002B43BB" w:rsidRPr="00774BDD">
        <w:t>Санкт-Петербург</w:t>
      </w:r>
      <w:r>
        <w:t xml:space="preserve"> (</w:t>
      </w:r>
      <w:r w:rsidR="002B43BB" w:rsidRPr="00774BDD">
        <w:t>ФБ</w:t>
      </w:r>
      <w:r w:rsidRPr="00774BDD">
        <w:t xml:space="preserve"> </w:t>
      </w:r>
      <w:r w:rsidR="002B43BB" w:rsidRPr="00774BDD">
        <w:t>СПб</w:t>
      </w:r>
      <w:r w:rsidRPr="00774BDD">
        <w:t>)</w:t>
      </w:r>
    </w:p>
    <w:p w:rsidR="00774BDD" w:rsidRPr="00774BDD" w:rsidRDefault="00774BDD" w:rsidP="009D075D">
      <w:pPr>
        <w:pStyle w:val="ab"/>
      </w:pPr>
      <w:r>
        <w:t>www.</w:t>
      </w:r>
      <w:r w:rsidR="002B43BB" w:rsidRPr="00774BDD">
        <w:t>mse</w:t>
      </w:r>
      <w:r>
        <w:t>.ru</w:t>
      </w:r>
      <w:r w:rsidRPr="00774BDD">
        <w:t xml:space="preserve"> - </w:t>
      </w:r>
      <w:r w:rsidR="002B43BB" w:rsidRPr="00774BDD">
        <w:t>Московская</w:t>
      </w:r>
      <w:r w:rsidRPr="00774BDD">
        <w:t xml:space="preserve"> </w:t>
      </w:r>
      <w:r w:rsidR="002B43BB" w:rsidRPr="00774BDD">
        <w:t>фондовая</w:t>
      </w:r>
      <w:r w:rsidRPr="00774BDD">
        <w:t xml:space="preserve"> </w:t>
      </w:r>
      <w:r w:rsidR="002B43BB" w:rsidRPr="00774BDD">
        <w:t>биржа</w:t>
      </w:r>
      <w:r>
        <w:t xml:space="preserve"> (</w:t>
      </w:r>
      <w:r w:rsidR="002B43BB" w:rsidRPr="00774BDD">
        <w:t>МФБ</w:t>
      </w:r>
      <w:r w:rsidRPr="00774BDD">
        <w:t>)</w:t>
      </w:r>
    </w:p>
    <w:p w:rsidR="00774BDD" w:rsidRPr="00774BDD" w:rsidRDefault="00774BDD" w:rsidP="009D075D">
      <w:pPr>
        <w:pStyle w:val="ab"/>
      </w:pPr>
      <w:r>
        <w:t>www.</w:t>
      </w:r>
      <w:r w:rsidR="002B43BB" w:rsidRPr="00774BDD">
        <w:t>ese</w:t>
      </w:r>
      <w:r>
        <w:t>.ru</w:t>
      </w:r>
      <w:r w:rsidRPr="00774BDD">
        <w:t xml:space="preserve"> - </w:t>
      </w:r>
      <w:r w:rsidR="002B43BB" w:rsidRPr="00774BDD">
        <w:t>Екатеринбургская</w:t>
      </w:r>
      <w:r w:rsidRPr="00774BDD">
        <w:t xml:space="preserve"> </w:t>
      </w:r>
      <w:r w:rsidR="002B43BB" w:rsidRPr="00774BDD">
        <w:t>фондовая</w:t>
      </w:r>
      <w:r w:rsidRPr="00774BDD">
        <w:t xml:space="preserve"> </w:t>
      </w:r>
      <w:r w:rsidR="002B43BB" w:rsidRPr="00774BDD">
        <w:t>биржа</w:t>
      </w:r>
      <w:r>
        <w:t xml:space="preserve"> (</w:t>
      </w:r>
      <w:r w:rsidR="002B43BB" w:rsidRPr="00774BDD">
        <w:t>ЕФБ</w:t>
      </w:r>
      <w:r w:rsidRPr="00774BDD">
        <w:t>)</w:t>
      </w:r>
    </w:p>
    <w:p w:rsidR="00774BDD" w:rsidRPr="00774BDD" w:rsidRDefault="00774BDD" w:rsidP="009D075D">
      <w:pPr>
        <w:pStyle w:val="ab"/>
      </w:pPr>
      <w:r>
        <w:t>www.</w:t>
      </w:r>
      <w:r w:rsidR="002B43BB" w:rsidRPr="00774BDD">
        <w:t>sice</w:t>
      </w:r>
      <w:r>
        <w:t>.ru</w:t>
      </w:r>
      <w:r w:rsidRPr="00774BDD">
        <w:t xml:space="preserve"> - </w:t>
      </w:r>
      <w:r w:rsidR="002B43BB" w:rsidRPr="00774BDD">
        <w:t>Сибирская</w:t>
      </w:r>
      <w:r w:rsidRPr="00774BDD">
        <w:t xml:space="preserve"> </w:t>
      </w:r>
      <w:r w:rsidR="002B43BB" w:rsidRPr="00774BDD">
        <w:t>межбанковская</w:t>
      </w:r>
      <w:r w:rsidRPr="00774BDD">
        <w:t xml:space="preserve"> </w:t>
      </w:r>
      <w:r w:rsidR="002B43BB" w:rsidRPr="00774BDD">
        <w:t>валютная</w:t>
      </w:r>
      <w:r w:rsidRPr="00774BDD">
        <w:t xml:space="preserve"> </w:t>
      </w:r>
      <w:r w:rsidR="002B43BB" w:rsidRPr="00774BDD">
        <w:t>биржа</w:t>
      </w:r>
      <w:r>
        <w:t xml:space="preserve"> (</w:t>
      </w:r>
      <w:r w:rsidR="002B43BB" w:rsidRPr="00774BDD">
        <w:t>СМВБ</w:t>
      </w:r>
      <w:r w:rsidRPr="00774BDD">
        <w:t>)</w:t>
      </w:r>
    </w:p>
    <w:p w:rsidR="00774BDD" w:rsidRPr="00774BDD" w:rsidRDefault="00774BDD" w:rsidP="009D075D">
      <w:pPr>
        <w:pStyle w:val="ab"/>
      </w:pPr>
      <w:r>
        <w:t>www.</w:t>
      </w:r>
      <w:r w:rsidR="002B43BB" w:rsidRPr="00774BDD">
        <w:t>nnx</w:t>
      </w:r>
      <w:r>
        <w:t>.ru</w:t>
      </w:r>
      <w:r w:rsidRPr="00774BDD">
        <w:t xml:space="preserve"> - </w:t>
      </w:r>
      <w:r w:rsidR="002B43BB" w:rsidRPr="00774BDD">
        <w:t>Нижегородская</w:t>
      </w:r>
      <w:r w:rsidRPr="00774BDD">
        <w:t xml:space="preserve"> </w:t>
      </w:r>
      <w:r w:rsidR="002B43BB" w:rsidRPr="00774BDD">
        <w:t>валютно-фондовая</w:t>
      </w:r>
      <w:r w:rsidRPr="00774BDD">
        <w:t xml:space="preserve"> </w:t>
      </w:r>
      <w:r w:rsidR="002B43BB" w:rsidRPr="00774BDD">
        <w:t>биржа</w:t>
      </w:r>
      <w:r>
        <w:t xml:space="preserve"> (</w:t>
      </w:r>
      <w:r w:rsidR="002B43BB" w:rsidRPr="00774BDD">
        <w:t>НВФБ</w:t>
      </w:r>
      <w:r w:rsidRPr="00774BDD">
        <w:t>)</w:t>
      </w:r>
    </w:p>
    <w:p w:rsidR="002B43BB" w:rsidRPr="00774BDD" w:rsidRDefault="002B6FB8" w:rsidP="009D075D">
      <w:pPr>
        <w:pStyle w:val="ab"/>
      </w:pPr>
      <w:r w:rsidRPr="00774BDD">
        <w:t>Plan</w:t>
      </w:r>
      <w:r w:rsidR="00774BDD">
        <w:t>.ru</w:t>
      </w:r>
      <w:r w:rsidR="00774BDD" w:rsidRPr="00774BDD">
        <w:t xml:space="preserve">. </w:t>
      </w:r>
      <w:r w:rsidRPr="00774BDD">
        <w:t>Дневник</w:t>
      </w:r>
      <w:r w:rsidR="00774BDD" w:rsidRPr="00774BDD">
        <w:t xml:space="preserve"> </w:t>
      </w:r>
      <w:r w:rsidRPr="00774BDD">
        <w:t>Биржевого</w:t>
      </w:r>
      <w:r w:rsidR="00774BDD" w:rsidRPr="00774BDD">
        <w:t xml:space="preserve"> </w:t>
      </w:r>
      <w:r w:rsidRPr="00774BDD">
        <w:t>Трейдера</w:t>
      </w:r>
      <w:r w:rsidR="00774BDD" w:rsidRPr="00774BDD">
        <w:t xml:space="preserve">. </w:t>
      </w:r>
      <w:r w:rsidRPr="00774BDD">
        <w:t>Автор</w:t>
      </w:r>
      <w:r w:rsidR="00774BDD" w:rsidRPr="00774BDD">
        <w:t xml:space="preserve">: </w:t>
      </w:r>
      <w:r w:rsidRPr="00774BDD">
        <w:t>Administrator</w:t>
      </w:r>
      <w:r w:rsidR="00774BDD" w:rsidRPr="00774BDD">
        <w:t xml:space="preserve"> </w:t>
      </w:r>
      <w:r w:rsidRPr="00774BDD">
        <w:t>@</w:t>
      </w:r>
      <w:r w:rsidR="00774BDD" w:rsidRPr="00774BDD">
        <w:t xml:space="preserve"> </w:t>
      </w:r>
      <w:r w:rsidRPr="00774BDD">
        <w:t>2009</w:t>
      </w:r>
    </w:p>
    <w:p w:rsidR="00774BDD" w:rsidRPr="00774BDD" w:rsidRDefault="00774BDD" w:rsidP="009D075D">
      <w:pPr>
        <w:pStyle w:val="1"/>
        <w:rPr>
          <w:rFonts w:eastAsia="TimesNewRomanPS-ItalicMT"/>
        </w:rPr>
      </w:pPr>
      <w:r w:rsidRPr="00774BDD">
        <w:br w:type="page"/>
      </w:r>
      <w:bookmarkStart w:id="12" w:name="_Toc296173682"/>
      <w:r w:rsidR="002B43BB" w:rsidRPr="00774BDD">
        <w:rPr>
          <w:rFonts w:eastAsia="TimesNewRomanPS-ItalicMT"/>
        </w:rPr>
        <w:t>С</w:t>
      </w:r>
      <w:r w:rsidR="00F94D0E" w:rsidRPr="00774BDD">
        <w:rPr>
          <w:rFonts w:eastAsia="TimesNewRomanPS-ItalicMT"/>
        </w:rPr>
        <w:t>писок</w:t>
      </w:r>
      <w:r w:rsidRPr="00774BDD">
        <w:rPr>
          <w:rFonts w:eastAsia="TimesNewRomanPS-ItalicMT"/>
        </w:rPr>
        <w:t xml:space="preserve"> </w:t>
      </w:r>
      <w:r w:rsidR="00F94D0E" w:rsidRPr="00774BDD">
        <w:rPr>
          <w:rFonts w:eastAsia="TimesNewRomanPS-ItalicMT"/>
        </w:rPr>
        <w:t>сокращений</w:t>
      </w:r>
      <w:bookmarkEnd w:id="12"/>
    </w:p>
    <w:p w:rsidR="00063392" w:rsidRDefault="00063392" w:rsidP="009D075D">
      <w:pPr>
        <w:tabs>
          <w:tab w:val="left" w:pos="726"/>
        </w:tabs>
        <w:rPr>
          <w:rFonts w:eastAsia="TimesNewRomanPS-ItalicMT"/>
        </w:rPr>
      </w:pPr>
    </w:p>
    <w:p w:rsidR="002B43BB" w:rsidRPr="00774BDD" w:rsidRDefault="002B43BB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American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Stock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Exchange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AMEX</w:t>
      </w:r>
      <w:r w:rsidR="00774BDD" w:rsidRPr="00774BDD">
        <w:rPr>
          <w:rFonts w:eastAsia="TimesNewRomanPS-ItalicMT"/>
        </w:rPr>
        <w:t xml:space="preserve">) - </w:t>
      </w:r>
      <w:r w:rsidRPr="00774BDD">
        <w:rPr>
          <w:rFonts w:eastAsia="TimesNewRomanPS-ItalicMT"/>
        </w:rPr>
        <w:t>Американская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5E5128" w:rsidRPr="00774BDD">
        <w:rPr>
          <w:rFonts w:eastAsia="TimesNewRomanPS-ItalicMT"/>
        </w:rPr>
        <w:t>,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вторая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величине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фондовая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США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этой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торгуются,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основном,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ценные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бумаги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малых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средних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компаний</w:t>
      </w:r>
    </w:p>
    <w:p w:rsidR="002B43BB" w:rsidRPr="00774BDD" w:rsidRDefault="002B43BB" w:rsidP="009D075D">
      <w:pPr>
        <w:tabs>
          <w:tab w:val="left" w:pos="726"/>
        </w:tabs>
        <w:rPr>
          <w:rFonts w:eastAsia="TimesNewRomanPS-ItalicMT"/>
        </w:rPr>
      </w:pPr>
      <w:smartTag w:uri="urn:schemas-microsoft-com:office:smarttags" w:element="place">
        <w:smartTag w:uri="urn:schemas-microsoft-com:office:smarttags" w:element="PlaceName">
          <w:r w:rsidRPr="00774BDD">
            <w:rPr>
              <w:rFonts w:eastAsia="TimesNewRomanPS-ItalicMT"/>
              <w:lang w:val="en-US"/>
            </w:rPr>
            <w:t>Commodities</w:t>
          </w:r>
        </w:smartTag>
        <w:r w:rsidR="00774BDD" w:rsidRPr="00774BDD">
          <w:rPr>
            <w:rFonts w:eastAsia="TimesNewRomanPS-ItalicMT"/>
          </w:rPr>
          <w:t xml:space="preserve"> </w:t>
        </w:r>
        <w:smartTag w:uri="urn:schemas-microsoft-com:office:smarttags" w:element="metricconverter">
          <w:smartTagPr>
            <w:attr w:name="ProductID" w:val="2009 г"/>
          </w:smartTagPr>
          <w:r w:rsidRPr="00774BDD">
            <w:rPr>
              <w:rFonts w:eastAsia="TimesNewRomanPS-ItalicMT"/>
              <w:lang w:val="en-US"/>
            </w:rPr>
            <w:t>Exchange</w:t>
          </w:r>
        </w:smartTag>
        <w:r w:rsidR="00774BDD" w:rsidRPr="00774BDD">
          <w:rPr>
            <w:rFonts w:eastAsia="TimesNewRomanPS-ItalicMT"/>
          </w:rPr>
          <w:t xml:space="preserve"> </w:t>
        </w:r>
        <w:smartTag w:uri="urn:schemas-microsoft-com:office:smarttags" w:element="metricconverter">
          <w:smartTagPr>
            <w:attr w:name="ProductID" w:val="2009 г"/>
          </w:smartTagPr>
          <w:r w:rsidRPr="00774BDD">
            <w:rPr>
              <w:rFonts w:eastAsia="TimesNewRomanPS-ItalicMT"/>
              <w:lang w:val="en-US"/>
            </w:rPr>
            <w:t>Center</w:t>
          </w:r>
        </w:smartTag>
      </w:smartTag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  <w:lang w:val="en-US"/>
        </w:rPr>
        <w:t>CEC</w:t>
      </w:r>
      <w:r w:rsidR="00774BDD" w:rsidRPr="00774BDD">
        <w:rPr>
          <w:rFonts w:eastAsia="TimesNewRomanPS-ItalicMT"/>
        </w:rPr>
        <w:t>)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Центр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товарных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 xml:space="preserve">) - </w:t>
      </w:r>
      <w:r w:rsidR="005E5128" w:rsidRPr="00774BDD">
        <w:rPr>
          <w:rFonts w:eastAsia="TimesNewRomanPS-ItalicMT"/>
        </w:rPr>
        <w:t>м</w:t>
      </w:r>
      <w:r w:rsidRPr="00774BDD">
        <w:rPr>
          <w:rFonts w:eastAsia="TimesNewRomanPS-ItalicMT"/>
        </w:rPr>
        <w:t>естонахождение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пяти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Нью-Йоркских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срочных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товарных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</w:t>
      </w:r>
      <w:r w:rsidR="00774BDD" w:rsidRPr="00774BDD">
        <w:rPr>
          <w:rFonts w:eastAsia="TimesNewRomanPS-ItalicMT"/>
        </w:rPr>
        <w:t xml:space="preserve">: </w:t>
      </w:r>
      <w:r w:rsidRPr="00774BDD">
        <w:rPr>
          <w:rFonts w:eastAsia="TimesNewRomanPS-ItalicMT"/>
        </w:rPr>
        <w:t>Товарной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товарной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Хлопковой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Нью-Йоркской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кофе,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сахара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какао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Нью-Йо</w:t>
      </w:r>
      <w:r w:rsidR="005E5128" w:rsidRPr="00774BDD">
        <w:rPr>
          <w:rFonts w:eastAsia="TimesNewRomanPS-ItalicMT"/>
        </w:rPr>
        <w:t>ркской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срочной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финансовой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биржи</w:t>
      </w:r>
    </w:p>
    <w:p w:rsidR="002B43BB" w:rsidRPr="00774BDD" w:rsidRDefault="002B43BB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First-In-First-Out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FIFO</w:t>
      </w:r>
      <w:r w:rsidR="00774BDD" w:rsidRPr="00774BDD">
        <w:rPr>
          <w:rFonts w:eastAsia="TimesNewRomanPS-ItalicMT"/>
        </w:rPr>
        <w:t xml:space="preserve">) - </w:t>
      </w:r>
      <w:r w:rsidR="005E5128" w:rsidRPr="00774BDD">
        <w:rPr>
          <w:rFonts w:eastAsia="TimesNewRomanPS-ItalicMT"/>
        </w:rPr>
        <w:t>м</w:t>
      </w:r>
      <w:r w:rsidRPr="00774BDD">
        <w:rPr>
          <w:rFonts w:eastAsia="TimesNewRomanPS-ItalicMT"/>
        </w:rPr>
        <w:t>етод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оценки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проданных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товаров,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подразумевающий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использование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товара,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пос</w:t>
      </w:r>
      <w:r w:rsidR="005E5128" w:rsidRPr="00774BDD">
        <w:rPr>
          <w:rFonts w:eastAsia="TimesNewRomanPS-ItalicMT"/>
        </w:rPr>
        <w:t>тупившего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раньше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всех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остальных</w:t>
      </w:r>
    </w:p>
    <w:p w:rsidR="002B43BB" w:rsidRPr="00774BDD" w:rsidRDefault="002B43BB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Initial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public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offering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IPO</w:t>
      </w:r>
      <w:r w:rsidR="00774BDD" w:rsidRPr="00774BDD">
        <w:rPr>
          <w:rFonts w:eastAsia="TimesNewRomanPS-ItalicMT"/>
        </w:rPr>
        <w:t xml:space="preserve">) - </w:t>
      </w:r>
      <w:r w:rsidR="005E5128" w:rsidRPr="00774BDD">
        <w:rPr>
          <w:rFonts w:eastAsia="TimesNewRomanPS-ItalicMT"/>
        </w:rPr>
        <w:t>п</w:t>
      </w:r>
      <w:r w:rsidRPr="00774BDD">
        <w:rPr>
          <w:rFonts w:eastAsia="TimesNewRomanPS-ItalicMT"/>
        </w:rPr>
        <w:t>ервое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публичное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размещение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компании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Ценные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бумаги,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предлагаемые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первоначальной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публичной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эмиссии,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часто,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далеко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всегда,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являются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акциями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молодых,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небольших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компаний,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ищущих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внешний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акционерный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капитал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публичный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рынок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для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своих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акций</w:t>
      </w:r>
    </w:p>
    <w:p w:rsidR="002B43BB" w:rsidRPr="00774BDD" w:rsidRDefault="002B43BB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Last-In-First-Out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LIFO</w:t>
      </w:r>
      <w:r w:rsidR="00774BDD" w:rsidRPr="00774BDD">
        <w:rPr>
          <w:rFonts w:eastAsia="TimesNewRomanPS-ItalicMT"/>
        </w:rPr>
        <w:t xml:space="preserve">) - </w:t>
      </w:r>
      <w:r w:rsidR="005E5128" w:rsidRPr="00774BDD">
        <w:rPr>
          <w:rFonts w:eastAsia="TimesNewRomanPS-ItalicMT"/>
        </w:rPr>
        <w:t>м</w:t>
      </w:r>
      <w:r w:rsidRPr="00774BDD">
        <w:rPr>
          <w:rFonts w:eastAsia="TimesNewRomanPS-ItalicMT"/>
        </w:rPr>
        <w:t>етод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оценки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товарных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запасов,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сначала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берется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стоимость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последнего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поступившего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товара</w:t>
      </w:r>
    </w:p>
    <w:p w:rsidR="002B43BB" w:rsidRPr="00774BDD" w:rsidRDefault="002B43BB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Leveraged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buyout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LBO</w:t>
      </w:r>
      <w:r w:rsidR="00774BDD" w:rsidRPr="00774BDD">
        <w:rPr>
          <w:rFonts w:eastAsia="TimesNewRomanPS-ItalicMT"/>
        </w:rPr>
        <w:t xml:space="preserve">) - </w:t>
      </w:r>
      <w:r w:rsidR="005E5128" w:rsidRPr="00774BDD">
        <w:rPr>
          <w:rFonts w:eastAsia="TimesNewRomanPS-ItalicMT"/>
        </w:rPr>
        <w:t>о</w:t>
      </w:r>
      <w:r w:rsidRPr="00774BDD">
        <w:rPr>
          <w:rFonts w:eastAsia="TimesNewRomanPS-ItalicMT"/>
        </w:rPr>
        <w:t>перация,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совершаемая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для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приобретения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государственной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компании,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финансируемая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частным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образом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помощью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заемных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средств</w:t>
      </w:r>
      <w:r w:rsidR="00774BDD" w:rsidRPr="00774BDD">
        <w:rPr>
          <w:rFonts w:eastAsia="TimesNewRomanPS-ItalicMT"/>
        </w:rPr>
        <w:t xml:space="preserve"> - </w:t>
      </w:r>
      <w:r w:rsidR="005E5128" w:rsidRPr="00774BDD">
        <w:rPr>
          <w:rFonts w:eastAsia="TimesNewRomanPS-ItalicMT"/>
        </w:rPr>
        <w:t>банковских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кредитов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облигаций</w:t>
      </w:r>
    </w:p>
    <w:p w:rsidR="002B43BB" w:rsidRPr="00774BDD" w:rsidRDefault="002B43BB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LIFO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Last-in-first-out</w:t>
      </w:r>
      <w:r w:rsidR="00774BDD" w:rsidRPr="00774BDD">
        <w:rPr>
          <w:rFonts w:eastAsia="TimesNewRomanPS-ItalicMT"/>
        </w:rPr>
        <w:t xml:space="preserve">) - </w:t>
      </w:r>
      <w:r w:rsidR="005E5128" w:rsidRPr="00774BDD">
        <w:rPr>
          <w:rFonts w:eastAsia="TimesNewRomanPS-ItalicMT"/>
        </w:rPr>
        <w:t>м</w:t>
      </w:r>
      <w:r w:rsidRPr="00774BDD">
        <w:rPr>
          <w:rFonts w:eastAsia="TimesNewRomanPS-ItalicMT"/>
        </w:rPr>
        <w:t>етодика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оценки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товарных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запасов</w:t>
      </w:r>
      <w:r w:rsidR="00774BDD" w:rsidRPr="00774BDD">
        <w:rPr>
          <w:rFonts w:eastAsia="TimesNewRomanPS-ItalicMT"/>
        </w:rPr>
        <w:t xml:space="preserve">. </w:t>
      </w:r>
      <w:r w:rsidRPr="00774BDD">
        <w:rPr>
          <w:rFonts w:eastAsia="TimesNewRomanPS-ItalicMT"/>
        </w:rPr>
        <w:t>Предполагает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использование,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прежде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всего,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стоимости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последнего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поступившего</w:t>
      </w:r>
      <w:r w:rsidR="00774BDD" w:rsidRPr="00774BDD">
        <w:rPr>
          <w:rFonts w:eastAsia="TimesNewRomanPS-ItalicMT"/>
        </w:rPr>
        <w:t xml:space="preserve"> </w:t>
      </w:r>
      <w:r w:rsidR="005E5128" w:rsidRPr="00774BDD">
        <w:rPr>
          <w:rFonts w:eastAsia="TimesNewRomanPS-ItalicMT"/>
        </w:rPr>
        <w:t>товара</w:t>
      </w:r>
    </w:p>
    <w:p w:rsidR="00774BDD" w:rsidRPr="00774BDD" w:rsidRDefault="002B43BB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  <w:lang w:val="en-US"/>
        </w:rPr>
        <w:t>London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International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Financial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Futures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  <w:lang w:val="en-US"/>
        </w:rPr>
        <w:t>Exchange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  <w:lang w:val="en-US"/>
        </w:rPr>
        <w:t>LIFFE</w:t>
      </w:r>
      <w:r w:rsidR="00774BDD" w:rsidRPr="00774BDD">
        <w:rPr>
          <w:rFonts w:eastAsia="TimesNewRomanPS-ItalicMT"/>
        </w:rPr>
        <w:t>)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Лондонская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международная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финансовых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фьючерсов</w:t>
      </w:r>
      <w:r w:rsidR="00774BDD" w:rsidRPr="00774BDD">
        <w:rPr>
          <w:rFonts w:eastAsia="TimesNewRomanPS-ItalicMT"/>
        </w:rPr>
        <w:t xml:space="preserve">) - </w:t>
      </w:r>
      <w:r w:rsidRPr="00774BDD">
        <w:rPr>
          <w:rFonts w:eastAsia="TimesNewRomanPS-ItalicMT"/>
        </w:rPr>
        <w:t>Лондонская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биржа,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на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которой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торгуются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евродолларовые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фьючерсы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и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опционы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стиле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фьючерсов</w:t>
      </w:r>
      <w:r w:rsidR="00774BDD" w:rsidRPr="00774BDD">
        <w:rPr>
          <w:rFonts w:eastAsia="TimesNewRomanPS-ItalicMT"/>
        </w:rPr>
        <w:t>.</w:t>
      </w:r>
    </w:p>
    <w:p w:rsidR="00774BDD" w:rsidRPr="00774BDD" w:rsidRDefault="002B43BB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National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Futures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Association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NFA</w:t>
      </w:r>
      <w:r w:rsidR="00774BDD" w:rsidRPr="00774BDD">
        <w:rPr>
          <w:rFonts w:eastAsia="TimesNewRomanPS-ItalicMT"/>
        </w:rPr>
        <w:t>)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Национальная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фьючерсная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ассоциация</w:t>
      </w:r>
      <w:r w:rsidR="00774BDD" w:rsidRPr="00774BDD">
        <w:rPr>
          <w:rFonts w:eastAsia="TimesNewRomanPS-ItalicMT"/>
        </w:rPr>
        <w:t>)</w:t>
      </w:r>
      <w:r w:rsidR="00774BDD">
        <w:rPr>
          <w:rFonts w:eastAsia="TimesNewRomanPS-ItalicMT"/>
        </w:rPr>
        <w:t xml:space="preserve"> (</w:t>
      </w:r>
      <w:r w:rsidRPr="00774BDD">
        <w:rPr>
          <w:rFonts w:eastAsia="TimesNewRomanPS-ItalicMT"/>
        </w:rPr>
        <w:t>НФА</w:t>
      </w:r>
      <w:r w:rsidR="00774BDD" w:rsidRPr="00774BDD">
        <w:rPr>
          <w:rFonts w:eastAsia="TimesNewRomanPS-ItalicMT"/>
        </w:rPr>
        <w:t xml:space="preserve">) - </w:t>
      </w:r>
      <w:r w:rsidR="005E5128" w:rsidRPr="00774BDD">
        <w:rPr>
          <w:rFonts w:eastAsia="TimesNewRomanPS-ItalicMT"/>
        </w:rPr>
        <w:t>с</w:t>
      </w:r>
      <w:r w:rsidRPr="00774BDD">
        <w:rPr>
          <w:rFonts w:eastAsia="TimesNewRomanPS-ItalicMT"/>
        </w:rPr>
        <w:t>аморегулируемая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организация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фьючерсного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рынка,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основанная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в</w:t>
      </w:r>
      <w:r w:rsidR="00774BDD" w:rsidRPr="00774BDD">
        <w:rPr>
          <w:rFonts w:eastAsia="TimesNewRomanPS-ItalicMT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774BDD">
          <w:rPr>
            <w:rFonts w:eastAsia="TimesNewRomanPS-ItalicMT"/>
          </w:rPr>
          <w:t>1982</w:t>
        </w:r>
        <w:r w:rsidR="00774BDD" w:rsidRPr="00774BDD">
          <w:rPr>
            <w:rFonts w:eastAsia="TimesNewRomanPS-ItalicMT"/>
          </w:rPr>
          <w:t xml:space="preserve"> </w:t>
        </w:r>
        <w:r w:rsidRPr="00774BDD">
          <w:rPr>
            <w:rFonts w:eastAsia="TimesNewRomanPS-ItalicMT"/>
          </w:rPr>
          <w:t>г</w:t>
        </w:r>
      </w:smartTag>
      <w:r w:rsidR="00774BDD" w:rsidRPr="00774BDD">
        <w:rPr>
          <w:rFonts w:eastAsia="TimesNewRomanPS-ItalicMT"/>
        </w:rPr>
        <w:t>.</w:t>
      </w:r>
    </w:p>
    <w:p w:rsidR="005E5128" w:rsidRPr="00774BDD" w:rsidRDefault="005E5128" w:rsidP="009D075D">
      <w:pPr>
        <w:tabs>
          <w:tab w:val="left" w:pos="726"/>
        </w:tabs>
        <w:rPr>
          <w:rFonts w:eastAsia="TimesNewRomanPS-ItalicMT"/>
        </w:rPr>
      </w:pPr>
      <w:r w:rsidRPr="00774BDD">
        <w:rPr>
          <w:rFonts w:eastAsia="TimesNewRomanPS-ItalicMT"/>
        </w:rPr>
        <w:t>РФ</w:t>
      </w:r>
      <w:r w:rsidR="00774BDD" w:rsidRPr="00774BDD">
        <w:rPr>
          <w:rFonts w:eastAsia="TimesNewRomanPS-ItalicMT"/>
        </w:rPr>
        <w:t xml:space="preserve"> - </w:t>
      </w:r>
      <w:r w:rsidRPr="00774BDD">
        <w:rPr>
          <w:rFonts w:eastAsia="TimesNewRomanPS-ItalicMT"/>
        </w:rPr>
        <w:t>Российская</w:t>
      </w:r>
      <w:r w:rsidR="00774BDD" w:rsidRPr="00774BDD">
        <w:rPr>
          <w:rFonts w:eastAsia="TimesNewRomanPS-ItalicMT"/>
        </w:rPr>
        <w:t xml:space="preserve"> </w:t>
      </w:r>
      <w:r w:rsidRPr="00774BDD">
        <w:rPr>
          <w:rFonts w:eastAsia="TimesNewRomanPS-ItalicMT"/>
        </w:rPr>
        <w:t>Федерация</w:t>
      </w:r>
    </w:p>
    <w:p w:rsidR="005E5128" w:rsidRPr="00774BDD" w:rsidRDefault="00F94D0E" w:rsidP="009D075D">
      <w:pPr>
        <w:tabs>
          <w:tab w:val="left" w:pos="726"/>
        </w:tabs>
      </w:pPr>
      <w:r w:rsidRPr="00774BDD">
        <w:t>ОАО</w:t>
      </w:r>
      <w:r w:rsidR="00774BDD" w:rsidRPr="00774BDD">
        <w:t xml:space="preserve"> - </w:t>
      </w:r>
      <w:r w:rsidR="005E5128" w:rsidRPr="00774BDD">
        <w:t>открытое</w:t>
      </w:r>
      <w:r w:rsidR="00774BDD" w:rsidRPr="00774BDD">
        <w:t xml:space="preserve"> </w:t>
      </w:r>
      <w:r w:rsidR="005E5128" w:rsidRPr="00774BDD">
        <w:t>акционерное</w:t>
      </w:r>
      <w:r w:rsidR="00774BDD" w:rsidRPr="00774BDD">
        <w:t xml:space="preserve"> </w:t>
      </w:r>
      <w:r w:rsidR="005E5128" w:rsidRPr="00774BDD">
        <w:t>общество</w:t>
      </w:r>
    </w:p>
    <w:p w:rsidR="005E5128" w:rsidRPr="00774BDD" w:rsidRDefault="00F94D0E" w:rsidP="009D075D">
      <w:pPr>
        <w:tabs>
          <w:tab w:val="left" w:pos="726"/>
        </w:tabs>
      </w:pPr>
      <w:r w:rsidRPr="00774BDD">
        <w:t>ЗАО</w:t>
      </w:r>
      <w:r w:rsidR="00774BDD" w:rsidRPr="00774BDD">
        <w:t xml:space="preserve"> - </w:t>
      </w:r>
      <w:r w:rsidR="005E5128" w:rsidRPr="00774BDD">
        <w:t>закрытое</w:t>
      </w:r>
      <w:r w:rsidR="00774BDD" w:rsidRPr="00774BDD">
        <w:t xml:space="preserve"> </w:t>
      </w:r>
      <w:r w:rsidR="005E5128" w:rsidRPr="00774BDD">
        <w:t>акционерное</w:t>
      </w:r>
      <w:r w:rsidR="00774BDD" w:rsidRPr="00774BDD">
        <w:t xml:space="preserve"> </w:t>
      </w:r>
      <w:r w:rsidR="005E5128" w:rsidRPr="00774BDD">
        <w:t>общество</w:t>
      </w:r>
    </w:p>
    <w:p w:rsidR="005E5128" w:rsidRPr="00774BDD" w:rsidRDefault="00F94D0E" w:rsidP="009D075D">
      <w:pPr>
        <w:tabs>
          <w:tab w:val="left" w:pos="726"/>
        </w:tabs>
      </w:pPr>
      <w:r w:rsidRPr="00774BDD">
        <w:t>МРОТ</w:t>
      </w:r>
      <w:r w:rsidR="00774BDD" w:rsidRPr="00774BDD">
        <w:t xml:space="preserve"> - </w:t>
      </w:r>
      <w:r w:rsidR="005E5128" w:rsidRPr="00774BDD">
        <w:t>минимальный</w:t>
      </w:r>
      <w:r w:rsidR="00774BDD" w:rsidRPr="00774BDD">
        <w:t xml:space="preserve"> </w:t>
      </w:r>
      <w:r w:rsidR="005E5128" w:rsidRPr="00774BDD">
        <w:t>размер</w:t>
      </w:r>
      <w:r w:rsidR="00774BDD" w:rsidRPr="00774BDD">
        <w:t xml:space="preserve"> </w:t>
      </w:r>
      <w:r w:rsidR="005E5128" w:rsidRPr="00774BDD">
        <w:t>оплаты</w:t>
      </w:r>
      <w:r w:rsidR="00774BDD" w:rsidRPr="00774BDD">
        <w:t xml:space="preserve"> </w:t>
      </w:r>
      <w:r w:rsidR="005E5128" w:rsidRPr="00774BDD">
        <w:t>труда</w:t>
      </w:r>
    </w:p>
    <w:p w:rsidR="00774BDD" w:rsidRDefault="00F94D0E" w:rsidP="009D075D">
      <w:pPr>
        <w:tabs>
          <w:tab w:val="left" w:pos="726"/>
        </w:tabs>
      </w:pPr>
      <w:r w:rsidRPr="00774BDD">
        <w:t>ГКО</w:t>
      </w:r>
      <w:r w:rsidR="00774BDD" w:rsidRPr="00774BDD">
        <w:t xml:space="preserve"> - </w:t>
      </w:r>
      <w:r w:rsidR="005E5128" w:rsidRPr="00774BDD">
        <w:t>государственные</w:t>
      </w:r>
      <w:r w:rsidR="00774BDD" w:rsidRPr="00774BDD">
        <w:t xml:space="preserve"> </w:t>
      </w:r>
      <w:r w:rsidR="005E5128" w:rsidRPr="00774BDD">
        <w:t>казначейские</w:t>
      </w:r>
      <w:r w:rsidR="00774BDD" w:rsidRPr="00774BDD">
        <w:t xml:space="preserve"> </w:t>
      </w:r>
      <w:r w:rsidR="005E5128" w:rsidRPr="00774BDD">
        <w:t>обязательства</w:t>
      </w:r>
    </w:p>
    <w:p w:rsidR="00063392" w:rsidRPr="00774BDD" w:rsidRDefault="00063392" w:rsidP="009D075D">
      <w:pPr>
        <w:tabs>
          <w:tab w:val="left" w:pos="726"/>
        </w:tabs>
      </w:pPr>
    </w:p>
    <w:p w:rsidR="00063392" w:rsidRDefault="00063392" w:rsidP="009D075D">
      <w:pPr>
        <w:pStyle w:val="1"/>
        <w:sectPr w:rsidR="00063392" w:rsidSect="00774BDD">
          <w:headerReference w:type="default" r:id="rId14"/>
          <w:footerReference w:type="even" r:id="rId15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774BDD" w:rsidRPr="00774BDD" w:rsidRDefault="00027592" w:rsidP="009D075D">
      <w:pPr>
        <w:pStyle w:val="1"/>
      </w:pPr>
      <w:bookmarkStart w:id="13" w:name="_Toc296173683"/>
      <w:r w:rsidRPr="00774BDD">
        <w:t>Приложени</w:t>
      </w:r>
      <w:r w:rsidR="00A71F5C" w:rsidRPr="00774BDD">
        <w:t>е</w:t>
      </w:r>
      <w:bookmarkEnd w:id="13"/>
    </w:p>
    <w:p w:rsidR="00063392" w:rsidRDefault="00063392" w:rsidP="009D075D">
      <w:pPr>
        <w:tabs>
          <w:tab w:val="left" w:pos="726"/>
        </w:tabs>
      </w:pPr>
    </w:p>
    <w:p w:rsidR="00DA67C2" w:rsidRPr="00774BDD" w:rsidRDefault="00DA67C2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Pr="00774BDD">
        <w:t>1</w:t>
      </w:r>
      <w:r w:rsidR="00774BDD" w:rsidRPr="00774BDD">
        <w:t xml:space="preserve"> - </w:t>
      </w:r>
      <w:r w:rsidRPr="00774BDD">
        <w:t>Самые</w:t>
      </w:r>
      <w:r w:rsidR="00774BDD" w:rsidRPr="00774BDD">
        <w:t xml:space="preserve"> </w:t>
      </w:r>
      <w:r w:rsidRPr="00774BDD">
        <w:t>крупные</w:t>
      </w:r>
      <w:r w:rsidR="00774BDD" w:rsidRPr="00774BDD">
        <w:t xml:space="preserve"> </w:t>
      </w:r>
      <w:r w:rsidRPr="00774BDD">
        <w:t>фондовые</w:t>
      </w:r>
      <w:r w:rsidR="00774BDD" w:rsidRPr="00774BDD">
        <w:t xml:space="preserve"> </w:t>
      </w:r>
      <w:r w:rsidRPr="00774BDD">
        <w:t>биржи</w:t>
      </w:r>
      <w:r w:rsidR="00774BDD" w:rsidRPr="00774BDD">
        <w:t xml:space="preserve"> </w:t>
      </w:r>
      <w:r w:rsidRPr="00774BDD">
        <w:t>мира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265"/>
        <w:gridCol w:w="1336"/>
        <w:gridCol w:w="1308"/>
        <w:gridCol w:w="1510"/>
        <w:gridCol w:w="1777"/>
        <w:gridCol w:w="2376"/>
        <w:gridCol w:w="1653"/>
      </w:tblGrid>
      <w:tr w:rsidR="00DA67C2" w:rsidRPr="00774BDD" w:rsidTr="001B772B">
        <w:trPr>
          <w:cantSplit/>
          <w:trHeight w:val="1375"/>
          <w:jc w:val="center"/>
        </w:trPr>
        <w:tc>
          <w:tcPr>
            <w:tcW w:w="1368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Параметры</w:t>
            </w:r>
          </w:p>
        </w:tc>
        <w:tc>
          <w:tcPr>
            <w:tcW w:w="1701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ОПФ</w:t>
            </w:r>
            <w:r w:rsidR="00774BDD">
              <w:t xml:space="preserve"> (</w:t>
            </w:r>
            <w:r w:rsidRPr="00774BDD">
              <w:t>историческая</w:t>
            </w:r>
            <w:r w:rsidR="00774BDD" w:rsidRPr="00774BDD">
              <w:t xml:space="preserve"> </w:t>
            </w:r>
            <w:r w:rsidRPr="00774BDD">
              <w:t>справка</w:t>
            </w:r>
            <w:r w:rsidR="00774BDD" w:rsidRPr="00774BDD">
              <w:t xml:space="preserve">) </w:t>
            </w:r>
          </w:p>
        </w:tc>
        <w:tc>
          <w:tcPr>
            <w:tcW w:w="1003" w:type="dxa"/>
            <w:shd w:val="clear" w:color="auto" w:fill="auto"/>
            <w:textDirection w:val="btLr"/>
          </w:tcPr>
          <w:p w:rsidR="00DA67C2" w:rsidRPr="001B772B" w:rsidRDefault="00DA67C2" w:rsidP="001B772B">
            <w:pPr>
              <w:pStyle w:val="af8"/>
              <w:spacing w:line="360" w:lineRule="auto"/>
              <w:ind w:left="113" w:right="113"/>
              <w:rPr>
                <w:b/>
              </w:rPr>
            </w:pPr>
            <w:r w:rsidRPr="00774BDD">
              <w:t>Положение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мире</w:t>
            </w:r>
          </w:p>
        </w:tc>
        <w:tc>
          <w:tcPr>
            <w:tcW w:w="982" w:type="dxa"/>
            <w:shd w:val="clear" w:color="auto" w:fill="auto"/>
            <w:textDirection w:val="btLr"/>
          </w:tcPr>
          <w:p w:rsidR="00DA67C2" w:rsidRPr="001B772B" w:rsidRDefault="00DA67C2" w:rsidP="001B772B">
            <w:pPr>
              <w:pStyle w:val="af8"/>
              <w:spacing w:line="360" w:lineRule="auto"/>
              <w:ind w:left="113" w:right="113"/>
              <w:rPr>
                <w:b/>
              </w:rPr>
            </w:pPr>
            <w:r w:rsidRPr="00774BDD">
              <w:t>Оборот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стране</w:t>
            </w:r>
          </w:p>
        </w:tc>
        <w:tc>
          <w:tcPr>
            <w:tcW w:w="1134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Метод</w:t>
            </w:r>
            <w:r w:rsidR="00774BDD" w:rsidRPr="00774BDD">
              <w:t xml:space="preserve"> </w:t>
            </w:r>
            <w:r w:rsidRPr="00774BDD">
              <w:t>торгов</w:t>
            </w:r>
          </w:p>
        </w:tc>
        <w:tc>
          <w:tcPr>
            <w:tcW w:w="1334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Членство</w:t>
            </w:r>
          </w:p>
        </w:tc>
        <w:tc>
          <w:tcPr>
            <w:tcW w:w="1784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Участники</w:t>
            </w:r>
          </w:p>
        </w:tc>
        <w:tc>
          <w:tcPr>
            <w:tcW w:w="1241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Основные</w:t>
            </w:r>
            <w:r w:rsidR="00774BDD" w:rsidRPr="00774BDD">
              <w:t xml:space="preserve"> </w:t>
            </w:r>
            <w:r w:rsidRPr="00774BDD">
              <w:t>индексы</w:t>
            </w:r>
          </w:p>
        </w:tc>
      </w:tr>
      <w:tr w:rsidR="00DA67C2" w:rsidRPr="00774BDD" w:rsidTr="001B772B">
        <w:trPr>
          <w:trHeight w:val="2833"/>
          <w:jc w:val="center"/>
        </w:trPr>
        <w:tc>
          <w:tcPr>
            <w:tcW w:w="1368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1B772B">
              <w:rPr>
                <w:bCs/>
                <w:iCs/>
              </w:rPr>
              <w:t>Нью-Йоркская</w:t>
            </w:r>
            <w:r w:rsidR="00774BDD" w:rsidRPr="001B772B">
              <w:rPr>
                <w:bCs/>
                <w:iCs/>
              </w:rPr>
              <w:t xml:space="preserve"> </w:t>
            </w:r>
            <w:r w:rsidRPr="001B772B">
              <w:rPr>
                <w:bCs/>
                <w:iCs/>
              </w:rPr>
              <w:t>фондовая</w:t>
            </w:r>
            <w:r w:rsidR="00774BDD" w:rsidRPr="001B772B">
              <w:rPr>
                <w:bCs/>
                <w:iCs/>
              </w:rPr>
              <w:t xml:space="preserve"> </w:t>
            </w:r>
            <w:r w:rsidRPr="001B772B">
              <w:rPr>
                <w:bCs/>
                <w:iCs/>
              </w:rPr>
              <w:t>биржа</w:t>
            </w:r>
          </w:p>
        </w:tc>
        <w:tc>
          <w:tcPr>
            <w:tcW w:w="1701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774BDD">
              <w:t>Добровольная</w:t>
            </w:r>
            <w:r w:rsidR="00774BDD" w:rsidRPr="00774BDD">
              <w:t xml:space="preserve"> </w:t>
            </w:r>
            <w:r w:rsidRPr="00774BDD">
              <w:t>ассоциация</w:t>
            </w:r>
            <w:r w:rsidR="00774BDD" w:rsidRPr="00774BDD">
              <w:t xml:space="preserve">. 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1972</w:t>
            </w:r>
            <w:r w:rsidR="00774BDD" w:rsidRPr="00774BDD">
              <w:t xml:space="preserve"> - </w:t>
            </w:r>
            <w:r w:rsidRPr="00774BDD">
              <w:t>некоммерческая</w:t>
            </w:r>
            <w:r w:rsidR="00774BDD" w:rsidRPr="00774BDD">
              <w:t xml:space="preserve"> </w:t>
            </w:r>
            <w:r w:rsidRPr="00774BDD">
              <w:t>корпорация</w:t>
            </w:r>
          </w:p>
        </w:tc>
        <w:tc>
          <w:tcPr>
            <w:tcW w:w="1003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774BDD">
              <w:t>1</w:t>
            </w:r>
            <w:r w:rsidR="00774BDD" w:rsidRPr="00774BDD">
              <w:t xml:space="preserve"> </w:t>
            </w:r>
            <w:r w:rsidRPr="00774BDD">
              <w:t>место</w:t>
            </w:r>
          </w:p>
        </w:tc>
        <w:tc>
          <w:tcPr>
            <w:tcW w:w="982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774BDD">
              <w:t>70%</w:t>
            </w:r>
          </w:p>
        </w:tc>
        <w:tc>
          <w:tcPr>
            <w:tcW w:w="1134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774BDD">
              <w:t>Открытый</w:t>
            </w:r>
            <w:r w:rsidR="00774BDD" w:rsidRPr="00774BDD">
              <w:t xml:space="preserve"> </w:t>
            </w:r>
            <w:r w:rsidRPr="00774BDD">
              <w:t>двойной</w:t>
            </w:r>
            <w:r w:rsidR="00774BDD" w:rsidRPr="00774BDD">
              <w:t xml:space="preserve"> </w:t>
            </w:r>
            <w:r w:rsidRPr="00774BDD">
              <w:t>аукцион</w:t>
            </w:r>
          </w:p>
        </w:tc>
        <w:tc>
          <w:tcPr>
            <w:tcW w:w="1334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774BDD">
              <w:t>Физические</w:t>
            </w:r>
            <w:r w:rsidR="00774BDD" w:rsidRPr="00774BDD">
              <w:t xml:space="preserve"> </w:t>
            </w:r>
            <w:r w:rsidRPr="00774BDD">
              <w:t>лица</w:t>
            </w:r>
            <w:r w:rsidR="00774BDD" w:rsidRPr="00774BDD">
              <w:t xml:space="preserve">. </w:t>
            </w:r>
            <w:r w:rsidRPr="00774BDD">
              <w:t>Места</w:t>
            </w:r>
            <w:r w:rsidR="00774BDD">
              <w:t xml:space="preserve"> (</w:t>
            </w:r>
            <w:r w:rsidRPr="00774BDD">
              <w:t>1366</w:t>
            </w:r>
            <w:r w:rsidR="00774BDD" w:rsidRPr="00774BDD">
              <w:t xml:space="preserve">) </w:t>
            </w:r>
            <w:r w:rsidRPr="00774BDD">
              <w:t>приобретаются</w:t>
            </w:r>
            <w:r w:rsidR="00774BDD" w:rsidRPr="00774BDD">
              <w:t xml:space="preserve"> </w:t>
            </w:r>
            <w:r w:rsidRPr="00774BDD">
              <w:t>или</w:t>
            </w:r>
            <w:r w:rsidR="00774BDD" w:rsidRPr="00774BDD">
              <w:t xml:space="preserve"> </w:t>
            </w:r>
            <w:r w:rsidRPr="00774BDD">
              <w:t>сдаются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аренду</w:t>
            </w:r>
          </w:p>
        </w:tc>
        <w:tc>
          <w:tcPr>
            <w:tcW w:w="1784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774BDD">
              <w:t>Брокеры</w:t>
            </w:r>
            <w:r w:rsidR="00774BDD">
              <w:t xml:space="preserve"> (</w:t>
            </w:r>
            <w:r w:rsidRPr="00774BDD">
              <w:t>500</w:t>
            </w:r>
            <w:r w:rsidR="00774BDD" w:rsidRPr="00774BDD">
              <w:t xml:space="preserve">), </w:t>
            </w:r>
            <w:r w:rsidRPr="00774BDD">
              <w:t>специалисты</w:t>
            </w:r>
            <w:r w:rsidR="00774BDD">
              <w:t xml:space="preserve"> (</w:t>
            </w:r>
            <w:r w:rsidRPr="00774BDD">
              <w:t>около</w:t>
            </w:r>
            <w:r w:rsidR="00774BDD" w:rsidRPr="00774BDD">
              <w:t xml:space="preserve"> </w:t>
            </w:r>
            <w:r w:rsidRPr="00774BDD">
              <w:t>400</w:t>
            </w:r>
            <w:r w:rsidR="00774BDD" w:rsidRPr="00774BDD">
              <w:t>),</w:t>
            </w:r>
            <w:r w:rsidR="00774BDD">
              <w:t xml:space="preserve"> "</w:t>
            </w:r>
            <w:r w:rsidRPr="00774BDD">
              <w:t>двухдолларовые</w:t>
            </w:r>
            <w:r w:rsidR="00774BDD" w:rsidRPr="00774BDD">
              <w:t xml:space="preserve"> </w:t>
            </w:r>
            <w:r w:rsidRPr="00774BDD">
              <w:t>брокеры</w:t>
            </w:r>
            <w:r w:rsidR="00774BDD">
              <w:t>"</w:t>
            </w:r>
            <w:r w:rsidRPr="00774BDD">
              <w:t>,</w:t>
            </w:r>
            <w:r w:rsidR="00774BDD" w:rsidRPr="00774BDD">
              <w:t xml:space="preserve"> </w:t>
            </w:r>
            <w:r w:rsidRPr="00774BDD">
              <w:t>зарегистри-рованные</w:t>
            </w:r>
            <w:r w:rsidR="00774BDD" w:rsidRPr="00774BDD">
              <w:t xml:space="preserve"> </w:t>
            </w:r>
            <w:r w:rsidRPr="00774BDD">
              <w:t>торговцы</w:t>
            </w:r>
            <w:r w:rsidR="00774BDD">
              <w:t xml:space="preserve"> (</w:t>
            </w:r>
            <w:r w:rsidRPr="00774BDD">
              <w:t>трейды</w:t>
            </w:r>
            <w:r w:rsidR="00774BDD" w:rsidRPr="00774BDD">
              <w:t xml:space="preserve">). </w:t>
            </w:r>
          </w:p>
        </w:tc>
        <w:tc>
          <w:tcPr>
            <w:tcW w:w="1241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774BDD">
              <w:t>Индексы</w:t>
            </w:r>
            <w:r w:rsidR="00774BDD" w:rsidRPr="00774BDD">
              <w:t xml:space="preserve"> </w:t>
            </w:r>
            <w:r w:rsidRPr="00774BDD">
              <w:t>группы</w:t>
            </w:r>
            <w:r w:rsidR="00774BDD" w:rsidRPr="00774BDD">
              <w:t xml:space="preserve"> </w:t>
            </w:r>
            <w:r w:rsidRPr="00774BDD">
              <w:t>Доу-Джонса</w:t>
            </w:r>
            <w:r w:rsidR="00774BDD">
              <w:t xml:space="preserve"> (</w:t>
            </w:r>
            <w:r w:rsidRPr="00774BDD">
              <w:t>DJ</w:t>
            </w:r>
            <w:r w:rsidR="00774BDD" w:rsidRPr="00774BDD">
              <w:t xml:space="preserve">) </w:t>
            </w:r>
          </w:p>
        </w:tc>
      </w:tr>
      <w:tr w:rsidR="00DA67C2" w:rsidRPr="00774BDD" w:rsidTr="001B772B">
        <w:trPr>
          <w:trHeight w:val="2833"/>
          <w:jc w:val="center"/>
        </w:trPr>
        <w:tc>
          <w:tcPr>
            <w:tcW w:w="1368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1B772B">
              <w:rPr>
                <w:bCs/>
                <w:iCs/>
              </w:rPr>
              <w:t>Токийская</w:t>
            </w:r>
            <w:r w:rsidR="00774BDD" w:rsidRPr="001B772B">
              <w:rPr>
                <w:bCs/>
                <w:iCs/>
              </w:rPr>
              <w:t xml:space="preserve"> </w:t>
            </w:r>
            <w:r w:rsidRPr="001B772B">
              <w:rPr>
                <w:bCs/>
                <w:iCs/>
              </w:rPr>
              <w:t>фондовая</w:t>
            </w:r>
            <w:r w:rsidR="00774BDD" w:rsidRPr="001B772B">
              <w:rPr>
                <w:bCs/>
                <w:iCs/>
              </w:rPr>
              <w:t xml:space="preserve"> </w:t>
            </w:r>
            <w:r w:rsidRPr="001B772B">
              <w:rPr>
                <w:bCs/>
                <w:iCs/>
              </w:rPr>
              <w:t>биржа</w:t>
            </w:r>
          </w:p>
        </w:tc>
        <w:tc>
          <w:tcPr>
            <w:tcW w:w="1701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774BDD">
                <w:t>1878</w:t>
              </w:r>
              <w:r w:rsidR="00774BDD" w:rsidRPr="00774BDD">
                <w:t xml:space="preserve"> </w:t>
              </w:r>
              <w:r w:rsidRPr="00774BDD">
                <w:t>г</w:t>
              </w:r>
            </w:smartTag>
            <w:r w:rsidR="00774BDD">
              <w:t xml:space="preserve">. - </w:t>
            </w:r>
            <w:r w:rsidRPr="00774BDD">
              <w:t>коммерческая</w:t>
            </w:r>
            <w:r w:rsidR="00774BDD" w:rsidRPr="00774BDD">
              <w:t xml:space="preserve"> </w:t>
            </w:r>
            <w:r w:rsidRPr="00774BDD">
              <w:t>организация</w:t>
            </w:r>
            <w:r w:rsidR="00774BDD" w:rsidRPr="00774BDD">
              <w:t xml:space="preserve">. </w:t>
            </w:r>
            <w:r w:rsidRPr="00774BDD">
              <w:t>В</w:t>
            </w:r>
            <w:r w:rsidR="00774BDD" w:rsidRPr="00774BDD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74BDD">
                <w:t>1943</w:t>
              </w:r>
              <w:r w:rsidR="00774BDD" w:rsidRPr="00774BDD">
                <w:t xml:space="preserve"> </w:t>
              </w:r>
              <w:r w:rsidRPr="00774BDD">
                <w:t>г</w:t>
              </w:r>
            </w:smartTag>
            <w:r w:rsidR="00774BDD" w:rsidRPr="00774BDD">
              <w:t xml:space="preserve">. </w:t>
            </w:r>
            <w:r w:rsidRPr="00774BDD">
              <w:t>закрыта,</w:t>
            </w:r>
            <w:r w:rsidR="00774BDD" w:rsidRPr="00774BDD">
              <w:t xml:space="preserve"> </w:t>
            </w:r>
            <w:r w:rsidRPr="00774BDD">
              <w:t>открыта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74BDD">
                <w:t>1949</w:t>
              </w:r>
              <w:r w:rsidR="00774BDD" w:rsidRPr="00774BDD">
                <w:t xml:space="preserve"> </w:t>
              </w:r>
              <w:r w:rsidRPr="00774BDD">
                <w:t>г</w:t>
              </w:r>
            </w:smartTag>
            <w:r w:rsidR="00774BDD" w:rsidRPr="00774BDD">
              <w:t xml:space="preserve">. </w:t>
            </w:r>
            <w:r w:rsidRPr="00774BDD">
              <w:t>как</w:t>
            </w:r>
            <w:r w:rsidR="00774BDD" w:rsidRPr="00774BDD">
              <w:t xml:space="preserve"> </w:t>
            </w:r>
            <w:r w:rsidRPr="00774BDD">
              <w:t>акционерный</w:t>
            </w:r>
            <w:r w:rsidR="00774BDD" w:rsidRPr="00774BDD">
              <w:t xml:space="preserve"> </w:t>
            </w:r>
            <w:r w:rsidRPr="00774BDD">
              <w:t>некоммерческий</w:t>
            </w:r>
            <w:r w:rsidR="00774BDD" w:rsidRPr="00774BDD">
              <w:t xml:space="preserve"> </w:t>
            </w:r>
            <w:r w:rsidRPr="00774BDD">
              <w:t>институт</w:t>
            </w:r>
            <w:r w:rsidR="00774BDD" w:rsidRPr="00774BDD">
              <w:t xml:space="preserve">. </w:t>
            </w:r>
          </w:p>
        </w:tc>
        <w:tc>
          <w:tcPr>
            <w:tcW w:w="1003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2</w:t>
            </w:r>
            <w:r w:rsidR="00774BDD" w:rsidRPr="00774BDD">
              <w:t xml:space="preserve"> </w:t>
            </w:r>
            <w:r w:rsidRPr="00774BDD">
              <w:t>место</w:t>
            </w:r>
          </w:p>
        </w:tc>
        <w:tc>
          <w:tcPr>
            <w:tcW w:w="982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80%</w:t>
            </w:r>
          </w:p>
        </w:tc>
        <w:tc>
          <w:tcPr>
            <w:tcW w:w="1134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Мониторная</w:t>
            </w:r>
            <w:r w:rsidR="00774BDD" w:rsidRPr="00774BDD">
              <w:t xml:space="preserve"> </w:t>
            </w:r>
            <w:r w:rsidRPr="00774BDD">
              <w:t>система</w:t>
            </w:r>
          </w:p>
        </w:tc>
        <w:tc>
          <w:tcPr>
            <w:tcW w:w="1334" w:type="dxa"/>
            <w:shd w:val="clear" w:color="auto" w:fill="auto"/>
          </w:tcPr>
          <w:p w:rsidR="00DA67C2" w:rsidRPr="00774BDD" w:rsidRDefault="00DA67C2" w:rsidP="001B772B">
            <w:pPr>
              <w:pStyle w:val="af8"/>
              <w:spacing w:line="360" w:lineRule="auto"/>
            </w:pPr>
            <w:r w:rsidRPr="00774BDD">
              <w:t>Только</w:t>
            </w:r>
            <w:r w:rsidR="00774BDD" w:rsidRPr="00774BDD">
              <w:t xml:space="preserve"> </w:t>
            </w:r>
            <w:r w:rsidRPr="00774BDD">
              <w:t>юридические</w:t>
            </w:r>
            <w:r w:rsidR="00774BDD" w:rsidRPr="00774BDD">
              <w:t xml:space="preserve"> </w:t>
            </w:r>
            <w:r w:rsidRPr="00774BDD">
              <w:t>лица</w:t>
            </w:r>
            <w:r w:rsidR="00774BDD" w:rsidRPr="00774BDD">
              <w:t xml:space="preserve"> - </w:t>
            </w:r>
            <w:r w:rsidRPr="00774BDD">
              <w:t>брокерско</w:t>
            </w:r>
            <w:r w:rsidR="00774BDD" w:rsidRPr="00774BDD">
              <w:t xml:space="preserve"> - </w:t>
            </w:r>
            <w:r w:rsidRPr="00774BDD">
              <w:t>дилерские</w:t>
            </w:r>
            <w:r w:rsidR="00774BDD" w:rsidRPr="00774BDD">
              <w:t xml:space="preserve"> </w:t>
            </w:r>
            <w:r w:rsidRPr="00774BDD">
              <w:t>фирмы</w:t>
            </w:r>
            <w:r w:rsidR="00774BDD">
              <w:t>.1</w:t>
            </w:r>
            <w:r w:rsidRPr="00774BDD">
              <w:t>23</w:t>
            </w:r>
            <w:r w:rsidR="00774BDD" w:rsidRPr="00774BDD">
              <w:t xml:space="preserve"> </w:t>
            </w:r>
            <w:r w:rsidRPr="00774BDD">
              <w:t>регулярных</w:t>
            </w:r>
          </w:p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члена,</w:t>
            </w:r>
            <w:r w:rsidR="00774BDD" w:rsidRPr="00774BDD">
              <w:t xml:space="preserve"> </w:t>
            </w:r>
            <w:r w:rsidRPr="00774BDD">
              <w:t>1</w:t>
            </w:r>
            <w:r w:rsidR="00774BDD" w:rsidRPr="00774BDD">
              <w:t xml:space="preserve"> </w:t>
            </w:r>
            <w:r w:rsidRPr="00774BDD">
              <w:t>сайтори</w:t>
            </w:r>
          </w:p>
        </w:tc>
        <w:tc>
          <w:tcPr>
            <w:tcW w:w="1784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Регулярные</w:t>
            </w:r>
            <w:r w:rsidR="00774BDD" w:rsidRPr="00774BDD">
              <w:t xml:space="preserve"> </w:t>
            </w:r>
            <w:r w:rsidRPr="00774BDD">
              <w:t>члены</w:t>
            </w:r>
            <w:r w:rsidR="00774BDD">
              <w:t xml:space="preserve"> (</w:t>
            </w:r>
            <w:r w:rsidRPr="00774BDD">
              <w:t>брокерско-дилерские</w:t>
            </w:r>
            <w:r w:rsidR="00774BDD" w:rsidRPr="00774BDD">
              <w:t xml:space="preserve"> </w:t>
            </w:r>
            <w:r w:rsidRPr="00774BDD">
              <w:t>операции</w:t>
            </w:r>
            <w:r w:rsidR="00774BDD" w:rsidRPr="00774BDD">
              <w:t xml:space="preserve">)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сайтори</w:t>
            </w:r>
            <w:r w:rsidR="00774BDD">
              <w:t xml:space="preserve"> (</w:t>
            </w:r>
            <w:r w:rsidRPr="00774BDD">
              <w:t>посредничество</w:t>
            </w:r>
            <w:r w:rsidR="00774BDD" w:rsidRPr="00774BDD">
              <w:t xml:space="preserve"> </w:t>
            </w:r>
            <w:r w:rsidRPr="00774BDD">
              <w:t>между</w:t>
            </w:r>
            <w:r w:rsidR="00774BDD" w:rsidRPr="00774BDD">
              <w:t xml:space="preserve"> </w:t>
            </w:r>
            <w:r w:rsidRPr="00774BDD">
              <w:t>регулярными</w:t>
            </w:r>
            <w:r w:rsidR="00774BDD" w:rsidRPr="00774BDD">
              <w:t xml:space="preserve"> </w:t>
            </w:r>
            <w:r w:rsidRPr="00774BDD">
              <w:t>членами</w:t>
            </w:r>
            <w:r w:rsidR="00774BDD" w:rsidRPr="00774BDD">
              <w:t xml:space="preserve">) </w:t>
            </w:r>
          </w:p>
        </w:tc>
        <w:tc>
          <w:tcPr>
            <w:tcW w:w="1241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NIKKEI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TOPIX</w:t>
            </w:r>
          </w:p>
        </w:tc>
      </w:tr>
      <w:tr w:rsidR="00DA67C2" w:rsidRPr="00774BDD" w:rsidTr="001B772B">
        <w:trPr>
          <w:trHeight w:val="1428"/>
          <w:jc w:val="center"/>
        </w:trPr>
        <w:tc>
          <w:tcPr>
            <w:tcW w:w="1368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1B772B">
              <w:rPr>
                <w:bCs/>
                <w:iCs/>
              </w:rPr>
              <w:t>Лондонская</w:t>
            </w:r>
            <w:r w:rsidR="00774BDD" w:rsidRPr="001B772B">
              <w:rPr>
                <w:bCs/>
                <w:iCs/>
              </w:rPr>
              <w:t xml:space="preserve"> </w:t>
            </w:r>
            <w:r w:rsidRPr="001B772B">
              <w:rPr>
                <w:bCs/>
                <w:iCs/>
              </w:rPr>
              <w:t>фондовая</w:t>
            </w:r>
            <w:r w:rsidR="00774BDD" w:rsidRPr="001B772B">
              <w:rPr>
                <w:bCs/>
                <w:iCs/>
              </w:rPr>
              <w:t xml:space="preserve"> </w:t>
            </w:r>
            <w:r w:rsidRPr="001B772B">
              <w:rPr>
                <w:bCs/>
                <w:iCs/>
              </w:rPr>
              <w:t>биржа</w:t>
            </w:r>
          </w:p>
        </w:tc>
        <w:tc>
          <w:tcPr>
            <w:tcW w:w="1701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Учреждена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74BDD">
                <w:t>1773</w:t>
              </w:r>
              <w:r w:rsidR="00774BDD" w:rsidRPr="00774BDD">
                <w:t xml:space="preserve"> </w:t>
              </w:r>
              <w:r w:rsidRPr="00774BDD">
                <w:t>г</w:t>
              </w:r>
            </w:smartTag>
            <w:r w:rsidR="00774BDD">
              <w:t xml:space="preserve">. - </w:t>
            </w:r>
            <w:r w:rsidRPr="00774BDD">
              <w:t>Ассоциация</w:t>
            </w:r>
            <w:r w:rsidR="00774BDD" w:rsidRPr="00774BDD">
              <w:t xml:space="preserve">. 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1986</w:t>
            </w:r>
            <w:r w:rsidR="00774BDD" w:rsidRPr="00774BDD">
              <w:t xml:space="preserve"> - </w:t>
            </w:r>
            <w:r w:rsidRPr="00774BDD">
              <w:t>Частная</w:t>
            </w:r>
            <w:r w:rsidR="00774BDD" w:rsidRPr="00774BDD">
              <w:t xml:space="preserve"> </w:t>
            </w:r>
            <w:r w:rsidRPr="00774BDD">
              <w:t>акционерная</w:t>
            </w:r>
            <w:r w:rsidR="00774BDD" w:rsidRPr="00774BDD">
              <w:t xml:space="preserve"> </w:t>
            </w:r>
            <w:r w:rsidRPr="00774BDD">
              <w:t>компания</w:t>
            </w:r>
            <w:r w:rsidR="00774BDD" w:rsidRPr="00774BDD">
              <w:t xml:space="preserve">. </w:t>
            </w:r>
          </w:p>
        </w:tc>
        <w:tc>
          <w:tcPr>
            <w:tcW w:w="1003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3</w:t>
            </w:r>
            <w:r w:rsidR="00774BDD" w:rsidRPr="00774BDD">
              <w:t xml:space="preserve"> </w:t>
            </w:r>
            <w:r w:rsidRPr="00774BDD">
              <w:t>место</w:t>
            </w:r>
          </w:p>
        </w:tc>
        <w:tc>
          <w:tcPr>
            <w:tcW w:w="982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Более</w:t>
            </w:r>
            <w:r w:rsidR="00774BDD" w:rsidRPr="00774BDD">
              <w:t xml:space="preserve"> </w:t>
            </w:r>
            <w:r w:rsidRPr="00774BDD">
              <w:t>60%</w:t>
            </w:r>
          </w:p>
        </w:tc>
        <w:tc>
          <w:tcPr>
            <w:tcW w:w="1134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Откры-тый</w:t>
            </w:r>
            <w:r w:rsidR="00774BDD" w:rsidRPr="00774BDD">
              <w:t xml:space="preserve"> </w:t>
            </w:r>
            <w:r w:rsidRPr="00774BDD">
              <w:t>двойной</w:t>
            </w:r>
            <w:r w:rsidR="00774BDD" w:rsidRPr="00774BDD">
              <w:t xml:space="preserve"> </w:t>
            </w:r>
            <w:r w:rsidRPr="00774BDD">
              <w:t>аукцион</w:t>
            </w:r>
          </w:p>
        </w:tc>
        <w:tc>
          <w:tcPr>
            <w:tcW w:w="1334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Маркет-мейкеры</w:t>
            </w:r>
            <w:r w:rsidR="00774BDD" w:rsidRPr="00774BDD">
              <w:t xml:space="preserve">; </w:t>
            </w:r>
            <w:r w:rsidRPr="00774BDD">
              <w:t>брокерско-дилерские</w:t>
            </w:r>
            <w:r w:rsidR="00774BDD" w:rsidRPr="00774BDD">
              <w:t xml:space="preserve"> </w:t>
            </w:r>
            <w:r w:rsidRPr="00774BDD">
              <w:t>фирмы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др</w:t>
            </w:r>
            <w:r w:rsidR="00774BDD" w:rsidRPr="00774BDD">
              <w:t xml:space="preserve">. </w:t>
            </w:r>
          </w:p>
        </w:tc>
        <w:tc>
          <w:tcPr>
            <w:tcW w:w="1784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Маклеры</w:t>
            </w:r>
            <w:r w:rsidR="00774BDD">
              <w:t xml:space="preserve"> (</w:t>
            </w:r>
            <w:r w:rsidRPr="00774BDD">
              <w:t>брокеры</w:t>
            </w:r>
            <w:r w:rsidR="00774BDD" w:rsidRPr="00774BDD">
              <w:t xml:space="preserve">), </w:t>
            </w:r>
            <w:r w:rsidRPr="00774BDD">
              <w:t>джобберы</w:t>
            </w:r>
            <w:r w:rsidR="00774BDD">
              <w:t xml:space="preserve"> (</w:t>
            </w:r>
            <w:r w:rsidRPr="00774BDD">
              <w:t>дилеры</w:t>
            </w:r>
            <w:r w:rsidR="00774BDD" w:rsidRPr="00774BDD">
              <w:t xml:space="preserve">) </w:t>
            </w:r>
          </w:p>
        </w:tc>
        <w:tc>
          <w:tcPr>
            <w:tcW w:w="1241" w:type="dxa"/>
            <w:shd w:val="clear" w:color="auto" w:fill="auto"/>
          </w:tcPr>
          <w:p w:rsidR="00DA67C2" w:rsidRPr="001B772B" w:rsidRDefault="00DA67C2" w:rsidP="001B772B">
            <w:pPr>
              <w:pStyle w:val="af8"/>
              <w:spacing w:line="360" w:lineRule="auto"/>
              <w:rPr>
                <w:b/>
              </w:rPr>
            </w:pPr>
            <w:r w:rsidRPr="00774BDD">
              <w:t>FTSE</w:t>
            </w:r>
          </w:p>
        </w:tc>
      </w:tr>
    </w:tbl>
    <w:p w:rsidR="00774BDD" w:rsidRPr="00774BDD" w:rsidRDefault="00774BDD" w:rsidP="009D075D">
      <w:pPr>
        <w:tabs>
          <w:tab w:val="left" w:pos="726"/>
        </w:tabs>
      </w:pPr>
    </w:p>
    <w:p w:rsidR="00063392" w:rsidRDefault="00063392" w:rsidP="009D075D">
      <w:pPr>
        <w:tabs>
          <w:tab w:val="left" w:pos="726"/>
        </w:tabs>
        <w:sectPr w:rsidR="00063392" w:rsidSect="00063392">
          <w:pgSz w:w="16838" w:h="11906" w:orient="landscape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385E20" w:rsidRPr="00774BDD" w:rsidRDefault="00385E20" w:rsidP="009D075D">
      <w:pPr>
        <w:tabs>
          <w:tab w:val="left" w:pos="726"/>
        </w:tabs>
        <w:ind w:left="709" w:firstLine="0"/>
      </w:pPr>
      <w:r w:rsidRPr="00774BDD">
        <w:t>Таблица</w:t>
      </w:r>
      <w:r w:rsidR="00774BDD" w:rsidRPr="00774BDD">
        <w:t xml:space="preserve"> </w:t>
      </w:r>
      <w:r w:rsidR="00DA67C2" w:rsidRPr="00774BDD">
        <w:t>2</w:t>
      </w:r>
      <w:r w:rsidR="00774BDD" w:rsidRPr="00774BDD">
        <w:t xml:space="preserve"> - </w:t>
      </w:r>
      <w:r w:rsidRPr="00774BDD">
        <w:t>Нормативно-правовые</w:t>
      </w:r>
      <w:r w:rsidR="00774BDD" w:rsidRPr="00774BDD">
        <w:t xml:space="preserve"> </w:t>
      </w:r>
      <w:r w:rsidRPr="00774BDD">
        <w:t>акты,</w:t>
      </w:r>
      <w:r w:rsidR="00774BDD" w:rsidRPr="00774BDD">
        <w:t xml:space="preserve"> </w:t>
      </w:r>
      <w:r w:rsidRPr="00774BDD">
        <w:t>регламентирующие</w:t>
      </w:r>
      <w:r w:rsidR="00774BDD" w:rsidRPr="00774BDD">
        <w:t xml:space="preserve"> </w:t>
      </w:r>
      <w:r w:rsidRPr="00774BDD">
        <w:t>деятельность</w:t>
      </w:r>
      <w:r w:rsidR="00774BDD" w:rsidRPr="00774BDD">
        <w:t xml:space="preserve"> </w:t>
      </w:r>
      <w:r w:rsidRPr="00774BDD">
        <w:t>рынка</w:t>
      </w:r>
      <w:r w:rsidR="00774BDD" w:rsidRPr="00774BDD">
        <w:t xml:space="preserve"> </w:t>
      </w:r>
      <w:r w:rsidRPr="00774BDD">
        <w:t>ценных</w:t>
      </w:r>
      <w:r w:rsidR="00774BDD" w:rsidRPr="00774BDD">
        <w:t xml:space="preserve"> </w:t>
      </w:r>
      <w:r w:rsidRPr="00774BDD">
        <w:t>бумаг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России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0"/>
        <w:gridCol w:w="4872"/>
      </w:tblGrid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Нормативный</w:t>
            </w:r>
            <w:r w:rsidR="00774BDD" w:rsidRPr="00774BDD">
              <w:t xml:space="preserve"> </w:t>
            </w:r>
            <w:r w:rsidRPr="00774BDD">
              <w:t>акт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Предмет</w:t>
            </w:r>
            <w:r w:rsidR="00774BDD" w:rsidRPr="00774BDD">
              <w:t xml:space="preserve"> </w:t>
            </w:r>
            <w:r w:rsidRPr="00774BDD">
              <w:t>регулирования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Постановление</w:t>
            </w:r>
            <w:r w:rsidR="00774BDD" w:rsidRPr="00774BDD">
              <w:t xml:space="preserve"> </w:t>
            </w:r>
            <w:r w:rsidRPr="00774BDD">
              <w:t>ФКЦБ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23</w:t>
            </w:r>
            <w:r w:rsidR="00774BDD">
              <w:t>.04.20</w:t>
            </w:r>
            <w:r w:rsidRPr="00774BDD">
              <w:t>03</w:t>
            </w:r>
            <w:r w:rsidR="00774BDD" w:rsidRPr="00774BDD">
              <w:t xml:space="preserve"> </w:t>
            </w:r>
            <w:r w:rsidRPr="00774BDD">
              <w:t>года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03-22/пс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нормативах</w:t>
            </w:r>
            <w:r w:rsidR="00774BDD" w:rsidRPr="00774BDD">
              <w:t xml:space="preserve"> </w:t>
            </w:r>
            <w:r w:rsidRPr="00774BDD">
              <w:t>достаточности</w:t>
            </w:r>
            <w:r w:rsidR="00774BDD" w:rsidRPr="00774BDD">
              <w:t xml:space="preserve"> </w:t>
            </w:r>
            <w:r w:rsidRPr="00774BDD">
              <w:t>собственных</w:t>
            </w:r>
            <w:r w:rsidR="00774BDD" w:rsidRPr="00774BDD">
              <w:t xml:space="preserve"> </w:t>
            </w:r>
            <w:r w:rsidRPr="00774BDD">
              <w:t>средств</w:t>
            </w:r>
            <w:r w:rsidR="00774BDD" w:rsidRPr="00774BDD">
              <w:t xml:space="preserve"> </w:t>
            </w:r>
            <w:r w:rsidRPr="00774BDD">
              <w:t>профессиональных</w:t>
            </w:r>
            <w:r w:rsidR="00774BDD" w:rsidRPr="00774BDD">
              <w:t xml:space="preserve"> </w:t>
            </w:r>
            <w:r w:rsidRPr="00774BDD">
              <w:t>участников</w:t>
            </w:r>
            <w:r w:rsidR="00774BDD" w:rsidRPr="00774BDD">
              <w:t xml:space="preserve"> </w:t>
            </w:r>
            <w:r w:rsidRPr="00774BDD">
              <w:t>рынка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Устанавливает</w:t>
            </w:r>
            <w:r w:rsidR="00774BDD" w:rsidRPr="00774BDD">
              <w:t xml:space="preserve"> </w:t>
            </w:r>
            <w:r w:rsidRPr="00774BDD">
              <w:t>нормативы</w:t>
            </w:r>
            <w:r w:rsidR="00774BDD" w:rsidRPr="00774BDD">
              <w:t xml:space="preserve"> </w:t>
            </w:r>
            <w:r w:rsidRPr="00774BDD">
              <w:t>достаточности</w:t>
            </w:r>
            <w:r w:rsidR="00774BDD" w:rsidRPr="00774BDD">
              <w:t xml:space="preserve"> </w:t>
            </w:r>
            <w:r w:rsidRPr="00774BDD">
              <w:t>собственных</w:t>
            </w:r>
            <w:r w:rsidR="00774BDD" w:rsidRPr="00774BDD">
              <w:t xml:space="preserve"> </w:t>
            </w:r>
            <w:r w:rsidRPr="00774BDD">
              <w:t>средств</w:t>
            </w:r>
            <w:r w:rsidR="00774BDD" w:rsidRPr="00774BDD">
              <w:t xml:space="preserve"> </w:t>
            </w:r>
            <w:r w:rsidRPr="00774BDD">
              <w:t>фондовых</w:t>
            </w:r>
            <w:r w:rsidR="00774BDD" w:rsidRPr="00774BDD">
              <w:t xml:space="preserve"> </w:t>
            </w:r>
            <w:r w:rsidRPr="00774BDD">
              <w:t>бирж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при</w:t>
            </w:r>
            <w:r w:rsidR="00774BDD" w:rsidRPr="00774BDD">
              <w:t xml:space="preserve"> </w:t>
            </w:r>
            <w:r w:rsidRPr="00774BDD">
              <w:t>совмещении</w:t>
            </w:r>
            <w:r w:rsidR="00774BDD" w:rsidRPr="00774BDD">
              <w:t xml:space="preserve"> </w:t>
            </w:r>
            <w:r w:rsidRPr="00774BDD">
              <w:t>нескольких</w:t>
            </w:r>
            <w:r w:rsidR="00774BDD" w:rsidRPr="00774BDD">
              <w:t xml:space="preserve"> </w:t>
            </w:r>
            <w:r w:rsidRPr="00774BDD">
              <w:t>видов</w:t>
            </w:r>
            <w:r w:rsidR="00774BDD" w:rsidRPr="00774BDD">
              <w:t xml:space="preserve"> </w:t>
            </w:r>
            <w:r w:rsidRPr="00774BDD">
              <w:t>профессиональной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Постановление</w:t>
            </w:r>
            <w:r w:rsidR="00774BDD" w:rsidRPr="00774BDD">
              <w:t xml:space="preserve"> </w:t>
            </w:r>
            <w:r w:rsidRPr="00774BDD">
              <w:t>ФКЦБ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26</w:t>
            </w:r>
            <w:r w:rsidR="00774BDD">
              <w:t>.12.20</w:t>
            </w:r>
            <w:r w:rsidRPr="00774BDD">
              <w:t>03</w:t>
            </w:r>
            <w:r w:rsidR="00774BDD" w:rsidRPr="00774BDD">
              <w:t xml:space="preserve"> </w:t>
            </w:r>
            <w:r w:rsidRPr="00774BDD">
              <w:t>№03-54/пс</w:t>
            </w:r>
            <w:r w:rsidR="00774BDD">
              <w:t xml:space="preserve"> "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утверждении</w:t>
            </w:r>
            <w:r w:rsidR="00774BDD" w:rsidRPr="00774BDD">
              <w:t xml:space="preserve"> </w:t>
            </w:r>
            <w:r w:rsidRPr="00774BDD">
              <w:t>положения</w:t>
            </w:r>
            <w:r w:rsidR="00774BDD" w:rsidRPr="00774BDD">
              <w:t xml:space="preserve"> 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по</w:t>
            </w:r>
            <w:r w:rsidR="00774BDD" w:rsidRPr="00774BDD">
              <w:t xml:space="preserve"> </w:t>
            </w:r>
            <w:r w:rsidRPr="00774BDD">
              <w:t>организации</w:t>
            </w:r>
            <w:r w:rsidR="00774BDD" w:rsidRPr="00774BDD">
              <w:t xml:space="preserve"> </w:t>
            </w:r>
            <w:r w:rsidRPr="00774BDD">
              <w:t>торговли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Определяет</w:t>
            </w:r>
            <w:r w:rsidR="00774BDD" w:rsidRPr="00774BDD">
              <w:t xml:space="preserve"> </w:t>
            </w:r>
            <w:r w:rsidRPr="00774BDD">
              <w:t>требования</w:t>
            </w:r>
            <w:r w:rsidR="00774BDD" w:rsidRPr="00774BDD">
              <w:t xml:space="preserve"> </w:t>
            </w:r>
            <w:r w:rsidRPr="00774BDD">
              <w:t>к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по</w:t>
            </w:r>
            <w:r w:rsidR="00774BDD" w:rsidRPr="00774BDD">
              <w:t xml:space="preserve"> </w:t>
            </w:r>
            <w:r w:rsidRPr="00774BDD">
              <w:t>организации</w:t>
            </w:r>
            <w:r w:rsidR="00774BDD" w:rsidRPr="00774BDD">
              <w:t xml:space="preserve"> </w:t>
            </w:r>
            <w:r w:rsidRPr="00774BDD">
              <w:t>торговли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Постановление</w:t>
            </w:r>
            <w:r w:rsidR="00774BDD" w:rsidRPr="00774BDD">
              <w:t xml:space="preserve"> </w:t>
            </w:r>
            <w:r w:rsidRPr="00774BDD">
              <w:t>ФКЦБ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15</w:t>
            </w:r>
            <w:r w:rsidR="00774BDD">
              <w:t>.08.20</w:t>
            </w:r>
            <w:r w:rsidRPr="00774BDD">
              <w:t>00</w:t>
            </w:r>
            <w:r w:rsidR="00774BDD" w:rsidRPr="00774BDD">
              <w:t xml:space="preserve"> </w:t>
            </w:r>
            <w:r w:rsidRPr="00774BDD">
              <w:t>года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10</w:t>
            </w:r>
            <w:r w:rsidR="00774BDD">
              <w:t xml:space="preserve"> "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утверждении</w:t>
            </w:r>
            <w:r w:rsidR="00774BDD" w:rsidRPr="00774BDD">
              <w:t xml:space="preserve"> </w:t>
            </w:r>
            <w:r w:rsidRPr="00774BDD">
              <w:t>порядка</w:t>
            </w:r>
            <w:r w:rsidR="00774BDD" w:rsidRPr="00774BDD">
              <w:t xml:space="preserve"> </w:t>
            </w:r>
            <w:r w:rsidRPr="00774BDD">
              <w:t>лицензирования</w:t>
            </w:r>
            <w:r w:rsidR="00774BDD" w:rsidRPr="00774BDD">
              <w:t xml:space="preserve"> </w:t>
            </w:r>
            <w:r w:rsidRPr="00774BDD">
              <w:t>видов</w:t>
            </w:r>
            <w:r w:rsidR="00774BDD" w:rsidRPr="00774BDD">
              <w:t xml:space="preserve"> </w:t>
            </w:r>
            <w:r w:rsidRPr="00774BDD">
              <w:t>профессиональной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 w:rsidRPr="00774BDD">
              <w:t xml:space="preserve"> </w:t>
            </w:r>
            <w:r w:rsidRPr="00774BDD">
              <w:t>РФ</w:t>
            </w:r>
            <w:r w:rsidR="00774BDD"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Устанавливает</w:t>
            </w:r>
            <w:r w:rsidR="00774BDD" w:rsidRPr="00774BDD">
              <w:t xml:space="preserve"> </w:t>
            </w:r>
            <w:r w:rsidRPr="00774BDD">
              <w:t>порядок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требования</w:t>
            </w:r>
            <w:r w:rsidR="00774BDD" w:rsidRPr="00774BDD">
              <w:t xml:space="preserve"> </w:t>
            </w:r>
            <w:r w:rsidRPr="00774BDD">
              <w:t>лицензирования,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частности,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по</w:t>
            </w:r>
            <w:r w:rsidR="00774BDD" w:rsidRPr="00774BDD">
              <w:t xml:space="preserve"> </w:t>
            </w:r>
            <w:r w:rsidRPr="00774BDD">
              <w:t>организации</w:t>
            </w:r>
            <w:r w:rsidR="00774BDD" w:rsidRPr="00774BDD">
              <w:t xml:space="preserve"> </w:t>
            </w:r>
            <w:r w:rsidRPr="00774BDD">
              <w:t>торговли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качестве</w:t>
            </w:r>
            <w:r w:rsidR="00774BDD" w:rsidRPr="00774BDD">
              <w:t xml:space="preserve"> </w:t>
            </w:r>
            <w:r w:rsidRPr="00774BDD">
              <w:t>фондовой</w:t>
            </w:r>
            <w:r w:rsidR="00774BDD" w:rsidRPr="00774BDD">
              <w:t xml:space="preserve"> </w:t>
            </w:r>
            <w:r w:rsidRPr="00774BDD">
              <w:t>биржи</w:t>
            </w:r>
          </w:p>
        </w:tc>
      </w:tr>
      <w:tr w:rsidR="00385E20" w:rsidRPr="00774BDD" w:rsidTr="001B772B">
        <w:trPr>
          <w:trHeight w:val="2130"/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Постановление</w:t>
            </w:r>
            <w:r w:rsidR="00774BDD" w:rsidRPr="00774BDD">
              <w:t xml:space="preserve"> </w:t>
            </w:r>
            <w:r w:rsidRPr="00774BDD">
              <w:t>ФКЦБ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23</w:t>
            </w:r>
            <w:r w:rsidR="00774BDD">
              <w:t>.11.19</w:t>
            </w:r>
            <w:r w:rsidRPr="00774BDD">
              <w:t>98</w:t>
            </w:r>
            <w:r w:rsidR="00774BDD" w:rsidRPr="00774BDD">
              <w:t xml:space="preserve"> </w:t>
            </w:r>
            <w:r w:rsidRPr="00774BDD">
              <w:t>года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50</w:t>
            </w:r>
            <w:r w:rsidR="00774BDD">
              <w:t xml:space="preserve"> "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утверждении</w:t>
            </w:r>
            <w:r w:rsidR="00774BDD" w:rsidRPr="00774BDD">
              <w:t xml:space="preserve"> </w:t>
            </w:r>
            <w:r w:rsidRPr="00774BDD">
              <w:t>положения</w:t>
            </w:r>
            <w:r w:rsidR="00774BDD" w:rsidRPr="00774BDD">
              <w:t xml:space="preserve"> 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лицензировании</w:t>
            </w:r>
            <w:r w:rsidR="00774BDD" w:rsidRPr="00774BDD">
              <w:t xml:space="preserve"> </w:t>
            </w:r>
            <w:r w:rsidRPr="00774BDD">
              <w:t>различных</w:t>
            </w:r>
            <w:r w:rsidR="00774BDD" w:rsidRPr="00774BDD">
              <w:t xml:space="preserve"> </w:t>
            </w:r>
            <w:r w:rsidRPr="00774BDD">
              <w:t>видов</w:t>
            </w:r>
            <w:r w:rsidR="00774BDD" w:rsidRPr="00774BDD">
              <w:t xml:space="preserve"> </w:t>
            </w:r>
            <w:r w:rsidRPr="00774BDD">
              <w:t>профессиональной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 w:rsidRPr="00774BDD">
              <w:t xml:space="preserve"> </w:t>
            </w:r>
            <w:r w:rsidRPr="00774BDD">
              <w:t>РФ</w:t>
            </w:r>
            <w:r w:rsidR="00774BDD"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Устанавливает</w:t>
            </w:r>
            <w:r w:rsidR="00774BDD" w:rsidRPr="00774BDD">
              <w:t xml:space="preserve"> </w:t>
            </w:r>
            <w:r w:rsidRPr="00774BDD">
              <w:t>порядок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условия</w:t>
            </w:r>
            <w:r w:rsidR="00774BDD" w:rsidRPr="00774BDD">
              <w:t xml:space="preserve"> </w:t>
            </w:r>
            <w:r w:rsidRPr="00774BDD">
              <w:t>выдачи,</w:t>
            </w:r>
            <w:r w:rsidR="00774BDD" w:rsidRPr="00774BDD">
              <w:t xml:space="preserve"> </w:t>
            </w:r>
            <w:r w:rsidRPr="00774BDD">
              <w:t>продления,</w:t>
            </w:r>
            <w:r w:rsidR="00774BDD" w:rsidRPr="00774BDD">
              <w:t xml:space="preserve"> </w:t>
            </w:r>
            <w:r w:rsidRPr="00774BDD">
              <w:t>замены</w:t>
            </w:r>
            <w:r w:rsidR="00774BDD" w:rsidRPr="00774BDD">
              <w:t xml:space="preserve"> </w:t>
            </w:r>
            <w:r w:rsidRPr="00774BDD">
              <w:t>лицензии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осуществление</w:t>
            </w:r>
            <w:r w:rsidR="00774BDD" w:rsidRPr="00774BDD">
              <w:t xml:space="preserve"> </w:t>
            </w:r>
            <w:r w:rsidRPr="00774BDD">
              <w:t>различных</w:t>
            </w:r>
            <w:r w:rsidR="00774BDD" w:rsidRPr="00774BDD">
              <w:t xml:space="preserve"> </w:t>
            </w:r>
            <w:r w:rsidRPr="00774BDD">
              <w:t>видов</w:t>
            </w:r>
            <w:r w:rsidR="00774BDD" w:rsidRPr="00774BDD">
              <w:t xml:space="preserve"> </w:t>
            </w:r>
            <w:r w:rsidRPr="00774BDD">
              <w:t>профессиональной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на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бумаг,</w:t>
            </w:r>
            <w:r w:rsidR="00774BDD" w:rsidRPr="00774BDD">
              <w:t xml:space="preserve"> </w:t>
            </w:r>
            <w:r w:rsidRPr="00774BDD">
              <w:t>определенных</w:t>
            </w:r>
            <w:r w:rsidR="00774BDD" w:rsidRPr="00774BDD">
              <w:t xml:space="preserve"> </w:t>
            </w:r>
            <w:r w:rsidRPr="00774BDD">
              <w:t>Законом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РЦБ</w:t>
            </w:r>
            <w:r w:rsidR="00774BDD">
              <w:t>"</w:t>
            </w:r>
            <w:r w:rsidRPr="00774BDD">
              <w:t>,</w:t>
            </w:r>
            <w:r w:rsidR="00774BDD" w:rsidRPr="00774BDD">
              <w:t xml:space="preserve"> </w:t>
            </w:r>
            <w:r w:rsidRPr="00774BDD">
              <w:t>за</w:t>
            </w:r>
            <w:r w:rsidR="00774BDD" w:rsidRPr="00774BDD">
              <w:t xml:space="preserve"> </w:t>
            </w:r>
            <w:r w:rsidRPr="00774BDD">
              <w:t>исключением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 w:rsidRPr="00774BDD">
              <w:t xml:space="preserve"> </w:t>
            </w:r>
            <w:r w:rsidRPr="00774BDD">
              <w:t>по</w:t>
            </w:r>
            <w:r w:rsidR="00774BDD" w:rsidRPr="00774BDD">
              <w:t xml:space="preserve"> </w:t>
            </w:r>
            <w:r w:rsidRPr="00774BDD">
              <w:t>ведению</w:t>
            </w:r>
            <w:r w:rsidR="00774BDD" w:rsidRPr="00774BDD">
              <w:t xml:space="preserve"> </w:t>
            </w:r>
            <w:r w:rsidRPr="00774BDD">
              <w:t>реестра</w:t>
            </w:r>
            <w:r w:rsidR="00774BDD" w:rsidRPr="00774BDD">
              <w:t xml:space="preserve"> </w:t>
            </w:r>
            <w:r w:rsidRPr="00774BDD">
              <w:t>владельцев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>
              <w:t xml:space="preserve"> (</w:t>
            </w:r>
            <w:r w:rsidRPr="00774BDD">
              <w:t>далее</w:t>
            </w:r>
            <w:r w:rsidR="00774BDD" w:rsidRPr="00774BDD">
              <w:t xml:space="preserve"> - </w:t>
            </w:r>
            <w:r w:rsidRPr="00774BDD">
              <w:t>лицензия</w:t>
            </w:r>
            <w:r w:rsidR="00774BDD" w:rsidRPr="00774BDD">
              <w:t xml:space="preserve">), </w:t>
            </w:r>
            <w:r w:rsidRPr="00774BDD">
              <w:t>выдачи</w:t>
            </w:r>
            <w:r w:rsidR="00774BDD" w:rsidRPr="00774BDD">
              <w:t xml:space="preserve"> </w:t>
            </w:r>
            <w:r w:rsidRPr="00774BDD">
              <w:t>дубликата</w:t>
            </w:r>
            <w:r w:rsidR="00774BDD" w:rsidRPr="00774BDD">
              <w:t xml:space="preserve"> </w:t>
            </w:r>
            <w:r w:rsidRPr="00774BDD">
              <w:t>лицензии,</w:t>
            </w:r>
            <w:r w:rsidR="00774BDD" w:rsidRPr="00774BDD">
              <w:t xml:space="preserve"> </w:t>
            </w:r>
            <w:r w:rsidRPr="00774BDD">
              <w:t>а</w:t>
            </w:r>
            <w:r w:rsidR="00774BDD" w:rsidRPr="00774BDD">
              <w:t xml:space="preserve"> </w:t>
            </w:r>
            <w:r w:rsidRPr="00774BDD">
              <w:t>также</w:t>
            </w:r>
            <w:r w:rsidR="00774BDD" w:rsidRPr="00774BDD">
              <w:t xml:space="preserve"> </w:t>
            </w:r>
            <w:r w:rsidRPr="00774BDD">
              <w:t>случаи</w:t>
            </w:r>
            <w:r w:rsidR="00774BDD" w:rsidRPr="00774BDD">
              <w:t xml:space="preserve"> </w:t>
            </w:r>
            <w:r w:rsidRPr="00774BDD">
              <w:t>прекращения</w:t>
            </w:r>
            <w:r w:rsidR="00774BDD" w:rsidRPr="00774BDD">
              <w:t xml:space="preserve"> </w:t>
            </w:r>
            <w:r w:rsidRPr="00774BDD">
              <w:t>действия</w:t>
            </w:r>
            <w:r w:rsidR="00774BDD" w:rsidRPr="00774BDD">
              <w:t xml:space="preserve"> </w:t>
            </w:r>
            <w:r w:rsidRPr="00774BDD">
              <w:t>лицензии</w:t>
            </w:r>
            <w:r w:rsidR="00774BDD">
              <w:t xml:space="preserve"> (</w:t>
            </w:r>
            <w:r w:rsidRPr="00774BDD">
              <w:t>п</w:t>
            </w:r>
            <w:r w:rsidR="00774BDD">
              <w:t xml:space="preserve">.1.1 </w:t>
            </w:r>
            <w:r w:rsidRPr="00774BDD">
              <w:t>Положения</w:t>
            </w:r>
            <w:r w:rsidR="00774BDD" w:rsidRPr="00774BDD">
              <w:t xml:space="preserve">) 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Постановление</w:t>
            </w:r>
            <w:r w:rsidR="00774BDD" w:rsidRPr="00774BDD">
              <w:t xml:space="preserve"> </w:t>
            </w:r>
            <w:r w:rsidRPr="00774BDD">
              <w:t>ФКЦБ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33,</w:t>
            </w:r>
            <w:r w:rsidR="00774BDD" w:rsidRPr="00774BDD">
              <w:t xml:space="preserve"> </w:t>
            </w:r>
            <w:r w:rsidRPr="00774BDD">
              <w:t>Минфина</w:t>
            </w:r>
            <w:r w:rsidR="00774BDD" w:rsidRPr="00774BDD">
              <w:t xml:space="preserve"> </w:t>
            </w:r>
            <w:r w:rsidRPr="00774BDD">
              <w:t>№109н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11</w:t>
            </w:r>
            <w:r w:rsidR="00774BDD">
              <w:t>.12.20</w:t>
            </w:r>
            <w:r w:rsidRPr="00774BDD">
              <w:t>01</w:t>
            </w:r>
            <w:r w:rsidR="00774BDD" w:rsidRPr="00774BDD">
              <w:t xml:space="preserve"> </w:t>
            </w:r>
            <w:r w:rsidRPr="00774BDD">
              <w:t>года</w:t>
            </w:r>
            <w:r w:rsidR="00774BDD">
              <w:t xml:space="preserve"> "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утверждении</w:t>
            </w:r>
            <w:r w:rsidR="00774BDD" w:rsidRPr="00774BDD">
              <w:t xml:space="preserve"> </w:t>
            </w:r>
            <w:r w:rsidRPr="00774BDD">
              <w:t>Положения</w:t>
            </w:r>
            <w:r w:rsidR="00774BDD" w:rsidRPr="00774BDD">
              <w:t xml:space="preserve"> 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отчетности</w:t>
            </w:r>
            <w:r w:rsidR="00774BDD" w:rsidRPr="00774BDD">
              <w:t xml:space="preserve"> </w:t>
            </w:r>
            <w:r w:rsidRPr="00774BDD">
              <w:t>профессиональных</w:t>
            </w:r>
            <w:r w:rsidR="00774BDD" w:rsidRPr="00774BDD">
              <w:t xml:space="preserve"> </w:t>
            </w:r>
            <w:r w:rsidRPr="00774BDD">
              <w:t>участников</w:t>
            </w:r>
            <w:r w:rsidR="00774BDD" w:rsidRPr="00774BDD">
              <w:t xml:space="preserve"> </w:t>
            </w:r>
            <w:r w:rsidRPr="00774BDD">
              <w:t>рынка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Устанавливает</w:t>
            </w:r>
            <w:r w:rsidR="00774BDD" w:rsidRPr="00774BDD">
              <w:t xml:space="preserve"> </w:t>
            </w:r>
            <w:r w:rsidRPr="00774BDD">
              <w:t>состав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порядок</w:t>
            </w:r>
            <w:r w:rsidR="00774BDD" w:rsidRPr="00774BDD">
              <w:t xml:space="preserve"> </w:t>
            </w:r>
            <w:r w:rsidRPr="00774BDD">
              <w:t>предоставления</w:t>
            </w:r>
            <w:r w:rsidR="00774BDD" w:rsidRPr="00774BDD">
              <w:t xml:space="preserve"> </w:t>
            </w:r>
            <w:r w:rsidRPr="00774BDD">
              <w:t>отчетности,</w:t>
            </w:r>
            <w:r w:rsidR="00774BDD" w:rsidRPr="00774BDD">
              <w:t xml:space="preserve"> 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частности,</w:t>
            </w:r>
            <w:r w:rsidR="00774BDD" w:rsidRPr="00774BDD">
              <w:t xml:space="preserve"> </w:t>
            </w:r>
            <w:r w:rsidRPr="00774BDD">
              <w:t>фондовыми</w:t>
            </w:r>
            <w:r w:rsidR="00774BDD" w:rsidRPr="00774BDD">
              <w:t xml:space="preserve"> </w:t>
            </w:r>
            <w:r w:rsidRPr="00774BDD">
              <w:t>биржами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774BDD" w:rsidP="001B772B">
            <w:pPr>
              <w:pStyle w:val="af8"/>
              <w:spacing w:line="360" w:lineRule="auto"/>
            </w:pPr>
            <w:r w:rsidRPr="00774BDD">
              <w:t xml:space="preserve"> </w:t>
            </w:r>
            <w:r w:rsidR="00385E20" w:rsidRPr="00774BDD">
              <w:t>Письмо</w:t>
            </w:r>
            <w:r w:rsidRPr="00774BDD">
              <w:t xml:space="preserve"> </w:t>
            </w:r>
            <w:r w:rsidR="00385E20" w:rsidRPr="00774BDD">
              <w:t>ФКЦБ</w:t>
            </w:r>
            <w:r w:rsidRPr="00774BDD">
              <w:t xml:space="preserve"> </w:t>
            </w:r>
            <w:r w:rsidR="00385E20" w:rsidRPr="00774BDD">
              <w:t>от</w:t>
            </w:r>
            <w:r w:rsidRPr="00774BDD">
              <w:t xml:space="preserve"> </w:t>
            </w:r>
            <w:r w:rsidR="00385E20" w:rsidRPr="00774BDD">
              <w:t>1</w:t>
            </w:r>
            <w:r>
              <w:t>.08.20</w:t>
            </w:r>
            <w:r w:rsidR="00385E20" w:rsidRPr="00774BDD">
              <w:t>02</w:t>
            </w:r>
            <w:r w:rsidRPr="00774BDD">
              <w:t xml:space="preserve"> </w:t>
            </w:r>
            <w:r w:rsidR="00385E20" w:rsidRPr="00774BDD">
              <w:t>года</w:t>
            </w:r>
            <w:r w:rsidRPr="00774BDD">
              <w:t xml:space="preserve"> </w:t>
            </w:r>
            <w:r w:rsidR="00385E20" w:rsidRPr="00774BDD">
              <w:t>№02/8646</w:t>
            </w:r>
            <w:r>
              <w:t xml:space="preserve"> "</w:t>
            </w:r>
            <w:r w:rsidR="00385E20" w:rsidRPr="00774BDD">
              <w:t>Об</w:t>
            </w:r>
            <w:r w:rsidRPr="00774BDD">
              <w:t xml:space="preserve"> </w:t>
            </w:r>
            <w:r w:rsidR="00385E20" w:rsidRPr="00774BDD">
              <w:t>отчетности</w:t>
            </w:r>
            <w:r w:rsidRPr="00774BDD">
              <w:t xml:space="preserve"> </w:t>
            </w:r>
            <w:r w:rsidR="00385E20" w:rsidRPr="00774BDD">
              <w:t>профессиональных</w:t>
            </w:r>
            <w:r w:rsidRPr="00774BDD">
              <w:t xml:space="preserve"> </w:t>
            </w:r>
            <w:r w:rsidR="00385E20" w:rsidRPr="00774BDD">
              <w:t>участников</w:t>
            </w:r>
            <w:r w:rsidRPr="00774BDD">
              <w:t xml:space="preserve"> </w:t>
            </w:r>
            <w:r w:rsidR="00385E20" w:rsidRPr="00774BDD">
              <w:t>рынка</w:t>
            </w:r>
            <w:r w:rsidRPr="00774BDD">
              <w:t xml:space="preserve"> </w:t>
            </w:r>
            <w:r w:rsidR="00385E20" w:rsidRPr="00774BDD">
              <w:t>ценных</w:t>
            </w:r>
            <w:r w:rsidRPr="00774BDD">
              <w:t xml:space="preserve"> </w:t>
            </w:r>
            <w:r w:rsidR="00385E20" w:rsidRPr="00774BDD">
              <w:t>бумаг</w:t>
            </w:r>
            <w:r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Разъясняет</w:t>
            </w:r>
            <w:r w:rsidR="00774BDD" w:rsidRPr="00774BDD">
              <w:t xml:space="preserve"> </w:t>
            </w:r>
            <w:r w:rsidRPr="00774BDD">
              <w:t>порядок</w:t>
            </w:r>
            <w:r w:rsidR="00774BDD" w:rsidRPr="00774BDD">
              <w:t xml:space="preserve"> </w:t>
            </w:r>
            <w:r w:rsidRPr="00774BDD">
              <w:t>применения</w:t>
            </w:r>
            <w:r w:rsidR="00774BDD" w:rsidRPr="00774BDD">
              <w:t xml:space="preserve"> </w:t>
            </w:r>
            <w:r w:rsidRPr="00774BDD">
              <w:t>Постановление</w:t>
            </w:r>
            <w:r w:rsidR="00774BDD" w:rsidRPr="00774BDD">
              <w:t xml:space="preserve"> </w:t>
            </w:r>
            <w:r w:rsidRPr="00774BDD">
              <w:t>ФКЦБ</w:t>
            </w:r>
            <w:r w:rsidR="00774BDD" w:rsidRPr="00774BDD">
              <w:t xml:space="preserve"> </w:t>
            </w:r>
            <w:r w:rsidRPr="00774BDD">
              <w:t>№33,</w:t>
            </w:r>
            <w:r w:rsidR="00774BDD" w:rsidRPr="00774BDD">
              <w:t xml:space="preserve"> </w:t>
            </w:r>
            <w:r w:rsidRPr="00774BDD">
              <w:t>Минфина</w:t>
            </w:r>
            <w:r w:rsidR="00774BDD" w:rsidRPr="00774BDD">
              <w:t xml:space="preserve"> </w:t>
            </w:r>
            <w:r w:rsidRPr="00774BDD">
              <w:t>№109-н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11</w:t>
            </w:r>
            <w:r w:rsidR="00774BDD">
              <w:t>.12.20</w:t>
            </w:r>
            <w:r w:rsidRPr="00774BDD">
              <w:t>01</w:t>
            </w:r>
            <w:r w:rsidR="00774BDD" w:rsidRPr="00774BDD">
              <w:t xml:space="preserve"> </w:t>
            </w:r>
            <w:r w:rsidRPr="00774BDD">
              <w:t>года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ФСФР</w:t>
            </w:r>
            <w:r w:rsidR="00774BDD" w:rsidRPr="00774BDD">
              <w:t xml:space="preserve"> 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Федеральная</w:t>
            </w:r>
            <w:r w:rsidR="00774BDD" w:rsidRPr="00774BDD">
              <w:t xml:space="preserve"> </w:t>
            </w:r>
            <w:r w:rsidRPr="00774BDD">
              <w:t>служба</w:t>
            </w:r>
            <w:r w:rsidR="00774BDD" w:rsidRPr="00774BDD">
              <w:t xml:space="preserve"> </w:t>
            </w:r>
            <w:r w:rsidRPr="00774BDD">
              <w:t>по</w:t>
            </w:r>
            <w:r w:rsidR="00774BDD" w:rsidRPr="00774BDD">
              <w:t xml:space="preserve"> </w:t>
            </w:r>
            <w:r w:rsidRPr="00774BDD">
              <w:t>финансовым</w:t>
            </w:r>
            <w:r w:rsidR="00774BDD" w:rsidRPr="00774BDD">
              <w:t xml:space="preserve"> </w:t>
            </w:r>
            <w:r w:rsidRPr="00774BDD">
              <w:t>рынкам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ФКЦБ</w:t>
            </w:r>
            <w:r w:rsidR="00774BDD" w:rsidRPr="00774BDD">
              <w:t xml:space="preserve"> 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Федеральная</w:t>
            </w:r>
            <w:r w:rsidR="00774BDD" w:rsidRPr="00774BDD">
              <w:t xml:space="preserve"> </w:t>
            </w:r>
            <w:r w:rsidRPr="00774BDD">
              <w:t>комиссия</w:t>
            </w:r>
            <w:r w:rsidR="00774BDD" w:rsidRPr="00774BDD">
              <w:t xml:space="preserve"> </w:t>
            </w:r>
            <w:r w:rsidRPr="00774BDD">
              <w:t>по</w:t>
            </w:r>
            <w:r w:rsidR="00774BDD" w:rsidRPr="00774BDD">
              <w:t xml:space="preserve"> </w:t>
            </w:r>
            <w:r w:rsidRPr="00774BDD">
              <w:t>РЦБ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биржах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РФ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товарных</w:t>
            </w:r>
            <w:r w:rsidR="00774BDD" w:rsidRPr="00774BDD">
              <w:t xml:space="preserve"> </w:t>
            </w:r>
            <w:r w:rsidRPr="00774BDD">
              <w:t>биржах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биржевой</w:t>
            </w:r>
            <w:r w:rsidR="00774BDD" w:rsidRPr="00774BDD">
              <w:t xml:space="preserve"> </w:t>
            </w:r>
            <w:r w:rsidRPr="00774BDD">
              <w:t>торговле</w:t>
            </w:r>
            <w:r w:rsidR="00774BDD">
              <w:t>" (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последующими</w:t>
            </w:r>
            <w:r w:rsidR="00774BDD" w:rsidRPr="00774BDD">
              <w:t xml:space="preserve"> </w:t>
            </w:r>
            <w:r w:rsidRPr="00774BDD">
              <w:t>изменениями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дополнениями</w:t>
            </w:r>
            <w:r w:rsidR="00774BDD" w:rsidRPr="00774BDD">
              <w:t xml:space="preserve">) 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Закон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ЦБ</w:t>
            </w:r>
            <w:r w:rsidR="00774BDD"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Федеральный</w:t>
            </w:r>
            <w:r w:rsidR="00774BDD" w:rsidRPr="00774BDD">
              <w:t xml:space="preserve"> </w:t>
            </w: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10</w:t>
            </w:r>
            <w:r w:rsidR="00774BDD">
              <w:t>.07.20</w:t>
            </w:r>
            <w:r w:rsidRPr="00774BDD">
              <w:t>02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180-ФЗ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Центральном</w:t>
            </w:r>
            <w:r w:rsidR="00774BDD" w:rsidRPr="00774BDD">
              <w:t xml:space="preserve"> </w:t>
            </w:r>
            <w:r w:rsidRPr="00774BDD">
              <w:t>Банке</w:t>
            </w:r>
            <w:r w:rsidR="00774BDD" w:rsidRPr="00774BDD">
              <w:t xml:space="preserve"> </w:t>
            </w:r>
            <w:r w:rsidRPr="00774BDD">
              <w:t>Российской</w:t>
            </w:r>
            <w:r w:rsidR="00774BDD" w:rsidRPr="00774BDD">
              <w:t xml:space="preserve"> </w:t>
            </w:r>
            <w:r w:rsidRPr="00774BDD">
              <w:t>Федерации</w:t>
            </w:r>
            <w:r w:rsidR="00774BDD">
              <w:t xml:space="preserve"> (</w:t>
            </w:r>
            <w:r w:rsidRPr="00774BDD">
              <w:t>Банке</w:t>
            </w:r>
            <w:r w:rsidR="00774BDD" w:rsidRPr="00774BDD">
              <w:t xml:space="preserve"> </w:t>
            </w:r>
            <w:r w:rsidRPr="00774BDD">
              <w:t>России</w:t>
            </w:r>
            <w:r w:rsidR="00774BDD">
              <w:t>)" (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последующими</w:t>
            </w:r>
            <w:r w:rsidR="00774BDD" w:rsidRPr="00774BDD">
              <w:t xml:space="preserve"> </w:t>
            </w:r>
            <w:r w:rsidRPr="00774BDD">
              <w:t>изменениями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дополнениями</w:t>
            </w:r>
            <w:r w:rsidR="00774BDD" w:rsidRPr="00774BDD">
              <w:t xml:space="preserve">) 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Закон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РЦБ</w:t>
            </w:r>
            <w:r w:rsidR="00774BDD"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Федеральный</w:t>
            </w:r>
            <w:r w:rsidR="00774BDD" w:rsidRPr="00774BDD">
              <w:t xml:space="preserve"> </w:t>
            </w: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22</w:t>
            </w:r>
            <w:r w:rsidR="00774BDD">
              <w:t>.04.19</w:t>
            </w:r>
            <w:r w:rsidRPr="00774BDD">
              <w:t>96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39-ФЗ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рынке</w:t>
            </w:r>
            <w:r w:rsidR="00774BDD" w:rsidRPr="00774BDD">
              <w:t xml:space="preserve"> </w:t>
            </w:r>
            <w:r w:rsidRPr="00774BDD">
              <w:t>ценных</w:t>
            </w:r>
            <w:r w:rsidR="00774BDD" w:rsidRPr="00774BDD">
              <w:t xml:space="preserve"> </w:t>
            </w:r>
            <w:r w:rsidRPr="00774BDD">
              <w:t>бумаг</w:t>
            </w:r>
            <w:r w:rsidR="00774BDD">
              <w:t>" (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последующими</w:t>
            </w:r>
            <w:r w:rsidR="00774BDD" w:rsidRPr="00774BDD">
              <w:t xml:space="preserve"> </w:t>
            </w:r>
            <w:r w:rsidRPr="00774BDD">
              <w:t>изменениями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дополнениями</w:t>
            </w:r>
            <w:r w:rsidR="00774BDD" w:rsidRPr="00774BDD">
              <w:t xml:space="preserve">) 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ФЗ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НКО</w:t>
            </w:r>
            <w:r w:rsidR="00774BDD">
              <w:t>"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Федеральный</w:t>
            </w:r>
            <w:r w:rsidR="00774BDD" w:rsidRPr="00774BDD">
              <w:t xml:space="preserve"> </w:t>
            </w: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12</w:t>
            </w:r>
            <w:r w:rsidR="00774BDD" w:rsidRPr="00774BDD">
              <w:t xml:space="preserve"> </w:t>
            </w:r>
            <w:r w:rsidRPr="00774BDD">
              <w:t>января</w:t>
            </w:r>
            <w:r w:rsidR="00774BDD" w:rsidRPr="00774BDD">
              <w:t xml:space="preserve"> </w:t>
            </w:r>
            <w:r w:rsidRPr="00774BDD">
              <w:t>1996</w:t>
            </w:r>
            <w:r w:rsidR="00774BDD" w:rsidRPr="00774BDD">
              <w:t xml:space="preserve"> </w:t>
            </w:r>
            <w:r w:rsidRPr="00774BDD">
              <w:t>года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7-ФЗ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некоммерческих</w:t>
            </w:r>
            <w:r w:rsidR="00774BDD" w:rsidRPr="00774BDD">
              <w:t xml:space="preserve"> </w:t>
            </w:r>
            <w:r w:rsidRPr="00774BDD">
              <w:t>организациях</w:t>
            </w:r>
            <w:r w:rsidR="00774BDD">
              <w:t>" (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последующими</w:t>
            </w:r>
            <w:r w:rsidR="00774BDD" w:rsidRPr="00774BDD">
              <w:t xml:space="preserve"> </w:t>
            </w:r>
            <w:r w:rsidRPr="00774BDD">
              <w:t>изменениями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дополнениями</w:t>
            </w:r>
            <w:r w:rsidR="00774BDD" w:rsidRPr="00774BDD">
              <w:t xml:space="preserve">) 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АО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Федеральный</w:t>
            </w:r>
            <w:r w:rsidR="00774BDD" w:rsidRPr="00774BDD">
              <w:t xml:space="preserve"> </w:t>
            </w: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26</w:t>
            </w:r>
            <w:r w:rsidR="00774BDD">
              <w:t>.12.19</w:t>
            </w:r>
            <w:r w:rsidRPr="00774BDD">
              <w:t>95</w:t>
            </w:r>
            <w:r w:rsidR="00774BDD" w:rsidRPr="00774BDD">
              <w:t xml:space="preserve"> </w:t>
            </w:r>
            <w:r w:rsidRPr="00774BDD">
              <w:t>года</w:t>
            </w:r>
            <w:r w:rsidR="00774BDD" w:rsidRPr="00774BDD">
              <w:t xml:space="preserve"> </w:t>
            </w:r>
            <w:r w:rsidRPr="00774BDD">
              <w:t>№208-ФЗ</w:t>
            </w:r>
            <w:r w:rsidR="00774BDD">
              <w:t xml:space="preserve"> "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акционерных</w:t>
            </w:r>
            <w:r w:rsidR="00774BDD" w:rsidRPr="00774BDD">
              <w:t xml:space="preserve"> </w:t>
            </w:r>
            <w:r w:rsidRPr="00774BDD">
              <w:t>обществах</w:t>
            </w:r>
            <w:r w:rsidR="00774BDD">
              <w:t>" (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последующими</w:t>
            </w:r>
            <w:r w:rsidR="00774BDD" w:rsidRPr="00774BDD">
              <w:t xml:space="preserve"> </w:t>
            </w:r>
            <w:r w:rsidRPr="00774BDD">
              <w:t>изменениями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дополнениями</w:t>
            </w:r>
            <w:r w:rsidR="00774BDD" w:rsidRPr="00774BDD">
              <w:t xml:space="preserve">) 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Валютный</w:t>
            </w:r>
            <w:r w:rsidR="00774BDD" w:rsidRPr="00774BDD">
              <w:t xml:space="preserve"> </w:t>
            </w:r>
            <w:r w:rsidRPr="00774BDD">
              <w:t>закон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Федеральный</w:t>
            </w:r>
            <w:r w:rsidR="00774BDD" w:rsidRPr="00774BDD">
              <w:t xml:space="preserve"> </w:t>
            </w: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17</w:t>
            </w:r>
            <w:r w:rsidR="00774BDD">
              <w:t>.12.20</w:t>
            </w:r>
            <w:r w:rsidRPr="00774BDD">
              <w:t>03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173-ФЗ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валютном</w:t>
            </w:r>
            <w:r w:rsidR="00774BDD" w:rsidRPr="00774BDD">
              <w:t xml:space="preserve"> </w:t>
            </w:r>
            <w:r w:rsidRPr="00774BDD">
              <w:t>регулировании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валютном</w:t>
            </w:r>
            <w:r w:rsidR="00774BDD" w:rsidRPr="00774BDD">
              <w:t xml:space="preserve"> </w:t>
            </w:r>
            <w:r w:rsidRPr="00774BDD">
              <w:t>контроле</w:t>
            </w:r>
            <w:r w:rsidR="00774BDD">
              <w:t>"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Закон</w:t>
            </w:r>
            <w:r w:rsidR="00774BDD" w:rsidRPr="00774BDD">
              <w:t xml:space="preserve"> 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банках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Федеральный</w:t>
            </w:r>
            <w:r w:rsidR="00774BDD" w:rsidRPr="00774BDD">
              <w:t xml:space="preserve"> </w:t>
            </w:r>
            <w:r w:rsidRPr="00774BDD">
              <w:t>закон</w:t>
            </w:r>
            <w:r w:rsidR="00774BDD">
              <w:t xml:space="preserve"> "</w:t>
            </w:r>
            <w:r w:rsidRPr="00774BDD">
              <w:t>О</w:t>
            </w:r>
            <w:r w:rsidR="00774BDD" w:rsidRPr="00774BDD">
              <w:t xml:space="preserve"> </w:t>
            </w:r>
            <w:r w:rsidRPr="00774BDD">
              <w:t>банках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банковской</w:t>
            </w:r>
            <w:r w:rsidR="00774BDD" w:rsidRPr="00774BDD">
              <w:t xml:space="preserve"> </w:t>
            </w:r>
            <w:r w:rsidRPr="00774BDD">
              <w:t>деятельности</w:t>
            </w:r>
            <w:r w:rsidR="00774BDD">
              <w:t>" (</w:t>
            </w:r>
            <w:r w:rsidRPr="00774BDD">
              <w:t>в</w:t>
            </w:r>
            <w:r w:rsidR="00774BDD" w:rsidRPr="00774BDD">
              <w:t xml:space="preserve"> </w:t>
            </w:r>
            <w:r w:rsidRPr="00774BDD">
              <w:t>редакции</w:t>
            </w:r>
            <w:r w:rsidR="00774BDD" w:rsidRPr="00774BDD">
              <w:t xml:space="preserve"> </w:t>
            </w:r>
            <w:r w:rsidRPr="00774BDD">
              <w:t>Федерального</w:t>
            </w:r>
            <w:r w:rsidR="00774BDD" w:rsidRPr="00774BDD">
              <w:t xml:space="preserve"> </w:t>
            </w:r>
            <w:r w:rsidRPr="00774BDD">
              <w:t>закона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3</w:t>
            </w:r>
            <w:r w:rsidR="00774BDD" w:rsidRPr="00774BDD">
              <w:t xml:space="preserve"> </w:t>
            </w:r>
            <w:r w:rsidRPr="00774BDD">
              <w:t>февраля</w:t>
            </w:r>
            <w:r w:rsidR="00774BDD" w:rsidRPr="00774BDD">
              <w:t xml:space="preserve"> </w:t>
            </w:r>
            <w:r w:rsidRPr="00774BDD">
              <w:t>1996</w:t>
            </w:r>
            <w:r w:rsidR="00774BDD" w:rsidRPr="00774BDD">
              <w:t xml:space="preserve"> </w:t>
            </w:r>
            <w:r w:rsidRPr="00774BDD">
              <w:t>года</w:t>
            </w:r>
            <w:r w:rsidR="00774BDD" w:rsidRPr="00774BDD">
              <w:t xml:space="preserve"> </w:t>
            </w:r>
            <w:r w:rsidRPr="00774BDD">
              <w:t>№17-ФЗ</w:t>
            </w:r>
            <w:r w:rsidR="00774BDD" w:rsidRPr="00774BDD">
              <w:t>)</w:t>
            </w:r>
            <w:r w:rsidR="00774BDD">
              <w:t xml:space="preserve"> (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последующими</w:t>
            </w:r>
            <w:r w:rsidR="00774BDD" w:rsidRPr="00774BDD">
              <w:t xml:space="preserve"> </w:t>
            </w:r>
            <w:r w:rsidRPr="00774BDD">
              <w:t>изменениями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дополнениями</w:t>
            </w:r>
            <w:r w:rsidR="00774BDD" w:rsidRPr="00774BDD">
              <w:t xml:space="preserve">) 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ВАС</w:t>
            </w:r>
            <w:r w:rsidR="00774BDD" w:rsidRPr="00774BDD">
              <w:t xml:space="preserve"> </w:t>
            </w:r>
            <w:r w:rsidRPr="00774BDD">
              <w:t>РФ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Высший</w:t>
            </w:r>
            <w:r w:rsidR="00774BDD" w:rsidRPr="00774BDD">
              <w:t xml:space="preserve"> </w:t>
            </w:r>
            <w:r w:rsidRPr="00774BDD">
              <w:t>Арбитражный</w:t>
            </w:r>
            <w:r w:rsidR="00774BDD" w:rsidRPr="00774BDD">
              <w:t xml:space="preserve"> </w:t>
            </w:r>
            <w:r w:rsidRPr="00774BDD">
              <w:t>Суд</w:t>
            </w:r>
            <w:r w:rsidR="00774BDD" w:rsidRPr="00774BDD">
              <w:t xml:space="preserve"> </w:t>
            </w:r>
            <w:r w:rsidRPr="00774BDD">
              <w:t>Российской</w:t>
            </w:r>
            <w:r w:rsidR="00774BDD" w:rsidRPr="00774BDD">
              <w:t xml:space="preserve"> </w:t>
            </w:r>
            <w:r w:rsidRPr="00774BDD">
              <w:t>Федерации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ПФИ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производные</w:t>
            </w:r>
            <w:r w:rsidR="00774BDD" w:rsidRPr="00774BDD">
              <w:t xml:space="preserve"> </w:t>
            </w:r>
            <w:r w:rsidRPr="00774BDD">
              <w:t>финансовые</w:t>
            </w:r>
            <w:r w:rsidR="00774BDD" w:rsidRPr="00774BDD">
              <w:t xml:space="preserve"> </w:t>
            </w:r>
            <w:r w:rsidRPr="00774BDD">
              <w:t>инструменты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РТС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Российская</w:t>
            </w:r>
            <w:r w:rsidR="00774BDD" w:rsidRPr="00774BDD">
              <w:t xml:space="preserve"> </w:t>
            </w:r>
            <w:r w:rsidRPr="00774BDD">
              <w:t>торговая</w:t>
            </w:r>
            <w:r w:rsidR="00774BDD" w:rsidRPr="00774BDD">
              <w:t xml:space="preserve"> </w:t>
            </w:r>
            <w:r w:rsidRPr="00774BDD">
              <w:t>система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ММВБ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Московская</w:t>
            </w:r>
            <w:r w:rsidR="00774BDD" w:rsidRPr="00774BDD">
              <w:t xml:space="preserve"> </w:t>
            </w:r>
            <w:r w:rsidRPr="00774BDD">
              <w:t>межбанковская</w:t>
            </w:r>
            <w:r w:rsidR="00774BDD" w:rsidRPr="00774BDD">
              <w:t xml:space="preserve"> </w:t>
            </w:r>
            <w:r w:rsidRPr="00774BDD">
              <w:t>валютная</w:t>
            </w:r>
            <w:r w:rsidR="00774BDD" w:rsidRPr="00774BDD">
              <w:t xml:space="preserve"> </w:t>
            </w:r>
            <w:r w:rsidRPr="00774BDD">
              <w:t>биржа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КоАП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Кодекс</w:t>
            </w:r>
            <w:r w:rsidR="00774BDD" w:rsidRPr="00774BDD">
              <w:t xml:space="preserve"> </w:t>
            </w:r>
            <w:r w:rsidRPr="00774BDD">
              <w:t>Российской</w:t>
            </w:r>
            <w:r w:rsidR="00774BDD" w:rsidRPr="00774BDD">
              <w:t xml:space="preserve"> </w:t>
            </w:r>
            <w:r w:rsidRPr="00774BDD">
              <w:t>Федерации</w:t>
            </w:r>
            <w:r w:rsidR="00774BDD" w:rsidRPr="00774BDD">
              <w:t xml:space="preserve"> </w:t>
            </w:r>
            <w:r w:rsidRPr="00774BDD">
              <w:t>об</w:t>
            </w:r>
            <w:r w:rsidR="00774BDD" w:rsidRPr="00774BDD">
              <w:t xml:space="preserve"> </w:t>
            </w:r>
            <w:r w:rsidRPr="00774BDD">
              <w:t>административных</w:t>
            </w:r>
            <w:r w:rsidR="00774BDD" w:rsidRPr="00774BDD">
              <w:t xml:space="preserve"> </w:t>
            </w:r>
            <w:r w:rsidRPr="00774BDD">
              <w:t>правонарушениях</w:t>
            </w:r>
            <w:r w:rsidR="00774BDD" w:rsidRPr="00774BDD">
              <w:t xml:space="preserve"> </w:t>
            </w:r>
            <w:r w:rsidRPr="00774BDD">
              <w:t>от</w:t>
            </w:r>
            <w:r w:rsidR="00774BDD" w:rsidRPr="00774BDD">
              <w:t xml:space="preserve"> </w:t>
            </w:r>
            <w:r w:rsidRPr="00774BDD">
              <w:t>30</w:t>
            </w:r>
            <w:r w:rsidR="00774BDD">
              <w:t>.12.20</w:t>
            </w:r>
            <w:r w:rsidRPr="00774BDD">
              <w:t>01</w:t>
            </w:r>
            <w:r w:rsidR="00774BDD" w:rsidRPr="00774BDD">
              <w:t xml:space="preserve"> </w:t>
            </w:r>
            <w:r w:rsidRPr="00774BDD">
              <w:t>№</w:t>
            </w:r>
            <w:r w:rsidR="00774BDD" w:rsidRPr="00774BDD">
              <w:t xml:space="preserve"> </w:t>
            </w:r>
            <w:r w:rsidRPr="00774BDD">
              <w:t>195-ФЗ</w:t>
            </w:r>
            <w:r w:rsidR="00774BDD">
              <w:t xml:space="preserve"> (</w:t>
            </w:r>
            <w:r w:rsidRPr="00774BDD">
              <w:t>с</w:t>
            </w:r>
            <w:r w:rsidR="00774BDD" w:rsidRPr="00774BDD">
              <w:t xml:space="preserve"> </w:t>
            </w:r>
            <w:r w:rsidRPr="00774BDD">
              <w:t>последующими</w:t>
            </w:r>
            <w:r w:rsidR="00774BDD" w:rsidRPr="00774BDD">
              <w:t xml:space="preserve"> </w:t>
            </w:r>
            <w:r w:rsidRPr="00774BDD">
              <w:t>изменениями</w:t>
            </w:r>
            <w:r w:rsidR="00774BDD" w:rsidRPr="00774BDD">
              <w:t xml:space="preserve"> </w:t>
            </w:r>
            <w:r w:rsidRPr="00774BDD">
              <w:t>и</w:t>
            </w:r>
            <w:r w:rsidR="00774BDD" w:rsidRPr="00774BDD">
              <w:t xml:space="preserve"> </w:t>
            </w:r>
            <w:r w:rsidRPr="00774BDD">
              <w:t>дополнениями</w:t>
            </w:r>
            <w:r w:rsidR="00774BDD" w:rsidRPr="00774BDD">
              <w:t xml:space="preserve">) </w:t>
            </w:r>
          </w:p>
        </w:tc>
      </w:tr>
      <w:tr w:rsidR="00385E20" w:rsidRPr="00774BDD" w:rsidTr="001B772B">
        <w:trPr>
          <w:jc w:val="center"/>
        </w:trPr>
        <w:tc>
          <w:tcPr>
            <w:tcW w:w="478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МРОТ</w:t>
            </w:r>
          </w:p>
        </w:tc>
        <w:tc>
          <w:tcPr>
            <w:tcW w:w="5595" w:type="dxa"/>
            <w:shd w:val="clear" w:color="auto" w:fill="auto"/>
          </w:tcPr>
          <w:p w:rsidR="00385E20" w:rsidRPr="00774BDD" w:rsidRDefault="00385E20" w:rsidP="001B772B">
            <w:pPr>
              <w:pStyle w:val="af8"/>
              <w:spacing w:line="360" w:lineRule="auto"/>
            </w:pPr>
            <w:r w:rsidRPr="00774BDD">
              <w:t>минимальный</w:t>
            </w:r>
            <w:r w:rsidR="00774BDD" w:rsidRPr="00774BDD">
              <w:t xml:space="preserve"> </w:t>
            </w:r>
            <w:r w:rsidRPr="00774BDD">
              <w:t>размер</w:t>
            </w:r>
            <w:r w:rsidR="00774BDD" w:rsidRPr="00774BDD">
              <w:t xml:space="preserve"> </w:t>
            </w:r>
            <w:r w:rsidRPr="00774BDD">
              <w:t>оплаты</w:t>
            </w:r>
            <w:r w:rsidR="00774BDD" w:rsidRPr="00774BDD">
              <w:t xml:space="preserve"> </w:t>
            </w:r>
            <w:r w:rsidRPr="00774BDD">
              <w:t>труда</w:t>
            </w:r>
          </w:p>
        </w:tc>
      </w:tr>
    </w:tbl>
    <w:p w:rsidR="00774BDD" w:rsidRPr="00774BDD" w:rsidRDefault="00774BDD" w:rsidP="009D075D">
      <w:pPr>
        <w:tabs>
          <w:tab w:val="left" w:pos="726"/>
        </w:tabs>
      </w:pPr>
    </w:p>
    <w:p w:rsidR="00845AC8" w:rsidRPr="00774BDD" w:rsidRDefault="00845AC8" w:rsidP="009D075D">
      <w:pPr>
        <w:tabs>
          <w:tab w:val="left" w:pos="726"/>
        </w:tabs>
      </w:pPr>
      <w:r w:rsidRPr="00774BDD">
        <w:t>Таблица</w:t>
      </w:r>
      <w:r w:rsidR="00774BDD" w:rsidRPr="00774BDD">
        <w:t xml:space="preserve"> </w:t>
      </w:r>
      <w:r w:rsidR="00DA67C2" w:rsidRPr="00774BDD">
        <w:t>3</w:t>
      </w:r>
      <w:r w:rsidR="00774BDD" w:rsidRPr="00774BDD">
        <w:t xml:space="preserve"> - </w:t>
      </w:r>
      <w:r w:rsidRPr="00774BDD">
        <w:t>Данные</w:t>
      </w:r>
      <w:r w:rsidR="00774BDD" w:rsidRPr="00774BDD">
        <w:t xml:space="preserve"> </w:t>
      </w:r>
      <w:r w:rsidRPr="00774BDD">
        <w:t>по</w:t>
      </w:r>
      <w:r w:rsidR="00774BDD" w:rsidRPr="00774BDD">
        <w:t xml:space="preserve"> </w:t>
      </w:r>
      <w:r w:rsidRPr="00774BDD">
        <w:t>акциям</w:t>
      </w:r>
      <w:r w:rsidR="00774BDD" w:rsidRPr="00774BDD">
        <w:t xml:space="preserve"> </w:t>
      </w:r>
      <w:r w:rsidRPr="00774BDD">
        <w:t>компании</w:t>
      </w:r>
      <w:r w:rsidR="00774BDD" w:rsidRPr="00774BDD">
        <w:t xml:space="preserve"> </w:t>
      </w:r>
      <w:r w:rsidRPr="00774BDD">
        <w:t>за</w:t>
      </w:r>
      <w:r w:rsidR="00774BDD" w:rsidRPr="00774BDD">
        <w:t xml:space="preserve"> </w:t>
      </w:r>
      <w:r w:rsidRPr="00774BDD">
        <w:t>2008-2009</w:t>
      </w:r>
      <w:r w:rsidR="00774BDD" w:rsidRPr="00774BDD">
        <w:t xml:space="preserve"> </w:t>
      </w:r>
      <w:r w:rsidRPr="00774BDD">
        <w:t>года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9"/>
        <w:gridCol w:w="2827"/>
        <w:gridCol w:w="2416"/>
      </w:tblGrid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2009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2008-2009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Банк</w:t>
            </w:r>
            <w:r w:rsidR="00774BDD" w:rsidRPr="00774BDD">
              <w:t xml:space="preserve"> </w:t>
            </w:r>
            <w:r w:rsidRPr="00774BDD">
              <w:t>Москвы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+15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-38</w:t>
            </w:r>
            <w:r w:rsidR="00774BDD">
              <w:t>.8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Возрождение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+337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-29</w:t>
            </w:r>
            <w:r w:rsidR="00774BDD">
              <w:t>.3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Возрождение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+451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-46</w:t>
            </w:r>
            <w:r w:rsidR="00774BDD">
              <w:t>.6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Волгателеком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+456</w:t>
            </w:r>
            <w:r w:rsidR="00774BDD">
              <w:t>.3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-38</w:t>
            </w:r>
            <w:r w:rsidR="00774BDD">
              <w:t>.0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Волгателеком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+372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-35</w:t>
            </w:r>
            <w:r w:rsidR="00774BDD">
              <w:t>.1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Газпром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+69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-46</w:t>
            </w:r>
            <w:r w:rsidR="00774BDD">
              <w:t>.6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Газпром</w:t>
            </w:r>
            <w:r w:rsidR="00774BDD" w:rsidRPr="00774BDD">
              <w:t xml:space="preserve"> </w:t>
            </w:r>
            <w:r w:rsidRPr="00774BDD">
              <w:t>нефть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+162</w:t>
            </w:r>
            <w:r w:rsidR="00774BDD">
              <w:t>.3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+7</w:t>
            </w:r>
            <w:r w:rsidR="00774BDD">
              <w:t>.0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Дальсвязь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+456</w:t>
            </w:r>
            <w:r w:rsidR="00774BDD">
              <w:t>.4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-28</w:t>
            </w:r>
            <w:r w:rsidR="00774BDD">
              <w:t>.6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Дальсвязь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+431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-30</w:t>
            </w:r>
            <w:r w:rsidR="00774BDD">
              <w:t>.2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ЛУКойл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+75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-18</w:t>
            </w:r>
            <w:r w:rsidR="00774BDD">
              <w:t>.1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МГТС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+111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-50</w:t>
            </w:r>
            <w:r w:rsidR="00774BDD">
              <w:t>.2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МГТС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+75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-53</w:t>
            </w:r>
            <w:r w:rsidR="00774BDD">
              <w:t>.3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ММК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+338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-22</w:t>
            </w:r>
            <w:r w:rsidR="00774BDD">
              <w:t>.6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Мосэнерго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+244</w:t>
            </w:r>
            <w:r w:rsidR="00774BDD">
              <w:t>.7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-44</w:t>
            </w:r>
            <w:r w:rsidR="00774BDD">
              <w:t>.8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Мосэнергосбыт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+201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-38</w:t>
            </w:r>
            <w:r w:rsidR="00774BDD">
              <w:t>.2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МТС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+98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-41</w:t>
            </w:r>
            <w:r w:rsidR="00774BDD">
              <w:t>.3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НЛМК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+204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-7</w:t>
            </w:r>
            <w:r w:rsidR="00774BDD">
              <w:t>.7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НОВАТЭК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+251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-8</w:t>
            </w:r>
            <w:r w:rsidR="00774BDD">
              <w:t>.0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Норильский</w:t>
            </w:r>
            <w:r w:rsidR="00774BDD" w:rsidRPr="00774BDD">
              <w:t xml:space="preserve"> </w:t>
            </w:r>
            <w:r w:rsidRPr="00774BDD">
              <w:t>никель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+112</w:t>
            </w:r>
            <w:r w:rsidR="00774BDD">
              <w:t>.3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-34</w:t>
            </w:r>
            <w:r w:rsidR="00774BDD">
              <w:t>.3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ОГК-1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+116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-75</w:t>
            </w:r>
            <w:r w:rsidR="00774BDD">
              <w:t>.9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ОГК-2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+256</w:t>
            </w:r>
            <w:r w:rsidR="00774BDD">
              <w:t>.2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-75</w:t>
            </w:r>
            <w:r w:rsidR="00774BDD">
              <w:t>.5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ОГК-3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+309</w:t>
            </w:r>
            <w:r w:rsidR="00774BDD">
              <w:t>.2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-60</w:t>
            </w:r>
            <w:r w:rsidR="00774BDD">
              <w:t>.1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ОГК-4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+328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-50</w:t>
            </w:r>
            <w:r w:rsidR="00774BDD">
              <w:t>.4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ОГК-5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+107</w:t>
            </w:r>
            <w:r w:rsidR="00774BDD">
              <w:t>.8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-50</w:t>
            </w:r>
            <w:r w:rsidR="00774BDD">
              <w:t>.1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ОГК-6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+179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-78</w:t>
            </w:r>
            <w:r w:rsidR="00774BDD">
              <w:t>.7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Полиметалл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+119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+63</w:t>
            </w:r>
            <w:r w:rsidR="00774BDD">
              <w:t>.2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Полюс</w:t>
            </w:r>
            <w:r w:rsidR="00774BDD" w:rsidRPr="00774BDD">
              <w:t xml:space="preserve"> </w:t>
            </w:r>
            <w:r w:rsidRPr="00774BDD">
              <w:t>Золото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+108</w:t>
            </w:r>
            <w:r w:rsidR="00774BDD">
              <w:t>.8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+40</w:t>
            </w:r>
            <w:r w:rsidR="00774BDD">
              <w:t>.6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Роснефть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+127</w:t>
            </w:r>
            <w:r w:rsidR="00774BDD">
              <w:t>.3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+8</w:t>
            </w:r>
            <w:r w:rsidR="00774BDD">
              <w:t>.8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Ростелеком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-44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-48</w:t>
            </w:r>
            <w:r w:rsidR="00774BDD">
              <w:t>.6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Ростелеком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+332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-8</w:t>
            </w:r>
            <w:r w:rsidR="00774BDD">
              <w:t>.2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РусГидро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+88</w:t>
            </w:r>
            <w:r w:rsidR="00774BDD">
              <w:t>.4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Северсталь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+199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-54</w:t>
            </w:r>
            <w:r w:rsidR="00774BDD">
              <w:t>.8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СЗТ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+239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-48</w:t>
            </w:r>
            <w:r w:rsidR="00774BDD">
              <w:t>.6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СЗТ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+200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-46</w:t>
            </w:r>
            <w:r w:rsidR="00774BDD">
              <w:t>.8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Сибирьтелеком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+403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-42</w:t>
            </w:r>
            <w:r w:rsidR="00774BDD">
              <w:t>.4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Сургутнефтегаз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+62</w:t>
            </w:r>
            <w:r w:rsidR="00774BDD">
              <w:t>.0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-9</w:t>
            </w:r>
            <w:r w:rsidR="00774BDD">
              <w:t>.1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Сургутнефтегаз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+140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-6</w:t>
            </w:r>
            <w:r w:rsidR="00774BDD">
              <w:t>.0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Татнефть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+152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-5</w:t>
            </w:r>
            <w:r w:rsidR="00774BDD">
              <w:t>.7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Татнефть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+275</w:t>
            </w:r>
            <w:r w:rsidR="00774BDD">
              <w:t>.2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-12</w:t>
            </w:r>
            <w:r w:rsidR="00774BDD">
              <w:t>.2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Уралсвязьинформ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+163</w:t>
            </w:r>
            <w:r w:rsidR="00774BDD">
              <w:t>.9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-48</w:t>
            </w:r>
            <w:r w:rsidR="00774BDD">
              <w:t>.0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Уралсвязьинформ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+232</w:t>
            </w:r>
            <w:r w:rsidR="00774BDD">
              <w:t>.4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-39</w:t>
            </w:r>
            <w:r w:rsidR="00774BDD">
              <w:t>.8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ФСК</w:t>
            </w:r>
            <w:r w:rsidR="00774BDD" w:rsidRPr="00774BDD">
              <w:t xml:space="preserve"> </w:t>
            </w:r>
            <w:r w:rsidRPr="00774BDD">
              <w:t>ЕЭС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+158</w:t>
            </w:r>
            <w:r w:rsidR="00774BDD">
              <w:t>.1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Центртелеком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+377</w:t>
            </w:r>
            <w:r w:rsidR="00774BDD">
              <w:t>.4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-14</w:t>
            </w:r>
            <w:r w:rsidR="00774BDD">
              <w:t>.9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Центртелеком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+418</w:t>
            </w:r>
            <w:r w:rsidR="00774BDD">
              <w:t>.5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-7</w:t>
            </w:r>
            <w:r w:rsidR="00774BDD">
              <w:t>.9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ЮТК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+504</w:t>
            </w:r>
            <w:r w:rsidR="00774BDD">
              <w:t>.6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-18</w:t>
            </w:r>
            <w:r w:rsidR="00774BDD">
              <w:t>.4</w:t>
            </w:r>
          </w:p>
        </w:tc>
      </w:tr>
      <w:tr w:rsidR="00845AC8" w:rsidRPr="00774BDD" w:rsidTr="001B772B">
        <w:trPr>
          <w:jc w:val="center"/>
        </w:trPr>
        <w:tc>
          <w:tcPr>
            <w:tcW w:w="3987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ЮТК</w:t>
            </w:r>
            <w:r w:rsidR="00774BDD">
              <w:t xml:space="preserve"> (</w:t>
            </w:r>
            <w:r w:rsidRPr="00774BDD">
              <w:t>п</w:t>
            </w:r>
            <w:r w:rsidR="00774BDD" w:rsidRPr="00774BDD">
              <w:t xml:space="preserve">) </w:t>
            </w:r>
          </w:p>
        </w:tc>
        <w:tc>
          <w:tcPr>
            <w:tcW w:w="2963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+413</w:t>
            </w:r>
            <w:r w:rsidR="00774BDD">
              <w:t>.8</w:t>
            </w:r>
          </w:p>
        </w:tc>
        <w:tc>
          <w:tcPr>
            <w:tcW w:w="2531" w:type="dxa"/>
            <w:shd w:val="clear" w:color="auto" w:fill="auto"/>
          </w:tcPr>
          <w:p w:rsidR="00845AC8" w:rsidRPr="00774BDD" w:rsidRDefault="00845AC8" w:rsidP="001B772B">
            <w:pPr>
              <w:pStyle w:val="af8"/>
              <w:spacing w:line="360" w:lineRule="auto"/>
            </w:pPr>
            <w:r w:rsidRPr="00774BDD">
              <w:t>-10</w:t>
            </w:r>
            <w:r w:rsidR="00774BDD">
              <w:t>.1</w:t>
            </w:r>
          </w:p>
        </w:tc>
      </w:tr>
    </w:tbl>
    <w:p w:rsidR="00774BDD" w:rsidRDefault="00774BDD" w:rsidP="009D075D">
      <w:pPr>
        <w:tabs>
          <w:tab w:val="left" w:pos="726"/>
        </w:tabs>
      </w:pPr>
    </w:p>
    <w:p w:rsidR="0027045B" w:rsidRPr="00774BDD" w:rsidRDefault="00927C11" w:rsidP="009D075D">
      <w:pPr>
        <w:tabs>
          <w:tab w:val="left" w:pos="726"/>
        </w:tabs>
      </w:pPr>
      <w:r>
        <w:rPr>
          <w:noProof/>
        </w:rPr>
        <w:pict>
          <v:shape id="Рисунок 4" o:spid="_x0000_i1028" type="#_x0000_t75" style="width:375.75pt;height:306pt;visibility:visible">
            <v:imagedata r:id="rId16" o:title=""/>
          </v:shape>
        </w:pict>
      </w:r>
    </w:p>
    <w:p w:rsidR="00774BDD" w:rsidRPr="00774BDD" w:rsidRDefault="0027045B" w:rsidP="009D075D">
      <w:pPr>
        <w:tabs>
          <w:tab w:val="left" w:pos="726"/>
        </w:tabs>
      </w:pPr>
      <w:r w:rsidRPr="00774BDD">
        <w:t>*</w:t>
      </w:r>
      <w:r w:rsidR="00774BDD" w:rsidRPr="00774BDD">
        <w:t xml:space="preserve"> </w:t>
      </w:r>
      <w:hyperlink r:id="rId17" w:history="1">
        <w:r w:rsidR="00774BDD">
          <w:t>www.</w:t>
        </w:r>
        <w:r w:rsidRPr="00774BDD">
          <w:t>micex</w:t>
        </w:r>
        <w:r w:rsidR="00774BDD">
          <w:t>.ru</w:t>
        </w:r>
      </w:hyperlink>
    </w:p>
    <w:p w:rsidR="00774BDD" w:rsidRDefault="0027045B" w:rsidP="009D075D">
      <w:pPr>
        <w:tabs>
          <w:tab w:val="left" w:pos="726"/>
        </w:tabs>
      </w:pPr>
      <w:r w:rsidRPr="00774BDD">
        <w:t>Рисунок</w:t>
      </w:r>
      <w:r w:rsidR="00774BDD" w:rsidRPr="00774BDD">
        <w:t xml:space="preserve"> </w:t>
      </w:r>
      <w:r w:rsidRPr="00774BDD">
        <w:t>1</w:t>
      </w:r>
      <w:r w:rsidR="00774BDD" w:rsidRPr="00774BDD">
        <w:t xml:space="preserve"> - </w:t>
      </w:r>
      <w:r w:rsidRPr="00774BDD">
        <w:t>Индекс</w:t>
      </w:r>
      <w:r w:rsidR="00774BDD" w:rsidRPr="00774BDD">
        <w:t xml:space="preserve"> </w:t>
      </w:r>
      <w:r w:rsidRPr="00774BDD">
        <w:t>ММВБ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2010</w:t>
      </w:r>
    </w:p>
    <w:p w:rsidR="00063392" w:rsidRPr="00774BDD" w:rsidRDefault="00063392" w:rsidP="009D075D">
      <w:pPr>
        <w:tabs>
          <w:tab w:val="left" w:pos="726"/>
        </w:tabs>
      </w:pPr>
    </w:p>
    <w:p w:rsidR="00774BDD" w:rsidRPr="00774BDD" w:rsidRDefault="00927C11" w:rsidP="009D075D">
      <w:pPr>
        <w:tabs>
          <w:tab w:val="left" w:pos="726"/>
        </w:tabs>
      </w:pPr>
      <w:r>
        <w:rPr>
          <w:noProof/>
        </w:rPr>
        <w:pict>
          <v:shape id="Рисунок 5" o:spid="_x0000_i1029" type="#_x0000_t75" style="width:377.25pt;height:245.25pt;visibility:visible">
            <v:imagedata r:id="rId18" o:title=""/>
          </v:shape>
        </w:pict>
      </w:r>
    </w:p>
    <w:p w:rsidR="00FF2544" w:rsidRPr="00774BDD" w:rsidRDefault="00FF2544" w:rsidP="009D075D">
      <w:pPr>
        <w:tabs>
          <w:tab w:val="left" w:pos="726"/>
        </w:tabs>
        <w:rPr>
          <w:b/>
        </w:rPr>
      </w:pPr>
      <w:r w:rsidRPr="00774BDD">
        <w:rPr>
          <w:b/>
        </w:rPr>
        <w:t>Рисунок</w:t>
      </w:r>
      <w:r w:rsidR="00774BDD" w:rsidRPr="00774BDD">
        <w:rPr>
          <w:b/>
        </w:rPr>
        <w:t xml:space="preserve"> </w:t>
      </w:r>
      <w:r w:rsidRPr="00774BDD">
        <w:rPr>
          <w:b/>
        </w:rPr>
        <w:t>2</w:t>
      </w:r>
      <w:r w:rsidR="00774BDD" w:rsidRPr="00774BDD">
        <w:rPr>
          <w:b/>
        </w:rPr>
        <w:t xml:space="preserve"> - </w:t>
      </w:r>
      <w:r w:rsidRPr="00774BDD">
        <w:t>Индекс</w:t>
      </w:r>
      <w:r w:rsidR="00774BDD" w:rsidRPr="00774BDD">
        <w:t xml:space="preserve"> </w:t>
      </w:r>
      <w:r w:rsidRPr="00774BDD">
        <w:t>РТС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2010</w:t>
      </w:r>
    </w:p>
    <w:p w:rsidR="00486B22" w:rsidRDefault="00486B22" w:rsidP="009D075D">
      <w:pPr>
        <w:tabs>
          <w:tab w:val="left" w:pos="726"/>
        </w:tabs>
      </w:pPr>
    </w:p>
    <w:p w:rsidR="00486B22" w:rsidRPr="00774BDD" w:rsidRDefault="00927C11" w:rsidP="009D075D">
      <w:pPr>
        <w:tabs>
          <w:tab w:val="left" w:pos="726"/>
        </w:tabs>
      </w:pPr>
      <w:r>
        <w:rPr>
          <w:noProof/>
        </w:rPr>
        <w:pict>
          <v:shape id="Рисунок 6" o:spid="_x0000_i1030" type="#_x0000_t75" style="width:326.25pt;height:251.25pt;visibility:visible">
            <v:imagedata r:id="rId19" o:title=""/>
          </v:shape>
        </w:pict>
      </w:r>
    </w:p>
    <w:p w:rsidR="00774BDD" w:rsidRPr="00774BDD" w:rsidRDefault="00486B22" w:rsidP="009D075D">
      <w:pPr>
        <w:tabs>
          <w:tab w:val="left" w:pos="726"/>
        </w:tabs>
      </w:pPr>
      <w:r w:rsidRPr="00774BDD">
        <w:t>*Российский</w:t>
      </w:r>
      <w:r w:rsidR="00774BDD" w:rsidRPr="00774BDD">
        <w:t xml:space="preserve"> </w:t>
      </w:r>
      <w:r w:rsidRPr="00774BDD">
        <w:t>фондовый</w:t>
      </w:r>
      <w:r w:rsidR="00774BDD" w:rsidRPr="00774BDD">
        <w:t xml:space="preserve"> </w:t>
      </w:r>
      <w:r w:rsidRPr="00774BDD">
        <w:t>рынок</w:t>
      </w:r>
      <w:r w:rsidR="00774BDD" w:rsidRPr="00774BDD">
        <w:t xml:space="preserve"> </w:t>
      </w:r>
      <w:r w:rsidRPr="00774BDD">
        <w:t>теперь</w:t>
      </w:r>
      <w:r w:rsidR="00774BDD" w:rsidRPr="00774BDD">
        <w:t xml:space="preserve"> </w:t>
      </w:r>
      <w:r w:rsidRPr="00774BDD">
        <w:t>лидирует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трех</w:t>
      </w:r>
      <w:r w:rsidR="00774BDD" w:rsidRPr="00774BDD">
        <w:t xml:space="preserve"> </w:t>
      </w:r>
      <w:r w:rsidRPr="00774BDD">
        <w:t>номинациях</w:t>
      </w:r>
      <w:r w:rsidRPr="00774BDD">
        <w:rPr>
          <w:rStyle w:val="a5"/>
          <w:color w:val="000000"/>
        </w:rPr>
        <w:footnoteReference w:id="27"/>
      </w:r>
    </w:p>
    <w:p w:rsidR="00774BDD" w:rsidRDefault="00486B22" w:rsidP="009D075D">
      <w:pPr>
        <w:tabs>
          <w:tab w:val="left" w:pos="726"/>
        </w:tabs>
      </w:pPr>
      <w:r w:rsidRPr="00774BDD">
        <w:t>Рисунок</w:t>
      </w:r>
      <w:r w:rsidR="00774BDD" w:rsidRPr="00774BDD">
        <w:t xml:space="preserve"> </w:t>
      </w:r>
      <w:r w:rsidRPr="00774BDD">
        <w:t>3</w:t>
      </w:r>
      <w:r w:rsidR="00774BDD" w:rsidRPr="00774BDD">
        <w:t xml:space="preserve"> - </w:t>
      </w:r>
      <w:r w:rsidRPr="00774BDD">
        <w:t>Динамика</w:t>
      </w:r>
      <w:r w:rsidR="00774BDD" w:rsidRPr="00774BDD">
        <w:t xml:space="preserve"> </w:t>
      </w:r>
      <w:r w:rsidRPr="00774BDD">
        <w:t>мировых</w:t>
      </w:r>
      <w:r w:rsidR="00774BDD" w:rsidRPr="00774BDD">
        <w:t xml:space="preserve"> </w:t>
      </w:r>
      <w:r w:rsidRPr="00774BDD">
        <w:t>рынков</w:t>
      </w:r>
      <w:r w:rsidR="00774BDD" w:rsidRPr="00774BDD">
        <w:t xml:space="preserve"> </w:t>
      </w:r>
      <w:r w:rsidRPr="00774BDD">
        <w:t>в</w:t>
      </w:r>
      <w:r w:rsidR="00774BDD" w:rsidRPr="00774BDD">
        <w:t xml:space="preserve"> </w:t>
      </w:r>
      <w:r w:rsidRPr="00774BDD">
        <w:t>период</w:t>
      </w:r>
      <w:r w:rsidR="00774BDD" w:rsidRPr="00774BDD">
        <w:t xml:space="preserve"> </w:t>
      </w:r>
      <w:r w:rsidRPr="00774BDD">
        <w:t>с</w:t>
      </w:r>
      <w:r w:rsidR="00774BDD" w:rsidRPr="00774BDD">
        <w:t xml:space="preserve"> </w:t>
      </w:r>
      <w:r w:rsidRPr="00774BDD">
        <w:t>2007-</w:t>
      </w:r>
      <w:smartTag w:uri="urn:schemas-microsoft-com:office:smarttags" w:element="metricconverter">
        <w:smartTagPr>
          <w:attr w:name="ProductID" w:val="2009 г"/>
        </w:smartTagPr>
        <w:r w:rsidRPr="00774BDD">
          <w:t>2009</w:t>
        </w:r>
        <w:r w:rsidR="00774BDD" w:rsidRPr="00774BDD">
          <w:t xml:space="preserve"> </w:t>
        </w:r>
        <w:r w:rsidRPr="00774BDD">
          <w:t>г</w:t>
        </w:r>
      </w:smartTag>
      <w:r w:rsidR="00774BDD" w:rsidRPr="00774BDD">
        <w:t>.</w:t>
      </w:r>
    </w:p>
    <w:p w:rsidR="00AF32ED" w:rsidRPr="001B772B" w:rsidRDefault="00AF32ED" w:rsidP="009D075D">
      <w:pPr>
        <w:tabs>
          <w:tab w:val="left" w:pos="726"/>
        </w:tabs>
        <w:rPr>
          <w:color w:val="FFFFFF"/>
        </w:rPr>
      </w:pPr>
      <w:bookmarkStart w:id="14" w:name="_GoBack"/>
      <w:bookmarkEnd w:id="14"/>
    </w:p>
    <w:sectPr w:rsidR="00AF32ED" w:rsidRPr="001B772B" w:rsidSect="00063392">
      <w:headerReference w:type="even" r:id="rId20"/>
      <w:pgSz w:w="11906" w:h="16838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2B" w:rsidRDefault="001B772B" w:rsidP="009D075D">
      <w:pPr>
        <w:tabs>
          <w:tab w:val="left" w:pos="726"/>
        </w:tabs>
      </w:pPr>
      <w:r>
        <w:separator/>
      </w:r>
    </w:p>
    <w:p w:rsidR="001B772B" w:rsidRDefault="001B772B" w:rsidP="009D075D">
      <w:pPr>
        <w:tabs>
          <w:tab w:val="left" w:pos="726"/>
        </w:tabs>
      </w:pPr>
    </w:p>
    <w:p w:rsidR="001B772B" w:rsidRDefault="001B772B" w:rsidP="009D075D">
      <w:pPr>
        <w:tabs>
          <w:tab w:val="left" w:pos="726"/>
        </w:tabs>
      </w:pPr>
    </w:p>
    <w:p w:rsidR="001B772B" w:rsidRDefault="001B772B"/>
    <w:p w:rsidR="001B772B" w:rsidRDefault="001B772B" w:rsidP="00AF32ED"/>
  </w:endnote>
  <w:endnote w:type="continuationSeparator" w:id="0">
    <w:p w:rsidR="001B772B" w:rsidRDefault="001B772B" w:rsidP="009D075D">
      <w:pPr>
        <w:tabs>
          <w:tab w:val="left" w:pos="726"/>
        </w:tabs>
      </w:pPr>
      <w:r>
        <w:continuationSeparator/>
      </w:r>
    </w:p>
    <w:p w:rsidR="001B772B" w:rsidRDefault="001B772B" w:rsidP="009D075D">
      <w:pPr>
        <w:tabs>
          <w:tab w:val="left" w:pos="726"/>
        </w:tabs>
      </w:pPr>
    </w:p>
    <w:p w:rsidR="001B772B" w:rsidRDefault="001B772B" w:rsidP="009D075D">
      <w:pPr>
        <w:tabs>
          <w:tab w:val="left" w:pos="726"/>
        </w:tabs>
      </w:pPr>
    </w:p>
    <w:p w:rsidR="001B772B" w:rsidRDefault="001B772B"/>
    <w:p w:rsidR="001B772B" w:rsidRDefault="001B772B" w:rsidP="00AF3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ans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9D075D">
    <w:pPr>
      <w:tabs>
        <w:tab w:val="left" w:pos="726"/>
      </w:tabs>
    </w:pPr>
    <w:r>
      <w:fldChar w:fldCharType="begin"/>
    </w:r>
    <w:r>
      <w:instrText xml:space="preserve">PAGE  </w:instrText>
    </w:r>
    <w:r>
      <w:fldChar w:fldCharType="end"/>
    </w:r>
  </w:p>
  <w:p w:rsidR="00063392" w:rsidRDefault="00063392" w:rsidP="009D075D">
    <w:pPr>
      <w:tabs>
        <w:tab w:val="left" w:pos="7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2B" w:rsidRDefault="001B772B" w:rsidP="009D075D">
      <w:pPr>
        <w:tabs>
          <w:tab w:val="left" w:pos="726"/>
        </w:tabs>
      </w:pPr>
      <w:r>
        <w:separator/>
      </w:r>
    </w:p>
    <w:p w:rsidR="001B772B" w:rsidRDefault="001B772B" w:rsidP="009D075D">
      <w:pPr>
        <w:tabs>
          <w:tab w:val="left" w:pos="726"/>
        </w:tabs>
      </w:pPr>
    </w:p>
    <w:p w:rsidR="001B772B" w:rsidRDefault="001B772B" w:rsidP="009D075D">
      <w:pPr>
        <w:tabs>
          <w:tab w:val="left" w:pos="726"/>
        </w:tabs>
      </w:pPr>
    </w:p>
    <w:p w:rsidR="001B772B" w:rsidRDefault="001B772B"/>
    <w:p w:rsidR="001B772B" w:rsidRDefault="001B772B" w:rsidP="00AF32ED"/>
  </w:footnote>
  <w:footnote w:type="continuationSeparator" w:id="0">
    <w:p w:rsidR="001B772B" w:rsidRDefault="001B772B" w:rsidP="009D075D">
      <w:pPr>
        <w:tabs>
          <w:tab w:val="left" w:pos="726"/>
        </w:tabs>
      </w:pPr>
      <w:r>
        <w:continuationSeparator/>
      </w:r>
    </w:p>
    <w:p w:rsidR="001B772B" w:rsidRDefault="001B772B" w:rsidP="009D075D">
      <w:pPr>
        <w:tabs>
          <w:tab w:val="left" w:pos="726"/>
        </w:tabs>
      </w:pPr>
    </w:p>
    <w:p w:rsidR="001B772B" w:rsidRDefault="001B772B" w:rsidP="009D075D">
      <w:pPr>
        <w:tabs>
          <w:tab w:val="left" w:pos="726"/>
        </w:tabs>
      </w:pPr>
    </w:p>
    <w:p w:rsidR="001B772B" w:rsidRDefault="001B772B"/>
    <w:p w:rsidR="001B772B" w:rsidRDefault="001B772B" w:rsidP="00AF32ED"/>
  </w:footnote>
  <w:footnote w:id="1">
    <w:p w:rsidR="001B772B" w:rsidRDefault="00063392" w:rsidP="009D075D">
      <w:pPr>
        <w:pStyle w:val="afb"/>
      </w:pPr>
      <w:r w:rsidRPr="00774BDD">
        <w:footnoteRef/>
      </w:r>
      <w:r w:rsidRPr="00774BDD">
        <w:t xml:space="preserve"> Федеральный закон "О рынке ценных бумаг" от 22. 04.1996 № 39 ─ ФЗ (ред. от 07. 03.2005). </w:t>
      </w:r>
      <w:r w:rsidRPr="00774BDD">
        <w:rPr>
          <w:lang w:val="en-US"/>
        </w:rPr>
        <w:t>www</w:t>
      </w:r>
      <w:r w:rsidRPr="00AF32ED">
        <w:t>.</w:t>
      </w:r>
      <w:r w:rsidRPr="00774BDD">
        <w:rPr>
          <w:lang w:val="en-US"/>
        </w:rPr>
        <w:t>Kremlin</w:t>
      </w:r>
      <w:r w:rsidRPr="00774BDD">
        <w:t>.ru/</w:t>
      </w:r>
      <w:r w:rsidRPr="00774BDD">
        <w:rPr>
          <w:lang w:val="en-US"/>
        </w:rPr>
        <w:t>appears</w:t>
      </w:r>
    </w:p>
  </w:footnote>
  <w:footnote w:id="2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Гражданский Кодекс Российской Федерации. ─ М.: "ПРОСПЕКТ" 1998. 416 с. - </w:t>
      </w:r>
      <w:r w:rsidRPr="00774BDD">
        <w:rPr>
          <w:bCs/>
        </w:rPr>
        <w:t>ISBN 5─7896─0039─5</w:t>
      </w:r>
    </w:p>
  </w:footnote>
  <w:footnote w:id="3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Федеральный закон "О рынке ценных бумаг" от 22. 04.1996 № 39 ─ ФЗ (ред. от 07. 03.2005). </w:t>
      </w:r>
      <w:hyperlink r:id="rId1" w:history="1">
        <w:r w:rsidRPr="00774BDD">
          <w:rPr>
            <w:lang w:val="en-US"/>
          </w:rPr>
          <w:t>www</w:t>
        </w:r>
        <w:r w:rsidRPr="00AF32ED">
          <w:t>.</w:t>
        </w:r>
        <w:r w:rsidRPr="00774BDD">
          <w:rPr>
            <w:lang w:val="en-US"/>
          </w:rPr>
          <w:t>Kremlin</w:t>
        </w:r>
        <w:r w:rsidRPr="00774BDD">
          <w:t>.ru/</w:t>
        </w:r>
        <w:r w:rsidRPr="00774BDD">
          <w:rPr>
            <w:lang w:val="en-US"/>
          </w:rPr>
          <w:t>appears</w:t>
        </w:r>
      </w:hyperlink>
    </w:p>
  </w:footnote>
  <w:footnote w:id="4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</w:t>
      </w:r>
      <w:r w:rsidRPr="00774BDD">
        <w:rPr>
          <w:rFonts w:eastAsia="TimesNewRoman"/>
        </w:rPr>
        <w:t xml:space="preserve">Едронова В.Н., Мизиковский Е.А. Учет и анализ финансовых активов. Акции, облигации, векселя </w:t>
      </w:r>
      <w:r w:rsidRPr="00774BDD">
        <w:t>[Текст]: учебник /</w:t>
      </w:r>
      <w:r w:rsidRPr="00774BDD">
        <w:rPr>
          <w:rFonts w:eastAsia="TimesNewRoman"/>
        </w:rPr>
        <w:t xml:space="preserve"> В.Н. Едронова, Е. А Мизиковский. </w:t>
      </w:r>
      <w:r w:rsidRPr="00774BDD">
        <w:t>─ М.: Финансы и статистика,</w:t>
      </w:r>
      <w:r w:rsidRPr="00774BDD">
        <w:rPr>
          <w:rFonts w:eastAsia="TimesNewRoman"/>
        </w:rPr>
        <w:t xml:space="preserve"> 2005. </w:t>
      </w:r>
      <w:r w:rsidRPr="00774BDD">
        <w:t xml:space="preserve">─ 273 с. ─ </w:t>
      </w:r>
      <w:r w:rsidRPr="00774BDD">
        <w:rPr>
          <w:bCs/>
        </w:rPr>
        <w:t>ISBN</w:t>
      </w:r>
      <w:r w:rsidRPr="00774BDD">
        <w:t xml:space="preserve"> 5─847─01167─5</w:t>
      </w:r>
    </w:p>
  </w:footnote>
  <w:footnote w:id="5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Килячков А. А,. Чалдаева. Л.А. Практикум по российскому </w:t>
      </w:r>
      <w:r w:rsidRPr="00774BDD">
        <w:rPr>
          <w:bCs/>
        </w:rPr>
        <w:t>рынку</w:t>
      </w:r>
      <w:r w:rsidRPr="00774BDD">
        <w:t xml:space="preserve"> </w:t>
      </w:r>
      <w:r w:rsidRPr="00774BDD">
        <w:rPr>
          <w:bCs/>
        </w:rPr>
        <w:t>ценных</w:t>
      </w:r>
      <w:r w:rsidRPr="00774BDD">
        <w:t xml:space="preserve"> </w:t>
      </w:r>
      <w:r w:rsidRPr="00774BDD">
        <w:rPr>
          <w:bCs/>
        </w:rPr>
        <w:t>бумаг</w:t>
      </w:r>
      <w:r w:rsidRPr="00774BDD">
        <w:t xml:space="preserve"> [Текст]: учебное пособие / А.А. Килячков, Л.А. Чалдаева. ─ М.: Финансы и статистика, 2006. ─ 176 с. ─ </w:t>
      </w:r>
      <w:r w:rsidRPr="00774BDD">
        <w:rPr>
          <w:bCs/>
        </w:rPr>
        <w:t>ISBN</w:t>
      </w:r>
      <w:r w:rsidRPr="00774BDD">
        <w:t xml:space="preserve"> 5─875─32108─3</w:t>
      </w:r>
    </w:p>
  </w:footnote>
  <w:footnote w:id="6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Галанов</w:t>
      </w:r>
      <w:r w:rsidRPr="00774BDD">
        <w:rPr>
          <w:bCs/>
        </w:rPr>
        <w:t xml:space="preserve"> </w:t>
      </w:r>
      <w:r w:rsidRPr="00774BDD">
        <w:t>В. А</w:t>
      </w:r>
      <w:r w:rsidRPr="00774BDD">
        <w:rPr>
          <w:bCs/>
        </w:rPr>
        <w:t xml:space="preserve"> Рынок ценных бумаг</w:t>
      </w:r>
      <w:r w:rsidRPr="00774BDD">
        <w:t xml:space="preserve"> [Текст]: учебник / В.А. Галанов и др.; под ред.В.А. Галанова, А.И. Басова ─ Изд. 2─е, перераб. и доп. ─ М.: Финансы и статистика, 2005. 587 с. ─ </w:t>
      </w:r>
      <w:r w:rsidRPr="00774BDD">
        <w:rPr>
          <w:bCs/>
        </w:rPr>
        <w:t>ISBN 5─279─01772─8</w:t>
      </w:r>
    </w:p>
  </w:footnote>
  <w:footnote w:id="7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Галанов В.А., Басова А.И. Рынок ценных бумаг [Текст]: Учебник / В.А. Галанов, А.И. Басов. ─ М.: Финансы и статистика, 2006. ─ 479 с. ─ ISBN: 5─279─02170─9 </w:t>
      </w:r>
    </w:p>
  </w:footnote>
  <w:footnote w:id="8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Дегтярёва О.И., Кандинская О.А. Биржевое дело [Текст]: Учебник для вузов / О.И. Дегтярёва, О.А. Кандинская - М.: Банки и биржи, ЮНИТИ, 1997. </w:t>
      </w:r>
      <w:r w:rsidRPr="00774BDD">
        <w:rPr>
          <w:bCs/>
        </w:rPr>
        <w:t>ISBN 5─85173─060─9</w:t>
      </w:r>
    </w:p>
  </w:footnote>
  <w:footnote w:id="9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Жуков Ф.Е. Рынок ценных бумаг [Текст]: Учебник / Е.Ф. Жуков. ─ </w:t>
      </w:r>
      <w:r w:rsidRPr="00774BDD">
        <w:rPr>
          <w:bCs/>
        </w:rPr>
        <w:t xml:space="preserve">М: </w:t>
      </w:r>
      <w:r w:rsidRPr="00774BDD">
        <w:t xml:space="preserve">Юнити─Дана, 2009. ─ 568 с. ─ </w:t>
      </w:r>
      <w:r w:rsidRPr="00774BDD">
        <w:rPr>
          <w:bCs/>
        </w:rPr>
        <w:t xml:space="preserve">ISBN: </w:t>
      </w:r>
      <w:r w:rsidRPr="00774BDD">
        <w:t>978─5─238─01495─1</w:t>
      </w:r>
    </w:p>
  </w:footnote>
  <w:footnote w:id="10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http: //averages. dowjones.com/</w:t>
      </w:r>
    </w:p>
  </w:footnote>
  <w:footnote w:id="11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Ивасенко, А.Г., Никонова Я.И., Павленко В.А. Рынок ценных бумаг: инструменты и механизмы функционирования [Текст]: учебное пособие для студентов вузов / А.Г. Ивасенко, Я.И. Никонова, В.А. Павленко.. ─ М.: КноРус, 2005. 324 с. </w:t>
      </w:r>
      <w:r w:rsidRPr="00774BDD">
        <w:rPr>
          <w:bCs/>
        </w:rPr>
        <w:t>─ ISBN 5─85971─2085─2</w:t>
      </w:r>
    </w:p>
  </w:footnote>
  <w:footnote w:id="12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http: //averages. dowjones.com/</w:t>
      </w:r>
    </w:p>
  </w:footnote>
  <w:footnote w:id="13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Расчет коэффициентов произведен по индексам MSCI Barra. Годовые значения рассчитаны за период: 20. 11.2008 - 18. 11.2009. Двухлетние значения рассчитаны за период: 20. 11.2007 - 18. 11.209. </w:t>
      </w:r>
    </w:p>
  </w:footnote>
  <w:footnote w:id="14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www.micex.ru - Московская межбанковская валютная биржа (ММВБ) </w:t>
      </w:r>
    </w:p>
  </w:footnote>
  <w:footnote w:id="15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Акинин П.В., Королёв В.А., Лесных Ю.Г., Петров А.Ю. </w:t>
      </w:r>
      <w:r w:rsidRPr="00774BDD">
        <w:rPr>
          <w:bCs/>
        </w:rPr>
        <w:t xml:space="preserve">Инфокоммуникационные технологии в брокерской и дилерской деятельности </w:t>
      </w:r>
      <w:r w:rsidRPr="00774BDD">
        <w:t xml:space="preserve">[Текст]: учебное пособие / П.В. Акинин, В.А. Королёв, Ю.Г. Лесных, А.Ю. Петров ─ М.: КНОРУС, </w:t>
      </w:r>
      <w:r w:rsidRPr="00774BDD">
        <w:rPr>
          <w:bCs/>
        </w:rPr>
        <w:t xml:space="preserve">2007. </w:t>
      </w:r>
      <w:r w:rsidRPr="00774BDD">
        <w:t xml:space="preserve">─ 192 с. </w:t>
      </w:r>
      <w:r w:rsidRPr="00774BDD">
        <w:rPr>
          <w:bCs/>
        </w:rPr>
        <w:t>─ ISBN 5─85971─585─5</w:t>
      </w:r>
    </w:p>
  </w:footnote>
  <w:footnote w:id="16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Абрютина, М.С. Оценка финансовой устойчивости и платежеспособности российских компаний // Финансовый менеджмент. - 2006. - 6. - С. 28-34. </w:t>
      </w:r>
    </w:p>
  </w:footnote>
  <w:footnote w:id="17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</w:t>
      </w:r>
      <w:r w:rsidRPr="00774BDD">
        <w:rPr>
          <w:caps/>
        </w:rPr>
        <w:t>З</w:t>
      </w:r>
      <w:r w:rsidRPr="00774BDD">
        <w:t xml:space="preserve">ражевский Владимир. Теоретические и метологические основы обеспечения конкурентоспособности банковской системы Российской Федерации: Автореферат диссертации на соискание ученой степени д. э. н. - 2009. </w:t>
      </w:r>
    </w:p>
  </w:footnote>
  <w:footnote w:id="18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www.rts.ru - Фондовая биржа РТС (Российская Торговая Система) </w:t>
      </w:r>
    </w:p>
  </w:footnote>
  <w:footnote w:id="19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Борискин В. Гармонический волновой анализ финансовых рынков [Текст]: учебник / В. Борискин - М.: Омега ─ Л, 2009 152 с. </w:t>
      </w:r>
      <w:r w:rsidRPr="00774BDD">
        <w:rPr>
          <w:bCs/>
        </w:rPr>
        <w:t>─ ISBN 978─5─9791─0099─9</w:t>
      </w:r>
    </w:p>
  </w:footnote>
  <w:footnote w:id="20">
    <w:p w:rsidR="001B772B" w:rsidRDefault="00063392" w:rsidP="009D075D">
      <w:pPr>
        <w:pStyle w:val="afb"/>
      </w:pPr>
      <w:r w:rsidRPr="00774BDD">
        <w:footnoteRef/>
      </w:r>
      <w:r w:rsidRPr="00774BDD">
        <w:t xml:space="preserve"> Plan.ru. Дневник Биржевого Трейдера. Автор: Administrator @ 2009</w:t>
      </w:r>
    </w:p>
  </w:footnote>
  <w:footnote w:id="21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Кондратьев Д.Л. Ныне где пристойно сделать биржу. - М.: ММВБ, 1999г. </w:t>
      </w:r>
    </w:p>
  </w:footnote>
  <w:footnote w:id="22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rPr>
          <w:lang w:val="en-US"/>
        </w:rPr>
        <w:t xml:space="preserve"> </w:t>
      </w:r>
      <w:r w:rsidRPr="00774BDD">
        <w:t>Вайс</w:t>
      </w:r>
      <w:r w:rsidRPr="00774BDD">
        <w:rPr>
          <w:lang w:val="en-US"/>
        </w:rPr>
        <w:t xml:space="preserve"> </w:t>
      </w:r>
      <w:r w:rsidRPr="00774BDD">
        <w:t>М</w:t>
      </w:r>
      <w:r w:rsidRPr="00774BDD">
        <w:rPr>
          <w:lang w:val="en-US"/>
        </w:rPr>
        <w:t xml:space="preserve">.Д. (Weiss Martin D.) </w:t>
      </w:r>
      <w:r w:rsidRPr="00774BDD">
        <w:t xml:space="preserve">Делай деньги во время паники на бирже [Текст]: учебник / М.Д. Вайс ─ СПб.: Питер, 2009. ─ 384с. - </w:t>
      </w:r>
      <w:r w:rsidRPr="00774BDD">
        <w:rPr>
          <w:bCs/>
        </w:rPr>
        <w:t>ISBN 5─469─00191─1</w:t>
      </w:r>
    </w:p>
  </w:footnote>
  <w:footnote w:id="23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</w:t>
      </w:r>
      <w:r w:rsidRPr="00774BDD">
        <w:rPr>
          <w:caps/>
        </w:rPr>
        <w:t>З</w:t>
      </w:r>
      <w:r w:rsidRPr="00774BDD">
        <w:t xml:space="preserve">ражевский Владимир. Теоретические и методологические основы обеспечения конкурентоспособности банковской системы Российской Федерации: Автореферат диссертации на соискание ученой степени д. э. н. ─ 2009. </w:t>
      </w:r>
    </w:p>
  </w:footnote>
  <w:footnote w:id="24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Акинин П.В., Королёв В.А., Лесных Ю.Г., Петров А.Ю. </w:t>
      </w:r>
      <w:r w:rsidRPr="00774BDD">
        <w:rPr>
          <w:bCs/>
        </w:rPr>
        <w:t xml:space="preserve">Инфокоммуникационные технологии в брокерской и дилерской деятельности </w:t>
      </w:r>
      <w:r w:rsidRPr="00774BDD">
        <w:t xml:space="preserve">[Текст]: учебное пособие / П.В. Акинин, В.А. Королёв, Ю.Г. Лесных, А.Ю. Петров ─ М.: КНОРУС, </w:t>
      </w:r>
      <w:r w:rsidRPr="00774BDD">
        <w:rPr>
          <w:bCs/>
        </w:rPr>
        <w:t xml:space="preserve">2007. </w:t>
      </w:r>
      <w:r w:rsidRPr="00774BDD">
        <w:t xml:space="preserve">─ 192 с. </w:t>
      </w:r>
      <w:r w:rsidRPr="00774BDD">
        <w:rPr>
          <w:bCs/>
        </w:rPr>
        <w:t>─ ISBN 5─85971─585─5</w:t>
      </w:r>
    </w:p>
  </w:footnote>
  <w:footnote w:id="25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</w:t>
      </w:r>
      <w:r w:rsidRPr="00774BDD">
        <w:rPr>
          <w:color w:val="000022"/>
        </w:rPr>
        <w:t>Федеральная служба по финансовым рынкам (ФСФР РФ) доклад "О мерах по совершенствованию регулирования и развития рынка ценных бумаг на 2008-2012 годы и на долгосрочную перспективу". http: //stocks. investfunds.ru/analitics/3711/</w:t>
      </w:r>
    </w:p>
  </w:footnote>
  <w:footnote w:id="26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</w:t>
      </w:r>
      <w:r w:rsidRPr="00774BDD">
        <w:rPr>
          <w:color w:val="000022"/>
        </w:rPr>
        <w:t>Федеральная служба по финансовым рынкам (ФСФР РФ) доклад "О мерах по совершенствованию регулирования и развития рынка ценных бумаг на 2008-2012 годы и на долгосрочную перспективу". http: //stocks. investfunds.ru/analitics/3711/</w:t>
      </w:r>
    </w:p>
  </w:footnote>
  <w:footnote w:id="27">
    <w:p w:rsidR="001B772B" w:rsidRDefault="00063392" w:rsidP="009D075D">
      <w:pPr>
        <w:pStyle w:val="afb"/>
      </w:pPr>
      <w:r w:rsidRPr="00774BDD">
        <w:rPr>
          <w:rStyle w:val="a5"/>
          <w:sz w:val="20"/>
        </w:rPr>
        <w:footnoteRef/>
      </w:r>
      <w:r w:rsidRPr="00774BDD">
        <w:t xml:space="preserve"> </w:t>
      </w:r>
      <w:hyperlink r:id="rId2" w:tgtFrame="_blank" w:tooltip="Дневник Биржевого Трейдера." w:history="1">
        <w:r w:rsidRPr="00774BDD">
          <w:t xml:space="preserve">© Plan.ru. Дневник Биржевого Трейдера. </w:t>
        </w:r>
      </w:hyperlink>
      <w:r w:rsidRPr="00774BDD">
        <w:t>Автор: Administrator @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9D075D">
    <w:pPr>
      <w:tabs>
        <w:tab w:val="left" w:pos="726"/>
      </w:tabs>
      <w:ind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35E" w:rsidRDefault="00B0435E" w:rsidP="009D075D">
    <w:pPr>
      <w:tabs>
        <w:tab w:val="left" w:pos="72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0B22960C"/>
    <w:lvl w:ilvl="0" w:tplc="F03A65D0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F480AC6"/>
    <w:multiLevelType w:val="hybridMultilevel"/>
    <w:tmpl w:val="80CA686E"/>
    <w:lvl w:ilvl="0" w:tplc="2DE62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1E15064"/>
    <w:multiLevelType w:val="hybridMultilevel"/>
    <w:tmpl w:val="D56AC1B6"/>
    <w:lvl w:ilvl="0" w:tplc="E34C65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8E1231"/>
    <w:multiLevelType w:val="hybridMultilevel"/>
    <w:tmpl w:val="45A40EE0"/>
    <w:lvl w:ilvl="0" w:tplc="FDAAF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AF91EB1"/>
    <w:multiLevelType w:val="multilevel"/>
    <w:tmpl w:val="56D23BD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8B870C7"/>
    <w:multiLevelType w:val="hybridMultilevel"/>
    <w:tmpl w:val="37D43BA2"/>
    <w:lvl w:ilvl="0" w:tplc="0F720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74"/>
    <w:rsid w:val="00003F7F"/>
    <w:rsid w:val="00027592"/>
    <w:rsid w:val="00031DB7"/>
    <w:rsid w:val="00047F4A"/>
    <w:rsid w:val="00055852"/>
    <w:rsid w:val="00063392"/>
    <w:rsid w:val="00066ACD"/>
    <w:rsid w:val="000679DB"/>
    <w:rsid w:val="000823DB"/>
    <w:rsid w:val="00094C74"/>
    <w:rsid w:val="00094F51"/>
    <w:rsid w:val="000A048D"/>
    <w:rsid w:val="000B7EB7"/>
    <w:rsid w:val="000D6195"/>
    <w:rsid w:val="000E03E4"/>
    <w:rsid w:val="000E773C"/>
    <w:rsid w:val="00103271"/>
    <w:rsid w:val="001415B6"/>
    <w:rsid w:val="00166FB0"/>
    <w:rsid w:val="0017094B"/>
    <w:rsid w:val="0017535F"/>
    <w:rsid w:val="00176365"/>
    <w:rsid w:val="001818D9"/>
    <w:rsid w:val="0018531B"/>
    <w:rsid w:val="001902E6"/>
    <w:rsid w:val="0019453C"/>
    <w:rsid w:val="00195EAA"/>
    <w:rsid w:val="001B772B"/>
    <w:rsid w:val="001B7B95"/>
    <w:rsid w:val="001E5AE7"/>
    <w:rsid w:val="001F10B7"/>
    <w:rsid w:val="002157BA"/>
    <w:rsid w:val="002228FF"/>
    <w:rsid w:val="00226080"/>
    <w:rsid w:val="00237E52"/>
    <w:rsid w:val="0026293B"/>
    <w:rsid w:val="00262AB5"/>
    <w:rsid w:val="0027045B"/>
    <w:rsid w:val="00290141"/>
    <w:rsid w:val="002A782B"/>
    <w:rsid w:val="002A7CD5"/>
    <w:rsid w:val="002B43BB"/>
    <w:rsid w:val="002B6FB8"/>
    <w:rsid w:val="002C5F03"/>
    <w:rsid w:val="002D5EDE"/>
    <w:rsid w:val="002E5077"/>
    <w:rsid w:val="002F2CC1"/>
    <w:rsid w:val="00310E96"/>
    <w:rsid w:val="0031193D"/>
    <w:rsid w:val="003156ED"/>
    <w:rsid w:val="003174DA"/>
    <w:rsid w:val="00321932"/>
    <w:rsid w:val="00334883"/>
    <w:rsid w:val="00335846"/>
    <w:rsid w:val="00343A05"/>
    <w:rsid w:val="00353BB7"/>
    <w:rsid w:val="00366BED"/>
    <w:rsid w:val="00381671"/>
    <w:rsid w:val="00385E20"/>
    <w:rsid w:val="003877C0"/>
    <w:rsid w:val="003C2764"/>
    <w:rsid w:val="003D54C3"/>
    <w:rsid w:val="0040065A"/>
    <w:rsid w:val="0041592A"/>
    <w:rsid w:val="00450DAC"/>
    <w:rsid w:val="00476B02"/>
    <w:rsid w:val="00482996"/>
    <w:rsid w:val="00486B22"/>
    <w:rsid w:val="00492C62"/>
    <w:rsid w:val="004B0A8B"/>
    <w:rsid w:val="004C4BB9"/>
    <w:rsid w:val="004D2945"/>
    <w:rsid w:val="004D2E2B"/>
    <w:rsid w:val="004D7637"/>
    <w:rsid w:val="0050031F"/>
    <w:rsid w:val="00500625"/>
    <w:rsid w:val="0050267C"/>
    <w:rsid w:val="00521AC6"/>
    <w:rsid w:val="0052219E"/>
    <w:rsid w:val="00534A88"/>
    <w:rsid w:val="005512D3"/>
    <w:rsid w:val="0056675B"/>
    <w:rsid w:val="00570362"/>
    <w:rsid w:val="00583E47"/>
    <w:rsid w:val="005949A6"/>
    <w:rsid w:val="005A3C33"/>
    <w:rsid w:val="005D3D3A"/>
    <w:rsid w:val="005D5729"/>
    <w:rsid w:val="005E5128"/>
    <w:rsid w:val="00604144"/>
    <w:rsid w:val="0060709A"/>
    <w:rsid w:val="0063430E"/>
    <w:rsid w:val="00636BA5"/>
    <w:rsid w:val="00641CC3"/>
    <w:rsid w:val="006521C6"/>
    <w:rsid w:val="00673BAF"/>
    <w:rsid w:val="00675165"/>
    <w:rsid w:val="006777BC"/>
    <w:rsid w:val="00693BFC"/>
    <w:rsid w:val="006B4799"/>
    <w:rsid w:val="006B556D"/>
    <w:rsid w:val="006C2428"/>
    <w:rsid w:val="006D09E9"/>
    <w:rsid w:val="006F5DF7"/>
    <w:rsid w:val="00707E54"/>
    <w:rsid w:val="0071216B"/>
    <w:rsid w:val="0071641D"/>
    <w:rsid w:val="00733135"/>
    <w:rsid w:val="00750ACC"/>
    <w:rsid w:val="00770E19"/>
    <w:rsid w:val="00773BBD"/>
    <w:rsid w:val="00774BDD"/>
    <w:rsid w:val="00796268"/>
    <w:rsid w:val="00796FDE"/>
    <w:rsid w:val="007A72FC"/>
    <w:rsid w:val="007C496D"/>
    <w:rsid w:val="007D62D6"/>
    <w:rsid w:val="00802338"/>
    <w:rsid w:val="00803774"/>
    <w:rsid w:val="008260F6"/>
    <w:rsid w:val="008262DF"/>
    <w:rsid w:val="00837001"/>
    <w:rsid w:val="0084200C"/>
    <w:rsid w:val="00845AC8"/>
    <w:rsid w:val="00846CB6"/>
    <w:rsid w:val="008512FE"/>
    <w:rsid w:val="008779B7"/>
    <w:rsid w:val="00882C83"/>
    <w:rsid w:val="00885F6B"/>
    <w:rsid w:val="00887845"/>
    <w:rsid w:val="008A192E"/>
    <w:rsid w:val="008B4E2F"/>
    <w:rsid w:val="008C6039"/>
    <w:rsid w:val="00906047"/>
    <w:rsid w:val="00912D1A"/>
    <w:rsid w:val="009157D9"/>
    <w:rsid w:val="00916644"/>
    <w:rsid w:val="00922C7F"/>
    <w:rsid w:val="00927C11"/>
    <w:rsid w:val="00935F0F"/>
    <w:rsid w:val="00942478"/>
    <w:rsid w:val="009442CD"/>
    <w:rsid w:val="009500A3"/>
    <w:rsid w:val="0096180B"/>
    <w:rsid w:val="00990F56"/>
    <w:rsid w:val="00993DCE"/>
    <w:rsid w:val="009A6B0F"/>
    <w:rsid w:val="009C563D"/>
    <w:rsid w:val="009D075D"/>
    <w:rsid w:val="00A14266"/>
    <w:rsid w:val="00A15F2F"/>
    <w:rsid w:val="00A17B89"/>
    <w:rsid w:val="00A27AE0"/>
    <w:rsid w:val="00A50463"/>
    <w:rsid w:val="00A71F5C"/>
    <w:rsid w:val="00A75A18"/>
    <w:rsid w:val="00A75F56"/>
    <w:rsid w:val="00A778C3"/>
    <w:rsid w:val="00A9170B"/>
    <w:rsid w:val="00AA3E13"/>
    <w:rsid w:val="00AA56E4"/>
    <w:rsid w:val="00AD5F1E"/>
    <w:rsid w:val="00AE4F98"/>
    <w:rsid w:val="00AF32ED"/>
    <w:rsid w:val="00B0435E"/>
    <w:rsid w:val="00B76237"/>
    <w:rsid w:val="00B81972"/>
    <w:rsid w:val="00B862D4"/>
    <w:rsid w:val="00B95895"/>
    <w:rsid w:val="00B96C41"/>
    <w:rsid w:val="00BA4DC9"/>
    <w:rsid w:val="00BC3ACD"/>
    <w:rsid w:val="00BC49A1"/>
    <w:rsid w:val="00BD4A48"/>
    <w:rsid w:val="00C945B0"/>
    <w:rsid w:val="00CA00F4"/>
    <w:rsid w:val="00CF5F91"/>
    <w:rsid w:val="00D34424"/>
    <w:rsid w:val="00D55EB0"/>
    <w:rsid w:val="00D64612"/>
    <w:rsid w:val="00D716E2"/>
    <w:rsid w:val="00D764BC"/>
    <w:rsid w:val="00D90E2A"/>
    <w:rsid w:val="00DA061D"/>
    <w:rsid w:val="00DA0EFB"/>
    <w:rsid w:val="00DA53AA"/>
    <w:rsid w:val="00DA67C2"/>
    <w:rsid w:val="00DA6C38"/>
    <w:rsid w:val="00DB1E04"/>
    <w:rsid w:val="00DB71B2"/>
    <w:rsid w:val="00DE1EAC"/>
    <w:rsid w:val="00DE6766"/>
    <w:rsid w:val="00DE7BA8"/>
    <w:rsid w:val="00E02937"/>
    <w:rsid w:val="00E0398C"/>
    <w:rsid w:val="00E132BC"/>
    <w:rsid w:val="00E14402"/>
    <w:rsid w:val="00E42174"/>
    <w:rsid w:val="00E45DE7"/>
    <w:rsid w:val="00E46418"/>
    <w:rsid w:val="00E62365"/>
    <w:rsid w:val="00E75F1F"/>
    <w:rsid w:val="00E7780B"/>
    <w:rsid w:val="00E820DA"/>
    <w:rsid w:val="00EB2AFF"/>
    <w:rsid w:val="00EB4B89"/>
    <w:rsid w:val="00EC5ADF"/>
    <w:rsid w:val="00EE47C9"/>
    <w:rsid w:val="00EE49FD"/>
    <w:rsid w:val="00EF406C"/>
    <w:rsid w:val="00F07308"/>
    <w:rsid w:val="00F752A7"/>
    <w:rsid w:val="00F91E21"/>
    <w:rsid w:val="00F937B3"/>
    <w:rsid w:val="00F94D0E"/>
    <w:rsid w:val="00F95406"/>
    <w:rsid w:val="00FB51B2"/>
    <w:rsid w:val="00FD001B"/>
    <w:rsid w:val="00FD71E8"/>
    <w:rsid w:val="00FE3975"/>
    <w:rsid w:val="00F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689039B-786A-4669-AD9D-4A75D7E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9D075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774BDD"/>
    <w:pPr>
      <w:tabs>
        <w:tab w:val="left" w:pos="726"/>
      </w:tabs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774BDD"/>
    <w:pPr>
      <w:keepNext/>
      <w:tabs>
        <w:tab w:val="left" w:pos="726"/>
      </w:tabs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774BDD"/>
    <w:pPr>
      <w:tabs>
        <w:tab w:val="left" w:pos="726"/>
      </w:tabs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774BDD"/>
    <w:pPr>
      <w:keepNext/>
      <w:tabs>
        <w:tab w:val="left" w:pos="726"/>
      </w:tabs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774BDD"/>
    <w:pPr>
      <w:tabs>
        <w:tab w:val="left" w:pos="726"/>
      </w:tabs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774BDD"/>
    <w:pPr>
      <w:tabs>
        <w:tab w:val="left" w:pos="726"/>
      </w:tabs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774BDD"/>
    <w:pPr>
      <w:keepNext/>
      <w:tabs>
        <w:tab w:val="left" w:pos="726"/>
      </w:tabs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774BDD"/>
    <w:pPr>
      <w:tabs>
        <w:tab w:val="left" w:pos="726"/>
      </w:tabs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774BDD"/>
    <w:pPr>
      <w:tabs>
        <w:tab w:val="left" w:pos="726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color w:val="000000"/>
    </w:rPr>
  </w:style>
  <w:style w:type="character" w:styleId="a5">
    <w:name w:val="footnote reference"/>
    <w:uiPriority w:val="99"/>
    <w:semiHidden/>
    <w:rsid w:val="00774BDD"/>
    <w:rPr>
      <w:rFonts w:cs="Times New Roman"/>
      <w:color w:val="auto"/>
      <w:sz w:val="28"/>
      <w:szCs w:val="28"/>
      <w:vertAlign w:val="superscript"/>
    </w:rPr>
  </w:style>
  <w:style w:type="paragraph" w:styleId="a6">
    <w:name w:val="header"/>
    <w:basedOn w:val="a1"/>
    <w:next w:val="a7"/>
    <w:link w:val="a8"/>
    <w:autoRedefine/>
    <w:uiPriority w:val="99"/>
    <w:rsid w:val="00774BDD"/>
    <w:pPr>
      <w:tabs>
        <w:tab w:val="left" w:pos="726"/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774BD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endnote reference"/>
    <w:uiPriority w:val="99"/>
    <w:semiHidden/>
    <w:rsid w:val="00774BDD"/>
    <w:rPr>
      <w:rFonts w:cs="Times New Roman"/>
      <w:vertAlign w:val="superscript"/>
    </w:rPr>
  </w:style>
  <w:style w:type="paragraph" w:styleId="a7">
    <w:name w:val="Body Text"/>
    <w:basedOn w:val="a1"/>
    <w:link w:val="aa"/>
    <w:uiPriority w:val="99"/>
    <w:rsid w:val="00774BDD"/>
    <w:pPr>
      <w:tabs>
        <w:tab w:val="left" w:pos="726"/>
      </w:tabs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">
    <w:name w:val="лит"/>
    <w:autoRedefine/>
    <w:uiPriority w:val="99"/>
    <w:rsid w:val="00E62365"/>
    <w:pPr>
      <w:numPr>
        <w:numId w:val="6"/>
      </w:numPr>
      <w:spacing w:line="360" w:lineRule="auto"/>
      <w:jc w:val="both"/>
    </w:pPr>
    <w:rPr>
      <w:bCs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774BDD"/>
    <w:pPr>
      <w:tabs>
        <w:tab w:val="left" w:pos="726"/>
      </w:tabs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774BDD"/>
    <w:pPr>
      <w:tabs>
        <w:tab w:val="left" w:pos="726"/>
      </w:tabs>
    </w:pPr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774BDD"/>
    <w:pPr>
      <w:tabs>
        <w:tab w:val="left" w:pos="726"/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color w:val="000000"/>
      <w:sz w:val="28"/>
      <w:szCs w:val="28"/>
    </w:rPr>
  </w:style>
  <w:style w:type="character" w:styleId="af">
    <w:name w:val="page number"/>
    <w:uiPriority w:val="99"/>
    <w:rsid w:val="00774BD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774BDD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774BDD"/>
    <w:pPr>
      <w:tabs>
        <w:tab w:val="left" w:pos="726"/>
      </w:tabs>
    </w:pPr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774BDD"/>
    <w:pPr>
      <w:tabs>
        <w:tab w:val="left" w:pos="726"/>
      </w:tabs>
    </w:pPr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774BDD"/>
    <w:pPr>
      <w:tabs>
        <w:tab w:val="left" w:pos="726"/>
      </w:tabs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774BDD"/>
    <w:pPr>
      <w:shd w:val="clear" w:color="auto" w:fill="FFFFFF"/>
      <w:tabs>
        <w:tab w:val="left" w:pos="726"/>
      </w:tabs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774BDD"/>
    <w:pPr>
      <w:tabs>
        <w:tab w:val="left" w:pos="726"/>
      </w:tabs>
    </w:pPr>
    <w:rPr>
      <w:color w:val="FFFFFF"/>
    </w:rPr>
  </w:style>
  <w:style w:type="paragraph" w:customStyle="1" w:styleId="af6">
    <w:name w:val="содержание"/>
    <w:uiPriority w:val="99"/>
    <w:rsid w:val="00774B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74B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774BDD"/>
    <w:pPr>
      <w:jc w:val="center"/>
    </w:pPr>
  </w:style>
  <w:style w:type="paragraph" w:customStyle="1" w:styleId="af8">
    <w:name w:val="ТАБЛИЦА"/>
    <w:next w:val="a1"/>
    <w:autoRedefine/>
    <w:uiPriority w:val="99"/>
    <w:rsid w:val="00990F56"/>
    <w:rPr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774BDD"/>
    <w:pPr>
      <w:tabs>
        <w:tab w:val="left" w:pos="726"/>
      </w:tabs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locked/>
    <w:rPr>
      <w:rFonts w:cs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774BDD"/>
    <w:pPr>
      <w:tabs>
        <w:tab w:val="left" w:pos="726"/>
      </w:tabs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774BD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774BDD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E62365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Kremlin.ru/appears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stocks.investfunds.ru/analitics/3711/" TargetMode="External"/><Relationship Id="rId17" Type="http://schemas.openxmlformats.org/officeDocument/2006/relationships/hyperlink" Target="http://www.mic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c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an.ru" TargetMode="External"/><Relationship Id="rId1" Type="http://schemas.openxmlformats.org/officeDocument/2006/relationships/hyperlink" Target="http://www.Kremlin.ru/appea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14168</Words>
  <Characters>80760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4/43 «РОЛЬ И МЕСТО ФОНДОВОЙ БИРЖИ В ФОРМИРОВАНИИ РЫНКА ЦЕННЫХ БУМАГ»</vt:lpstr>
    </vt:vector>
  </TitlesOfParts>
  <Company>Microsoft</Company>
  <LinksUpToDate>false</LinksUpToDate>
  <CharactersWithSpaces>94739</CharactersWithSpaces>
  <SharedDoc>false</SharedDoc>
  <HLinks>
    <vt:vector size="78" baseType="variant">
      <vt:variant>
        <vt:i4>7</vt:i4>
      </vt:variant>
      <vt:variant>
        <vt:i4>36</vt:i4>
      </vt:variant>
      <vt:variant>
        <vt:i4>0</vt:i4>
      </vt:variant>
      <vt:variant>
        <vt:i4>5</vt:i4>
      </vt:variant>
      <vt:variant>
        <vt:lpwstr>http://www.micex.ru/</vt:lpwstr>
      </vt:variant>
      <vt:variant>
        <vt:lpwstr/>
      </vt:variant>
      <vt:variant>
        <vt:i4>1900557</vt:i4>
      </vt:variant>
      <vt:variant>
        <vt:i4>33</vt:i4>
      </vt:variant>
      <vt:variant>
        <vt:i4>0</vt:i4>
      </vt:variant>
      <vt:variant>
        <vt:i4>5</vt:i4>
      </vt:variant>
      <vt:variant>
        <vt:lpwstr>http://www.kremlin.ru/appears</vt:lpwstr>
      </vt:variant>
      <vt:variant>
        <vt:lpwstr/>
      </vt:variant>
      <vt:variant>
        <vt:i4>1638427</vt:i4>
      </vt:variant>
      <vt:variant>
        <vt:i4>30</vt:i4>
      </vt:variant>
      <vt:variant>
        <vt:i4>0</vt:i4>
      </vt:variant>
      <vt:variant>
        <vt:i4>5</vt:i4>
      </vt:variant>
      <vt:variant>
        <vt:lpwstr>http://stocks.investfunds.ru/analitics/3711/</vt:lpwstr>
      </vt:variant>
      <vt:variant>
        <vt:lpwstr/>
      </vt:variant>
      <vt:variant>
        <vt:i4>7</vt:i4>
      </vt:variant>
      <vt:variant>
        <vt:i4>27</vt:i4>
      </vt:variant>
      <vt:variant>
        <vt:i4>0</vt:i4>
      </vt:variant>
      <vt:variant>
        <vt:i4>5</vt:i4>
      </vt:variant>
      <vt:variant>
        <vt:lpwstr>http://www.micex.ru/</vt:lpwstr>
      </vt:variant>
      <vt:variant>
        <vt:lpwstr/>
      </vt:variant>
      <vt:variant>
        <vt:i4>1310773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_Toc296173683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_Toc296173681</vt:lpwstr>
      </vt:variant>
      <vt:variant>
        <vt:i4>1769525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_Toc296173679</vt:lpwstr>
      </vt:variant>
      <vt:variant>
        <vt:i4>1769525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_Toc296173677</vt:lpwstr>
      </vt:variant>
      <vt:variant>
        <vt:i4>1769525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_Toc296173675</vt:lpwstr>
      </vt:variant>
      <vt:variant>
        <vt:i4>1769525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_Toc296173673</vt:lpwstr>
      </vt:variant>
      <vt:variant>
        <vt:i4>1769525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_Toc296173671</vt:lpwstr>
      </vt:variant>
      <vt:variant>
        <vt:i4>6357024</vt:i4>
      </vt:variant>
      <vt:variant>
        <vt:i4>3</vt:i4>
      </vt:variant>
      <vt:variant>
        <vt:i4>0</vt:i4>
      </vt:variant>
      <vt:variant>
        <vt:i4>5</vt:i4>
      </vt:variant>
      <vt:variant>
        <vt:lpwstr>http://www.plan.ru/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http://www.kremlin.ru/appears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4/43 «РОЛЬ И МЕСТО ФОНДОВОЙ БИРЖИ В ФОРМИРОВАНИИ РЫНКА ЦЕННЫХ БУМАГ»</dc:title>
  <dc:subject/>
  <dc:creator>Антось</dc:creator>
  <cp:keywords/>
  <dc:description/>
  <cp:lastModifiedBy>admin</cp:lastModifiedBy>
  <cp:revision>2</cp:revision>
  <dcterms:created xsi:type="dcterms:W3CDTF">2014-03-28T12:54:00Z</dcterms:created>
  <dcterms:modified xsi:type="dcterms:W3CDTF">2014-03-28T12:54:00Z</dcterms:modified>
</cp:coreProperties>
</file>