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bCs/>
        </w:rPr>
      </w:pPr>
      <w:r w:rsidRPr="001C47A2">
        <w:rPr>
          <w:rFonts w:ascii="Times New Roman" w:hAnsi="Times New Roman"/>
          <w:bCs/>
        </w:rPr>
        <w:t>М</w:t>
      </w:r>
      <w:r w:rsidR="001C47A2" w:rsidRPr="001C47A2">
        <w:rPr>
          <w:rFonts w:ascii="Times New Roman" w:hAnsi="Times New Roman"/>
          <w:bCs/>
        </w:rPr>
        <w:t xml:space="preserve">іністерство науки та освіти </w:t>
      </w:r>
      <w:r w:rsidRPr="001C47A2">
        <w:rPr>
          <w:rFonts w:ascii="Times New Roman" w:hAnsi="Times New Roman"/>
          <w:bCs/>
        </w:rPr>
        <w:t>У</w:t>
      </w:r>
      <w:r w:rsidR="001C47A2" w:rsidRPr="001C47A2">
        <w:rPr>
          <w:rFonts w:ascii="Times New Roman" w:hAnsi="Times New Roman"/>
          <w:bCs/>
        </w:rPr>
        <w:t>країни</w:t>
      </w: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bCs/>
        </w:rPr>
      </w:pPr>
      <w:r w:rsidRPr="001C47A2">
        <w:rPr>
          <w:rFonts w:ascii="Times New Roman" w:hAnsi="Times New Roman"/>
          <w:bCs/>
        </w:rPr>
        <w:t>Д</w:t>
      </w:r>
      <w:r w:rsidR="001C47A2" w:rsidRPr="001C47A2">
        <w:rPr>
          <w:rFonts w:ascii="Times New Roman" w:hAnsi="Times New Roman"/>
          <w:bCs/>
        </w:rPr>
        <w:t>онецький інститут управління</w:t>
      </w: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bCs/>
        </w:rPr>
      </w:pP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cs="Trebuchet MS"/>
          <w:bCs/>
        </w:rPr>
      </w:pPr>
    </w:p>
    <w:p w:rsidR="001C47A2" w:rsidRPr="001C47A2" w:rsidRDefault="001C47A2" w:rsidP="001C47A2">
      <w:pPr>
        <w:shd w:val="clear" w:color="auto" w:fill="FFFFFF"/>
        <w:suppressAutoHyphens/>
        <w:autoSpaceDE w:val="0"/>
        <w:autoSpaceDN w:val="0"/>
        <w:adjustRightInd w:val="0"/>
        <w:spacing w:line="360" w:lineRule="auto"/>
        <w:ind w:firstLine="709"/>
        <w:jc w:val="center"/>
        <w:rPr>
          <w:rFonts w:ascii="Times New Roman" w:hAnsi="Times New Roman" w:cs="Trebuchet MS"/>
          <w:b/>
          <w:bCs/>
        </w:rPr>
      </w:pPr>
    </w:p>
    <w:p w:rsidR="001C47A2" w:rsidRPr="001C47A2" w:rsidRDefault="001C47A2" w:rsidP="001C47A2">
      <w:pPr>
        <w:shd w:val="clear" w:color="auto" w:fill="FFFFFF"/>
        <w:suppressAutoHyphens/>
        <w:autoSpaceDE w:val="0"/>
        <w:autoSpaceDN w:val="0"/>
        <w:adjustRightInd w:val="0"/>
        <w:spacing w:line="360" w:lineRule="auto"/>
        <w:ind w:firstLine="709"/>
        <w:jc w:val="center"/>
        <w:rPr>
          <w:rFonts w:ascii="Times New Roman" w:hAnsi="Times New Roman" w:cs="Trebuchet MS"/>
          <w:b/>
          <w:bCs/>
        </w:rPr>
      </w:pP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cs="Trebuchet MS"/>
          <w:b/>
          <w:bCs/>
        </w:rPr>
      </w:pPr>
      <w:r w:rsidRPr="001C47A2">
        <w:rPr>
          <w:rFonts w:ascii="Times New Roman" w:hAnsi="Times New Roman" w:cs="Trebuchet MS"/>
          <w:b/>
          <w:bCs/>
        </w:rPr>
        <w:t>Д</w:t>
      </w:r>
      <w:r w:rsidR="001C47A2" w:rsidRPr="001C47A2">
        <w:rPr>
          <w:rFonts w:ascii="Times New Roman" w:hAnsi="Times New Roman" w:cs="Trebuchet MS"/>
          <w:b/>
          <w:bCs/>
        </w:rPr>
        <w:t>ипломна робота</w:t>
      </w: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cs="Trebuchet MS"/>
        </w:rPr>
      </w:pP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rPr>
      </w:pPr>
      <w:r w:rsidRPr="001C47A2">
        <w:rPr>
          <w:rFonts w:ascii="Times New Roman" w:hAnsi="Times New Roman"/>
        </w:rPr>
        <w:t>на рівні кваліфікаційних вимог до спеціалістів</w:t>
      </w:r>
    </w:p>
    <w:p w:rsidR="0019262C" w:rsidRPr="001C47A2" w:rsidRDefault="001C47A2" w:rsidP="001C47A2">
      <w:pPr>
        <w:shd w:val="clear" w:color="auto" w:fill="FFFFFF"/>
        <w:suppressAutoHyphens/>
        <w:autoSpaceDE w:val="0"/>
        <w:autoSpaceDN w:val="0"/>
        <w:adjustRightInd w:val="0"/>
        <w:spacing w:line="360" w:lineRule="auto"/>
        <w:ind w:firstLine="709"/>
        <w:jc w:val="center"/>
        <w:rPr>
          <w:rFonts w:ascii="Times New Roman" w:hAnsi="Times New Roman"/>
        </w:rPr>
      </w:pPr>
      <w:r w:rsidRPr="001C47A2">
        <w:rPr>
          <w:rFonts w:ascii="Times New Roman" w:hAnsi="Times New Roman"/>
        </w:rPr>
        <w:t>з напрямку 0502 Менеджмент</w:t>
      </w: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rPr>
      </w:pPr>
      <w:r w:rsidRPr="001C47A2">
        <w:rPr>
          <w:rFonts w:ascii="Times New Roman" w:hAnsi="Times New Roman"/>
        </w:rPr>
        <w:t>7.</w:t>
      </w:r>
      <w:r w:rsidR="001C47A2" w:rsidRPr="001C47A2">
        <w:rPr>
          <w:rFonts w:ascii="Times New Roman" w:hAnsi="Times New Roman"/>
        </w:rPr>
        <w:t>050.201 Менеджмент організацій</w:t>
      </w: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rPr>
      </w:pPr>
      <w:r w:rsidRPr="001C47A2">
        <w:rPr>
          <w:rFonts w:ascii="Times New Roman" w:hAnsi="Times New Roman"/>
        </w:rPr>
        <w:t>на тему:</w:t>
      </w:r>
    </w:p>
    <w:p w:rsidR="001C47A2" w:rsidRPr="001C47A2" w:rsidRDefault="001C47A2" w:rsidP="001C47A2">
      <w:pPr>
        <w:shd w:val="clear" w:color="auto" w:fill="FFFFFF"/>
        <w:suppressAutoHyphens/>
        <w:autoSpaceDE w:val="0"/>
        <w:autoSpaceDN w:val="0"/>
        <w:adjustRightInd w:val="0"/>
        <w:spacing w:line="360" w:lineRule="auto"/>
        <w:ind w:firstLine="709"/>
        <w:jc w:val="center"/>
        <w:rPr>
          <w:rFonts w:ascii="Times New Roman" w:hAnsi="Times New Roman"/>
        </w:rPr>
      </w:pPr>
    </w:p>
    <w:p w:rsidR="001C47A2" w:rsidRPr="001C47A2" w:rsidRDefault="001C47A2" w:rsidP="001C47A2">
      <w:pPr>
        <w:shd w:val="clear" w:color="auto" w:fill="FFFFFF"/>
        <w:suppressAutoHyphens/>
        <w:autoSpaceDE w:val="0"/>
        <w:autoSpaceDN w:val="0"/>
        <w:adjustRightInd w:val="0"/>
        <w:spacing w:line="360" w:lineRule="auto"/>
        <w:ind w:firstLine="709"/>
        <w:jc w:val="center"/>
        <w:rPr>
          <w:rFonts w:ascii="Times New Roman" w:hAnsi="Times New Roman"/>
        </w:rPr>
      </w:pPr>
      <w:r w:rsidRPr="001C47A2">
        <w:rPr>
          <w:rFonts w:ascii="Times New Roman" w:hAnsi="Times New Roman"/>
        </w:rPr>
        <w:t>Исследование структуры и динамики оборотных средств предприятия и анализ их экономного расходования</w:t>
      </w: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suppressAutoHyphens/>
        <w:autoSpaceDE w:val="0"/>
        <w:autoSpaceDN w:val="0"/>
        <w:adjustRightInd w:val="0"/>
        <w:spacing w:line="360" w:lineRule="auto"/>
        <w:ind w:firstLine="709"/>
        <w:jc w:val="center"/>
        <w:rPr>
          <w:rFonts w:ascii="Times New Roman" w:hAnsi="Times New Roman" w:cs="Trebuchet MS"/>
          <w:b/>
          <w:bCs/>
        </w:rPr>
      </w:pPr>
    </w:p>
    <w:p w:rsidR="0019262C" w:rsidRPr="001C47A2" w:rsidRDefault="0019262C" w:rsidP="001C47A2">
      <w:pPr>
        <w:shd w:val="clear" w:color="auto" w:fill="FFFFFF"/>
        <w:tabs>
          <w:tab w:val="left" w:leader="dot" w:pos="6432"/>
        </w:tabs>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tabs>
          <w:tab w:val="left" w:leader="dot" w:pos="6432"/>
        </w:tabs>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tabs>
          <w:tab w:val="left" w:leader="dot" w:pos="6432"/>
        </w:tabs>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tabs>
          <w:tab w:val="left" w:leader="dot" w:pos="6432"/>
        </w:tabs>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tabs>
          <w:tab w:val="left" w:leader="dot" w:pos="6432"/>
        </w:tabs>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tabs>
          <w:tab w:val="left" w:leader="dot" w:pos="6432"/>
        </w:tabs>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tabs>
          <w:tab w:val="left" w:leader="dot" w:pos="6432"/>
        </w:tabs>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tabs>
          <w:tab w:val="left" w:leader="dot" w:pos="6432"/>
        </w:tabs>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tabs>
          <w:tab w:val="left" w:leader="dot" w:pos="6432"/>
        </w:tabs>
        <w:suppressAutoHyphens/>
        <w:autoSpaceDE w:val="0"/>
        <w:autoSpaceDN w:val="0"/>
        <w:adjustRightInd w:val="0"/>
        <w:spacing w:line="360" w:lineRule="auto"/>
        <w:ind w:firstLine="709"/>
        <w:jc w:val="center"/>
        <w:rPr>
          <w:rFonts w:ascii="Times New Roman" w:hAnsi="Times New Roman"/>
        </w:rPr>
      </w:pPr>
    </w:p>
    <w:p w:rsidR="0019262C" w:rsidRPr="001C47A2" w:rsidRDefault="0019262C" w:rsidP="001C47A2">
      <w:pPr>
        <w:shd w:val="clear" w:color="auto" w:fill="FFFFFF"/>
        <w:tabs>
          <w:tab w:val="left" w:leader="dot" w:pos="6432"/>
        </w:tabs>
        <w:suppressAutoHyphens/>
        <w:autoSpaceDE w:val="0"/>
        <w:autoSpaceDN w:val="0"/>
        <w:adjustRightInd w:val="0"/>
        <w:spacing w:line="360" w:lineRule="auto"/>
        <w:ind w:firstLine="709"/>
        <w:jc w:val="center"/>
        <w:rPr>
          <w:rFonts w:ascii="Times New Roman" w:hAnsi="Times New Roman"/>
        </w:rPr>
      </w:pPr>
      <w:r w:rsidRPr="001C47A2">
        <w:rPr>
          <w:rFonts w:ascii="Times New Roman" w:hAnsi="Times New Roman"/>
        </w:rPr>
        <w:t>Донецьк -</w:t>
      </w:r>
      <w:r w:rsidR="001C47A2" w:rsidRPr="001C47A2">
        <w:rPr>
          <w:rFonts w:ascii="Times New Roman" w:hAnsi="Times New Roman"/>
        </w:rPr>
        <w:t xml:space="preserve"> </w:t>
      </w:r>
      <w:r w:rsidRPr="001C47A2">
        <w:rPr>
          <w:rFonts w:ascii="Times New Roman" w:hAnsi="Times New Roman"/>
        </w:rPr>
        <w:t>2010</w:t>
      </w:r>
    </w:p>
    <w:p w:rsidR="0019262C" w:rsidRPr="001C47A2" w:rsidRDefault="001C47A2" w:rsidP="001C47A2">
      <w:pPr>
        <w:suppressAutoHyphens/>
        <w:autoSpaceDE w:val="0"/>
        <w:autoSpaceDN w:val="0"/>
        <w:adjustRightInd w:val="0"/>
        <w:spacing w:line="360" w:lineRule="auto"/>
        <w:ind w:firstLine="709"/>
        <w:jc w:val="both"/>
        <w:rPr>
          <w:rFonts w:ascii="Times New Roman" w:hAnsi="Times New Roman"/>
          <w:b/>
          <w:bCs/>
          <w:szCs w:val="32"/>
        </w:rPr>
      </w:pPr>
      <w:r w:rsidRPr="001C47A2">
        <w:rPr>
          <w:rFonts w:ascii="Times New Roman" w:hAnsi="Times New Roman" w:cs="Trebuchet MS"/>
          <w:b/>
          <w:bCs/>
        </w:rPr>
        <w:br w:type="page"/>
      </w:r>
      <w:r w:rsidR="0019262C" w:rsidRPr="001C47A2">
        <w:rPr>
          <w:rFonts w:ascii="Times New Roman" w:hAnsi="Times New Roman"/>
          <w:b/>
          <w:bCs/>
          <w:szCs w:val="32"/>
        </w:rPr>
        <w:t>Реферат</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szCs w:val="32"/>
        </w:rPr>
      </w:pPr>
    </w:p>
    <w:p w:rsidR="0019262C" w:rsidRPr="001C47A2" w:rsidRDefault="00B53AA4" w:rsidP="001C47A2">
      <w:pPr>
        <w:suppressAutoHyphens/>
        <w:autoSpaceDE w:val="0"/>
        <w:autoSpaceDN w:val="0"/>
        <w:adjustRightInd w:val="0"/>
        <w:spacing w:line="360" w:lineRule="auto"/>
        <w:ind w:firstLine="709"/>
        <w:jc w:val="both"/>
        <w:rPr>
          <w:rFonts w:ascii="Times New Roman" w:hAnsi="Times New Roman"/>
        </w:rPr>
      </w:pPr>
      <w:r>
        <w:rPr>
          <w:rFonts w:ascii="Times New Roman" w:hAnsi="Times New Roman"/>
        </w:rPr>
        <w:t xml:space="preserve">Тема работы  </w:t>
      </w:r>
      <w:r w:rsidR="0019262C" w:rsidRPr="001C47A2">
        <w:rPr>
          <w:rFonts w:ascii="Times New Roman" w:hAnsi="Times New Roman"/>
        </w:rPr>
        <w:t>„Исследование структуры и динамики оборотных средств предприятия и анализ их экономного расходования”</w:t>
      </w:r>
    </w:p>
    <w:p w:rsidR="001C47A2" w:rsidRPr="001C47A2" w:rsidRDefault="0019262C" w:rsidP="001C47A2">
      <w:pPr>
        <w:suppressAutoHyphens/>
        <w:spacing w:line="360" w:lineRule="auto"/>
        <w:ind w:firstLine="709"/>
        <w:jc w:val="both"/>
        <w:rPr>
          <w:rFonts w:ascii="Times New Roman" w:hAnsi="Times New Roman"/>
        </w:rPr>
      </w:pPr>
      <w:r w:rsidRPr="001C47A2">
        <w:rPr>
          <w:rFonts w:ascii="Times New Roman" w:hAnsi="Times New Roman"/>
          <w:b/>
        </w:rPr>
        <w:t>Объект исследования</w:t>
      </w:r>
      <w:r w:rsidRPr="001C47A2">
        <w:rPr>
          <w:rFonts w:ascii="Times New Roman" w:hAnsi="Times New Roman"/>
        </w:rPr>
        <w:t>: ЗАО «Макеевкокс», используемая на данном предприятии система управления производственными ресурсами и оборотными активами.</w:t>
      </w:r>
    </w:p>
    <w:p w:rsidR="001C47A2" w:rsidRPr="001C47A2" w:rsidRDefault="0019262C" w:rsidP="001C47A2">
      <w:pPr>
        <w:suppressAutoHyphens/>
        <w:spacing w:line="360" w:lineRule="auto"/>
        <w:ind w:firstLine="709"/>
        <w:jc w:val="both"/>
        <w:rPr>
          <w:rFonts w:ascii="Times New Roman" w:hAnsi="Times New Roman"/>
        </w:rPr>
      </w:pPr>
      <w:r w:rsidRPr="001C47A2">
        <w:rPr>
          <w:rFonts w:ascii="Times New Roman" w:hAnsi="Times New Roman"/>
          <w:b/>
        </w:rPr>
        <w:t>Цель исследования</w:t>
      </w:r>
      <w:r w:rsidRPr="001C47A2">
        <w:rPr>
          <w:rFonts w:ascii="Times New Roman" w:hAnsi="Times New Roman"/>
        </w:rPr>
        <w:t xml:space="preserve">: Изучить действующую на предприятии систему управления ресурсами и оборотными активами, провести анализ их эффективного использования </w:t>
      </w:r>
    </w:p>
    <w:p w:rsidR="001C47A2" w:rsidRPr="001C47A2" w:rsidRDefault="0019262C" w:rsidP="001C47A2">
      <w:pPr>
        <w:suppressAutoHyphens/>
        <w:spacing w:line="360" w:lineRule="auto"/>
        <w:ind w:firstLine="709"/>
        <w:jc w:val="both"/>
        <w:rPr>
          <w:rFonts w:ascii="Times New Roman" w:hAnsi="Times New Roman"/>
        </w:rPr>
      </w:pPr>
      <w:r w:rsidRPr="001C47A2">
        <w:rPr>
          <w:rFonts w:ascii="Times New Roman" w:hAnsi="Times New Roman"/>
          <w:b/>
        </w:rPr>
        <w:t>Методы исследования</w:t>
      </w:r>
      <w:r w:rsidRPr="001C47A2">
        <w:rPr>
          <w:rFonts w:ascii="Times New Roman" w:hAnsi="Times New Roman"/>
        </w:rPr>
        <w:t>:</w:t>
      </w:r>
      <w:r w:rsidR="001C47A2" w:rsidRPr="001C47A2">
        <w:rPr>
          <w:rFonts w:ascii="Times New Roman" w:hAnsi="Times New Roman"/>
        </w:rPr>
        <w:t xml:space="preserve"> </w:t>
      </w:r>
      <w:r w:rsidRPr="001C47A2">
        <w:rPr>
          <w:rFonts w:ascii="Times New Roman" w:hAnsi="Times New Roman"/>
        </w:rPr>
        <w:t>Использованы методы сравнительного и структурного анализа, статистических группировок, экспертной оценки и моделирования.</w:t>
      </w:r>
    </w:p>
    <w:p w:rsidR="001C47A2" w:rsidRPr="001C47A2" w:rsidRDefault="0019262C" w:rsidP="001C47A2">
      <w:pPr>
        <w:suppressAutoHyphens/>
        <w:spacing w:line="360" w:lineRule="auto"/>
        <w:ind w:firstLine="709"/>
        <w:jc w:val="both"/>
        <w:rPr>
          <w:rFonts w:ascii="Times New Roman" w:hAnsi="Times New Roman"/>
        </w:rPr>
      </w:pPr>
      <w:r w:rsidRPr="001C47A2">
        <w:rPr>
          <w:rFonts w:ascii="Times New Roman" w:hAnsi="Times New Roman"/>
          <w:b/>
        </w:rPr>
        <w:t>Результаты исследования</w:t>
      </w:r>
      <w:r w:rsidRPr="001C47A2">
        <w:rPr>
          <w:rFonts w:ascii="Times New Roman" w:hAnsi="Times New Roman"/>
        </w:rPr>
        <w:t>:</w:t>
      </w:r>
      <w:r w:rsidR="001C47A2" w:rsidRPr="001C47A2">
        <w:rPr>
          <w:rFonts w:ascii="Times New Roman" w:hAnsi="Times New Roman"/>
        </w:rPr>
        <w:t xml:space="preserve"> </w:t>
      </w:r>
      <w:r w:rsidRPr="001C47A2">
        <w:rPr>
          <w:rFonts w:ascii="Times New Roman" w:hAnsi="Times New Roman"/>
        </w:rPr>
        <w:t xml:space="preserve">Представлена система управления оборотными активами предприятия на основе экономической информации, проведен анализ соответствующих показателей, выявлены резервы рентабельного вложения ресурсов в хозяйственную деятельность. </w:t>
      </w:r>
    </w:p>
    <w:p w:rsidR="001C47A2" w:rsidRPr="001C47A2" w:rsidRDefault="0019262C" w:rsidP="001C47A2">
      <w:pPr>
        <w:suppressAutoHyphens/>
        <w:spacing w:line="360" w:lineRule="auto"/>
        <w:ind w:firstLine="709"/>
        <w:jc w:val="both"/>
        <w:rPr>
          <w:rFonts w:ascii="Times New Roman" w:hAnsi="Times New Roman"/>
          <w:b/>
          <w:i/>
        </w:rPr>
      </w:pPr>
      <w:r w:rsidRPr="001C47A2">
        <w:rPr>
          <w:rFonts w:ascii="Times New Roman" w:hAnsi="Times New Roman"/>
          <w:b/>
        </w:rPr>
        <w:t>Информационное обеспечение</w:t>
      </w:r>
      <w:r w:rsidRPr="001C47A2">
        <w:rPr>
          <w:rFonts w:ascii="Times New Roman" w:hAnsi="Times New Roman"/>
        </w:rPr>
        <w:t>: Использованы нормативные документы и законодательные акты по регулированию работы предприятия, экономическому анализу показателей работы предприятия, его практические отчетные даны</w:t>
      </w:r>
      <w:r w:rsidR="001C47A2" w:rsidRPr="001C47A2">
        <w:rPr>
          <w:rFonts w:ascii="Times New Roman" w:hAnsi="Times New Roman"/>
          <w:b/>
          <w:i/>
        </w:rPr>
        <w:t xml:space="preserve"> </w:t>
      </w:r>
    </w:p>
    <w:p w:rsidR="0019262C" w:rsidRPr="001C47A2" w:rsidRDefault="0019262C" w:rsidP="001C47A2">
      <w:pPr>
        <w:suppressAutoHyphens/>
        <w:spacing w:line="360" w:lineRule="auto"/>
        <w:ind w:firstLine="709"/>
        <w:jc w:val="both"/>
        <w:rPr>
          <w:rFonts w:ascii="Times New Roman" w:hAnsi="Times New Roman"/>
        </w:rPr>
      </w:pPr>
      <w:r w:rsidRPr="001C47A2">
        <w:rPr>
          <w:rFonts w:ascii="Times New Roman" w:hAnsi="Times New Roman"/>
          <w:b/>
        </w:rPr>
        <w:t>Ключевые слова</w:t>
      </w:r>
      <w:r w:rsidRPr="001C47A2">
        <w:rPr>
          <w:rFonts w:ascii="Times New Roman" w:hAnsi="Times New Roman"/>
        </w:rPr>
        <w:t>: Управление, активы, планирование,</w:t>
      </w:r>
      <w:r w:rsidR="001C47A2" w:rsidRPr="001C47A2">
        <w:rPr>
          <w:rFonts w:ascii="Times New Roman" w:hAnsi="Times New Roman"/>
        </w:rPr>
        <w:t xml:space="preserve"> </w:t>
      </w:r>
      <w:r w:rsidRPr="001C47A2">
        <w:rPr>
          <w:rFonts w:ascii="Times New Roman" w:hAnsi="Times New Roman"/>
        </w:rPr>
        <w:t>экономические</w:t>
      </w:r>
      <w:r w:rsidR="001C47A2" w:rsidRPr="001C47A2">
        <w:rPr>
          <w:rFonts w:ascii="Times New Roman" w:hAnsi="Times New Roman"/>
        </w:rPr>
        <w:t xml:space="preserve"> </w:t>
      </w:r>
      <w:r w:rsidRPr="001C47A2">
        <w:rPr>
          <w:rFonts w:ascii="Times New Roman" w:hAnsi="Times New Roman"/>
        </w:rPr>
        <w:t>показатели, оборачиваемость, анализ,</w:t>
      </w:r>
      <w:r w:rsidR="001C47A2" w:rsidRPr="001C47A2">
        <w:rPr>
          <w:rFonts w:ascii="Times New Roman" w:hAnsi="Times New Roman"/>
        </w:rPr>
        <w:t xml:space="preserve"> </w:t>
      </w:r>
      <w:r w:rsidRPr="001C47A2">
        <w:rPr>
          <w:rFonts w:ascii="Times New Roman" w:hAnsi="Times New Roman"/>
        </w:rPr>
        <w:t>рентабельность, ликвидность.</w:t>
      </w:r>
      <w:r w:rsidR="001C47A2" w:rsidRPr="001C47A2">
        <w:rPr>
          <w:rFonts w:ascii="Times New Roman" w:hAnsi="Times New Roman"/>
        </w:rPr>
        <w:t xml:space="preserve"> </w:t>
      </w:r>
    </w:p>
    <w:p w:rsidR="0019262C" w:rsidRPr="001C47A2" w:rsidRDefault="001C47A2" w:rsidP="001C47A2">
      <w:pPr>
        <w:suppressAutoHyphens/>
        <w:autoSpaceDE w:val="0"/>
        <w:autoSpaceDN w:val="0"/>
        <w:adjustRightInd w:val="0"/>
        <w:spacing w:line="360" w:lineRule="auto"/>
        <w:ind w:firstLine="709"/>
        <w:jc w:val="both"/>
        <w:rPr>
          <w:rFonts w:ascii="Times New Roman" w:hAnsi="Times New Roman"/>
          <w:b/>
          <w:bCs/>
        </w:rPr>
      </w:pPr>
      <w:r>
        <w:rPr>
          <w:rFonts w:ascii="Times New Roman" w:hAnsi="Times New Roman" w:cs="Times New Roman"/>
        </w:rPr>
        <w:br w:type="page"/>
      </w:r>
      <w:r w:rsidR="0019262C" w:rsidRPr="001C47A2">
        <w:rPr>
          <w:rFonts w:ascii="Times New Roman" w:hAnsi="Times New Roman"/>
          <w:b/>
          <w:bCs/>
        </w:rPr>
        <w:t>Введение</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Актуальность исследования вопросов данного направления заключается в том, что оборотный капитал в деятельности любого предприятия является одной из составных частей его имущественного состояния. Структура данного вида активов и эффективность их использования характеризуются показателями успешности деятельности</w:t>
      </w:r>
      <w:r w:rsidR="001C47A2" w:rsidRPr="001C47A2">
        <w:rPr>
          <w:rFonts w:ascii="Times New Roman" w:hAnsi="Times New Roman"/>
        </w:rPr>
        <w:t xml:space="preserve"> </w:t>
      </w:r>
      <w:r w:rsidRPr="001C47A2">
        <w:rPr>
          <w:rFonts w:ascii="Times New Roman" w:hAnsi="Times New Roman"/>
        </w:rPr>
        <w:t>конкретного производства. Развитие рыночных отношений определяет новые условия их организации. Уровень инфляции в стране, неплатежи и другие кризисные явления вынуждают предприятия изменять свою политику и</w:t>
      </w:r>
      <w:r w:rsidR="001C47A2" w:rsidRPr="001C47A2">
        <w:rPr>
          <w:rFonts w:ascii="Times New Roman" w:hAnsi="Times New Roman"/>
        </w:rPr>
        <w:t xml:space="preserve"> </w:t>
      </w:r>
      <w:r w:rsidRPr="001C47A2">
        <w:rPr>
          <w:rFonts w:ascii="Times New Roman" w:hAnsi="Times New Roman"/>
        </w:rPr>
        <w:t>стратегию по отношению к оборотным активам, искать новые источники их пополнения, изучать проблему их эффективного использования.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системе мероприятий, направленных на повышение эффективности</w:t>
      </w:r>
      <w:r w:rsidR="001C47A2" w:rsidRPr="001C47A2">
        <w:rPr>
          <w:rFonts w:ascii="Times New Roman" w:hAnsi="Times New Roman"/>
        </w:rPr>
        <w:t xml:space="preserve"> </w:t>
      </w:r>
      <w:r w:rsidRPr="001C47A2">
        <w:rPr>
          <w:rFonts w:ascii="Times New Roman" w:hAnsi="Times New Roman"/>
        </w:rPr>
        <w:t>производственно-хозяйственной деятельности любого предприятия, важное место занимают вопросы рационального использования оборотных активов, особенно в предприятиях промышленности. Изучение и анализ финансовой отчетности с позиций пользователя предполагает рассмотрение и оценку информации, имеющейся в этой отчетности с целью получения достоверных выводов о реальном финансовом состоянии предприятия и</w:t>
      </w:r>
      <w:r w:rsidR="001C47A2" w:rsidRPr="001C47A2">
        <w:rPr>
          <w:rFonts w:ascii="Times New Roman" w:hAnsi="Times New Roman"/>
        </w:rPr>
        <w:t xml:space="preserve"> </w:t>
      </w:r>
      <w:r w:rsidRPr="001C47A2">
        <w:rPr>
          <w:rFonts w:ascii="Times New Roman" w:hAnsi="Times New Roman"/>
        </w:rPr>
        <w:t>предвидения его жизнеспособности в будущем. В результате правильной оценки финансовой отчетности определяются важнейшие экономические характеристики предприятия в виде его успехов или угрозы банкротства. Проведение анализа использования оборотного капитала является важным направлением для разработки и принятия необходимых управленческих решений. Изучив изменения в динамике и структуре оборотного капитала, можно будет определить платежеспособность предприятия, его производственные возможности, а также способность конкурировать на рынке товаров и услуг.</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Для оценки уровня использования оборотных активов предприятия применяют различные показатели, в числе которых можно назвать их оборачиваемость. Это показатель является одним из важнейших в оценке финансового состояния предприятия. Он характеризует интенсивность использования оборотных средств</w:t>
      </w:r>
      <w:r w:rsidR="001C47A2" w:rsidRPr="001C47A2">
        <w:rPr>
          <w:rFonts w:ascii="Times New Roman" w:hAnsi="Times New Roman"/>
        </w:rPr>
        <w:t xml:space="preserve"> </w:t>
      </w:r>
      <w:r w:rsidRPr="001C47A2">
        <w:rPr>
          <w:rFonts w:ascii="Times New Roman" w:hAnsi="Times New Roman"/>
        </w:rPr>
        <w:t>на предприятии. От того, насколько</w:t>
      </w:r>
      <w:r w:rsidR="001C47A2" w:rsidRPr="001C47A2">
        <w:rPr>
          <w:rFonts w:ascii="Times New Roman" w:hAnsi="Times New Roman"/>
        </w:rPr>
        <w:t xml:space="preserve"> </w:t>
      </w:r>
      <w:r w:rsidRPr="001C47A2">
        <w:rPr>
          <w:rFonts w:ascii="Times New Roman" w:hAnsi="Times New Roman"/>
        </w:rPr>
        <w:t>быстро они превращаются в реальные деньги, зависит финансовое состояние этого юридического лица. Так, рост неплатежей затрудняет ритмичность деятельности предприятия и ведет к увеличению дебиторской задолженности.</w:t>
      </w:r>
      <w:r w:rsidR="001C47A2" w:rsidRPr="001C47A2">
        <w:rPr>
          <w:rFonts w:ascii="Times New Roman" w:hAnsi="Times New Roman"/>
        </w:rPr>
        <w:t xml:space="preserve"> </w:t>
      </w:r>
      <w:r w:rsidRPr="001C47A2">
        <w:rPr>
          <w:rFonts w:ascii="Times New Roman" w:hAnsi="Times New Roman"/>
        </w:rPr>
        <w:t>Излишнее отвлечение активов в производственные запасы, незавершенное производство готовой</w:t>
      </w:r>
      <w:r w:rsidR="001C47A2" w:rsidRPr="001C47A2">
        <w:rPr>
          <w:rFonts w:ascii="Times New Roman" w:hAnsi="Times New Roman"/>
        </w:rPr>
        <w:t xml:space="preserve"> </w:t>
      </w:r>
      <w:r w:rsidRPr="001C47A2">
        <w:rPr>
          <w:rFonts w:ascii="Times New Roman" w:hAnsi="Times New Roman"/>
        </w:rPr>
        <w:t>продукции приводит к «омертвлению» ресурсов и неэффективному использованию оборотных средств. Все сказанное и определило выбор темы данного исследования и структуру дипломной работы.</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данном исследовании ставится задача дать оценку экономической работы на предприятии и провести анализ оборотных активов базового предприятия посредством использования</w:t>
      </w:r>
      <w:r w:rsidR="001C47A2" w:rsidRPr="001C47A2">
        <w:rPr>
          <w:rFonts w:ascii="Times New Roman" w:hAnsi="Times New Roman"/>
        </w:rPr>
        <w:t xml:space="preserve"> </w:t>
      </w:r>
      <w:r w:rsidRPr="001C47A2">
        <w:rPr>
          <w:rFonts w:ascii="Times New Roman" w:hAnsi="Times New Roman"/>
        </w:rPr>
        <w:t>следующих методов:</w:t>
      </w:r>
    </w:p>
    <w:p w:rsidR="0019262C" w:rsidRPr="001C47A2" w:rsidRDefault="0019262C" w:rsidP="001C47A2">
      <w:pPr>
        <w:tabs>
          <w:tab w:val="left" w:pos="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1.</w:t>
      </w:r>
      <w:r w:rsidR="001C47A2" w:rsidRPr="001C47A2">
        <w:rPr>
          <w:rFonts w:ascii="Times New Roman" w:hAnsi="Times New Roman"/>
        </w:rPr>
        <w:t xml:space="preserve"> </w:t>
      </w:r>
      <w:r w:rsidRPr="001C47A2">
        <w:rPr>
          <w:rFonts w:ascii="Times New Roman" w:hAnsi="Times New Roman"/>
        </w:rPr>
        <w:t>Анализа структуры, динамики, и рентабельности оборотных активов;</w:t>
      </w:r>
    </w:p>
    <w:p w:rsidR="0019262C" w:rsidRPr="001C47A2" w:rsidRDefault="0019262C" w:rsidP="001C47A2">
      <w:pPr>
        <w:numPr>
          <w:ilvl w:val="0"/>
          <w:numId w:val="1"/>
        </w:numPr>
        <w:tabs>
          <w:tab w:val="left" w:pos="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Расчёта аналитических показателей в виде коэффициентов оборачиваемости оборотных активов на отчетных материалах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Целью исследования является рационализация управления оборотными активами предприятия на основе проведения их анализа по данным финансовой отчетности ЗАО «Макеевкокс», а на этой основе разработать практические рекомендации по эффективному их использованию. Тем самым можно избавить предприятие от кризисного финансового состояния.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Для реализации цели исследования в дипломной работе необходимо было решить следующие основные задачи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1.Раскрыть структуру оборотных активов предприятия и показать их значение в достижении рентабельной работы.</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2. Изучить</w:t>
      </w:r>
      <w:r w:rsidR="001C47A2" w:rsidRPr="001C47A2">
        <w:rPr>
          <w:rFonts w:ascii="Times New Roman" w:hAnsi="Times New Roman"/>
        </w:rPr>
        <w:t xml:space="preserve"> </w:t>
      </w:r>
      <w:r w:rsidRPr="001C47A2">
        <w:rPr>
          <w:rFonts w:ascii="Times New Roman" w:hAnsi="Times New Roman"/>
        </w:rPr>
        <w:t>организационную и экономическую характеристику производственно- хозяйственной деятельности предприятии, дать критическую оценку показателям, которые для этой цели предлагаются.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3.Проанализировать использование оборотных активов на ЗАО «Макеевкокс» через систему предложенных финансовых показателей.</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4.Разработать практические рекомендации</w:t>
      </w:r>
      <w:r w:rsidR="001C47A2" w:rsidRPr="001C47A2">
        <w:rPr>
          <w:rFonts w:ascii="Times New Roman" w:hAnsi="Times New Roman"/>
        </w:rPr>
        <w:t xml:space="preserve"> </w:t>
      </w:r>
      <w:r w:rsidRPr="001C47A2">
        <w:rPr>
          <w:rFonts w:ascii="Times New Roman" w:hAnsi="Times New Roman"/>
        </w:rPr>
        <w:t>по эффективному использованию оборотных активов ЗАО «Макеевкокс».</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Для решения этих задач в дипломной работе было предусмотрено подготовить три раздела. Первый раздел работы раскрывает экономическую сущность оборотных средств и их структуру.Вторая глава дипломной работы посвящена исследованию методики планирования оборотных активов предприятия с выходом на бизнес=план предприятия. В третьей части работы обобщены результаты анализа показателей использования оборотных средств.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r w:rsidRPr="001C47A2">
        <w:rPr>
          <w:rFonts w:ascii="Times New Roman" w:hAnsi="Times New Roman"/>
        </w:rPr>
        <w:br w:type="page"/>
      </w:r>
      <w:r w:rsidRPr="001C47A2">
        <w:rPr>
          <w:rFonts w:ascii="Times New Roman" w:hAnsi="Times New Roman"/>
          <w:b/>
          <w:bCs/>
        </w:rPr>
        <w:t>1. Экономическая характеристика оборотных активов как объекта исследования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p>
    <w:p w:rsidR="001C47A2" w:rsidRDefault="0019262C" w:rsidP="001C47A2">
      <w:pPr>
        <w:suppressAutoHyphens/>
        <w:autoSpaceDE w:val="0"/>
        <w:autoSpaceDN w:val="0"/>
        <w:adjustRightInd w:val="0"/>
        <w:spacing w:line="360" w:lineRule="auto"/>
        <w:ind w:firstLine="709"/>
        <w:jc w:val="both"/>
        <w:rPr>
          <w:rFonts w:ascii="Times New Roman" w:hAnsi="Times New Roman"/>
          <w:b/>
          <w:bCs/>
        </w:rPr>
      </w:pPr>
      <w:r w:rsidRPr="001C47A2">
        <w:rPr>
          <w:rFonts w:ascii="Times New Roman" w:hAnsi="Times New Roman"/>
          <w:b/>
          <w:bCs/>
        </w:rPr>
        <w:t>1.1</w:t>
      </w:r>
      <w:r w:rsidR="001C47A2">
        <w:rPr>
          <w:rFonts w:ascii="Times New Roman" w:hAnsi="Times New Roman"/>
          <w:b/>
          <w:bCs/>
        </w:rPr>
        <w:t xml:space="preserve"> </w:t>
      </w:r>
      <w:r w:rsidRPr="001C47A2">
        <w:rPr>
          <w:rFonts w:ascii="Times New Roman" w:hAnsi="Times New Roman"/>
          <w:b/>
          <w:bCs/>
        </w:rPr>
        <w:t>Сущность, структура и значение оборотных активов предприятия</w:t>
      </w:r>
      <w:r w:rsidR="001C47A2" w:rsidRPr="001C47A2">
        <w:rPr>
          <w:rFonts w:ascii="Times New Roman" w:hAnsi="Times New Roman"/>
          <w:b/>
          <w:bCs/>
        </w:rPr>
        <w:t xml:space="preserve"> </w:t>
      </w:r>
    </w:p>
    <w:p w:rsidR="001C47A2" w:rsidRDefault="001C47A2" w:rsidP="001C47A2">
      <w:pPr>
        <w:suppressAutoHyphens/>
        <w:autoSpaceDE w:val="0"/>
        <w:autoSpaceDN w:val="0"/>
        <w:adjustRightInd w:val="0"/>
        <w:spacing w:line="360" w:lineRule="auto"/>
        <w:ind w:firstLine="709"/>
        <w:jc w:val="both"/>
        <w:rPr>
          <w:rFonts w:ascii="Times New Roman" w:hAnsi="Times New Roman"/>
          <w:b/>
          <w:bCs/>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Оборотные активы или средства, материальные ресурсы предприятия, согласно стандарту МФУ №9 «Запасы», – это запасы предметов труда, которые включают сырье, комплектующую продукцию и другие материалы. Они предназначены для производства продукции, выполнения работ, оказания услуг, обслуживания производства и административных потребностей,</w:t>
      </w:r>
      <w:r w:rsidR="001C47A2" w:rsidRPr="001C47A2">
        <w:rPr>
          <w:rFonts w:ascii="Times New Roman" w:hAnsi="Times New Roman"/>
        </w:rPr>
        <w:t xml:space="preserve"> </w:t>
      </w:r>
      <w:r w:rsidRPr="001C47A2">
        <w:rPr>
          <w:rFonts w:ascii="Times New Roman" w:hAnsi="Times New Roman"/>
        </w:rPr>
        <w:t>Их наличие является необходимым</w:t>
      </w:r>
      <w:r w:rsidR="001C47A2" w:rsidRPr="001C47A2">
        <w:rPr>
          <w:rFonts w:ascii="Times New Roman" w:hAnsi="Times New Roman"/>
        </w:rPr>
        <w:t xml:space="preserve"> </w:t>
      </w:r>
      <w:r w:rsidRPr="001C47A2">
        <w:rPr>
          <w:rFonts w:ascii="Times New Roman" w:hAnsi="Times New Roman"/>
        </w:rPr>
        <w:t>условием</w:t>
      </w:r>
      <w:r w:rsidR="001C47A2" w:rsidRPr="001C47A2">
        <w:rPr>
          <w:rFonts w:ascii="Times New Roman" w:hAnsi="Times New Roman"/>
        </w:rPr>
        <w:t xml:space="preserve"> </w:t>
      </w:r>
      <w:r w:rsidRPr="001C47A2">
        <w:rPr>
          <w:rFonts w:ascii="Times New Roman" w:hAnsi="Times New Roman"/>
        </w:rPr>
        <w:t>ритмической, эксплуатационной деятельности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научных исследованиях ученых общепринятой является</w:t>
      </w:r>
      <w:r w:rsidR="001C47A2" w:rsidRPr="001C47A2">
        <w:rPr>
          <w:rFonts w:ascii="Times New Roman" w:hAnsi="Times New Roman"/>
        </w:rPr>
        <w:t xml:space="preserve"> </w:t>
      </w:r>
      <w:r w:rsidRPr="001C47A2">
        <w:rPr>
          <w:rFonts w:ascii="Times New Roman" w:hAnsi="Times New Roman"/>
        </w:rPr>
        <w:t>следующая классификация оборотных средств предприятия:</w:t>
      </w:r>
      <w:r w:rsidR="001C47A2" w:rsidRPr="001C47A2">
        <w:rPr>
          <w:rFonts w:ascii="Times New Roman" w:hAnsi="Times New Roman"/>
        </w:rPr>
        <w:t xml:space="preserve"> </w:t>
      </w:r>
      <w:r w:rsidRPr="001C47A2">
        <w:rPr>
          <w:rFonts w:ascii="Times New Roman" w:hAnsi="Times New Roman"/>
        </w:rPr>
        <w:t>1. Оборотные средства по месту и роли в процессе производства:</w:t>
      </w:r>
      <w:r w:rsidR="001C47A2" w:rsidRPr="001C47A2">
        <w:rPr>
          <w:rFonts w:ascii="Times New Roman" w:hAnsi="Times New Roman"/>
        </w:rPr>
        <w:t xml:space="preserve"> </w:t>
      </w:r>
      <w:r w:rsidRPr="001C47A2">
        <w:rPr>
          <w:rFonts w:ascii="Times New Roman" w:hAnsi="Times New Roman"/>
        </w:rPr>
        <w:t>• средства, находящиеся в сфере производства (производственные запасы, незавершенное производство, расходы будущих периодов);</w:t>
      </w:r>
      <w:r w:rsidR="001C47A2" w:rsidRPr="001C47A2">
        <w:rPr>
          <w:rFonts w:ascii="Times New Roman" w:hAnsi="Times New Roman"/>
        </w:rPr>
        <w:t xml:space="preserve"> </w:t>
      </w:r>
      <w:r w:rsidRPr="001C47A2">
        <w:rPr>
          <w:rFonts w:ascii="Times New Roman" w:hAnsi="Times New Roman"/>
        </w:rPr>
        <w:t>• средства, находящиеся в сфере обращения (готовая продукция на складах предприятия, продукция, отгруженная и находящаяся в пути, денежные средства, дебиторская задолженность).</w:t>
      </w:r>
      <w:r w:rsidR="001C47A2" w:rsidRPr="001C47A2">
        <w:rPr>
          <w:rFonts w:ascii="Times New Roman" w:hAnsi="Times New Roman"/>
        </w:rPr>
        <w:t xml:space="preserve"> </w:t>
      </w:r>
      <w:r w:rsidRPr="001C47A2">
        <w:rPr>
          <w:rFonts w:ascii="Times New Roman" w:hAnsi="Times New Roman"/>
        </w:rPr>
        <w:t>2. Оборотные средства по источникам формирования:</w:t>
      </w:r>
      <w:r w:rsidR="001C47A2" w:rsidRPr="001C47A2">
        <w:rPr>
          <w:rFonts w:ascii="Times New Roman" w:hAnsi="Times New Roman"/>
        </w:rPr>
        <w:t xml:space="preserve"> </w:t>
      </w:r>
      <w:r w:rsidRPr="001C47A2">
        <w:rPr>
          <w:rFonts w:ascii="Times New Roman" w:hAnsi="Times New Roman"/>
        </w:rPr>
        <w:t>• собственные оборотные средства — это средства, постоянно находящиеся в распоряжении предприятия и формируемые за счет собственных ресурсов ( прибыль и др.);</w:t>
      </w:r>
      <w:r w:rsidR="001C47A2" w:rsidRPr="001C47A2">
        <w:rPr>
          <w:rFonts w:ascii="Times New Roman" w:hAnsi="Times New Roman"/>
        </w:rPr>
        <w:t xml:space="preserve"> </w:t>
      </w:r>
      <w:r w:rsidRPr="001C47A2">
        <w:rPr>
          <w:rFonts w:ascii="Times New Roman" w:hAnsi="Times New Roman"/>
        </w:rPr>
        <w:t>• заемные оборотные средства — кредиты банка, кредиторская задолженность (коммерческий кредит) и прочие пассивы.</w:t>
      </w:r>
      <w:r w:rsidR="001C47A2" w:rsidRPr="001C47A2">
        <w:rPr>
          <w:rFonts w:ascii="Times New Roman" w:hAnsi="Times New Roman"/>
        </w:rPr>
        <w:t xml:space="preserve"> </w:t>
      </w:r>
      <w:r w:rsidRPr="001C47A2">
        <w:rPr>
          <w:rFonts w:ascii="Times New Roman" w:hAnsi="Times New Roman"/>
        </w:rPr>
        <w:t>3. Оборотные средства по принципам организации:</w:t>
      </w:r>
      <w:r w:rsidR="001C47A2" w:rsidRPr="001C47A2">
        <w:rPr>
          <w:rFonts w:ascii="Times New Roman" w:hAnsi="Times New Roman"/>
        </w:rPr>
        <w:t xml:space="preserve"> </w:t>
      </w:r>
      <w:r w:rsidRPr="001C47A2">
        <w:rPr>
          <w:rFonts w:ascii="Times New Roman" w:hAnsi="Times New Roman"/>
        </w:rPr>
        <w:t>• нормируемые оборотные средства — средства, размещенные в сфере производства. К ним</w:t>
      </w:r>
      <w:r w:rsidR="001C47A2" w:rsidRPr="001C47A2">
        <w:rPr>
          <w:rFonts w:ascii="Times New Roman" w:hAnsi="Times New Roman"/>
        </w:rPr>
        <w:t xml:space="preserve"> </w:t>
      </w:r>
      <w:r w:rsidRPr="001C47A2">
        <w:rPr>
          <w:rFonts w:ascii="Times New Roman" w:hAnsi="Times New Roman"/>
        </w:rPr>
        <w:t>относятся производственные товарно-материальные запасы, незавершенное производство, расходы будущих периодов, а также готовая продукция на складе, подготовляемая к отгрузке, но не оформленная документами для передачи их в банк на оплату;</w:t>
      </w:r>
      <w:r w:rsidR="001C47A2" w:rsidRPr="001C47A2">
        <w:rPr>
          <w:rFonts w:ascii="Times New Roman" w:hAnsi="Times New Roman"/>
        </w:rPr>
        <w:t xml:space="preserve"> </w:t>
      </w:r>
      <w:r w:rsidRPr="001C47A2">
        <w:rPr>
          <w:rFonts w:ascii="Times New Roman" w:hAnsi="Times New Roman"/>
        </w:rPr>
        <w:t>• ненормируемые оборотные активы – продукция, отгруженная и находящаяся в пути к покупателю, денежные средства, дебиторская задолженность</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Вышеотмеченные оборотные активы постоянно совершают кругооборот, проходя при</w:t>
      </w:r>
      <w:r w:rsidR="001C47A2" w:rsidRPr="001C47A2">
        <w:rPr>
          <w:rFonts w:ascii="Times New Roman" w:hAnsi="Times New Roman"/>
        </w:rPr>
        <w:t xml:space="preserve"> </w:t>
      </w:r>
      <w:r w:rsidRPr="001C47A2">
        <w:rPr>
          <w:rFonts w:ascii="Times New Roman" w:hAnsi="Times New Roman"/>
        </w:rPr>
        <w:t>этом три стадии.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На первой стадии кругооборота как стадии обращения оборотные активы меняют денежную форму, превращаются в производственные запасы и переходят из сферы обращения в сферу производства.</w:t>
      </w:r>
      <w:r w:rsidR="001C47A2" w:rsidRPr="001C47A2">
        <w:rPr>
          <w:rFonts w:ascii="Times New Roman" w:hAnsi="Times New Roman"/>
        </w:rPr>
        <w:t xml:space="preserve"> </w:t>
      </w:r>
      <w:r w:rsidRPr="001C47A2">
        <w:rPr>
          <w:rFonts w:ascii="Times New Roman" w:hAnsi="Times New Roman"/>
        </w:rPr>
        <w:t>На второй стадии</w:t>
      </w:r>
      <w:r w:rsidR="001C47A2" w:rsidRPr="001C47A2">
        <w:rPr>
          <w:rFonts w:ascii="Times New Roman" w:hAnsi="Times New Roman"/>
        </w:rPr>
        <w:t xml:space="preserve"> </w:t>
      </w:r>
      <w:r w:rsidRPr="001C47A2">
        <w:rPr>
          <w:rFonts w:ascii="Times New Roman" w:hAnsi="Times New Roman"/>
        </w:rPr>
        <w:t>- стадии производства – оборотные активы</w:t>
      </w:r>
      <w:r w:rsidR="001C47A2" w:rsidRPr="001C47A2">
        <w:rPr>
          <w:rFonts w:ascii="Times New Roman" w:hAnsi="Times New Roman"/>
        </w:rPr>
        <w:t xml:space="preserve"> </w:t>
      </w:r>
      <w:r w:rsidRPr="001C47A2">
        <w:rPr>
          <w:rFonts w:ascii="Times New Roman" w:hAnsi="Times New Roman"/>
        </w:rPr>
        <w:t>участвуют в процессе производства и в конечном</w:t>
      </w:r>
      <w:r w:rsidR="001C47A2" w:rsidRPr="001C47A2">
        <w:rPr>
          <w:rFonts w:ascii="Times New Roman" w:hAnsi="Times New Roman"/>
        </w:rPr>
        <w:t xml:space="preserve"> </w:t>
      </w:r>
      <w:r w:rsidRPr="001C47A2">
        <w:rPr>
          <w:rFonts w:ascii="Times New Roman" w:hAnsi="Times New Roman"/>
        </w:rPr>
        <w:t>итоге принимают форму готовой продукции.</w:t>
      </w:r>
      <w:r w:rsidR="001C47A2" w:rsidRPr="001C47A2">
        <w:rPr>
          <w:rFonts w:ascii="Times New Roman" w:hAnsi="Times New Roman"/>
        </w:rPr>
        <w:t xml:space="preserve"> </w:t>
      </w:r>
      <w:r w:rsidRPr="001C47A2">
        <w:rPr>
          <w:rFonts w:ascii="Times New Roman" w:hAnsi="Times New Roman"/>
        </w:rPr>
        <w:t>На третьей стадии обращения готовая продукция реализуется. При этом товарная</w:t>
      </w:r>
      <w:r w:rsidR="001C47A2" w:rsidRPr="001C47A2">
        <w:rPr>
          <w:rFonts w:ascii="Times New Roman" w:hAnsi="Times New Roman"/>
        </w:rPr>
        <w:t xml:space="preserve"> </w:t>
      </w:r>
      <w:r w:rsidRPr="001C47A2">
        <w:rPr>
          <w:rFonts w:ascii="Times New Roman" w:hAnsi="Times New Roman"/>
        </w:rPr>
        <w:t>форма сменяется денежной формой. В отличие от основных фондов, которые не меняют своей натурально-вещественной формы, участвуют во многих производственных циклах и переносят свою стоимость частями на готовый продукт, Оборотные активы принимают участие только в одном производственном цикле, полностью переносят свою стоимость на готовый продукт и меняют свою натурально-вещественную форму.</w:t>
      </w:r>
      <w:r w:rsidR="001C47A2" w:rsidRPr="001C47A2">
        <w:rPr>
          <w:rFonts w:ascii="Times New Roman" w:hAnsi="Times New Roman"/>
        </w:rPr>
        <w:t xml:space="preserve"> </w:t>
      </w:r>
      <w:r w:rsidRPr="001C47A2">
        <w:rPr>
          <w:rFonts w:ascii="Times New Roman" w:hAnsi="Times New Roman"/>
        </w:rPr>
        <w:t>Структурными компонентами</w:t>
      </w:r>
      <w:r w:rsidR="001C47A2" w:rsidRPr="001C47A2">
        <w:rPr>
          <w:rFonts w:ascii="Times New Roman" w:hAnsi="Times New Roman"/>
        </w:rPr>
        <w:t xml:space="preserve"> </w:t>
      </w:r>
      <w:r w:rsidRPr="001C47A2">
        <w:rPr>
          <w:rFonts w:ascii="Times New Roman" w:hAnsi="Times New Roman"/>
        </w:rPr>
        <w:t>оборотных активов промышленного предприятия являются: оборотные производственные фонды и фонды обращения Оборотные производственные фонды предприятия подразделяются на</w:t>
      </w:r>
      <w:r w:rsidR="001C47A2" w:rsidRPr="001C47A2">
        <w:rPr>
          <w:rFonts w:ascii="Times New Roman" w:hAnsi="Times New Roman"/>
        </w:rPr>
        <w:t xml:space="preserve"> </w:t>
      </w:r>
      <w:r w:rsidRPr="001C47A2">
        <w:rPr>
          <w:rFonts w:ascii="Times New Roman" w:hAnsi="Times New Roman"/>
        </w:rPr>
        <w:t>следующие группы:</w:t>
      </w:r>
      <w:r w:rsidR="001C47A2" w:rsidRPr="001C47A2">
        <w:rPr>
          <w:rFonts w:ascii="Times New Roman" w:hAnsi="Times New Roman"/>
        </w:rPr>
        <w:t xml:space="preserve"> </w:t>
      </w:r>
      <w:r w:rsidRPr="001C47A2">
        <w:rPr>
          <w:rFonts w:ascii="Times New Roman" w:hAnsi="Times New Roman"/>
        </w:rPr>
        <w:t>1. Группу производственных запасов, то есть предметов труда, подготовленных для запуска в производственный процесс. Производственные запасы включают в себя сырье, основные и вспомогательные материалы, топливо, горючее, покупные полуфабрикаты и комплектующие изделия, тару и тарные материалы, запасные части для текущего ремонта машин и оборудования, малоценные и быстроизнашивающихся предметы.</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2. Группа незавершенного производства, которое концентрирует в себе полуфабрикаты собственного изготовления, не законченные полностью производством в одних цехах предприятия и подлежащие дальнейшей обработке в других цехах того же предприятия.</w:t>
      </w:r>
      <w:r w:rsidR="001C47A2" w:rsidRPr="001C47A2">
        <w:rPr>
          <w:rFonts w:ascii="Times New Roman" w:hAnsi="Times New Roman"/>
        </w:rPr>
        <w:t xml:space="preserve"> </w:t>
      </w:r>
      <w:r w:rsidRPr="001C47A2">
        <w:rPr>
          <w:rFonts w:ascii="Times New Roman" w:hAnsi="Times New Roman"/>
        </w:rPr>
        <w:t>Также она включает в себя предметы труда, вступившие в производственный процесс, заготовки, детали, узлы изделий, находящиеся в процессе обработки или сборки..</w:t>
      </w:r>
      <w:r w:rsidR="001C47A2" w:rsidRPr="001C47A2">
        <w:rPr>
          <w:rFonts w:ascii="Times New Roman" w:hAnsi="Times New Roman"/>
        </w:rPr>
        <w:t xml:space="preserve"> </w:t>
      </w:r>
      <w:r w:rsidRPr="001C47A2">
        <w:rPr>
          <w:rFonts w:ascii="Times New Roman" w:hAnsi="Times New Roman"/>
        </w:rPr>
        <w:t>3.</w:t>
      </w:r>
      <w:r w:rsidR="001C47A2" w:rsidRPr="001C47A2">
        <w:rPr>
          <w:rFonts w:ascii="Times New Roman" w:hAnsi="Times New Roman"/>
        </w:rPr>
        <w:t xml:space="preserve"> </w:t>
      </w:r>
      <w:r w:rsidRPr="001C47A2">
        <w:rPr>
          <w:rFonts w:ascii="Times New Roman" w:hAnsi="Times New Roman"/>
        </w:rPr>
        <w:t>Группа незавершенного производства, к которой относится продукция частичной готовности, готовая продукция, не прошедшая испытаний, не полностью укомплектованная продукция, а также незаконченные работы, не принятые заказчиком работы или услуги, остатки заказов вспомогательного производства, материалы, подвергшиеся изменениям.</w:t>
      </w:r>
      <w:r w:rsidR="001C47A2" w:rsidRPr="001C47A2">
        <w:rPr>
          <w:rFonts w:ascii="Times New Roman" w:hAnsi="Times New Roman"/>
        </w:rPr>
        <w:t xml:space="preserve"> </w:t>
      </w:r>
      <w:r w:rsidRPr="001C47A2">
        <w:rPr>
          <w:rFonts w:ascii="Times New Roman" w:hAnsi="Times New Roman"/>
        </w:rPr>
        <w:t>Затраты на подготовку производства и освоение выпуска новой продукции, которые производятся в определенный</w:t>
      </w:r>
      <w:r w:rsidR="001C47A2" w:rsidRPr="001C47A2">
        <w:rPr>
          <w:rFonts w:ascii="Times New Roman" w:hAnsi="Times New Roman"/>
        </w:rPr>
        <w:t xml:space="preserve"> </w:t>
      </w:r>
      <w:r w:rsidRPr="001C47A2">
        <w:rPr>
          <w:rFonts w:ascii="Times New Roman" w:hAnsi="Times New Roman"/>
        </w:rPr>
        <w:t>период (квартал, год),</w:t>
      </w:r>
      <w:r w:rsidR="001C47A2" w:rsidRPr="001C47A2">
        <w:rPr>
          <w:rFonts w:ascii="Times New Roman" w:hAnsi="Times New Roman"/>
        </w:rPr>
        <w:t xml:space="preserve"> </w:t>
      </w:r>
      <w:r w:rsidRPr="001C47A2">
        <w:rPr>
          <w:rFonts w:ascii="Times New Roman" w:hAnsi="Times New Roman"/>
        </w:rPr>
        <w:t>подлежат погашению в будущем.</w:t>
      </w:r>
      <w:r w:rsidR="001C47A2" w:rsidRPr="001C47A2">
        <w:rPr>
          <w:rFonts w:ascii="Times New Roman" w:hAnsi="Times New Roman"/>
        </w:rPr>
        <w:t xml:space="preserve"> </w:t>
      </w:r>
      <w:r w:rsidRPr="001C47A2">
        <w:rPr>
          <w:rFonts w:ascii="Times New Roman" w:hAnsi="Times New Roman"/>
        </w:rPr>
        <w:t>Оборотные</w:t>
      </w:r>
      <w:r w:rsidR="001C47A2" w:rsidRPr="001C47A2">
        <w:rPr>
          <w:rFonts w:ascii="Times New Roman" w:hAnsi="Times New Roman"/>
        </w:rPr>
        <w:t xml:space="preserve"> </w:t>
      </w:r>
      <w:r w:rsidRPr="001C47A2">
        <w:rPr>
          <w:rFonts w:ascii="Times New Roman" w:hAnsi="Times New Roman"/>
        </w:rPr>
        <w:t>фонды сферы обращения включают в себя такие элементы:</w:t>
      </w:r>
      <w:r w:rsidR="001C47A2" w:rsidRPr="001C47A2">
        <w:rPr>
          <w:rFonts w:ascii="Times New Roman" w:hAnsi="Times New Roman"/>
        </w:rPr>
        <w:t xml:space="preserve"> </w:t>
      </w:r>
      <w:r w:rsidRPr="001C47A2">
        <w:rPr>
          <w:rFonts w:ascii="Times New Roman" w:hAnsi="Times New Roman"/>
        </w:rPr>
        <w:t>1. Готовую продукцию на складах предприятия, которая ожидает реализации. К ней относятся изделия, законченные изготовителем на данном предприятии, полностью укомплектованные, прошедшие технические испытания, принятые техническим контролем и сданные на склад.</w:t>
      </w:r>
      <w:r w:rsidR="001C47A2" w:rsidRPr="001C47A2">
        <w:rPr>
          <w:rFonts w:ascii="Times New Roman" w:hAnsi="Times New Roman"/>
        </w:rPr>
        <w:t xml:space="preserve"> </w:t>
      </w:r>
      <w:r w:rsidRPr="001C47A2">
        <w:rPr>
          <w:rFonts w:ascii="Times New Roman" w:hAnsi="Times New Roman"/>
        </w:rPr>
        <w:t>2. Продукцию, отгруженную и находящуюся в пути к покупателю.</w:t>
      </w:r>
      <w:r w:rsidR="001C47A2" w:rsidRPr="001C47A2">
        <w:rPr>
          <w:rFonts w:ascii="Times New Roman" w:hAnsi="Times New Roman"/>
        </w:rPr>
        <w:t xml:space="preserve"> </w:t>
      </w:r>
      <w:r w:rsidRPr="001C47A2">
        <w:rPr>
          <w:rFonts w:ascii="Times New Roman" w:hAnsi="Times New Roman"/>
        </w:rPr>
        <w:t>З. Денежные средства предприятия.</w:t>
      </w:r>
      <w:r w:rsidR="001C47A2" w:rsidRPr="001C47A2">
        <w:rPr>
          <w:rFonts w:ascii="Times New Roman" w:hAnsi="Times New Roman"/>
        </w:rPr>
        <w:t xml:space="preserve"> </w:t>
      </w:r>
      <w:r w:rsidRPr="001C47A2">
        <w:rPr>
          <w:rFonts w:ascii="Times New Roman" w:hAnsi="Times New Roman"/>
        </w:rPr>
        <w:t xml:space="preserve">4. Денежные средства, находящиеся в незаконченных расчетах, в частности, дебиторская задолженность. Дебиторская задолженность представляет собой сумму долгов, причитающихся данному предприятию в результате хозяйственных взаимоотношений с другими предприятиями и организациями.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числе показателей использования есть такой как материалоотдача. Этот показатель позволяет определить значения использования оборотных активов на предприятии. Материалоотдача =</w:t>
      </w:r>
      <w:r w:rsidR="001C47A2" w:rsidRPr="001C47A2">
        <w:rPr>
          <w:rFonts w:ascii="Times New Roman" w:hAnsi="Times New Roman"/>
        </w:rPr>
        <w:t xml:space="preserve"> </w:t>
      </w:r>
      <w:r w:rsidRPr="001C47A2">
        <w:rPr>
          <w:rFonts w:ascii="Times New Roman" w:hAnsi="Times New Roman"/>
        </w:rPr>
        <w:t>сумма материальных затрат. Данный показатель характеризует выход продукции с каждой гривны затраченных материальных ресурсов.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Другим показателям, определяющим значение, оборотных активов на предприятии являются материалоемкость продукции.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Показатель характеризуется уровнем материальных затрат на каждую гривну товарной продукции. Для оценки эффективности использования значения материальных ресурсов на предприятии рассчитывают:</w:t>
      </w:r>
    </w:p>
    <w:p w:rsidR="0019262C" w:rsidRPr="001C47A2" w:rsidRDefault="0019262C" w:rsidP="001C47A2">
      <w:pPr>
        <w:numPr>
          <w:ilvl w:val="0"/>
          <w:numId w:val="2"/>
        </w:numPr>
        <w:tabs>
          <w:tab w:val="left" w:pos="435"/>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скорость оборотов материальных ресурсов в днях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Стоимость остатков материальных запасов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Тод=</w:t>
      </w:r>
      <w:r w:rsidR="001C47A2" w:rsidRPr="001C47A2">
        <w:rPr>
          <w:rFonts w:ascii="Times New Roman" w:hAnsi="Times New Roman"/>
        </w:rPr>
        <w:t xml:space="preserve"> </w:t>
      </w:r>
      <w:r w:rsidRPr="001C47A2">
        <w:rPr>
          <w:rFonts w:ascii="Times New Roman" w:hAnsi="Times New Roman"/>
        </w:rPr>
        <w:t>Среднее суточное использование материальных ресурсов</w:t>
      </w:r>
    </w:p>
    <w:p w:rsidR="0019262C" w:rsidRPr="001C47A2" w:rsidRDefault="0019262C" w:rsidP="001C47A2">
      <w:pPr>
        <w:numPr>
          <w:ilvl w:val="0"/>
          <w:numId w:val="3"/>
        </w:numPr>
        <w:tabs>
          <w:tab w:val="left" w:pos="435"/>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оборотность материальных запасов</w:t>
      </w:r>
      <w:r w:rsidR="001C47A2" w:rsidRPr="001C47A2">
        <w:rPr>
          <w:rFonts w:ascii="Times New Roman" w:hAnsi="Times New Roman"/>
        </w:rPr>
        <w:t xml:space="preserve"> </w:t>
      </w:r>
      <w:r w:rsidRPr="001C47A2">
        <w:rPr>
          <w:rFonts w:ascii="Times New Roman" w:hAnsi="Times New Roman"/>
        </w:rPr>
        <w:t>в количестве оборотов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Стоимость товарной продукции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R=</w:t>
      </w:r>
      <w:r w:rsidR="001C47A2" w:rsidRPr="001C47A2">
        <w:rPr>
          <w:rFonts w:ascii="Times New Roman" w:hAnsi="Times New Roman"/>
        </w:rPr>
        <w:t xml:space="preserve"> </w:t>
      </w:r>
      <w:r w:rsidRPr="001C47A2">
        <w:rPr>
          <w:rFonts w:ascii="Times New Roman" w:hAnsi="Times New Roman"/>
        </w:rPr>
        <w:t>Среднее остатки запасов</w:t>
      </w:r>
    </w:p>
    <w:p w:rsidR="0019262C" w:rsidRPr="001C47A2" w:rsidRDefault="0019262C" w:rsidP="001C47A2">
      <w:pPr>
        <w:numPr>
          <w:ilvl w:val="0"/>
          <w:numId w:val="4"/>
        </w:numPr>
        <w:tabs>
          <w:tab w:val="left" w:pos="435"/>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срок сбережения запасов в днях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Календарное количество дней в период</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Тз= Оборотность мат. запасов в количестве оборотов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Эффективность значения материальных ресурсов за данными показателями проводится службой финансового менеджмента или бухгалтерии и состоит в установлении тенденции смены, быстроты оборотов запасов за определенный период смены терминов сбережения с целью выявления факторов и разработки мероприятий по использования выявленных резервов.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Таким образом, можно сделать вывод, что оборотные активы предназначены для производства продукции, выполнения работ, оказания услуг, обслуживания производства и административных потребностей.</w:t>
      </w:r>
      <w:r w:rsidR="001C47A2" w:rsidRPr="001C47A2">
        <w:rPr>
          <w:rFonts w:ascii="Times New Roman" w:hAnsi="Times New Roman"/>
        </w:rPr>
        <w:t xml:space="preserve"> </w:t>
      </w:r>
      <w:r w:rsidRPr="001C47A2">
        <w:rPr>
          <w:rFonts w:ascii="Times New Roman" w:hAnsi="Times New Roman"/>
        </w:rPr>
        <w:t>Их наличие является необходимым</w:t>
      </w:r>
      <w:r w:rsidR="001C47A2" w:rsidRPr="001C47A2">
        <w:rPr>
          <w:rFonts w:ascii="Times New Roman" w:hAnsi="Times New Roman"/>
        </w:rPr>
        <w:t xml:space="preserve"> </w:t>
      </w:r>
      <w:r w:rsidRPr="001C47A2">
        <w:rPr>
          <w:rFonts w:ascii="Times New Roman" w:hAnsi="Times New Roman"/>
        </w:rPr>
        <w:t>условием</w:t>
      </w:r>
      <w:r w:rsidR="001C47A2" w:rsidRPr="001C47A2">
        <w:rPr>
          <w:rFonts w:ascii="Times New Roman" w:hAnsi="Times New Roman"/>
        </w:rPr>
        <w:t xml:space="preserve"> </w:t>
      </w:r>
      <w:r w:rsidRPr="001C47A2">
        <w:rPr>
          <w:rFonts w:ascii="Times New Roman" w:hAnsi="Times New Roman"/>
        </w:rPr>
        <w:t>ритмической, эксплуатационной деятельности предприятия.</w:t>
      </w:r>
    </w:p>
    <w:p w:rsidR="0019262C" w:rsidRPr="001C47A2" w:rsidRDefault="0019262C" w:rsidP="001C47A2">
      <w:pPr>
        <w:tabs>
          <w:tab w:val="left" w:pos="795"/>
        </w:tabs>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tabs>
          <w:tab w:val="left" w:pos="795"/>
        </w:tabs>
        <w:suppressAutoHyphens/>
        <w:autoSpaceDE w:val="0"/>
        <w:autoSpaceDN w:val="0"/>
        <w:adjustRightInd w:val="0"/>
        <w:spacing w:line="360" w:lineRule="auto"/>
        <w:ind w:firstLine="709"/>
        <w:jc w:val="both"/>
        <w:rPr>
          <w:rFonts w:ascii="Times New Roman" w:hAnsi="Times New Roman"/>
          <w:b/>
          <w:bCs/>
        </w:rPr>
      </w:pPr>
      <w:r w:rsidRPr="001C47A2">
        <w:rPr>
          <w:rFonts w:ascii="Times New Roman" w:hAnsi="Times New Roman"/>
          <w:b/>
        </w:rPr>
        <w:t>1.2</w:t>
      </w:r>
      <w:r w:rsidRPr="001C47A2">
        <w:rPr>
          <w:rFonts w:ascii="Times New Roman" w:hAnsi="Times New Roman"/>
        </w:rPr>
        <w:tab/>
      </w:r>
      <w:r w:rsidRPr="001C47A2">
        <w:rPr>
          <w:rFonts w:ascii="Times New Roman" w:hAnsi="Times New Roman"/>
          <w:b/>
          <w:bCs/>
        </w:rPr>
        <w:t>Организационная и экономическая характеристика производственно- хозяйственной деятельности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Проблемы, которые возникают при совершении хозяйственной деятельности предприятия, регулируются такими основными законами Украины:</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w:t>
      </w:r>
      <w:r w:rsidR="001C47A2" w:rsidRPr="001C47A2">
        <w:rPr>
          <w:rFonts w:ascii="Times New Roman" w:hAnsi="Times New Roman"/>
        </w:rPr>
        <w:t xml:space="preserve"> </w:t>
      </w:r>
      <w:r w:rsidRPr="001C47A2">
        <w:rPr>
          <w:rFonts w:ascii="Times New Roman" w:hAnsi="Times New Roman"/>
        </w:rPr>
        <w:t xml:space="preserve">« О собственности» от </w:t>
      </w:r>
      <w:smartTag w:uri="urn:schemas-microsoft-com:office:smarttags" w:element="metricconverter">
        <w:smartTagPr>
          <w:attr w:name="ProductID" w:val="83096 г"/>
        </w:smartTagPr>
        <w:r w:rsidRPr="001C47A2">
          <w:rPr>
            <w:rFonts w:ascii="Times New Roman" w:hAnsi="Times New Roman"/>
          </w:rPr>
          <w:t>7 июля 1994 года</w:t>
        </w:r>
      </w:smartTag>
      <w:r w:rsidRPr="001C47A2">
        <w:rPr>
          <w:rFonts w:ascii="Times New Roman" w:hAnsi="Times New Roman"/>
        </w:rPr>
        <w:t>;</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xml:space="preserve">- « Об инвестиционной деятельности» от </w:t>
      </w:r>
      <w:smartTag w:uri="urn:schemas-microsoft-com:office:smarttags" w:element="metricconverter">
        <w:smartTagPr>
          <w:attr w:name="ProductID" w:val="83096 г"/>
        </w:smartTagPr>
        <w:r w:rsidRPr="001C47A2">
          <w:rPr>
            <w:rFonts w:ascii="Times New Roman" w:hAnsi="Times New Roman"/>
          </w:rPr>
          <w:t>25 декабря 2008 года</w:t>
        </w:r>
      </w:smartTag>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 О</w:t>
      </w:r>
      <w:r w:rsidR="001C47A2" w:rsidRPr="001C47A2">
        <w:rPr>
          <w:rFonts w:ascii="Times New Roman" w:hAnsi="Times New Roman"/>
        </w:rPr>
        <w:t xml:space="preserve"> </w:t>
      </w:r>
      <w:r w:rsidRPr="001C47A2">
        <w:rPr>
          <w:rFonts w:ascii="Times New Roman" w:hAnsi="Times New Roman"/>
        </w:rPr>
        <w:t xml:space="preserve">налогообложении прибыли предприятия» от </w:t>
      </w:r>
      <w:smartTag w:uri="urn:schemas-microsoft-com:office:smarttags" w:element="metricconverter">
        <w:smartTagPr>
          <w:attr w:name="ProductID" w:val="83096 г"/>
        </w:smartTagPr>
        <w:r w:rsidRPr="001C47A2">
          <w:rPr>
            <w:rFonts w:ascii="Times New Roman" w:hAnsi="Times New Roman"/>
          </w:rPr>
          <w:t>22 мая 1997 года</w:t>
        </w:r>
      </w:smartTag>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xml:space="preserve">- « О приватизации имущества государственного предприятии» от </w:t>
      </w:r>
      <w:smartTag w:uri="urn:schemas-microsoft-com:office:smarttags" w:element="metricconverter">
        <w:smartTagPr>
          <w:attr w:name="ProductID" w:val="83096 г"/>
        </w:smartTagPr>
        <w:r w:rsidRPr="001C47A2">
          <w:rPr>
            <w:rFonts w:ascii="Times New Roman" w:hAnsi="Times New Roman"/>
          </w:rPr>
          <w:t>4 марта 1992 года</w:t>
        </w:r>
      </w:smartTag>
      <w:r w:rsidRPr="001C47A2">
        <w:rPr>
          <w:rFonts w:ascii="Times New Roman" w:hAnsi="Times New Roman"/>
        </w:rPr>
        <w:t>.</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xml:space="preserve">В законе Украины «Хозяйственный кодекс» от </w:t>
      </w:r>
      <w:smartTag w:uri="urn:schemas-microsoft-com:office:smarttags" w:element="metricconverter">
        <w:smartTagPr>
          <w:attr w:name="ProductID" w:val="83096 г"/>
        </w:smartTagPr>
        <w:r w:rsidRPr="001C47A2">
          <w:rPr>
            <w:rFonts w:ascii="Times New Roman" w:hAnsi="Times New Roman"/>
          </w:rPr>
          <w:t>16 января 2003 года</w:t>
        </w:r>
      </w:smartTag>
      <w:r w:rsidRPr="001C47A2">
        <w:rPr>
          <w:rFonts w:ascii="Times New Roman" w:hAnsi="Times New Roman"/>
        </w:rPr>
        <w:t xml:space="preserve"> дается такое определение понятия « предприятие». Предприятие – это «самостоятельный статусный субъект, который имеет право юридического лица и совершает производственную, научно-исследовательскую и коммерческую деятельность с целью получение соответствующей прибыли». Оно считается созданным и приобретает права юридического лица со дня его государственной регистрации. Государственная регистрация предприятия совершается согласно</w:t>
      </w:r>
      <w:r w:rsidR="001C47A2" w:rsidRPr="001C47A2">
        <w:rPr>
          <w:rFonts w:ascii="Times New Roman" w:hAnsi="Times New Roman"/>
        </w:rPr>
        <w:t xml:space="preserve"> </w:t>
      </w:r>
      <w:r w:rsidRPr="001C47A2">
        <w:rPr>
          <w:rFonts w:ascii="Times New Roman" w:hAnsi="Times New Roman"/>
        </w:rPr>
        <w:t>принятому закону на Украине «О предпринимательстве». Отдельными видами деятельности предприятие может заниматься только на основе специального разрешения -</w:t>
      </w:r>
      <w:r w:rsidR="001C47A2" w:rsidRPr="001C47A2">
        <w:rPr>
          <w:rFonts w:ascii="Times New Roman" w:hAnsi="Times New Roman"/>
        </w:rPr>
        <w:t xml:space="preserve"> </w:t>
      </w:r>
      <w:r w:rsidRPr="001C47A2">
        <w:rPr>
          <w:rFonts w:ascii="Times New Roman" w:hAnsi="Times New Roman"/>
        </w:rPr>
        <w:t>« лицензии». Как самостоятельный хозяйственный субъект предприятие имеет самостоятельный баланс, счета в учреждения банка, печать со своим наименованием, а также знак для товаров и услуг. Внутренняя деятельность каждого предприятия регулируется его статусом и коллективным договором.</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Статус предприятия - это собрание определенных правил и обязательств, которое регулируется его отношения с другими субъектами хозяйствования.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Коллективный договор - это соглашения между трудовым коллективом и администрацией предприятия, которое регулирует их производственные, экономические и трудовые отношения.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Предприятия имеют разную направленность. Выделяются предприятия легкой, тяжелой, химической, пищевой и угольной промышленности.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Мы в исследовании остановились на раскрытии организационно-экономической характеристике коксохимического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Коксохимия</w:t>
      </w:r>
      <w:r w:rsidR="001C47A2" w:rsidRPr="001C47A2">
        <w:rPr>
          <w:rFonts w:ascii="Times New Roman" w:hAnsi="Times New Roman"/>
        </w:rPr>
        <w:t xml:space="preserve"> </w:t>
      </w:r>
      <w:r w:rsidRPr="001C47A2">
        <w:rPr>
          <w:rFonts w:ascii="Times New Roman" w:hAnsi="Times New Roman"/>
        </w:rPr>
        <w:t xml:space="preserve">занимает сегодня важное место в промышленности многих стран мира. Основным потребителем кокса является доменное производство, где обычно используют крупный кусковой кокс (металлургический&gt;, или доменный) размерами более </w:t>
      </w:r>
      <w:smartTag w:uri="urn:schemas-microsoft-com:office:smarttags" w:element="metricconverter">
        <w:smartTagPr>
          <w:attr w:name="ProductID" w:val="83096 г"/>
        </w:smartTagPr>
        <w:r w:rsidRPr="001C47A2">
          <w:rPr>
            <w:rFonts w:ascii="Times New Roman" w:hAnsi="Times New Roman"/>
          </w:rPr>
          <w:t>25 мм</w:t>
        </w:r>
      </w:smartTag>
      <w:r w:rsidRPr="001C47A2">
        <w:rPr>
          <w:rFonts w:ascii="Times New Roman" w:hAnsi="Times New Roman"/>
        </w:rPr>
        <w:t xml:space="preserve"> или более </w:t>
      </w:r>
      <w:smartTag w:uri="urn:schemas-microsoft-com:office:smarttags" w:element="metricconverter">
        <w:smartTagPr>
          <w:attr w:name="ProductID" w:val="83096 г"/>
        </w:smartTagPr>
        <w:r w:rsidRPr="001C47A2">
          <w:rPr>
            <w:rFonts w:ascii="Times New Roman" w:hAnsi="Times New Roman"/>
          </w:rPr>
          <w:t>40 мм</w:t>
        </w:r>
      </w:smartTag>
      <w:r w:rsidRPr="001C47A2">
        <w:rPr>
          <w:rFonts w:ascii="Times New Roman" w:hAnsi="Times New Roman"/>
        </w:rPr>
        <w:t>. В литейном производстве используют только крупнокусковой кокс.</w:t>
      </w:r>
      <w:r w:rsidR="001C47A2" w:rsidRPr="001C47A2">
        <w:rPr>
          <w:rFonts w:ascii="Times New Roman" w:hAnsi="Times New Roman"/>
        </w:rPr>
        <w:t xml:space="preserve"> </w:t>
      </w:r>
      <w:r w:rsidRPr="001C47A2">
        <w:rPr>
          <w:rFonts w:ascii="Times New Roman" w:hAnsi="Times New Roman"/>
        </w:rPr>
        <w:t xml:space="preserve">В агломерационном производстве употребляют мелкие сорта кокса (коксовую мелочь). Технологически кокс выступает здесь в роли топлива и частичного восстановителя.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ферросплавном производстве применяют сортированный кокс, крупностью 10—15 мм как</w:t>
      </w:r>
      <w:r w:rsidR="001C47A2" w:rsidRPr="001C47A2">
        <w:rPr>
          <w:rFonts w:ascii="Times New Roman" w:hAnsi="Times New Roman"/>
        </w:rPr>
        <w:t xml:space="preserve"> </w:t>
      </w:r>
      <w:r w:rsidRPr="001C47A2">
        <w:rPr>
          <w:rFonts w:ascii="Times New Roman" w:hAnsi="Times New Roman"/>
        </w:rPr>
        <w:t>коксовый орешек. В данном производстве кокс играет роль углеродистого восстановителя. В цветной металлургии крупный кокс служит как восстановителем, так и топливом при восстановлении свинцовых, оловянных и медных руд в шахтных печах. Разрыхление столба плавильных материалов кусками кокса играет</w:t>
      </w:r>
      <w:r w:rsidR="001C47A2" w:rsidRPr="001C47A2">
        <w:rPr>
          <w:rFonts w:ascii="Times New Roman" w:hAnsi="Times New Roman"/>
        </w:rPr>
        <w:t xml:space="preserve"> </w:t>
      </w:r>
      <w:r w:rsidRPr="001C47A2">
        <w:rPr>
          <w:rFonts w:ascii="Times New Roman" w:hAnsi="Times New Roman"/>
        </w:rPr>
        <w:t xml:space="preserve">меньшую роль, чем в доменном процессе из-за меньших размеров печи. В производстве цинка применяют коксовую мелочь. Особый вид кокса, содержащий мало золы и серы, применяют при изготовлении электродов для ферросплавов и в алюминиевой промышленности.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Кокс применяют также в шахтных печах для обжига известняка и цемента, для получения воздушного, генераторного, водяного, парокислородного и паровоздушного газов, при производстве карбида кальция в специальных электропечах. Часть кокса используются как энергетическое топливо. Один из важнейших летучих продуктов коксования — коксовый газ — используют в качестве как энергетического топлива (сжигание происходит под котлами ТЭЦ, ПВС, ЦЭС), так и технологического топлива для мартеновских печей (наряду с природным газом), нагревательных колодцев</w:t>
      </w:r>
      <w:r w:rsidR="001C47A2" w:rsidRPr="001C47A2">
        <w:rPr>
          <w:rFonts w:ascii="Times New Roman" w:hAnsi="Times New Roman"/>
        </w:rPr>
        <w:t xml:space="preserve"> </w:t>
      </w:r>
      <w:r w:rsidRPr="001C47A2">
        <w:rPr>
          <w:rFonts w:ascii="Times New Roman" w:hAnsi="Times New Roman"/>
        </w:rPr>
        <w:t xml:space="preserve">печей в прокатных цехах, а также в других целях.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современной металлургической промышленности комбинирование металлургического и коксохимического производств по совместному использованию коксового (теперь и доменного) газа стало уже традиционным. Водород коксового газа используется как сырье при синтезе аммиака.</w:t>
      </w:r>
      <w:r w:rsidR="001C47A2" w:rsidRPr="001C47A2">
        <w:rPr>
          <w:rFonts w:ascii="Times New Roman" w:hAnsi="Times New Roman"/>
        </w:rPr>
        <w:t xml:space="preserve"> </w:t>
      </w:r>
      <w:r w:rsidRPr="001C47A2">
        <w:rPr>
          <w:rFonts w:ascii="Times New Roman" w:hAnsi="Times New Roman"/>
        </w:rPr>
        <w:t xml:space="preserve">Попутно используются также такие ценные компоненты коксового газа как этиленовая фракция. С применением кислорода в металлургическом производстве начато использование для синтеза аммиака и отходного азота кислородные установки. Таким образом, создается комплекс следующих производств: коксохимия — металлургия азотное производство с использованием всех видов получаемого химического сырья. В химических цехах коксохимических предприятий ежегодно производятся сотни тысяч тонн различных продуктов. Коксохимическая промышленность является основным поставщиком таких видов химического сырья как бензол, нафталин, фенолы, крезолы, ксиленолы, пиридин и его гомологи, антрацен, аценафтен, кумароновые смолы, аменноугольные масла, роданиды натрия и аммония. Бензол — основное сырье для производства изопропилбензола. Капролактама, этилбензола и других важных продуктов.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Нафталин используется для производства фталевого ангидрида</w:t>
      </w:r>
      <w:r w:rsidR="001C47A2" w:rsidRPr="001C47A2">
        <w:rPr>
          <w:rFonts w:ascii="Times New Roman" w:hAnsi="Times New Roman"/>
        </w:rPr>
        <w:t xml:space="preserve"> </w:t>
      </w:r>
      <w:r w:rsidRPr="001C47A2">
        <w:rPr>
          <w:rFonts w:ascii="Times New Roman" w:hAnsi="Times New Roman"/>
        </w:rPr>
        <w:t>основного полуфабриката для получения полиэфирных смол, пластических масс и пластификаторов. В процессе переработки каменноугольной смолы получают много пека (приблизительно 50% общей массы смолы), который применяют как связующее вещество в алюминиевом, электродном и брикетном производствах,</w:t>
      </w:r>
      <w:r w:rsidR="001C47A2" w:rsidRPr="001C47A2">
        <w:rPr>
          <w:rFonts w:ascii="Times New Roman" w:hAnsi="Times New Roman"/>
        </w:rPr>
        <w:t xml:space="preserve"> </w:t>
      </w:r>
      <w:r w:rsidRPr="001C47A2">
        <w:rPr>
          <w:rFonts w:ascii="Times New Roman" w:hAnsi="Times New Roman"/>
        </w:rPr>
        <w:t>в дорожном строительстве, а также для защиты</w:t>
      </w:r>
      <w:r w:rsidR="001C47A2" w:rsidRPr="001C47A2">
        <w:rPr>
          <w:rFonts w:ascii="Times New Roman" w:hAnsi="Times New Roman"/>
        </w:rPr>
        <w:t xml:space="preserve"> </w:t>
      </w:r>
      <w:r w:rsidRPr="001C47A2">
        <w:rPr>
          <w:rFonts w:ascii="Times New Roman" w:hAnsi="Times New Roman"/>
        </w:rPr>
        <w:t>металлоконструкций от коррозии. Каменноугольные масла применяются в качестве антисептика в производстве сажи и для других нужд. Фенольные продукты коксохимического производства находят применение в производстве фенолформальдегидных смол, пластификаторов, пресс-порошков, синтетических клеев, гербицидов.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xml:space="preserve">Мы в исследовании остановились на раскрытии экономической и производственной характеристики предприятия «Макеевкокс». Государственная регистрация ЗАО «Макеевкокс" проведена </w:t>
      </w:r>
      <w:smartTag w:uri="urn:schemas-microsoft-com:office:smarttags" w:element="metricconverter">
        <w:smartTagPr>
          <w:attr w:name="ProductID" w:val="83096 г"/>
        </w:smartTagPr>
        <w:r w:rsidRPr="001C47A2">
          <w:rPr>
            <w:rFonts w:ascii="Times New Roman" w:hAnsi="Times New Roman"/>
          </w:rPr>
          <w:t>27.10.2003</w:t>
        </w:r>
      </w:smartTag>
      <w:r w:rsidRPr="001C47A2">
        <w:rPr>
          <w:rFonts w:ascii="Times New Roman" w:hAnsi="Times New Roman"/>
        </w:rPr>
        <w:t xml:space="preserve"> года. Предприятие создано путем преобразования 000 "Макеевкокс" в закрытое акционерное общество. ЗАО Макеевкокс" осуществляет производственную деятельность на производственных мощностях углеподготовительного, коксового, улавливания химических продуктов, ректификации сырого бензола и смолоперегонного цехов, специализируясь на производстве коксохимической продукции.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отчетном году производство кокса валового 6% вл. составило 987 тыс. ти, что выше плана на 10 тыс. тн и выше уровня 2006 года на 63 тыс.тн, металлургического кокса с.в. произведено 855 тыс.тн. Это превышает уровень плана и предыдущего года соответственно на 10 и 54 тыс, тп. В отчетном году выполнен план и превышены объемы производства прошлого года по попутной продукции, получаемой в процессе выжига кокса: коксовому газу, бензолу, сульфату аммония.</w:t>
      </w:r>
      <w:r w:rsidR="001C47A2" w:rsidRPr="001C47A2">
        <w:rPr>
          <w:rFonts w:ascii="Times New Roman" w:hAnsi="Times New Roman"/>
        </w:rPr>
        <w:t xml:space="preserve"> </w:t>
      </w:r>
      <w:r w:rsidRPr="001C47A2">
        <w:rPr>
          <w:rFonts w:ascii="Times New Roman" w:hAnsi="Times New Roman"/>
        </w:rPr>
        <w:t>Плановые показатели выхода кокса валового из шихты и</w:t>
      </w:r>
      <w:r w:rsidR="001C47A2" w:rsidRPr="001C47A2">
        <w:rPr>
          <w:rFonts w:ascii="Times New Roman" w:hAnsi="Times New Roman"/>
        </w:rPr>
        <w:t xml:space="preserve"> </w:t>
      </w:r>
      <w:r w:rsidRPr="001C47A2">
        <w:rPr>
          <w:rFonts w:ascii="Times New Roman" w:hAnsi="Times New Roman"/>
        </w:rPr>
        <w:t>коксового</w:t>
      </w:r>
      <w:r w:rsidR="001C47A2" w:rsidRPr="001C47A2">
        <w:rPr>
          <w:rFonts w:ascii="Times New Roman" w:hAnsi="Times New Roman"/>
        </w:rPr>
        <w:t xml:space="preserve"> </w:t>
      </w:r>
      <w:r w:rsidRPr="001C47A2">
        <w:rPr>
          <w:rFonts w:ascii="Times New Roman" w:hAnsi="Times New Roman"/>
        </w:rPr>
        <w:t>газа из валового кокса, а также выход</w:t>
      </w:r>
      <w:r w:rsidR="001C47A2" w:rsidRPr="001C47A2">
        <w:rPr>
          <w:rFonts w:ascii="Times New Roman" w:hAnsi="Times New Roman"/>
        </w:rPr>
        <w:t xml:space="preserve"> </w:t>
      </w:r>
      <w:r w:rsidRPr="001C47A2">
        <w:rPr>
          <w:rFonts w:ascii="Times New Roman" w:hAnsi="Times New Roman"/>
        </w:rPr>
        <w:t>химических продуктов из шихты выполнены и соответствуют фактически сложившемуся марочному составу шихты:.</w:t>
      </w:r>
    </w:p>
    <w:p w:rsidR="001C47A2" w:rsidRDefault="001C47A2" w:rsidP="001C47A2">
      <w:pPr>
        <w:suppressAutoHyphens/>
        <w:autoSpaceDE w:val="0"/>
        <w:autoSpaceDN w:val="0"/>
        <w:adjustRightInd w:val="0"/>
        <w:spacing w:line="360" w:lineRule="auto"/>
        <w:ind w:firstLine="709"/>
        <w:jc w:val="both"/>
        <w:rPr>
          <w:rFonts w:ascii="Times New Roman" w:hAnsi="Times New Roman"/>
          <w:b/>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rPr>
      </w:pPr>
      <w:r w:rsidRPr="001C47A2">
        <w:rPr>
          <w:rFonts w:ascii="Times New Roman" w:hAnsi="Times New Roman"/>
          <w:b/>
        </w:rPr>
        <w:t>Таблица 1.2. 1 Показатели выхода коксохимического производства</w:t>
      </w:r>
    </w:p>
    <w:tbl>
      <w:tblPr>
        <w:tblW w:w="0" w:type="auto"/>
        <w:tblLayout w:type="fixed"/>
        <w:tblLook w:val="0000" w:firstRow="0" w:lastRow="0" w:firstColumn="0" w:lastColumn="0" w:noHBand="0" w:noVBand="0"/>
      </w:tblPr>
      <w:tblGrid>
        <w:gridCol w:w="6130"/>
        <w:gridCol w:w="1664"/>
        <w:gridCol w:w="1652"/>
      </w:tblGrid>
      <w:tr w:rsidR="0019262C" w:rsidRPr="001C47A2" w:rsidTr="0019262C">
        <w:tc>
          <w:tcPr>
            <w:tcW w:w="6130"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Показатели</w:t>
            </w:r>
          </w:p>
        </w:tc>
        <w:tc>
          <w:tcPr>
            <w:tcW w:w="1664"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План (в %)</w:t>
            </w:r>
          </w:p>
        </w:tc>
        <w:tc>
          <w:tcPr>
            <w:tcW w:w="1652"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Факт (в %)</w:t>
            </w:r>
          </w:p>
        </w:tc>
      </w:tr>
      <w:tr w:rsidR="0019262C" w:rsidRPr="001C47A2" w:rsidTr="0019262C">
        <w:tc>
          <w:tcPr>
            <w:tcW w:w="6130"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кокс валовый с.в. (выход из шихты в %)</w:t>
            </w:r>
            <w:r w:rsidR="001C47A2" w:rsidRPr="001C47A2">
              <w:t xml:space="preserve"> </w:t>
            </w:r>
          </w:p>
        </w:tc>
        <w:tc>
          <w:tcPr>
            <w:tcW w:w="1664"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74,2</w:t>
            </w:r>
          </w:p>
        </w:tc>
        <w:tc>
          <w:tcPr>
            <w:tcW w:w="1652"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74,8</w:t>
            </w:r>
          </w:p>
        </w:tc>
      </w:tr>
      <w:tr w:rsidR="0019262C" w:rsidRPr="001C47A2" w:rsidTr="0019262C">
        <w:tc>
          <w:tcPr>
            <w:tcW w:w="6130"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Коксовый газ</w:t>
            </w:r>
          </w:p>
          <w:p w:rsidR="0019262C" w:rsidRPr="001C47A2" w:rsidRDefault="0019262C" w:rsidP="001C47A2">
            <w:pPr>
              <w:pStyle w:val="ab"/>
            </w:pPr>
            <w:r w:rsidRPr="001C47A2">
              <w:t>бензол сырой (выход из</w:t>
            </w:r>
            <w:r w:rsidR="001C47A2" w:rsidRPr="001C47A2">
              <w:t xml:space="preserve"> </w:t>
            </w:r>
            <w:r w:rsidRPr="001C47A2">
              <w:t>шихты в %)</w:t>
            </w:r>
          </w:p>
        </w:tc>
        <w:tc>
          <w:tcPr>
            <w:tcW w:w="1664"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92,0</w:t>
            </w:r>
          </w:p>
          <w:p w:rsidR="0019262C" w:rsidRPr="001C47A2" w:rsidRDefault="0019262C" w:rsidP="001C47A2">
            <w:pPr>
              <w:pStyle w:val="ab"/>
            </w:pPr>
            <w:r w:rsidRPr="001C47A2">
              <w:t>1,2</w:t>
            </w:r>
          </w:p>
        </w:tc>
        <w:tc>
          <w:tcPr>
            <w:tcW w:w="1652"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92,1</w:t>
            </w:r>
          </w:p>
          <w:p w:rsidR="0019262C" w:rsidRPr="001C47A2" w:rsidRDefault="0019262C" w:rsidP="001C47A2">
            <w:pPr>
              <w:pStyle w:val="ab"/>
            </w:pPr>
            <w:r w:rsidRPr="001C47A2">
              <w:t>1,3</w:t>
            </w:r>
          </w:p>
        </w:tc>
      </w:tr>
      <w:tr w:rsidR="0019262C" w:rsidRPr="001C47A2" w:rsidTr="0019262C">
        <w:tc>
          <w:tcPr>
            <w:tcW w:w="6130"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смола каменноугольная (выход</w:t>
            </w:r>
            <w:r w:rsidR="001C47A2" w:rsidRPr="001C47A2">
              <w:t xml:space="preserve"> </w:t>
            </w:r>
            <w:r w:rsidRPr="001C47A2">
              <w:t>из шихты в %)</w:t>
            </w:r>
          </w:p>
        </w:tc>
        <w:tc>
          <w:tcPr>
            <w:tcW w:w="1664"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3,8</w:t>
            </w:r>
          </w:p>
        </w:tc>
        <w:tc>
          <w:tcPr>
            <w:tcW w:w="1652"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3,8</w:t>
            </w:r>
          </w:p>
        </w:tc>
      </w:tr>
      <w:tr w:rsidR="0019262C" w:rsidRPr="001C47A2" w:rsidTr="0019262C">
        <w:tc>
          <w:tcPr>
            <w:tcW w:w="6130"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аммиак (выход из шихты в %)</w:t>
            </w:r>
          </w:p>
        </w:tc>
        <w:tc>
          <w:tcPr>
            <w:tcW w:w="1664"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0,28</w:t>
            </w:r>
          </w:p>
        </w:tc>
        <w:tc>
          <w:tcPr>
            <w:tcW w:w="1652"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0,31</w:t>
            </w:r>
          </w:p>
        </w:tc>
      </w:tr>
    </w:tbl>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План переработки бензольного сырья выполнен на 111,2 % (+3,2 тыс, тнк плану). Это достигнуто за счет увеличения объемов переработки собственного бензола (+1,5 тыс, тн) и роста объема услуг по переработке давальческого бензола (+1,7 тыс.тн ). Фактический выход чистых продуктов ректификации в отчетном году превышает плановый показатель выхода 2009 года на 2,78 %, и на 1,68 %. от</w:t>
      </w:r>
      <w:r w:rsidR="001C47A2" w:rsidRPr="001C47A2">
        <w:rPr>
          <w:rFonts w:ascii="Times New Roman" w:hAnsi="Times New Roman"/>
        </w:rPr>
        <w:t xml:space="preserve"> </w:t>
      </w:r>
      <w:r w:rsidRPr="001C47A2">
        <w:rPr>
          <w:rFonts w:ascii="Times New Roman" w:hAnsi="Times New Roman"/>
        </w:rPr>
        <w:t>показателя 2008 года.</w:t>
      </w:r>
    </w:p>
    <w:p w:rsidR="0019262C" w:rsidRPr="001C47A2" w:rsidRDefault="001C47A2" w:rsidP="001C47A2">
      <w:pPr>
        <w:suppressAutoHyphens/>
        <w:autoSpaceDE w:val="0"/>
        <w:autoSpaceDN w:val="0"/>
        <w:adjustRightInd w:val="0"/>
        <w:spacing w:line="360" w:lineRule="auto"/>
        <w:ind w:firstLine="709"/>
        <w:jc w:val="both"/>
        <w:rPr>
          <w:rFonts w:ascii="Times New Roman" w:hAnsi="Times New Roman"/>
          <w:b/>
        </w:rPr>
      </w:pPr>
      <w:r>
        <w:rPr>
          <w:rFonts w:ascii="Times New Roman" w:hAnsi="Times New Roman"/>
          <w:b/>
        </w:rPr>
        <w:br w:type="page"/>
      </w:r>
      <w:r w:rsidR="0019262C" w:rsidRPr="001C47A2">
        <w:rPr>
          <w:rFonts w:ascii="Times New Roman" w:hAnsi="Times New Roman"/>
          <w:b/>
        </w:rPr>
        <w:t>Табли</w:t>
      </w:r>
      <w:r>
        <w:rPr>
          <w:rFonts w:ascii="Times New Roman" w:hAnsi="Times New Roman"/>
          <w:b/>
        </w:rPr>
        <w:t xml:space="preserve">ца 1.2.2 </w:t>
      </w:r>
      <w:r w:rsidR="0019262C" w:rsidRPr="001C47A2">
        <w:rPr>
          <w:rFonts w:ascii="Times New Roman" w:hAnsi="Times New Roman"/>
          <w:b/>
        </w:rPr>
        <w:t>Показатели выхода чистых продуктов</w:t>
      </w:r>
    </w:p>
    <w:tbl>
      <w:tblPr>
        <w:tblW w:w="0" w:type="auto"/>
        <w:tblLayout w:type="fixed"/>
        <w:tblLook w:val="0000" w:firstRow="0" w:lastRow="0" w:firstColumn="0" w:lastColumn="0" w:noHBand="0" w:noVBand="0"/>
      </w:tblPr>
      <w:tblGrid>
        <w:gridCol w:w="4751"/>
        <w:gridCol w:w="4744"/>
      </w:tblGrid>
      <w:tr w:rsidR="0019262C" w:rsidRPr="001C47A2" w:rsidTr="0019262C">
        <w:tc>
          <w:tcPr>
            <w:tcW w:w="4751"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Показатели</w:t>
            </w:r>
          </w:p>
        </w:tc>
        <w:tc>
          <w:tcPr>
            <w:tcW w:w="4744"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Факт (в %)</w:t>
            </w:r>
          </w:p>
        </w:tc>
      </w:tr>
      <w:tr w:rsidR="0019262C" w:rsidRPr="001C47A2" w:rsidTr="0019262C">
        <w:tc>
          <w:tcPr>
            <w:tcW w:w="4751"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 xml:space="preserve"> Потери сырого бензола %</w:t>
            </w:r>
          </w:p>
        </w:tc>
        <w:tc>
          <w:tcPr>
            <w:tcW w:w="4744" w:type="dxa"/>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5,97 (за 2008 год)</w:t>
            </w:r>
            <w:r w:rsidR="001C47A2" w:rsidRPr="001C47A2">
              <w:t xml:space="preserve"> </w:t>
            </w:r>
            <w:r w:rsidRPr="001C47A2">
              <w:t>3,45 (за 2009 год)</w:t>
            </w:r>
          </w:p>
        </w:tc>
      </w:tr>
    </w:tbl>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xml:space="preserve">Это обусловлено улучшением качества собственного и давальческого сырья, а также снижением производственных потерь. В 2009 году произведено товарной продукции в действующих ценах на 1048 млн. грн. или 101,5 % к плану. Объем сверхплановой продукции составил 15,8 млн. грн., в том числе за счет роста плановых объемов производства коксовой продукции, товарного коксового газа и сульфата аммония. Прирост составил 14,2 млн. грн., а за счет роста к плану цен на продукцию получено дополнительно 1,7 млн. грн.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Товарной продукции в сопоставимых ценах на 01.01.09г. произведено на 918 млн. грн., что составляет 105 % к уровню 2008 года. Это</w:t>
      </w:r>
      <w:r w:rsidR="001C47A2" w:rsidRPr="001C47A2">
        <w:rPr>
          <w:rFonts w:ascii="Times New Roman" w:hAnsi="Times New Roman"/>
        </w:rPr>
        <w:t xml:space="preserve"> </w:t>
      </w:r>
      <w:r w:rsidRPr="001C47A2">
        <w:rPr>
          <w:rFonts w:ascii="Times New Roman" w:hAnsi="Times New Roman"/>
        </w:rPr>
        <w:t>свидетельствует о росте объемов производства к прошлому году по всей номенклатуре продукции, за исключением продуктов переработки смолы.</w:t>
      </w:r>
      <w:r w:rsidR="001C47A2" w:rsidRPr="001C47A2">
        <w:rPr>
          <w:rFonts w:ascii="Times New Roman" w:hAnsi="Times New Roman"/>
        </w:rPr>
        <w:t xml:space="preserve"> </w:t>
      </w:r>
      <w:r w:rsidRPr="001C47A2">
        <w:rPr>
          <w:rFonts w:ascii="Times New Roman" w:hAnsi="Times New Roman"/>
        </w:rPr>
        <w:t xml:space="preserve">В отчетном периоде затраты в копейках на 1 грн. товарной продукции составили 94,57 коп. Снижение себестоимости к плану, приведенному к фактическому объему, составило 0,69 коп. на 1 грн. товарной продукции или 7,2 млн. грн. на весь объем товарной продукции. Снижение затрат на производство товарной продукции к плану, приведенному к фактическому объему, обусловлено экономией угольного сырья при производстве кокса и попутной продукции, сопутствующей коксовыжигу, а также снижением расходных норм сырья при переработке сырого бензола и смолы, снижением затрат на ремонт и техническое обслуживание основных фондов.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От производства товарной продукции получена прибыль 56,9 млн. грн. при плане 47,5 млн. грн. Фактический уровень рентабельности товарной продукции составил 5,7 % при плановой рентабельности 4,8 %. Наибольший уровень</w:t>
      </w:r>
      <w:r w:rsidR="001C47A2" w:rsidRPr="001C47A2">
        <w:rPr>
          <w:rFonts w:ascii="Times New Roman" w:hAnsi="Times New Roman"/>
        </w:rPr>
        <w:t xml:space="preserve"> </w:t>
      </w:r>
      <w:r w:rsidRPr="001C47A2">
        <w:rPr>
          <w:rFonts w:ascii="Times New Roman" w:hAnsi="Times New Roman"/>
        </w:rPr>
        <w:t>рентабельности достигнут по продукции переработки смолы каменноугольной и чистым продуктам ректификации сырого бензола.</w:t>
      </w:r>
      <w:r w:rsidR="001C47A2" w:rsidRPr="001C47A2">
        <w:rPr>
          <w:rFonts w:ascii="Times New Roman" w:hAnsi="Times New Roman"/>
        </w:rPr>
        <w:t xml:space="preserve"> </w:t>
      </w:r>
      <w:r w:rsidRPr="001C47A2">
        <w:rPr>
          <w:rFonts w:ascii="Times New Roman" w:hAnsi="Times New Roman"/>
        </w:rPr>
        <w:t>В связи с тем, что с августа 2009 г. продукция переработки сырого бензола</w:t>
      </w:r>
      <w:r w:rsidR="001C47A2" w:rsidRPr="001C47A2">
        <w:rPr>
          <w:rFonts w:ascii="Times New Roman" w:hAnsi="Times New Roman"/>
        </w:rPr>
        <w:t xml:space="preserve"> </w:t>
      </w:r>
      <w:r w:rsidRPr="001C47A2">
        <w:rPr>
          <w:rFonts w:ascii="Times New Roman" w:hAnsi="Times New Roman"/>
        </w:rPr>
        <w:t>— КМТА повторно перерабатывается на другом предприятии на давальческих условиях в чистые продукты высшего качества с последующей их реализацией, в таблице показателей по итогам деятельности за 2009 год приведены показатели чистого дохода от реализации продукции по двум показателям: Чистый доход от реализации продукции (в соответствии с Инструкцией к ф.-1 ПЕ) по факту составил 1044,9 млн. грн., в сумму которого не включаются объемы реализации продукции, выработанной на давальческих условиях на другом предприятии. Объем реализованной продукции составляет 99,7 % произведенной товарной продукции, вся продукция высоколиквидная.</w:t>
      </w:r>
      <w:r w:rsidR="001C47A2" w:rsidRPr="001C47A2">
        <w:rPr>
          <w:rFonts w:ascii="Times New Roman" w:hAnsi="Times New Roman"/>
        </w:rPr>
        <w:t xml:space="preserve"> </w:t>
      </w:r>
      <w:r w:rsidRPr="001C47A2">
        <w:rPr>
          <w:rFonts w:ascii="Times New Roman" w:hAnsi="Times New Roman"/>
        </w:rPr>
        <w:t xml:space="preserve">Чистый доход от реализации продукции (в соответствии с Инструкцией к форме № 2) по факту — 1073,1 млн. грн., в сумму которого включаются объемы реализации продукции, выработанной на давальческих условиях на другом предприятии.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Сумма чистого дохода в отчетном году составила 100,8 % к плану.</w:t>
      </w:r>
      <w:r w:rsidR="001C47A2" w:rsidRPr="001C47A2">
        <w:rPr>
          <w:rFonts w:ascii="Times New Roman" w:hAnsi="Times New Roman"/>
        </w:rPr>
        <w:t xml:space="preserve"> </w:t>
      </w:r>
      <w:r w:rsidRPr="001C47A2">
        <w:rPr>
          <w:rFonts w:ascii="Times New Roman" w:hAnsi="Times New Roman"/>
        </w:rPr>
        <w:t xml:space="preserve">Доход от реализации товарной продукции на экспорт составил 135,3 млн.грн. или 13 % от общего объема. Затраты на 1 грн. чистого дохода составили 93,88 коп., что на 0,46 коп. ниже уровня прошлого года. Рентабельность реализованной продукции в отчетном году 6,5 %, что на 0,5% выше уровня 2008 года.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Рост рентабельности реализованной продукции к 2008 году объясняется снижением затрат на производство за счет снижения норм расхода сырья на производство коксовой и химической продукции , а также ростом цен на весь ассортимент продукции. Финансовый результат до налогообложения составляет 52,3 млн. грн. прибыли, что на 4,3 млн. грн. или 9,0 % превышает план. К уровню прошлого года прибыль до налогообложения увеличена на 11,2 млн. грн. Налог на прибыль в отчетном году превышен к уровню плана на 9 млн. грн. и составляет 40,1 % к сумме прибыли до налогообложения, что превышает плановый уровень на 15,1 %. В результате чистая прибыль составила 31,3 млн. грн., что на 4,7 млн. грн. ниже плана, или 87,0 % к плану.</w:t>
      </w:r>
      <w:r w:rsidR="001C47A2" w:rsidRPr="001C47A2">
        <w:rPr>
          <w:rFonts w:ascii="Times New Roman" w:hAnsi="Times New Roman"/>
        </w:rPr>
        <w:t xml:space="preserve"> </w:t>
      </w:r>
      <w:r w:rsidRPr="001C47A2">
        <w:rPr>
          <w:rFonts w:ascii="Times New Roman" w:hAnsi="Times New Roman"/>
        </w:rPr>
        <w:t>Корректив по налогу на прибыль произведен в соответствии с ПСБУ- 17, согласно которому в бухгалтерском учете формирование текущего налога на прибыль приближено к налоговому учету и скорректировано на отсроченный налог на прибыль.</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 нашему мнению, вышеприведенные показатели зависят от уровня организации коксохимического производства. Поэтому в исследовании мы остановились на раскрытии организационной характеристике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Организационная характеристика работы на предприятия является необходимым условием руководства его техническим развитием и усовершенствованием структуры и качества продукции, которая выпускается. В научных исследованиях украинских</w:t>
      </w:r>
      <w:r w:rsidR="001C47A2" w:rsidRPr="001C47A2">
        <w:rPr>
          <w:rFonts w:ascii="Times New Roman" w:hAnsi="Times New Roman"/>
        </w:rPr>
        <w:t xml:space="preserve"> </w:t>
      </w:r>
      <w:r w:rsidRPr="001C47A2">
        <w:rPr>
          <w:rFonts w:ascii="Times New Roman" w:hAnsi="Times New Roman"/>
        </w:rPr>
        <w:t>ученных О.Я. Кислицы и И.М. Мягких выделены следующие показатели уровня организации производства и труда.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1.Показатели уровня концентрации специализации кооперирования и размещения производства: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удельный вес профилирующей продукции в общем объеме производства = выпуск профелируюшей продукции грн./ общая стоимость продукции грн .х 100;</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-коэффициент серийности объем производства грн./ количества названий произведенного;</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-коэффициент специализации цехов участков = трудоемкость обработки деталей которые имеют наибольший удельный вес общем выпуски продукции, чел/час. / общая трудоемкость обработки деталей выпушенной продукции, чел/час общая трудоемкость обработки всех деталей, чел/год</w:t>
      </w:r>
      <w:r w:rsidR="001C47A2" w:rsidRPr="001C47A2">
        <w:rPr>
          <w:rFonts w:ascii="Times New Roman" w:hAnsi="Times New Roman"/>
        </w:rPr>
        <w:t xml:space="preserve"> </w:t>
      </w:r>
      <w:r w:rsidRPr="001C47A2">
        <w:rPr>
          <w:rFonts w:ascii="Times New Roman" w:hAnsi="Times New Roman"/>
        </w:rPr>
        <w:t>Х 100.</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Коэффициент кооперирования =себестоимость комплектующих и покупательской продукции полуфабрикатов которые приходят от поставщика /себестоимость выпущенной продукции Х100.</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2. Показатели ритмичности пропорционально без прерывности последовательности производства</w:t>
      </w:r>
      <w:r w:rsidR="001C47A2">
        <w:rPr>
          <w:rFonts w:ascii="Times New Roman" w:hAnsi="Times New Roman"/>
        </w:rPr>
        <w:t xml:space="preserve"> </w:t>
      </w:r>
      <w:r w:rsidRPr="001C47A2">
        <w:rPr>
          <w:rFonts w:ascii="Times New Roman" w:hAnsi="Times New Roman"/>
        </w:rPr>
        <w:t>Коэффициент ритмичности = Ф / П</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3. Показатели организации труда;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структура численности работников;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удельный вес работников основного производства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уровень квалификации работников;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Показатели уровня управления: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1 Показатели производственной структуры</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удельный вес работников занятых в основном и вспомогательном производствах: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в обслуживающих подразделениях, в административно-управленческих отделах.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2 Показатели</w:t>
      </w:r>
      <w:r w:rsidR="001C47A2" w:rsidRPr="001C47A2">
        <w:rPr>
          <w:rFonts w:ascii="Times New Roman" w:hAnsi="Times New Roman"/>
        </w:rPr>
        <w:t xml:space="preserve"> </w:t>
      </w:r>
      <w:r w:rsidRPr="001C47A2">
        <w:rPr>
          <w:rFonts w:ascii="Times New Roman" w:hAnsi="Times New Roman"/>
        </w:rPr>
        <w:t>структуры органов управления;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удельный вес работников управления в общей численности работников: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средняя численность работников управления в цехах и участках: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степень централизации</w:t>
      </w:r>
      <w:r w:rsidR="001C47A2" w:rsidRPr="001C47A2">
        <w:rPr>
          <w:rFonts w:ascii="Times New Roman" w:hAnsi="Times New Roman"/>
        </w:rPr>
        <w:t xml:space="preserve"> </w:t>
      </w:r>
      <w:r w:rsidRPr="001C47A2">
        <w:rPr>
          <w:rFonts w:ascii="Times New Roman" w:hAnsi="Times New Roman"/>
        </w:rPr>
        <w:t>управленческих функций.</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3 Показатели технического обеспечения автоматических систем управления (АСУ)</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4</w:t>
      </w:r>
      <w:r w:rsidR="001C47A2" w:rsidRPr="001C47A2">
        <w:rPr>
          <w:rFonts w:ascii="Times New Roman" w:hAnsi="Times New Roman"/>
        </w:rPr>
        <w:t xml:space="preserve"> </w:t>
      </w:r>
      <w:r w:rsidRPr="001C47A2">
        <w:rPr>
          <w:rFonts w:ascii="Times New Roman" w:hAnsi="Times New Roman"/>
        </w:rPr>
        <w:t>Показатели, которые характеризуют социальные условия трудового коллектива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удельный вес и структура непроизводственных основных средств;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-обеспечение работников</w:t>
      </w:r>
      <w:r w:rsidR="001C47A2" w:rsidRPr="001C47A2">
        <w:rPr>
          <w:rFonts w:ascii="Times New Roman" w:hAnsi="Times New Roman"/>
        </w:rPr>
        <w:t xml:space="preserve"> </w:t>
      </w:r>
      <w:r w:rsidRPr="001C47A2">
        <w:rPr>
          <w:rFonts w:ascii="Times New Roman" w:hAnsi="Times New Roman"/>
        </w:rPr>
        <w:t>детскими садами,</w:t>
      </w:r>
      <w:r w:rsidR="001C47A2" w:rsidRPr="001C47A2">
        <w:rPr>
          <w:rFonts w:ascii="Times New Roman" w:hAnsi="Times New Roman"/>
        </w:rPr>
        <w:t xml:space="preserve"> </w:t>
      </w:r>
      <w:r w:rsidRPr="001C47A2">
        <w:rPr>
          <w:rFonts w:ascii="Times New Roman" w:hAnsi="Times New Roman"/>
        </w:rPr>
        <w:t>местами в домах отдыха, койками в больницах.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5</w:t>
      </w:r>
      <w:r w:rsidR="001C47A2" w:rsidRPr="001C47A2">
        <w:rPr>
          <w:rFonts w:ascii="Times New Roman" w:hAnsi="Times New Roman"/>
        </w:rPr>
        <w:t xml:space="preserve"> </w:t>
      </w:r>
      <w:r w:rsidRPr="001C47A2">
        <w:rPr>
          <w:rFonts w:ascii="Times New Roman" w:hAnsi="Times New Roman"/>
        </w:rPr>
        <w:t>Показатели, которые характеризуют</w:t>
      </w:r>
      <w:r w:rsidR="001C47A2" w:rsidRPr="001C47A2">
        <w:rPr>
          <w:rFonts w:ascii="Times New Roman" w:hAnsi="Times New Roman"/>
        </w:rPr>
        <w:t xml:space="preserve"> </w:t>
      </w:r>
      <w:r w:rsidRPr="001C47A2">
        <w:rPr>
          <w:rFonts w:ascii="Times New Roman" w:hAnsi="Times New Roman"/>
        </w:rPr>
        <w:t>внешние экономические условия деятельности и связи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Экономическая эффективность мероприятий по техническому и организационному развитию предлагаются отображать</w:t>
      </w:r>
      <w:r w:rsidR="001C47A2" w:rsidRPr="001C47A2">
        <w:rPr>
          <w:rFonts w:ascii="Times New Roman" w:hAnsi="Times New Roman"/>
        </w:rPr>
        <w:t xml:space="preserve"> </w:t>
      </w:r>
      <w:r w:rsidRPr="001C47A2">
        <w:rPr>
          <w:rFonts w:ascii="Times New Roman" w:hAnsi="Times New Roman"/>
        </w:rPr>
        <w:t>такие показатели: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прирост продуктивности труда, относительные отклонения численности работающих и фонд оплаты труда;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прирост прибыли и сокращения себестоимости продукции;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повышения финансового состояния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прирост</w:t>
      </w:r>
      <w:r w:rsidR="001C47A2" w:rsidRPr="001C47A2">
        <w:rPr>
          <w:rFonts w:ascii="Times New Roman" w:hAnsi="Times New Roman"/>
        </w:rPr>
        <w:t xml:space="preserve"> </w:t>
      </w:r>
      <w:r w:rsidRPr="001C47A2">
        <w:rPr>
          <w:rFonts w:ascii="Times New Roman" w:hAnsi="Times New Roman"/>
        </w:rPr>
        <w:t>фондоотдачи основных производственных средств, относительные отклонения основных производственных средств;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w:t>
      </w:r>
      <w:r w:rsidR="001C47A2" w:rsidRPr="001C47A2">
        <w:rPr>
          <w:rFonts w:ascii="Times New Roman" w:hAnsi="Times New Roman"/>
        </w:rPr>
        <w:t xml:space="preserve"> </w:t>
      </w:r>
      <w:r w:rsidRPr="001C47A2">
        <w:rPr>
          <w:rFonts w:ascii="Times New Roman" w:hAnsi="Times New Roman"/>
        </w:rPr>
        <w:t>прирост объема реализации на счет интенсификации производства.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Проведенный анализ научной литературы и материалов практических результатов исследования экономической</w:t>
      </w:r>
      <w:r w:rsidR="001C47A2" w:rsidRPr="001C47A2">
        <w:rPr>
          <w:rFonts w:ascii="Times New Roman" w:hAnsi="Times New Roman"/>
        </w:rPr>
        <w:t xml:space="preserve"> </w:t>
      </w:r>
      <w:r w:rsidRPr="001C47A2">
        <w:rPr>
          <w:rFonts w:ascii="Times New Roman" w:hAnsi="Times New Roman"/>
        </w:rPr>
        <w:t>и организационной деятельности на предприятии «Макеевкокс» позволяет сделать выводы, что</w:t>
      </w:r>
      <w:r w:rsidR="001C47A2" w:rsidRPr="001C47A2">
        <w:rPr>
          <w:rFonts w:ascii="Times New Roman" w:hAnsi="Times New Roman"/>
        </w:rPr>
        <w:t xml:space="preserve"> </w:t>
      </w:r>
      <w:r w:rsidRPr="001C47A2">
        <w:rPr>
          <w:rFonts w:ascii="Times New Roman" w:hAnsi="Times New Roman"/>
        </w:rPr>
        <w:t>от данных видов деятельности зависит ритмичность поставки материальных ресурсов, качество получения материалов и сырья по Госту, техническим условиям и договорным поставкам.</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r w:rsidRPr="001C47A2">
        <w:rPr>
          <w:rFonts w:ascii="Times New Roman" w:hAnsi="Times New Roman"/>
        </w:rPr>
        <w:br w:type="page"/>
      </w:r>
      <w:r w:rsidRPr="001C47A2">
        <w:rPr>
          <w:rFonts w:ascii="Times New Roman" w:hAnsi="Times New Roman"/>
          <w:b/>
          <w:bCs/>
        </w:rPr>
        <w:t>2. Методика и организация планирования оборотных активов предприятия</w:t>
      </w:r>
    </w:p>
    <w:p w:rsidR="001C47A2" w:rsidRDefault="001C47A2" w:rsidP="001C47A2">
      <w:pPr>
        <w:suppressAutoHyphens/>
        <w:autoSpaceDE w:val="0"/>
        <w:autoSpaceDN w:val="0"/>
        <w:adjustRightInd w:val="0"/>
        <w:spacing w:line="360" w:lineRule="auto"/>
        <w:ind w:firstLine="709"/>
        <w:jc w:val="both"/>
        <w:rPr>
          <w:rFonts w:ascii="Times New Roman" w:hAnsi="Times New Roman"/>
          <w:b/>
          <w:bCs/>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r w:rsidRPr="001C47A2">
        <w:rPr>
          <w:rFonts w:ascii="Times New Roman" w:hAnsi="Times New Roman"/>
          <w:b/>
          <w:bCs/>
        </w:rPr>
        <w:t>2.1 Методы планирования оборотных активов</w: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Метод планирования - это способ познания, исследования</w:t>
      </w:r>
      <w:r w:rsidR="001C47A2" w:rsidRPr="001C47A2">
        <w:rPr>
          <w:rFonts w:ascii="Times New Roman" w:hAnsi="Times New Roman"/>
        </w:rPr>
        <w:t xml:space="preserve"> </w:t>
      </w:r>
      <w:r w:rsidRPr="001C47A2">
        <w:rPr>
          <w:rFonts w:ascii="Times New Roman" w:hAnsi="Times New Roman"/>
        </w:rPr>
        <w:t>общественной жизни [с.315].</w:t>
      </w:r>
      <w:r w:rsidR="001C47A2" w:rsidRPr="001C47A2">
        <w:rPr>
          <w:rFonts w:ascii="Times New Roman" w:hAnsi="Times New Roman"/>
        </w:rPr>
        <w:t xml:space="preserve"> </w:t>
      </w:r>
      <w:r w:rsidRPr="001C47A2">
        <w:rPr>
          <w:rFonts w:ascii="Times New Roman" w:hAnsi="Times New Roman"/>
        </w:rPr>
        <w:t>Мы в исследовании под методом рассматривали способ изучения оборотных активов предприятия. На предприятиях используются различные методы. Среди них особое место занимают методы планирования.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Общепринятая учеными классификация данных методов представлена нами в таблице 2.1. 1.</w: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C47A2" w:rsidP="001C47A2">
      <w:pPr>
        <w:suppressAutoHyphens/>
        <w:autoSpaceDE w:val="0"/>
        <w:autoSpaceDN w:val="0"/>
        <w:adjustRightInd w:val="0"/>
        <w:spacing w:line="360" w:lineRule="auto"/>
        <w:ind w:firstLine="709"/>
        <w:jc w:val="both"/>
        <w:rPr>
          <w:rFonts w:ascii="Times New Roman" w:hAnsi="Times New Roman"/>
          <w:b/>
        </w:rPr>
      </w:pPr>
      <w:r w:rsidRPr="001C47A2">
        <w:rPr>
          <w:rFonts w:ascii="Times New Roman" w:hAnsi="Times New Roman"/>
          <w:b/>
        </w:rPr>
        <w:t>Таблица 2.1.1</w:t>
      </w:r>
      <w:r>
        <w:rPr>
          <w:rFonts w:ascii="Times New Roman" w:hAnsi="Times New Roman"/>
        </w:rPr>
        <w:t xml:space="preserve"> </w:t>
      </w:r>
      <w:r w:rsidR="0019262C" w:rsidRPr="001C47A2">
        <w:rPr>
          <w:rFonts w:ascii="Times New Roman" w:hAnsi="Times New Roman"/>
          <w:b/>
        </w:rPr>
        <w:t>Классификация методов планирования</w:t>
      </w:r>
    </w:p>
    <w:tbl>
      <w:tblPr>
        <w:tblW w:w="5000" w:type="pct"/>
        <w:tblLook w:val="0000" w:firstRow="0" w:lastRow="0" w:firstColumn="0" w:lastColumn="0" w:noHBand="0" w:noVBand="0"/>
      </w:tblPr>
      <w:tblGrid>
        <w:gridCol w:w="4785"/>
        <w:gridCol w:w="4786"/>
      </w:tblGrid>
      <w:tr w:rsidR="0019262C" w:rsidRPr="001C47A2" w:rsidTr="001C47A2">
        <w:trPr>
          <w:trHeight w:val="20"/>
        </w:trPr>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Квалифицированный признак</w:t>
            </w:r>
          </w:p>
        </w:tc>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Методы планирования</w:t>
            </w:r>
          </w:p>
        </w:tc>
      </w:tr>
      <w:tr w:rsidR="0019262C" w:rsidRPr="001C47A2" w:rsidTr="001C47A2">
        <w:trPr>
          <w:trHeight w:val="20"/>
        </w:trPr>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Входная позиция для разработки плана</w:t>
            </w:r>
          </w:p>
        </w:tc>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Ресурсные (по возможности), целевые (по потребности)</w:t>
            </w:r>
          </w:p>
        </w:tc>
      </w:tr>
      <w:tr w:rsidR="0019262C" w:rsidRPr="001C47A2" w:rsidTr="001C47A2">
        <w:trPr>
          <w:trHeight w:val="20"/>
        </w:trPr>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Принцип определения плановых показателей</w:t>
            </w:r>
          </w:p>
        </w:tc>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Экстрополяционный и интерполяционный</w:t>
            </w:r>
          </w:p>
        </w:tc>
      </w:tr>
      <w:tr w:rsidR="0019262C" w:rsidRPr="001C47A2" w:rsidTr="001C47A2">
        <w:trPr>
          <w:trHeight w:val="20"/>
        </w:trPr>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Способ расчета плановых показателей</w:t>
            </w:r>
          </w:p>
        </w:tc>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Исследовательский, статистический, факторный, нормативный</w:t>
            </w:r>
          </w:p>
        </w:tc>
      </w:tr>
      <w:tr w:rsidR="0019262C" w:rsidRPr="001C47A2" w:rsidTr="001C47A2">
        <w:trPr>
          <w:trHeight w:val="20"/>
        </w:trPr>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Принятия ресурсов и потребностей</w:t>
            </w:r>
          </w:p>
        </w:tc>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Балансовый, матричный</w:t>
            </w:r>
          </w:p>
        </w:tc>
      </w:tr>
      <w:tr w:rsidR="0019262C" w:rsidRPr="001C47A2" w:rsidTr="001C47A2">
        <w:trPr>
          <w:trHeight w:val="20"/>
        </w:trPr>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Вариантность плана</w:t>
            </w:r>
          </w:p>
        </w:tc>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Одновариантный, поливариантный экономико-математический оптимизации</w:t>
            </w:r>
          </w:p>
        </w:tc>
      </w:tr>
      <w:tr w:rsidR="0019262C" w:rsidRPr="001C47A2" w:rsidTr="001C47A2">
        <w:trPr>
          <w:trHeight w:val="20"/>
        </w:trPr>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Способ выполнения расчетных операций</w:t>
            </w:r>
          </w:p>
        </w:tc>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Ручной, механизированный автоматический</w:t>
            </w:r>
          </w:p>
        </w:tc>
      </w:tr>
      <w:tr w:rsidR="0019262C" w:rsidRPr="001C47A2" w:rsidTr="001C47A2">
        <w:trPr>
          <w:trHeight w:val="20"/>
        </w:trPr>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Форма подачи плановых показателей</w:t>
            </w:r>
          </w:p>
        </w:tc>
        <w:tc>
          <w:tcPr>
            <w:tcW w:w="2500"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Табличный, линейно – графический и логико- структурный (стилевой)</w:t>
            </w:r>
          </w:p>
        </w:tc>
      </w:tr>
    </w:tbl>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xml:space="preserve">Так, ресурсный метод планирования используются при монопольном положении предприятия или при условии слабой конкуренции. С усилением конкурентной борьбы начальным моментом планирования становятся потребности рынка и спрос на продукцию. В этом случаи используют целевой метод планирования. В зависимости от позиции предприятия на рынке используют разные принципы определения конечного и промежуточного значения плановых показателей. Если предприятие уверено, что будет развиваться в будущем с сохранением тенденции, в котором имеет место в настоящем, то оно использует экстраполяционный метод плановых показателей.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При помощи интерполяционного метода, предприятие определяет цели для достижения ее в будущем и стремится определить путь</w:t>
      </w:r>
      <w:r w:rsidR="001C47A2" w:rsidRPr="001C47A2">
        <w:rPr>
          <w:rFonts w:ascii="Times New Roman" w:hAnsi="Times New Roman"/>
        </w:rPr>
        <w:t xml:space="preserve"> </w:t>
      </w:r>
      <w:r w:rsidRPr="001C47A2">
        <w:rPr>
          <w:rFonts w:ascii="Times New Roman" w:hAnsi="Times New Roman"/>
        </w:rPr>
        <w:t>определения ее промежуточных плановых показателей. Для раскрытия степени обоснованности показателей важно использовать методы планирования по способу расчета плановых задач. Исследовательский статистический метод устанавливает плановый показатель и предусматривает использования фактических статистических данных за прошедшие годы и их усреднения.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Самым обоснованным фактором является такой метод планирования, согласно которому плановые данные определяются на основе расчетных изменений важных факторов, которые обуславливают смену этих показателей. Для предприятия – это, прежде всего, планирование эффективности производства, определение темпов повышения продуктивности труда, снижение себестоимости продукции. Самым точным является нормативный метод планирования. Он используется для расчета</w:t>
      </w:r>
      <w:r w:rsidR="001C47A2" w:rsidRPr="001C47A2">
        <w:rPr>
          <w:rFonts w:ascii="Times New Roman" w:hAnsi="Times New Roman"/>
        </w:rPr>
        <w:t xml:space="preserve"> </w:t>
      </w:r>
      <w:r w:rsidRPr="001C47A2">
        <w:rPr>
          <w:rFonts w:ascii="Times New Roman" w:hAnsi="Times New Roman"/>
        </w:rPr>
        <w:t>прогрессивных норм использования ресурсов. С этой целью на предприятии создают соответствующую нормативную базу Для. удовлетворения потребностей предприятия в необходимых ресурсах используют балансовый метод. Таблицу балансом составляют так, чтобы одна часть показывала все направления использования ресурсов, согласно имеющимся потребностями, а другая выступала источником поступлений этих ресурсов. Эти части баланса должны соединяться. На предприятии балансы разрабатываются для всех видов ресурсов: материальных, трудовых, финансовых. Матричный метод планирования является развитием балансового метод. Он оптимизирует построение моделей взаимосвязи отдельных производственных подразделений и показателей.</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современных условиях предприятие стремится разработать не один, а несколько вариантов планов. При помощи экономико-математического моделирования важнейших показателей необходимо оптимизировать плановые показатели. Вместо традиционного ручного метода планирования с использованием простейших вычислительных средств, все чаше используют современные методы планирования механизированные и автоматизированные с использованием настольных калькуляторов и современных ЭВМ.</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Форма подачи плановых показателей зависит от традиционных требований отчетности на конкретном предприятии, и отображают его специфику и общую культуру плановой деятельности. Табличная форма подачи плановых показателей является самой распространенной как в перспективном, так и в поточном планировании. Линейно графический способ изображения показателей чаще используется при обработке статистических данных сравнений фактических данных в экономическом анализе. Логико-структурная (сетевая) форма, как правило, является эффективной и образцовой при составлении маршрута грузоперевозок, движений транспорта. Таким образом, рассмотренные методы планирования используются для расчета плановых задач, которые включает в себе</w:t>
      </w:r>
      <w:r w:rsidR="001C47A2" w:rsidRPr="001C47A2">
        <w:rPr>
          <w:rFonts w:ascii="Times New Roman" w:hAnsi="Times New Roman"/>
        </w:rPr>
        <w:t xml:space="preserve"> </w:t>
      </w:r>
      <w:r w:rsidRPr="001C47A2">
        <w:rPr>
          <w:rFonts w:ascii="Times New Roman" w:hAnsi="Times New Roman"/>
        </w:rPr>
        <w:t>снижение себестоимости продукции.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r w:rsidRPr="001C47A2">
        <w:rPr>
          <w:rFonts w:ascii="Times New Roman" w:hAnsi="Times New Roman"/>
          <w:b/>
        </w:rPr>
        <w:t>2.2</w:t>
      </w:r>
      <w:r w:rsidR="001C47A2" w:rsidRPr="001C47A2">
        <w:rPr>
          <w:rFonts w:ascii="Times New Roman" w:hAnsi="Times New Roman"/>
          <w:b/>
        </w:rPr>
        <w:t xml:space="preserve"> </w:t>
      </w:r>
      <w:r w:rsidRPr="001C47A2">
        <w:rPr>
          <w:rFonts w:ascii="Times New Roman" w:hAnsi="Times New Roman"/>
          <w:b/>
          <w:bCs/>
        </w:rPr>
        <w:t>Практика планирования потребностей предприятия в оборотных материальных активах</w: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На большинстве крупных предприятий Украины, занятых производством продукции, остро встает проблема планирования расхода ресурсов. Переход от плановой экономики к рыночной привел к тому, что предприятия должны сами заниматься приобретением материальных ресурсов для обеспечения своей хозяйственной деятельности. Высокая рыночная стоимость ресурсов и ее продолжающийся рост приводят к тому, что предприятиям стало невыгодно закупать сразу большие партии. Особенно в тех случаях, когда объем выпускаемой номенклатуры продукции очень велик. Не известно, какая продукция в ближайшее время будет затребована на рынке и принесет наибольшую прибыль. Большие закупки ресурсов приводят к тому, что склады могут быть заполнены теми ресурсами, которые используются в производстве нерентабельной продукции. В то время как затребована другая продукция, в производстве</w:t>
      </w:r>
      <w:r w:rsidR="001C47A2" w:rsidRPr="001C47A2">
        <w:rPr>
          <w:rFonts w:ascii="Times New Roman" w:hAnsi="Times New Roman"/>
        </w:rPr>
        <w:t xml:space="preserve"> </w:t>
      </w:r>
      <w:r w:rsidRPr="001C47A2">
        <w:rPr>
          <w:rFonts w:ascii="Times New Roman" w:hAnsi="Times New Roman"/>
        </w:rPr>
        <w:t>может использоваться совершенно другие технологии и материальные ресурсы. Хранение материальных ресурсов - это недешевое занятие. Особенно если это касается дорогих материалов. Для них, как правило, требуются особенные условия хранения (температура, влажность и пр.). Также требуется обслуживающий персонал для разгрузки и формирования внутренних складов, перевода материалов из внутренних складов предприятия в производство. Для большинства предприятий в последнее время более выгодной формой работы является производство "с колес". Все ресурсы, поступающие на предприятие, сразу же пускаются в производство. Это выгодно, если они доступны и доставка их не вызывает никаких сложностей. В таком случае снижаются затраты на хранение, транспортировку. Это ведет к снижению себестоимости продукции, что впоследствии увеличивает величину прибыли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Однако данная форма работы имеет свои отрицательные стороны. Это касается дефицитных материальных ресурсов. Также предприятие не застраховано от проблем их доставки к месту назначения. Небольшая задержка при доставке материальных ресурсов может привести к большим убыткам и простою производства. Проблема встает не только на предприятиях, закупающих материальные ресурсы на стороне, но и на производстве, где используются полуфабрикаты и прочие ресурсы собственного изготовления.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Ввиду этих проблем на любом современном предприятии стоит задача оптимального планирования использования ресурсов, которая получила в мировой практике название "задача формирования неснижаемого запаса" или "задача планирования потребности в материалах".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Данная задача немыслима без использования современного математического аппарата и применения мощной вычислительной техники. При большой номенклатуре выпускаемых изделий в случае дискретного производства, часто эту проблему трудно решить, имея мощную</w:t>
      </w:r>
      <w:r w:rsidR="001C47A2" w:rsidRPr="001C47A2">
        <w:rPr>
          <w:rFonts w:ascii="Times New Roman" w:hAnsi="Times New Roman"/>
        </w:rPr>
        <w:t xml:space="preserve"> </w:t>
      </w:r>
      <w:r w:rsidRPr="001C47A2">
        <w:rPr>
          <w:rFonts w:ascii="Times New Roman" w:hAnsi="Times New Roman"/>
        </w:rPr>
        <w:t>компьютерную технику. Сложность проблемы приводит к тому, что силами отделов АСУ порою невозможно полностью охватить, поставить и решить эту задачу [1].</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Решение данной задачи неоднозначно. Если рассматривать динамику изменения спроса на некоторые виды материальных ресурсов, то можно заметить, что в большинстве случаев она не постоянна. Для некоторых материалов спрос имеет сезонный характер, для других может представляться редкими хаотическими скачками. Вследствие этого подход для планирования закупок по каждому виду материальных ресурсов</w:t>
      </w:r>
      <w:r w:rsidR="001C47A2" w:rsidRPr="001C47A2">
        <w:rPr>
          <w:rFonts w:ascii="Times New Roman" w:hAnsi="Times New Roman"/>
        </w:rPr>
        <w:t xml:space="preserve"> </w:t>
      </w:r>
      <w:r w:rsidRPr="001C47A2">
        <w:rPr>
          <w:rFonts w:ascii="Times New Roman" w:hAnsi="Times New Roman"/>
        </w:rPr>
        <w:t>должен быть индивидуальным.</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При создании математической модели планирования потребности в материалах, ученые учитывают следующие факторы:</w:t>
      </w:r>
    </w:p>
    <w:p w:rsidR="0019262C" w:rsidRPr="001C47A2" w:rsidRDefault="0019262C" w:rsidP="001C47A2">
      <w:pPr>
        <w:numPr>
          <w:ilvl w:val="0"/>
          <w:numId w:val="5"/>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размеры партий закупки и производства, объемы резервных запасов ресурсов;</w:t>
      </w:r>
    </w:p>
    <w:p w:rsidR="0019262C" w:rsidRPr="001C47A2" w:rsidRDefault="0019262C" w:rsidP="001C47A2">
      <w:pPr>
        <w:numPr>
          <w:ilvl w:val="0"/>
          <w:numId w:val="5"/>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частоту и сроки поступления ресурсов (периодичность, выбор моментов времени);</w:t>
      </w:r>
    </w:p>
    <w:p w:rsidR="0019262C" w:rsidRPr="001C47A2" w:rsidRDefault="0019262C" w:rsidP="001C47A2">
      <w:pPr>
        <w:numPr>
          <w:ilvl w:val="0"/>
          <w:numId w:val="5"/>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степень готовности продукции, хранящейся в виде запасов, сроки хранения;</w:t>
      </w:r>
    </w:p>
    <w:p w:rsidR="0019262C" w:rsidRPr="001C47A2" w:rsidRDefault="0019262C" w:rsidP="001C47A2">
      <w:pPr>
        <w:numPr>
          <w:ilvl w:val="0"/>
          <w:numId w:val="5"/>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затраты, связанные с хранением запасов, включая объем потраченных в процессе производства денежных средств;</w:t>
      </w:r>
    </w:p>
    <w:p w:rsidR="0019262C" w:rsidRPr="001C47A2" w:rsidRDefault="0019262C" w:rsidP="001C47A2">
      <w:pPr>
        <w:numPr>
          <w:ilvl w:val="0"/>
          <w:numId w:val="5"/>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потери и штрафы, связанные с возможной нехваткой ресурсов, затраты, которые могут возникнуть в случае их отсутствия вследствие необходимости срочной закупки, замены, задержки или срыва производственных работ;</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случайные колебания в длительности интервала между поставками (срывы сроков поставок).</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 основным элементам при оптимальном управлении запасами относят:</w:t>
      </w:r>
    </w:p>
    <w:p w:rsidR="0019262C" w:rsidRPr="001C47A2" w:rsidRDefault="0019262C" w:rsidP="001C47A2">
      <w:pPr>
        <w:numPr>
          <w:ilvl w:val="0"/>
          <w:numId w:val="6"/>
        </w:numPr>
        <w:tabs>
          <w:tab w:val="left" w:pos="851"/>
          <w:tab w:val="left" w:pos="144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Систему снабжения.</w:t>
      </w:r>
    </w:p>
    <w:p w:rsidR="0019262C" w:rsidRPr="001C47A2" w:rsidRDefault="0019262C" w:rsidP="001C47A2">
      <w:pPr>
        <w:numPr>
          <w:ilvl w:val="0"/>
          <w:numId w:val="7"/>
        </w:numPr>
        <w:tabs>
          <w:tab w:val="left" w:pos="851"/>
          <w:tab w:val="left" w:pos="144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Спрос на материальные ресурсы.</w:t>
      </w:r>
    </w:p>
    <w:p w:rsidR="0019262C" w:rsidRPr="001C47A2" w:rsidRDefault="0019262C" w:rsidP="001C47A2">
      <w:pPr>
        <w:numPr>
          <w:ilvl w:val="0"/>
          <w:numId w:val="8"/>
        </w:numPr>
        <w:tabs>
          <w:tab w:val="left" w:pos="851"/>
          <w:tab w:val="left" w:pos="144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Возможность пополнения запасов. Функции затрат (стоимость затрат).</w:t>
      </w:r>
    </w:p>
    <w:p w:rsidR="0019262C" w:rsidRPr="001C47A2" w:rsidRDefault="0019262C" w:rsidP="001C47A2">
      <w:pPr>
        <w:numPr>
          <w:ilvl w:val="0"/>
          <w:numId w:val="9"/>
        </w:numPr>
        <w:tabs>
          <w:tab w:val="left" w:pos="851"/>
          <w:tab w:val="left" w:pos="144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Ограничения (ограниченный объем складов, сроков хранения и пр.).</w:t>
      </w:r>
    </w:p>
    <w:p w:rsidR="0019262C" w:rsidRPr="001C47A2" w:rsidRDefault="0019262C" w:rsidP="001C47A2">
      <w:pPr>
        <w:numPr>
          <w:ilvl w:val="0"/>
          <w:numId w:val="10"/>
        </w:numPr>
        <w:tabs>
          <w:tab w:val="left" w:pos="851"/>
          <w:tab w:val="left" w:pos="144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Принятую стратегию управления запасами.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Первоначально определяют систему снабжения. Под системой снабжения понимают совокупность складов, между которыми в ходе операций по снабжению осуществляются перевозки хранимых материальных ресурсов.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Функция затрат составляется и минимизируется для системы в целом. Возможны два варианта построения систем снабжения: децентрализированный и эшелонированный. В первом случае все склады непосредственно обслуживают потребителей и недодача на одном или нескольких складах по решению органа управления может быть покрыта за счет избытка на других складах. Во втором случае каждая недодача покрывается за счет конечных запасов склада высшей ступени.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Системы снабжения классифицируются по количеству видов хранимых материальных ресурсов (однокомпонентных или многокомпонентных).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Все системы снабжения, в зависимости от числа периодов, на которые планируются операции, можно разделить на статические ( на один период) и динамические (многопериодные).</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Также необходимо указать на то, есть или нет пополнение запасов. Оно всегда происходит с некоторой случайной задержкой относительно момента выдачи требования. Однако роль и длина этой задержки сильно зависят от конкретных условий, что позволяет в ряде случаев упростить задачу.</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Возможно различие в объеме поставок:</w:t>
      </w:r>
    </w:p>
    <w:p w:rsidR="0019262C" w:rsidRPr="001C47A2" w:rsidRDefault="0019262C" w:rsidP="001C47A2">
      <w:pPr>
        <w:numPr>
          <w:ilvl w:val="0"/>
          <w:numId w:val="11"/>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Поставка равна требуемому количеству.</w:t>
      </w:r>
    </w:p>
    <w:p w:rsidR="0019262C" w:rsidRPr="001C47A2" w:rsidRDefault="0019262C" w:rsidP="001C47A2">
      <w:pPr>
        <w:numPr>
          <w:ilvl w:val="0"/>
          <w:numId w:val="12"/>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Поставка является случайной величиной с характеристиками закона распределения.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Функции затрат в своей совокупности образуют критерий эффективности принятой стратегии. Здесь учитываются расходы на хранение, транспортные расходы и затраты, связанные с заказом каждой новой партии, затраты на штрафы.</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Иногда в минимизируемую функцию включаются доходы от продажи остатков запаса в конце каждого периода.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Ограничения в задаче управления запасами могут быть самого различного характера:</w:t>
      </w:r>
    </w:p>
    <w:p w:rsidR="0019262C" w:rsidRPr="001C47A2" w:rsidRDefault="0019262C" w:rsidP="001C47A2">
      <w:pPr>
        <w:numPr>
          <w:ilvl w:val="0"/>
          <w:numId w:val="13"/>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ограничен объем запаса;</w:t>
      </w:r>
    </w:p>
    <w:p w:rsidR="0019262C" w:rsidRPr="001C47A2" w:rsidRDefault="0019262C" w:rsidP="001C47A2">
      <w:pPr>
        <w:numPr>
          <w:ilvl w:val="0"/>
          <w:numId w:val="13"/>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ограничение по весу;</w:t>
      </w:r>
    </w:p>
    <w:p w:rsidR="0019262C" w:rsidRPr="001C47A2" w:rsidRDefault="0019262C" w:rsidP="001C47A2">
      <w:pPr>
        <w:numPr>
          <w:ilvl w:val="0"/>
          <w:numId w:val="13"/>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 стоимости;</w:t>
      </w:r>
    </w:p>
    <w:p w:rsidR="0019262C" w:rsidRPr="001C47A2" w:rsidRDefault="0019262C" w:rsidP="001C47A2">
      <w:pPr>
        <w:numPr>
          <w:ilvl w:val="0"/>
          <w:numId w:val="13"/>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 числу поставок;</w:t>
      </w:r>
    </w:p>
    <w:p w:rsidR="0019262C" w:rsidRPr="001C47A2" w:rsidRDefault="0019262C" w:rsidP="001C47A2">
      <w:pPr>
        <w:numPr>
          <w:ilvl w:val="0"/>
          <w:numId w:val="13"/>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 максимальному объему поставки;</w:t>
      </w:r>
    </w:p>
    <w:p w:rsidR="0019262C" w:rsidRPr="001C47A2" w:rsidRDefault="0019262C" w:rsidP="001C47A2">
      <w:pPr>
        <w:numPr>
          <w:ilvl w:val="0"/>
          <w:numId w:val="13"/>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 величине заказов.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Стратегия управления запасами материальных ресурсов, то есть структура правила определения момента и объема заказа, при разработке модели должна быть определена. Задача сводится к определению нескольких констант (параметров стратегии). По некоторым причинам оптимизация проводится, в основном, среди моделей с периодическими и критическими уровнями.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периодических стратегиях заказ производится в каждом периоде Tак, в стратегиях с критическими уровнями – при снижении текущего запаса заказ производится до критического порога или ниже. Простейшие стратегии различаются по способу определения объема заказа: заказ либо имеет постоянный объем, либо делается до максимального уровня.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Подходить к построению математической модели задачи управления производственными запасами можно, только если есть вся необходимая информация, указанная выше. В большинстве случаев полезна накопленная статистика по расходованию материальных ресурсов за некоторый интервал времени. Корректность исходных данных существенно влияет на результат.</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результате решения данной задачи можно определить:</w:t>
      </w:r>
    </w:p>
    <w:p w:rsidR="0019262C" w:rsidRPr="001C47A2" w:rsidRDefault="0019262C" w:rsidP="001C47A2">
      <w:pPr>
        <w:numPr>
          <w:ilvl w:val="0"/>
          <w:numId w:val="14"/>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рекомендации по стратегии планирования;</w:t>
      </w:r>
    </w:p>
    <w:p w:rsidR="0019262C" w:rsidRPr="001C47A2" w:rsidRDefault="0019262C" w:rsidP="001C47A2">
      <w:pPr>
        <w:numPr>
          <w:ilvl w:val="0"/>
          <w:numId w:val="14"/>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величины неснижаемого складского запаса материальных ресурсов;</w:t>
      </w:r>
    </w:p>
    <w:p w:rsidR="0019262C" w:rsidRPr="001C47A2" w:rsidRDefault="0019262C" w:rsidP="001C47A2">
      <w:pPr>
        <w:numPr>
          <w:ilvl w:val="0"/>
          <w:numId w:val="14"/>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объем закупок или производства материальных ресурсов удовлетворения для производственных потребностей;</w:t>
      </w:r>
    </w:p>
    <w:p w:rsidR="0019262C" w:rsidRPr="001C47A2" w:rsidRDefault="0019262C" w:rsidP="001C47A2">
      <w:pPr>
        <w:numPr>
          <w:ilvl w:val="0"/>
          <w:numId w:val="14"/>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прогноз объема заказов на определенный срок.</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Для построения математической модели планирования материальных ресурсов многономенклатурного производства</w:t>
      </w:r>
      <w:r w:rsidR="001C47A2" w:rsidRPr="001C47A2">
        <w:rPr>
          <w:rFonts w:ascii="Times New Roman" w:hAnsi="Times New Roman"/>
        </w:rPr>
        <w:t xml:space="preserve"> </w:t>
      </w:r>
      <w:r w:rsidRPr="001C47A2">
        <w:rPr>
          <w:rFonts w:ascii="Times New Roman" w:hAnsi="Times New Roman"/>
        </w:rPr>
        <w:t>необходимо:</w:t>
      </w:r>
    </w:p>
    <w:p w:rsidR="0019262C" w:rsidRPr="001C47A2" w:rsidRDefault="0019262C" w:rsidP="001C47A2">
      <w:pPr>
        <w:numPr>
          <w:ilvl w:val="0"/>
          <w:numId w:val="15"/>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формирование плана по позициям материальных ресурсов. При этом план материальных ресурсов указывается в базовых единицах измерения материалов;</w:t>
      </w:r>
    </w:p>
    <w:p w:rsidR="0019262C" w:rsidRPr="001C47A2" w:rsidRDefault="0019262C" w:rsidP="001C47A2">
      <w:pPr>
        <w:numPr>
          <w:ilvl w:val="0"/>
          <w:numId w:val="15"/>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хранение запасов материальных ресурсов на складе, которое требует дополнительных затрат. Дефицит материалов приводит к срыву сроков производства, штрафам, пересмотру производственной программы, простоям оборудования и персонала;</w:t>
      </w:r>
    </w:p>
    <w:p w:rsidR="0019262C" w:rsidRPr="001C47A2" w:rsidRDefault="0019262C" w:rsidP="001C47A2">
      <w:pPr>
        <w:numPr>
          <w:ilvl w:val="0"/>
          <w:numId w:val="12"/>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учет материала в технологическом маршруте только один раз. Это указывает на то, что один вид материала может быть использован при изготовлении продукции некоторого вида только на некоторой операции.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Кроме того, необходимо учитывать факт, что изготовление готовой продукции производится в течении некоторого промежутка времени. В зависимости от сложности изделия сроки могут достигать месяцев.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Исходной информацией для формирования плана материальных потребностей являются:</w:t>
      </w:r>
    </w:p>
    <w:p w:rsidR="0019262C" w:rsidRPr="001C47A2" w:rsidRDefault="0019262C" w:rsidP="001C47A2">
      <w:pPr>
        <w:numPr>
          <w:ilvl w:val="0"/>
          <w:numId w:val="16"/>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производственные заказы: подтвержденные, плановые и внеплановые;</w:t>
      </w:r>
    </w:p>
    <w:p w:rsidR="0019262C" w:rsidRPr="001C47A2" w:rsidRDefault="0019262C" w:rsidP="001C47A2">
      <w:pPr>
        <w:numPr>
          <w:ilvl w:val="0"/>
          <w:numId w:val="16"/>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массив выходных данных, задачи формирования главного календарного плана – данные об объемах производства продукции по периодам планирования;</w:t>
      </w:r>
    </w:p>
    <w:p w:rsidR="0019262C" w:rsidRPr="001C47A2" w:rsidRDefault="0019262C" w:rsidP="001C47A2">
      <w:pPr>
        <w:numPr>
          <w:ilvl w:val="0"/>
          <w:numId w:val="16"/>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информация о текущих запасах материальных ресурсов;</w:t>
      </w:r>
    </w:p>
    <w:p w:rsidR="0019262C" w:rsidRPr="001C47A2" w:rsidRDefault="0019262C" w:rsidP="001C47A2">
      <w:pPr>
        <w:numPr>
          <w:ilvl w:val="0"/>
          <w:numId w:val="16"/>
        </w:numPr>
        <w:tabs>
          <w:tab w:val="left" w:pos="851"/>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информация о специфике продукции.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На выходе требуется сформировать величину заказов материальных ресурсов по периодам планирования.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исследовании были введены следующие обозначения: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t [1, T] – множество периодов планирования;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Т – горизонт планирования;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j [1, M] – индексы материальных ресурсов.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Через ω'</w:t>
      </w:r>
      <w:r w:rsidRPr="001C47A2">
        <w:rPr>
          <w:rFonts w:ascii="Times New Roman" w:hAnsi="Times New Roman"/>
          <w:vertAlign w:val="subscript"/>
        </w:rPr>
        <w:t>j</w:t>
      </w:r>
      <w:r w:rsidRPr="001C47A2">
        <w:rPr>
          <w:rFonts w:ascii="Times New Roman" w:hAnsi="Times New Roman"/>
        </w:rPr>
        <w:t xml:space="preserve"> Обозначили объем запасов материальных ресурсов вида j к концу периода t;</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b</w:t>
      </w:r>
      <w:r w:rsidRPr="001C47A2">
        <w:rPr>
          <w:rFonts w:ascii="Times New Roman" w:hAnsi="Times New Roman"/>
          <w:vertAlign w:val="subscript"/>
        </w:rPr>
        <w:t>j</w:t>
      </w:r>
      <w:r w:rsidRPr="001C47A2">
        <w:rPr>
          <w:rFonts w:ascii="Times New Roman" w:hAnsi="Times New Roman"/>
        </w:rPr>
        <w:t xml:space="preserve"> – стоимость хранения единицы материального ресурса в единицу времени;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d</w:t>
      </w:r>
      <w:r w:rsidRPr="001C47A2">
        <w:rPr>
          <w:rFonts w:ascii="Times New Roman" w:hAnsi="Times New Roman"/>
          <w:vertAlign w:val="subscript"/>
        </w:rPr>
        <w:t>i</w:t>
      </w:r>
      <w:r w:rsidRPr="001C47A2">
        <w:rPr>
          <w:rFonts w:ascii="Times New Roman" w:hAnsi="Times New Roman"/>
          <w:vertAlign w:val="superscript"/>
        </w:rPr>
        <w:t>j</w:t>
      </w:r>
      <w:r w:rsidRPr="001C47A2">
        <w:rPr>
          <w:rFonts w:ascii="Times New Roman" w:hAnsi="Times New Roman"/>
        </w:rPr>
        <w:t xml:space="preserve"> – штраф (потери) от отсутствия материального ресурса на складе.</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x</w:t>
      </w:r>
      <w:r w:rsidRPr="001C47A2">
        <w:rPr>
          <w:rFonts w:ascii="Times New Roman" w:hAnsi="Times New Roman"/>
          <w:vertAlign w:val="subscript"/>
        </w:rPr>
        <w:t>i</w:t>
      </w:r>
      <w:r w:rsidRPr="001C47A2">
        <w:rPr>
          <w:rFonts w:ascii="Times New Roman" w:hAnsi="Times New Roman"/>
          <w:vertAlign w:val="superscript"/>
        </w:rPr>
        <w:t>t</w:t>
      </w:r>
      <w:r w:rsidRPr="001C47A2">
        <w:rPr>
          <w:rFonts w:ascii="Times New Roman" w:hAnsi="Times New Roman"/>
        </w:rPr>
        <w:t xml:space="preserve"> – количество изделий вида i, которые планируется выпустить в момент времени t. Необходимо отметить, что эта величина указывает на объем выпуска продукции i в момент времени t. Общее время изготовления продукции может не совпадать с интервалом периода планирования.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τ</w:t>
      </w:r>
      <w:r w:rsidRPr="001C47A2">
        <w:rPr>
          <w:rFonts w:ascii="Times New Roman" w:hAnsi="Times New Roman"/>
          <w:vertAlign w:val="subscript"/>
        </w:rPr>
        <w:t>i</w:t>
      </w:r>
      <w:r w:rsidRPr="001C47A2">
        <w:rPr>
          <w:rFonts w:ascii="Times New Roman" w:hAnsi="Times New Roman"/>
          <w:vertAlign w:val="superscript"/>
        </w:rPr>
        <w:t>*</w:t>
      </w:r>
      <w:r w:rsidRPr="001C47A2">
        <w:rPr>
          <w:rFonts w:ascii="Times New Roman" w:hAnsi="Times New Roman"/>
        </w:rPr>
        <w:t xml:space="preserve"> – общее время изготовления продукции вида i. Материальный ресурс вида j для изготовления продукции вида i необходим не к началу его изготовления, а к началу выполнения некоторой операции.</w:t>
      </w:r>
      <w:r w:rsidR="001C47A2" w:rsidRPr="001C47A2">
        <w:rPr>
          <w:rFonts w:ascii="Times New Roman" w:hAnsi="Times New Roman"/>
        </w:rPr>
        <w:t xml:space="preserve"> </w:t>
      </w:r>
      <w:r w:rsidRPr="001C47A2">
        <w:rPr>
          <w:rFonts w:ascii="Times New Roman" w:hAnsi="Times New Roman"/>
        </w:rPr>
        <w:t>τ</w:t>
      </w:r>
      <w:r w:rsidRPr="001C47A2">
        <w:rPr>
          <w:rFonts w:ascii="Times New Roman" w:hAnsi="Times New Roman"/>
          <w:vertAlign w:val="subscript"/>
        </w:rPr>
        <w:t>ij</w:t>
      </w:r>
      <w:r w:rsidRPr="001C47A2">
        <w:rPr>
          <w:rFonts w:ascii="Times New Roman" w:hAnsi="Times New Roman"/>
        </w:rPr>
        <w:t xml:space="preserve"> – время от начала изготовления продукции вида i до операции, когда будет востребован материал вида j. К моменту времени t в производстве будет находиться </w:t>
      </w:r>
      <w:r w:rsidR="006778AC">
        <w:rPr>
          <w:rFonts w:ascii="Times New Roman" w:hAnsi="Times New Roman" w:cs="Arial CYR"/>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pt;height:36.75pt;visibility:visible">
            <v:imagedata r:id="rId7" o:title=""/>
          </v:shape>
        </w:pict>
      </w:r>
      <w:r w:rsidRPr="001C47A2">
        <w:rPr>
          <w:rFonts w:ascii="Times New Roman" w:hAnsi="Times New Roman"/>
        </w:rPr>
        <w:t>– производственных заказов вида i.</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h</w:t>
      </w:r>
      <w:r w:rsidRPr="001C47A2">
        <w:rPr>
          <w:rFonts w:ascii="Times New Roman" w:hAnsi="Times New Roman"/>
          <w:vertAlign w:val="subscript"/>
        </w:rPr>
        <w:t>i</w:t>
      </w:r>
      <w:r w:rsidRPr="001C47A2">
        <w:rPr>
          <w:rFonts w:ascii="Times New Roman" w:hAnsi="Times New Roman"/>
          <w:vertAlign w:val="superscript"/>
        </w:rPr>
        <w:t>j</w:t>
      </w:r>
      <w:r w:rsidRPr="001C47A2">
        <w:rPr>
          <w:rFonts w:ascii="Times New Roman" w:hAnsi="Times New Roman"/>
        </w:rPr>
        <w:t xml:space="preserve"> – потребность в материальном ресурсе j для изготовления единицы номенклатуры вида i.</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xml:space="preserve">В процесс времени t в производстве будет затребовано </w:t>
      </w:r>
      <w:r w:rsidR="006778AC">
        <w:rPr>
          <w:rFonts w:ascii="Times New Roman" w:hAnsi="Times New Roman" w:cs="Arial CYR"/>
          <w:noProof/>
          <w:szCs w:val="20"/>
        </w:rPr>
        <w:pict>
          <v:shape id="Рисунок 2" o:spid="_x0000_i1026" type="#_x0000_t75" style="width:63pt;height:33.75pt;visibility:visible">
            <v:imagedata r:id="rId8" o:title=""/>
          </v:shape>
        </w:pict>
      </w:r>
      <w:r w:rsidRPr="001C47A2">
        <w:rPr>
          <w:rFonts w:ascii="Times New Roman" w:hAnsi="Times New Roman"/>
        </w:rPr>
        <w:t>материала вида j.</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υ</w:t>
      </w:r>
      <w:r w:rsidRPr="001C47A2">
        <w:rPr>
          <w:rFonts w:ascii="Times New Roman" w:hAnsi="Times New Roman"/>
          <w:vertAlign w:val="subscript"/>
        </w:rPr>
        <w:t>ij</w:t>
      </w:r>
      <w:r w:rsidRPr="001C47A2">
        <w:rPr>
          <w:rFonts w:ascii="Times New Roman" w:hAnsi="Times New Roman"/>
        </w:rPr>
        <w:t xml:space="preserve"> – объем запланированных заказов материальных ресурсов вида j в момент времени t – искомая величина.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Исходя</w:t>
      </w:r>
      <w:r w:rsidR="001C47A2" w:rsidRPr="001C47A2">
        <w:rPr>
          <w:rFonts w:ascii="Times New Roman" w:hAnsi="Times New Roman"/>
        </w:rPr>
        <w:t xml:space="preserve"> </w:t>
      </w:r>
      <w:r w:rsidRPr="001C47A2">
        <w:rPr>
          <w:rFonts w:ascii="Times New Roman" w:hAnsi="Times New Roman"/>
        </w:rPr>
        <w:t>из вышеотмеченного, можно составить следующее выражение:</w:t>
      </w:r>
    </w:p>
    <w:p w:rsidR="001C47A2" w:rsidRDefault="001C47A2" w:rsidP="001C47A2">
      <w:pPr>
        <w:suppressAutoHyphens/>
        <w:autoSpaceDE w:val="0"/>
        <w:autoSpaceDN w:val="0"/>
        <w:adjustRightInd w:val="0"/>
        <w:spacing w:line="360" w:lineRule="auto"/>
        <w:ind w:firstLine="709"/>
        <w:jc w:val="both"/>
        <w:rPr>
          <w:rFonts w:ascii="Times New Roman" w:hAnsi="Times New Roman" w:cs="Arial CYR"/>
          <w:noProof/>
          <w:szCs w:val="20"/>
        </w:rPr>
      </w:pPr>
    </w:p>
    <w:p w:rsidR="0019262C" w:rsidRDefault="006778AC" w:rsidP="001C47A2">
      <w:pPr>
        <w:suppressAutoHyphens/>
        <w:autoSpaceDE w:val="0"/>
        <w:autoSpaceDN w:val="0"/>
        <w:adjustRightInd w:val="0"/>
        <w:spacing w:line="360" w:lineRule="auto"/>
        <w:ind w:firstLine="709"/>
        <w:jc w:val="both"/>
        <w:rPr>
          <w:rFonts w:ascii="Times New Roman" w:hAnsi="Times New Roman"/>
        </w:rPr>
      </w:pPr>
      <w:r>
        <w:rPr>
          <w:rFonts w:ascii="Times New Roman" w:hAnsi="Times New Roman" w:cs="Arial CYR"/>
          <w:noProof/>
          <w:szCs w:val="20"/>
        </w:rPr>
        <w:pict>
          <v:shape id="Рисунок 3" o:spid="_x0000_i1027" type="#_x0000_t75" style="width:141.75pt;height:33.75pt;visibility:visible">
            <v:imagedata r:id="rId9" o:title=""/>
          </v:shape>
        </w:pict>
      </w:r>
      <w:r w:rsidR="0019262C" w:rsidRPr="001C47A2">
        <w:rPr>
          <w:rFonts w:ascii="Times New Roman" w:hAnsi="Times New Roman"/>
        </w:rPr>
        <w:t xml:space="preserve"> </w:t>
      </w:r>
      <w:r w:rsidR="0019262C" w:rsidRPr="001C47A2">
        <w:rPr>
          <w:rFonts w:ascii="Times New Roman" w:hAnsi="Times New Roman"/>
        </w:rPr>
        <w:tab/>
      </w:r>
      <w:r w:rsidR="0019262C" w:rsidRPr="001C47A2">
        <w:rPr>
          <w:rFonts w:ascii="Times New Roman" w:hAnsi="Times New Roman"/>
        </w:rPr>
        <w:tab/>
      </w:r>
      <w:r w:rsidR="0019262C" w:rsidRPr="001C47A2">
        <w:rPr>
          <w:rFonts w:ascii="Times New Roman" w:hAnsi="Times New Roman"/>
        </w:rPr>
        <w:tab/>
        <w:t>(1)</w:t>
      </w:r>
    </w:p>
    <w:p w:rsidR="001C47A2" w:rsidRP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уравнение склада для материала вида j (остаток на конец дня равен остатку на начало дня с учетом планируемого поступления материала и расхода в производство).</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Затраты на хранение материальных ресурсов на весь период планирования составят величину</w:t>
      </w:r>
    </w:p>
    <w:p w:rsidR="001C47A2" w:rsidRDefault="001C47A2" w:rsidP="001C47A2">
      <w:pPr>
        <w:suppressAutoHyphens/>
        <w:autoSpaceDE w:val="0"/>
        <w:autoSpaceDN w:val="0"/>
        <w:adjustRightInd w:val="0"/>
        <w:spacing w:line="360" w:lineRule="auto"/>
        <w:ind w:firstLine="709"/>
        <w:jc w:val="both"/>
        <w:rPr>
          <w:rFonts w:ascii="Times New Roman" w:hAnsi="Times New Roman" w:cs="Arial CYR"/>
          <w:noProof/>
          <w:szCs w:val="20"/>
        </w:rPr>
      </w:pPr>
    </w:p>
    <w:p w:rsidR="0019262C" w:rsidRPr="001C47A2" w:rsidRDefault="006778AC" w:rsidP="001C47A2">
      <w:pPr>
        <w:suppressAutoHyphens/>
        <w:autoSpaceDE w:val="0"/>
        <w:autoSpaceDN w:val="0"/>
        <w:adjustRightInd w:val="0"/>
        <w:spacing w:line="360" w:lineRule="auto"/>
        <w:ind w:firstLine="709"/>
        <w:jc w:val="both"/>
        <w:rPr>
          <w:rFonts w:ascii="Times New Roman" w:hAnsi="Times New Roman"/>
        </w:rPr>
      </w:pPr>
      <w:r>
        <w:rPr>
          <w:rFonts w:ascii="Times New Roman" w:hAnsi="Times New Roman" w:cs="Arial CYR"/>
          <w:noProof/>
          <w:szCs w:val="20"/>
        </w:rPr>
        <w:pict>
          <v:shape id="Рисунок 4" o:spid="_x0000_i1028" type="#_x0000_t75" style="width:78pt;height:35.25pt;visibility:visible">
            <v:imagedata r:id="rId10" o:title=""/>
          </v:shape>
        </w:pict>
      </w:r>
      <w:r w:rsidR="0019262C" w:rsidRPr="001C47A2">
        <w:rPr>
          <w:rFonts w:ascii="Times New Roman" w:hAnsi="Times New Roman"/>
        </w:rPr>
        <w:t>.</w:t>
      </w:r>
      <w:r w:rsidR="0019262C" w:rsidRPr="001C47A2">
        <w:rPr>
          <w:rFonts w:ascii="Times New Roman" w:hAnsi="Times New Roman"/>
        </w:rPr>
        <w:tab/>
      </w:r>
      <w:r w:rsidR="0019262C" w:rsidRPr="001C47A2">
        <w:rPr>
          <w:rFonts w:ascii="Times New Roman" w:hAnsi="Times New Roman"/>
        </w:rPr>
        <w:tab/>
      </w:r>
      <w:r w:rsidR="0019262C" w:rsidRPr="001C47A2">
        <w:rPr>
          <w:rFonts w:ascii="Times New Roman" w:hAnsi="Times New Roman"/>
        </w:rPr>
        <w:tab/>
      </w:r>
      <w:r w:rsidR="0019262C" w:rsidRPr="001C47A2">
        <w:rPr>
          <w:rFonts w:ascii="Times New Roman" w:hAnsi="Times New Roman"/>
        </w:rPr>
        <w:tab/>
        <w:t xml:space="preserve"> (2)</w: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При отсутствии необходимого количества материала на складе производство терпит убытки в объеме</w:t>
      </w:r>
    </w:p>
    <w:p w:rsidR="001C47A2" w:rsidRDefault="001C47A2" w:rsidP="001C47A2">
      <w:pPr>
        <w:suppressAutoHyphens/>
        <w:autoSpaceDE w:val="0"/>
        <w:autoSpaceDN w:val="0"/>
        <w:adjustRightInd w:val="0"/>
        <w:spacing w:line="360" w:lineRule="auto"/>
        <w:ind w:firstLine="709"/>
        <w:jc w:val="both"/>
        <w:rPr>
          <w:rFonts w:ascii="Times New Roman" w:hAnsi="Times New Roman" w:cs="Arial CYR"/>
          <w:noProof/>
          <w:szCs w:val="20"/>
        </w:rPr>
      </w:pPr>
    </w:p>
    <w:p w:rsidR="0019262C" w:rsidRPr="001C47A2" w:rsidRDefault="006778AC" w:rsidP="001C47A2">
      <w:pPr>
        <w:suppressAutoHyphens/>
        <w:autoSpaceDE w:val="0"/>
        <w:autoSpaceDN w:val="0"/>
        <w:adjustRightInd w:val="0"/>
        <w:spacing w:line="360" w:lineRule="auto"/>
        <w:ind w:firstLine="709"/>
        <w:jc w:val="both"/>
        <w:rPr>
          <w:rFonts w:ascii="Times New Roman" w:hAnsi="Times New Roman"/>
        </w:rPr>
      </w:pPr>
      <w:r>
        <w:rPr>
          <w:rFonts w:ascii="Times New Roman" w:hAnsi="Times New Roman" w:cs="Arial CYR"/>
          <w:noProof/>
          <w:szCs w:val="20"/>
        </w:rPr>
        <w:pict>
          <v:shape id="Рисунок 5" o:spid="_x0000_i1029" type="#_x0000_t75" style="width:200.25pt;height:36pt;visibility:visible">
            <v:imagedata r:id="rId11" o:title=""/>
          </v:shape>
        </w:pict>
      </w:r>
      <w:r w:rsidR="0019262C" w:rsidRPr="001C47A2">
        <w:rPr>
          <w:rFonts w:ascii="Times New Roman" w:hAnsi="Times New Roman"/>
        </w:rPr>
        <w:t xml:space="preserve"> </w:t>
      </w:r>
      <w:r w:rsidR="0019262C" w:rsidRPr="001C47A2">
        <w:rPr>
          <w:rFonts w:ascii="Times New Roman" w:hAnsi="Times New Roman"/>
        </w:rPr>
        <w:tab/>
        <w:t>(3)</w: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Таким образом, компромиссный вариант управления складскими запасами материальных ресурсов сводится к управлению общими затратами склада, которые описываются выражением:</w:t>
      </w:r>
    </w:p>
    <w:p w:rsidR="0019262C" w:rsidRPr="001C47A2" w:rsidRDefault="001C47A2" w:rsidP="001C47A2">
      <w:pPr>
        <w:suppressAutoHyphens/>
        <w:autoSpaceDE w:val="0"/>
        <w:autoSpaceDN w:val="0"/>
        <w:adjustRightInd w:val="0"/>
        <w:spacing w:line="360" w:lineRule="auto"/>
        <w:ind w:firstLine="709"/>
        <w:jc w:val="both"/>
        <w:rPr>
          <w:rFonts w:ascii="Times New Roman" w:hAnsi="Times New Roman"/>
        </w:rPr>
      </w:pPr>
      <w:r>
        <w:rPr>
          <w:rFonts w:ascii="Times New Roman" w:hAnsi="Times New Roman" w:cs="Arial CYR"/>
          <w:noProof/>
          <w:szCs w:val="20"/>
        </w:rPr>
        <w:br w:type="page"/>
      </w:r>
      <w:r w:rsidR="006778AC">
        <w:rPr>
          <w:rFonts w:ascii="Times New Roman" w:hAnsi="Times New Roman" w:cs="Arial CYR"/>
          <w:noProof/>
          <w:szCs w:val="20"/>
        </w:rPr>
        <w:pict>
          <v:shape id="Рисунок 6" o:spid="_x0000_i1030" type="#_x0000_t75" style="width:348pt;height:62.25pt;visibility:visible">
            <v:imagedata r:id="rId12" o:title=""/>
          </v:shape>
        </w:pict>
      </w:r>
      <w:r w:rsidR="0019262C" w:rsidRPr="001C47A2">
        <w:rPr>
          <w:rFonts w:ascii="Times New Roman" w:hAnsi="Times New Roman"/>
        </w:rPr>
        <w:tab/>
      </w:r>
      <w:r w:rsidR="0019262C" w:rsidRPr="001C47A2">
        <w:rPr>
          <w:rFonts w:ascii="Times New Roman" w:hAnsi="Times New Roman"/>
        </w:rPr>
        <w:tab/>
        <w:t>(4)</w:t>
      </w:r>
    </w:p>
    <w:p w:rsidR="0019262C" w:rsidRPr="001C47A2" w:rsidRDefault="006778AC" w:rsidP="001C47A2">
      <w:pPr>
        <w:suppressAutoHyphens/>
        <w:autoSpaceDE w:val="0"/>
        <w:autoSpaceDN w:val="0"/>
        <w:adjustRightInd w:val="0"/>
        <w:spacing w:line="360" w:lineRule="auto"/>
        <w:ind w:firstLine="709"/>
        <w:jc w:val="both"/>
        <w:rPr>
          <w:rFonts w:ascii="Times New Roman" w:hAnsi="Times New Roman" w:cs="Trebuchet MS"/>
          <w:b/>
          <w:bCs/>
        </w:rPr>
      </w:pPr>
      <w:r>
        <w:rPr>
          <w:rFonts w:ascii="Times New Roman" w:hAnsi="Times New Roman" w:cs="Arial CYR"/>
          <w:noProof/>
          <w:szCs w:val="20"/>
        </w:rPr>
        <w:pict>
          <v:shape id="Рисунок 7" o:spid="_x0000_i1031" type="#_x0000_t75" style="width:239.25pt;height:36pt;visibility:visible">
            <v:imagedata r:id="rId13" o:title=""/>
          </v:shape>
        </w:pic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Или на переменные модели в общем случае накладывается только ограничение</w:t>
      </w:r>
    </w:p>
    <w:p w:rsidR="001C47A2" w:rsidRDefault="001C47A2" w:rsidP="001C47A2">
      <w:pPr>
        <w:suppressAutoHyphens/>
        <w:autoSpaceDE w:val="0"/>
        <w:autoSpaceDN w:val="0"/>
        <w:adjustRightInd w:val="0"/>
        <w:spacing w:line="360" w:lineRule="auto"/>
        <w:ind w:firstLine="709"/>
        <w:jc w:val="both"/>
        <w:rPr>
          <w:rFonts w:ascii="Times New Roman" w:hAnsi="Times New Roman" w:cs="Arial CYR"/>
          <w:noProof/>
          <w:szCs w:val="20"/>
        </w:rPr>
      </w:pPr>
    </w:p>
    <w:p w:rsidR="0019262C" w:rsidRPr="001C47A2" w:rsidRDefault="006778AC" w:rsidP="001C47A2">
      <w:pPr>
        <w:suppressAutoHyphens/>
        <w:autoSpaceDE w:val="0"/>
        <w:autoSpaceDN w:val="0"/>
        <w:adjustRightInd w:val="0"/>
        <w:spacing w:line="360" w:lineRule="auto"/>
        <w:ind w:firstLine="709"/>
        <w:jc w:val="both"/>
        <w:rPr>
          <w:rFonts w:ascii="Times New Roman" w:hAnsi="Times New Roman"/>
        </w:rPr>
      </w:pPr>
      <w:r>
        <w:rPr>
          <w:rFonts w:ascii="Times New Roman" w:hAnsi="Times New Roman" w:cs="Arial CYR"/>
          <w:noProof/>
          <w:szCs w:val="20"/>
        </w:rPr>
        <w:pict>
          <v:shape id="Рисунок 8" o:spid="_x0000_i1032" type="#_x0000_t75" style="width:146.25pt;height:18pt;visibility:visible">
            <v:imagedata r:id="rId14" o:title=""/>
          </v:shape>
        </w:pict>
      </w:r>
      <w:r w:rsidR="0019262C" w:rsidRPr="001C47A2">
        <w:rPr>
          <w:rFonts w:ascii="Times New Roman" w:hAnsi="Times New Roman"/>
        </w:rPr>
        <w:t xml:space="preserve">, </w:t>
      </w:r>
      <w:r w:rsidR="0019262C" w:rsidRPr="001C47A2">
        <w:rPr>
          <w:rFonts w:ascii="Times New Roman" w:hAnsi="Times New Roman"/>
        </w:rPr>
        <w:tab/>
      </w:r>
      <w:r w:rsidR="0019262C" w:rsidRPr="001C47A2">
        <w:rPr>
          <w:rFonts w:ascii="Times New Roman" w:hAnsi="Times New Roman"/>
        </w:rPr>
        <w:tab/>
      </w:r>
      <w:r w:rsidR="0019262C" w:rsidRPr="001C47A2">
        <w:rPr>
          <w:rFonts w:ascii="Times New Roman" w:hAnsi="Times New Roman"/>
        </w:rPr>
        <w:tab/>
      </w:r>
      <w:r w:rsidR="0019262C" w:rsidRPr="001C47A2">
        <w:rPr>
          <w:rFonts w:ascii="Times New Roman" w:hAnsi="Times New Roman"/>
        </w:rPr>
        <w:tab/>
      </w:r>
      <w:r w:rsidR="0019262C" w:rsidRPr="001C47A2">
        <w:rPr>
          <w:rFonts w:ascii="Times New Roman" w:hAnsi="Times New Roman"/>
        </w:rPr>
        <w:tab/>
      </w:r>
      <w:r w:rsidR="0019262C" w:rsidRPr="001C47A2">
        <w:rPr>
          <w:rFonts w:ascii="Times New Roman" w:hAnsi="Times New Roman"/>
        </w:rPr>
        <w:tab/>
      </w:r>
      <w:r w:rsidR="001C47A2" w:rsidRPr="001C47A2">
        <w:rPr>
          <w:rFonts w:ascii="Times New Roman" w:hAnsi="Times New Roman"/>
        </w:rPr>
        <w:t xml:space="preserve"> </w:t>
      </w:r>
      <w:r w:rsidR="0019262C" w:rsidRPr="001C47A2">
        <w:rPr>
          <w:rFonts w:ascii="Times New Roman" w:hAnsi="Times New Roman"/>
        </w:rPr>
        <w:t>(5)</w: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Необходимо отметить, что если остаток на складе точно равен производственной потребности в любой период горизонта планирования, то предприятие использует методологию планирования "Точно-в-срок" (Just-In-Time) [3]. Это заметно снижает затраты, связанные с материальными ресурсами, но, к сожалению, нереализуемо в данный момент на украинских предприятиях.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Основным требованием любой экономической системы является снижение затрат, что в данном случае будет выражаться целевой функцией</w:t>
      </w:r>
    </w:p>
    <w:p w:rsidR="001C47A2" w:rsidRDefault="001C47A2" w:rsidP="001C47A2">
      <w:pPr>
        <w:suppressAutoHyphens/>
        <w:autoSpaceDE w:val="0"/>
        <w:autoSpaceDN w:val="0"/>
        <w:adjustRightInd w:val="0"/>
        <w:spacing w:line="360" w:lineRule="auto"/>
        <w:ind w:firstLine="709"/>
        <w:jc w:val="both"/>
        <w:rPr>
          <w:rFonts w:ascii="Times New Roman" w:hAnsi="Times New Roman" w:cs="Arial CYR"/>
          <w:noProof/>
          <w:szCs w:val="20"/>
        </w:rPr>
      </w:pPr>
    </w:p>
    <w:p w:rsidR="0019262C" w:rsidRPr="001C47A2" w:rsidRDefault="006778AC" w:rsidP="001C47A2">
      <w:pPr>
        <w:suppressAutoHyphens/>
        <w:autoSpaceDE w:val="0"/>
        <w:autoSpaceDN w:val="0"/>
        <w:adjustRightInd w:val="0"/>
        <w:spacing w:line="360" w:lineRule="auto"/>
        <w:ind w:firstLine="709"/>
        <w:jc w:val="both"/>
        <w:rPr>
          <w:rFonts w:ascii="Times New Roman" w:hAnsi="Times New Roman"/>
        </w:rPr>
      </w:pPr>
      <w:r>
        <w:rPr>
          <w:rFonts w:ascii="Times New Roman" w:hAnsi="Times New Roman" w:cs="Arial CYR"/>
          <w:noProof/>
          <w:szCs w:val="20"/>
        </w:rPr>
        <w:pict>
          <v:shape id="Рисунок 9" o:spid="_x0000_i1033" type="#_x0000_t75" style="width:270pt;height:38.25pt;visibility:visible">
            <v:imagedata r:id="rId15" o:title=""/>
          </v:shape>
        </w:pict>
      </w:r>
      <w:r w:rsidR="0019262C" w:rsidRPr="001C47A2">
        <w:rPr>
          <w:rFonts w:ascii="Times New Roman" w:hAnsi="Times New Roman"/>
        </w:rPr>
        <w:tab/>
      </w:r>
      <w:r w:rsidR="0019262C" w:rsidRPr="001C47A2">
        <w:rPr>
          <w:rFonts w:ascii="Times New Roman" w:hAnsi="Times New Roman"/>
        </w:rPr>
        <w:tab/>
      </w:r>
      <w:r w:rsidR="001C47A2" w:rsidRPr="001C47A2">
        <w:rPr>
          <w:rFonts w:ascii="Times New Roman" w:hAnsi="Times New Roman"/>
        </w:rPr>
        <w:t xml:space="preserve"> </w:t>
      </w:r>
      <w:r w:rsidR="0019262C" w:rsidRPr="001C47A2">
        <w:rPr>
          <w:rFonts w:ascii="Times New Roman" w:hAnsi="Times New Roman"/>
        </w:rPr>
        <w:t>(6)</w: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Математическая модель (1), (4)–(7) показывает оптимальное управление складскими запасами производственного предприятия при допущениях, которые описаны выше.</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Если убрать допущение о неограниченности склада, то необходимо добавить ограничение на объем хранимых остатков.</w:t>
      </w:r>
      <w:r w:rsidR="001C47A2" w:rsidRPr="001C47A2">
        <w:rPr>
          <w:rFonts w:ascii="Times New Roman" w:hAnsi="Times New Roman"/>
        </w:rPr>
        <w:t xml:space="preserve"> </w:t>
      </w:r>
      <w:r w:rsidRPr="001C47A2">
        <w:rPr>
          <w:rFonts w:ascii="Times New Roman" w:hAnsi="Times New Roman"/>
        </w:rPr>
        <w:t>Максимальная возможность склада определяется величиной B</w:t>
      </w:r>
      <w:r w:rsidRPr="001C47A2">
        <w:rPr>
          <w:rFonts w:ascii="Times New Roman" w:hAnsi="Times New Roman"/>
          <w:vertAlign w:val="subscript"/>
        </w:rPr>
        <w:t>j</w:t>
      </w:r>
      <w:r w:rsidRPr="001C47A2">
        <w:rPr>
          <w:rFonts w:ascii="Times New Roman" w:hAnsi="Times New Roman"/>
        </w:rPr>
        <w:t>. Тогда, если все материальные ресурсы однородны, то ограничение складских запасов будет выражаться как</w:t>
      </w:r>
    </w:p>
    <w:p w:rsidR="001C47A2" w:rsidRDefault="001C47A2" w:rsidP="001C47A2">
      <w:pPr>
        <w:suppressAutoHyphens/>
        <w:autoSpaceDE w:val="0"/>
        <w:autoSpaceDN w:val="0"/>
        <w:adjustRightInd w:val="0"/>
        <w:spacing w:line="360" w:lineRule="auto"/>
        <w:ind w:firstLine="709"/>
        <w:jc w:val="both"/>
        <w:rPr>
          <w:rFonts w:ascii="Times New Roman" w:hAnsi="Times New Roman" w:cs="Arial CYR"/>
          <w:noProof/>
          <w:szCs w:val="20"/>
        </w:rPr>
      </w:pPr>
    </w:p>
    <w:p w:rsidR="0019262C" w:rsidRPr="001C47A2" w:rsidRDefault="006778AC" w:rsidP="001C47A2">
      <w:pPr>
        <w:suppressAutoHyphens/>
        <w:autoSpaceDE w:val="0"/>
        <w:autoSpaceDN w:val="0"/>
        <w:adjustRightInd w:val="0"/>
        <w:spacing w:line="360" w:lineRule="auto"/>
        <w:ind w:firstLine="709"/>
        <w:jc w:val="both"/>
        <w:rPr>
          <w:rFonts w:ascii="Times New Roman" w:hAnsi="Times New Roman"/>
        </w:rPr>
      </w:pPr>
      <w:r>
        <w:rPr>
          <w:rFonts w:ascii="Times New Roman" w:hAnsi="Times New Roman" w:cs="Arial CYR"/>
          <w:noProof/>
          <w:szCs w:val="20"/>
        </w:rPr>
        <w:pict>
          <v:shape id="Рисунок 10" o:spid="_x0000_i1034" type="#_x0000_t75" style="width:48.75pt;height:34.5pt;visibility:visible">
            <v:imagedata r:id="rId16" o:title=""/>
          </v:shape>
        </w:pict>
      </w:r>
    </w:p>
    <w:p w:rsidR="0019262C" w:rsidRPr="001C47A2" w:rsidRDefault="006778AC" w:rsidP="001C47A2">
      <w:pPr>
        <w:suppressAutoHyphens/>
        <w:autoSpaceDE w:val="0"/>
        <w:autoSpaceDN w:val="0"/>
        <w:adjustRightInd w:val="0"/>
        <w:spacing w:line="360" w:lineRule="auto"/>
        <w:ind w:firstLine="709"/>
        <w:jc w:val="both"/>
        <w:rPr>
          <w:rFonts w:ascii="Times New Roman" w:hAnsi="Times New Roman" w:cs="Trebuchet MS"/>
          <w:b/>
          <w:bCs/>
        </w:rPr>
      </w:pPr>
      <w:r>
        <w:rPr>
          <w:rFonts w:ascii="Times New Roman" w:hAnsi="Times New Roman" w:cs="Arial CYR"/>
          <w:noProof/>
          <w:szCs w:val="20"/>
        </w:rPr>
        <w:pict>
          <v:shape id="Рисунок 11" o:spid="_x0000_i1035" type="#_x0000_t75" style="width:156.75pt;height:36pt;visibility:visible">
            <v:imagedata r:id="rId17" o:title=""/>
          </v:shape>
        </w:pic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Если материальные ресурсы неоднородны, то "уровнять" их можно введя некоторые весовые коэффициенты α</w:t>
      </w:r>
      <w:r w:rsidRPr="001C47A2">
        <w:rPr>
          <w:rFonts w:ascii="Times New Roman" w:hAnsi="Times New Roman"/>
          <w:vertAlign w:val="subscript"/>
        </w:rPr>
        <w:t>i</w:t>
      </w:r>
      <w:r w:rsidRPr="001C47A2">
        <w:rPr>
          <w:rFonts w:ascii="Times New Roman" w:hAnsi="Times New Roman"/>
        </w:rPr>
        <w:t xml:space="preserve">, такие, что </w:t>
      </w:r>
      <w:r w:rsidR="006778AC">
        <w:rPr>
          <w:rFonts w:ascii="Times New Roman" w:hAnsi="Times New Roman" w:cs="Arial CYR"/>
          <w:noProof/>
          <w:szCs w:val="20"/>
        </w:rPr>
        <w:pict>
          <v:shape id="Рисунок 12" o:spid="_x0000_i1036" type="#_x0000_t75" style="width:45.75pt;height:33.75pt;visibility:visible">
            <v:imagedata r:id="rId18" o:title=""/>
          </v:shape>
        </w:pict>
      </w:r>
      <w:r w:rsidRPr="001C47A2">
        <w:rPr>
          <w:rFonts w:ascii="Times New Roman" w:hAnsi="Times New Roman"/>
        </w:rPr>
        <w:t>. Тогда для неоднородных материальных ресурсов ограничение на возможности склада можно записать в виде:</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cs="Trebuchet MS"/>
          <w:b/>
          <w:bCs/>
        </w:rPr>
      </w:pPr>
    </w:p>
    <w:p w:rsidR="0019262C" w:rsidRPr="001C47A2" w:rsidRDefault="006778AC" w:rsidP="001C47A2">
      <w:pPr>
        <w:suppressAutoHyphens/>
        <w:autoSpaceDE w:val="0"/>
        <w:autoSpaceDN w:val="0"/>
        <w:adjustRightInd w:val="0"/>
        <w:spacing w:line="360" w:lineRule="auto"/>
        <w:ind w:firstLine="709"/>
        <w:jc w:val="both"/>
        <w:rPr>
          <w:rFonts w:ascii="Times New Roman" w:hAnsi="Times New Roman" w:cs="Trebuchet MS"/>
          <w:b/>
          <w:bCs/>
        </w:rPr>
      </w:pPr>
      <w:r>
        <w:rPr>
          <w:rFonts w:ascii="Times New Roman" w:hAnsi="Times New Roman" w:cs="Arial CYR"/>
          <w:noProof/>
          <w:szCs w:val="20"/>
        </w:rPr>
        <w:pict>
          <v:shape id="Рисунок 13" o:spid="_x0000_i1037" type="#_x0000_t75" style="width:168.75pt;height:36pt;visibility:visible">
            <v:imagedata r:id="rId19" o:title=""/>
          </v:shape>
        </w:pic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Полученная математическая модель описывает расчет потребности в материальных ресурсах. Однако в условиях многономенклатурного предприятия часто возникают случайные срочные производственные заказы.</w:t>
      </w:r>
      <w:r w:rsidR="001C47A2" w:rsidRPr="001C47A2">
        <w:rPr>
          <w:rFonts w:ascii="Times New Roman" w:hAnsi="Times New Roman"/>
        </w:rPr>
        <w:t xml:space="preserve"> </w:t>
      </w:r>
      <w:r w:rsidRPr="001C47A2">
        <w:rPr>
          <w:rFonts w:ascii="Times New Roman" w:hAnsi="Times New Roman"/>
        </w:rPr>
        <w:t>Расчет производственного плана в данном случае должен происходить в рамках другой задачи – объемного планирования или "главного календарного плана" [4]. Для решения</w:t>
      </w:r>
      <w:r w:rsidR="001C47A2" w:rsidRPr="001C47A2">
        <w:rPr>
          <w:rFonts w:ascii="Times New Roman" w:hAnsi="Times New Roman"/>
        </w:rPr>
        <w:t xml:space="preserve"> </w:t>
      </w:r>
      <w:r w:rsidRPr="001C47A2">
        <w:rPr>
          <w:rFonts w:ascii="Times New Roman" w:hAnsi="Times New Roman"/>
        </w:rPr>
        <w:t>поставленной задачи</w:t>
      </w:r>
      <w:r w:rsidR="001C47A2" w:rsidRPr="001C47A2">
        <w:rPr>
          <w:rFonts w:ascii="Times New Roman" w:hAnsi="Times New Roman"/>
        </w:rPr>
        <w:t xml:space="preserve"> </w:t>
      </w:r>
      <w:r w:rsidRPr="001C47A2">
        <w:rPr>
          <w:rFonts w:ascii="Times New Roman" w:hAnsi="Times New Roman"/>
        </w:rPr>
        <w:t>необходимо использования различных</w:t>
      </w:r>
      <w:r w:rsidR="001C47A2" w:rsidRPr="001C47A2">
        <w:rPr>
          <w:rFonts w:ascii="Times New Roman" w:hAnsi="Times New Roman"/>
        </w:rPr>
        <w:t xml:space="preserve"> </w:t>
      </w:r>
      <w:r w:rsidRPr="001C47A2">
        <w:rPr>
          <w:rFonts w:ascii="Times New Roman" w:hAnsi="Times New Roman"/>
        </w:rPr>
        <w:t>методов планирования. Данные методы не застрахованы от таких факторов как появление дефицита материальных ресурсов, резкое падение спроса на ту или иную продукцию, доставка ресурсов на предприятие. Различные колебания спроса и предложения, имеющие, например, сезонный характер, также наносят свой отпечаток на планирование и управление производственными запасами. В таких случаях применяются статистические и вероятностные методы.</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Рассмотренная практика планирования потребностей предприятия в материальных ресурсах</w:t>
      </w:r>
      <w:r w:rsidR="001C47A2" w:rsidRPr="001C47A2">
        <w:rPr>
          <w:rFonts w:ascii="Times New Roman" w:hAnsi="Times New Roman"/>
        </w:rPr>
        <w:t xml:space="preserve"> </w:t>
      </w:r>
      <w:r w:rsidRPr="001C47A2">
        <w:rPr>
          <w:rFonts w:ascii="Times New Roman" w:hAnsi="Times New Roman"/>
        </w:rPr>
        <w:t>указывает на значимость использования</w:t>
      </w:r>
      <w:r w:rsidR="001C47A2" w:rsidRPr="001C47A2">
        <w:rPr>
          <w:rFonts w:ascii="Times New Roman" w:hAnsi="Times New Roman"/>
        </w:rPr>
        <w:t xml:space="preserve"> </w:t>
      </w:r>
      <w:r w:rsidRPr="001C47A2">
        <w:rPr>
          <w:rFonts w:ascii="Times New Roman" w:hAnsi="Times New Roman"/>
        </w:rPr>
        <w:t>методов планирования</w:t>
      </w:r>
      <w:r w:rsidRPr="001C47A2">
        <w:rPr>
          <w:rFonts w:ascii="Times New Roman" w:hAnsi="Times New Roman" w:cs="Trebuchet MS"/>
        </w:rPr>
        <w:t xml:space="preserve"> </w:t>
      </w:r>
      <w:r w:rsidRPr="001C47A2">
        <w:rPr>
          <w:rFonts w:ascii="Times New Roman" w:hAnsi="Times New Roman"/>
        </w:rPr>
        <w:t>формирование плана по позициям материальных</w:t>
      </w:r>
      <w:r w:rsidRPr="001C47A2">
        <w:rPr>
          <w:rFonts w:ascii="Times New Roman" w:hAnsi="Times New Roman" w:cs="Trebuchet MS"/>
        </w:rPr>
        <w:t xml:space="preserve"> </w:t>
      </w:r>
      <w:r w:rsidRPr="001C47A2">
        <w:rPr>
          <w:rFonts w:ascii="Times New Roman" w:hAnsi="Times New Roman"/>
        </w:rPr>
        <w:t>ресурсов</w:t>
      </w:r>
    </w:p>
    <w:p w:rsidR="0019262C" w:rsidRPr="001C47A2" w:rsidRDefault="0019262C" w:rsidP="001C47A2">
      <w:pPr>
        <w:tabs>
          <w:tab w:val="left" w:pos="1080"/>
        </w:tabs>
        <w:suppressAutoHyphens/>
        <w:autoSpaceDE w:val="0"/>
        <w:autoSpaceDN w:val="0"/>
        <w:adjustRightInd w:val="0"/>
        <w:spacing w:line="360" w:lineRule="auto"/>
        <w:ind w:firstLine="709"/>
        <w:jc w:val="both"/>
        <w:rPr>
          <w:rFonts w:ascii="Times New Roman" w:hAnsi="Times New Roman"/>
          <w:b/>
          <w:bCs/>
        </w:rPr>
      </w:pPr>
    </w:p>
    <w:p w:rsidR="0019262C" w:rsidRPr="001C47A2" w:rsidRDefault="001C47A2" w:rsidP="001C47A2">
      <w:pPr>
        <w:tabs>
          <w:tab w:val="left" w:pos="1080"/>
        </w:tabs>
        <w:suppressAutoHyphens/>
        <w:autoSpaceDE w:val="0"/>
        <w:autoSpaceDN w:val="0"/>
        <w:adjustRightInd w:val="0"/>
        <w:spacing w:line="360" w:lineRule="auto"/>
        <w:ind w:firstLine="709"/>
        <w:jc w:val="both"/>
        <w:rPr>
          <w:rFonts w:ascii="Times New Roman" w:hAnsi="Times New Roman"/>
          <w:b/>
          <w:bCs/>
        </w:rPr>
      </w:pPr>
      <w:r>
        <w:rPr>
          <w:rFonts w:ascii="Times New Roman" w:hAnsi="Times New Roman"/>
          <w:b/>
          <w:bCs/>
        </w:rPr>
        <w:t xml:space="preserve">2.3 </w:t>
      </w:r>
      <w:r w:rsidR="0019262C" w:rsidRPr="001C47A2">
        <w:rPr>
          <w:rFonts w:ascii="Times New Roman" w:hAnsi="Times New Roman"/>
          <w:b/>
          <w:bCs/>
        </w:rPr>
        <w:t>Структура и содержание бизнес-плана предприятия</w:t>
      </w:r>
    </w:p>
    <w:p w:rsidR="001C47A2" w:rsidRDefault="001C47A2" w:rsidP="001C47A2">
      <w:pPr>
        <w:shd w:val="clear" w:color="auto" w:fill="FFFFFF"/>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Финансовое планирование — составная часть планирования финансово-хозяйственной деятельности предприятия, направлена на реализацию стратегии и оперативных задач предприятия. Финансовый план — важнейший элемент бизнес-плана, составляемого как для обоснования конкретных инвестиционных проектов и программ, так и для управления текущей и стратегической финансовой деятельностью. Этот документ обеспечивает взаимоувязку показателей развития предприятия с имеющимися ресурсами. Основными задачами финансового планирования являются:</w:t>
      </w:r>
    </w:p>
    <w:p w:rsidR="0019262C" w:rsidRPr="001C47A2" w:rsidRDefault="0019262C" w:rsidP="001C47A2">
      <w:pPr>
        <w:shd w:val="clear" w:color="auto" w:fill="FFFFFF"/>
        <w:tabs>
          <w:tab w:val="left" w:pos="60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w:t>
      </w:r>
      <w:r w:rsidRPr="001C47A2">
        <w:rPr>
          <w:rFonts w:ascii="Times New Roman" w:hAnsi="Times New Roman"/>
        </w:rPr>
        <w:tab/>
        <w:t>обеспечение производственной и инвестиционной деятельности необходимыми финансовыми ресурсами;</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достижение экономического компромисса между доходностью, ликвидностью и риском в определении необходимого количества финансовых ресурсов в рамках оптимальной структуры капитала;</w:t>
      </w:r>
    </w:p>
    <w:p w:rsidR="0019262C" w:rsidRPr="001C47A2" w:rsidRDefault="0019262C" w:rsidP="001C47A2">
      <w:pPr>
        <w:numPr>
          <w:ilvl w:val="0"/>
          <w:numId w:val="17"/>
        </w:numPr>
        <w:shd w:val="clear" w:color="auto" w:fill="FFFFFF"/>
        <w:tabs>
          <w:tab w:val="left" w:pos="60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установление рациональных финансовых отношений с хозяйствующими субъектами, банками, бюджетом, страховыми компаниями и др.; гарантии выполнения обязательств перед перечисленными субъектами;</w:t>
      </w:r>
    </w:p>
    <w:p w:rsidR="0019262C" w:rsidRPr="001C47A2" w:rsidRDefault="0019262C" w:rsidP="001C47A2">
      <w:pPr>
        <w:numPr>
          <w:ilvl w:val="0"/>
          <w:numId w:val="17"/>
        </w:numPr>
        <w:shd w:val="clear" w:color="auto" w:fill="FFFFFF"/>
        <w:tabs>
          <w:tab w:val="left" w:pos="60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выявление путей эффективного вложения капитала, оценка степени рационального его использования;</w:t>
      </w:r>
    </w:p>
    <w:p w:rsidR="0019262C" w:rsidRPr="001C47A2" w:rsidRDefault="0019262C" w:rsidP="001C47A2">
      <w:pPr>
        <w:numPr>
          <w:ilvl w:val="0"/>
          <w:numId w:val="17"/>
        </w:numPr>
        <w:shd w:val="clear" w:color="auto" w:fill="FFFFFF"/>
        <w:tabs>
          <w:tab w:val="left" w:pos="60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xml:space="preserve">выявление и мобилизация резервов увеличения прибыли за счет экономного использования денежных средств; </w:t>
      </w:r>
    </w:p>
    <w:p w:rsidR="0019262C" w:rsidRPr="001C47A2" w:rsidRDefault="0019262C" w:rsidP="001C47A2">
      <w:pPr>
        <w:numPr>
          <w:ilvl w:val="0"/>
          <w:numId w:val="17"/>
        </w:numPr>
        <w:shd w:val="clear" w:color="auto" w:fill="FFFFFF"/>
        <w:tabs>
          <w:tab w:val="left" w:pos="60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осуществление контроля за формированием и расходованием платежных средств;</w:t>
      </w:r>
    </w:p>
    <w:p w:rsidR="0019262C" w:rsidRPr="001C47A2" w:rsidRDefault="0019262C" w:rsidP="001C47A2">
      <w:pPr>
        <w:numPr>
          <w:ilvl w:val="0"/>
          <w:numId w:val="17"/>
        </w:numPr>
        <w:shd w:val="clear" w:color="auto" w:fill="FFFFFF"/>
        <w:tabs>
          <w:tab w:val="left" w:pos="60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соблюдение интересов акционеров и других инвесторов.</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Исходные данные для составления финансового плана содержатся в бизнес-плане предприятия, а также в бюджете капитальных вложений. Основополагающими разделами финансового плана являются:</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смета объема реализации продукции;</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баланс денежных поступлений и расходов;</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план прибылей и убытков;</w:t>
      </w:r>
    </w:p>
    <w:p w:rsidR="001C47A2"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плановый бухгалтерский баланс;</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 главным методам составления финансового плана относятся:</w:t>
      </w:r>
    </w:p>
    <w:p w:rsidR="0019262C" w:rsidRPr="001C47A2" w:rsidRDefault="0019262C" w:rsidP="001C47A2">
      <w:pPr>
        <w:shd w:val="clear" w:color="auto" w:fill="FFFFFF"/>
        <w:tabs>
          <w:tab w:val="left" w:pos="60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w:t>
      </w:r>
      <w:r w:rsidRPr="001C47A2">
        <w:rPr>
          <w:rFonts w:ascii="Times New Roman" w:hAnsi="Times New Roman"/>
        </w:rPr>
        <w:tab/>
        <w:t>метод процента от реализации;</w:t>
      </w:r>
    </w:p>
    <w:p w:rsidR="0019262C" w:rsidRPr="001C47A2" w:rsidRDefault="0019262C" w:rsidP="001C47A2">
      <w:pPr>
        <w:shd w:val="clear" w:color="auto" w:fill="FFFFFF"/>
        <w:tabs>
          <w:tab w:val="left" w:pos="600"/>
        </w:tabs>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w:t>
      </w:r>
      <w:r w:rsidRPr="001C47A2">
        <w:rPr>
          <w:rFonts w:ascii="Times New Roman" w:hAnsi="Times New Roman"/>
        </w:rPr>
        <w:tab/>
        <w:t>бюджетное планирование или составление системы взаимосвязанных смет.</w:t>
      </w:r>
      <w:r w:rsidR="001C47A2" w:rsidRPr="001C47A2">
        <w:rPr>
          <w:rFonts w:ascii="Times New Roman" w:hAnsi="Times New Roman"/>
        </w:rPr>
        <w:t xml:space="preserve"> </w:t>
      </w:r>
      <w:r w:rsidRPr="001C47A2">
        <w:rPr>
          <w:rFonts w:ascii="Times New Roman" w:hAnsi="Times New Roman"/>
        </w:rPr>
        <w:t>Метод «процента от реализации» является методом прогнозного роста и его суть — в увязке плановых значений финансовых показателей с объемом продаж. Исходным моментом для составления финансового плана является наличие обоснованного прогноза объема продаж (выручки от реализации продукции, работ, услуг).</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Такой прогноз составляется маркетинговой (планово-экономической) службой предприятия.</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Основной принцип финансового планирования по методу «процента от реализации» заключается в том, что все показатели финансового плана, отраженные в балансе и отчете о прибыли за предыдущий год, делятся на две группы — зависящие и не зависящие от объема продаж.</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Рассмотрим пример финансового планирования названным методом.</w:t>
      </w:r>
    </w:p>
    <w:p w:rsidR="001C47A2"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За предыдущий год получены данные из отчета о прибылях и убытках ( см. табл. 2.3.1.).</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p>
    <w:p w:rsidR="0019262C" w:rsidRPr="001C47A2" w:rsidRDefault="001C47A2" w:rsidP="001C47A2">
      <w:pPr>
        <w:shd w:val="clear" w:color="auto" w:fill="FFFFFF"/>
        <w:suppressAutoHyphens/>
        <w:autoSpaceDE w:val="0"/>
        <w:autoSpaceDN w:val="0"/>
        <w:adjustRightInd w:val="0"/>
        <w:spacing w:line="360" w:lineRule="auto"/>
        <w:ind w:firstLine="709"/>
        <w:jc w:val="both"/>
        <w:rPr>
          <w:rFonts w:ascii="Times New Roman" w:hAnsi="Times New Roman"/>
          <w:b/>
        </w:rPr>
      </w:pPr>
      <w:r>
        <w:rPr>
          <w:rFonts w:ascii="Times New Roman" w:hAnsi="Times New Roman"/>
          <w:b/>
        </w:rPr>
        <w:t xml:space="preserve">Таблица 2.3.1 </w:t>
      </w:r>
      <w:r w:rsidR="0019262C" w:rsidRPr="001C47A2">
        <w:rPr>
          <w:rFonts w:ascii="Times New Roman" w:hAnsi="Times New Roman"/>
          <w:b/>
        </w:rPr>
        <w:t>Отчет о прибылях и убытках за</w:t>
      </w:r>
      <w:r w:rsidRPr="001C47A2">
        <w:rPr>
          <w:rFonts w:ascii="Times New Roman" w:hAnsi="Times New Roman"/>
          <w:b/>
        </w:rPr>
        <w:t xml:space="preserve"> </w:t>
      </w:r>
      <w:r w:rsidR="0019262C" w:rsidRPr="001C47A2">
        <w:rPr>
          <w:rFonts w:ascii="Times New Roman" w:hAnsi="Times New Roman"/>
          <w:b/>
        </w:rPr>
        <w:t>2009 год. предшествующий планируемому</w:t>
      </w:r>
    </w:p>
    <w:tbl>
      <w:tblPr>
        <w:tblW w:w="5000" w:type="pct"/>
        <w:tblCellMar>
          <w:left w:w="40" w:type="dxa"/>
          <w:right w:w="40" w:type="dxa"/>
        </w:tblCellMar>
        <w:tblLook w:val="0000" w:firstRow="0" w:lastRow="0" w:firstColumn="0" w:lastColumn="0" w:noHBand="0" w:noVBand="0"/>
      </w:tblPr>
      <w:tblGrid>
        <w:gridCol w:w="7773"/>
        <w:gridCol w:w="1662"/>
      </w:tblGrid>
      <w:tr w:rsidR="0019262C" w:rsidRPr="001C47A2" w:rsidTr="001C47A2">
        <w:trPr>
          <w:trHeight w:val="20"/>
        </w:trPr>
        <w:tc>
          <w:tcPr>
            <w:tcW w:w="41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Показатели</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Сумма, тыс. руб.</w:t>
            </w:r>
          </w:p>
        </w:tc>
      </w:tr>
      <w:tr w:rsidR="0019262C" w:rsidRPr="001C47A2" w:rsidTr="001C47A2">
        <w:trPr>
          <w:trHeight w:val="20"/>
        </w:trPr>
        <w:tc>
          <w:tcPr>
            <w:tcW w:w="41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Выручка от продажи продукции</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500</w:t>
            </w:r>
          </w:p>
        </w:tc>
      </w:tr>
      <w:tr w:rsidR="0019262C" w:rsidRPr="001C47A2" w:rsidTr="001C47A2">
        <w:trPr>
          <w:trHeight w:val="20"/>
        </w:trPr>
        <w:tc>
          <w:tcPr>
            <w:tcW w:w="41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Себестоимость проданных товаров (прямые расходы на производство продукции)</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400</w:t>
            </w:r>
          </w:p>
        </w:tc>
      </w:tr>
      <w:tr w:rsidR="0019262C" w:rsidRPr="001C47A2" w:rsidTr="001C47A2">
        <w:trPr>
          <w:trHeight w:val="20"/>
        </w:trPr>
        <w:tc>
          <w:tcPr>
            <w:tcW w:w="41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Коммерческие и управленческие расходы</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52</w:t>
            </w:r>
          </w:p>
        </w:tc>
      </w:tr>
      <w:tr w:rsidR="0019262C" w:rsidRPr="001C47A2" w:rsidTr="001C47A2">
        <w:trPr>
          <w:trHeight w:val="20"/>
        </w:trPr>
        <w:tc>
          <w:tcPr>
            <w:tcW w:w="41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Валовая прибыль до уплаты процентов и налогов</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48</w:t>
            </w:r>
          </w:p>
        </w:tc>
      </w:tr>
      <w:tr w:rsidR="0019262C" w:rsidRPr="001C47A2" w:rsidTr="001C47A2">
        <w:trPr>
          <w:trHeight w:val="20"/>
        </w:trPr>
        <w:tc>
          <w:tcPr>
            <w:tcW w:w="41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Выплата процентов за пользование заемными средствами</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8</w:t>
            </w:r>
          </w:p>
        </w:tc>
      </w:tr>
      <w:tr w:rsidR="0019262C" w:rsidRPr="001C47A2" w:rsidTr="001C47A2">
        <w:trPr>
          <w:trHeight w:val="20"/>
        </w:trPr>
        <w:tc>
          <w:tcPr>
            <w:tcW w:w="41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Прибыль до налогообложения</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40</w:t>
            </w:r>
          </w:p>
        </w:tc>
      </w:tr>
      <w:tr w:rsidR="0019262C" w:rsidRPr="001C47A2" w:rsidTr="001C47A2">
        <w:trPr>
          <w:trHeight w:val="20"/>
        </w:trPr>
        <w:tc>
          <w:tcPr>
            <w:tcW w:w="41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Налог на прибыль (24%)</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9,6</w:t>
            </w:r>
          </w:p>
        </w:tc>
      </w:tr>
      <w:tr w:rsidR="0019262C" w:rsidRPr="001C47A2" w:rsidTr="001C47A2">
        <w:trPr>
          <w:trHeight w:val="20"/>
        </w:trPr>
        <w:tc>
          <w:tcPr>
            <w:tcW w:w="41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Дивиденды (40% от чистой прибыли)</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12,6</w:t>
            </w:r>
          </w:p>
        </w:tc>
      </w:tr>
      <w:tr w:rsidR="0019262C" w:rsidRPr="001C47A2" w:rsidTr="001C47A2">
        <w:trPr>
          <w:trHeight w:val="20"/>
        </w:trPr>
        <w:tc>
          <w:tcPr>
            <w:tcW w:w="41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Нераспределенная прибыль</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17,8</w:t>
            </w:r>
          </w:p>
        </w:tc>
      </w:tr>
    </w:tbl>
    <w:p w:rsidR="001C47A2" w:rsidRDefault="001C47A2" w:rsidP="001C47A2">
      <w:pPr>
        <w:shd w:val="clear" w:color="auto" w:fill="FFFFFF"/>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Маркетинговая служба дала прогноз, что выручка от реализации составит на планируемый период 750 тыс. руб., темп роста ее за год —750/500х100 =</w:t>
      </w:r>
      <w:r w:rsidR="001C47A2" w:rsidRPr="001C47A2">
        <w:rPr>
          <w:rFonts w:ascii="Times New Roman" w:hAnsi="Times New Roman"/>
        </w:rPr>
        <w:t xml:space="preserve"> </w:t>
      </w:r>
      <w:r w:rsidRPr="001C47A2">
        <w:rPr>
          <w:rFonts w:ascii="Times New Roman" w:hAnsi="Times New Roman"/>
        </w:rPr>
        <w:t>150%,</w:t>
      </w:r>
      <w:r w:rsidR="001C47A2" w:rsidRPr="001C47A2">
        <w:rPr>
          <w:rFonts w:ascii="Times New Roman" w:hAnsi="Times New Roman"/>
        </w:rPr>
        <w:t xml:space="preserve"> </w:t>
      </w:r>
      <w:r w:rsidRPr="001C47A2">
        <w:rPr>
          <w:rFonts w:ascii="Times New Roman" w:hAnsi="Times New Roman"/>
        </w:rPr>
        <w:t>В отчете о прибыли и убытках к расходам, зависящим от объема продаж, относятся прямые расходы на производство продукции. Коммерческие и управленческие расходы, сумма выплат процентов за пользование заемными средствами и дивиденды на первом этапе расчетов (первой итерации) принимаются неизменными. Прогнозные значения показателей, зависящие от объема продаж, могут быть определены по-разному. Самый простой вариант: условно принимается, что все показатели, перечисленные выше и зависящие от объема продаж, изменяются в плановом периоде прямо пропорционально изменению объема продаж. В действительности далеко не все рассматриваемые показатели изменяются в плановом периоде прямо пропорционально изменению объема продаж. В процессе анализа отчетных данных за ряд лет, предшествующих плановому периоду, устанавливается степень зависимости отдельных позиций от объема продаж. Для этих целей используются различные методы, включая регрессионный и корреляционный анализ.</w:t>
      </w:r>
    </w:p>
    <w:p w:rsidR="001C47A2"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Воспользуемся первым вариантом. Тогда планируемые расходы и прибыль после первой итерации составят ( см. табл. 2.3.2.):</w:t>
      </w:r>
    </w:p>
    <w:p w:rsidR="001C47A2" w:rsidRDefault="001C47A2" w:rsidP="001C47A2">
      <w:pPr>
        <w:shd w:val="clear" w:color="auto" w:fill="FFFFFF"/>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Таблица 2.3</w:t>
      </w:r>
      <w:r w:rsidR="001C47A2">
        <w:rPr>
          <w:rFonts w:ascii="Times New Roman" w:hAnsi="Times New Roman"/>
        </w:rPr>
        <w:t>.</w:t>
      </w:r>
      <w:r w:rsidRPr="001C47A2">
        <w:rPr>
          <w:rFonts w:ascii="Times New Roman" w:hAnsi="Times New Roman"/>
        </w:rPr>
        <w:t>2</w:t>
      </w:r>
      <w:r w:rsidR="001C47A2">
        <w:rPr>
          <w:rFonts w:ascii="Times New Roman" w:hAnsi="Times New Roman"/>
        </w:rPr>
        <w:t xml:space="preserve"> </w:t>
      </w:r>
      <w:r w:rsidRPr="001C47A2">
        <w:rPr>
          <w:rFonts w:ascii="Times New Roman" w:hAnsi="Times New Roman"/>
        </w:rPr>
        <w:t>Первая итерация составления плана о прибылях и убытках на плановый год</w:t>
      </w:r>
    </w:p>
    <w:tbl>
      <w:tblPr>
        <w:tblW w:w="5000" w:type="pct"/>
        <w:tblCellMar>
          <w:left w:w="40" w:type="dxa"/>
          <w:right w:w="40" w:type="dxa"/>
        </w:tblCellMar>
        <w:tblLook w:val="0000" w:firstRow="0" w:lastRow="0" w:firstColumn="0" w:lastColumn="0" w:noHBand="0" w:noVBand="0"/>
      </w:tblPr>
      <w:tblGrid>
        <w:gridCol w:w="7799"/>
        <w:gridCol w:w="1636"/>
      </w:tblGrid>
      <w:tr w:rsidR="0019262C" w:rsidRPr="001C47A2" w:rsidTr="001C47A2">
        <w:trPr>
          <w:trHeight w:val="20"/>
        </w:trPr>
        <w:tc>
          <w:tcPr>
            <w:tcW w:w="413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Показатели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Сумма тыс. руб.</w:t>
            </w:r>
          </w:p>
        </w:tc>
      </w:tr>
      <w:tr w:rsidR="0019262C" w:rsidRPr="001C47A2" w:rsidTr="001C47A2">
        <w:trPr>
          <w:trHeight w:val="20"/>
        </w:trPr>
        <w:tc>
          <w:tcPr>
            <w:tcW w:w="413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Выручка от продажи продукции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750</w:t>
            </w:r>
          </w:p>
        </w:tc>
      </w:tr>
      <w:tr w:rsidR="0019262C" w:rsidRPr="001C47A2" w:rsidTr="001C47A2">
        <w:trPr>
          <w:trHeight w:val="20"/>
        </w:trPr>
        <w:tc>
          <w:tcPr>
            <w:tcW w:w="413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Себестоимость проданных товаров (прямые расходы на производство продукции)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400- 2,5 = 600</w:t>
            </w:r>
          </w:p>
        </w:tc>
      </w:tr>
      <w:tr w:rsidR="0019262C" w:rsidRPr="001C47A2" w:rsidTr="001C47A2">
        <w:trPr>
          <w:trHeight w:val="20"/>
        </w:trPr>
        <w:tc>
          <w:tcPr>
            <w:tcW w:w="413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Коммерческие и управленческие расходы</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52</w:t>
            </w:r>
          </w:p>
        </w:tc>
      </w:tr>
      <w:tr w:rsidR="0019262C" w:rsidRPr="001C47A2" w:rsidTr="001C47A2">
        <w:trPr>
          <w:trHeight w:val="20"/>
        </w:trPr>
        <w:tc>
          <w:tcPr>
            <w:tcW w:w="413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Валовая прибыль до уплаты процентов и налогов</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98</w:t>
            </w:r>
          </w:p>
        </w:tc>
      </w:tr>
      <w:tr w:rsidR="0019262C" w:rsidRPr="001C47A2" w:rsidTr="001C47A2">
        <w:trPr>
          <w:trHeight w:val="20"/>
        </w:trPr>
        <w:tc>
          <w:tcPr>
            <w:tcW w:w="413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Выплата процентов за пользование заемными средствами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8</w:t>
            </w:r>
          </w:p>
        </w:tc>
      </w:tr>
      <w:tr w:rsidR="0019262C" w:rsidRPr="001C47A2" w:rsidTr="001C47A2">
        <w:trPr>
          <w:trHeight w:val="20"/>
        </w:trPr>
        <w:tc>
          <w:tcPr>
            <w:tcW w:w="413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Прибыль до налогообложения</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90</w:t>
            </w:r>
          </w:p>
        </w:tc>
      </w:tr>
      <w:tr w:rsidR="0019262C" w:rsidRPr="001C47A2" w:rsidTr="001C47A2">
        <w:trPr>
          <w:trHeight w:val="20"/>
        </w:trPr>
        <w:tc>
          <w:tcPr>
            <w:tcW w:w="413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p>
        </w:tc>
      </w:tr>
      <w:tr w:rsidR="0019262C" w:rsidRPr="001C47A2" w:rsidTr="001C47A2">
        <w:trPr>
          <w:trHeight w:val="20"/>
        </w:trPr>
        <w:tc>
          <w:tcPr>
            <w:tcW w:w="413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Налог на прибыль (24%)</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21,6</w:t>
            </w:r>
          </w:p>
        </w:tc>
      </w:tr>
      <w:tr w:rsidR="0019262C" w:rsidRPr="001C47A2" w:rsidTr="001C47A2">
        <w:trPr>
          <w:trHeight w:val="20"/>
        </w:trPr>
        <w:tc>
          <w:tcPr>
            <w:tcW w:w="413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Дивиденды €40% от чистой прибыли}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12,6</w:t>
            </w:r>
          </w:p>
        </w:tc>
      </w:tr>
      <w:tr w:rsidR="0019262C" w:rsidRPr="001C47A2" w:rsidTr="001C47A2">
        <w:trPr>
          <w:trHeight w:val="20"/>
        </w:trPr>
        <w:tc>
          <w:tcPr>
            <w:tcW w:w="413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Нераспределенная прибыль</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55,8</w:t>
            </w:r>
          </w:p>
        </w:tc>
      </w:tr>
    </w:tbl>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bCs/>
        </w:rPr>
      </w:pPr>
      <w:r w:rsidRPr="001C47A2">
        <w:rPr>
          <w:rFonts w:ascii="Times New Roman" w:hAnsi="Times New Roman"/>
          <w:bCs/>
        </w:rPr>
        <w:t>Упрощенный баланс предприятия «Макеевкокс» на 31 декабря 2009 года, предшествующего планируемому, приведен в табл. 2.3.3.</w:t>
      </w:r>
    </w:p>
    <w:p w:rsidR="001C47A2" w:rsidRPr="001C47A2" w:rsidRDefault="001C47A2" w:rsidP="001C47A2">
      <w:pPr>
        <w:shd w:val="clear" w:color="auto" w:fill="FFFFFF"/>
        <w:suppressAutoHyphens/>
        <w:autoSpaceDE w:val="0"/>
        <w:autoSpaceDN w:val="0"/>
        <w:adjustRightInd w:val="0"/>
        <w:spacing w:line="360" w:lineRule="auto"/>
        <w:ind w:firstLine="709"/>
        <w:jc w:val="both"/>
        <w:rPr>
          <w:rFonts w:ascii="Times New Roman" w:hAnsi="Times New Roman"/>
          <w:bCs/>
        </w:rPr>
      </w:pP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bCs/>
        </w:rPr>
      </w:pPr>
      <w:r w:rsidRPr="001C47A2">
        <w:rPr>
          <w:rFonts w:ascii="Times New Roman" w:hAnsi="Times New Roman"/>
          <w:bCs/>
        </w:rPr>
        <w:t>Таблица 2.3.3</w:t>
      </w:r>
      <w:r w:rsidR="001C47A2">
        <w:rPr>
          <w:rFonts w:ascii="Times New Roman" w:hAnsi="Times New Roman"/>
          <w:bCs/>
        </w:rPr>
        <w:t xml:space="preserve"> </w:t>
      </w:r>
      <w:r w:rsidRPr="001C47A2">
        <w:rPr>
          <w:rFonts w:ascii="Times New Roman" w:hAnsi="Times New Roman"/>
          <w:bCs/>
        </w:rPr>
        <w:t>Упрощенный баланс предприятия «Макеевкокс» на 31 декабря 2009 года, предшествующего планируемому</w:t>
      </w:r>
    </w:p>
    <w:tbl>
      <w:tblPr>
        <w:tblW w:w="5000" w:type="pct"/>
        <w:tblCellMar>
          <w:left w:w="40" w:type="dxa"/>
          <w:right w:w="40" w:type="dxa"/>
        </w:tblCellMar>
        <w:tblLook w:val="0000" w:firstRow="0" w:lastRow="0" w:firstColumn="0" w:lastColumn="0" w:noHBand="0" w:noVBand="0"/>
      </w:tblPr>
      <w:tblGrid>
        <w:gridCol w:w="647"/>
        <w:gridCol w:w="3272"/>
        <w:gridCol w:w="777"/>
        <w:gridCol w:w="638"/>
        <w:gridCol w:w="3280"/>
        <w:gridCol w:w="821"/>
      </w:tblGrid>
      <w:tr w:rsidR="0019262C" w:rsidRPr="001C47A2" w:rsidTr="001C47A2">
        <w:trPr>
          <w:trHeight w:val="20"/>
        </w:trPr>
        <w:tc>
          <w:tcPr>
            <w:tcW w:w="2488" w:type="pct"/>
            <w:gridSpan w:val="3"/>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АКТИВ</w:t>
            </w:r>
          </w:p>
        </w:tc>
        <w:tc>
          <w:tcPr>
            <w:tcW w:w="2512" w:type="pct"/>
            <w:gridSpan w:val="3"/>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ПАССИВ</w:t>
            </w:r>
          </w:p>
        </w:tc>
      </w:tr>
      <w:tr w:rsidR="0019262C" w:rsidRPr="001C47A2" w:rsidTr="001C47A2">
        <w:trPr>
          <w:trHeight w:val="20"/>
        </w:trPr>
        <w:tc>
          <w:tcPr>
            <w:tcW w:w="34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 п/п</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Наименование статен</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Сумма, тыс.</w:t>
            </w:r>
          </w:p>
          <w:p w:rsidR="0019262C" w:rsidRPr="001C47A2" w:rsidRDefault="0019262C" w:rsidP="001C47A2">
            <w:pPr>
              <w:pStyle w:val="ab"/>
            </w:pPr>
            <w:r w:rsidRPr="001C47A2">
              <w:t>руб.</w:t>
            </w:r>
          </w:p>
        </w:tc>
        <w:tc>
          <w:tcPr>
            <w:tcW w:w="3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Ха п/п</w:t>
            </w:r>
          </w:p>
        </w:tc>
        <w:tc>
          <w:tcPr>
            <w:tcW w:w="17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Наименование статьи</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Сумма,</w:t>
            </w:r>
          </w:p>
          <w:p w:rsidR="0019262C" w:rsidRPr="001C47A2" w:rsidRDefault="0019262C" w:rsidP="001C47A2">
            <w:pPr>
              <w:pStyle w:val="ab"/>
            </w:pPr>
            <w:r w:rsidRPr="001C47A2">
              <w:t>тыс.</w:t>
            </w:r>
          </w:p>
          <w:p w:rsidR="0019262C" w:rsidRPr="001C47A2" w:rsidRDefault="0019262C" w:rsidP="001C47A2">
            <w:pPr>
              <w:pStyle w:val="ab"/>
            </w:pPr>
            <w:r w:rsidRPr="001C47A2">
              <w:t>рув-</w:t>
            </w:r>
          </w:p>
        </w:tc>
      </w:tr>
      <w:tr w:rsidR="0019262C" w:rsidRPr="001C47A2" w:rsidTr="001C47A2">
        <w:trPr>
          <w:trHeight w:val="20"/>
        </w:trPr>
        <w:tc>
          <w:tcPr>
            <w:tcW w:w="34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Внеоборотные активы</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150</w:t>
            </w:r>
          </w:p>
        </w:tc>
        <w:tc>
          <w:tcPr>
            <w:tcW w:w="3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w:t>
            </w:r>
          </w:p>
        </w:tc>
        <w:tc>
          <w:tcPr>
            <w:tcW w:w="17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Уставный капитал</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150</w:t>
            </w:r>
          </w:p>
        </w:tc>
      </w:tr>
      <w:tr w:rsidR="0019262C" w:rsidRPr="001C47A2" w:rsidTr="001C47A2">
        <w:trPr>
          <w:trHeight w:val="20"/>
        </w:trPr>
        <w:tc>
          <w:tcPr>
            <w:tcW w:w="34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2</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Оборотные активы - всего</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195</w:t>
            </w:r>
          </w:p>
        </w:tc>
        <w:tc>
          <w:tcPr>
            <w:tcW w:w="3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2</w:t>
            </w:r>
          </w:p>
        </w:tc>
        <w:tc>
          <w:tcPr>
            <w:tcW w:w="17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Нераспределенная прибыль</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48</w:t>
            </w:r>
          </w:p>
        </w:tc>
      </w:tr>
      <w:tr w:rsidR="0019262C" w:rsidRPr="001C47A2" w:rsidTr="001C47A2">
        <w:trPr>
          <w:trHeight w:val="20"/>
        </w:trPr>
        <w:tc>
          <w:tcPr>
            <w:tcW w:w="34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В том числе:</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p>
        </w:tc>
        <w:tc>
          <w:tcPr>
            <w:tcW w:w="3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3</w:t>
            </w:r>
          </w:p>
        </w:tc>
        <w:tc>
          <w:tcPr>
            <w:tcW w:w="17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Долгосрочные обязательства</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82</w:t>
            </w:r>
          </w:p>
        </w:tc>
      </w:tr>
      <w:tr w:rsidR="0019262C" w:rsidRPr="001C47A2" w:rsidTr="001C47A2">
        <w:trPr>
          <w:trHeight w:val="20"/>
        </w:trPr>
        <w:tc>
          <w:tcPr>
            <w:tcW w:w="34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3</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Запасы и затраты</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100</w:t>
            </w:r>
          </w:p>
        </w:tc>
        <w:tc>
          <w:tcPr>
            <w:tcW w:w="3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4</w:t>
            </w:r>
          </w:p>
        </w:tc>
        <w:tc>
          <w:tcPr>
            <w:tcW w:w="17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Краткосрочные обязательства—всего</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65</w:t>
            </w:r>
          </w:p>
        </w:tc>
      </w:tr>
      <w:tr w:rsidR="0019262C" w:rsidRPr="001C47A2" w:rsidTr="001C47A2">
        <w:trPr>
          <w:trHeight w:val="20"/>
        </w:trPr>
        <w:tc>
          <w:tcPr>
            <w:tcW w:w="34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4</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Дебиторская задолженность</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85</w:t>
            </w:r>
          </w:p>
        </w:tc>
        <w:tc>
          <w:tcPr>
            <w:tcW w:w="3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p>
        </w:tc>
        <w:tc>
          <w:tcPr>
            <w:tcW w:w="17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В том числе;</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p>
        </w:tc>
      </w:tr>
      <w:tr w:rsidR="0019262C" w:rsidRPr="001C47A2" w:rsidTr="001C47A2">
        <w:trPr>
          <w:trHeight w:val="20"/>
        </w:trPr>
        <w:tc>
          <w:tcPr>
            <w:tcW w:w="34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5</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Денежные средства</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10</w:t>
            </w:r>
          </w:p>
        </w:tc>
        <w:tc>
          <w:tcPr>
            <w:tcW w:w="3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5</w:t>
            </w:r>
          </w:p>
        </w:tc>
        <w:tc>
          <w:tcPr>
            <w:tcW w:w="17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Краткосрочные кредиты и займы</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10</w:t>
            </w:r>
          </w:p>
        </w:tc>
      </w:tr>
      <w:tr w:rsidR="0019262C" w:rsidRPr="001C47A2" w:rsidTr="001C47A2">
        <w:trPr>
          <w:trHeight w:val="20"/>
        </w:trPr>
        <w:tc>
          <w:tcPr>
            <w:tcW w:w="34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6</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БАЛАНС</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345</w:t>
            </w:r>
          </w:p>
        </w:tc>
        <w:tc>
          <w:tcPr>
            <w:tcW w:w="3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6</w:t>
            </w:r>
          </w:p>
        </w:tc>
        <w:tc>
          <w:tcPr>
            <w:tcW w:w="17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Кредиторская задолженность поставщикам</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30</w:t>
            </w:r>
          </w:p>
        </w:tc>
      </w:tr>
      <w:tr w:rsidR="0019262C" w:rsidRPr="001C47A2" w:rsidTr="001C47A2">
        <w:trPr>
          <w:trHeight w:val="20"/>
        </w:trPr>
        <w:tc>
          <w:tcPr>
            <w:tcW w:w="343"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1</w:t>
            </w: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p>
        </w:tc>
        <w:tc>
          <w:tcPr>
            <w:tcW w:w="3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7</w:t>
            </w:r>
          </w:p>
        </w:tc>
        <w:tc>
          <w:tcPr>
            <w:tcW w:w="17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Задолженность</w:t>
            </w:r>
            <w:r w:rsidR="001C47A2" w:rsidRPr="001C47A2">
              <w:t xml:space="preserve"> </w:t>
            </w:r>
            <w:r w:rsidRPr="001C47A2">
              <w:t>по</w:t>
            </w:r>
            <w:r w:rsidR="001C47A2" w:rsidRPr="001C47A2">
              <w:t xml:space="preserve"> </w:t>
            </w:r>
            <w:r w:rsidRPr="001C47A2">
              <w:t>заработной плате с отчислениями, налогам</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25</w:t>
            </w:r>
          </w:p>
        </w:tc>
      </w:tr>
      <w:tr w:rsidR="0019262C" w:rsidRPr="001C47A2" w:rsidTr="001C47A2">
        <w:trPr>
          <w:trHeight w:val="20"/>
        </w:trPr>
        <w:tc>
          <w:tcPr>
            <w:tcW w:w="343" w:type="pct"/>
            <w:tcBorders>
              <w:top w:val="single" w:sz="6" w:space="0" w:color="auto"/>
              <w:left w:val="nil"/>
              <w:bottom w:val="single" w:sz="6" w:space="0" w:color="auto"/>
              <w:right w:val="single" w:sz="6" w:space="0" w:color="auto"/>
            </w:tcBorders>
            <w:shd w:val="clear" w:color="auto" w:fill="FFFFFF"/>
          </w:tcPr>
          <w:p w:rsidR="0019262C" w:rsidRPr="001C47A2" w:rsidRDefault="0019262C" w:rsidP="001C47A2">
            <w:pPr>
              <w:pStyle w:val="ab"/>
            </w:pPr>
          </w:p>
        </w:tc>
        <w:tc>
          <w:tcPr>
            <w:tcW w:w="17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p>
        </w:tc>
        <w:tc>
          <w:tcPr>
            <w:tcW w:w="3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8</w:t>
            </w:r>
          </w:p>
        </w:tc>
        <w:tc>
          <w:tcPr>
            <w:tcW w:w="1738"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БАЛАНС</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t>345</w:t>
            </w:r>
          </w:p>
        </w:tc>
      </w:tr>
    </w:tbl>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балансе к статьям, зависящим от объема продаж, относятся: денежные средства предприятия; дебиторская задолженность; запасы и затраты; кредиторская задолженность по товарам, работам и услугам; кредиторская задолженность по начисленной оплате труда с отчислениями на социальные нужды и налогам. Уставный капитал, долгосрочные кредиты банков и заемные средства, краткосрочные кредиты банков и заемные средства (векселя) на первом этапе расчетов (первой итерации) принимаются неизменными. Тогда планируемый баланс первой итерации составит следующие значения ( см. табл. 2.3.4.);</w:t>
      </w:r>
    </w:p>
    <w:p w:rsidR="001C47A2" w:rsidRDefault="001C47A2" w:rsidP="001C47A2">
      <w:pPr>
        <w:shd w:val="clear" w:color="auto" w:fill="FFFFFF"/>
        <w:suppressAutoHyphens/>
        <w:autoSpaceDE w:val="0"/>
        <w:autoSpaceDN w:val="0"/>
        <w:adjustRightInd w:val="0"/>
        <w:spacing w:line="360" w:lineRule="auto"/>
        <w:ind w:firstLine="709"/>
        <w:jc w:val="both"/>
        <w:rPr>
          <w:rFonts w:ascii="Times New Roman" w:hAnsi="Times New Roman"/>
          <w:b/>
          <w:bCs/>
        </w:rPr>
      </w:pPr>
    </w:p>
    <w:p w:rsidR="0019262C" w:rsidRPr="001C47A2" w:rsidRDefault="001C47A2" w:rsidP="001C47A2">
      <w:pPr>
        <w:shd w:val="clear" w:color="auto" w:fill="FFFFFF"/>
        <w:suppressAutoHyphens/>
        <w:autoSpaceDE w:val="0"/>
        <w:autoSpaceDN w:val="0"/>
        <w:adjustRightInd w:val="0"/>
        <w:spacing w:line="360" w:lineRule="auto"/>
        <w:ind w:firstLine="709"/>
        <w:jc w:val="both"/>
        <w:rPr>
          <w:rFonts w:ascii="Times New Roman" w:hAnsi="Times New Roman" w:cs="Trebuchet MS"/>
          <w:b/>
          <w:bCs/>
        </w:rPr>
      </w:pPr>
      <w:r>
        <w:rPr>
          <w:rFonts w:ascii="Times New Roman" w:hAnsi="Times New Roman"/>
          <w:b/>
          <w:bCs/>
        </w:rPr>
        <w:t xml:space="preserve">Таблица 2.3.4 </w:t>
      </w:r>
      <w:r w:rsidR="0019262C" w:rsidRPr="001C47A2">
        <w:rPr>
          <w:rFonts w:ascii="Times New Roman" w:hAnsi="Times New Roman"/>
          <w:b/>
          <w:bCs/>
        </w:rPr>
        <w:t>Планируемый баланс первой итерации</w:t>
      </w:r>
    </w:p>
    <w:tbl>
      <w:tblPr>
        <w:tblW w:w="5000" w:type="pct"/>
        <w:tblCellMar>
          <w:left w:w="40" w:type="dxa"/>
          <w:right w:w="40" w:type="dxa"/>
        </w:tblCellMar>
        <w:tblLook w:val="0000" w:firstRow="0" w:lastRow="0" w:firstColumn="0" w:lastColumn="0" w:noHBand="0" w:noVBand="0"/>
      </w:tblPr>
      <w:tblGrid>
        <w:gridCol w:w="775"/>
        <w:gridCol w:w="3125"/>
        <w:gridCol w:w="791"/>
        <w:gridCol w:w="785"/>
        <w:gridCol w:w="3142"/>
        <w:gridCol w:w="817"/>
      </w:tblGrid>
      <w:tr w:rsidR="0019262C" w:rsidRPr="001C47A2" w:rsidTr="001C47A2">
        <w:trPr>
          <w:trHeight w:val="20"/>
        </w:trPr>
        <w:tc>
          <w:tcPr>
            <w:tcW w:w="411" w:type="pct"/>
            <w:tcBorders>
              <w:top w:val="single" w:sz="6" w:space="0" w:color="auto"/>
              <w:left w:val="single" w:sz="6" w:space="0" w:color="auto"/>
              <w:bottom w:val="single" w:sz="6" w:space="0" w:color="auto"/>
              <w:right w:val="nil"/>
            </w:tcBorders>
            <w:shd w:val="clear" w:color="auto" w:fill="FFFFFF"/>
          </w:tcPr>
          <w:p w:rsidR="0019262C" w:rsidRPr="001C47A2" w:rsidRDefault="0019262C" w:rsidP="001C47A2">
            <w:pPr>
              <w:pStyle w:val="ab"/>
            </w:pPr>
          </w:p>
        </w:tc>
        <w:tc>
          <w:tcPr>
            <w:tcW w:w="1656" w:type="pct"/>
            <w:tcBorders>
              <w:top w:val="single" w:sz="6" w:space="0" w:color="auto"/>
              <w:left w:val="nil"/>
              <w:bottom w:val="single" w:sz="6" w:space="0" w:color="auto"/>
              <w:right w:val="nil"/>
            </w:tcBorders>
            <w:shd w:val="clear" w:color="auto" w:fill="FFFFFF"/>
          </w:tcPr>
          <w:p w:rsidR="0019262C" w:rsidRPr="001C47A2" w:rsidRDefault="0019262C" w:rsidP="001C47A2">
            <w:pPr>
              <w:pStyle w:val="ab"/>
              <w:rPr>
                <w:rFonts w:cs="Times New Roman"/>
              </w:rPr>
            </w:pPr>
            <w:r w:rsidRPr="001C47A2">
              <w:rPr>
                <w:rFonts w:cs="Times New Roman"/>
              </w:rPr>
              <w:t>АКТИВ</w:t>
            </w:r>
          </w:p>
        </w:tc>
        <w:tc>
          <w:tcPr>
            <w:tcW w:w="419" w:type="pct"/>
            <w:tcBorders>
              <w:top w:val="single" w:sz="6" w:space="0" w:color="auto"/>
              <w:left w:val="nil"/>
              <w:bottom w:val="single" w:sz="6" w:space="0" w:color="auto"/>
              <w:right w:val="single" w:sz="6" w:space="0" w:color="auto"/>
            </w:tcBorders>
            <w:shd w:val="clear" w:color="auto" w:fill="FFFFFF"/>
          </w:tcPr>
          <w:p w:rsidR="0019262C" w:rsidRPr="001C47A2" w:rsidRDefault="0019262C" w:rsidP="001C47A2">
            <w:pPr>
              <w:pStyle w:val="ab"/>
              <w:rPr>
                <w:rFonts w:cs="Times New Roman"/>
              </w:rPr>
            </w:pPr>
          </w:p>
        </w:tc>
        <w:tc>
          <w:tcPr>
            <w:tcW w:w="2081" w:type="pct"/>
            <w:gridSpan w:val="2"/>
            <w:tcBorders>
              <w:top w:val="single" w:sz="6" w:space="0" w:color="auto"/>
              <w:left w:val="single" w:sz="6" w:space="0" w:color="auto"/>
              <w:bottom w:val="single" w:sz="6" w:space="0" w:color="auto"/>
              <w:right w:val="nil"/>
            </w:tcBorders>
            <w:shd w:val="clear" w:color="auto" w:fill="FFFFFF"/>
          </w:tcPr>
          <w:p w:rsidR="0019262C" w:rsidRPr="001C47A2" w:rsidRDefault="0019262C" w:rsidP="001C47A2">
            <w:pPr>
              <w:pStyle w:val="ab"/>
              <w:rPr>
                <w:rFonts w:cs="Times New Roman"/>
              </w:rPr>
            </w:pPr>
            <w:r w:rsidRPr="001C47A2">
              <w:rPr>
                <w:rFonts w:cs="Times New Roman"/>
              </w:rPr>
              <w:t>ПАССИВ</w:t>
            </w:r>
          </w:p>
        </w:tc>
        <w:tc>
          <w:tcPr>
            <w:tcW w:w="434" w:type="pct"/>
            <w:tcBorders>
              <w:top w:val="single" w:sz="6" w:space="0" w:color="auto"/>
              <w:left w:val="nil"/>
              <w:bottom w:val="single" w:sz="6" w:space="0" w:color="auto"/>
              <w:right w:val="single" w:sz="6" w:space="0" w:color="auto"/>
            </w:tcBorders>
            <w:shd w:val="clear" w:color="auto" w:fill="FFFFFF"/>
          </w:tcPr>
          <w:p w:rsidR="0019262C" w:rsidRPr="001C47A2" w:rsidRDefault="0019262C" w:rsidP="001C47A2">
            <w:pPr>
              <w:pStyle w:val="ab"/>
            </w:pPr>
          </w:p>
        </w:tc>
      </w:tr>
      <w:tr w:rsidR="0019262C" w:rsidRPr="001C47A2" w:rsidTr="001C47A2">
        <w:trPr>
          <w:trHeight w:val="20"/>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rPr>
                <w:rFonts w:cs="Trebuchet MS"/>
              </w:rPr>
              <w:t>№ и/и</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Наименование статьи</w:t>
            </w: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szCs w:val="22"/>
              </w:rPr>
              <w:t>Сумма, тыс. грн</w:t>
            </w:r>
            <w:r w:rsidRPr="001C47A2">
              <w:rPr>
                <w:rFonts w:cs="Times New Roman"/>
              </w:rPr>
              <w:t>..</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 п/п</w:t>
            </w:r>
          </w:p>
        </w:tc>
        <w:tc>
          <w:tcPr>
            <w:tcW w:w="166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Наименование статьи</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szCs w:val="22"/>
              </w:rPr>
            </w:pPr>
            <w:r w:rsidRPr="001C47A2">
              <w:rPr>
                <w:rFonts w:cs="Times New Roman"/>
                <w:szCs w:val="22"/>
              </w:rPr>
              <w:t>Сумма, тыс, грн.</w:t>
            </w:r>
          </w:p>
        </w:tc>
      </w:tr>
      <w:tr w:rsidR="0019262C" w:rsidRPr="001C47A2" w:rsidTr="001C47A2">
        <w:trPr>
          <w:trHeight w:val="20"/>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rPr>
                <w:rFonts w:cs="Trebuchet MS"/>
              </w:rPr>
              <w:t>1</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Внеоборотные активы</w:t>
            </w: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150</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1</w:t>
            </w:r>
          </w:p>
        </w:tc>
        <w:tc>
          <w:tcPr>
            <w:tcW w:w="166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Уставный капитал</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150</w:t>
            </w:r>
          </w:p>
        </w:tc>
      </w:tr>
      <w:tr w:rsidR="0019262C" w:rsidRPr="001C47A2" w:rsidTr="001C47A2">
        <w:trPr>
          <w:trHeight w:val="20"/>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rPr>
                <w:rFonts w:cs="Trebuchet MS"/>
              </w:rPr>
              <w:t>2</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Оборотные активы — всего</w:t>
            </w: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293</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2</w:t>
            </w:r>
          </w:p>
        </w:tc>
        <w:tc>
          <w:tcPr>
            <w:tcW w:w="166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Нераспределенная прибыль</w:t>
            </w:r>
          </w:p>
        </w:tc>
        <w:tc>
          <w:tcPr>
            <w:tcW w:w="434" w:type="pct"/>
            <w:tcBorders>
              <w:top w:val="single" w:sz="6" w:space="0" w:color="auto"/>
              <w:left w:val="single" w:sz="6" w:space="0" w:color="auto"/>
              <w:bottom w:val="single" w:sz="6" w:space="0" w:color="auto"/>
              <w:right w:val="single" w:sz="6" w:space="0" w:color="auto"/>
            </w:tcBorders>
            <w:shd w:val="clear" w:color="auto" w:fill="FFFFFF"/>
            <w:vAlign w:val="center"/>
          </w:tcPr>
          <w:p w:rsidR="0019262C" w:rsidRPr="001C47A2" w:rsidRDefault="0019262C" w:rsidP="001C47A2">
            <w:pPr>
              <w:pStyle w:val="ab"/>
              <w:rPr>
                <w:rFonts w:cs="Times New Roman"/>
              </w:rPr>
            </w:pPr>
            <w:r w:rsidRPr="001C47A2">
              <w:rPr>
                <w:rFonts w:cs="Times New Roman"/>
              </w:rPr>
              <w:t>48+56= =104</w:t>
            </w:r>
          </w:p>
        </w:tc>
      </w:tr>
      <w:tr w:rsidR="0019262C" w:rsidRPr="001C47A2" w:rsidTr="001C47A2">
        <w:trPr>
          <w:trHeight w:val="20"/>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В том числе:</w:t>
            </w: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3</w:t>
            </w:r>
          </w:p>
        </w:tc>
        <w:tc>
          <w:tcPr>
            <w:tcW w:w="166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Долгосрочные обязательства</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82</w:t>
            </w:r>
          </w:p>
        </w:tc>
      </w:tr>
      <w:tr w:rsidR="0019262C" w:rsidRPr="001C47A2" w:rsidTr="001C47A2">
        <w:trPr>
          <w:trHeight w:val="20"/>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rPr>
                <w:rFonts w:cs="Trebuchet MS"/>
              </w:rPr>
              <w:t>3</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Запасы и затраты</w:t>
            </w: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150</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4</w:t>
            </w:r>
          </w:p>
        </w:tc>
        <w:tc>
          <w:tcPr>
            <w:tcW w:w="166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Краткосрочные обязательства—всего</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97</w:t>
            </w:r>
          </w:p>
        </w:tc>
      </w:tr>
      <w:tr w:rsidR="0019262C" w:rsidRPr="001C47A2" w:rsidTr="001C47A2">
        <w:trPr>
          <w:trHeight w:val="20"/>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rPr>
                <w:rFonts w:cs="Trebuchet MS"/>
              </w:rPr>
              <w:t>;</w:t>
            </w:r>
            <w:r w:rsidR="001C47A2" w:rsidRPr="001C47A2">
              <w:rPr>
                <w:rFonts w:cs="Trebuchet MS"/>
              </w:rPr>
              <w:t xml:space="preserve"> </w:t>
            </w:r>
            <w:r w:rsidRPr="001C47A2">
              <w:rPr>
                <w:rFonts w:cs="Trebuchet MS"/>
              </w:rPr>
              <w:t>4</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Дебиторская задолженность</w:t>
            </w: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128</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p>
        </w:tc>
        <w:tc>
          <w:tcPr>
            <w:tcW w:w="166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В том числе:</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p>
        </w:tc>
      </w:tr>
      <w:tr w:rsidR="0019262C" w:rsidRPr="001C47A2" w:rsidTr="001C47A2">
        <w:trPr>
          <w:trHeight w:val="20"/>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pPr>
            <w:r w:rsidRPr="001C47A2">
              <w:rPr>
                <w:rFonts w:cs="Trebuchet MS"/>
              </w:rPr>
              <w:t>5</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Денежные средства</w:t>
            </w: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15</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5</w:t>
            </w:r>
          </w:p>
        </w:tc>
        <w:tc>
          <w:tcPr>
            <w:tcW w:w="166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Краткосрочные кредиты и займы</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15</w:t>
            </w:r>
          </w:p>
        </w:tc>
      </w:tr>
      <w:tr w:rsidR="0019262C" w:rsidRPr="001C47A2" w:rsidTr="001C47A2">
        <w:trPr>
          <w:trHeight w:val="20"/>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6</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БАЛАНС</w:t>
            </w: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443</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6</w:t>
            </w:r>
          </w:p>
        </w:tc>
        <w:tc>
          <w:tcPr>
            <w:tcW w:w="1665" w:type="pct"/>
            <w:tcBorders>
              <w:top w:val="single" w:sz="6" w:space="0" w:color="auto"/>
              <w:left w:val="single" w:sz="6" w:space="0" w:color="auto"/>
              <w:bottom w:val="single" w:sz="6" w:space="0" w:color="auto"/>
              <w:right w:val="single" w:sz="6" w:space="0" w:color="auto"/>
            </w:tcBorders>
            <w:shd w:val="clear" w:color="auto" w:fill="FFFFFF"/>
            <w:vAlign w:val="center"/>
          </w:tcPr>
          <w:p w:rsidR="0019262C" w:rsidRPr="001C47A2" w:rsidRDefault="0019262C" w:rsidP="001C47A2">
            <w:pPr>
              <w:pStyle w:val="ab"/>
              <w:rPr>
                <w:rFonts w:cs="Times New Roman"/>
              </w:rPr>
            </w:pPr>
            <w:r w:rsidRPr="001C47A2">
              <w:rPr>
                <w:rFonts w:cs="Times New Roman"/>
              </w:rPr>
              <w:t>Кредиторская</w:t>
            </w:r>
            <w:r w:rsidR="001C47A2" w:rsidRPr="001C47A2">
              <w:rPr>
                <w:rFonts w:cs="Times New Roman"/>
              </w:rPr>
              <w:t xml:space="preserve"> </w:t>
            </w:r>
            <w:r w:rsidRPr="001C47A2">
              <w:rPr>
                <w:rFonts w:cs="Times New Roman"/>
              </w:rPr>
              <w:t>задолженность поставщикам</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45</w:t>
            </w:r>
          </w:p>
        </w:tc>
      </w:tr>
      <w:tr w:rsidR="0019262C" w:rsidRPr="001C47A2" w:rsidTr="001C47A2">
        <w:trPr>
          <w:trHeight w:val="20"/>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7</w:t>
            </w:r>
          </w:p>
        </w:tc>
        <w:tc>
          <w:tcPr>
            <w:tcW w:w="166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Задолженность</w:t>
            </w:r>
            <w:r w:rsidR="001C47A2" w:rsidRPr="001C47A2">
              <w:rPr>
                <w:rFonts w:cs="Times New Roman"/>
              </w:rPr>
              <w:t xml:space="preserve"> </w:t>
            </w:r>
            <w:r w:rsidRPr="001C47A2">
              <w:rPr>
                <w:rFonts w:cs="Times New Roman"/>
              </w:rPr>
              <w:t>по</w:t>
            </w:r>
            <w:r w:rsidR="001C47A2" w:rsidRPr="001C47A2">
              <w:rPr>
                <w:rFonts w:cs="Times New Roman"/>
              </w:rPr>
              <w:t xml:space="preserve"> </w:t>
            </w:r>
            <w:r w:rsidRPr="001C47A2">
              <w:rPr>
                <w:rFonts w:cs="Times New Roman"/>
              </w:rPr>
              <w:t>заработной плате с отчислениями, налогам</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37</w:t>
            </w:r>
          </w:p>
        </w:tc>
      </w:tr>
      <w:tr w:rsidR="0019262C" w:rsidRPr="001C47A2" w:rsidTr="001C47A2">
        <w:trPr>
          <w:trHeight w:val="20"/>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8</w:t>
            </w:r>
          </w:p>
        </w:tc>
        <w:tc>
          <w:tcPr>
            <w:tcW w:w="1665"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БАЛАНС</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19262C" w:rsidRPr="001C47A2" w:rsidRDefault="0019262C" w:rsidP="001C47A2">
            <w:pPr>
              <w:pStyle w:val="ab"/>
              <w:rPr>
                <w:rFonts w:cs="Times New Roman"/>
              </w:rPr>
            </w:pPr>
            <w:r w:rsidRPr="001C47A2">
              <w:rPr>
                <w:rFonts w:cs="Times New Roman"/>
              </w:rPr>
              <w:t>433</w:t>
            </w:r>
          </w:p>
        </w:tc>
      </w:tr>
    </w:tbl>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cs="Times New Roman"/>
          <w:bCs/>
          <w:szCs w:val="20"/>
        </w:rPr>
      </w:pP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 каждому варианту плана дальнейшие расчеты ведутся итеративным путем с целью достижения равенства планируемых активов и обязательств</w:t>
      </w:r>
      <w:r w:rsidR="001C47A2" w:rsidRPr="001C47A2">
        <w:rPr>
          <w:rFonts w:ascii="Times New Roman" w:hAnsi="Times New Roman"/>
        </w:rPr>
        <w:t xml:space="preserve"> </w:t>
      </w:r>
      <w:r w:rsidRPr="001C47A2">
        <w:rPr>
          <w:rFonts w:ascii="Times New Roman" w:hAnsi="Times New Roman"/>
        </w:rPr>
        <w:t>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Конкретные способы покрытия потребности в дополнительном финансировании определяют расчетным путем.</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На базе полученных финансовых параметров составляется плановый счет прибылей и убытков, прогнозный баланс организации, прогноз движения денежных средств.</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Рассмотренный метод популярен среди банков, занимающихся прогнозированием финансового положения клиента, прост и дает приемлемые результат, если фирма работает стабильно, производственные мощности используются не более чем на 70%.</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Второй метод составления финансового плана - метод бюджетного (сметного) планирования</w:t>
      </w:r>
    </w:p>
    <w:p w:rsidR="0019262C" w:rsidRPr="001C47A2" w:rsidRDefault="0019262C" w:rsidP="001C47A2">
      <w:pPr>
        <w:shd w:val="clear" w:color="auto" w:fill="FFFFFF"/>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Большинство смет имеет прямое отношение к финансовому планированию. Конечная цель бюджетного планирования - выявление потребностей фирмы в финансировании. Этот метод обеспечивает приемлемую точность составления финансового плата и потому является основным методом составления финансового плана.</w:t>
      </w:r>
    </w:p>
    <w:p w:rsidR="0019262C" w:rsidRPr="001C47A2" w:rsidRDefault="001C47A2" w:rsidP="001C47A2">
      <w:pPr>
        <w:suppressAutoHyphens/>
        <w:autoSpaceDE w:val="0"/>
        <w:autoSpaceDN w:val="0"/>
        <w:adjustRightInd w:val="0"/>
        <w:spacing w:line="360" w:lineRule="auto"/>
        <w:ind w:firstLine="709"/>
        <w:jc w:val="both"/>
        <w:rPr>
          <w:rFonts w:ascii="Times New Roman" w:hAnsi="Times New Roman"/>
          <w:b/>
        </w:rPr>
      </w:pPr>
      <w:r>
        <w:rPr>
          <w:rFonts w:ascii="Times New Roman" w:hAnsi="Times New Roman"/>
        </w:rPr>
        <w:br w:type="page"/>
      </w:r>
      <w:r w:rsidR="0019262C" w:rsidRPr="001C47A2">
        <w:rPr>
          <w:rFonts w:ascii="Times New Roman" w:hAnsi="Times New Roman"/>
          <w:b/>
        </w:rPr>
        <w:t>3. Анализ расходования о</w:t>
      </w:r>
      <w:r w:rsidR="00B53AA4">
        <w:rPr>
          <w:rFonts w:ascii="Times New Roman" w:hAnsi="Times New Roman"/>
          <w:b/>
        </w:rPr>
        <w:t>боротных средств на предприятии</w:t>
      </w:r>
    </w:p>
    <w:p w:rsidR="001C47A2" w:rsidRPr="001C47A2" w:rsidRDefault="001C47A2" w:rsidP="001C47A2">
      <w:pPr>
        <w:suppressAutoHyphens/>
        <w:autoSpaceDE w:val="0"/>
        <w:autoSpaceDN w:val="0"/>
        <w:adjustRightInd w:val="0"/>
        <w:spacing w:line="360" w:lineRule="auto"/>
        <w:ind w:firstLine="709"/>
        <w:jc w:val="both"/>
        <w:rPr>
          <w:rFonts w:ascii="Times New Roman" w:hAnsi="Times New Roman"/>
          <w:b/>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rPr>
      </w:pPr>
      <w:r w:rsidRPr="001C47A2">
        <w:rPr>
          <w:rFonts w:ascii="Times New Roman" w:hAnsi="Times New Roman"/>
          <w:b/>
        </w:rPr>
        <w:t>3.1 Источник информации, приемы и задачи анализа оборотных</w:t>
      </w:r>
      <w:r w:rsidR="001C47A2" w:rsidRPr="001C47A2">
        <w:rPr>
          <w:rFonts w:ascii="Times New Roman" w:hAnsi="Times New Roman"/>
          <w:b/>
        </w:rPr>
        <w:t xml:space="preserve"> </w:t>
      </w:r>
      <w:r w:rsidRPr="001C47A2">
        <w:rPr>
          <w:rFonts w:ascii="Times New Roman" w:hAnsi="Times New Roman"/>
          <w:b/>
        </w:rPr>
        <w:t>активов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Основная цель анализа – своевременное выявление и устранение недостатков управления оборотными активами и нахождение резервов повышения интенсивности и эффективности их использования.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Собственным источником информации об оборотных активах предприятия</w:t>
      </w:r>
      <w:r w:rsidR="001C47A2" w:rsidRPr="001C47A2">
        <w:rPr>
          <w:rFonts w:ascii="Times New Roman" w:hAnsi="Times New Roman"/>
        </w:rPr>
        <w:t xml:space="preserve"> </w:t>
      </w:r>
      <w:r w:rsidRPr="001C47A2">
        <w:rPr>
          <w:rFonts w:ascii="Times New Roman" w:hAnsi="Times New Roman"/>
        </w:rPr>
        <w:t>является их прием и анализ.</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целях управления оборотными активами используется факторный анализ показателей их оборачиваемости.</w:t>
      </w:r>
      <w:r w:rsidR="001C47A2" w:rsidRPr="001C47A2">
        <w:rPr>
          <w:rFonts w:ascii="Times New Roman" w:hAnsi="Times New Roman"/>
        </w:rPr>
        <w:t xml:space="preserve"> </w:t>
      </w:r>
      <w:r w:rsidRPr="001C47A2">
        <w:rPr>
          <w:rFonts w:ascii="Times New Roman" w:hAnsi="Times New Roman"/>
        </w:rPr>
        <w:t>Данный анализ позволяет:</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оценить эффективность использования ресурсов в оперативной деятельности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определить ликвидность баланса предприятия, то есть возможность своевременно погасить краткосрочные обязательства;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-выяснить, во что вкладываются собственные оборотные средства предприятия в течение финансового цикла.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Величина и структура оборотного капитала должна соответствовать потребностям предприятия, которые отражены в бюджете. При этом текущие активы должны быть минимальны, но достаточны для успешной и бесперебойной работы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Основными задачи анализа оборотных активов на ЗАО «Макеевкокс», как показало наше исследование, является: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изучение изменения состава и структуры оборотных активов;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группировка оборотных активов по основным признакам;</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определение основных источников формирования оборотных активов;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 определение основных показателей эффективности использования оборотных активов.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Задачами комплексного экономического анализа состояния и использования оборотных средств</w:t>
      </w:r>
      <w:r w:rsidR="001C47A2" w:rsidRPr="001C47A2">
        <w:rPr>
          <w:rFonts w:ascii="Times New Roman" w:hAnsi="Times New Roman"/>
        </w:rPr>
        <w:t xml:space="preserve"> </w:t>
      </w:r>
      <w:r w:rsidRPr="001C47A2">
        <w:rPr>
          <w:rFonts w:ascii="Times New Roman" w:hAnsi="Times New Roman"/>
        </w:rPr>
        <w:t>на вышеотмеченном предприятии являются: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-определение объёма оборотных средств, необходимых для обеспечения непрерывности хозяйственной деятельности организации;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-проверка соответствия запасов материальных ценностей установленным нормативам и выявление в составе производственных запасов излишних и ненужных организации материалов;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-обеспечение сохранности оборотных средств, т.е. выявление и сведение к минимуму потерь оборотных средств;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-обеспечение использования оборотных средств по целевому назначению;</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-определение влияния организации материально-технического снабжения и полноты использования материальных ресурсов на важнейшие показатели работы организации (объём выпуска продукции, себестоимость, производительность труда и др.);</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-обоснование эффективности использования оборотных средств за счёт ускорения их оборачиваемости и условного высвобождения из оборота;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Обоснование оптимальной потребности в материальных ресурсах;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Для выявления резервов повышения эффективности использования оборотных средств на ЗАО «Макеевкокс», проводится комплексный экономический</w:t>
      </w:r>
      <w:r w:rsidR="001C47A2" w:rsidRPr="001C47A2">
        <w:rPr>
          <w:rFonts w:ascii="Times New Roman" w:hAnsi="Times New Roman"/>
        </w:rPr>
        <w:t xml:space="preserve"> </w:t>
      </w:r>
      <w:r w:rsidRPr="001C47A2">
        <w:rPr>
          <w:rFonts w:ascii="Times New Roman" w:hAnsi="Times New Roman"/>
        </w:rPr>
        <w:t>анализ.</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Совокупность исследуемых в процессе анализа состояния и эффективности использования оборотных средств даёт комплексную характеристику состояния и эффективности их использования.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Основной источник данных для анализа оборотных активов на ЗАО «Макеевкокс» - бухгалтерский баланс (форма №1) и отчёт о прибылях и убытках (форма №2) (см. в приложении 1 и 2 ).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Бухгалтерский баланс характеризует состав, размещение и назначение средств предприятия на определенную дату. Баланс имеет форму таблицы, состоит из двух частей - актива и пассива. В активе показывают состав, размещение и использование средств, сгруппированных в зависимости от их функциональной роли в хозяйстве.</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Отчёт о прибылях и убытках содержит информацию о финансовых результатах предприятия (прибыль) как эффекта от использования оборотных активов.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Состав, содержание и качество информации, которая привлекается к анализу, имеет определяющую роль в обеспечении действенности анализа хозяйственной деятельности</w:t>
      </w:r>
      <w:r w:rsidR="001C47A2" w:rsidRPr="001C47A2">
        <w:rPr>
          <w:rFonts w:ascii="Times New Roman" w:hAnsi="Times New Roman"/>
        </w:rPr>
        <w:t xml:space="preserve"> </w:t>
      </w:r>
      <w:r w:rsidRPr="001C47A2">
        <w:rPr>
          <w:rFonts w:ascii="Times New Roman" w:hAnsi="Times New Roman"/>
        </w:rPr>
        <w:t>на ЗАО «Макеевкокс».</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Источники информации для анализа оборачиваемости оборотных средств носят учетный характер. Это данные, которые содержат документы бухгалтерского учета. К ним относятся бухгалтерский баланс (форма №1) и отчет о прибылях и убытках (форма №2)..</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 исходной информации на ЗАО «Макеевкокс» предъявляются определенные требования. Наиболее важной является ее уместность, достоверность, сопоставимость, рациональность и содержательность. Уместность учетной информации означает ее своевременность, ценность, полезность для оценки результатов и прогнозирования. Достоверность информации характеризуется правдивостью, соответствию нормативным актам и внутрихозяйственным положениям, нейтральностью, возможностью проверки и прозрачностью, осмотрительностью – отражением расходов и убытков прежде, чем доходов и прибылей. Рациональность экономической информации предполагает ее достаточность, оперативность и отсутствие излишних данных.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Важным этапом в анализе является подготовка информации на ЗАО «Макеевкокс». Она включает проверку данных, обеспечение их сопоставимости, упрощение числовой информации.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первую очередь, информация, собранная для анализа проверяется на данном предприятии на доброкачественность. Проверка проводится с двух сторон. Во-первых, аналитик проверяет, насколько полными являются данные, которые содержат отчеты, таблицы и иные документы, а также правильность их оформления. Обязательно проверяется правильность арифметических расчетов, а также согласованность показателей приведенных в разных отчетах и таблицах.</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Во-вторых, проводится проверка всех привлеченных к анализу данных по существу, в процессе которого определяют, насколько тот или иной показатель соответствует действительности.</w:t>
      </w:r>
      <w:r w:rsidR="001C47A2" w:rsidRPr="001C47A2">
        <w:rPr>
          <w:rFonts w:ascii="Times New Roman" w:hAnsi="Times New Roman"/>
        </w:rPr>
        <w:t xml:space="preserve"> </w:t>
      </w:r>
      <w:r w:rsidRPr="001C47A2">
        <w:rPr>
          <w:rFonts w:ascii="Times New Roman" w:hAnsi="Times New Roman"/>
        </w:rPr>
        <w:t>Средствами этой проверки являются как логическое осмысление данных, так и проверка состояния учета, взаимной согласованности и обоснованности показателей разных источников.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После анализа всю числовую информацию приводят в соответствующий вид, используя способы нейтрализации воздействия стоимостного, объемного, качественного и структурного факторов путем приведения их</w:t>
      </w:r>
      <w:r w:rsidR="001C47A2" w:rsidRPr="001C47A2">
        <w:rPr>
          <w:rFonts w:ascii="Times New Roman" w:hAnsi="Times New Roman"/>
        </w:rPr>
        <w:t xml:space="preserve"> </w:t>
      </w:r>
      <w:r w:rsidRPr="001C47A2">
        <w:rPr>
          <w:rFonts w:ascii="Times New Roman" w:hAnsi="Times New Roman"/>
        </w:rPr>
        <w:t>к единому базису, а также используют средние и относительные величины, поправочные коэффициенты, методы пересчеты. Рассмотрим подробнее источники информации для анализа оборачиваемости оборотных активов на ЗАО «Макеевкокс».</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Форма №1 – бухгалтерский баланс – характеризует финансовое положение организации по состоянию на отчетную дату. Данные для целей нашего анализа, то есть информация о состоянии оборотных средств, а также их элементов: материально-производственных запасов, расчетов с дебиторами, краткосрочных финансовых вложений и денежных средств отражаются во II разделе баланса.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подразделе «Запасы» сосредоточена основная часть оборотных активов предприятия, а точнее активов, имеющих материально-вещественную природу, непосредственно включаемых в производственно-технологический процесс. В составе материально-производственных запасов в отчетности отражаются: готовая продукция, незавершенное производство, сырье и материалы, малоценные и быстроизнашивающиеся предметы и товары отгруженные.</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Дебиторская задолженность – следующий элемент оборотных средств ЗАО «Макеевкокс». Он представляет собой требования предприятия по отношению к другим предприятиям, организациям, клиентам на получение денежных средств за поставку товаров или оказание услуг. В балансе дебиторская задолженность отражается двумя группами статей в зависимости сроков ожидаемых платежей: дебиторская задолженность, платежи по которой ожидаются в течение 12 месяцев после отчетной даты, и дебиторская задолженность, платежи по которой ожидаются более чем через 12 месяцев после отчетной даты</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Выделяют два вида дебиторской задолженности - нормальную и просроченную. Нормальная дебиторская задолженность возникает в следствие применяемых форм расчетов за поставленную продукцию, оказанные услуги, выполненные работы и не является следствием недочетов в работе предприятия. Просроченная дебиторская задолженность возникает вследствие неудовлетворительной работы предприятия. Например, при нарушении получателями продукции условий расчетов, при выявлении недостач, растрат и хищений товарно-материальных ценностей и денежных средств. Наличие крупной дебиторской задолженности на ЗАО «Макеевкокс» следует рассматривать как фактор, отрицательно влияющий на финансовое</w:t>
      </w:r>
      <w:r w:rsidR="001C47A2" w:rsidRPr="001C47A2">
        <w:rPr>
          <w:rFonts w:ascii="Times New Roman" w:hAnsi="Times New Roman"/>
        </w:rPr>
        <w:t xml:space="preserve"> </w:t>
      </w:r>
      <w:r w:rsidRPr="001C47A2">
        <w:rPr>
          <w:rFonts w:ascii="Times New Roman" w:hAnsi="Times New Roman"/>
        </w:rPr>
        <w:t>его положение, а ее рост в динамике – об ухудшении финансового положения.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 элементам оборотных активов на ЗАО «Макеевкокс» относятся краткосрочные финансовые вложения – ликвидные ценные бумаги, приносящие доход предприятию в виде процентов или дивидендов. Они могут быть легко реализованы на рынке ценных бумаг и превращены в наличные денежные средства.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 группе статей денежных средств отражается</w:t>
      </w:r>
      <w:r w:rsidR="001C47A2" w:rsidRPr="001C47A2">
        <w:rPr>
          <w:rFonts w:ascii="Times New Roman" w:hAnsi="Times New Roman"/>
        </w:rPr>
        <w:t xml:space="preserve"> </w:t>
      </w:r>
      <w:r w:rsidRPr="001C47A2">
        <w:rPr>
          <w:rFonts w:ascii="Times New Roman" w:hAnsi="Times New Roman"/>
        </w:rPr>
        <w:t>их остаток</w:t>
      </w:r>
      <w:r w:rsidR="001C47A2" w:rsidRPr="001C47A2">
        <w:rPr>
          <w:rFonts w:ascii="Times New Roman" w:hAnsi="Times New Roman"/>
        </w:rPr>
        <w:t xml:space="preserve"> </w:t>
      </w:r>
      <w:r w:rsidRPr="001C47A2">
        <w:rPr>
          <w:rFonts w:ascii="Times New Roman" w:hAnsi="Times New Roman"/>
        </w:rPr>
        <w:t xml:space="preserve">в кассе, на расчетных счетах и валютных счетах в банках и денежные документы. Денежные средства представляют собой специфический вид активов предприятия, которые являются универсальным платежным средством для привлечения на предприятие любых ресурсов.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 своему наполнению статья «денежные средства» представляет собой сумму денег, оставшихся на расчетном счету банка (депозите до востребования) в национальной и иностранной валюте, а также некоторая сумма наличных денег, хранящихся в кассе предприятия на дату составления баланса.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 статье «прочие оборотные активы» показаны суммы, не нашедшие отражения по другим статьям II раздела баланса.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Форма №2 - отчет о прибылях убытках - содержит сравнение сумм всех доходов предприятия от продажи товаров, оказания услуг, а также доходов и поступлений по другим видам деятельности с суммой всех расходов, понесенных предприятием для поддержания его деятельности за период с начала года. В части анализа оборачиваемости оборотных средств используется информация отчета о прибылях и убытках, о выручке (нетто) от продажи товаров, продукции, работ, услуг (за минусом НДС, акцизов и аналогичных обязательных платежей).</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Кроме названных форм внешней отчетности на ЗАО «Макеевкокс» для анализа оборачиваемости дебиторской задолженности используют также информацию из аналитического учета: данные журналов-ордеров или заменяющих их ведомостей учет расчетов с покупателями и заказчиками, с поставщиками.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r w:rsidRPr="001C47A2">
        <w:rPr>
          <w:rFonts w:ascii="Times New Roman" w:hAnsi="Times New Roman"/>
          <w:b/>
          <w:bCs/>
        </w:rPr>
        <w:t xml:space="preserve">3.2 Анализ показателей </w:t>
      </w:r>
      <w:r w:rsidR="001C47A2">
        <w:rPr>
          <w:rFonts w:ascii="Times New Roman" w:hAnsi="Times New Roman"/>
          <w:b/>
          <w:bCs/>
        </w:rPr>
        <w:t>использования оборотных активов</w: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Показатели оборачиваемости оборотных активов на ЗАО «Макеевкокс» включены в состав как планирующих, так и обобщающих показателей повышения эффективности общественного производства. Ускорение оборачиваемости оборотных средств может значительно уменьшить потребность в них (при заданном объеме производства).</w:t>
      </w:r>
      <w:r w:rsidR="001C47A2" w:rsidRPr="001C47A2">
        <w:rPr>
          <w:rFonts w:ascii="Times New Roman" w:hAnsi="Times New Roman"/>
        </w:rPr>
        <w:t xml:space="preserve"> </w:t>
      </w:r>
      <w:r w:rsidRPr="001C47A2">
        <w:rPr>
          <w:rFonts w:ascii="Times New Roman" w:hAnsi="Times New Roman"/>
        </w:rPr>
        <w:t>Высвобожденные оборотные средства могут быть направлены на нужды</w:t>
      </w:r>
      <w:r w:rsidR="001C47A2" w:rsidRPr="001C47A2">
        <w:rPr>
          <w:rFonts w:ascii="Times New Roman" w:hAnsi="Times New Roman"/>
        </w:rPr>
        <w:t xml:space="preserve"> </w:t>
      </w:r>
      <w:r w:rsidRPr="001C47A2">
        <w:rPr>
          <w:rFonts w:ascii="Times New Roman" w:hAnsi="Times New Roman"/>
        </w:rPr>
        <w:t>хозяйственной</w:t>
      </w:r>
      <w:r w:rsidR="001C47A2" w:rsidRPr="001C47A2">
        <w:rPr>
          <w:rFonts w:ascii="Times New Roman" w:hAnsi="Times New Roman"/>
        </w:rPr>
        <w:t xml:space="preserve"> </w:t>
      </w:r>
      <w:r w:rsidRPr="001C47A2">
        <w:rPr>
          <w:rFonts w:ascii="Times New Roman" w:hAnsi="Times New Roman"/>
        </w:rPr>
        <w:t>деятельности (абсолютное высвобождение) или оставлены в распоряжении данного предприятия (относительное высвобождение), что позволяет увеличить производство и реализацию продукции без дополнительных ассигнований на пополнение оборотных средств.</w:t>
      </w:r>
      <w:r w:rsidR="001C47A2" w:rsidRPr="001C47A2">
        <w:rPr>
          <w:rFonts w:ascii="Times New Roman" w:hAnsi="Times New Roman"/>
        </w:rPr>
        <w:t xml:space="preserve"> </w:t>
      </w:r>
      <w:r w:rsidRPr="001C47A2">
        <w:rPr>
          <w:rFonts w:ascii="Times New Roman" w:hAnsi="Times New Roman"/>
        </w:rPr>
        <w:t>В результате ускорения</w:t>
      </w:r>
      <w:r w:rsidR="001C47A2" w:rsidRPr="001C47A2">
        <w:rPr>
          <w:rFonts w:ascii="Times New Roman" w:hAnsi="Times New Roman"/>
        </w:rPr>
        <w:t xml:space="preserve"> </w:t>
      </w:r>
      <w:r w:rsidRPr="001C47A2">
        <w:rPr>
          <w:rFonts w:ascii="Times New Roman" w:hAnsi="Times New Roman"/>
        </w:rPr>
        <w:t>оборота высвобождаются не только денежные ресурсы, по и вещественные элементы оборотных средств, различные товарно-материальные ценности, меньше требуется запасов сырья, материалов, топлива, производственных заделов и др.</w:t>
      </w:r>
      <w:r w:rsidR="001C47A2" w:rsidRPr="001C47A2">
        <w:rPr>
          <w:rFonts w:ascii="Times New Roman" w:hAnsi="Times New Roman"/>
        </w:rPr>
        <w:t xml:space="preserve"> </w:t>
      </w:r>
      <w:r w:rsidRPr="001C47A2">
        <w:rPr>
          <w:rFonts w:ascii="Times New Roman" w:hAnsi="Times New Roman"/>
        </w:rPr>
        <w:t>Увеличение количества оборотных активов на ЗАО «Макеевкокс» достигается за счет сокращения времени производства и обращения. Время производства обусловлено технологическим процессом и характером применяемой техники. Для того, чтобы сократить его, на</w:t>
      </w:r>
      <w:r w:rsidR="001C47A2" w:rsidRPr="001C47A2">
        <w:rPr>
          <w:rFonts w:ascii="Times New Roman" w:hAnsi="Times New Roman"/>
        </w:rPr>
        <w:t xml:space="preserve"> </w:t>
      </w:r>
      <w:r w:rsidRPr="001C47A2">
        <w:rPr>
          <w:rFonts w:ascii="Times New Roman" w:hAnsi="Times New Roman"/>
        </w:rPr>
        <w:t>вышеотмеченном</w:t>
      </w:r>
      <w:r w:rsidR="001C47A2" w:rsidRPr="001C47A2">
        <w:rPr>
          <w:rFonts w:ascii="Times New Roman" w:hAnsi="Times New Roman"/>
        </w:rPr>
        <w:t xml:space="preserve"> </w:t>
      </w:r>
      <w:r w:rsidRPr="001C47A2">
        <w:rPr>
          <w:rFonts w:ascii="Times New Roman" w:hAnsi="Times New Roman"/>
        </w:rPr>
        <w:t>предприятии совершенствуют методы обработки, механизируют и автоматизируют труд рабочих.</w:t>
      </w:r>
      <w:r w:rsidR="001C47A2" w:rsidRPr="001C47A2">
        <w:rPr>
          <w:rFonts w:ascii="Times New Roman" w:hAnsi="Times New Roman"/>
        </w:rPr>
        <w:t xml:space="preserve"> </w:t>
      </w:r>
      <w:r w:rsidRPr="001C47A2">
        <w:rPr>
          <w:rFonts w:ascii="Times New Roman" w:hAnsi="Times New Roman"/>
        </w:rPr>
        <w:t>Сокращение времени обращения (цикла снабжения и сбыта) на ЗАО «Макеевкокс»</w:t>
      </w:r>
      <w:r w:rsidR="001C47A2" w:rsidRPr="001C47A2">
        <w:rPr>
          <w:rFonts w:ascii="Times New Roman" w:hAnsi="Times New Roman"/>
        </w:rPr>
        <w:t xml:space="preserve"> </w:t>
      </w:r>
      <w:r w:rsidRPr="001C47A2">
        <w:rPr>
          <w:rFonts w:ascii="Times New Roman" w:hAnsi="Times New Roman"/>
        </w:rPr>
        <w:t>во многом достигается за счет технического прогресса развития специализации, кооперирования, механизацией погрузки и разгрузки, улучшения прямых межзаводских связей, ускорения перевозок, документооборота и расчетов.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Скорость оборота средств — комплексный показатель организационно-технического уровня хозяйственной деятельности ЗАО «Макеевкокс».</w:t>
      </w:r>
      <w:r w:rsidR="001C47A2" w:rsidRPr="001C47A2">
        <w:rPr>
          <w:rFonts w:ascii="Times New Roman" w:hAnsi="Times New Roman"/>
        </w:rPr>
        <w:t xml:space="preserve"> </w:t>
      </w:r>
      <w:r w:rsidRPr="001C47A2">
        <w:rPr>
          <w:rFonts w:ascii="Times New Roman" w:hAnsi="Times New Roman"/>
        </w:rPr>
        <w:t>Она характеризуется оборачиваемостью в днях и коэффициентами оборачиваемости.</w:t>
      </w:r>
      <w:r w:rsidR="001C47A2" w:rsidRPr="001C47A2">
        <w:rPr>
          <w:rFonts w:ascii="Times New Roman" w:hAnsi="Times New Roman"/>
        </w:rPr>
        <w:t xml:space="preserve"> </w:t>
      </w:r>
      <w:r w:rsidRPr="001C47A2">
        <w:rPr>
          <w:rFonts w:ascii="Times New Roman" w:hAnsi="Times New Roman"/>
        </w:rPr>
        <w:t>Оборачиваемость в днях</w:t>
      </w:r>
      <w:r w:rsidR="001C47A2" w:rsidRPr="001C47A2">
        <w:rPr>
          <w:rFonts w:ascii="Times New Roman" w:hAnsi="Times New Roman"/>
        </w:rPr>
        <w:t xml:space="preserve"> </w:t>
      </w:r>
      <w:r w:rsidRPr="001C47A2">
        <w:rPr>
          <w:rFonts w:ascii="Times New Roman" w:hAnsi="Times New Roman"/>
        </w:rPr>
        <w:t>рассчитывается по формуле,</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где Е — средний остаток оборотных средств;</w:t>
      </w:r>
      <w:r w:rsidR="001C47A2" w:rsidRPr="001C47A2">
        <w:rPr>
          <w:rFonts w:ascii="Times New Roman" w:hAnsi="Times New Roman"/>
        </w:rPr>
        <w:t xml:space="preserve"> </w:t>
      </w:r>
      <w:r w:rsidRPr="001C47A2">
        <w:rPr>
          <w:rFonts w:ascii="Times New Roman" w:hAnsi="Times New Roman"/>
        </w:rPr>
        <w:t>Т — длительность периода в днях (рекомендуется брать округленно, то есть год равен 360 дням, квартал—90 и месяц—30);</w:t>
      </w:r>
      <w:r w:rsidR="001C47A2" w:rsidRPr="001C47A2">
        <w:rPr>
          <w:rFonts w:ascii="Times New Roman" w:hAnsi="Times New Roman"/>
        </w:rPr>
        <w:t xml:space="preserve"> </w:t>
      </w:r>
      <w:r w:rsidRPr="001C47A2">
        <w:rPr>
          <w:rFonts w:ascii="Times New Roman" w:hAnsi="Times New Roman"/>
        </w:rPr>
        <w:t>N- выручка от реализации продукции в оптовых ценах предприятий.</w:t>
      </w:r>
      <w:r w:rsidR="001C47A2" w:rsidRPr="001C47A2">
        <w:rPr>
          <w:rFonts w:ascii="Times New Roman" w:hAnsi="Times New Roman"/>
        </w:rPr>
        <w:t xml:space="preserve"> </w:t>
      </w:r>
      <w:r w:rsidRPr="001C47A2">
        <w:rPr>
          <w:rFonts w:ascii="Times New Roman" w:hAnsi="Times New Roman"/>
        </w:rPr>
        <w:t>Прямой коэффициент оборачиваемости (КП) характеризует количество оборотов за данный период или количество реализованной продукции на каждую гривну оборотных средств: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 нормируемым оборотным средствам на ЗАО «Макеевкокс относятся</w:t>
      </w:r>
      <w:r w:rsidR="001C47A2" w:rsidRPr="001C47A2">
        <w:rPr>
          <w:rFonts w:ascii="Times New Roman" w:hAnsi="Times New Roman"/>
        </w:rPr>
        <w:t xml:space="preserve"> </w:t>
      </w:r>
      <w:r w:rsidRPr="001C47A2">
        <w:rPr>
          <w:rFonts w:ascii="Times New Roman" w:hAnsi="Times New Roman"/>
        </w:rPr>
        <w:t>балансовые остатки</w:t>
      </w:r>
      <w:r w:rsidR="001C47A2" w:rsidRPr="001C47A2">
        <w:rPr>
          <w:rFonts w:ascii="Times New Roman" w:hAnsi="Times New Roman"/>
        </w:rPr>
        <w:t xml:space="preserve"> </w:t>
      </w:r>
      <w:r w:rsidRPr="001C47A2">
        <w:rPr>
          <w:rFonts w:ascii="Times New Roman" w:hAnsi="Times New Roman"/>
        </w:rPr>
        <w:t>производственных запасов, незавершенное производство полуфабрикатов, расход будущих периодов готовой продукции, товаров и других средств.</w:t>
      </w:r>
      <w:r w:rsidR="001C47A2" w:rsidRPr="001C47A2">
        <w:rPr>
          <w:rFonts w:ascii="Times New Roman" w:hAnsi="Times New Roman"/>
        </w:rPr>
        <w:t xml:space="preserve"> </w:t>
      </w:r>
      <w:r w:rsidRPr="001C47A2">
        <w:rPr>
          <w:rFonts w:ascii="Times New Roman" w:hAnsi="Times New Roman"/>
        </w:rPr>
        <w:t>Ненормируемыми оборотными средстваами на ЗАО «Макеевкокс</w:t>
      </w:r>
      <w:r w:rsidR="001C47A2" w:rsidRPr="001C47A2">
        <w:rPr>
          <w:rFonts w:ascii="Times New Roman" w:hAnsi="Times New Roman"/>
        </w:rPr>
        <w:t xml:space="preserve"> </w:t>
      </w:r>
      <w:r w:rsidRPr="001C47A2">
        <w:rPr>
          <w:rFonts w:ascii="Times New Roman" w:hAnsi="Times New Roman"/>
        </w:rPr>
        <w:t>являются денежные средства, товары, отгруженные и сданные работы, все виды дебиторской задолжённости. К ненормируемым оборотным средствам</w:t>
      </w:r>
      <w:r w:rsidR="001C47A2" w:rsidRPr="001C47A2">
        <w:rPr>
          <w:rFonts w:ascii="Times New Roman" w:hAnsi="Times New Roman"/>
        </w:rPr>
        <w:t xml:space="preserve"> </w:t>
      </w:r>
      <w:r w:rsidRPr="001C47A2">
        <w:rPr>
          <w:rFonts w:ascii="Times New Roman" w:hAnsi="Times New Roman"/>
        </w:rPr>
        <w:t>прибавляются перерасходы средств, выявленные по остальным статьям. Например, затраты оборотных средств на капитальный ремонт и капитальные вложения сверх имеющихся законных источников покрытия.</w:t>
      </w:r>
      <w:r w:rsidR="001C47A2" w:rsidRPr="001C47A2">
        <w:rPr>
          <w:rFonts w:ascii="Times New Roman" w:hAnsi="Times New Roman"/>
        </w:rPr>
        <w:t xml:space="preserve"> </w:t>
      </w:r>
      <w:r w:rsidRPr="001C47A2">
        <w:rPr>
          <w:rFonts w:ascii="Times New Roman" w:hAnsi="Times New Roman"/>
        </w:rPr>
        <w:t>Показатели оборачиваемости, состав ненормируемых оборотных средств на ЗАО «Макеевкокс</w:t>
      </w:r>
      <w:r w:rsidR="001C47A2" w:rsidRPr="001C47A2">
        <w:rPr>
          <w:rFonts w:ascii="Times New Roman" w:hAnsi="Times New Roman"/>
        </w:rPr>
        <w:t xml:space="preserve"> </w:t>
      </w:r>
      <w:r w:rsidRPr="001C47A2">
        <w:rPr>
          <w:rFonts w:ascii="Times New Roman" w:hAnsi="Times New Roman"/>
        </w:rPr>
        <w:t>исключают денежные средства на расчетном счете предприятия, так как в динамике от этих средств</w:t>
      </w:r>
      <w:r w:rsidR="001C47A2" w:rsidRPr="001C47A2">
        <w:rPr>
          <w:rFonts w:ascii="Times New Roman" w:hAnsi="Times New Roman"/>
        </w:rPr>
        <w:t xml:space="preserve"> </w:t>
      </w:r>
      <w:r w:rsidRPr="001C47A2">
        <w:rPr>
          <w:rFonts w:ascii="Times New Roman" w:hAnsi="Times New Roman"/>
        </w:rPr>
        <w:t>зависит эффект ускорения их оборачиваемости.</w:t>
      </w:r>
      <w:r w:rsidR="001C47A2" w:rsidRPr="001C47A2">
        <w:rPr>
          <w:rFonts w:ascii="Times New Roman" w:hAnsi="Times New Roman"/>
        </w:rPr>
        <w:t xml:space="preserve"> </w:t>
      </w:r>
      <w:r w:rsidRPr="001C47A2">
        <w:rPr>
          <w:rFonts w:ascii="Times New Roman" w:hAnsi="Times New Roman"/>
        </w:rPr>
        <w:t>Средний остаток оборотных средств на</w:t>
      </w:r>
      <w:r w:rsidR="001C47A2" w:rsidRPr="001C47A2">
        <w:rPr>
          <w:rFonts w:ascii="Times New Roman" w:hAnsi="Times New Roman"/>
        </w:rPr>
        <w:t xml:space="preserve"> </w:t>
      </w:r>
      <w:r w:rsidRPr="001C47A2">
        <w:rPr>
          <w:rFonts w:ascii="Times New Roman" w:hAnsi="Times New Roman"/>
        </w:rPr>
        <w:t>ЗАО «Макеевкокс определяется по формуле среднего хронологического моментного ряда. При определении плановых остатков оборотных средств за основу расчета берут остатки по нормативу, Но для полной сопоставимости с фактическими остатками к плановым остаткам прибавляют суммы средств, прокредитованные банком.</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Различия в показателях оборота всех оборотных средств объясняются тем, что в первом случае реализация продукции рассматривается как результат использования собственных и заемных оборотных средств, а во втором — как результат использования только собственных средств и кредитов банка под нормируемые средства.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Для экономического анализа оборотных активов на ЗАО «Макеевкокс»</w:t>
      </w:r>
      <w:r w:rsidR="001C47A2" w:rsidRPr="001C47A2">
        <w:rPr>
          <w:rFonts w:ascii="Times New Roman" w:hAnsi="Times New Roman"/>
        </w:rPr>
        <w:t xml:space="preserve"> </w:t>
      </w:r>
      <w:r w:rsidRPr="001C47A2">
        <w:rPr>
          <w:rFonts w:ascii="Times New Roman" w:hAnsi="Times New Roman"/>
        </w:rPr>
        <w:t>представляет интерес показатель оборачиваемости только собственных средств предприятия.</w:t>
      </w:r>
      <w:r w:rsidR="001C47A2" w:rsidRPr="001C47A2">
        <w:rPr>
          <w:rFonts w:ascii="Times New Roman" w:hAnsi="Times New Roman"/>
        </w:rPr>
        <w:t xml:space="preserve"> </w:t>
      </w:r>
      <w:r w:rsidRPr="001C47A2">
        <w:rPr>
          <w:rFonts w:ascii="Times New Roman" w:hAnsi="Times New Roman"/>
        </w:rPr>
        <w:t>По результатам оборачиваемости рассчитывают сумму экономии оборотных средств (абсолютное и относительное высвобождение) или сумму их дополнительного привлечения. Для исчисления экономии оборотных средств</w:t>
      </w:r>
      <w:r w:rsidR="001C47A2" w:rsidRPr="001C47A2">
        <w:rPr>
          <w:rFonts w:ascii="Times New Roman" w:hAnsi="Times New Roman"/>
        </w:rPr>
        <w:t xml:space="preserve"> </w:t>
      </w:r>
      <w:r w:rsidRPr="001C47A2">
        <w:rPr>
          <w:rFonts w:ascii="Times New Roman" w:hAnsi="Times New Roman"/>
        </w:rPr>
        <w:t>в результате ускорения оборачиваемости определяют потребность в оборотных средствах за отчетный период умножением фактической реализации товарной продукции на скорость оборота за предшествующий период. Разность между этой условной суммой оборотных средств и суммой средств, фактически участвующих в обороте, составляет экономию оборотных средств.</w:t>
      </w:r>
      <w:r w:rsidR="001C47A2" w:rsidRPr="001C47A2">
        <w:rPr>
          <w:rFonts w:ascii="Times New Roman" w:hAnsi="Times New Roman"/>
        </w:rPr>
        <w:t xml:space="preserve"> </w:t>
      </w:r>
      <w:r w:rsidRPr="001C47A2">
        <w:rPr>
          <w:rFonts w:ascii="Times New Roman" w:hAnsi="Times New Roman"/>
        </w:rPr>
        <w:t>Если оборачиваемость замедлена,</w:t>
      </w:r>
      <w:r w:rsidR="001C47A2" w:rsidRPr="001C47A2">
        <w:rPr>
          <w:rFonts w:ascii="Times New Roman" w:hAnsi="Times New Roman"/>
        </w:rPr>
        <w:t xml:space="preserve"> </w:t>
      </w:r>
      <w:r w:rsidRPr="001C47A2">
        <w:rPr>
          <w:rFonts w:ascii="Times New Roman" w:hAnsi="Times New Roman"/>
        </w:rPr>
        <w:t>то в итоге выявляется суммы на средства, которую необходимо дополнительно вовлечь в производственный оборот.</w:t>
      </w:r>
      <w:r w:rsidR="001C47A2" w:rsidRPr="001C47A2">
        <w:rPr>
          <w:rFonts w:ascii="Times New Roman" w:hAnsi="Times New Roman"/>
        </w:rPr>
        <w:t xml:space="preserve"> </w:t>
      </w:r>
      <w:r w:rsidRPr="001C47A2">
        <w:rPr>
          <w:rFonts w:ascii="Times New Roman" w:hAnsi="Times New Roman"/>
        </w:rPr>
        <w:t>Анализ частных показателей оборачиваемости на ЗАО «Макеевкокс .</w:t>
      </w:r>
      <w:r w:rsidR="001C47A2" w:rsidRPr="001C47A2">
        <w:rPr>
          <w:rFonts w:ascii="Times New Roman" w:hAnsi="Times New Roman"/>
        </w:rPr>
        <w:t xml:space="preserve"> </w:t>
      </w:r>
      <w:r w:rsidRPr="001C47A2">
        <w:rPr>
          <w:rFonts w:ascii="Times New Roman" w:hAnsi="Times New Roman"/>
        </w:rPr>
        <w:t>Для более глубокого анализа оборачиваемости оборотных средств используют кроме общих показателей оборачиваемости показатели оборачиваемости отдельных элементов оборотных средств. Рассчитываются они по тем же формулам, что и общие, но значение отдельных элементов формулы меняется.</w:t>
      </w:r>
      <w:r w:rsidR="001C47A2" w:rsidRPr="001C47A2">
        <w:rPr>
          <w:rFonts w:ascii="Times New Roman" w:hAnsi="Times New Roman"/>
        </w:rPr>
        <w:t xml:space="preserve"> </w:t>
      </w:r>
      <w:r w:rsidRPr="001C47A2">
        <w:rPr>
          <w:rFonts w:ascii="Times New Roman" w:hAnsi="Times New Roman"/>
        </w:rPr>
        <w:t>Частные показатели оборачиваемости отдельных элементов оборотных средств в днях</w:t>
      </w:r>
      <w:r w:rsidR="001C47A2" w:rsidRPr="001C47A2">
        <w:rPr>
          <w:rFonts w:ascii="Times New Roman" w:hAnsi="Times New Roman"/>
        </w:rPr>
        <w:t xml:space="preserve"> </w:t>
      </w:r>
      <w:r w:rsidRPr="001C47A2">
        <w:rPr>
          <w:rFonts w:ascii="Times New Roman" w:hAnsi="Times New Roman"/>
        </w:rPr>
        <w:t>определяются по формуле</w:t>
      </w:r>
      <w:r w:rsidR="001C47A2" w:rsidRPr="001C47A2">
        <w:rPr>
          <w:rFonts w:ascii="Times New Roman" w:hAnsi="Times New Roman"/>
        </w:rPr>
        <w:t xml:space="preserve"> </w:t>
      </w:r>
      <w:r w:rsidRPr="001C47A2">
        <w:rPr>
          <w:rFonts w:ascii="Times New Roman" w:hAnsi="Times New Roman"/>
        </w:rPr>
        <w:t>где Е — средний остаток по тому элементу оборотных средств, по которому рассчитывают показатель;</w:t>
      </w:r>
      <w:r w:rsidR="001C47A2" w:rsidRPr="001C47A2">
        <w:rPr>
          <w:rFonts w:ascii="Times New Roman" w:hAnsi="Times New Roman"/>
        </w:rPr>
        <w:t xml:space="preserve"> </w:t>
      </w:r>
      <w:r w:rsidRPr="001C47A2">
        <w:rPr>
          <w:rFonts w:ascii="Times New Roman" w:hAnsi="Times New Roman"/>
        </w:rPr>
        <w:t>Т — продолжительность отчетного периода;</w:t>
      </w:r>
      <w:r w:rsidR="001C47A2" w:rsidRPr="001C47A2">
        <w:rPr>
          <w:rFonts w:ascii="Times New Roman" w:hAnsi="Times New Roman"/>
        </w:rPr>
        <w:t xml:space="preserve"> </w:t>
      </w:r>
      <w:r w:rsidRPr="001C47A2">
        <w:rPr>
          <w:rFonts w:ascii="Times New Roman" w:hAnsi="Times New Roman"/>
        </w:rPr>
        <w:t>L. — оборот элемента оборотных средств (для производственных запасов</w:t>
      </w:r>
      <w:r w:rsidR="001C47A2" w:rsidRPr="001C47A2">
        <w:rPr>
          <w:rFonts w:ascii="Times New Roman" w:hAnsi="Times New Roman"/>
        </w:rPr>
        <w:t xml:space="preserve"> </w:t>
      </w:r>
      <w:r w:rsidRPr="001C47A2">
        <w:rPr>
          <w:rFonts w:ascii="Times New Roman" w:hAnsi="Times New Roman"/>
        </w:rPr>
        <w:t>их расход на производство; для заделов незавершенного производства — объем выпущенной продукции по производственной себестоимости, для товаров отгруженных — реализация по оптовым ценам предприятия).</w:t>
      </w:r>
      <w:r w:rsidR="001C47A2" w:rsidRPr="001C47A2">
        <w:rPr>
          <w:rFonts w:ascii="Times New Roman" w:hAnsi="Times New Roman"/>
        </w:rPr>
        <w:t xml:space="preserve"> </w:t>
      </w:r>
      <w:r w:rsidRPr="001C47A2">
        <w:rPr>
          <w:rFonts w:ascii="Times New Roman" w:hAnsi="Times New Roman"/>
        </w:rPr>
        <w:t>Такие частные показатели оборачиваемости рассчитываются на ЗАО «Макеевкокс»</w:t>
      </w:r>
      <w:r w:rsidR="001C47A2" w:rsidRPr="001C47A2">
        <w:rPr>
          <w:rFonts w:ascii="Times New Roman" w:hAnsi="Times New Roman"/>
        </w:rPr>
        <w:t xml:space="preserve"> </w:t>
      </w:r>
      <w:r w:rsidRPr="001C47A2">
        <w:rPr>
          <w:rFonts w:ascii="Times New Roman" w:hAnsi="Times New Roman"/>
        </w:rPr>
        <w:t>не только по отдельным элементам оборотных средств, но и по отдельным цехам, участкам, складам.</w:t>
      </w:r>
      <w:r w:rsidR="001C47A2" w:rsidRPr="001C47A2">
        <w:rPr>
          <w:rFonts w:ascii="Times New Roman" w:hAnsi="Times New Roman"/>
        </w:rPr>
        <w:t xml:space="preserve"> </w:t>
      </w:r>
      <w:r w:rsidRPr="001C47A2">
        <w:rPr>
          <w:rFonts w:ascii="Times New Roman" w:hAnsi="Times New Roman"/>
        </w:rPr>
        <w:t>Оборачиваемость отдельных элементов оборотных средств является фактором, определяющим общую их оборачиваемость. Но использование больших аналитических возможностей частных показателей оборачиваемости, препятствует трудность увязки их с общим показателем.</w:t>
      </w:r>
      <w:r w:rsidR="001C47A2" w:rsidRPr="001C47A2">
        <w:rPr>
          <w:rFonts w:ascii="Times New Roman" w:hAnsi="Times New Roman"/>
        </w:rPr>
        <w:t xml:space="preserve"> </w:t>
      </w:r>
      <w:r w:rsidRPr="001C47A2">
        <w:rPr>
          <w:rFonts w:ascii="Times New Roman" w:hAnsi="Times New Roman"/>
        </w:rPr>
        <w:t>При этом сумма времени по частным показателям не совпадает со временем оборота всех оборотных средств, так как частные обороты отдельных элементов совершаются не последовательно один за другим, а параллельно друг другу. Не все элементы оборотных средств, проходят все этапы оборота. Например, часть оборотных средств, минует этап производственных запасов.</w:t>
      </w:r>
      <w:r w:rsidR="001C47A2" w:rsidRPr="001C47A2">
        <w:rPr>
          <w:rFonts w:ascii="Times New Roman" w:hAnsi="Times New Roman"/>
        </w:rPr>
        <w:t xml:space="preserve"> </w:t>
      </w:r>
      <w:r w:rsidRPr="001C47A2">
        <w:rPr>
          <w:rFonts w:ascii="Times New Roman" w:hAnsi="Times New Roman"/>
        </w:rPr>
        <w:t>Изучение связи частных оборотов отдельных элементов с общим показывает, что их влияние на общий оборот в достаточной степени характеризуется следующим и показателями:</w:t>
      </w:r>
      <w:r w:rsidR="001C47A2" w:rsidRPr="001C47A2">
        <w:rPr>
          <w:rFonts w:ascii="Times New Roman" w:hAnsi="Times New Roman"/>
        </w:rPr>
        <w:t xml:space="preserve"> </w:t>
      </w:r>
      <w:r w:rsidRPr="001C47A2">
        <w:rPr>
          <w:rFonts w:ascii="Times New Roman" w:hAnsi="Times New Roman"/>
        </w:rPr>
        <w:t>где Lс — слагаемые общих показателей оборачиваемости;</w:t>
      </w:r>
      <w:r w:rsidR="001C47A2" w:rsidRPr="001C47A2">
        <w:rPr>
          <w:rFonts w:ascii="Times New Roman" w:hAnsi="Times New Roman"/>
        </w:rPr>
        <w:t xml:space="preserve"> </w:t>
      </w:r>
      <w:r w:rsidRPr="001C47A2">
        <w:rPr>
          <w:rFonts w:ascii="Times New Roman" w:hAnsi="Times New Roman"/>
        </w:rPr>
        <w:t>Е — средние остатки по отдельным элементам оборотных средств, по которым рассчитывается слагаемый показатель;</w:t>
      </w:r>
      <w:r w:rsidR="001C47A2" w:rsidRPr="001C47A2">
        <w:rPr>
          <w:rFonts w:ascii="Times New Roman" w:hAnsi="Times New Roman"/>
        </w:rPr>
        <w:t xml:space="preserve"> </w:t>
      </w:r>
      <w:r w:rsidRPr="001C47A2">
        <w:rPr>
          <w:rFonts w:ascii="Times New Roman" w:hAnsi="Times New Roman"/>
        </w:rPr>
        <w:t>Np — реализация продукции по ‘оптовым ценам предприятий.</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Как видно из формулы, оборот является общим для всех слагаемых показателей. Сумма времени оборота, слагаемых показателей оборачиваемости отдельных элементов, дает общее время оборачиваемости оборотных средств.</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Так, Ем - средние остатки производственных запасов, Е — средние заделы незавершенного производства, а Ет- средние остатки готовых изделий на складах, то Ем+Ех+Ет=Ен, где Ен — средние остатки нормируемых оборотных средств. Тогда</w:t>
      </w:r>
      <w:r w:rsidR="001C47A2" w:rsidRPr="001C47A2">
        <w:rPr>
          <w:rFonts w:ascii="Times New Roman" w:hAnsi="Times New Roman"/>
        </w:rPr>
        <w:t xml:space="preserve"> </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r w:rsidRPr="001C47A2">
        <w:rPr>
          <w:rFonts w:ascii="Times New Roman" w:hAnsi="Times New Roman"/>
          <w:b/>
        </w:rPr>
        <w:t>3.3</w:t>
      </w:r>
      <w:r w:rsidRPr="001C47A2">
        <w:rPr>
          <w:rFonts w:ascii="Times New Roman" w:hAnsi="Times New Roman"/>
        </w:rPr>
        <w:t xml:space="preserve"> </w:t>
      </w:r>
      <w:r w:rsidRPr="001C47A2">
        <w:rPr>
          <w:rFonts w:ascii="Times New Roman" w:hAnsi="Times New Roman"/>
          <w:b/>
          <w:bCs/>
        </w:rPr>
        <w:t>Анализ ликвидности и платежеспособности как показателей эффективного использования оборотных активов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bCs/>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Платежеспособность и ликвидность оказывают положительное</w:t>
      </w:r>
      <w:r w:rsidR="001C47A2" w:rsidRPr="001C47A2">
        <w:rPr>
          <w:rFonts w:ascii="Times New Roman" w:hAnsi="Times New Roman"/>
        </w:rPr>
        <w:t xml:space="preserve"> </w:t>
      </w:r>
      <w:r w:rsidRPr="001C47A2">
        <w:rPr>
          <w:rFonts w:ascii="Times New Roman" w:hAnsi="Times New Roman"/>
        </w:rPr>
        <w:t>влияние на выполнение производственных планов и обеспечивают нужды производства необходимыми ресурсами. Поэтому они направлены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для наиболее эффективного его использования.</w:t>
      </w:r>
      <w:r w:rsidR="001C47A2" w:rsidRPr="001C47A2">
        <w:rPr>
          <w:rFonts w:ascii="Times New Roman" w:hAnsi="Times New Roman"/>
        </w:rPr>
        <w:t xml:space="preserve"> </w:t>
      </w:r>
      <w:r w:rsidRPr="001C47A2">
        <w:rPr>
          <w:rFonts w:ascii="Times New Roman" w:hAnsi="Times New Roman"/>
        </w:rPr>
        <w:t>Чтобы выжить в условиях рыночной экономики и не допустить банкротства предприятия, необходимо хорошо знать, как управлять финансами, какой</w:t>
      </w:r>
      <w:r w:rsidR="001C47A2" w:rsidRPr="001C47A2">
        <w:rPr>
          <w:rFonts w:ascii="Times New Roman" w:hAnsi="Times New Roman"/>
        </w:rPr>
        <w:t xml:space="preserve"> </w:t>
      </w:r>
      <w:r w:rsidRPr="001C47A2">
        <w:rPr>
          <w:rFonts w:ascii="Times New Roman" w:hAnsi="Times New Roman"/>
        </w:rPr>
        <w:t>должна быть структура капитала по составу и источникам образования, какую долю должны занимать собственные средства, а какую – заемные.</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Главная цель анализа платежеспособности и кредитоспособности</w:t>
      </w:r>
      <w:r w:rsidR="001C47A2" w:rsidRPr="001C47A2">
        <w:rPr>
          <w:rFonts w:ascii="Times New Roman" w:hAnsi="Times New Roman"/>
        </w:rPr>
        <w:t xml:space="preserve"> </w:t>
      </w:r>
      <w:r w:rsidRPr="001C47A2">
        <w:rPr>
          <w:rFonts w:ascii="Times New Roman" w:hAnsi="Times New Roman"/>
        </w:rPr>
        <w:t>на ЗАО «Макеевкокс»– своевременно выявлять и устранять недостатки в финансовой деятельности и находить резервы улучшения платежеспособности и кредитоспособности.</w:t>
      </w:r>
      <w:r w:rsidR="001C47A2" w:rsidRPr="001C47A2">
        <w:rPr>
          <w:rFonts w:ascii="Times New Roman" w:hAnsi="Times New Roman"/>
        </w:rPr>
        <w:t xml:space="preserve"> </w:t>
      </w:r>
      <w:r w:rsidRPr="001C47A2">
        <w:rPr>
          <w:rFonts w:ascii="Times New Roman" w:hAnsi="Times New Roman"/>
        </w:rPr>
        <w:t>Для реализации этой цели на данном предприятии решаются следующие задачи:</w:t>
      </w:r>
      <w:r w:rsidR="001C47A2" w:rsidRPr="001C47A2">
        <w:rPr>
          <w:rFonts w:ascii="Times New Roman" w:hAnsi="Times New Roman"/>
        </w:rPr>
        <w:t xml:space="preserve"> </w:t>
      </w:r>
      <w:r w:rsidRPr="001C47A2">
        <w:rPr>
          <w:rFonts w:ascii="Times New Roman" w:hAnsi="Times New Roman"/>
        </w:rPr>
        <w:t>1. На основе изучения причинно-следственной взаимосвязи между</w:t>
      </w:r>
      <w:r w:rsidR="001C47A2" w:rsidRPr="001C47A2">
        <w:rPr>
          <w:rFonts w:ascii="Times New Roman" w:hAnsi="Times New Roman"/>
        </w:rPr>
        <w:t xml:space="preserve"> </w:t>
      </w:r>
      <w:r w:rsidRPr="001C47A2">
        <w:rPr>
          <w:rFonts w:ascii="Times New Roman" w:hAnsi="Times New Roman"/>
        </w:rPr>
        <w:t>разными показателями производственной, коммерческой и финансовой деятельности дается оценка выполнения плана по поступлению</w:t>
      </w:r>
      <w:r w:rsidR="001C47A2" w:rsidRPr="001C47A2">
        <w:rPr>
          <w:rFonts w:ascii="Times New Roman" w:hAnsi="Times New Roman"/>
        </w:rPr>
        <w:t xml:space="preserve"> </w:t>
      </w:r>
      <w:r w:rsidRPr="001C47A2">
        <w:rPr>
          <w:rFonts w:ascii="Times New Roman" w:hAnsi="Times New Roman"/>
        </w:rPr>
        <w:t>финансовых ресурсов и их использованию с позиции улучшения</w:t>
      </w:r>
      <w:r w:rsidR="001C47A2" w:rsidRPr="001C47A2">
        <w:rPr>
          <w:rFonts w:ascii="Times New Roman" w:hAnsi="Times New Roman"/>
        </w:rPr>
        <w:t xml:space="preserve"> </w:t>
      </w:r>
      <w:r w:rsidRPr="001C47A2">
        <w:rPr>
          <w:rFonts w:ascii="Times New Roman" w:hAnsi="Times New Roman"/>
        </w:rPr>
        <w:t>платежеспособности и кредитоспособности ЗАО «Макеевкокс».</w:t>
      </w:r>
      <w:r w:rsidR="001C47A2" w:rsidRPr="001C47A2">
        <w:rPr>
          <w:rFonts w:ascii="Times New Roman" w:hAnsi="Times New Roman"/>
        </w:rPr>
        <w:t xml:space="preserve"> </w:t>
      </w:r>
      <w:r w:rsidRPr="001C47A2">
        <w:rPr>
          <w:rFonts w:ascii="Times New Roman" w:hAnsi="Times New Roman"/>
        </w:rPr>
        <w:t>2. Прогнозирование финансовых результатов, экономической рентабельности, исходя из реальных условий хозяйственной</w:t>
      </w:r>
      <w:r w:rsidR="001C47A2" w:rsidRPr="001C47A2">
        <w:rPr>
          <w:rFonts w:ascii="Times New Roman" w:hAnsi="Times New Roman"/>
        </w:rPr>
        <w:t xml:space="preserve"> </w:t>
      </w:r>
      <w:r w:rsidRPr="001C47A2">
        <w:rPr>
          <w:rFonts w:ascii="Times New Roman" w:hAnsi="Times New Roman"/>
        </w:rPr>
        <w:t>деятельности и наличия собственных и заемных ресурсов.</w:t>
      </w:r>
      <w:r w:rsidR="001C47A2" w:rsidRPr="001C47A2">
        <w:rPr>
          <w:rFonts w:ascii="Times New Roman" w:hAnsi="Times New Roman"/>
        </w:rPr>
        <w:t xml:space="preserve"> </w:t>
      </w:r>
      <w:r w:rsidRPr="001C47A2">
        <w:rPr>
          <w:rFonts w:ascii="Times New Roman" w:hAnsi="Times New Roman"/>
        </w:rPr>
        <w:t>3. Разработка конкретных мероприятий, направленных</w:t>
      </w:r>
      <w:r w:rsidR="001C47A2" w:rsidRPr="001C47A2">
        <w:rPr>
          <w:rFonts w:ascii="Times New Roman" w:hAnsi="Times New Roman"/>
        </w:rPr>
        <w:t xml:space="preserve"> </w:t>
      </w:r>
      <w:r w:rsidRPr="001C47A2">
        <w:rPr>
          <w:rFonts w:ascii="Times New Roman" w:hAnsi="Times New Roman"/>
        </w:rPr>
        <w:t>на более эффективное использование финансовых ресурсов.</w:t>
      </w:r>
      <w:r w:rsidR="001C47A2" w:rsidRPr="001C47A2">
        <w:rPr>
          <w:rFonts w:ascii="Times New Roman" w:hAnsi="Times New Roman"/>
        </w:rPr>
        <w:t xml:space="preserve"> </w:t>
      </w:r>
      <w:r w:rsidRPr="001C47A2">
        <w:rPr>
          <w:rFonts w:ascii="Times New Roman" w:hAnsi="Times New Roman"/>
        </w:rPr>
        <w:t>Анализом платежеспособности и кредитоспособности на ЗАО «Макеевкокс» занимаются не только руководители и соответствующие службы предприятия, но и его учредители и инвесторы. Данный анализ делится на внутренний и внешний.</w:t>
      </w:r>
      <w:r w:rsidR="001C47A2" w:rsidRPr="001C47A2">
        <w:rPr>
          <w:rFonts w:ascii="Times New Roman" w:hAnsi="Times New Roman"/>
        </w:rPr>
        <w:t xml:space="preserve"> </w:t>
      </w:r>
      <w:r w:rsidRPr="001C47A2">
        <w:rPr>
          <w:rFonts w:ascii="Times New Roman" w:hAnsi="Times New Roman"/>
        </w:rPr>
        <w:t>Внутренний анализ проводится службами предприятия, Его результаты используются для планирования, прогнозирования и контроля. Цель анализа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w:t>
      </w:r>
      <w:r w:rsidR="001C47A2" w:rsidRPr="001C47A2">
        <w:rPr>
          <w:rFonts w:ascii="Times New Roman" w:hAnsi="Times New Roman"/>
        </w:rPr>
        <w:t xml:space="preserve"> </w:t>
      </w:r>
      <w:r w:rsidRPr="001C47A2">
        <w:rPr>
          <w:rFonts w:ascii="Times New Roman" w:hAnsi="Times New Roman"/>
        </w:rPr>
        <w:t>исключение банкротства.</w:t>
      </w:r>
      <w:r w:rsidR="001C47A2" w:rsidRPr="001C47A2">
        <w:rPr>
          <w:rFonts w:ascii="Times New Roman" w:hAnsi="Times New Roman"/>
        </w:rPr>
        <w:t xml:space="preserve"> </w:t>
      </w:r>
      <w:r w:rsidRPr="001C47A2">
        <w:rPr>
          <w:rFonts w:ascii="Times New Roman" w:hAnsi="Times New Roman"/>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r w:rsidR="001C47A2" w:rsidRPr="001C47A2">
        <w:rPr>
          <w:rFonts w:ascii="Times New Roman" w:hAnsi="Times New Roman"/>
        </w:rPr>
        <w:t xml:space="preserve"> </w:t>
      </w:r>
      <w:r w:rsidRPr="001C47A2">
        <w:rPr>
          <w:rFonts w:ascii="Times New Roman" w:hAnsi="Times New Roman"/>
        </w:rPr>
        <w:t>Основными источниками информации для анализа платежеспособности и кредитоспособности предприятия служат бухгалтерский баланс (форма</w:t>
      </w:r>
      <w:r w:rsidR="001C47A2" w:rsidRPr="001C47A2">
        <w:rPr>
          <w:rFonts w:ascii="Times New Roman" w:hAnsi="Times New Roman"/>
        </w:rPr>
        <w:t xml:space="preserve"> </w:t>
      </w:r>
      <w:r w:rsidRPr="001C47A2">
        <w:rPr>
          <w:rFonts w:ascii="Times New Roman" w:hAnsi="Times New Roman"/>
        </w:rPr>
        <w:t>№1), отчет о прибылях и убытках (форма №2). Отчет о движении капитала</w:t>
      </w:r>
      <w:r w:rsidR="001C47A2" w:rsidRPr="001C47A2">
        <w:rPr>
          <w:rFonts w:ascii="Times New Roman" w:hAnsi="Times New Roman"/>
        </w:rPr>
        <w:t xml:space="preserve"> </w:t>
      </w:r>
      <w:r w:rsidRPr="001C47A2">
        <w:rPr>
          <w:rFonts w:ascii="Times New Roman" w:hAnsi="Times New Roman"/>
        </w:rPr>
        <w:t>(форма №3) и другие формы отчетности,</w:t>
      </w:r>
      <w:r w:rsidR="001C47A2" w:rsidRPr="001C47A2">
        <w:rPr>
          <w:rFonts w:ascii="Times New Roman" w:hAnsi="Times New Roman"/>
        </w:rPr>
        <w:t xml:space="preserve"> </w:t>
      </w:r>
      <w:r w:rsidRPr="001C47A2">
        <w:rPr>
          <w:rFonts w:ascii="Times New Roman" w:hAnsi="Times New Roman"/>
        </w:rPr>
        <w:t>а также данные первичного и аналитического бухгалтерского учета, которые расшифровывают и детализируют отдельные статьи баланса.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Внешним проявлением финансовой устойчивости является его платежеспособность, то есть обеспеченность запасов и затрат источниками формирования средств. На ЗАО «Макеевкокс» выделяются следующие типы финансовой устойчивости: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-абсолютная финансовая устойчивость. Запасы и затраты обеспечиваются за счет собственных оборотных средств (СОС). Этому</w:t>
      </w:r>
      <w:r w:rsidR="001C47A2" w:rsidRPr="001C47A2">
        <w:rPr>
          <w:rFonts w:ascii="Times New Roman" w:hAnsi="Times New Roman"/>
        </w:rPr>
        <w:t xml:space="preserve"> </w:t>
      </w:r>
      <w:r w:rsidRPr="001C47A2">
        <w:rPr>
          <w:rFonts w:ascii="Times New Roman" w:hAnsi="Times New Roman"/>
        </w:rPr>
        <w:t>типу соответствуют неравенства:</w:t>
      </w:r>
      <w:r w:rsidR="001C47A2">
        <w:rPr>
          <w:rFonts w:ascii="Times New Roman" w:hAnsi="Times New Roman"/>
        </w:rPr>
        <w:t xml:space="preserve"> </w:t>
      </w:r>
      <w:r w:rsidRPr="001C47A2">
        <w:rPr>
          <w:rFonts w:ascii="Times New Roman" w:hAnsi="Times New Roman"/>
        </w:rPr>
        <w:t>СОС ≥ 0; СДС ≥ 0; СЗС ≥ 0.</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-нормальная финансовая устойчивость. Запасы и затраты формируются за счет СОС и долгосрочных займов.</w:t>
      </w:r>
      <w:r w:rsidR="001C47A2">
        <w:rPr>
          <w:rFonts w:ascii="Times New Roman" w:hAnsi="Times New Roman"/>
        </w:rPr>
        <w:t xml:space="preserve"> </w:t>
      </w:r>
      <w:r w:rsidRPr="001C47A2">
        <w:rPr>
          <w:rFonts w:ascii="Times New Roman" w:hAnsi="Times New Roman"/>
        </w:rPr>
        <w:t>СОС</w:t>
      </w:r>
      <w:r w:rsidR="006778AC">
        <w:rPr>
          <w:rFonts w:ascii="Times New Roman" w:hAnsi="Times New Roman" w:cs="Arial CYR"/>
          <w:noProof/>
          <w:szCs w:val="20"/>
        </w:rPr>
        <w:pict>
          <v:shape id="Рисунок 14" o:spid="_x0000_i1038" type="#_x0000_t75" style="width:9pt;height:17.25pt;visibility:visible">
            <v:imagedata r:id="rId20" o:title=""/>
          </v:shape>
        </w:pict>
      </w:r>
      <w:r w:rsidRPr="001C47A2">
        <w:rPr>
          <w:rFonts w:ascii="Times New Roman" w:hAnsi="Times New Roman"/>
        </w:rPr>
        <w:t>&lt; 0; СДС ≥ 0; СЗС</w:t>
      </w:r>
      <w:r w:rsidR="001C47A2" w:rsidRPr="001C47A2">
        <w:rPr>
          <w:rFonts w:ascii="Times New Roman" w:hAnsi="Times New Roman"/>
        </w:rPr>
        <w:t xml:space="preserve"> </w:t>
      </w:r>
      <w:r w:rsidRPr="001C47A2">
        <w:rPr>
          <w:rFonts w:ascii="Times New Roman" w:hAnsi="Times New Roman"/>
        </w:rPr>
        <w:t>≥ 0.</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-неустойчивое финансовое состояние. Запасы и затраты обеспечиваются за счет СОС, долгосрочных и краткосрочных займов.</w:t>
      </w:r>
      <w:r w:rsidR="001C47A2">
        <w:rPr>
          <w:rFonts w:ascii="Times New Roman" w:hAnsi="Times New Roman"/>
        </w:rPr>
        <w:t xml:space="preserve"> </w:t>
      </w:r>
      <w:r w:rsidRPr="001C47A2">
        <w:rPr>
          <w:rFonts w:ascii="Times New Roman" w:hAnsi="Times New Roman"/>
        </w:rPr>
        <w:t>СОС</w:t>
      </w:r>
      <w:r w:rsidR="001C47A2" w:rsidRPr="001C47A2">
        <w:rPr>
          <w:rFonts w:ascii="Times New Roman" w:hAnsi="Times New Roman"/>
        </w:rPr>
        <w:t xml:space="preserve"> </w:t>
      </w:r>
      <w:r w:rsidRPr="001C47A2">
        <w:rPr>
          <w:rFonts w:ascii="Times New Roman" w:hAnsi="Times New Roman"/>
        </w:rPr>
        <w:t>&lt; 0; СДС &lt; 0; СЗС ≥ 0.</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-кризисное финансовое состояние. Запасы и затраты обеспечиваются источниками формирования средств и предприятие находится на грани банкротства.</w:t>
      </w:r>
      <w:r w:rsidR="001C47A2">
        <w:rPr>
          <w:rFonts w:ascii="Times New Roman" w:hAnsi="Times New Roman"/>
        </w:rPr>
        <w:t xml:space="preserve"> </w:t>
      </w:r>
      <w:r w:rsidRPr="001C47A2">
        <w:rPr>
          <w:rFonts w:ascii="Times New Roman" w:hAnsi="Times New Roman"/>
        </w:rPr>
        <w:t>СОС &lt; 0; СДС &lt; 0; СЗС &lt; 0.</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Данные таблицы 3.3.1., приведенные ниже, указывают на то, что</w:t>
      </w:r>
      <w:r w:rsidR="001C47A2" w:rsidRPr="001C47A2">
        <w:rPr>
          <w:rFonts w:ascii="Times New Roman" w:hAnsi="Times New Roman"/>
        </w:rPr>
        <w:t xml:space="preserve"> </w:t>
      </w:r>
      <w:r w:rsidRPr="001C47A2">
        <w:rPr>
          <w:rFonts w:ascii="Times New Roman" w:hAnsi="Times New Roman"/>
        </w:rPr>
        <w:t>на начало и на конец 2007 года ЗАО «Макеевкокс» находилось в абсолютном финансовом состоянии, так как все показатели больше нуля.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b/>
        </w:rPr>
      </w:pPr>
    </w:p>
    <w:p w:rsidR="0019262C" w:rsidRPr="001C47A2" w:rsidRDefault="001C47A2" w:rsidP="001C47A2">
      <w:pPr>
        <w:suppressAutoHyphens/>
        <w:autoSpaceDE w:val="0"/>
        <w:autoSpaceDN w:val="0"/>
        <w:adjustRightInd w:val="0"/>
        <w:spacing w:line="360" w:lineRule="auto"/>
        <w:ind w:firstLine="709"/>
        <w:jc w:val="both"/>
        <w:rPr>
          <w:rFonts w:ascii="Times New Roman" w:hAnsi="Times New Roman"/>
          <w:b/>
        </w:rPr>
      </w:pPr>
      <w:r>
        <w:rPr>
          <w:rFonts w:ascii="Times New Roman" w:hAnsi="Times New Roman"/>
          <w:b/>
        </w:rPr>
        <w:t xml:space="preserve">Таблица 3.3.1 </w:t>
      </w:r>
      <w:r w:rsidR="0019262C" w:rsidRPr="001C47A2">
        <w:rPr>
          <w:rFonts w:ascii="Times New Roman" w:hAnsi="Times New Roman"/>
          <w:b/>
        </w:rPr>
        <w:t>Финансовое состояние ЗАО «Макеевкокс»</w:t>
      </w:r>
    </w:p>
    <w:tbl>
      <w:tblPr>
        <w:tblW w:w="5000" w:type="pct"/>
        <w:tblLook w:val="0000" w:firstRow="0" w:lastRow="0" w:firstColumn="0" w:lastColumn="0" w:noHBand="0" w:noVBand="0"/>
      </w:tblPr>
      <w:tblGrid>
        <w:gridCol w:w="6084"/>
        <w:gridCol w:w="1730"/>
        <w:gridCol w:w="1757"/>
      </w:tblGrid>
      <w:tr w:rsidR="0019262C" w:rsidRPr="001C47A2" w:rsidTr="001C47A2">
        <w:trPr>
          <w:trHeight w:val="20"/>
        </w:trPr>
        <w:tc>
          <w:tcPr>
            <w:tcW w:w="317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Показатели</w:t>
            </w:r>
          </w:p>
        </w:tc>
        <w:tc>
          <w:tcPr>
            <w:tcW w:w="904"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На начало года</w:t>
            </w:r>
          </w:p>
        </w:tc>
        <w:tc>
          <w:tcPr>
            <w:tcW w:w="91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На конец года</w:t>
            </w:r>
          </w:p>
        </w:tc>
      </w:tr>
      <w:tr w:rsidR="0019262C" w:rsidRPr="001C47A2" w:rsidTr="001C47A2">
        <w:trPr>
          <w:trHeight w:val="20"/>
        </w:trPr>
        <w:tc>
          <w:tcPr>
            <w:tcW w:w="317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Собственный капитал</w:t>
            </w:r>
          </w:p>
        </w:tc>
        <w:tc>
          <w:tcPr>
            <w:tcW w:w="904"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156,992,0</w:t>
            </w:r>
          </w:p>
        </w:tc>
        <w:tc>
          <w:tcPr>
            <w:tcW w:w="91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188,283,0</w:t>
            </w:r>
          </w:p>
        </w:tc>
      </w:tr>
      <w:tr w:rsidR="0019262C" w:rsidRPr="001C47A2" w:rsidTr="001C47A2">
        <w:trPr>
          <w:trHeight w:val="20"/>
        </w:trPr>
        <w:tc>
          <w:tcPr>
            <w:tcW w:w="317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Необоротные активы</w:t>
            </w:r>
          </w:p>
        </w:tc>
        <w:tc>
          <w:tcPr>
            <w:tcW w:w="904"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122,719,0</w:t>
            </w:r>
          </w:p>
        </w:tc>
        <w:tc>
          <w:tcPr>
            <w:tcW w:w="91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207,458,0</w:t>
            </w:r>
          </w:p>
        </w:tc>
      </w:tr>
      <w:tr w:rsidR="0019262C" w:rsidRPr="001C47A2" w:rsidTr="001C47A2">
        <w:trPr>
          <w:trHeight w:val="20"/>
        </w:trPr>
        <w:tc>
          <w:tcPr>
            <w:tcW w:w="317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Наличие собственных оборотных средств</w:t>
            </w:r>
          </w:p>
        </w:tc>
        <w:tc>
          <w:tcPr>
            <w:tcW w:w="904"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34,273,0</w:t>
            </w:r>
          </w:p>
        </w:tc>
        <w:tc>
          <w:tcPr>
            <w:tcW w:w="91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19,175,0</w:t>
            </w:r>
          </w:p>
        </w:tc>
      </w:tr>
      <w:tr w:rsidR="0019262C" w:rsidRPr="001C47A2" w:rsidTr="001C47A2">
        <w:trPr>
          <w:trHeight w:val="20"/>
        </w:trPr>
        <w:tc>
          <w:tcPr>
            <w:tcW w:w="317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Долгосрочные кредиты</w:t>
            </w:r>
          </w:p>
        </w:tc>
        <w:tc>
          <w:tcPr>
            <w:tcW w:w="904"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w:t>
            </w:r>
          </w:p>
        </w:tc>
        <w:tc>
          <w:tcPr>
            <w:tcW w:w="91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34,845,0</w:t>
            </w:r>
          </w:p>
        </w:tc>
      </w:tr>
      <w:tr w:rsidR="0019262C" w:rsidRPr="001C47A2" w:rsidTr="001C47A2">
        <w:trPr>
          <w:trHeight w:val="20"/>
        </w:trPr>
        <w:tc>
          <w:tcPr>
            <w:tcW w:w="317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Наличие собственных и долгосрочных средств</w:t>
            </w:r>
          </w:p>
        </w:tc>
        <w:tc>
          <w:tcPr>
            <w:tcW w:w="904"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69,188,0</w:t>
            </w:r>
          </w:p>
        </w:tc>
        <w:tc>
          <w:tcPr>
            <w:tcW w:w="91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54,02,0</w:t>
            </w:r>
          </w:p>
        </w:tc>
      </w:tr>
      <w:tr w:rsidR="0019262C" w:rsidRPr="001C47A2" w:rsidTr="001C47A2">
        <w:trPr>
          <w:trHeight w:val="20"/>
        </w:trPr>
        <w:tc>
          <w:tcPr>
            <w:tcW w:w="317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Краткосрочные кредиты</w:t>
            </w:r>
          </w:p>
        </w:tc>
        <w:tc>
          <w:tcPr>
            <w:tcW w:w="904"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264,568,0</w:t>
            </w:r>
          </w:p>
        </w:tc>
        <w:tc>
          <w:tcPr>
            <w:tcW w:w="91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349,083,0</w:t>
            </w:r>
          </w:p>
        </w:tc>
      </w:tr>
      <w:tr w:rsidR="0019262C" w:rsidRPr="001C47A2" w:rsidTr="001C47A2">
        <w:trPr>
          <w:trHeight w:val="20"/>
        </w:trPr>
        <w:tc>
          <w:tcPr>
            <w:tcW w:w="317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Наличие собственных и заемных средств</w:t>
            </w:r>
          </w:p>
        </w:tc>
        <w:tc>
          <w:tcPr>
            <w:tcW w:w="904"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w:t>
            </w:r>
          </w:p>
        </w:tc>
        <w:tc>
          <w:tcPr>
            <w:tcW w:w="91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w:t>
            </w:r>
          </w:p>
        </w:tc>
      </w:tr>
      <w:tr w:rsidR="0019262C" w:rsidRPr="001C47A2" w:rsidTr="001C47A2">
        <w:trPr>
          <w:trHeight w:val="20"/>
        </w:trPr>
        <w:tc>
          <w:tcPr>
            <w:tcW w:w="317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Запасы</w:t>
            </w:r>
          </w:p>
        </w:tc>
        <w:tc>
          <w:tcPr>
            <w:tcW w:w="904"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38,616,0</w:t>
            </w:r>
          </w:p>
        </w:tc>
        <w:tc>
          <w:tcPr>
            <w:tcW w:w="918" w:type="pct"/>
            <w:tcBorders>
              <w:top w:val="single" w:sz="6" w:space="0" w:color="auto"/>
              <w:left w:val="single" w:sz="6" w:space="0" w:color="auto"/>
              <w:bottom w:val="single" w:sz="6" w:space="0" w:color="auto"/>
              <w:right w:val="single" w:sz="6" w:space="0" w:color="auto"/>
            </w:tcBorders>
          </w:tcPr>
          <w:p w:rsidR="0019262C" w:rsidRPr="001C47A2" w:rsidRDefault="0019262C" w:rsidP="001C47A2">
            <w:pPr>
              <w:pStyle w:val="ab"/>
            </w:pPr>
            <w:r w:rsidRPr="001C47A2">
              <w:t>57,414,0</w:t>
            </w:r>
          </w:p>
        </w:tc>
      </w:tr>
    </w:tbl>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Для оценки обеспеченности собственными средствами на ЗАО «Макеевкокс рассчитывают коэффициенты устойчивости.</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Коэффициент автономии (К</w:t>
      </w:r>
      <w:r w:rsidR="006778AC">
        <w:rPr>
          <w:rFonts w:ascii="Times New Roman" w:hAnsi="Times New Roman" w:cs="Arial CYR"/>
          <w:noProof/>
          <w:szCs w:val="20"/>
        </w:rPr>
        <w:pict>
          <v:shape id="Рисунок 15" o:spid="_x0000_i1039" type="#_x0000_t75" style="width:19.5pt;height:32.25pt;visibility:visible">
            <v:imagedata r:id="rId21" o:title=""/>
          </v:shape>
        </w:pict>
      </w:r>
      <w:r w:rsidRPr="001C47A2">
        <w:rPr>
          <w:rFonts w:ascii="Times New Roman" w:hAnsi="Times New Roman"/>
        </w:rPr>
        <w:t>) используют для характеристики независимости финансового состояния данного предприятия и заемных средств. Данный коэффициент показывает долю собственных средств в общей сумме стоимости имущества предприятия. Оптимальное значение коэффициента автономии – 0,5, если коэффициент больше 0,5, то предприятие покрывает все долги за счет собственных средств.</w: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w:t>
      </w:r>
      <w:r w:rsidR="006778AC">
        <w:rPr>
          <w:rFonts w:ascii="Times New Roman" w:hAnsi="Times New Roman" w:cs="Arial CYR"/>
          <w:noProof/>
          <w:szCs w:val="20"/>
        </w:rPr>
        <w:pict>
          <v:shape id="Рисунок 16" o:spid="_x0000_i1040" type="#_x0000_t75" style="width:23.25pt;height:36pt;visibility:visible">
            <v:imagedata r:id="rId22" o:title=""/>
          </v:shape>
        </w:pict>
      </w:r>
      <w:r w:rsidRPr="001C47A2">
        <w:rPr>
          <w:rFonts w:ascii="Times New Roman" w:hAnsi="Times New Roman"/>
        </w:rPr>
        <w:t>=</w:t>
      </w:r>
      <w:r w:rsidR="006778AC">
        <w:rPr>
          <w:rFonts w:ascii="Times New Roman" w:hAnsi="Times New Roman" w:cs="Arial CYR"/>
          <w:noProof/>
          <w:szCs w:val="20"/>
        </w:rPr>
        <w:pict>
          <v:shape id="Рисунок 17" o:spid="_x0000_i1041" type="#_x0000_t75" style="width:156pt;height:31.5pt;visibility:visible">
            <v:imagedata r:id="rId23" o:title=""/>
          </v:shape>
        </w:pic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Следующий коэффициент финансовой зависимости (К</w:t>
      </w:r>
      <w:r w:rsidR="006778AC">
        <w:rPr>
          <w:rFonts w:ascii="Times New Roman" w:hAnsi="Times New Roman" w:cs="Arial CYR"/>
          <w:noProof/>
          <w:szCs w:val="20"/>
        </w:rPr>
        <w:pict>
          <v:shape id="Рисунок 18" o:spid="_x0000_i1042" type="#_x0000_t75" style="width:18pt;height:27pt;visibility:visible">
            <v:imagedata r:id="rId24" o:title=""/>
          </v:shape>
        </w:pict>
      </w:r>
      <w:r w:rsidRPr="001C47A2">
        <w:rPr>
          <w:rFonts w:ascii="Times New Roman" w:hAnsi="Times New Roman"/>
        </w:rPr>
        <w:t>), который используется на</w:t>
      </w:r>
      <w:r w:rsidR="001C47A2" w:rsidRPr="001C47A2">
        <w:rPr>
          <w:rFonts w:ascii="Times New Roman" w:hAnsi="Times New Roman"/>
        </w:rPr>
        <w:t xml:space="preserve"> </w:t>
      </w:r>
      <w:r w:rsidRPr="001C47A2">
        <w:rPr>
          <w:rFonts w:ascii="Times New Roman" w:hAnsi="Times New Roman"/>
        </w:rPr>
        <w:t>ЗАО «Макеевкокс, показывает долю заемных средств в финансировании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Оптимальное значение данного коэффициента = от 0,67 до 1,0.</w: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w:t>
      </w:r>
      <w:r w:rsidR="006778AC">
        <w:rPr>
          <w:rFonts w:ascii="Times New Roman" w:hAnsi="Times New Roman" w:cs="Arial CYR"/>
          <w:noProof/>
          <w:szCs w:val="20"/>
        </w:rPr>
        <w:pict>
          <v:shape id="Рисунок 19" o:spid="_x0000_i1043" type="#_x0000_t75" style="width:24pt;height:34.5pt;visibility:visible">
            <v:imagedata r:id="rId25" o:title=""/>
          </v:shape>
        </w:pict>
      </w:r>
      <w:r w:rsidRPr="001C47A2">
        <w:rPr>
          <w:rFonts w:ascii="Times New Roman" w:hAnsi="Times New Roman"/>
        </w:rPr>
        <w:t>=</w:t>
      </w:r>
      <w:r w:rsidR="006778AC">
        <w:rPr>
          <w:rFonts w:ascii="Times New Roman" w:hAnsi="Times New Roman" w:cs="Arial CYR"/>
          <w:noProof/>
          <w:szCs w:val="20"/>
        </w:rPr>
        <w:pict>
          <v:shape id="Рисунок 20" o:spid="_x0000_i1044" type="#_x0000_t75" style="width:81.75pt;height:32.25pt;visibility:visible">
            <v:imagedata r:id="rId26" o:title=""/>
          </v:shape>
        </w:pict>
      </w:r>
    </w:p>
    <w:p w:rsidR="001C47A2"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Коэффициент маневренности (К</w:t>
      </w:r>
      <w:r w:rsidR="006778AC">
        <w:rPr>
          <w:rFonts w:ascii="Times New Roman" w:hAnsi="Times New Roman" w:cs="Arial CYR"/>
          <w:noProof/>
          <w:szCs w:val="20"/>
        </w:rPr>
        <w:pict>
          <v:shape id="Рисунок 21" o:spid="_x0000_i1045" type="#_x0000_t75" style="width:17.25pt;height:32.25pt;visibility:visible">
            <v:imagedata r:id="rId27" o:title=""/>
          </v:shape>
        </w:pict>
      </w:r>
      <w:r w:rsidRPr="001C47A2">
        <w:rPr>
          <w:rFonts w:ascii="Times New Roman" w:hAnsi="Times New Roman"/>
        </w:rPr>
        <w:t>), применяемый на ЗАО «Макеевкокс, показывает какая часть СОС финансируется за счет собственного капитала. Оптимальное значение этого коэффициента 0,5 и чем больше данный коэффициент стремится к нулю, тем больше финансовых возможностей у предприятия.</w:t>
      </w:r>
    </w:p>
    <w:p w:rsidR="00E5228F" w:rsidRDefault="00E5228F"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w:t>
      </w:r>
      <w:r w:rsidR="006778AC">
        <w:rPr>
          <w:rFonts w:ascii="Times New Roman" w:hAnsi="Times New Roman" w:cs="Arial CYR"/>
          <w:noProof/>
          <w:szCs w:val="20"/>
        </w:rPr>
        <w:pict>
          <v:shape id="Рисунок 22" o:spid="_x0000_i1046" type="#_x0000_t75" style="width:17.25pt;height:32.25pt;visibility:visible">
            <v:imagedata r:id="rId27" o:title=""/>
          </v:shape>
        </w:pict>
      </w:r>
      <w:r w:rsidRPr="001C47A2">
        <w:rPr>
          <w:rFonts w:ascii="Times New Roman" w:hAnsi="Times New Roman"/>
        </w:rPr>
        <w:t>=</w:t>
      </w:r>
      <w:r w:rsidR="006778AC">
        <w:rPr>
          <w:rFonts w:ascii="Times New Roman" w:hAnsi="Times New Roman" w:cs="Arial CYR"/>
          <w:noProof/>
          <w:szCs w:val="20"/>
        </w:rPr>
        <w:pict>
          <v:shape id="Рисунок 23" o:spid="_x0000_i1047" type="#_x0000_t75" style="width:192pt;height:39pt;visibility:visible">
            <v:imagedata r:id="rId28" o:title=""/>
          </v:shape>
        </w:pict>
      </w:r>
    </w:p>
    <w:p w:rsidR="0019262C" w:rsidRPr="001C47A2" w:rsidRDefault="00E5228F" w:rsidP="001C47A2">
      <w:pPr>
        <w:suppressAutoHyphens/>
        <w:autoSpaceDE w:val="0"/>
        <w:autoSpaceDN w:val="0"/>
        <w:adjustRightInd w:val="0"/>
        <w:spacing w:line="360" w:lineRule="auto"/>
        <w:ind w:firstLine="709"/>
        <w:jc w:val="both"/>
        <w:rPr>
          <w:rFonts w:ascii="Times New Roman" w:hAnsi="Times New Roman"/>
        </w:rPr>
      </w:pPr>
      <w:r>
        <w:rPr>
          <w:rFonts w:ascii="Times New Roman" w:hAnsi="Times New Roman"/>
        </w:rPr>
        <w:br w:type="page"/>
      </w:r>
      <w:r w:rsidR="0019262C" w:rsidRPr="001C47A2">
        <w:rPr>
          <w:rFonts w:ascii="Times New Roman" w:hAnsi="Times New Roman"/>
        </w:rPr>
        <w:t>Часть запасов и затрат, финансируемых за счет СОС на</w:t>
      </w:r>
      <w:r w:rsidR="001C47A2" w:rsidRPr="001C47A2">
        <w:rPr>
          <w:rFonts w:ascii="Times New Roman" w:hAnsi="Times New Roman"/>
        </w:rPr>
        <w:t xml:space="preserve"> </w:t>
      </w:r>
      <w:r w:rsidR="0019262C" w:rsidRPr="001C47A2">
        <w:rPr>
          <w:rFonts w:ascii="Times New Roman" w:hAnsi="Times New Roman"/>
        </w:rPr>
        <w:t>ЗАО «Макеевкокс, показывает коэффициент обеспеченности материально-оборотных активов (К</w:t>
      </w:r>
      <w:r w:rsidR="006778AC">
        <w:rPr>
          <w:rFonts w:ascii="Times New Roman" w:hAnsi="Times New Roman" w:cs="Arial CYR"/>
          <w:noProof/>
          <w:szCs w:val="20"/>
        </w:rPr>
        <w:pict>
          <v:shape id="Рисунок 24" o:spid="_x0000_i1048" type="#_x0000_t75" style="width:42.75pt;height:31.5pt;visibility:visible">
            <v:imagedata r:id="rId29" o:title=""/>
          </v:shape>
        </w:pict>
      </w:r>
      <w:r w:rsidR="0019262C" w:rsidRPr="001C47A2">
        <w:rPr>
          <w:rFonts w:ascii="Times New Roman" w:hAnsi="Times New Roman"/>
        </w:rPr>
        <w:t>). Оптимальное значение данного коэффициента – от 0,6 до 0,8.</w:t>
      </w:r>
    </w:p>
    <w:p w:rsidR="00E5228F" w:rsidRDefault="00E5228F"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w:t>
      </w:r>
      <w:r w:rsidR="006778AC">
        <w:rPr>
          <w:rFonts w:ascii="Times New Roman" w:hAnsi="Times New Roman" w:cs="Arial CYR"/>
          <w:noProof/>
          <w:szCs w:val="20"/>
        </w:rPr>
        <w:pict>
          <v:shape id="Рисунок 25" o:spid="_x0000_i1049" type="#_x0000_t75" style="width:28.5pt;height:31.5pt;visibility:visible">
            <v:imagedata r:id="rId30" o:title=""/>
          </v:shape>
        </w:pict>
      </w:r>
      <w:r w:rsidRPr="001C47A2">
        <w:rPr>
          <w:rFonts w:ascii="Times New Roman" w:hAnsi="Times New Roman"/>
        </w:rPr>
        <w:t>=</w:t>
      </w:r>
      <w:r w:rsidR="006778AC">
        <w:rPr>
          <w:rFonts w:ascii="Times New Roman" w:hAnsi="Times New Roman" w:cs="Arial CYR"/>
          <w:noProof/>
          <w:szCs w:val="20"/>
        </w:rPr>
        <w:pict>
          <v:shape id="Рисунок 26" o:spid="_x0000_i1050" type="#_x0000_t75" style="width:103.5pt;height:42pt;visibility:visible">
            <v:imagedata r:id="rId31" o:title=""/>
          </v:shape>
        </w:pict>
      </w:r>
    </w:p>
    <w:p w:rsidR="00E5228F" w:rsidRDefault="00E5228F"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Долю СОС в общей сумме оборотных активов характеризует коэффициент обеспеченности оборотных активов (К</w:t>
      </w:r>
      <w:r w:rsidR="006778AC">
        <w:rPr>
          <w:rFonts w:ascii="Times New Roman" w:hAnsi="Times New Roman" w:cs="Arial CYR"/>
          <w:noProof/>
          <w:szCs w:val="20"/>
        </w:rPr>
        <w:pict>
          <v:shape id="Рисунок 27" o:spid="_x0000_i1051" type="#_x0000_t75" style="width:25.5pt;height:24pt;visibility:visible">
            <v:imagedata r:id="rId32" o:title=""/>
          </v:shape>
        </w:pict>
      </w:r>
      <w:r w:rsidRPr="001C47A2">
        <w:rPr>
          <w:rFonts w:ascii="Times New Roman" w:hAnsi="Times New Roman"/>
        </w:rPr>
        <w:t>). Оптимальное значение этого коэффициента – не меньше 0,1.</w:t>
      </w:r>
    </w:p>
    <w:p w:rsidR="00E5228F" w:rsidRDefault="00E5228F"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К</w:t>
      </w:r>
      <w:r w:rsidR="006778AC">
        <w:rPr>
          <w:rFonts w:ascii="Times New Roman" w:hAnsi="Times New Roman" w:cs="Arial CYR"/>
          <w:noProof/>
          <w:szCs w:val="20"/>
        </w:rPr>
        <w:pict>
          <v:shape id="Рисунок 28" o:spid="_x0000_i1052" type="#_x0000_t75" style="width:25.5pt;height:36.75pt;visibility:visible">
            <v:imagedata r:id="rId32" o:title=""/>
          </v:shape>
        </w:pict>
      </w:r>
      <w:r w:rsidRPr="001C47A2">
        <w:rPr>
          <w:rFonts w:ascii="Times New Roman" w:hAnsi="Times New Roman"/>
        </w:rPr>
        <w:t>=</w:t>
      </w:r>
      <w:r w:rsidR="006778AC">
        <w:rPr>
          <w:rFonts w:ascii="Times New Roman" w:hAnsi="Times New Roman" w:cs="Arial CYR"/>
          <w:noProof/>
          <w:szCs w:val="20"/>
        </w:rPr>
        <w:pict>
          <v:shape id="Рисунок 29" o:spid="_x0000_i1053" type="#_x0000_t75" style="width:60.75pt;height:40.5pt;visibility:visible">
            <v:imagedata r:id="rId33" o:title=""/>
          </v:shape>
        </w:pic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Анализ платежеспособности, как показало наше исследование, необходим не только для предприятия ЗАО «Макеевкокс с целью оценки и прогнозирования своей финансовой деятельности, но и для внешних инвесторов (банков). Прежде чем выдавать кредит, банк удостоверяется в кредитоспособности заемщика. То же делают и</w:t>
      </w:r>
      <w:r w:rsidR="001C47A2" w:rsidRPr="001C47A2">
        <w:rPr>
          <w:rFonts w:ascii="Times New Roman" w:hAnsi="Times New Roman"/>
        </w:rPr>
        <w:t xml:space="preserve"> </w:t>
      </w:r>
      <w:r w:rsidRPr="001C47A2">
        <w:rPr>
          <w:rFonts w:ascii="Times New Roman" w:hAnsi="Times New Roman"/>
        </w:rPr>
        <w:t>металлургические предприятия, которые</w:t>
      </w:r>
      <w:r w:rsidR="001C47A2" w:rsidRPr="001C47A2">
        <w:rPr>
          <w:rFonts w:ascii="Times New Roman" w:hAnsi="Times New Roman"/>
        </w:rPr>
        <w:t xml:space="preserve"> </w:t>
      </w:r>
      <w:r w:rsidRPr="001C47A2">
        <w:rPr>
          <w:rFonts w:ascii="Times New Roman" w:hAnsi="Times New Roman"/>
        </w:rPr>
        <w:t>вступают в экономические отношения с ЗАО «Макеевкокс». Они узнают о финансовых возможностях ЗАО «Макеевкокс», если возникает вопрос о предоставлении ему коммерческого кредита или отсрочки платежа.</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Оценка платежеспособности на ЗАО «Макеевкокс» осуществляется на основе характеристики ликвидности текущих активов, то есть времени, необходимого для превращения их в денежную наличность. Понятия «платежеспособность» и «ликвидность» очень близки, но второе более емкое. От степени ликвидности баланса зависит платежеспособность предприятия. В тоже время ликвидность характеризует не только текущее состояние расчетов, но и перспективу развития предприятия.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Анализ ликвидности баланса на ЗАО «Макеевкокс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погашения.</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Наиболее мобильной частью ликвидных средств на данном предприятии являются деньги и краткосрочные финансовые вложения. Ко второй группе относятся готовая продукция, отгруженные товары и дебиторская задолженность. Ликвидность этой группы текущих активов,</w:t>
      </w:r>
      <w:r w:rsidR="001C47A2" w:rsidRPr="001C47A2">
        <w:rPr>
          <w:rFonts w:ascii="Times New Roman" w:hAnsi="Times New Roman"/>
        </w:rPr>
        <w:t xml:space="preserve"> </w:t>
      </w:r>
      <w:r w:rsidRPr="001C47A2">
        <w:rPr>
          <w:rFonts w:ascii="Times New Roman" w:hAnsi="Times New Roman"/>
        </w:rPr>
        <w:t>как показало наше исследование,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Значительно больший срок на ЗАО «Макеевкокс» необходим для превращения производственных запасов и незавершенного производства в готовую продукцию, а затем в денежную наличность.</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На три группы разбиваются и платежные обязательства предприятия ЗАО «Макеевкокс: 1) задолженность, сроки оплаты которые уже наступили; 2) задолженность, которую следует погасить в ближайшее время; 3) долгосрочная задолженность.</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Анализ платежеспособности на ЗАО «Макеевкокс» осуществляют путем соизмерения наличия и поступления средств, с платежами первой необходимости. На предприятии выделяется текущая и ожидаемая (перспективная) платежеспособность.</w:t>
      </w:r>
    </w:p>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rPr>
      </w:pPr>
      <w:r w:rsidRPr="001C47A2">
        <w:rPr>
          <w:rFonts w:ascii="Times New Roman" w:hAnsi="Times New Roman"/>
        </w:rPr>
        <w:t>Текущая платежеспособность определяется на дату составления баланса. Предприятие ЗАО «Макеевкокс</w:t>
      </w:r>
      <w:r w:rsidR="001C47A2" w:rsidRPr="001C47A2">
        <w:rPr>
          <w:rFonts w:ascii="Times New Roman" w:hAnsi="Times New Roman"/>
        </w:rPr>
        <w:t xml:space="preserve"> </w:t>
      </w:r>
      <w:r w:rsidRPr="001C47A2">
        <w:rPr>
          <w:rFonts w:ascii="Times New Roman" w:hAnsi="Times New Roman"/>
        </w:rPr>
        <w:t>является платежеспособным,</w:t>
      </w:r>
      <w:r w:rsidR="001C47A2" w:rsidRPr="001C47A2">
        <w:rPr>
          <w:rFonts w:ascii="Times New Roman" w:hAnsi="Times New Roman"/>
        </w:rPr>
        <w:t xml:space="preserve"> </w:t>
      </w:r>
      <w:r w:rsidRPr="001C47A2">
        <w:rPr>
          <w:rFonts w:ascii="Times New Roman" w:hAnsi="Times New Roman"/>
        </w:rPr>
        <w:t>так как</w:t>
      </w:r>
      <w:r w:rsidR="001C47A2" w:rsidRPr="001C47A2">
        <w:rPr>
          <w:rFonts w:ascii="Times New Roman" w:hAnsi="Times New Roman"/>
        </w:rPr>
        <w:t xml:space="preserve"> </w:t>
      </w:r>
      <w:r w:rsidRPr="001C47A2">
        <w:rPr>
          <w:rFonts w:ascii="Times New Roman" w:hAnsi="Times New Roman"/>
        </w:rPr>
        <w:t>у него нет просроченной задолженности поставщикам, по банковским ссудам и другим расчетам.</w:t>
      </w:r>
    </w:p>
    <w:p w:rsidR="0019262C" w:rsidRPr="001C47A2" w:rsidRDefault="00E5228F" w:rsidP="001C47A2">
      <w:pPr>
        <w:suppressAutoHyphens/>
        <w:autoSpaceDE w:val="0"/>
        <w:autoSpaceDN w:val="0"/>
        <w:adjustRightInd w:val="0"/>
        <w:spacing w:line="360" w:lineRule="auto"/>
        <w:ind w:firstLine="709"/>
        <w:jc w:val="both"/>
        <w:rPr>
          <w:rFonts w:ascii="Times New Roman" w:hAnsi="Times New Roman"/>
          <w:b/>
        </w:rPr>
      </w:pPr>
      <w:r>
        <w:rPr>
          <w:rFonts w:ascii="Times New Roman" w:hAnsi="Times New Roman"/>
        </w:rPr>
        <w:br w:type="page"/>
      </w:r>
      <w:r w:rsidR="0019262C" w:rsidRPr="001C47A2">
        <w:rPr>
          <w:rFonts w:ascii="Times New Roman" w:hAnsi="Times New Roman"/>
          <w:b/>
        </w:rPr>
        <w:t>Таблица 3.3.</w:t>
      </w:r>
      <w:r>
        <w:rPr>
          <w:rFonts w:ascii="Times New Roman" w:hAnsi="Times New Roman"/>
          <w:b/>
        </w:rPr>
        <w:t xml:space="preserve">2 </w:t>
      </w:r>
      <w:r w:rsidR="0019262C" w:rsidRPr="001C47A2">
        <w:rPr>
          <w:rFonts w:ascii="Times New Roman" w:hAnsi="Times New Roman"/>
          <w:b/>
        </w:rPr>
        <w:t>Группировка текущих</w:t>
      </w:r>
      <w:r>
        <w:rPr>
          <w:rFonts w:ascii="Times New Roman" w:hAnsi="Times New Roman"/>
          <w:b/>
        </w:rPr>
        <w:t xml:space="preserve"> активов по степени ликвидности</w:t>
      </w:r>
    </w:p>
    <w:tbl>
      <w:tblPr>
        <w:tblW w:w="5000" w:type="pct"/>
        <w:tblLook w:val="0000" w:firstRow="0" w:lastRow="0" w:firstColumn="0" w:lastColumn="0" w:noHBand="0" w:noVBand="0"/>
      </w:tblPr>
      <w:tblGrid>
        <w:gridCol w:w="5451"/>
        <w:gridCol w:w="2060"/>
        <w:gridCol w:w="2060"/>
      </w:tblGrid>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Текущие активы</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На начало месяца</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На конец месяца</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Денежные средства</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19389</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18680</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Краткосрочные финансовые вложения</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2700</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2830</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Итого по первой группе</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21089</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21510</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Готовая продукция</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10870</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12456</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Товары отгруженные</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3984</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4200</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Дебиторская задолженность</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3826</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2679</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Итого по второй группе</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18680</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19335</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Производственные запасы</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Незавершенное производство</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1205</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910</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Расходы будущих периодов</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Итого по третьей группе</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1205</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910</w:t>
            </w:r>
          </w:p>
        </w:tc>
      </w:tr>
      <w:tr w:rsidR="0019262C" w:rsidRPr="001C47A2" w:rsidTr="00E5228F">
        <w:tc>
          <w:tcPr>
            <w:tcW w:w="2848"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Итого текущих активов</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40974</w:t>
            </w:r>
          </w:p>
        </w:tc>
        <w:tc>
          <w:tcPr>
            <w:tcW w:w="107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41755</w:t>
            </w:r>
          </w:p>
        </w:tc>
      </w:tr>
    </w:tbl>
    <w:p w:rsidR="0019262C" w:rsidRPr="001C47A2" w:rsidRDefault="0019262C" w:rsidP="001C47A2">
      <w:pPr>
        <w:suppressAutoHyphens/>
        <w:autoSpaceDE w:val="0"/>
        <w:autoSpaceDN w:val="0"/>
        <w:adjustRightInd w:val="0"/>
        <w:spacing w:line="360" w:lineRule="auto"/>
        <w:ind w:firstLine="709"/>
        <w:jc w:val="both"/>
        <w:rPr>
          <w:rFonts w:ascii="Times New Roman" w:hAnsi="Times New Roman"/>
          <w:sz w:val="20"/>
        </w:rPr>
      </w:pP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Ожидаемая платежеспособность на данном предприятии определяется на конкретную предстоящую дату путем сравнения суммы его платежных средств со срочными (первоочередными) обязательствами предприятия на эту дату.</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Для определения текущей платежеспособности сравнивают ликвидные средства</w:t>
      </w:r>
      <w:r w:rsidR="001C47A2" w:rsidRPr="00B53AA4">
        <w:rPr>
          <w:rFonts w:ascii="Times New Roman" w:hAnsi="Times New Roman"/>
        </w:rPr>
        <w:t xml:space="preserve"> </w:t>
      </w:r>
      <w:r w:rsidRPr="00B53AA4">
        <w:rPr>
          <w:rFonts w:ascii="Times New Roman" w:hAnsi="Times New Roman"/>
        </w:rPr>
        <w:t>платежными обязательствами. Идеальным вариантом является наличие коэффициента равного единице или немного больше. По данным баланса этот показатель можно рассчитать только один раз в месяц или квартал. ЗАО «Макеевкокс</w:t>
      </w:r>
      <w:r w:rsidR="001C47A2" w:rsidRPr="00B53AA4">
        <w:rPr>
          <w:rFonts w:ascii="Times New Roman" w:hAnsi="Times New Roman"/>
        </w:rPr>
        <w:t xml:space="preserve"> </w:t>
      </w:r>
      <w:r w:rsidRPr="00B53AA4">
        <w:rPr>
          <w:rFonts w:ascii="Times New Roman" w:hAnsi="Times New Roman"/>
        </w:rPr>
        <w:t>производят расчеты с кредиторами каждый день.</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Для оценки перспективной платежеспособности на данном предприятии</w:t>
      </w:r>
      <w:r w:rsidR="001C47A2" w:rsidRPr="00B53AA4">
        <w:rPr>
          <w:rFonts w:ascii="Times New Roman" w:hAnsi="Times New Roman"/>
        </w:rPr>
        <w:t xml:space="preserve"> </w:t>
      </w:r>
      <w:r w:rsidRPr="00B53AA4">
        <w:rPr>
          <w:rFonts w:ascii="Times New Roman" w:hAnsi="Times New Roman"/>
        </w:rPr>
        <w:t>рассчитывают следующие показатели ликвидности:</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 абсолютный показатель ликвидности. Он определяется отношением ликвидных средств первой группы ко всей сумме краткосрочных долгов предприятия (V раздел</w:t>
      </w:r>
      <w:r w:rsidR="001C47A2" w:rsidRPr="00B53AA4">
        <w:rPr>
          <w:rFonts w:ascii="Times New Roman" w:hAnsi="Times New Roman"/>
        </w:rPr>
        <w:t xml:space="preserve"> </w:t>
      </w:r>
      <w:r w:rsidRPr="00B53AA4">
        <w:rPr>
          <w:rFonts w:ascii="Times New Roman" w:hAnsi="Times New Roman"/>
        </w:rPr>
        <w:t>баланса). Его значение признается достаточным, если он выше 0,25 – 0,30. Если предприятие в текущий момент может на 25-30% погасить все свои долги, то его платежеспособность считается нормальной. В нижеприведенной таблице 3.3.3. показано, что на начало месяца абсолютный коэффициент ликвидности составлял 0,62 (21089/34198) а на конец месяца – 1,05</w:t>
      </w:r>
      <w:r w:rsidR="001C47A2" w:rsidRPr="00B53AA4">
        <w:rPr>
          <w:rFonts w:ascii="Times New Roman" w:hAnsi="Times New Roman"/>
        </w:rPr>
        <w:t xml:space="preserve"> </w:t>
      </w:r>
      <w:r w:rsidRPr="00B53AA4">
        <w:rPr>
          <w:rFonts w:ascii="Times New Roman" w:hAnsi="Times New Roman"/>
        </w:rPr>
        <w:t>(21510/20540).</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Это свидетельствует</w:t>
      </w:r>
      <w:r w:rsidR="001C47A2" w:rsidRPr="00B53AA4">
        <w:rPr>
          <w:rFonts w:ascii="Times New Roman" w:hAnsi="Times New Roman"/>
        </w:rPr>
        <w:t xml:space="preserve"> </w:t>
      </w:r>
      <w:r w:rsidRPr="00B53AA4">
        <w:rPr>
          <w:rFonts w:ascii="Times New Roman" w:hAnsi="Times New Roman"/>
        </w:rPr>
        <w:t>о высоком уровне его ликвидности. Отношение ликвидных средств первых двух групп к общей сумме краткосрочных долгов предприятия представляет собой промежуточный коэффициент ликвидности. Удовлетворяет обычно соотношение 1:1. Однако она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1,5:1. Здесь в начале месяца величина этого коэффициента составляет 1,16 (39769/34198), в конце месяца – 2,0(40845/20540);</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-общий коэффициент ликвидности. Он рассчитывается отношением всей суммы текущих активов к общей сумме краткосрочных обязательств. Удовлетворяет обычно коэффициент 1,5-2,0. В данном примере величина коэффициента на начало года равна 1,2 (40974/34198), а на конец – 2,03 (41755/20540).</w:t>
      </w:r>
    </w:p>
    <w:p w:rsidR="001C47A2" w:rsidRPr="00B53AA4" w:rsidRDefault="001C47A2" w:rsidP="001C47A2">
      <w:pPr>
        <w:suppressAutoHyphens/>
        <w:autoSpaceDE w:val="0"/>
        <w:autoSpaceDN w:val="0"/>
        <w:adjustRightInd w:val="0"/>
        <w:spacing w:line="360" w:lineRule="auto"/>
        <w:ind w:firstLine="709"/>
        <w:jc w:val="both"/>
        <w:rPr>
          <w:rFonts w:ascii="Times New Roman" w:hAnsi="Times New Roman"/>
        </w:rPr>
      </w:pPr>
    </w:p>
    <w:p w:rsidR="0019262C" w:rsidRPr="00B53AA4" w:rsidRDefault="0019262C" w:rsidP="00E5228F">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b/>
        </w:rPr>
        <w:t>Таблица 3.3.3</w:t>
      </w:r>
      <w:r w:rsidR="00E5228F" w:rsidRPr="00B53AA4">
        <w:rPr>
          <w:rFonts w:ascii="Times New Roman" w:hAnsi="Times New Roman"/>
          <w:b/>
        </w:rPr>
        <w:t xml:space="preserve"> </w:t>
      </w:r>
      <w:r w:rsidRPr="00B53AA4">
        <w:rPr>
          <w:rFonts w:ascii="Times New Roman" w:hAnsi="Times New Roman"/>
          <w:b/>
        </w:rPr>
        <w:t>Показатели ликвидности предприятия.</w:t>
      </w:r>
    </w:p>
    <w:tbl>
      <w:tblPr>
        <w:tblW w:w="5000" w:type="pct"/>
        <w:tblLook w:val="0000" w:firstRow="0" w:lastRow="0" w:firstColumn="0" w:lastColumn="0" w:noHBand="0" w:noVBand="0"/>
      </w:tblPr>
      <w:tblGrid>
        <w:gridCol w:w="4414"/>
        <w:gridCol w:w="2661"/>
        <w:gridCol w:w="2496"/>
      </w:tblGrid>
      <w:tr w:rsidR="0019262C" w:rsidRPr="001C47A2" w:rsidTr="00E5228F">
        <w:tc>
          <w:tcPr>
            <w:tcW w:w="230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Показатель ликвидности</w:t>
            </w:r>
          </w:p>
        </w:tc>
        <w:tc>
          <w:tcPr>
            <w:tcW w:w="1390"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На начало месяца</w:t>
            </w:r>
          </w:p>
        </w:tc>
        <w:tc>
          <w:tcPr>
            <w:tcW w:w="1304"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На конец месяца</w:t>
            </w:r>
          </w:p>
        </w:tc>
      </w:tr>
      <w:tr w:rsidR="0019262C" w:rsidRPr="001C47A2" w:rsidTr="00E5228F">
        <w:tc>
          <w:tcPr>
            <w:tcW w:w="230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Абсолютный</w:t>
            </w:r>
          </w:p>
        </w:tc>
        <w:tc>
          <w:tcPr>
            <w:tcW w:w="1390"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0,62</w:t>
            </w:r>
          </w:p>
        </w:tc>
        <w:tc>
          <w:tcPr>
            <w:tcW w:w="1304"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1,05</w:t>
            </w:r>
          </w:p>
        </w:tc>
      </w:tr>
      <w:tr w:rsidR="0019262C" w:rsidRPr="001C47A2" w:rsidTr="00E5228F">
        <w:tc>
          <w:tcPr>
            <w:tcW w:w="230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Промежуточный</w:t>
            </w:r>
          </w:p>
        </w:tc>
        <w:tc>
          <w:tcPr>
            <w:tcW w:w="1390"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1,16</w:t>
            </w:r>
          </w:p>
        </w:tc>
        <w:tc>
          <w:tcPr>
            <w:tcW w:w="1304"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2,0</w:t>
            </w:r>
          </w:p>
        </w:tc>
      </w:tr>
      <w:tr w:rsidR="0019262C" w:rsidRPr="001C47A2" w:rsidTr="00E5228F">
        <w:tc>
          <w:tcPr>
            <w:tcW w:w="2306"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Общий</w:t>
            </w:r>
          </w:p>
        </w:tc>
        <w:tc>
          <w:tcPr>
            <w:tcW w:w="1390"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1,2</w:t>
            </w:r>
          </w:p>
        </w:tc>
        <w:tc>
          <w:tcPr>
            <w:tcW w:w="1304" w:type="pct"/>
            <w:tcBorders>
              <w:top w:val="single" w:sz="6" w:space="0" w:color="auto"/>
              <w:left w:val="single" w:sz="6" w:space="0" w:color="auto"/>
              <w:bottom w:val="single" w:sz="6" w:space="0" w:color="auto"/>
              <w:right w:val="single" w:sz="6" w:space="0" w:color="auto"/>
            </w:tcBorders>
          </w:tcPr>
          <w:p w:rsidR="0019262C" w:rsidRPr="001C47A2" w:rsidRDefault="0019262C" w:rsidP="00E5228F">
            <w:pPr>
              <w:pStyle w:val="ab"/>
            </w:pPr>
            <w:r w:rsidRPr="001C47A2">
              <w:t>2,03</w:t>
            </w:r>
          </w:p>
        </w:tc>
      </w:tr>
    </w:tbl>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Отметим, что на основании только этих показателей нельзя безошибочно оценить финансовое состояние предприятия ЗАО «Макеевкокс», так как данный процесс очень сложный, и дать ему полную характеристику 2-3 показателями нельзя. Коэффициенты ликвидности – показатели относительные и на протяжении некоторого времени не изменяются, если пропорционально возрастают числитель и знаменатель дроби. Само же финансовое положение за это время может существенно измениться, Например, уменьшится прибыль, уровень рентабельности, коэффициент оборачиваемости. Поэтому для более полной и объективной оценки ликвидности</w:t>
      </w:r>
      <w:r w:rsidR="001C47A2" w:rsidRPr="00B53AA4">
        <w:rPr>
          <w:rFonts w:ascii="Times New Roman" w:hAnsi="Times New Roman"/>
        </w:rPr>
        <w:t xml:space="preserve"> </w:t>
      </w:r>
      <w:r w:rsidRPr="00B53AA4">
        <w:rPr>
          <w:rFonts w:ascii="Times New Roman" w:hAnsi="Times New Roman"/>
        </w:rPr>
        <w:t>на вышеотмеченном предприятии используют следующую факторную модель:</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u w:val="single"/>
        </w:rPr>
        <w:t>Текущие активы</w:t>
      </w:r>
      <w:r w:rsidRPr="00B53AA4">
        <w:rPr>
          <w:rFonts w:ascii="Times New Roman" w:hAnsi="Times New Roman"/>
          <w:u w:val="single"/>
        </w:rPr>
        <w:tab/>
      </w:r>
      <w:r w:rsidR="001C47A2" w:rsidRPr="00B53AA4">
        <w:rPr>
          <w:rFonts w:ascii="Times New Roman" w:hAnsi="Times New Roman"/>
        </w:rPr>
        <w:t xml:space="preserve"> </w:t>
      </w:r>
      <w:r w:rsidRPr="00B53AA4">
        <w:rPr>
          <w:rFonts w:ascii="Times New Roman" w:hAnsi="Times New Roman"/>
          <w:u w:val="single"/>
        </w:rPr>
        <w:t>Балансовая прибыль</w:t>
      </w:r>
    </w:p>
    <w:p w:rsidR="00E5228F" w:rsidRPr="00B53AA4" w:rsidRDefault="00E5228F" w:rsidP="001C47A2">
      <w:pPr>
        <w:suppressAutoHyphens/>
        <w:autoSpaceDE w:val="0"/>
        <w:autoSpaceDN w:val="0"/>
        <w:adjustRightInd w:val="0"/>
        <w:spacing w:line="360" w:lineRule="auto"/>
        <w:ind w:firstLine="709"/>
        <w:jc w:val="both"/>
        <w:rPr>
          <w:rFonts w:ascii="Times New Roman" w:hAnsi="Times New Roman"/>
        </w:rPr>
      </w:pP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К</w:t>
      </w:r>
      <w:r w:rsidRPr="00B53AA4">
        <w:rPr>
          <w:rFonts w:ascii="Times New Roman" w:hAnsi="Times New Roman"/>
          <w:vertAlign w:val="subscript"/>
        </w:rPr>
        <w:t>лик.</w:t>
      </w:r>
      <w:r w:rsidRPr="00B53AA4">
        <w:rPr>
          <w:rFonts w:ascii="Times New Roman" w:hAnsi="Times New Roman"/>
        </w:rPr>
        <w:t xml:space="preserve"> =</w:t>
      </w:r>
      <w:r w:rsidRPr="00B53AA4">
        <w:rPr>
          <w:rFonts w:ascii="Times New Roman" w:hAnsi="Times New Roman"/>
        </w:rPr>
        <w:tab/>
        <w:t>Балансовая прибыль</w:t>
      </w:r>
      <w:r w:rsidRPr="00B53AA4">
        <w:rPr>
          <w:rFonts w:ascii="Times New Roman" w:hAnsi="Times New Roman"/>
        </w:rPr>
        <w:tab/>
      </w:r>
      <w:r w:rsidR="001C47A2" w:rsidRPr="00B53AA4">
        <w:rPr>
          <w:rFonts w:ascii="Times New Roman" w:hAnsi="Times New Roman"/>
        </w:rPr>
        <w:t xml:space="preserve"> </w:t>
      </w:r>
      <w:r w:rsidRPr="00B53AA4">
        <w:rPr>
          <w:rFonts w:ascii="Times New Roman" w:hAnsi="Times New Roman"/>
        </w:rPr>
        <w:t>*</w:t>
      </w:r>
      <w:r w:rsidR="001C47A2" w:rsidRPr="00B53AA4">
        <w:rPr>
          <w:rFonts w:ascii="Times New Roman" w:hAnsi="Times New Roman"/>
        </w:rPr>
        <w:t xml:space="preserve"> </w:t>
      </w:r>
      <w:r w:rsidRPr="00B53AA4">
        <w:rPr>
          <w:rFonts w:ascii="Times New Roman" w:hAnsi="Times New Roman"/>
        </w:rPr>
        <w:t>Краткосрочные долги</w:t>
      </w:r>
      <w:r w:rsidR="001C47A2" w:rsidRPr="00B53AA4">
        <w:rPr>
          <w:rFonts w:ascii="Times New Roman" w:hAnsi="Times New Roman"/>
        </w:rPr>
        <w:t xml:space="preserve"> </w:t>
      </w:r>
      <w:r w:rsidRPr="00B53AA4">
        <w:rPr>
          <w:rFonts w:ascii="Times New Roman" w:hAnsi="Times New Roman"/>
        </w:rPr>
        <w:t>= Х</w:t>
      </w:r>
      <w:r w:rsidRPr="00B53AA4">
        <w:rPr>
          <w:rFonts w:ascii="Times New Roman" w:hAnsi="Times New Roman"/>
          <w:vertAlign w:val="subscript"/>
        </w:rPr>
        <w:t>1</w:t>
      </w:r>
      <w:r w:rsidRPr="00B53AA4">
        <w:rPr>
          <w:rFonts w:ascii="Times New Roman" w:hAnsi="Times New Roman"/>
        </w:rPr>
        <w:t xml:space="preserve"> * Х</w:t>
      </w:r>
      <w:r w:rsidRPr="00B53AA4">
        <w:rPr>
          <w:rFonts w:ascii="Times New Roman" w:hAnsi="Times New Roman"/>
          <w:vertAlign w:val="subscript"/>
        </w:rPr>
        <w:t>2</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где Х</w:t>
      </w:r>
      <w:r w:rsidRPr="00B53AA4">
        <w:rPr>
          <w:rFonts w:ascii="Times New Roman" w:hAnsi="Times New Roman"/>
          <w:vertAlign w:val="subscript"/>
        </w:rPr>
        <w:t>1</w:t>
      </w:r>
      <w:r w:rsidRPr="00B53AA4">
        <w:rPr>
          <w:rFonts w:ascii="Times New Roman" w:hAnsi="Times New Roman"/>
        </w:rPr>
        <w:t xml:space="preserve"> – показатель, характеризующий стоимость текущих активов, приходящихся на 1 тенге дохода; Х</w:t>
      </w:r>
      <w:r w:rsidRPr="00B53AA4">
        <w:rPr>
          <w:rFonts w:ascii="Times New Roman" w:hAnsi="Times New Roman"/>
          <w:vertAlign w:val="subscript"/>
        </w:rPr>
        <w:t>2</w:t>
      </w:r>
      <w:r w:rsidRPr="00B53AA4">
        <w:rPr>
          <w:rFonts w:ascii="Times New Roman" w:hAnsi="Times New Roman"/>
        </w:rPr>
        <w:t xml:space="preserve"> – показатель, свидетельствующий о способности предприятия погашать свои долги за счет результатов своей деятельности. Он характеризует устойчивость финансов. Чем выше его величина, тем лучше финансовое состояние предприятия.</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При определении платежеспособности ЗАО «Макеевкокс мы рассмотрели структуру всего капитала, включая основной. Если авуары (акции, векселя и прочие ценные бумаги) довольно существенные, котируются на бирже, они могут быть проданы с минимальными потерями. Авуары гарантируют лучшую ликвидность, чем некоторые товары. В таком случае предприятию ЗАО «Макеевкокс</w:t>
      </w:r>
      <w:r w:rsidR="001C47A2" w:rsidRPr="00B53AA4">
        <w:rPr>
          <w:rFonts w:ascii="Times New Roman" w:hAnsi="Times New Roman"/>
        </w:rPr>
        <w:t xml:space="preserve"> </w:t>
      </w:r>
      <w:r w:rsidRPr="00B53AA4">
        <w:rPr>
          <w:rFonts w:ascii="Times New Roman" w:hAnsi="Times New Roman"/>
        </w:rPr>
        <w:t>не нужен очень высокий коэффициент ликвидности, поскольку оборотный капитал можно стабилизировать продажей части основного капитала.</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Еще одним показателем ликвидности является коэффициент самофинансирования. Данный коэффициент можно рассчитать отношением самофинансируемого дохода к добавленной стоимости. Он показывает степень, с которой предприятие самофинансирует свою деятельность в отношении к созданному богатству. Можно определить также, сколько самофинансируемого дохода приходится на одного работника предприятия. Такие показатели в странах Запада рассматриваются как одни из лучших критериев определения ликвидности и финансовой независимости компании и могут сравниваться с другими предприятиями.</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При анализе платежеспособности, кроме количественных показателей,</w:t>
      </w:r>
      <w:r w:rsidR="001C47A2" w:rsidRPr="00B53AA4">
        <w:rPr>
          <w:rFonts w:ascii="Times New Roman" w:hAnsi="Times New Roman"/>
        </w:rPr>
        <w:t xml:space="preserve"> </w:t>
      </w:r>
      <w:r w:rsidRPr="00B53AA4">
        <w:rPr>
          <w:rFonts w:ascii="Times New Roman" w:hAnsi="Times New Roman"/>
        </w:rPr>
        <w:t>на</w:t>
      </w:r>
      <w:r w:rsidR="001C47A2" w:rsidRPr="00B53AA4">
        <w:rPr>
          <w:rFonts w:ascii="Times New Roman" w:hAnsi="Times New Roman"/>
        </w:rPr>
        <w:t xml:space="preserve"> </w:t>
      </w:r>
      <w:r w:rsidRPr="00B53AA4">
        <w:rPr>
          <w:rFonts w:ascii="Times New Roman" w:hAnsi="Times New Roman"/>
        </w:rPr>
        <w:t>ЗАО «Макеевкокс» следует изучить качественные характеристики, не имеющие количественного изменения. Они зависят от финансовой гибкости предприятия.</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Финансовая гибкость характеризуется способностью предприятия ЗАО «Макеевкокс» противостоять неожиданным перерывам в поступлении денежных средств, в связи с непредвиденными обстоятельствами. Это означает способность брать в долг из различных источников, увеличивать акционерный капитал, продавать и перемещать активы, изменять уровень и характер своей деятельности, чтобы выстоять в изменяющихся условиях.</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Способность брать в долг денежные средства зависит от разных факторов и подвержена быстрому изменению. Она определяется доходностью, стабильностью, относительным размером предприятия, ситуацией в отрасли, составом и структурой капитала. Больше всего она зависит от такого внешнего фактора, как состояние и направления изменения кредитного рынка. Способность получать кредиты является важным источником денежных средств на ЗАО «Макеевкокс», когда они ему нужны, и также важна, когда предприятию необходимо продлить краткосрочные кредиты. Заранее договоренное финансирование или открытые кредитные линии (кредит, который предприятие может взять в течении определенного срока и на определенных условиях) – более надежные источники получения средств при необходимости, чем потенциальное финансирование. При оценке финансовой гибкости на ЗАО «Макеевкокс»</w:t>
      </w:r>
      <w:r w:rsidR="001C47A2" w:rsidRPr="00B53AA4">
        <w:rPr>
          <w:rFonts w:ascii="Times New Roman" w:hAnsi="Times New Roman"/>
        </w:rPr>
        <w:t xml:space="preserve"> </w:t>
      </w:r>
      <w:r w:rsidRPr="00B53AA4">
        <w:rPr>
          <w:rFonts w:ascii="Times New Roman" w:hAnsi="Times New Roman"/>
        </w:rPr>
        <w:t>принимается во внимание:</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 рейтинг его привилегированных акций;</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 ограничение продажи активов; степень случайности расходов,</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 способность быстро реагировать на изменяющиеся условия, такие, как забастовка, падение спроса или ликвидация источников снабжения.</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В теории и практике рыночной экономики известны и некоторые другие показатели, используемые для детализации и углубления анализа перспектив платежеспособности. Наиболее важное значение из них имеют доход и способность зарабатывать. Так как именно эти факторы являются определяющими для финансового здоровья предприятия. Под способностью зарабатывать понимается способность предприятия постоянно получать доход от основной деятельности в будущем. Для оценки этой способности анализируются коэффициенты достаточности денежных средств и их капитализации.</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Коэффициент достаточности денежных средств (К</w:t>
      </w:r>
      <w:r w:rsidRPr="00B53AA4">
        <w:rPr>
          <w:rFonts w:ascii="Times New Roman" w:hAnsi="Times New Roman"/>
          <w:vertAlign w:val="superscript"/>
        </w:rPr>
        <w:t>дс</w:t>
      </w:r>
      <w:r w:rsidRPr="00B53AA4">
        <w:rPr>
          <w:rFonts w:ascii="Times New Roman" w:hAnsi="Times New Roman"/>
        </w:rPr>
        <w:t>) отражает способность предприятия их зарабатывать для покрытия капитальных расходов, прироста оборотных средств и выплаты дивидендов. Чтобы устранить влияние цикличности и других случайностей, в числителе и знаменателе используются данные за 5 лет. Расчет производится по следующей формуле:</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К</w:t>
      </w:r>
      <w:r w:rsidRPr="00B53AA4">
        <w:rPr>
          <w:rFonts w:ascii="Times New Roman" w:hAnsi="Times New Roman"/>
          <w:vertAlign w:val="superscript"/>
        </w:rPr>
        <w:t>дс</w:t>
      </w:r>
      <w:r w:rsidRPr="00B53AA4">
        <w:rPr>
          <w:rFonts w:ascii="Times New Roman" w:hAnsi="Times New Roman"/>
        </w:rPr>
        <w:t>=</w:t>
      </w:r>
      <w:r w:rsidR="006778AC">
        <w:rPr>
          <w:rFonts w:ascii="Times New Roman" w:hAnsi="Times New Roman" w:cs="Arial CYR"/>
          <w:noProof/>
        </w:rPr>
        <w:pict>
          <v:shape id="Рисунок 30" o:spid="_x0000_i1054" type="#_x0000_t75" style="width:367.5pt;height:33.75pt;visibility:visible">
            <v:imagedata r:id="rId34" o:title=""/>
          </v:shape>
        </w:pic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Коэффициент достаточности денежных средств, равный единице, показывает, что предприятие способно функционировать, не прибегая к внешнему финансированию. Если этот коэффициент ниже единицы, то предприятие не способно за счет результатов своей деятельности поддерживать выплату дивидендов и нынешний уровень производства.</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Другой коэффициент - коэффициент капитализации денежных средств (К</w:t>
      </w:r>
      <w:r w:rsidRPr="00B53AA4">
        <w:rPr>
          <w:rFonts w:ascii="Times New Roman" w:hAnsi="Times New Roman"/>
          <w:vertAlign w:val="superscript"/>
        </w:rPr>
        <w:t>к</w:t>
      </w:r>
      <w:r w:rsidRPr="00B53AA4">
        <w:rPr>
          <w:rFonts w:ascii="Times New Roman" w:hAnsi="Times New Roman"/>
          <w:vertAlign w:val="subscript"/>
        </w:rPr>
        <w:t>н</w:t>
      </w:r>
      <w:r w:rsidRPr="00B53AA4">
        <w:rPr>
          <w:rFonts w:ascii="Times New Roman" w:hAnsi="Times New Roman"/>
        </w:rPr>
        <w:t>) используется при определении уровня инвестиции в активы предприятия и рассчитывается по формуле:</w:t>
      </w:r>
    </w:p>
    <w:p w:rsidR="00E5228F" w:rsidRPr="00B53AA4" w:rsidRDefault="00E5228F" w:rsidP="001C47A2">
      <w:pPr>
        <w:suppressAutoHyphens/>
        <w:autoSpaceDE w:val="0"/>
        <w:autoSpaceDN w:val="0"/>
        <w:adjustRightInd w:val="0"/>
        <w:spacing w:line="360" w:lineRule="auto"/>
        <w:ind w:firstLine="709"/>
        <w:jc w:val="both"/>
        <w:rPr>
          <w:rFonts w:ascii="Times New Roman" w:hAnsi="Times New Roman"/>
        </w:rPr>
      </w:pP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rPr>
      </w:pPr>
      <w:r w:rsidRPr="00B53AA4">
        <w:rPr>
          <w:rFonts w:ascii="Times New Roman" w:hAnsi="Times New Roman"/>
        </w:rPr>
        <w:t>К</w:t>
      </w:r>
      <w:r w:rsidRPr="00B53AA4">
        <w:rPr>
          <w:rFonts w:ascii="Times New Roman" w:hAnsi="Times New Roman"/>
          <w:vertAlign w:val="superscript"/>
        </w:rPr>
        <w:t>кд</w:t>
      </w:r>
      <w:r w:rsidRPr="00B53AA4">
        <w:rPr>
          <w:rFonts w:ascii="Times New Roman" w:hAnsi="Times New Roman"/>
        </w:rPr>
        <w:t xml:space="preserve"> =</w:t>
      </w:r>
      <w:r w:rsidR="006778AC">
        <w:rPr>
          <w:rFonts w:ascii="Times New Roman" w:hAnsi="Times New Roman" w:cs="Arial CYR"/>
          <w:noProof/>
        </w:rPr>
        <w:pict>
          <v:shape id="Рисунок 31" o:spid="_x0000_i1055" type="#_x0000_t75" style="width:346.5pt;height:30.75pt;visibility:visible">
            <v:imagedata r:id="rId35" o:title=""/>
          </v:shape>
        </w:pict>
      </w:r>
    </w:p>
    <w:p w:rsidR="0019262C" w:rsidRPr="00B53AA4" w:rsidRDefault="00E5228F" w:rsidP="001C47A2">
      <w:pPr>
        <w:suppressAutoHyphens/>
        <w:autoSpaceDE w:val="0"/>
        <w:autoSpaceDN w:val="0"/>
        <w:adjustRightInd w:val="0"/>
        <w:spacing w:line="360" w:lineRule="auto"/>
        <w:ind w:firstLine="709"/>
        <w:jc w:val="both"/>
        <w:rPr>
          <w:rFonts w:ascii="Times New Roman" w:hAnsi="Times New Roman" w:cs="Times New Roman"/>
        </w:rPr>
      </w:pPr>
      <w:r>
        <w:rPr>
          <w:rFonts w:ascii="Times New Roman" w:hAnsi="Times New Roman"/>
          <w:sz w:val="20"/>
        </w:rPr>
        <w:br w:type="page"/>
      </w:r>
      <w:r w:rsidR="0019262C" w:rsidRPr="00B53AA4">
        <w:rPr>
          <w:rFonts w:ascii="Times New Roman" w:hAnsi="Times New Roman" w:cs="Times New Roman"/>
        </w:rPr>
        <w:t>Уровень капитализации денежных средств считается достаточным в пределах 8-10%.</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Предприятие ЗАО «Макеевкокс должно регулировать наличие ликвидных средств, в пределах оптимальной потребности в них. Она для данного</w:t>
      </w:r>
      <w:r w:rsidR="001C47A2" w:rsidRPr="00B53AA4">
        <w:rPr>
          <w:rFonts w:ascii="Times New Roman" w:hAnsi="Times New Roman" w:cs="Times New Roman"/>
        </w:rPr>
        <w:t xml:space="preserve"> </w:t>
      </w:r>
      <w:r w:rsidRPr="00B53AA4">
        <w:rPr>
          <w:rFonts w:ascii="Times New Roman" w:hAnsi="Times New Roman" w:cs="Times New Roman"/>
        </w:rPr>
        <w:t>предприятия зависит от следующих факторов:</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 его размера и объема, деятельности (чем больше объем производства и реализации, тем больше запасы товарно-материальных ценностей);</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-коксохимического производства (спрос на продукцию кокса и скорость поступления средств от его реализации);</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 длительности производственного цикла (величины незавершенного производства);</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 времени, необходимого для возобновления запасов материалов (продолжительности их оборота);</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 сезонности работы предприятия;</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 общей экономической конъюнктуры.</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Если соотношение текущих активов и краткосрочных обязательств ниже, чем 1:1, то можно говорить о том, что предприятие не в состоянии оплатить свои счета. Соотношение 1:1 предполагает равенство текущих активов и краткосрочных обязательств. Принимая во внимание различную степень ликвидности активов, можно с уверенностью предположить, что на все активы будут реализованы в срочном порядке, а, следовательно, и в данной ситуации возникает угроза финансовой стабильности предприятия. Если же значение К</w:t>
      </w:r>
      <w:r w:rsidRPr="00B53AA4">
        <w:rPr>
          <w:rFonts w:ascii="Times New Roman" w:hAnsi="Times New Roman" w:cs="Times New Roman"/>
          <w:vertAlign w:val="subscript"/>
        </w:rPr>
        <w:t>т.л.</w:t>
      </w:r>
      <w:r w:rsidRPr="00B53AA4">
        <w:rPr>
          <w:rFonts w:ascii="Times New Roman" w:hAnsi="Times New Roman" w:cs="Times New Roman"/>
        </w:rPr>
        <w:t xml:space="preserve"> значительно превышает соотношение 1:1, то можно сделать вывод о том, что предприятие располагает значительным объемом свободных ресурсов, формируемых за счет собственных источников.</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Со стороны кредиторов предприятия, подобный вариант формирования оборотных средств является наиболее предпочтительным. В то же время, с точки зрения менеджера, значительное накапливание запасов на предприятии, отвлечение средств, в дебиторскую задолженность, может быть связано с неумелым управлением активами предприятия.</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Различные показатели ликвидности не только дают разностороннюю характеристику устойчивости финансового положения предприятия ЗАО «Макеевкокс» при разной степени учета ликвидных средств, но и отвечают интересам различных внешних пользователей аналитической информации. Так, например, для поставщиков сырья и материалов наиболее интересен коэффициент абсолютной ликвидности (К</w:t>
      </w:r>
      <w:r w:rsidRPr="00B53AA4">
        <w:rPr>
          <w:rFonts w:ascii="Times New Roman" w:hAnsi="Times New Roman" w:cs="Times New Roman"/>
          <w:vertAlign w:val="subscript"/>
        </w:rPr>
        <w:t>а.л.</w:t>
      </w:r>
      <w:r w:rsidRPr="00B53AA4">
        <w:rPr>
          <w:rFonts w:ascii="Times New Roman" w:hAnsi="Times New Roman" w:cs="Times New Roman"/>
        </w:rPr>
        <w:t>). Банки, кредитующии данное предприятие, больше внимание уделяет промежуточному коэффициенту ликвидности (К</w:t>
      </w:r>
      <w:r w:rsidRPr="00B53AA4">
        <w:rPr>
          <w:rFonts w:ascii="Times New Roman" w:hAnsi="Times New Roman" w:cs="Times New Roman"/>
          <w:vertAlign w:val="subscript"/>
        </w:rPr>
        <w:t>п.л.</w:t>
      </w:r>
      <w:r w:rsidRPr="00B53AA4">
        <w:rPr>
          <w:rFonts w:ascii="Times New Roman" w:hAnsi="Times New Roman" w:cs="Times New Roman"/>
        </w:rPr>
        <w:t>). Покупатели и держатели акций предприятия ЗАО «Макеевкокс» в большей мере оценивают финансовую устойчивость предприятия по коэффициенту текущей ликвидности (К</w:t>
      </w:r>
      <w:r w:rsidRPr="00B53AA4">
        <w:rPr>
          <w:rFonts w:ascii="Times New Roman" w:hAnsi="Times New Roman" w:cs="Times New Roman"/>
          <w:vertAlign w:val="subscript"/>
        </w:rPr>
        <w:t>т.л.</w:t>
      </w:r>
      <w:r w:rsidRPr="00B53AA4">
        <w:rPr>
          <w:rFonts w:ascii="Times New Roman" w:hAnsi="Times New Roman" w:cs="Times New Roman"/>
        </w:rPr>
        <w:t>).</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Следует отметить, что для данного предприятия характерно сочетание низких коэффициентов промежуточной ликвидности с высоким коэффициентом общего покрытия. Это связано с тем, что предприятие имеет излишние запасы сырья, материалы, комплектующие и готовую продукцию.</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Необоснованностью этих затрат ведет в конечном счете к нехватке денежных средств. Отсюда, даже при высоком коэффициенте общего покрытия, необходимо выявить состояние и динамику его составляющих, особенно по тем статьям, которые входят в третью группу активов баланса.</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С этой целью на ЗАО «Макеевкокс рассчитывается оборачиваемость производственных запасов, готовых изделий и незавершенного производства.</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Наличие у предприятия низкого коэффициента промежуточной ликвидности и высокого коэффициента общего покрытия свидетельствует об ухудшении платежеспособности этого предприятия. Чтобы более объективно оценить платежеспособность предприятия при обнаружении у него ухудшения. следует раздельно разобраться в причинах задержек потребителями оплаты продукции и услуг, накопления излишних запасов готовой продукции, сырья, материалов. Эти причины могут быть внешними и не зависящими от анализируемого предприятия ЗАО «Макеевкокс», а могут быть и внутренними. Однако при этом необходимо исчислять названные выше коэффициенты ликвидности и платежеспособности,</w:t>
      </w:r>
      <w:r w:rsidR="001C47A2" w:rsidRPr="00B53AA4">
        <w:rPr>
          <w:rFonts w:ascii="Times New Roman" w:hAnsi="Times New Roman" w:cs="Times New Roman"/>
        </w:rPr>
        <w:t xml:space="preserve"> </w:t>
      </w:r>
      <w:r w:rsidRPr="00B53AA4">
        <w:rPr>
          <w:rFonts w:ascii="Times New Roman" w:hAnsi="Times New Roman" w:cs="Times New Roman"/>
        </w:rPr>
        <w:t>а также определять отклонение в их уровне и размере влияния на них внутренних и внешних факторов.</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Таким образом, анализ ликвидности и платежеспособности предприятия ЗАО «Макеевкокс»указывает на необходимость использования оборотных активов для развития производства.</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b/>
        </w:rPr>
      </w:pP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b/>
        </w:rPr>
      </w:pPr>
      <w:r w:rsidRPr="00B53AA4">
        <w:rPr>
          <w:rFonts w:ascii="Times New Roman" w:hAnsi="Times New Roman" w:cs="Times New Roman"/>
          <w:b/>
        </w:rPr>
        <w:t>3.4 Анализ рентабельности оборотных активов предприятия</w:t>
      </w:r>
    </w:p>
    <w:p w:rsidR="00E5228F" w:rsidRPr="00B53AA4" w:rsidRDefault="00E5228F" w:rsidP="001C47A2">
      <w:pPr>
        <w:suppressLineNumbers/>
        <w:suppressAutoHyphens/>
        <w:autoSpaceDE w:val="0"/>
        <w:autoSpaceDN w:val="0"/>
        <w:adjustRightInd w:val="0"/>
        <w:spacing w:line="360" w:lineRule="auto"/>
        <w:ind w:firstLine="709"/>
        <w:jc w:val="both"/>
        <w:rPr>
          <w:rFonts w:ascii="Times New Roman" w:hAnsi="Times New Roman" w:cs="Times New Roman"/>
        </w:rPr>
      </w:pP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Показатели финансовых результатов характеризуют абсолютную эффективность хозяйствования предприятия.</w:t>
      </w:r>
      <w:r w:rsidR="001C47A2" w:rsidRPr="00B53AA4">
        <w:rPr>
          <w:rFonts w:ascii="Times New Roman" w:hAnsi="Times New Roman" w:cs="Times New Roman"/>
        </w:rPr>
        <w:t xml:space="preserve"> </w:t>
      </w:r>
      <w:r w:rsidRPr="00B53AA4">
        <w:rPr>
          <w:rFonts w:ascii="Times New Roman" w:hAnsi="Times New Roman" w:cs="Times New Roman"/>
        </w:rPr>
        <w:t>Важнейшими из них являются показатели прибыли, которая в условиях рыночной экономики составляет основу экономического развития предприятия.</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Прибыль - это денежное выражение основной части денежных накоплений, создаваемых предприятиями любой формы собственности.</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Как важнейшая категория рыночных отношений, прибыль выполняет определенные функции.</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Во-первых, прибыль характеризует конечный финансовый результат предпринимательской деятельности предприятия. Она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w:t>
      </w:r>
      <w:r w:rsidR="001C47A2" w:rsidRPr="00B53AA4">
        <w:rPr>
          <w:rFonts w:ascii="Times New Roman" w:hAnsi="Times New Roman" w:cs="Times New Roman"/>
        </w:rPr>
        <w:t xml:space="preserve"> </w:t>
      </w:r>
      <w:r w:rsidRPr="00B53AA4">
        <w:rPr>
          <w:rFonts w:ascii="Times New Roman" w:hAnsi="Times New Roman" w:cs="Times New Roman"/>
        </w:rPr>
        <w:t>Показатели прибыли являются важнейшими для оценки производственной и финансовой деятельности предприятия. Они характеризуют степень его</w:t>
      </w:r>
      <w:r w:rsidRPr="00B53AA4">
        <w:rPr>
          <w:rFonts w:ascii="Times New Roman" w:hAnsi="Times New Roman" w:cs="Times New Roman"/>
          <w:b/>
          <w:bCs/>
        </w:rPr>
        <w:t xml:space="preserve"> </w:t>
      </w:r>
      <w:r w:rsidRPr="00B53AA4">
        <w:rPr>
          <w:rFonts w:ascii="Times New Roman" w:hAnsi="Times New Roman" w:cs="Times New Roman"/>
          <w:bCs/>
        </w:rPr>
        <w:t>деловой</w:t>
      </w:r>
      <w:r w:rsidRPr="00B53AA4">
        <w:rPr>
          <w:rFonts w:ascii="Times New Roman" w:hAnsi="Times New Roman" w:cs="Times New Roman"/>
          <w:b/>
          <w:bCs/>
        </w:rPr>
        <w:t xml:space="preserve"> </w:t>
      </w:r>
      <w:r w:rsidRPr="00B53AA4">
        <w:rPr>
          <w:rFonts w:ascii="Times New Roman" w:hAnsi="Times New Roman" w:cs="Times New Roman"/>
          <w:bCs/>
        </w:rPr>
        <w:t>активности и финансового</w:t>
      </w:r>
      <w:r w:rsidRPr="00B53AA4">
        <w:rPr>
          <w:rFonts w:ascii="Times New Roman" w:hAnsi="Times New Roman" w:cs="Times New Roman"/>
          <w:b/>
          <w:bCs/>
        </w:rPr>
        <w:t xml:space="preserve"> </w:t>
      </w:r>
      <w:r w:rsidRPr="00B53AA4">
        <w:rPr>
          <w:rFonts w:ascii="Times New Roman" w:hAnsi="Times New Roman" w:cs="Times New Roman"/>
        </w:rPr>
        <w:t>благополучия.</w:t>
      </w:r>
      <w:r w:rsidR="001C47A2" w:rsidRPr="00B53AA4">
        <w:rPr>
          <w:rFonts w:ascii="Times New Roman" w:hAnsi="Times New Roman" w:cs="Times New Roman"/>
        </w:rPr>
        <w:t xml:space="preserve"> </w:t>
      </w:r>
      <w:r w:rsidRPr="00B53AA4">
        <w:rPr>
          <w:rFonts w:ascii="Times New Roman" w:hAnsi="Times New Roman" w:cs="Times New Roman"/>
        </w:rPr>
        <w:t>По прибыли определяется уровень отдачи авансированных средств и доходность вложений в активы предприятия. Прибыль оказывает также стимулирующее воздействие на укрепление коммерческого расчета, интенсификацию производства.</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Рост прибыли определяет рост потенциальных возможностей предприятия, повышает степень его деловой активности,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w:t>
      </w:r>
      <w:r w:rsidR="001C47A2" w:rsidRPr="00B53AA4">
        <w:rPr>
          <w:rFonts w:ascii="Times New Roman" w:hAnsi="Times New Roman" w:cs="Times New Roman"/>
        </w:rPr>
        <w:t xml:space="preserve"> </w:t>
      </w:r>
      <w:r w:rsidRPr="00B53AA4">
        <w:rPr>
          <w:rFonts w:ascii="Times New Roman" w:hAnsi="Times New Roman" w:cs="Times New Roman"/>
        </w:rPr>
        <w:t>Она позволяет осуществлять капитальные вложения в производство (тем самым расширяя и обновляя его), внедрять нововведения, решать социальные проблемы на предприятии, финансировать мероприятия по его научно-техническому развитию.</w:t>
      </w:r>
      <w:r w:rsidR="001C47A2" w:rsidRPr="00B53AA4">
        <w:rPr>
          <w:rFonts w:ascii="Times New Roman" w:hAnsi="Times New Roman" w:cs="Times New Roman"/>
        </w:rPr>
        <w:t xml:space="preserve"> </w:t>
      </w:r>
      <w:r w:rsidRPr="00B53AA4">
        <w:rPr>
          <w:rFonts w:ascii="Times New Roman" w:hAnsi="Times New Roman" w:cs="Times New Roman"/>
        </w:rPr>
        <w:t>Помимо этого прибыль является важным фактором в оценке потенциальным инвестором возможностей компании, служит показателем эффективного использования ресурсов, то е.сть необходима для оценки деятельности фирмы и ее возможностей в будущем.</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и удовлетворения совместных общественных потребностей, обеспечения выполнения государством своих функций, государственных инвестиционных, социальных и других программ, принимает участие в формировании бюджетных и благотворительных фондов. За счет прибыли выполняется также часть обязательств предприятия перед бюджетом, банками, другими предприятиями и организациями</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Многоканальное значение прибыли усиливается с переходом экономики государства на основы рыночного хозяйства.</w:t>
      </w:r>
      <w:r w:rsidR="001C47A2" w:rsidRPr="00B53AA4">
        <w:rPr>
          <w:rFonts w:ascii="Times New Roman" w:hAnsi="Times New Roman" w:cs="Times New Roman"/>
        </w:rPr>
        <w:t xml:space="preserve"> </w:t>
      </w:r>
      <w:r w:rsidRPr="00B53AA4">
        <w:rPr>
          <w:rFonts w:ascii="Times New Roman" w:hAnsi="Times New Roman" w:cs="Times New Roman"/>
        </w:rPr>
        <w:t>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w:t>
      </w:r>
      <w:r w:rsidR="001C47A2" w:rsidRPr="00B53AA4">
        <w:rPr>
          <w:rFonts w:ascii="Times New Roman" w:hAnsi="Times New Roman" w:cs="Times New Roman"/>
        </w:rPr>
        <w:t xml:space="preserve"> </w:t>
      </w:r>
      <w:r w:rsidRPr="00B53AA4">
        <w:rPr>
          <w:rFonts w:ascii="Times New Roman" w:hAnsi="Times New Roman" w:cs="Times New Roman"/>
        </w:rPr>
        <w:t>размерах направлять прибыль, оставшуюся после уплаты налогов в бюджет и других обязательных платежей и отчислений.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Цель предпринимательской деятельности — не только получение прибыли, но и обеспечение высокой рентабельности хозяйственной деятельности.</w:t>
      </w:r>
      <w:r w:rsidR="001C47A2" w:rsidRPr="00B53AA4">
        <w:rPr>
          <w:rFonts w:ascii="Times New Roman" w:hAnsi="Times New Roman" w:cs="Times New Roman"/>
        </w:rPr>
        <w:t xml:space="preserve"> </w:t>
      </w:r>
      <w:r w:rsidRPr="00B53AA4">
        <w:rPr>
          <w:rFonts w:ascii="Times New Roman" w:hAnsi="Times New Roman" w:cs="Times New Roman"/>
        </w:rPr>
        <w:t>В отличие от абсолютного показателя прибыли, рентабельность — относительный показатель и показывает степень доходности предприятия.</w:t>
      </w:r>
      <w:r w:rsidR="001C47A2" w:rsidRPr="00B53AA4">
        <w:rPr>
          <w:rFonts w:ascii="Times New Roman" w:hAnsi="Times New Roman" w:cs="Times New Roman"/>
        </w:rPr>
        <w:t xml:space="preserve"> </w:t>
      </w:r>
      <w:r w:rsidRPr="00B53AA4">
        <w:rPr>
          <w:rFonts w:ascii="Times New Roman" w:hAnsi="Times New Roman" w:cs="Times New Roman"/>
        </w:rPr>
        <w:t>Рентабельность отражает уровень прибыльности относительно определенной базы. Предприятие рентабельно, если суммы выручки от реализации продукции достаточно не только для покрытия затрат на производство и реализацию, но и для образования прибыли</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Показатели рентабельности измеряют доходность предприятия с различных позиций и группируются в соответствии с интересами участников экономического процесса. Они являются важными характеристиками факторной среды формирования прибыли и дохода предприятия.</w:t>
      </w:r>
      <w:r w:rsidR="001C47A2" w:rsidRPr="00B53AA4">
        <w:rPr>
          <w:rFonts w:ascii="Times New Roman" w:hAnsi="Times New Roman" w:cs="Times New Roman"/>
        </w:rPr>
        <w:t xml:space="preserve"> </w:t>
      </w:r>
      <w:r w:rsidRPr="00B53AA4">
        <w:rPr>
          <w:rFonts w:ascii="Times New Roman" w:hAnsi="Times New Roman" w:cs="Times New Roman"/>
        </w:rPr>
        <w:t>По этой причине они служат обязательными элементами сравнительного анализа и оценки финансового состояния предприятия.</w:t>
      </w:r>
      <w:r w:rsidR="001C47A2" w:rsidRPr="00B53AA4">
        <w:rPr>
          <w:rFonts w:ascii="Times New Roman" w:hAnsi="Times New Roman" w:cs="Times New Roman"/>
        </w:rPr>
        <w:t xml:space="preserve"> </w:t>
      </w:r>
      <w:r w:rsidRPr="00B53AA4">
        <w:rPr>
          <w:rFonts w:ascii="Times New Roman" w:hAnsi="Times New Roman" w:cs="Times New Roman"/>
        </w:rPr>
        <w:t>При анализе производства показатели рентабельности используются как инструмент инвестиционной политики и ценообразования.</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Основные показатели рентабельности</w:t>
      </w:r>
      <w:r w:rsidR="001C47A2" w:rsidRPr="00B53AA4">
        <w:rPr>
          <w:rFonts w:ascii="Times New Roman" w:hAnsi="Times New Roman" w:cs="Times New Roman"/>
        </w:rPr>
        <w:t xml:space="preserve"> </w:t>
      </w:r>
      <w:r w:rsidRPr="00B53AA4">
        <w:rPr>
          <w:rFonts w:ascii="Times New Roman" w:hAnsi="Times New Roman" w:cs="Times New Roman"/>
        </w:rPr>
        <w:t>можно объединить в следующие группы:</w:t>
      </w:r>
    </w:p>
    <w:p w:rsidR="0019262C" w:rsidRPr="00B53AA4" w:rsidRDefault="0019262C" w:rsidP="001C47A2">
      <w:pPr>
        <w:numPr>
          <w:ilvl w:val="0"/>
          <w:numId w:val="18"/>
        </w:num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показатели, рассчитанные на основе стоимости реализованной продукции;</w:t>
      </w:r>
    </w:p>
    <w:p w:rsidR="0019262C" w:rsidRPr="00B53AA4" w:rsidRDefault="0019262C" w:rsidP="001C47A2">
      <w:pPr>
        <w:numPr>
          <w:ilvl w:val="0"/>
          <w:numId w:val="18"/>
        </w:num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показатели, рассчитанные на основе производственных активов;</w:t>
      </w:r>
    </w:p>
    <w:p w:rsidR="0019262C" w:rsidRPr="00B53AA4" w:rsidRDefault="0019262C" w:rsidP="001C47A2">
      <w:pPr>
        <w:numPr>
          <w:ilvl w:val="0"/>
          <w:numId w:val="18"/>
        </w:num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показатели, рассчитанные на основе потока наличных денежных средств.</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Первая группа показателей формируется на основе расчета уровней рентабельности (доходности), отражаемым в отчетности предприятия:</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p>
    <w:p w:rsidR="0019262C" w:rsidRPr="00B53AA4" w:rsidRDefault="006778AC" w:rsidP="001C47A2">
      <w:pPr>
        <w:suppressLineNumbers/>
        <w:suppressAutoHyphens/>
        <w:autoSpaceDE w:val="0"/>
        <w:autoSpaceDN w:val="0"/>
        <w:adjustRightInd w:val="0"/>
        <w:spacing w:line="360" w:lineRule="auto"/>
        <w:ind w:firstLine="709"/>
        <w:jc w:val="both"/>
        <w:rPr>
          <w:rFonts w:ascii="Times New Roman" w:hAnsi="Times New Roman" w:cs="Times New Roman"/>
          <w:b/>
          <w:bCs/>
        </w:rPr>
      </w:pPr>
      <w:r>
        <w:rPr>
          <w:rFonts w:ascii="Times New Roman" w:hAnsi="Times New Roman" w:cs="Times New Roman"/>
          <w:noProof/>
        </w:rPr>
        <w:pict>
          <v:shape id="Рисунок 32" o:spid="_x0000_i1056" type="#_x0000_t75" style="width:193.5pt;height:33.75pt;visibility:visible">
            <v:imagedata r:id="rId36" o:title=""/>
          </v:shape>
        </w:pict>
      </w:r>
    </w:p>
    <w:p w:rsidR="0019262C" w:rsidRPr="00B53AA4" w:rsidRDefault="006778AC" w:rsidP="001C47A2">
      <w:pPr>
        <w:suppressLineNumbers/>
        <w:suppressAutoHyphens/>
        <w:autoSpaceDE w:val="0"/>
        <w:autoSpaceDN w:val="0"/>
        <w:adjustRightInd w:val="0"/>
        <w:spacing w:line="360" w:lineRule="auto"/>
        <w:ind w:firstLine="709"/>
        <w:jc w:val="both"/>
        <w:rPr>
          <w:rFonts w:ascii="Times New Roman" w:hAnsi="Times New Roman" w:cs="Times New Roman"/>
          <w:b/>
          <w:bCs/>
        </w:rPr>
      </w:pPr>
      <w:r>
        <w:rPr>
          <w:rFonts w:ascii="Times New Roman" w:hAnsi="Times New Roman" w:cs="Times New Roman"/>
          <w:noProof/>
        </w:rPr>
        <w:pict>
          <v:shape id="Рисунок 33" o:spid="_x0000_i1057" type="#_x0000_t75" style="width:150pt;height:33.75pt;visibility:visible">
            <v:imagedata r:id="rId37" o:title=""/>
          </v:shape>
        </w:pict>
      </w:r>
    </w:p>
    <w:p w:rsidR="0019262C" w:rsidRPr="00B53AA4" w:rsidRDefault="006778AC" w:rsidP="001C47A2">
      <w:pPr>
        <w:suppressLineNumbers/>
        <w:suppressAutoHyphens/>
        <w:autoSpaceDE w:val="0"/>
        <w:autoSpaceDN w:val="0"/>
        <w:adjustRightInd w:val="0"/>
        <w:spacing w:line="360" w:lineRule="auto"/>
        <w:ind w:firstLine="709"/>
        <w:jc w:val="both"/>
        <w:rPr>
          <w:rFonts w:ascii="Times New Roman" w:hAnsi="Times New Roman" w:cs="Times New Roman"/>
          <w:b/>
          <w:bCs/>
        </w:rPr>
      </w:pPr>
      <w:r>
        <w:rPr>
          <w:rFonts w:ascii="Times New Roman" w:hAnsi="Times New Roman" w:cs="Times New Roman"/>
          <w:noProof/>
        </w:rPr>
        <w:pict>
          <v:shape id="Рисунок 34" o:spid="_x0000_i1058" type="#_x0000_t75" style="width:214.5pt;height:33.75pt;visibility:visible">
            <v:imagedata r:id="rId38" o:title=""/>
          </v:shape>
        </w:pict>
      </w:r>
    </w:p>
    <w:p w:rsidR="00E5228F" w:rsidRPr="00B53AA4" w:rsidRDefault="00E5228F" w:rsidP="001C47A2">
      <w:pPr>
        <w:suppressLineNumbers/>
        <w:suppressAutoHyphens/>
        <w:autoSpaceDE w:val="0"/>
        <w:autoSpaceDN w:val="0"/>
        <w:adjustRightInd w:val="0"/>
        <w:spacing w:line="360" w:lineRule="auto"/>
        <w:ind w:firstLine="709"/>
        <w:jc w:val="both"/>
        <w:rPr>
          <w:rFonts w:ascii="Times New Roman" w:hAnsi="Times New Roman" w:cs="Times New Roman"/>
        </w:rPr>
      </w:pP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Данные показатели характеризуют прибыльность продукции</w:t>
      </w:r>
      <w:r w:rsidR="001C47A2" w:rsidRPr="00B53AA4">
        <w:rPr>
          <w:rFonts w:ascii="Times New Roman" w:hAnsi="Times New Roman" w:cs="Times New Roman"/>
        </w:rPr>
        <w:t xml:space="preserve"> </w:t>
      </w:r>
      <w:r w:rsidRPr="00B53AA4">
        <w:rPr>
          <w:rFonts w:ascii="Times New Roman" w:hAnsi="Times New Roman" w:cs="Times New Roman"/>
        </w:rPr>
        <w:t>рентабельность продукции можно рассчитать как по всей реализованной продукции, так и по отдельным ее видам.</w:t>
      </w:r>
      <w:r w:rsidR="001C47A2" w:rsidRPr="00B53AA4">
        <w:rPr>
          <w:rFonts w:ascii="Times New Roman" w:hAnsi="Times New Roman" w:cs="Times New Roman"/>
        </w:rPr>
        <w:t xml:space="preserve"> </w:t>
      </w:r>
      <w:r w:rsidRPr="00B53AA4">
        <w:rPr>
          <w:rFonts w:ascii="Times New Roman" w:hAnsi="Times New Roman" w:cs="Times New Roman"/>
        </w:rPr>
        <w:t>В первом случае она определяется как процентное отношение прибыли от реализации продукции к затратам на ее производство и реализацию. Рентабельность всей реализуемой продукции можно рассчитать и как процентное отношение прибыли от реализации товарной продукции к выручке от реализации (объему продаж).</w:t>
      </w:r>
      <w:r w:rsidR="001C47A2" w:rsidRPr="00B53AA4">
        <w:rPr>
          <w:rFonts w:ascii="Times New Roman" w:hAnsi="Times New Roman" w:cs="Times New Roman"/>
        </w:rPr>
        <w:t xml:space="preserve"> </w:t>
      </w:r>
      <w:r w:rsidRPr="00B53AA4">
        <w:rPr>
          <w:rFonts w:ascii="Times New Roman" w:hAnsi="Times New Roman" w:cs="Times New Roman"/>
        </w:rPr>
        <w:t>Эти показатели дают представление об эффективности текущих затрат предприятия и доходности реализуемой продукции.</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Рентабельность отдельных</w:t>
      </w:r>
      <w:r w:rsidRPr="00B53AA4">
        <w:rPr>
          <w:rFonts w:ascii="Times New Roman" w:hAnsi="Times New Roman" w:cs="Times New Roman"/>
        </w:rPr>
        <w:tab/>
        <w:t>видов продукции зависит от цены ее реализации и полной себестоимости.</w:t>
      </w:r>
      <w:r w:rsidR="001C47A2" w:rsidRPr="00B53AA4">
        <w:rPr>
          <w:rFonts w:ascii="Times New Roman" w:hAnsi="Times New Roman" w:cs="Times New Roman"/>
        </w:rPr>
        <w:t xml:space="preserve"> </w:t>
      </w:r>
      <w:r w:rsidRPr="00B53AA4">
        <w:rPr>
          <w:rFonts w:ascii="Times New Roman" w:hAnsi="Times New Roman" w:cs="Times New Roman"/>
        </w:rPr>
        <w:t>Она определяется как процентное соотношение цены реализации единицы данной продукции за вычетом полной себестоимости к полной себестоимости единицы данной продукции.</w:t>
      </w:r>
    </w:p>
    <w:p w:rsidR="00E5228F" w:rsidRPr="00B53AA4" w:rsidRDefault="00E5228F" w:rsidP="001C47A2">
      <w:pPr>
        <w:suppressLineNumbers/>
        <w:suppressAutoHyphens/>
        <w:autoSpaceDE w:val="0"/>
        <w:autoSpaceDN w:val="0"/>
        <w:adjustRightInd w:val="0"/>
        <w:spacing w:line="360" w:lineRule="auto"/>
        <w:ind w:firstLine="709"/>
        <w:jc w:val="both"/>
        <w:rPr>
          <w:rFonts w:ascii="Times New Roman" w:hAnsi="Times New Roman" w:cs="Times New Roman"/>
          <w:noProof/>
        </w:rPr>
      </w:pPr>
    </w:p>
    <w:p w:rsidR="0019262C" w:rsidRPr="00B53AA4" w:rsidRDefault="006778AC" w:rsidP="001C47A2">
      <w:pPr>
        <w:suppressLineNumbers/>
        <w:suppressAutoHyphens/>
        <w:autoSpaceDE w:val="0"/>
        <w:autoSpaceDN w:val="0"/>
        <w:adjustRightInd w:val="0"/>
        <w:spacing w:line="360" w:lineRule="auto"/>
        <w:ind w:firstLine="709"/>
        <w:jc w:val="both"/>
        <w:rPr>
          <w:rFonts w:ascii="Times New Roman" w:hAnsi="Times New Roman" w:cs="Times New Roman"/>
          <w:b/>
          <w:bCs/>
        </w:rPr>
      </w:pPr>
      <w:r>
        <w:rPr>
          <w:rFonts w:ascii="Times New Roman" w:hAnsi="Times New Roman" w:cs="Times New Roman"/>
          <w:noProof/>
        </w:rPr>
        <w:pict>
          <v:shape id="Рисунок 35" o:spid="_x0000_i1059" type="#_x0000_t75" style="width:205.5pt;height:33.75pt;visibility:visible">
            <v:imagedata r:id="rId39" o:title=""/>
          </v:shape>
        </w:pict>
      </w:r>
    </w:p>
    <w:p w:rsidR="00E5228F" w:rsidRPr="00B53AA4" w:rsidRDefault="00E5228F" w:rsidP="001C47A2">
      <w:pPr>
        <w:suppressLineNumbers/>
        <w:suppressAutoHyphens/>
        <w:autoSpaceDE w:val="0"/>
        <w:autoSpaceDN w:val="0"/>
        <w:adjustRightInd w:val="0"/>
        <w:spacing w:line="360" w:lineRule="auto"/>
        <w:ind w:firstLine="709"/>
        <w:jc w:val="both"/>
        <w:rPr>
          <w:rFonts w:ascii="Times New Roman" w:hAnsi="Times New Roman" w:cs="Times New Roman"/>
        </w:rPr>
      </w:pP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В связи с этим, при планировании ассортимента производимой продукции, учитывается насколько рентабельность отдельных видов будет влиять на рентабельность всей продукции.</w:t>
      </w:r>
      <w:r w:rsidR="001C47A2" w:rsidRPr="00B53AA4">
        <w:rPr>
          <w:rFonts w:ascii="Times New Roman" w:hAnsi="Times New Roman" w:cs="Times New Roman"/>
        </w:rPr>
        <w:t xml:space="preserve"> </w:t>
      </w:r>
      <w:r w:rsidRPr="00B53AA4">
        <w:rPr>
          <w:rFonts w:ascii="Times New Roman" w:hAnsi="Times New Roman" w:cs="Times New Roman"/>
        </w:rPr>
        <w:t>Поэтому важно сформировать структуру продукции так, чтобы в целом повысить эффективность производства и получить дополнительные возможности увеличения прибыли</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Вторая группа показателей рентабельности формируется на основе расчета уровней рентабельности в зависимости от изменения размера и характера авансированных средств:</w:t>
      </w:r>
      <w:r w:rsidR="001C47A2" w:rsidRPr="00B53AA4">
        <w:rPr>
          <w:rFonts w:ascii="Times New Roman" w:hAnsi="Times New Roman" w:cs="Times New Roman"/>
        </w:rPr>
        <w:t xml:space="preserve"> </w:t>
      </w:r>
      <w:r w:rsidRPr="00B53AA4">
        <w:rPr>
          <w:rFonts w:ascii="Times New Roman" w:hAnsi="Times New Roman" w:cs="Times New Roman"/>
        </w:rPr>
        <w:t>все производственные активы предприятия; инвестиционный капитал (собственные средства и долгосрочные обязательства); акционерный (собственный) капитал</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p>
    <w:p w:rsidR="0019262C" w:rsidRPr="00B53AA4" w:rsidRDefault="006778AC" w:rsidP="001C47A2">
      <w:pPr>
        <w:suppressLineNumbers/>
        <w:suppressAutoHyphens/>
        <w:autoSpaceDE w:val="0"/>
        <w:autoSpaceDN w:val="0"/>
        <w:adjustRightInd w:val="0"/>
        <w:spacing w:line="360" w:lineRule="auto"/>
        <w:ind w:firstLine="709"/>
        <w:jc w:val="both"/>
        <w:rPr>
          <w:rFonts w:ascii="Times New Roman" w:hAnsi="Times New Roman" w:cs="Times New Roman"/>
          <w:b/>
          <w:bCs/>
        </w:rPr>
      </w:pPr>
      <w:r>
        <w:rPr>
          <w:rFonts w:ascii="Times New Roman" w:hAnsi="Times New Roman" w:cs="Times New Roman"/>
          <w:noProof/>
        </w:rPr>
        <w:pict>
          <v:shape id="Рисунок 36" o:spid="_x0000_i1060" type="#_x0000_t75" style="width:200.25pt;height:33pt;visibility:visible">
            <v:imagedata r:id="rId40" o:title=""/>
          </v:shape>
        </w:pict>
      </w:r>
    </w:p>
    <w:p w:rsidR="0019262C" w:rsidRPr="00B53AA4" w:rsidRDefault="006778AC" w:rsidP="001C47A2">
      <w:pPr>
        <w:suppressLineNumbers/>
        <w:suppressAutoHyphens/>
        <w:autoSpaceDE w:val="0"/>
        <w:autoSpaceDN w:val="0"/>
        <w:adjustRightInd w:val="0"/>
        <w:spacing w:line="360" w:lineRule="auto"/>
        <w:ind w:firstLine="709"/>
        <w:jc w:val="both"/>
        <w:rPr>
          <w:rFonts w:ascii="Times New Roman" w:hAnsi="Times New Roman" w:cs="Times New Roman"/>
          <w:b/>
          <w:bCs/>
        </w:rPr>
      </w:pPr>
      <w:r>
        <w:rPr>
          <w:rFonts w:ascii="Times New Roman" w:hAnsi="Times New Roman" w:cs="Times New Roman"/>
          <w:noProof/>
        </w:rPr>
        <w:pict>
          <v:shape id="Рисунок 37" o:spid="_x0000_i1061" type="#_x0000_t75" style="width:179.25pt;height:33.75pt;visibility:visible">
            <v:imagedata r:id="rId41" o:title=""/>
          </v:shape>
        </w:pict>
      </w:r>
    </w:p>
    <w:p w:rsidR="00E5228F" w:rsidRPr="00B53AA4" w:rsidRDefault="00E5228F" w:rsidP="001C47A2">
      <w:pPr>
        <w:suppressLineNumbers/>
        <w:suppressAutoHyphens/>
        <w:autoSpaceDE w:val="0"/>
        <w:autoSpaceDN w:val="0"/>
        <w:adjustRightInd w:val="0"/>
        <w:spacing w:line="360" w:lineRule="auto"/>
        <w:ind w:firstLine="709"/>
        <w:jc w:val="both"/>
        <w:rPr>
          <w:rFonts w:ascii="Times New Roman" w:hAnsi="Times New Roman" w:cs="Times New Roman"/>
        </w:rPr>
      </w:pP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Несовпадение уровней рентабельности по этим показателям характеризуют степень использования предприятием финансовых рычагов для повышения доходности: долгосрочных кредитов и заемных средств.</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Данные показатели весьма практичны в связи с тем, что отвечают интересам участников.</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Третья группа показателей формируется аналогично показателям первой и второй групп, однако вместо прибыли в расчет принимается чистый приток денежных средств.</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b/>
          <w:bCs/>
        </w:rPr>
      </w:pPr>
    </w:p>
    <w:p w:rsidR="0019262C" w:rsidRPr="00B53AA4" w:rsidRDefault="006778AC" w:rsidP="001C47A2">
      <w:pPr>
        <w:suppressLineNumbers/>
        <w:suppressAutoHyphens/>
        <w:autoSpaceDE w:val="0"/>
        <w:autoSpaceDN w:val="0"/>
        <w:adjustRightInd w:val="0"/>
        <w:spacing w:line="360" w:lineRule="auto"/>
        <w:ind w:firstLine="709"/>
        <w:jc w:val="both"/>
        <w:rPr>
          <w:rFonts w:ascii="Times New Roman" w:hAnsi="Times New Roman" w:cs="Times New Roman"/>
          <w:b/>
          <w:bCs/>
        </w:rPr>
      </w:pPr>
      <w:r>
        <w:rPr>
          <w:rFonts w:ascii="Times New Roman" w:hAnsi="Times New Roman" w:cs="Times New Roman"/>
          <w:noProof/>
        </w:rPr>
        <w:pict>
          <v:shape id="Рисунок 38" o:spid="_x0000_i1062" type="#_x0000_t75" style="width:256.5pt;height:33.75pt;visibility:visible">
            <v:imagedata r:id="rId42" o:title=""/>
          </v:shape>
        </w:pict>
      </w:r>
    </w:p>
    <w:p w:rsidR="0019262C" w:rsidRPr="00B53AA4" w:rsidRDefault="006778AC" w:rsidP="001C47A2">
      <w:pPr>
        <w:suppressLineNumbers/>
        <w:suppressAutoHyphens/>
        <w:autoSpaceDE w:val="0"/>
        <w:autoSpaceDN w:val="0"/>
        <w:adjustRightInd w:val="0"/>
        <w:spacing w:line="360" w:lineRule="auto"/>
        <w:ind w:firstLine="709"/>
        <w:jc w:val="both"/>
        <w:rPr>
          <w:rFonts w:ascii="Times New Roman" w:hAnsi="Times New Roman" w:cs="Times New Roman"/>
          <w:b/>
          <w:bCs/>
        </w:rPr>
      </w:pPr>
      <w:r>
        <w:rPr>
          <w:rFonts w:ascii="Times New Roman" w:hAnsi="Times New Roman" w:cs="Times New Roman"/>
          <w:noProof/>
        </w:rPr>
        <w:pict>
          <v:shape id="Рисунок 39" o:spid="_x0000_i1063" type="#_x0000_t75" style="width:256.5pt;height:33.75pt;visibility:visible">
            <v:imagedata r:id="rId43" o:title=""/>
          </v:shape>
        </w:pict>
      </w:r>
    </w:p>
    <w:p w:rsidR="0019262C" w:rsidRPr="00B53AA4" w:rsidRDefault="006778AC" w:rsidP="001C47A2">
      <w:pPr>
        <w:suppressLineNumbers/>
        <w:suppressAutoHyphens/>
        <w:autoSpaceDE w:val="0"/>
        <w:autoSpaceDN w:val="0"/>
        <w:adjustRightInd w:val="0"/>
        <w:spacing w:line="360" w:lineRule="auto"/>
        <w:ind w:firstLine="709"/>
        <w:jc w:val="both"/>
        <w:rPr>
          <w:rFonts w:ascii="Times New Roman" w:hAnsi="Times New Roman" w:cs="Times New Roman"/>
          <w:b/>
          <w:bCs/>
        </w:rPr>
      </w:pPr>
      <w:r>
        <w:rPr>
          <w:rFonts w:ascii="Times New Roman" w:hAnsi="Times New Roman" w:cs="Times New Roman"/>
          <w:noProof/>
        </w:rPr>
        <w:pict>
          <v:shape id="Рисунок 40" o:spid="_x0000_i1064" type="#_x0000_t75" style="width:254.25pt;height:31.5pt;visibility:visible">
            <v:imagedata r:id="rId44" o:title=""/>
          </v:shape>
        </w:pict>
      </w:r>
    </w:p>
    <w:p w:rsidR="0019262C" w:rsidRPr="00B53AA4" w:rsidRDefault="00E5228F"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b/>
          <w:bCs/>
        </w:rPr>
        <w:br w:type="page"/>
      </w:r>
      <w:r w:rsidR="0019262C" w:rsidRPr="00B53AA4">
        <w:rPr>
          <w:rFonts w:ascii="Times New Roman" w:hAnsi="Times New Roman" w:cs="Times New Roman"/>
        </w:rPr>
        <w:t>Данные показатели дают представление о степени возможности предприятия обеспечивать кредиторов, заемщиков и акционеров наличными денежными средствами.</w:t>
      </w:r>
      <w:r w:rsidR="001C47A2" w:rsidRPr="00B53AA4">
        <w:rPr>
          <w:rFonts w:ascii="Times New Roman" w:hAnsi="Times New Roman" w:cs="Times New Roman"/>
        </w:rPr>
        <w:t xml:space="preserve"> </w:t>
      </w:r>
      <w:r w:rsidR="0019262C" w:rsidRPr="00B53AA4">
        <w:rPr>
          <w:rFonts w:ascii="Times New Roman" w:hAnsi="Times New Roman" w:cs="Times New Roman"/>
        </w:rPr>
        <w:t>Концепция рентабельности, исчисляемая на основе притока денежной наличности (формула 1.1), широко применяется в странах с развитой рыночной экономикой.</w:t>
      </w:r>
      <w:r w:rsidR="001C47A2" w:rsidRPr="00B53AA4">
        <w:rPr>
          <w:rFonts w:ascii="Times New Roman" w:hAnsi="Times New Roman" w:cs="Times New Roman"/>
        </w:rPr>
        <w:t xml:space="preserve"> </w:t>
      </w:r>
      <w:r w:rsidR="0019262C" w:rsidRPr="00B53AA4">
        <w:rPr>
          <w:rFonts w:ascii="Times New Roman" w:hAnsi="Times New Roman" w:cs="Times New Roman"/>
        </w:rPr>
        <w:t>Она более приоритетна, потому что операции с денежными потоками являются признаком интенсивного типа производства и финансового “здоровья” предприятия. Переход на использование этой концепции требует перестройки отчетности предприятий.</w:t>
      </w:r>
      <w:r w:rsidR="001C47A2" w:rsidRPr="00B53AA4">
        <w:rPr>
          <w:rFonts w:ascii="Times New Roman" w:hAnsi="Times New Roman" w:cs="Times New Roman"/>
        </w:rPr>
        <w:t xml:space="preserve"> </w:t>
      </w:r>
      <w:r w:rsidR="0019262C" w:rsidRPr="00B53AA4">
        <w:rPr>
          <w:rFonts w:ascii="Times New Roman" w:hAnsi="Times New Roman" w:cs="Times New Roman"/>
        </w:rPr>
        <w:t>Эта работа находится лишь в начальной стадии.</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Многообразие показателей рентабельности определяет альтернативность поиска путей ее повышения.</w:t>
      </w:r>
      <w:r w:rsidR="001C47A2" w:rsidRPr="00B53AA4">
        <w:rPr>
          <w:rFonts w:ascii="Times New Roman" w:hAnsi="Times New Roman" w:cs="Times New Roman"/>
        </w:rPr>
        <w:t xml:space="preserve"> </w:t>
      </w:r>
      <w:r w:rsidRPr="00B53AA4">
        <w:rPr>
          <w:rFonts w:ascii="Times New Roman" w:hAnsi="Times New Roman" w:cs="Times New Roman"/>
        </w:rPr>
        <w:t>Каждый из исходных показателей раскладывается в факторную систему с различной степенью детализации, что задает границы выявления и оценки производственных резервов.</w:t>
      </w:r>
    </w:p>
    <w:p w:rsidR="0019262C" w:rsidRPr="00B53AA4" w:rsidRDefault="0019262C" w:rsidP="001C47A2">
      <w:pPr>
        <w:suppressLineNumbers/>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Таким образом, анализ формирования прибыли на предприятии складывается из изучения финансовых результатов и анализа факторов, влияющих на величину и структуру изменений прибыли.</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b/>
          <w:bCs/>
        </w:rPr>
      </w:pPr>
      <w:r w:rsidRPr="001C47A2">
        <w:rPr>
          <w:rFonts w:ascii="Times New Roman" w:hAnsi="Times New Roman"/>
          <w:sz w:val="20"/>
        </w:rPr>
        <w:br w:type="page"/>
      </w:r>
      <w:r w:rsidRPr="00B53AA4">
        <w:rPr>
          <w:rFonts w:ascii="Times New Roman" w:hAnsi="Times New Roman" w:cs="Times New Roman"/>
          <w:b/>
          <w:bCs/>
        </w:rPr>
        <w:t>Выводы</w:t>
      </w:r>
    </w:p>
    <w:p w:rsidR="00E5228F" w:rsidRPr="00B53AA4" w:rsidRDefault="00E5228F" w:rsidP="001C47A2">
      <w:pPr>
        <w:suppressAutoHyphens/>
        <w:autoSpaceDE w:val="0"/>
        <w:autoSpaceDN w:val="0"/>
        <w:adjustRightInd w:val="0"/>
        <w:spacing w:line="360" w:lineRule="auto"/>
        <w:ind w:firstLine="709"/>
        <w:jc w:val="both"/>
        <w:rPr>
          <w:rFonts w:ascii="Times New Roman" w:hAnsi="Times New Roman" w:cs="Times New Roman"/>
        </w:rPr>
      </w:pP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Состояние и эффективность использования оборотных активов является одним из главных условий успешной деятельности предприятия ЗАО «Макеевкокс». Ограниченность ресурсов, нестабильность рыночной экономики, инфляция, неплатежи, и другие кризисные явления вынуждают данное предприятие изменять свою политику по отношению к оборотным активам, искать новые источники пополнения, изучать проблему эффективности их использования и оптимальных их размеров.</w:t>
      </w:r>
      <w:r w:rsidR="001C47A2" w:rsidRPr="00B53AA4">
        <w:rPr>
          <w:rFonts w:ascii="Times New Roman" w:hAnsi="Times New Roman" w:cs="Times New Roman"/>
        </w:rPr>
        <w:t xml:space="preserve"> </w:t>
      </w:r>
      <w:r w:rsidRPr="00B53AA4">
        <w:rPr>
          <w:rFonts w:ascii="Times New Roman" w:hAnsi="Times New Roman" w:cs="Times New Roman"/>
        </w:rPr>
        <w:t>Исследование позволило сделать следующие выводы:</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b/>
          <w:bCs/>
        </w:rPr>
      </w:pPr>
      <w:r w:rsidRPr="00B53AA4">
        <w:rPr>
          <w:rFonts w:ascii="Times New Roman" w:hAnsi="Times New Roman" w:cs="Times New Roman"/>
        </w:rPr>
        <w:t>1</w:t>
      </w:r>
      <w:r w:rsidRPr="00B53AA4">
        <w:rPr>
          <w:rFonts w:ascii="Times New Roman" w:hAnsi="Times New Roman" w:cs="Times New Roman"/>
          <w:b/>
          <w:bCs/>
        </w:rPr>
        <w:t xml:space="preserve">. </w:t>
      </w:r>
      <w:r w:rsidRPr="00B53AA4">
        <w:rPr>
          <w:rFonts w:ascii="Times New Roman" w:hAnsi="Times New Roman" w:cs="Times New Roman"/>
        </w:rPr>
        <w:t>Оборотные активы постоянно совершают кругооборот в процессе хозяйственной деятельности на ЗАО «Макеевкокс», изменяя свою форму с денежной, на товарную и наоборот. Они формируют основную часть себестоимости продукции и являются гарантом ликвидности предприятия, то есть его способности заплатить</w:t>
      </w:r>
      <w:r w:rsidRPr="00B53AA4">
        <w:rPr>
          <w:rFonts w:ascii="Times New Roman" w:hAnsi="Times New Roman" w:cs="Times New Roman"/>
          <w:b/>
          <w:bCs/>
        </w:rPr>
        <w:t xml:space="preserve"> </w:t>
      </w:r>
      <w:r w:rsidRPr="00B53AA4">
        <w:rPr>
          <w:rFonts w:ascii="Times New Roman" w:hAnsi="Times New Roman" w:cs="Times New Roman"/>
        </w:rPr>
        <w:t>по своим обязательствам</w:t>
      </w:r>
      <w:r w:rsidRPr="00B53AA4">
        <w:rPr>
          <w:rFonts w:ascii="Times New Roman" w:hAnsi="Times New Roman" w:cs="Times New Roman"/>
          <w:b/>
          <w:bCs/>
        </w:rPr>
        <w:t>.</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2. Основными составными частями оборотных средств являются: запасы (материалы и готовая продукция), дебиторская задолженность, краткосрочные финансовые вложения и денежные средства.</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3</w:t>
      </w:r>
      <w:r w:rsidRPr="00B53AA4">
        <w:rPr>
          <w:rFonts w:ascii="Times New Roman" w:hAnsi="Times New Roman" w:cs="Times New Roman"/>
          <w:b/>
          <w:bCs/>
        </w:rPr>
        <w:t xml:space="preserve">. </w:t>
      </w:r>
      <w:r w:rsidRPr="00B53AA4">
        <w:rPr>
          <w:rFonts w:ascii="Times New Roman" w:hAnsi="Times New Roman" w:cs="Times New Roman"/>
        </w:rPr>
        <w:t>Финансовое положение предприятия ЗАО «Макеевкокс»</w:t>
      </w:r>
      <w:r w:rsidR="001C47A2" w:rsidRPr="00B53AA4">
        <w:rPr>
          <w:rFonts w:ascii="Times New Roman" w:hAnsi="Times New Roman" w:cs="Times New Roman"/>
        </w:rPr>
        <w:t xml:space="preserve"> </w:t>
      </w:r>
      <w:r w:rsidRPr="00B53AA4">
        <w:rPr>
          <w:rFonts w:ascii="Times New Roman" w:hAnsi="Times New Roman" w:cs="Times New Roman"/>
        </w:rPr>
        <w:t>находится в прямой зависимости от состояния оборотных средств, эффективности и рациональности их использования и предполагает соизмерение затрат с результатами хозяйственной деятельности.</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4 Управляя оборотными активами, предприятие получает возможность в меньшей степени зависеть от внешних источников получения денежных средств и повышать свою ликвидность.</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5. Основная цель анализа оборотных активов – своевременное выявление и устранение недостатков в их управлении и нахождение резервов в повышении эффективности их использования.</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 xml:space="preserve">6. Основными информационными источниками анализа оборотных активов являются бухгалтерский баланс (форма №1) и отчет о прибылях и убытках (форма №2), утвержденные приказом Министерства финансов Украины от </w:t>
      </w:r>
      <w:smartTag w:uri="urn:schemas-microsoft-com:office:smarttags" w:element="metricconverter">
        <w:smartTagPr>
          <w:attr w:name="ProductID" w:val="83096 г"/>
        </w:smartTagPr>
        <w:r w:rsidRPr="00B53AA4">
          <w:rPr>
            <w:rFonts w:ascii="Times New Roman" w:hAnsi="Times New Roman" w:cs="Times New Roman"/>
          </w:rPr>
          <w:t>22.07.2003</w:t>
        </w:r>
      </w:smartTag>
      <w:r w:rsidRPr="00B53AA4">
        <w:rPr>
          <w:rFonts w:ascii="Times New Roman" w:hAnsi="Times New Roman" w:cs="Times New Roman"/>
        </w:rPr>
        <w:t xml:space="preserve"> № 67н.</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7. В ходе анализа оборотных активов на ЗАО «Макеевкокс» сделан следующий вывод: с</w:t>
      </w:r>
      <w:r w:rsidR="001C47A2" w:rsidRPr="00B53AA4">
        <w:rPr>
          <w:rFonts w:ascii="Times New Roman" w:hAnsi="Times New Roman" w:cs="Times New Roman"/>
        </w:rPr>
        <w:t xml:space="preserve"> </w:t>
      </w:r>
      <w:r w:rsidRPr="00B53AA4">
        <w:rPr>
          <w:rFonts w:ascii="Times New Roman" w:hAnsi="Times New Roman" w:cs="Times New Roman"/>
        </w:rPr>
        <w:t xml:space="preserve">2006 по 2009 год произошел рост доли запасов в общем объёме оборотных средств (с 39,77 % до 77,92 %) и уменьшение доли краткосрочной дебиторской задолженности (с 59,97 % до 6,77%). Это связано со снижением деловой активности предприятия и объёмов производства и сбыта. Величина материальных запасов выросла примерно </w:t>
      </w:r>
      <w:smartTag w:uri="urn:schemas-microsoft-com:office:smarttags" w:element="metricconverter">
        <w:smartTagPr>
          <w:attr w:name="ProductID" w:val="83096 г"/>
        </w:smartTagPr>
        <w:r w:rsidRPr="00B53AA4">
          <w:rPr>
            <w:rFonts w:ascii="Times New Roman" w:hAnsi="Times New Roman" w:cs="Times New Roman"/>
          </w:rPr>
          <w:t>в 4</w:t>
        </w:r>
      </w:smartTag>
      <w:r w:rsidRPr="00B53AA4">
        <w:rPr>
          <w:rFonts w:ascii="Times New Roman" w:hAnsi="Times New Roman" w:cs="Times New Roman"/>
        </w:rPr>
        <w:t xml:space="preserve"> раза, а их доля - почти в 2,5 раза. Это говорит о том, что оборотные активы на ЗАО «Макеевкокс» приобретают всё более неликвидную форму. Это влечёт за собой замедление их оборачиваемости. Одновременное повышение доли оборотных запасов и уменьшение доли дебиторской задолженности свидетельствует о падении производства готовой продукции и ухудшении её сбыта. Предприятию</w:t>
      </w:r>
      <w:r w:rsidR="001C47A2" w:rsidRPr="00B53AA4">
        <w:rPr>
          <w:rFonts w:ascii="Times New Roman" w:hAnsi="Times New Roman" w:cs="Times New Roman"/>
        </w:rPr>
        <w:t xml:space="preserve"> </w:t>
      </w:r>
      <w:r w:rsidRPr="00B53AA4">
        <w:rPr>
          <w:rFonts w:ascii="Times New Roman" w:hAnsi="Times New Roman" w:cs="Times New Roman"/>
        </w:rPr>
        <w:t>ЗАО «Макеевклкс» рекомендуется снизить запасы материалов до оптимального уровня и</w:t>
      </w:r>
      <w:r w:rsidR="001C47A2" w:rsidRPr="00B53AA4">
        <w:rPr>
          <w:rFonts w:ascii="Times New Roman" w:hAnsi="Times New Roman" w:cs="Times New Roman"/>
        </w:rPr>
        <w:t xml:space="preserve"> </w:t>
      </w:r>
      <w:r w:rsidRPr="00B53AA4">
        <w:rPr>
          <w:rFonts w:ascii="Times New Roman" w:hAnsi="Times New Roman" w:cs="Times New Roman"/>
        </w:rPr>
        <w:t>пересмотреть маркетинговую политику по сбыту продукции.</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 xml:space="preserve">В целом за анализируемый период оборачиваемость оборотных активов снизилась почти </w:t>
      </w:r>
      <w:smartTag w:uri="urn:schemas-microsoft-com:office:smarttags" w:element="metricconverter">
        <w:smartTagPr>
          <w:attr w:name="ProductID" w:val="83096 г"/>
        </w:smartTagPr>
        <w:r w:rsidRPr="00B53AA4">
          <w:rPr>
            <w:rFonts w:ascii="Times New Roman" w:hAnsi="Times New Roman" w:cs="Times New Roman"/>
          </w:rPr>
          <w:t>в 2</w:t>
        </w:r>
      </w:smartTag>
      <w:r w:rsidRPr="00B53AA4">
        <w:rPr>
          <w:rFonts w:ascii="Times New Roman" w:hAnsi="Times New Roman" w:cs="Times New Roman"/>
        </w:rPr>
        <w:t xml:space="preserve"> раза (с 11 до 6 полных оборотов), Это в основном вызвано спадом производства, снижением выручки от продаж, увеличением общей массы оборотных активов и, в частности нерациональной хозяйственной стратегией в части закупки материалов и сбыта готовой продукции. Снижение оборачиваемости указывает на</w:t>
      </w:r>
      <w:r w:rsidR="001C47A2" w:rsidRPr="00B53AA4">
        <w:rPr>
          <w:rFonts w:ascii="Times New Roman" w:hAnsi="Times New Roman" w:cs="Times New Roman"/>
        </w:rPr>
        <w:t xml:space="preserve"> </w:t>
      </w:r>
      <w:r w:rsidRPr="00B53AA4">
        <w:rPr>
          <w:rFonts w:ascii="Times New Roman" w:hAnsi="Times New Roman" w:cs="Times New Roman"/>
        </w:rPr>
        <w:t>понижение эффективности использования материальных ресурсов и общей рентабельности производства, а также повышении нестабильности финансового состояния предприятия. Причём, оборачиваемость снижалась как из-за роста оборотных активов, в частности материальных запасов, так и из-за снижения выручки. С 2006 по 2009 год дополнительное привлечение оборотных активов увеличилось с 2114,26 до 3497,28 т.гр.. Это указывает на ухудшение рациональности хозяйственной деятельности предприятия и снижении рентабельности производства. Для увеличения оборачиваемости предприятию необходимо увеличить ликвидность оборотных активов</w:t>
      </w:r>
      <w:r w:rsidR="001C47A2" w:rsidRPr="00B53AA4">
        <w:rPr>
          <w:rFonts w:ascii="Times New Roman" w:hAnsi="Times New Roman" w:cs="Times New Roman"/>
        </w:rPr>
        <w:t xml:space="preserve"> </w:t>
      </w:r>
      <w:r w:rsidRPr="00B53AA4">
        <w:rPr>
          <w:rFonts w:ascii="Times New Roman" w:hAnsi="Times New Roman" w:cs="Times New Roman"/>
        </w:rPr>
        <w:t>путем снижения доли материалов и увеличением денежных средств, а также не допускать роста и больших перепадов дебиторской задолженности и готовой продукции на складе, то есть пересмотреть маркетинговую политику по сбыту продукции.</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С 2006 по 2009 год рентабельность оборотных активов продолжала неуклонно сокращаться (с 15 % до 2 %). Это является негативной тенденцией и указывает на снижение общей эффективности его функционирования, снижении отдачи от использования оборотных средств, а также о нерациональном их использования, спаде производства.</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8. Размер оборотных средств на их оборачиваемость повлиял незначительно</w:t>
      </w:r>
      <w:r w:rsidR="001C47A2" w:rsidRPr="00B53AA4">
        <w:rPr>
          <w:rFonts w:ascii="Times New Roman" w:hAnsi="Times New Roman" w:cs="Times New Roman"/>
        </w:rPr>
        <w:t xml:space="preserve"> </w:t>
      </w:r>
      <w:r w:rsidRPr="00B53AA4">
        <w:rPr>
          <w:rFonts w:ascii="Times New Roman" w:hAnsi="Times New Roman" w:cs="Times New Roman"/>
        </w:rPr>
        <w:t>(на 0,85).</w:t>
      </w:r>
      <w:r w:rsidR="001C47A2" w:rsidRPr="00B53AA4">
        <w:rPr>
          <w:rFonts w:ascii="Times New Roman" w:hAnsi="Times New Roman" w:cs="Times New Roman"/>
        </w:rPr>
        <w:t xml:space="preserve"> </w:t>
      </w:r>
      <w:r w:rsidRPr="00B53AA4">
        <w:rPr>
          <w:rFonts w:ascii="Times New Roman" w:hAnsi="Times New Roman" w:cs="Times New Roman"/>
        </w:rPr>
        <w:t xml:space="preserve">Оборачиваемость замедлилась за счёт снижения выручки от продаж ( на 7,1), которая повлияла на неё </w:t>
      </w:r>
      <w:smartTag w:uri="urn:schemas-microsoft-com:office:smarttags" w:element="metricconverter">
        <w:smartTagPr>
          <w:attr w:name="ProductID" w:val="83096 г"/>
        </w:smartTagPr>
        <w:r w:rsidRPr="00B53AA4">
          <w:rPr>
            <w:rFonts w:ascii="Times New Roman" w:hAnsi="Times New Roman" w:cs="Times New Roman"/>
          </w:rPr>
          <w:t>в 8</w:t>
        </w:r>
      </w:smartTag>
      <w:r w:rsidRPr="00B53AA4">
        <w:rPr>
          <w:rFonts w:ascii="Times New Roman" w:hAnsi="Times New Roman" w:cs="Times New Roman"/>
        </w:rPr>
        <w:t xml:space="preserve"> раз сильнее, чем величина средних оборотных средств. Это указывает на снижение объёма производства и сбыта, а также на нерациональное и неэффективное использование оборотных активов (чем больше оборотов совершали за год оборотные активы, тем больше была и выручка).</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9. Наибольшее влияние (7.91) оказало снижение общей себестоимости произведённой продукции, то есть сокращение её производства.</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10. Увеличение материальных запасов отрицательно повлияло на оборачиваемость. Это почти полностью компенсировалось за счёт уменьшения дебиторской задолженности (соответственно 3.98 и 3.59). Это свидетельствует о том, что предприятие нерационально использует ресурсы (из года в год, наращивая материальные запасы).</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11. Сосредоточение оборотных активов в наименее ликвидной форме замедляет оборачиваемость, из-за чего падает объём производства и уменьшается прибыль от реализации.</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12. Сокращение средней дебиторской задолженности положительно повлияло на оборачиваемость и почти полностью погасило негативное влияние увеличения материальных запасов.</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13. Для повышения оборачиваемости оборотных средств, предприятию ЗАО «Макеевкокс» необходимо изменить величину товарооборота и его структуру, использовать прогрессивные способы реализации продукции.</w:t>
      </w:r>
    </w:p>
    <w:p w:rsidR="0019262C" w:rsidRPr="00B53AA4" w:rsidRDefault="0019262C" w:rsidP="001C47A2">
      <w:pPr>
        <w:suppressAutoHyphens/>
        <w:autoSpaceDE w:val="0"/>
        <w:autoSpaceDN w:val="0"/>
        <w:adjustRightInd w:val="0"/>
        <w:spacing w:line="360" w:lineRule="auto"/>
        <w:ind w:firstLine="709"/>
        <w:jc w:val="both"/>
        <w:rPr>
          <w:rFonts w:ascii="Times New Roman" w:hAnsi="Times New Roman" w:cs="Times New Roman"/>
        </w:rPr>
      </w:pPr>
      <w:r w:rsidRPr="00B53AA4">
        <w:rPr>
          <w:rFonts w:ascii="Times New Roman" w:hAnsi="Times New Roman" w:cs="Times New Roman"/>
        </w:rPr>
        <w:t>14. Предприятию рекомендуется снизить запасы материалов до оптимального уровня, увеличить ликвидность оборотных активов путем снижения доли материалов и увеличение денежных средств. Необходимо не допускать роста и больших перепадов дебиторской задолженности и готовой продукции на складе, то есть требуется</w:t>
      </w:r>
      <w:r w:rsidR="001C47A2" w:rsidRPr="00B53AA4">
        <w:rPr>
          <w:rFonts w:ascii="Times New Roman" w:hAnsi="Times New Roman" w:cs="Times New Roman"/>
        </w:rPr>
        <w:t xml:space="preserve"> </w:t>
      </w:r>
      <w:r w:rsidRPr="00B53AA4">
        <w:rPr>
          <w:rFonts w:ascii="Times New Roman" w:hAnsi="Times New Roman" w:cs="Times New Roman"/>
        </w:rPr>
        <w:t>пересмотр маркетинговой политики по сбыту продукции.</w:t>
      </w:r>
    </w:p>
    <w:p w:rsidR="0019262C" w:rsidRPr="00B53AA4" w:rsidRDefault="00E5228F" w:rsidP="001C47A2">
      <w:pPr>
        <w:tabs>
          <w:tab w:val="left" w:pos="142"/>
        </w:tabs>
        <w:suppressAutoHyphens/>
        <w:autoSpaceDE w:val="0"/>
        <w:autoSpaceDN w:val="0"/>
        <w:adjustRightInd w:val="0"/>
        <w:spacing w:line="360" w:lineRule="auto"/>
        <w:ind w:firstLine="709"/>
        <w:jc w:val="both"/>
        <w:rPr>
          <w:rFonts w:ascii="Times New Roman" w:hAnsi="Times New Roman" w:cs="Times New Roman"/>
          <w:b/>
          <w:bCs/>
        </w:rPr>
      </w:pPr>
      <w:r w:rsidRPr="00B53AA4">
        <w:rPr>
          <w:rFonts w:ascii="Times New Roman" w:hAnsi="Times New Roman" w:cs="Times New Roman"/>
        </w:rPr>
        <w:br w:type="page"/>
      </w:r>
      <w:r w:rsidR="0019262C" w:rsidRPr="00B53AA4">
        <w:rPr>
          <w:rFonts w:ascii="Times New Roman" w:hAnsi="Times New Roman" w:cs="Times New Roman"/>
          <w:b/>
          <w:bCs/>
        </w:rPr>
        <w:t>Список</w:t>
      </w:r>
      <w:r w:rsidR="001C47A2" w:rsidRPr="00B53AA4">
        <w:rPr>
          <w:rFonts w:ascii="Times New Roman" w:hAnsi="Times New Roman" w:cs="Times New Roman"/>
          <w:b/>
          <w:bCs/>
        </w:rPr>
        <w:t xml:space="preserve"> </w:t>
      </w:r>
      <w:r w:rsidR="0019262C" w:rsidRPr="00B53AA4">
        <w:rPr>
          <w:rFonts w:ascii="Times New Roman" w:hAnsi="Times New Roman" w:cs="Times New Roman"/>
          <w:b/>
          <w:bCs/>
        </w:rPr>
        <w:t>использованной литературы</w:t>
      </w:r>
    </w:p>
    <w:p w:rsidR="0019262C" w:rsidRPr="00B53AA4" w:rsidRDefault="0019262C" w:rsidP="001C47A2">
      <w:pPr>
        <w:tabs>
          <w:tab w:val="left" w:pos="142"/>
        </w:tabs>
        <w:suppressAutoHyphens/>
        <w:autoSpaceDE w:val="0"/>
        <w:autoSpaceDN w:val="0"/>
        <w:adjustRightInd w:val="0"/>
        <w:spacing w:line="360" w:lineRule="auto"/>
        <w:ind w:firstLine="709"/>
        <w:jc w:val="both"/>
        <w:rPr>
          <w:rFonts w:ascii="Times New Roman" w:hAnsi="Times New Roman" w:cs="Times New Roman"/>
          <w:b/>
          <w:bCs/>
        </w:rPr>
      </w:pPr>
    </w:p>
    <w:p w:rsidR="0019262C" w:rsidRPr="00B53AA4" w:rsidRDefault="0019262C" w:rsidP="00E5228F">
      <w:pPr>
        <w:numPr>
          <w:ilvl w:val="0"/>
          <w:numId w:val="19"/>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Абрютина М.С., Грачёв А.В. Анализ финансово-экономической деятельности предприятия. / Учебно-практическое пособие. – М.: Изд-во «Дело и сервис».,</w:t>
      </w:r>
      <w:r w:rsidR="001C47A2" w:rsidRPr="00B53AA4">
        <w:rPr>
          <w:rFonts w:ascii="Times New Roman" w:hAnsi="Times New Roman" w:cs="Times New Roman"/>
        </w:rPr>
        <w:t xml:space="preserve"> </w:t>
      </w:r>
      <w:r w:rsidRPr="00B53AA4">
        <w:rPr>
          <w:rFonts w:ascii="Times New Roman" w:hAnsi="Times New Roman" w:cs="Times New Roman"/>
        </w:rPr>
        <w:t>1998.</w:t>
      </w:r>
    </w:p>
    <w:p w:rsidR="0019262C" w:rsidRPr="00B53AA4" w:rsidRDefault="0019262C" w:rsidP="00E5228F">
      <w:pPr>
        <w:numPr>
          <w:ilvl w:val="0"/>
          <w:numId w:val="20"/>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Анализ хозяйственной деятельности / Под ред. Белобородовой. – М.: Финансы и статистика,</w:t>
      </w:r>
      <w:r w:rsidR="001C47A2" w:rsidRPr="00B53AA4">
        <w:rPr>
          <w:rFonts w:ascii="Times New Roman" w:hAnsi="Times New Roman" w:cs="Times New Roman"/>
        </w:rPr>
        <w:t xml:space="preserve"> </w:t>
      </w:r>
      <w:r w:rsidRPr="00B53AA4">
        <w:rPr>
          <w:rFonts w:ascii="Times New Roman" w:hAnsi="Times New Roman" w:cs="Times New Roman"/>
        </w:rPr>
        <w:t>2007.</w:t>
      </w:r>
    </w:p>
    <w:p w:rsidR="0019262C" w:rsidRPr="00B53AA4" w:rsidRDefault="0019262C" w:rsidP="00E5228F">
      <w:pPr>
        <w:numPr>
          <w:ilvl w:val="0"/>
          <w:numId w:val="21"/>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Анализ хозяйственной деятельности предприятия / Под ред. Ермолович. – Минск: Интерпрессервис, 2001.</w:t>
      </w:r>
    </w:p>
    <w:p w:rsidR="0019262C" w:rsidRPr="00B53AA4" w:rsidRDefault="0019262C" w:rsidP="00E5228F">
      <w:pPr>
        <w:numPr>
          <w:ilvl w:val="0"/>
          <w:numId w:val="22"/>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Артеменко А.В. Финансовый анализ. – Новосибирск:Дело и сервис, 1999.</w:t>
      </w:r>
    </w:p>
    <w:p w:rsidR="0019262C" w:rsidRPr="00B53AA4" w:rsidRDefault="0019262C" w:rsidP="00E5228F">
      <w:pPr>
        <w:numPr>
          <w:ilvl w:val="0"/>
          <w:numId w:val="23"/>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Балануца В. П., Иваненко П.И. 100 вопросов и ответов по анализу хозяйственной деятельности промышленных предприятий. – М., 1996.</w:t>
      </w:r>
    </w:p>
    <w:p w:rsidR="0019262C" w:rsidRPr="00B53AA4" w:rsidRDefault="0019262C" w:rsidP="00E5228F">
      <w:pPr>
        <w:numPr>
          <w:ilvl w:val="0"/>
          <w:numId w:val="24"/>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Барнгольц С.Б. Экономический анализ на современном этапе развития. – М.: Финансы и статистика, 2004.</w:t>
      </w:r>
    </w:p>
    <w:p w:rsidR="0019262C" w:rsidRPr="00B53AA4" w:rsidRDefault="0019262C" w:rsidP="00E5228F">
      <w:pPr>
        <w:numPr>
          <w:ilvl w:val="0"/>
          <w:numId w:val="25"/>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Басовский Л.Е. Теория экономического анализа. - М.: ИНФРА-М., 2001</w:t>
      </w:r>
    </w:p>
    <w:p w:rsidR="0019262C" w:rsidRPr="00B53AA4" w:rsidRDefault="0019262C" w:rsidP="00E5228F">
      <w:pPr>
        <w:numPr>
          <w:ilvl w:val="0"/>
          <w:numId w:val="26"/>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Бердникова Т.Б. Анализ и диагностика финансово-хозяйственной деятельности предприятия. – М.: Инфра-М. ,</w:t>
      </w:r>
      <w:r w:rsidR="001C47A2" w:rsidRPr="00B53AA4">
        <w:rPr>
          <w:rFonts w:ascii="Times New Roman" w:hAnsi="Times New Roman" w:cs="Times New Roman"/>
        </w:rPr>
        <w:t xml:space="preserve"> </w:t>
      </w:r>
      <w:r w:rsidRPr="00B53AA4">
        <w:rPr>
          <w:rFonts w:ascii="Times New Roman" w:hAnsi="Times New Roman" w:cs="Times New Roman"/>
        </w:rPr>
        <w:t>2003</w:t>
      </w:r>
    </w:p>
    <w:p w:rsidR="0019262C" w:rsidRPr="00B53AA4" w:rsidRDefault="0019262C" w:rsidP="00E5228F">
      <w:pPr>
        <w:numPr>
          <w:ilvl w:val="0"/>
          <w:numId w:val="27"/>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Бернстайн Л.А. Анализ финансовой отчетности. – М.,</w:t>
      </w:r>
      <w:r w:rsidR="001C47A2" w:rsidRPr="00B53AA4">
        <w:rPr>
          <w:rFonts w:ascii="Times New Roman" w:hAnsi="Times New Roman" w:cs="Times New Roman"/>
        </w:rPr>
        <w:t xml:space="preserve"> </w:t>
      </w:r>
      <w:r w:rsidRPr="00B53AA4">
        <w:rPr>
          <w:rFonts w:ascii="Times New Roman" w:hAnsi="Times New Roman" w:cs="Times New Roman"/>
        </w:rPr>
        <w:t>1996.</w:t>
      </w:r>
    </w:p>
    <w:p w:rsidR="0019262C" w:rsidRPr="00B53AA4" w:rsidRDefault="0019262C" w:rsidP="00E5228F">
      <w:pPr>
        <w:numPr>
          <w:ilvl w:val="0"/>
          <w:numId w:val="28"/>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Бланк И. А. Основы финансового менеджмента. - М. , 1999.</w:t>
      </w:r>
    </w:p>
    <w:p w:rsidR="001C47A2" w:rsidRPr="00B53AA4" w:rsidRDefault="0019262C" w:rsidP="00E5228F">
      <w:pPr>
        <w:numPr>
          <w:ilvl w:val="0"/>
          <w:numId w:val="29"/>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Вакуленко Т.Г., Фомина Л.Ф. Анализ бухгалтерской (финансовой) отчетности для принятия управленческих решений. – СПб.: «Издательский дом Герда».</w:t>
      </w:r>
      <w:r w:rsidR="001C47A2" w:rsidRPr="00B53AA4">
        <w:rPr>
          <w:rFonts w:ascii="Times New Roman" w:hAnsi="Times New Roman" w:cs="Times New Roman"/>
        </w:rPr>
        <w:t xml:space="preserve"> </w:t>
      </w:r>
      <w:r w:rsidRPr="00B53AA4">
        <w:rPr>
          <w:rFonts w:ascii="Times New Roman" w:hAnsi="Times New Roman" w:cs="Times New Roman"/>
        </w:rPr>
        <w:t>2001.</w:t>
      </w:r>
    </w:p>
    <w:p w:rsidR="0019262C" w:rsidRPr="00B53AA4" w:rsidRDefault="0019262C" w:rsidP="00E5228F">
      <w:pPr>
        <w:numPr>
          <w:ilvl w:val="0"/>
          <w:numId w:val="30"/>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Гиляровкая Л.Т., Д.В. Лысенко, Д.А. Эндовицкий. Комплексный экономический анализ хозяйственной деятельности. – М.: ТК Велби, изд-во: Проспект, 2006.</w:t>
      </w:r>
    </w:p>
    <w:p w:rsidR="0019262C" w:rsidRPr="00B53AA4" w:rsidRDefault="0019262C" w:rsidP="00E5228F">
      <w:pPr>
        <w:numPr>
          <w:ilvl w:val="0"/>
          <w:numId w:val="31"/>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Головкин С.Д. Оценка результатов хозяйственной деятельности промышленных предприятий. – М., 1994.</w:t>
      </w:r>
    </w:p>
    <w:p w:rsidR="0019262C" w:rsidRPr="00B53AA4" w:rsidRDefault="0019262C" w:rsidP="00E5228F">
      <w:pPr>
        <w:numPr>
          <w:ilvl w:val="0"/>
          <w:numId w:val="32"/>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Ефимова О.В. Финансовый анализ. / 3-е изд., переработ. и доп.. -</w:t>
      </w:r>
      <w:r w:rsidR="001C47A2" w:rsidRPr="00B53AA4">
        <w:rPr>
          <w:rFonts w:ascii="Times New Roman" w:hAnsi="Times New Roman" w:cs="Times New Roman"/>
        </w:rPr>
        <w:t xml:space="preserve"> </w:t>
      </w:r>
      <w:r w:rsidRPr="00B53AA4">
        <w:rPr>
          <w:rFonts w:ascii="Times New Roman" w:hAnsi="Times New Roman" w:cs="Times New Roman"/>
        </w:rPr>
        <w:t>М.: Изд-во «Бухгалтерский учёт», 1999.</w:t>
      </w:r>
    </w:p>
    <w:p w:rsidR="0019262C" w:rsidRPr="00B53AA4" w:rsidRDefault="0019262C" w:rsidP="00E5228F">
      <w:pPr>
        <w:numPr>
          <w:ilvl w:val="0"/>
          <w:numId w:val="33"/>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Жданов С.А. Основы теории экономического управления предприятием. – М., 2000.</w:t>
      </w:r>
    </w:p>
    <w:p w:rsidR="0019262C" w:rsidRPr="00B53AA4" w:rsidRDefault="0019262C" w:rsidP="00E5228F">
      <w:pPr>
        <w:numPr>
          <w:ilvl w:val="0"/>
          <w:numId w:val="34"/>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И.М. Лоханина. Финансовый анализ на основе бухгалтерской отчётности. / Учёбное пособие; 2-е издание, переработанное и дополненное. – Ярославль. 2000.</w:t>
      </w:r>
    </w:p>
    <w:p w:rsidR="0019262C" w:rsidRPr="00B53AA4" w:rsidRDefault="0019262C" w:rsidP="00E5228F">
      <w:pPr>
        <w:numPr>
          <w:ilvl w:val="0"/>
          <w:numId w:val="35"/>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Каплан А. И. Анализ баланса промышленного предприятия. – М.,</w:t>
      </w:r>
      <w:r w:rsidR="001C47A2" w:rsidRPr="00B53AA4">
        <w:rPr>
          <w:rFonts w:ascii="Times New Roman" w:hAnsi="Times New Roman" w:cs="Times New Roman"/>
        </w:rPr>
        <w:t xml:space="preserve"> </w:t>
      </w:r>
      <w:r w:rsidRPr="00B53AA4">
        <w:rPr>
          <w:rFonts w:ascii="Times New Roman" w:hAnsi="Times New Roman" w:cs="Times New Roman"/>
        </w:rPr>
        <w:t>1993</w:t>
      </w:r>
    </w:p>
    <w:p w:rsidR="0019262C" w:rsidRPr="00B53AA4" w:rsidRDefault="0019262C" w:rsidP="00E5228F">
      <w:pPr>
        <w:numPr>
          <w:ilvl w:val="0"/>
          <w:numId w:val="36"/>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Карлин Т.Р., Макмин А.Р. Анализ финансовых отчётов. – М.: ИНФРАМ., 1998 .</w:t>
      </w:r>
    </w:p>
    <w:p w:rsidR="0019262C" w:rsidRPr="00B53AA4" w:rsidRDefault="0019262C" w:rsidP="00E5228F">
      <w:pPr>
        <w:numPr>
          <w:ilvl w:val="0"/>
          <w:numId w:val="37"/>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Ковалев А.И. Анализ финансового состояния. – М.: Центр экономики и маркетинга, 2000.</w:t>
      </w:r>
    </w:p>
    <w:p w:rsidR="0019262C" w:rsidRPr="00B53AA4" w:rsidRDefault="0019262C" w:rsidP="00E5228F">
      <w:pPr>
        <w:numPr>
          <w:ilvl w:val="0"/>
          <w:numId w:val="38"/>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Ковалев В.В. Финансовый анализ: Управление капиталом. Выбор инвестиций. Анализ отчетности. – М.: Финансы и статистика, 1997.</w:t>
      </w:r>
    </w:p>
    <w:p w:rsidR="0019262C" w:rsidRPr="00B53AA4" w:rsidRDefault="0019262C" w:rsidP="00E5228F">
      <w:pPr>
        <w:numPr>
          <w:ilvl w:val="0"/>
          <w:numId w:val="39"/>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Любушин Н.П., Лещёва В.Б., Дьякова В.Г. Ананлиз финансово-экономической деятельности предприятия. / Учебное пособие для вузов. – М.: Юнити –Дана, 2003.</w:t>
      </w:r>
    </w:p>
    <w:p w:rsidR="0019262C" w:rsidRPr="00B53AA4" w:rsidRDefault="0019262C" w:rsidP="00E5228F">
      <w:pPr>
        <w:numPr>
          <w:ilvl w:val="0"/>
          <w:numId w:val="40"/>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Маркарьян Э.А. Экономический анализ хозяйственной деятельност. / изд.2 -е исправ.и доп.. - Ростов н/Д.: Феник,</w:t>
      </w:r>
      <w:r w:rsidR="001C47A2" w:rsidRPr="00B53AA4">
        <w:rPr>
          <w:rFonts w:ascii="Times New Roman" w:hAnsi="Times New Roman" w:cs="Times New Roman"/>
        </w:rPr>
        <w:t xml:space="preserve"> </w:t>
      </w:r>
      <w:r w:rsidRPr="00B53AA4">
        <w:rPr>
          <w:rFonts w:ascii="Times New Roman" w:hAnsi="Times New Roman" w:cs="Times New Roman"/>
        </w:rPr>
        <w:t>2005.</w:t>
      </w:r>
    </w:p>
    <w:p w:rsidR="0019262C" w:rsidRPr="00B53AA4" w:rsidRDefault="0019262C" w:rsidP="00E5228F">
      <w:pPr>
        <w:numPr>
          <w:ilvl w:val="0"/>
          <w:numId w:val="41"/>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Патров В.В., Ковалев В.В.. Как читать баланс. – М,</w:t>
      </w:r>
      <w:r w:rsidR="001C47A2" w:rsidRPr="00B53AA4">
        <w:rPr>
          <w:rFonts w:ascii="Times New Roman" w:hAnsi="Times New Roman" w:cs="Times New Roman"/>
        </w:rPr>
        <w:t xml:space="preserve"> </w:t>
      </w:r>
      <w:r w:rsidRPr="00B53AA4">
        <w:rPr>
          <w:rFonts w:ascii="Times New Roman" w:hAnsi="Times New Roman" w:cs="Times New Roman"/>
        </w:rPr>
        <w:t>1994.</w:t>
      </w:r>
    </w:p>
    <w:p w:rsidR="0019262C" w:rsidRPr="00B53AA4" w:rsidRDefault="0019262C" w:rsidP="00E5228F">
      <w:pPr>
        <w:numPr>
          <w:ilvl w:val="0"/>
          <w:numId w:val="42"/>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Пястолов С.М. Экономический анализ</w:t>
      </w:r>
      <w:r w:rsidR="001C47A2" w:rsidRPr="00B53AA4">
        <w:rPr>
          <w:rFonts w:ascii="Times New Roman" w:hAnsi="Times New Roman" w:cs="Times New Roman"/>
        </w:rPr>
        <w:t xml:space="preserve"> </w:t>
      </w:r>
      <w:r w:rsidRPr="00B53AA4">
        <w:rPr>
          <w:rFonts w:ascii="Times New Roman" w:hAnsi="Times New Roman" w:cs="Times New Roman"/>
        </w:rPr>
        <w:t xml:space="preserve">деятельности предприятий. – М.: Академический проект, 2002. </w:t>
      </w:r>
    </w:p>
    <w:p w:rsidR="0019262C" w:rsidRPr="00B53AA4" w:rsidRDefault="0019262C" w:rsidP="00E5228F">
      <w:pPr>
        <w:numPr>
          <w:ilvl w:val="0"/>
          <w:numId w:val="43"/>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Савицкая Г.В. Анализ хозяйственной деятельности предприятия. – Минск: ИП «Экоперспектива»,1998.</w:t>
      </w:r>
    </w:p>
    <w:p w:rsidR="0019262C" w:rsidRPr="00B53AA4" w:rsidRDefault="0019262C" w:rsidP="00E5228F">
      <w:pPr>
        <w:numPr>
          <w:ilvl w:val="0"/>
          <w:numId w:val="44"/>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Савицкая Г.В. Анализ хозяйственной деятельности. -</w:t>
      </w:r>
      <w:r w:rsidR="001C47A2" w:rsidRPr="00B53AA4">
        <w:rPr>
          <w:rFonts w:ascii="Times New Roman" w:hAnsi="Times New Roman" w:cs="Times New Roman"/>
        </w:rPr>
        <w:t xml:space="preserve"> </w:t>
      </w:r>
      <w:r w:rsidRPr="00B53AA4">
        <w:rPr>
          <w:rFonts w:ascii="Times New Roman" w:hAnsi="Times New Roman" w:cs="Times New Roman"/>
        </w:rPr>
        <w:t>М.: Инфра-М. – 2002.</w:t>
      </w:r>
    </w:p>
    <w:p w:rsidR="0019262C" w:rsidRPr="00B53AA4" w:rsidRDefault="0019262C" w:rsidP="00E5228F">
      <w:pPr>
        <w:numPr>
          <w:ilvl w:val="0"/>
          <w:numId w:val="45"/>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Селезнева Н.Н. Финансовый анализ. – М.: Юнити-Дана, 2001.</w:t>
      </w:r>
    </w:p>
    <w:p w:rsidR="0019262C" w:rsidRPr="00B53AA4" w:rsidRDefault="0019262C" w:rsidP="00E5228F">
      <w:pPr>
        <w:numPr>
          <w:ilvl w:val="0"/>
          <w:numId w:val="46"/>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Селезнёва Н.Н., Ионова А.Ф.. Финансовый анализ. Управление финансами / Учебное пособие для вузов. – 2-е изд., перераб. и доп. – М.: Юнити-Дана. - 2003.</w:t>
      </w:r>
    </w:p>
    <w:p w:rsidR="0019262C" w:rsidRPr="00B53AA4" w:rsidRDefault="0019262C" w:rsidP="00E5228F">
      <w:pPr>
        <w:numPr>
          <w:ilvl w:val="0"/>
          <w:numId w:val="47"/>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Теория анализа хозяйственной деятельности / Под ред. Осмоловского В.В..- Минск: Новое Знание. – 2001.</w:t>
      </w:r>
    </w:p>
    <w:p w:rsidR="0019262C" w:rsidRPr="00B53AA4" w:rsidRDefault="0019262C" w:rsidP="00E5228F">
      <w:pPr>
        <w:numPr>
          <w:ilvl w:val="0"/>
          <w:numId w:val="48"/>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Шеремет А. Д., Сайфулин Р. С. Методика комплексного анализа хозяйственной деятельности промышленного предприятия (объединения). – М.: Экономика, 2008.</w:t>
      </w:r>
    </w:p>
    <w:p w:rsidR="0019262C" w:rsidRPr="00B53AA4" w:rsidRDefault="0019262C" w:rsidP="00E5228F">
      <w:pPr>
        <w:numPr>
          <w:ilvl w:val="0"/>
          <w:numId w:val="49"/>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Шеремет А.Д. Методика финансового анализа. – М.: Инфра-М, 2000 ..</w:t>
      </w:r>
    </w:p>
    <w:p w:rsidR="0019262C" w:rsidRPr="00B53AA4" w:rsidRDefault="0019262C" w:rsidP="00E5228F">
      <w:pPr>
        <w:numPr>
          <w:ilvl w:val="0"/>
          <w:numId w:val="50"/>
        </w:numPr>
        <w:tabs>
          <w:tab w:val="left" w:pos="142"/>
          <w:tab w:val="left" w:pos="360"/>
          <w:tab w:val="right" w:pos="10631"/>
        </w:tabs>
        <w:suppressAutoHyphens/>
        <w:autoSpaceDE w:val="0"/>
        <w:autoSpaceDN w:val="0"/>
        <w:adjustRightInd w:val="0"/>
        <w:spacing w:line="360" w:lineRule="auto"/>
        <w:rPr>
          <w:rFonts w:ascii="Times New Roman" w:hAnsi="Times New Roman" w:cs="Times New Roman"/>
        </w:rPr>
      </w:pPr>
      <w:r w:rsidRPr="00B53AA4">
        <w:rPr>
          <w:rFonts w:ascii="Times New Roman" w:hAnsi="Times New Roman" w:cs="Times New Roman"/>
        </w:rPr>
        <w:t>Шишкин А.К., Вартанен С.С., Микрюков В.А. Бухгалтерский учет и финансовый анализ на коммерческих предприятиях. -</w:t>
      </w:r>
      <w:r w:rsidR="001C47A2" w:rsidRPr="00B53AA4">
        <w:rPr>
          <w:rFonts w:ascii="Times New Roman" w:hAnsi="Times New Roman" w:cs="Times New Roman"/>
        </w:rPr>
        <w:t xml:space="preserve"> </w:t>
      </w:r>
      <w:r w:rsidRPr="00B53AA4">
        <w:rPr>
          <w:rFonts w:ascii="Times New Roman" w:hAnsi="Times New Roman" w:cs="Times New Roman"/>
        </w:rPr>
        <w:t>М.: 1996 .</w:t>
      </w:r>
    </w:p>
    <w:p w:rsidR="0019262C" w:rsidRPr="00B53AA4" w:rsidRDefault="0019262C" w:rsidP="00E5228F">
      <w:pPr>
        <w:pStyle w:val="a8"/>
        <w:tabs>
          <w:tab w:val="left" w:pos="142"/>
        </w:tabs>
        <w:suppressAutoHyphens/>
        <w:autoSpaceDE/>
        <w:spacing w:line="360" w:lineRule="auto"/>
        <w:jc w:val="left"/>
        <w:rPr>
          <w:rFonts w:ascii="Times New Roman" w:hAnsi="Times New Roman"/>
          <w:sz w:val="28"/>
          <w:szCs w:val="28"/>
        </w:rPr>
      </w:pPr>
      <w:r w:rsidRPr="00B53AA4">
        <w:rPr>
          <w:rFonts w:ascii="Times New Roman" w:hAnsi="Times New Roman"/>
          <w:sz w:val="28"/>
          <w:szCs w:val="28"/>
        </w:rPr>
        <w:t xml:space="preserve">33.Щиборщ К.В. Анализ хозяйственной деятельности. – М.: Дело и сервис, 2003 </w:t>
      </w:r>
    </w:p>
    <w:p w:rsidR="0019262C" w:rsidRPr="00B53AA4" w:rsidRDefault="0019262C" w:rsidP="00E5228F">
      <w:pPr>
        <w:pStyle w:val="a8"/>
        <w:tabs>
          <w:tab w:val="left" w:pos="142"/>
        </w:tabs>
        <w:suppressAutoHyphens/>
        <w:autoSpaceDE/>
        <w:spacing w:line="360" w:lineRule="auto"/>
        <w:jc w:val="left"/>
        <w:rPr>
          <w:rFonts w:ascii="Times New Roman" w:hAnsi="Times New Roman"/>
          <w:sz w:val="28"/>
          <w:szCs w:val="28"/>
        </w:rPr>
      </w:pPr>
      <w:r w:rsidRPr="00B53AA4">
        <w:rPr>
          <w:rFonts w:ascii="Times New Roman" w:hAnsi="Times New Roman"/>
          <w:sz w:val="28"/>
          <w:szCs w:val="28"/>
        </w:rPr>
        <w:t>34. Економіка підприємства: Навч.посіб/ За ред. А.В. Шегли. – К.: Знання, 2006.</w:t>
      </w:r>
    </w:p>
    <w:p w:rsidR="0019262C" w:rsidRPr="00B53AA4" w:rsidRDefault="0019262C" w:rsidP="00E5228F">
      <w:pPr>
        <w:pStyle w:val="a8"/>
        <w:tabs>
          <w:tab w:val="left" w:pos="142"/>
        </w:tabs>
        <w:suppressAutoHyphens/>
        <w:autoSpaceDE/>
        <w:spacing w:line="360" w:lineRule="auto"/>
        <w:jc w:val="left"/>
        <w:rPr>
          <w:rFonts w:ascii="Times New Roman" w:hAnsi="Times New Roman"/>
          <w:sz w:val="28"/>
          <w:szCs w:val="28"/>
        </w:rPr>
      </w:pPr>
      <w:r w:rsidRPr="00B53AA4">
        <w:rPr>
          <w:rFonts w:ascii="Times New Roman" w:hAnsi="Times New Roman"/>
          <w:sz w:val="28"/>
          <w:szCs w:val="28"/>
        </w:rPr>
        <w:t>35.Закон України « Про підприємство в Україні»// Відомості Верховної</w:t>
      </w:r>
      <w:r w:rsidR="001C47A2" w:rsidRPr="00B53AA4">
        <w:rPr>
          <w:rFonts w:ascii="Times New Roman" w:hAnsi="Times New Roman"/>
          <w:sz w:val="28"/>
          <w:szCs w:val="28"/>
        </w:rPr>
        <w:t xml:space="preserve"> </w:t>
      </w:r>
      <w:r w:rsidRPr="00B53AA4">
        <w:rPr>
          <w:rFonts w:ascii="Times New Roman" w:hAnsi="Times New Roman"/>
          <w:sz w:val="28"/>
          <w:szCs w:val="28"/>
        </w:rPr>
        <w:t>Ради України. – 1991. - №2.</w:t>
      </w:r>
    </w:p>
    <w:p w:rsidR="0019262C" w:rsidRPr="00B53AA4" w:rsidRDefault="0019262C" w:rsidP="00E5228F">
      <w:pPr>
        <w:pStyle w:val="a8"/>
        <w:tabs>
          <w:tab w:val="left" w:pos="142"/>
        </w:tabs>
        <w:suppressAutoHyphens/>
        <w:autoSpaceDE/>
        <w:spacing w:line="360" w:lineRule="auto"/>
        <w:jc w:val="left"/>
        <w:rPr>
          <w:rFonts w:ascii="Times New Roman" w:hAnsi="Times New Roman"/>
          <w:sz w:val="28"/>
          <w:szCs w:val="28"/>
        </w:rPr>
      </w:pPr>
      <w:r w:rsidRPr="00B53AA4">
        <w:rPr>
          <w:rFonts w:ascii="Times New Roman" w:hAnsi="Times New Roman"/>
          <w:sz w:val="28"/>
          <w:szCs w:val="28"/>
        </w:rPr>
        <w:t>36.Економіка виробничого</w:t>
      </w:r>
      <w:r w:rsidR="001C47A2" w:rsidRPr="00B53AA4">
        <w:rPr>
          <w:rFonts w:ascii="Times New Roman" w:hAnsi="Times New Roman"/>
          <w:sz w:val="28"/>
          <w:szCs w:val="28"/>
        </w:rPr>
        <w:t xml:space="preserve"> </w:t>
      </w:r>
      <w:r w:rsidRPr="00B53AA4">
        <w:rPr>
          <w:rFonts w:ascii="Times New Roman" w:hAnsi="Times New Roman"/>
          <w:sz w:val="28"/>
          <w:szCs w:val="28"/>
        </w:rPr>
        <w:t xml:space="preserve">підприємства. Навч. посіб. / За ред. </w:t>
      </w:r>
    </w:p>
    <w:p w:rsidR="0019262C" w:rsidRPr="00B53AA4" w:rsidRDefault="0019262C" w:rsidP="00E5228F">
      <w:pPr>
        <w:pStyle w:val="a8"/>
        <w:tabs>
          <w:tab w:val="left" w:pos="142"/>
        </w:tabs>
        <w:suppressAutoHyphens/>
        <w:autoSpaceDE/>
        <w:spacing w:line="360" w:lineRule="auto"/>
        <w:jc w:val="left"/>
        <w:rPr>
          <w:rFonts w:ascii="Times New Roman" w:hAnsi="Times New Roman"/>
          <w:sz w:val="28"/>
          <w:szCs w:val="28"/>
        </w:rPr>
      </w:pPr>
      <w:r w:rsidRPr="00B53AA4">
        <w:rPr>
          <w:rFonts w:ascii="Times New Roman" w:hAnsi="Times New Roman"/>
          <w:sz w:val="28"/>
          <w:szCs w:val="28"/>
        </w:rPr>
        <w:t>І. М. Петровича. – К., 2002.</w:t>
      </w:r>
    </w:p>
    <w:p w:rsidR="0019262C" w:rsidRPr="00B53AA4" w:rsidRDefault="0019262C" w:rsidP="00E5228F">
      <w:pPr>
        <w:pStyle w:val="a8"/>
        <w:tabs>
          <w:tab w:val="left" w:pos="142"/>
        </w:tabs>
        <w:suppressAutoHyphens/>
        <w:autoSpaceDE/>
        <w:spacing w:line="360" w:lineRule="auto"/>
        <w:jc w:val="left"/>
        <w:rPr>
          <w:rFonts w:ascii="Times New Roman" w:hAnsi="Times New Roman"/>
          <w:sz w:val="28"/>
          <w:szCs w:val="28"/>
        </w:rPr>
      </w:pPr>
      <w:r w:rsidRPr="00B53AA4">
        <w:rPr>
          <w:rFonts w:ascii="Times New Roman" w:hAnsi="Times New Roman"/>
          <w:sz w:val="28"/>
          <w:szCs w:val="28"/>
        </w:rPr>
        <w:t>37 Лепа Н.Н. Методы и модели стратегического управления предприятия// НАН Украины. Ин-т. экономики. – К., 2002.</w:t>
      </w:r>
      <w:bookmarkStart w:id="0" w:name="_GoBack"/>
      <w:bookmarkEnd w:id="0"/>
    </w:p>
    <w:sectPr w:rsidR="0019262C" w:rsidRPr="00B53AA4" w:rsidSect="00B53AA4">
      <w:headerReference w:type="even" r:id="rId45"/>
      <w:headerReference w:type="default" r:id="rId46"/>
      <w:pgSz w:w="11907" w:h="16840" w:code="9"/>
      <w:pgMar w:top="1134" w:right="851" w:bottom="1134" w:left="1701" w:header="709" w:footer="709"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B8" w:rsidRDefault="002728B8">
      <w:r>
        <w:separator/>
      </w:r>
    </w:p>
  </w:endnote>
  <w:endnote w:type="continuationSeparator" w:id="0">
    <w:p w:rsidR="002728B8" w:rsidRDefault="0027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B8" w:rsidRDefault="002728B8">
      <w:r>
        <w:separator/>
      </w:r>
    </w:p>
  </w:footnote>
  <w:footnote w:type="continuationSeparator" w:id="0">
    <w:p w:rsidR="002728B8" w:rsidRDefault="00272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A2" w:rsidRDefault="001C47A2" w:rsidP="0019262C">
    <w:pPr>
      <w:pStyle w:val="a3"/>
      <w:framePr w:wrap="around" w:vAnchor="text" w:hAnchor="margin" w:xAlign="right" w:y="1"/>
      <w:rPr>
        <w:rStyle w:val="a5"/>
        <w:rFonts w:cs="Times New Roman CYR"/>
      </w:rPr>
    </w:pPr>
  </w:p>
  <w:p w:rsidR="001C47A2" w:rsidRDefault="001C47A2" w:rsidP="001926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A2" w:rsidRDefault="001C47A2" w:rsidP="001926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2EDE10"/>
    <w:lvl w:ilvl="0">
      <w:numFmt w:val="bullet"/>
      <w:lvlText w:val="*"/>
      <w:lvlJc w:val="left"/>
    </w:lvl>
  </w:abstractNum>
  <w:abstractNum w:abstractNumId="1">
    <w:nsid w:val="0298293C"/>
    <w:multiLevelType w:val="singleLevel"/>
    <w:tmpl w:val="4F5E3148"/>
    <w:lvl w:ilvl="0">
      <w:start w:val="1"/>
      <w:numFmt w:val="decimal"/>
      <w:lvlText w:val="%1"/>
      <w:legacy w:legacy="1" w:legacySpace="0" w:legacyIndent="567"/>
      <w:lvlJc w:val="left"/>
      <w:rPr>
        <w:rFonts w:ascii="Times New Roman CYR" w:hAnsi="Times New Roman CYR" w:cs="Times New Roman CYR" w:hint="default"/>
      </w:rPr>
    </w:lvl>
  </w:abstractNum>
  <w:abstractNum w:abstractNumId="2">
    <w:nsid w:val="15E95391"/>
    <w:multiLevelType w:val="singleLevel"/>
    <w:tmpl w:val="464E97A0"/>
    <w:lvl w:ilvl="0">
      <w:start w:val="2"/>
      <w:numFmt w:val="decimal"/>
      <w:lvlText w:val="%1)"/>
      <w:legacy w:legacy="1" w:legacySpace="0" w:legacyIndent="360"/>
      <w:lvlJc w:val="left"/>
      <w:rPr>
        <w:rFonts w:ascii="Times New Roman CYR" w:hAnsi="Times New Roman CYR" w:cs="Times New Roman CYR" w:hint="default"/>
      </w:rPr>
    </w:lvl>
  </w:abstractNum>
  <w:abstractNum w:abstractNumId="3">
    <w:nsid w:val="17A66040"/>
    <w:multiLevelType w:val="singleLevel"/>
    <w:tmpl w:val="8C4CDC0A"/>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1D086086"/>
    <w:multiLevelType w:val="singleLevel"/>
    <w:tmpl w:val="A31007D6"/>
    <w:lvl w:ilvl="0">
      <w:start w:val="3"/>
      <w:numFmt w:val="decimal"/>
      <w:lvlText w:val="%1)"/>
      <w:legacy w:legacy="1" w:legacySpace="0" w:legacyIndent="360"/>
      <w:lvlJc w:val="left"/>
      <w:rPr>
        <w:rFonts w:ascii="Times New Roman CYR" w:hAnsi="Times New Roman CYR" w:cs="Times New Roman CYR" w:hint="default"/>
      </w:rPr>
    </w:lvl>
  </w:abstractNum>
  <w:abstractNum w:abstractNumId="5">
    <w:nsid w:val="250B568F"/>
    <w:multiLevelType w:val="singleLevel"/>
    <w:tmpl w:val="4F5E3148"/>
    <w:lvl w:ilvl="0">
      <w:start w:val="1"/>
      <w:numFmt w:val="decimal"/>
      <w:lvlText w:val="%1"/>
      <w:legacy w:legacy="1" w:legacySpace="0" w:legacyIndent="567"/>
      <w:lvlJc w:val="left"/>
      <w:rPr>
        <w:rFonts w:ascii="Times New Roman CYR" w:hAnsi="Times New Roman CYR" w:cs="Times New Roman CYR" w:hint="default"/>
      </w:rPr>
    </w:lvl>
  </w:abstractNum>
  <w:abstractNum w:abstractNumId="6">
    <w:nsid w:val="394A0DB2"/>
    <w:multiLevelType w:val="singleLevel"/>
    <w:tmpl w:val="4F5E3148"/>
    <w:lvl w:ilvl="0">
      <w:start w:val="1"/>
      <w:numFmt w:val="decimal"/>
      <w:lvlText w:val="%1"/>
      <w:legacy w:legacy="1" w:legacySpace="0" w:legacyIndent="567"/>
      <w:lvlJc w:val="left"/>
      <w:rPr>
        <w:rFonts w:ascii="Times New Roman CYR" w:hAnsi="Times New Roman CYR" w:cs="Times New Roman CYR" w:hint="default"/>
      </w:rPr>
    </w:lvl>
  </w:abstractNum>
  <w:abstractNum w:abstractNumId="7">
    <w:nsid w:val="3E8C4EEF"/>
    <w:multiLevelType w:val="multilevel"/>
    <w:tmpl w:val="939A272E"/>
    <w:lvl w:ilvl="0">
      <w:start w:val="2"/>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nsid w:val="4A377071"/>
    <w:multiLevelType w:val="singleLevel"/>
    <w:tmpl w:val="4F5E3148"/>
    <w:lvl w:ilvl="0">
      <w:start w:val="1"/>
      <w:numFmt w:val="decimal"/>
      <w:lvlText w:val="%1"/>
      <w:legacy w:legacy="1" w:legacySpace="0" w:legacyIndent="567"/>
      <w:lvlJc w:val="left"/>
      <w:rPr>
        <w:rFonts w:ascii="Times New Roman CYR" w:hAnsi="Times New Roman CYR" w:cs="Times New Roman CYR" w:hint="default"/>
      </w:rPr>
    </w:lvl>
  </w:abstractNum>
  <w:abstractNum w:abstractNumId="9">
    <w:nsid w:val="521E1982"/>
    <w:multiLevelType w:val="singleLevel"/>
    <w:tmpl w:val="F38CF17C"/>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601268BB"/>
    <w:multiLevelType w:val="singleLevel"/>
    <w:tmpl w:val="F38CF17C"/>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71D721B9"/>
    <w:multiLevelType w:val="singleLevel"/>
    <w:tmpl w:val="F38CF17C"/>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94943C4"/>
    <w:multiLevelType w:val="singleLevel"/>
    <w:tmpl w:val="4F5E3148"/>
    <w:lvl w:ilvl="0">
      <w:start w:val="1"/>
      <w:numFmt w:val="decimal"/>
      <w:lvlText w:val="%1"/>
      <w:legacy w:legacy="1" w:legacySpace="0" w:legacyIndent="567"/>
      <w:lvlJc w:val="left"/>
      <w:rPr>
        <w:rFonts w:ascii="Times New Roman CYR" w:hAnsi="Times New Roman CYR" w:cs="Times New Roman CYR" w:hint="default"/>
      </w:rPr>
    </w:lvl>
  </w:abstractNum>
  <w:num w:numId="1">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
    <w:abstractNumId w:val="3"/>
  </w:num>
  <w:num w:numId="3">
    <w:abstractNumId w:val="2"/>
  </w:num>
  <w:num w:numId="4">
    <w:abstractNumId w:val="4"/>
  </w:num>
  <w:num w:numId="5">
    <w:abstractNumId w:val="1"/>
  </w:num>
  <w:num w:numId="6">
    <w:abstractNumId w:val="11"/>
  </w:num>
  <w:num w:numId="7">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1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10"/>
  </w:num>
  <w:num w:numId="12">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8"/>
  </w:num>
  <w:num w:numId="14">
    <w:abstractNumId w:val="5"/>
  </w:num>
  <w:num w:numId="15">
    <w:abstractNumId w:val="12"/>
  </w:num>
  <w:num w:numId="16">
    <w:abstractNumId w:val="6"/>
  </w:num>
  <w:num w:numId="17">
    <w:abstractNumId w:val="0"/>
    <w:lvlOverride w:ilvl="0">
      <w:lvl w:ilvl="0">
        <w:numFmt w:val="bullet"/>
        <w:lvlText w:val=""/>
        <w:legacy w:legacy="1" w:legacySpace="0" w:legacyIndent="168"/>
        <w:lvlJc w:val="left"/>
        <w:rPr>
          <w:rFonts w:ascii="Symbol" w:hAnsi="Symbol" w:hint="default"/>
        </w:rPr>
      </w:lvl>
    </w:lvlOverride>
  </w:num>
  <w:num w:numId="18">
    <w:abstractNumId w:val="0"/>
    <w:lvlOverride w:ilvl="0">
      <w:lvl w:ilvl="0">
        <w:numFmt w:val="bullet"/>
        <w:lvlText w:val=""/>
        <w:legacy w:legacy="1" w:legacySpace="0" w:legacyIndent="283"/>
        <w:lvlJc w:val="left"/>
        <w:rPr>
          <w:rFonts w:ascii="Symbol" w:hAnsi="Symbol" w:hint="default"/>
        </w:rPr>
      </w:lvl>
    </w:lvlOverride>
  </w:num>
  <w:num w:numId="19">
    <w:abstractNumId w:val="9"/>
  </w:num>
  <w:num w:numId="20">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1">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2">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3">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4">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5">
    <w:abstractNumId w:val="9"/>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6">
    <w:abstractNumId w:val="9"/>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7">
    <w:abstractNumId w:val="9"/>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8">
    <w:abstractNumId w:val="9"/>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9">
    <w:abstractNumId w:val="9"/>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30">
    <w:abstractNumId w:val="9"/>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31">
    <w:abstractNumId w:val="9"/>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32">
    <w:abstractNumId w:val="9"/>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33">
    <w:abstractNumId w:val="9"/>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34">
    <w:abstractNumId w:val="9"/>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35">
    <w:abstractNumId w:val="9"/>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36">
    <w:abstractNumId w:val="9"/>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37">
    <w:abstractNumId w:val="9"/>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38">
    <w:abstractNumId w:val="9"/>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39">
    <w:abstractNumId w:val="9"/>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40">
    <w:abstractNumId w:val="9"/>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41">
    <w:abstractNumId w:val="9"/>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42">
    <w:abstractNumId w:val="9"/>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43">
    <w:abstractNumId w:val="9"/>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44">
    <w:abstractNumId w:val="9"/>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45">
    <w:abstractNumId w:val="9"/>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46">
    <w:abstractNumId w:val="9"/>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47">
    <w:abstractNumId w:val="9"/>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48">
    <w:abstractNumId w:val="9"/>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49">
    <w:abstractNumId w:val="9"/>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50">
    <w:abstractNumId w:val="9"/>
    <w:lvlOverride w:ilvl="0">
      <w:lvl w:ilvl="0">
        <w:start w:val="32"/>
        <w:numFmt w:val="decimal"/>
        <w:lvlText w:val="%1."/>
        <w:legacy w:legacy="1" w:legacySpace="0" w:legacyIndent="360"/>
        <w:lvlJc w:val="left"/>
        <w:rPr>
          <w:rFonts w:ascii="Times New Roman CYR" w:hAnsi="Times New Roman CYR" w:cs="Times New Roman CYR"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62C"/>
    <w:rsid w:val="000240A6"/>
    <w:rsid w:val="0004058C"/>
    <w:rsid w:val="0019262C"/>
    <w:rsid w:val="001C47A2"/>
    <w:rsid w:val="002728B8"/>
    <w:rsid w:val="00381AD1"/>
    <w:rsid w:val="00386F1E"/>
    <w:rsid w:val="004A37B6"/>
    <w:rsid w:val="00663EBF"/>
    <w:rsid w:val="006778AC"/>
    <w:rsid w:val="008B17E2"/>
    <w:rsid w:val="0094065D"/>
    <w:rsid w:val="00993AF5"/>
    <w:rsid w:val="00A41E14"/>
    <w:rsid w:val="00AC77DF"/>
    <w:rsid w:val="00B11E2F"/>
    <w:rsid w:val="00B12B78"/>
    <w:rsid w:val="00B53AA4"/>
    <w:rsid w:val="00C35970"/>
    <w:rsid w:val="00C83157"/>
    <w:rsid w:val="00D239E0"/>
    <w:rsid w:val="00E52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chartTrackingRefBased/>
  <w15:docId w15:val="{CB075429-1AEE-449D-8859-716CE9BA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62C"/>
    <w:rPr>
      <w:rFonts w:ascii="Times New Roman CYR" w:hAnsi="Times New Roman CYR" w:cs="Times New Roman CYR"/>
      <w:sz w:val="28"/>
      <w:szCs w:val="28"/>
    </w:rPr>
  </w:style>
  <w:style w:type="paragraph" w:styleId="8">
    <w:name w:val="heading 8"/>
    <w:basedOn w:val="a"/>
    <w:next w:val="a"/>
    <w:link w:val="80"/>
    <w:uiPriority w:val="99"/>
    <w:qFormat/>
    <w:rsid w:val="0019262C"/>
    <w:pPr>
      <w:keepNext/>
      <w:jc w:val="both"/>
      <w:outlineLvl w:val="7"/>
    </w:pPr>
    <w:rPr>
      <w:rFonts w:ascii="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9"/>
    <w:locked/>
    <w:rsid w:val="0019262C"/>
    <w:rPr>
      <w:rFonts w:ascii="Times New Roman" w:hAnsi="Times New Roman" w:cs="Times New Roman"/>
      <w:sz w:val="20"/>
      <w:szCs w:val="20"/>
      <w:lang w:val="x-none" w:eastAsia="ru-RU"/>
    </w:rPr>
  </w:style>
  <w:style w:type="paragraph" w:styleId="a3">
    <w:name w:val="header"/>
    <w:basedOn w:val="a"/>
    <w:link w:val="a4"/>
    <w:uiPriority w:val="99"/>
    <w:rsid w:val="0019262C"/>
    <w:pPr>
      <w:tabs>
        <w:tab w:val="center" w:pos="4677"/>
        <w:tab w:val="right" w:pos="9355"/>
      </w:tabs>
    </w:pPr>
  </w:style>
  <w:style w:type="character" w:customStyle="1" w:styleId="a4">
    <w:name w:val="Верхний колонтитул Знак"/>
    <w:link w:val="a3"/>
    <w:uiPriority w:val="99"/>
    <w:locked/>
    <w:rsid w:val="0019262C"/>
    <w:rPr>
      <w:rFonts w:ascii="Times New Roman CYR" w:hAnsi="Times New Roman CYR" w:cs="Times New Roman CYR"/>
      <w:sz w:val="28"/>
      <w:szCs w:val="28"/>
      <w:lang w:val="x-none" w:eastAsia="ru-RU"/>
    </w:rPr>
  </w:style>
  <w:style w:type="character" w:styleId="a5">
    <w:name w:val="page number"/>
    <w:uiPriority w:val="99"/>
    <w:rsid w:val="0019262C"/>
    <w:rPr>
      <w:rFonts w:cs="Times New Roman"/>
    </w:rPr>
  </w:style>
  <w:style w:type="paragraph" w:styleId="a6">
    <w:name w:val="footer"/>
    <w:basedOn w:val="a"/>
    <w:link w:val="a7"/>
    <w:uiPriority w:val="99"/>
    <w:semiHidden/>
    <w:unhideWhenUsed/>
    <w:rsid w:val="0019262C"/>
    <w:pPr>
      <w:tabs>
        <w:tab w:val="center" w:pos="4677"/>
        <w:tab w:val="right" w:pos="9355"/>
      </w:tabs>
    </w:pPr>
  </w:style>
  <w:style w:type="character" w:customStyle="1" w:styleId="a7">
    <w:name w:val="Нижний колонтитул Знак"/>
    <w:link w:val="a6"/>
    <w:uiPriority w:val="99"/>
    <w:semiHidden/>
    <w:locked/>
    <w:rsid w:val="0019262C"/>
    <w:rPr>
      <w:rFonts w:ascii="Times New Roman CYR" w:hAnsi="Times New Roman CYR" w:cs="Times New Roman CYR"/>
      <w:sz w:val="28"/>
      <w:szCs w:val="28"/>
      <w:lang w:val="x-none" w:eastAsia="ru-RU"/>
    </w:rPr>
  </w:style>
  <w:style w:type="paragraph" w:customStyle="1" w:styleId="a8">
    <w:name w:val="ПоЛевому"/>
    <w:basedOn w:val="a"/>
    <w:rsid w:val="0019262C"/>
    <w:pPr>
      <w:tabs>
        <w:tab w:val="right" w:pos="10631"/>
      </w:tabs>
      <w:autoSpaceDE w:val="0"/>
      <w:autoSpaceDN w:val="0"/>
      <w:jc w:val="both"/>
    </w:pPr>
    <w:rPr>
      <w:rFonts w:ascii="Courier New" w:hAnsi="Courier New" w:cs="Times New Roman"/>
      <w:sz w:val="24"/>
      <w:szCs w:val="20"/>
    </w:rPr>
  </w:style>
  <w:style w:type="paragraph" w:styleId="a9">
    <w:name w:val="Balloon Text"/>
    <w:basedOn w:val="a"/>
    <w:link w:val="aa"/>
    <w:uiPriority w:val="99"/>
    <w:semiHidden/>
    <w:unhideWhenUsed/>
    <w:rsid w:val="0019262C"/>
    <w:rPr>
      <w:rFonts w:ascii="Tahoma" w:hAnsi="Tahoma" w:cs="Tahoma"/>
      <w:sz w:val="16"/>
      <w:szCs w:val="16"/>
    </w:rPr>
  </w:style>
  <w:style w:type="character" w:customStyle="1" w:styleId="aa">
    <w:name w:val="Текст выноски Знак"/>
    <w:link w:val="a9"/>
    <w:uiPriority w:val="99"/>
    <w:semiHidden/>
    <w:locked/>
    <w:rsid w:val="0019262C"/>
    <w:rPr>
      <w:rFonts w:ascii="Tahoma" w:hAnsi="Tahoma" w:cs="Tahoma"/>
      <w:sz w:val="16"/>
      <w:szCs w:val="16"/>
      <w:lang w:val="x-none" w:eastAsia="ru-RU"/>
    </w:rPr>
  </w:style>
  <w:style w:type="paragraph" w:styleId="ab">
    <w:name w:val="No Spacing"/>
    <w:uiPriority w:val="1"/>
    <w:qFormat/>
    <w:rsid w:val="001C47A2"/>
    <w:pPr>
      <w:spacing w:line="360" w:lineRule="auto"/>
    </w:pPr>
    <w:rPr>
      <w:rFonts w:ascii="Times New Roman CYR" w:hAnsi="Times New Roman CYR" w:cs="Times New Roman CY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16138</Words>
  <Characters>91992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2014-03-22T15:20:00Z</dcterms:created>
  <dcterms:modified xsi:type="dcterms:W3CDTF">2014-03-22T15:20:00Z</dcterms:modified>
</cp:coreProperties>
</file>