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45" w:rsidRPr="00E26C4D" w:rsidRDefault="007E0945" w:rsidP="00452834">
      <w:pPr>
        <w:pStyle w:val="1"/>
        <w:spacing w:line="360" w:lineRule="auto"/>
        <w:rPr>
          <w:b w:val="0"/>
          <w:noProof/>
          <w:color w:val="000000"/>
          <w:sz w:val="28"/>
        </w:rPr>
      </w:pPr>
      <w:r w:rsidRPr="00E26C4D">
        <w:rPr>
          <w:b w:val="0"/>
          <w:noProof/>
          <w:color w:val="000000"/>
          <w:sz w:val="28"/>
        </w:rPr>
        <w:t>Министерство</w:t>
      </w:r>
      <w:r w:rsidR="00452834" w:rsidRPr="00E26C4D">
        <w:rPr>
          <w:b w:val="0"/>
          <w:noProof/>
          <w:color w:val="000000"/>
          <w:sz w:val="28"/>
        </w:rPr>
        <w:t xml:space="preserve"> </w:t>
      </w:r>
      <w:r w:rsidRPr="00E26C4D">
        <w:rPr>
          <w:b w:val="0"/>
          <w:noProof/>
          <w:color w:val="000000"/>
          <w:sz w:val="28"/>
        </w:rPr>
        <w:t>образования</w:t>
      </w:r>
      <w:r w:rsidR="00452834" w:rsidRPr="00E26C4D">
        <w:rPr>
          <w:b w:val="0"/>
          <w:noProof/>
          <w:color w:val="000000"/>
          <w:sz w:val="28"/>
        </w:rPr>
        <w:t xml:space="preserve"> </w:t>
      </w:r>
      <w:r w:rsidRPr="00E26C4D">
        <w:rPr>
          <w:b w:val="0"/>
          <w:noProof/>
          <w:color w:val="000000"/>
          <w:sz w:val="28"/>
        </w:rPr>
        <w:t>республики Беларусь</w:t>
      </w:r>
    </w:p>
    <w:p w:rsidR="007E0945" w:rsidRPr="00E26C4D" w:rsidRDefault="007E0945" w:rsidP="00452834">
      <w:pPr>
        <w:spacing w:line="360" w:lineRule="auto"/>
        <w:jc w:val="center"/>
        <w:rPr>
          <w:bCs/>
          <w:noProof/>
          <w:color w:val="000000"/>
          <w:sz w:val="28"/>
        </w:rPr>
      </w:pPr>
      <w:r w:rsidRPr="00E26C4D">
        <w:rPr>
          <w:bCs/>
          <w:noProof/>
          <w:color w:val="000000"/>
          <w:sz w:val="28"/>
        </w:rPr>
        <w:t>ПТУ-59</w:t>
      </w:r>
    </w:p>
    <w:p w:rsidR="007E0945" w:rsidRPr="00E26C4D" w:rsidRDefault="007E0945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7E0945" w:rsidRPr="00E26C4D" w:rsidRDefault="007E0945" w:rsidP="00452834">
      <w:pPr>
        <w:pStyle w:val="3"/>
        <w:spacing w:line="360" w:lineRule="auto"/>
        <w:jc w:val="center"/>
        <w:rPr>
          <w:b w:val="0"/>
          <w:iCs/>
          <w:noProof/>
          <w:color w:val="000000"/>
          <w:sz w:val="28"/>
        </w:rPr>
      </w:pPr>
      <w:r w:rsidRPr="00E26C4D">
        <w:rPr>
          <w:b w:val="0"/>
          <w:iCs/>
          <w:noProof/>
          <w:color w:val="000000"/>
          <w:sz w:val="28"/>
        </w:rPr>
        <w:t>ЭКЗАМЕНАЦИОННАЯ</w:t>
      </w:r>
      <w:r w:rsidR="00452834" w:rsidRPr="00E26C4D">
        <w:rPr>
          <w:b w:val="0"/>
          <w:iCs/>
          <w:noProof/>
          <w:color w:val="000000"/>
          <w:sz w:val="28"/>
        </w:rPr>
        <w:t xml:space="preserve"> </w:t>
      </w:r>
      <w:r w:rsidRPr="00E26C4D">
        <w:rPr>
          <w:b w:val="0"/>
          <w:iCs/>
          <w:noProof/>
          <w:color w:val="000000"/>
          <w:sz w:val="28"/>
        </w:rPr>
        <w:t>РАБОТА</w:t>
      </w:r>
    </w:p>
    <w:p w:rsidR="00452834" w:rsidRPr="00E26C4D" w:rsidRDefault="007E0945" w:rsidP="00452834">
      <w:pPr>
        <w:pStyle w:val="2"/>
        <w:spacing w:line="360" w:lineRule="auto"/>
        <w:jc w:val="center"/>
        <w:rPr>
          <w:bCs/>
          <w:noProof/>
          <w:color w:val="000000"/>
          <w:sz w:val="28"/>
        </w:rPr>
      </w:pPr>
      <w:r w:rsidRPr="00E26C4D">
        <w:rPr>
          <w:bCs/>
          <w:noProof/>
          <w:color w:val="000000"/>
          <w:sz w:val="28"/>
        </w:rPr>
        <w:t>НА</w:t>
      </w:r>
      <w:r w:rsidR="00452834" w:rsidRPr="00E26C4D">
        <w:rPr>
          <w:bCs/>
          <w:noProof/>
          <w:color w:val="000000"/>
          <w:sz w:val="28"/>
        </w:rPr>
        <w:t xml:space="preserve"> </w:t>
      </w:r>
      <w:r w:rsidRPr="00E26C4D">
        <w:rPr>
          <w:bCs/>
          <w:noProof/>
          <w:color w:val="000000"/>
          <w:sz w:val="28"/>
        </w:rPr>
        <w:t>ТЕМУ:</w:t>
      </w:r>
    </w:p>
    <w:p w:rsidR="00452834" w:rsidRPr="00E26C4D" w:rsidRDefault="007E0945" w:rsidP="00452834">
      <w:pPr>
        <w:pStyle w:val="2"/>
        <w:spacing w:line="360" w:lineRule="auto"/>
        <w:jc w:val="center"/>
        <w:rPr>
          <w:b/>
          <w:iCs/>
          <w:noProof/>
          <w:color w:val="000000"/>
          <w:sz w:val="28"/>
        </w:rPr>
      </w:pPr>
      <w:r w:rsidRPr="00E26C4D">
        <w:rPr>
          <w:b/>
          <w:bCs/>
          <w:iCs/>
          <w:noProof/>
          <w:color w:val="000000"/>
          <w:sz w:val="28"/>
        </w:rPr>
        <w:t>И</w:t>
      </w:r>
      <w:r w:rsidRPr="00E26C4D">
        <w:rPr>
          <w:b/>
          <w:iCs/>
          <w:noProof/>
          <w:color w:val="000000"/>
          <w:sz w:val="28"/>
        </w:rPr>
        <w:t>зготовления дверного блока рамочной конструкции с фигарейными фил</w:t>
      </w:r>
      <w:r w:rsidR="00452834" w:rsidRPr="00E26C4D">
        <w:rPr>
          <w:b/>
          <w:iCs/>
          <w:noProof/>
          <w:color w:val="000000"/>
          <w:sz w:val="28"/>
        </w:rPr>
        <w:t>е</w:t>
      </w:r>
      <w:r w:rsidRPr="00E26C4D">
        <w:rPr>
          <w:b/>
          <w:iCs/>
          <w:noProof/>
          <w:color w:val="000000"/>
          <w:sz w:val="28"/>
        </w:rPr>
        <w:t>нками</w:t>
      </w:r>
    </w:p>
    <w:p w:rsidR="007E0945" w:rsidRPr="00E26C4D" w:rsidRDefault="007E0945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iCs/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452834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7E0945" w:rsidRPr="00E26C4D" w:rsidRDefault="007E0945" w:rsidP="00452834">
      <w:pPr>
        <w:spacing w:line="360" w:lineRule="auto"/>
        <w:jc w:val="center"/>
        <w:rPr>
          <w:noProof/>
          <w:color w:val="000000"/>
          <w:sz w:val="28"/>
        </w:rPr>
      </w:pPr>
    </w:p>
    <w:p w:rsidR="00452834" w:rsidRPr="00E26C4D" w:rsidRDefault="007E0945" w:rsidP="00452834">
      <w:pPr>
        <w:spacing w:line="360" w:lineRule="auto"/>
        <w:jc w:val="center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Витебск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200</w:t>
      </w:r>
      <w:r w:rsidR="002754D9" w:rsidRPr="00E26C4D">
        <w:rPr>
          <w:noProof/>
          <w:color w:val="000000"/>
          <w:sz w:val="28"/>
        </w:rPr>
        <w:t>7</w:t>
      </w:r>
      <w:r w:rsidRPr="00E26C4D">
        <w:rPr>
          <w:noProof/>
          <w:color w:val="000000"/>
          <w:sz w:val="28"/>
        </w:rPr>
        <w:t xml:space="preserve"> г.</w:t>
      </w:r>
    </w:p>
    <w:p w:rsidR="00452834" w:rsidRPr="00E26C4D" w:rsidRDefault="00452834" w:rsidP="00452834">
      <w:pPr>
        <w:spacing w:line="360" w:lineRule="auto"/>
        <w:ind w:firstLine="709"/>
        <w:rPr>
          <w:b/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br w:type="page"/>
      </w:r>
      <w:r w:rsidR="007E0945" w:rsidRPr="00E26C4D">
        <w:rPr>
          <w:noProof/>
          <w:color w:val="000000"/>
          <w:sz w:val="28"/>
        </w:rPr>
        <w:t>Введение</w:t>
      </w:r>
    </w:p>
    <w:p w:rsidR="00452834" w:rsidRPr="00E26C4D" w:rsidRDefault="00452834" w:rsidP="00452834">
      <w:pPr>
        <w:spacing w:line="360" w:lineRule="auto"/>
        <w:ind w:firstLine="709"/>
        <w:rPr>
          <w:noProof/>
          <w:color w:val="000000"/>
          <w:sz w:val="28"/>
        </w:rPr>
      </w:pP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Прогресс науки и техники, оснащение строительной и деревообрабатывающей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промышленности новым оборудованием, инструментами и приспособлениями требуют от рабочих разносторонних знаний и высокой степени овладения мастерством.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Столярные и плотничные работы выполняются на строительстве любых видов зданий и сооружений: жилых и общественных, производственных и вспомогательных, сельскохозяйственных и т.д. Достаточно сказать, что при строительстве кирпичного пятиэтажного жилого дома стоимость столярно-плотничных работ составляет до 25% сметной стоимости объекта.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В цехах заводов и на деревообрабатывающих комбинатах столяр заготавливает и собирает на станках и автоматических линиях элементы оконных и дверных блоков, столярных перегородок, встроенной мебели обрабатывает строительные тяги (плинтусы, наличники, половую доску и т.п.) навешивает на петли оконные створки и дверные полотна.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 xml:space="preserve">На строительстве столяры устанавливают в проектное положение и закрепляют оконные и дверные блоки, встроенную мебель, врезают замки и защёлки, крепят шпингалеты, дверные и оконные ручки, настилают полы из паркета и др. </w:t>
      </w:r>
    </w:p>
    <w:p w:rsidR="007E0945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Плотники на заводах, применяя деревообрабатывающее оборудование, заготавливают элементы заборов, ворот, опалубки перекрытий и крыш, стремянок, лестниц, лесов, подмостей и др. На стройплощадках при помощи подъёмных механизмов они собирают леса и подмости, монтируют дома брусчатой, щитовой и каркасно-щитовой конструкций, перекрытия и перегородки, устанавливают опалубку фундаментов, колонн, балок, прогонов и т.д., настилают чистые дощатые полы ограждают заборами место застройки и др.</w:t>
      </w:r>
      <w:r w:rsidR="00452834" w:rsidRPr="00E26C4D">
        <w:rPr>
          <w:noProof/>
          <w:color w:val="000000"/>
          <w:sz w:val="28"/>
        </w:rPr>
        <w:t xml:space="preserve"> </w:t>
      </w:r>
    </w:p>
    <w:p w:rsidR="007E0945" w:rsidRPr="00E26C4D" w:rsidRDefault="007442EC" w:rsidP="00452834">
      <w:pPr>
        <w:pStyle w:val="1"/>
        <w:spacing w:line="360" w:lineRule="auto"/>
        <w:ind w:firstLine="709"/>
        <w:jc w:val="both"/>
        <w:rPr>
          <w:b w:val="0"/>
          <w:noProof/>
          <w:color w:val="000000"/>
          <w:sz w:val="28"/>
        </w:rPr>
      </w:pPr>
      <w:r w:rsidRPr="00E26C4D">
        <w:rPr>
          <w:b w:val="0"/>
          <w:noProof/>
          <w:color w:val="000000"/>
          <w:sz w:val="28"/>
        </w:rPr>
        <w:br w:type="page"/>
      </w:r>
      <w:r w:rsidR="00237306" w:rsidRPr="00E26C4D">
        <w:rPr>
          <w:b w:val="0"/>
          <w:noProof/>
          <w:color w:val="000000"/>
          <w:sz w:val="28"/>
        </w:rPr>
        <w:t>Т</w:t>
      </w:r>
      <w:r w:rsidRPr="00E26C4D">
        <w:rPr>
          <w:b w:val="0"/>
          <w:noProof/>
          <w:color w:val="000000"/>
          <w:sz w:val="28"/>
        </w:rPr>
        <w:t>ехника безопасности</w:t>
      </w:r>
    </w:p>
    <w:p w:rsidR="00452834" w:rsidRPr="00E26C4D" w:rsidRDefault="00452834" w:rsidP="00452834">
      <w:pPr>
        <w:spacing w:line="360" w:lineRule="auto"/>
        <w:ind w:firstLine="709"/>
        <w:rPr>
          <w:bCs/>
          <w:noProof/>
          <w:color w:val="000000"/>
          <w:sz w:val="28"/>
        </w:rPr>
      </w:pP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 xml:space="preserve">Оборудование в цехах, мастерских должно быть расставлено таким образом, чтобы были проходы и проезды, а пути передвижения рабочих и грузов были сведены до минимума. Станины станков должны быть устойчивыми, чтобы противостоять усилиям нагрузок и вибрации. 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 xml:space="preserve">Учитывая, что на современном оборудовании работают на больших скоростях подачи и резания, его необходимо снабдить надёжно действующими ограждениями, приёмниками для отсоса стружки и пыли, а также механизмами для подачи пиломатериалов. 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Длинна стола у станка, должна обеспечивать подачу пиломатериалов максимальной длины. В том случае если это требование невыполнимо, используют подставки с роликами установленные у станков. На станках с ручной подачей рекомендуе</w:t>
      </w:r>
      <w:r w:rsidR="00E266A9" w:rsidRPr="00E26C4D">
        <w:rPr>
          <w:noProof/>
          <w:color w:val="000000"/>
          <w:sz w:val="28"/>
        </w:rPr>
        <w:t>тся применять съёмные автоподат</w:t>
      </w:r>
      <w:r w:rsidRPr="00E26C4D">
        <w:rPr>
          <w:noProof/>
          <w:color w:val="000000"/>
          <w:sz w:val="28"/>
        </w:rPr>
        <w:t>чики.</w:t>
      </w:r>
      <w:r w:rsidR="00452834" w:rsidRPr="00E26C4D">
        <w:rPr>
          <w:noProof/>
          <w:color w:val="000000"/>
          <w:sz w:val="28"/>
        </w:rPr>
        <w:t xml:space="preserve"> 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Перед началом работы следует визуально осмотреть станок: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-в станках с круглыми пилами: наличие зубьев у пилы, хорошо ли она крепится.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-у станков с ножевым валом (фуган, рейсмус): посмотреть зажаты ли ножи.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-наличие токоизолирующих ковриков, есть ли заземление, если есть, то проверить его крепление.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-произвести осмотр приводящих ремней и защитного кожуха.</w:t>
      </w:r>
    </w:p>
    <w:p w:rsidR="007E0945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 xml:space="preserve">-убедится в исправности вытяжной вентиляции. </w:t>
      </w:r>
    </w:p>
    <w:p w:rsidR="00237306" w:rsidRPr="00E26C4D" w:rsidRDefault="00237306" w:rsidP="00452834">
      <w:pPr>
        <w:spacing w:line="360" w:lineRule="auto"/>
        <w:ind w:firstLine="709"/>
        <w:rPr>
          <w:noProof/>
          <w:color w:val="000000"/>
          <w:sz w:val="28"/>
        </w:rPr>
      </w:pPr>
    </w:p>
    <w:p w:rsidR="00E266A9" w:rsidRPr="00E26C4D" w:rsidRDefault="007442EC" w:rsidP="00452834">
      <w:pPr>
        <w:pStyle w:val="1"/>
        <w:spacing w:line="360" w:lineRule="auto"/>
        <w:ind w:firstLine="709"/>
        <w:jc w:val="both"/>
        <w:rPr>
          <w:b w:val="0"/>
          <w:noProof/>
          <w:color w:val="000000"/>
          <w:sz w:val="28"/>
        </w:rPr>
      </w:pPr>
      <w:r w:rsidRPr="00E26C4D">
        <w:rPr>
          <w:b w:val="0"/>
          <w:noProof/>
          <w:color w:val="000000"/>
          <w:sz w:val="28"/>
        </w:rPr>
        <w:br w:type="page"/>
      </w:r>
      <w:r w:rsidR="00E266A9" w:rsidRPr="00E26C4D">
        <w:rPr>
          <w:b w:val="0"/>
          <w:noProof/>
          <w:color w:val="000000"/>
          <w:sz w:val="28"/>
        </w:rPr>
        <w:t>Технологический проц</w:t>
      </w:r>
      <w:r w:rsidRPr="00E26C4D">
        <w:rPr>
          <w:b w:val="0"/>
          <w:noProof/>
          <w:color w:val="000000"/>
          <w:sz w:val="28"/>
        </w:rPr>
        <w:t>есс изготовления дверного блока</w:t>
      </w:r>
    </w:p>
    <w:p w:rsidR="00E266A9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</w:p>
    <w:p w:rsidR="00E266A9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Эскиз дверного блока</w:t>
      </w:r>
    </w:p>
    <w:p w:rsidR="00E266A9" w:rsidRPr="00E26C4D" w:rsidRDefault="00DF5450" w:rsidP="00452834">
      <w:pPr>
        <w:spacing w:line="360" w:lineRule="auto"/>
        <w:ind w:firstLine="709"/>
        <w:rPr>
          <w:noProof/>
          <w:color w:val="00000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91pt" o:cliptowrap="t">
            <v:imagedata r:id="rId8" o:title="" croptop="4976f" cropbottom="5402f" cropleft="17952f" cropright="21305f"/>
          </v:shape>
        </w:pict>
      </w:r>
    </w:p>
    <w:p w:rsidR="007442EC" w:rsidRPr="00E26C4D" w:rsidRDefault="007442EC" w:rsidP="00452834">
      <w:pPr>
        <w:spacing w:line="360" w:lineRule="auto"/>
        <w:ind w:firstLine="709"/>
        <w:rPr>
          <w:noProof/>
          <w:color w:val="000000"/>
          <w:sz w:val="28"/>
        </w:rPr>
      </w:pPr>
    </w:p>
    <w:p w:rsidR="00E266A9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Материал: Хвойные породы (ель, сосна), не имеющие гнили, червоточины, косослоя, трещин, загнивающих и выпадающих сучков.</w:t>
      </w:r>
    </w:p>
    <w:p w:rsidR="00452834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Технические условия: Влажность древесины для дверного блока – 10-12%, для коробки – не более 18%.</w:t>
      </w:r>
    </w:p>
    <w:p w:rsidR="00E266A9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Допускаемые отклонения от номинальных размеров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по высоте ±3 мм, по ширине ±2 мм, у раскладок для остекления и обкладки дверей по высоте и ширине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±1мм.</w:t>
      </w:r>
    </w:p>
    <w:p w:rsidR="00E266A9" w:rsidRPr="00E26C4D" w:rsidRDefault="00E266A9" w:rsidP="00452834">
      <w:pPr>
        <w:spacing w:line="360" w:lineRule="auto"/>
        <w:ind w:firstLine="709"/>
        <w:rPr>
          <w:noProof/>
          <w:color w:val="000000"/>
          <w:sz w:val="28"/>
        </w:rPr>
      </w:pPr>
    </w:p>
    <w:p w:rsidR="00237306" w:rsidRPr="00E26C4D" w:rsidRDefault="00237306" w:rsidP="00452834">
      <w:pPr>
        <w:pStyle w:val="1"/>
        <w:spacing w:line="360" w:lineRule="auto"/>
        <w:ind w:firstLine="709"/>
        <w:jc w:val="both"/>
        <w:rPr>
          <w:b w:val="0"/>
          <w:noProof/>
          <w:color w:val="000000"/>
          <w:sz w:val="28"/>
        </w:rPr>
      </w:pPr>
      <w:r w:rsidRPr="00E26C4D">
        <w:rPr>
          <w:b w:val="0"/>
          <w:noProof/>
          <w:color w:val="000000"/>
          <w:sz w:val="28"/>
        </w:rPr>
        <w:t>Карта технологического процесса изготовления дверного блока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672"/>
        <w:gridCol w:w="5157"/>
        <w:gridCol w:w="3742"/>
      </w:tblGrid>
      <w:tr w:rsidR="00E26C4D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 xml:space="preserve">№ </w:t>
            </w:r>
          </w:p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п.п.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Наименование операций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Применяемый инструмент и оборудование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Поперечный раскрой досок для коробки и дверного полотна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Маятниковая пила, ограничитель Гахова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2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Продольный раскрой досок на бруски коробки, обвязки и</w:t>
            </w:r>
            <w:r w:rsidR="00452834" w:rsidRPr="00197B5E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Pr="00197B5E">
              <w:rPr>
                <w:noProof/>
                <w:color w:val="000000"/>
                <w:sz w:val="20"/>
                <w:szCs w:val="28"/>
              </w:rPr>
              <w:t>филёнок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Круглопильный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3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 xml:space="preserve">Прифуговка кромок в фигарейных филёнках 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Фуговальный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4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Склеивание филёнок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Конвейерный пресс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5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Строгание брусков в угол двух лицевых сторон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Фуговальный станок, подставки Ерохина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6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Строгание брусков в размер двух других сторон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Рейсмусовый станок, подставки Ерохина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7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Разметка деталей коробки и дверного полотна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Разметочный стол, разме-точная доска Павлихина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8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 xml:space="preserve">Выдалбливание гнёзд 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Горизонтально-сверлиль-ный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9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Зарезка шипов и проушин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Шипорезный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10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Выборка четвертей у деталей коробки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Фрезерный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11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 xml:space="preserve">Выборка паза в брусках обвязки полотна 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Фрезерный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12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Выборка калёвки</w:t>
            </w:r>
            <w:r w:rsidR="00452834" w:rsidRPr="00197B5E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Pr="00197B5E">
              <w:rPr>
                <w:noProof/>
                <w:color w:val="000000"/>
                <w:sz w:val="20"/>
                <w:szCs w:val="28"/>
              </w:rPr>
              <w:t>в брусках обвязки полотна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Фрезерный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13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Обработка филёнок по заданным размерам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Фуговальный, рейсмусовый и фрезерный станки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14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Снятие фигарея у филёнок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Фрезерный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15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Сборка коробки и дверного полотна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Гидравлическая ваймы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16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Зачистка дверного полотна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Ленточно-шлифовальный станок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17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Обгонка дверного полотна по размерам чертежа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Фрезерный станок с кареткой, шаблон-копир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18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Вгонка</w:t>
            </w:r>
            <w:r w:rsidR="00452834" w:rsidRPr="00197B5E">
              <w:rPr>
                <w:noProof/>
                <w:color w:val="000000"/>
                <w:sz w:val="20"/>
                <w:szCs w:val="28"/>
              </w:rPr>
              <w:t xml:space="preserve"> </w:t>
            </w:r>
            <w:r w:rsidRPr="00197B5E">
              <w:rPr>
                <w:noProof/>
                <w:color w:val="000000"/>
                <w:sz w:val="20"/>
                <w:szCs w:val="28"/>
              </w:rPr>
              <w:t>дверного полотна в коробку и навешивание на петли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Петлеврезыватель Нечуна-ева, шаблон Павлихина, шуруповерт</w:t>
            </w:r>
          </w:p>
        </w:tc>
      </w:tr>
      <w:tr w:rsidR="00237306" w:rsidRPr="00197B5E" w:rsidTr="00197B5E">
        <w:trPr>
          <w:trHeight w:val="23"/>
        </w:trPr>
        <w:tc>
          <w:tcPr>
            <w:tcW w:w="351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19</w:t>
            </w:r>
          </w:p>
        </w:tc>
        <w:tc>
          <w:tcPr>
            <w:tcW w:w="2694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 xml:space="preserve">Огрунтовка дверного полотна олифой </w:t>
            </w:r>
          </w:p>
        </w:tc>
        <w:tc>
          <w:tcPr>
            <w:tcW w:w="1955" w:type="pct"/>
            <w:shd w:val="clear" w:color="auto" w:fill="auto"/>
          </w:tcPr>
          <w:p w:rsidR="00237306" w:rsidRPr="00197B5E" w:rsidRDefault="00237306" w:rsidP="00197B5E">
            <w:pPr>
              <w:spacing w:line="360" w:lineRule="auto"/>
              <w:rPr>
                <w:noProof/>
                <w:color w:val="000000"/>
                <w:sz w:val="20"/>
                <w:szCs w:val="28"/>
              </w:rPr>
            </w:pPr>
            <w:r w:rsidRPr="00197B5E">
              <w:rPr>
                <w:noProof/>
                <w:color w:val="000000"/>
                <w:sz w:val="20"/>
                <w:szCs w:val="28"/>
              </w:rPr>
              <w:t>Пистолет-краскорапылитель</w:t>
            </w:r>
          </w:p>
        </w:tc>
      </w:tr>
    </w:tbl>
    <w:p w:rsidR="00E266A9" w:rsidRPr="00E26C4D" w:rsidRDefault="00E266A9" w:rsidP="00452834">
      <w:pPr>
        <w:pStyle w:val="1"/>
        <w:spacing w:line="360" w:lineRule="auto"/>
        <w:ind w:firstLine="709"/>
        <w:jc w:val="both"/>
        <w:rPr>
          <w:b w:val="0"/>
          <w:noProof/>
          <w:color w:val="000000"/>
          <w:sz w:val="28"/>
        </w:rPr>
      </w:pP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Заготовка материала. Торцовка досок по длине, при этом делается припуск по 30 мм с каждой стороны, так как при обработке на рейсмусовом станке края брусков могут задираться. Торцовка производится на шарнирно-маятниковой пиле.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 xml:space="preserve">Следующая операция – это раскройка досок на бруски по толщине и ширине. Производится на круглопильных станках для продольного пиления. Могут использоваться многопильные станки. 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Потом прифуговываются филёнки для склейки. Склеивают их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в гидравлических ваймах.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Затем у брусков (коробки, полотна) строгается пласть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угол. Строгание производится на фуговальном станке. Теперь нужно прострогать оставшиеся пласть и кромку в размер на рейсмусовом станке.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Потом производится разметка деталей коробки и дверного полотна.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Затем производится выдалбливания гнёзд в деталях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 xml:space="preserve">коробки и полотна. Эта операция проделывается сверлильно-пазовальным станком. 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Далее производится основная торцовка заготовок. После чего производим разметку шипов и проушин. После разметки, шипов и проушин, выбираем их на одностороннем шипорезном станке ШО 16 – 4 или на фрезерных станках.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Затем на фрезерном станке выбирается четверть у коробки, а в брусках обвязки полотна паз и калёвку.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Теперь производится обгонка филёнок по заданным размерам на фугавальном, рейсмусовом или фрезерном станках.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Далее снимаются фигареи у филенок на фрезерном станке.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Затем производится сборка полотна и коробки в гидравлической вайме. С помощью угольника и киянки выставляются углы, после этого следует выбрать угол, в котором сверлятся сквозные отверстия диаметром равным диаметру шканта (нагеля). В каждом углу должно быть по два отверстия. Отверстия и нагеля промазываются клеем, а затем</w:t>
      </w:r>
      <w:r w:rsidR="00452834" w:rsidRPr="00E26C4D">
        <w:rPr>
          <w:noProof/>
          <w:color w:val="000000"/>
          <w:sz w:val="28"/>
        </w:rPr>
        <w:t xml:space="preserve"> </w:t>
      </w:r>
      <w:r w:rsidRPr="00E26C4D">
        <w:rPr>
          <w:noProof/>
          <w:color w:val="000000"/>
          <w:sz w:val="28"/>
        </w:rPr>
        <w:t>забиваются киянкой. Производится местное шпатлевание, если есть мелкие трещины и вмятины.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Затем полотно шлифуют на ленточном шли-фовальном станке с подвижным столом ШлПС – 5 или на других шлифовальных станках.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Теперь происходит вгонка дверного полотна в коробку и навешивание на петли. Это петлевырезателем и шуруповёртом.</w:t>
      </w:r>
    </w:p>
    <w:p w:rsidR="00452834" w:rsidRPr="00E26C4D" w:rsidRDefault="007E0945" w:rsidP="00452834">
      <w:pPr>
        <w:spacing w:line="360" w:lineRule="auto"/>
        <w:ind w:firstLine="709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Теперь идёт огрунтовка и покраска при помощи пистолета-краскораспылителя.</w:t>
      </w:r>
    </w:p>
    <w:p w:rsidR="00E266A9" w:rsidRPr="00E26C4D" w:rsidRDefault="007442EC" w:rsidP="00452834">
      <w:pPr>
        <w:pStyle w:val="1"/>
        <w:spacing w:line="360" w:lineRule="auto"/>
        <w:ind w:firstLine="709"/>
        <w:jc w:val="both"/>
        <w:rPr>
          <w:b w:val="0"/>
          <w:noProof/>
          <w:color w:val="000000"/>
          <w:sz w:val="28"/>
        </w:rPr>
      </w:pPr>
      <w:r w:rsidRPr="00E26C4D">
        <w:rPr>
          <w:b w:val="0"/>
          <w:noProof/>
          <w:color w:val="000000"/>
          <w:sz w:val="28"/>
        </w:rPr>
        <w:br w:type="page"/>
      </w:r>
      <w:r w:rsidR="00E266A9" w:rsidRPr="00E26C4D">
        <w:rPr>
          <w:b w:val="0"/>
          <w:noProof/>
          <w:color w:val="000000"/>
          <w:sz w:val="28"/>
        </w:rPr>
        <w:t>Литература</w:t>
      </w:r>
    </w:p>
    <w:p w:rsidR="00E266A9" w:rsidRPr="00E26C4D" w:rsidRDefault="00E266A9" w:rsidP="00452834">
      <w:pPr>
        <w:spacing w:line="360" w:lineRule="auto"/>
        <w:ind w:firstLine="709"/>
        <w:rPr>
          <w:bCs/>
          <w:noProof/>
          <w:color w:val="000000"/>
          <w:sz w:val="28"/>
        </w:rPr>
      </w:pPr>
    </w:p>
    <w:p w:rsidR="00E266A9" w:rsidRPr="00E26C4D" w:rsidRDefault="00E266A9" w:rsidP="007442E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Е.Г. Курдюков «Столярные и плотничные работы». Минск /Высшая школа/ 1976.</w:t>
      </w:r>
    </w:p>
    <w:p w:rsidR="00E266A9" w:rsidRPr="00E26C4D" w:rsidRDefault="00E266A9" w:rsidP="007442E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noProof/>
          <w:color w:val="000000"/>
          <w:sz w:val="28"/>
        </w:rPr>
      </w:pPr>
      <w:r w:rsidRPr="00E26C4D">
        <w:rPr>
          <w:noProof/>
          <w:color w:val="000000"/>
          <w:sz w:val="28"/>
        </w:rPr>
        <w:t>Ф.Г. Буйвидович «Технология столярно-плотничных и паркетных работ». Минск /Высшая школа/ 2000</w:t>
      </w:r>
      <w:bookmarkStart w:id="0" w:name="_GoBack"/>
      <w:bookmarkEnd w:id="0"/>
    </w:p>
    <w:sectPr w:rsidR="00E266A9" w:rsidRPr="00E26C4D" w:rsidSect="007442EC">
      <w:pgSz w:w="11906" w:h="16838" w:code="565"/>
      <w:pgMar w:top="1134" w:right="850" w:bottom="1134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5E" w:rsidRDefault="00197B5E" w:rsidP="00452834">
      <w:r>
        <w:separator/>
      </w:r>
    </w:p>
  </w:endnote>
  <w:endnote w:type="continuationSeparator" w:id="0">
    <w:p w:rsidR="00197B5E" w:rsidRDefault="00197B5E" w:rsidP="004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5E" w:rsidRDefault="00197B5E" w:rsidP="00452834">
      <w:r>
        <w:separator/>
      </w:r>
    </w:p>
  </w:footnote>
  <w:footnote w:type="continuationSeparator" w:id="0">
    <w:p w:rsidR="00197B5E" w:rsidRDefault="00197B5E" w:rsidP="0045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320F"/>
    <w:multiLevelType w:val="hybridMultilevel"/>
    <w:tmpl w:val="58E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56329"/>
    <w:multiLevelType w:val="hybridMultilevel"/>
    <w:tmpl w:val="F3CA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A9"/>
    <w:rsid w:val="00197B5E"/>
    <w:rsid w:val="00204042"/>
    <w:rsid w:val="00237306"/>
    <w:rsid w:val="002754D9"/>
    <w:rsid w:val="00452834"/>
    <w:rsid w:val="007442EC"/>
    <w:rsid w:val="00747010"/>
    <w:rsid w:val="007E0945"/>
    <w:rsid w:val="00B04EA4"/>
    <w:rsid w:val="00DF5450"/>
    <w:rsid w:val="00E266A9"/>
    <w:rsid w:val="00E26C4D"/>
    <w:rsid w:val="00E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DBADCB9E-B665-4268-81A8-11F2D28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9"/>
    <w:pPr>
      <w:jc w:val="both"/>
    </w:pPr>
    <w:rPr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6A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Pr>
      <w:spacing w:val="20"/>
    </w:rPr>
  </w:style>
  <w:style w:type="character" w:customStyle="1" w:styleId="a4">
    <w:name w:val="Основной текст Знак"/>
    <w:link w:val="a3"/>
    <w:uiPriority w:val="99"/>
    <w:semiHidden/>
    <w:rPr>
      <w:sz w:val="32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540"/>
    </w:pPr>
    <w:rPr>
      <w:spacing w:val="20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32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E266A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E266A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E266A9"/>
    <w:pPr>
      <w:jc w:val="center"/>
    </w:pPr>
    <w:rPr>
      <w:rFonts w:ascii="Arial" w:hAnsi="Arial"/>
    </w:rPr>
  </w:style>
  <w:style w:type="character" w:customStyle="1" w:styleId="aa">
    <w:name w:val="Название Знак"/>
    <w:link w:val="a9"/>
    <w:uiPriority w:val="10"/>
    <w:locked/>
    <w:rsid w:val="00E266A9"/>
    <w:rPr>
      <w:rFonts w:ascii="Arial" w:hAnsi="Arial" w:cs="Times New Roman"/>
      <w:sz w:val="24"/>
      <w:szCs w:val="24"/>
    </w:rPr>
  </w:style>
  <w:style w:type="paragraph" w:styleId="ab">
    <w:name w:val="No Spacing"/>
    <w:uiPriority w:val="1"/>
    <w:qFormat/>
    <w:rsid w:val="00237306"/>
    <w:pPr>
      <w:jc w:val="both"/>
    </w:pPr>
    <w:rPr>
      <w:sz w:val="32"/>
      <w:szCs w:val="24"/>
    </w:rPr>
  </w:style>
  <w:style w:type="paragraph" w:styleId="ac">
    <w:name w:val="header"/>
    <w:basedOn w:val="a"/>
    <w:link w:val="ad"/>
    <w:uiPriority w:val="99"/>
    <w:unhideWhenUsed/>
    <w:rsid w:val="004528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52834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28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52834"/>
    <w:rPr>
      <w:rFonts w:cs="Times New Roman"/>
      <w:sz w:val="24"/>
      <w:szCs w:val="24"/>
    </w:rPr>
  </w:style>
  <w:style w:type="table" w:styleId="af0">
    <w:name w:val="Table Professional"/>
    <w:basedOn w:val="a1"/>
    <w:uiPriority w:val="99"/>
    <w:unhideWhenUsed/>
    <w:rsid w:val="007442EC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1660-26C8-439A-AC9A-F1FC1A5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Министерство   образования   республики   Беларусь</vt:lpstr>
    </vt:vector>
  </TitlesOfParts>
  <Company>ДОМ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Министерство   образования   республики   Беларусь</dc:title>
  <dc:subject/>
  <dc:creator>Андрей</dc:creator>
  <cp:keywords/>
  <dc:description/>
  <cp:lastModifiedBy>admin</cp:lastModifiedBy>
  <cp:revision>2</cp:revision>
  <cp:lastPrinted>2002-02-08T10:30:00Z</cp:lastPrinted>
  <dcterms:created xsi:type="dcterms:W3CDTF">2014-02-21T20:29:00Z</dcterms:created>
  <dcterms:modified xsi:type="dcterms:W3CDTF">2014-02-21T20:29:00Z</dcterms:modified>
</cp:coreProperties>
</file>