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3A" w:rsidRPr="001F547F" w:rsidRDefault="0092543A" w:rsidP="008C5F8D">
      <w:pPr>
        <w:spacing w:line="360" w:lineRule="auto"/>
        <w:jc w:val="center"/>
        <w:rPr>
          <w:noProof/>
          <w:color w:val="000000"/>
          <w:sz w:val="28"/>
        </w:rPr>
      </w:pPr>
    </w:p>
    <w:p w:rsidR="0092543A" w:rsidRPr="001F547F" w:rsidRDefault="0092543A" w:rsidP="008C5F8D">
      <w:pPr>
        <w:spacing w:line="360" w:lineRule="auto"/>
        <w:jc w:val="center"/>
        <w:rPr>
          <w:noProof/>
          <w:color w:val="000000"/>
          <w:sz w:val="28"/>
        </w:rPr>
      </w:pPr>
    </w:p>
    <w:p w:rsidR="0092543A" w:rsidRPr="001F547F" w:rsidRDefault="0092543A" w:rsidP="008C5F8D">
      <w:pPr>
        <w:spacing w:line="360" w:lineRule="auto"/>
        <w:jc w:val="center"/>
        <w:rPr>
          <w:noProof/>
          <w:color w:val="000000"/>
          <w:sz w:val="28"/>
        </w:rPr>
      </w:pPr>
    </w:p>
    <w:p w:rsidR="00610B61" w:rsidRPr="001F547F" w:rsidRDefault="00610B61" w:rsidP="008C5F8D">
      <w:pPr>
        <w:spacing w:line="360" w:lineRule="auto"/>
        <w:jc w:val="center"/>
        <w:rPr>
          <w:noProof/>
          <w:color w:val="000000"/>
          <w:sz w:val="28"/>
        </w:rPr>
      </w:pPr>
    </w:p>
    <w:p w:rsidR="00610B61" w:rsidRPr="001F547F" w:rsidRDefault="00610B61" w:rsidP="008C5F8D">
      <w:pPr>
        <w:spacing w:line="360" w:lineRule="auto"/>
        <w:jc w:val="center"/>
        <w:rPr>
          <w:noProof/>
          <w:color w:val="000000"/>
          <w:sz w:val="28"/>
        </w:rPr>
      </w:pPr>
    </w:p>
    <w:p w:rsidR="00610B61" w:rsidRPr="001F547F" w:rsidRDefault="00610B61" w:rsidP="008C5F8D">
      <w:pPr>
        <w:spacing w:line="360" w:lineRule="auto"/>
        <w:jc w:val="center"/>
        <w:rPr>
          <w:noProof/>
          <w:color w:val="000000"/>
          <w:sz w:val="28"/>
        </w:rPr>
      </w:pPr>
    </w:p>
    <w:p w:rsidR="00610B61" w:rsidRPr="001F547F" w:rsidRDefault="00610B61" w:rsidP="008C5F8D">
      <w:pPr>
        <w:spacing w:line="360" w:lineRule="auto"/>
        <w:jc w:val="center"/>
        <w:rPr>
          <w:noProof/>
          <w:color w:val="000000"/>
          <w:sz w:val="28"/>
        </w:rPr>
      </w:pPr>
    </w:p>
    <w:p w:rsidR="00610B61" w:rsidRPr="001F547F" w:rsidRDefault="00610B61" w:rsidP="008C5F8D">
      <w:pPr>
        <w:spacing w:line="360" w:lineRule="auto"/>
        <w:jc w:val="center"/>
        <w:rPr>
          <w:noProof/>
          <w:color w:val="000000"/>
          <w:sz w:val="28"/>
        </w:rPr>
      </w:pPr>
    </w:p>
    <w:p w:rsidR="00610B61" w:rsidRPr="001F547F" w:rsidRDefault="00610B61" w:rsidP="008C5F8D">
      <w:pPr>
        <w:spacing w:line="360" w:lineRule="auto"/>
        <w:jc w:val="center"/>
        <w:rPr>
          <w:noProof/>
          <w:color w:val="000000"/>
          <w:sz w:val="28"/>
        </w:rPr>
      </w:pPr>
    </w:p>
    <w:p w:rsidR="0092543A" w:rsidRPr="001F547F" w:rsidRDefault="0092543A" w:rsidP="008C5F8D">
      <w:pPr>
        <w:spacing w:line="360" w:lineRule="auto"/>
        <w:jc w:val="center"/>
        <w:rPr>
          <w:noProof/>
          <w:color w:val="000000"/>
          <w:sz w:val="28"/>
        </w:rPr>
      </w:pPr>
    </w:p>
    <w:p w:rsidR="0092543A" w:rsidRPr="001F547F" w:rsidRDefault="0092543A" w:rsidP="008C5F8D">
      <w:pPr>
        <w:spacing w:line="360" w:lineRule="auto"/>
        <w:jc w:val="center"/>
        <w:rPr>
          <w:noProof/>
          <w:color w:val="000000"/>
          <w:sz w:val="28"/>
        </w:rPr>
      </w:pPr>
    </w:p>
    <w:p w:rsidR="0092543A" w:rsidRPr="001F547F" w:rsidRDefault="008C5F8D" w:rsidP="008C5F8D">
      <w:pPr>
        <w:spacing w:line="360" w:lineRule="auto"/>
        <w:jc w:val="center"/>
        <w:rPr>
          <w:b/>
          <w:noProof/>
          <w:color w:val="000000"/>
          <w:sz w:val="28"/>
        </w:rPr>
      </w:pPr>
      <w:r w:rsidRPr="001F547F">
        <w:rPr>
          <w:b/>
          <w:noProof/>
          <w:color w:val="000000"/>
          <w:sz w:val="28"/>
        </w:rPr>
        <w:t>Изучение скорости горения высокоэнергетических смесевых твердых топлив</w:t>
      </w:r>
    </w:p>
    <w:p w:rsidR="0092543A" w:rsidRPr="001F547F" w:rsidRDefault="008C5F8D" w:rsidP="008C5F8D">
      <w:pPr>
        <w:spacing w:line="360" w:lineRule="auto"/>
        <w:ind w:firstLine="709"/>
        <w:jc w:val="both"/>
        <w:rPr>
          <w:noProof/>
          <w:color w:val="000000"/>
          <w:sz w:val="28"/>
        </w:rPr>
      </w:pPr>
      <w:r w:rsidRPr="001F547F">
        <w:rPr>
          <w:noProof/>
          <w:color w:val="000000"/>
          <w:sz w:val="28"/>
        </w:rPr>
        <w:br w:type="page"/>
        <w:t>Содержание</w:t>
      </w:r>
    </w:p>
    <w:p w:rsidR="0092543A" w:rsidRPr="001F547F" w:rsidRDefault="0092543A" w:rsidP="008C5F8D">
      <w:pPr>
        <w:spacing w:line="360" w:lineRule="auto"/>
        <w:ind w:firstLine="709"/>
        <w:jc w:val="both"/>
        <w:rPr>
          <w:noProof/>
          <w:color w:val="000000"/>
          <w:sz w:val="28"/>
        </w:rPr>
      </w:pPr>
    </w:p>
    <w:p w:rsidR="008C5F8D" w:rsidRPr="001F547F" w:rsidRDefault="0092543A" w:rsidP="008C5F8D">
      <w:pPr>
        <w:spacing w:line="360" w:lineRule="auto"/>
        <w:jc w:val="both"/>
        <w:rPr>
          <w:noProof/>
          <w:color w:val="000000"/>
          <w:sz w:val="28"/>
        </w:rPr>
      </w:pPr>
      <w:r w:rsidRPr="001F547F">
        <w:rPr>
          <w:noProof/>
          <w:color w:val="000000"/>
          <w:sz w:val="28"/>
        </w:rPr>
        <w:t>Введение</w:t>
      </w:r>
    </w:p>
    <w:p w:rsidR="00F233FC" w:rsidRPr="001F547F" w:rsidRDefault="000C0422" w:rsidP="008C5F8D">
      <w:pPr>
        <w:spacing w:line="360" w:lineRule="auto"/>
        <w:jc w:val="both"/>
        <w:rPr>
          <w:noProof/>
          <w:color w:val="000000"/>
          <w:sz w:val="28"/>
        </w:rPr>
      </w:pPr>
      <w:r w:rsidRPr="001F547F">
        <w:rPr>
          <w:noProof/>
          <w:color w:val="000000"/>
          <w:sz w:val="28"/>
        </w:rPr>
        <w:t>1.</w:t>
      </w:r>
      <w:r w:rsidR="008C5F8D" w:rsidRPr="001F547F">
        <w:rPr>
          <w:noProof/>
          <w:color w:val="000000"/>
          <w:sz w:val="28"/>
        </w:rPr>
        <w:t xml:space="preserve"> </w:t>
      </w:r>
      <w:r w:rsidR="00F233FC" w:rsidRPr="001F547F">
        <w:rPr>
          <w:noProof/>
          <w:color w:val="000000"/>
          <w:sz w:val="28"/>
        </w:rPr>
        <w:t>Литературный обзор</w:t>
      </w:r>
    </w:p>
    <w:p w:rsidR="0092543A" w:rsidRPr="001F547F" w:rsidRDefault="000C0422" w:rsidP="008C5F8D">
      <w:pPr>
        <w:spacing w:line="360" w:lineRule="auto"/>
        <w:jc w:val="both"/>
        <w:rPr>
          <w:noProof/>
          <w:color w:val="000000"/>
          <w:sz w:val="28"/>
        </w:rPr>
      </w:pPr>
      <w:r w:rsidRPr="001F547F">
        <w:rPr>
          <w:noProof/>
          <w:color w:val="000000"/>
          <w:sz w:val="28"/>
        </w:rPr>
        <w:t xml:space="preserve">1.1. </w:t>
      </w:r>
      <w:r w:rsidR="0092543A" w:rsidRPr="001F547F">
        <w:rPr>
          <w:noProof/>
          <w:color w:val="000000"/>
          <w:sz w:val="28"/>
        </w:rPr>
        <w:t>Ракетные топли</w:t>
      </w:r>
      <w:r w:rsidRPr="001F547F">
        <w:rPr>
          <w:noProof/>
          <w:color w:val="000000"/>
          <w:sz w:val="28"/>
        </w:rPr>
        <w:t>ва</w:t>
      </w:r>
    </w:p>
    <w:p w:rsidR="0092543A" w:rsidRPr="001F547F" w:rsidRDefault="000C0422" w:rsidP="008C5F8D">
      <w:pPr>
        <w:spacing w:line="360" w:lineRule="auto"/>
        <w:jc w:val="both"/>
        <w:rPr>
          <w:noProof/>
          <w:color w:val="000000"/>
          <w:sz w:val="28"/>
        </w:rPr>
      </w:pPr>
      <w:r w:rsidRPr="001F547F">
        <w:rPr>
          <w:noProof/>
          <w:color w:val="000000"/>
          <w:sz w:val="28"/>
        </w:rPr>
        <w:t xml:space="preserve">1.1.1 Твердые ракетные </w:t>
      </w:r>
      <w:r w:rsidR="0092543A" w:rsidRPr="001F547F">
        <w:rPr>
          <w:noProof/>
          <w:color w:val="000000"/>
          <w:sz w:val="28"/>
        </w:rPr>
        <w:t>то</w:t>
      </w:r>
      <w:r w:rsidR="003050F5" w:rsidRPr="001F547F">
        <w:rPr>
          <w:noProof/>
          <w:color w:val="000000"/>
          <w:sz w:val="28"/>
        </w:rPr>
        <w:t>плива</w:t>
      </w:r>
    </w:p>
    <w:p w:rsidR="0092543A" w:rsidRPr="001F547F" w:rsidRDefault="000C0422" w:rsidP="008C5F8D">
      <w:pPr>
        <w:spacing w:line="360" w:lineRule="auto"/>
        <w:jc w:val="both"/>
        <w:rPr>
          <w:noProof/>
          <w:color w:val="000000"/>
          <w:sz w:val="28"/>
        </w:rPr>
      </w:pPr>
      <w:r w:rsidRPr="001F547F">
        <w:rPr>
          <w:noProof/>
          <w:color w:val="000000"/>
          <w:sz w:val="28"/>
        </w:rPr>
        <w:t>1.1.2</w:t>
      </w:r>
      <w:r w:rsidR="008C5F8D" w:rsidRPr="001F547F">
        <w:rPr>
          <w:noProof/>
          <w:color w:val="000000"/>
          <w:sz w:val="28"/>
        </w:rPr>
        <w:t xml:space="preserve"> </w:t>
      </w:r>
      <w:r w:rsidR="0092543A" w:rsidRPr="001F547F">
        <w:rPr>
          <w:noProof/>
          <w:color w:val="000000"/>
          <w:sz w:val="28"/>
        </w:rPr>
        <w:t>Коллоидные топ</w:t>
      </w:r>
      <w:r w:rsidR="003050F5" w:rsidRPr="001F547F">
        <w:rPr>
          <w:noProof/>
          <w:color w:val="000000"/>
          <w:sz w:val="28"/>
        </w:rPr>
        <w:t>лива</w:t>
      </w:r>
    </w:p>
    <w:p w:rsidR="0092543A" w:rsidRPr="001F547F" w:rsidRDefault="000C0422" w:rsidP="008C5F8D">
      <w:pPr>
        <w:spacing w:line="360" w:lineRule="auto"/>
        <w:jc w:val="both"/>
        <w:rPr>
          <w:noProof/>
          <w:color w:val="000000"/>
          <w:sz w:val="28"/>
        </w:rPr>
      </w:pPr>
      <w:r w:rsidRPr="001F547F">
        <w:rPr>
          <w:noProof/>
          <w:color w:val="000000"/>
          <w:sz w:val="28"/>
        </w:rPr>
        <w:t>1.1.3</w:t>
      </w:r>
      <w:r w:rsidR="008C5F8D" w:rsidRPr="001F547F">
        <w:rPr>
          <w:noProof/>
          <w:color w:val="000000"/>
          <w:sz w:val="28"/>
        </w:rPr>
        <w:t xml:space="preserve"> </w:t>
      </w:r>
      <w:r w:rsidR="0092543A" w:rsidRPr="001F547F">
        <w:rPr>
          <w:noProof/>
          <w:color w:val="000000"/>
          <w:sz w:val="28"/>
        </w:rPr>
        <w:t>Смесевые топлива</w:t>
      </w:r>
    </w:p>
    <w:p w:rsidR="0092543A" w:rsidRPr="001F547F" w:rsidRDefault="000C0422" w:rsidP="008C5F8D">
      <w:pPr>
        <w:spacing w:line="360" w:lineRule="auto"/>
        <w:jc w:val="both"/>
        <w:rPr>
          <w:noProof/>
          <w:color w:val="000000"/>
          <w:sz w:val="28"/>
        </w:rPr>
      </w:pPr>
      <w:r w:rsidRPr="001F547F">
        <w:rPr>
          <w:noProof/>
          <w:color w:val="000000"/>
          <w:sz w:val="28"/>
        </w:rPr>
        <w:t>1.1.4</w:t>
      </w:r>
      <w:r w:rsidR="008C5F8D" w:rsidRPr="001F547F">
        <w:rPr>
          <w:noProof/>
          <w:color w:val="000000"/>
          <w:sz w:val="28"/>
        </w:rPr>
        <w:t xml:space="preserve"> </w:t>
      </w:r>
      <w:r w:rsidR="0092543A" w:rsidRPr="001F547F">
        <w:rPr>
          <w:noProof/>
          <w:color w:val="000000"/>
          <w:sz w:val="28"/>
        </w:rPr>
        <w:t>Физические сво</w:t>
      </w:r>
      <w:r w:rsidRPr="001F547F">
        <w:rPr>
          <w:noProof/>
          <w:color w:val="000000"/>
          <w:sz w:val="28"/>
        </w:rPr>
        <w:t>йства</w:t>
      </w:r>
    </w:p>
    <w:p w:rsidR="000C0422" w:rsidRPr="001F547F" w:rsidRDefault="000C0422" w:rsidP="008C5F8D">
      <w:pPr>
        <w:spacing w:line="360" w:lineRule="auto"/>
        <w:jc w:val="both"/>
        <w:rPr>
          <w:noProof/>
          <w:color w:val="000000"/>
          <w:sz w:val="28"/>
        </w:rPr>
      </w:pPr>
      <w:r w:rsidRPr="001F547F">
        <w:rPr>
          <w:noProof/>
          <w:color w:val="000000"/>
          <w:sz w:val="28"/>
        </w:rPr>
        <w:t>1.1.5</w:t>
      </w:r>
      <w:r w:rsidR="008C5F8D" w:rsidRPr="001F547F">
        <w:rPr>
          <w:noProof/>
          <w:color w:val="000000"/>
          <w:sz w:val="28"/>
        </w:rPr>
        <w:t xml:space="preserve"> </w:t>
      </w:r>
      <w:r w:rsidR="0092543A" w:rsidRPr="001F547F">
        <w:rPr>
          <w:noProof/>
          <w:color w:val="000000"/>
          <w:sz w:val="28"/>
        </w:rPr>
        <w:t>Механизм горе</w:t>
      </w:r>
      <w:r w:rsidR="00E07D24" w:rsidRPr="001F547F">
        <w:rPr>
          <w:noProof/>
          <w:color w:val="000000"/>
          <w:sz w:val="28"/>
        </w:rPr>
        <w:t>ни</w:t>
      </w:r>
      <w:r w:rsidRPr="001F547F">
        <w:rPr>
          <w:noProof/>
          <w:color w:val="000000"/>
          <w:sz w:val="28"/>
        </w:rPr>
        <w:t>я</w:t>
      </w:r>
    </w:p>
    <w:p w:rsidR="0092543A" w:rsidRPr="001F547F" w:rsidRDefault="000C0422" w:rsidP="008C5F8D">
      <w:pPr>
        <w:spacing w:line="360" w:lineRule="auto"/>
        <w:jc w:val="both"/>
        <w:rPr>
          <w:noProof/>
          <w:color w:val="000000"/>
          <w:sz w:val="28"/>
        </w:rPr>
      </w:pPr>
      <w:r w:rsidRPr="001F547F">
        <w:rPr>
          <w:noProof/>
          <w:color w:val="000000"/>
          <w:sz w:val="28"/>
        </w:rPr>
        <w:t>1.1.6</w:t>
      </w:r>
      <w:r w:rsidR="008C5F8D" w:rsidRPr="001F547F">
        <w:rPr>
          <w:noProof/>
          <w:color w:val="000000"/>
          <w:sz w:val="28"/>
        </w:rPr>
        <w:t xml:space="preserve"> </w:t>
      </w:r>
      <w:r w:rsidR="0092543A" w:rsidRPr="001F547F">
        <w:rPr>
          <w:noProof/>
          <w:color w:val="000000"/>
          <w:sz w:val="28"/>
        </w:rPr>
        <w:t xml:space="preserve">Скорость горения </w:t>
      </w:r>
      <w:r w:rsidRPr="001F547F">
        <w:rPr>
          <w:noProof/>
          <w:color w:val="000000"/>
          <w:sz w:val="28"/>
        </w:rPr>
        <w:t>топлив</w:t>
      </w:r>
    </w:p>
    <w:p w:rsidR="008C5F8D" w:rsidRPr="001F547F" w:rsidRDefault="000C0422" w:rsidP="008C5F8D">
      <w:pPr>
        <w:spacing w:line="360" w:lineRule="auto"/>
        <w:jc w:val="both"/>
        <w:rPr>
          <w:noProof/>
          <w:color w:val="000000"/>
          <w:sz w:val="28"/>
        </w:rPr>
      </w:pPr>
      <w:r w:rsidRPr="001F547F">
        <w:rPr>
          <w:noProof/>
          <w:color w:val="000000"/>
          <w:sz w:val="28"/>
        </w:rPr>
        <w:t>1.1.7</w:t>
      </w:r>
      <w:r w:rsidR="008C5F8D" w:rsidRPr="001F547F">
        <w:rPr>
          <w:noProof/>
          <w:color w:val="000000"/>
          <w:sz w:val="28"/>
        </w:rPr>
        <w:t xml:space="preserve"> </w:t>
      </w:r>
      <w:r w:rsidR="00A820B8" w:rsidRPr="001F547F">
        <w:rPr>
          <w:noProof/>
          <w:color w:val="000000"/>
          <w:sz w:val="28"/>
        </w:rPr>
        <w:t>Элементарный состав.</w:t>
      </w:r>
      <w:r w:rsidR="00C655F0" w:rsidRPr="001F547F">
        <w:rPr>
          <w:noProof/>
          <w:color w:val="000000"/>
          <w:sz w:val="28"/>
        </w:rPr>
        <w:t xml:space="preserve"> </w:t>
      </w:r>
      <w:r w:rsidR="0092543A" w:rsidRPr="001F547F">
        <w:rPr>
          <w:noProof/>
          <w:color w:val="000000"/>
          <w:sz w:val="28"/>
        </w:rPr>
        <w:t>Условная</w:t>
      </w:r>
      <w:r w:rsidRPr="001F547F">
        <w:rPr>
          <w:noProof/>
          <w:color w:val="000000"/>
          <w:sz w:val="28"/>
        </w:rPr>
        <w:t xml:space="preserve"> химическая формула</w:t>
      </w:r>
    </w:p>
    <w:p w:rsidR="006D063F" w:rsidRPr="001F547F" w:rsidRDefault="006D063F" w:rsidP="008C5F8D">
      <w:pPr>
        <w:spacing w:line="360" w:lineRule="auto"/>
        <w:jc w:val="both"/>
        <w:rPr>
          <w:noProof/>
          <w:color w:val="000000"/>
          <w:sz w:val="28"/>
        </w:rPr>
      </w:pPr>
      <w:r w:rsidRPr="001F547F">
        <w:rPr>
          <w:noProof/>
          <w:color w:val="000000"/>
          <w:sz w:val="28"/>
        </w:rPr>
        <w:t>2. Методика эксперимента</w:t>
      </w:r>
    </w:p>
    <w:p w:rsidR="000C0422" w:rsidRPr="001F547F" w:rsidRDefault="000C0422" w:rsidP="008C5F8D">
      <w:pPr>
        <w:spacing w:line="360" w:lineRule="auto"/>
        <w:jc w:val="both"/>
        <w:rPr>
          <w:noProof/>
          <w:color w:val="000000"/>
          <w:sz w:val="28"/>
        </w:rPr>
      </w:pPr>
      <w:r w:rsidRPr="001F547F">
        <w:rPr>
          <w:noProof/>
          <w:color w:val="000000"/>
          <w:sz w:val="28"/>
        </w:rPr>
        <w:t>2.</w:t>
      </w:r>
      <w:r w:rsidR="006D063F" w:rsidRPr="001F547F">
        <w:rPr>
          <w:noProof/>
          <w:color w:val="000000"/>
          <w:sz w:val="28"/>
        </w:rPr>
        <w:t>1</w:t>
      </w:r>
      <w:r w:rsidR="007A6399" w:rsidRPr="001F547F">
        <w:rPr>
          <w:noProof/>
          <w:color w:val="000000"/>
          <w:sz w:val="28"/>
        </w:rPr>
        <w:t xml:space="preserve"> Определение процентного состава компонентов топливной</w:t>
      </w:r>
      <w:r w:rsidR="008C5F8D" w:rsidRPr="001F547F">
        <w:rPr>
          <w:noProof/>
          <w:color w:val="000000"/>
          <w:sz w:val="28"/>
        </w:rPr>
        <w:t xml:space="preserve"> </w:t>
      </w:r>
      <w:r w:rsidR="007A6399" w:rsidRPr="001F547F">
        <w:rPr>
          <w:noProof/>
          <w:color w:val="000000"/>
          <w:sz w:val="28"/>
        </w:rPr>
        <w:t>композиции по известному α</w:t>
      </w:r>
    </w:p>
    <w:p w:rsidR="0056262B" w:rsidRPr="001F547F" w:rsidRDefault="006D063F" w:rsidP="008C5F8D">
      <w:pPr>
        <w:spacing w:line="360" w:lineRule="auto"/>
        <w:jc w:val="both"/>
        <w:rPr>
          <w:noProof/>
          <w:color w:val="000000"/>
          <w:sz w:val="28"/>
        </w:rPr>
      </w:pPr>
      <w:r w:rsidRPr="001F547F">
        <w:rPr>
          <w:noProof/>
          <w:color w:val="000000"/>
          <w:sz w:val="28"/>
        </w:rPr>
        <w:t>2.2 Методика изготовления образцов</w:t>
      </w:r>
      <w:r w:rsidR="008C5F8D" w:rsidRPr="001F547F">
        <w:rPr>
          <w:noProof/>
          <w:color w:val="000000"/>
          <w:sz w:val="28"/>
        </w:rPr>
        <w:t xml:space="preserve">. </w:t>
      </w:r>
    </w:p>
    <w:p w:rsidR="00A820B8" w:rsidRPr="001F547F" w:rsidRDefault="0056262B" w:rsidP="008C5F8D">
      <w:pPr>
        <w:spacing w:line="360" w:lineRule="auto"/>
        <w:jc w:val="both"/>
        <w:rPr>
          <w:noProof/>
          <w:color w:val="000000"/>
          <w:sz w:val="28"/>
        </w:rPr>
      </w:pPr>
      <w:r w:rsidRPr="001F547F">
        <w:rPr>
          <w:noProof/>
          <w:color w:val="000000"/>
          <w:sz w:val="28"/>
        </w:rPr>
        <w:t xml:space="preserve">2.3 </w:t>
      </w:r>
      <w:r w:rsidR="00A820B8" w:rsidRPr="001F547F">
        <w:rPr>
          <w:noProof/>
          <w:color w:val="000000"/>
          <w:sz w:val="28"/>
        </w:rPr>
        <w:t>Измерение скорости горения</w:t>
      </w:r>
    </w:p>
    <w:p w:rsidR="006D063F" w:rsidRPr="001F547F" w:rsidRDefault="006D063F" w:rsidP="008C5F8D">
      <w:pPr>
        <w:spacing w:line="360" w:lineRule="auto"/>
        <w:jc w:val="both"/>
        <w:rPr>
          <w:noProof/>
          <w:color w:val="000000"/>
          <w:sz w:val="28"/>
        </w:rPr>
      </w:pPr>
      <w:r w:rsidRPr="001F547F">
        <w:rPr>
          <w:noProof/>
          <w:color w:val="000000"/>
          <w:sz w:val="28"/>
        </w:rPr>
        <w:t>3. Экспериментальные данные</w:t>
      </w:r>
    </w:p>
    <w:p w:rsidR="00840D02" w:rsidRPr="001F547F" w:rsidRDefault="00840D02" w:rsidP="008C5F8D">
      <w:pPr>
        <w:spacing w:line="360" w:lineRule="auto"/>
        <w:jc w:val="both"/>
        <w:rPr>
          <w:noProof/>
          <w:color w:val="000000"/>
          <w:sz w:val="28"/>
        </w:rPr>
      </w:pPr>
      <w:r w:rsidRPr="001F547F">
        <w:rPr>
          <w:noProof/>
          <w:color w:val="000000"/>
          <w:sz w:val="28"/>
        </w:rPr>
        <w:t>3.1 Характеристики исследованной партии образцов</w:t>
      </w:r>
    </w:p>
    <w:p w:rsidR="000C0422" w:rsidRPr="001F547F" w:rsidRDefault="00A13851" w:rsidP="008C5F8D">
      <w:pPr>
        <w:spacing w:line="360" w:lineRule="auto"/>
        <w:jc w:val="both"/>
        <w:rPr>
          <w:noProof/>
          <w:color w:val="000000"/>
          <w:sz w:val="28"/>
        </w:rPr>
      </w:pPr>
      <w:r w:rsidRPr="001F547F">
        <w:rPr>
          <w:noProof/>
          <w:color w:val="000000"/>
          <w:sz w:val="28"/>
        </w:rPr>
        <w:t>Выводы</w:t>
      </w:r>
    </w:p>
    <w:p w:rsidR="00E07D24" w:rsidRPr="001F547F" w:rsidRDefault="003050F5" w:rsidP="008C5F8D">
      <w:pPr>
        <w:spacing w:line="360" w:lineRule="auto"/>
        <w:jc w:val="both"/>
        <w:rPr>
          <w:noProof/>
          <w:color w:val="000000"/>
          <w:sz w:val="28"/>
        </w:rPr>
      </w:pPr>
      <w:r w:rsidRPr="001F547F">
        <w:rPr>
          <w:noProof/>
          <w:color w:val="000000"/>
          <w:sz w:val="28"/>
        </w:rPr>
        <w:t>Список литературы</w:t>
      </w:r>
    </w:p>
    <w:p w:rsidR="0092543A" w:rsidRPr="001F547F" w:rsidRDefault="0092543A" w:rsidP="008C5F8D">
      <w:pPr>
        <w:spacing w:line="360" w:lineRule="auto"/>
        <w:ind w:firstLine="709"/>
        <w:jc w:val="both"/>
        <w:rPr>
          <w:noProof/>
          <w:color w:val="000000"/>
          <w:sz w:val="28"/>
        </w:rPr>
      </w:pPr>
    </w:p>
    <w:p w:rsidR="0092543A" w:rsidRPr="001F547F" w:rsidRDefault="008C5F8D" w:rsidP="008C5F8D">
      <w:pPr>
        <w:spacing w:line="360" w:lineRule="auto"/>
        <w:ind w:firstLine="709"/>
        <w:jc w:val="both"/>
        <w:rPr>
          <w:noProof/>
          <w:color w:val="000000"/>
          <w:sz w:val="28"/>
        </w:rPr>
      </w:pPr>
      <w:r w:rsidRPr="001F547F">
        <w:rPr>
          <w:noProof/>
          <w:color w:val="000000"/>
          <w:sz w:val="28"/>
        </w:rPr>
        <w:br w:type="page"/>
        <w:t>Введение</w:t>
      </w:r>
    </w:p>
    <w:p w:rsidR="008C5F8D" w:rsidRPr="001F547F" w:rsidRDefault="008C5F8D" w:rsidP="008C5F8D">
      <w:pPr>
        <w:spacing w:line="360" w:lineRule="auto"/>
        <w:ind w:firstLine="709"/>
        <w:jc w:val="both"/>
        <w:rPr>
          <w:noProof/>
          <w:color w:val="000000"/>
          <w:sz w:val="28"/>
        </w:rPr>
      </w:pPr>
    </w:p>
    <w:p w:rsidR="0092543A" w:rsidRPr="001F547F" w:rsidRDefault="0092543A" w:rsidP="008C5F8D">
      <w:pPr>
        <w:spacing w:line="360" w:lineRule="auto"/>
        <w:ind w:firstLine="709"/>
        <w:jc w:val="both"/>
        <w:rPr>
          <w:noProof/>
          <w:color w:val="000000"/>
          <w:sz w:val="28"/>
        </w:rPr>
      </w:pPr>
      <w:r w:rsidRPr="001F547F">
        <w:rPr>
          <w:noProof/>
          <w:color w:val="000000"/>
          <w:sz w:val="28"/>
        </w:rPr>
        <w:t>Горение взрывчатых веществ используется в практике издавна – со времени изобретения черного пороха. Однако закономерности горения взрывчатых веществ и порохов при постоянном давлении исследуется сравнительно недавно: первые работы в этой области были начаты К. К. Андреевым и А.Ф. Беляевым в 30-х годах нашего столетия и относились к области давлений, не превышающих 100-150 атм.</w:t>
      </w:r>
    </w:p>
    <w:p w:rsidR="0092543A" w:rsidRPr="001F547F" w:rsidRDefault="0092543A" w:rsidP="008C5F8D">
      <w:pPr>
        <w:spacing w:line="360" w:lineRule="auto"/>
        <w:ind w:firstLine="709"/>
        <w:jc w:val="both"/>
        <w:rPr>
          <w:noProof/>
          <w:color w:val="000000"/>
          <w:sz w:val="28"/>
        </w:rPr>
      </w:pPr>
      <w:r w:rsidRPr="001F547F">
        <w:rPr>
          <w:noProof/>
          <w:color w:val="000000"/>
          <w:sz w:val="28"/>
        </w:rPr>
        <w:t>До сих пор нет достаточной ясности в том, какими факторами определяется зависимость скорости горения баллистических и смесевых порохов от давления, как она зависит от их состава, как она связана соответствующими зависимостями индивидуальных взрывчатых веществ, входящих в их состав и, наконец, как связана скорость горения с химической структурой взрывчатых веществ. В связи с этим изучение процесса горения взрывчаты</w:t>
      </w:r>
      <w:r w:rsidR="008C5F8D" w:rsidRPr="001F547F">
        <w:rPr>
          <w:noProof/>
          <w:color w:val="000000"/>
          <w:sz w:val="28"/>
        </w:rPr>
        <w:t>х</w:t>
      </w:r>
      <w:r w:rsidRPr="001F547F">
        <w:rPr>
          <w:noProof/>
          <w:color w:val="000000"/>
          <w:sz w:val="28"/>
        </w:rPr>
        <w:t xml:space="preserve"> веществ представляет большой интерес.</w:t>
      </w:r>
    </w:p>
    <w:p w:rsidR="0092543A" w:rsidRPr="001F547F" w:rsidRDefault="0092543A" w:rsidP="008C5F8D">
      <w:pPr>
        <w:spacing w:line="360" w:lineRule="auto"/>
        <w:ind w:firstLine="709"/>
        <w:jc w:val="both"/>
        <w:rPr>
          <w:noProof/>
          <w:color w:val="000000"/>
          <w:sz w:val="28"/>
        </w:rPr>
      </w:pPr>
      <w:r w:rsidRPr="001F547F">
        <w:rPr>
          <w:noProof/>
          <w:color w:val="000000"/>
          <w:sz w:val="28"/>
        </w:rPr>
        <w:t>Основной задачей настоящей монографии является систематизация и обобщение новых экспериментальных и теоретических данных по влиянию положительных и отрицательных катализаторов на горение индивидуальных взрывчат</w:t>
      </w:r>
      <w:r w:rsidR="00B900DA" w:rsidRPr="001F547F">
        <w:rPr>
          <w:noProof/>
          <w:color w:val="000000"/>
          <w:sz w:val="28"/>
        </w:rPr>
        <w:t xml:space="preserve">ых веществ различных классов. </w:t>
      </w:r>
    </w:p>
    <w:p w:rsidR="00B900DA" w:rsidRPr="001F547F" w:rsidRDefault="00B900DA" w:rsidP="008C5F8D">
      <w:pPr>
        <w:spacing w:line="360" w:lineRule="auto"/>
        <w:ind w:firstLine="709"/>
        <w:jc w:val="both"/>
        <w:rPr>
          <w:noProof/>
          <w:color w:val="000000"/>
          <w:sz w:val="28"/>
        </w:rPr>
      </w:pPr>
      <w:r w:rsidRPr="001F547F">
        <w:rPr>
          <w:noProof/>
          <w:color w:val="000000"/>
          <w:sz w:val="28"/>
        </w:rPr>
        <w:t>Одним из путей повышения энергетических возможностей смесевых топлив является использование в их с</w:t>
      </w:r>
      <w:r w:rsidR="00A25DF6" w:rsidRPr="001F547F">
        <w:rPr>
          <w:noProof/>
          <w:color w:val="000000"/>
          <w:sz w:val="28"/>
        </w:rPr>
        <w:t>оставе металлов в виде порошков</w:t>
      </w:r>
      <w:r w:rsidRPr="001F547F">
        <w:rPr>
          <w:noProof/>
          <w:color w:val="000000"/>
          <w:sz w:val="28"/>
        </w:rPr>
        <w:t>.</w:t>
      </w:r>
    </w:p>
    <w:p w:rsidR="00B900DA" w:rsidRPr="001F547F" w:rsidRDefault="00B900DA" w:rsidP="008C5F8D">
      <w:pPr>
        <w:spacing w:line="360" w:lineRule="auto"/>
        <w:ind w:firstLine="709"/>
        <w:jc w:val="both"/>
        <w:rPr>
          <w:noProof/>
          <w:color w:val="000000"/>
          <w:sz w:val="28"/>
        </w:rPr>
      </w:pPr>
      <w:r w:rsidRPr="001F547F">
        <w:rPr>
          <w:noProof/>
          <w:color w:val="000000"/>
          <w:sz w:val="28"/>
        </w:rPr>
        <w:t xml:space="preserve">Алюминиевый порошок остается одним из главных компонентов твердых топлив. Для мелкодисперсного алюминия обнаружено существенное увеличение скорости горения, что, возможно, связано с полнотой сгорания этих фракций металла на воздухе. </w:t>
      </w:r>
    </w:p>
    <w:p w:rsidR="00446093" w:rsidRPr="001F547F" w:rsidRDefault="00446093" w:rsidP="008C5F8D">
      <w:pPr>
        <w:spacing w:line="360" w:lineRule="auto"/>
        <w:ind w:firstLine="709"/>
        <w:jc w:val="both"/>
        <w:rPr>
          <w:noProof/>
          <w:color w:val="000000"/>
          <w:sz w:val="28"/>
        </w:rPr>
      </w:pPr>
      <w:r w:rsidRPr="001F547F">
        <w:rPr>
          <w:noProof/>
          <w:color w:val="000000"/>
          <w:sz w:val="28"/>
        </w:rPr>
        <w:t>Все изучаемые составы характеризовались постоянным коэффициентом избытка окислителя, равным 0,9.</w:t>
      </w:r>
      <w:r w:rsidR="00990798" w:rsidRPr="001F547F">
        <w:rPr>
          <w:noProof/>
          <w:color w:val="000000"/>
          <w:sz w:val="28"/>
        </w:rPr>
        <w:t xml:space="preserve"> </w:t>
      </w:r>
    </w:p>
    <w:p w:rsidR="00990798" w:rsidRPr="001F547F" w:rsidRDefault="00990798" w:rsidP="008C5F8D">
      <w:pPr>
        <w:spacing w:line="360" w:lineRule="auto"/>
        <w:ind w:firstLine="709"/>
        <w:jc w:val="both"/>
        <w:rPr>
          <w:noProof/>
          <w:color w:val="000000"/>
          <w:sz w:val="28"/>
        </w:rPr>
      </w:pPr>
      <w:r w:rsidRPr="001F547F">
        <w:rPr>
          <w:noProof/>
          <w:color w:val="000000"/>
          <w:sz w:val="28"/>
        </w:rPr>
        <w:t>Помимо горения в работе проведено определение скорости горения.</w:t>
      </w:r>
    </w:p>
    <w:p w:rsidR="0092543A" w:rsidRPr="001F547F" w:rsidRDefault="0092543A" w:rsidP="008C5F8D">
      <w:pPr>
        <w:spacing w:line="360" w:lineRule="auto"/>
        <w:ind w:firstLine="709"/>
        <w:jc w:val="both"/>
        <w:rPr>
          <w:noProof/>
          <w:color w:val="000000"/>
          <w:sz w:val="28"/>
        </w:rPr>
      </w:pPr>
    </w:p>
    <w:p w:rsidR="00A076DB" w:rsidRPr="001F547F" w:rsidRDefault="008C5F8D" w:rsidP="008C5F8D">
      <w:pPr>
        <w:spacing w:line="360" w:lineRule="auto"/>
        <w:ind w:firstLine="709"/>
        <w:jc w:val="both"/>
        <w:rPr>
          <w:noProof/>
          <w:color w:val="000000"/>
          <w:sz w:val="28"/>
        </w:rPr>
      </w:pPr>
      <w:r w:rsidRPr="001F547F">
        <w:rPr>
          <w:noProof/>
          <w:color w:val="000000"/>
          <w:sz w:val="28"/>
        </w:rPr>
        <w:br w:type="page"/>
      </w:r>
      <w:r w:rsidR="00A076DB" w:rsidRPr="001F547F">
        <w:rPr>
          <w:noProof/>
          <w:color w:val="000000"/>
          <w:sz w:val="28"/>
        </w:rPr>
        <w:t>1. Литературный обзор</w:t>
      </w:r>
    </w:p>
    <w:p w:rsidR="00A076DB" w:rsidRPr="001F547F" w:rsidRDefault="00A076DB" w:rsidP="008C5F8D">
      <w:pPr>
        <w:spacing w:line="360" w:lineRule="auto"/>
        <w:ind w:firstLine="709"/>
        <w:jc w:val="both"/>
        <w:rPr>
          <w:noProof/>
          <w:color w:val="000000"/>
          <w:sz w:val="28"/>
        </w:rPr>
      </w:pPr>
    </w:p>
    <w:p w:rsidR="0091600F" w:rsidRPr="001F547F" w:rsidRDefault="00A076DB" w:rsidP="008C5F8D">
      <w:pPr>
        <w:spacing w:line="360" w:lineRule="auto"/>
        <w:ind w:firstLine="709"/>
        <w:jc w:val="both"/>
        <w:rPr>
          <w:noProof/>
          <w:color w:val="000000"/>
          <w:sz w:val="28"/>
        </w:rPr>
      </w:pPr>
      <w:r w:rsidRPr="001F547F">
        <w:rPr>
          <w:noProof/>
          <w:color w:val="000000"/>
          <w:sz w:val="28"/>
        </w:rPr>
        <w:t xml:space="preserve">1.1 </w:t>
      </w:r>
      <w:r w:rsidR="008C5F8D" w:rsidRPr="001F547F">
        <w:rPr>
          <w:noProof/>
          <w:color w:val="000000"/>
          <w:sz w:val="28"/>
        </w:rPr>
        <w:t>Ракетные топлива</w:t>
      </w:r>
    </w:p>
    <w:p w:rsidR="0091600F" w:rsidRPr="001F547F" w:rsidRDefault="0091600F" w:rsidP="008C5F8D">
      <w:pPr>
        <w:spacing w:line="360" w:lineRule="auto"/>
        <w:ind w:firstLine="709"/>
        <w:jc w:val="both"/>
        <w:rPr>
          <w:noProof/>
          <w:color w:val="000000"/>
          <w:sz w:val="28"/>
        </w:rPr>
      </w:pPr>
    </w:p>
    <w:p w:rsidR="0091600F" w:rsidRPr="001F547F" w:rsidRDefault="0091600F" w:rsidP="008C5F8D">
      <w:pPr>
        <w:spacing w:line="360" w:lineRule="auto"/>
        <w:ind w:firstLine="709"/>
        <w:jc w:val="both"/>
        <w:rPr>
          <w:noProof/>
          <w:color w:val="000000"/>
          <w:sz w:val="28"/>
        </w:rPr>
      </w:pPr>
      <w:r w:rsidRPr="001F547F">
        <w:rPr>
          <w:noProof/>
          <w:color w:val="000000"/>
          <w:sz w:val="28"/>
        </w:rPr>
        <w:t>В</w:t>
      </w:r>
      <w:r w:rsidR="008C5F8D" w:rsidRPr="001F547F">
        <w:rPr>
          <w:noProof/>
          <w:color w:val="000000"/>
          <w:sz w:val="28"/>
        </w:rPr>
        <w:t xml:space="preserve"> </w:t>
      </w:r>
      <w:r w:rsidRPr="001F547F">
        <w:rPr>
          <w:noProof/>
          <w:color w:val="000000"/>
          <w:sz w:val="28"/>
        </w:rPr>
        <w:t>ракетных двигателях на химическом топливе выделение энергии происходит в результате химической реакции. Энергия может выделяться в результате следующих реакций:</w:t>
      </w:r>
    </w:p>
    <w:p w:rsidR="0091600F" w:rsidRPr="001F547F" w:rsidRDefault="0091600F" w:rsidP="008C5F8D">
      <w:pPr>
        <w:spacing w:line="360" w:lineRule="auto"/>
        <w:ind w:firstLine="709"/>
        <w:jc w:val="both"/>
        <w:rPr>
          <w:noProof/>
          <w:color w:val="000000"/>
          <w:sz w:val="28"/>
        </w:rPr>
      </w:pPr>
      <w:r w:rsidRPr="001F547F">
        <w:rPr>
          <w:noProof/>
          <w:color w:val="000000"/>
          <w:sz w:val="28"/>
        </w:rPr>
        <w:t>а)</w:t>
      </w:r>
      <w:r w:rsidR="008E6AFE" w:rsidRPr="001F547F">
        <w:rPr>
          <w:noProof/>
          <w:color w:val="000000"/>
          <w:sz w:val="28"/>
        </w:rPr>
        <w:t xml:space="preserve"> </w:t>
      </w:r>
      <w:r w:rsidRPr="001F547F">
        <w:rPr>
          <w:noProof/>
          <w:color w:val="000000"/>
          <w:sz w:val="28"/>
        </w:rPr>
        <w:t>реакции окисления- восстановления</w:t>
      </w:r>
      <w:r w:rsidR="008E6AFE" w:rsidRPr="001F547F">
        <w:rPr>
          <w:noProof/>
          <w:color w:val="000000"/>
          <w:sz w:val="28"/>
        </w:rPr>
        <w:t xml:space="preserve"> </w:t>
      </w:r>
      <w:r w:rsidRPr="001F547F">
        <w:rPr>
          <w:noProof/>
          <w:color w:val="000000"/>
          <w:sz w:val="28"/>
        </w:rPr>
        <w:t xml:space="preserve">(окисления), когда энергия выделяется при реакции между окислительными и горючими элементами; топливо состоит в этом </w:t>
      </w:r>
      <w:r w:rsidR="00CB2B83" w:rsidRPr="001F547F">
        <w:rPr>
          <w:noProof/>
          <w:color w:val="000000"/>
          <w:sz w:val="28"/>
        </w:rPr>
        <w:t>случае,</w:t>
      </w:r>
      <w:r w:rsidRPr="001F547F">
        <w:rPr>
          <w:noProof/>
          <w:color w:val="000000"/>
          <w:sz w:val="28"/>
        </w:rPr>
        <w:t xml:space="preserve"> по крайней </w:t>
      </w:r>
      <w:r w:rsidR="00CB2B83" w:rsidRPr="001F547F">
        <w:rPr>
          <w:noProof/>
          <w:color w:val="000000"/>
          <w:sz w:val="28"/>
        </w:rPr>
        <w:t>мере,</w:t>
      </w:r>
      <w:r w:rsidRPr="001F547F">
        <w:rPr>
          <w:noProof/>
          <w:color w:val="000000"/>
          <w:sz w:val="28"/>
        </w:rPr>
        <w:t xml:space="preserve"> из двух веществ</w:t>
      </w:r>
      <w:r w:rsidR="008E6AFE" w:rsidRPr="001F547F">
        <w:rPr>
          <w:noProof/>
          <w:color w:val="000000"/>
          <w:sz w:val="28"/>
        </w:rPr>
        <w:t xml:space="preserve"> </w:t>
      </w:r>
      <w:r w:rsidRPr="001F547F">
        <w:rPr>
          <w:noProof/>
          <w:color w:val="000000"/>
          <w:sz w:val="28"/>
        </w:rPr>
        <w:t>- окислителя и горючего</w:t>
      </w:r>
      <w:r w:rsidR="008E6AFE" w:rsidRPr="001F547F">
        <w:rPr>
          <w:noProof/>
          <w:color w:val="000000"/>
          <w:sz w:val="28"/>
        </w:rPr>
        <w:t>;</w:t>
      </w:r>
    </w:p>
    <w:p w:rsidR="008E6AFE" w:rsidRPr="001F547F" w:rsidRDefault="008E6AFE" w:rsidP="008C5F8D">
      <w:pPr>
        <w:spacing w:line="360" w:lineRule="auto"/>
        <w:ind w:firstLine="709"/>
        <w:jc w:val="both"/>
        <w:rPr>
          <w:noProof/>
          <w:color w:val="000000"/>
          <w:sz w:val="28"/>
        </w:rPr>
      </w:pPr>
      <w:r w:rsidRPr="001F547F">
        <w:rPr>
          <w:noProof/>
          <w:color w:val="000000"/>
          <w:sz w:val="28"/>
        </w:rPr>
        <w:t>б) реакции разложения, когда тепло выделяется в процессе разложения сложного вещества на более простые; топливо в этом случае может состоять только из одного вещества;</w:t>
      </w:r>
    </w:p>
    <w:p w:rsidR="008E6AFE" w:rsidRPr="001F547F" w:rsidRDefault="008E6AFE" w:rsidP="008C5F8D">
      <w:pPr>
        <w:spacing w:line="360" w:lineRule="auto"/>
        <w:ind w:firstLine="709"/>
        <w:jc w:val="both"/>
        <w:rPr>
          <w:noProof/>
          <w:color w:val="000000"/>
          <w:sz w:val="28"/>
        </w:rPr>
      </w:pPr>
      <w:r w:rsidRPr="001F547F">
        <w:rPr>
          <w:noProof/>
          <w:color w:val="000000"/>
          <w:sz w:val="28"/>
        </w:rPr>
        <w:t>в) ре</w:t>
      </w:r>
      <w:r w:rsidR="005E3598" w:rsidRPr="001F547F">
        <w:rPr>
          <w:noProof/>
          <w:color w:val="000000"/>
          <w:sz w:val="28"/>
        </w:rPr>
        <w:t>акции рекомбинации (соединения)</w:t>
      </w:r>
      <w:r w:rsidRPr="001F547F">
        <w:rPr>
          <w:noProof/>
          <w:color w:val="000000"/>
          <w:sz w:val="28"/>
        </w:rPr>
        <w:t>, когда тепло выделяется при соединении одноименных атомов или радикалов в молекулы.</w:t>
      </w:r>
    </w:p>
    <w:p w:rsidR="005E3598" w:rsidRPr="001F547F" w:rsidRDefault="005E3598" w:rsidP="008C5F8D">
      <w:pPr>
        <w:spacing w:line="360" w:lineRule="auto"/>
        <w:ind w:firstLine="709"/>
        <w:jc w:val="both"/>
        <w:rPr>
          <w:noProof/>
          <w:color w:val="000000"/>
          <w:sz w:val="28"/>
        </w:rPr>
      </w:pPr>
      <w:r w:rsidRPr="001F547F">
        <w:rPr>
          <w:noProof/>
          <w:color w:val="000000"/>
          <w:sz w:val="28"/>
        </w:rPr>
        <w:t>Топлива ракетных двигателей могут быть разделены на следующие четыре группы</w:t>
      </w:r>
      <w:r w:rsidR="003050F5" w:rsidRPr="001F547F">
        <w:rPr>
          <w:noProof/>
          <w:color w:val="000000"/>
          <w:sz w:val="28"/>
        </w:rPr>
        <w:t>:</w:t>
      </w:r>
      <w:r w:rsidRPr="001F547F">
        <w:rPr>
          <w:noProof/>
          <w:color w:val="000000"/>
          <w:sz w:val="28"/>
        </w:rPr>
        <w:t xml:space="preserve"> жидкие топлива раздельной подачи, жидкие унитарные топлива, твердые топлива, топлива смешанного агрегатного состояния.</w:t>
      </w:r>
    </w:p>
    <w:p w:rsidR="005E3598" w:rsidRPr="001F547F" w:rsidRDefault="005E3598" w:rsidP="008C5F8D">
      <w:pPr>
        <w:spacing w:line="360" w:lineRule="auto"/>
        <w:ind w:firstLine="709"/>
        <w:jc w:val="both"/>
        <w:rPr>
          <w:noProof/>
          <w:color w:val="000000"/>
          <w:sz w:val="28"/>
        </w:rPr>
      </w:pPr>
      <w:r w:rsidRPr="001F547F">
        <w:rPr>
          <w:noProof/>
          <w:color w:val="000000"/>
          <w:sz w:val="28"/>
        </w:rPr>
        <w:t>В случае жидкого топлива раздельной подачи выделение энергии происходит</w:t>
      </w:r>
      <w:r w:rsidR="008C5F8D" w:rsidRPr="001F547F">
        <w:rPr>
          <w:noProof/>
          <w:color w:val="000000"/>
          <w:sz w:val="28"/>
        </w:rPr>
        <w:t xml:space="preserve"> </w:t>
      </w:r>
      <w:r w:rsidRPr="001F547F">
        <w:rPr>
          <w:noProof/>
          <w:color w:val="000000"/>
          <w:sz w:val="28"/>
        </w:rPr>
        <w:t>в результате реакции окисления – восстановления. Процесс</w:t>
      </w:r>
      <w:r w:rsidR="008C5F8D" w:rsidRPr="001F547F">
        <w:rPr>
          <w:noProof/>
          <w:color w:val="000000"/>
          <w:sz w:val="28"/>
        </w:rPr>
        <w:t xml:space="preserve"> </w:t>
      </w:r>
      <w:r w:rsidRPr="001F547F">
        <w:rPr>
          <w:noProof/>
          <w:color w:val="000000"/>
          <w:sz w:val="28"/>
        </w:rPr>
        <w:t>окисления условно может быть представлен</w:t>
      </w:r>
      <w:r w:rsidR="008C5F8D" w:rsidRPr="001F547F">
        <w:rPr>
          <w:noProof/>
          <w:color w:val="000000"/>
          <w:sz w:val="28"/>
        </w:rPr>
        <w:t xml:space="preserve"> </w:t>
      </w:r>
      <w:r w:rsidRPr="001F547F">
        <w:rPr>
          <w:noProof/>
          <w:color w:val="000000"/>
          <w:sz w:val="28"/>
        </w:rPr>
        <w:t xml:space="preserve">как обмен электронами на внешней электронной оболочке атомов, </w:t>
      </w:r>
      <w:r w:rsidR="0083687A" w:rsidRPr="001F547F">
        <w:rPr>
          <w:noProof/>
          <w:color w:val="000000"/>
          <w:sz w:val="28"/>
        </w:rPr>
        <w:t>участвующих</w:t>
      </w:r>
      <w:r w:rsidRPr="001F547F">
        <w:rPr>
          <w:noProof/>
          <w:color w:val="000000"/>
          <w:sz w:val="28"/>
        </w:rPr>
        <w:t xml:space="preserve"> в этом процессе</w:t>
      </w:r>
      <w:r w:rsidR="0083687A" w:rsidRPr="001F547F">
        <w:rPr>
          <w:noProof/>
          <w:color w:val="000000"/>
          <w:sz w:val="28"/>
        </w:rPr>
        <w:t>. При этом атомы горючих элементов отдают свои электроны, а</w:t>
      </w:r>
      <w:r w:rsidR="008C5F8D" w:rsidRPr="001F547F">
        <w:rPr>
          <w:noProof/>
          <w:color w:val="000000"/>
          <w:sz w:val="28"/>
        </w:rPr>
        <w:t xml:space="preserve"> </w:t>
      </w:r>
      <w:r w:rsidR="0083687A" w:rsidRPr="001F547F">
        <w:rPr>
          <w:noProof/>
          <w:color w:val="000000"/>
          <w:sz w:val="28"/>
        </w:rPr>
        <w:t>атомы окислительных элементов приобретают их.</w:t>
      </w:r>
    </w:p>
    <w:p w:rsidR="0083687A" w:rsidRPr="001F547F" w:rsidRDefault="0083687A" w:rsidP="008C5F8D">
      <w:pPr>
        <w:spacing w:line="360" w:lineRule="auto"/>
        <w:ind w:firstLine="709"/>
        <w:jc w:val="both"/>
        <w:rPr>
          <w:noProof/>
          <w:color w:val="000000"/>
          <w:sz w:val="28"/>
        </w:rPr>
      </w:pPr>
      <w:r w:rsidRPr="001F547F">
        <w:rPr>
          <w:noProof/>
          <w:color w:val="000000"/>
          <w:sz w:val="28"/>
        </w:rPr>
        <w:t>К горючим элементам</w:t>
      </w:r>
      <w:r w:rsidR="008C5F8D" w:rsidRPr="001F547F">
        <w:rPr>
          <w:noProof/>
          <w:color w:val="000000"/>
          <w:sz w:val="28"/>
        </w:rPr>
        <w:t xml:space="preserve"> </w:t>
      </w:r>
      <w:r w:rsidRPr="001F547F">
        <w:rPr>
          <w:noProof/>
          <w:color w:val="000000"/>
          <w:sz w:val="28"/>
        </w:rPr>
        <w:t>относятся углерод С, водород Н, бор В, алюминий АI, литий Li и др. Окислительными элементами являются фтор F, кислород О, хлор CI, бром Br. Фтор и кислород значительно превосходят по эффективности другие окислительные элементы.</w:t>
      </w:r>
    </w:p>
    <w:p w:rsidR="0083687A" w:rsidRPr="001F547F" w:rsidRDefault="0083687A" w:rsidP="008C5F8D">
      <w:pPr>
        <w:spacing w:line="360" w:lineRule="auto"/>
        <w:ind w:firstLine="709"/>
        <w:jc w:val="both"/>
        <w:rPr>
          <w:noProof/>
          <w:color w:val="000000"/>
          <w:sz w:val="28"/>
        </w:rPr>
      </w:pPr>
      <w:r w:rsidRPr="001F547F">
        <w:rPr>
          <w:noProof/>
          <w:color w:val="000000"/>
          <w:sz w:val="28"/>
        </w:rPr>
        <w:t>Окислитель и горючее в общем случае являются сложными соединениями, в состав которых могут входить как окислительные, так и горючие элементы, а также нейтральные.</w:t>
      </w:r>
    </w:p>
    <w:p w:rsidR="0083687A" w:rsidRPr="001F547F" w:rsidRDefault="008A4407" w:rsidP="008C5F8D">
      <w:pPr>
        <w:spacing w:line="360" w:lineRule="auto"/>
        <w:ind w:firstLine="709"/>
        <w:jc w:val="both"/>
        <w:rPr>
          <w:noProof/>
          <w:color w:val="000000"/>
          <w:sz w:val="28"/>
        </w:rPr>
      </w:pPr>
      <w:r w:rsidRPr="001F547F">
        <w:rPr>
          <w:noProof/>
          <w:color w:val="000000"/>
          <w:sz w:val="28"/>
        </w:rPr>
        <w:t>Горючим является такое вещество, которое независимо от того, содержатся в нем окислительные элементы или нет, для полного окисления</w:t>
      </w:r>
      <w:r w:rsidR="008C5F8D" w:rsidRPr="001F547F">
        <w:rPr>
          <w:noProof/>
          <w:color w:val="000000"/>
          <w:sz w:val="28"/>
        </w:rPr>
        <w:t xml:space="preserve"> </w:t>
      </w:r>
      <w:r w:rsidRPr="001F547F">
        <w:rPr>
          <w:noProof/>
          <w:color w:val="000000"/>
          <w:sz w:val="28"/>
        </w:rPr>
        <w:t>своих горючих элементов требует окислителя извне. Так, например, этиловый спирт С2Н5ОН</w:t>
      </w:r>
      <w:r w:rsidR="008C5F8D" w:rsidRPr="001F547F">
        <w:rPr>
          <w:noProof/>
          <w:color w:val="000000"/>
          <w:sz w:val="28"/>
        </w:rPr>
        <w:t xml:space="preserve"> </w:t>
      </w:r>
      <w:r w:rsidRPr="001F547F">
        <w:rPr>
          <w:noProof/>
          <w:color w:val="000000"/>
          <w:sz w:val="28"/>
        </w:rPr>
        <w:t xml:space="preserve">кроме горючих элементов </w:t>
      </w:r>
      <w:r w:rsidR="00CB2B83" w:rsidRPr="001F547F">
        <w:rPr>
          <w:noProof/>
          <w:color w:val="000000"/>
          <w:sz w:val="28"/>
        </w:rPr>
        <w:t>(</w:t>
      </w:r>
      <w:r w:rsidRPr="001F547F">
        <w:rPr>
          <w:noProof/>
          <w:color w:val="000000"/>
          <w:sz w:val="28"/>
        </w:rPr>
        <w:t>С</w:t>
      </w:r>
      <w:r w:rsidR="00CB2B83" w:rsidRPr="001F547F">
        <w:rPr>
          <w:noProof/>
          <w:color w:val="000000"/>
          <w:sz w:val="28"/>
        </w:rPr>
        <w:t xml:space="preserve"> </w:t>
      </w:r>
      <w:r w:rsidRPr="001F547F">
        <w:rPr>
          <w:noProof/>
          <w:color w:val="000000"/>
          <w:sz w:val="28"/>
        </w:rPr>
        <w:t xml:space="preserve">и Н), </w:t>
      </w:r>
      <w:r w:rsidR="00653F92" w:rsidRPr="001F547F">
        <w:rPr>
          <w:noProof/>
          <w:color w:val="000000"/>
          <w:sz w:val="28"/>
        </w:rPr>
        <w:t>содержит в себе и окислительный элемент – кислород, но его совершенно недостаточно для полного окисления горючих элементов спирта; поэтому этиловый спирт является горючим.</w:t>
      </w:r>
    </w:p>
    <w:p w:rsidR="005E3598" w:rsidRPr="001F547F" w:rsidRDefault="00653F92" w:rsidP="008C5F8D">
      <w:pPr>
        <w:spacing w:line="360" w:lineRule="auto"/>
        <w:ind w:firstLine="709"/>
        <w:jc w:val="both"/>
        <w:rPr>
          <w:noProof/>
          <w:color w:val="000000"/>
          <w:sz w:val="28"/>
        </w:rPr>
      </w:pPr>
      <w:r w:rsidRPr="001F547F">
        <w:rPr>
          <w:noProof/>
          <w:color w:val="000000"/>
          <w:sz w:val="28"/>
        </w:rPr>
        <w:t>Окислителем является вещество, в котором хотя и могут быть горючие элементы, но окисляющих элементов в нем имеется значительный избыток, так что при полном окислении его собственных горючих элементов, которые могут быть использованы для окисления какого-либо другого горючего. Например, азотная кислота НNО3 или перекись водорода</w:t>
      </w:r>
      <w:r w:rsidR="002E4EA2" w:rsidRPr="001F547F">
        <w:rPr>
          <w:noProof/>
          <w:color w:val="000000"/>
          <w:sz w:val="28"/>
        </w:rPr>
        <w:t xml:space="preserve"> </w:t>
      </w:r>
      <w:r w:rsidRPr="001F547F">
        <w:rPr>
          <w:noProof/>
          <w:color w:val="000000"/>
          <w:sz w:val="28"/>
        </w:rPr>
        <w:t>Н2О2</w:t>
      </w:r>
      <w:r w:rsidR="008C5F8D" w:rsidRPr="001F547F">
        <w:rPr>
          <w:noProof/>
          <w:color w:val="000000"/>
          <w:sz w:val="28"/>
        </w:rPr>
        <w:t xml:space="preserve"> </w:t>
      </w:r>
      <w:r w:rsidRPr="001F547F">
        <w:rPr>
          <w:noProof/>
          <w:color w:val="000000"/>
          <w:sz w:val="28"/>
        </w:rPr>
        <w:t xml:space="preserve">содержат в себе горючий элемент- водород, однако окислительный элемент (кислород) в них имеется в таком количестве, что при полном окислении водорода азотной кислоты или </w:t>
      </w:r>
      <w:r w:rsidR="00D4604C" w:rsidRPr="001F547F">
        <w:rPr>
          <w:noProof/>
          <w:color w:val="000000"/>
          <w:sz w:val="28"/>
        </w:rPr>
        <w:t>перекиси водорода в них остается избыток кислорода, который можно использовать для окисления какого-либо горючего; поэтому НNО3 и Н2О2</w:t>
      </w:r>
      <w:r w:rsidR="008C5F8D" w:rsidRPr="001F547F">
        <w:rPr>
          <w:noProof/>
          <w:color w:val="000000"/>
          <w:sz w:val="28"/>
        </w:rPr>
        <w:t xml:space="preserve"> </w:t>
      </w:r>
      <w:r w:rsidR="00D4604C" w:rsidRPr="001F547F">
        <w:rPr>
          <w:noProof/>
          <w:color w:val="000000"/>
          <w:sz w:val="28"/>
        </w:rPr>
        <w:t>являются окислителями.</w:t>
      </w:r>
    </w:p>
    <w:p w:rsidR="00D4604C" w:rsidRPr="001F547F" w:rsidRDefault="00D4604C" w:rsidP="008C5F8D">
      <w:pPr>
        <w:spacing w:line="360" w:lineRule="auto"/>
        <w:ind w:firstLine="709"/>
        <w:jc w:val="both"/>
        <w:rPr>
          <w:noProof/>
          <w:color w:val="000000"/>
          <w:sz w:val="28"/>
        </w:rPr>
      </w:pPr>
      <w:r w:rsidRPr="001F547F">
        <w:rPr>
          <w:noProof/>
          <w:color w:val="000000"/>
          <w:sz w:val="28"/>
        </w:rPr>
        <w:t>Доли окислителя и горючего в топливе определяются величиной, называемой соотношением компонентов. Теоретическим (стехиометрическим) соотношением компонентов æ0</w:t>
      </w:r>
      <w:r w:rsidR="00624758" w:rsidRPr="001F547F">
        <w:rPr>
          <w:noProof/>
          <w:color w:val="000000"/>
          <w:sz w:val="28"/>
        </w:rPr>
        <w:t xml:space="preserve"> называется такое минимальное количество окислителя, которое необходимо для полного окисления 1кг горючего. Иначе </w:t>
      </w:r>
      <w:r w:rsidR="00CB2B83" w:rsidRPr="001F547F">
        <w:rPr>
          <w:noProof/>
          <w:color w:val="000000"/>
          <w:sz w:val="28"/>
        </w:rPr>
        <w:t>говоря,</w:t>
      </w:r>
      <w:r w:rsidR="00624758" w:rsidRPr="001F547F">
        <w:rPr>
          <w:noProof/>
          <w:color w:val="000000"/>
          <w:sz w:val="28"/>
        </w:rPr>
        <w:t xml:space="preserve"> теоретическое соотношение компонентов, это такое отношение расходов окислителя и горючего, при котором окислитель полностью окисляет горючее, не оставаясь при этом в избытке.</w:t>
      </w:r>
    </w:p>
    <w:p w:rsidR="00624758" w:rsidRPr="001F547F" w:rsidRDefault="00624758" w:rsidP="008C5F8D">
      <w:pPr>
        <w:spacing w:line="360" w:lineRule="auto"/>
        <w:ind w:firstLine="709"/>
        <w:jc w:val="both"/>
        <w:rPr>
          <w:noProof/>
          <w:color w:val="000000"/>
          <w:sz w:val="28"/>
        </w:rPr>
      </w:pPr>
      <w:r w:rsidRPr="001F547F">
        <w:rPr>
          <w:noProof/>
          <w:color w:val="000000"/>
          <w:sz w:val="28"/>
        </w:rPr>
        <w:t>Действительным соотношением компонентов æ называется действительное отношение расходов окислителя и горючего, подаваемых в камеру, которое может отличаться от теоретического.</w:t>
      </w:r>
    </w:p>
    <w:p w:rsidR="00624758" w:rsidRPr="001F547F" w:rsidRDefault="00624758" w:rsidP="008C5F8D">
      <w:pPr>
        <w:spacing w:line="360" w:lineRule="auto"/>
        <w:ind w:firstLine="709"/>
        <w:jc w:val="both"/>
        <w:rPr>
          <w:noProof/>
          <w:color w:val="000000"/>
          <w:sz w:val="28"/>
        </w:rPr>
      </w:pPr>
      <w:r w:rsidRPr="001F547F">
        <w:rPr>
          <w:noProof/>
          <w:color w:val="000000"/>
          <w:sz w:val="28"/>
        </w:rPr>
        <w:t xml:space="preserve">Обычно æ </w:t>
      </w:r>
      <w:r w:rsidR="002700F0" w:rsidRPr="001F547F">
        <w:rPr>
          <w:noProof/>
          <w:color w:val="000000"/>
          <w:sz w:val="28"/>
        </w:rPr>
        <w:t>&lt;</w:t>
      </w:r>
      <w:r w:rsidRPr="001F547F">
        <w:rPr>
          <w:noProof/>
          <w:color w:val="000000"/>
          <w:sz w:val="28"/>
        </w:rPr>
        <w:t>æ0</w:t>
      </w:r>
      <w:r w:rsidR="00717A55" w:rsidRPr="001F547F">
        <w:rPr>
          <w:noProof/>
          <w:color w:val="000000"/>
          <w:sz w:val="28"/>
        </w:rPr>
        <w:t>.</w:t>
      </w:r>
    </w:p>
    <w:p w:rsidR="002700F0" w:rsidRPr="001F547F" w:rsidRDefault="002700F0" w:rsidP="008C5F8D">
      <w:pPr>
        <w:spacing w:line="360" w:lineRule="auto"/>
        <w:ind w:firstLine="709"/>
        <w:jc w:val="both"/>
        <w:rPr>
          <w:noProof/>
          <w:color w:val="000000"/>
          <w:sz w:val="28"/>
        </w:rPr>
      </w:pPr>
      <w:r w:rsidRPr="001F547F">
        <w:rPr>
          <w:noProof/>
          <w:color w:val="000000"/>
          <w:sz w:val="28"/>
        </w:rPr>
        <w:t>Отношение α= æ/ æ0</w:t>
      </w:r>
      <w:r w:rsidR="008C5F8D" w:rsidRPr="001F547F">
        <w:rPr>
          <w:noProof/>
          <w:color w:val="000000"/>
          <w:sz w:val="28"/>
        </w:rPr>
        <w:t xml:space="preserve"> </w:t>
      </w:r>
      <w:r w:rsidRPr="001F547F">
        <w:rPr>
          <w:noProof/>
          <w:color w:val="000000"/>
          <w:sz w:val="28"/>
        </w:rPr>
        <w:t>называется коэффициентом избытка окислителя. Коэффициент избытка окислителя, при котором получается максимальная величина удельной тяги, называется оптимальным.</w:t>
      </w:r>
    </w:p>
    <w:p w:rsidR="002700F0" w:rsidRPr="001F547F" w:rsidRDefault="002700F0" w:rsidP="008C5F8D">
      <w:pPr>
        <w:spacing w:line="360" w:lineRule="auto"/>
        <w:ind w:firstLine="709"/>
        <w:jc w:val="both"/>
        <w:rPr>
          <w:noProof/>
          <w:color w:val="000000"/>
          <w:sz w:val="28"/>
        </w:rPr>
      </w:pPr>
      <w:r w:rsidRPr="001F547F">
        <w:rPr>
          <w:noProof/>
          <w:color w:val="000000"/>
          <w:sz w:val="28"/>
        </w:rPr>
        <w:t xml:space="preserve">Топлива раздельной подачи могут быть самовоспламеняющимися и </w:t>
      </w:r>
      <w:r w:rsidR="00661D77" w:rsidRPr="001F547F">
        <w:rPr>
          <w:noProof/>
          <w:color w:val="000000"/>
          <w:sz w:val="28"/>
        </w:rPr>
        <w:t>несамовоспламеняющимися</w:t>
      </w:r>
      <w:r w:rsidRPr="001F547F">
        <w:rPr>
          <w:noProof/>
          <w:color w:val="000000"/>
          <w:sz w:val="28"/>
        </w:rPr>
        <w:t>. К первым относятся такие топлива, воспламенение которых начинается само по себе при контакте окислителя и горючего в условиях, имеющихся в камере при запуске</w:t>
      </w:r>
      <w:r w:rsidR="00661D77" w:rsidRPr="001F547F">
        <w:rPr>
          <w:noProof/>
          <w:color w:val="000000"/>
          <w:sz w:val="28"/>
        </w:rPr>
        <w:t>, без какого-либо дополнительного вмешательства. Несамовоспламеняющиеся топлива</w:t>
      </w:r>
      <w:r w:rsidR="008C5F8D" w:rsidRPr="001F547F">
        <w:rPr>
          <w:noProof/>
          <w:color w:val="000000"/>
          <w:sz w:val="28"/>
        </w:rPr>
        <w:t xml:space="preserve"> </w:t>
      </w:r>
      <w:r w:rsidR="00661D77" w:rsidRPr="001F547F">
        <w:rPr>
          <w:noProof/>
          <w:color w:val="000000"/>
          <w:sz w:val="28"/>
        </w:rPr>
        <w:t>для первичного воспламенения (при запуске двигателя) требуют средства зажигания.</w:t>
      </w:r>
    </w:p>
    <w:p w:rsidR="00661D77" w:rsidRPr="001F547F" w:rsidRDefault="00661D77" w:rsidP="008C5F8D">
      <w:pPr>
        <w:spacing w:line="360" w:lineRule="auto"/>
        <w:ind w:firstLine="709"/>
        <w:jc w:val="both"/>
        <w:rPr>
          <w:noProof/>
          <w:color w:val="000000"/>
          <w:sz w:val="28"/>
        </w:rPr>
      </w:pPr>
      <w:r w:rsidRPr="001F547F">
        <w:rPr>
          <w:noProof/>
          <w:color w:val="000000"/>
          <w:sz w:val="28"/>
        </w:rPr>
        <w:t>Смесь окислителя и горючего в общем случае является взрывоопасной.</w:t>
      </w:r>
    </w:p>
    <w:p w:rsidR="00D4604C" w:rsidRPr="001F547F" w:rsidRDefault="00661D77" w:rsidP="008C5F8D">
      <w:pPr>
        <w:spacing w:line="360" w:lineRule="auto"/>
        <w:ind w:firstLine="709"/>
        <w:jc w:val="both"/>
        <w:rPr>
          <w:noProof/>
          <w:color w:val="000000"/>
          <w:sz w:val="28"/>
        </w:rPr>
      </w:pPr>
      <w:r w:rsidRPr="001F547F">
        <w:rPr>
          <w:noProof/>
          <w:color w:val="000000"/>
          <w:sz w:val="28"/>
        </w:rPr>
        <w:t>Унитарным (однокомпонентным) топливом может быть такое индивидуальное вещество или такая заранее приготовленная смесь веществ, которые при определенных условиях выделяют тепло в результате химических реакций разложения или окисления; в последнем случае все необходимые для окисления элементы находятся в самом унитарном топливе.</w:t>
      </w:r>
    </w:p>
    <w:p w:rsidR="00A07F8F" w:rsidRPr="001F547F" w:rsidRDefault="00A07F8F" w:rsidP="008C5F8D">
      <w:pPr>
        <w:spacing w:line="360" w:lineRule="auto"/>
        <w:ind w:firstLine="709"/>
        <w:jc w:val="both"/>
        <w:rPr>
          <w:noProof/>
          <w:color w:val="000000"/>
          <w:sz w:val="28"/>
        </w:rPr>
      </w:pPr>
      <w:r w:rsidRPr="001F547F">
        <w:rPr>
          <w:noProof/>
          <w:color w:val="000000"/>
          <w:sz w:val="28"/>
        </w:rPr>
        <w:t>Твердые ракетные топлива являются, естественно, унитарными, так как содержат в своей массе все вещества, необходимые для протекания химической реакции. Основой твердых ракетных топлив могут быть вещества, способные к экзотермической реакции разложения, или смеси окислителя и горючего. Твердые топлива широко применяются в ракетной технике. Они позволяют иметь простой по конструкции двигатель и высокую готовность к его запуску. Однако известные твердые топлива обеспечивают меньшие значения удельной тяги, чем жидкие.</w:t>
      </w:r>
    </w:p>
    <w:p w:rsidR="00A07F8F" w:rsidRPr="001F547F" w:rsidRDefault="00A07F8F" w:rsidP="008C5F8D">
      <w:pPr>
        <w:spacing w:line="360" w:lineRule="auto"/>
        <w:ind w:firstLine="709"/>
        <w:jc w:val="both"/>
        <w:rPr>
          <w:noProof/>
          <w:color w:val="000000"/>
          <w:sz w:val="28"/>
        </w:rPr>
      </w:pPr>
      <w:r w:rsidRPr="001F547F">
        <w:rPr>
          <w:noProof/>
          <w:color w:val="000000"/>
          <w:sz w:val="28"/>
        </w:rPr>
        <w:t>Топлива смешанного агрегатного с</w:t>
      </w:r>
      <w:r w:rsidR="00DB7922" w:rsidRPr="001F547F">
        <w:rPr>
          <w:noProof/>
          <w:color w:val="000000"/>
          <w:sz w:val="28"/>
        </w:rPr>
        <w:t>остояния состоят из компонентов, находящихся в разных агрегатных состояниях; например, жидко-твердое топливо, в котором один из компонентов является жидким, а другой твердым. В этом случае твердый компонент помещается в камере сгорания, а жидкий в баке и тем или иным способом подается в камеру, где происходит химическая реакция между окислителем и горючим и образование газообразных продуктов сгорания.</w:t>
      </w:r>
      <w:r w:rsidR="006F15F3" w:rsidRPr="001F547F">
        <w:rPr>
          <w:noProof/>
          <w:color w:val="000000"/>
          <w:sz w:val="28"/>
        </w:rPr>
        <w:t>[1,стр.37-39].</w:t>
      </w:r>
    </w:p>
    <w:p w:rsidR="00DB7922" w:rsidRPr="001F547F" w:rsidRDefault="00DB7922" w:rsidP="008C5F8D">
      <w:pPr>
        <w:spacing w:line="360" w:lineRule="auto"/>
        <w:ind w:firstLine="709"/>
        <w:jc w:val="both"/>
        <w:rPr>
          <w:noProof/>
          <w:color w:val="000000"/>
          <w:sz w:val="28"/>
        </w:rPr>
      </w:pPr>
    </w:p>
    <w:p w:rsidR="00717A55" w:rsidRPr="001F547F" w:rsidRDefault="003050F5" w:rsidP="008C5F8D">
      <w:pPr>
        <w:spacing w:line="360" w:lineRule="auto"/>
        <w:ind w:firstLine="709"/>
        <w:jc w:val="both"/>
        <w:rPr>
          <w:noProof/>
          <w:color w:val="000000"/>
          <w:sz w:val="28"/>
        </w:rPr>
      </w:pPr>
      <w:r w:rsidRPr="001F547F">
        <w:rPr>
          <w:noProof/>
          <w:color w:val="000000"/>
          <w:sz w:val="28"/>
        </w:rPr>
        <w:t xml:space="preserve">1.1.1 </w:t>
      </w:r>
      <w:r w:rsidR="008C5F8D" w:rsidRPr="001F547F">
        <w:rPr>
          <w:noProof/>
          <w:color w:val="000000"/>
          <w:sz w:val="28"/>
        </w:rPr>
        <w:t>Твердые ракетные топлива</w:t>
      </w:r>
    </w:p>
    <w:p w:rsidR="00717A55" w:rsidRPr="001F547F" w:rsidRDefault="00717A55" w:rsidP="008C5F8D">
      <w:pPr>
        <w:spacing w:line="360" w:lineRule="auto"/>
        <w:ind w:firstLine="709"/>
        <w:jc w:val="both"/>
        <w:rPr>
          <w:noProof/>
          <w:color w:val="000000"/>
          <w:sz w:val="28"/>
        </w:rPr>
      </w:pPr>
      <w:r w:rsidRPr="001F547F">
        <w:rPr>
          <w:noProof/>
          <w:color w:val="000000"/>
          <w:sz w:val="28"/>
        </w:rPr>
        <w:t>Твердые ракетные топлива можно разделить на две основные группы: коллоидные (двухосновные) и смесевые.</w:t>
      </w:r>
    </w:p>
    <w:p w:rsidR="008C5F8D" w:rsidRPr="001F547F" w:rsidRDefault="008C5F8D" w:rsidP="008C5F8D">
      <w:pPr>
        <w:spacing w:line="360" w:lineRule="auto"/>
        <w:ind w:firstLine="709"/>
        <w:jc w:val="both"/>
        <w:rPr>
          <w:noProof/>
          <w:color w:val="000000"/>
          <w:sz w:val="28"/>
        </w:rPr>
      </w:pPr>
    </w:p>
    <w:p w:rsidR="00717A55" w:rsidRPr="001F547F" w:rsidRDefault="003050F5" w:rsidP="008C5F8D">
      <w:pPr>
        <w:spacing w:line="360" w:lineRule="auto"/>
        <w:ind w:firstLine="709"/>
        <w:jc w:val="both"/>
        <w:rPr>
          <w:noProof/>
          <w:color w:val="000000"/>
          <w:sz w:val="28"/>
        </w:rPr>
      </w:pPr>
      <w:r w:rsidRPr="001F547F">
        <w:rPr>
          <w:noProof/>
          <w:color w:val="000000"/>
          <w:sz w:val="28"/>
        </w:rPr>
        <w:t xml:space="preserve">1.1.2 </w:t>
      </w:r>
      <w:r w:rsidR="008C5F8D" w:rsidRPr="001F547F">
        <w:rPr>
          <w:noProof/>
          <w:color w:val="000000"/>
          <w:sz w:val="28"/>
        </w:rPr>
        <w:t>Коллоидные топлива</w:t>
      </w:r>
    </w:p>
    <w:p w:rsidR="00717A55" w:rsidRPr="001F547F" w:rsidRDefault="00717A55" w:rsidP="008C5F8D">
      <w:pPr>
        <w:spacing w:line="360" w:lineRule="auto"/>
        <w:ind w:firstLine="709"/>
        <w:jc w:val="both"/>
        <w:rPr>
          <w:noProof/>
          <w:color w:val="000000"/>
          <w:sz w:val="28"/>
        </w:rPr>
      </w:pPr>
      <w:r w:rsidRPr="001F547F">
        <w:rPr>
          <w:noProof/>
          <w:color w:val="000000"/>
          <w:sz w:val="28"/>
        </w:rPr>
        <w:t>Основу этих топлив составляет нитроклетчатка (нитроцеллюлоза) и растворитель, на долю которых приходится основная часть топлива (более 90%); поэт</w:t>
      </w:r>
      <w:r w:rsidR="00CB2B83" w:rsidRPr="001F547F">
        <w:rPr>
          <w:noProof/>
          <w:color w:val="000000"/>
          <w:sz w:val="28"/>
        </w:rPr>
        <w:t>ому такие топлива называют</w:t>
      </w:r>
      <w:r w:rsidRPr="001F547F">
        <w:rPr>
          <w:noProof/>
          <w:color w:val="000000"/>
          <w:sz w:val="28"/>
        </w:rPr>
        <w:t xml:space="preserve"> двухосновными.</w:t>
      </w:r>
    </w:p>
    <w:p w:rsidR="008A28BD" w:rsidRPr="001F547F" w:rsidRDefault="00717A55" w:rsidP="008C5F8D">
      <w:pPr>
        <w:spacing w:line="360" w:lineRule="auto"/>
        <w:ind w:firstLine="709"/>
        <w:jc w:val="both"/>
        <w:rPr>
          <w:noProof/>
          <w:color w:val="000000"/>
          <w:sz w:val="28"/>
        </w:rPr>
      </w:pPr>
      <w:r w:rsidRPr="001F547F">
        <w:rPr>
          <w:noProof/>
          <w:color w:val="000000"/>
          <w:sz w:val="28"/>
        </w:rPr>
        <w:t>Нитроцеллюлоза получается путем обработки азотной кислотой целлюлозы, условная формула которой</w:t>
      </w:r>
      <w:r w:rsidR="00061148" w:rsidRPr="001F547F">
        <w:rPr>
          <w:noProof/>
          <w:color w:val="000000"/>
          <w:sz w:val="28"/>
        </w:rPr>
        <w:t xml:space="preserve"> </w:t>
      </w:r>
      <w:r w:rsidRPr="001F547F">
        <w:rPr>
          <w:noProof/>
          <w:color w:val="000000"/>
          <w:sz w:val="28"/>
        </w:rPr>
        <w:t>[С6Н7О2(ОН3)]n. При этом в целлюлозе ряд групп ОН замещается нитратными группами ОNО2</w:t>
      </w:r>
      <w:r w:rsidR="00061148" w:rsidRPr="001F547F">
        <w:rPr>
          <w:noProof/>
          <w:color w:val="000000"/>
          <w:sz w:val="28"/>
        </w:rPr>
        <w:t>. Свойства нитратов целлюлозы зависят от количества групп ОNО2, содержащихся в них, или, что тоже самое, от процентного содержания азота; в нитроцеллюлозе, идущей на изготовление твердых ракетных топлив, оно составляет 12-13%. Нитроцеллюлоза способна</w:t>
      </w:r>
      <w:r w:rsidR="008C5F8D" w:rsidRPr="001F547F">
        <w:rPr>
          <w:noProof/>
          <w:color w:val="000000"/>
          <w:sz w:val="28"/>
        </w:rPr>
        <w:t xml:space="preserve"> </w:t>
      </w:r>
      <w:r w:rsidR="00061148" w:rsidRPr="001F547F">
        <w:rPr>
          <w:noProof/>
          <w:color w:val="000000"/>
          <w:sz w:val="28"/>
        </w:rPr>
        <w:t xml:space="preserve">к экзотермической реакции разложения; при этом происходит окисление горючих элементов ее кислородом. Нитроцеллюлоза имеет отрицательный кислородный баланс: атомов кислорода недостаточно для полного окисления горючих элементов. Чем выше степень нитрации целлюлозы, т.е. чем выше содержание азота, тем благоприятнее </w:t>
      </w:r>
      <w:r w:rsidR="008A28BD" w:rsidRPr="001F547F">
        <w:rPr>
          <w:noProof/>
          <w:color w:val="000000"/>
          <w:sz w:val="28"/>
        </w:rPr>
        <w:t>кислородный баланс. Теплота разложения нитроцеллюлозы колеблется в пределах 3000 – 4000кДж/кг.</w:t>
      </w:r>
    </w:p>
    <w:p w:rsidR="00717A55" w:rsidRPr="001F547F" w:rsidRDefault="001E7836" w:rsidP="008C5F8D">
      <w:pPr>
        <w:spacing w:line="360" w:lineRule="auto"/>
        <w:ind w:firstLine="709"/>
        <w:jc w:val="both"/>
        <w:rPr>
          <w:noProof/>
          <w:color w:val="000000"/>
          <w:sz w:val="28"/>
        </w:rPr>
      </w:pPr>
      <w:r w:rsidRPr="001F547F">
        <w:rPr>
          <w:noProof/>
          <w:color w:val="000000"/>
          <w:sz w:val="28"/>
        </w:rPr>
        <w:t xml:space="preserve">Нитроцеллюлоза в чистом виде не может быть использована в качестве топлива из-за склонности ее к взрыву. Путем обработки нитроцеллюлозы некоторыми растворителями получают коллоидный раствор </w:t>
      </w:r>
      <w:r w:rsidR="00A36290" w:rsidRPr="001F547F">
        <w:rPr>
          <w:noProof/>
          <w:color w:val="000000"/>
          <w:sz w:val="28"/>
        </w:rPr>
        <w:t>- ж</w:t>
      </w:r>
      <w:r w:rsidRPr="001F547F">
        <w:rPr>
          <w:noProof/>
          <w:color w:val="000000"/>
          <w:sz w:val="28"/>
        </w:rPr>
        <w:t>елатиноподобную массу, которой дальнейшей обработкой придают высокую жаропрочность и необходимую форму. В таком виде заряды коллоидных топлив обладают высокой стойкостью к взрыву и способностью к равномерному горению.</w:t>
      </w:r>
    </w:p>
    <w:p w:rsidR="00501D53" w:rsidRPr="001F547F" w:rsidRDefault="001E7836" w:rsidP="008C5F8D">
      <w:pPr>
        <w:spacing w:line="360" w:lineRule="auto"/>
        <w:ind w:firstLine="709"/>
        <w:jc w:val="both"/>
        <w:rPr>
          <w:noProof/>
          <w:color w:val="000000"/>
          <w:sz w:val="28"/>
        </w:rPr>
      </w:pPr>
      <w:r w:rsidRPr="001F547F">
        <w:rPr>
          <w:noProof/>
          <w:color w:val="000000"/>
          <w:sz w:val="28"/>
        </w:rPr>
        <w:t>В качестве растворителя наиболее часто применяется нитроглицерин.</w:t>
      </w:r>
      <w:r w:rsidR="00EE376B" w:rsidRPr="001F547F">
        <w:rPr>
          <w:noProof/>
          <w:color w:val="000000"/>
          <w:sz w:val="28"/>
        </w:rPr>
        <w:t xml:space="preserve"> Он имеет более высокую теплоту разложения, чем нитроцеллюлоза, поэтому увеличение процентного содержания нитроглицерина в топливе повышает теплотворную способность топлива, а следовательно, и величину удельного и</w:t>
      </w:r>
      <w:r w:rsidR="00501D53" w:rsidRPr="001F547F">
        <w:rPr>
          <w:noProof/>
          <w:color w:val="000000"/>
          <w:sz w:val="28"/>
        </w:rPr>
        <w:t>м</w:t>
      </w:r>
      <w:r w:rsidR="00EE376B" w:rsidRPr="001F547F">
        <w:rPr>
          <w:noProof/>
          <w:color w:val="000000"/>
          <w:sz w:val="28"/>
        </w:rPr>
        <w:t xml:space="preserve">пульса. </w:t>
      </w:r>
      <w:r w:rsidR="00501D53" w:rsidRPr="001F547F">
        <w:rPr>
          <w:noProof/>
          <w:color w:val="000000"/>
          <w:sz w:val="28"/>
        </w:rPr>
        <w:t xml:space="preserve">Это связано и с тем, что нитроглицерин имеет положительный кислородный </w:t>
      </w:r>
      <w:r w:rsidR="00A36290" w:rsidRPr="001F547F">
        <w:rPr>
          <w:noProof/>
          <w:color w:val="000000"/>
          <w:sz w:val="28"/>
        </w:rPr>
        <w:t>баланс,</w:t>
      </w:r>
      <w:r w:rsidR="00501D53" w:rsidRPr="001F547F">
        <w:rPr>
          <w:noProof/>
          <w:color w:val="000000"/>
          <w:sz w:val="28"/>
        </w:rPr>
        <w:t xml:space="preserve"> и часть горючих элементов нитроцеллюлозы окисляется избыточным кислородом нитроглицерина. Но содержание нитроглицерина в топливах не превышает 43%, так как при дальнейшем увеличении ее доли понижается прочность зарядов и ухудшается их стабильность.</w:t>
      </w:r>
    </w:p>
    <w:p w:rsidR="001E7836" w:rsidRPr="001F547F" w:rsidRDefault="00501D53" w:rsidP="008C5F8D">
      <w:pPr>
        <w:spacing w:line="360" w:lineRule="auto"/>
        <w:ind w:firstLine="709"/>
        <w:jc w:val="both"/>
        <w:rPr>
          <w:noProof/>
          <w:color w:val="000000"/>
          <w:sz w:val="28"/>
        </w:rPr>
      </w:pPr>
      <w:r w:rsidRPr="001F547F">
        <w:rPr>
          <w:noProof/>
          <w:color w:val="000000"/>
          <w:sz w:val="28"/>
        </w:rPr>
        <w:t>Помимо основных компонентов – нитроцеллюлозы и растворителя – в состав коллоидных топлив вводят различные добавки: стабилизаторы, повышающие стабильность зарядов при хранении, флегматизаторы, понижающие скорость горения топлив, катализаторы, улучшающие процесс</w:t>
      </w:r>
      <w:r w:rsidR="00F92AB3" w:rsidRPr="001F547F">
        <w:rPr>
          <w:noProof/>
          <w:color w:val="000000"/>
          <w:sz w:val="28"/>
        </w:rPr>
        <w:t xml:space="preserve"> горения при низких давлениях, технологические добавки, облегчающие процесс прессования зарядов, и красители.</w:t>
      </w:r>
    </w:p>
    <w:p w:rsidR="00F92AB3" w:rsidRPr="001F547F" w:rsidRDefault="00F92AB3" w:rsidP="008C5F8D">
      <w:pPr>
        <w:spacing w:line="360" w:lineRule="auto"/>
        <w:ind w:firstLine="709"/>
        <w:jc w:val="both"/>
        <w:rPr>
          <w:noProof/>
          <w:color w:val="000000"/>
          <w:sz w:val="28"/>
        </w:rPr>
      </w:pPr>
      <w:r w:rsidRPr="001F547F">
        <w:rPr>
          <w:noProof/>
          <w:color w:val="000000"/>
          <w:sz w:val="28"/>
        </w:rPr>
        <w:t>РДТТ</w:t>
      </w:r>
      <w:r w:rsidR="008C5F8D" w:rsidRPr="001F547F">
        <w:rPr>
          <w:noProof/>
          <w:color w:val="000000"/>
          <w:sz w:val="28"/>
        </w:rPr>
        <w:t xml:space="preserve"> </w:t>
      </w:r>
      <w:r w:rsidRPr="001F547F">
        <w:rPr>
          <w:noProof/>
          <w:color w:val="000000"/>
          <w:sz w:val="28"/>
        </w:rPr>
        <w:t xml:space="preserve">с двухосновными топливами имеют удельные импульсы в пределах 2000-2400Н*с/кг; большие значения относятся к топливам с более высоким содержанием нитроглицерина и с нитроцеллюлозой, обладающей большей степенью </w:t>
      </w:r>
      <w:r w:rsidR="00FE4E96" w:rsidRPr="001F547F">
        <w:rPr>
          <w:noProof/>
          <w:color w:val="000000"/>
          <w:sz w:val="28"/>
        </w:rPr>
        <w:t>нитрации</w:t>
      </w:r>
      <w:r w:rsidRPr="001F547F">
        <w:rPr>
          <w:noProof/>
          <w:color w:val="000000"/>
          <w:sz w:val="28"/>
        </w:rPr>
        <w:t>. Плотность коллоидных топлив лежит в пределах 1550- 1650 кг/м3.</w:t>
      </w:r>
      <w:r w:rsidR="0075235A" w:rsidRPr="001F547F">
        <w:rPr>
          <w:noProof/>
          <w:color w:val="000000"/>
          <w:sz w:val="28"/>
        </w:rPr>
        <w:t>[1,стр.56-57]</w:t>
      </w:r>
    </w:p>
    <w:p w:rsidR="00EF189F" w:rsidRPr="001F547F" w:rsidRDefault="00EF189F" w:rsidP="008C5F8D">
      <w:pPr>
        <w:spacing w:line="360" w:lineRule="auto"/>
        <w:ind w:firstLine="709"/>
        <w:jc w:val="both"/>
        <w:rPr>
          <w:noProof/>
          <w:color w:val="000000"/>
          <w:sz w:val="28"/>
        </w:rPr>
      </w:pPr>
    </w:p>
    <w:p w:rsidR="00EF189F" w:rsidRPr="001F547F" w:rsidRDefault="008C5F8D" w:rsidP="008C5F8D">
      <w:pPr>
        <w:spacing w:line="360" w:lineRule="auto"/>
        <w:ind w:firstLine="709"/>
        <w:jc w:val="both"/>
        <w:rPr>
          <w:noProof/>
          <w:color w:val="000000"/>
          <w:sz w:val="28"/>
        </w:rPr>
      </w:pPr>
      <w:r w:rsidRPr="001F547F">
        <w:rPr>
          <w:noProof/>
          <w:color w:val="000000"/>
          <w:sz w:val="28"/>
        </w:rPr>
        <w:br w:type="page"/>
      </w:r>
      <w:r w:rsidR="003050F5" w:rsidRPr="001F547F">
        <w:rPr>
          <w:noProof/>
          <w:color w:val="000000"/>
          <w:sz w:val="28"/>
        </w:rPr>
        <w:t xml:space="preserve">1.1.3 </w:t>
      </w:r>
      <w:r w:rsidR="00EF189F" w:rsidRPr="001F547F">
        <w:rPr>
          <w:noProof/>
          <w:color w:val="000000"/>
          <w:sz w:val="28"/>
        </w:rPr>
        <w:t>Смесевые топлива</w:t>
      </w:r>
    </w:p>
    <w:p w:rsidR="00EF189F" w:rsidRPr="001F547F" w:rsidRDefault="00EF189F" w:rsidP="008C5F8D">
      <w:pPr>
        <w:spacing w:line="360" w:lineRule="auto"/>
        <w:ind w:firstLine="709"/>
        <w:jc w:val="both"/>
        <w:rPr>
          <w:noProof/>
          <w:color w:val="000000"/>
          <w:sz w:val="28"/>
        </w:rPr>
      </w:pPr>
      <w:r w:rsidRPr="001F547F">
        <w:rPr>
          <w:noProof/>
          <w:color w:val="000000"/>
          <w:sz w:val="28"/>
        </w:rPr>
        <w:t>Смесевые топлива представляют собой механические смеси твердых окислителей и горючих.</w:t>
      </w:r>
    </w:p>
    <w:p w:rsidR="00EF189F" w:rsidRPr="001F547F" w:rsidRDefault="00EF189F" w:rsidP="008C5F8D">
      <w:pPr>
        <w:spacing w:line="360" w:lineRule="auto"/>
        <w:ind w:firstLine="709"/>
        <w:jc w:val="both"/>
        <w:rPr>
          <w:noProof/>
          <w:color w:val="000000"/>
          <w:sz w:val="28"/>
        </w:rPr>
      </w:pPr>
      <w:r w:rsidRPr="001F547F">
        <w:rPr>
          <w:noProof/>
          <w:color w:val="000000"/>
          <w:sz w:val="28"/>
        </w:rPr>
        <w:t>Окислителями обычно служат твердые соли хлорной и азотной кислот, богатые кислородом, в частности, перхлорат аммония NН4СIO4, перхлорат калия КСIО4, нитрат натрия NаNО3 и др.</w:t>
      </w:r>
    </w:p>
    <w:p w:rsidR="00EF189F" w:rsidRPr="001F547F" w:rsidRDefault="00EF189F" w:rsidP="008C5F8D">
      <w:pPr>
        <w:spacing w:line="360" w:lineRule="auto"/>
        <w:ind w:firstLine="709"/>
        <w:jc w:val="both"/>
        <w:rPr>
          <w:noProof/>
          <w:color w:val="000000"/>
          <w:sz w:val="28"/>
        </w:rPr>
      </w:pPr>
      <w:r w:rsidRPr="001F547F">
        <w:rPr>
          <w:noProof/>
          <w:color w:val="000000"/>
          <w:sz w:val="28"/>
        </w:rPr>
        <w:t>Основное применение в качестве окислителя смесевого топлива получил перхлорат аммония. Его использование позволяет получить</w:t>
      </w:r>
      <w:r w:rsidR="00881C53" w:rsidRPr="001F547F">
        <w:rPr>
          <w:noProof/>
          <w:color w:val="000000"/>
          <w:sz w:val="28"/>
        </w:rPr>
        <w:t xml:space="preserve"> топлива с приемле</w:t>
      </w:r>
      <w:r w:rsidRPr="001F547F">
        <w:rPr>
          <w:noProof/>
          <w:color w:val="000000"/>
          <w:sz w:val="28"/>
        </w:rPr>
        <w:t xml:space="preserve">мыми </w:t>
      </w:r>
      <w:r w:rsidR="00881C53" w:rsidRPr="001F547F">
        <w:rPr>
          <w:noProof/>
          <w:color w:val="000000"/>
          <w:sz w:val="28"/>
        </w:rPr>
        <w:t>эксплуатационными и достаточно высокими энергетическими характеристиками. Перхлорат калия, несмотря на большое содержание активного кислорода, обеспечивает меньшее значение удельных импульсов из-за образования в продуктах сгорания твердого КСI.</w:t>
      </w:r>
    </w:p>
    <w:p w:rsidR="00881C53" w:rsidRPr="001F547F" w:rsidRDefault="00881C53" w:rsidP="008C5F8D">
      <w:pPr>
        <w:spacing w:line="360" w:lineRule="auto"/>
        <w:ind w:firstLine="709"/>
        <w:jc w:val="both"/>
        <w:rPr>
          <w:noProof/>
          <w:color w:val="000000"/>
          <w:sz w:val="28"/>
        </w:rPr>
      </w:pPr>
      <w:r w:rsidRPr="001F547F">
        <w:rPr>
          <w:noProof/>
          <w:color w:val="000000"/>
          <w:sz w:val="28"/>
        </w:rPr>
        <w:t>Нитраты - натриевая, аммиачная и калиевая селитры – дешевые доступные продукты, но они менее эффективны, чем перхлораты, и гигроскопичны и поэтому так же, как и перхлорат калия, широкого практического применения не имеют.</w:t>
      </w:r>
    </w:p>
    <w:p w:rsidR="00881C53" w:rsidRPr="001F547F" w:rsidRDefault="00881C53" w:rsidP="008C5F8D">
      <w:pPr>
        <w:spacing w:line="360" w:lineRule="auto"/>
        <w:ind w:firstLine="709"/>
        <w:jc w:val="both"/>
        <w:rPr>
          <w:noProof/>
          <w:color w:val="000000"/>
          <w:sz w:val="28"/>
        </w:rPr>
      </w:pPr>
      <w:r w:rsidRPr="001F547F">
        <w:rPr>
          <w:noProof/>
          <w:color w:val="000000"/>
          <w:sz w:val="28"/>
        </w:rPr>
        <w:t>Горючее в смесевых топливах</w:t>
      </w:r>
      <w:r w:rsidR="008C5F8D" w:rsidRPr="001F547F">
        <w:rPr>
          <w:noProof/>
          <w:color w:val="000000"/>
          <w:sz w:val="28"/>
        </w:rPr>
        <w:t xml:space="preserve"> </w:t>
      </w:r>
      <w:r w:rsidRPr="001F547F">
        <w:rPr>
          <w:noProof/>
          <w:color w:val="000000"/>
          <w:sz w:val="28"/>
        </w:rPr>
        <w:t>выполняет также роль связки. В качестве горючих в этих топливах применяют вещества с достаточно высокой теплотворной способностью</w:t>
      </w:r>
      <w:r w:rsidR="00022BAF" w:rsidRPr="001F547F">
        <w:rPr>
          <w:noProof/>
          <w:color w:val="000000"/>
          <w:sz w:val="28"/>
        </w:rPr>
        <w:t xml:space="preserve"> и могущие связывать отдельные компоненты топлива. Обычно для этих целей используются синтетические полимеры типа каучук, смол и пластмасс </w:t>
      </w:r>
      <w:r w:rsidR="00C657AD" w:rsidRPr="001F547F">
        <w:rPr>
          <w:noProof/>
          <w:color w:val="000000"/>
          <w:sz w:val="28"/>
        </w:rPr>
        <w:t>(</w:t>
      </w:r>
      <w:r w:rsidR="00022BAF" w:rsidRPr="001F547F">
        <w:rPr>
          <w:noProof/>
          <w:color w:val="000000"/>
          <w:sz w:val="28"/>
        </w:rPr>
        <w:t>например, полиуретаны, полибутадиены, полисульфиды).</w:t>
      </w:r>
    </w:p>
    <w:p w:rsidR="00D2695C" w:rsidRPr="001F547F" w:rsidRDefault="00C657AD" w:rsidP="008C5F8D">
      <w:pPr>
        <w:spacing w:line="360" w:lineRule="auto"/>
        <w:ind w:firstLine="709"/>
        <w:jc w:val="both"/>
        <w:rPr>
          <w:noProof/>
          <w:color w:val="000000"/>
          <w:sz w:val="28"/>
        </w:rPr>
      </w:pPr>
      <w:r w:rsidRPr="001F547F">
        <w:rPr>
          <w:noProof/>
          <w:color w:val="000000"/>
          <w:sz w:val="28"/>
        </w:rPr>
        <w:t xml:space="preserve">Твердые смесевые топлива изготовляют путем введения измельченных частиц окислителя в расплавленное горючее – связку. Полученную таким образом массу либо используют для изготовления шашек, которые затем вставляются в камеру сгорания, либо заливают непосредственно в камеру сгорания, где она затвердевает и прочно соединяется </w:t>
      </w:r>
      <w:r w:rsidR="00A8312E" w:rsidRPr="001F547F">
        <w:rPr>
          <w:noProof/>
          <w:color w:val="000000"/>
          <w:sz w:val="28"/>
        </w:rPr>
        <w:t xml:space="preserve">со стенками. Топливный заряд должен быть при этом достаточно упругим, чтобы под действием термических напряжений, вызванных разными коэффициентами линейного расширения материалов топлива и камеры, в нем не образовались трещины. Применение зарядов, прочно связанных конструкцией, улучшает полезное использование </w:t>
      </w:r>
      <w:r w:rsidR="003F7262" w:rsidRPr="001F547F">
        <w:rPr>
          <w:noProof/>
          <w:color w:val="000000"/>
          <w:sz w:val="28"/>
        </w:rPr>
        <w:t xml:space="preserve">объема камеры; кроме того, если горение заряда происходит от центра к периферии, исключается необходимость защиты стенок камеры сгорания </w:t>
      </w:r>
      <w:r w:rsidR="00D2695C" w:rsidRPr="001F547F">
        <w:rPr>
          <w:noProof/>
          <w:color w:val="000000"/>
          <w:sz w:val="28"/>
        </w:rPr>
        <w:t>теплоизоляционными материалами.</w:t>
      </w:r>
    </w:p>
    <w:p w:rsidR="00D2695C" w:rsidRPr="001F547F" w:rsidRDefault="00D2695C" w:rsidP="008C5F8D">
      <w:pPr>
        <w:spacing w:line="360" w:lineRule="auto"/>
        <w:ind w:firstLine="709"/>
        <w:jc w:val="both"/>
        <w:rPr>
          <w:noProof/>
          <w:color w:val="000000"/>
          <w:sz w:val="28"/>
        </w:rPr>
      </w:pPr>
      <w:r w:rsidRPr="001F547F">
        <w:rPr>
          <w:noProof/>
          <w:color w:val="000000"/>
          <w:sz w:val="28"/>
        </w:rPr>
        <w:t>Для большинства комбинаций твердых горючих и окислителей в стехиометрической смеси на долю окислителя приходится 85-90% и более. Однако при значительном его содержании вследствие малой доли горючего – связки ухудшаются механические свойства зарядов. Поэтому обычно в смесевых топливах коэффициент избытка окислителя меньше единицы и ниже оптимального значения. С этой точки зрения более благоприятны комбинации, обладающие сравнительно меньшей величиной æ0.</w:t>
      </w:r>
    </w:p>
    <w:p w:rsidR="00022BAF" w:rsidRPr="001F547F" w:rsidRDefault="00D2695C" w:rsidP="008C5F8D">
      <w:pPr>
        <w:spacing w:line="360" w:lineRule="auto"/>
        <w:ind w:firstLine="709"/>
        <w:jc w:val="both"/>
        <w:rPr>
          <w:noProof/>
          <w:color w:val="000000"/>
          <w:sz w:val="28"/>
        </w:rPr>
      </w:pPr>
      <w:r w:rsidRPr="001F547F">
        <w:rPr>
          <w:noProof/>
          <w:color w:val="000000"/>
          <w:sz w:val="28"/>
        </w:rPr>
        <w:t>Смесевые топлива без добавок обеспечивают удельные импульсы того же порядка, что и двухосновные; плотность смесевых топлив находится в пределах 1700-1800 кг/</w:t>
      </w:r>
      <w:r w:rsidR="00AE7379" w:rsidRPr="001F547F">
        <w:rPr>
          <w:noProof/>
          <w:color w:val="000000"/>
          <w:sz w:val="28"/>
        </w:rPr>
        <w:t xml:space="preserve">м3. Повышения удельного импульса можно добиться, если вводить определенное количество металлического горючего. В настоящее время применяются смесевые топлива, содержащие добавки алюминиевого порошка, что увеличивает теплотворную способность топлива. Правда, при этом в продуктах сгорания появляется многоатомная окись алюминия АI2О3, значительная часть которой конденсируется; тем не </w:t>
      </w:r>
      <w:r w:rsidR="00A36290" w:rsidRPr="001F547F">
        <w:rPr>
          <w:noProof/>
          <w:color w:val="000000"/>
          <w:sz w:val="28"/>
        </w:rPr>
        <w:t>менее,</w:t>
      </w:r>
      <w:r w:rsidR="00AE7379" w:rsidRPr="001F547F">
        <w:rPr>
          <w:noProof/>
          <w:color w:val="000000"/>
          <w:sz w:val="28"/>
        </w:rPr>
        <w:t xml:space="preserve"> имеет место выигрыш в удельном импульсе. Добавки алюминия до 5-15% повышают удельный импульс на 100-200 Н*с/кг. Разрабатываются и другие способы повышения удельного импульса твердых топлив, в частности, синтезированием </w:t>
      </w:r>
      <w:r w:rsidR="00AB31A0" w:rsidRPr="001F547F">
        <w:rPr>
          <w:noProof/>
          <w:color w:val="000000"/>
          <w:sz w:val="28"/>
        </w:rPr>
        <w:t>горючих, в которых металлические элементы химически связаны с другими компонентами. Повышение удельного импульса возможно и применением более эффективных окислителей. Таким, в частности, является перхлорат лития LiCIO4. Повышение доли окислителя в твердых смесевых топливах до определенных пределов так же должно способствовать повышению удельного импульса.</w:t>
      </w:r>
    </w:p>
    <w:p w:rsidR="00AB31A0" w:rsidRPr="001F547F" w:rsidRDefault="00AB31A0" w:rsidP="008C5F8D">
      <w:pPr>
        <w:spacing w:line="360" w:lineRule="auto"/>
        <w:ind w:firstLine="709"/>
        <w:jc w:val="both"/>
        <w:rPr>
          <w:noProof/>
          <w:color w:val="000000"/>
          <w:sz w:val="28"/>
        </w:rPr>
      </w:pPr>
      <w:r w:rsidRPr="001F547F">
        <w:rPr>
          <w:noProof/>
          <w:color w:val="000000"/>
          <w:sz w:val="28"/>
        </w:rPr>
        <w:t xml:space="preserve">Смесевые топлива имеют ряд преимуществ перед двухосновными. Они дешевле, технологичнее, позволяют создавать заряды, плотно прилегающие к оболочке; при наличии металлических добавок они </w:t>
      </w:r>
      <w:r w:rsidR="00B50101" w:rsidRPr="001F547F">
        <w:rPr>
          <w:noProof/>
          <w:color w:val="000000"/>
          <w:sz w:val="28"/>
        </w:rPr>
        <w:t>обеспечивают больший удельный импульс; наконец, они позволяют путем изменения рецептуры получить более широкий диапазон изменения свойств топлива.</w:t>
      </w:r>
    </w:p>
    <w:p w:rsidR="00B50101" w:rsidRPr="001F547F" w:rsidRDefault="0041644A" w:rsidP="008C5F8D">
      <w:pPr>
        <w:spacing w:line="360" w:lineRule="auto"/>
        <w:ind w:firstLine="709"/>
        <w:jc w:val="both"/>
        <w:rPr>
          <w:noProof/>
          <w:color w:val="000000"/>
          <w:sz w:val="28"/>
        </w:rPr>
      </w:pPr>
      <w:r w:rsidRPr="001F547F">
        <w:rPr>
          <w:noProof/>
          <w:color w:val="000000"/>
          <w:sz w:val="28"/>
        </w:rPr>
        <w:t>Иногда применяются твердые топлива смешанного типа, включающие в себя элементы как смесевых, так и двухосновных топлив. Для примера укажем на состав топлива двигателя одной из баллистических ракет; перхлорат аммония, нитроглицерин, нитроцеллюлоза, алюминиевый порошок.</w:t>
      </w:r>
      <w:r w:rsidR="0075235A" w:rsidRPr="001F547F">
        <w:rPr>
          <w:noProof/>
          <w:color w:val="000000"/>
          <w:sz w:val="28"/>
        </w:rPr>
        <w:t>[1,стр.57-59]</w:t>
      </w:r>
    </w:p>
    <w:p w:rsidR="00DF5A1B" w:rsidRPr="001F547F" w:rsidRDefault="00DF5A1B" w:rsidP="008C5F8D">
      <w:pPr>
        <w:spacing w:line="360" w:lineRule="auto"/>
        <w:ind w:firstLine="709"/>
        <w:jc w:val="both"/>
        <w:rPr>
          <w:noProof/>
          <w:color w:val="000000"/>
          <w:sz w:val="28"/>
        </w:rPr>
      </w:pPr>
      <w:r w:rsidRPr="001F547F">
        <w:rPr>
          <w:noProof/>
          <w:color w:val="000000"/>
          <w:sz w:val="28"/>
        </w:rPr>
        <w:t>Несмотря на многообразие существующих и разрабатываемых в иностранных лабораториях составов, смесевые топлива, как правило, содержат следующие вещества (по весу):</w:t>
      </w:r>
    </w:p>
    <w:p w:rsidR="00DF5A1B" w:rsidRPr="001F547F" w:rsidRDefault="00DF5A1B" w:rsidP="008C5F8D">
      <w:pPr>
        <w:spacing w:line="360" w:lineRule="auto"/>
        <w:ind w:firstLine="709"/>
        <w:jc w:val="both"/>
        <w:rPr>
          <w:noProof/>
          <w:color w:val="000000"/>
          <w:sz w:val="28"/>
        </w:rPr>
      </w:pPr>
      <w:r w:rsidRPr="001F547F">
        <w:rPr>
          <w:noProof/>
          <w:color w:val="000000"/>
          <w:sz w:val="28"/>
        </w:rPr>
        <w:t>Окислители (перхлора</w:t>
      </w:r>
      <w:r w:rsidR="00555B0C" w:rsidRPr="001F547F">
        <w:rPr>
          <w:noProof/>
          <w:color w:val="000000"/>
          <w:sz w:val="28"/>
        </w:rPr>
        <w:t>т калия, нитрат аммония)………………</w:t>
      </w:r>
      <w:r w:rsidRPr="001F547F">
        <w:rPr>
          <w:noProof/>
          <w:color w:val="000000"/>
          <w:sz w:val="28"/>
        </w:rPr>
        <w:t>..60-80%</w:t>
      </w:r>
    </w:p>
    <w:p w:rsidR="00DF5A1B" w:rsidRPr="001F547F" w:rsidRDefault="00DF5A1B" w:rsidP="008C5F8D">
      <w:pPr>
        <w:spacing w:line="360" w:lineRule="auto"/>
        <w:ind w:firstLine="709"/>
        <w:jc w:val="both"/>
        <w:rPr>
          <w:noProof/>
          <w:color w:val="000000"/>
          <w:sz w:val="28"/>
        </w:rPr>
      </w:pPr>
      <w:r w:rsidRPr="001F547F">
        <w:rPr>
          <w:noProof/>
          <w:color w:val="000000"/>
          <w:sz w:val="28"/>
        </w:rPr>
        <w:t>Горюче-связующие веще</w:t>
      </w:r>
      <w:r w:rsidR="00555B0C" w:rsidRPr="001F547F">
        <w:rPr>
          <w:noProof/>
          <w:color w:val="000000"/>
          <w:sz w:val="28"/>
        </w:rPr>
        <w:t>ства (каучуки, полиуретаны)………</w:t>
      </w:r>
      <w:r w:rsidRPr="001F547F">
        <w:rPr>
          <w:noProof/>
          <w:color w:val="000000"/>
          <w:sz w:val="28"/>
        </w:rPr>
        <w:t>…25-15%</w:t>
      </w:r>
    </w:p>
    <w:p w:rsidR="00DF5A1B" w:rsidRPr="001F547F" w:rsidRDefault="00DF5A1B" w:rsidP="008C5F8D">
      <w:pPr>
        <w:spacing w:line="360" w:lineRule="auto"/>
        <w:ind w:firstLine="709"/>
        <w:jc w:val="both"/>
        <w:rPr>
          <w:noProof/>
          <w:color w:val="000000"/>
          <w:sz w:val="28"/>
        </w:rPr>
      </w:pPr>
      <w:r w:rsidRPr="001F547F">
        <w:rPr>
          <w:noProof/>
          <w:color w:val="000000"/>
          <w:sz w:val="28"/>
        </w:rPr>
        <w:t>Алюминий (в виде порошка)……</w:t>
      </w:r>
      <w:r w:rsidR="002E4EA2" w:rsidRPr="001F547F">
        <w:rPr>
          <w:noProof/>
          <w:color w:val="000000"/>
          <w:sz w:val="28"/>
        </w:rPr>
        <w:t>…………………………………</w:t>
      </w:r>
      <w:r w:rsidRPr="001F547F">
        <w:rPr>
          <w:noProof/>
          <w:color w:val="000000"/>
          <w:sz w:val="28"/>
        </w:rPr>
        <w:t>10-5%</w:t>
      </w:r>
    </w:p>
    <w:p w:rsidR="00DF5A1B" w:rsidRPr="001F547F" w:rsidRDefault="00DF5A1B" w:rsidP="008C5F8D">
      <w:pPr>
        <w:spacing w:line="360" w:lineRule="auto"/>
        <w:ind w:firstLine="709"/>
        <w:jc w:val="both"/>
        <w:rPr>
          <w:noProof/>
          <w:color w:val="000000"/>
          <w:sz w:val="28"/>
        </w:rPr>
      </w:pPr>
      <w:r w:rsidRPr="001F547F">
        <w:rPr>
          <w:noProof/>
          <w:color w:val="000000"/>
          <w:sz w:val="28"/>
        </w:rPr>
        <w:t>Катализаторы и друг</w:t>
      </w:r>
      <w:r w:rsidR="002E4EA2" w:rsidRPr="001F547F">
        <w:rPr>
          <w:noProof/>
          <w:color w:val="000000"/>
          <w:sz w:val="28"/>
        </w:rPr>
        <w:t>ие специальные вещества…………………</w:t>
      </w:r>
      <w:r w:rsidRPr="001F547F">
        <w:rPr>
          <w:noProof/>
          <w:color w:val="000000"/>
          <w:sz w:val="28"/>
        </w:rPr>
        <w:t>.до 5%.</w:t>
      </w:r>
    </w:p>
    <w:p w:rsidR="0075235A" w:rsidRPr="001F547F" w:rsidRDefault="00DF5A1B" w:rsidP="008C5F8D">
      <w:pPr>
        <w:spacing w:line="360" w:lineRule="auto"/>
        <w:ind w:firstLine="709"/>
        <w:jc w:val="both"/>
        <w:rPr>
          <w:noProof/>
          <w:color w:val="000000"/>
          <w:sz w:val="28"/>
        </w:rPr>
      </w:pPr>
      <w:r w:rsidRPr="001F547F">
        <w:rPr>
          <w:noProof/>
          <w:color w:val="000000"/>
          <w:sz w:val="28"/>
        </w:rPr>
        <w:t>Нитрат аммония (аммиачная селитра) NH4NO3- белый кристаллический порошок с удельным весом 1,7г/см3</w:t>
      </w:r>
      <w:r w:rsidR="002A7E9B" w:rsidRPr="001F547F">
        <w:rPr>
          <w:noProof/>
          <w:color w:val="000000"/>
          <w:sz w:val="28"/>
        </w:rPr>
        <w:t>. Разлагается при нагревании выше 170°С. Очень гигроскопичен. Способен гореть и взрываться. При горении выделяется большое количество только газообразных продуктов.</w:t>
      </w:r>
      <w:r w:rsidR="000E42DF" w:rsidRPr="001F547F">
        <w:rPr>
          <w:noProof/>
          <w:color w:val="000000"/>
          <w:sz w:val="28"/>
        </w:rPr>
        <w:t>[2,стр.22,26]</w:t>
      </w:r>
    </w:p>
    <w:p w:rsidR="009A77E7" w:rsidRPr="001F547F" w:rsidRDefault="009A77E7" w:rsidP="008C5F8D">
      <w:pPr>
        <w:spacing w:line="360" w:lineRule="auto"/>
        <w:ind w:firstLine="709"/>
        <w:jc w:val="both"/>
        <w:rPr>
          <w:noProof/>
          <w:color w:val="000000"/>
          <w:sz w:val="28"/>
        </w:rPr>
      </w:pPr>
    </w:p>
    <w:p w:rsidR="002A7E9B" w:rsidRPr="001F547F" w:rsidRDefault="003E7954" w:rsidP="008C5F8D">
      <w:pPr>
        <w:spacing w:line="360" w:lineRule="auto"/>
        <w:ind w:firstLine="709"/>
        <w:jc w:val="both"/>
        <w:rPr>
          <w:noProof/>
          <w:color w:val="000000"/>
          <w:sz w:val="28"/>
        </w:rPr>
      </w:pPr>
      <w:r w:rsidRPr="001F547F">
        <w:rPr>
          <w:noProof/>
          <w:color w:val="000000"/>
          <w:sz w:val="28"/>
        </w:rPr>
        <w:t xml:space="preserve">1.1.4 </w:t>
      </w:r>
      <w:r w:rsidR="008C5F8D" w:rsidRPr="001F547F">
        <w:rPr>
          <w:noProof/>
          <w:color w:val="000000"/>
          <w:sz w:val="28"/>
        </w:rPr>
        <w:t>Физические свойства</w:t>
      </w:r>
    </w:p>
    <w:p w:rsidR="002A7E9B" w:rsidRPr="001F547F" w:rsidRDefault="002A7E9B" w:rsidP="008C5F8D">
      <w:pPr>
        <w:spacing w:line="360" w:lineRule="auto"/>
        <w:ind w:firstLine="709"/>
        <w:jc w:val="both"/>
        <w:rPr>
          <w:noProof/>
          <w:color w:val="000000"/>
          <w:sz w:val="28"/>
        </w:rPr>
      </w:pPr>
      <w:r w:rsidRPr="001F547F">
        <w:rPr>
          <w:noProof/>
          <w:color w:val="000000"/>
          <w:sz w:val="28"/>
        </w:rPr>
        <w:t>Плотность топлив</w:t>
      </w:r>
      <w:r w:rsidR="000E42DF" w:rsidRPr="001F547F">
        <w:rPr>
          <w:noProof/>
          <w:color w:val="000000"/>
          <w:sz w:val="28"/>
        </w:rPr>
        <w:t xml:space="preserve"> </w:t>
      </w:r>
      <w:r w:rsidR="00BC1D70" w:rsidRPr="001F547F">
        <w:rPr>
          <w:noProof/>
          <w:color w:val="000000"/>
          <w:sz w:val="28"/>
        </w:rPr>
        <w:t>является ответственной их характеристикой и всегда контролируется при производстве топлив.</w:t>
      </w:r>
    </w:p>
    <w:p w:rsidR="00BC1D70" w:rsidRPr="001F547F" w:rsidRDefault="00BC1D70" w:rsidP="008C5F8D">
      <w:pPr>
        <w:spacing w:line="360" w:lineRule="auto"/>
        <w:ind w:firstLine="709"/>
        <w:jc w:val="both"/>
        <w:rPr>
          <w:noProof/>
          <w:color w:val="000000"/>
          <w:sz w:val="28"/>
        </w:rPr>
      </w:pPr>
      <w:r w:rsidRPr="001F547F">
        <w:rPr>
          <w:noProof/>
          <w:color w:val="000000"/>
          <w:sz w:val="28"/>
        </w:rPr>
        <w:t xml:space="preserve">Пониженная плотность топлив говорит о том, что в топливе имеются поры и пустоты, недопустимые для качественных зарядов топлив. Пониженная плотность сказывается и на скорости </w:t>
      </w:r>
      <w:r w:rsidR="00CC746F" w:rsidRPr="001F547F">
        <w:rPr>
          <w:noProof/>
          <w:color w:val="000000"/>
          <w:sz w:val="28"/>
        </w:rPr>
        <w:t>горения топлива: с уменьшением плотности она увеличивается и наоборот.</w:t>
      </w:r>
    </w:p>
    <w:p w:rsidR="00CC746F" w:rsidRPr="001F547F" w:rsidRDefault="00CC746F" w:rsidP="008C5F8D">
      <w:pPr>
        <w:spacing w:line="360" w:lineRule="auto"/>
        <w:ind w:firstLine="709"/>
        <w:jc w:val="both"/>
        <w:rPr>
          <w:noProof/>
          <w:color w:val="000000"/>
          <w:sz w:val="28"/>
        </w:rPr>
      </w:pPr>
      <w:r w:rsidRPr="001F547F">
        <w:rPr>
          <w:noProof/>
          <w:color w:val="000000"/>
          <w:sz w:val="28"/>
        </w:rPr>
        <w:t>К теплофизическим характеристикам относятся удельная теплоемкость Сp, коэффициент теплопроводности λ и коэффициент температуропроводности α. Эти величины характеризуют способность топлив воспринимать тепло при воздействии тем</w:t>
      </w:r>
      <w:r w:rsidR="009A77E7" w:rsidRPr="001F547F">
        <w:rPr>
          <w:noProof/>
          <w:color w:val="000000"/>
          <w:sz w:val="28"/>
        </w:rPr>
        <w:t>пературы и проводить (распростра</w:t>
      </w:r>
      <w:r w:rsidRPr="001F547F">
        <w:rPr>
          <w:noProof/>
          <w:color w:val="000000"/>
          <w:sz w:val="28"/>
        </w:rPr>
        <w:t xml:space="preserve">нять) его по толщине топлива. Они используются при теоретических расчетах термических напряжений зарядов, </w:t>
      </w:r>
      <w:r w:rsidR="00A36290" w:rsidRPr="001F547F">
        <w:rPr>
          <w:noProof/>
          <w:color w:val="000000"/>
          <w:sz w:val="28"/>
        </w:rPr>
        <w:t>скре</w:t>
      </w:r>
      <w:r w:rsidR="00F210AF" w:rsidRPr="001F547F">
        <w:rPr>
          <w:noProof/>
          <w:color w:val="000000"/>
          <w:sz w:val="28"/>
        </w:rPr>
        <w:t>пленных с камерой двигателя, скоростей горения топлив в двигателях.</w:t>
      </w:r>
    </w:p>
    <w:p w:rsidR="00097BD5" w:rsidRPr="001F547F" w:rsidRDefault="00F210AF" w:rsidP="008C5F8D">
      <w:pPr>
        <w:spacing w:line="360" w:lineRule="auto"/>
        <w:ind w:firstLine="709"/>
        <w:jc w:val="both"/>
        <w:rPr>
          <w:noProof/>
          <w:color w:val="000000"/>
          <w:sz w:val="28"/>
        </w:rPr>
      </w:pPr>
      <w:r w:rsidRPr="001F547F">
        <w:rPr>
          <w:noProof/>
          <w:color w:val="000000"/>
          <w:sz w:val="28"/>
        </w:rPr>
        <w:t>Изменение физических свойств топлив при хранении происходит под влиянием изменения внешней температуры, влаги и времени.[2,стр.42]</w:t>
      </w:r>
    </w:p>
    <w:p w:rsidR="00AB2A22" w:rsidRPr="001F547F" w:rsidRDefault="00FA6D58" w:rsidP="008C5F8D">
      <w:pPr>
        <w:spacing w:line="360" w:lineRule="auto"/>
        <w:ind w:firstLine="709"/>
        <w:jc w:val="both"/>
        <w:rPr>
          <w:noProof/>
          <w:color w:val="000000"/>
          <w:sz w:val="28"/>
        </w:rPr>
      </w:pPr>
      <w:r w:rsidRPr="001F547F">
        <w:rPr>
          <w:noProof/>
          <w:color w:val="000000"/>
          <w:sz w:val="28"/>
        </w:rPr>
        <w:t>На поверхности ультрадисперсных частиц происходит радикальная перестройка расположения атомов и изменения типа межатомных связей по сравнению с поверхностью крупных частиц.[3]</w:t>
      </w:r>
      <w:r w:rsidR="00AB2A22" w:rsidRPr="001F547F">
        <w:rPr>
          <w:noProof/>
          <w:color w:val="000000"/>
          <w:sz w:val="28"/>
        </w:rPr>
        <w:t>.</w:t>
      </w:r>
    </w:p>
    <w:p w:rsidR="00990798" w:rsidRPr="001F547F" w:rsidRDefault="00990798" w:rsidP="008C5F8D">
      <w:pPr>
        <w:spacing w:line="360" w:lineRule="auto"/>
        <w:ind w:firstLine="709"/>
        <w:jc w:val="both"/>
        <w:rPr>
          <w:noProof/>
          <w:color w:val="000000"/>
          <w:sz w:val="28"/>
        </w:rPr>
      </w:pPr>
      <w:r w:rsidRPr="001F547F">
        <w:rPr>
          <w:noProof/>
          <w:color w:val="000000"/>
          <w:sz w:val="28"/>
        </w:rPr>
        <w:t>В ультрадисперсных частицах реализуется особый тип дальнего порядка, при котором межатомные расстояния закономерно изменяются при переходе от центра частицы к ее поверхности, что приводит к образованию множества дефектов как на поверхности частицы, так и в ее объеме и увеличивает активность такой системы в целом.</w:t>
      </w:r>
    </w:p>
    <w:p w:rsidR="009A77E7" w:rsidRPr="001F547F" w:rsidRDefault="009A77E7" w:rsidP="008C5F8D">
      <w:pPr>
        <w:spacing w:line="360" w:lineRule="auto"/>
        <w:ind w:firstLine="709"/>
        <w:jc w:val="both"/>
        <w:rPr>
          <w:noProof/>
          <w:color w:val="000000"/>
          <w:sz w:val="28"/>
        </w:rPr>
      </w:pPr>
    </w:p>
    <w:p w:rsidR="00097BD5" w:rsidRPr="001F547F" w:rsidRDefault="003E7954" w:rsidP="008C5F8D">
      <w:pPr>
        <w:spacing w:line="360" w:lineRule="auto"/>
        <w:ind w:firstLine="709"/>
        <w:jc w:val="both"/>
        <w:rPr>
          <w:noProof/>
          <w:color w:val="000000"/>
          <w:sz w:val="28"/>
        </w:rPr>
      </w:pPr>
      <w:r w:rsidRPr="001F547F">
        <w:rPr>
          <w:noProof/>
          <w:color w:val="000000"/>
          <w:sz w:val="28"/>
        </w:rPr>
        <w:t xml:space="preserve">1.1.5 </w:t>
      </w:r>
      <w:r w:rsidR="008C5F8D" w:rsidRPr="001F547F">
        <w:rPr>
          <w:noProof/>
          <w:color w:val="000000"/>
          <w:sz w:val="28"/>
        </w:rPr>
        <w:t>Механизм горения</w:t>
      </w:r>
    </w:p>
    <w:p w:rsidR="00097BD5" w:rsidRPr="001F547F" w:rsidRDefault="00097BD5" w:rsidP="008C5F8D">
      <w:pPr>
        <w:spacing w:line="360" w:lineRule="auto"/>
        <w:ind w:firstLine="709"/>
        <w:jc w:val="both"/>
        <w:rPr>
          <w:noProof/>
          <w:color w:val="000000"/>
          <w:sz w:val="28"/>
        </w:rPr>
      </w:pPr>
      <w:r w:rsidRPr="001F547F">
        <w:rPr>
          <w:noProof/>
          <w:color w:val="000000"/>
          <w:sz w:val="28"/>
        </w:rPr>
        <w:t>В механизме горения смесевых топлив имеется ряд особенностей, определяемых составом и природой входящих в них веществ.</w:t>
      </w:r>
    </w:p>
    <w:p w:rsidR="00097BD5" w:rsidRPr="001F547F" w:rsidRDefault="00097BD5" w:rsidP="008C5F8D">
      <w:pPr>
        <w:spacing w:line="360" w:lineRule="auto"/>
        <w:ind w:firstLine="709"/>
        <w:jc w:val="both"/>
        <w:rPr>
          <w:noProof/>
          <w:color w:val="000000"/>
          <w:sz w:val="28"/>
        </w:rPr>
      </w:pPr>
      <w:r w:rsidRPr="001F547F">
        <w:rPr>
          <w:noProof/>
          <w:color w:val="000000"/>
          <w:sz w:val="28"/>
        </w:rPr>
        <w:t>Горение смесевых топлив начинается в твердой фазе с термического распада окислителей и горюче-связующих веществ. Завершается процесс горения в газовых фазах за счет интенсивных химических реакций между газообразными продуктами термического распада компонентов.</w:t>
      </w:r>
    </w:p>
    <w:p w:rsidR="00097BD5" w:rsidRPr="001F547F" w:rsidRDefault="00097BD5" w:rsidP="008C5F8D">
      <w:pPr>
        <w:spacing w:line="360" w:lineRule="auto"/>
        <w:ind w:firstLine="709"/>
        <w:jc w:val="both"/>
        <w:rPr>
          <w:noProof/>
          <w:color w:val="000000"/>
          <w:sz w:val="28"/>
        </w:rPr>
      </w:pPr>
      <w:r w:rsidRPr="001F547F">
        <w:rPr>
          <w:noProof/>
          <w:color w:val="000000"/>
          <w:sz w:val="28"/>
        </w:rPr>
        <w:t>Для горения смесевых топлив наиболее характерны большие температуры поверхности горения (до 500-600ºС)</w:t>
      </w:r>
      <w:r w:rsidR="0001204E" w:rsidRPr="001F547F">
        <w:rPr>
          <w:noProof/>
          <w:color w:val="000000"/>
          <w:sz w:val="28"/>
        </w:rPr>
        <w:t xml:space="preserve"> и более близкие к поверхности горения максимальные температуры горения. </w:t>
      </w:r>
    </w:p>
    <w:p w:rsidR="0001204E" w:rsidRPr="001F547F" w:rsidRDefault="0001204E" w:rsidP="008C5F8D">
      <w:pPr>
        <w:spacing w:line="360" w:lineRule="auto"/>
        <w:ind w:firstLine="709"/>
        <w:jc w:val="both"/>
        <w:rPr>
          <w:noProof/>
          <w:color w:val="000000"/>
          <w:sz w:val="28"/>
        </w:rPr>
      </w:pPr>
      <w:r w:rsidRPr="001F547F">
        <w:rPr>
          <w:noProof/>
          <w:color w:val="000000"/>
          <w:sz w:val="28"/>
        </w:rPr>
        <w:t>Процесс горения твердых ракетных топлив очень чувствителен к внешним воздействиям</w:t>
      </w:r>
      <w:r w:rsidR="00CC1E86" w:rsidRPr="001F547F">
        <w:rPr>
          <w:noProof/>
          <w:color w:val="000000"/>
          <w:sz w:val="28"/>
        </w:rPr>
        <w:t xml:space="preserve"> </w:t>
      </w:r>
      <w:r w:rsidRPr="001F547F">
        <w:rPr>
          <w:noProof/>
          <w:color w:val="000000"/>
          <w:sz w:val="28"/>
        </w:rPr>
        <w:t xml:space="preserve">- давлению и начальной температуре топлива. </w:t>
      </w:r>
      <w:r w:rsidR="00CC1E86" w:rsidRPr="001F547F">
        <w:rPr>
          <w:noProof/>
          <w:color w:val="000000"/>
          <w:sz w:val="28"/>
        </w:rPr>
        <w:t xml:space="preserve">При повышении давления и температуры резко сокращаются темная и смешанная </w:t>
      </w:r>
      <w:r w:rsidR="002E4EA2" w:rsidRPr="001F547F">
        <w:rPr>
          <w:noProof/>
          <w:color w:val="000000"/>
          <w:sz w:val="28"/>
        </w:rPr>
        <w:t>зоны,</w:t>
      </w:r>
      <w:r w:rsidR="00CC1E86" w:rsidRPr="001F547F">
        <w:rPr>
          <w:noProof/>
          <w:color w:val="000000"/>
          <w:sz w:val="28"/>
        </w:rPr>
        <w:t xml:space="preserve"> и пламенная зона вплотную подходит к поверхности горения. Увеличивается подвод тепла к поверхности горения, скорость горения растет, а зона прогрева сужается. Чтобы избежать этих </w:t>
      </w:r>
      <w:r w:rsidR="00B47910" w:rsidRPr="001F547F">
        <w:rPr>
          <w:noProof/>
          <w:color w:val="000000"/>
          <w:sz w:val="28"/>
        </w:rPr>
        <w:t>неблагоприятных</w:t>
      </w:r>
      <w:r w:rsidR="00CC1E86" w:rsidRPr="001F547F">
        <w:rPr>
          <w:noProof/>
          <w:color w:val="000000"/>
          <w:sz w:val="28"/>
        </w:rPr>
        <w:t xml:space="preserve"> условий</w:t>
      </w:r>
      <w:r w:rsidR="00B47910" w:rsidRPr="001F547F">
        <w:rPr>
          <w:noProof/>
          <w:color w:val="000000"/>
          <w:sz w:val="28"/>
        </w:rPr>
        <w:t>, применяют катализаторы горения, ускоряющие химические реакции в твердой и газовой фазах, которые способствуют более полному горению и в конечном итоге улучшают характеристики</w:t>
      </w:r>
      <w:r w:rsidR="008C5F8D" w:rsidRPr="001F547F">
        <w:rPr>
          <w:noProof/>
          <w:color w:val="000000"/>
          <w:sz w:val="28"/>
        </w:rPr>
        <w:t xml:space="preserve"> </w:t>
      </w:r>
      <w:r w:rsidR="00B47910" w:rsidRPr="001F547F">
        <w:rPr>
          <w:noProof/>
          <w:color w:val="000000"/>
          <w:sz w:val="28"/>
        </w:rPr>
        <w:t>топлив.[2,стр.58-59]</w:t>
      </w:r>
    </w:p>
    <w:p w:rsidR="009A77E7" w:rsidRPr="001F547F" w:rsidRDefault="00990798" w:rsidP="008C5F8D">
      <w:pPr>
        <w:spacing w:line="360" w:lineRule="auto"/>
        <w:ind w:firstLine="709"/>
        <w:jc w:val="both"/>
        <w:rPr>
          <w:noProof/>
          <w:color w:val="000000"/>
          <w:sz w:val="28"/>
        </w:rPr>
      </w:pPr>
      <w:r w:rsidRPr="001F547F">
        <w:rPr>
          <w:noProof/>
          <w:color w:val="000000"/>
          <w:sz w:val="28"/>
        </w:rPr>
        <w:t>Введение АI</w:t>
      </w:r>
      <w:r w:rsidR="00C73180" w:rsidRPr="001F547F">
        <w:rPr>
          <w:noProof/>
          <w:color w:val="000000"/>
          <w:sz w:val="28"/>
        </w:rPr>
        <w:t xml:space="preserve"> в топливные системы, содержащие органическое горючее и неорганический окислитель, способствует повышению воспламеняемости, скорости горения и оказывает влияние на зависимость скорости горения от</w:t>
      </w:r>
      <w:r w:rsidR="008C5F8D" w:rsidRPr="001F547F">
        <w:rPr>
          <w:noProof/>
          <w:color w:val="000000"/>
          <w:sz w:val="28"/>
        </w:rPr>
        <w:t xml:space="preserve"> </w:t>
      </w:r>
      <w:r w:rsidR="00C73180" w:rsidRPr="001F547F">
        <w:rPr>
          <w:noProof/>
          <w:color w:val="000000"/>
          <w:sz w:val="28"/>
        </w:rPr>
        <w:t>давления.</w:t>
      </w:r>
    </w:p>
    <w:p w:rsidR="008C5F8D" w:rsidRPr="001F547F" w:rsidRDefault="008C5F8D" w:rsidP="008C5F8D">
      <w:pPr>
        <w:spacing w:line="360" w:lineRule="auto"/>
        <w:ind w:firstLine="709"/>
        <w:jc w:val="both"/>
        <w:rPr>
          <w:noProof/>
          <w:color w:val="000000"/>
          <w:sz w:val="28"/>
        </w:rPr>
      </w:pPr>
    </w:p>
    <w:p w:rsidR="009A77E7" w:rsidRPr="001F547F" w:rsidRDefault="003E7954" w:rsidP="008C5F8D">
      <w:pPr>
        <w:spacing w:line="360" w:lineRule="auto"/>
        <w:ind w:firstLine="709"/>
        <w:jc w:val="both"/>
        <w:rPr>
          <w:noProof/>
          <w:color w:val="000000"/>
          <w:sz w:val="28"/>
        </w:rPr>
      </w:pPr>
      <w:r w:rsidRPr="001F547F">
        <w:rPr>
          <w:noProof/>
          <w:color w:val="000000"/>
          <w:sz w:val="28"/>
        </w:rPr>
        <w:t xml:space="preserve">1.1.6 </w:t>
      </w:r>
      <w:r w:rsidR="008C5F8D" w:rsidRPr="001F547F">
        <w:rPr>
          <w:noProof/>
          <w:color w:val="000000"/>
          <w:sz w:val="28"/>
        </w:rPr>
        <w:t>Скорость горения топлив</w:t>
      </w:r>
    </w:p>
    <w:p w:rsidR="00017799" w:rsidRPr="001F547F" w:rsidRDefault="00017799" w:rsidP="008C5F8D">
      <w:pPr>
        <w:spacing w:line="360" w:lineRule="auto"/>
        <w:ind w:firstLine="709"/>
        <w:jc w:val="both"/>
        <w:rPr>
          <w:noProof/>
          <w:color w:val="000000"/>
          <w:sz w:val="28"/>
        </w:rPr>
      </w:pPr>
      <w:r w:rsidRPr="001F547F">
        <w:rPr>
          <w:noProof/>
          <w:color w:val="000000"/>
          <w:sz w:val="28"/>
        </w:rPr>
        <w:t xml:space="preserve">Для количественной оценки процесса горения топлив используют либо скорость перемещения фронта горения, либо массу топлива, сгорающего в единицу времени с единицы поверхности. </w:t>
      </w:r>
    </w:p>
    <w:p w:rsidR="00A576F5" w:rsidRPr="001F547F" w:rsidRDefault="00017799" w:rsidP="008C5F8D">
      <w:pPr>
        <w:spacing w:line="360" w:lineRule="auto"/>
        <w:ind w:firstLine="709"/>
        <w:jc w:val="both"/>
        <w:rPr>
          <w:noProof/>
          <w:color w:val="000000"/>
          <w:sz w:val="28"/>
        </w:rPr>
      </w:pPr>
      <w:r w:rsidRPr="001F547F">
        <w:rPr>
          <w:noProof/>
          <w:color w:val="000000"/>
          <w:sz w:val="28"/>
        </w:rPr>
        <w:t xml:space="preserve">В первом случае скорость горения называют линейной и выражают в мм/сек или см/сек, во втором </w:t>
      </w:r>
      <w:r w:rsidR="00A576F5" w:rsidRPr="001F547F">
        <w:rPr>
          <w:noProof/>
          <w:color w:val="000000"/>
          <w:sz w:val="28"/>
        </w:rPr>
        <w:t>–</w:t>
      </w:r>
      <w:r w:rsidRPr="001F547F">
        <w:rPr>
          <w:noProof/>
          <w:color w:val="000000"/>
          <w:sz w:val="28"/>
        </w:rPr>
        <w:t xml:space="preserve"> </w:t>
      </w:r>
      <w:r w:rsidR="00A576F5" w:rsidRPr="001F547F">
        <w:rPr>
          <w:noProof/>
          <w:color w:val="000000"/>
          <w:sz w:val="28"/>
        </w:rPr>
        <w:t>массовой и выражают в г/см2*сек. В практике чаще пользуются линейной скоростью горения.</w:t>
      </w:r>
    </w:p>
    <w:p w:rsidR="00A576F5" w:rsidRPr="001F547F" w:rsidRDefault="00A576F5" w:rsidP="008C5F8D">
      <w:pPr>
        <w:spacing w:line="360" w:lineRule="auto"/>
        <w:ind w:firstLine="709"/>
        <w:jc w:val="both"/>
        <w:rPr>
          <w:noProof/>
          <w:color w:val="000000"/>
          <w:sz w:val="28"/>
        </w:rPr>
      </w:pPr>
      <w:r w:rsidRPr="001F547F">
        <w:rPr>
          <w:noProof/>
          <w:color w:val="000000"/>
          <w:sz w:val="28"/>
        </w:rPr>
        <w:t>Скорость горения является очень важной рабочей характеристикой топлива, так как по ней судят о количестве газов, которые образуются при горении топлива в единицу времени с поверхности заряда. Она является одним из основных параметров при проектировании зарядов топлив.</w:t>
      </w:r>
    </w:p>
    <w:p w:rsidR="0024399A" w:rsidRPr="001F547F" w:rsidRDefault="00A576F5" w:rsidP="008C5F8D">
      <w:pPr>
        <w:spacing w:line="360" w:lineRule="auto"/>
        <w:ind w:firstLine="709"/>
        <w:jc w:val="both"/>
        <w:rPr>
          <w:noProof/>
          <w:color w:val="000000"/>
          <w:sz w:val="28"/>
        </w:rPr>
      </w:pPr>
      <w:r w:rsidRPr="001F547F">
        <w:rPr>
          <w:noProof/>
          <w:color w:val="000000"/>
          <w:sz w:val="28"/>
        </w:rPr>
        <w:t xml:space="preserve">Скорость горения топлива зависит от давления в двигателе, начальной </w:t>
      </w:r>
      <w:r w:rsidR="00A36290" w:rsidRPr="001F547F">
        <w:rPr>
          <w:noProof/>
          <w:color w:val="000000"/>
          <w:sz w:val="28"/>
        </w:rPr>
        <w:t>температуры</w:t>
      </w:r>
      <w:r w:rsidRPr="001F547F">
        <w:rPr>
          <w:noProof/>
          <w:color w:val="000000"/>
          <w:sz w:val="28"/>
        </w:rPr>
        <w:t xml:space="preserve"> топлива, его плотности, энергетических характеристик, природы составных частей топлива, размера частиц окислителя (в смесевых топливах) и катализаторов горения.</w:t>
      </w:r>
    </w:p>
    <w:p w:rsidR="0024399A" w:rsidRPr="001F547F" w:rsidRDefault="0024399A" w:rsidP="008C5F8D">
      <w:pPr>
        <w:spacing w:line="360" w:lineRule="auto"/>
        <w:ind w:firstLine="709"/>
        <w:jc w:val="both"/>
        <w:rPr>
          <w:noProof/>
          <w:color w:val="000000"/>
          <w:sz w:val="28"/>
        </w:rPr>
      </w:pPr>
      <w:r w:rsidRPr="001F547F">
        <w:rPr>
          <w:noProof/>
          <w:color w:val="000000"/>
          <w:sz w:val="28"/>
        </w:rPr>
        <w:t xml:space="preserve">Для практических целей всегда необходимо </w:t>
      </w:r>
      <w:r w:rsidR="00A36290" w:rsidRPr="001F547F">
        <w:rPr>
          <w:noProof/>
          <w:color w:val="000000"/>
          <w:sz w:val="28"/>
        </w:rPr>
        <w:t>знать,</w:t>
      </w:r>
      <w:r w:rsidRPr="001F547F">
        <w:rPr>
          <w:noProof/>
          <w:color w:val="000000"/>
          <w:sz w:val="28"/>
        </w:rPr>
        <w:t xml:space="preserve"> прежде </w:t>
      </w:r>
      <w:r w:rsidR="00A36290" w:rsidRPr="001F547F">
        <w:rPr>
          <w:noProof/>
          <w:color w:val="000000"/>
          <w:sz w:val="28"/>
        </w:rPr>
        <w:t>всего,</w:t>
      </w:r>
      <w:r w:rsidRPr="001F547F">
        <w:rPr>
          <w:noProof/>
          <w:color w:val="000000"/>
          <w:sz w:val="28"/>
        </w:rPr>
        <w:t xml:space="preserve"> зависимость скорости горения от давления.</w:t>
      </w:r>
    </w:p>
    <w:p w:rsidR="00017799" w:rsidRPr="001F547F" w:rsidRDefault="0024399A" w:rsidP="008C5F8D">
      <w:pPr>
        <w:spacing w:line="360" w:lineRule="auto"/>
        <w:ind w:firstLine="709"/>
        <w:jc w:val="both"/>
        <w:rPr>
          <w:noProof/>
          <w:color w:val="000000"/>
          <w:sz w:val="28"/>
        </w:rPr>
      </w:pPr>
      <w:r w:rsidRPr="001F547F">
        <w:rPr>
          <w:noProof/>
          <w:color w:val="000000"/>
          <w:sz w:val="28"/>
        </w:rPr>
        <w:t>Зависимость скорости горения твердых топлив от давления определяют опытным путем</w:t>
      </w:r>
      <w:r w:rsidR="008C5F8D" w:rsidRPr="001F547F">
        <w:rPr>
          <w:noProof/>
          <w:color w:val="000000"/>
          <w:sz w:val="28"/>
        </w:rPr>
        <w:t xml:space="preserve"> </w:t>
      </w:r>
      <w:r w:rsidRPr="001F547F">
        <w:rPr>
          <w:noProof/>
          <w:color w:val="000000"/>
          <w:sz w:val="28"/>
        </w:rPr>
        <w:t>и выражают формулами</w:t>
      </w:r>
      <w:r w:rsidR="00A36290" w:rsidRPr="001F547F">
        <w:rPr>
          <w:noProof/>
          <w:color w:val="000000"/>
          <w:sz w:val="28"/>
        </w:rPr>
        <w:t>,</w:t>
      </w:r>
      <w:r w:rsidRPr="001F547F">
        <w:rPr>
          <w:noProof/>
          <w:color w:val="000000"/>
          <w:sz w:val="28"/>
        </w:rPr>
        <w:t xml:space="preserve"> которые получили</w:t>
      </w:r>
      <w:r w:rsidR="008C5F8D" w:rsidRPr="001F547F">
        <w:rPr>
          <w:noProof/>
          <w:color w:val="000000"/>
          <w:sz w:val="28"/>
        </w:rPr>
        <w:t xml:space="preserve"> </w:t>
      </w:r>
      <w:r w:rsidRPr="001F547F">
        <w:rPr>
          <w:noProof/>
          <w:color w:val="000000"/>
          <w:sz w:val="28"/>
        </w:rPr>
        <w:t>наименование</w:t>
      </w:r>
      <w:r w:rsidR="008C5F8D" w:rsidRPr="001F547F">
        <w:rPr>
          <w:noProof/>
          <w:color w:val="000000"/>
          <w:sz w:val="28"/>
        </w:rPr>
        <w:t xml:space="preserve"> </w:t>
      </w:r>
      <w:r w:rsidRPr="001F547F">
        <w:rPr>
          <w:noProof/>
          <w:color w:val="000000"/>
          <w:sz w:val="28"/>
        </w:rPr>
        <w:t>законов скорости горения.</w:t>
      </w:r>
      <w:r w:rsidR="009A77E7" w:rsidRPr="001F547F">
        <w:rPr>
          <w:noProof/>
          <w:color w:val="000000"/>
          <w:sz w:val="28"/>
        </w:rPr>
        <w:t xml:space="preserve"> </w:t>
      </w:r>
      <w:r w:rsidRPr="001F547F">
        <w:rPr>
          <w:noProof/>
          <w:color w:val="000000"/>
          <w:sz w:val="28"/>
        </w:rPr>
        <w:t>Закон скорости горения находится опытным путем для каждого топлива в же</w:t>
      </w:r>
      <w:r w:rsidR="00A36290" w:rsidRPr="001F547F">
        <w:rPr>
          <w:noProof/>
          <w:color w:val="000000"/>
          <w:sz w:val="28"/>
        </w:rPr>
        <w:t>лаемом диапазоне давлений.[2,с</w:t>
      </w:r>
      <w:r w:rsidRPr="001F547F">
        <w:rPr>
          <w:noProof/>
          <w:color w:val="000000"/>
          <w:sz w:val="28"/>
        </w:rPr>
        <w:t xml:space="preserve"> 59-60]</w:t>
      </w:r>
      <w:r w:rsidR="008C5F8D" w:rsidRPr="001F547F">
        <w:rPr>
          <w:noProof/>
          <w:color w:val="000000"/>
          <w:sz w:val="28"/>
        </w:rPr>
        <w:t xml:space="preserve"> </w:t>
      </w:r>
    </w:p>
    <w:p w:rsidR="003E7954" w:rsidRPr="001F547F" w:rsidRDefault="003E7954" w:rsidP="008C5F8D">
      <w:pPr>
        <w:spacing w:line="360" w:lineRule="auto"/>
        <w:ind w:firstLine="709"/>
        <w:jc w:val="both"/>
        <w:rPr>
          <w:noProof/>
          <w:color w:val="000000"/>
          <w:sz w:val="28"/>
        </w:rPr>
      </w:pPr>
    </w:p>
    <w:p w:rsidR="0075235A" w:rsidRPr="001F547F" w:rsidRDefault="003E7954" w:rsidP="008C5F8D">
      <w:pPr>
        <w:spacing w:line="360" w:lineRule="auto"/>
        <w:ind w:firstLine="709"/>
        <w:jc w:val="both"/>
        <w:rPr>
          <w:noProof/>
          <w:color w:val="000000"/>
          <w:sz w:val="28"/>
        </w:rPr>
      </w:pPr>
      <w:r w:rsidRPr="001F547F">
        <w:rPr>
          <w:noProof/>
          <w:color w:val="000000"/>
          <w:sz w:val="28"/>
        </w:rPr>
        <w:t xml:space="preserve">1.1.7 </w:t>
      </w:r>
      <w:r w:rsidR="008C5F8D" w:rsidRPr="001F547F">
        <w:rPr>
          <w:noProof/>
          <w:color w:val="000000"/>
          <w:sz w:val="28"/>
        </w:rPr>
        <w:t>Элементарный состав</w:t>
      </w:r>
    </w:p>
    <w:p w:rsidR="0075235A" w:rsidRPr="001F547F" w:rsidRDefault="0075235A" w:rsidP="008C5F8D">
      <w:pPr>
        <w:spacing w:line="360" w:lineRule="auto"/>
        <w:ind w:firstLine="709"/>
        <w:jc w:val="both"/>
        <w:rPr>
          <w:noProof/>
          <w:color w:val="000000"/>
          <w:sz w:val="28"/>
        </w:rPr>
      </w:pPr>
      <w:r w:rsidRPr="001F547F">
        <w:rPr>
          <w:noProof/>
          <w:color w:val="000000"/>
          <w:sz w:val="28"/>
        </w:rPr>
        <w:t>Условная химическая формула.</w:t>
      </w:r>
    </w:p>
    <w:p w:rsidR="0075235A" w:rsidRPr="001F547F" w:rsidRDefault="0075235A" w:rsidP="008C5F8D">
      <w:pPr>
        <w:spacing w:line="360" w:lineRule="auto"/>
        <w:ind w:firstLine="709"/>
        <w:jc w:val="both"/>
        <w:rPr>
          <w:noProof/>
          <w:color w:val="000000"/>
          <w:sz w:val="28"/>
        </w:rPr>
      </w:pPr>
      <w:r w:rsidRPr="001F547F">
        <w:rPr>
          <w:noProof/>
          <w:color w:val="000000"/>
          <w:sz w:val="28"/>
        </w:rPr>
        <w:t>Состав вещества в массовых долях отдельных элементов называется элементарным составом. Общая формула для массовой доли отдельного(k-го) элемента в веществе имеет вид:</w:t>
      </w:r>
    </w:p>
    <w:p w:rsidR="0075235A" w:rsidRPr="001F547F" w:rsidRDefault="0075235A" w:rsidP="008C5F8D">
      <w:pPr>
        <w:spacing w:line="360" w:lineRule="auto"/>
        <w:ind w:firstLine="709"/>
        <w:jc w:val="both"/>
        <w:rPr>
          <w:noProof/>
          <w:color w:val="000000"/>
          <w:sz w:val="28"/>
        </w:rPr>
      </w:pPr>
    </w:p>
    <w:p w:rsidR="00AB3BD8" w:rsidRPr="001F547F" w:rsidRDefault="003E33DB" w:rsidP="008C5F8D">
      <w:pPr>
        <w:spacing w:line="360" w:lineRule="auto"/>
        <w:ind w:firstLine="709"/>
        <w:jc w:val="both"/>
        <w:rPr>
          <w:noProof/>
          <w:color w:val="000000"/>
          <w:sz w:val="28"/>
        </w:rPr>
      </w:pPr>
      <w:r w:rsidRPr="001F547F">
        <w:rPr>
          <w:noProof/>
          <w:color w:val="000000"/>
          <w:sz w:val="28"/>
        </w:rPr>
        <w:t>bk=</w:t>
      </w:r>
      <w:r w:rsidR="00AB3BD8" w:rsidRPr="001F547F">
        <w:rPr>
          <w:noProof/>
          <w:color w:val="000000"/>
          <w:sz w:val="28"/>
        </w:rPr>
        <w:t xml:space="preserve"> </w:t>
      </w:r>
      <w:r w:rsidR="00953EC6">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3pt">
            <v:imagedata r:id="rId7" o:title=""/>
          </v:shape>
        </w:pict>
      </w:r>
      <w:r w:rsidR="00AB3BD8" w:rsidRPr="001F547F">
        <w:rPr>
          <w:noProof/>
          <w:color w:val="000000"/>
          <w:sz w:val="28"/>
        </w:rPr>
        <w:t>;</w:t>
      </w:r>
    </w:p>
    <w:p w:rsidR="008C5F8D" w:rsidRPr="001F547F" w:rsidRDefault="008C5F8D" w:rsidP="008C5F8D">
      <w:pPr>
        <w:spacing w:line="360" w:lineRule="auto"/>
        <w:ind w:firstLine="709"/>
        <w:jc w:val="both"/>
        <w:rPr>
          <w:noProof/>
          <w:color w:val="000000"/>
          <w:sz w:val="28"/>
        </w:rPr>
      </w:pPr>
    </w:p>
    <w:p w:rsidR="008C5F8D" w:rsidRPr="001F547F" w:rsidRDefault="00AB3BD8" w:rsidP="008C5F8D">
      <w:pPr>
        <w:spacing w:line="360" w:lineRule="auto"/>
        <w:ind w:firstLine="709"/>
        <w:jc w:val="both"/>
        <w:rPr>
          <w:noProof/>
          <w:color w:val="000000"/>
          <w:sz w:val="28"/>
        </w:rPr>
      </w:pPr>
      <w:r w:rsidRPr="001F547F">
        <w:rPr>
          <w:noProof/>
          <w:color w:val="000000"/>
          <w:sz w:val="28"/>
        </w:rPr>
        <w:t>здесь bk – массовая доля k-го элемента;</w:t>
      </w:r>
    </w:p>
    <w:p w:rsidR="008C5F8D" w:rsidRPr="001F547F" w:rsidRDefault="00AB3BD8" w:rsidP="008C5F8D">
      <w:pPr>
        <w:spacing w:line="360" w:lineRule="auto"/>
        <w:ind w:firstLine="709"/>
        <w:jc w:val="both"/>
        <w:rPr>
          <w:noProof/>
          <w:color w:val="000000"/>
          <w:sz w:val="28"/>
        </w:rPr>
      </w:pPr>
      <w:r w:rsidRPr="001F547F">
        <w:rPr>
          <w:noProof/>
          <w:color w:val="000000"/>
          <w:sz w:val="28"/>
        </w:rPr>
        <w:t>ak - число атомов данного элемента в молекуле рассматриваемого соединения;</w:t>
      </w:r>
    </w:p>
    <w:p w:rsidR="00AB3BD8" w:rsidRPr="001F547F" w:rsidRDefault="00AB3BD8" w:rsidP="008C5F8D">
      <w:pPr>
        <w:spacing w:line="360" w:lineRule="auto"/>
        <w:ind w:firstLine="709"/>
        <w:jc w:val="both"/>
        <w:rPr>
          <w:noProof/>
          <w:color w:val="000000"/>
          <w:sz w:val="28"/>
        </w:rPr>
      </w:pPr>
      <w:r w:rsidRPr="001F547F">
        <w:rPr>
          <w:noProof/>
          <w:color w:val="000000"/>
          <w:sz w:val="28"/>
        </w:rPr>
        <w:t xml:space="preserve">Ak- атомная масса этого элемента; </w:t>
      </w:r>
    </w:p>
    <w:p w:rsidR="008C5F8D" w:rsidRPr="001F547F" w:rsidRDefault="00AB3BD8" w:rsidP="008C5F8D">
      <w:pPr>
        <w:spacing w:line="360" w:lineRule="auto"/>
        <w:ind w:firstLine="709"/>
        <w:jc w:val="both"/>
        <w:rPr>
          <w:noProof/>
          <w:color w:val="000000"/>
          <w:sz w:val="28"/>
        </w:rPr>
      </w:pPr>
      <w:r w:rsidRPr="001F547F">
        <w:rPr>
          <w:noProof/>
          <w:color w:val="000000"/>
          <w:sz w:val="28"/>
        </w:rPr>
        <w:t>Если ограничиться пока элементами H, C, N и О, то в общем случае химическая формула вещества</w:t>
      </w:r>
      <w:r w:rsidR="005357B9" w:rsidRPr="001F547F">
        <w:rPr>
          <w:noProof/>
          <w:color w:val="000000"/>
          <w:sz w:val="28"/>
        </w:rPr>
        <w:t xml:space="preserve"> имеет вид </w:t>
      </w:r>
    </w:p>
    <w:p w:rsidR="005357B9" w:rsidRPr="001F547F" w:rsidRDefault="005357B9" w:rsidP="008C5F8D">
      <w:pPr>
        <w:spacing w:line="360" w:lineRule="auto"/>
        <w:ind w:firstLine="709"/>
        <w:jc w:val="both"/>
        <w:rPr>
          <w:noProof/>
          <w:color w:val="000000"/>
          <w:sz w:val="28"/>
        </w:rPr>
      </w:pPr>
      <w:r w:rsidRPr="001F547F">
        <w:rPr>
          <w:noProof/>
          <w:color w:val="000000"/>
          <w:sz w:val="28"/>
        </w:rPr>
        <w:t>CmHnOpNq.</w:t>
      </w:r>
    </w:p>
    <w:p w:rsidR="008C5F8D" w:rsidRPr="001F547F" w:rsidRDefault="005357B9" w:rsidP="008C5F8D">
      <w:pPr>
        <w:spacing w:line="360" w:lineRule="auto"/>
        <w:ind w:firstLine="709"/>
        <w:jc w:val="both"/>
        <w:rPr>
          <w:noProof/>
          <w:color w:val="000000"/>
          <w:sz w:val="28"/>
        </w:rPr>
      </w:pPr>
      <w:r w:rsidRPr="001F547F">
        <w:rPr>
          <w:noProof/>
          <w:color w:val="000000"/>
          <w:sz w:val="28"/>
        </w:rPr>
        <w:t>Тогда элементарный состав будет</w:t>
      </w:r>
    </w:p>
    <w:p w:rsidR="008C5F8D" w:rsidRPr="001F547F" w:rsidRDefault="008C5F8D" w:rsidP="008C5F8D">
      <w:pPr>
        <w:spacing w:line="360" w:lineRule="auto"/>
        <w:ind w:firstLine="709"/>
        <w:jc w:val="both"/>
        <w:rPr>
          <w:noProof/>
          <w:color w:val="000000"/>
          <w:sz w:val="28"/>
        </w:rPr>
      </w:pPr>
    </w:p>
    <w:p w:rsidR="005357B9" w:rsidRPr="001F547F" w:rsidRDefault="005357B9" w:rsidP="008C5F8D">
      <w:pPr>
        <w:spacing w:line="360" w:lineRule="auto"/>
        <w:ind w:firstLine="709"/>
        <w:jc w:val="both"/>
        <w:rPr>
          <w:noProof/>
          <w:color w:val="000000"/>
          <w:sz w:val="28"/>
        </w:rPr>
      </w:pPr>
      <w:r w:rsidRPr="001F547F">
        <w:rPr>
          <w:noProof/>
          <w:color w:val="000000"/>
          <w:sz w:val="28"/>
        </w:rPr>
        <w:t>bc=</w:t>
      </w:r>
      <w:r w:rsidR="00953EC6">
        <w:rPr>
          <w:noProof/>
          <w:color w:val="000000"/>
          <w:sz w:val="28"/>
        </w:rPr>
        <w:pict>
          <v:shape id="_x0000_i1026" type="#_x0000_t75" style="width:24.75pt;height:33pt">
            <v:imagedata r:id="rId8" o:title=""/>
          </v:shape>
        </w:pict>
      </w:r>
      <w:r w:rsidRPr="001F547F">
        <w:rPr>
          <w:noProof/>
          <w:color w:val="000000"/>
          <w:sz w:val="28"/>
        </w:rPr>
        <w:t xml:space="preserve">; </w:t>
      </w:r>
      <w:r w:rsidRPr="001F547F">
        <w:rPr>
          <w:noProof/>
          <w:color w:val="000000"/>
          <w:sz w:val="28"/>
        </w:rPr>
        <w:tab/>
        <w:t>bh=</w:t>
      </w:r>
      <w:r w:rsidR="00953EC6">
        <w:rPr>
          <w:noProof/>
          <w:color w:val="000000"/>
          <w:sz w:val="28"/>
        </w:rPr>
        <w:pict>
          <v:shape id="_x0000_i1027" type="#_x0000_t75" style="width:12pt;height:33pt">
            <v:imagedata r:id="rId9" o:title=""/>
          </v:shape>
        </w:pict>
      </w:r>
      <w:r w:rsidR="00A21AF3" w:rsidRPr="001F547F">
        <w:rPr>
          <w:noProof/>
          <w:color w:val="000000"/>
          <w:sz w:val="28"/>
        </w:rPr>
        <w:t>;</w:t>
      </w:r>
      <w:r w:rsidR="008C5F8D" w:rsidRPr="001F547F">
        <w:rPr>
          <w:noProof/>
          <w:color w:val="000000"/>
          <w:sz w:val="28"/>
        </w:rPr>
        <w:t xml:space="preserve"> </w:t>
      </w:r>
      <w:r w:rsidRPr="001F547F">
        <w:rPr>
          <w:noProof/>
          <w:color w:val="000000"/>
          <w:sz w:val="28"/>
        </w:rPr>
        <w:t>bo=</w:t>
      </w:r>
      <w:r w:rsidR="00953EC6">
        <w:rPr>
          <w:noProof/>
          <w:color w:val="000000"/>
          <w:sz w:val="28"/>
        </w:rPr>
        <w:pict>
          <v:shape id="_x0000_i1028" type="#_x0000_t75" style="width:24pt;height:33pt">
            <v:imagedata r:id="rId10" o:title=""/>
          </v:shape>
        </w:pict>
      </w:r>
      <w:r w:rsidRPr="001F547F">
        <w:rPr>
          <w:noProof/>
          <w:color w:val="000000"/>
          <w:sz w:val="28"/>
        </w:rPr>
        <w:t>;</w:t>
      </w:r>
      <w:r w:rsidRPr="001F547F">
        <w:rPr>
          <w:noProof/>
          <w:color w:val="000000"/>
          <w:sz w:val="28"/>
        </w:rPr>
        <w:tab/>
        <w:t xml:space="preserve"> bn=</w:t>
      </w:r>
      <w:r w:rsidR="00953EC6">
        <w:rPr>
          <w:noProof/>
          <w:color w:val="000000"/>
          <w:sz w:val="28"/>
        </w:rPr>
        <w:pict>
          <v:shape id="_x0000_i1029" type="#_x0000_t75" style="width:23.25pt;height:33pt">
            <v:imagedata r:id="rId11" o:title=""/>
          </v:shape>
        </w:pict>
      </w:r>
      <w:r w:rsidRPr="001F547F">
        <w:rPr>
          <w:noProof/>
          <w:color w:val="000000"/>
          <w:sz w:val="28"/>
        </w:rPr>
        <w:t>.</w:t>
      </w:r>
    </w:p>
    <w:p w:rsidR="008C5F8D" w:rsidRPr="001F547F" w:rsidRDefault="008C5F8D" w:rsidP="008C5F8D">
      <w:pPr>
        <w:spacing w:line="360" w:lineRule="auto"/>
        <w:ind w:firstLine="709"/>
        <w:jc w:val="both"/>
        <w:rPr>
          <w:noProof/>
          <w:color w:val="000000"/>
          <w:sz w:val="28"/>
        </w:rPr>
      </w:pPr>
    </w:p>
    <w:p w:rsidR="005357B9" w:rsidRPr="001F547F" w:rsidRDefault="005357B9" w:rsidP="008C5F8D">
      <w:pPr>
        <w:spacing w:line="360" w:lineRule="auto"/>
        <w:ind w:firstLine="709"/>
        <w:jc w:val="both"/>
        <w:rPr>
          <w:noProof/>
          <w:color w:val="000000"/>
          <w:sz w:val="28"/>
        </w:rPr>
      </w:pPr>
      <w:r w:rsidRPr="001F547F">
        <w:rPr>
          <w:noProof/>
          <w:color w:val="000000"/>
          <w:sz w:val="28"/>
        </w:rPr>
        <w:t>Здесь µ=12m+n+16p+14q – молекулярная масса вещества;</w:t>
      </w:r>
    </w:p>
    <w:p w:rsidR="005357B9" w:rsidRPr="001F547F" w:rsidRDefault="005357B9" w:rsidP="008C5F8D">
      <w:pPr>
        <w:spacing w:line="360" w:lineRule="auto"/>
        <w:ind w:firstLine="709"/>
        <w:jc w:val="both"/>
        <w:rPr>
          <w:noProof/>
          <w:color w:val="000000"/>
          <w:sz w:val="28"/>
        </w:rPr>
      </w:pPr>
      <w:r w:rsidRPr="001F547F">
        <w:rPr>
          <w:noProof/>
          <w:color w:val="000000"/>
          <w:sz w:val="28"/>
        </w:rPr>
        <w:t>bc, bh</w:t>
      </w:r>
      <w:r w:rsidR="00DC736C" w:rsidRPr="001F547F">
        <w:rPr>
          <w:noProof/>
          <w:color w:val="000000"/>
          <w:sz w:val="28"/>
        </w:rPr>
        <w:t>, bo, bn – доли углерода, водорода, кислорода и азота.</w:t>
      </w:r>
    </w:p>
    <w:p w:rsidR="00DC736C" w:rsidRPr="001F547F" w:rsidRDefault="00DC736C" w:rsidP="008C5F8D">
      <w:pPr>
        <w:spacing w:line="360" w:lineRule="auto"/>
        <w:ind w:firstLine="709"/>
        <w:jc w:val="both"/>
        <w:rPr>
          <w:noProof/>
          <w:color w:val="000000"/>
          <w:sz w:val="28"/>
        </w:rPr>
      </w:pPr>
      <w:r w:rsidRPr="001F547F">
        <w:rPr>
          <w:noProof/>
          <w:color w:val="000000"/>
          <w:sz w:val="28"/>
        </w:rPr>
        <w:t>Для углерода и водорода приняты округленные значения атомных мас</w:t>
      </w:r>
      <w:r w:rsidR="00A36290" w:rsidRPr="001F547F">
        <w:rPr>
          <w:noProof/>
          <w:color w:val="000000"/>
          <w:sz w:val="28"/>
        </w:rPr>
        <w:t>с (</w:t>
      </w:r>
      <w:r w:rsidRPr="001F547F">
        <w:rPr>
          <w:noProof/>
          <w:color w:val="000000"/>
          <w:sz w:val="28"/>
        </w:rPr>
        <w:t xml:space="preserve">µн=1, µс=12); </w:t>
      </w:r>
    </w:p>
    <w:p w:rsidR="00DC736C" w:rsidRPr="001F547F" w:rsidRDefault="00DC736C" w:rsidP="008C5F8D">
      <w:pPr>
        <w:spacing w:line="360" w:lineRule="auto"/>
        <w:ind w:firstLine="709"/>
        <w:jc w:val="both"/>
        <w:rPr>
          <w:noProof/>
          <w:color w:val="000000"/>
          <w:sz w:val="28"/>
        </w:rPr>
      </w:pPr>
      <w:r w:rsidRPr="001F547F">
        <w:rPr>
          <w:noProof/>
          <w:color w:val="000000"/>
          <w:sz w:val="28"/>
        </w:rPr>
        <w:t>Если топливо или его компонент представляет собой комбинацию нескольких веществ, то массовая доля отдельного элемента найдется так:</w:t>
      </w:r>
    </w:p>
    <w:p w:rsidR="00DC736C" w:rsidRPr="001F547F" w:rsidRDefault="008C5F8D" w:rsidP="008C5F8D">
      <w:pPr>
        <w:spacing w:line="360" w:lineRule="auto"/>
        <w:ind w:firstLine="709"/>
        <w:jc w:val="both"/>
        <w:rPr>
          <w:noProof/>
          <w:color w:val="000000"/>
          <w:sz w:val="28"/>
        </w:rPr>
      </w:pPr>
      <w:r w:rsidRPr="001F547F">
        <w:rPr>
          <w:noProof/>
          <w:color w:val="000000"/>
          <w:sz w:val="28"/>
        </w:rPr>
        <w:br w:type="page"/>
      </w:r>
      <w:r w:rsidR="00DC736C" w:rsidRPr="001F547F">
        <w:rPr>
          <w:noProof/>
          <w:color w:val="000000"/>
          <w:sz w:val="28"/>
        </w:rPr>
        <w:t>bk=Σgibki</w:t>
      </w:r>
    </w:p>
    <w:p w:rsidR="008C5F8D" w:rsidRPr="001F547F" w:rsidRDefault="008C5F8D" w:rsidP="008C5F8D">
      <w:pPr>
        <w:spacing w:line="360" w:lineRule="auto"/>
        <w:ind w:firstLine="709"/>
        <w:jc w:val="both"/>
        <w:rPr>
          <w:noProof/>
          <w:color w:val="000000"/>
          <w:sz w:val="28"/>
        </w:rPr>
      </w:pPr>
    </w:p>
    <w:p w:rsidR="008C5F8D" w:rsidRPr="001F547F" w:rsidRDefault="00DC736C" w:rsidP="008C5F8D">
      <w:pPr>
        <w:spacing w:line="360" w:lineRule="auto"/>
        <w:ind w:firstLine="709"/>
        <w:jc w:val="both"/>
        <w:rPr>
          <w:noProof/>
          <w:color w:val="000000"/>
          <w:sz w:val="28"/>
        </w:rPr>
      </w:pPr>
      <w:r w:rsidRPr="001F547F">
        <w:rPr>
          <w:noProof/>
          <w:color w:val="000000"/>
          <w:sz w:val="28"/>
        </w:rPr>
        <w:t>где bk – массовая доля k – го элемента в смеси,</w:t>
      </w:r>
    </w:p>
    <w:p w:rsidR="008C5F8D" w:rsidRPr="001F547F" w:rsidRDefault="00DC736C" w:rsidP="008C5F8D">
      <w:pPr>
        <w:spacing w:line="360" w:lineRule="auto"/>
        <w:ind w:firstLine="709"/>
        <w:jc w:val="both"/>
        <w:rPr>
          <w:noProof/>
          <w:color w:val="000000"/>
          <w:sz w:val="28"/>
        </w:rPr>
      </w:pPr>
      <w:r w:rsidRPr="001F547F">
        <w:rPr>
          <w:noProof/>
          <w:color w:val="000000"/>
          <w:sz w:val="28"/>
        </w:rPr>
        <w:t>gi -</w:t>
      </w:r>
      <w:r w:rsidR="008C5F8D" w:rsidRPr="001F547F">
        <w:rPr>
          <w:noProof/>
          <w:color w:val="000000"/>
          <w:sz w:val="28"/>
        </w:rPr>
        <w:t xml:space="preserve"> </w:t>
      </w:r>
      <w:r w:rsidRPr="001F547F">
        <w:rPr>
          <w:noProof/>
          <w:color w:val="000000"/>
          <w:sz w:val="28"/>
        </w:rPr>
        <w:t>массовая доля отдельного (i–го) вещества в смеси,</w:t>
      </w:r>
    </w:p>
    <w:p w:rsidR="00DC736C" w:rsidRPr="001F547F" w:rsidRDefault="00DC736C" w:rsidP="008C5F8D">
      <w:pPr>
        <w:spacing w:line="360" w:lineRule="auto"/>
        <w:ind w:firstLine="709"/>
        <w:jc w:val="both"/>
        <w:rPr>
          <w:noProof/>
          <w:color w:val="000000"/>
          <w:sz w:val="28"/>
        </w:rPr>
      </w:pPr>
      <w:r w:rsidRPr="001F547F">
        <w:rPr>
          <w:noProof/>
          <w:color w:val="000000"/>
          <w:sz w:val="28"/>
        </w:rPr>
        <w:t>bki – массовая доля k – го элемента в i- м веществе;</w:t>
      </w:r>
    </w:p>
    <w:p w:rsidR="008C5F8D" w:rsidRPr="001F547F" w:rsidRDefault="00DC736C" w:rsidP="008C5F8D">
      <w:pPr>
        <w:spacing w:line="360" w:lineRule="auto"/>
        <w:ind w:firstLine="709"/>
        <w:jc w:val="both"/>
        <w:rPr>
          <w:noProof/>
          <w:color w:val="000000"/>
          <w:sz w:val="28"/>
        </w:rPr>
      </w:pPr>
      <w:r w:rsidRPr="001F547F">
        <w:rPr>
          <w:noProof/>
          <w:color w:val="000000"/>
          <w:sz w:val="28"/>
        </w:rPr>
        <w:t xml:space="preserve">Если топливо состоит из окислителя и горючего и известно соотношение компонентов æ элементарный </w:t>
      </w:r>
      <w:r w:rsidR="001836B1" w:rsidRPr="001F547F">
        <w:rPr>
          <w:noProof/>
          <w:color w:val="000000"/>
          <w:sz w:val="28"/>
        </w:rPr>
        <w:t>состав обоих компонентов, то массовая доля отдельного (k – го) элемента в топливе найдется так:</w:t>
      </w:r>
    </w:p>
    <w:p w:rsidR="008C5F8D" w:rsidRPr="001F547F" w:rsidRDefault="008C5F8D" w:rsidP="008C5F8D">
      <w:pPr>
        <w:spacing w:line="360" w:lineRule="auto"/>
        <w:ind w:firstLine="709"/>
        <w:jc w:val="both"/>
        <w:rPr>
          <w:noProof/>
          <w:color w:val="000000"/>
          <w:sz w:val="28"/>
        </w:rPr>
      </w:pPr>
    </w:p>
    <w:p w:rsidR="008C5F8D" w:rsidRPr="001F547F" w:rsidRDefault="001836B1" w:rsidP="008C5F8D">
      <w:pPr>
        <w:spacing w:line="360" w:lineRule="auto"/>
        <w:ind w:firstLine="709"/>
        <w:jc w:val="both"/>
        <w:rPr>
          <w:noProof/>
          <w:color w:val="000000"/>
          <w:sz w:val="28"/>
        </w:rPr>
      </w:pPr>
      <w:r w:rsidRPr="001F547F">
        <w:rPr>
          <w:noProof/>
          <w:color w:val="000000"/>
          <w:sz w:val="28"/>
        </w:rPr>
        <w:t>bk=</w:t>
      </w:r>
      <w:r w:rsidR="008C5F8D" w:rsidRPr="001F547F">
        <w:rPr>
          <w:noProof/>
          <w:color w:val="000000"/>
          <w:sz w:val="28"/>
        </w:rPr>
        <w:t>(</w:t>
      </w:r>
      <w:r w:rsidRPr="001F547F">
        <w:rPr>
          <w:noProof/>
          <w:color w:val="000000"/>
          <w:sz w:val="28"/>
        </w:rPr>
        <w:t>bkг+ ækok)/(1+ æ).</w:t>
      </w:r>
    </w:p>
    <w:p w:rsidR="008C5F8D" w:rsidRPr="001F547F" w:rsidRDefault="008C5F8D" w:rsidP="008C5F8D">
      <w:pPr>
        <w:spacing w:line="360" w:lineRule="auto"/>
        <w:ind w:firstLine="709"/>
        <w:jc w:val="both"/>
        <w:rPr>
          <w:noProof/>
          <w:color w:val="000000"/>
          <w:sz w:val="28"/>
        </w:rPr>
      </w:pPr>
    </w:p>
    <w:p w:rsidR="008C5F8D" w:rsidRPr="001F547F" w:rsidRDefault="00AE1969" w:rsidP="008C5F8D">
      <w:pPr>
        <w:spacing w:line="360" w:lineRule="auto"/>
        <w:ind w:firstLine="709"/>
        <w:jc w:val="both"/>
        <w:rPr>
          <w:noProof/>
          <w:color w:val="000000"/>
          <w:sz w:val="28"/>
        </w:rPr>
      </w:pPr>
      <w:r w:rsidRPr="001F547F">
        <w:rPr>
          <w:noProof/>
          <w:color w:val="000000"/>
          <w:sz w:val="28"/>
        </w:rPr>
        <w:t xml:space="preserve">Когда компоненты представляют собой смеси индивидуальных веществ, то для некоторых расчетов удобно использовать условную химическую формулу данного компонента. Такую </w:t>
      </w:r>
      <w:r w:rsidR="00151EEB" w:rsidRPr="001F547F">
        <w:rPr>
          <w:noProof/>
          <w:color w:val="000000"/>
          <w:sz w:val="28"/>
        </w:rPr>
        <w:t xml:space="preserve">формулу можно построить разным способом. Например, удобно определять ее, исходя из числа атомов различных элементов, приходящихся на 100 массовых единиц рассматриваемого компонента. Тогда условная химическая формула будет иметь вид </w:t>
      </w:r>
    </w:p>
    <w:p w:rsidR="008C5F8D" w:rsidRPr="001F547F" w:rsidRDefault="008C5F8D" w:rsidP="008C5F8D">
      <w:pPr>
        <w:spacing w:line="360" w:lineRule="auto"/>
        <w:ind w:firstLine="709"/>
        <w:jc w:val="both"/>
        <w:rPr>
          <w:noProof/>
          <w:color w:val="000000"/>
          <w:sz w:val="28"/>
        </w:rPr>
      </w:pPr>
    </w:p>
    <w:p w:rsidR="00151EEB" w:rsidRPr="001F547F" w:rsidRDefault="00151EEB" w:rsidP="008C5F8D">
      <w:pPr>
        <w:spacing w:line="360" w:lineRule="auto"/>
        <w:ind w:firstLine="709"/>
        <w:jc w:val="both"/>
        <w:rPr>
          <w:noProof/>
          <w:color w:val="000000"/>
          <w:sz w:val="28"/>
        </w:rPr>
      </w:pPr>
      <w:r w:rsidRPr="001F547F">
        <w:rPr>
          <w:noProof/>
          <w:color w:val="000000"/>
          <w:sz w:val="28"/>
        </w:rPr>
        <w:t>CmHnOpNq…,</w:t>
      </w:r>
    </w:p>
    <w:p w:rsidR="008C5F8D" w:rsidRPr="001F547F" w:rsidRDefault="008C5F8D" w:rsidP="008C5F8D">
      <w:pPr>
        <w:spacing w:line="360" w:lineRule="auto"/>
        <w:ind w:firstLine="709"/>
        <w:jc w:val="both"/>
        <w:rPr>
          <w:noProof/>
          <w:color w:val="000000"/>
          <w:sz w:val="28"/>
        </w:rPr>
      </w:pPr>
    </w:p>
    <w:p w:rsidR="00151EEB" w:rsidRPr="001F547F" w:rsidRDefault="00151EEB" w:rsidP="008C5F8D">
      <w:pPr>
        <w:spacing w:line="360" w:lineRule="auto"/>
        <w:ind w:firstLine="709"/>
        <w:jc w:val="both"/>
        <w:rPr>
          <w:noProof/>
          <w:color w:val="000000"/>
          <w:sz w:val="28"/>
        </w:rPr>
      </w:pPr>
      <w:r w:rsidRPr="001F547F">
        <w:rPr>
          <w:noProof/>
          <w:color w:val="000000"/>
          <w:sz w:val="28"/>
        </w:rPr>
        <w:t>где</w:t>
      </w:r>
      <w:r w:rsidR="008C5F8D" w:rsidRPr="001F547F">
        <w:rPr>
          <w:noProof/>
          <w:color w:val="000000"/>
          <w:sz w:val="28"/>
        </w:rPr>
        <w:t xml:space="preserve"> </w:t>
      </w:r>
      <w:r w:rsidRPr="001F547F">
        <w:rPr>
          <w:noProof/>
          <w:color w:val="000000"/>
          <w:sz w:val="28"/>
        </w:rPr>
        <w:t>m=100bc/12;</w:t>
      </w:r>
      <w:r w:rsidR="008C5F8D" w:rsidRPr="001F547F">
        <w:rPr>
          <w:noProof/>
          <w:color w:val="000000"/>
          <w:sz w:val="28"/>
        </w:rPr>
        <w:t xml:space="preserve"> </w:t>
      </w:r>
      <w:r w:rsidRPr="001F547F">
        <w:rPr>
          <w:noProof/>
          <w:color w:val="000000"/>
          <w:sz w:val="28"/>
        </w:rPr>
        <w:t>n=100bH/1;</w:t>
      </w:r>
      <w:r w:rsidR="008C5F8D" w:rsidRPr="001F547F">
        <w:rPr>
          <w:noProof/>
          <w:color w:val="000000"/>
          <w:sz w:val="28"/>
        </w:rPr>
        <w:t xml:space="preserve"> </w:t>
      </w:r>
      <w:r w:rsidRPr="001F547F">
        <w:rPr>
          <w:noProof/>
          <w:color w:val="000000"/>
          <w:sz w:val="28"/>
        </w:rPr>
        <w:t>p=100bo/16;</w:t>
      </w:r>
      <w:r w:rsidR="008C5F8D" w:rsidRPr="001F547F">
        <w:rPr>
          <w:noProof/>
          <w:color w:val="000000"/>
          <w:sz w:val="28"/>
        </w:rPr>
        <w:t xml:space="preserve"> </w:t>
      </w:r>
      <w:r w:rsidRPr="001F547F">
        <w:rPr>
          <w:noProof/>
          <w:color w:val="000000"/>
          <w:sz w:val="28"/>
        </w:rPr>
        <w:t>q=100bN/14,</w:t>
      </w:r>
    </w:p>
    <w:p w:rsidR="00151EEB" w:rsidRPr="001F547F" w:rsidRDefault="00151EEB" w:rsidP="008C5F8D">
      <w:pPr>
        <w:spacing w:line="360" w:lineRule="auto"/>
        <w:ind w:firstLine="709"/>
        <w:jc w:val="both"/>
        <w:rPr>
          <w:noProof/>
          <w:color w:val="000000"/>
          <w:sz w:val="28"/>
        </w:rPr>
      </w:pPr>
      <w:r w:rsidRPr="001F547F">
        <w:rPr>
          <w:noProof/>
          <w:color w:val="000000"/>
          <w:sz w:val="28"/>
        </w:rPr>
        <w:t>а bc, bH, bo, bN – массовые доли соответствующих элементов в данном компоненте.</w:t>
      </w:r>
      <w:r w:rsidR="00BC1442" w:rsidRPr="001F547F">
        <w:rPr>
          <w:noProof/>
          <w:color w:val="000000"/>
          <w:sz w:val="28"/>
        </w:rPr>
        <w:t xml:space="preserve"> [1,стр.118-119]</w:t>
      </w:r>
    </w:p>
    <w:p w:rsidR="005357B9" w:rsidRPr="001F547F" w:rsidRDefault="005357B9" w:rsidP="008C5F8D">
      <w:pPr>
        <w:spacing w:line="360" w:lineRule="auto"/>
        <w:ind w:firstLine="709"/>
        <w:jc w:val="both"/>
        <w:rPr>
          <w:noProof/>
          <w:color w:val="000000"/>
          <w:sz w:val="28"/>
        </w:rPr>
      </w:pPr>
    </w:p>
    <w:p w:rsidR="00C73180" w:rsidRPr="001F547F" w:rsidRDefault="008C5F8D" w:rsidP="008C5F8D">
      <w:pPr>
        <w:spacing w:line="360" w:lineRule="auto"/>
        <w:ind w:firstLine="709"/>
        <w:jc w:val="both"/>
        <w:rPr>
          <w:noProof/>
          <w:color w:val="000000"/>
          <w:sz w:val="28"/>
        </w:rPr>
      </w:pPr>
      <w:r w:rsidRPr="001F547F">
        <w:rPr>
          <w:noProof/>
          <w:color w:val="000000"/>
          <w:sz w:val="28"/>
        </w:rPr>
        <w:br w:type="page"/>
      </w:r>
      <w:r w:rsidR="00C73180" w:rsidRPr="001F547F">
        <w:rPr>
          <w:noProof/>
          <w:color w:val="000000"/>
          <w:sz w:val="28"/>
        </w:rPr>
        <w:t>2.</w:t>
      </w:r>
      <w:r w:rsidRPr="001F547F">
        <w:rPr>
          <w:noProof/>
          <w:color w:val="000000"/>
          <w:sz w:val="28"/>
        </w:rPr>
        <w:t xml:space="preserve"> Методики эксперимента</w:t>
      </w:r>
    </w:p>
    <w:p w:rsidR="008C5F8D" w:rsidRPr="001F547F" w:rsidRDefault="008C5F8D" w:rsidP="008C5F8D">
      <w:pPr>
        <w:spacing w:line="360" w:lineRule="auto"/>
        <w:ind w:firstLine="709"/>
        <w:jc w:val="both"/>
        <w:rPr>
          <w:noProof/>
          <w:color w:val="000000"/>
          <w:sz w:val="28"/>
        </w:rPr>
      </w:pPr>
    </w:p>
    <w:p w:rsidR="005E3598" w:rsidRPr="001F547F" w:rsidRDefault="00C73180" w:rsidP="008C5F8D">
      <w:pPr>
        <w:spacing w:line="360" w:lineRule="auto"/>
        <w:ind w:firstLine="709"/>
        <w:jc w:val="both"/>
        <w:rPr>
          <w:noProof/>
          <w:color w:val="000000"/>
          <w:sz w:val="28"/>
        </w:rPr>
      </w:pPr>
      <w:r w:rsidRPr="001F547F">
        <w:rPr>
          <w:noProof/>
          <w:color w:val="000000"/>
          <w:sz w:val="28"/>
        </w:rPr>
        <w:t>В работе использованы методики изготовления модельных твердых топлив, измерения скорости горения.</w:t>
      </w:r>
    </w:p>
    <w:p w:rsidR="008C5F8D" w:rsidRPr="001F547F" w:rsidRDefault="008C5F8D" w:rsidP="008C5F8D">
      <w:pPr>
        <w:spacing w:line="360" w:lineRule="auto"/>
        <w:ind w:firstLine="709"/>
        <w:jc w:val="both"/>
        <w:rPr>
          <w:noProof/>
          <w:color w:val="000000"/>
          <w:sz w:val="28"/>
        </w:rPr>
      </w:pPr>
    </w:p>
    <w:p w:rsidR="00C73180" w:rsidRPr="001F547F" w:rsidRDefault="00C42AFF" w:rsidP="008C5F8D">
      <w:pPr>
        <w:spacing w:line="360" w:lineRule="auto"/>
        <w:ind w:firstLine="709"/>
        <w:jc w:val="both"/>
        <w:rPr>
          <w:noProof/>
          <w:color w:val="000000"/>
          <w:sz w:val="28"/>
        </w:rPr>
      </w:pPr>
      <w:r w:rsidRPr="001F547F">
        <w:rPr>
          <w:noProof/>
          <w:color w:val="000000"/>
          <w:sz w:val="28"/>
        </w:rPr>
        <w:t>2.1 Определение процентного состава компонентов топли</w:t>
      </w:r>
      <w:r w:rsidR="008C5F8D" w:rsidRPr="001F547F">
        <w:rPr>
          <w:noProof/>
          <w:color w:val="000000"/>
          <w:sz w:val="28"/>
        </w:rPr>
        <w:t>вной композиции по известному α</w:t>
      </w:r>
    </w:p>
    <w:p w:rsidR="00C42AFF" w:rsidRPr="001F547F" w:rsidRDefault="00C42AFF" w:rsidP="008C5F8D">
      <w:pPr>
        <w:spacing w:line="360" w:lineRule="auto"/>
        <w:ind w:firstLine="709"/>
        <w:jc w:val="both"/>
        <w:rPr>
          <w:noProof/>
          <w:color w:val="000000"/>
          <w:sz w:val="28"/>
        </w:rPr>
      </w:pPr>
    </w:p>
    <w:p w:rsidR="00C42AFF" w:rsidRPr="001F547F" w:rsidRDefault="00C42AFF" w:rsidP="008C5F8D">
      <w:pPr>
        <w:spacing w:line="360" w:lineRule="auto"/>
        <w:ind w:firstLine="709"/>
        <w:jc w:val="both"/>
        <w:rPr>
          <w:noProof/>
          <w:color w:val="000000"/>
          <w:sz w:val="28"/>
        </w:rPr>
      </w:pPr>
      <w:r w:rsidRPr="001F547F">
        <w:rPr>
          <w:noProof/>
          <w:color w:val="000000"/>
          <w:sz w:val="28"/>
        </w:rPr>
        <w:t>Знание коэффициента избытка окислителя системы позволяет решить обратную задачу, т.е. определить процентный состав компонентов топливной композиции.</w:t>
      </w:r>
    </w:p>
    <w:p w:rsidR="00C42AFF" w:rsidRPr="001F547F" w:rsidRDefault="00C42AFF" w:rsidP="008C5F8D">
      <w:pPr>
        <w:spacing w:line="360" w:lineRule="auto"/>
        <w:ind w:firstLine="709"/>
        <w:jc w:val="both"/>
        <w:rPr>
          <w:noProof/>
          <w:color w:val="000000"/>
          <w:sz w:val="28"/>
        </w:rPr>
      </w:pPr>
      <w:r w:rsidRPr="001F547F">
        <w:rPr>
          <w:noProof/>
          <w:color w:val="000000"/>
          <w:sz w:val="28"/>
        </w:rPr>
        <w:t>Рассмотрим это на примере топлива с α=</w:t>
      </w:r>
      <w:r w:rsidR="00C3300D" w:rsidRPr="001F547F">
        <w:rPr>
          <w:noProof/>
          <w:color w:val="000000"/>
          <w:sz w:val="28"/>
        </w:rPr>
        <w:t>0,</w:t>
      </w:r>
      <w:r w:rsidR="00C655F0" w:rsidRPr="001F547F">
        <w:rPr>
          <w:noProof/>
          <w:color w:val="000000"/>
          <w:sz w:val="28"/>
        </w:rPr>
        <w:t>90 и содержанием алюминия 15 масс</w:t>
      </w:r>
      <w:r w:rsidR="00C3300D" w:rsidRPr="001F547F">
        <w:rPr>
          <w:noProof/>
          <w:color w:val="000000"/>
          <w:sz w:val="28"/>
        </w:rPr>
        <w:t xml:space="preserve">. %, тогда содержание топливной композиции можно записать как </w:t>
      </w:r>
    </w:p>
    <w:p w:rsidR="008C5F8D" w:rsidRPr="001F547F" w:rsidRDefault="008C5F8D" w:rsidP="008C5F8D">
      <w:pPr>
        <w:spacing w:line="360" w:lineRule="auto"/>
        <w:ind w:firstLine="709"/>
        <w:jc w:val="both"/>
        <w:rPr>
          <w:noProof/>
          <w:color w:val="000000"/>
          <w:sz w:val="28"/>
        </w:rPr>
      </w:pPr>
    </w:p>
    <w:p w:rsidR="00C3300D" w:rsidRPr="001F547F" w:rsidRDefault="00C3300D" w:rsidP="008C5F8D">
      <w:pPr>
        <w:spacing w:line="360" w:lineRule="auto"/>
        <w:ind w:firstLine="709"/>
        <w:jc w:val="both"/>
        <w:rPr>
          <w:noProof/>
          <w:color w:val="000000"/>
          <w:sz w:val="28"/>
        </w:rPr>
      </w:pPr>
      <w:r w:rsidRPr="001F547F">
        <w:rPr>
          <w:noProof/>
          <w:color w:val="000000"/>
          <w:sz w:val="28"/>
        </w:rPr>
        <w:t>NH4NO3 – (85-х) %</w:t>
      </w:r>
    </w:p>
    <w:p w:rsidR="008C5F8D" w:rsidRPr="001F547F" w:rsidRDefault="008C5F8D" w:rsidP="008C5F8D">
      <w:pPr>
        <w:spacing w:line="360" w:lineRule="auto"/>
        <w:ind w:firstLine="709"/>
        <w:jc w:val="both"/>
        <w:rPr>
          <w:noProof/>
          <w:color w:val="000000"/>
          <w:sz w:val="28"/>
        </w:rPr>
      </w:pPr>
    </w:p>
    <w:p w:rsidR="00C3300D" w:rsidRPr="001F547F" w:rsidRDefault="00C3300D" w:rsidP="008C5F8D">
      <w:pPr>
        <w:spacing w:line="360" w:lineRule="auto"/>
        <w:ind w:firstLine="709"/>
        <w:jc w:val="both"/>
        <w:rPr>
          <w:noProof/>
          <w:color w:val="000000"/>
          <w:sz w:val="28"/>
        </w:rPr>
      </w:pPr>
      <w:r w:rsidRPr="001F547F">
        <w:rPr>
          <w:noProof/>
          <w:color w:val="000000"/>
          <w:sz w:val="28"/>
        </w:rPr>
        <w:t xml:space="preserve">Связка – х % </w:t>
      </w:r>
    </w:p>
    <w:p w:rsidR="00C3300D" w:rsidRPr="001F547F" w:rsidRDefault="00C3300D" w:rsidP="008C5F8D">
      <w:pPr>
        <w:spacing w:line="360" w:lineRule="auto"/>
        <w:ind w:firstLine="709"/>
        <w:jc w:val="both"/>
        <w:rPr>
          <w:noProof/>
          <w:color w:val="000000"/>
          <w:sz w:val="28"/>
        </w:rPr>
      </w:pPr>
      <w:r w:rsidRPr="001F547F">
        <w:rPr>
          <w:noProof/>
          <w:color w:val="000000"/>
          <w:sz w:val="28"/>
        </w:rPr>
        <w:t>Аl – 15 %</w:t>
      </w:r>
    </w:p>
    <w:p w:rsidR="00C3300D" w:rsidRPr="001F547F" w:rsidRDefault="00C3300D" w:rsidP="008C5F8D">
      <w:pPr>
        <w:spacing w:line="360" w:lineRule="auto"/>
        <w:ind w:firstLine="709"/>
        <w:jc w:val="both"/>
        <w:rPr>
          <w:noProof/>
          <w:color w:val="000000"/>
          <w:sz w:val="28"/>
        </w:rPr>
      </w:pPr>
      <w:r w:rsidRPr="001F547F">
        <w:rPr>
          <w:noProof/>
          <w:color w:val="000000"/>
          <w:sz w:val="28"/>
        </w:rPr>
        <w:t>Т.к. содержание алюминия зафиксировано, а на содержание (NH4NO3 и связки) при 15 % алюминия</w:t>
      </w:r>
      <w:r w:rsidR="007E0D2A" w:rsidRPr="001F547F">
        <w:rPr>
          <w:noProof/>
          <w:color w:val="000000"/>
          <w:sz w:val="28"/>
        </w:rPr>
        <w:t xml:space="preserve"> приходится 85 %. Расчет эквивалентной формулы приведен в таблице№1.</w:t>
      </w:r>
    </w:p>
    <w:p w:rsidR="008C5F8D" w:rsidRPr="001F547F" w:rsidRDefault="008C5F8D" w:rsidP="008C5F8D">
      <w:pPr>
        <w:spacing w:line="360" w:lineRule="auto"/>
        <w:ind w:firstLine="709"/>
        <w:jc w:val="both"/>
        <w:rPr>
          <w:noProof/>
          <w:color w:val="000000"/>
          <w:sz w:val="28"/>
        </w:rPr>
      </w:pPr>
    </w:p>
    <w:p w:rsidR="007E0D2A" w:rsidRPr="001F547F" w:rsidRDefault="007E0D2A" w:rsidP="008C5F8D">
      <w:pPr>
        <w:spacing w:line="360" w:lineRule="auto"/>
        <w:ind w:firstLine="709"/>
        <w:jc w:val="both"/>
        <w:rPr>
          <w:noProof/>
          <w:color w:val="000000"/>
          <w:sz w:val="28"/>
        </w:rPr>
      </w:pPr>
      <w:r w:rsidRPr="001F547F">
        <w:rPr>
          <w:noProof/>
          <w:color w:val="000000"/>
          <w:sz w:val="28"/>
        </w:rPr>
        <w:t>Таблица№1. Расчет эквивалентной формулы.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37"/>
        <w:gridCol w:w="1284"/>
        <w:gridCol w:w="2138"/>
        <w:gridCol w:w="558"/>
        <w:gridCol w:w="496"/>
        <w:gridCol w:w="1032"/>
        <w:gridCol w:w="1156"/>
        <w:gridCol w:w="970"/>
      </w:tblGrid>
      <w:tr w:rsidR="008C5F8D" w:rsidRPr="00011944" w:rsidTr="00011944">
        <w:trPr>
          <w:trHeight w:val="23"/>
        </w:trPr>
        <w:tc>
          <w:tcPr>
            <w:tcW w:w="858" w:type="pct"/>
            <w:vMerge w:val="restar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компонент</w:t>
            </w:r>
          </w:p>
        </w:tc>
        <w:tc>
          <w:tcPr>
            <w:tcW w:w="748" w:type="pct"/>
            <w:vMerge w:val="restar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 xml:space="preserve">содержание, </w:t>
            </w:r>
            <w:r w:rsidR="00C655F0" w:rsidRPr="00011944">
              <w:rPr>
                <w:noProof/>
                <w:color w:val="000000"/>
                <w:sz w:val="20"/>
              </w:rPr>
              <w:t>масс</w:t>
            </w:r>
            <w:r w:rsidRPr="00011944">
              <w:rPr>
                <w:noProof/>
                <w:color w:val="000000"/>
                <w:sz w:val="20"/>
              </w:rPr>
              <w:t>.%</w:t>
            </w:r>
          </w:p>
        </w:tc>
        <w:tc>
          <w:tcPr>
            <w:tcW w:w="1214" w:type="pct"/>
            <w:vMerge w:val="restar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эквивалентная формула компонента</w:t>
            </w:r>
          </w:p>
        </w:tc>
        <w:tc>
          <w:tcPr>
            <w:tcW w:w="2180" w:type="pct"/>
            <w:gridSpan w:val="5"/>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 xml:space="preserve">Содержание </w:t>
            </w:r>
            <w:r w:rsidR="00C655F0" w:rsidRPr="00011944">
              <w:rPr>
                <w:noProof/>
                <w:color w:val="000000"/>
                <w:sz w:val="20"/>
              </w:rPr>
              <w:t>элементов в топливе с учетом масс</w:t>
            </w:r>
            <w:r w:rsidRPr="00011944">
              <w:rPr>
                <w:noProof/>
                <w:color w:val="000000"/>
                <w:sz w:val="20"/>
              </w:rPr>
              <w:t>.%</w:t>
            </w:r>
          </w:p>
        </w:tc>
      </w:tr>
      <w:tr w:rsidR="008C5F8D" w:rsidRPr="00011944" w:rsidTr="00011944">
        <w:trPr>
          <w:trHeight w:val="23"/>
        </w:trPr>
        <w:tc>
          <w:tcPr>
            <w:tcW w:w="858" w:type="pct"/>
            <w:vMerge/>
            <w:shd w:val="clear" w:color="auto" w:fill="auto"/>
          </w:tcPr>
          <w:p w:rsidR="00E776A6" w:rsidRPr="00011944" w:rsidRDefault="00E776A6" w:rsidP="00011944">
            <w:pPr>
              <w:spacing w:line="360" w:lineRule="auto"/>
              <w:jc w:val="both"/>
              <w:rPr>
                <w:noProof/>
                <w:color w:val="000000"/>
                <w:sz w:val="20"/>
              </w:rPr>
            </w:pPr>
          </w:p>
        </w:tc>
        <w:tc>
          <w:tcPr>
            <w:tcW w:w="748" w:type="pct"/>
            <w:vMerge/>
            <w:shd w:val="clear" w:color="auto" w:fill="auto"/>
          </w:tcPr>
          <w:p w:rsidR="00E776A6" w:rsidRPr="00011944" w:rsidRDefault="00E776A6" w:rsidP="00011944">
            <w:pPr>
              <w:spacing w:line="360" w:lineRule="auto"/>
              <w:jc w:val="both"/>
              <w:rPr>
                <w:noProof/>
                <w:color w:val="000000"/>
                <w:sz w:val="20"/>
              </w:rPr>
            </w:pPr>
          </w:p>
        </w:tc>
        <w:tc>
          <w:tcPr>
            <w:tcW w:w="1214" w:type="pct"/>
            <w:vMerge/>
            <w:shd w:val="clear" w:color="auto" w:fill="auto"/>
          </w:tcPr>
          <w:p w:rsidR="00E776A6" w:rsidRPr="00011944" w:rsidRDefault="00E776A6" w:rsidP="00011944">
            <w:pPr>
              <w:spacing w:line="360" w:lineRule="auto"/>
              <w:jc w:val="both"/>
              <w:rPr>
                <w:noProof/>
                <w:color w:val="000000"/>
                <w:sz w:val="20"/>
              </w:rPr>
            </w:pPr>
          </w:p>
        </w:tc>
        <w:tc>
          <w:tcPr>
            <w:tcW w:w="403"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Al</w:t>
            </w:r>
          </w:p>
        </w:tc>
        <w:tc>
          <w:tcPr>
            <w:tcW w:w="372"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С</w:t>
            </w:r>
          </w:p>
        </w:tc>
        <w:tc>
          <w:tcPr>
            <w:tcW w:w="466"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Н</w:t>
            </w:r>
          </w:p>
        </w:tc>
        <w:tc>
          <w:tcPr>
            <w:tcW w:w="442"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О</w:t>
            </w:r>
          </w:p>
        </w:tc>
        <w:tc>
          <w:tcPr>
            <w:tcW w:w="497"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N</w:t>
            </w:r>
          </w:p>
        </w:tc>
      </w:tr>
      <w:tr w:rsidR="008C5F8D" w:rsidRPr="00011944" w:rsidTr="00011944">
        <w:trPr>
          <w:trHeight w:val="23"/>
        </w:trPr>
        <w:tc>
          <w:tcPr>
            <w:tcW w:w="858"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NH4NO3</w:t>
            </w:r>
          </w:p>
        </w:tc>
        <w:tc>
          <w:tcPr>
            <w:tcW w:w="748"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85-х</w:t>
            </w:r>
          </w:p>
        </w:tc>
        <w:tc>
          <w:tcPr>
            <w:tcW w:w="1214"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 xml:space="preserve"> N25H50O37,5</w:t>
            </w:r>
          </w:p>
        </w:tc>
        <w:tc>
          <w:tcPr>
            <w:tcW w:w="403"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w:t>
            </w:r>
          </w:p>
        </w:tc>
        <w:tc>
          <w:tcPr>
            <w:tcW w:w="372"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w:t>
            </w:r>
          </w:p>
        </w:tc>
        <w:tc>
          <w:tcPr>
            <w:tcW w:w="466"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 xml:space="preserve"> 50(85-х)</w:t>
            </w:r>
          </w:p>
        </w:tc>
        <w:tc>
          <w:tcPr>
            <w:tcW w:w="442"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 xml:space="preserve"> 37,5</w:t>
            </w:r>
            <w:r w:rsidR="008C5F8D" w:rsidRPr="00011944">
              <w:rPr>
                <w:noProof/>
                <w:color w:val="000000"/>
                <w:sz w:val="20"/>
              </w:rPr>
              <w:t xml:space="preserve"> </w:t>
            </w:r>
            <w:r w:rsidRPr="00011944">
              <w:rPr>
                <w:noProof/>
                <w:color w:val="000000"/>
                <w:sz w:val="20"/>
              </w:rPr>
              <w:t>(85-х)</w:t>
            </w:r>
          </w:p>
        </w:tc>
        <w:tc>
          <w:tcPr>
            <w:tcW w:w="497"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25(85-х)</w:t>
            </w:r>
          </w:p>
        </w:tc>
      </w:tr>
      <w:tr w:rsidR="008C5F8D" w:rsidRPr="00011944" w:rsidTr="00011944">
        <w:trPr>
          <w:trHeight w:val="23"/>
        </w:trPr>
        <w:tc>
          <w:tcPr>
            <w:tcW w:w="858"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связка</w:t>
            </w:r>
          </w:p>
        </w:tc>
        <w:tc>
          <w:tcPr>
            <w:tcW w:w="748"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х</w:t>
            </w:r>
          </w:p>
        </w:tc>
        <w:tc>
          <w:tcPr>
            <w:tcW w:w="1214"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С18,4Н31,1O31,9H17</w:t>
            </w:r>
          </w:p>
        </w:tc>
        <w:tc>
          <w:tcPr>
            <w:tcW w:w="403"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w:t>
            </w:r>
          </w:p>
        </w:tc>
        <w:tc>
          <w:tcPr>
            <w:tcW w:w="372"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18,4х</w:t>
            </w:r>
          </w:p>
        </w:tc>
        <w:tc>
          <w:tcPr>
            <w:tcW w:w="466"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31,1х</w:t>
            </w:r>
          </w:p>
        </w:tc>
        <w:tc>
          <w:tcPr>
            <w:tcW w:w="442"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31,9х</w:t>
            </w:r>
          </w:p>
        </w:tc>
        <w:tc>
          <w:tcPr>
            <w:tcW w:w="497"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17х</w:t>
            </w:r>
          </w:p>
        </w:tc>
      </w:tr>
      <w:tr w:rsidR="008C5F8D" w:rsidRPr="00011944" w:rsidTr="00011944">
        <w:trPr>
          <w:trHeight w:val="23"/>
        </w:trPr>
        <w:tc>
          <w:tcPr>
            <w:tcW w:w="858"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Al</w:t>
            </w:r>
          </w:p>
        </w:tc>
        <w:tc>
          <w:tcPr>
            <w:tcW w:w="748"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15</w:t>
            </w:r>
          </w:p>
        </w:tc>
        <w:tc>
          <w:tcPr>
            <w:tcW w:w="1214"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 xml:space="preserve"> Al37</w:t>
            </w:r>
          </w:p>
        </w:tc>
        <w:tc>
          <w:tcPr>
            <w:tcW w:w="403"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37*15</w:t>
            </w:r>
          </w:p>
        </w:tc>
        <w:tc>
          <w:tcPr>
            <w:tcW w:w="372"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w:t>
            </w:r>
          </w:p>
        </w:tc>
        <w:tc>
          <w:tcPr>
            <w:tcW w:w="466"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w:t>
            </w:r>
          </w:p>
        </w:tc>
        <w:tc>
          <w:tcPr>
            <w:tcW w:w="442"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w:t>
            </w:r>
          </w:p>
        </w:tc>
        <w:tc>
          <w:tcPr>
            <w:tcW w:w="497"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w:t>
            </w:r>
          </w:p>
        </w:tc>
      </w:tr>
      <w:tr w:rsidR="008C5F8D" w:rsidRPr="00011944" w:rsidTr="00011944">
        <w:trPr>
          <w:trHeight w:val="23"/>
        </w:trPr>
        <w:tc>
          <w:tcPr>
            <w:tcW w:w="858"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эквивалентная формула топлива</w:t>
            </w:r>
          </w:p>
        </w:tc>
        <w:tc>
          <w:tcPr>
            <w:tcW w:w="748"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100</w:t>
            </w:r>
          </w:p>
        </w:tc>
        <w:tc>
          <w:tcPr>
            <w:tcW w:w="1214"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p>
        </w:tc>
        <w:tc>
          <w:tcPr>
            <w:tcW w:w="403"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555</w:t>
            </w:r>
          </w:p>
        </w:tc>
        <w:tc>
          <w:tcPr>
            <w:tcW w:w="372"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18,4х</w:t>
            </w:r>
          </w:p>
        </w:tc>
        <w:tc>
          <w:tcPr>
            <w:tcW w:w="466"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50(85-х) +31,1х</w:t>
            </w:r>
          </w:p>
        </w:tc>
        <w:tc>
          <w:tcPr>
            <w:tcW w:w="442" w:type="pct"/>
            <w:shd w:val="clear" w:color="auto" w:fill="auto"/>
            <w:noWrap/>
          </w:tcPr>
          <w:p w:rsidR="00E776A6" w:rsidRPr="00011944" w:rsidRDefault="00E776A6" w:rsidP="00011944">
            <w:pPr>
              <w:spacing w:line="360" w:lineRule="auto"/>
              <w:jc w:val="both"/>
              <w:rPr>
                <w:noProof/>
                <w:color w:val="000000"/>
                <w:sz w:val="20"/>
              </w:rPr>
            </w:pPr>
            <w:r w:rsidRPr="00011944">
              <w:rPr>
                <w:noProof/>
                <w:color w:val="000000"/>
                <w:sz w:val="20"/>
              </w:rPr>
              <w:t>37,5</w:t>
            </w:r>
            <w:r w:rsidR="009F3F40" w:rsidRPr="00011944">
              <w:rPr>
                <w:noProof/>
                <w:color w:val="000000"/>
                <w:sz w:val="20"/>
              </w:rPr>
              <w:t xml:space="preserve"> </w:t>
            </w:r>
            <w:r w:rsidRPr="00011944">
              <w:rPr>
                <w:noProof/>
                <w:color w:val="000000"/>
                <w:sz w:val="20"/>
              </w:rPr>
              <w:t>(85-х) +31,9х</w:t>
            </w:r>
          </w:p>
        </w:tc>
        <w:tc>
          <w:tcPr>
            <w:tcW w:w="497" w:type="pct"/>
            <w:shd w:val="clear" w:color="auto" w:fill="auto"/>
            <w:noWrap/>
          </w:tcPr>
          <w:p w:rsidR="00E776A6" w:rsidRPr="00011944" w:rsidRDefault="008C5F8D" w:rsidP="00011944">
            <w:pPr>
              <w:spacing w:line="360" w:lineRule="auto"/>
              <w:jc w:val="both"/>
              <w:rPr>
                <w:noProof/>
                <w:color w:val="000000"/>
                <w:sz w:val="20"/>
              </w:rPr>
            </w:pPr>
            <w:r w:rsidRPr="00011944">
              <w:rPr>
                <w:noProof/>
                <w:color w:val="000000"/>
                <w:sz w:val="20"/>
              </w:rPr>
              <w:t xml:space="preserve"> </w:t>
            </w:r>
            <w:r w:rsidR="00E776A6" w:rsidRPr="00011944">
              <w:rPr>
                <w:noProof/>
                <w:color w:val="000000"/>
                <w:sz w:val="20"/>
              </w:rPr>
              <w:t>25(85-х)</w:t>
            </w:r>
            <w:r w:rsidRPr="00011944">
              <w:rPr>
                <w:noProof/>
                <w:color w:val="000000"/>
                <w:sz w:val="20"/>
              </w:rPr>
              <w:t xml:space="preserve"> </w:t>
            </w:r>
            <w:r w:rsidR="00E776A6" w:rsidRPr="00011944">
              <w:rPr>
                <w:noProof/>
                <w:color w:val="000000"/>
                <w:sz w:val="20"/>
              </w:rPr>
              <w:t>+17х</w:t>
            </w:r>
          </w:p>
        </w:tc>
      </w:tr>
    </w:tbl>
    <w:p w:rsidR="00C3300D" w:rsidRPr="001F547F" w:rsidRDefault="00C3300D" w:rsidP="008C5F8D">
      <w:pPr>
        <w:spacing w:line="360" w:lineRule="auto"/>
        <w:ind w:firstLine="709"/>
        <w:jc w:val="both"/>
        <w:rPr>
          <w:noProof/>
          <w:color w:val="000000"/>
          <w:sz w:val="28"/>
        </w:rPr>
      </w:pPr>
    </w:p>
    <w:p w:rsidR="0092543A" w:rsidRPr="001F547F" w:rsidRDefault="006B72F1" w:rsidP="008C5F8D">
      <w:pPr>
        <w:spacing w:line="360" w:lineRule="auto"/>
        <w:ind w:firstLine="709"/>
        <w:jc w:val="both"/>
        <w:rPr>
          <w:noProof/>
          <w:color w:val="000000"/>
          <w:sz w:val="28"/>
        </w:rPr>
      </w:pPr>
      <w:r w:rsidRPr="001F547F">
        <w:rPr>
          <w:noProof/>
          <w:color w:val="000000"/>
          <w:sz w:val="28"/>
        </w:rPr>
        <w:t>Т.е. эквивалентная формула топлива имеет вид:</w:t>
      </w:r>
    </w:p>
    <w:p w:rsidR="008C5F8D" w:rsidRPr="001F547F" w:rsidRDefault="008C5F8D" w:rsidP="008C5F8D">
      <w:pPr>
        <w:spacing w:line="360" w:lineRule="auto"/>
        <w:ind w:firstLine="709"/>
        <w:jc w:val="both"/>
        <w:rPr>
          <w:noProof/>
          <w:color w:val="000000"/>
          <w:sz w:val="28"/>
        </w:rPr>
      </w:pPr>
    </w:p>
    <w:p w:rsidR="006B72F1" w:rsidRPr="001F547F" w:rsidRDefault="006B72F1" w:rsidP="008C5F8D">
      <w:pPr>
        <w:spacing w:line="360" w:lineRule="auto"/>
        <w:ind w:firstLine="709"/>
        <w:jc w:val="both"/>
        <w:rPr>
          <w:noProof/>
          <w:color w:val="000000"/>
          <w:sz w:val="28"/>
        </w:rPr>
      </w:pPr>
      <w:r w:rsidRPr="001F547F">
        <w:rPr>
          <w:noProof/>
          <w:color w:val="000000"/>
          <w:sz w:val="28"/>
        </w:rPr>
        <w:t xml:space="preserve">Al555C18.4xH50(85-x)+31.1xO37.5(85-x)+31.9xN25(85-x)+17x </w:t>
      </w:r>
    </w:p>
    <w:p w:rsidR="008C5F8D" w:rsidRPr="001F547F" w:rsidRDefault="008C5F8D" w:rsidP="008C5F8D">
      <w:pPr>
        <w:spacing w:line="360" w:lineRule="auto"/>
        <w:ind w:firstLine="709"/>
        <w:jc w:val="both"/>
        <w:rPr>
          <w:noProof/>
          <w:color w:val="000000"/>
          <w:sz w:val="28"/>
        </w:rPr>
      </w:pPr>
    </w:p>
    <w:p w:rsidR="006B72F1" w:rsidRPr="001F547F" w:rsidRDefault="006534EF" w:rsidP="008C5F8D">
      <w:pPr>
        <w:spacing w:line="360" w:lineRule="auto"/>
        <w:ind w:firstLine="709"/>
        <w:jc w:val="both"/>
        <w:rPr>
          <w:noProof/>
          <w:color w:val="000000"/>
          <w:sz w:val="28"/>
        </w:rPr>
      </w:pPr>
      <w:r w:rsidRPr="001F547F">
        <w:rPr>
          <w:noProof/>
          <w:color w:val="000000"/>
          <w:sz w:val="28"/>
        </w:rPr>
        <w:t>т</w:t>
      </w:r>
      <w:r w:rsidR="006B72F1" w:rsidRPr="001F547F">
        <w:rPr>
          <w:noProof/>
          <w:color w:val="000000"/>
          <w:sz w:val="28"/>
        </w:rPr>
        <w:t xml:space="preserve">огда </w:t>
      </w:r>
    </w:p>
    <w:p w:rsidR="008C5F8D" w:rsidRPr="001F547F" w:rsidRDefault="008C5F8D" w:rsidP="008C5F8D">
      <w:pPr>
        <w:spacing w:line="360" w:lineRule="auto"/>
        <w:ind w:firstLine="709"/>
        <w:jc w:val="both"/>
        <w:rPr>
          <w:noProof/>
          <w:color w:val="000000"/>
          <w:sz w:val="28"/>
        </w:rPr>
      </w:pPr>
    </w:p>
    <w:p w:rsidR="006B72F1" w:rsidRPr="001F547F" w:rsidRDefault="006534EF" w:rsidP="008C5F8D">
      <w:pPr>
        <w:spacing w:line="360" w:lineRule="auto"/>
        <w:ind w:firstLine="709"/>
        <w:jc w:val="both"/>
        <w:rPr>
          <w:noProof/>
          <w:color w:val="000000"/>
          <w:sz w:val="28"/>
        </w:rPr>
      </w:pPr>
      <w:r w:rsidRPr="001F547F">
        <w:rPr>
          <w:noProof/>
          <w:color w:val="000000"/>
          <w:sz w:val="28"/>
        </w:rPr>
        <w:t>α=0,9=</w:t>
      </w:r>
      <w:r w:rsidR="00953EC6">
        <w:rPr>
          <w:noProof/>
          <w:color w:val="000000"/>
          <w:sz w:val="28"/>
        </w:rPr>
        <w:pict>
          <v:shape id="_x0000_i1030" type="#_x0000_t75" style="width:165pt;height:33pt">
            <v:imagedata r:id="rId12" o:title=""/>
          </v:shape>
        </w:pict>
      </w:r>
      <w:r w:rsidRPr="001F547F">
        <w:rPr>
          <w:noProof/>
          <w:color w:val="000000"/>
          <w:sz w:val="28"/>
        </w:rPr>
        <w:t>=</w:t>
      </w:r>
      <w:r w:rsidR="00953EC6">
        <w:rPr>
          <w:noProof/>
          <w:color w:val="000000"/>
          <w:sz w:val="28"/>
        </w:rPr>
        <w:pict>
          <v:shape id="_x0000_i1031" type="#_x0000_t75" style="width:68.25pt;height:30.75pt">
            <v:imagedata r:id="rId13" o:title=""/>
          </v:shape>
        </w:pict>
      </w:r>
    </w:p>
    <w:p w:rsidR="008C5F8D" w:rsidRPr="001F547F" w:rsidRDefault="008C5F8D" w:rsidP="008C5F8D">
      <w:pPr>
        <w:spacing w:line="360" w:lineRule="auto"/>
        <w:ind w:firstLine="709"/>
        <w:jc w:val="both"/>
        <w:rPr>
          <w:noProof/>
          <w:color w:val="000000"/>
          <w:sz w:val="28"/>
        </w:rPr>
      </w:pPr>
    </w:p>
    <w:p w:rsidR="0092543A" w:rsidRPr="001F547F" w:rsidRDefault="006534EF" w:rsidP="008C5F8D">
      <w:pPr>
        <w:spacing w:line="360" w:lineRule="auto"/>
        <w:ind w:firstLine="709"/>
        <w:jc w:val="both"/>
        <w:rPr>
          <w:noProof/>
          <w:color w:val="000000"/>
          <w:sz w:val="28"/>
        </w:rPr>
      </w:pPr>
      <w:r w:rsidRPr="001F547F">
        <w:rPr>
          <w:noProof/>
          <w:color w:val="000000"/>
          <w:sz w:val="28"/>
        </w:rPr>
        <w:t>отсюда</w:t>
      </w:r>
    </w:p>
    <w:p w:rsidR="008C5F8D" w:rsidRPr="001F547F" w:rsidRDefault="008C5F8D" w:rsidP="008C5F8D">
      <w:pPr>
        <w:spacing w:line="360" w:lineRule="auto"/>
        <w:ind w:firstLine="709"/>
        <w:jc w:val="both"/>
        <w:rPr>
          <w:noProof/>
          <w:color w:val="000000"/>
          <w:sz w:val="28"/>
        </w:rPr>
      </w:pPr>
    </w:p>
    <w:p w:rsidR="006534EF" w:rsidRPr="001F547F" w:rsidRDefault="00953EC6" w:rsidP="008C5F8D">
      <w:pPr>
        <w:spacing w:line="360" w:lineRule="auto"/>
        <w:ind w:firstLine="709"/>
        <w:jc w:val="both"/>
        <w:rPr>
          <w:noProof/>
          <w:color w:val="000000"/>
          <w:sz w:val="28"/>
        </w:rPr>
      </w:pPr>
      <w:r>
        <w:rPr>
          <w:noProof/>
          <w:color w:val="000000"/>
          <w:sz w:val="28"/>
        </w:rPr>
        <w:pict>
          <v:shape id="_x0000_i1032" type="#_x0000_t75" style="width:153.75pt;height:50.25pt">
            <v:imagedata r:id="rId14" o:title=""/>
          </v:shape>
        </w:pict>
      </w:r>
      <w:r w:rsidR="006534EF" w:rsidRPr="001F547F">
        <w:rPr>
          <w:noProof/>
          <w:color w:val="000000"/>
          <w:sz w:val="28"/>
        </w:rPr>
        <w:tab/>
      </w:r>
    </w:p>
    <w:p w:rsidR="008C5F8D" w:rsidRPr="001F547F" w:rsidRDefault="008C5F8D" w:rsidP="008C5F8D">
      <w:pPr>
        <w:spacing w:line="360" w:lineRule="auto"/>
        <w:ind w:firstLine="709"/>
        <w:jc w:val="both"/>
        <w:rPr>
          <w:noProof/>
          <w:color w:val="000000"/>
          <w:sz w:val="28"/>
        </w:rPr>
      </w:pPr>
    </w:p>
    <w:p w:rsidR="0092543A" w:rsidRPr="001F547F" w:rsidRDefault="00B762EE" w:rsidP="008C5F8D">
      <w:pPr>
        <w:spacing w:line="360" w:lineRule="auto"/>
        <w:ind w:firstLine="709"/>
        <w:jc w:val="both"/>
        <w:rPr>
          <w:noProof/>
          <w:color w:val="000000"/>
          <w:sz w:val="28"/>
        </w:rPr>
      </w:pPr>
      <w:r w:rsidRPr="001F547F">
        <w:rPr>
          <w:noProof/>
          <w:color w:val="000000"/>
          <w:sz w:val="28"/>
        </w:rPr>
        <w:t>Т.е. состав топливной композиции с α=0,9, содержащий</w:t>
      </w:r>
      <w:r w:rsidR="00C655F0" w:rsidRPr="001F547F">
        <w:rPr>
          <w:noProof/>
          <w:color w:val="000000"/>
          <w:sz w:val="28"/>
        </w:rPr>
        <w:t xml:space="preserve"> 15 масс.% алюминия содержит, масс</w:t>
      </w:r>
      <w:r w:rsidRPr="001F547F">
        <w:rPr>
          <w:noProof/>
          <w:color w:val="000000"/>
          <w:sz w:val="28"/>
        </w:rPr>
        <w:t>.%:</w:t>
      </w:r>
    </w:p>
    <w:p w:rsidR="00B762EE" w:rsidRPr="001F547F" w:rsidRDefault="00B762EE" w:rsidP="008C5F8D">
      <w:pPr>
        <w:spacing w:line="360" w:lineRule="auto"/>
        <w:ind w:firstLine="709"/>
        <w:jc w:val="both"/>
        <w:rPr>
          <w:noProof/>
          <w:color w:val="000000"/>
          <w:sz w:val="28"/>
        </w:rPr>
      </w:pPr>
      <w:r w:rsidRPr="001F547F">
        <w:rPr>
          <w:noProof/>
          <w:color w:val="000000"/>
          <w:sz w:val="28"/>
        </w:rPr>
        <w:t>NH4NO3- 67,6</w:t>
      </w:r>
    </w:p>
    <w:p w:rsidR="00B762EE" w:rsidRPr="001F547F" w:rsidRDefault="00B762EE" w:rsidP="008C5F8D">
      <w:pPr>
        <w:spacing w:line="360" w:lineRule="auto"/>
        <w:ind w:firstLine="709"/>
        <w:jc w:val="both"/>
        <w:rPr>
          <w:noProof/>
          <w:color w:val="000000"/>
          <w:sz w:val="28"/>
        </w:rPr>
      </w:pPr>
      <w:r w:rsidRPr="001F547F">
        <w:rPr>
          <w:noProof/>
          <w:color w:val="000000"/>
          <w:sz w:val="28"/>
        </w:rPr>
        <w:t>Связка – 17,4</w:t>
      </w:r>
    </w:p>
    <w:p w:rsidR="00B762EE" w:rsidRPr="001F547F" w:rsidRDefault="00B762EE" w:rsidP="008C5F8D">
      <w:pPr>
        <w:spacing w:line="360" w:lineRule="auto"/>
        <w:ind w:firstLine="709"/>
        <w:jc w:val="both"/>
        <w:rPr>
          <w:noProof/>
          <w:color w:val="000000"/>
          <w:sz w:val="28"/>
        </w:rPr>
      </w:pPr>
      <w:r w:rsidRPr="001F547F">
        <w:rPr>
          <w:noProof/>
          <w:color w:val="000000"/>
          <w:sz w:val="28"/>
        </w:rPr>
        <w:t>Алюминий - 15</w:t>
      </w:r>
    </w:p>
    <w:p w:rsidR="0092543A" w:rsidRPr="001F547F" w:rsidRDefault="0092543A" w:rsidP="008C5F8D">
      <w:pPr>
        <w:spacing w:line="360" w:lineRule="auto"/>
        <w:ind w:firstLine="709"/>
        <w:jc w:val="both"/>
        <w:rPr>
          <w:noProof/>
          <w:color w:val="000000"/>
          <w:sz w:val="28"/>
        </w:rPr>
      </w:pPr>
    </w:p>
    <w:p w:rsidR="0092543A" w:rsidRPr="001F547F" w:rsidRDefault="00C73180" w:rsidP="008C5F8D">
      <w:pPr>
        <w:spacing w:line="360" w:lineRule="auto"/>
        <w:ind w:firstLine="709"/>
        <w:jc w:val="both"/>
        <w:rPr>
          <w:noProof/>
          <w:color w:val="000000"/>
          <w:sz w:val="28"/>
        </w:rPr>
      </w:pPr>
      <w:r w:rsidRPr="001F547F">
        <w:rPr>
          <w:noProof/>
          <w:color w:val="000000"/>
          <w:sz w:val="28"/>
        </w:rPr>
        <w:t>2.2</w:t>
      </w:r>
      <w:r w:rsidR="008C5F8D" w:rsidRPr="001F547F">
        <w:rPr>
          <w:noProof/>
          <w:color w:val="000000"/>
          <w:sz w:val="28"/>
        </w:rPr>
        <w:t xml:space="preserve"> Методика изготовления образцов</w:t>
      </w:r>
    </w:p>
    <w:p w:rsidR="008C5F8D" w:rsidRPr="001F547F" w:rsidRDefault="008C5F8D" w:rsidP="008C5F8D">
      <w:pPr>
        <w:spacing w:line="360" w:lineRule="auto"/>
        <w:ind w:firstLine="709"/>
        <w:jc w:val="both"/>
        <w:rPr>
          <w:noProof/>
          <w:color w:val="000000"/>
          <w:sz w:val="28"/>
        </w:rPr>
      </w:pPr>
    </w:p>
    <w:p w:rsidR="00534AEC" w:rsidRPr="001F547F" w:rsidRDefault="00534AEC" w:rsidP="008C5F8D">
      <w:pPr>
        <w:spacing w:line="360" w:lineRule="auto"/>
        <w:ind w:firstLine="709"/>
        <w:jc w:val="both"/>
        <w:rPr>
          <w:noProof/>
          <w:color w:val="000000"/>
          <w:sz w:val="28"/>
        </w:rPr>
      </w:pPr>
      <w:r w:rsidRPr="001F547F">
        <w:rPr>
          <w:noProof/>
          <w:color w:val="000000"/>
          <w:sz w:val="28"/>
        </w:rPr>
        <w:t xml:space="preserve">В работе топливные составы изготовляли ручным способом по лабораторной методике не более 10 гр. </w:t>
      </w:r>
      <w:r w:rsidR="00C25872" w:rsidRPr="001F547F">
        <w:rPr>
          <w:noProof/>
          <w:color w:val="000000"/>
          <w:sz w:val="28"/>
        </w:rPr>
        <w:t>с</w:t>
      </w:r>
      <w:r w:rsidRPr="001F547F">
        <w:rPr>
          <w:noProof/>
          <w:color w:val="000000"/>
          <w:sz w:val="28"/>
        </w:rPr>
        <w:t>меси за одну мешку.</w:t>
      </w:r>
    </w:p>
    <w:p w:rsidR="00534AEC" w:rsidRPr="001F547F" w:rsidRDefault="00534AEC" w:rsidP="008C5F8D">
      <w:pPr>
        <w:spacing w:line="360" w:lineRule="auto"/>
        <w:ind w:firstLine="709"/>
        <w:jc w:val="both"/>
        <w:rPr>
          <w:noProof/>
          <w:color w:val="000000"/>
          <w:sz w:val="28"/>
        </w:rPr>
      </w:pPr>
      <w:r w:rsidRPr="001F547F">
        <w:rPr>
          <w:noProof/>
          <w:color w:val="000000"/>
          <w:sz w:val="28"/>
        </w:rPr>
        <w:t>При работе с топливными составами проводили следующие операции: взвешивание компонентов топлива, смешивание, формирование образцов, определение их основных характеристик (массы, высоты, диаметра), бронирование, повторное определение основных характеристик.</w:t>
      </w:r>
    </w:p>
    <w:p w:rsidR="00534AEC" w:rsidRPr="001F547F" w:rsidRDefault="00534AEC" w:rsidP="008C5F8D">
      <w:pPr>
        <w:spacing w:line="360" w:lineRule="auto"/>
        <w:ind w:firstLine="709"/>
        <w:jc w:val="both"/>
        <w:rPr>
          <w:noProof/>
          <w:color w:val="000000"/>
          <w:sz w:val="28"/>
        </w:rPr>
      </w:pPr>
      <w:r w:rsidRPr="001F547F">
        <w:rPr>
          <w:noProof/>
          <w:color w:val="000000"/>
          <w:sz w:val="28"/>
        </w:rPr>
        <w:t xml:space="preserve">В ходе работы изготавливали составы, содержащие нитрат аммония марки ЖВ, алюминий (УДП), сажа и </w:t>
      </w:r>
      <w:r w:rsidR="00020506" w:rsidRPr="001F547F">
        <w:rPr>
          <w:noProof/>
          <w:color w:val="000000"/>
          <w:sz w:val="28"/>
        </w:rPr>
        <w:t>SnCI2.</w:t>
      </w:r>
    </w:p>
    <w:p w:rsidR="00C73180" w:rsidRPr="001F547F" w:rsidRDefault="00020506" w:rsidP="008C5F8D">
      <w:pPr>
        <w:spacing w:line="360" w:lineRule="auto"/>
        <w:ind w:firstLine="709"/>
        <w:jc w:val="both"/>
        <w:rPr>
          <w:noProof/>
          <w:color w:val="000000"/>
          <w:sz w:val="28"/>
        </w:rPr>
      </w:pPr>
      <w:r w:rsidRPr="001F547F">
        <w:rPr>
          <w:noProof/>
          <w:color w:val="000000"/>
          <w:sz w:val="28"/>
        </w:rPr>
        <w:t>Дозировку компонентов проводили на электронных весах с точностью до 0,02г. Суммарная масса топлива 10г.</w:t>
      </w:r>
    </w:p>
    <w:p w:rsidR="00020506" w:rsidRPr="001F547F" w:rsidRDefault="00020506" w:rsidP="008C5F8D">
      <w:pPr>
        <w:spacing w:line="360" w:lineRule="auto"/>
        <w:ind w:firstLine="709"/>
        <w:jc w:val="both"/>
        <w:rPr>
          <w:noProof/>
          <w:color w:val="000000"/>
          <w:sz w:val="28"/>
        </w:rPr>
      </w:pPr>
      <w:r w:rsidRPr="001F547F">
        <w:rPr>
          <w:noProof/>
          <w:color w:val="000000"/>
          <w:sz w:val="28"/>
        </w:rPr>
        <w:t>Навеску связки</w:t>
      </w:r>
      <w:r w:rsidR="004020DB" w:rsidRPr="001F547F">
        <w:rPr>
          <w:noProof/>
          <w:color w:val="000000"/>
          <w:sz w:val="28"/>
        </w:rPr>
        <w:t xml:space="preserve"> </w:t>
      </w:r>
      <w:r w:rsidRPr="001F547F">
        <w:rPr>
          <w:noProof/>
          <w:color w:val="000000"/>
          <w:sz w:val="28"/>
        </w:rPr>
        <w:t>(МПВТ-АСП)</w:t>
      </w:r>
      <w:r w:rsidR="008C5F8D" w:rsidRPr="001F547F">
        <w:rPr>
          <w:noProof/>
          <w:color w:val="000000"/>
          <w:sz w:val="28"/>
        </w:rPr>
        <w:t xml:space="preserve"> </w:t>
      </w:r>
      <w:r w:rsidRPr="001F547F">
        <w:rPr>
          <w:noProof/>
          <w:color w:val="000000"/>
          <w:sz w:val="28"/>
        </w:rPr>
        <w:t>полностью помещали в фарфоровую чашку, а навески алюминия (УДП), нитрата аммония (марки ЖВ), сажи,</w:t>
      </w:r>
      <w:r w:rsidR="008C5F8D" w:rsidRPr="001F547F">
        <w:rPr>
          <w:noProof/>
          <w:color w:val="000000"/>
          <w:sz w:val="28"/>
        </w:rPr>
        <w:t xml:space="preserve"> </w:t>
      </w:r>
      <w:r w:rsidRPr="001F547F">
        <w:rPr>
          <w:noProof/>
          <w:color w:val="000000"/>
          <w:sz w:val="28"/>
        </w:rPr>
        <w:t>SnCI2 и отвердителя</w:t>
      </w:r>
      <w:r w:rsidR="004020DB" w:rsidRPr="001F547F">
        <w:rPr>
          <w:noProof/>
          <w:color w:val="000000"/>
          <w:sz w:val="28"/>
        </w:rPr>
        <w:t xml:space="preserve"> помешали на листках кальки. Затем в связку постепенно добавлялись компоненты топлива и после каждого компонента смесь тщательно перемешивалась. Отвердитель вносили в готовую топливную массу, которую далее дополнительно перемешивают. Полученную топливную массу формовали</w:t>
      </w:r>
      <w:r w:rsidR="008C5F8D" w:rsidRPr="001F547F">
        <w:rPr>
          <w:noProof/>
          <w:color w:val="000000"/>
          <w:sz w:val="28"/>
        </w:rPr>
        <w:t xml:space="preserve"> </w:t>
      </w:r>
      <w:r w:rsidR="004020DB" w:rsidRPr="001F547F">
        <w:rPr>
          <w:noProof/>
          <w:color w:val="000000"/>
          <w:sz w:val="28"/>
        </w:rPr>
        <w:t xml:space="preserve">с помощью фторопластовой сборки в виде цилиндрических образцов диаметром 10 мм. </w:t>
      </w:r>
    </w:p>
    <w:p w:rsidR="004020DB" w:rsidRPr="001F547F" w:rsidRDefault="004020DB" w:rsidP="008C5F8D">
      <w:pPr>
        <w:spacing w:line="360" w:lineRule="auto"/>
        <w:ind w:firstLine="709"/>
        <w:jc w:val="both"/>
        <w:rPr>
          <w:noProof/>
          <w:color w:val="000000"/>
          <w:sz w:val="28"/>
        </w:rPr>
      </w:pPr>
      <w:r w:rsidRPr="001F547F">
        <w:rPr>
          <w:noProof/>
          <w:color w:val="000000"/>
          <w:sz w:val="28"/>
        </w:rPr>
        <w:t>Полученные образцы взвешивали, измеряли высоту, определяли плотность. Затем образцы бронировали</w:t>
      </w:r>
      <w:r w:rsidR="00E57F35" w:rsidRPr="001F547F">
        <w:rPr>
          <w:noProof/>
          <w:color w:val="000000"/>
          <w:sz w:val="28"/>
        </w:rPr>
        <w:t xml:space="preserve"> по боковой поверхности линолеумом, растворенным в ацетоне</w:t>
      </w:r>
      <w:r w:rsidR="00C25872" w:rsidRPr="001F547F">
        <w:rPr>
          <w:noProof/>
          <w:color w:val="000000"/>
          <w:sz w:val="28"/>
        </w:rPr>
        <w:t>,</w:t>
      </w:r>
      <w:r w:rsidR="00E57F35" w:rsidRPr="001F547F">
        <w:rPr>
          <w:noProof/>
          <w:color w:val="000000"/>
          <w:sz w:val="28"/>
        </w:rPr>
        <w:t xml:space="preserve"> и сжигали на воздухе при</w:t>
      </w:r>
      <w:r w:rsidR="008C5F8D" w:rsidRPr="001F547F">
        <w:rPr>
          <w:noProof/>
          <w:color w:val="000000"/>
          <w:sz w:val="28"/>
        </w:rPr>
        <w:t xml:space="preserve"> </w:t>
      </w:r>
      <w:r w:rsidR="00E57F35" w:rsidRPr="001F547F">
        <w:rPr>
          <w:noProof/>
          <w:color w:val="000000"/>
          <w:sz w:val="28"/>
        </w:rPr>
        <w:t>нормальных условиях.</w:t>
      </w:r>
    </w:p>
    <w:p w:rsidR="0056262B" w:rsidRPr="001F547F" w:rsidRDefault="0056262B" w:rsidP="008C5F8D">
      <w:pPr>
        <w:spacing w:line="360" w:lineRule="auto"/>
        <w:ind w:firstLine="709"/>
        <w:jc w:val="both"/>
        <w:rPr>
          <w:noProof/>
          <w:color w:val="000000"/>
          <w:sz w:val="28"/>
        </w:rPr>
      </w:pPr>
    </w:p>
    <w:p w:rsidR="00E57F35" w:rsidRPr="001F547F" w:rsidRDefault="00E57F35" w:rsidP="008C5F8D">
      <w:pPr>
        <w:spacing w:line="360" w:lineRule="auto"/>
        <w:ind w:firstLine="709"/>
        <w:jc w:val="both"/>
        <w:rPr>
          <w:noProof/>
          <w:color w:val="000000"/>
          <w:sz w:val="28"/>
        </w:rPr>
      </w:pPr>
      <w:r w:rsidRPr="001F547F">
        <w:rPr>
          <w:noProof/>
          <w:color w:val="000000"/>
          <w:sz w:val="28"/>
        </w:rPr>
        <w:t>2.3 Измерение скорост</w:t>
      </w:r>
      <w:r w:rsidR="0056262B" w:rsidRPr="001F547F">
        <w:rPr>
          <w:noProof/>
          <w:color w:val="000000"/>
          <w:sz w:val="28"/>
        </w:rPr>
        <w:t>и горения</w:t>
      </w:r>
    </w:p>
    <w:p w:rsidR="0056262B" w:rsidRPr="001F547F" w:rsidRDefault="0056262B" w:rsidP="008C5F8D">
      <w:pPr>
        <w:spacing w:line="360" w:lineRule="auto"/>
        <w:ind w:firstLine="709"/>
        <w:jc w:val="both"/>
        <w:rPr>
          <w:noProof/>
          <w:color w:val="000000"/>
          <w:sz w:val="28"/>
        </w:rPr>
      </w:pPr>
    </w:p>
    <w:p w:rsidR="00FF2848" w:rsidRPr="001F547F" w:rsidRDefault="00FF2848" w:rsidP="008C5F8D">
      <w:pPr>
        <w:spacing w:line="360" w:lineRule="auto"/>
        <w:ind w:firstLine="709"/>
        <w:jc w:val="both"/>
        <w:rPr>
          <w:noProof/>
          <w:color w:val="000000"/>
          <w:sz w:val="28"/>
        </w:rPr>
      </w:pPr>
      <w:r w:rsidRPr="001F547F">
        <w:rPr>
          <w:noProof/>
          <w:color w:val="000000"/>
          <w:sz w:val="28"/>
        </w:rPr>
        <w:t>Нами использован лабораторный</w:t>
      </w:r>
      <w:r w:rsidR="008C5F8D" w:rsidRPr="001F547F">
        <w:rPr>
          <w:noProof/>
          <w:color w:val="000000"/>
          <w:sz w:val="28"/>
        </w:rPr>
        <w:t xml:space="preserve"> </w:t>
      </w:r>
      <w:r w:rsidRPr="001F547F">
        <w:rPr>
          <w:noProof/>
          <w:color w:val="000000"/>
          <w:sz w:val="28"/>
        </w:rPr>
        <w:t>метод измерения скорости горения.</w:t>
      </w:r>
    </w:p>
    <w:p w:rsidR="00FF2848" w:rsidRPr="001F547F" w:rsidRDefault="00FF2848" w:rsidP="008C5F8D">
      <w:pPr>
        <w:spacing w:line="360" w:lineRule="auto"/>
        <w:ind w:firstLine="709"/>
        <w:jc w:val="both"/>
        <w:rPr>
          <w:noProof/>
          <w:color w:val="000000"/>
          <w:sz w:val="28"/>
        </w:rPr>
      </w:pPr>
      <w:r w:rsidRPr="001F547F">
        <w:rPr>
          <w:noProof/>
          <w:color w:val="000000"/>
          <w:sz w:val="28"/>
        </w:rPr>
        <w:t xml:space="preserve">Скорость горения определяли на воздухе при комнатной температуре. </w:t>
      </w:r>
    </w:p>
    <w:p w:rsidR="00FF2848" w:rsidRPr="001F547F" w:rsidRDefault="00FF2848" w:rsidP="008C5F8D">
      <w:pPr>
        <w:spacing w:line="360" w:lineRule="auto"/>
        <w:ind w:firstLine="709"/>
        <w:jc w:val="both"/>
        <w:rPr>
          <w:noProof/>
          <w:color w:val="000000"/>
          <w:sz w:val="28"/>
        </w:rPr>
      </w:pPr>
      <w:r w:rsidRPr="001F547F">
        <w:rPr>
          <w:noProof/>
          <w:color w:val="000000"/>
          <w:sz w:val="28"/>
        </w:rPr>
        <w:t xml:space="preserve">Образец помещали на текстолитовую подложку. Затем заряд поджигали на верхнем торце одновременно по всему протяжению границы контакта при помощи открытого пламени. Время сгорания фиксировали секундомером. Расчет скорости горения проводили по формуле: </w:t>
      </w:r>
    </w:p>
    <w:p w:rsidR="0056262B" w:rsidRPr="001F547F" w:rsidRDefault="0056262B" w:rsidP="008C5F8D">
      <w:pPr>
        <w:spacing w:line="360" w:lineRule="auto"/>
        <w:ind w:firstLine="709"/>
        <w:jc w:val="both"/>
        <w:rPr>
          <w:noProof/>
          <w:color w:val="000000"/>
          <w:sz w:val="28"/>
        </w:rPr>
      </w:pPr>
    </w:p>
    <w:p w:rsidR="00C73180" w:rsidRPr="001F547F" w:rsidRDefault="00FF2848" w:rsidP="008C5F8D">
      <w:pPr>
        <w:spacing w:line="360" w:lineRule="auto"/>
        <w:ind w:firstLine="709"/>
        <w:jc w:val="both"/>
        <w:rPr>
          <w:noProof/>
          <w:color w:val="000000"/>
          <w:sz w:val="28"/>
        </w:rPr>
      </w:pPr>
      <w:r w:rsidRPr="001F547F">
        <w:rPr>
          <w:noProof/>
          <w:color w:val="000000"/>
          <w:sz w:val="28"/>
        </w:rPr>
        <w:t>U=l/τ, мм/сек., где l- длина образца, мм</w:t>
      </w:r>
    </w:p>
    <w:p w:rsidR="0056262B" w:rsidRPr="001F547F" w:rsidRDefault="0056262B" w:rsidP="008C5F8D">
      <w:pPr>
        <w:spacing w:line="360" w:lineRule="auto"/>
        <w:ind w:firstLine="709"/>
        <w:jc w:val="both"/>
        <w:rPr>
          <w:noProof/>
          <w:color w:val="000000"/>
          <w:sz w:val="28"/>
        </w:rPr>
      </w:pPr>
    </w:p>
    <w:p w:rsidR="00FF2848" w:rsidRPr="001F547F" w:rsidRDefault="00C42AFF" w:rsidP="008C5F8D">
      <w:pPr>
        <w:spacing w:line="360" w:lineRule="auto"/>
        <w:ind w:firstLine="709"/>
        <w:jc w:val="both"/>
        <w:rPr>
          <w:noProof/>
          <w:color w:val="000000"/>
          <w:sz w:val="28"/>
        </w:rPr>
      </w:pPr>
      <w:r w:rsidRPr="001F547F">
        <w:rPr>
          <w:noProof/>
          <w:color w:val="000000"/>
          <w:sz w:val="28"/>
        </w:rPr>
        <w:t>τ - время сгорания, сек.</w:t>
      </w:r>
    </w:p>
    <w:p w:rsidR="00C73180" w:rsidRPr="001F547F" w:rsidRDefault="00C42AFF" w:rsidP="008C5F8D">
      <w:pPr>
        <w:spacing w:line="360" w:lineRule="auto"/>
        <w:ind w:firstLine="709"/>
        <w:jc w:val="both"/>
        <w:rPr>
          <w:noProof/>
          <w:color w:val="000000"/>
          <w:sz w:val="28"/>
        </w:rPr>
      </w:pPr>
      <w:r w:rsidRPr="001F547F">
        <w:rPr>
          <w:noProof/>
          <w:color w:val="000000"/>
          <w:sz w:val="28"/>
        </w:rPr>
        <w:t>Для определения скорости горения данного состава проводили не менее трех определений.</w:t>
      </w:r>
    </w:p>
    <w:p w:rsidR="00C73180" w:rsidRPr="001F547F" w:rsidRDefault="00C73180" w:rsidP="008C5F8D">
      <w:pPr>
        <w:spacing w:line="360" w:lineRule="auto"/>
        <w:ind w:firstLine="709"/>
        <w:jc w:val="both"/>
        <w:rPr>
          <w:noProof/>
          <w:color w:val="000000"/>
          <w:sz w:val="28"/>
        </w:rPr>
      </w:pPr>
    </w:p>
    <w:p w:rsidR="00C73180" w:rsidRPr="001F547F" w:rsidRDefault="0056262B" w:rsidP="008C5F8D">
      <w:pPr>
        <w:spacing w:line="360" w:lineRule="auto"/>
        <w:ind w:firstLine="709"/>
        <w:jc w:val="both"/>
        <w:rPr>
          <w:noProof/>
          <w:color w:val="000000"/>
          <w:sz w:val="28"/>
        </w:rPr>
      </w:pPr>
      <w:r w:rsidRPr="001F547F">
        <w:rPr>
          <w:noProof/>
          <w:color w:val="000000"/>
          <w:sz w:val="28"/>
        </w:rPr>
        <w:br w:type="page"/>
      </w:r>
      <w:r w:rsidR="00A333D7" w:rsidRPr="001F547F">
        <w:rPr>
          <w:noProof/>
          <w:color w:val="000000"/>
          <w:sz w:val="28"/>
        </w:rPr>
        <w:t>3.</w:t>
      </w:r>
      <w:r w:rsidRPr="001F547F">
        <w:rPr>
          <w:noProof/>
          <w:color w:val="000000"/>
          <w:sz w:val="28"/>
        </w:rPr>
        <w:t xml:space="preserve"> Экспериментальные данные</w:t>
      </w:r>
    </w:p>
    <w:p w:rsidR="0056262B" w:rsidRPr="001F547F" w:rsidRDefault="0056262B" w:rsidP="008C5F8D">
      <w:pPr>
        <w:spacing w:line="360" w:lineRule="auto"/>
        <w:ind w:firstLine="709"/>
        <w:jc w:val="both"/>
        <w:rPr>
          <w:noProof/>
          <w:color w:val="000000"/>
          <w:sz w:val="28"/>
        </w:rPr>
      </w:pPr>
    </w:p>
    <w:p w:rsidR="00C73180" w:rsidRPr="001F547F" w:rsidRDefault="00A333D7" w:rsidP="008C5F8D">
      <w:pPr>
        <w:spacing w:line="360" w:lineRule="auto"/>
        <w:ind w:firstLine="709"/>
        <w:jc w:val="both"/>
        <w:rPr>
          <w:noProof/>
          <w:color w:val="000000"/>
          <w:sz w:val="28"/>
        </w:rPr>
      </w:pPr>
      <w:r w:rsidRPr="001F547F">
        <w:rPr>
          <w:noProof/>
          <w:color w:val="000000"/>
          <w:sz w:val="28"/>
        </w:rPr>
        <w:t>В работе использовали топливную композицию, характеризующуюся постоянным коэффициентом избытка окислителя, равным 0,9.</w:t>
      </w:r>
      <w:r w:rsidR="002D4DB6" w:rsidRPr="001F547F">
        <w:rPr>
          <w:noProof/>
          <w:color w:val="000000"/>
          <w:sz w:val="28"/>
        </w:rPr>
        <w:t xml:space="preserve"> Характеристикой, определяющей пригодность топлив к исследованию, служила плотность образцов.</w:t>
      </w:r>
    </w:p>
    <w:p w:rsidR="002D4DB6" w:rsidRPr="001F547F" w:rsidRDefault="002D4DB6" w:rsidP="008C5F8D">
      <w:pPr>
        <w:spacing w:line="360" w:lineRule="auto"/>
        <w:ind w:firstLine="709"/>
        <w:jc w:val="both"/>
        <w:rPr>
          <w:noProof/>
          <w:color w:val="000000"/>
          <w:sz w:val="28"/>
        </w:rPr>
      </w:pPr>
      <w:r w:rsidRPr="001F547F">
        <w:rPr>
          <w:noProof/>
          <w:color w:val="000000"/>
          <w:sz w:val="28"/>
        </w:rPr>
        <w:t>При нормальных условиях определяли стационарную скорость горения.</w:t>
      </w:r>
    </w:p>
    <w:p w:rsidR="0056262B" w:rsidRPr="001F547F" w:rsidRDefault="0056262B" w:rsidP="008C5F8D">
      <w:pPr>
        <w:spacing w:line="360" w:lineRule="auto"/>
        <w:ind w:firstLine="709"/>
        <w:jc w:val="both"/>
        <w:rPr>
          <w:noProof/>
          <w:color w:val="000000"/>
          <w:sz w:val="28"/>
        </w:rPr>
      </w:pPr>
    </w:p>
    <w:p w:rsidR="002D4DB6" w:rsidRPr="001F547F" w:rsidRDefault="00E01156" w:rsidP="008C5F8D">
      <w:pPr>
        <w:spacing w:line="360" w:lineRule="auto"/>
        <w:ind w:firstLine="709"/>
        <w:jc w:val="both"/>
        <w:rPr>
          <w:noProof/>
          <w:color w:val="000000"/>
          <w:sz w:val="28"/>
        </w:rPr>
      </w:pPr>
      <w:r w:rsidRPr="001F547F">
        <w:rPr>
          <w:noProof/>
          <w:color w:val="000000"/>
          <w:sz w:val="28"/>
        </w:rPr>
        <w:t>3.1 Характеристики</w:t>
      </w:r>
      <w:r w:rsidR="0056262B" w:rsidRPr="001F547F">
        <w:rPr>
          <w:noProof/>
          <w:color w:val="000000"/>
          <w:sz w:val="28"/>
        </w:rPr>
        <w:t xml:space="preserve"> исследованной партии образцов</w:t>
      </w:r>
    </w:p>
    <w:p w:rsidR="0056262B" w:rsidRPr="001F547F" w:rsidRDefault="0056262B" w:rsidP="008C5F8D">
      <w:pPr>
        <w:spacing w:line="360" w:lineRule="auto"/>
        <w:ind w:firstLine="709"/>
        <w:jc w:val="both"/>
        <w:rPr>
          <w:noProof/>
          <w:color w:val="000000"/>
          <w:sz w:val="28"/>
        </w:rPr>
      </w:pPr>
    </w:p>
    <w:p w:rsidR="002D4DB6" w:rsidRPr="001F547F" w:rsidRDefault="002D4DB6" w:rsidP="008C5F8D">
      <w:pPr>
        <w:spacing w:line="360" w:lineRule="auto"/>
        <w:ind w:firstLine="709"/>
        <w:jc w:val="both"/>
        <w:rPr>
          <w:noProof/>
          <w:color w:val="000000"/>
          <w:sz w:val="28"/>
        </w:rPr>
      </w:pPr>
      <w:r w:rsidRPr="001F547F">
        <w:rPr>
          <w:noProof/>
          <w:color w:val="000000"/>
          <w:sz w:val="28"/>
        </w:rPr>
        <w:t>В таблице</w:t>
      </w:r>
      <w:r w:rsidR="007E0D2A" w:rsidRPr="001F547F">
        <w:rPr>
          <w:noProof/>
          <w:color w:val="000000"/>
          <w:sz w:val="28"/>
        </w:rPr>
        <w:t>№2</w:t>
      </w:r>
      <w:r w:rsidRPr="001F547F">
        <w:rPr>
          <w:noProof/>
          <w:color w:val="000000"/>
          <w:sz w:val="28"/>
        </w:rPr>
        <w:t xml:space="preserve"> приведены характеристики исследованной партии образцов, а именно масса (с бронировкой и без), высота, диамет</w:t>
      </w:r>
      <w:r w:rsidR="00C25872" w:rsidRPr="001F547F">
        <w:rPr>
          <w:noProof/>
          <w:color w:val="000000"/>
          <w:sz w:val="28"/>
        </w:rPr>
        <w:t>р (</w:t>
      </w:r>
      <w:r w:rsidRPr="001F547F">
        <w:rPr>
          <w:noProof/>
          <w:color w:val="000000"/>
          <w:sz w:val="28"/>
        </w:rPr>
        <w:t>с бронировкой и без), плотность, время горения, скорость</w:t>
      </w:r>
      <w:r w:rsidR="00E01156" w:rsidRPr="001F547F">
        <w:rPr>
          <w:noProof/>
          <w:color w:val="000000"/>
          <w:sz w:val="28"/>
        </w:rPr>
        <w:t>.</w:t>
      </w:r>
    </w:p>
    <w:p w:rsidR="0056262B" w:rsidRPr="001F547F" w:rsidRDefault="0056262B" w:rsidP="008C5F8D">
      <w:pPr>
        <w:spacing w:line="360" w:lineRule="auto"/>
        <w:ind w:firstLine="709"/>
        <w:jc w:val="both"/>
        <w:rPr>
          <w:noProof/>
          <w:color w:val="000000"/>
          <w:sz w:val="28"/>
        </w:rPr>
      </w:pPr>
    </w:p>
    <w:p w:rsidR="00E01156" w:rsidRPr="001F547F" w:rsidRDefault="007E0D2A" w:rsidP="008C5F8D">
      <w:pPr>
        <w:spacing w:line="360" w:lineRule="auto"/>
        <w:ind w:firstLine="709"/>
        <w:jc w:val="both"/>
        <w:rPr>
          <w:noProof/>
          <w:color w:val="000000"/>
          <w:sz w:val="28"/>
        </w:rPr>
      </w:pPr>
      <w:r w:rsidRPr="001F547F">
        <w:rPr>
          <w:noProof/>
          <w:color w:val="000000"/>
          <w:sz w:val="28"/>
        </w:rPr>
        <w:t>Таблица№2. Характеристики образцов.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1"/>
        <w:gridCol w:w="851"/>
        <w:gridCol w:w="895"/>
        <w:gridCol w:w="894"/>
        <w:gridCol w:w="1087"/>
        <w:gridCol w:w="1141"/>
        <w:gridCol w:w="1162"/>
        <w:gridCol w:w="1231"/>
        <w:gridCol w:w="760"/>
        <w:gridCol w:w="1009"/>
      </w:tblGrid>
      <w:tr w:rsidR="001F547F" w:rsidRPr="00011944" w:rsidTr="00011944">
        <w:trPr>
          <w:trHeight w:val="23"/>
        </w:trPr>
        <w:tc>
          <w:tcPr>
            <w:tcW w:w="282"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w:t>
            </w:r>
          </w:p>
        </w:tc>
        <w:tc>
          <w:tcPr>
            <w:tcW w:w="444"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m,гр.</w:t>
            </w:r>
          </w:p>
        </w:tc>
        <w:tc>
          <w:tcPr>
            <w:tcW w:w="46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h,мм.</w:t>
            </w:r>
          </w:p>
        </w:tc>
        <w:tc>
          <w:tcPr>
            <w:tcW w:w="46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d,мм.</w:t>
            </w:r>
          </w:p>
        </w:tc>
        <w:tc>
          <w:tcPr>
            <w:tcW w:w="568"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ρ,г/см3</w:t>
            </w:r>
          </w:p>
        </w:tc>
        <w:tc>
          <w:tcPr>
            <w:tcW w:w="596"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mбр.,гр</w:t>
            </w:r>
          </w:p>
        </w:tc>
        <w:tc>
          <w:tcPr>
            <w:tcW w:w="60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dбр,мм.</w:t>
            </w:r>
          </w:p>
        </w:tc>
        <w:tc>
          <w:tcPr>
            <w:tcW w:w="643"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h бр.,мм</w:t>
            </w:r>
          </w:p>
        </w:tc>
        <w:tc>
          <w:tcPr>
            <w:tcW w:w="39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t, c</w:t>
            </w:r>
          </w:p>
        </w:tc>
        <w:tc>
          <w:tcPr>
            <w:tcW w:w="52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v,мм/с</w:t>
            </w:r>
          </w:p>
        </w:tc>
      </w:tr>
      <w:tr w:rsidR="00E44C58" w:rsidRPr="00011944" w:rsidTr="00011944">
        <w:trPr>
          <w:trHeight w:val="23"/>
        </w:trPr>
        <w:tc>
          <w:tcPr>
            <w:tcW w:w="282"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w:t>
            </w:r>
          </w:p>
        </w:tc>
        <w:tc>
          <w:tcPr>
            <w:tcW w:w="444"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24,9</w:t>
            </w:r>
          </w:p>
        </w:tc>
        <w:tc>
          <w:tcPr>
            <w:tcW w:w="46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20,5</w:t>
            </w:r>
          </w:p>
        </w:tc>
        <w:tc>
          <w:tcPr>
            <w:tcW w:w="46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10</w:t>
            </w:r>
          </w:p>
        </w:tc>
        <w:tc>
          <w:tcPr>
            <w:tcW w:w="568"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1,55</w:t>
            </w:r>
          </w:p>
        </w:tc>
        <w:tc>
          <w:tcPr>
            <w:tcW w:w="596"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2,76</w:t>
            </w:r>
          </w:p>
        </w:tc>
        <w:tc>
          <w:tcPr>
            <w:tcW w:w="60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10,7</w:t>
            </w:r>
          </w:p>
        </w:tc>
        <w:tc>
          <w:tcPr>
            <w:tcW w:w="643"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20,9</w:t>
            </w:r>
          </w:p>
        </w:tc>
        <w:tc>
          <w:tcPr>
            <w:tcW w:w="39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18,2</w:t>
            </w:r>
          </w:p>
        </w:tc>
        <w:tc>
          <w:tcPr>
            <w:tcW w:w="52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1,15</w:t>
            </w:r>
          </w:p>
        </w:tc>
      </w:tr>
      <w:tr w:rsidR="00E44C58" w:rsidRPr="00011944" w:rsidTr="00011944">
        <w:trPr>
          <w:trHeight w:val="23"/>
        </w:trPr>
        <w:tc>
          <w:tcPr>
            <w:tcW w:w="282"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2</w:t>
            </w:r>
          </w:p>
        </w:tc>
        <w:tc>
          <w:tcPr>
            <w:tcW w:w="444"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2,56</w:t>
            </w:r>
          </w:p>
        </w:tc>
        <w:tc>
          <w:tcPr>
            <w:tcW w:w="46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21</w:t>
            </w:r>
          </w:p>
        </w:tc>
        <w:tc>
          <w:tcPr>
            <w:tcW w:w="46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10,2</w:t>
            </w:r>
          </w:p>
        </w:tc>
        <w:tc>
          <w:tcPr>
            <w:tcW w:w="568"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1,55</w:t>
            </w:r>
          </w:p>
        </w:tc>
        <w:tc>
          <w:tcPr>
            <w:tcW w:w="596"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2,87</w:t>
            </w:r>
          </w:p>
        </w:tc>
        <w:tc>
          <w:tcPr>
            <w:tcW w:w="60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108</w:t>
            </w:r>
          </w:p>
        </w:tc>
        <w:tc>
          <w:tcPr>
            <w:tcW w:w="643"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21</w:t>
            </w:r>
          </w:p>
        </w:tc>
        <w:tc>
          <w:tcPr>
            <w:tcW w:w="39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17,3</w:t>
            </w:r>
          </w:p>
        </w:tc>
        <w:tc>
          <w:tcPr>
            <w:tcW w:w="52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1,2</w:t>
            </w:r>
          </w:p>
        </w:tc>
      </w:tr>
      <w:tr w:rsidR="00E44C58" w:rsidRPr="00011944" w:rsidTr="00011944">
        <w:trPr>
          <w:trHeight w:val="23"/>
        </w:trPr>
        <w:tc>
          <w:tcPr>
            <w:tcW w:w="282"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3</w:t>
            </w:r>
          </w:p>
        </w:tc>
        <w:tc>
          <w:tcPr>
            <w:tcW w:w="444"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2,31</w:t>
            </w:r>
          </w:p>
        </w:tc>
        <w:tc>
          <w:tcPr>
            <w:tcW w:w="46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19,3</w:t>
            </w:r>
          </w:p>
        </w:tc>
        <w:tc>
          <w:tcPr>
            <w:tcW w:w="46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10,2</w:t>
            </w:r>
          </w:p>
        </w:tc>
        <w:tc>
          <w:tcPr>
            <w:tcW w:w="568"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1,52</w:t>
            </w:r>
          </w:p>
        </w:tc>
        <w:tc>
          <w:tcPr>
            <w:tcW w:w="596"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2,58</w:t>
            </w:r>
          </w:p>
        </w:tc>
        <w:tc>
          <w:tcPr>
            <w:tcW w:w="60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10,8</w:t>
            </w:r>
          </w:p>
        </w:tc>
        <w:tc>
          <w:tcPr>
            <w:tcW w:w="643"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19,5</w:t>
            </w:r>
          </w:p>
        </w:tc>
        <w:tc>
          <w:tcPr>
            <w:tcW w:w="39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17</w:t>
            </w:r>
          </w:p>
        </w:tc>
        <w:tc>
          <w:tcPr>
            <w:tcW w:w="52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1,15</w:t>
            </w:r>
          </w:p>
        </w:tc>
      </w:tr>
      <w:tr w:rsidR="00E44C58" w:rsidRPr="00011944" w:rsidTr="00011944">
        <w:trPr>
          <w:trHeight w:val="23"/>
        </w:trPr>
        <w:tc>
          <w:tcPr>
            <w:tcW w:w="282"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4</w:t>
            </w:r>
          </w:p>
        </w:tc>
        <w:tc>
          <w:tcPr>
            <w:tcW w:w="444"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2,44</w:t>
            </w:r>
          </w:p>
        </w:tc>
        <w:tc>
          <w:tcPr>
            <w:tcW w:w="46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14</w:t>
            </w:r>
          </w:p>
        </w:tc>
        <w:tc>
          <w:tcPr>
            <w:tcW w:w="46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10,2</w:t>
            </w:r>
          </w:p>
        </w:tc>
        <w:tc>
          <w:tcPr>
            <w:tcW w:w="568"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1,52</w:t>
            </w:r>
          </w:p>
        </w:tc>
        <w:tc>
          <w:tcPr>
            <w:tcW w:w="596"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2,68</w:t>
            </w:r>
          </w:p>
        </w:tc>
        <w:tc>
          <w:tcPr>
            <w:tcW w:w="60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10,8</w:t>
            </w:r>
          </w:p>
        </w:tc>
        <w:tc>
          <w:tcPr>
            <w:tcW w:w="643"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14</w:t>
            </w:r>
          </w:p>
        </w:tc>
        <w:tc>
          <w:tcPr>
            <w:tcW w:w="39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12</w:t>
            </w:r>
          </w:p>
        </w:tc>
        <w:tc>
          <w:tcPr>
            <w:tcW w:w="527" w:type="pct"/>
            <w:shd w:val="clear" w:color="auto" w:fill="auto"/>
            <w:noWrap/>
          </w:tcPr>
          <w:p w:rsidR="007E0D2A" w:rsidRPr="00011944" w:rsidRDefault="007E0D2A" w:rsidP="00011944">
            <w:pPr>
              <w:spacing w:line="360" w:lineRule="auto"/>
              <w:jc w:val="both"/>
              <w:rPr>
                <w:noProof/>
                <w:color w:val="000000"/>
                <w:sz w:val="20"/>
              </w:rPr>
            </w:pPr>
            <w:r w:rsidRPr="00011944">
              <w:rPr>
                <w:noProof/>
                <w:color w:val="000000"/>
                <w:sz w:val="20"/>
              </w:rPr>
              <w:t>1,17</w:t>
            </w:r>
          </w:p>
        </w:tc>
      </w:tr>
    </w:tbl>
    <w:p w:rsidR="007E0D2A" w:rsidRPr="001F547F" w:rsidRDefault="007E0D2A" w:rsidP="008C5F8D">
      <w:pPr>
        <w:spacing w:line="360" w:lineRule="auto"/>
        <w:ind w:firstLine="709"/>
        <w:jc w:val="both"/>
        <w:rPr>
          <w:noProof/>
          <w:color w:val="000000"/>
          <w:sz w:val="28"/>
        </w:rPr>
      </w:pPr>
    </w:p>
    <w:p w:rsidR="00C73180" w:rsidRPr="001F547F" w:rsidRDefault="00840D02" w:rsidP="008C5F8D">
      <w:pPr>
        <w:spacing w:line="360" w:lineRule="auto"/>
        <w:ind w:firstLine="709"/>
        <w:jc w:val="both"/>
        <w:rPr>
          <w:noProof/>
          <w:color w:val="000000"/>
          <w:sz w:val="28"/>
        </w:rPr>
      </w:pPr>
      <w:r w:rsidRPr="001F547F">
        <w:rPr>
          <w:noProof/>
          <w:color w:val="000000"/>
          <w:sz w:val="28"/>
        </w:rPr>
        <w:t xml:space="preserve">Средняя плотность образцов оказалась равной 1,54г/см3, а средняя скорость горения 1,15мм/с, что не противоречит данным, полученным ранее в опытах с образцами такого же состава. </w:t>
      </w:r>
    </w:p>
    <w:p w:rsidR="00C73180" w:rsidRPr="001F547F" w:rsidRDefault="00C73180" w:rsidP="008C5F8D">
      <w:pPr>
        <w:spacing w:line="360" w:lineRule="auto"/>
        <w:ind w:firstLine="709"/>
        <w:jc w:val="both"/>
        <w:rPr>
          <w:noProof/>
          <w:color w:val="000000"/>
          <w:sz w:val="28"/>
        </w:rPr>
      </w:pPr>
    </w:p>
    <w:p w:rsidR="00C73180" w:rsidRPr="001F547F" w:rsidRDefault="00E44C58" w:rsidP="008C5F8D">
      <w:pPr>
        <w:spacing w:line="360" w:lineRule="auto"/>
        <w:ind w:firstLine="709"/>
        <w:jc w:val="both"/>
        <w:rPr>
          <w:noProof/>
          <w:color w:val="000000"/>
          <w:sz w:val="28"/>
        </w:rPr>
      </w:pPr>
      <w:r w:rsidRPr="001F547F">
        <w:rPr>
          <w:noProof/>
          <w:color w:val="000000"/>
          <w:sz w:val="28"/>
        </w:rPr>
        <w:br w:type="page"/>
        <w:t>Выводы</w:t>
      </w:r>
    </w:p>
    <w:p w:rsidR="00E44C58" w:rsidRPr="001F547F" w:rsidRDefault="00E44C58" w:rsidP="008C5F8D">
      <w:pPr>
        <w:spacing w:line="360" w:lineRule="auto"/>
        <w:ind w:firstLine="709"/>
        <w:jc w:val="both"/>
        <w:rPr>
          <w:noProof/>
          <w:color w:val="000000"/>
          <w:sz w:val="28"/>
        </w:rPr>
      </w:pPr>
    </w:p>
    <w:p w:rsidR="00840D02" w:rsidRPr="001F547F" w:rsidRDefault="00840D02" w:rsidP="008C5F8D">
      <w:pPr>
        <w:spacing w:line="360" w:lineRule="auto"/>
        <w:ind w:firstLine="709"/>
        <w:jc w:val="both"/>
        <w:rPr>
          <w:noProof/>
          <w:color w:val="000000"/>
          <w:sz w:val="28"/>
        </w:rPr>
      </w:pPr>
      <w:r w:rsidRPr="001F547F">
        <w:rPr>
          <w:noProof/>
          <w:color w:val="000000"/>
          <w:sz w:val="28"/>
        </w:rPr>
        <w:t>Изучена методика расчета компонентного состава смеси топлива при α=0,9.</w:t>
      </w:r>
    </w:p>
    <w:p w:rsidR="00CB2B83" w:rsidRPr="001F547F" w:rsidRDefault="00840D02" w:rsidP="008C5F8D">
      <w:pPr>
        <w:spacing w:line="360" w:lineRule="auto"/>
        <w:ind w:firstLine="709"/>
        <w:jc w:val="both"/>
        <w:rPr>
          <w:noProof/>
          <w:color w:val="000000"/>
          <w:sz w:val="28"/>
        </w:rPr>
      </w:pPr>
      <w:r w:rsidRPr="001F547F">
        <w:rPr>
          <w:noProof/>
          <w:color w:val="000000"/>
          <w:sz w:val="28"/>
        </w:rPr>
        <w:t>Изучены свойства компонентов смесевого твердого топлива</w:t>
      </w:r>
      <w:r w:rsidR="00CB2B83" w:rsidRPr="001F547F">
        <w:rPr>
          <w:noProof/>
          <w:color w:val="000000"/>
          <w:sz w:val="28"/>
        </w:rPr>
        <w:t>.</w:t>
      </w:r>
    </w:p>
    <w:p w:rsidR="00CB2B83" w:rsidRPr="001F547F" w:rsidRDefault="00CB2B83" w:rsidP="008C5F8D">
      <w:pPr>
        <w:spacing w:line="360" w:lineRule="auto"/>
        <w:ind w:firstLine="709"/>
        <w:jc w:val="both"/>
        <w:rPr>
          <w:noProof/>
          <w:color w:val="000000"/>
          <w:sz w:val="28"/>
        </w:rPr>
      </w:pPr>
      <w:r w:rsidRPr="001F547F">
        <w:rPr>
          <w:noProof/>
          <w:color w:val="000000"/>
          <w:sz w:val="28"/>
        </w:rPr>
        <w:t>Изготовлены образцы смесевого твердого топлива и определена их</w:t>
      </w:r>
      <w:r w:rsidR="008C5F8D" w:rsidRPr="001F547F">
        <w:rPr>
          <w:noProof/>
          <w:color w:val="000000"/>
          <w:sz w:val="28"/>
        </w:rPr>
        <w:t xml:space="preserve"> </w:t>
      </w:r>
      <w:r w:rsidRPr="001F547F">
        <w:rPr>
          <w:noProof/>
          <w:color w:val="000000"/>
          <w:sz w:val="28"/>
        </w:rPr>
        <w:t>плотность.</w:t>
      </w:r>
    </w:p>
    <w:p w:rsidR="00840D02" w:rsidRPr="001F547F" w:rsidRDefault="00CB2B83" w:rsidP="008C5F8D">
      <w:pPr>
        <w:spacing w:line="360" w:lineRule="auto"/>
        <w:ind w:firstLine="709"/>
        <w:jc w:val="both"/>
        <w:rPr>
          <w:noProof/>
          <w:color w:val="000000"/>
          <w:sz w:val="28"/>
        </w:rPr>
      </w:pPr>
      <w:r w:rsidRPr="001F547F">
        <w:rPr>
          <w:noProof/>
          <w:color w:val="000000"/>
          <w:sz w:val="28"/>
        </w:rPr>
        <w:t>Определена скорость горения высокоэнергетической композиции.</w:t>
      </w:r>
      <w:r w:rsidR="00840D02" w:rsidRPr="001F547F">
        <w:rPr>
          <w:noProof/>
          <w:color w:val="000000"/>
          <w:sz w:val="28"/>
        </w:rPr>
        <w:tab/>
      </w:r>
    </w:p>
    <w:p w:rsidR="00C73180" w:rsidRPr="001F547F" w:rsidRDefault="00C73180" w:rsidP="008C5F8D">
      <w:pPr>
        <w:spacing w:line="360" w:lineRule="auto"/>
        <w:ind w:firstLine="709"/>
        <w:jc w:val="both"/>
        <w:rPr>
          <w:noProof/>
          <w:color w:val="000000"/>
          <w:sz w:val="28"/>
        </w:rPr>
      </w:pPr>
    </w:p>
    <w:p w:rsidR="0092543A" w:rsidRPr="001F547F" w:rsidRDefault="00E44C58" w:rsidP="008C5F8D">
      <w:pPr>
        <w:spacing w:line="360" w:lineRule="auto"/>
        <w:ind w:firstLine="709"/>
        <w:jc w:val="both"/>
        <w:rPr>
          <w:noProof/>
          <w:color w:val="000000"/>
          <w:sz w:val="28"/>
        </w:rPr>
      </w:pPr>
      <w:r w:rsidRPr="001F547F">
        <w:rPr>
          <w:noProof/>
          <w:color w:val="000000"/>
          <w:sz w:val="28"/>
        </w:rPr>
        <w:br w:type="page"/>
      </w:r>
      <w:r w:rsidR="0092543A" w:rsidRPr="001F547F">
        <w:rPr>
          <w:noProof/>
          <w:color w:val="000000"/>
          <w:sz w:val="28"/>
        </w:rPr>
        <w:t>Список литературы</w:t>
      </w:r>
    </w:p>
    <w:p w:rsidR="00FA6D58" w:rsidRPr="001F547F" w:rsidRDefault="00FA6D58" w:rsidP="008C5F8D">
      <w:pPr>
        <w:spacing w:line="360" w:lineRule="auto"/>
        <w:ind w:firstLine="709"/>
        <w:jc w:val="both"/>
        <w:rPr>
          <w:noProof/>
          <w:color w:val="000000"/>
          <w:sz w:val="28"/>
        </w:rPr>
      </w:pPr>
    </w:p>
    <w:p w:rsidR="0092543A" w:rsidRPr="001F547F" w:rsidRDefault="0092543A" w:rsidP="00E44C58">
      <w:pPr>
        <w:spacing w:line="360" w:lineRule="auto"/>
        <w:jc w:val="both"/>
        <w:rPr>
          <w:noProof/>
          <w:color w:val="000000"/>
          <w:sz w:val="28"/>
        </w:rPr>
      </w:pPr>
      <w:r w:rsidRPr="001F547F">
        <w:rPr>
          <w:noProof/>
          <w:color w:val="000000"/>
          <w:sz w:val="28"/>
        </w:rPr>
        <w:t>1.</w:t>
      </w:r>
      <w:r w:rsidR="00FA6D58" w:rsidRPr="001F547F">
        <w:rPr>
          <w:noProof/>
          <w:color w:val="000000"/>
          <w:sz w:val="28"/>
        </w:rPr>
        <w:t xml:space="preserve"> </w:t>
      </w:r>
      <w:r w:rsidRPr="001F547F">
        <w:rPr>
          <w:noProof/>
          <w:color w:val="000000"/>
          <w:sz w:val="28"/>
        </w:rPr>
        <w:t>Т.М. Мелькумов, Н.И. Мелик-Пашаев, П.Г. Чистяков, А.Г. Шиуков Ракетные двига</w:t>
      </w:r>
      <w:r w:rsidR="00AB2A22" w:rsidRPr="001F547F">
        <w:rPr>
          <w:noProof/>
          <w:color w:val="000000"/>
          <w:sz w:val="28"/>
        </w:rPr>
        <w:t xml:space="preserve">тели. Москва // </w:t>
      </w:r>
      <w:r w:rsidRPr="001F547F">
        <w:rPr>
          <w:noProof/>
          <w:color w:val="000000"/>
          <w:sz w:val="28"/>
        </w:rPr>
        <w:t>Машиностроение</w:t>
      </w:r>
      <w:r w:rsidR="003E7954" w:rsidRPr="001F547F">
        <w:rPr>
          <w:noProof/>
          <w:color w:val="000000"/>
          <w:sz w:val="28"/>
        </w:rPr>
        <w:t>,1976,400с</w:t>
      </w:r>
      <w:r w:rsidRPr="001F547F">
        <w:rPr>
          <w:noProof/>
          <w:color w:val="000000"/>
          <w:sz w:val="28"/>
        </w:rPr>
        <w:t>.</w:t>
      </w:r>
    </w:p>
    <w:p w:rsidR="0092543A" w:rsidRPr="001F547F" w:rsidRDefault="0092543A" w:rsidP="00E44C58">
      <w:pPr>
        <w:spacing w:line="360" w:lineRule="auto"/>
        <w:jc w:val="both"/>
        <w:rPr>
          <w:noProof/>
          <w:color w:val="000000"/>
          <w:sz w:val="28"/>
        </w:rPr>
      </w:pPr>
      <w:r w:rsidRPr="001F547F">
        <w:rPr>
          <w:noProof/>
          <w:color w:val="000000"/>
          <w:sz w:val="28"/>
        </w:rPr>
        <w:t>2.</w:t>
      </w:r>
      <w:r w:rsidR="00FA6D58" w:rsidRPr="001F547F">
        <w:rPr>
          <w:noProof/>
          <w:color w:val="000000"/>
          <w:sz w:val="28"/>
        </w:rPr>
        <w:t xml:space="preserve"> </w:t>
      </w:r>
      <w:r w:rsidRPr="001F547F">
        <w:rPr>
          <w:noProof/>
          <w:color w:val="000000"/>
          <w:sz w:val="28"/>
        </w:rPr>
        <w:t>И.А.</w:t>
      </w:r>
      <w:r w:rsidR="00E44C58" w:rsidRPr="001F547F">
        <w:rPr>
          <w:noProof/>
          <w:color w:val="000000"/>
          <w:sz w:val="28"/>
        </w:rPr>
        <w:t xml:space="preserve"> </w:t>
      </w:r>
      <w:r w:rsidRPr="001F547F">
        <w:rPr>
          <w:noProof/>
          <w:color w:val="000000"/>
          <w:sz w:val="28"/>
        </w:rPr>
        <w:t>Силантьев, Твердые ракетные топлива.</w:t>
      </w:r>
      <w:r w:rsidR="00AB2A22" w:rsidRPr="001F547F">
        <w:rPr>
          <w:noProof/>
          <w:color w:val="000000"/>
          <w:sz w:val="28"/>
        </w:rPr>
        <w:t xml:space="preserve"> Москва, Воениздат //</w:t>
      </w:r>
      <w:r w:rsidR="003E7954" w:rsidRPr="001F547F">
        <w:rPr>
          <w:noProof/>
          <w:color w:val="000000"/>
          <w:sz w:val="28"/>
        </w:rPr>
        <w:t>1964, 80 с</w:t>
      </w:r>
      <w:r w:rsidRPr="001F547F">
        <w:rPr>
          <w:noProof/>
          <w:color w:val="000000"/>
          <w:sz w:val="28"/>
        </w:rPr>
        <w:t>.</w:t>
      </w:r>
    </w:p>
    <w:p w:rsidR="0092543A" w:rsidRPr="001F547F" w:rsidRDefault="00FA6D58" w:rsidP="00E44C58">
      <w:pPr>
        <w:spacing w:line="360" w:lineRule="auto"/>
        <w:jc w:val="both"/>
        <w:rPr>
          <w:noProof/>
          <w:color w:val="000000"/>
          <w:sz w:val="28"/>
        </w:rPr>
      </w:pPr>
      <w:r w:rsidRPr="001F547F">
        <w:rPr>
          <w:noProof/>
          <w:color w:val="000000"/>
          <w:sz w:val="28"/>
        </w:rPr>
        <w:t>3. Лидоренко</w:t>
      </w:r>
      <w:r w:rsidR="00E44C58" w:rsidRPr="001F547F">
        <w:rPr>
          <w:noProof/>
          <w:color w:val="000000"/>
          <w:sz w:val="28"/>
        </w:rPr>
        <w:t xml:space="preserve"> Н.С., Чижик С.П., Гладких Н.</w:t>
      </w:r>
      <w:r w:rsidR="00AB2A22" w:rsidRPr="001F547F">
        <w:rPr>
          <w:noProof/>
          <w:color w:val="000000"/>
          <w:sz w:val="28"/>
        </w:rPr>
        <w:t>Н. и др. Сдвиг электронного потенциала в высокодисперсных системах. // Изв. АН СССР. Металлы. 1981. №6. с. 91-95.</w:t>
      </w:r>
      <w:bookmarkStart w:id="0" w:name="_GoBack"/>
      <w:bookmarkEnd w:id="0"/>
    </w:p>
    <w:sectPr w:rsidR="0092543A" w:rsidRPr="001F547F" w:rsidSect="00E44C58">
      <w:footerReference w:type="even" r:id="rId15"/>
      <w:pgSz w:w="11906" w:h="16838"/>
      <w:pgMar w:top="1134" w:right="850"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944" w:rsidRDefault="00011944">
      <w:r>
        <w:separator/>
      </w:r>
    </w:p>
  </w:endnote>
  <w:endnote w:type="continuationSeparator" w:id="0">
    <w:p w:rsidR="00011944" w:rsidRDefault="0001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74" w:rsidRDefault="00C11974" w:rsidP="00E07D24">
    <w:pPr>
      <w:pStyle w:val="a5"/>
      <w:framePr w:wrap="around" w:vAnchor="text" w:hAnchor="margin" w:xAlign="center" w:y="1"/>
      <w:rPr>
        <w:rStyle w:val="a7"/>
      </w:rPr>
    </w:pPr>
  </w:p>
  <w:p w:rsidR="00C11974" w:rsidRDefault="00C119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944" w:rsidRDefault="00011944">
      <w:r>
        <w:separator/>
      </w:r>
    </w:p>
  </w:footnote>
  <w:footnote w:type="continuationSeparator" w:id="0">
    <w:p w:rsidR="00011944" w:rsidRDefault="000119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FA54E8"/>
    <w:multiLevelType w:val="hybridMultilevel"/>
    <w:tmpl w:val="90AEFEB2"/>
    <w:lvl w:ilvl="0" w:tplc="F78C67F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00F"/>
    <w:rsid w:val="00011944"/>
    <w:rsid w:val="0001204E"/>
    <w:rsid w:val="00017799"/>
    <w:rsid w:val="00020506"/>
    <w:rsid w:val="00022BAF"/>
    <w:rsid w:val="00053877"/>
    <w:rsid w:val="00061148"/>
    <w:rsid w:val="00097BD5"/>
    <w:rsid w:val="000C0422"/>
    <w:rsid w:val="000E42DF"/>
    <w:rsid w:val="00151EEB"/>
    <w:rsid w:val="001836B1"/>
    <w:rsid w:val="001E24C4"/>
    <w:rsid w:val="001E7836"/>
    <w:rsid w:val="001F547F"/>
    <w:rsid w:val="002325A7"/>
    <w:rsid w:val="002372FB"/>
    <w:rsid w:val="0024399A"/>
    <w:rsid w:val="00252FD6"/>
    <w:rsid w:val="002700F0"/>
    <w:rsid w:val="0027434C"/>
    <w:rsid w:val="002A7E9B"/>
    <w:rsid w:val="002D4DB6"/>
    <w:rsid w:val="002E4EA2"/>
    <w:rsid w:val="003050F5"/>
    <w:rsid w:val="00306081"/>
    <w:rsid w:val="0030758D"/>
    <w:rsid w:val="003A0E36"/>
    <w:rsid w:val="003B2F70"/>
    <w:rsid w:val="003E33DB"/>
    <w:rsid w:val="003E7954"/>
    <w:rsid w:val="003F7262"/>
    <w:rsid w:val="004020DB"/>
    <w:rsid w:val="0041644A"/>
    <w:rsid w:val="00446093"/>
    <w:rsid w:val="004944DE"/>
    <w:rsid w:val="004B65E5"/>
    <w:rsid w:val="004E167E"/>
    <w:rsid w:val="004F4825"/>
    <w:rsid w:val="00501D53"/>
    <w:rsid w:val="00534AEC"/>
    <w:rsid w:val="005357B9"/>
    <w:rsid w:val="00555B0C"/>
    <w:rsid w:val="0056262B"/>
    <w:rsid w:val="00581C02"/>
    <w:rsid w:val="005A3A42"/>
    <w:rsid w:val="005B3FE1"/>
    <w:rsid w:val="005E3598"/>
    <w:rsid w:val="00602369"/>
    <w:rsid w:val="00610B61"/>
    <w:rsid w:val="00624758"/>
    <w:rsid w:val="006534EF"/>
    <w:rsid w:val="00653F92"/>
    <w:rsid w:val="00661D77"/>
    <w:rsid w:val="006B72F1"/>
    <w:rsid w:val="006D063F"/>
    <w:rsid w:val="006F15F3"/>
    <w:rsid w:val="00717A55"/>
    <w:rsid w:val="0075235A"/>
    <w:rsid w:val="007A6399"/>
    <w:rsid w:val="007E0D2A"/>
    <w:rsid w:val="0083687A"/>
    <w:rsid w:val="00840D02"/>
    <w:rsid w:val="00877600"/>
    <w:rsid w:val="00881C53"/>
    <w:rsid w:val="008A28BD"/>
    <w:rsid w:val="008A4407"/>
    <w:rsid w:val="008C3E7F"/>
    <w:rsid w:val="008C5F8D"/>
    <w:rsid w:val="008E6AFE"/>
    <w:rsid w:val="0091600F"/>
    <w:rsid w:val="0092543A"/>
    <w:rsid w:val="00953EC6"/>
    <w:rsid w:val="00980CB9"/>
    <w:rsid w:val="00990798"/>
    <w:rsid w:val="009A77E7"/>
    <w:rsid w:val="009E22DC"/>
    <w:rsid w:val="009F3F40"/>
    <w:rsid w:val="009F5EBA"/>
    <w:rsid w:val="00A00F73"/>
    <w:rsid w:val="00A076DB"/>
    <w:rsid w:val="00A07F8F"/>
    <w:rsid w:val="00A13851"/>
    <w:rsid w:val="00A21AF3"/>
    <w:rsid w:val="00A25DF6"/>
    <w:rsid w:val="00A333D7"/>
    <w:rsid w:val="00A36290"/>
    <w:rsid w:val="00A576F5"/>
    <w:rsid w:val="00A820B8"/>
    <w:rsid w:val="00A8312E"/>
    <w:rsid w:val="00AB2A22"/>
    <w:rsid w:val="00AB31A0"/>
    <w:rsid w:val="00AB3BD8"/>
    <w:rsid w:val="00AE1969"/>
    <w:rsid w:val="00AE2181"/>
    <w:rsid w:val="00AE7379"/>
    <w:rsid w:val="00B36B95"/>
    <w:rsid w:val="00B47910"/>
    <w:rsid w:val="00B50101"/>
    <w:rsid w:val="00B762EE"/>
    <w:rsid w:val="00B900DA"/>
    <w:rsid w:val="00B91B9B"/>
    <w:rsid w:val="00BC1442"/>
    <w:rsid w:val="00BC1D70"/>
    <w:rsid w:val="00C07C2A"/>
    <w:rsid w:val="00C11974"/>
    <w:rsid w:val="00C25872"/>
    <w:rsid w:val="00C3300D"/>
    <w:rsid w:val="00C42AFF"/>
    <w:rsid w:val="00C655F0"/>
    <w:rsid w:val="00C657AD"/>
    <w:rsid w:val="00C73180"/>
    <w:rsid w:val="00C7451D"/>
    <w:rsid w:val="00CB2B83"/>
    <w:rsid w:val="00CC1E86"/>
    <w:rsid w:val="00CC746F"/>
    <w:rsid w:val="00D2695C"/>
    <w:rsid w:val="00D4580C"/>
    <w:rsid w:val="00D4604C"/>
    <w:rsid w:val="00DA7749"/>
    <w:rsid w:val="00DB7922"/>
    <w:rsid w:val="00DC736C"/>
    <w:rsid w:val="00DF5A1B"/>
    <w:rsid w:val="00E01156"/>
    <w:rsid w:val="00E07D24"/>
    <w:rsid w:val="00E44C58"/>
    <w:rsid w:val="00E462DE"/>
    <w:rsid w:val="00E5666D"/>
    <w:rsid w:val="00E57F35"/>
    <w:rsid w:val="00E776A6"/>
    <w:rsid w:val="00EE376B"/>
    <w:rsid w:val="00EF189F"/>
    <w:rsid w:val="00F12A93"/>
    <w:rsid w:val="00F210AF"/>
    <w:rsid w:val="00F233FC"/>
    <w:rsid w:val="00F35CEE"/>
    <w:rsid w:val="00F41601"/>
    <w:rsid w:val="00F92AB3"/>
    <w:rsid w:val="00FA6D58"/>
    <w:rsid w:val="00FD74C9"/>
    <w:rsid w:val="00FE4E96"/>
    <w:rsid w:val="00FF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5AB827E1-9867-4E16-927E-27343DC7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4E9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FE4E9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4944DE"/>
    <w:rPr>
      <w:rFonts w:cs="Times New Roman"/>
    </w:rPr>
  </w:style>
  <w:style w:type="table" w:styleId="a8">
    <w:name w:val="Table Professional"/>
    <w:basedOn w:val="a1"/>
    <w:uiPriority w:val="99"/>
    <w:rsid w:val="008C5F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49079">
      <w:marLeft w:val="0"/>
      <w:marRight w:val="0"/>
      <w:marTop w:val="0"/>
      <w:marBottom w:val="0"/>
      <w:divBdr>
        <w:top w:val="none" w:sz="0" w:space="0" w:color="auto"/>
        <w:left w:val="none" w:sz="0" w:space="0" w:color="auto"/>
        <w:bottom w:val="none" w:sz="0" w:space="0" w:color="auto"/>
        <w:right w:val="none" w:sz="0" w:space="0" w:color="auto"/>
      </w:divBdr>
    </w:div>
    <w:div w:id="798449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3926</Words>
  <Characters>22379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РАКЕТНЫЕ ТОПЛИВА</vt:lpstr>
    </vt:vector>
  </TitlesOfParts>
  <Company>Microsoft</Company>
  <LinksUpToDate>false</LinksUpToDate>
  <CharactersWithSpaces>26253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РАКЕТНЫЕ ТОПЛИВА</dc:title>
  <dc:subject/>
  <dc:creator>Admin</dc:creator>
  <cp:keywords/>
  <dc:description/>
  <cp:lastModifiedBy>admin</cp:lastModifiedBy>
  <cp:revision>2</cp:revision>
  <dcterms:created xsi:type="dcterms:W3CDTF">2014-02-23T00:01:00Z</dcterms:created>
  <dcterms:modified xsi:type="dcterms:W3CDTF">2014-02-23T00:01:00Z</dcterms:modified>
</cp:coreProperties>
</file>