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3AD" w:rsidRDefault="009603AD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Министерство здравоохранения Республики Беларусь</w:t>
      </w:r>
    </w:p>
    <w:p w:rsidR="009603AD" w:rsidRDefault="009603AD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Витебский Государственный ордена Дружбы народов медицинский университет</w:t>
      </w:r>
    </w:p>
    <w:p w:rsidR="009603AD" w:rsidRDefault="009603AD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Кафедра организации и экономики фармации</w:t>
      </w:r>
    </w:p>
    <w:p w:rsidR="009603AD" w:rsidRDefault="009603AD">
      <w:pPr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jc w:val="center"/>
        <w:rPr>
          <w:rFonts w:ascii="Bookman Old Style" w:hAnsi="Bookman Old Style" w:cs="Bookman Old Style"/>
          <w:b/>
          <w:bCs/>
          <w:sz w:val="36"/>
          <w:szCs w:val="36"/>
        </w:rPr>
      </w:pPr>
      <w:r>
        <w:rPr>
          <w:rFonts w:ascii="Bookman Old Style" w:hAnsi="Bookman Old Style" w:cs="Bookman Old Style"/>
          <w:b/>
          <w:bCs/>
          <w:sz w:val="36"/>
          <w:szCs w:val="36"/>
        </w:rPr>
        <w:t>Дипломная работа</w:t>
      </w:r>
    </w:p>
    <w:p w:rsidR="009603AD" w:rsidRDefault="009603AD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>на тему:</w:t>
      </w:r>
    </w:p>
    <w:p w:rsidR="009603AD" w:rsidRDefault="009603AD">
      <w:pPr>
        <w:jc w:val="center"/>
        <w:rPr>
          <w:rFonts w:ascii="Tahoma" w:hAnsi="Tahoma" w:cs="Tahoma"/>
          <w:sz w:val="22"/>
          <w:szCs w:val="22"/>
        </w:rPr>
      </w:pPr>
    </w:p>
    <w:p w:rsidR="009603AD" w:rsidRDefault="009603AD">
      <w:pPr>
        <w:jc w:val="center"/>
        <w:rPr>
          <w:rFonts w:ascii="Tahoma" w:hAnsi="Tahoma" w:cs="Tahoma"/>
          <w:sz w:val="22"/>
          <w:szCs w:val="22"/>
        </w:rPr>
      </w:pPr>
    </w:p>
    <w:p w:rsidR="009603AD" w:rsidRDefault="009603AD">
      <w:pPr>
        <w:jc w:val="center"/>
        <w:rPr>
          <w:rFonts w:ascii="Tahoma" w:hAnsi="Tahoma" w:cs="Tahoma"/>
          <w:sz w:val="22"/>
          <w:szCs w:val="22"/>
        </w:rPr>
      </w:pPr>
    </w:p>
    <w:p w:rsidR="009603AD" w:rsidRDefault="009603AD">
      <w:pPr>
        <w:jc w:val="center"/>
        <w:rPr>
          <w:rFonts w:ascii="Tahoma" w:hAnsi="Tahoma" w:cs="Tahoma"/>
          <w:sz w:val="22"/>
          <w:szCs w:val="22"/>
        </w:rPr>
      </w:pPr>
    </w:p>
    <w:p w:rsidR="009603AD" w:rsidRDefault="009603AD">
      <w:pPr>
        <w:jc w:val="center"/>
        <w:rPr>
          <w:rFonts w:ascii="Tahoma" w:hAnsi="Tahoma" w:cs="Tahoma"/>
          <w:sz w:val="22"/>
          <w:szCs w:val="22"/>
        </w:rPr>
      </w:pPr>
    </w:p>
    <w:p w:rsidR="009603AD" w:rsidRDefault="009603AD">
      <w:pPr>
        <w:jc w:val="center"/>
        <w:rPr>
          <w:rFonts w:ascii="Bookman Old Style" w:hAnsi="Bookman Old Style" w:cs="Bookman Old Style"/>
          <w:b/>
          <w:bCs/>
          <w:smallCaps/>
          <w:sz w:val="48"/>
          <w:szCs w:val="48"/>
        </w:rPr>
      </w:pPr>
      <w:r>
        <w:rPr>
          <w:rFonts w:ascii="Bookman Old Style" w:hAnsi="Bookman Old Style" w:cs="Bookman Old Style"/>
          <w:b/>
          <w:bCs/>
          <w:smallCaps/>
          <w:sz w:val="48"/>
          <w:szCs w:val="48"/>
        </w:rPr>
        <w:t>Маркетинговый анализ ассортимента лекарственных средств, применяемых в педиатрии</w:t>
      </w:r>
    </w:p>
    <w:p w:rsidR="009603AD" w:rsidRDefault="009603AD">
      <w:pPr>
        <w:jc w:val="both"/>
        <w:rPr>
          <w:rFonts w:ascii="Tahoma" w:hAnsi="Tahoma" w:cs="Tahoma"/>
          <w:sz w:val="22"/>
          <w:szCs w:val="22"/>
        </w:rPr>
      </w:pPr>
    </w:p>
    <w:p w:rsidR="009603AD" w:rsidRDefault="0050682C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.2pt;margin-top:9.65pt;width:111.35pt;height:2in;z-index:251665408" o:allowincell="f">
            <v:imagedata r:id="rId7" o:title=""/>
          </v:shape>
        </w:pict>
      </w:r>
    </w:p>
    <w:p w:rsidR="009603AD" w:rsidRDefault="009603AD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  <w:t xml:space="preserve">Код </w:t>
      </w:r>
      <w:r>
        <w:rPr>
          <w:rFonts w:ascii="Tahoma" w:hAnsi="Tahoma" w:cs="Tahoma"/>
          <w:sz w:val="22"/>
          <w:szCs w:val="22"/>
        </w:rPr>
        <w:t>М.04.01.00 «Фармация»</w:t>
      </w:r>
    </w:p>
    <w:p w:rsidR="009603AD" w:rsidRDefault="009603A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9603AD" w:rsidRDefault="009603A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9603AD" w:rsidRDefault="009603A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9603AD" w:rsidRDefault="009603A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9603AD" w:rsidRDefault="009603A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9603AD" w:rsidRDefault="009603A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9603AD" w:rsidRDefault="009603A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9603AD" w:rsidRDefault="009603AD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Исполнитель:</w:t>
      </w:r>
      <w:r>
        <w:rPr>
          <w:rFonts w:ascii="Tahoma" w:hAnsi="Tahoma" w:cs="Tahoma"/>
          <w:sz w:val="22"/>
          <w:szCs w:val="22"/>
        </w:rPr>
        <w:t xml:space="preserve"> студентка 6-го курса 1 группы з/о</w:t>
      </w:r>
    </w:p>
    <w:p w:rsidR="009603AD" w:rsidRDefault="009603AD">
      <w:pPr>
        <w:ind w:right="226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фармацевтического факультета</w:t>
      </w:r>
    </w:p>
    <w:p w:rsidR="009603AD" w:rsidRDefault="009603AD">
      <w:pPr>
        <w:ind w:right="170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Сапронецкая С.И.</w:t>
      </w:r>
    </w:p>
    <w:p w:rsidR="009603AD" w:rsidRDefault="009603AD">
      <w:pPr>
        <w:ind w:right="661"/>
        <w:jc w:val="right"/>
        <w:rPr>
          <w:rFonts w:ascii="Tahoma" w:hAnsi="Tahoma" w:cs="Tahoma"/>
          <w:b/>
          <w:bCs/>
          <w:sz w:val="22"/>
          <w:szCs w:val="22"/>
        </w:rPr>
      </w:pPr>
    </w:p>
    <w:p w:rsidR="009603AD" w:rsidRDefault="009603AD">
      <w:pPr>
        <w:ind w:right="661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Руководитель:</w:t>
      </w:r>
      <w:r>
        <w:rPr>
          <w:rFonts w:ascii="Tahoma" w:hAnsi="Tahoma" w:cs="Tahoma"/>
          <w:sz w:val="22"/>
          <w:szCs w:val="22"/>
        </w:rPr>
        <w:t xml:space="preserve"> ассистент Воронецкая И.П.</w:t>
      </w:r>
    </w:p>
    <w:p w:rsidR="009603AD" w:rsidRDefault="009603AD">
      <w:pPr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9603AD" w:rsidRDefault="009603A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9603AD" w:rsidRDefault="009603A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9603AD" w:rsidRDefault="009603A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9603AD" w:rsidRDefault="009603A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9603AD" w:rsidRDefault="009603A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9603AD" w:rsidRDefault="009603A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9603AD" w:rsidRDefault="009603A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9603AD" w:rsidRDefault="009603AD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Витебск, 2003 г.</w:t>
      </w:r>
    </w:p>
    <w:p w:rsidR="009603AD" w:rsidRDefault="009603AD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9603AD" w:rsidRDefault="009603AD">
      <w:pPr>
        <w:jc w:val="center"/>
        <w:rPr>
          <w:rFonts w:ascii="Tahoma" w:hAnsi="Tahoma" w:cs="Tahoma"/>
          <w:sz w:val="22"/>
          <w:szCs w:val="22"/>
        </w:rPr>
      </w:pPr>
    </w:p>
    <w:p w:rsidR="009603AD" w:rsidRDefault="009603AD">
      <w:pPr>
        <w:jc w:val="center"/>
        <w:rPr>
          <w:rFonts w:ascii="Tahoma" w:hAnsi="Tahoma" w:cs="Tahoma"/>
          <w:sz w:val="22"/>
          <w:szCs w:val="22"/>
        </w:rPr>
      </w:pPr>
    </w:p>
    <w:p w:rsidR="009603AD" w:rsidRDefault="009603AD">
      <w:pPr>
        <w:jc w:val="center"/>
        <w:rPr>
          <w:rFonts w:ascii="Bookman Old Style" w:hAnsi="Bookman Old Style" w:cs="Bookman Old Style"/>
          <w:b/>
          <w:bCs/>
          <w:caps/>
          <w:sz w:val="48"/>
          <w:szCs w:val="48"/>
        </w:rPr>
      </w:pPr>
      <w:r>
        <w:rPr>
          <w:rFonts w:ascii="Bookman Old Style" w:hAnsi="Bookman Old Style" w:cs="Bookman Old Style"/>
          <w:b/>
          <w:bCs/>
          <w:caps/>
          <w:sz w:val="48"/>
          <w:szCs w:val="48"/>
        </w:rPr>
        <w:t>Содержание</w:t>
      </w:r>
    </w:p>
    <w:p w:rsidR="009603AD" w:rsidRDefault="009603AD">
      <w:pPr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spacing w:line="360" w:lineRule="auto"/>
        <w:ind w:hanging="567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Введение</w:t>
      </w:r>
    </w:p>
    <w:p w:rsidR="009603AD" w:rsidRDefault="009603AD">
      <w:pPr>
        <w:spacing w:line="360" w:lineRule="auto"/>
        <w:ind w:hanging="567"/>
        <w:jc w:val="both"/>
        <w:rPr>
          <w:rFonts w:ascii="Tahoma" w:hAnsi="Tahoma" w:cs="Tahoma"/>
          <w:b/>
          <w:bCs/>
          <w:sz w:val="24"/>
          <w:szCs w:val="24"/>
        </w:rPr>
      </w:pPr>
    </w:p>
    <w:p w:rsidR="009603AD" w:rsidRDefault="009603AD">
      <w:pPr>
        <w:pStyle w:val="9"/>
        <w:rPr>
          <w:sz w:val="24"/>
          <w:szCs w:val="24"/>
        </w:rPr>
      </w:pPr>
      <w:r>
        <w:rPr>
          <w:sz w:val="24"/>
          <w:szCs w:val="24"/>
        </w:rPr>
        <w:t>Теоретическая часть</w:t>
      </w:r>
    </w:p>
    <w:p w:rsidR="009603AD" w:rsidRDefault="009603AD"/>
    <w:p w:rsidR="009603AD" w:rsidRDefault="009603AD">
      <w:pPr>
        <w:numPr>
          <w:ilvl w:val="1"/>
          <w:numId w:val="8"/>
        </w:numPr>
        <w:tabs>
          <w:tab w:val="clear" w:pos="360"/>
          <w:tab w:val="num" w:pos="851"/>
        </w:tabs>
        <w:spacing w:line="360" w:lineRule="auto"/>
        <w:ind w:left="851" w:hanging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Сравнительный статистический анализ заболеваемости детей в Республике Беларусь и Российской Федерации</w:t>
      </w:r>
    </w:p>
    <w:p w:rsidR="009603AD" w:rsidRDefault="009603AD">
      <w:pPr>
        <w:numPr>
          <w:ilvl w:val="1"/>
          <w:numId w:val="8"/>
        </w:numPr>
        <w:tabs>
          <w:tab w:val="num" w:pos="851"/>
        </w:tabs>
        <w:spacing w:line="360" w:lineRule="auto"/>
        <w:ind w:left="851" w:hanging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Изучение аспектов лекарственной терапии</w:t>
      </w:r>
    </w:p>
    <w:p w:rsidR="009603AD" w:rsidRDefault="009603AD">
      <w:pPr>
        <w:numPr>
          <w:ilvl w:val="1"/>
          <w:numId w:val="8"/>
        </w:numPr>
        <w:tabs>
          <w:tab w:val="num" w:pos="851"/>
        </w:tabs>
        <w:spacing w:line="360" w:lineRule="auto"/>
        <w:ind w:left="851" w:hanging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Питание ребенка в раннем возрасте и влияние на здоровье</w:t>
      </w:r>
    </w:p>
    <w:p w:rsidR="009603AD" w:rsidRDefault="009603AD">
      <w:pPr>
        <w:numPr>
          <w:ilvl w:val="1"/>
          <w:numId w:val="8"/>
        </w:numPr>
        <w:tabs>
          <w:tab w:val="num" w:pos="851"/>
        </w:tabs>
        <w:spacing w:line="360" w:lineRule="auto"/>
        <w:ind w:left="851" w:hanging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Информационное обеспечение и реклама</w:t>
      </w:r>
    </w:p>
    <w:p w:rsidR="009603AD" w:rsidRDefault="009603AD">
      <w:pPr>
        <w:spacing w:line="360" w:lineRule="auto"/>
        <w:ind w:left="284"/>
        <w:jc w:val="both"/>
        <w:rPr>
          <w:rFonts w:ascii="Tahoma" w:hAnsi="Tahoma" w:cs="Tahoma"/>
          <w:sz w:val="24"/>
          <w:szCs w:val="24"/>
        </w:rPr>
      </w:pPr>
    </w:p>
    <w:p w:rsidR="009603AD" w:rsidRDefault="009603AD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Экспериментальная часть</w:t>
      </w:r>
    </w:p>
    <w:p w:rsidR="009603AD" w:rsidRDefault="009603AD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9603AD" w:rsidRDefault="009603AD">
      <w:pPr>
        <w:numPr>
          <w:ilvl w:val="1"/>
          <w:numId w:val="8"/>
        </w:numPr>
        <w:tabs>
          <w:tab w:val="clear" w:pos="360"/>
          <w:tab w:val="num" w:pos="851"/>
        </w:tabs>
        <w:spacing w:line="360" w:lineRule="auto"/>
        <w:ind w:hanging="7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Характеристика аптеки</w:t>
      </w:r>
    </w:p>
    <w:p w:rsidR="009603AD" w:rsidRDefault="009603AD">
      <w:pPr>
        <w:numPr>
          <w:ilvl w:val="1"/>
          <w:numId w:val="8"/>
        </w:numPr>
        <w:tabs>
          <w:tab w:val="clear" w:pos="360"/>
          <w:tab w:val="num" w:pos="851"/>
        </w:tabs>
        <w:spacing w:line="360" w:lineRule="auto"/>
        <w:ind w:left="709" w:hanging="42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Анализ ассортимента по фармакотерапевтическим группам</w:t>
      </w:r>
    </w:p>
    <w:p w:rsidR="009603AD" w:rsidRDefault="009603AD">
      <w:pPr>
        <w:numPr>
          <w:ilvl w:val="1"/>
          <w:numId w:val="8"/>
        </w:numPr>
        <w:tabs>
          <w:tab w:val="clear" w:pos="360"/>
          <w:tab w:val="num" w:pos="851"/>
        </w:tabs>
        <w:spacing w:line="360" w:lineRule="auto"/>
        <w:ind w:hanging="7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Сегментирование торгового ассортимента</w:t>
      </w:r>
    </w:p>
    <w:p w:rsidR="009603AD" w:rsidRDefault="009603AD">
      <w:pPr>
        <w:numPr>
          <w:ilvl w:val="1"/>
          <w:numId w:val="8"/>
        </w:numPr>
        <w:tabs>
          <w:tab w:val="clear" w:pos="360"/>
          <w:tab w:val="num" w:pos="851"/>
        </w:tabs>
        <w:spacing w:line="360" w:lineRule="auto"/>
        <w:ind w:left="851" w:hanging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Сравнительный анализ цен на лекарственные средства, применяемые в педиатрии</w:t>
      </w:r>
    </w:p>
    <w:p w:rsidR="009603AD" w:rsidRDefault="009603AD">
      <w:pPr>
        <w:numPr>
          <w:ilvl w:val="1"/>
          <w:numId w:val="8"/>
        </w:numPr>
        <w:tabs>
          <w:tab w:val="clear" w:pos="360"/>
          <w:tab w:val="num" w:pos="851"/>
        </w:tabs>
        <w:spacing w:line="360" w:lineRule="auto"/>
        <w:ind w:hanging="7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Анализ анкет</w:t>
      </w:r>
    </w:p>
    <w:p w:rsidR="009603AD" w:rsidRDefault="009603AD">
      <w:pPr>
        <w:spacing w:line="360" w:lineRule="auto"/>
        <w:ind w:left="284"/>
        <w:jc w:val="both"/>
        <w:rPr>
          <w:rFonts w:ascii="Tahoma" w:hAnsi="Tahoma" w:cs="Tahoma"/>
          <w:sz w:val="24"/>
          <w:szCs w:val="24"/>
        </w:rPr>
      </w:pPr>
    </w:p>
    <w:p w:rsidR="009603AD" w:rsidRDefault="009603AD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Заключение</w:t>
      </w:r>
    </w:p>
    <w:p w:rsidR="009603AD" w:rsidRDefault="009603AD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9603AD" w:rsidRDefault="009603AD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Литература</w:t>
      </w:r>
    </w:p>
    <w:p w:rsidR="009603AD" w:rsidRDefault="009603AD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9603AD" w:rsidRDefault="009603AD">
      <w:pPr>
        <w:spacing w:line="360" w:lineRule="auto"/>
        <w:ind w:hanging="567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Приложение (анкета)</w:t>
      </w:r>
    </w:p>
    <w:p w:rsidR="009603AD" w:rsidRDefault="009603AD">
      <w:pPr>
        <w:jc w:val="center"/>
        <w:rPr>
          <w:rFonts w:ascii="Bookman Old Style" w:hAnsi="Bookman Old Style" w:cs="Bookman Old Style"/>
          <w:b/>
          <w:bCs/>
          <w:smallCaps/>
          <w:sz w:val="44"/>
          <w:szCs w:val="44"/>
        </w:rPr>
      </w:pPr>
      <w:r>
        <w:rPr>
          <w:rFonts w:ascii="Bookman Old Style" w:hAnsi="Bookman Old Style" w:cs="Bookman Old Style"/>
          <w:b/>
          <w:bCs/>
          <w:smallCaps/>
          <w:sz w:val="44"/>
          <w:szCs w:val="44"/>
        </w:rPr>
        <w:br w:type="page"/>
        <w:t>Введение</w:t>
      </w:r>
    </w:p>
    <w:p w:rsidR="009603AD" w:rsidRDefault="009603AD">
      <w:pPr>
        <w:ind w:firstLine="567"/>
        <w:jc w:val="both"/>
        <w:rPr>
          <w:sz w:val="24"/>
          <w:szCs w:val="24"/>
        </w:rPr>
      </w:pPr>
    </w:p>
    <w:p w:rsidR="009603AD" w:rsidRDefault="009603AD">
      <w:pPr>
        <w:ind w:firstLine="567"/>
        <w:jc w:val="both"/>
        <w:rPr>
          <w:sz w:val="24"/>
          <w:szCs w:val="24"/>
        </w:rPr>
      </w:pP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 xml:space="preserve">Охрана здоровья населения - важнейшая государственная задача. Здоровье нации определяется прежде всего здоровьем детей и подростков. [1] 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В ближайшие десятилетия дети и подростки 90-х годов будут определять уровень благосостояния страны, ее экономический, научный и культурный потенциал. [1]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В медицинских публикациях появились многочисленные сведения об ухудшении здоровья детей различных возрастных групп. Отчетливо проявились такие характеристики патологии детского возраста, которые определяются особенностями экономического спада и кризиса в здравоохранении, а именно: рост распространенности хронических болезней, неблагоприятная эпидемиологическая ситуация в стране, резкое повышение распространенности социально обусловленной патологии. [2]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Ухудшение здоровья детей обуславливается не только экономической нестабильностью, но и нарастающими масштабами загрязнения окружающей среды, широким распространением вредных привычек и социальных болезней, слабым внедрением здорового образа жизни, рядом других причин. [1]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Детский организм особенно чувствителен к влиянию сложного комплекса факторов окружающей среды, что объясняется функциональной незрелостью его тканей и систем. [1]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После катастрофы на Чернобыльской атомной электростанции в Республике Беларусь почти в два раза увеличилась заболеваемость новорожденных, уменьшилось число абсолютно здоровых детей раннего возраста, увеличилось количество детей с хроническими заболеваниями. [3]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В условиях жесткого бюджетного дефицита, который испытывают детские лечебно-профилактические организации, значительно возросла роль аптек - единственного источника оказания лекарственной помощи детскому населению. От полноты и своевременности этой помощи зачастую зависят не только здоровье, но и жизнь больных детей. [2]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Актуальность проблемы обеспечения лекарственными препаратами, используемыми в педиатрии, и обусловила выбор темы дипломной работы.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Основные цели дипломной работы:</w:t>
      </w:r>
    </w:p>
    <w:p w:rsidR="009603AD" w:rsidRDefault="009603A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изучить и теоретически обобщить данные литературных источников по проблемам обеспечения лекарственными средствами, применяемыми в детской практике, распространенности отдельных болезней в педиатрии;</w:t>
      </w:r>
    </w:p>
    <w:p w:rsidR="009603AD" w:rsidRDefault="009603A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проанализировать наличие ассортиментных позиций в фармакотерапевтических группах, отпускаемых для детей, выделить в каждой группе препараты с устойчивым, быстрым и замедленным обращением;</w:t>
      </w:r>
    </w:p>
    <w:p w:rsidR="009603AD" w:rsidRDefault="009603A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определить удельный вес лекарственных средств для детей;</w:t>
      </w:r>
    </w:p>
    <w:p w:rsidR="009603AD" w:rsidRDefault="009603A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провести сравнительный анализ цен (в зависимости от страны-производителя), определить среднюю стоимость лекарственных средств;</w:t>
      </w:r>
    </w:p>
    <w:p w:rsidR="009603AD" w:rsidRDefault="009603A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исследовать мнение потребителей об информационной потребности в лекарственных средствах, отношению к самолечению и влиянию рекламы на покупку лекарственных средств для детей.</w:t>
      </w:r>
    </w:p>
    <w:p w:rsidR="009603AD" w:rsidRDefault="009603AD">
      <w:pPr>
        <w:jc w:val="center"/>
        <w:rPr>
          <w:rFonts w:ascii="Bookman Old Style" w:hAnsi="Bookman Old Style" w:cs="Bookman Old Style"/>
          <w:b/>
          <w:bCs/>
          <w:smallCaps/>
          <w:sz w:val="44"/>
          <w:szCs w:val="44"/>
        </w:rPr>
      </w:pPr>
      <w:r>
        <w:rPr>
          <w:rFonts w:ascii="Tahoma" w:hAnsi="Tahoma" w:cs="Tahoma"/>
          <w:sz w:val="24"/>
          <w:szCs w:val="24"/>
        </w:rPr>
        <w:br w:type="page"/>
      </w:r>
      <w:r>
        <w:rPr>
          <w:rFonts w:ascii="Bookman Old Style" w:hAnsi="Bookman Old Style" w:cs="Bookman Old Style"/>
          <w:b/>
          <w:bCs/>
          <w:sz w:val="44"/>
          <w:szCs w:val="44"/>
        </w:rPr>
        <w:t>I.</w:t>
      </w:r>
      <w:r>
        <w:rPr>
          <w:rFonts w:ascii="Bookman Old Style" w:hAnsi="Bookman Old Style" w:cs="Bookman Old Style"/>
          <w:b/>
          <w:bCs/>
          <w:smallCaps/>
          <w:sz w:val="44"/>
          <w:szCs w:val="44"/>
        </w:rPr>
        <w:t xml:space="preserve"> Теоретическая часть</w:t>
      </w:r>
    </w:p>
    <w:p w:rsidR="009603AD" w:rsidRDefault="009603AD">
      <w:pPr>
        <w:ind w:firstLine="567"/>
        <w:jc w:val="both"/>
        <w:rPr>
          <w:sz w:val="24"/>
          <w:szCs w:val="24"/>
        </w:rPr>
      </w:pPr>
    </w:p>
    <w:p w:rsidR="009603AD" w:rsidRDefault="009603AD">
      <w:pPr>
        <w:numPr>
          <w:ilvl w:val="0"/>
          <w:numId w:val="2"/>
        </w:numPr>
        <w:spacing w:line="360" w:lineRule="auto"/>
        <w:ind w:left="924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Сравнительный статистический анализ заболеваемости детей в Республике Беларусь и Российской Федерации.</w:t>
      </w:r>
    </w:p>
    <w:p w:rsidR="009603AD" w:rsidRDefault="009603AD">
      <w:pPr>
        <w:numPr>
          <w:ilvl w:val="0"/>
          <w:numId w:val="2"/>
        </w:numPr>
        <w:spacing w:line="360" w:lineRule="auto"/>
        <w:ind w:left="924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Изучение аспектов лекарственной терапии.</w:t>
      </w:r>
    </w:p>
    <w:p w:rsidR="009603AD" w:rsidRDefault="009603AD">
      <w:pPr>
        <w:numPr>
          <w:ilvl w:val="0"/>
          <w:numId w:val="2"/>
        </w:numPr>
        <w:spacing w:line="360" w:lineRule="auto"/>
        <w:ind w:left="924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Питание ребенка в раннем возрасте и влияние на здоровье.</w:t>
      </w:r>
    </w:p>
    <w:p w:rsidR="009603AD" w:rsidRDefault="009603AD">
      <w:pPr>
        <w:numPr>
          <w:ilvl w:val="0"/>
          <w:numId w:val="2"/>
        </w:numPr>
        <w:spacing w:line="360" w:lineRule="auto"/>
        <w:ind w:left="924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Информационное обеспечение и реклама.</w:t>
      </w:r>
    </w:p>
    <w:p w:rsidR="009603AD" w:rsidRDefault="009603AD">
      <w:pPr>
        <w:pStyle w:val="21"/>
      </w:pPr>
    </w:p>
    <w:p w:rsidR="009603AD" w:rsidRDefault="009603AD">
      <w:pPr>
        <w:pStyle w:val="21"/>
        <w:rPr>
          <w:smallCaps w:val="0"/>
          <w:sz w:val="44"/>
          <w:szCs w:val="44"/>
        </w:rPr>
      </w:pPr>
      <w:r>
        <w:rPr>
          <w:spacing w:val="-20"/>
          <w:sz w:val="44"/>
          <w:szCs w:val="44"/>
        </w:rPr>
        <w:t>1. Сравнительный статистический анализ</w:t>
      </w:r>
      <w:r>
        <w:rPr>
          <w:spacing w:val="-20"/>
          <w:sz w:val="44"/>
          <w:szCs w:val="44"/>
        </w:rPr>
        <w:br/>
      </w:r>
      <w:r>
        <w:rPr>
          <w:sz w:val="44"/>
          <w:szCs w:val="44"/>
        </w:rPr>
        <w:t>заболеваемости детей</w:t>
      </w:r>
      <w:r>
        <w:rPr>
          <w:sz w:val="44"/>
          <w:szCs w:val="44"/>
        </w:rPr>
        <w:br/>
        <w:t>в Республике Беларусь</w:t>
      </w:r>
      <w:r>
        <w:rPr>
          <w:sz w:val="44"/>
          <w:szCs w:val="44"/>
        </w:rPr>
        <w:br/>
        <w:t>и Российской Федерации</w:t>
      </w:r>
    </w:p>
    <w:p w:rsidR="009603AD" w:rsidRDefault="009603AD">
      <w:pPr>
        <w:jc w:val="center"/>
        <w:rPr>
          <w:sz w:val="24"/>
          <w:szCs w:val="24"/>
        </w:rPr>
      </w:pP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Тенденции в ухудшении состояния здоровья детей от 0 до 14 лет приняли устойчивый характер; показатели заболеваемости в 1995 - 1999 годах ухудшались как в целом, так и по всем основным классам болезней, которые формируют хронические заболевания. Аналогичные тенденции отмечаются и в состоянии здоровья детей в возрасте до 1 года. Растет заболеваемость рахитом, анемией, гипотрофией. [6]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В 1999 году по сравнению с 1995 годом заболеваемость новорожденных возросла в 1,4 раза, в т.ч. болезнями с высоким риском летальности (сепсис, врожденные аномалии, гемолитическая болезнь). [6]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В Российской Федерации заболеваемость детей всех возрастных групп за последние 5 лет значительно возросла. Так, уровень заболеваемости болезнями костно-мышечной системы увеличился на 80%, мочеполовой - на 90%, нервной системы и органов чувств - на 35%, системы кровообращения - на 56%, болезнями крови и кроветворных органов - на 123%, эндокринной системы - на 90%. [1]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По количеству случаев в Российской Федерации лидируют болезни органов дыхания (1996 год - 46,7%). Второе место занимают болезни кожи и подкожной клетчатки (17,1%). На третьем месте находятся болезни нервной системы и органов чувств (13,1%). Выявлено, что по сравнению с 1996 годом в 1997 году число обращений в поликлинику увеличилось на 11,5%. [1]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Заболеваемость органов дыхания у детей до 3-х лет намного выше, чем заболеваемость у детей более старшего возраста. По заболеваниям нервной системы на первом месте также оказались дети до 3-х лет. [2]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В Республике Беларусь в сравнении с 1991 годом по всем классам болезней отмечается рост заболеваемости населения на 11%. На 20,1% увеличилось число детей (до 14 лет) и на 33,5% - подростков (15 - 17 лет) с впервые установленным диагнозом заболеваемости. [1]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Уровень общей заболеваемости детей в 1997 году составил 145 499,2 случая на 100 тыс. детей, первичной заболеваемости - 131 705, 4 - почти в 1,5 раза выше, чем у взрослого населения. [3]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В структуре заболеваемости детей в Республике Беларусь первое место занимают заболевания органов дыхания (до 60% всех случаев заболеваний и до 71% впервые зарегистрированных в течении года). Прослеживается тенденция роста болезней нервной системы, органов пищеварения. Хронические заболевания в настоящее время диагностируются в среднем у 40 - 45% школьников, а среди здоровых 3/4 составляют дети с различными морфофункциональными нарушениями. Численность здоровых детей в школьных коллективах в среднем не превышает 15%, а в старших классах снижается до 7%. [1; 3]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За период с 1988 по 1998 г.г. наметился рост (более чем в 2 раза) болезней костно-мышечной и соединительной ткани; в 2 раза - патологии кровообращения, психических расстройств, болезней крови, новообразований.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В период с 1990 по 1998 г.г. на 1000 осмотренных детей выявленное понижение остроты зрения увеличилось с 16,4 до 21,5%. [3]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В Республике Беларусь в связи с аварией на Чернобыльской атомной электростанции наблюдается значительный рост числа аутоиммунных заболеваний щитовидной железы. За период с 1990 по 1995 г.г. заболеваемость возросла в 3 раза. [7]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Витаминный статус каждого 4-го ребенка можно оценить как полигипоавитаминоз.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По материалам медицинских осмотров уровень хронических патологий в 5,7 раз выше, чем по данным обращаемости в поликлинику. [7]</w:t>
      </w:r>
    </w:p>
    <w:p w:rsidR="009603AD" w:rsidRDefault="009603AD">
      <w:pPr>
        <w:pStyle w:val="a3"/>
        <w:spacing w:line="360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Если сравнить заболеваемость детей в Беларуси и России (на 10 тыс. детского населения), то в 1992 и 1996 г.г. Беларусь уступала России, а уже в 1995 и 1997 г.г. - в Беларуси зарегистрировано почти на 10 тыс. случаев больше. [8]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Более полное представление о заболеваемости по основным классам болезней можно проследить по диаграммам.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</w:p>
    <w:p w:rsidR="009603AD" w:rsidRDefault="009603AD">
      <w:pPr>
        <w:jc w:val="center"/>
        <w:rPr>
          <w:rFonts w:ascii="Tahoma" w:hAnsi="Tahoma" w:cs="Tahoma"/>
          <w:b/>
          <w:bCs/>
          <w:smallCaps/>
          <w:sz w:val="28"/>
          <w:szCs w:val="28"/>
        </w:rPr>
      </w:pPr>
      <w:r>
        <w:rPr>
          <w:rFonts w:ascii="Tahoma" w:hAnsi="Tahoma" w:cs="Tahoma"/>
          <w:b/>
          <w:bCs/>
          <w:smallCaps/>
          <w:sz w:val="28"/>
          <w:szCs w:val="28"/>
        </w:rPr>
        <w:t>Заболеваемость по основным классам болезней</w:t>
      </w:r>
      <w:r>
        <w:rPr>
          <w:rFonts w:ascii="Tahoma" w:hAnsi="Tahoma" w:cs="Tahoma"/>
          <w:b/>
          <w:bCs/>
          <w:smallCaps/>
          <w:sz w:val="28"/>
          <w:szCs w:val="28"/>
        </w:rPr>
        <w:br/>
        <w:t>(на 10 тыс. детского населения) за 1997 г. [8]</w:t>
      </w:r>
    </w:p>
    <w:p w:rsidR="009603AD" w:rsidRDefault="009603AD">
      <w:pPr>
        <w:ind w:firstLine="567"/>
        <w:jc w:val="right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9603AD" w:rsidRDefault="0050682C">
      <w:pPr>
        <w:spacing w:line="360" w:lineRule="auto"/>
        <w:ind w:firstLine="567"/>
        <w:jc w:val="right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noProof/>
        </w:rPr>
        <w:object w:dxaOrig="1440" w:dyaOrig="1440">
          <v:shape id="_x0000_s1027" type="#_x0000_t75" style="position:absolute;left:0;text-align:left;margin-left:73.2pt;margin-top:67.5pt;width:319.65pt;height:187.15pt;z-index:251649024" o:allowincell="f">
            <v:imagedata r:id="rId8" o:title=""/>
            <w10:wrap type="topAndBottom"/>
          </v:shape>
          <o:OLEObject Type="Embed" ProgID="Excel.Sheet.8" ShapeID="_x0000_s1027" DrawAspect="Content" ObjectID="_1469712986" r:id="rId9"/>
        </w:object>
      </w:r>
      <w:r w:rsidR="009603AD">
        <w:rPr>
          <w:rFonts w:ascii="Tahoma" w:hAnsi="Tahoma" w:cs="Tahoma"/>
          <w:b/>
          <w:bCs/>
          <w:sz w:val="24"/>
          <w:szCs w:val="24"/>
          <w:u w:val="single"/>
        </w:rPr>
        <w:t>Диаграмма №1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1 - нервно-психические заболевания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2 - заболевания ЖКТ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3 - инфекционные заболевания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4 - заболевания кожи и подкожной клетчатки</w:t>
      </w:r>
    </w:p>
    <w:p w:rsidR="009603AD" w:rsidRDefault="009603AD">
      <w:pPr>
        <w:ind w:firstLine="567"/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pStyle w:val="8"/>
        <w:rPr>
          <w:smallCaps/>
          <w:sz w:val="28"/>
          <w:szCs w:val="28"/>
        </w:rPr>
      </w:pPr>
      <w:r>
        <w:rPr>
          <w:smallCaps/>
          <w:sz w:val="28"/>
          <w:szCs w:val="28"/>
        </w:rPr>
        <w:br w:type="page"/>
        <w:t>Наиболее распространенные заболевания</w:t>
      </w:r>
      <w:r>
        <w:rPr>
          <w:smallCaps/>
          <w:sz w:val="28"/>
          <w:szCs w:val="28"/>
        </w:rPr>
        <w:br/>
        <w:t>(на 100 тыс. населения) [9, 10]</w:t>
      </w:r>
    </w:p>
    <w:p w:rsidR="009603AD" w:rsidRDefault="009603A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9603AD" w:rsidRDefault="0050682C">
      <w:pPr>
        <w:pStyle w:val="3"/>
        <w:rPr>
          <w:sz w:val="24"/>
          <w:szCs w:val="24"/>
        </w:rPr>
      </w:pPr>
      <w:r>
        <w:rPr>
          <w:noProof/>
        </w:rPr>
        <w:object w:dxaOrig="1440" w:dyaOrig="1440">
          <v:group id="_x0000_s1028" style="position:absolute;left:0;text-align:left;margin-left:-63.6pt;margin-top:17.75pt;width:549.4pt;height:148.65pt;z-index:251653120" coordorigin="384,8003" coordsize="10988,2973" o:allowincell="f">
            <v:shape id="_x0000_s1029" type="#_x0000_t75" style="position:absolute;left:384;top:8003;width:5715;height:2940" o:allowincell="f">
              <v:imagedata r:id="rId10" o:title=""/>
            </v:shape>
            <v:shape id="_x0000_s1030" type="#_x0000_t75" style="position:absolute;left:5657;top:8036;width:5715;height:2940" o:allowincell="f">
              <v:imagedata r:id="rId11" o:title=""/>
            </v:shape>
            <w10:wrap type="square"/>
          </v:group>
          <o:OLEObject Type="Embed" ProgID="Excel.Sheet.8" ShapeID="_x0000_s1029" DrawAspect="Content" ObjectID="_1469712987" r:id="rId12"/>
          <o:OLEObject Type="Embed" ProgID="Excel.Sheet.8" ShapeID="_x0000_s1030" DrawAspect="Content" ObjectID="_1469712988" r:id="rId13"/>
        </w:object>
      </w:r>
      <w:r w:rsidR="009603AD">
        <w:rPr>
          <w:sz w:val="24"/>
          <w:szCs w:val="24"/>
        </w:rPr>
        <w:t>Диаграмма №2</w:t>
      </w:r>
    </w:p>
    <w:p w:rsidR="009603AD" w:rsidRDefault="009603A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Ind w:w="-426" w:type="dxa"/>
        <w:tblLayout w:type="fixed"/>
        <w:tblLook w:val="0000" w:firstRow="0" w:lastRow="0" w:firstColumn="0" w:lastColumn="0" w:noHBand="0" w:noVBand="0"/>
      </w:tblPr>
      <w:tblGrid>
        <w:gridCol w:w="4679"/>
        <w:gridCol w:w="567"/>
        <w:gridCol w:w="4678"/>
      </w:tblGrid>
      <w:tr w:rsidR="009603AD">
        <w:tc>
          <w:tcPr>
            <w:tcW w:w="4679" w:type="dxa"/>
          </w:tcPr>
          <w:p w:rsidR="009603AD" w:rsidRDefault="009603A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1 - болезни органов дыхания</w:t>
            </w:r>
          </w:p>
          <w:p w:rsidR="009603AD" w:rsidRDefault="009603A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2 - болезни системы кровообращения</w:t>
            </w:r>
          </w:p>
          <w:p w:rsidR="009603AD" w:rsidRDefault="009603AD">
            <w:pPr>
              <w:spacing w:line="360" w:lineRule="auto"/>
              <w:ind w:left="322" w:hanging="322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pacing w:val="-4"/>
                <w:sz w:val="24"/>
                <w:szCs w:val="24"/>
              </w:rPr>
              <w:t>3 - болезни нервной системы и органов</w:t>
            </w:r>
            <w:r>
              <w:rPr>
                <w:rFonts w:ascii="Tahoma" w:hAnsi="Tahoma" w:cs="Tahoma"/>
                <w:sz w:val="24"/>
                <w:szCs w:val="24"/>
              </w:rPr>
              <w:t xml:space="preserve"> чувств</w:t>
            </w:r>
          </w:p>
          <w:p w:rsidR="009603AD" w:rsidRDefault="009603AD">
            <w:pPr>
              <w:spacing w:line="360" w:lineRule="auto"/>
              <w:ind w:left="336" w:hanging="336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4 - болезни костно-мышечной системы и соединительных тканей</w:t>
            </w:r>
          </w:p>
        </w:tc>
        <w:tc>
          <w:tcPr>
            <w:tcW w:w="567" w:type="dxa"/>
          </w:tcPr>
          <w:p w:rsidR="009603AD" w:rsidRDefault="009603A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03AD" w:rsidRDefault="009603AD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1 - болезни органов дыхания</w:t>
            </w:r>
          </w:p>
          <w:p w:rsidR="009603AD" w:rsidRDefault="009603AD">
            <w:pPr>
              <w:spacing w:line="360" w:lineRule="auto"/>
              <w:ind w:left="322" w:hanging="322"/>
              <w:jc w:val="both"/>
              <w:rPr>
                <w:rFonts w:ascii="Tahoma" w:hAnsi="Tahoma" w:cs="Tahoma"/>
                <w:spacing w:val="-4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2 - болезни желудочно-кишечного тракта</w:t>
            </w:r>
          </w:p>
          <w:p w:rsidR="009603AD" w:rsidRDefault="009603AD">
            <w:pPr>
              <w:spacing w:line="360" w:lineRule="auto"/>
              <w:ind w:left="322" w:hanging="322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pacing w:val="-4"/>
                <w:sz w:val="24"/>
                <w:szCs w:val="24"/>
              </w:rPr>
              <w:t>3 - ишемическая болезнь сердца</w:t>
            </w:r>
          </w:p>
          <w:p w:rsidR="009603AD" w:rsidRDefault="009603AD">
            <w:pPr>
              <w:spacing w:line="360" w:lineRule="auto"/>
              <w:ind w:left="336" w:hanging="336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4 - болезни системы кровообращения</w:t>
            </w:r>
          </w:p>
        </w:tc>
      </w:tr>
    </w:tbl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Таким образом, ухудшение здоровья детей и подростков сопровождается снижением возможности получения широкого спектра знаний (23%), ограничением в выборе профессии (20 - 50%), снижением годности к воинской службе (28,4%), ограничением репродуктивной возможности (15 - 36%). [7]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</w:p>
    <w:p w:rsidR="009603AD" w:rsidRDefault="009603AD">
      <w:pPr>
        <w:pStyle w:val="21"/>
      </w:pPr>
      <w:r>
        <w:br w:type="page"/>
        <w:t>2. Изучение аспектов лекарственной терапии</w:t>
      </w:r>
    </w:p>
    <w:p w:rsidR="009603AD" w:rsidRDefault="009603AD">
      <w:pPr>
        <w:ind w:firstLine="567"/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16"/>
          <w:sz w:val="24"/>
          <w:szCs w:val="24"/>
        </w:rPr>
      </w:pPr>
      <w:r>
        <w:rPr>
          <w:rFonts w:ascii="Tahoma" w:hAnsi="Tahoma" w:cs="Tahoma"/>
          <w:spacing w:val="16"/>
          <w:sz w:val="24"/>
          <w:szCs w:val="24"/>
        </w:rPr>
        <w:t>По данным Московской медицинской академии им. И.М. Сеченова, в 1996 и 1997 г.г. дети до 3-х лет потребляли лекарственные средства из 30 фармакотерапевтических групп. Наиболее часто выписывались антибиотики (в 1996 г. - 28,3%, в 1997 г. - 23,5%), преимущественно пенициллинового ряда (62,1% и 60, 3% соответственно). Так, на назначение антибиотиков для лечения пневмоний у детей в возрасте от 2-х месяцев до 11 лет приходится 10,6% всех назначений. Наиболее часто используемыми антибиотиками оказались: гентамицин (26,1% случаев), цефазолин (19,6% случаев), ампициллин (15,2%), канамицин (9,8%). Реже применялись клоксациллин (2,2%), полимиксин (2,1%), доксициклин и ампиокс (1%). На втором месте по частоте выписывания находятся сульфаниламиды (18,5% и 19,3%), в основном в таких лекарственных формах, как суспензии и сиропы.</w:t>
      </w:r>
    </w:p>
    <w:p w:rsidR="009603AD" w:rsidRDefault="009603AD">
      <w:pPr>
        <w:pStyle w:val="a3"/>
        <w:spacing w:line="360" w:lineRule="auto"/>
        <w:rPr>
          <w:spacing w:val="16"/>
          <w:sz w:val="24"/>
          <w:szCs w:val="24"/>
        </w:rPr>
      </w:pPr>
      <w:r>
        <w:rPr>
          <w:spacing w:val="16"/>
          <w:sz w:val="24"/>
          <w:szCs w:val="24"/>
        </w:rPr>
        <w:t>Анальгетики-антипиретики, занявшие третье место, представлены в основном сиропом парацетамола. Частота назначения эффералгана и цефекона в свечах невысокая.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16"/>
          <w:sz w:val="24"/>
          <w:szCs w:val="24"/>
        </w:rPr>
      </w:pPr>
      <w:r>
        <w:rPr>
          <w:rFonts w:ascii="Tahoma" w:hAnsi="Tahoma" w:cs="Tahoma"/>
          <w:spacing w:val="16"/>
          <w:sz w:val="24"/>
          <w:szCs w:val="24"/>
        </w:rPr>
        <w:t>Отхаркивающие средства выписывались в основном в таблетках, сиропах, каплях. [2,11]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16"/>
          <w:sz w:val="24"/>
          <w:szCs w:val="24"/>
        </w:rPr>
      </w:pPr>
      <w:r>
        <w:rPr>
          <w:rFonts w:ascii="Tahoma" w:hAnsi="Tahoma" w:cs="Tahoma"/>
          <w:spacing w:val="16"/>
          <w:sz w:val="24"/>
          <w:szCs w:val="24"/>
        </w:rPr>
        <w:t>Врачи нередко назначают детям для лечения ОРЗ, ОРВИ и гриппа антибиотики и сульфаниламиды при отсутствии признаков бактериального поражения. Причем аналогичная картина наблюдается в большинстве стран мира. [12]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16"/>
          <w:sz w:val="24"/>
          <w:szCs w:val="24"/>
        </w:rPr>
      </w:pPr>
      <w:r>
        <w:rPr>
          <w:rFonts w:ascii="Tahoma" w:hAnsi="Tahoma" w:cs="Tahoma"/>
          <w:spacing w:val="16"/>
          <w:sz w:val="24"/>
          <w:szCs w:val="24"/>
        </w:rPr>
        <w:t>Бесконтрольное использование в последние годы антибиотиков новых поколений нередко приводит к росту антибактериальной резистентности. Поэтому возможен возврат к "старым" препаратам, которые применялись в последние годы реже, и к которым восстановилась чувствительность микробной флоры (например, ко-тримоксазол). [13]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16"/>
          <w:sz w:val="24"/>
          <w:szCs w:val="24"/>
        </w:rPr>
      </w:pPr>
      <w:r>
        <w:rPr>
          <w:rFonts w:ascii="Tahoma" w:hAnsi="Tahoma" w:cs="Tahoma"/>
          <w:spacing w:val="16"/>
          <w:sz w:val="24"/>
          <w:szCs w:val="24"/>
        </w:rPr>
        <w:t>В последние годы увеличилась доля хламидийной микоплазменной и резистентной к пенициллину инфекции в этиологии рецидивирующих отитов, особенно у детей до 3-х лет. В терапии этих заболеваний особое место занимают макролиды (эффективность 87%). [14]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16"/>
          <w:sz w:val="24"/>
          <w:szCs w:val="24"/>
        </w:rPr>
      </w:pPr>
      <w:r>
        <w:rPr>
          <w:rFonts w:ascii="Tahoma" w:hAnsi="Tahoma" w:cs="Tahoma"/>
          <w:spacing w:val="16"/>
          <w:sz w:val="24"/>
          <w:szCs w:val="24"/>
        </w:rPr>
        <w:t>В фармакотерапии аллергических болезней у детей важная роль принадлежит использованию антигистаминных препаратов. Более целесообразно применение у детей антигистаминных препаратов 2-го поколения - кларитин (лоратадин), зиртек, кестин и др. [15] Немаловажной проблемой для здоровья детей остается железодефицитная анемия, которая регистрируется у 20% детского населения планеты. [16]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16"/>
          <w:sz w:val="24"/>
          <w:szCs w:val="24"/>
        </w:rPr>
      </w:pPr>
      <w:r>
        <w:rPr>
          <w:rFonts w:ascii="Tahoma" w:hAnsi="Tahoma" w:cs="Tahoma"/>
          <w:spacing w:val="16"/>
          <w:sz w:val="24"/>
          <w:szCs w:val="24"/>
        </w:rPr>
        <w:t>Наличие кишечных нематод (аскариды, острицы) часто не диагностируется лабораторными методами, но проявляется кишечная дисфункция, аллергия, ослабление защитных механизмов. При назначении левамизола (декарис), мебендазола (вермокс) отмечается улучшение самочувствия. [17]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16"/>
          <w:sz w:val="24"/>
          <w:szCs w:val="24"/>
        </w:rPr>
      </w:pPr>
      <w:r>
        <w:rPr>
          <w:rFonts w:ascii="Tahoma" w:hAnsi="Tahoma" w:cs="Tahoma"/>
          <w:spacing w:val="16"/>
          <w:sz w:val="24"/>
          <w:szCs w:val="24"/>
        </w:rPr>
        <w:t>По данным социологического опроса, проведенного в Российской Федерации, врачи-педиатры для медикаментозного, профилактического лечения чаще назначают:</w:t>
      </w:r>
    </w:p>
    <w:p w:rsidR="009603AD" w:rsidRDefault="009603A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pacing w:val="16"/>
          <w:sz w:val="24"/>
          <w:szCs w:val="24"/>
        </w:rPr>
      </w:pPr>
      <w:r>
        <w:rPr>
          <w:rFonts w:ascii="Tahoma" w:hAnsi="Tahoma" w:cs="Tahoma"/>
          <w:spacing w:val="16"/>
          <w:sz w:val="24"/>
          <w:szCs w:val="24"/>
        </w:rPr>
        <w:t>лекарственное растительное сырье (96,4%);</w:t>
      </w:r>
    </w:p>
    <w:p w:rsidR="009603AD" w:rsidRDefault="009603A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pacing w:val="16"/>
          <w:sz w:val="24"/>
          <w:szCs w:val="24"/>
        </w:rPr>
      </w:pPr>
      <w:r>
        <w:rPr>
          <w:rFonts w:ascii="Tahoma" w:hAnsi="Tahoma" w:cs="Tahoma"/>
          <w:spacing w:val="16"/>
          <w:sz w:val="24"/>
          <w:szCs w:val="24"/>
        </w:rPr>
        <w:t>витамины (96,2%);</w:t>
      </w:r>
    </w:p>
    <w:p w:rsidR="009603AD" w:rsidRDefault="009603A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pacing w:val="16"/>
          <w:sz w:val="24"/>
          <w:szCs w:val="24"/>
        </w:rPr>
      </w:pPr>
      <w:r>
        <w:rPr>
          <w:rFonts w:ascii="Tahoma" w:hAnsi="Tahoma" w:cs="Tahoma"/>
          <w:spacing w:val="16"/>
          <w:sz w:val="24"/>
          <w:szCs w:val="24"/>
        </w:rPr>
        <w:t>минеральные соли (50,4%);</w:t>
      </w:r>
    </w:p>
    <w:p w:rsidR="009603AD" w:rsidRDefault="009603A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pacing w:val="16"/>
          <w:sz w:val="24"/>
          <w:szCs w:val="24"/>
        </w:rPr>
      </w:pPr>
      <w:r>
        <w:rPr>
          <w:rFonts w:ascii="Tahoma" w:hAnsi="Tahoma" w:cs="Tahoma"/>
          <w:spacing w:val="16"/>
          <w:sz w:val="24"/>
          <w:szCs w:val="24"/>
        </w:rPr>
        <w:t>иммуномодуляторы (60,9%);</w:t>
      </w:r>
    </w:p>
    <w:p w:rsidR="009603AD" w:rsidRDefault="009603A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pacing w:val="16"/>
          <w:sz w:val="24"/>
          <w:szCs w:val="24"/>
        </w:rPr>
      </w:pPr>
      <w:r>
        <w:rPr>
          <w:rFonts w:ascii="Tahoma" w:hAnsi="Tahoma" w:cs="Tahoma"/>
          <w:spacing w:val="16"/>
          <w:sz w:val="24"/>
          <w:szCs w:val="24"/>
        </w:rPr>
        <w:t>антигельминтные (39,9%);</w:t>
      </w:r>
    </w:p>
    <w:p w:rsidR="009603AD" w:rsidRDefault="009603A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pacing w:val="16"/>
          <w:sz w:val="24"/>
          <w:szCs w:val="24"/>
        </w:rPr>
      </w:pPr>
      <w:r>
        <w:rPr>
          <w:rFonts w:ascii="Tahoma" w:hAnsi="Tahoma" w:cs="Tahoma"/>
          <w:spacing w:val="16"/>
          <w:sz w:val="24"/>
          <w:szCs w:val="24"/>
        </w:rPr>
        <w:t>биологически активные добавки (37,7%);</w:t>
      </w:r>
    </w:p>
    <w:p w:rsidR="009603AD" w:rsidRDefault="009603A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pacing w:val="16"/>
          <w:sz w:val="24"/>
          <w:szCs w:val="24"/>
        </w:rPr>
      </w:pPr>
      <w:r>
        <w:rPr>
          <w:rFonts w:ascii="Tahoma" w:hAnsi="Tahoma" w:cs="Tahoma"/>
          <w:spacing w:val="16"/>
          <w:sz w:val="24"/>
          <w:szCs w:val="24"/>
        </w:rPr>
        <w:t>антигистаминные (34,6%);</w:t>
      </w:r>
    </w:p>
    <w:p w:rsidR="009603AD" w:rsidRDefault="009603A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pacing w:val="16"/>
          <w:sz w:val="24"/>
          <w:szCs w:val="24"/>
        </w:rPr>
      </w:pPr>
      <w:r>
        <w:rPr>
          <w:rFonts w:ascii="Tahoma" w:hAnsi="Tahoma" w:cs="Tahoma"/>
          <w:spacing w:val="16"/>
          <w:sz w:val="24"/>
          <w:szCs w:val="24"/>
        </w:rPr>
        <w:t>тонизирующие (33,8%);</w:t>
      </w:r>
    </w:p>
    <w:p w:rsidR="009603AD" w:rsidRDefault="009603A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pacing w:val="16"/>
          <w:sz w:val="24"/>
          <w:szCs w:val="24"/>
        </w:rPr>
      </w:pPr>
      <w:r>
        <w:rPr>
          <w:rFonts w:ascii="Tahoma" w:hAnsi="Tahoma" w:cs="Tahoma"/>
          <w:spacing w:val="16"/>
          <w:sz w:val="24"/>
          <w:szCs w:val="24"/>
        </w:rPr>
        <w:t>седативные (30,1%);</w:t>
      </w:r>
    </w:p>
    <w:p w:rsidR="009603AD" w:rsidRDefault="009603A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pacing w:val="16"/>
          <w:sz w:val="24"/>
          <w:szCs w:val="24"/>
        </w:rPr>
      </w:pPr>
      <w:r>
        <w:rPr>
          <w:rFonts w:ascii="Tahoma" w:hAnsi="Tahoma" w:cs="Tahoma"/>
          <w:spacing w:val="16"/>
          <w:sz w:val="24"/>
          <w:szCs w:val="24"/>
        </w:rPr>
        <w:t>другие лекарственные средства (15,8%).</w:t>
      </w:r>
    </w:p>
    <w:p w:rsidR="009603AD" w:rsidRDefault="009603AD">
      <w:pPr>
        <w:pStyle w:val="21"/>
      </w:pPr>
      <w:r>
        <w:rPr>
          <w:rFonts w:ascii="Tahoma" w:hAnsi="Tahoma" w:cs="Tahoma"/>
          <w:smallCaps w:val="0"/>
          <w:sz w:val="22"/>
          <w:szCs w:val="22"/>
        </w:rPr>
        <w:br w:type="page"/>
      </w:r>
      <w:r>
        <w:t>3. Питание ребенка в раннем возрасте</w:t>
      </w:r>
      <w:r>
        <w:br/>
        <w:t>и влияние на здоровье</w:t>
      </w:r>
    </w:p>
    <w:p w:rsidR="009603AD" w:rsidRDefault="009603AD">
      <w:pPr>
        <w:ind w:firstLine="567"/>
        <w:jc w:val="both"/>
        <w:rPr>
          <w:sz w:val="24"/>
          <w:szCs w:val="24"/>
        </w:rPr>
      </w:pPr>
    </w:p>
    <w:p w:rsidR="009603AD" w:rsidRDefault="009603AD">
      <w:pPr>
        <w:pStyle w:val="a3"/>
        <w:spacing w:line="360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В настоящее время известно, что материнское молоко - это не только незаменимый продукт питания для ребенка, но и защитный фактор для растущего организма.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Так, например, доказано, что чем дольше мама кормила ребенка грудным молоком, тем меньше у него встречалось заболеваний верхних дыхательных путей. [1] Анемия встречается у детей, которые были переведены на искусственное вскармливание в первые три месяца жизни, в 3 раза чаще, чем у детей, находившихся на грудном вскармливании более 6 месяцев. [4]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На искусственное вскармливание ребенок переводится в тех случаях, когда состояние здоровья матери не позволяет кормить грудью, или у ребенка имеются заболевания, требующие введения лекарственных смесей. [5]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Большое значение имеет выбор молочных смесей.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Смеси делят на 2 группы: сладкие молочные и кислые молочные смеси. В каждой группе выделяют 2 подгруппы:</w:t>
      </w:r>
    </w:p>
    <w:p w:rsidR="009603AD" w:rsidRDefault="009603AD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b/>
          <w:bCs/>
          <w:i/>
          <w:iCs/>
          <w:spacing w:val="20"/>
          <w:sz w:val="24"/>
          <w:szCs w:val="24"/>
        </w:rPr>
        <w:t>простые</w:t>
      </w:r>
      <w:r>
        <w:rPr>
          <w:rFonts w:ascii="Tahoma" w:hAnsi="Tahoma" w:cs="Tahoma"/>
          <w:spacing w:val="20"/>
          <w:sz w:val="24"/>
          <w:szCs w:val="24"/>
        </w:rPr>
        <w:t xml:space="preserve"> или </w:t>
      </w:r>
      <w:r>
        <w:rPr>
          <w:rFonts w:ascii="Tahoma" w:hAnsi="Tahoma" w:cs="Tahoma"/>
          <w:b/>
          <w:bCs/>
          <w:i/>
          <w:iCs/>
          <w:spacing w:val="20"/>
          <w:sz w:val="24"/>
          <w:szCs w:val="24"/>
        </w:rPr>
        <w:t>неадаптированные</w:t>
      </w:r>
      <w:r>
        <w:rPr>
          <w:rFonts w:ascii="Tahoma" w:hAnsi="Tahoma" w:cs="Tahoma"/>
          <w:spacing w:val="20"/>
          <w:sz w:val="24"/>
          <w:szCs w:val="24"/>
        </w:rPr>
        <w:t xml:space="preserve"> смеси, в которых белок коровьего молока не был предварительно подвергнут специальной обработке;</w:t>
      </w:r>
    </w:p>
    <w:p w:rsidR="009603AD" w:rsidRDefault="009603AD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b/>
          <w:bCs/>
          <w:i/>
          <w:iCs/>
          <w:spacing w:val="20"/>
          <w:sz w:val="24"/>
          <w:szCs w:val="24"/>
        </w:rPr>
        <w:t>адаптированные</w:t>
      </w:r>
      <w:r>
        <w:rPr>
          <w:rFonts w:ascii="Tahoma" w:hAnsi="Tahoma" w:cs="Tahoma"/>
          <w:spacing w:val="20"/>
          <w:sz w:val="24"/>
          <w:szCs w:val="24"/>
        </w:rPr>
        <w:t xml:space="preserve"> смеси, в которых белок подвергнут специальной обработке. [5]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К высокоадаптированным смесям относят: "Агу-1", "Бэби-милк", "Нан", "Алеся-1", "Бебелак", "Пре-Хипп", "Хипп-1", "Пилтти", "Бона", "Туттели".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К частично адаптированным - "Малютка", "Малыш", "Аптамил", "Хипп-2", "Симилак", "Нестожен", "Детолакт". [5]</w:t>
      </w:r>
    </w:p>
    <w:p w:rsidR="009603AD" w:rsidRDefault="009603AD">
      <w:pPr>
        <w:pStyle w:val="a3"/>
        <w:spacing w:line="360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Для вскармливания недоношенных детей применяются смеси "Новолакт-ММ", "Детолакт-ММ", "Виталакт", "Ладушка". [6]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При аллергии к коровьему молоку используются смеси, в которых вместо молочного белка введен соевый: "Беллакт-Соя", "Нутри-Соя", "Симилак-Изомил", "Хипп Г.А.-1", "Хипп Г.А.-2", "Хайнц-Соевая". [5]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Проведенные исследования в одной из детских поликлиник г.Полтавы показали, что у наиболее часто болеющих детей (54%) основным заменителем молока была смесь "Малыш" (частично адаптированная); 42,5% детей кормили коровьим молоком, и лишь 3,5% обследованных детей, находившихся на искусственном вскармливании, получали современные адаптированные смеси. Опрос показал, что причиной такого вскармливания были недостаток бюджета в семье (51%) и отсутствие информации от участковых педиатров о преимуществах современных адаптированных смесей (38%). [4] Таким образом, основной задачей врачей-педиатров является своевременное и полное информирование матерей об искусственном вскармливании детей, а задача провизоров и фармацевтов - предоставление информации по применению, хранению, наличию и разновидностям молочных смесей. На государственном уровне необходимо решение вопроса по снижению числа детей, находящихся на искусственном вскармливании.</w:t>
      </w:r>
    </w:p>
    <w:p w:rsidR="009603AD" w:rsidRDefault="009603AD">
      <w:pPr>
        <w:pStyle w:val="21"/>
      </w:pPr>
      <w:r>
        <w:rPr>
          <w:rFonts w:ascii="Tahoma" w:hAnsi="Tahoma" w:cs="Tahoma"/>
          <w:smallCaps w:val="0"/>
          <w:sz w:val="22"/>
          <w:szCs w:val="22"/>
        </w:rPr>
        <w:br w:type="page"/>
      </w:r>
      <w:r>
        <w:rPr>
          <w:smallCaps w:val="0"/>
        </w:rPr>
        <w:t xml:space="preserve">4. </w:t>
      </w:r>
      <w:r>
        <w:t>Информационное обеспечение и реклама</w:t>
      </w:r>
    </w:p>
    <w:p w:rsidR="009603AD" w:rsidRDefault="009603AD">
      <w:pPr>
        <w:rPr>
          <w:rFonts w:ascii="Tahoma" w:hAnsi="Tahoma" w:cs="Tahoma"/>
          <w:sz w:val="22"/>
          <w:szCs w:val="22"/>
        </w:rPr>
      </w:pP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В настоящее время в системе оказания медицинской помощи детскому населению практически отсутствуют стандарты качества фармакотерапии. Это обусловлено отсутствием широко доступной, полной, систематизированной информации по спектру фармакологических характеристик детских лекарственных средств, произведенных в СНГ и закупаемых за рубежом. [20]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Полнота использования ассортимента лекарственных средств для детей по различным фармакотерапевтическим группам составляет от 42% до 90%. Низкий уровень использования ассортимента является следствием того, что врачи не имеют полной информации о наличии лекарственных средств в аптеке.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Для повышения полноты использования ассортимента некоторые аптеки разработали информационные листы по клинической классификации, представляющие собой перечень имеющихся в аптеке лекарственных средств с указанием их цены. Такая информация представляется поликлинике 2 раза в месяц. Информационные листы удобны для врачей; практика их применения позволяет увеличить полноту использования ассортимента лекарственных средств. [2]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Увеличение количества лекарственных препаратов и лекарственных форм значительно повысило роль справочно-информационных изданий в практической работе врачей-педиатров. Основными справочниками лекарственных препаратов остаются "Лекарственные средства" М.Д. Машковского и справочник "Vidal" издательства "Астра Фарм Сервис". На основании опроса 550 врачей-педиатров (в г. Москве) совершенно очевидно неоценимое значение указанных изданий в повышении качества работы педиатра. [21]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Установлено, что наиболее предпочтительной формой получения информации для врачей-педиатров является информационный бюллетень (90% опрошенных). [22]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В условиях дефицита бюджета увеличивается спрос на безрецептурные лекарственные средства. Проведенные исследования показали, что в 93% случаев посетители приходят в аптеку без рецепта врача. [19] Поэтому для безрецептурных лекарственных средств, особенно тех, которые применяются в педиатрии, информация о лекарственных средствах очень важна как для покупателя, так и для врача-педиатра. К сожалению, реклама в средствах массовой информации нередко вводит потребителя в заблуждение, освещая только преимущества препарата и забывая упомянуть о его небезопасности и побочных эффектах. [23] Исследования показали, что 54% опрошенных пользуются телевизионной информацией о сохранении здоровья, 7% - газетной, 35% - из журналов, 10% - по радио. [19]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По данным опроса, ответы на вопросы о профилактике заболеваний и сохранении здоровья взрослых и детей, население находит в 50% у врача в поликлинике, в 33% - у фармацевта в аптеке, в 10% - у целителей, в 22% - у других специалистов. Но при этом, 62% респондентов считают, что легче получить ответ на интересующий вопрос в аптеке, нежели на приеме у врача. [19]</w:t>
      </w:r>
    </w:p>
    <w:p w:rsidR="009603AD" w:rsidRDefault="009603AD">
      <w:pPr>
        <w:jc w:val="center"/>
        <w:rPr>
          <w:rFonts w:ascii="Bookman Old Style" w:hAnsi="Bookman Old Style" w:cs="Bookman Old Style"/>
          <w:b/>
          <w:bCs/>
          <w:smallCaps/>
          <w:sz w:val="44"/>
          <w:szCs w:val="44"/>
        </w:rPr>
      </w:pPr>
      <w:r>
        <w:rPr>
          <w:rFonts w:ascii="Tahoma" w:hAnsi="Tahoma" w:cs="Tahoma"/>
          <w:sz w:val="22"/>
          <w:szCs w:val="22"/>
        </w:rPr>
        <w:br w:type="page"/>
      </w:r>
      <w:r>
        <w:rPr>
          <w:rFonts w:ascii="Bookman Old Style" w:hAnsi="Bookman Old Style" w:cs="Bookman Old Style"/>
          <w:b/>
          <w:bCs/>
          <w:sz w:val="44"/>
          <w:szCs w:val="44"/>
          <w:lang w:val="en-US"/>
        </w:rPr>
        <w:t>II</w:t>
      </w:r>
      <w:r>
        <w:rPr>
          <w:rFonts w:ascii="Bookman Old Style" w:hAnsi="Bookman Old Style" w:cs="Bookman Old Style"/>
          <w:b/>
          <w:bCs/>
          <w:sz w:val="44"/>
          <w:szCs w:val="44"/>
        </w:rPr>
        <w:t xml:space="preserve">. </w:t>
      </w:r>
      <w:r>
        <w:rPr>
          <w:rFonts w:ascii="Bookman Old Style" w:hAnsi="Bookman Old Style" w:cs="Bookman Old Style"/>
          <w:b/>
          <w:bCs/>
          <w:smallCaps/>
          <w:sz w:val="44"/>
          <w:szCs w:val="44"/>
        </w:rPr>
        <w:t>Экспериментальная часть</w:t>
      </w:r>
    </w:p>
    <w:p w:rsidR="009603AD" w:rsidRDefault="009603AD">
      <w:pPr>
        <w:ind w:firstLine="567"/>
        <w:jc w:val="both"/>
        <w:rPr>
          <w:sz w:val="24"/>
          <w:szCs w:val="24"/>
        </w:rPr>
      </w:pPr>
    </w:p>
    <w:p w:rsidR="009603AD" w:rsidRDefault="009603AD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Характеристика аптеки.</w:t>
      </w:r>
    </w:p>
    <w:p w:rsidR="009603AD" w:rsidRDefault="009603AD">
      <w:pPr>
        <w:numPr>
          <w:ilvl w:val="0"/>
          <w:numId w:val="4"/>
        </w:numPr>
        <w:spacing w:line="360" w:lineRule="auto"/>
        <w:ind w:left="924" w:hanging="35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Анализ фармакотерапевтических групп в ассортименте аптеки и спроса на лекарственные средства.</w:t>
      </w:r>
    </w:p>
    <w:p w:rsidR="009603AD" w:rsidRDefault="009603AD">
      <w:pPr>
        <w:numPr>
          <w:ilvl w:val="0"/>
          <w:numId w:val="4"/>
        </w:numPr>
        <w:spacing w:line="360" w:lineRule="auto"/>
        <w:ind w:left="924" w:hanging="35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Сегментирование торгового ассортимента.</w:t>
      </w:r>
    </w:p>
    <w:p w:rsidR="009603AD" w:rsidRDefault="009603AD">
      <w:pPr>
        <w:numPr>
          <w:ilvl w:val="0"/>
          <w:numId w:val="4"/>
        </w:numPr>
        <w:spacing w:line="360" w:lineRule="auto"/>
        <w:ind w:left="924" w:hanging="35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Сравнительный анализ цен.</w:t>
      </w:r>
    </w:p>
    <w:p w:rsidR="009603AD" w:rsidRDefault="009603AD">
      <w:pPr>
        <w:numPr>
          <w:ilvl w:val="0"/>
          <w:numId w:val="4"/>
        </w:numPr>
        <w:spacing w:line="360" w:lineRule="auto"/>
        <w:ind w:left="924" w:hanging="35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Анализ анкеты.</w:t>
      </w:r>
    </w:p>
    <w:p w:rsidR="009603AD" w:rsidRDefault="009603AD">
      <w:pPr>
        <w:pStyle w:val="21"/>
        <w:rPr>
          <w:spacing w:val="20"/>
        </w:rPr>
      </w:pPr>
    </w:p>
    <w:p w:rsidR="009603AD" w:rsidRDefault="009603AD"/>
    <w:p w:rsidR="009603AD" w:rsidRDefault="009603AD"/>
    <w:p w:rsidR="009603AD" w:rsidRDefault="009603AD">
      <w:pPr>
        <w:pStyle w:val="21"/>
        <w:rPr>
          <w:spacing w:val="20"/>
        </w:rPr>
      </w:pPr>
      <w:r>
        <w:rPr>
          <w:spacing w:val="20"/>
          <w:lang w:val="en-US"/>
        </w:rPr>
        <w:t xml:space="preserve">1. </w:t>
      </w:r>
      <w:r>
        <w:rPr>
          <w:spacing w:val="20"/>
        </w:rPr>
        <w:t>Характеристика аптеки</w:t>
      </w:r>
    </w:p>
    <w:p w:rsidR="009603AD" w:rsidRDefault="009603AD">
      <w:pPr>
        <w:jc w:val="center"/>
        <w:rPr>
          <w:spacing w:val="20"/>
          <w:sz w:val="24"/>
          <w:szCs w:val="24"/>
        </w:rPr>
      </w:pP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Изучение данных проводилось на базе аптеки №1 ООО СП "ВитВар", расположенной по адресу: г. Витебск, пр. Фрунзе, д.26, к.3. Аптека является негосударственной формой собственности.</w:t>
      </w:r>
    </w:p>
    <w:p w:rsidR="009603AD" w:rsidRDefault="009603AD">
      <w:pPr>
        <w:pStyle w:val="a3"/>
        <w:spacing w:line="360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Аптека расположена на первом этаже жилого дома. В радиусе обслуживания аптеки находятся: детская поликлиника, поликлиника №4, ТМО "Кардиология", диагностический центр. В аптеке работает один отдел - готовых лекарственных форм. Товар поступает с аптечного склада ООО СП "ВитВар", который производит закупку лекарственных препаратов на фармацевтических фирмах:</w:t>
      </w:r>
    </w:p>
    <w:p w:rsidR="009603AD" w:rsidRDefault="009603AD">
      <w:pPr>
        <w:pStyle w:val="a3"/>
        <w:spacing w:line="360" w:lineRule="auto"/>
        <w:rPr>
          <w:spacing w:val="20"/>
          <w:sz w:val="24"/>
          <w:szCs w:val="24"/>
        </w:rPr>
      </w:pPr>
    </w:p>
    <w:p w:rsidR="009603AD" w:rsidRDefault="009603A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ЗАО "Белфарминторг", г. Минск.</w:t>
      </w:r>
    </w:p>
    <w:p w:rsidR="009603AD" w:rsidRDefault="009603A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ЗАО "Медпрепараты", г. Минск.</w:t>
      </w:r>
    </w:p>
    <w:p w:rsidR="009603AD" w:rsidRDefault="009603A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ЗАО "Фармамедикал-Минск", г. Минск.</w:t>
      </w:r>
    </w:p>
    <w:p w:rsidR="009603AD" w:rsidRDefault="009603A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ИП "Балтик-Фарм", г. Минск.</w:t>
      </w:r>
    </w:p>
    <w:p w:rsidR="009603AD" w:rsidRDefault="009603A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ИП "Белинвестфарма", г. Минск.</w:t>
      </w:r>
    </w:p>
    <w:p w:rsidR="009603AD" w:rsidRDefault="009603A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ИП "Челестина", г. Минск.</w:t>
      </w:r>
    </w:p>
    <w:p w:rsidR="009603AD" w:rsidRDefault="009603A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ОДО "Алексфудсервис", г. Минск.</w:t>
      </w:r>
    </w:p>
    <w:p w:rsidR="009603AD" w:rsidRDefault="009603A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ОДО "Альтрекс", г. Барановичи.</w:t>
      </w:r>
    </w:p>
    <w:p w:rsidR="009603AD" w:rsidRDefault="009603A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ОДО "СПС", г. Минск.</w:t>
      </w:r>
    </w:p>
    <w:p w:rsidR="009603AD" w:rsidRDefault="009603A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ОДО "Фармин", г. Минск.</w:t>
      </w:r>
    </w:p>
    <w:p w:rsidR="009603AD" w:rsidRDefault="009603A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ООО "Галатекс", г. Минск.</w:t>
      </w:r>
    </w:p>
    <w:p w:rsidR="009603AD" w:rsidRDefault="009603A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ООО "Диафарм", г. Минск.</w:t>
      </w:r>
    </w:p>
    <w:p w:rsidR="009603AD" w:rsidRDefault="009603A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ООО "Дигиталис", г. Минск.</w:t>
      </w:r>
    </w:p>
    <w:p w:rsidR="009603AD" w:rsidRDefault="009603A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ООО "Комфарм", г. Минск.</w:t>
      </w:r>
    </w:p>
    <w:p w:rsidR="009603AD" w:rsidRDefault="009603A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ООО "Ликуббел", г. Минск.</w:t>
      </w:r>
    </w:p>
    <w:p w:rsidR="009603AD" w:rsidRDefault="009603A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ООО "Логотип", г. Минск.</w:t>
      </w:r>
    </w:p>
    <w:p w:rsidR="009603AD" w:rsidRDefault="009603A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ООО "Прамень", г. Витебск.</w:t>
      </w:r>
    </w:p>
    <w:p w:rsidR="009603AD" w:rsidRDefault="009603A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ООО "Провизор", г. Минск.</w:t>
      </w:r>
    </w:p>
    <w:p w:rsidR="009603AD" w:rsidRDefault="009603A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ООО "Симург", г. Витебск.</w:t>
      </w:r>
    </w:p>
    <w:p w:rsidR="009603AD" w:rsidRDefault="009603A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ООО "Таир", г. Минск.</w:t>
      </w:r>
    </w:p>
    <w:p w:rsidR="009603AD" w:rsidRDefault="009603A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ООО "Титовион", г. Минск.</w:t>
      </w:r>
    </w:p>
    <w:p w:rsidR="009603AD" w:rsidRDefault="009603A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ООО "Фармацевт-плюс", г. Минск.</w:t>
      </w:r>
    </w:p>
    <w:p w:rsidR="009603AD" w:rsidRDefault="009603A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ООО "Фармпром", г. Минск.</w:t>
      </w:r>
    </w:p>
    <w:p w:rsidR="009603AD" w:rsidRDefault="009603A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ООО "Чефи", г. Минск.</w:t>
      </w:r>
    </w:p>
    <w:p w:rsidR="009603AD" w:rsidRDefault="009603A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ПТЧУП "Однажды", г. Минск.</w:t>
      </w:r>
    </w:p>
    <w:p w:rsidR="009603AD" w:rsidRDefault="009603A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РУП "Борисовский завод медпрепаратов", г. Борисов.</w:t>
      </w:r>
    </w:p>
    <w:p w:rsidR="009603AD" w:rsidRDefault="009603A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ТЧУП "Дека-3", г. Минск.</w:t>
      </w:r>
    </w:p>
    <w:p w:rsidR="009603AD" w:rsidRDefault="009603A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УП "Вонави", г. Минск.</w:t>
      </w:r>
    </w:p>
    <w:p w:rsidR="009603AD" w:rsidRDefault="009603A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УП "Группа-СТС", г. Минск.</w:t>
      </w:r>
    </w:p>
    <w:p w:rsidR="009603AD" w:rsidRDefault="009603A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УП "Интерофицина", г. Минск.</w:t>
      </w:r>
    </w:p>
    <w:p w:rsidR="009603AD" w:rsidRDefault="009603A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УП "Медстар", г. Минск.</w:t>
      </w:r>
    </w:p>
    <w:p w:rsidR="009603AD" w:rsidRDefault="009603A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УП "Медфарминвест", г. Минск.</w:t>
      </w:r>
    </w:p>
    <w:p w:rsidR="009603AD" w:rsidRDefault="009603A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УП "Фармация", г. Витебск.</w:t>
      </w:r>
    </w:p>
    <w:p w:rsidR="009603AD" w:rsidRDefault="009603AD">
      <w:pPr>
        <w:pStyle w:val="a3"/>
        <w:spacing w:line="360" w:lineRule="auto"/>
        <w:rPr>
          <w:spacing w:val="20"/>
          <w:sz w:val="24"/>
          <w:szCs w:val="24"/>
        </w:rPr>
      </w:pPr>
    </w:p>
    <w:p w:rsidR="009603AD" w:rsidRDefault="009603AD">
      <w:pPr>
        <w:pStyle w:val="a3"/>
        <w:spacing w:line="360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Штат аптеки составляют заведующий-провизор и провизор по отпуску лекарственных средств. В аптеке работает один отдел, осуществляющий реализацию лекарственных средств как по рецептам (кроме бесплатных и льготных), так и без рецептов.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При размещении товара на витринах нет деления на лекарственные средства для детей и лекарственные средства для взрослых. Товар расположен по фармакотерапевтическим группам. И задача провизора - разъяснить родителям, что можно использовать для детей и в каких дозах. Имеются препараты (</w:t>
      </w:r>
      <w:r>
        <w:rPr>
          <w:rFonts w:ascii="Tahoma" w:hAnsi="Tahoma" w:cs="Tahoma"/>
          <w:spacing w:val="20"/>
          <w:sz w:val="24"/>
          <w:szCs w:val="24"/>
        </w:rPr>
        <w:sym w:font="Symbol" w:char="F0BB"/>
      </w:r>
      <w:r>
        <w:rPr>
          <w:rFonts w:ascii="Tahoma" w:hAnsi="Tahoma" w:cs="Tahoma"/>
          <w:spacing w:val="20"/>
          <w:sz w:val="24"/>
          <w:szCs w:val="24"/>
        </w:rPr>
        <w:t> 10% от всего ассортимента), применяемые только в педиатрии; лекарственные средства, применяемые в педиатрии с соответствующей дозировкой, которые также могут применяться и у взрослых в большей дозировке (</w:t>
      </w:r>
      <w:r>
        <w:rPr>
          <w:rFonts w:ascii="Tahoma" w:hAnsi="Tahoma" w:cs="Tahoma"/>
          <w:spacing w:val="20"/>
          <w:sz w:val="24"/>
          <w:szCs w:val="24"/>
        </w:rPr>
        <w:sym w:font="Symbol" w:char="F0BB"/>
      </w:r>
      <w:r>
        <w:rPr>
          <w:rFonts w:ascii="Tahoma" w:hAnsi="Tahoma" w:cs="Tahoma"/>
          <w:spacing w:val="20"/>
          <w:sz w:val="24"/>
          <w:szCs w:val="24"/>
        </w:rPr>
        <w:t xml:space="preserve"> 30%); но в основном в аптеке имеются лекарственные средства с дозировкой для взрослого человека (их можно применить и для ребенка, но в меньшей дозе; задача провизора указать на это родителям и рекомендовать дозу в соответствии с возрастом ребенка) - </w:t>
      </w:r>
      <w:r>
        <w:rPr>
          <w:rFonts w:ascii="Tahoma" w:hAnsi="Tahoma" w:cs="Tahoma"/>
          <w:spacing w:val="20"/>
          <w:sz w:val="24"/>
          <w:szCs w:val="24"/>
        </w:rPr>
        <w:sym w:font="Symbol" w:char="F0BB"/>
      </w:r>
      <w:r>
        <w:rPr>
          <w:rFonts w:ascii="Tahoma" w:hAnsi="Tahoma" w:cs="Tahoma"/>
          <w:spacing w:val="20"/>
          <w:sz w:val="24"/>
          <w:szCs w:val="24"/>
        </w:rPr>
        <w:t xml:space="preserve"> 60%. Таким образом, применение многих групп препаратов в педиатрической практике затруднено из-за отсутствия необходимых дозировок лекарственных средств.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Отдельно выделены витрины под молочные смеси, детское питание, предметы ухода за детьми.</w:t>
      </w:r>
    </w:p>
    <w:p w:rsidR="009603AD" w:rsidRDefault="009603AD">
      <w:pPr>
        <w:pStyle w:val="a3"/>
        <w:spacing w:line="360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Для исследования вручную были отобраны товарно-транспортные накладные за январь, февраль, март 2002 г.</w:t>
      </w:r>
    </w:p>
    <w:p w:rsidR="009603AD" w:rsidRDefault="009603AD">
      <w:pPr>
        <w:ind w:firstLine="567"/>
        <w:jc w:val="both"/>
        <w:rPr>
          <w:rFonts w:ascii="Tahoma" w:hAnsi="Tahoma" w:cs="Tahoma"/>
          <w:spacing w:val="20"/>
          <w:sz w:val="22"/>
          <w:szCs w:val="22"/>
        </w:rPr>
      </w:pPr>
    </w:p>
    <w:p w:rsidR="009603AD" w:rsidRDefault="009603AD">
      <w:pPr>
        <w:ind w:firstLine="567"/>
        <w:jc w:val="both"/>
        <w:rPr>
          <w:rFonts w:ascii="Tahoma" w:hAnsi="Tahoma" w:cs="Tahoma"/>
          <w:spacing w:val="20"/>
          <w:sz w:val="22"/>
          <w:szCs w:val="22"/>
        </w:rPr>
      </w:pPr>
    </w:p>
    <w:p w:rsidR="009603AD" w:rsidRDefault="009603AD">
      <w:pPr>
        <w:ind w:firstLine="567"/>
        <w:jc w:val="both"/>
        <w:rPr>
          <w:rFonts w:ascii="Tahoma" w:hAnsi="Tahoma" w:cs="Tahoma"/>
          <w:spacing w:val="20"/>
          <w:sz w:val="22"/>
          <w:szCs w:val="22"/>
        </w:rPr>
      </w:pPr>
    </w:p>
    <w:p w:rsidR="009603AD" w:rsidRDefault="009603AD">
      <w:pPr>
        <w:ind w:firstLine="567"/>
        <w:jc w:val="both"/>
        <w:rPr>
          <w:rFonts w:ascii="Tahoma" w:hAnsi="Tahoma" w:cs="Tahoma"/>
          <w:spacing w:val="20"/>
          <w:sz w:val="22"/>
          <w:szCs w:val="22"/>
        </w:rPr>
      </w:pPr>
    </w:p>
    <w:p w:rsidR="009603AD" w:rsidRDefault="009603AD">
      <w:pPr>
        <w:ind w:firstLine="567"/>
        <w:jc w:val="both"/>
        <w:rPr>
          <w:rFonts w:ascii="Tahoma" w:hAnsi="Tahoma" w:cs="Tahoma"/>
          <w:spacing w:val="20"/>
          <w:sz w:val="22"/>
          <w:szCs w:val="22"/>
        </w:rPr>
      </w:pPr>
    </w:p>
    <w:p w:rsidR="009603AD" w:rsidRDefault="009603AD">
      <w:pPr>
        <w:ind w:firstLine="567"/>
        <w:jc w:val="both"/>
        <w:rPr>
          <w:rFonts w:ascii="Tahoma" w:hAnsi="Tahoma" w:cs="Tahoma"/>
          <w:spacing w:val="20"/>
          <w:sz w:val="22"/>
          <w:szCs w:val="22"/>
        </w:rPr>
      </w:pPr>
    </w:p>
    <w:p w:rsidR="009603AD" w:rsidRDefault="009603AD">
      <w:pPr>
        <w:ind w:firstLine="567"/>
        <w:jc w:val="both"/>
        <w:rPr>
          <w:rFonts w:ascii="Tahoma" w:hAnsi="Tahoma" w:cs="Tahoma"/>
          <w:spacing w:val="20"/>
          <w:sz w:val="22"/>
          <w:szCs w:val="22"/>
        </w:rPr>
      </w:pPr>
    </w:p>
    <w:p w:rsidR="009603AD" w:rsidRDefault="009603AD">
      <w:pPr>
        <w:ind w:firstLine="567"/>
        <w:jc w:val="both"/>
        <w:rPr>
          <w:rFonts w:ascii="Tahoma" w:hAnsi="Tahoma" w:cs="Tahoma"/>
          <w:spacing w:val="20"/>
          <w:sz w:val="22"/>
          <w:szCs w:val="22"/>
        </w:rPr>
      </w:pPr>
    </w:p>
    <w:p w:rsidR="009603AD" w:rsidRDefault="009603AD">
      <w:pPr>
        <w:ind w:firstLine="567"/>
        <w:jc w:val="both"/>
        <w:rPr>
          <w:rFonts w:ascii="Tahoma" w:hAnsi="Tahoma" w:cs="Tahoma"/>
          <w:spacing w:val="20"/>
          <w:sz w:val="22"/>
          <w:szCs w:val="22"/>
        </w:rPr>
      </w:pPr>
    </w:p>
    <w:p w:rsidR="009603AD" w:rsidRDefault="009603AD">
      <w:pPr>
        <w:ind w:firstLine="567"/>
        <w:jc w:val="both"/>
        <w:rPr>
          <w:rFonts w:ascii="Tahoma" w:hAnsi="Tahoma" w:cs="Tahoma"/>
          <w:spacing w:val="20"/>
          <w:sz w:val="22"/>
          <w:szCs w:val="22"/>
        </w:rPr>
      </w:pPr>
    </w:p>
    <w:p w:rsidR="009603AD" w:rsidRDefault="009603AD">
      <w:pPr>
        <w:ind w:firstLine="567"/>
        <w:jc w:val="both"/>
        <w:rPr>
          <w:rFonts w:ascii="Tahoma" w:hAnsi="Tahoma" w:cs="Tahoma"/>
          <w:spacing w:val="20"/>
          <w:sz w:val="22"/>
          <w:szCs w:val="22"/>
        </w:rPr>
      </w:pPr>
    </w:p>
    <w:p w:rsidR="009603AD" w:rsidRDefault="009603AD">
      <w:pPr>
        <w:ind w:firstLine="567"/>
        <w:jc w:val="both"/>
        <w:rPr>
          <w:rFonts w:ascii="Tahoma" w:hAnsi="Tahoma" w:cs="Tahoma"/>
          <w:spacing w:val="20"/>
          <w:sz w:val="22"/>
          <w:szCs w:val="22"/>
        </w:rPr>
      </w:pPr>
    </w:p>
    <w:p w:rsidR="009603AD" w:rsidRDefault="009603AD">
      <w:pPr>
        <w:ind w:firstLine="567"/>
        <w:jc w:val="both"/>
        <w:rPr>
          <w:rFonts w:ascii="Tahoma" w:hAnsi="Tahoma" w:cs="Tahoma"/>
          <w:spacing w:val="20"/>
          <w:sz w:val="22"/>
          <w:szCs w:val="22"/>
        </w:rPr>
      </w:pPr>
    </w:p>
    <w:p w:rsidR="009603AD" w:rsidRDefault="009603AD">
      <w:pPr>
        <w:ind w:firstLine="567"/>
        <w:jc w:val="both"/>
        <w:rPr>
          <w:rFonts w:ascii="Tahoma" w:hAnsi="Tahoma" w:cs="Tahoma"/>
          <w:spacing w:val="20"/>
          <w:sz w:val="22"/>
          <w:szCs w:val="22"/>
        </w:rPr>
      </w:pPr>
    </w:p>
    <w:p w:rsidR="009603AD" w:rsidRDefault="009603AD">
      <w:pPr>
        <w:pStyle w:val="21"/>
        <w:rPr>
          <w:rFonts w:ascii="Tahoma" w:hAnsi="Tahoma" w:cs="Tahoma"/>
          <w:b w:val="0"/>
          <w:bCs w:val="0"/>
          <w:spacing w:val="20"/>
          <w:u w:val="single"/>
        </w:rPr>
      </w:pPr>
      <w:r>
        <w:rPr>
          <w:spacing w:val="20"/>
        </w:rPr>
        <w:t>2. Анализ ассортимента по фармакотерапевтическим группам</w:t>
      </w:r>
    </w:p>
    <w:p w:rsidR="009603AD" w:rsidRDefault="009603AD">
      <w:pPr>
        <w:ind w:firstLine="567"/>
        <w:jc w:val="right"/>
        <w:rPr>
          <w:rFonts w:ascii="Tahoma" w:hAnsi="Tahoma" w:cs="Tahoma"/>
          <w:b/>
          <w:bCs/>
          <w:spacing w:val="20"/>
          <w:sz w:val="22"/>
          <w:szCs w:val="22"/>
          <w:u w:val="single"/>
        </w:rPr>
      </w:pPr>
    </w:p>
    <w:p w:rsidR="009603AD" w:rsidRDefault="009603AD">
      <w:pPr>
        <w:pStyle w:val="a3"/>
        <w:spacing w:line="360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В соответствии с товарно-транспортными накладными были выделены основные фармакотерапевтические группы лекарственных средств, применяемых в педиатрии. Данные представлены таблицей №1.</w:t>
      </w:r>
    </w:p>
    <w:p w:rsidR="009603AD" w:rsidRDefault="009603AD">
      <w:pPr>
        <w:pStyle w:val="22"/>
        <w:rPr>
          <w:sz w:val="28"/>
          <w:szCs w:val="28"/>
        </w:rPr>
      </w:pPr>
      <w:r>
        <w:rPr>
          <w:smallCaps w:val="0"/>
          <w:u w:val="single"/>
        </w:rPr>
        <w:br w:type="page"/>
      </w:r>
      <w:r>
        <w:rPr>
          <w:sz w:val="28"/>
          <w:szCs w:val="28"/>
        </w:rPr>
        <w:t>Удельный вес фармакотерапевтических групп в ассортименте лекарственных средств, применяемых в педиатрической практике</w:t>
      </w:r>
    </w:p>
    <w:p w:rsidR="009603AD" w:rsidRDefault="009603AD">
      <w:pPr>
        <w:pStyle w:val="22"/>
      </w:pPr>
    </w:p>
    <w:p w:rsidR="009603AD" w:rsidRDefault="009603AD">
      <w:pPr>
        <w:ind w:firstLine="567"/>
        <w:jc w:val="right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Таблица №1</w:t>
      </w:r>
    </w:p>
    <w:p w:rsidR="009603AD" w:rsidRDefault="009603AD">
      <w:pPr>
        <w:jc w:val="center"/>
        <w:rPr>
          <w:rFonts w:ascii="Tahoma" w:hAnsi="Tahoma" w:cs="Tahoma"/>
          <w:b/>
          <w:bCs/>
          <w:smallCaps/>
          <w:sz w:val="22"/>
          <w:szCs w:val="22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111"/>
        <w:gridCol w:w="1842"/>
        <w:gridCol w:w="2232"/>
      </w:tblGrid>
      <w:tr w:rsidR="009603AD">
        <w:tc>
          <w:tcPr>
            <w:tcW w:w="959" w:type="dxa"/>
          </w:tcPr>
          <w:p w:rsidR="009603AD" w:rsidRDefault="009603AD">
            <w:pPr>
              <w:spacing w:before="180"/>
              <w:jc w:val="both"/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  <w:t>№ п/п</w:t>
            </w:r>
          </w:p>
        </w:tc>
        <w:tc>
          <w:tcPr>
            <w:tcW w:w="4111" w:type="dxa"/>
          </w:tcPr>
          <w:p w:rsidR="009603AD" w:rsidRDefault="009603AD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  <w:t>Фармакотерапевтическая</w:t>
            </w:r>
            <w:r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  <w:br/>
              <w:t>группа</w:t>
            </w:r>
          </w:p>
        </w:tc>
        <w:tc>
          <w:tcPr>
            <w:tcW w:w="1842" w:type="dxa"/>
          </w:tcPr>
          <w:p w:rsidR="009603AD" w:rsidRDefault="009603AD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  <w:t>Количество наименований</w:t>
            </w:r>
          </w:p>
        </w:tc>
        <w:tc>
          <w:tcPr>
            <w:tcW w:w="2232" w:type="dxa"/>
          </w:tcPr>
          <w:p w:rsidR="009603AD" w:rsidRDefault="009603AD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  <w:t>Процент по наименованию</w:t>
            </w:r>
          </w:p>
        </w:tc>
      </w:tr>
      <w:tr w:rsidR="009603AD">
        <w:tc>
          <w:tcPr>
            <w:tcW w:w="959" w:type="dxa"/>
          </w:tcPr>
          <w:p w:rsidR="009603AD" w:rsidRDefault="009603AD">
            <w:pPr>
              <w:spacing w:before="12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1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2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3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4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5</w:t>
            </w:r>
          </w:p>
          <w:p w:rsidR="009603AD" w:rsidRDefault="009603AD">
            <w:pPr>
              <w:spacing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</w:p>
          <w:p w:rsidR="009603AD" w:rsidRDefault="009603AD">
            <w:pPr>
              <w:spacing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</w:p>
          <w:p w:rsidR="009603AD" w:rsidRDefault="009603AD">
            <w:pPr>
              <w:spacing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</w:p>
          <w:p w:rsidR="009603AD" w:rsidRDefault="009603AD">
            <w:pPr>
              <w:spacing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6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7</w:t>
            </w:r>
          </w:p>
          <w:p w:rsidR="009603AD" w:rsidRDefault="009603AD">
            <w:pPr>
              <w:spacing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8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9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10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11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12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13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14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15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16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17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18</w:t>
            </w:r>
          </w:p>
          <w:p w:rsidR="009603AD" w:rsidRDefault="009603AD">
            <w:pPr>
              <w:spacing w:before="60" w:after="12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9603AD" w:rsidRDefault="009603AD">
            <w:pPr>
              <w:spacing w:before="60"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витамины, иммуностимуляторы</w:t>
            </w:r>
          </w:p>
          <w:p w:rsidR="009603AD" w:rsidRDefault="009603AD">
            <w:pPr>
              <w:spacing w:before="60"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муколитики</w:t>
            </w:r>
          </w:p>
          <w:p w:rsidR="009603AD" w:rsidRDefault="009603AD">
            <w:pPr>
              <w:spacing w:before="60"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антибактериальные</w:t>
            </w:r>
          </w:p>
          <w:p w:rsidR="009603AD" w:rsidRDefault="009603AD">
            <w:pPr>
              <w:spacing w:before="60"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анальгетики-антипиретики</w:t>
            </w:r>
          </w:p>
          <w:p w:rsidR="009603AD" w:rsidRDefault="009603AD">
            <w:pPr>
              <w:spacing w:before="60"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антисептики (в том числе лекарственные препараты, применяемые для лечения верхних дыхательных путей)</w:t>
            </w:r>
          </w:p>
          <w:p w:rsidR="009603AD" w:rsidRDefault="009603AD">
            <w:pPr>
              <w:spacing w:before="60"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капли (ушные, глазные, в нос)</w:t>
            </w:r>
          </w:p>
          <w:p w:rsidR="009603AD" w:rsidRDefault="009603AD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лекарственные средства для лечения желудочно-кишечного тракта</w:t>
            </w:r>
          </w:p>
          <w:p w:rsidR="009603AD" w:rsidRDefault="009603AD">
            <w:pPr>
              <w:spacing w:before="120"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молочные смеси</w:t>
            </w:r>
          </w:p>
          <w:p w:rsidR="009603AD" w:rsidRDefault="009603AD">
            <w:pPr>
              <w:spacing w:before="60"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регенерирующие</w:t>
            </w:r>
          </w:p>
          <w:p w:rsidR="009603AD" w:rsidRDefault="009603AD">
            <w:pPr>
              <w:spacing w:before="60"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противодиаррейные</w:t>
            </w:r>
          </w:p>
          <w:p w:rsidR="009603AD" w:rsidRDefault="009603AD">
            <w:pPr>
              <w:spacing w:before="60"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антигистаминные</w:t>
            </w:r>
          </w:p>
          <w:p w:rsidR="009603AD" w:rsidRDefault="009603AD">
            <w:pPr>
              <w:spacing w:before="60"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антигельминтные</w:t>
            </w:r>
          </w:p>
          <w:p w:rsidR="009603AD" w:rsidRDefault="009603AD">
            <w:pPr>
              <w:spacing w:before="60"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препараты железа и кальция</w:t>
            </w:r>
          </w:p>
          <w:p w:rsidR="009603AD" w:rsidRDefault="009603AD">
            <w:pPr>
              <w:spacing w:before="60"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желчегонные и гепатопротекторы</w:t>
            </w:r>
          </w:p>
          <w:p w:rsidR="009603AD" w:rsidRDefault="009603AD">
            <w:pPr>
              <w:spacing w:before="60"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спазмолитики</w:t>
            </w:r>
          </w:p>
          <w:p w:rsidR="009603AD" w:rsidRDefault="009603AD">
            <w:pPr>
              <w:spacing w:before="60"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противовирусные</w:t>
            </w:r>
          </w:p>
          <w:p w:rsidR="009603AD" w:rsidRDefault="009603AD">
            <w:pPr>
              <w:spacing w:before="60"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слабительные</w:t>
            </w:r>
          </w:p>
          <w:p w:rsidR="009603AD" w:rsidRDefault="009603AD">
            <w:pPr>
              <w:spacing w:before="60"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ферменты</w:t>
            </w:r>
          </w:p>
          <w:p w:rsidR="009603AD" w:rsidRDefault="009603AD">
            <w:pPr>
              <w:spacing w:before="60"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седативные</w:t>
            </w:r>
          </w:p>
        </w:tc>
        <w:tc>
          <w:tcPr>
            <w:tcW w:w="1842" w:type="dxa"/>
          </w:tcPr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38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33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29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23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21</w:t>
            </w:r>
          </w:p>
          <w:p w:rsidR="009603AD" w:rsidRDefault="009603AD">
            <w:pPr>
              <w:spacing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</w:p>
          <w:p w:rsidR="009603AD" w:rsidRDefault="009603AD">
            <w:pPr>
              <w:spacing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</w:p>
          <w:p w:rsidR="009603AD" w:rsidRDefault="009603AD">
            <w:pPr>
              <w:spacing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19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19</w:t>
            </w:r>
          </w:p>
          <w:p w:rsidR="009603AD" w:rsidRDefault="009603AD">
            <w:pPr>
              <w:spacing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18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15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12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11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9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9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7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7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5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5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4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13,24%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11,5%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10,1%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8%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7,3%</w:t>
            </w:r>
          </w:p>
          <w:p w:rsidR="009603AD" w:rsidRDefault="009603AD">
            <w:pPr>
              <w:spacing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</w:p>
          <w:p w:rsidR="009603AD" w:rsidRDefault="009603AD">
            <w:pPr>
              <w:spacing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</w:p>
          <w:p w:rsidR="009603AD" w:rsidRDefault="009603AD">
            <w:pPr>
              <w:spacing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6,6%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6,6%</w:t>
            </w:r>
          </w:p>
          <w:p w:rsidR="009603AD" w:rsidRDefault="009603AD">
            <w:pPr>
              <w:spacing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6,3%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5,2%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4,2%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3,8%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3,1%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3,1%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2,4%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2,4%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1,7%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1,7%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1,4%</w:t>
            </w:r>
          </w:p>
          <w:p w:rsidR="009603AD" w:rsidRDefault="009603AD">
            <w:pPr>
              <w:spacing w:before="60" w:line="360" w:lineRule="auto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1,04%</w:t>
            </w:r>
          </w:p>
        </w:tc>
      </w:tr>
      <w:tr w:rsidR="009603AD">
        <w:tc>
          <w:tcPr>
            <w:tcW w:w="959" w:type="dxa"/>
          </w:tcPr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</w:p>
        </w:tc>
        <w:tc>
          <w:tcPr>
            <w:tcW w:w="4111" w:type="dxa"/>
          </w:tcPr>
          <w:p w:rsidR="009603AD" w:rsidRDefault="009603AD">
            <w:pPr>
              <w:pStyle w:val="1"/>
              <w:spacing w:before="6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9603AD" w:rsidRDefault="009603AD">
            <w:pPr>
              <w:spacing w:before="60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sz w:val="24"/>
                <w:szCs w:val="24"/>
              </w:rPr>
              <w:t>287</w:t>
            </w:r>
          </w:p>
        </w:tc>
        <w:tc>
          <w:tcPr>
            <w:tcW w:w="2232" w:type="dxa"/>
          </w:tcPr>
          <w:p w:rsidR="009603AD" w:rsidRDefault="009603AD">
            <w:pPr>
              <w:spacing w:before="60"/>
              <w:jc w:val="center"/>
              <w:rPr>
                <w:rFonts w:ascii="Tahoma" w:hAnsi="Tahoma" w:cs="Tahoma"/>
                <w:smallCaps/>
                <w:sz w:val="24"/>
                <w:szCs w:val="24"/>
              </w:rPr>
            </w:pPr>
          </w:p>
        </w:tc>
      </w:tr>
    </w:tbl>
    <w:p w:rsidR="009603AD" w:rsidRDefault="009603AD">
      <w:pPr>
        <w:jc w:val="both"/>
        <w:rPr>
          <w:rFonts w:ascii="Tahoma" w:hAnsi="Tahoma" w:cs="Tahoma"/>
          <w:smallCaps/>
          <w:sz w:val="22"/>
          <w:szCs w:val="22"/>
        </w:rPr>
      </w:pPr>
    </w:p>
    <w:p w:rsidR="009603AD" w:rsidRDefault="009603AD">
      <w:pPr>
        <w:pStyle w:val="a3"/>
        <w:spacing w:line="360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Ассортимент лекарственных средств, применяемых в детской практике, представлен в аптеке 19 фармакотерапевтическими группами. На основании проведенного анализа ассортимента лидирующую позицию занимают витамины и иммуностимуляторы – 13,24% (38 наименований), на втором месте – муколитики – 11,5% (33 наименования), на третьем месте – антибактериальные препараты – 10,1% (29 наименований).</w:t>
      </w:r>
    </w:p>
    <w:p w:rsidR="009603AD" w:rsidRDefault="009603AD">
      <w:pPr>
        <w:pStyle w:val="a3"/>
        <w:spacing w:line="360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В каждой группе товаров по величине скорости обращения были выявлены препараты с устойчивым, быстрым и замедленным обращением (таблица №2). </w:t>
      </w:r>
    </w:p>
    <w:p w:rsidR="009603AD" w:rsidRDefault="009603AD">
      <w:pPr>
        <w:pStyle w:val="a3"/>
        <w:spacing w:line="360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Критерием для отнесения препарата являлась величина скорости реализации.</w:t>
      </w:r>
    </w:p>
    <w:p w:rsidR="009603AD" w:rsidRDefault="009603AD">
      <w:pPr>
        <w:pStyle w:val="a3"/>
        <w:spacing w:line="360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Устойчивое обращение - от 5 до 10 упаковок в день. Быстрое обращение – более 10 упаковок в день. Замедленное обращение – от 1 до 5 упаковок в день.</w:t>
      </w:r>
    </w:p>
    <w:p w:rsidR="009603AD" w:rsidRDefault="009603AD">
      <w:pPr>
        <w:pStyle w:val="a3"/>
        <w:spacing w:line="360" w:lineRule="auto"/>
        <w:rPr>
          <w:spacing w:val="-20"/>
          <w:sz w:val="24"/>
          <w:szCs w:val="24"/>
        </w:rPr>
      </w:pPr>
    </w:p>
    <w:p w:rsidR="009603AD" w:rsidRDefault="009603AD">
      <w:pPr>
        <w:pStyle w:val="a3"/>
        <w:ind w:firstLine="0"/>
        <w:jc w:val="center"/>
        <w:rPr>
          <w:b/>
          <w:bCs/>
          <w:smallCaps/>
          <w:sz w:val="28"/>
          <w:szCs w:val="28"/>
        </w:rPr>
      </w:pPr>
      <w:r>
        <w:br w:type="page"/>
      </w:r>
      <w:r>
        <w:rPr>
          <w:b/>
          <w:bCs/>
          <w:smallCaps/>
          <w:sz w:val="28"/>
          <w:szCs w:val="28"/>
        </w:rPr>
        <w:t>Характеристика препаратов по величине скорости обращения</w:t>
      </w:r>
    </w:p>
    <w:p w:rsidR="009603AD" w:rsidRDefault="009603AD">
      <w:pPr>
        <w:jc w:val="right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9603AD" w:rsidRDefault="009603AD">
      <w:pPr>
        <w:jc w:val="right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Таблица №2</w:t>
      </w:r>
    </w:p>
    <w:p w:rsidR="009603AD" w:rsidRDefault="009603AD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410"/>
        <w:gridCol w:w="2268"/>
        <w:gridCol w:w="2268"/>
      </w:tblGrid>
      <w:tr w:rsidR="009603AD">
        <w:tc>
          <w:tcPr>
            <w:tcW w:w="3261" w:type="dxa"/>
          </w:tcPr>
          <w:p w:rsidR="009603AD" w:rsidRDefault="009603AD">
            <w:pPr>
              <w:spacing w:before="180"/>
              <w:jc w:val="center"/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  <w:t>Группа</w:t>
            </w:r>
          </w:p>
        </w:tc>
        <w:tc>
          <w:tcPr>
            <w:tcW w:w="2410" w:type="dxa"/>
          </w:tcPr>
          <w:p w:rsidR="009603AD" w:rsidRDefault="009603AD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  <w:t>Устойчивое обращение</w:t>
            </w:r>
          </w:p>
        </w:tc>
        <w:tc>
          <w:tcPr>
            <w:tcW w:w="2268" w:type="dxa"/>
          </w:tcPr>
          <w:p w:rsidR="009603AD" w:rsidRDefault="009603AD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  <w:t>Быстрое</w:t>
            </w:r>
            <w:r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  <w:br/>
              <w:t>обращение</w:t>
            </w:r>
          </w:p>
        </w:tc>
        <w:tc>
          <w:tcPr>
            <w:tcW w:w="2268" w:type="dxa"/>
          </w:tcPr>
          <w:p w:rsidR="009603AD" w:rsidRDefault="009603AD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  <w:t>Замедленное обращение</w:t>
            </w:r>
          </w:p>
        </w:tc>
      </w:tr>
      <w:tr w:rsidR="009603AD">
        <w:trPr>
          <w:cantSplit/>
          <w:trHeight w:val="12475"/>
        </w:trPr>
        <w:tc>
          <w:tcPr>
            <w:tcW w:w="3261" w:type="dxa"/>
          </w:tcPr>
          <w:p w:rsidR="009603AD" w:rsidRDefault="009603AD">
            <w:pPr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анальгетики-антипиретики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антибактериальные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антигельминтные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витамины, иммуностимуляторы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противодиаррейные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муколитики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  <w:spacing w:val="-4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  <w:spacing w:val="-4"/>
              </w:rPr>
            </w:pPr>
            <w:r>
              <w:rPr>
                <w:rFonts w:ascii="Tahoma" w:hAnsi="Tahoma" w:cs="Tahoma"/>
                <w:spacing w:val="-4"/>
              </w:rPr>
              <w:t>капли (ушные, глазные, в нос)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молочные смеси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противовирусные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ферменты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седативные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лекарственные средства</w:t>
            </w:r>
            <w:r>
              <w:rPr>
                <w:rFonts w:ascii="Tahoma" w:hAnsi="Tahoma" w:cs="Tahoma"/>
              </w:rPr>
              <w:br/>
              <w:t>для лечения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  <w:spacing w:val="-8"/>
              </w:rPr>
              <w:t>желудочно-кишечного тракта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препараты железа и кальция</w:t>
            </w:r>
          </w:p>
          <w:p w:rsidR="009603AD" w:rsidRDefault="009603AD">
            <w:pPr>
              <w:pStyle w:val="a5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желчегонные и гепатопротекторы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слабительные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спазмолитики</w:t>
            </w:r>
          </w:p>
          <w:p w:rsidR="009603AD" w:rsidRDefault="009603AD">
            <w:pPr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регенерирующие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антигистаминные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антисептики (в том числе лекарственные препараты, применяемые для лечения верхних дыхательных путей)</w:t>
            </w:r>
          </w:p>
        </w:tc>
        <w:tc>
          <w:tcPr>
            <w:tcW w:w="2410" w:type="dxa"/>
          </w:tcPr>
          <w:p w:rsidR="009603AD" w:rsidRDefault="009603AD">
            <w:pPr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Парацетамол сироп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Эритромицин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Пирантел суспензия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Аскорбиновая кислота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Смекта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Пертуссин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Нафтизин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Бона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Оксолиновая мазь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Фестал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  <w:spacing w:val="-8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  <w:spacing w:val="-8"/>
              </w:rPr>
            </w:pPr>
            <w:r>
              <w:rPr>
                <w:rFonts w:ascii="Tahoma" w:hAnsi="Tahoma" w:cs="Tahoma"/>
                <w:spacing w:val="-8"/>
              </w:rPr>
              <w:t>Валерианы корневище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Желудочный чай (Хипп)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Кальция глюконат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Холосас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Регулакс кубики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Но-шпа</w:t>
            </w:r>
          </w:p>
          <w:p w:rsidR="009603AD" w:rsidRDefault="009603AD">
            <w:pPr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"Календула" мазь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Кетотифен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Йод,</w:t>
            </w:r>
            <w:r>
              <w:rPr>
                <w:rFonts w:ascii="Tahoma" w:hAnsi="Tahoma" w:cs="Tahoma"/>
              </w:rPr>
              <w:br/>
              <w:t>бриллиантовая зелень</w:t>
            </w:r>
          </w:p>
        </w:tc>
        <w:tc>
          <w:tcPr>
            <w:tcW w:w="2268" w:type="dxa"/>
          </w:tcPr>
          <w:p w:rsidR="009603AD" w:rsidRDefault="009603AD">
            <w:pPr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Цефекон свечи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Макропен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Вермокс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"Крепыш" в ассортименте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Лоперамид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Доктор Мом сироп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Галазолин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Хипп-1, Хипп-Пре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Интерферон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Мезим-форте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успокаивающий 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Плантекс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 w:after="120"/>
              <w:jc w:val="center"/>
              <w:rPr>
                <w:rFonts w:ascii="Tahoma" w:hAnsi="Tahoma" w:cs="Tahoma"/>
                <w:spacing w:val="-8"/>
              </w:rPr>
            </w:pPr>
            <w:r>
              <w:rPr>
                <w:rFonts w:ascii="Tahoma" w:hAnsi="Tahoma" w:cs="Tahoma"/>
              </w:rPr>
              <w:t>Ферроплект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Карсил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Слабительный сбор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Папаверин с красавкой, таблетки</w:t>
            </w:r>
          </w:p>
          <w:p w:rsidR="009603AD" w:rsidRDefault="009603AD">
            <w:pPr>
              <w:jc w:val="center"/>
              <w:rPr>
                <w:rFonts w:ascii="Tahoma" w:hAnsi="Tahoma" w:cs="Tahoma"/>
                <w:spacing w:val="-8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  <w:spacing w:val="-12"/>
              </w:rPr>
            </w:pPr>
            <w:r>
              <w:rPr>
                <w:rFonts w:ascii="Tahoma" w:hAnsi="Tahoma" w:cs="Tahoma"/>
                <w:spacing w:val="-12"/>
              </w:rPr>
              <w:t>Стрептоцидовая мазь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  <w:spacing w:val="-8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  <w:spacing w:val="-8"/>
              </w:rPr>
            </w:pPr>
            <w:r>
              <w:rPr>
                <w:rFonts w:ascii="Tahoma" w:hAnsi="Tahoma" w:cs="Tahoma"/>
                <w:spacing w:val="-8"/>
              </w:rPr>
              <w:t>Лоратадин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  <w:spacing w:val="-8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  <w:spacing w:val="-8"/>
              </w:rPr>
            </w:pPr>
            <w:r>
              <w:rPr>
                <w:rFonts w:ascii="Tahoma" w:hAnsi="Tahoma" w:cs="Tahoma"/>
                <w:spacing w:val="-8"/>
              </w:rPr>
              <w:t>"Каметон"</w:t>
            </w:r>
          </w:p>
        </w:tc>
        <w:tc>
          <w:tcPr>
            <w:tcW w:w="2268" w:type="dxa"/>
          </w:tcPr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Панадол сироп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pacing w:val="-4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Амоксикар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</w:p>
          <w:p w:rsidR="009603AD" w:rsidRDefault="009603AD">
            <w:pPr>
              <w:pStyle w:val="a5"/>
              <w:spacing w:before="0"/>
            </w:pPr>
            <w:r>
              <w:t>Вермакар суспензия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Центрум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Линекс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Флюдитек сироп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Називин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Симилак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ИРС-19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Панкреатин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Ново-пассит сироп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Бебинос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03AD" w:rsidRDefault="009603AD">
            <w:pPr>
              <w:spacing w:before="60" w:after="1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03AD" w:rsidRDefault="009603AD">
            <w:pPr>
              <w:spacing w:before="60" w:after="12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Гемофер капли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Холагол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Гутталакс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Дротаверин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Пантенол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Супрастин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"Ромазулан"</w:t>
            </w:r>
          </w:p>
          <w:p w:rsidR="009603AD" w:rsidRDefault="009603AD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603AD" w:rsidRDefault="009603AD">
      <w:pPr>
        <w:pStyle w:val="a3"/>
        <w:spacing w:line="360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Далее была определена динамика обращений в аптеку по времени. Пик обращений за детскими лекарственными средствами приходится на время с 14.00 до 17.00 при работе аптеки с 8.00 до 20.00 (средний показатель за две рабочие недели).</w:t>
      </w:r>
    </w:p>
    <w:p w:rsidR="009603AD" w:rsidRDefault="009603AD">
      <w:pPr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</w:p>
    <w:p w:rsidR="009603AD" w:rsidRDefault="009603AD">
      <w:pPr>
        <w:pStyle w:val="2"/>
        <w:jc w:val="center"/>
        <w:rPr>
          <w:smallCaps/>
          <w:spacing w:val="20"/>
          <w:sz w:val="28"/>
          <w:szCs w:val="28"/>
          <w:u w:val="none"/>
        </w:rPr>
      </w:pPr>
      <w:r>
        <w:rPr>
          <w:smallCaps/>
          <w:spacing w:val="20"/>
          <w:sz w:val="28"/>
          <w:szCs w:val="28"/>
          <w:u w:val="none"/>
        </w:rPr>
        <w:t>Динамика обращений в аптеку по времени</w:t>
      </w:r>
    </w:p>
    <w:p w:rsidR="009603AD" w:rsidRDefault="009603AD">
      <w:pPr>
        <w:rPr>
          <w:spacing w:val="20"/>
        </w:rPr>
      </w:pPr>
    </w:p>
    <w:p w:rsidR="009603AD" w:rsidRDefault="0050682C">
      <w:pPr>
        <w:jc w:val="right"/>
        <w:rPr>
          <w:spacing w:val="20"/>
          <w:sz w:val="24"/>
          <w:szCs w:val="24"/>
        </w:rPr>
      </w:pPr>
      <w:r>
        <w:rPr>
          <w:noProof/>
        </w:rPr>
        <w:object w:dxaOrig="1440" w:dyaOrig="1440">
          <v:shape id="_x0000_s1031" type="#_x0000_t75" style="position:absolute;left:0;text-align:left;margin-left:51.6pt;margin-top:17.85pt;width:349.45pt;height:219pt;z-index:251650048" o:allowincell="f">
            <v:imagedata r:id="rId14" o:title=""/>
            <w10:wrap type="topAndBottom"/>
          </v:shape>
          <o:OLEObject Type="Embed" ProgID="Excel.Sheet.8" ShapeID="_x0000_s1031" DrawAspect="Content" ObjectID="_1469712989" r:id="rId15"/>
        </w:object>
      </w:r>
      <w:r w:rsidR="009603AD">
        <w:rPr>
          <w:rFonts w:ascii="Tahoma" w:hAnsi="Tahoma" w:cs="Tahoma"/>
          <w:b/>
          <w:bCs/>
          <w:spacing w:val="20"/>
          <w:sz w:val="24"/>
          <w:szCs w:val="24"/>
          <w:u w:val="single"/>
        </w:rPr>
        <w:t>Диаграмма №3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В течение дня различные препараты пользуются неодинаковым спросом. Частота покупок различных лекарственных средств в течение часа может выглядеть следующим образом: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</w:p>
    <w:p w:rsidR="009603AD" w:rsidRDefault="009603AD">
      <w:pPr>
        <w:tabs>
          <w:tab w:val="left" w:pos="2835"/>
        </w:tabs>
        <w:ind w:left="2835" w:hanging="2268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b/>
          <w:bCs/>
          <w:spacing w:val="20"/>
          <w:sz w:val="24"/>
          <w:szCs w:val="24"/>
        </w:rPr>
        <w:t>более трех раз</w:t>
      </w:r>
      <w:r>
        <w:rPr>
          <w:rFonts w:ascii="Tahoma" w:hAnsi="Tahoma" w:cs="Tahoma"/>
          <w:spacing w:val="20"/>
          <w:sz w:val="24"/>
          <w:szCs w:val="24"/>
        </w:rPr>
        <w:tab/>
        <w:t>Парацетамол, Ампициллин, Аскорбиновая кислота, Гематоген, Нафтизин, Бриллиантовая зелень</w:t>
      </w:r>
    </w:p>
    <w:p w:rsidR="009603AD" w:rsidRDefault="009603AD">
      <w:pPr>
        <w:tabs>
          <w:tab w:val="left" w:pos="2835"/>
        </w:tabs>
        <w:spacing w:before="120"/>
        <w:ind w:left="2835" w:hanging="2268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b/>
          <w:bCs/>
          <w:spacing w:val="20"/>
          <w:sz w:val="24"/>
          <w:szCs w:val="24"/>
        </w:rPr>
        <w:t>2 - 3 раза</w:t>
      </w:r>
      <w:r>
        <w:rPr>
          <w:rFonts w:ascii="Tahoma" w:hAnsi="Tahoma" w:cs="Tahoma"/>
          <w:spacing w:val="20"/>
          <w:sz w:val="24"/>
          <w:szCs w:val="24"/>
        </w:rPr>
        <w:tab/>
        <w:t>Пиковит, Оксолиновая мазь, Интерферон, Галазолин, Пертуссин, Плантекс</w:t>
      </w:r>
    </w:p>
    <w:p w:rsidR="009603AD" w:rsidRDefault="009603AD">
      <w:pPr>
        <w:tabs>
          <w:tab w:val="left" w:pos="2835"/>
        </w:tabs>
        <w:spacing w:before="120"/>
        <w:ind w:left="2835" w:hanging="2268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b/>
          <w:bCs/>
          <w:spacing w:val="20"/>
          <w:sz w:val="24"/>
          <w:szCs w:val="24"/>
        </w:rPr>
        <w:t>1 - 2 раза</w:t>
      </w:r>
      <w:r>
        <w:rPr>
          <w:rFonts w:ascii="Tahoma" w:hAnsi="Tahoma" w:cs="Tahoma"/>
          <w:spacing w:val="20"/>
          <w:sz w:val="24"/>
          <w:szCs w:val="24"/>
        </w:rPr>
        <w:tab/>
        <w:t>Сироп шиповника, Макропен, Молочные смеси, Каметон</w:t>
      </w:r>
    </w:p>
    <w:p w:rsidR="009603AD" w:rsidRDefault="009603AD">
      <w:pPr>
        <w:tabs>
          <w:tab w:val="left" w:pos="2835"/>
        </w:tabs>
        <w:spacing w:before="120"/>
        <w:ind w:left="2835" w:hanging="2268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b/>
          <w:bCs/>
          <w:spacing w:val="20"/>
          <w:sz w:val="24"/>
          <w:szCs w:val="24"/>
        </w:rPr>
        <w:t>1 раз</w:t>
      </w:r>
      <w:r>
        <w:rPr>
          <w:rFonts w:ascii="Tahoma" w:hAnsi="Tahoma" w:cs="Tahoma"/>
          <w:spacing w:val="20"/>
          <w:sz w:val="24"/>
          <w:szCs w:val="24"/>
        </w:rPr>
        <w:tab/>
        <w:t>Иммунал, Линекс, Дентинокс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2"/>
          <w:szCs w:val="22"/>
        </w:rPr>
      </w:pP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Изучение ассортиментной структуры продаж дает информацию о состоянии потребительских предпочтений и основу для формирования ассортиментной политики.</w:t>
      </w:r>
    </w:p>
    <w:p w:rsidR="009603AD" w:rsidRDefault="009603AD">
      <w:pPr>
        <w:pStyle w:val="a3"/>
        <w:spacing w:line="360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В процессе работы провизор ведет постоянный диалог с посетителями аптеки. Так, были выделены наиболее часто задаваемые вопросы провизору:</w:t>
      </w:r>
    </w:p>
    <w:p w:rsidR="009603AD" w:rsidRDefault="009603A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как принять лекарство;</w:t>
      </w:r>
    </w:p>
    <w:p w:rsidR="009603AD" w:rsidRDefault="009603A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что имеется в ассортименте от того или иного заболевания;</w:t>
      </w:r>
    </w:p>
    <w:p w:rsidR="009603AD" w:rsidRDefault="009603A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побочное действие лекарства;</w:t>
      </w:r>
    </w:p>
    <w:p w:rsidR="009603AD" w:rsidRDefault="009603A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с какого возраста можно применять то или иное лекарственное средство;</w:t>
      </w:r>
    </w:p>
    <w:p w:rsidR="009603AD" w:rsidRDefault="009603A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pacing w:val="20"/>
          <w:sz w:val="24"/>
          <w:szCs w:val="24"/>
        </w:rPr>
      </w:pPr>
      <w:r>
        <w:rPr>
          <w:rFonts w:ascii="Tahoma" w:hAnsi="Tahoma" w:cs="Tahoma"/>
          <w:spacing w:val="20"/>
          <w:sz w:val="24"/>
          <w:szCs w:val="24"/>
        </w:rPr>
        <w:t>какие профилактические препараты применяются во время эпидемии гриппа и др.</w:t>
      </w:r>
    </w:p>
    <w:p w:rsidR="009603AD" w:rsidRDefault="009603AD">
      <w:pPr>
        <w:spacing w:line="360" w:lineRule="auto"/>
        <w:ind w:firstLine="567"/>
        <w:jc w:val="center"/>
        <w:rPr>
          <w:rFonts w:ascii="Bookman Old Style" w:hAnsi="Bookman Old Style" w:cs="Bookman Old Style"/>
          <w:b/>
          <w:bCs/>
          <w:smallCaps/>
          <w:sz w:val="32"/>
          <w:szCs w:val="32"/>
        </w:rPr>
      </w:pPr>
    </w:p>
    <w:p w:rsidR="009603AD" w:rsidRDefault="009603AD">
      <w:pPr>
        <w:spacing w:line="360" w:lineRule="auto"/>
        <w:ind w:firstLine="567"/>
        <w:jc w:val="center"/>
        <w:rPr>
          <w:rFonts w:ascii="Bookman Old Style" w:hAnsi="Bookman Old Style" w:cs="Bookman Old Style"/>
          <w:b/>
          <w:bCs/>
          <w:smallCaps/>
          <w:sz w:val="32"/>
          <w:szCs w:val="32"/>
        </w:rPr>
      </w:pPr>
      <w:r>
        <w:rPr>
          <w:rFonts w:ascii="Bookman Old Style" w:hAnsi="Bookman Old Style" w:cs="Bookman Old Style"/>
          <w:b/>
          <w:bCs/>
          <w:smallCaps/>
          <w:sz w:val="32"/>
          <w:szCs w:val="32"/>
        </w:rPr>
        <w:t>3. Сегментирование торгового ассортимента</w:t>
      </w:r>
    </w:p>
    <w:p w:rsidR="009603AD" w:rsidRDefault="009603AD">
      <w:pPr>
        <w:ind w:firstLine="567"/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Все лекарственные препараты по стране-производителю можно разделить на три группы. В первую группу вошли лекарственные препараты, произведенные в Республике Беларусь. Вторая группа лекарственных средств поступала из стран ближнего зарубежья (Россия, Украина, страны Балтии). В третью группу отнесены лекарственные средства, импортируемые из дальнего зарубежья (Польша, Германия, Венгрия, Чехия, Израиль и др.).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Анализ проводился за январь, февраль, март 2002 года по товарно-транспортным накладным. Данные представлены в таблице №3 и диаграмме №4.</w:t>
      </w:r>
    </w:p>
    <w:p w:rsidR="009603AD" w:rsidRDefault="009603AD">
      <w:pPr>
        <w:ind w:firstLine="567"/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pStyle w:val="6"/>
        <w:rPr>
          <w:sz w:val="24"/>
          <w:szCs w:val="24"/>
        </w:rPr>
      </w:pPr>
      <w:r>
        <w:rPr>
          <w:sz w:val="24"/>
          <w:szCs w:val="24"/>
        </w:rPr>
        <w:t>Сегментирование ассортимента по производителю</w:t>
      </w:r>
    </w:p>
    <w:p w:rsidR="009603AD" w:rsidRDefault="009603AD">
      <w:pPr>
        <w:pStyle w:val="2"/>
      </w:pPr>
    </w:p>
    <w:p w:rsidR="009603AD" w:rsidRDefault="009603AD">
      <w:pPr>
        <w:pStyle w:val="2"/>
      </w:pPr>
      <w:r>
        <w:t>Таблица №3</w:t>
      </w:r>
    </w:p>
    <w:p w:rsidR="009603AD" w:rsidRDefault="009603AD">
      <w:pPr>
        <w:ind w:firstLine="567"/>
        <w:jc w:val="center"/>
        <w:rPr>
          <w:rFonts w:ascii="Tahoma" w:hAnsi="Tahoma" w:cs="Tahoma"/>
          <w:b/>
          <w:bCs/>
          <w:smallCaps/>
          <w:sz w:val="22"/>
          <w:szCs w:val="22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701"/>
        <w:gridCol w:w="1701"/>
        <w:gridCol w:w="1701"/>
        <w:gridCol w:w="2410"/>
      </w:tblGrid>
      <w:tr w:rsidR="009603AD">
        <w:tc>
          <w:tcPr>
            <w:tcW w:w="1809" w:type="dxa"/>
          </w:tcPr>
          <w:p w:rsidR="009603AD" w:rsidRDefault="009603A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9603AD" w:rsidRDefault="009603AD">
            <w:pPr>
              <w:spacing w:before="24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Январь</w:t>
            </w:r>
          </w:p>
          <w:p w:rsidR="009603AD" w:rsidRDefault="009603AD">
            <w:pPr>
              <w:spacing w:after="24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2002 г.</w:t>
            </w:r>
          </w:p>
        </w:tc>
        <w:tc>
          <w:tcPr>
            <w:tcW w:w="1701" w:type="dxa"/>
          </w:tcPr>
          <w:p w:rsidR="009603AD" w:rsidRDefault="009603AD">
            <w:pPr>
              <w:spacing w:before="24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Февраль</w:t>
            </w:r>
          </w:p>
          <w:p w:rsidR="009603AD" w:rsidRDefault="009603AD">
            <w:pPr>
              <w:spacing w:after="24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2002 г.</w:t>
            </w:r>
          </w:p>
        </w:tc>
        <w:tc>
          <w:tcPr>
            <w:tcW w:w="1701" w:type="dxa"/>
          </w:tcPr>
          <w:p w:rsidR="009603AD" w:rsidRDefault="009603AD">
            <w:pPr>
              <w:spacing w:before="24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Март</w:t>
            </w:r>
          </w:p>
          <w:p w:rsidR="009603AD" w:rsidRDefault="009603AD">
            <w:pPr>
              <w:spacing w:after="24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2002 г.</w:t>
            </w:r>
          </w:p>
        </w:tc>
        <w:tc>
          <w:tcPr>
            <w:tcW w:w="2410" w:type="dxa"/>
          </w:tcPr>
          <w:p w:rsidR="009603AD" w:rsidRDefault="009603AD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Среднее арифметическое за 3 месяца</w:t>
            </w:r>
          </w:p>
        </w:tc>
      </w:tr>
      <w:tr w:rsidR="009603AD">
        <w:tc>
          <w:tcPr>
            <w:tcW w:w="1809" w:type="dxa"/>
          </w:tcPr>
          <w:p w:rsidR="009603AD" w:rsidRDefault="009603AD">
            <w:pPr>
              <w:spacing w:before="12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Республика Беларусь</w:t>
            </w:r>
          </w:p>
          <w:p w:rsidR="009603AD" w:rsidRDefault="009603A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Ближнее зарубежье</w:t>
            </w:r>
          </w:p>
          <w:p w:rsidR="009603AD" w:rsidRDefault="009603A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603AD" w:rsidRDefault="009603AD">
            <w:pPr>
              <w:spacing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Дальнее зарубежье</w:t>
            </w:r>
          </w:p>
        </w:tc>
        <w:tc>
          <w:tcPr>
            <w:tcW w:w="1701" w:type="dxa"/>
          </w:tcPr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16%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35%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49%</w:t>
            </w:r>
          </w:p>
        </w:tc>
        <w:tc>
          <w:tcPr>
            <w:tcW w:w="1701" w:type="dxa"/>
          </w:tcPr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17%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38%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45%</w:t>
            </w:r>
          </w:p>
        </w:tc>
        <w:tc>
          <w:tcPr>
            <w:tcW w:w="1701" w:type="dxa"/>
          </w:tcPr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22%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31%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47%</w:t>
            </w:r>
          </w:p>
        </w:tc>
        <w:tc>
          <w:tcPr>
            <w:tcW w:w="2410" w:type="dxa"/>
          </w:tcPr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18%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35%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47%</w:t>
            </w:r>
          </w:p>
        </w:tc>
      </w:tr>
    </w:tbl>
    <w:p w:rsidR="009603AD" w:rsidRDefault="009603AD">
      <w:pPr>
        <w:ind w:firstLine="567"/>
        <w:jc w:val="center"/>
        <w:rPr>
          <w:rFonts w:ascii="Tahoma" w:hAnsi="Tahoma" w:cs="Tahoma"/>
          <w:sz w:val="22"/>
          <w:szCs w:val="22"/>
        </w:rPr>
      </w:pPr>
    </w:p>
    <w:p w:rsidR="009603AD" w:rsidRDefault="009603AD">
      <w:pPr>
        <w:pStyle w:val="6"/>
        <w:rPr>
          <w:sz w:val="28"/>
          <w:szCs w:val="28"/>
        </w:rPr>
      </w:pPr>
      <w:r>
        <w:rPr>
          <w:sz w:val="24"/>
          <w:szCs w:val="24"/>
        </w:rPr>
        <w:br w:type="page"/>
      </w:r>
      <w:r>
        <w:rPr>
          <w:sz w:val="28"/>
          <w:szCs w:val="28"/>
        </w:rPr>
        <w:t>Сегментирование ассортимента по производителю</w:t>
      </w:r>
    </w:p>
    <w:p w:rsidR="009603AD" w:rsidRDefault="009603AD"/>
    <w:p w:rsidR="009603AD" w:rsidRDefault="0050682C">
      <w:pPr>
        <w:pStyle w:val="2"/>
        <w:rPr>
          <w:sz w:val="24"/>
          <w:szCs w:val="24"/>
        </w:rPr>
      </w:pPr>
      <w:r>
        <w:rPr>
          <w:noProof/>
        </w:rPr>
        <w:object w:dxaOrig="1440" w:dyaOrig="1440">
          <v:shape id="_x0000_s1032" type="#_x0000_t75" style="position:absolute;left:0;text-align:left;margin-left:58.8pt;margin-top:19.45pt;width:347.55pt;height:134.15pt;z-index:251651072" o:allowincell="f">
            <v:imagedata r:id="rId16" o:title=""/>
            <w10:wrap type="topAndBottom"/>
          </v:shape>
          <o:OLEObject Type="Embed" ProgID="Excel.Sheet.8" ShapeID="_x0000_s1032" DrawAspect="Content" ObjectID="_1469712990" r:id="rId17"/>
        </w:object>
      </w:r>
      <w:r w:rsidR="009603AD">
        <w:rPr>
          <w:sz w:val="24"/>
          <w:szCs w:val="24"/>
        </w:rPr>
        <w:t>Диаграмма №4</w:t>
      </w:r>
    </w:p>
    <w:p w:rsidR="009603AD" w:rsidRDefault="009603AD">
      <w:pPr>
        <w:pStyle w:val="2"/>
      </w:pPr>
    </w:p>
    <w:p w:rsidR="009603AD" w:rsidRDefault="009603AD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Из проведенного анализа следует, что основным поставщиком лекарственных средств, применяемых в детской практике, является дальнее зарубежье – 47%, затем ближнее зарубежье – 35% и Республика Беларусь – 18%.</w:t>
      </w:r>
    </w:p>
    <w:p w:rsidR="009603AD" w:rsidRDefault="009603AD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При сегментировании лекарственных средств по лекарственным формам были получены следующие данные (см. таблицу №4 и диаграмму №5).</w:t>
      </w:r>
    </w:p>
    <w:p w:rsidR="009603AD" w:rsidRDefault="009603AD">
      <w:pPr>
        <w:pStyle w:val="a3"/>
        <w:spacing w:line="360" w:lineRule="auto"/>
        <w:rPr>
          <w:sz w:val="24"/>
          <w:szCs w:val="24"/>
        </w:rPr>
      </w:pPr>
    </w:p>
    <w:p w:rsidR="009603AD" w:rsidRDefault="009603AD">
      <w:pPr>
        <w:pStyle w:val="24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Сегментирование ассортимента по лекарственным формам</w:t>
      </w:r>
      <w:r>
        <w:rPr>
          <w:sz w:val="28"/>
          <w:szCs w:val="28"/>
        </w:rPr>
        <w:br/>
        <w:t>(таблетки, ампулы, капсулы, драже, гранулы)</w:t>
      </w:r>
    </w:p>
    <w:p w:rsidR="009603AD" w:rsidRDefault="009603AD">
      <w:pPr>
        <w:pStyle w:val="3"/>
      </w:pPr>
    </w:p>
    <w:p w:rsidR="009603AD" w:rsidRDefault="009603AD">
      <w:pPr>
        <w:pStyle w:val="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Таблица №4</w:t>
      </w:r>
    </w:p>
    <w:p w:rsidR="009603AD" w:rsidRDefault="009603AD">
      <w:pPr>
        <w:ind w:firstLine="567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701"/>
        <w:gridCol w:w="1842"/>
        <w:gridCol w:w="1701"/>
        <w:gridCol w:w="2233"/>
      </w:tblGrid>
      <w:tr w:rsidR="009603AD">
        <w:tc>
          <w:tcPr>
            <w:tcW w:w="1986" w:type="dxa"/>
          </w:tcPr>
          <w:p w:rsidR="009603AD" w:rsidRDefault="009603AD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Вид лекарственной формы</w:t>
            </w:r>
          </w:p>
        </w:tc>
        <w:tc>
          <w:tcPr>
            <w:tcW w:w="1701" w:type="dxa"/>
          </w:tcPr>
          <w:p w:rsidR="009603AD" w:rsidRDefault="009603AD">
            <w:pPr>
              <w:spacing w:before="24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Январь</w:t>
            </w:r>
          </w:p>
          <w:p w:rsidR="009603AD" w:rsidRDefault="009603AD">
            <w:pPr>
              <w:spacing w:after="24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2002 г.</w:t>
            </w:r>
          </w:p>
        </w:tc>
        <w:tc>
          <w:tcPr>
            <w:tcW w:w="1842" w:type="dxa"/>
          </w:tcPr>
          <w:p w:rsidR="009603AD" w:rsidRDefault="009603AD">
            <w:pPr>
              <w:spacing w:before="24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Февраль</w:t>
            </w:r>
          </w:p>
          <w:p w:rsidR="009603AD" w:rsidRDefault="009603AD">
            <w:pPr>
              <w:spacing w:after="24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2002 г.</w:t>
            </w:r>
          </w:p>
        </w:tc>
        <w:tc>
          <w:tcPr>
            <w:tcW w:w="1701" w:type="dxa"/>
          </w:tcPr>
          <w:p w:rsidR="009603AD" w:rsidRDefault="009603AD">
            <w:pPr>
              <w:spacing w:before="24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Март</w:t>
            </w:r>
          </w:p>
          <w:p w:rsidR="009603AD" w:rsidRDefault="009603AD">
            <w:pPr>
              <w:spacing w:after="24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2002 г.</w:t>
            </w:r>
          </w:p>
        </w:tc>
        <w:tc>
          <w:tcPr>
            <w:tcW w:w="2233" w:type="dxa"/>
          </w:tcPr>
          <w:p w:rsidR="009603AD" w:rsidRDefault="009603AD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Среднее арифметическое за 3 месяца</w:t>
            </w:r>
          </w:p>
        </w:tc>
      </w:tr>
      <w:tr w:rsidR="009603AD">
        <w:tc>
          <w:tcPr>
            <w:tcW w:w="1986" w:type="dxa"/>
          </w:tcPr>
          <w:p w:rsidR="009603AD" w:rsidRDefault="009603AD">
            <w:pPr>
              <w:spacing w:before="12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таблетки</w:t>
            </w:r>
          </w:p>
          <w:p w:rsidR="009603AD" w:rsidRDefault="009603A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драже</w:t>
            </w:r>
          </w:p>
          <w:p w:rsidR="009603AD" w:rsidRDefault="009603A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гранулы</w:t>
            </w:r>
          </w:p>
          <w:p w:rsidR="009603AD" w:rsidRDefault="009603A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ампулы</w:t>
            </w: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капсулы</w:t>
            </w:r>
          </w:p>
          <w:p w:rsidR="009603AD" w:rsidRDefault="009603A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капли</w:t>
            </w:r>
          </w:p>
          <w:p w:rsidR="009603AD" w:rsidRDefault="009603A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603AD" w:rsidRDefault="009603AD">
            <w:pPr>
              <w:spacing w:after="12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суспензия</w:t>
            </w:r>
          </w:p>
        </w:tc>
        <w:tc>
          <w:tcPr>
            <w:tcW w:w="1701" w:type="dxa"/>
          </w:tcPr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20%</w:t>
            </w: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10%</w:t>
            </w: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14%</w:t>
            </w: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6%</w:t>
            </w: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9%</w:t>
            </w: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26%</w:t>
            </w: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15%</w:t>
            </w:r>
          </w:p>
        </w:tc>
        <w:tc>
          <w:tcPr>
            <w:tcW w:w="1842" w:type="dxa"/>
          </w:tcPr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22%</w:t>
            </w: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9%</w:t>
            </w: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12%</w:t>
            </w: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7%</w:t>
            </w: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12%</w:t>
            </w: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21%</w:t>
            </w: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17%</w:t>
            </w:r>
          </w:p>
        </w:tc>
        <w:tc>
          <w:tcPr>
            <w:tcW w:w="1701" w:type="dxa"/>
          </w:tcPr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23%</w:t>
            </w: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7%</w:t>
            </w: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11%</w:t>
            </w: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6%</w:t>
            </w: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11%</w:t>
            </w: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27%</w:t>
            </w: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15%</w:t>
            </w:r>
          </w:p>
        </w:tc>
        <w:tc>
          <w:tcPr>
            <w:tcW w:w="2233" w:type="dxa"/>
          </w:tcPr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22%</w:t>
            </w: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9%</w:t>
            </w: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12%</w:t>
            </w: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6%</w:t>
            </w: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11%</w:t>
            </w: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25%</w:t>
            </w: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15%</w:t>
            </w:r>
          </w:p>
        </w:tc>
      </w:tr>
    </w:tbl>
    <w:p w:rsidR="009603AD" w:rsidRDefault="009603AD">
      <w:pPr>
        <w:ind w:firstLine="567"/>
        <w:rPr>
          <w:rFonts w:ascii="Tahoma" w:hAnsi="Tahoma" w:cs="Tahoma"/>
          <w:sz w:val="22"/>
          <w:szCs w:val="22"/>
        </w:rPr>
      </w:pPr>
    </w:p>
    <w:p w:rsidR="009603AD" w:rsidRDefault="009603AD">
      <w:pPr>
        <w:ind w:firstLine="567"/>
        <w:rPr>
          <w:rFonts w:ascii="Tahoma" w:hAnsi="Tahoma" w:cs="Tahoma"/>
          <w:sz w:val="22"/>
          <w:szCs w:val="22"/>
        </w:rPr>
      </w:pPr>
    </w:p>
    <w:p w:rsidR="009603AD" w:rsidRDefault="009603AD">
      <w:pPr>
        <w:pStyle w:val="6"/>
        <w:rPr>
          <w:sz w:val="28"/>
          <w:szCs w:val="28"/>
        </w:rPr>
      </w:pPr>
    </w:p>
    <w:p w:rsidR="009603AD" w:rsidRDefault="009603AD">
      <w:pPr>
        <w:pStyle w:val="6"/>
        <w:rPr>
          <w:sz w:val="28"/>
          <w:szCs w:val="28"/>
        </w:rPr>
      </w:pPr>
    </w:p>
    <w:p w:rsidR="009603AD" w:rsidRDefault="009603AD">
      <w:pPr>
        <w:pStyle w:val="6"/>
        <w:rPr>
          <w:sz w:val="28"/>
          <w:szCs w:val="28"/>
        </w:rPr>
      </w:pPr>
      <w:r>
        <w:rPr>
          <w:sz w:val="28"/>
          <w:szCs w:val="28"/>
        </w:rPr>
        <w:t>Сегментирование ассортимента по лекарственным формам</w:t>
      </w:r>
    </w:p>
    <w:p w:rsidR="009603AD" w:rsidRDefault="009603AD">
      <w:pPr>
        <w:pStyle w:val="3"/>
      </w:pPr>
    </w:p>
    <w:p w:rsidR="009603AD" w:rsidRDefault="009603AD">
      <w:pPr>
        <w:pStyle w:val="3"/>
        <w:rPr>
          <w:sz w:val="24"/>
          <w:szCs w:val="24"/>
        </w:rPr>
      </w:pPr>
      <w:r>
        <w:rPr>
          <w:sz w:val="24"/>
          <w:szCs w:val="24"/>
        </w:rPr>
        <w:t>Диаграмма №</w:t>
      </w:r>
      <w:r w:rsidR="0050682C">
        <w:rPr>
          <w:noProof/>
        </w:rPr>
        <w:object w:dxaOrig="1440" w:dyaOrig="1440">
          <v:shape id="_x0000_s1033" type="#_x0000_t75" style="position:absolute;left:0;text-align:left;margin-left:56.9pt;margin-top:15.45pt;width:347.55pt;height:176.65pt;z-index:251652096;mso-position-horizontal-relative:text;mso-position-vertical-relative:text" o:allowincell="f">
            <v:imagedata r:id="rId18" o:title=""/>
            <w10:wrap type="topAndBottom"/>
          </v:shape>
          <o:OLEObject Type="Embed" ProgID="Excel.Sheet.8" ShapeID="_x0000_s1033" DrawAspect="Content" ObjectID="_1469712991" r:id="rId19"/>
        </w:object>
      </w:r>
      <w:r>
        <w:rPr>
          <w:sz w:val="24"/>
          <w:szCs w:val="24"/>
        </w:rPr>
        <w:t>5</w:t>
      </w:r>
    </w:p>
    <w:p w:rsidR="009603AD" w:rsidRDefault="009603AD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Лидирующей лекарственной формой в детской практике являются капли – 25%, далее – таблетки (22%), суспензии (15%).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Наименьший удельный вес имеют ампулы – 6%.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</w:rPr>
      </w:pP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</w:rPr>
      </w:pP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</w:rPr>
      </w:pP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</w:rPr>
      </w:pPr>
    </w:p>
    <w:p w:rsidR="009603AD" w:rsidRDefault="009603AD">
      <w:pPr>
        <w:spacing w:line="360" w:lineRule="auto"/>
        <w:ind w:firstLine="567"/>
        <w:jc w:val="center"/>
        <w:rPr>
          <w:rFonts w:ascii="Bookman Old Style" w:hAnsi="Bookman Old Style" w:cs="Bookman Old Style"/>
          <w:b/>
          <w:bCs/>
          <w:smallCaps/>
          <w:sz w:val="32"/>
          <w:szCs w:val="32"/>
        </w:rPr>
      </w:pPr>
      <w:r>
        <w:rPr>
          <w:rFonts w:ascii="Bookman Old Style" w:hAnsi="Bookman Old Style" w:cs="Bookman Old Style"/>
          <w:b/>
          <w:bCs/>
          <w:smallCaps/>
          <w:sz w:val="32"/>
          <w:szCs w:val="32"/>
        </w:rPr>
        <w:t>4. Сравнительный анализ цен на</w:t>
      </w:r>
      <w:r>
        <w:rPr>
          <w:rFonts w:ascii="Bookman Old Style" w:hAnsi="Bookman Old Style" w:cs="Bookman Old Style"/>
          <w:b/>
          <w:bCs/>
          <w:smallCaps/>
          <w:sz w:val="32"/>
          <w:szCs w:val="32"/>
        </w:rPr>
        <w:br/>
        <w:t>лекарственные средства, применяемые в педиатрии</w:t>
      </w:r>
    </w:p>
    <w:p w:rsidR="009603AD" w:rsidRDefault="009603AD">
      <w:pPr>
        <w:jc w:val="center"/>
        <w:rPr>
          <w:rFonts w:ascii="Tahoma" w:hAnsi="Tahoma" w:cs="Tahoma"/>
          <w:b/>
          <w:bCs/>
          <w:smallCaps/>
          <w:sz w:val="22"/>
          <w:szCs w:val="22"/>
        </w:rPr>
      </w:pPr>
    </w:p>
    <w:p w:rsidR="009603AD" w:rsidRDefault="009603AD">
      <w:pPr>
        <w:pStyle w:val="31"/>
        <w:rPr>
          <w:sz w:val="24"/>
          <w:szCs w:val="24"/>
        </w:rPr>
      </w:pPr>
      <w:r>
        <w:rPr>
          <w:sz w:val="24"/>
          <w:szCs w:val="24"/>
        </w:rPr>
        <w:t>Анализ лекарственных препаратов за исследуемый период проводился по следующим критериям:</w:t>
      </w:r>
    </w:p>
    <w:p w:rsidR="009603AD" w:rsidRDefault="009603AD">
      <w:pPr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лекарственные средства стоимостью до 500 руб.;</w:t>
      </w:r>
    </w:p>
    <w:p w:rsidR="009603AD" w:rsidRDefault="009603AD">
      <w:pPr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лекарственные средства от 500 до 1000 руб.;</w:t>
      </w:r>
    </w:p>
    <w:p w:rsidR="009603AD" w:rsidRDefault="009603AD">
      <w:pPr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лекарственные средства от 1000 до 3000 руб.;</w:t>
      </w:r>
    </w:p>
    <w:p w:rsidR="009603AD" w:rsidRDefault="009603AD">
      <w:pPr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лекарственные средства от 3000 до 5000 руб.;</w:t>
      </w:r>
    </w:p>
    <w:p w:rsidR="009603AD" w:rsidRDefault="009603AD">
      <w:pPr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лекарственные средства от 5000 руб. и выше.</w:t>
      </w:r>
      <w:r>
        <w:rPr>
          <w:rFonts w:ascii="Tahoma" w:hAnsi="Tahoma" w:cs="Tahoma"/>
          <w:sz w:val="24"/>
          <w:szCs w:val="24"/>
        </w:rPr>
        <w:br/>
        <w:t>Данные представлены в таблице №5.</w:t>
      </w:r>
    </w:p>
    <w:p w:rsidR="009603AD" w:rsidRDefault="009603AD">
      <w:pPr>
        <w:ind w:left="567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9603AD" w:rsidRDefault="009603AD">
      <w:pPr>
        <w:ind w:left="567"/>
        <w:jc w:val="center"/>
        <w:rPr>
          <w:rFonts w:ascii="Tahoma" w:hAnsi="Tahoma" w:cs="Tahoma"/>
          <w:sz w:val="22"/>
          <w:szCs w:val="22"/>
        </w:rPr>
      </w:pPr>
    </w:p>
    <w:p w:rsidR="009603AD" w:rsidRDefault="009603AD">
      <w:pPr>
        <w:ind w:left="567"/>
        <w:jc w:val="center"/>
        <w:rPr>
          <w:rFonts w:ascii="Tahoma" w:hAnsi="Tahoma" w:cs="Tahoma"/>
          <w:sz w:val="22"/>
          <w:szCs w:val="22"/>
        </w:rPr>
      </w:pPr>
    </w:p>
    <w:p w:rsidR="009603AD" w:rsidRDefault="009603AD">
      <w:pPr>
        <w:ind w:left="567"/>
        <w:jc w:val="center"/>
        <w:rPr>
          <w:rFonts w:ascii="Tahoma" w:hAnsi="Tahoma" w:cs="Tahoma"/>
          <w:sz w:val="22"/>
          <w:szCs w:val="22"/>
        </w:rPr>
      </w:pPr>
    </w:p>
    <w:p w:rsidR="009603AD" w:rsidRDefault="009603AD">
      <w:pPr>
        <w:ind w:left="567"/>
        <w:jc w:val="center"/>
        <w:rPr>
          <w:rFonts w:ascii="Tahoma" w:hAnsi="Tahoma" w:cs="Tahoma"/>
          <w:b/>
          <w:bCs/>
          <w:smallCaps/>
          <w:sz w:val="28"/>
          <w:szCs w:val="28"/>
        </w:rPr>
      </w:pPr>
      <w:r>
        <w:rPr>
          <w:rFonts w:ascii="Tahoma" w:hAnsi="Tahoma" w:cs="Tahoma"/>
          <w:b/>
          <w:bCs/>
          <w:smallCaps/>
          <w:sz w:val="28"/>
          <w:szCs w:val="28"/>
        </w:rPr>
        <w:t>Ранжирование торгового ассортимента имеющихся лекарственных средств</w:t>
      </w:r>
      <w:r>
        <w:rPr>
          <w:rFonts w:ascii="Tahoma" w:hAnsi="Tahoma" w:cs="Tahoma"/>
          <w:b/>
          <w:bCs/>
          <w:smallCaps/>
          <w:sz w:val="28"/>
          <w:szCs w:val="28"/>
        </w:rPr>
        <w:br/>
        <w:t>в течение анализируемого периода в зависимости от цены одной упаковки</w:t>
      </w:r>
    </w:p>
    <w:p w:rsidR="009603AD" w:rsidRDefault="009603AD">
      <w:pPr>
        <w:pStyle w:val="a7"/>
        <w:tabs>
          <w:tab w:val="clear" w:pos="4677"/>
          <w:tab w:val="clear" w:pos="9355"/>
        </w:tabs>
      </w:pPr>
    </w:p>
    <w:p w:rsidR="009603AD" w:rsidRDefault="009603AD">
      <w:pPr>
        <w:pStyle w:val="5"/>
        <w:spacing w:line="360" w:lineRule="auto"/>
      </w:pPr>
      <w:r>
        <w:t>Таблица №5</w:t>
      </w:r>
    </w:p>
    <w:p w:rsidR="009603AD" w:rsidRDefault="009603AD">
      <w:pPr>
        <w:ind w:left="567"/>
        <w:rPr>
          <w:rFonts w:ascii="Tahoma" w:hAnsi="Tahoma" w:cs="Tahoma"/>
          <w:b/>
          <w:bCs/>
          <w:smallCaps/>
          <w:sz w:val="22"/>
          <w:szCs w:val="22"/>
        </w:rPr>
      </w:pPr>
    </w:p>
    <w:tbl>
      <w:tblPr>
        <w:tblW w:w="0" w:type="auto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134"/>
        <w:gridCol w:w="993"/>
        <w:gridCol w:w="1134"/>
        <w:gridCol w:w="992"/>
        <w:gridCol w:w="1134"/>
        <w:gridCol w:w="992"/>
        <w:gridCol w:w="992"/>
        <w:gridCol w:w="993"/>
      </w:tblGrid>
      <w:tr w:rsidR="009603AD">
        <w:trPr>
          <w:cantSplit/>
        </w:trPr>
        <w:tc>
          <w:tcPr>
            <w:tcW w:w="1843" w:type="dxa"/>
            <w:vMerge w:val="restart"/>
          </w:tcPr>
          <w:p w:rsidR="009603AD" w:rsidRDefault="009603A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9603AD" w:rsidRDefault="009603AD">
            <w:pPr>
              <w:spacing w:before="24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Январь</w:t>
            </w:r>
          </w:p>
          <w:p w:rsidR="009603AD" w:rsidRDefault="009603AD">
            <w:pPr>
              <w:spacing w:after="24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2002 г.</w:t>
            </w:r>
          </w:p>
        </w:tc>
        <w:tc>
          <w:tcPr>
            <w:tcW w:w="2126" w:type="dxa"/>
            <w:gridSpan w:val="2"/>
          </w:tcPr>
          <w:p w:rsidR="009603AD" w:rsidRDefault="009603AD">
            <w:pPr>
              <w:spacing w:before="24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Февраль</w:t>
            </w:r>
          </w:p>
          <w:p w:rsidR="009603AD" w:rsidRDefault="009603AD">
            <w:pPr>
              <w:spacing w:after="24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2002 г.</w:t>
            </w:r>
          </w:p>
        </w:tc>
        <w:tc>
          <w:tcPr>
            <w:tcW w:w="2126" w:type="dxa"/>
            <w:gridSpan w:val="2"/>
          </w:tcPr>
          <w:p w:rsidR="009603AD" w:rsidRDefault="009603AD">
            <w:pPr>
              <w:spacing w:before="24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Март</w:t>
            </w:r>
          </w:p>
          <w:p w:rsidR="009603AD" w:rsidRDefault="009603AD">
            <w:pPr>
              <w:spacing w:after="24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2002 г.</w:t>
            </w:r>
          </w:p>
        </w:tc>
        <w:tc>
          <w:tcPr>
            <w:tcW w:w="1985" w:type="dxa"/>
            <w:gridSpan w:val="2"/>
          </w:tcPr>
          <w:p w:rsidR="009603AD" w:rsidRDefault="009603AD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pacing w:val="-4"/>
                <w:sz w:val="22"/>
                <w:szCs w:val="22"/>
              </w:rPr>
              <w:t>Средний показатель за</w:t>
            </w:r>
            <w:r>
              <w:rPr>
                <w:rFonts w:ascii="Tahoma" w:hAnsi="Tahoma" w:cs="Tahoma"/>
                <w:b/>
                <w:bCs/>
                <w:spacing w:val="-4"/>
                <w:sz w:val="22"/>
                <w:szCs w:val="22"/>
              </w:rPr>
              <w:br/>
              <w:t>3 месяца</w:t>
            </w:r>
          </w:p>
        </w:tc>
      </w:tr>
      <w:tr w:rsidR="009603AD">
        <w:trPr>
          <w:cantSplit/>
        </w:trPr>
        <w:tc>
          <w:tcPr>
            <w:tcW w:w="1843" w:type="dxa"/>
            <w:vMerge/>
          </w:tcPr>
          <w:p w:rsidR="009603AD" w:rsidRDefault="009603A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9603AD" w:rsidRDefault="009603AD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pacing w:val="-8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-8"/>
                <w:sz w:val="16"/>
                <w:szCs w:val="16"/>
              </w:rPr>
              <w:t>Средняя стоимость</w:t>
            </w:r>
          </w:p>
        </w:tc>
        <w:tc>
          <w:tcPr>
            <w:tcW w:w="993" w:type="dxa"/>
          </w:tcPr>
          <w:p w:rsidR="009603AD" w:rsidRDefault="009603AD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Процент от всех ЛС</w:t>
            </w:r>
          </w:p>
        </w:tc>
        <w:tc>
          <w:tcPr>
            <w:tcW w:w="1134" w:type="dxa"/>
          </w:tcPr>
          <w:p w:rsidR="009603AD" w:rsidRDefault="009603AD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pacing w:val="-8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-8"/>
                <w:sz w:val="16"/>
                <w:szCs w:val="16"/>
              </w:rPr>
              <w:t>Средняя стоимость</w:t>
            </w:r>
          </w:p>
        </w:tc>
        <w:tc>
          <w:tcPr>
            <w:tcW w:w="992" w:type="dxa"/>
          </w:tcPr>
          <w:p w:rsidR="009603AD" w:rsidRDefault="009603AD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Процент от всех ЛС</w:t>
            </w:r>
          </w:p>
        </w:tc>
        <w:tc>
          <w:tcPr>
            <w:tcW w:w="1134" w:type="dxa"/>
          </w:tcPr>
          <w:p w:rsidR="009603AD" w:rsidRDefault="009603AD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pacing w:val="-8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-8"/>
                <w:sz w:val="16"/>
                <w:szCs w:val="16"/>
              </w:rPr>
              <w:t>Средняя стоимость</w:t>
            </w:r>
          </w:p>
        </w:tc>
        <w:tc>
          <w:tcPr>
            <w:tcW w:w="992" w:type="dxa"/>
          </w:tcPr>
          <w:p w:rsidR="009603AD" w:rsidRDefault="009603AD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Процент от всех ЛС</w:t>
            </w:r>
          </w:p>
        </w:tc>
        <w:tc>
          <w:tcPr>
            <w:tcW w:w="992" w:type="dxa"/>
          </w:tcPr>
          <w:p w:rsidR="009603AD" w:rsidRDefault="009603AD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pacing w:val="-12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-12"/>
                <w:sz w:val="16"/>
                <w:szCs w:val="16"/>
              </w:rPr>
              <w:t>Средняя стоимость</w:t>
            </w:r>
          </w:p>
        </w:tc>
        <w:tc>
          <w:tcPr>
            <w:tcW w:w="993" w:type="dxa"/>
          </w:tcPr>
          <w:p w:rsidR="009603AD" w:rsidRDefault="009603AD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Процент от всех ЛС</w:t>
            </w:r>
          </w:p>
        </w:tc>
      </w:tr>
      <w:tr w:rsidR="009603AD">
        <w:trPr>
          <w:cantSplit/>
        </w:trPr>
        <w:tc>
          <w:tcPr>
            <w:tcW w:w="1843" w:type="dxa"/>
          </w:tcPr>
          <w:p w:rsidR="009603AD" w:rsidRDefault="009603AD">
            <w:pPr>
              <w:spacing w:before="12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До 500 руб.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pacing w:val="-8"/>
                <w:sz w:val="24"/>
                <w:szCs w:val="24"/>
              </w:rPr>
              <w:t>500 - 1000 руб.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1000 - 3000 руб.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3000 - 5000 руб.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5000 руб. и выше</w:t>
            </w:r>
          </w:p>
        </w:tc>
        <w:tc>
          <w:tcPr>
            <w:tcW w:w="1134" w:type="dxa"/>
          </w:tcPr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270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670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1881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3618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6462</w:t>
            </w:r>
          </w:p>
        </w:tc>
        <w:tc>
          <w:tcPr>
            <w:tcW w:w="993" w:type="dxa"/>
          </w:tcPr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27%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26%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26%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14%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7%</w:t>
            </w:r>
          </w:p>
        </w:tc>
        <w:tc>
          <w:tcPr>
            <w:tcW w:w="1134" w:type="dxa"/>
          </w:tcPr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246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692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1990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3903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6947</w:t>
            </w:r>
          </w:p>
        </w:tc>
        <w:tc>
          <w:tcPr>
            <w:tcW w:w="992" w:type="dxa"/>
          </w:tcPr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29%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22%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27%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13%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9%</w:t>
            </w:r>
          </w:p>
        </w:tc>
        <w:tc>
          <w:tcPr>
            <w:tcW w:w="1134" w:type="dxa"/>
          </w:tcPr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240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645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1983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3595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7341</w:t>
            </w:r>
          </w:p>
        </w:tc>
        <w:tc>
          <w:tcPr>
            <w:tcW w:w="992" w:type="dxa"/>
          </w:tcPr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31%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10%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30%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21%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8%</w:t>
            </w:r>
          </w:p>
        </w:tc>
        <w:tc>
          <w:tcPr>
            <w:tcW w:w="992" w:type="dxa"/>
          </w:tcPr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252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669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1951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3705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6917</w:t>
            </w:r>
          </w:p>
        </w:tc>
        <w:tc>
          <w:tcPr>
            <w:tcW w:w="993" w:type="dxa"/>
          </w:tcPr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29%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19%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28%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16%</w:t>
            </w: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03AD" w:rsidRDefault="009603A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8%</w:t>
            </w:r>
          </w:p>
        </w:tc>
      </w:tr>
    </w:tbl>
    <w:p w:rsidR="009603AD" w:rsidRDefault="009603AD">
      <w:pPr>
        <w:ind w:firstLine="567"/>
        <w:rPr>
          <w:rFonts w:ascii="Tahoma" w:hAnsi="Tahoma" w:cs="Tahoma"/>
          <w:sz w:val="22"/>
          <w:szCs w:val="22"/>
        </w:rPr>
      </w:pPr>
    </w:p>
    <w:p w:rsidR="009603AD" w:rsidRDefault="009603AD">
      <w:pPr>
        <w:pStyle w:val="a3"/>
        <w:jc w:val="center"/>
        <w:rPr>
          <w:b/>
          <w:bCs/>
          <w:smallCaps/>
          <w:spacing w:val="-16"/>
          <w:sz w:val="28"/>
          <w:szCs w:val="28"/>
        </w:rPr>
      </w:pPr>
      <w:r>
        <w:br w:type="page"/>
      </w:r>
      <w:r>
        <w:rPr>
          <w:b/>
          <w:bCs/>
          <w:smallCaps/>
          <w:spacing w:val="-16"/>
          <w:sz w:val="28"/>
          <w:szCs w:val="28"/>
        </w:rPr>
        <w:t>Ранжирование торгового ассортимента имеющихся лекарственных средств (средний показатель за три месяца: январь, февраль, март 2002 г.) в зависимости от цены одной упаковки</w:t>
      </w:r>
    </w:p>
    <w:p w:rsidR="009603AD" w:rsidRDefault="009603AD">
      <w:pPr>
        <w:pStyle w:val="a3"/>
        <w:jc w:val="right"/>
        <w:rPr>
          <w:b/>
          <w:bCs/>
          <w:u w:val="single"/>
        </w:rPr>
      </w:pPr>
    </w:p>
    <w:p w:rsidR="009603AD" w:rsidRDefault="0050682C">
      <w:pPr>
        <w:pStyle w:val="a3"/>
        <w:jc w:val="right"/>
        <w:rPr>
          <w:b/>
          <w:bCs/>
          <w:sz w:val="24"/>
          <w:szCs w:val="24"/>
          <w:u w:val="single"/>
        </w:rPr>
      </w:pPr>
      <w:r>
        <w:rPr>
          <w:noProof/>
        </w:rPr>
        <w:pict>
          <v:shape id="_x0000_s1034" type="#_x0000_t75" style="position:absolute;left:0;text-align:left;margin-left:80.4pt;margin-top:40.4pt;width:308.25pt;height:159pt;z-index:251654144" o:allowincell="f">
            <v:imagedata r:id="rId20" o:title=""/>
            <w10:wrap type="topAndBottom"/>
          </v:shape>
        </w:pict>
      </w:r>
      <w:r w:rsidR="009603AD">
        <w:rPr>
          <w:b/>
          <w:bCs/>
          <w:sz w:val="24"/>
          <w:szCs w:val="24"/>
          <w:u w:val="single"/>
        </w:rPr>
        <w:t>Диаграмма №6</w:t>
      </w:r>
    </w:p>
    <w:p w:rsidR="009603AD" w:rsidRDefault="009603AD">
      <w:pPr>
        <w:pStyle w:val="a3"/>
        <w:ind w:firstLine="0"/>
        <w:jc w:val="right"/>
        <w:rPr>
          <w:b/>
          <w:bCs/>
          <w:u w:val="single"/>
        </w:rPr>
      </w:pPr>
    </w:p>
    <w:p w:rsidR="009603AD" w:rsidRDefault="009603AD">
      <w:pPr>
        <w:pStyle w:val="a3"/>
        <w:spacing w:line="360" w:lineRule="auto"/>
        <w:rPr>
          <w:spacing w:val="-20"/>
          <w:sz w:val="24"/>
          <w:szCs w:val="24"/>
        </w:rPr>
      </w:pPr>
      <w:r>
        <w:rPr>
          <w:spacing w:val="-20"/>
          <w:sz w:val="24"/>
          <w:szCs w:val="24"/>
        </w:rPr>
        <w:t>В исследуемый период наибольший удельный вес имели препараты стоимостью до 500 рублей. На втором месте находились лекарственные средства стоимостью от 1000 до 3000 руб., на третьем – лекарственные средства стоимостью от 500 до 1000 руб.</w:t>
      </w:r>
    </w:p>
    <w:p w:rsidR="009603AD" w:rsidRDefault="009603AD">
      <w:pPr>
        <w:pStyle w:val="a3"/>
        <w:spacing w:line="360" w:lineRule="auto"/>
        <w:rPr>
          <w:spacing w:val="-20"/>
        </w:rPr>
      </w:pPr>
      <w:r>
        <w:rPr>
          <w:spacing w:val="-20"/>
          <w:sz w:val="24"/>
          <w:szCs w:val="24"/>
        </w:rPr>
        <w:t>За исследуемый период выборочно был произведен сравнительный анализ цен на лекарственные препараты в зависимости от страны-производителя (таблица №6).</w:t>
      </w:r>
    </w:p>
    <w:p w:rsidR="009603AD" w:rsidRDefault="009603AD">
      <w:pPr>
        <w:pStyle w:val="a3"/>
        <w:ind w:firstLine="0"/>
        <w:jc w:val="right"/>
        <w:rPr>
          <w:b/>
          <w:bCs/>
          <w:u w:val="single"/>
        </w:rPr>
      </w:pPr>
    </w:p>
    <w:p w:rsidR="009603AD" w:rsidRDefault="009603AD">
      <w:pPr>
        <w:pStyle w:val="2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Сравнительный анализ цен на лекарственные средства в зависимости от страны-производителя</w:t>
      </w:r>
    </w:p>
    <w:p w:rsidR="009603AD" w:rsidRDefault="009603AD">
      <w:pPr>
        <w:pStyle w:val="a3"/>
        <w:ind w:firstLine="0"/>
        <w:jc w:val="right"/>
        <w:rPr>
          <w:b/>
          <w:bCs/>
          <w:u w:val="single"/>
        </w:rPr>
      </w:pPr>
    </w:p>
    <w:p w:rsidR="009603AD" w:rsidRDefault="009603AD">
      <w:pPr>
        <w:pStyle w:val="a3"/>
        <w:ind w:firstLine="0"/>
        <w:jc w:val="right"/>
        <w:rPr>
          <w:b/>
          <w:bCs/>
          <w:u w:val="single"/>
        </w:rPr>
      </w:pPr>
      <w:r>
        <w:rPr>
          <w:b/>
          <w:bCs/>
          <w:u w:val="single"/>
        </w:rPr>
        <w:t>Таблица №6</w:t>
      </w:r>
    </w:p>
    <w:p w:rsidR="009603AD" w:rsidRDefault="009603AD">
      <w:pPr>
        <w:pStyle w:val="a3"/>
      </w:pPr>
    </w:p>
    <w:tbl>
      <w:tblPr>
        <w:tblW w:w="0" w:type="auto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693"/>
        <w:gridCol w:w="2410"/>
        <w:gridCol w:w="1985"/>
      </w:tblGrid>
      <w:tr w:rsidR="009603AD">
        <w:trPr>
          <w:cantSplit/>
        </w:trPr>
        <w:tc>
          <w:tcPr>
            <w:tcW w:w="3119" w:type="dxa"/>
            <w:vMerge w:val="restart"/>
          </w:tcPr>
          <w:p w:rsidR="009603AD" w:rsidRDefault="009603AD">
            <w:pPr>
              <w:pStyle w:val="a3"/>
              <w:spacing w:before="24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препарата</w:t>
            </w:r>
          </w:p>
        </w:tc>
        <w:tc>
          <w:tcPr>
            <w:tcW w:w="7088" w:type="dxa"/>
            <w:gridSpan w:val="3"/>
          </w:tcPr>
          <w:p w:rsidR="009603AD" w:rsidRDefault="009603AD">
            <w:pPr>
              <w:pStyle w:val="a3"/>
              <w:spacing w:before="60" w:after="6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Производитель / Цена</w:t>
            </w:r>
          </w:p>
        </w:tc>
      </w:tr>
      <w:tr w:rsidR="009603AD">
        <w:trPr>
          <w:cantSplit/>
        </w:trPr>
        <w:tc>
          <w:tcPr>
            <w:tcW w:w="3119" w:type="dxa"/>
            <w:vMerge/>
          </w:tcPr>
          <w:p w:rsidR="009603AD" w:rsidRDefault="009603AD">
            <w:pPr>
              <w:pStyle w:val="a3"/>
              <w:ind w:firstLine="0"/>
              <w:rPr>
                <w:b/>
                <w:bCs/>
              </w:rPr>
            </w:pPr>
          </w:p>
        </w:tc>
        <w:tc>
          <w:tcPr>
            <w:tcW w:w="2693" w:type="dxa"/>
          </w:tcPr>
          <w:p w:rsidR="009603AD" w:rsidRDefault="009603AD">
            <w:pPr>
              <w:pStyle w:val="a3"/>
              <w:spacing w:before="60" w:after="6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Республика Беларусь</w:t>
            </w:r>
          </w:p>
        </w:tc>
        <w:tc>
          <w:tcPr>
            <w:tcW w:w="2410" w:type="dxa"/>
          </w:tcPr>
          <w:p w:rsidR="009603AD" w:rsidRDefault="009603AD">
            <w:pPr>
              <w:pStyle w:val="a3"/>
              <w:spacing w:before="60" w:after="6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Ближнее зарубежье</w:t>
            </w:r>
          </w:p>
        </w:tc>
        <w:tc>
          <w:tcPr>
            <w:tcW w:w="1985" w:type="dxa"/>
          </w:tcPr>
          <w:p w:rsidR="009603AD" w:rsidRDefault="009603AD">
            <w:pPr>
              <w:pStyle w:val="a3"/>
              <w:spacing w:before="60" w:after="6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Дальнее зарубежье</w:t>
            </w:r>
          </w:p>
        </w:tc>
      </w:tr>
      <w:tr w:rsidR="009603AD">
        <w:tc>
          <w:tcPr>
            <w:tcW w:w="3119" w:type="dxa"/>
          </w:tcPr>
          <w:p w:rsidR="009603AD" w:rsidRDefault="009603AD">
            <w:pPr>
              <w:pStyle w:val="a3"/>
              <w:spacing w:before="60"/>
              <w:ind w:firstLine="0"/>
            </w:pPr>
            <w:r>
              <w:t>Эритромицин таб. 0,1 №20</w:t>
            </w:r>
          </w:p>
          <w:p w:rsidR="009603AD" w:rsidRDefault="009603AD">
            <w:pPr>
              <w:pStyle w:val="a3"/>
              <w:ind w:firstLine="0"/>
            </w:pPr>
          </w:p>
          <w:p w:rsidR="009603AD" w:rsidRDefault="009603AD">
            <w:pPr>
              <w:pStyle w:val="a3"/>
              <w:ind w:firstLine="0"/>
            </w:pPr>
          </w:p>
          <w:p w:rsidR="009603AD" w:rsidRDefault="009603AD">
            <w:pPr>
              <w:pStyle w:val="a3"/>
              <w:ind w:firstLine="0"/>
            </w:pPr>
            <w:r>
              <w:t>Сироп парацетамола 100мл</w:t>
            </w:r>
          </w:p>
          <w:p w:rsidR="009603AD" w:rsidRDefault="009603AD">
            <w:pPr>
              <w:pStyle w:val="a3"/>
              <w:ind w:firstLine="0"/>
            </w:pPr>
          </w:p>
          <w:p w:rsidR="009603AD" w:rsidRDefault="009603AD">
            <w:pPr>
              <w:pStyle w:val="a3"/>
              <w:ind w:firstLine="0"/>
            </w:pPr>
          </w:p>
          <w:p w:rsidR="009603AD" w:rsidRDefault="009603AD">
            <w:pPr>
              <w:pStyle w:val="a3"/>
              <w:ind w:firstLine="0"/>
            </w:pPr>
            <w:r>
              <w:t>Вит. Е капс. №10</w:t>
            </w:r>
          </w:p>
          <w:p w:rsidR="009603AD" w:rsidRDefault="009603AD">
            <w:pPr>
              <w:pStyle w:val="a3"/>
              <w:ind w:firstLine="0"/>
            </w:pPr>
          </w:p>
          <w:p w:rsidR="009603AD" w:rsidRDefault="009603AD">
            <w:pPr>
              <w:pStyle w:val="a3"/>
              <w:ind w:firstLine="0"/>
            </w:pPr>
          </w:p>
          <w:p w:rsidR="009603AD" w:rsidRDefault="009603AD">
            <w:pPr>
              <w:pStyle w:val="a3"/>
              <w:ind w:firstLine="0"/>
            </w:pPr>
          </w:p>
          <w:p w:rsidR="009603AD" w:rsidRDefault="009603AD">
            <w:pPr>
              <w:pStyle w:val="a3"/>
              <w:ind w:firstLine="0"/>
            </w:pPr>
            <w:r>
              <w:t>Цветки ромашки 50,0</w:t>
            </w:r>
          </w:p>
          <w:p w:rsidR="009603AD" w:rsidRDefault="009603AD">
            <w:pPr>
              <w:pStyle w:val="a3"/>
              <w:ind w:firstLine="0"/>
            </w:pPr>
          </w:p>
          <w:p w:rsidR="009603AD" w:rsidRDefault="009603AD">
            <w:pPr>
              <w:pStyle w:val="a3"/>
              <w:ind w:firstLine="0"/>
            </w:pPr>
          </w:p>
          <w:p w:rsidR="009603AD" w:rsidRDefault="009603AD">
            <w:pPr>
              <w:pStyle w:val="a3"/>
              <w:ind w:firstLine="0"/>
            </w:pPr>
          </w:p>
          <w:p w:rsidR="009603AD" w:rsidRDefault="009603AD">
            <w:pPr>
              <w:pStyle w:val="a3"/>
              <w:ind w:firstLine="0"/>
            </w:pPr>
            <w:r>
              <w:t>Доксициклин капс. 0,1 №10</w:t>
            </w:r>
          </w:p>
        </w:tc>
        <w:tc>
          <w:tcPr>
            <w:tcW w:w="2693" w:type="dxa"/>
          </w:tcPr>
          <w:p w:rsidR="009603AD" w:rsidRDefault="009603AD">
            <w:pPr>
              <w:pStyle w:val="a3"/>
              <w:spacing w:before="60"/>
              <w:ind w:firstLine="0"/>
              <w:jc w:val="center"/>
            </w:pPr>
            <w:r>
              <w:t>-</w:t>
            </w:r>
          </w:p>
          <w:p w:rsidR="009603AD" w:rsidRDefault="009603AD">
            <w:pPr>
              <w:pStyle w:val="a3"/>
              <w:ind w:firstLine="0"/>
            </w:pPr>
          </w:p>
          <w:p w:rsidR="009603AD" w:rsidRDefault="009603AD">
            <w:pPr>
              <w:pStyle w:val="a3"/>
              <w:ind w:firstLine="0"/>
              <w:jc w:val="center"/>
            </w:pPr>
          </w:p>
          <w:p w:rsidR="009603AD" w:rsidRDefault="009603AD">
            <w:pPr>
              <w:pStyle w:val="a3"/>
              <w:ind w:firstLine="0"/>
              <w:jc w:val="center"/>
            </w:pPr>
            <w:r>
              <w:t>Борисовский ЗМП</w:t>
            </w:r>
          </w:p>
          <w:p w:rsidR="009603AD" w:rsidRDefault="009603AD">
            <w:pPr>
              <w:pStyle w:val="a3"/>
              <w:ind w:firstLine="0"/>
              <w:jc w:val="center"/>
            </w:pPr>
            <w:r>
              <w:t>561 руб.</w:t>
            </w:r>
          </w:p>
          <w:p w:rsidR="009603AD" w:rsidRDefault="009603AD">
            <w:pPr>
              <w:pStyle w:val="a3"/>
              <w:ind w:firstLine="0"/>
            </w:pPr>
          </w:p>
          <w:p w:rsidR="009603AD" w:rsidRDefault="009603AD">
            <w:pPr>
              <w:pStyle w:val="a3"/>
              <w:ind w:firstLine="0"/>
              <w:jc w:val="center"/>
            </w:pPr>
            <w:r>
              <w:t>Минск, «Белинтеркапс»</w:t>
            </w:r>
          </w:p>
          <w:p w:rsidR="009603AD" w:rsidRDefault="009603AD">
            <w:pPr>
              <w:pStyle w:val="a3"/>
              <w:ind w:firstLine="0"/>
              <w:jc w:val="center"/>
            </w:pPr>
            <w:r>
              <w:t>198 руб.</w:t>
            </w:r>
          </w:p>
          <w:p w:rsidR="009603AD" w:rsidRDefault="009603AD">
            <w:pPr>
              <w:pStyle w:val="a3"/>
              <w:ind w:firstLine="0"/>
              <w:jc w:val="center"/>
            </w:pPr>
          </w:p>
          <w:p w:rsidR="009603AD" w:rsidRDefault="009603AD">
            <w:pPr>
              <w:pStyle w:val="a3"/>
              <w:spacing w:before="60"/>
              <w:ind w:firstLine="0"/>
              <w:jc w:val="center"/>
            </w:pPr>
            <w:r>
              <w:t>Гродно, «Биотест»</w:t>
            </w:r>
          </w:p>
          <w:p w:rsidR="009603AD" w:rsidRDefault="009603AD">
            <w:pPr>
              <w:pStyle w:val="a3"/>
              <w:ind w:firstLine="0"/>
              <w:jc w:val="center"/>
            </w:pPr>
            <w:r>
              <w:t>583 руб.</w:t>
            </w:r>
          </w:p>
          <w:p w:rsidR="009603AD" w:rsidRDefault="009603AD">
            <w:pPr>
              <w:pStyle w:val="a3"/>
              <w:ind w:firstLine="0"/>
              <w:jc w:val="center"/>
            </w:pPr>
          </w:p>
          <w:p w:rsidR="009603AD" w:rsidRDefault="009603AD">
            <w:pPr>
              <w:pStyle w:val="a3"/>
              <w:ind w:firstLine="0"/>
              <w:jc w:val="center"/>
            </w:pPr>
          </w:p>
          <w:p w:rsidR="009603AD" w:rsidRDefault="009603AD">
            <w:pPr>
              <w:pStyle w:val="a3"/>
              <w:ind w:firstLine="0"/>
              <w:jc w:val="center"/>
            </w:pPr>
            <w:r>
              <w:t>Минск, «Белинтеркапс»</w:t>
            </w:r>
          </w:p>
          <w:p w:rsidR="009603AD" w:rsidRDefault="009603AD">
            <w:pPr>
              <w:pStyle w:val="a3"/>
              <w:spacing w:after="60"/>
              <w:ind w:firstLine="0"/>
              <w:jc w:val="center"/>
            </w:pPr>
            <w:r>
              <w:t>312 руб.</w:t>
            </w:r>
          </w:p>
        </w:tc>
        <w:tc>
          <w:tcPr>
            <w:tcW w:w="2410" w:type="dxa"/>
          </w:tcPr>
          <w:p w:rsidR="009603AD" w:rsidRDefault="009603AD">
            <w:pPr>
              <w:pStyle w:val="a3"/>
              <w:spacing w:before="60"/>
              <w:ind w:firstLine="0"/>
              <w:jc w:val="center"/>
            </w:pPr>
            <w:r>
              <w:t>Украина, г.Киев</w:t>
            </w:r>
          </w:p>
          <w:p w:rsidR="009603AD" w:rsidRDefault="009603AD">
            <w:pPr>
              <w:pStyle w:val="a3"/>
              <w:ind w:firstLine="0"/>
              <w:jc w:val="center"/>
            </w:pPr>
            <w:r>
              <w:t>1339 руб.</w:t>
            </w:r>
          </w:p>
          <w:p w:rsidR="009603AD" w:rsidRDefault="009603AD">
            <w:pPr>
              <w:pStyle w:val="a3"/>
              <w:ind w:firstLine="0"/>
              <w:jc w:val="center"/>
            </w:pPr>
          </w:p>
          <w:p w:rsidR="009603AD" w:rsidRDefault="009603AD">
            <w:pPr>
              <w:pStyle w:val="a3"/>
              <w:ind w:firstLine="0"/>
              <w:jc w:val="center"/>
            </w:pPr>
            <w:r>
              <w:t>Россия, г.Курск</w:t>
            </w:r>
          </w:p>
          <w:p w:rsidR="009603AD" w:rsidRDefault="009603AD">
            <w:pPr>
              <w:pStyle w:val="a3"/>
              <w:ind w:firstLine="0"/>
              <w:jc w:val="center"/>
            </w:pPr>
            <w:r>
              <w:t>1986 руб.</w:t>
            </w:r>
          </w:p>
          <w:p w:rsidR="009603AD" w:rsidRDefault="009603AD">
            <w:pPr>
              <w:pStyle w:val="a3"/>
              <w:ind w:firstLine="0"/>
              <w:jc w:val="center"/>
            </w:pPr>
          </w:p>
          <w:p w:rsidR="009603AD" w:rsidRDefault="009603AD">
            <w:pPr>
              <w:pStyle w:val="a3"/>
              <w:ind w:firstLine="0"/>
              <w:jc w:val="center"/>
            </w:pPr>
            <w:r>
              <w:t>Россия,</w:t>
            </w:r>
          </w:p>
          <w:p w:rsidR="009603AD" w:rsidRDefault="009603AD">
            <w:pPr>
              <w:pStyle w:val="a3"/>
              <w:ind w:firstLine="0"/>
              <w:jc w:val="center"/>
            </w:pPr>
            <w:r>
              <w:t>г. Курск, 236 руб.</w:t>
            </w:r>
          </w:p>
          <w:p w:rsidR="009603AD" w:rsidRDefault="009603AD">
            <w:pPr>
              <w:pStyle w:val="a3"/>
              <w:ind w:firstLine="0"/>
              <w:jc w:val="center"/>
            </w:pPr>
          </w:p>
          <w:p w:rsidR="009603AD" w:rsidRDefault="009603AD">
            <w:pPr>
              <w:pStyle w:val="a3"/>
              <w:ind w:firstLine="0"/>
              <w:jc w:val="center"/>
            </w:pPr>
            <w:r>
              <w:t>Россия, «Ленмедснаб»</w:t>
            </w:r>
          </w:p>
          <w:p w:rsidR="009603AD" w:rsidRDefault="009603AD">
            <w:pPr>
              <w:pStyle w:val="a3"/>
              <w:ind w:firstLine="0"/>
              <w:jc w:val="center"/>
            </w:pPr>
            <w:r>
              <w:t>681 руб.</w:t>
            </w:r>
          </w:p>
          <w:p w:rsidR="009603AD" w:rsidRDefault="009603AD">
            <w:pPr>
              <w:pStyle w:val="a3"/>
              <w:ind w:firstLine="0"/>
              <w:jc w:val="center"/>
            </w:pPr>
          </w:p>
          <w:p w:rsidR="009603AD" w:rsidRDefault="009603AD">
            <w:pPr>
              <w:pStyle w:val="a3"/>
              <w:ind w:firstLine="0"/>
              <w:jc w:val="center"/>
            </w:pPr>
            <w:r>
              <w:t>Россия, г.Москва, «Брынцалов»</w:t>
            </w:r>
          </w:p>
          <w:p w:rsidR="009603AD" w:rsidRDefault="009603AD">
            <w:pPr>
              <w:pStyle w:val="a3"/>
              <w:ind w:firstLine="0"/>
              <w:jc w:val="center"/>
            </w:pPr>
            <w:r>
              <w:t>456 руб.</w:t>
            </w:r>
          </w:p>
        </w:tc>
        <w:tc>
          <w:tcPr>
            <w:tcW w:w="1985" w:type="dxa"/>
          </w:tcPr>
          <w:p w:rsidR="009603AD" w:rsidRDefault="009603AD">
            <w:pPr>
              <w:pStyle w:val="a3"/>
              <w:spacing w:before="60"/>
              <w:ind w:firstLine="0"/>
              <w:jc w:val="center"/>
            </w:pPr>
            <w:r>
              <w:t>Израиль,</w:t>
            </w:r>
          </w:p>
          <w:p w:rsidR="009603AD" w:rsidRDefault="009603AD">
            <w:pPr>
              <w:pStyle w:val="a3"/>
              <w:ind w:firstLine="0"/>
              <w:jc w:val="center"/>
            </w:pPr>
            <w:r>
              <w:t>2533 руб.</w:t>
            </w:r>
          </w:p>
          <w:p w:rsidR="009603AD" w:rsidRDefault="009603AD">
            <w:pPr>
              <w:pStyle w:val="a3"/>
              <w:ind w:firstLine="0"/>
              <w:jc w:val="center"/>
            </w:pPr>
          </w:p>
          <w:p w:rsidR="009603AD" w:rsidRDefault="009603AD">
            <w:pPr>
              <w:pStyle w:val="a3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Франция (Панадол),</w:t>
            </w:r>
          </w:p>
          <w:p w:rsidR="009603AD" w:rsidRDefault="009603AD">
            <w:pPr>
              <w:pStyle w:val="a3"/>
              <w:ind w:firstLine="0"/>
              <w:jc w:val="center"/>
            </w:pPr>
            <w:r>
              <w:t>3871 руб.</w:t>
            </w:r>
          </w:p>
          <w:p w:rsidR="009603AD" w:rsidRDefault="009603AD">
            <w:pPr>
              <w:pStyle w:val="a3"/>
              <w:ind w:firstLine="0"/>
              <w:jc w:val="center"/>
            </w:pPr>
          </w:p>
          <w:p w:rsidR="009603AD" w:rsidRDefault="009603AD">
            <w:pPr>
              <w:pStyle w:val="a3"/>
              <w:ind w:firstLine="0"/>
              <w:jc w:val="center"/>
            </w:pPr>
            <w:r>
              <w:t>Польша,</w:t>
            </w:r>
          </w:p>
          <w:p w:rsidR="009603AD" w:rsidRDefault="009603AD">
            <w:pPr>
              <w:pStyle w:val="a3"/>
              <w:ind w:firstLine="0"/>
              <w:jc w:val="center"/>
            </w:pPr>
            <w:r>
              <w:t>953 руб.</w:t>
            </w:r>
          </w:p>
          <w:p w:rsidR="009603AD" w:rsidRDefault="009603AD">
            <w:pPr>
              <w:pStyle w:val="a3"/>
              <w:ind w:firstLine="0"/>
              <w:jc w:val="center"/>
            </w:pPr>
          </w:p>
          <w:p w:rsidR="009603AD" w:rsidRDefault="009603AD">
            <w:pPr>
              <w:pStyle w:val="a3"/>
              <w:ind w:firstLine="0"/>
              <w:jc w:val="center"/>
            </w:pPr>
            <w:r>
              <w:t>Чехия, «Лерос»</w:t>
            </w:r>
          </w:p>
          <w:p w:rsidR="009603AD" w:rsidRDefault="009603AD">
            <w:pPr>
              <w:pStyle w:val="a3"/>
              <w:ind w:firstLine="0"/>
              <w:jc w:val="center"/>
            </w:pPr>
            <w:r>
              <w:t>1080 руб.</w:t>
            </w:r>
          </w:p>
          <w:p w:rsidR="009603AD" w:rsidRDefault="009603AD">
            <w:pPr>
              <w:pStyle w:val="a3"/>
              <w:ind w:firstLine="0"/>
              <w:jc w:val="center"/>
            </w:pPr>
          </w:p>
          <w:p w:rsidR="009603AD" w:rsidRDefault="009603AD">
            <w:pPr>
              <w:pStyle w:val="a3"/>
              <w:ind w:firstLine="0"/>
              <w:jc w:val="center"/>
            </w:pPr>
            <w:r>
              <w:rPr>
                <w:spacing w:val="-20"/>
              </w:rPr>
              <w:t>Нидерланды, «Яманучи»</w:t>
            </w:r>
            <w:r>
              <w:t xml:space="preserve"> (Юнидокс),</w:t>
            </w:r>
          </w:p>
          <w:p w:rsidR="009603AD" w:rsidRDefault="009603AD">
            <w:pPr>
              <w:pStyle w:val="a3"/>
              <w:spacing w:after="60"/>
              <w:ind w:firstLine="0"/>
              <w:jc w:val="center"/>
            </w:pPr>
            <w:r>
              <w:t>7855 руб.</w:t>
            </w:r>
          </w:p>
        </w:tc>
      </w:tr>
    </w:tbl>
    <w:p w:rsidR="009603AD" w:rsidRDefault="009603AD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Так, сироп парацетамола 100 мл, произведенный в Республике Беларусь, стоит в 3,5 раза дешевле, чем произведенный в России, и в 6,9 раз дешевле, чем произведенный во Франции под названием «Панадол».</w:t>
      </w:r>
    </w:p>
    <w:p w:rsidR="009603AD" w:rsidRDefault="009603AD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Витамин Е (капсулы №10), произведенный в Республике Беларусь, стоит в 4,8 раза дешевле, чем импортируемый из Польши.</w:t>
      </w:r>
    </w:p>
    <w:p w:rsidR="009603AD" w:rsidRDefault="009603AD">
      <w:pPr>
        <w:pStyle w:val="a3"/>
        <w:spacing w:line="360" w:lineRule="auto"/>
        <w:rPr>
          <w:spacing w:val="-20"/>
          <w:sz w:val="24"/>
          <w:szCs w:val="24"/>
        </w:rPr>
      </w:pPr>
      <w:r>
        <w:rPr>
          <w:spacing w:val="-20"/>
          <w:sz w:val="24"/>
          <w:szCs w:val="24"/>
        </w:rPr>
        <w:t>Доксициклин (капсулы 0,1 №10), произведенный в Республике Беларусь, стоит в 25 раз ниже, чем импортируемый из Нидерландов и в 1,5 раза, чем импортируемый из России.</w:t>
      </w:r>
    </w:p>
    <w:p w:rsidR="009603AD" w:rsidRDefault="009603AD">
      <w:pPr>
        <w:pStyle w:val="a3"/>
        <w:spacing w:line="360" w:lineRule="auto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На примере этих лекарственных средств видно, что самыми дорогостоящими являются лекарственные средства, произведенные в странах дальнего зарубежья.</w:t>
      </w:r>
    </w:p>
    <w:p w:rsidR="009603AD" w:rsidRDefault="009603AD">
      <w:pPr>
        <w:pStyle w:val="21"/>
        <w:spacing w:line="360" w:lineRule="auto"/>
      </w:pPr>
    </w:p>
    <w:p w:rsidR="009603AD" w:rsidRDefault="009603AD">
      <w:pPr>
        <w:pStyle w:val="21"/>
        <w:spacing w:line="360" w:lineRule="auto"/>
      </w:pPr>
      <w:r>
        <w:t>5. Анализ анкет</w:t>
      </w:r>
    </w:p>
    <w:p w:rsidR="009603AD" w:rsidRDefault="009603AD">
      <w:pPr>
        <w:ind w:firstLine="567"/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 целью изучения спроса, заболеваемости, информационного обеспечения была разработана анкета (см. приложение) и проведено социологическое исследование среди посетителей аптеки №1 ООО СП «ВитВар». Всего было опрошено 75 человек.</w:t>
      </w:r>
    </w:p>
    <w:p w:rsidR="009603AD" w:rsidRDefault="009603AD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Возраст детей, родители которых обращались в аптеку, варьировал: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а) до года – 18%;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б) от 1 года до 3-х лет – 25%;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в) от 3-х до 6 лет – 40%;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г) от 6 до 14 лет – 69%.</w:t>
      </w:r>
    </w:p>
    <w:p w:rsidR="009603AD" w:rsidRDefault="009603AD">
      <w:pPr>
        <w:ind w:firstLine="851"/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pStyle w:val="7"/>
        <w:ind w:firstLine="0"/>
        <w:rPr>
          <w:sz w:val="28"/>
          <w:szCs w:val="28"/>
        </w:rPr>
      </w:pPr>
      <w:r>
        <w:rPr>
          <w:sz w:val="28"/>
          <w:szCs w:val="28"/>
        </w:rPr>
        <w:t>Возраст детей, родители которых обращались в аптеку</w:t>
      </w:r>
    </w:p>
    <w:p w:rsidR="009603AD" w:rsidRDefault="0050682C">
      <w:pPr>
        <w:pStyle w:val="2"/>
        <w:spacing w:before="120"/>
        <w:rPr>
          <w:sz w:val="24"/>
          <w:szCs w:val="24"/>
        </w:rPr>
      </w:pPr>
      <w:r>
        <w:rPr>
          <w:noProof/>
        </w:rPr>
        <w:object w:dxaOrig="1440" w:dyaOrig="1440">
          <v:shape id="_x0000_s1035" type="#_x0000_t75" style="position:absolute;left:0;text-align:left;margin-left:66pt;margin-top:30.6pt;width:317.25pt;height:184.5pt;z-index:251655168" o:allowincell="f">
            <v:imagedata r:id="rId21" o:title=""/>
            <w10:wrap type="topAndBottom"/>
          </v:shape>
          <o:OLEObject Type="Embed" ProgID="Excel.Sheet.8" ShapeID="_x0000_s1035" DrawAspect="Content" ObjectID="_1469712992" r:id="rId22"/>
        </w:object>
      </w:r>
      <w:r w:rsidR="009603AD">
        <w:rPr>
          <w:sz w:val="24"/>
          <w:szCs w:val="24"/>
        </w:rPr>
        <w:t>Диаграмма №7</w:t>
      </w:r>
    </w:p>
    <w:p w:rsidR="009603AD" w:rsidRDefault="009603AD">
      <w:pPr>
        <w:ind w:firstLine="567"/>
        <w:jc w:val="both"/>
      </w:pP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Пол ребенка: женский – 69%;</w:t>
      </w:r>
    </w:p>
    <w:p w:rsidR="009603AD" w:rsidRDefault="009603AD">
      <w:pPr>
        <w:spacing w:line="360" w:lineRule="auto"/>
        <w:ind w:firstLine="212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мужской – 31%.</w:t>
      </w:r>
    </w:p>
    <w:p w:rsidR="009603AD" w:rsidRDefault="009603AD">
      <w:pPr>
        <w:pStyle w:val="a3"/>
        <w:ind w:firstLine="0"/>
        <w:jc w:val="center"/>
        <w:rPr>
          <w:b/>
          <w:bCs/>
          <w:smallCaps/>
          <w:sz w:val="24"/>
          <w:szCs w:val="24"/>
        </w:rPr>
      </w:pPr>
    </w:p>
    <w:p w:rsidR="009603AD" w:rsidRDefault="009603AD">
      <w:pPr>
        <w:pStyle w:val="a3"/>
        <w:ind w:firstLine="0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Пол ребенка</w:t>
      </w:r>
    </w:p>
    <w:p w:rsidR="009603AD" w:rsidRDefault="009603AD">
      <w:pPr>
        <w:pStyle w:val="a3"/>
        <w:jc w:val="right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Диаграмма №8</w:t>
      </w:r>
    </w:p>
    <w:p w:rsidR="009603AD" w:rsidRDefault="0050682C">
      <w:pPr>
        <w:pStyle w:val="a3"/>
        <w:spacing w:line="360" w:lineRule="auto"/>
      </w:pPr>
      <w:r>
        <w:rPr>
          <w:noProof/>
        </w:rPr>
        <w:object w:dxaOrig="1440" w:dyaOrig="1440">
          <v:shape id="_x0000_s1036" type="#_x0000_t75" style="position:absolute;left:0;text-align:left;margin-left:66pt;margin-top:27.55pt;width:345.6pt;height:168.3pt;z-index:251666432" o:allowincell="f">
            <v:imagedata r:id="rId23" o:title=""/>
            <w10:wrap type="topAndBottom"/>
          </v:shape>
          <o:OLEObject Type="Embed" ProgID="Excel.Sheet.8" ShapeID="_x0000_s1036" DrawAspect="Content" ObjectID="_1469712993" r:id="rId24"/>
        </w:object>
      </w:r>
    </w:p>
    <w:p w:rsidR="009603AD" w:rsidRDefault="009603AD">
      <w:pPr>
        <w:pStyle w:val="a3"/>
        <w:spacing w:line="360" w:lineRule="auto"/>
      </w:pPr>
    </w:p>
    <w:p w:rsidR="009603AD" w:rsidRDefault="009603AD">
      <w:pPr>
        <w:pStyle w:val="a3"/>
        <w:spacing w:line="360" w:lineRule="auto"/>
      </w:pPr>
    </w:p>
    <w:p w:rsidR="009603AD" w:rsidRDefault="009603AD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Для питания чаще использовались искусственные молочные смеси (71% опрошенных), материнское молоко – только 29%.</w:t>
      </w:r>
    </w:p>
    <w:p w:rsidR="009603AD" w:rsidRDefault="009603AD">
      <w:pPr>
        <w:pStyle w:val="a3"/>
        <w:jc w:val="center"/>
        <w:rPr>
          <w:b/>
          <w:bCs/>
        </w:rPr>
      </w:pPr>
    </w:p>
    <w:p w:rsidR="009603AD" w:rsidRDefault="009603AD">
      <w:pPr>
        <w:pStyle w:val="a3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Тип вскармливания</w:t>
      </w:r>
    </w:p>
    <w:p w:rsidR="009603AD" w:rsidRDefault="0050682C">
      <w:pPr>
        <w:pStyle w:val="a3"/>
        <w:jc w:val="right"/>
        <w:rPr>
          <w:sz w:val="24"/>
          <w:szCs w:val="24"/>
        </w:rPr>
      </w:pPr>
      <w:r>
        <w:rPr>
          <w:noProof/>
        </w:rPr>
        <w:object w:dxaOrig="1440" w:dyaOrig="1440">
          <v:shape id="_x0000_s1037" type="#_x0000_t75" style="position:absolute;left:0;text-align:left;margin-left:44.4pt;margin-top:33.2pt;width:375.6pt;height:188.2pt;z-index:251656192" o:allowincell="f">
            <v:imagedata r:id="rId25" o:title=""/>
            <w10:wrap type="topAndBottom"/>
          </v:shape>
          <o:OLEObject Type="Embed" ProgID="Excel.Sheet.8" ShapeID="_x0000_s1037" DrawAspect="Content" ObjectID="_1469712994" r:id="rId26"/>
        </w:object>
      </w:r>
      <w:r w:rsidR="009603AD">
        <w:rPr>
          <w:b/>
          <w:bCs/>
          <w:sz w:val="24"/>
          <w:szCs w:val="24"/>
          <w:u w:val="single"/>
        </w:rPr>
        <w:t>Диаграмма №9</w:t>
      </w:r>
    </w:p>
    <w:p w:rsidR="009603AD" w:rsidRDefault="009603AD">
      <w:pPr>
        <w:ind w:firstLine="567"/>
        <w:jc w:val="both"/>
      </w:pPr>
    </w:p>
    <w:p w:rsidR="009603AD" w:rsidRDefault="009603AD">
      <w:pPr>
        <w:pStyle w:val="a3"/>
        <w:spacing w:line="360" w:lineRule="auto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t>Наиболее часто использовались молочные смеси, импортируемые в нашу страну (62% опрошенных); отечественные молочные смеси использовались в 38% случаев.</w:t>
      </w:r>
    </w:p>
    <w:p w:rsidR="009603AD" w:rsidRDefault="009603AD">
      <w:pPr>
        <w:pStyle w:val="a3"/>
        <w:ind w:firstLine="0"/>
        <w:jc w:val="center"/>
        <w:rPr>
          <w:b/>
          <w:bCs/>
          <w:smallCaps/>
        </w:rPr>
      </w:pPr>
    </w:p>
    <w:p w:rsidR="009603AD" w:rsidRDefault="009603AD">
      <w:pPr>
        <w:pStyle w:val="a3"/>
        <w:ind w:firstLine="0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Молочные смеси, которым отдается предпочтение</w:t>
      </w:r>
    </w:p>
    <w:p w:rsidR="009603AD" w:rsidRDefault="009603AD">
      <w:pPr>
        <w:pStyle w:val="a3"/>
        <w:jc w:val="right"/>
        <w:rPr>
          <w:b/>
          <w:bCs/>
          <w:u w:val="single"/>
        </w:rPr>
      </w:pPr>
    </w:p>
    <w:p w:rsidR="009603AD" w:rsidRDefault="009603AD">
      <w:pPr>
        <w:pStyle w:val="a3"/>
        <w:jc w:val="right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Диаграмма №10</w:t>
      </w:r>
    </w:p>
    <w:p w:rsidR="009603AD" w:rsidRDefault="0050682C">
      <w:pPr>
        <w:ind w:firstLine="567"/>
        <w:jc w:val="both"/>
      </w:pPr>
      <w:r>
        <w:rPr>
          <w:noProof/>
        </w:rPr>
        <w:object w:dxaOrig="1440" w:dyaOrig="1440">
          <v:shape id="_x0000_s1038" type="#_x0000_t75" style="position:absolute;left:0;text-align:left;margin-left:37.2pt;margin-top:14.55pt;width:381.6pt;height:191.3pt;z-index:251657216" o:allowincell="f">
            <v:imagedata r:id="rId27" o:title=""/>
            <w10:wrap type="topAndBottom"/>
          </v:shape>
          <o:OLEObject Type="Embed" ProgID="Excel.Sheet.8" ShapeID="_x0000_s1038" DrawAspect="Content" ObjectID="_1469712995" r:id="rId28"/>
        </w:objec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Наибольшим спросом пользуются следующие сухие молочные смеси:</w:t>
      </w:r>
    </w:p>
    <w:p w:rsidR="009603AD" w:rsidRDefault="009603AD">
      <w:pPr>
        <w:numPr>
          <w:ilvl w:val="0"/>
          <w:numId w:val="1"/>
        </w:numPr>
        <w:tabs>
          <w:tab w:val="clear" w:pos="927"/>
          <w:tab w:val="num" w:pos="1134"/>
        </w:tabs>
        <w:spacing w:line="360" w:lineRule="auto"/>
        <w:ind w:left="113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ТУТТЕЛИ: 51% (производитель – Австрия);</w:t>
      </w:r>
    </w:p>
    <w:p w:rsidR="009603AD" w:rsidRDefault="009603AD">
      <w:pPr>
        <w:numPr>
          <w:ilvl w:val="0"/>
          <w:numId w:val="1"/>
        </w:numPr>
        <w:tabs>
          <w:tab w:val="clear" w:pos="927"/>
          <w:tab w:val="num" w:pos="1134"/>
        </w:tabs>
        <w:spacing w:line="360" w:lineRule="auto"/>
        <w:ind w:left="113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БОНА: 35% (производитель – Австрия).</w:t>
      </w:r>
    </w:p>
    <w:p w:rsidR="009603AD" w:rsidRDefault="009603AD">
      <w:pPr>
        <w:pStyle w:val="a3"/>
        <w:ind w:firstLine="0"/>
        <w:jc w:val="center"/>
        <w:rPr>
          <w:b/>
          <w:bCs/>
          <w:smallCaps/>
          <w:sz w:val="24"/>
          <w:szCs w:val="24"/>
        </w:rPr>
      </w:pPr>
    </w:p>
    <w:p w:rsidR="009603AD" w:rsidRDefault="009603AD">
      <w:pPr>
        <w:pStyle w:val="a3"/>
        <w:ind w:firstLine="0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Молочные смеси, пользующиеся наибольшим спросом</w:t>
      </w:r>
    </w:p>
    <w:p w:rsidR="009603AD" w:rsidRDefault="009603AD">
      <w:pPr>
        <w:pStyle w:val="a3"/>
        <w:jc w:val="right"/>
        <w:rPr>
          <w:b/>
          <w:bCs/>
          <w:u w:val="single"/>
        </w:rPr>
      </w:pPr>
    </w:p>
    <w:p w:rsidR="009603AD" w:rsidRDefault="009603AD">
      <w:pPr>
        <w:pStyle w:val="a3"/>
        <w:jc w:val="right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Диаграмма №11</w:t>
      </w:r>
    </w:p>
    <w:p w:rsidR="009603AD" w:rsidRDefault="0050682C">
      <w:pPr>
        <w:spacing w:line="360" w:lineRule="auto"/>
        <w:ind w:firstLine="567"/>
        <w:jc w:val="both"/>
        <w:rPr>
          <w:rFonts w:ascii="Tahoma" w:hAnsi="Tahoma" w:cs="Tahoma"/>
          <w:sz w:val="22"/>
          <w:szCs w:val="22"/>
        </w:rPr>
      </w:pPr>
      <w:r>
        <w:rPr>
          <w:noProof/>
        </w:rPr>
        <w:object w:dxaOrig="1440" w:dyaOrig="1440">
          <v:shape id="_x0000_s1039" type="#_x0000_t75" style="position:absolute;left:0;text-align:left;margin-left:22.8pt;margin-top:23.6pt;width:388.8pt;height:194.9pt;z-index:251658240" o:allowincell="f">
            <v:imagedata r:id="rId29" o:title=""/>
            <w10:wrap type="topAndBottom"/>
          </v:shape>
          <o:OLEObject Type="Embed" ProgID="Excel.Sheet.8" ShapeID="_x0000_s1039" DrawAspect="Content" ObjectID="_1469712996" r:id="rId30"/>
        </w:objec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недомогании ребенка родители: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а) обращаются к педиатру – 34%;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б) обращаются в аптеку – 48%;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в) самолечение известными методами – 18%.</w:t>
      </w:r>
    </w:p>
    <w:p w:rsidR="009603AD" w:rsidRDefault="009603AD">
      <w:pPr>
        <w:ind w:firstLine="851"/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ind w:firstLine="851"/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ind w:firstLine="851"/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ind w:firstLine="851"/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ind w:firstLine="851"/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ind w:firstLine="851"/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pStyle w:val="a3"/>
        <w:ind w:firstLine="0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При недомогании ребенка родители…</w:t>
      </w:r>
    </w:p>
    <w:p w:rsidR="009603AD" w:rsidRDefault="009603AD">
      <w:pPr>
        <w:pStyle w:val="a3"/>
        <w:jc w:val="right"/>
        <w:rPr>
          <w:b/>
          <w:bCs/>
          <w:u w:val="single"/>
        </w:rPr>
      </w:pPr>
    </w:p>
    <w:p w:rsidR="009603AD" w:rsidRDefault="009603AD">
      <w:pPr>
        <w:pStyle w:val="a3"/>
        <w:jc w:val="right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Диаграмма №12</w:t>
      </w:r>
    </w:p>
    <w:p w:rsidR="009603AD" w:rsidRDefault="0050682C">
      <w:pPr>
        <w:ind w:firstLine="567"/>
        <w:jc w:val="both"/>
      </w:pPr>
      <w:r>
        <w:rPr>
          <w:noProof/>
        </w:rPr>
        <w:object w:dxaOrig="1440" w:dyaOrig="1440">
          <v:shape id="_x0000_s1040" type="#_x0000_t75" style="position:absolute;left:0;text-align:left;margin-left:-13.2pt;margin-top:38.25pt;width:460.8pt;height:231pt;z-index:251659264" o:allowincell="f">
            <v:imagedata r:id="rId31" o:title=""/>
            <w10:wrap type="topAndBottom"/>
          </v:shape>
          <o:OLEObject Type="Embed" ProgID="Excel.Sheet.8" ShapeID="_x0000_s1040" DrawAspect="Content" ObjectID="_1469712997" r:id="rId32"/>
        </w:objec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 данным анкеты наиболее часто встречающиеся заболевания у детей: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а) заболевания органов дыхания – 23%;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б) ОРЗ, ОРВИ, грипп – 19%;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в) заболевания желудочно-кишечного тракта – 14%;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г) аллергии – 15%;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д) авитаминоз, анемия – 11%;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е) заболевания нервной системы – 8%;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ж)травмы, ожоги – 10%.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pStyle w:val="a3"/>
        <w:ind w:firstLine="0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Наиболее часто встречающиеся заболевания у детей</w:t>
      </w:r>
    </w:p>
    <w:p w:rsidR="009603AD" w:rsidRDefault="009603AD">
      <w:pPr>
        <w:pStyle w:val="a3"/>
        <w:jc w:val="right"/>
        <w:rPr>
          <w:b/>
          <w:bCs/>
          <w:u w:val="single"/>
        </w:rPr>
      </w:pPr>
    </w:p>
    <w:p w:rsidR="009603AD" w:rsidRDefault="009603AD">
      <w:pPr>
        <w:pStyle w:val="a3"/>
        <w:jc w:val="right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Диаграмма №13</w:t>
      </w:r>
    </w:p>
    <w:p w:rsidR="009603AD" w:rsidRDefault="0050682C">
      <w:pPr>
        <w:ind w:firstLine="567"/>
        <w:jc w:val="both"/>
      </w:pPr>
      <w:r>
        <w:rPr>
          <w:noProof/>
        </w:rPr>
        <w:object w:dxaOrig="1440" w:dyaOrig="1440">
          <v:shape id="_x0000_s1041" type="#_x0000_t75" style="position:absolute;left:0;text-align:left;margin-left:22.8pt;margin-top:45.4pt;width:396pt;height:263.05pt;z-index:251660288" o:allowincell="f">
            <v:imagedata r:id="rId33" o:title=""/>
            <w10:wrap type="topAndBottom"/>
          </v:shape>
          <o:OLEObject Type="Embed" ProgID="Excel.Sheet.8" ShapeID="_x0000_s1041" DrawAspect="Content" ObjectID="_1469712998" r:id="rId34"/>
        </w:object>
      </w:r>
    </w:p>
    <w:p w:rsidR="009603AD" w:rsidRDefault="009603AD">
      <w:pPr>
        <w:ind w:firstLine="567"/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Фармакотерапевтические группы, пользующиеся спросом, представлены: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а) витаминами, иммуностимуляторами – 18%;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б) каплями (в ухо, в нос, глазные) – 11%;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в) обезболивающими, жаропонижающими – 10%;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г) антибиотиками – 13%;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д) противоглистными – 9%;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е) препаратами железа, кальция, йода – 3%;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ж) противокашлевыми – 15%;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з) проиводиаррейными – 5%;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и) ранозаживляющими – 3%;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к) противоаллергическими – 9%;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л) противовирусными – 4%.</w:t>
      </w:r>
    </w:p>
    <w:p w:rsidR="009603AD" w:rsidRDefault="009603AD">
      <w:pPr>
        <w:pStyle w:val="a3"/>
        <w:jc w:val="right"/>
        <w:rPr>
          <w:b/>
          <w:bCs/>
          <w:u w:val="single"/>
        </w:rPr>
      </w:pPr>
    </w:p>
    <w:p w:rsidR="009603AD" w:rsidRDefault="009603AD">
      <w:pPr>
        <w:pStyle w:val="a3"/>
        <w:jc w:val="right"/>
        <w:rPr>
          <w:b/>
          <w:bCs/>
          <w:u w:val="single"/>
        </w:rPr>
      </w:pPr>
    </w:p>
    <w:p w:rsidR="009603AD" w:rsidRDefault="009603AD">
      <w:pPr>
        <w:pStyle w:val="a3"/>
        <w:ind w:firstLine="0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Обращаемость в аптеку за лекарственными средствами</w:t>
      </w:r>
    </w:p>
    <w:p w:rsidR="009603AD" w:rsidRDefault="009603AD">
      <w:pPr>
        <w:pStyle w:val="a3"/>
        <w:jc w:val="right"/>
        <w:rPr>
          <w:b/>
          <w:bCs/>
          <w:u w:val="single"/>
        </w:rPr>
      </w:pPr>
    </w:p>
    <w:p w:rsidR="009603AD" w:rsidRDefault="0050682C">
      <w:pPr>
        <w:pStyle w:val="a3"/>
        <w:jc w:val="right"/>
        <w:rPr>
          <w:sz w:val="24"/>
          <w:szCs w:val="24"/>
          <w:u w:val="single"/>
        </w:rPr>
      </w:pPr>
      <w:r>
        <w:rPr>
          <w:noProof/>
        </w:rPr>
        <w:object w:dxaOrig="1440" w:dyaOrig="1440">
          <v:shape id="_x0000_s1042" type="#_x0000_t75" style="position:absolute;left:0;text-align:left;margin-left:22.8pt;margin-top:27.9pt;width:396pt;height:293.95pt;z-index:251661312" o:allowincell="f">
            <v:imagedata r:id="rId35" o:title=""/>
            <w10:wrap type="topAndBottom"/>
          </v:shape>
          <o:OLEObject Type="Embed" ProgID="Excel.Sheet.8" ShapeID="_x0000_s1042" DrawAspect="Content" ObjectID="_1469712999" r:id="rId36"/>
        </w:object>
      </w:r>
      <w:r w:rsidR="009603AD">
        <w:rPr>
          <w:b/>
          <w:bCs/>
          <w:sz w:val="24"/>
          <w:szCs w:val="24"/>
          <w:u w:val="single"/>
        </w:rPr>
        <w:t>Диаграмма №14</w:t>
      </w:r>
    </w:p>
    <w:p w:rsidR="009603AD" w:rsidRDefault="009603AD">
      <w:pPr>
        <w:ind w:firstLine="567"/>
        <w:jc w:val="both"/>
      </w:pP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Большинство опрошенных отмечали, что: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а) цены на лекарственные средства высокие – 38%;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б) цены доступные – 27%;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в) приобретают лекарственные средства независимо от цены – 35%.</w:t>
      </w:r>
    </w:p>
    <w:p w:rsidR="009603AD" w:rsidRDefault="009603AD">
      <w:pPr>
        <w:ind w:firstLine="851"/>
        <w:jc w:val="both"/>
      </w:pPr>
    </w:p>
    <w:p w:rsidR="009603AD" w:rsidRDefault="009603AD">
      <w:pPr>
        <w:pStyle w:val="a3"/>
        <w:ind w:firstLine="0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Цены на лекарственные препараты…</w:t>
      </w:r>
    </w:p>
    <w:p w:rsidR="009603AD" w:rsidRDefault="009603AD">
      <w:pPr>
        <w:pStyle w:val="a3"/>
        <w:jc w:val="right"/>
        <w:rPr>
          <w:b/>
          <w:bCs/>
          <w:u w:val="single"/>
        </w:rPr>
      </w:pPr>
    </w:p>
    <w:p w:rsidR="009603AD" w:rsidRDefault="009603AD">
      <w:pPr>
        <w:pStyle w:val="a3"/>
        <w:jc w:val="righ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Диаграмма №15</w:t>
      </w:r>
    </w:p>
    <w:p w:rsidR="009603AD" w:rsidRDefault="009603AD">
      <w:pPr>
        <w:ind w:firstLine="567"/>
        <w:jc w:val="both"/>
        <w:rPr>
          <w:rFonts w:ascii="Tahoma" w:hAnsi="Tahoma" w:cs="Tahoma"/>
          <w:sz w:val="22"/>
          <w:szCs w:val="22"/>
        </w:rPr>
      </w:pPr>
    </w:p>
    <w:p w:rsidR="009603AD" w:rsidRDefault="0050682C">
      <w:pPr>
        <w:pStyle w:val="a3"/>
        <w:spacing w:line="360" w:lineRule="auto"/>
      </w:pPr>
      <w:r>
        <w:rPr>
          <w:noProof/>
        </w:rPr>
        <w:object w:dxaOrig="1440" w:dyaOrig="1440">
          <v:shape id="_x0000_s1043" type="#_x0000_t75" style="position:absolute;left:0;text-align:left;margin-left:66pt;margin-top:3.5pt;width:5in;height:186.4pt;z-index:251662336" o:allowincell="f">
            <v:imagedata r:id="rId37" o:title=""/>
            <w10:wrap type="topAndBottom"/>
          </v:shape>
          <o:OLEObject Type="Embed" ProgID="Excel.Sheet.8" ShapeID="_x0000_s1043" DrawAspect="Content" ObjectID="_1469713000" r:id="rId38"/>
        </w:object>
      </w:r>
    </w:p>
    <w:p w:rsidR="009603AD" w:rsidRDefault="009603AD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 вопрос, влияет ли реклама в средствах массовой информации на выбор нужного лекарственного средства, ответили «да» 31%, «нет» 34%, 35% приобретают лекарственные средства после консультации со специалистом.</w:t>
      </w:r>
    </w:p>
    <w:p w:rsidR="009603AD" w:rsidRDefault="009603AD">
      <w:pPr>
        <w:ind w:firstLine="567"/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pStyle w:val="33"/>
        <w:rPr>
          <w:sz w:val="28"/>
          <w:szCs w:val="28"/>
        </w:rPr>
      </w:pPr>
      <w:r>
        <w:rPr>
          <w:sz w:val="28"/>
          <w:szCs w:val="28"/>
        </w:rPr>
        <w:t>Влияет ли реклама в средствах массовой информации на выбор лекарственного средства?</w:t>
      </w:r>
    </w:p>
    <w:p w:rsidR="009603AD" w:rsidRDefault="009603AD">
      <w:pPr>
        <w:ind w:firstLine="567"/>
        <w:jc w:val="both"/>
        <w:rPr>
          <w:rFonts w:ascii="Tahoma" w:hAnsi="Tahoma" w:cs="Tahoma"/>
          <w:sz w:val="28"/>
          <w:szCs w:val="28"/>
        </w:rPr>
      </w:pPr>
    </w:p>
    <w:p w:rsidR="009603AD" w:rsidRDefault="0050682C">
      <w:pPr>
        <w:pStyle w:val="a3"/>
        <w:jc w:val="right"/>
        <w:rPr>
          <w:sz w:val="24"/>
          <w:szCs w:val="24"/>
          <w:u w:val="single"/>
        </w:rPr>
      </w:pPr>
      <w:r>
        <w:rPr>
          <w:noProof/>
        </w:rPr>
        <w:object w:dxaOrig="1440" w:dyaOrig="1440">
          <v:shape id="_x0000_s1044" type="#_x0000_t75" style="position:absolute;left:0;text-align:left;margin-left:44.4pt;margin-top:30.4pt;width:368.4pt;height:190.75pt;z-index:251663360" o:allowincell="f">
            <v:imagedata r:id="rId39" o:title=""/>
            <w10:wrap type="topAndBottom"/>
          </v:shape>
          <o:OLEObject Type="Embed" ProgID="Excel.Sheet.8" ShapeID="_x0000_s1044" DrawAspect="Content" ObjectID="_1469713001" r:id="rId40"/>
        </w:object>
      </w:r>
      <w:r w:rsidR="009603AD">
        <w:rPr>
          <w:b/>
          <w:bCs/>
          <w:sz w:val="24"/>
          <w:szCs w:val="24"/>
          <w:u w:val="single"/>
        </w:rPr>
        <w:t>Диаграмма №16</w:t>
      </w:r>
    </w:p>
    <w:p w:rsidR="009603AD" w:rsidRDefault="009603AD">
      <w:pPr>
        <w:ind w:firstLine="567"/>
        <w:jc w:val="both"/>
      </w:pPr>
    </w:p>
    <w:p w:rsidR="009603AD" w:rsidRDefault="009603AD">
      <w:pPr>
        <w:ind w:firstLine="567"/>
        <w:jc w:val="both"/>
      </w:pPr>
    </w:p>
    <w:p w:rsidR="009603AD" w:rsidRDefault="009603AD">
      <w:pPr>
        <w:pStyle w:val="a3"/>
        <w:spacing w:line="360" w:lineRule="auto"/>
        <w:rPr>
          <w:sz w:val="24"/>
          <w:szCs w:val="24"/>
        </w:rPr>
      </w:pPr>
    </w:p>
    <w:p w:rsidR="009603AD" w:rsidRDefault="009603AD">
      <w:pPr>
        <w:pStyle w:val="a3"/>
        <w:spacing w:line="360" w:lineRule="auto"/>
        <w:rPr>
          <w:sz w:val="24"/>
          <w:szCs w:val="24"/>
        </w:rPr>
      </w:pPr>
    </w:p>
    <w:p w:rsidR="009603AD" w:rsidRDefault="009603AD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 первом месте по востребованности являются лекарственные средства, произведенные в странах дальнего зарубежья (43% опрошенных), на втором месте – в Республике Беларусь (37%), на третьем месте – в странах ближнего зарубежья (20%).</w:t>
      </w:r>
    </w:p>
    <w:p w:rsidR="009603AD" w:rsidRDefault="009603AD">
      <w:pPr>
        <w:pStyle w:val="a3"/>
      </w:pPr>
    </w:p>
    <w:p w:rsidR="009603AD" w:rsidRDefault="009603AD">
      <w:pPr>
        <w:pStyle w:val="a3"/>
      </w:pPr>
    </w:p>
    <w:p w:rsidR="009603AD" w:rsidRDefault="009603AD">
      <w:pPr>
        <w:pStyle w:val="a3"/>
      </w:pPr>
    </w:p>
    <w:p w:rsidR="009603AD" w:rsidRDefault="009603AD">
      <w:pPr>
        <w:pStyle w:val="a3"/>
      </w:pPr>
    </w:p>
    <w:p w:rsidR="009603AD" w:rsidRDefault="009603AD">
      <w:pPr>
        <w:pStyle w:val="33"/>
        <w:rPr>
          <w:sz w:val="28"/>
          <w:szCs w:val="28"/>
        </w:rPr>
      </w:pPr>
      <w:r>
        <w:rPr>
          <w:sz w:val="28"/>
          <w:szCs w:val="28"/>
        </w:rPr>
        <w:t>Востребованность лекарственных средств в зависимости</w:t>
      </w:r>
      <w:r>
        <w:rPr>
          <w:sz w:val="28"/>
          <w:szCs w:val="28"/>
        </w:rPr>
        <w:br/>
        <w:t>от страны-производителя</w:t>
      </w:r>
    </w:p>
    <w:p w:rsidR="009603AD" w:rsidRDefault="009603AD">
      <w:pPr>
        <w:ind w:firstLine="567"/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pStyle w:val="a3"/>
        <w:jc w:val="right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Диаграмма №17</w:t>
      </w:r>
    </w:p>
    <w:p w:rsidR="009603AD" w:rsidRDefault="009603AD">
      <w:pPr>
        <w:ind w:firstLine="567"/>
        <w:jc w:val="both"/>
        <w:rPr>
          <w:rFonts w:ascii="Tahoma" w:hAnsi="Tahoma" w:cs="Tahoma"/>
          <w:sz w:val="22"/>
          <w:szCs w:val="22"/>
        </w:rPr>
      </w:pPr>
    </w:p>
    <w:p w:rsidR="009603AD" w:rsidRDefault="0050682C">
      <w:pPr>
        <w:jc w:val="center"/>
        <w:rPr>
          <w:rFonts w:ascii="Bookman Old Style" w:hAnsi="Bookman Old Style" w:cs="Bookman Old Style"/>
          <w:b/>
          <w:bCs/>
          <w:smallCaps/>
          <w:sz w:val="44"/>
          <w:szCs w:val="44"/>
        </w:rPr>
      </w:pPr>
      <w:r>
        <w:rPr>
          <w:noProof/>
        </w:rPr>
        <w:object w:dxaOrig="1440" w:dyaOrig="1440">
          <v:shape id="_x0000_s1045" type="#_x0000_t75" style="position:absolute;left:0;text-align:left;margin-left:51.6pt;margin-top:3.2pt;width:352.8pt;height:182.65pt;z-index:251664384" o:allowincell="f">
            <v:imagedata r:id="rId41" o:title=""/>
            <w10:wrap type="topAndBottom"/>
          </v:shape>
          <o:OLEObject Type="Embed" ProgID="Excel.Sheet.8" ShapeID="_x0000_s1045" DrawAspect="Content" ObjectID="_1469713002" r:id="rId42"/>
        </w:object>
      </w:r>
      <w:r w:rsidR="009603AD">
        <w:rPr>
          <w:rFonts w:ascii="Tahoma" w:hAnsi="Tahoma" w:cs="Tahoma"/>
          <w:sz w:val="22"/>
          <w:szCs w:val="22"/>
        </w:rPr>
        <w:br w:type="page"/>
      </w:r>
      <w:r w:rsidR="009603AD">
        <w:rPr>
          <w:rFonts w:ascii="Bookman Old Style" w:hAnsi="Bookman Old Style" w:cs="Bookman Old Style"/>
          <w:b/>
          <w:bCs/>
          <w:smallCaps/>
          <w:sz w:val="44"/>
          <w:szCs w:val="44"/>
        </w:rPr>
        <w:t>Заключение</w:t>
      </w:r>
    </w:p>
    <w:p w:rsidR="009603AD" w:rsidRDefault="009603AD">
      <w:pPr>
        <w:jc w:val="center"/>
        <w:rPr>
          <w:rFonts w:ascii="Bookman Old Style" w:hAnsi="Bookman Old Style" w:cs="Bookman Old Style"/>
          <w:b/>
          <w:bCs/>
          <w:smallCaps/>
          <w:sz w:val="44"/>
          <w:szCs w:val="44"/>
        </w:rPr>
      </w:pPr>
    </w:p>
    <w:p w:rsidR="009603AD" w:rsidRDefault="009603AD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Обзор литературных данных по теме дипломной работы проводился по следующим направлениям:</w:t>
      </w:r>
    </w:p>
    <w:p w:rsidR="009603AD" w:rsidRDefault="009603AD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сравнительный статистический анализ заболеваемости детей в Республике Беларусь и Российской Федерации;</w:t>
      </w:r>
    </w:p>
    <w:p w:rsidR="009603AD" w:rsidRDefault="009603AD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изучение аспектов лекарственной терапии;</w:t>
      </w:r>
    </w:p>
    <w:p w:rsidR="009603AD" w:rsidRDefault="009603AD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питание ребенка в раннем возрасте и влияние на здоровье;</w:t>
      </w:r>
    </w:p>
    <w:p w:rsidR="009603AD" w:rsidRDefault="009603AD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информационное обеспечение и реклама.</w:t>
      </w:r>
    </w:p>
    <w:p w:rsidR="009603AD" w:rsidRDefault="009603AD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Экспериментальная часть дипломной работы выполнялась на базе аптеки №1 матери и ребенка ООО СП «ВитВар».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аптеке работает один отдел, осуществляющий реализацию лекарственных средств как по рецептам, так и без рецептов, в котором отпуск препаратов осуществляют заведующий-провизор и провизор по отпуску лекарственных средств.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Ассортимент лекарственных средств представлен девятнадцатью фармакотерапевтическими группами. При анализе было установлено, что наибольший удельный вес имеет группа «витамины и иммуностимуляторы» - 13,24% (38 наименований), далее муколитики - 11,5% (33 наименования), на третьем месте антибактериальные лекарственные средства – 10,1% (29 наименований).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каждой группе лекарственных средств были выявлены препараты с устойчивым, быстрым и замедленным обращением (по величине скорости реализации), что может иметь значение для оптимизации ассортимента и его обновления в целом и по отдельным товарным единицам с учетом жизненного цикла.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работе аптеки с 8.00 до 20.00 пик обращений за детскими лекарственными средствами в среднем приходился на время с 14.00 до 17.00. При изучении частоты покупок лекарственных средств в течение часа может выглядеть по-разному. Это дает информацию о состоянии потребительских предпочтений и основу для формирования ассортиментной политики.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сегментировании торгового ассортимента по стране-производителю наибольший удельный вес имеет дальнее зарубежье – 47%, ближнее зарубежье – 35%, Республика Беларусь – 18%. Это говорит о том, что 82% лекарственных средств, применяемых в педиатрии, ввозится из-за рубежа.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Ассортимент лекарственных препаратов для детей по видам лекарственных форм за анализируемый период представлен: таблетки, драже, гранулы, ампулы, капсулы, капли, суспензии.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сегментировании ассортимента по видам лекарственных форм наибольший удельный вес – 25% - капли; 22% - таблетки; 15% - суспензии; наименьший удельный вес – ампулы – 6%.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Таким образом, 46% составляют жидкие лекарственные формы, что говорит о специфике лекарственных препаратов для детей.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ранжировании торгового ассортимента лекарственных средств для детей по цене одной упаковки на первом месте препараты стоимостью до 500 рублей – 29%, далее от 1000 до 3000 рублей – 28% и от 500 до 1000 – 19%.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Сравнительный анализ цен на выборочные препараты показывает, что самыми дорогостоящими являются лекарственные средства, произведенные в странах дальнего зарубежья.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На базе аптеки проводился социологический опрос по специально разработанной анкете (см. приложение). Анкетирование проводилось среди постоянных покупателей аптеки, приобретавших лекарственные средства для своих детей. Всего было опрошено 75 человек. Таким образом, в результате проведенного опроса установлено, что:</w:t>
      </w:r>
    </w:p>
    <w:p w:rsidR="009603AD" w:rsidRDefault="009603A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наиболее часто лекарственные средства приобретались для детей в возрасте от 6 до 14 лет (69%) и наименьшее количество обращений – для детей до года (18%);</w:t>
      </w:r>
    </w:p>
    <w:p w:rsidR="009603AD" w:rsidRDefault="009603A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4"/>
          <w:szCs w:val="24"/>
        </w:rPr>
        <w:t>чаще лекарственные средства приобретались для девочек – 69%, реже – для мальчиков – 31%;</w:t>
      </w:r>
    </w:p>
    <w:p w:rsidR="009603AD" w:rsidRDefault="009603A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4"/>
          <w:szCs w:val="24"/>
        </w:rPr>
        <w:t>большинство детей находилось на искусственном вскармливании – 71% и лишь 29% малышей вскармливалось материнским молоком;</w:t>
      </w:r>
    </w:p>
    <w:p w:rsidR="009603AD" w:rsidRDefault="009603A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4"/>
          <w:szCs w:val="24"/>
        </w:rPr>
        <w:t>если малыш находился на искусственном вскармливании, наибольшее предпочтение родители отдавали смесям, произведенным за рубежом. Так, наибольшим спросом пользовалась молочная смесь «Туттели», произведенная в Австрии;</w:t>
      </w:r>
    </w:p>
    <w:p w:rsidR="009603AD" w:rsidRDefault="009603A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4"/>
          <w:szCs w:val="24"/>
        </w:rPr>
        <w:t>при недомогании ребенка в 48% случаев родители обращались в аптеку и лишь 34% - к педиатру, 18% лечили ребенка известными методами;</w:t>
      </w:r>
    </w:p>
    <w:p w:rsidR="009603AD" w:rsidRDefault="009603A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4"/>
          <w:szCs w:val="24"/>
        </w:rPr>
        <w:t>на первом месте среди заболеваемости детей находятся болезни органов дыхания – 23%, на втором – острые респираторные заболевания и грипп – 19%, третье место занимают аллергические заболевания – 15%;</w:t>
      </w:r>
    </w:p>
    <w:p w:rsidR="009603AD" w:rsidRDefault="009603A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4"/>
          <w:szCs w:val="24"/>
        </w:rPr>
        <w:t>наибольшим спросом пользуются следующие фармакотерапевтические группы: 18% - витамины и иммуностимуляторы, 15% - противокашлевые, 13% - антибиотики;</w:t>
      </w:r>
    </w:p>
    <w:p w:rsidR="009603AD" w:rsidRDefault="009603A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4"/>
          <w:szCs w:val="24"/>
        </w:rPr>
        <w:t>было выявлено, что для большинства родителей цены на лекарственные средства для детей высокие (38%), но 35% опрошенных приобретают лекарственные средства независимо от цены, для 27% цены доступные;</w:t>
      </w:r>
    </w:p>
    <w:p w:rsidR="009603AD" w:rsidRDefault="009603A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4"/>
          <w:szCs w:val="24"/>
        </w:rPr>
        <w:t>35% опрошенных лекарственные средства для детей приобретают после консультации со специалистом, для 34% опрошенных реклама в средствах массовой информации не оказывает влияния на выбор лекарственных средств, для 31% реклама влияет на выбор лекарства;</w:t>
      </w:r>
    </w:p>
    <w:p w:rsidR="009603AD" w:rsidRDefault="009603A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4"/>
          <w:szCs w:val="24"/>
        </w:rPr>
        <w:t>наибольшее предпочтение отдается лекарственным средствам, произведенным в странах дальнего зарубежья – 43%, затем лекарственным средствам, произведенным в Республике Беларусь – 37% и 20% - в странах ближнего зарубежья.</w:t>
      </w:r>
    </w:p>
    <w:p w:rsidR="009603AD" w:rsidRDefault="009603AD">
      <w:pPr>
        <w:spacing w:line="360" w:lineRule="auto"/>
        <w:ind w:firstLine="567"/>
        <w:jc w:val="center"/>
        <w:rPr>
          <w:rFonts w:ascii="Bookman Old Style" w:hAnsi="Bookman Old Style" w:cs="Bookman Old Style"/>
          <w:b/>
          <w:bCs/>
          <w:caps/>
          <w:sz w:val="48"/>
          <w:szCs w:val="48"/>
        </w:rPr>
      </w:pPr>
      <w:r>
        <w:rPr>
          <w:rFonts w:ascii="Tahoma" w:hAnsi="Tahoma" w:cs="Tahoma"/>
          <w:sz w:val="22"/>
          <w:szCs w:val="22"/>
        </w:rPr>
        <w:br w:type="page"/>
      </w:r>
      <w:r>
        <w:rPr>
          <w:rFonts w:ascii="Bookman Old Style" w:hAnsi="Bookman Old Style" w:cs="Bookman Old Style"/>
          <w:b/>
          <w:bCs/>
          <w:caps/>
          <w:sz w:val="48"/>
          <w:szCs w:val="48"/>
        </w:rPr>
        <w:t>Литература</w:t>
      </w:r>
    </w:p>
    <w:p w:rsidR="009603AD" w:rsidRDefault="009603AD">
      <w:pPr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Tahoma" w:hAnsi="Tahoma" w:cs="Tahoma"/>
          <w:spacing w:val="-12"/>
          <w:sz w:val="24"/>
          <w:szCs w:val="24"/>
        </w:rPr>
      </w:pPr>
      <w:r>
        <w:rPr>
          <w:rFonts w:ascii="Tahoma" w:hAnsi="Tahoma" w:cs="Tahoma"/>
          <w:spacing w:val="-12"/>
          <w:sz w:val="24"/>
          <w:szCs w:val="24"/>
        </w:rPr>
        <w:t>"Лекарства от болезней цивилизации" - Журнал "Ремедиум", июль - август, 2001 г., стр. 10.</w:t>
      </w:r>
    </w:p>
    <w:p w:rsidR="009603AD" w:rsidRDefault="009603AD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Tahoma" w:hAnsi="Tahoma" w:cs="Tahoma"/>
          <w:spacing w:val="-12"/>
          <w:sz w:val="24"/>
          <w:szCs w:val="24"/>
        </w:rPr>
      </w:pPr>
      <w:r>
        <w:rPr>
          <w:rFonts w:ascii="Tahoma" w:hAnsi="Tahoma" w:cs="Tahoma"/>
          <w:spacing w:val="-12"/>
          <w:sz w:val="24"/>
          <w:szCs w:val="24"/>
        </w:rPr>
        <w:t>"Статистика и демография" - Журнал "Вопросы организации и информации ЗД", №2, 1999г., стр. 55.</w:t>
      </w:r>
    </w:p>
    <w:p w:rsidR="009603AD" w:rsidRDefault="009603AD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Tahoma" w:hAnsi="Tahoma" w:cs="Tahoma"/>
          <w:spacing w:val="-12"/>
          <w:sz w:val="24"/>
          <w:szCs w:val="24"/>
        </w:rPr>
      </w:pPr>
      <w:r>
        <w:rPr>
          <w:rFonts w:ascii="Tahoma" w:hAnsi="Tahoma" w:cs="Tahoma"/>
          <w:spacing w:val="-12"/>
          <w:sz w:val="24"/>
          <w:szCs w:val="24"/>
        </w:rPr>
        <w:t>"Статистика и демография" - Журнал "Вопросы организации и информации ЗД", №1, 2000 г., стр. 45.</w:t>
      </w:r>
    </w:p>
    <w:p w:rsidR="009603AD" w:rsidRDefault="009603AD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Tahoma" w:hAnsi="Tahoma" w:cs="Tahoma"/>
          <w:spacing w:val="-12"/>
          <w:sz w:val="24"/>
          <w:szCs w:val="24"/>
        </w:rPr>
      </w:pPr>
      <w:r>
        <w:rPr>
          <w:rFonts w:ascii="Tahoma" w:hAnsi="Tahoma" w:cs="Tahoma"/>
          <w:spacing w:val="-12"/>
          <w:sz w:val="24"/>
          <w:szCs w:val="24"/>
        </w:rPr>
        <w:t>Азатян С.М. "О рациональном использовании антибиотиков в педиатрической практике" - Тезисы конгресса "Человек и лекарство", 1998 г., стр. 674.</w:t>
      </w:r>
    </w:p>
    <w:p w:rsidR="009603AD" w:rsidRDefault="009603AD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Tahoma" w:hAnsi="Tahoma" w:cs="Tahoma"/>
          <w:spacing w:val="-12"/>
          <w:sz w:val="24"/>
          <w:szCs w:val="24"/>
        </w:rPr>
      </w:pPr>
      <w:r>
        <w:rPr>
          <w:rFonts w:ascii="Tahoma" w:hAnsi="Tahoma" w:cs="Tahoma"/>
          <w:spacing w:val="-12"/>
          <w:sz w:val="24"/>
          <w:szCs w:val="24"/>
        </w:rPr>
        <w:t>Айдарус А.А., Ковригина Е.С., Румянцев А.Г. "Развитие дефицита железа у детей, проживающих в различных социально-экономических условиях" -- Тезисы докладов конгресса "Человек и лекарство", 1999 г., г. Москва, стр. 269.</w:t>
      </w:r>
    </w:p>
    <w:p w:rsidR="009603AD" w:rsidRDefault="009603AD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Tahoma" w:hAnsi="Tahoma" w:cs="Tahoma"/>
          <w:spacing w:val="-12"/>
          <w:sz w:val="24"/>
          <w:szCs w:val="24"/>
        </w:rPr>
      </w:pPr>
      <w:r>
        <w:rPr>
          <w:rFonts w:ascii="Tahoma" w:hAnsi="Tahoma" w:cs="Tahoma"/>
          <w:spacing w:val="-12"/>
          <w:sz w:val="24"/>
          <w:szCs w:val="24"/>
        </w:rPr>
        <w:t>Богомильский М.Р., Гаращенко У.И. "Макролиды и муколитики в терапии рецидивирующих отитов у детей" - Тезисы докладов конгресса "Человек и лекарство", 1999 г., г. Москва, стр. 132.</w:t>
      </w:r>
    </w:p>
    <w:p w:rsidR="009603AD" w:rsidRDefault="009603AD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Tahoma" w:hAnsi="Tahoma" w:cs="Tahoma"/>
          <w:spacing w:val="-12"/>
          <w:sz w:val="24"/>
          <w:szCs w:val="24"/>
        </w:rPr>
      </w:pPr>
      <w:r>
        <w:rPr>
          <w:rFonts w:ascii="Tahoma" w:hAnsi="Tahoma" w:cs="Tahoma"/>
          <w:spacing w:val="-12"/>
          <w:sz w:val="24"/>
          <w:szCs w:val="24"/>
        </w:rPr>
        <w:t>Вялков А.И., Шашкова Г.В., Скулкова Р.С. "Концептуальный подход к формированию программы повышения квалификации по лекарственному менеджменту" - Журнал "Фармация", №1, 2001 г., г. Москва, МЗ РФ.</w:t>
      </w:r>
    </w:p>
    <w:p w:rsidR="009603AD" w:rsidRDefault="009603AD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Tahoma" w:hAnsi="Tahoma" w:cs="Tahoma"/>
          <w:spacing w:val="-12"/>
          <w:sz w:val="24"/>
          <w:szCs w:val="24"/>
        </w:rPr>
      </w:pPr>
      <w:r>
        <w:rPr>
          <w:rFonts w:ascii="Tahoma" w:hAnsi="Tahoma" w:cs="Tahoma"/>
          <w:spacing w:val="-12"/>
          <w:sz w:val="24"/>
          <w:szCs w:val="24"/>
        </w:rPr>
        <w:t>Гаврюшова Л.П., Захарова И.Н., Репина Е.А. "Справочные издания в работе педиатра" - Тезисы докладов конгресса "Человек и лекарство", 1999 г., г. Москва, стр. 499.</w:t>
      </w:r>
    </w:p>
    <w:p w:rsidR="009603AD" w:rsidRDefault="009603AD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Tahoma" w:hAnsi="Tahoma" w:cs="Tahoma"/>
          <w:spacing w:val="-12"/>
          <w:sz w:val="24"/>
          <w:szCs w:val="24"/>
        </w:rPr>
      </w:pPr>
      <w:r>
        <w:rPr>
          <w:rFonts w:ascii="Tahoma" w:hAnsi="Tahoma" w:cs="Tahoma"/>
          <w:spacing w:val="-12"/>
          <w:sz w:val="24"/>
          <w:szCs w:val="24"/>
        </w:rPr>
        <w:t>Дорофеева В.В. "Влияние маркетинговых коммуникаций на продвижение товара аптечного ассортимента" - Тезисы докладов конгресса "Человек и лекарство", 1999 г., г. Москва, стр. 503.</w:t>
      </w:r>
    </w:p>
    <w:p w:rsidR="009603AD" w:rsidRDefault="009603AD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Tahoma" w:hAnsi="Tahoma" w:cs="Tahoma"/>
          <w:spacing w:val="-12"/>
          <w:sz w:val="24"/>
          <w:szCs w:val="24"/>
        </w:rPr>
      </w:pPr>
      <w:r>
        <w:rPr>
          <w:rFonts w:ascii="Tahoma" w:hAnsi="Tahoma" w:cs="Tahoma"/>
          <w:spacing w:val="-12"/>
          <w:sz w:val="24"/>
          <w:szCs w:val="24"/>
        </w:rPr>
        <w:t>Ковалева Е.М. "Влияние вида вскармливания на распространение преморбидных состояний у детей раннего возраста Полтавы" - Тезисы конгресса "Человек и лекарство", 1998 г., стр. 283.</w:t>
      </w:r>
    </w:p>
    <w:p w:rsidR="009603AD" w:rsidRDefault="009603AD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Tahoma" w:hAnsi="Tahoma" w:cs="Tahoma"/>
          <w:spacing w:val="-12"/>
          <w:sz w:val="24"/>
          <w:szCs w:val="24"/>
        </w:rPr>
      </w:pPr>
      <w:r>
        <w:rPr>
          <w:rFonts w:ascii="Tahoma" w:hAnsi="Tahoma" w:cs="Tahoma"/>
          <w:spacing w:val="-12"/>
          <w:sz w:val="24"/>
          <w:szCs w:val="24"/>
        </w:rPr>
        <w:t>Коллегия МЗ РФ "Что нынче глаголет устами младенцев?" - Журнал "Экономический вестник фармации", г. Москва, 2001 г., январь, стр. 73 - 76.</w:t>
      </w:r>
    </w:p>
    <w:p w:rsidR="009603AD" w:rsidRDefault="009603AD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Tahoma" w:hAnsi="Tahoma" w:cs="Tahoma"/>
          <w:spacing w:val="-12"/>
          <w:sz w:val="24"/>
          <w:szCs w:val="24"/>
        </w:rPr>
      </w:pPr>
      <w:r>
        <w:rPr>
          <w:rFonts w:ascii="Tahoma" w:hAnsi="Tahoma" w:cs="Tahoma"/>
          <w:spacing w:val="-12"/>
          <w:sz w:val="24"/>
          <w:szCs w:val="24"/>
        </w:rPr>
        <w:t>Кононова С.В. "Роль фармацевтической службы в сохранении здоровья населения" - Журнал "Экономический вестник фармации", №8, 2001 г., стр. 71 - 75.</w:t>
      </w:r>
    </w:p>
    <w:p w:rsidR="009603AD" w:rsidRDefault="009603AD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Tahoma" w:hAnsi="Tahoma" w:cs="Tahoma"/>
          <w:spacing w:val="-12"/>
          <w:sz w:val="24"/>
          <w:szCs w:val="24"/>
        </w:rPr>
      </w:pPr>
      <w:r>
        <w:rPr>
          <w:rFonts w:ascii="Tahoma" w:hAnsi="Tahoma" w:cs="Tahoma"/>
          <w:spacing w:val="-12"/>
          <w:sz w:val="24"/>
          <w:szCs w:val="24"/>
        </w:rPr>
        <w:t xml:space="preserve">Копанев Ю.А., Соколов А.Л. "Результаты противоглистной терапии </w:t>
      </w:r>
      <w:r>
        <w:rPr>
          <w:rFonts w:ascii="Tahoma" w:hAnsi="Tahoma" w:cs="Tahoma"/>
          <w:spacing w:val="-12"/>
          <w:sz w:val="24"/>
          <w:szCs w:val="24"/>
          <w:lang w:val="en-US"/>
        </w:rPr>
        <w:t xml:space="preserve">ex juvantibus у детей" - </w:t>
      </w:r>
      <w:r>
        <w:rPr>
          <w:rFonts w:ascii="Tahoma" w:hAnsi="Tahoma" w:cs="Tahoma"/>
          <w:spacing w:val="-12"/>
          <w:sz w:val="24"/>
          <w:szCs w:val="24"/>
        </w:rPr>
        <w:t>- Тезисы докладов конгресса "Человек и лекарство", 1999 г., г. Москва, стр. 303.</w:t>
      </w:r>
    </w:p>
    <w:p w:rsidR="009603AD" w:rsidRDefault="009603AD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Tahoma" w:hAnsi="Tahoma" w:cs="Tahoma"/>
          <w:spacing w:val="-12"/>
          <w:sz w:val="24"/>
          <w:szCs w:val="24"/>
        </w:rPr>
      </w:pPr>
      <w:r>
        <w:rPr>
          <w:rFonts w:ascii="Tahoma" w:hAnsi="Tahoma" w:cs="Tahoma"/>
          <w:spacing w:val="-12"/>
          <w:sz w:val="24"/>
          <w:szCs w:val="24"/>
        </w:rPr>
        <w:t>Коровина Н.А., Захарова И.Н., Заплатников А.Л. Данилова И.Е. "Ко-тримоксазол в педиатрической практике" - Тезисы докладов конгресса "Человек и лекарство", 1999 г., г. Москва, стр. 177.</w:t>
      </w:r>
    </w:p>
    <w:p w:rsidR="009603AD" w:rsidRDefault="009603AD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Tahoma" w:hAnsi="Tahoma" w:cs="Tahoma"/>
          <w:spacing w:val="-12"/>
          <w:sz w:val="24"/>
          <w:szCs w:val="24"/>
        </w:rPr>
      </w:pPr>
      <w:r>
        <w:rPr>
          <w:rFonts w:ascii="Tahoma" w:hAnsi="Tahoma" w:cs="Tahoma"/>
          <w:spacing w:val="-12"/>
          <w:sz w:val="24"/>
          <w:szCs w:val="24"/>
        </w:rPr>
        <w:t>Максимова Т., Гаенко О. "Детская "болезнь" лекарственного обеспечения в России" - Журнал "Ремедиум", №5, 2001 г., стр. 21, г. Москва.</w:t>
      </w:r>
    </w:p>
    <w:p w:rsidR="009603AD" w:rsidRDefault="009603AD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Tahoma" w:hAnsi="Tahoma" w:cs="Tahoma"/>
          <w:spacing w:val="-12"/>
          <w:sz w:val="24"/>
          <w:szCs w:val="24"/>
        </w:rPr>
      </w:pPr>
      <w:r>
        <w:rPr>
          <w:rFonts w:ascii="Tahoma" w:hAnsi="Tahoma" w:cs="Tahoma"/>
          <w:spacing w:val="-12"/>
          <w:sz w:val="24"/>
          <w:szCs w:val="24"/>
        </w:rPr>
        <w:t>Павлович Т.П. "Современные проблемы заболеваемости детского населения" - Журнал "Вопросы организации и информатизации здравоохранения" №2, 1999г., стр. 11 - 19, МЗ РБ г. Минск.</w:t>
      </w:r>
    </w:p>
    <w:p w:rsidR="009603AD" w:rsidRDefault="009603AD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Tahoma" w:hAnsi="Tahoma" w:cs="Tahoma"/>
          <w:spacing w:val="-12"/>
          <w:sz w:val="24"/>
          <w:szCs w:val="24"/>
        </w:rPr>
      </w:pPr>
      <w:r>
        <w:rPr>
          <w:rFonts w:ascii="Tahoma" w:hAnsi="Tahoma" w:cs="Tahoma"/>
          <w:spacing w:val="-12"/>
          <w:sz w:val="24"/>
          <w:szCs w:val="24"/>
        </w:rPr>
        <w:t>Пашанова О.В., Никитина Н.Н. "Совершенствование организации льготного лекарственного обеспечения детей" - Журнал "Фармация", 1998г., №5, стр. 36 - 37, РФ, г. Москва.</w:t>
      </w:r>
    </w:p>
    <w:p w:rsidR="009603AD" w:rsidRDefault="009603AD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Tahoma" w:hAnsi="Tahoma" w:cs="Tahoma"/>
          <w:spacing w:val="-12"/>
          <w:sz w:val="24"/>
          <w:szCs w:val="24"/>
        </w:rPr>
      </w:pPr>
      <w:r>
        <w:rPr>
          <w:rFonts w:ascii="Tahoma" w:hAnsi="Tahoma" w:cs="Tahoma"/>
          <w:spacing w:val="-12"/>
          <w:sz w:val="24"/>
          <w:szCs w:val="24"/>
        </w:rPr>
        <w:t>Пилинцевич Н.Н., Ломать Л.Н., Карницкий Г.Г. "Социально-гигиенические аспекты здоровья подростков Беларуси" - Журнал "Вопросы организации и информации ЗД", №4, 1999 г., стр. 3 - 9.</w:t>
      </w:r>
    </w:p>
    <w:p w:rsidR="009603AD" w:rsidRDefault="009603AD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Tahoma" w:hAnsi="Tahoma" w:cs="Tahoma"/>
          <w:spacing w:val="-12"/>
          <w:sz w:val="24"/>
          <w:szCs w:val="24"/>
        </w:rPr>
      </w:pPr>
      <w:r>
        <w:rPr>
          <w:rFonts w:ascii="Tahoma" w:hAnsi="Tahoma" w:cs="Tahoma"/>
          <w:spacing w:val="-12"/>
          <w:sz w:val="24"/>
          <w:szCs w:val="24"/>
        </w:rPr>
        <w:t>Плахотя Л.П., Калинина Г.В., Залезинская Г.А. "Состояние и тенденции здоровья детского населения Республики Беларусь" - Журнал "Вопросы организации и информатизации здравоохранения", №3, 1999 г., МЗ РБ, стр. 34.</w:t>
      </w:r>
    </w:p>
    <w:p w:rsidR="009603AD" w:rsidRDefault="009603AD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Tahoma" w:hAnsi="Tahoma" w:cs="Tahoma"/>
          <w:spacing w:val="-12"/>
          <w:sz w:val="24"/>
          <w:szCs w:val="24"/>
        </w:rPr>
      </w:pPr>
      <w:r>
        <w:rPr>
          <w:rFonts w:ascii="Tahoma" w:hAnsi="Tahoma" w:cs="Tahoma"/>
          <w:spacing w:val="-12"/>
          <w:sz w:val="24"/>
          <w:szCs w:val="24"/>
        </w:rPr>
        <w:t>Русакова Е.М. "Педиатрия. Основы рационального вскармливания", г. Минск, "ТетраСистемс", 2001 г., стр. 43 - 52.</w:t>
      </w:r>
    </w:p>
    <w:p w:rsidR="009603AD" w:rsidRDefault="009603AD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Tahoma" w:hAnsi="Tahoma" w:cs="Tahoma"/>
          <w:spacing w:val="-12"/>
          <w:sz w:val="24"/>
          <w:szCs w:val="24"/>
        </w:rPr>
      </w:pPr>
      <w:r>
        <w:rPr>
          <w:rFonts w:ascii="Tahoma" w:hAnsi="Tahoma" w:cs="Tahoma"/>
          <w:spacing w:val="-12"/>
          <w:sz w:val="24"/>
          <w:szCs w:val="24"/>
        </w:rPr>
        <w:t>Сафронова Т.А., Шишкина Е.А. "Маркетинговые исследования детского сегмента рынка в структуре бесплатного и льготного лекарственного обеспечения амбулаторных больных" - Журнал "Рецепт", №№1 - 2, 2001 г., стр. 52 - 57, МЗ РБ.</w:t>
      </w:r>
    </w:p>
    <w:p w:rsidR="009603AD" w:rsidRDefault="009603AD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Tahoma" w:hAnsi="Tahoma" w:cs="Tahoma"/>
          <w:spacing w:val="-12"/>
          <w:sz w:val="24"/>
          <w:szCs w:val="24"/>
        </w:rPr>
      </w:pPr>
      <w:r>
        <w:rPr>
          <w:rFonts w:ascii="Tahoma" w:hAnsi="Tahoma" w:cs="Tahoma"/>
          <w:spacing w:val="-12"/>
          <w:sz w:val="24"/>
          <w:szCs w:val="24"/>
        </w:rPr>
        <w:t>Смирнова Г.И. "применение антигистаминных препаратов при аллергических болезнях у детей" - Тезисы докладов конгресса "Человек и лекарство", 1999 г., г. Москва, стр. 233.</w:t>
      </w:r>
    </w:p>
    <w:p w:rsidR="009603AD" w:rsidRDefault="009603AD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Tahoma" w:hAnsi="Tahoma" w:cs="Tahoma"/>
          <w:spacing w:val="-12"/>
          <w:sz w:val="24"/>
          <w:szCs w:val="24"/>
        </w:rPr>
      </w:pPr>
      <w:r>
        <w:rPr>
          <w:rFonts w:ascii="Tahoma" w:hAnsi="Tahoma" w:cs="Tahoma"/>
          <w:spacing w:val="-12"/>
          <w:sz w:val="24"/>
          <w:szCs w:val="24"/>
        </w:rPr>
        <w:t>Урусова Т.И., Давыдова Н.В., Базелюк Е.В. "Понятие культуры обслуживания и ее значение в работе с потребителями товаров и услуг" - Журнал "Экономический вестник фармации", №12, 2000 г.</w:t>
      </w:r>
    </w:p>
    <w:p w:rsidR="009603AD" w:rsidRDefault="009603AD">
      <w:pPr>
        <w:jc w:val="center"/>
        <w:rPr>
          <w:rFonts w:ascii="Bookman Old Style" w:hAnsi="Bookman Old Style" w:cs="Bookman Old Style"/>
          <w:b/>
          <w:bCs/>
          <w:smallCaps/>
          <w:sz w:val="44"/>
          <w:szCs w:val="44"/>
        </w:rPr>
      </w:pPr>
      <w:r>
        <w:rPr>
          <w:rFonts w:ascii="Tahoma" w:hAnsi="Tahoma" w:cs="Tahoma"/>
          <w:sz w:val="22"/>
          <w:szCs w:val="22"/>
        </w:rPr>
        <w:br w:type="page"/>
      </w:r>
      <w:r>
        <w:rPr>
          <w:rFonts w:ascii="Bookman Old Style" w:hAnsi="Bookman Old Style" w:cs="Bookman Old Style"/>
          <w:b/>
          <w:bCs/>
          <w:smallCaps/>
          <w:sz w:val="44"/>
          <w:szCs w:val="44"/>
        </w:rPr>
        <w:t>Приложение</w:t>
      </w:r>
    </w:p>
    <w:p w:rsidR="009603AD" w:rsidRDefault="009603AD">
      <w:pPr>
        <w:pStyle w:val="21"/>
      </w:pPr>
    </w:p>
    <w:p w:rsidR="009603AD" w:rsidRDefault="009603AD">
      <w:pPr>
        <w:pStyle w:val="21"/>
        <w:rPr>
          <w:smallCaps w:val="0"/>
        </w:rPr>
      </w:pPr>
      <w:r>
        <w:t>Анкета</w:t>
      </w:r>
    </w:p>
    <w:p w:rsidR="009603AD" w:rsidRDefault="009603AD">
      <w:pPr>
        <w:pStyle w:val="a3"/>
      </w:pPr>
    </w:p>
    <w:p w:rsidR="009603AD" w:rsidRDefault="009603AD">
      <w:pPr>
        <w:pStyle w:val="a3"/>
        <w:ind w:firstLine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Уважаемые родители – посетители нашей аптеки!</w:t>
      </w:r>
    </w:p>
    <w:p w:rsidR="009603AD" w:rsidRDefault="009603AD">
      <w:pPr>
        <w:ind w:firstLine="567"/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Анкета разработана для изучения спроса и пожеланий, улучшения качества обслуживания, расширения ассортимента лекарственных средств, применяемых в педиатрической практике.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Пожалуйста, ответьте на предложенные вопросы.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</w:p>
    <w:p w:rsidR="009603AD" w:rsidRDefault="009603AD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Возраст Вашего ребенка: а) до 1 года;</w:t>
      </w:r>
    </w:p>
    <w:p w:rsidR="009603AD" w:rsidRDefault="009603AD">
      <w:pPr>
        <w:spacing w:line="360" w:lineRule="auto"/>
        <w:ind w:firstLine="352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б) от 1 до 3-х лет;</w:t>
      </w:r>
    </w:p>
    <w:p w:rsidR="009603AD" w:rsidRDefault="009603AD">
      <w:pPr>
        <w:spacing w:line="360" w:lineRule="auto"/>
        <w:ind w:firstLine="352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в) от 3-х до 6 лет;</w:t>
      </w:r>
    </w:p>
    <w:p w:rsidR="009603AD" w:rsidRDefault="009603AD">
      <w:pPr>
        <w:spacing w:line="360" w:lineRule="auto"/>
        <w:ind w:firstLine="352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г) от 6 до 14 лет.</w:t>
      </w:r>
    </w:p>
    <w:p w:rsidR="009603AD" w:rsidRDefault="009603AD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Пол: а) женский;</w:t>
      </w:r>
    </w:p>
    <w:p w:rsidR="009603AD" w:rsidRDefault="009603AD">
      <w:pPr>
        <w:spacing w:line="360" w:lineRule="auto"/>
        <w:ind w:left="567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б) мужской.</w:t>
      </w:r>
    </w:p>
    <w:p w:rsidR="009603AD" w:rsidRDefault="009603AD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На каком вскармливании находится (находился) Ваш ребенок?</w:t>
      </w:r>
    </w:p>
    <w:p w:rsidR="009603AD" w:rsidRDefault="009603AD">
      <w:pPr>
        <w:spacing w:line="360" w:lineRule="auto"/>
        <w:ind w:left="567" w:firstLine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а) грудное;</w:t>
      </w:r>
    </w:p>
    <w:p w:rsidR="009603AD" w:rsidRDefault="009603AD">
      <w:pPr>
        <w:spacing w:line="360" w:lineRule="auto"/>
        <w:ind w:left="567" w:firstLine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б) искусственное.</w:t>
      </w:r>
    </w:p>
    <w:p w:rsidR="009603AD" w:rsidRDefault="009603AD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Молочное питание каких фирм-производителей (по возможности указать название и страну производства) используется (использовали) для ребенка?</w:t>
      </w:r>
    </w:p>
    <w:p w:rsidR="009603AD" w:rsidRDefault="009603AD">
      <w:pPr>
        <w:spacing w:line="360" w:lineRule="auto"/>
        <w:ind w:left="567" w:firstLine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а) отечественные;</w:t>
      </w:r>
    </w:p>
    <w:p w:rsidR="009603AD" w:rsidRDefault="009603AD">
      <w:pPr>
        <w:spacing w:line="360" w:lineRule="auto"/>
        <w:ind w:left="567" w:firstLine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б) импортные.</w:t>
      </w:r>
    </w:p>
    <w:p w:rsidR="009603AD" w:rsidRDefault="009603AD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недомогании ребенка: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а) обращаетесь к педиатру;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б) обращаетесь в аптеку;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в) самолечение известными методами.</w:t>
      </w:r>
    </w:p>
    <w:p w:rsidR="009603AD" w:rsidRDefault="009603AD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Наиболее часто встречающиеся заболевания у детей: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а) ОРЗ, ОРВИ, грипп;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б) заболевания органов дыхания;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в) заболевания желудочно-кишечного тракта;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г) аллергии;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д) авитаминоз, анемия;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е) заболевания нервной системы;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ж)травмы, ожоги.</w:t>
      </w:r>
    </w:p>
    <w:p w:rsidR="009603AD" w:rsidRDefault="009603AD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Лекарственные средства каких из нижеперечисленных фармакотерапевтических групп приобретаете чаще?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а) витамины, иммуностимуляторы;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б) капли (в ухо, в нос, глазные);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в) обезболивающие, жаропонижающие;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г) антибиотики;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д) противоглистные;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е) препараты железа, кальция, йода;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ж) противокашлеввые;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з) проиводиаррейные;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и) ранозаживляющие;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к) противоаллергические;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л) противовирусные;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м) другие.</w:t>
      </w:r>
    </w:p>
    <w:p w:rsidR="009603AD" w:rsidRDefault="009603AD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Имеет ли значение стоимость препарата?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а) дорого;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б) доступно;</w:t>
      </w:r>
    </w:p>
    <w:p w:rsidR="009603AD" w:rsidRDefault="009603AD">
      <w:pPr>
        <w:spacing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в) приобретаете лекарственные средства независимо от цены.</w:t>
      </w:r>
    </w:p>
    <w:p w:rsidR="009603AD" w:rsidRDefault="009603AD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Влияет ли реклама в средствах массовой информации на выбор нужного Вам препарата?</w:t>
      </w:r>
    </w:p>
    <w:p w:rsidR="009603AD" w:rsidRDefault="009603AD">
      <w:pPr>
        <w:spacing w:line="360" w:lineRule="auto"/>
        <w:ind w:left="567" w:firstLine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а) да;</w:t>
      </w:r>
    </w:p>
    <w:p w:rsidR="009603AD" w:rsidRDefault="009603AD">
      <w:pPr>
        <w:spacing w:line="360" w:lineRule="auto"/>
        <w:ind w:left="567" w:firstLine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б) нет;</w:t>
      </w:r>
    </w:p>
    <w:p w:rsidR="009603AD" w:rsidRDefault="009603AD">
      <w:pPr>
        <w:spacing w:line="360" w:lineRule="auto"/>
        <w:ind w:left="567" w:firstLine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в) приобретаете после консультации со специалистом.</w:t>
      </w:r>
    </w:p>
    <w:p w:rsidR="009603AD" w:rsidRDefault="009603AD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Какие лекарственные средства предпочитаете:</w:t>
      </w:r>
    </w:p>
    <w:p w:rsidR="009603AD" w:rsidRDefault="009603AD">
      <w:pPr>
        <w:spacing w:line="360" w:lineRule="auto"/>
        <w:ind w:left="567" w:firstLine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а) произведенные в Беларуси;</w:t>
      </w:r>
    </w:p>
    <w:p w:rsidR="009603AD" w:rsidRDefault="009603AD">
      <w:pPr>
        <w:spacing w:line="360" w:lineRule="auto"/>
        <w:ind w:left="567" w:firstLine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б) произведенные в странах ближнего зарубежья;</w:t>
      </w:r>
    </w:p>
    <w:p w:rsidR="009603AD" w:rsidRDefault="009603AD">
      <w:pPr>
        <w:spacing w:line="360" w:lineRule="auto"/>
        <w:ind w:left="567" w:firstLine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в) произведенные в странах дальнего зарубежья.</w:t>
      </w:r>
    </w:p>
    <w:p w:rsidR="009603AD" w:rsidRDefault="009603AD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4"/>
          <w:szCs w:val="24"/>
        </w:rPr>
        <w:t>Пожелания, предложения</w:t>
      </w:r>
      <w:r>
        <w:rPr>
          <w:rFonts w:ascii="Tahoma" w:hAnsi="Tahoma" w:cs="Tahoma"/>
          <w:sz w:val="22"/>
          <w:szCs w:val="22"/>
        </w:rPr>
        <w:t>.</w:t>
      </w:r>
    </w:p>
    <w:p w:rsidR="009603AD" w:rsidRDefault="009603AD">
      <w:pPr>
        <w:jc w:val="both"/>
        <w:rPr>
          <w:rFonts w:ascii="Tahoma" w:hAnsi="Tahoma" w:cs="Tahoma"/>
          <w:sz w:val="22"/>
          <w:szCs w:val="22"/>
        </w:rPr>
      </w:pPr>
    </w:p>
    <w:p w:rsidR="009603AD" w:rsidRDefault="009603A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Мы благодарны Вам за ответы. Здоровья Вам и Вашему ребенку!</w:t>
      </w:r>
    </w:p>
    <w:p w:rsidR="009603AD" w:rsidRDefault="009603AD">
      <w:pPr>
        <w:spacing w:line="360" w:lineRule="auto"/>
        <w:ind w:firstLine="567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9603AD">
      <w:headerReference w:type="default" r:id="rId43"/>
      <w:pgSz w:w="11906" w:h="16838"/>
      <w:pgMar w:top="1134" w:right="1416" w:bottom="709" w:left="156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3AD" w:rsidRDefault="009603AD">
      <w:r>
        <w:separator/>
      </w:r>
    </w:p>
  </w:endnote>
  <w:endnote w:type="continuationSeparator" w:id="0">
    <w:p w:rsidR="009603AD" w:rsidRDefault="0096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3AD" w:rsidRDefault="009603AD">
      <w:r>
        <w:separator/>
      </w:r>
    </w:p>
  </w:footnote>
  <w:footnote w:type="continuationSeparator" w:id="0">
    <w:p w:rsidR="009603AD" w:rsidRDefault="00960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3AD" w:rsidRDefault="009603AD">
    <w:pPr>
      <w:pStyle w:val="aa"/>
      <w:framePr w:wrap="auto" w:vAnchor="text" w:hAnchor="margin" w:xAlign="center" w:y="1"/>
      <w:spacing w:line="480" w:lineRule="auto"/>
      <w:rPr>
        <w:rStyle w:val="a9"/>
        <w:rFonts w:ascii="Tahoma" w:hAnsi="Tahoma" w:cs="Tahoma"/>
        <w:b/>
        <w:bCs/>
        <w:sz w:val="22"/>
        <w:szCs w:val="22"/>
      </w:rPr>
    </w:pPr>
    <w:r>
      <w:rPr>
        <w:rStyle w:val="a9"/>
        <w:rFonts w:ascii="Tahoma" w:hAnsi="Tahoma" w:cs="Tahoma"/>
        <w:b/>
        <w:bCs/>
        <w:sz w:val="22"/>
        <w:szCs w:val="22"/>
      </w:rPr>
      <w:fldChar w:fldCharType="begin"/>
    </w:r>
    <w:r>
      <w:rPr>
        <w:rStyle w:val="a9"/>
        <w:rFonts w:ascii="Tahoma" w:hAnsi="Tahoma" w:cs="Tahoma"/>
        <w:b/>
        <w:bCs/>
        <w:sz w:val="22"/>
        <w:szCs w:val="22"/>
      </w:rPr>
      <w:instrText xml:space="preserve"> PAGE </w:instrText>
    </w:r>
    <w:r>
      <w:rPr>
        <w:rStyle w:val="a9"/>
        <w:rFonts w:ascii="Tahoma" w:hAnsi="Tahoma" w:cs="Tahoma"/>
        <w:b/>
        <w:bCs/>
        <w:sz w:val="22"/>
        <w:szCs w:val="22"/>
      </w:rPr>
      <w:fldChar w:fldCharType="separate"/>
    </w:r>
    <w:r>
      <w:rPr>
        <w:rStyle w:val="a9"/>
        <w:rFonts w:ascii="Tahoma" w:hAnsi="Tahoma" w:cs="Tahoma"/>
        <w:b/>
        <w:bCs/>
        <w:noProof/>
        <w:sz w:val="22"/>
        <w:szCs w:val="22"/>
      </w:rPr>
      <w:t>16</w:t>
    </w:r>
    <w:r>
      <w:rPr>
        <w:rStyle w:val="a9"/>
        <w:rFonts w:ascii="Tahoma" w:hAnsi="Tahoma" w:cs="Tahoma"/>
        <w:b/>
        <w:bCs/>
        <w:sz w:val="22"/>
        <w:szCs w:val="22"/>
      </w:rPr>
      <w:fldChar w:fldCharType="end"/>
    </w:r>
  </w:p>
  <w:p w:rsidR="009603AD" w:rsidRDefault="009603A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E17BB"/>
    <w:multiLevelType w:val="singleLevel"/>
    <w:tmpl w:val="5030D78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9634A97"/>
    <w:multiLevelType w:val="multilevel"/>
    <w:tmpl w:val="1BAE5AF8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7012D94"/>
    <w:multiLevelType w:val="singleLevel"/>
    <w:tmpl w:val="69D20B6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2923BEF"/>
    <w:multiLevelType w:val="singleLevel"/>
    <w:tmpl w:val="0D561F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33980A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92971A1"/>
    <w:multiLevelType w:val="hybridMultilevel"/>
    <w:tmpl w:val="F2BEF54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5E994E01"/>
    <w:multiLevelType w:val="singleLevel"/>
    <w:tmpl w:val="9B5CAAC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6B196C22"/>
    <w:multiLevelType w:val="hybridMultilevel"/>
    <w:tmpl w:val="62C47FD6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BA67220"/>
    <w:multiLevelType w:val="singleLevel"/>
    <w:tmpl w:val="12E09C1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CC5"/>
    <w:rsid w:val="00073CC5"/>
    <w:rsid w:val="002E32EA"/>
    <w:rsid w:val="0050682C"/>
    <w:rsid w:val="0096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D8A93983-95E2-4A31-8FFF-41B27DFE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360" w:after="120"/>
      <w:jc w:val="center"/>
      <w:outlineLvl w:val="0"/>
    </w:pPr>
    <w:rPr>
      <w:rFonts w:ascii="Tahoma" w:hAnsi="Tahoma" w:cs="Tahoma"/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567"/>
      <w:jc w:val="right"/>
      <w:outlineLvl w:val="1"/>
    </w:pPr>
    <w:rPr>
      <w:rFonts w:ascii="Tahoma" w:hAnsi="Tahoma" w:cs="Tahoma"/>
      <w:b/>
      <w:bCs/>
      <w:sz w:val="22"/>
      <w:szCs w:val="22"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rFonts w:ascii="Tahoma" w:hAnsi="Tahoma" w:cs="Tahoma"/>
      <w:b/>
      <w:bCs/>
      <w:sz w:val="22"/>
      <w:szCs w:val="22"/>
      <w:u w:val="single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567"/>
      <w:jc w:val="righ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567"/>
      <w:jc w:val="right"/>
      <w:outlineLvl w:val="4"/>
    </w:pPr>
    <w:rPr>
      <w:rFonts w:ascii="Tahoma" w:hAnsi="Tahoma" w:cs="Tahoma"/>
      <w:b/>
      <w:bCs/>
      <w:sz w:val="22"/>
      <w:szCs w:val="22"/>
      <w:u w:val="single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567"/>
      <w:jc w:val="center"/>
      <w:outlineLvl w:val="5"/>
    </w:pPr>
    <w:rPr>
      <w:rFonts w:ascii="Tahoma" w:hAnsi="Tahoma" w:cs="Tahoma"/>
      <w:b/>
      <w:bCs/>
      <w:smallCap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ind w:firstLine="851"/>
      <w:jc w:val="center"/>
      <w:outlineLvl w:val="6"/>
    </w:pPr>
    <w:rPr>
      <w:rFonts w:ascii="Tahoma" w:hAnsi="Tahoma" w:cs="Tahoma"/>
      <w:b/>
      <w:bCs/>
      <w:smallCap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rFonts w:ascii="Tahoma" w:hAnsi="Tahoma" w:cs="Tahoma"/>
      <w:b/>
      <w:bCs/>
      <w:spacing w:val="-8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numId w:val="8"/>
      </w:numPr>
      <w:spacing w:line="360" w:lineRule="auto"/>
      <w:jc w:val="both"/>
      <w:outlineLvl w:val="8"/>
    </w:pPr>
    <w:rPr>
      <w:rFonts w:ascii="Tahoma" w:hAnsi="Tahoma" w:cs="Tahom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pPr>
      <w:ind w:firstLine="567"/>
      <w:jc w:val="both"/>
    </w:pPr>
    <w:rPr>
      <w:rFonts w:ascii="Tahoma" w:hAnsi="Tahoma" w:cs="Tahoma"/>
      <w:sz w:val="22"/>
      <w:szCs w:val="22"/>
    </w:rPr>
  </w:style>
  <w:style w:type="character" w:customStyle="1" w:styleId="a4">
    <w:name w:val="Основний текст з відступом Знак"/>
    <w:link w:val="a3"/>
    <w:uiPriority w:val="99"/>
    <w:semiHidden/>
    <w:rPr>
      <w:sz w:val="20"/>
      <w:szCs w:val="20"/>
    </w:rPr>
  </w:style>
  <w:style w:type="paragraph" w:customStyle="1" w:styleId="21">
    <w:name w:val="заголовок2"/>
    <w:basedOn w:val="a"/>
    <w:next w:val="a"/>
    <w:uiPriority w:val="99"/>
    <w:pPr>
      <w:jc w:val="center"/>
    </w:pPr>
    <w:rPr>
      <w:rFonts w:ascii="Bookman Old Style" w:hAnsi="Bookman Old Style" w:cs="Bookman Old Style"/>
      <w:b/>
      <w:bCs/>
      <w:smallCaps/>
      <w:sz w:val="32"/>
      <w:szCs w:val="32"/>
    </w:rPr>
  </w:style>
  <w:style w:type="paragraph" w:styleId="a5">
    <w:name w:val="Body Text"/>
    <w:basedOn w:val="a"/>
    <w:link w:val="a6"/>
    <w:uiPriority w:val="99"/>
    <w:pPr>
      <w:spacing w:before="60"/>
      <w:jc w:val="center"/>
    </w:pPr>
    <w:rPr>
      <w:rFonts w:ascii="Tahoma" w:hAnsi="Tahoma" w:cs="Tahoma"/>
      <w:sz w:val="22"/>
      <w:szCs w:val="22"/>
    </w:rPr>
  </w:style>
  <w:style w:type="character" w:customStyle="1" w:styleId="a6">
    <w:name w:val="Основний текст Знак"/>
    <w:link w:val="a5"/>
    <w:uiPriority w:val="99"/>
    <w:semiHidden/>
    <w:rPr>
      <w:sz w:val="20"/>
      <w:szCs w:val="20"/>
    </w:rPr>
  </w:style>
  <w:style w:type="paragraph" w:styleId="22">
    <w:name w:val="Body Text 2"/>
    <w:basedOn w:val="a"/>
    <w:link w:val="23"/>
    <w:uiPriority w:val="99"/>
    <w:pPr>
      <w:jc w:val="center"/>
    </w:pPr>
    <w:rPr>
      <w:rFonts w:ascii="Tahoma" w:hAnsi="Tahoma" w:cs="Tahoma"/>
      <w:b/>
      <w:bCs/>
      <w:smallCaps/>
      <w:sz w:val="22"/>
      <w:szCs w:val="22"/>
    </w:rPr>
  </w:style>
  <w:style w:type="character" w:customStyle="1" w:styleId="23">
    <w:name w:val="Основний текст 2 Знак"/>
    <w:link w:val="22"/>
    <w:uiPriority w:val="99"/>
    <w:semiHidden/>
    <w:rPr>
      <w:sz w:val="20"/>
      <w:szCs w:val="20"/>
    </w:rPr>
  </w:style>
  <w:style w:type="paragraph" w:styleId="24">
    <w:name w:val="Body Text Indent 2"/>
    <w:basedOn w:val="a"/>
    <w:link w:val="25"/>
    <w:uiPriority w:val="99"/>
    <w:pPr>
      <w:spacing w:line="360" w:lineRule="auto"/>
      <w:ind w:firstLine="567"/>
      <w:jc w:val="center"/>
    </w:pPr>
    <w:rPr>
      <w:rFonts w:ascii="Tahoma" w:hAnsi="Tahoma" w:cs="Tahoma"/>
      <w:b/>
      <w:bCs/>
      <w:smallCaps/>
      <w:sz w:val="22"/>
      <w:szCs w:val="22"/>
    </w:rPr>
  </w:style>
  <w:style w:type="character" w:customStyle="1" w:styleId="25">
    <w:name w:val="Основний текст з відступом 2 Знак"/>
    <w:link w:val="24"/>
    <w:uiPriority w:val="99"/>
    <w:semiHidden/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567"/>
    </w:pPr>
    <w:rPr>
      <w:rFonts w:ascii="Tahoma" w:hAnsi="Tahoma" w:cs="Tahoma"/>
      <w:sz w:val="22"/>
      <w:szCs w:val="22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center"/>
    </w:pPr>
    <w:rPr>
      <w:rFonts w:ascii="Tahoma" w:hAnsi="Tahoma" w:cs="Tahoma"/>
      <w:b/>
      <w:bCs/>
      <w:smallCaps/>
      <w:sz w:val="24"/>
      <w:szCs w:val="24"/>
    </w:rPr>
  </w:style>
  <w:style w:type="character" w:customStyle="1" w:styleId="34">
    <w:name w:val="Основний текст 3 Знак"/>
    <w:link w:val="3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______Microsoft_Excel_97-20033.xls"/><Relationship Id="rId18" Type="http://schemas.openxmlformats.org/officeDocument/2006/relationships/image" Target="media/image7.wmf"/><Relationship Id="rId26" Type="http://schemas.openxmlformats.org/officeDocument/2006/relationships/oleObject" Target="embeddings/______Microsoft_Excel_97-20039.xls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______Microsoft_Excel_97-200313.xls"/><Relationship Id="rId42" Type="http://schemas.openxmlformats.org/officeDocument/2006/relationships/oleObject" Target="embeddings/______Microsoft_Excel_97-200317.xls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______Microsoft_Excel_97-20038.xls"/><Relationship Id="rId32" Type="http://schemas.openxmlformats.org/officeDocument/2006/relationships/oleObject" Target="embeddings/______Microsoft_Excel_97-200312.xls"/><Relationship Id="rId37" Type="http://schemas.openxmlformats.org/officeDocument/2006/relationships/image" Target="media/image17.wmf"/><Relationship Id="rId40" Type="http://schemas.openxmlformats.org/officeDocument/2006/relationships/oleObject" Target="embeddings/______Microsoft_Excel_97-200316.xls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______Microsoft_Excel_97-20034.xls"/><Relationship Id="rId23" Type="http://schemas.openxmlformats.org/officeDocument/2006/relationships/image" Target="media/image10.wmf"/><Relationship Id="rId28" Type="http://schemas.openxmlformats.org/officeDocument/2006/relationships/oleObject" Target="embeddings/______Microsoft_Excel_97-200310.xls"/><Relationship Id="rId36" Type="http://schemas.openxmlformats.org/officeDocument/2006/relationships/oleObject" Target="embeddings/______Microsoft_Excel_97-200314.xls"/><Relationship Id="rId10" Type="http://schemas.openxmlformats.org/officeDocument/2006/relationships/image" Target="media/image3.wmf"/><Relationship Id="rId19" Type="http://schemas.openxmlformats.org/officeDocument/2006/relationships/oleObject" Target="embeddings/______Microsoft_Excel_97-20036.xls"/><Relationship Id="rId31" Type="http://schemas.openxmlformats.org/officeDocument/2006/relationships/image" Target="media/image14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______Microsoft_Excel_97-20031.xls"/><Relationship Id="rId14" Type="http://schemas.openxmlformats.org/officeDocument/2006/relationships/image" Target="media/image5.wmf"/><Relationship Id="rId22" Type="http://schemas.openxmlformats.org/officeDocument/2006/relationships/oleObject" Target="embeddings/______Microsoft_Excel_97-20037.xls"/><Relationship Id="rId27" Type="http://schemas.openxmlformats.org/officeDocument/2006/relationships/image" Target="media/image12.wmf"/><Relationship Id="rId30" Type="http://schemas.openxmlformats.org/officeDocument/2006/relationships/oleObject" Target="embeddings/______Microsoft_Excel_97-200311.xls"/><Relationship Id="rId35" Type="http://schemas.openxmlformats.org/officeDocument/2006/relationships/image" Target="media/image16.wmf"/><Relationship Id="rId43" Type="http://schemas.openxmlformats.org/officeDocument/2006/relationships/header" Target="header1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oleObject" Target="embeddings/______Microsoft_Excel_97-20032.xls"/><Relationship Id="rId17" Type="http://schemas.openxmlformats.org/officeDocument/2006/relationships/oleObject" Target="embeddings/______Microsoft_Excel_97-20035.xls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______Microsoft_Excel_97-200315.xls"/><Relationship Id="rId20" Type="http://schemas.openxmlformats.org/officeDocument/2006/relationships/image" Target="media/image8.png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6447</Words>
  <Characters>36754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ВитВар</Company>
  <LinksUpToDate>false</LinksUpToDate>
  <CharactersWithSpaces>43115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Клепик</dc:creator>
  <cp:keywords/>
  <dc:description/>
  <cp:lastModifiedBy>Irina</cp:lastModifiedBy>
  <cp:revision>2</cp:revision>
  <cp:lastPrinted>2002-12-22T18:37:00Z</cp:lastPrinted>
  <dcterms:created xsi:type="dcterms:W3CDTF">2014-08-16T13:49:00Z</dcterms:created>
  <dcterms:modified xsi:type="dcterms:W3CDTF">2014-08-16T13:49:00Z</dcterms:modified>
</cp:coreProperties>
</file>