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CC9" w:rsidRPr="00F0599A" w:rsidRDefault="00547CC9" w:rsidP="00F0599A">
      <w:pPr>
        <w:pStyle w:val="af"/>
        <w:tabs>
          <w:tab w:val="left" w:pos="1134"/>
        </w:tabs>
        <w:ind w:firstLine="709"/>
        <w:jc w:val="both"/>
        <w:rPr>
          <w:szCs w:val="28"/>
        </w:rPr>
      </w:pPr>
      <w:r w:rsidRPr="00F0599A">
        <w:rPr>
          <w:szCs w:val="28"/>
        </w:rPr>
        <w:t>СОДЕРЖАНИЕ</w:t>
      </w:r>
    </w:p>
    <w:p w:rsidR="00625D5D" w:rsidRPr="00F0599A" w:rsidRDefault="00625D5D" w:rsidP="00F0599A">
      <w:pPr>
        <w:pStyle w:val="12"/>
        <w:widowControl w:val="0"/>
        <w:tabs>
          <w:tab w:val="left" w:pos="1134"/>
        </w:tabs>
        <w:spacing w:before="0" w:after="0"/>
        <w:ind w:firstLine="709"/>
        <w:jc w:val="both"/>
        <w:rPr>
          <w:szCs w:val="28"/>
          <w:lang w:val="uk-UA"/>
        </w:rPr>
      </w:pPr>
    </w:p>
    <w:p w:rsidR="00547CC9" w:rsidRPr="00F0599A" w:rsidRDefault="0095324B" w:rsidP="00F0599A">
      <w:pPr>
        <w:pStyle w:val="12"/>
        <w:widowControl w:val="0"/>
        <w:tabs>
          <w:tab w:val="left" w:pos="1134"/>
        </w:tabs>
        <w:spacing w:before="0" w:after="0"/>
        <w:jc w:val="both"/>
        <w:rPr>
          <w:noProof/>
          <w:szCs w:val="28"/>
          <w:lang w:val="ru-RU"/>
        </w:rPr>
      </w:pPr>
      <w:r w:rsidRPr="00F0599A">
        <w:rPr>
          <w:szCs w:val="28"/>
          <w:lang w:val="uk-UA"/>
        </w:rPr>
        <w:t>Введен</w:t>
      </w:r>
      <w:r>
        <w:rPr>
          <w:szCs w:val="28"/>
          <w:lang w:val="uk-UA"/>
        </w:rPr>
        <w:t>и</w:t>
      </w:r>
      <w:r w:rsidRPr="00F0599A">
        <w:rPr>
          <w:szCs w:val="28"/>
          <w:lang w:val="uk-UA"/>
        </w:rPr>
        <w:t>е</w:t>
      </w:r>
      <w:r w:rsidR="00547CC9" w:rsidRPr="00F0599A">
        <w:rPr>
          <w:szCs w:val="28"/>
        </w:rPr>
        <w:fldChar w:fldCharType="begin"/>
      </w:r>
      <w:r w:rsidR="00547CC9" w:rsidRPr="00F0599A">
        <w:rPr>
          <w:szCs w:val="28"/>
        </w:rPr>
        <w:instrText xml:space="preserve"> TOC \o \h \z </w:instrText>
      </w:r>
      <w:r w:rsidR="00547CC9" w:rsidRPr="00F0599A">
        <w:rPr>
          <w:szCs w:val="28"/>
        </w:rPr>
        <w:fldChar w:fldCharType="separate"/>
      </w:r>
      <w:hyperlink w:anchor="_Toc137370737" w:history="1">
        <w:r w:rsidR="00BD6093" w:rsidRPr="00BD6093">
          <w:rPr>
            <w:rStyle w:val="ad"/>
            <w:lang w:val="ru-RU"/>
          </w:rPr>
          <w:t>_Toc137370737</w:t>
        </w:r>
      </w:hyperlink>
    </w:p>
    <w:p w:rsidR="00547CC9" w:rsidRPr="00F0599A" w:rsidRDefault="005E780B" w:rsidP="00F0599A">
      <w:pPr>
        <w:pStyle w:val="12"/>
        <w:widowControl w:val="0"/>
        <w:tabs>
          <w:tab w:val="left" w:pos="1134"/>
        </w:tabs>
        <w:spacing w:before="0" w:after="0"/>
        <w:jc w:val="both"/>
        <w:rPr>
          <w:noProof/>
          <w:szCs w:val="28"/>
          <w:lang w:val="ru-RU"/>
        </w:rPr>
      </w:pPr>
      <w:hyperlink w:anchor="_Toc137370738" w:history="1">
        <w:r w:rsidR="00547CC9" w:rsidRPr="00F0599A">
          <w:rPr>
            <w:rStyle w:val="ad"/>
            <w:noProof/>
            <w:color w:val="auto"/>
            <w:szCs w:val="28"/>
            <w:u w:val="none"/>
          </w:rPr>
          <w:t>1</w:t>
        </w:r>
        <w:r w:rsidR="00D93C2A" w:rsidRPr="00F0599A">
          <w:rPr>
            <w:rStyle w:val="ad"/>
            <w:noProof/>
            <w:color w:val="auto"/>
            <w:szCs w:val="28"/>
            <w:u w:val="none"/>
            <w:lang w:val="uk-UA"/>
          </w:rPr>
          <w:t>.</w:t>
        </w:r>
        <w:r w:rsidR="00D93C2A" w:rsidRPr="00F0599A">
          <w:rPr>
            <w:rStyle w:val="ad"/>
            <w:noProof/>
            <w:color w:val="auto"/>
            <w:szCs w:val="28"/>
            <w:u w:val="none"/>
          </w:rPr>
          <w:t xml:space="preserve"> Теоретические и </w:t>
        </w:r>
        <w:r w:rsidR="00D93C2A" w:rsidRPr="00F0599A">
          <w:rPr>
            <w:rStyle w:val="ad"/>
            <w:noProof/>
            <w:color w:val="auto"/>
            <w:szCs w:val="28"/>
            <w:u w:val="none"/>
            <w:lang w:val="ru-RU"/>
          </w:rPr>
          <w:t xml:space="preserve">методические аспекты </w:t>
        </w:r>
        <w:r w:rsidR="00D93C2A" w:rsidRPr="00F0599A">
          <w:rPr>
            <w:rStyle w:val="ad"/>
            <w:noProof/>
            <w:color w:val="auto"/>
            <w:szCs w:val="28"/>
            <w:u w:val="none"/>
          </w:rPr>
          <w:t>управления банковскими рисками</w:t>
        </w:r>
      </w:hyperlink>
    </w:p>
    <w:p w:rsidR="00547CC9" w:rsidRPr="00F0599A" w:rsidRDefault="005E780B" w:rsidP="00F0599A">
      <w:pPr>
        <w:pStyle w:val="21"/>
        <w:widowControl w:val="0"/>
        <w:tabs>
          <w:tab w:val="left" w:pos="1134"/>
        </w:tabs>
        <w:ind w:right="0"/>
        <w:rPr>
          <w:szCs w:val="28"/>
        </w:rPr>
      </w:pPr>
      <w:hyperlink w:anchor="_Toc137370739" w:history="1">
        <w:r w:rsidR="00547CC9" w:rsidRPr="00F0599A">
          <w:rPr>
            <w:rStyle w:val="ad"/>
            <w:color w:val="auto"/>
            <w:szCs w:val="28"/>
            <w:u w:val="none"/>
          </w:rPr>
          <w:t>1.1</w:t>
        </w:r>
        <w:r w:rsidR="00F0599A">
          <w:rPr>
            <w:rStyle w:val="ad"/>
            <w:color w:val="auto"/>
            <w:szCs w:val="28"/>
            <w:u w:val="none"/>
            <w:lang w:val="uk-UA"/>
          </w:rPr>
          <w:t xml:space="preserve"> </w:t>
        </w:r>
        <w:r w:rsidR="00547CC9" w:rsidRPr="00F0599A">
          <w:rPr>
            <w:rStyle w:val="ad"/>
            <w:color w:val="auto"/>
            <w:szCs w:val="28"/>
            <w:u w:val="none"/>
          </w:rPr>
          <w:t>Банковские риски: понятие и основные виды</w:t>
        </w:r>
      </w:hyperlink>
    </w:p>
    <w:p w:rsidR="00547CC9" w:rsidRPr="00F0599A" w:rsidRDefault="005E780B" w:rsidP="00F0599A">
      <w:pPr>
        <w:pStyle w:val="21"/>
        <w:widowControl w:val="0"/>
        <w:tabs>
          <w:tab w:val="left" w:pos="1134"/>
        </w:tabs>
        <w:ind w:right="0"/>
        <w:rPr>
          <w:szCs w:val="28"/>
        </w:rPr>
      </w:pPr>
      <w:hyperlink w:anchor="_Toc137370740" w:history="1">
        <w:r w:rsidR="00547CC9" w:rsidRPr="00F0599A">
          <w:rPr>
            <w:rStyle w:val="ad"/>
            <w:color w:val="auto"/>
            <w:szCs w:val="28"/>
            <w:u w:val="none"/>
          </w:rPr>
          <w:t>1.2</w:t>
        </w:r>
        <w:r w:rsidR="00F0599A">
          <w:rPr>
            <w:rStyle w:val="ad"/>
            <w:color w:val="auto"/>
            <w:szCs w:val="28"/>
            <w:u w:val="none"/>
            <w:lang w:val="uk-UA"/>
          </w:rPr>
          <w:t xml:space="preserve"> </w:t>
        </w:r>
        <w:r w:rsidR="00547CC9" w:rsidRPr="00F0599A">
          <w:rPr>
            <w:rStyle w:val="ad"/>
            <w:color w:val="auto"/>
            <w:szCs w:val="28"/>
            <w:u w:val="none"/>
          </w:rPr>
          <w:t>Методы управления кредитными рисками</w:t>
        </w:r>
      </w:hyperlink>
    </w:p>
    <w:p w:rsidR="00547CC9" w:rsidRPr="00F0599A" w:rsidRDefault="005E780B" w:rsidP="00F0599A">
      <w:pPr>
        <w:pStyle w:val="21"/>
        <w:widowControl w:val="0"/>
        <w:tabs>
          <w:tab w:val="left" w:pos="1134"/>
        </w:tabs>
        <w:ind w:right="0"/>
        <w:rPr>
          <w:szCs w:val="28"/>
        </w:rPr>
      </w:pPr>
      <w:hyperlink w:anchor="_Toc137370741" w:history="1">
        <w:r w:rsidR="00547CC9" w:rsidRPr="00F0599A">
          <w:rPr>
            <w:rStyle w:val="ad"/>
            <w:color w:val="auto"/>
            <w:szCs w:val="28"/>
            <w:u w:val="none"/>
          </w:rPr>
          <w:t>1.3</w:t>
        </w:r>
        <w:r w:rsidR="00F0599A">
          <w:rPr>
            <w:rStyle w:val="ad"/>
            <w:color w:val="auto"/>
            <w:szCs w:val="28"/>
            <w:u w:val="none"/>
            <w:lang w:val="uk-UA"/>
          </w:rPr>
          <w:t xml:space="preserve"> </w:t>
        </w:r>
        <w:r w:rsidR="00547CC9" w:rsidRPr="00F0599A">
          <w:rPr>
            <w:rStyle w:val="ad"/>
            <w:color w:val="auto"/>
            <w:szCs w:val="28"/>
            <w:u w:val="none"/>
          </w:rPr>
          <w:t>Роль управления кредитными рисками на современном этапе</w:t>
        </w:r>
      </w:hyperlink>
    </w:p>
    <w:p w:rsidR="00547CC9" w:rsidRPr="00F0599A" w:rsidRDefault="005E780B" w:rsidP="00F0599A">
      <w:pPr>
        <w:pStyle w:val="12"/>
        <w:widowControl w:val="0"/>
        <w:tabs>
          <w:tab w:val="left" w:pos="1134"/>
        </w:tabs>
        <w:spacing w:before="0" w:after="0"/>
        <w:jc w:val="both"/>
        <w:rPr>
          <w:noProof/>
          <w:szCs w:val="28"/>
          <w:lang w:val="ru-RU"/>
        </w:rPr>
      </w:pPr>
      <w:hyperlink w:anchor="_Toc137370742" w:history="1">
        <w:r w:rsidR="00547CC9" w:rsidRPr="00F0599A">
          <w:rPr>
            <w:rStyle w:val="ad"/>
            <w:noProof/>
            <w:color w:val="auto"/>
            <w:szCs w:val="28"/>
            <w:u w:val="none"/>
          </w:rPr>
          <w:t>2</w:t>
        </w:r>
        <w:r w:rsidR="00D93C2A" w:rsidRPr="00F0599A">
          <w:rPr>
            <w:rStyle w:val="ad"/>
            <w:noProof/>
            <w:color w:val="auto"/>
            <w:szCs w:val="28"/>
            <w:u w:val="none"/>
            <w:lang w:val="uk-UA"/>
          </w:rPr>
          <w:t>.</w:t>
        </w:r>
        <w:r w:rsidR="00D93C2A" w:rsidRPr="00F0599A">
          <w:rPr>
            <w:rStyle w:val="ad"/>
            <w:noProof/>
            <w:color w:val="auto"/>
            <w:szCs w:val="28"/>
            <w:u w:val="none"/>
          </w:rPr>
          <w:t xml:space="preserve"> Анализ эффективности управления кредитными рисками в </w:t>
        </w:r>
        <w:r w:rsidR="00547CC9" w:rsidRPr="00F0599A">
          <w:rPr>
            <w:rStyle w:val="ad"/>
            <w:noProof/>
            <w:color w:val="auto"/>
            <w:szCs w:val="28"/>
            <w:u w:val="none"/>
          </w:rPr>
          <w:t>ОАО</w:t>
        </w:r>
        <w:r w:rsidR="00547CC9" w:rsidRPr="00F0599A">
          <w:rPr>
            <w:rStyle w:val="ad"/>
            <w:noProof/>
            <w:color w:val="auto"/>
            <w:szCs w:val="28"/>
            <w:u w:val="none"/>
            <w:lang w:val="ru-RU"/>
          </w:rPr>
          <w:t xml:space="preserve"> АКБ </w:t>
        </w:r>
        <w:r w:rsidR="00547CC9" w:rsidRPr="00F0599A">
          <w:rPr>
            <w:rStyle w:val="ad"/>
            <w:noProof/>
            <w:color w:val="auto"/>
            <w:szCs w:val="28"/>
            <w:u w:val="none"/>
          </w:rPr>
          <w:t>«РОСБАНК»</w:t>
        </w:r>
      </w:hyperlink>
    </w:p>
    <w:p w:rsidR="00547CC9" w:rsidRPr="00F0599A" w:rsidRDefault="005E780B" w:rsidP="00F0599A">
      <w:pPr>
        <w:pStyle w:val="21"/>
        <w:widowControl w:val="0"/>
        <w:tabs>
          <w:tab w:val="left" w:pos="1134"/>
        </w:tabs>
        <w:ind w:right="0"/>
        <w:rPr>
          <w:szCs w:val="28"/>
        </w:rPr>
      </w:pPr>
      <w:hyperlink w:anchor="_Toc137370743" w:history="1">
        <w:r w:rsidR="00547CC9" w:rsidRPr="00F0599A">
          <w:rPr>
            <w:rStyle w:val="ad"/>
            <w:color w:val="auto"/>
            <w:szCs w:val="28"/>
            <w:u w:val="none"/>
          </w:rPr>
          <w:t>2.1 Краткая характеристика деятельности ОАО АКБ «Росбанк»</w:t>
        </w:r>
      </w:hyperlink>
    </w:p>
    <w:p w:rsidR="00547CC9" w:rsidRPr="00F0599A" w:rsidRDefault="005E780B" w:rsidP="00F0599A">
      <w:pPr>
        <w:pStyle w:val="21"/>
        <w:widowControl w:val="0"/>
        <w:tabs>
          <w:tab w:val="left" w:pos="1134"/>
        </w:tabs>
        <w:ind w:right="0"/>
        <w:rPr>
          <w:szCs w:val="28"/>
          <w:lang w:val="uk-UA"/>
        </w:rPr>
      </w:pPr>
      <w:hyperlink w:anchor="_Toc137370744" w:history="1">
        <w:r w:rsidR="00547CC9" w:rsidRPr="00F0599A">
          <w:rPr>
            <w:rStyle w:val="ad"/>
            <w:color w:val="auto"/>
            <w:szCs w:val="28"/>
            <w:u w:val="none"/>
          </w:rPr>
          <w:t xml:space="preserve">2.2 Анализ финансового состояния ОАО АКБ </w:t>
        </w:r>
        <w:r w:rsidR="00D93C2A" w:rsidRPr="00F0599A">
          <w:rPr>
            <w:rStyle w:val="ad"/>
            <w:color w:val="auto"/>
            <w:szCs w:val="28"/>
            <w:u w:val="none"/>
            <w:lang w:val="uk-UA"/>
          </w:rPr>
          <w:t>«</w:t>
        </w:r>
        <w:r w:rsidR="00547CC9" w:rsidRPr="00F0599A">
          <w:rPr>
            <w:rStyle w:val="ad"/>
            <w:color w:val="auto"/>
            <w:szCs w:val="28"/>
            <w:u w:val="none"/>
          </w:rPr>
          <w:t>Росба</w:t>
        </w:r>
      </w:hyperlink>
      <w:r w:rsidR="00D93C2A" w:rsidRPr="00F0599A">
        <w:rPr>
          <w:szCs w:val="28"/>
          <w:lang w:val="uk-UA"/>
        </w:rPr>
        <w:t>нк»</w:t>
      </w:r>
    </w:p>
    <w:p w:rsidR="00547CC9" w:rsidRPr="00F0599A" w:rsidRDefault="005E780B" w:rsidP="00F0599A">
      <w:pPr>
        <w:pStyle w:val="21"/>
        <w:widowControl w:val="0"/>
        <w:tabs>
          <w:tab w:val="left" w:pos="1134"/>
        </w:tabs>
        <w:ind w:right="0"/>
        <w:rPr>
          <w:szCs w:val="28"/>
        </w:rPr>
      </w:pPr>
      <w:hyperlink w:anchor="_Toc137370745" w:history="1">
        <w:r w:rsidR="00547CC9" w:rsidRPr="00F0599A">
          <w:rPr>
            <w:rStyle w:val="ad"/>
            <w:color w:val="auto"/>
            <w:szCs w:val="28"/>
            <w:u w:val="none"/>
          </w:rPr>
          <w:t>2.3 Анализ методики оценки уровня риска кредитных продуктов, предоставляемых корпоративным клиентам</w:t>
        </w:r>
      </w:hyperlink>
    </w:p>
    <w:p w:rsidR="00547CC9" w:rsidRPr="00F0599A" w:rsidRDefault="005E780B" w:rsidP="00F0599A">
      <w:pPr>
        <w:pStyle w:val="12"/>
        <w:widowControl w:val="0"/>
        <w:tabs>
          <w:tab w:val="left" w:pos="1134"/>
        </w:tabs>
        <w:spacing w:before="0" w:after="0"/>
        <w:jc w:val="both"/>
        <w:rPr>
          <w:noProof/>
          <w:szCs w:val="28"/>
          <w:lang w:val="ru-RU"/>
        </w:rPr>
      </w:pPr>
      <w:hyperlink w:anchor="_Toc137370746" w:history="1">
        <w:r w:rsidR="00547CC9" w:rsidRPr="00F0599A">
          <w:rPr>
            <w:rStyle w:val="ad"/>
            <w:noProof/>
            <w:color w:val="auto"/>
            <w:szCs w:val="28"/>
            <w:u w:val="none"/>
          </w:rPr>
          <w:t>3</w:t>
        </w:r>
        <w:r w:rsidR="00D93C2A" w:rsidRPr="00F0599A">
          <w:rPr>
            <w:rStyle w:val="ad"/>
            <w:noProof/>
            <w:color w:val="auto"/>
            <w:szCs w:val="28"/>
            <w:u w:val="none"/>
            <w:lang w:val="uk-UA"/>
          </w:rPr>
          <w:t>.</w:t>
        </w:r>
        <w:r w:rsidR="00D93C2A" w:rsidRPr="00F0599A">
          <w:rPr>
            <w:rStyle w:val="ad"/>
            <w:noProof/>
            <w:color w:val="auto"/>
            <w:szCs w:val="28"/>
            <w:u w:val="none"/>
            <w:lang w:val="ru-RU"/>
          </w:rPr>
          <w:t xml:space="preserve"> Пути </w:t>
        </w:r>
        <w:r w:rsidR="00D93C2A" w:rsidRPr="00F0599A">
          <w:rPr>
            <w:rStyle w:val="ad"/>
            <w:noProof/>
            <w:color w:val="auto"/>
            <w:szCs w:val="28"/>
            <w:u w:val="none"/>
          </w:rPr>
          <w:t>повышени</w:t>
        </w:r>
        <w:r w:rsidR="00D93C2A" w:rsidRPr="00F0599A">
          <w:rPr>
            <w:rStyle w:val="ad"/>
            <w:noProof/>
            <w:color w:val="auto"/>
            <w:szCs w:val="28"/>
            <w:u w:val="none"/>
            <w:lang w:val="ru-RU"/>
          </w:rPr>
          <w:t>я</w:t>
        </w:r>
        <w:r w:rsidR="00D93C2A" w:rsidRPr="00F0599A">
          <w:rPr>
            <w:rStyle w:val="ad"/>
            <w:noProof/>
            <w:color w:val="auto"/>
            <w:szCs w:val="28"/>
            <w:u w:val="none"/>
          </w:rPr>
          <w:t xml:space="preserve"> эффективности управления кредитными рисками</w:t>
        </w:r>
      </w:hyperlink>
    </w:p>
    <w:p w:rsidR="00547CC9" w:rsidRPr="00F0599A" w:rsidRDefault="005E780B" w:rsidP="00F0599A">
      <w:pPr>
        <w:pStyle w:val="21"/>
        <w:widowControl w:val="0"/>
        <w:tabs>
          <w:tab w:val="left" w:pos="1134"/>
        </w:tabs>
        <w:ind w:right="0"/>
        <w:rPr>
          <w:szCs w:val="28"/>
        </w:rPr>
      </w:pPr>
      <w:hyperlink w:anchor="_Toc137370747" w:history="1">
        <w:r w:rsidR="00547CC9" w:rsidRPr="00F0599A">
          <w:rPr>
            <w:rStyle w:val="ad"/>
            <w:color w:val="auto"/>
            <w:szCs w:val="28"/>
            <w:u w:val="none"/>
          </w:rPr>
          <w:t>3.1 Общие направления повышения эффективности управления кредитными рисками</w:t>
        </w:r>
      </w:hyperlink>
    </w:p>
    <w:p w:rsidR="00547CC9" w:rsidRPr="00F0599A" w:rsidRDefault="005E780B" w:rsidP="00F0599A">
      <w:pPr>
        <w:pStyle w:val="21"/>
        <w:widowControl w:val="0"/>
        <w:tabs>
          <w:tab w:val="left" w:pos="1134"/>
        </w:tabs>
        <w:ind w:right="0"/>
        <w:rPr>
          <w:szCs w:val="28"/>
        </w:rPr>
      </w:pPr>
      <w:hyperlink w:anchor="_Toc137370748" w:history="1">
        <w:r w:rsidR="00547CC9" w:rsidRPr="00F0599A">
          <w:rPr>
            <w:rStyle w:val="ad"/>
            <w:color w:val="auto"/>
            <w:szCs w:val="28"/>
            <w:u w:val="none"/>
          </w:rPr>
          <w:t>3.2 Совершенствование методики расчета кредитных рисков по корпоративным клиентам</w:t>
        </w:r>
      </w:hyperlink>
    </w:p>
    <w:p w:rsidR="00547CC9" w:rsidRPr="00F0599A" w:rsidRDefault="005E780B" w:rsidP="00F0599A">
      <w:pPr>
        <w:pStyle w:val="12"/>
        <w:widowControl w:val="0"/>
        <w:tabs>
          <w:tab w:val="left" w:pos="1134"/>
        </w:tabs>
        <w:spacing w:before="0" w:after="0"/>
        <w:jc w:val="both"/>
        <w:rPr>
          <w:noProof/>
          <w:szCs w:val="28"/>
          <w:lang w:val="ru-RU"/>
        </w:rPr>
      </w:pPr>
      <w:hyperlink w:anchor="_Toc137370749" w:history="1">
        <w:r w:rsidR="00D93C2A" w:rsidRPr="00F0599A">
          <w:rPr>
            <w:rStyle w:val="ad"/>
            <w:noProof/>
            <w:color w:val="auto"/>
            <w:szCs w:val="28"/>
            <w:u w:val="none"/>
          </w:rPr>
          <w:t>Заключение</w:t>
        </w:r>
      </w:hyperlink>
    </w:p>
    <w:p w:rsidR="00547CC9" w:rsidRPr="00F0599A" w:rsidRDefault="00D93C2A" w:rsidP="00F0599A">
      <w:pPr>
        <w:pStyle w:val="12"/>
        <w:widowControl w:val="0"/>
        <w:tabs>
          <w:tab w:val="left" w:pos="1134"/>
        </w:tabs>
        <w:spacing w:before="0" w:after="0"/>
        <w:jc w:val="both"/>
        <w:rPr>
          <w:noProof/>
          <w:szCs w:val="28"/>
          <w:lang w:val="ru-RU"/>
        </w:rPr>
      </w:pPr>
      <w:r w:rsidRPr="00F0599A">
        <w:rPr>
          <w:szCs w:val="28"/>
          <w:lang w:val="uk-UA"/>
        </w:rPr>
        <w:t>С</w:t>
      </w:r>
      <w:hyperlink w:anchor="_Toc137370750" w:history="1">
        <w:r w:rsidRPr="00F0599A">
          <w:rPr>
            <w:rStyle w:val="ad"/>
            <w:noProof/>
            <w:color w:val="auto"/>
            <w:szCs w:val="28"/>
            <w:u w:val="none"/>
            <w:lang w:val="ru-RU"/>
          </w:rPr>
          <w:t>писок используемой</w:t>
        </w:r>
        <w:r w:rsidR="00547CC9" w:rsidRPr="00F0599A">
          <w:rPr>
            <w:rStyle w:val="ad"/>
            <w:noProof/>
            <w:color w:val="auto"/>
            <w:szCs w:val="28"/>
            <w:u w:val="none"/>
            <w:lang w:val="ru-RU"/>
          </w:rPr>
          <w:t xml:space="preserve"> </w:t>
        </w:r>
        <w:r w:rsidRPr="00F0599A">
          <w:rPr>
            <w:rStyle w:val="ad"/>
            <w:noProof/>
            <w:color w:val="auto"/>
            <w:szCs w:val="28"/>
            <w:u w:val="none"/>
            <w:lang w:val="ru-RU"/>
          </w:rPr>
          <w:t>литературы</w:t>
        </w:r>
      </w:hyperlink>
    </w:p>
    <w:p w:rsidR="00547CC9" w:rsidRPr="00F0599A" w:rsidRDefault="00D93C2A" w:rsidP="00F0599A">
      <w:pPr>
        <w:pStyle w:val="12"/>
        <w:widowControl w:val="0"/>
        <w:tabs>
          <w:tab w:val="left" w:pos="1134"/>
        </w:tabs>
        <w:spacing w:before="0" w:after="0"/>
        <w:jc w:val="both"/>
        <w:rPr>
          <w:noProof/>
          <w:szCs w:val="28"/>
          <w:lang w:val="ru-RU"/>
        </w:rPr>
      </w:pPr>
      <w:r w:rsidRPr="00F0599A">
        <w:rPr>
          <w:szCs w:val="28"/>
          <w:lang w:val="uk-UA"/>
        </w:rPr>
        <w:t>П</w:t>
      </w:r>
      <w:hyperlink w:anchor="_Toc137370751" w:history="1">
        <w:r w:rsidRPr="00F0599A">
          <w:rPr>
            <w:rStyle w:val="ad"/>
            <w:noProof/>
            <w:color w:val="auto"/>
            <w:szCs w:val="28"/>
            <w:u w:val="none"/>
            <w:lang w:val="ru-RU"/>
          </w:rPr>
          <w:t>риложения</w:t>
        </w:r>
      </w:hyperlink>
    </w:p>
    <w:p w:rsidR="00C34BEB" w:rsidRPr="00F0599A" w:rsidRDefault="00547CC9" w:rsidP="00F0599A">
      <w:pPr>
        <w:pStyle w:val="1"/>
        <w:tabs>
          <w:tab w:val="left" w:pos="1134"/>
        </w:tabs>
        <w:ind w:firstLine="0"/>
        <w:rPr>
          <w:szCs w:val="28"/>
          <w:lang w:val="uk-UA"/>
        </w:rPr>
      </w:pPr>
      <w:r w:rsidRPr="00F0599A">
        <w:rPr>
          <w:szCs w:val="28"/>
        </w:rPr>
        <w:fldChar w:fldCharType="end"/>
      </w:r>
      <w:r w:rsidRPr="00F0599A">
        <w:rPr>
          <w:szCs w:val="28"/>
        </w:rPr>
        <w:br w:type="page"/>
      </w:r>
      <w:bookmarkStart w:id="0" w:name="_Toc137293744"/>
      <w:bookmarkStart w:id="1" w:name="_Toc137370737"/>
    </w:p>
    <w:p w:rsidR="00547CC9" w:rsidRPr="00F0599A" w:rsidRDefault="00547CC9" w:rsidP="00F0599A">
      <w:pPr>
        <w:pStyle w:val="1"/>
        <w:tabs>
          <w:tab w:val="left" w:pos="1134"/>
        </w:tabs>
        <w:rPr>
          <w:szCs w:val="28"/>
        </w:rPr>
      </w:pPr>
      <w:r w:rsidRPr="00F0599A">
        <w:rPr>
          <w:szCs w:val="28"/>
        </w:rPr>
        <w:t>ВВЕДЕНИЕ</w:t>
      </w:r>
      <w:bookmarkEnd w:id="0"/>
      <w:bookmarkEnd w:id="1"/>
    </w:p>
    <w:p w:rsidR="00547CC9" w:rsidRPr="00F0599A" w:rsidRDefault="00547CC9" w:rsidP="00F0599A">
      <w:pPr>
        <w:widowControl w:val="0"/>
        <w:tabs>
          <w:tab w:val="left" w:pos="1134"/>
        </w:tabs>
        <w:ind w:firstLine="709"/>
        <w:rPr>
          <w:szCs w:val="28"/>
        </w:rPr>
      </w:pPr>
    </w:p>
    <w:p w:rsidR="00547CC9" w:rsidRPr="00F0599A" w:rsidRDefault="00547CC9" w:rsidP="00F0599A">
      <w:pPr>
        <w:widowControl w:val="0"/>
        <w:tabs>
          <w:tab w:val="left" w:pos="1134"/>
        </w:tabs>
        <w:ind w:firstLine="709"/>
        <w:rPr>
          <w:szCs w:val="28"/>
        </w:rPr>
      </w:pPr>
      <w:r w:rsidRPr="00F0599A">
        <w:rPr>
          <w:szCs w:val="28"/>
        </w:rPr>
        <w:t>Коммерческий банк является активным элементом рыночной экономики. Главное назначение банка состоит в том, чтобы аккумулировать денежные средства и предоставлять их в кредит. Поэтому коммерческий банк представляет собой деловое предприятие, которое оказывает услуги своим клиентам, т. е. вкладчикам (кредиторам) и заемщикам, извлекая прибыль за счет разницы процентов, получаемых от заемщиков и вкладчиков (кредиторов) за предоставленные денежные средства. Основной функцией коммерческого банка является посредничество между кредиторами и заемщиками, причем банки, в отличие от других финансовых небанковских структур, обеспечивают основную часть всех средств денежного обращения экономики конкретной страны.</w:t>
      </w:r>
    </w:p>
    <w:p w:rsidR="00547CC9" w:rsidRPr="00F0599A" w:rsidRDefault="00547CC9" w:rsidP="00F0599A">
      <w:pPr>
        <w:widowControl w:val="0"/>
        <w:tabs>
          <w:tab w:val="left" w:pos="1134"/>
        </w:tabs>
        <w:ind w:firstLine="709"/>
        <w:rPr>
          <w:szCs w:val="28"/>
        </w:rPr>
      </w:pPr>
      <w:r w:rsidRPr="00F0599A">
        <w:rPr>
          <w:szCs w:val="28"/>
        </w:rPr>
        <w:t xml:space="preserve">В банковской практике управление кредитным риском является центральным направлением банковской деятельности. Кредитный риск, т. е. опасность, что дебитор не сможет осуществить процентные платежи или выплатить основную сумму кредита в соответствии с условиями, указанными в кредитном соглашении, является неотъемлемой частью банковского менеджмента. Кредитный риск означает, что платежи могут быть задержаны или вообще не выплачены, что, в свою очередь, может привести к проблемам в движении денежных средств и неблагоприятно отразиться на ликвидности банка. Несмотря на инновации в секторе финансовых услуг, кредитный риск до сих пор остается основной причиной банковских проблем. В период 2007-2009 гг. просроченная задолженность по банковским ссудам составляла 25% ко всем кредитным вложениям. Из-за потенциально опасных последствий кредитного риска важно провести всесторонний анализ банковских возможностей по оценке, администрированию, наблюдению, контролю, осуществлению и возврату кредитов, авансов, гарантий и прочих кредитных инструментов. Данный анализ должен также определить адекватность </w:t>
      </w:r>
      <w:r w:rsidRPr="00F0599A">
        <w:rPr>
          <w:szCs w:val="28"/>
        </w:rPr>
        <w:lastRenderedPageBreak/>
        <w:t>финансовой информации, полученной от заемщика, которая была использована банком при</w:t>
      </w:r>
      <w:r w:rsidR="00C34BEB" w:rsidRPr="00F0599A">
        <w:rPr>
          <w:szCs w:val="28"/>
        </w:rPr>
        <w:t xml:space="preserve"> </w:t>
      </w:r>
      <w:r w:rsidRPr="00F0599A">
        <w:rPr>
          <w:szCs w:val="28"/>
        </w:rPr>
        <w:t>принятии решения о предоставлении кредита.</w:t>
      </w:r>
    </w:p>
    <w:p w:rsidR="00547CC9" w:rsidRPr="00F0599A" w:rsidRDefault="00547CC9" w:rsidP="00F0599A">
      <w:pPr>
        <w:widowControl w:val="0"/>
        <w:tabs>
          <w:tab w:val="left" w:pos="1134"/>
        </w:tabs>
        <w:ind w:firstLine="709"/>
        <w:rPr>
          <w:szCs w:val="28"/>
        </w:rPr>
      </w:pPr>
      <w:r w:rsidRPr="00F0599A">
        <w:rPr>
          <w:szCs w:val="28"/>
        </w:rPr>
        <w:t>Цель работы заключается в анализе и определении путей</w:t>
      </w:r>
      <w:r w:rsidR="00C34BEB" w:rsidRPr="00F0599A">
        <w:rPr>
          <w:szCs w:val="28"/>
        </w:rPr>
        <w:t xml:space="preserve"> </w:t>
      </w:r>
      <w:r w:rsidRPr="00F0599A">
        <w:rPr>
          <w:szCs w:val="28"/>
        </w:rPr>
        <w:t>повышения эффективности управления рисками при кредитовании корпоративных клиентов.</w:t>
      </w:r>
    </w:p>
    <w:p w:rsidR="00547CC9" w:rsidRPr="00F0599A" w:rsidRDefault="00547CC9" w:rsidP="00F0599A">
      <w:pPr>
        <w:widowControl w:val="0"/>
        <w:tabs>
          <w:tab w:val="left" w:pos="1134"/>
        </w:tabs>
        <w:ind w:firstLine="709"/>
        <w:rPr>
          <w:szCs w:val="28"/>
        </w:rPr>
      </w:pPr>
      <w:r w:rsidRPr="00F0599A">
        <w:rPr>
          <w:szCs w:val="28"/>
        </w:rPr>
        <w:t>Для достижения поставленной цели в работе были определены следующие задачи:</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рассмотреть теоретические аспекты по управлению рисками при кредитовании корпоративных клиентов;</w:t>
      </w:r>
    </w:p>
    <w:p w:rsidR="00547CC9" w:rsidRPr="00F0599A" w:rsidRDefault="00547CC9" w:rsidP="00F0599A">
      <w:pPr>
        <w:widowControl w:val="0"/>
        <w:tabs>
          <w:tab w:val="left" w:pos="1134"/>
        </w:tabs>
        <w:ind w:firstLine="709"/>
        <w:rPr>
          <w:szCs w:val="28"/>
        </w:rPr>
      </w:pPr>
      <w:r w:rsidRPr="00F0599A">
        <w:rPr>
          <w:szCs w:val="28"/>
        </w:rPr>
        <w:t>- систематизировать методические подходы к управлению кредитными рисками;</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проанализировать финансовое состояние ОАО АКБ «Росбанк» за 2007-2009 гг.;</w:t>
      </w:r>
    </w:p>
    <w:p w:rsidR="00547CC9" w:rsidRPr="00F0599A" w:rsidRDefault="00547CC9" w:rsidP="00F0599A">
      <w:pPr>
        <w:widowControl w:val="0"/>
        <w:tabs>
          <w:tab w:val="left" w:pos="1134"/>
        </w:tabs>
        <w:ind w:firstLine="709"/>
        <w:rPr>
          <w:szCs w:val="28"/>
        </w:rPr>
      </w:pPr>
      <w:r w:rsidRPr="00F0599A">
        <w:rPr>
          <w:szCs w:val="28"/>
        </w:rPr>
        <w:t>- разработать рекомендации по совершенствованию методов управления кредитными рисками.</w:t>
      </w:r>
    </w:p>
    <w:p w:rsidR="00547CC9" w:rsidRPr="00F0599A" w:rsidRDefault="00547CC9" w:rsidP="00F0599A">
      <w:pPr>
        <w:widowControl w:val="0"/>
        <w:tabs>
          <w:tab w:val="left" w:pos="1134"/>
        </w:tabs>
        <w:ind w:firstLine="709"/>
        <w:rPr>
          <w:rStyle w:val="ad"/>
          <w:noProof/>
          <w:color w:val="auto"/>
          <w:szCs w:val="28"/>
          <w:u w:val="none"/>
        </w:rPr>
      </w:pPr>
      <w:r w:rsidRPr="00F0599A">
        <w:rPr>
          <w:szCs w:val="28"/>
        </w:rPr>
        <w:t>Предмет исследования – методы управления рисками кредитных продуктов</w:t>
      </w:r>
      <w:r w:rsidRPr="00F0599A">
        <w:rPr>
          <w:rStyle w:val="ad"/>
          <w:noProof/>
          <w:color w:val="auto"/>
          <w:szCs w:val="28"/>
          <w:u w:val="none"/>
        </w:rPr>
        <w:t>, предоставляемых юридическим лицам.</w:t>
      </w:r>
    </w:p>
    <w:p w:rsidR="00547CC9" w:rsidRPr="00F0599A" w:rsidRDefault="00547CC9" w:rsidP="00F0599A">
      <w:pPr>
        <w:widowControl w:val="0"/>
        <w:tabs>
          <w:tab w:val="left" w:pos="1134"/>
        </w:tabs>
        <w:ind w:firstLine="709"/>
        <w:rPr>
          <w:rStyle w:val="ad"/>
          <w:noProof/>
          <w:color w:val="auto"/>
          <w:szCs w:val="28"/>
          <w:u w:val="none"/>
        </w:rPr>
      </w:pPr>
      <w:r w:rsidRPr="00F0599A">
        <w:rPr>
          <w:rStyle w:val="ad"/>
          <w:noProof/>
          <w:color w:val="auto"/>
          <w:szCs w:val="28"/>
          <w:u w:val="none"/>
        </w:rPr>
        <w:t>Объект исследования – ОАО АКБ «Росбанк».</w:t>
      </w:r>
    </w:p>
    <w:p w:rsidR="00547CC9" w:rsidRPr="00F0599A" w:rsidRDefault="00547CC9" w:rsidP="00F0599A">
      <w:pPr>
        <w:widowControl w:val="0"/>
        <w:tabs>
          <w:tab w:val="left" w:pos="1134"/>
        </w:tabs>
        <w:ind w:firstLine="709"/>
        <w:rPr>
          <w:szCs w:val="28"/>
        </w:rPr>
      </w:pPr>
      <w:r w:rsidRPr="00F0599A">
        <w:rPr>
          <w:rStyle w:val="ad"/>
          <w:noProof/>
          <w:color w:val="auto"/>
          <w:szCs w:val="28"/>
          <w:u w:val="none"/>
        </w:rPr>
        <w:t>Практическая значимость работы заключается в рассмотрении теории и практики управления кредитными рисками, анализе эффективности управления активами и пассивами коммерческого банка, изучении методических подходов к</w:t>
      </w:r>
      <w:r w:rsidR="00C34BEB" w:rsidRPr="00F0599A">
        <w:rPr>
          <w:rStyle w:val="ad"/>
          <w:noProof/>
          <w:color w:val="auto"/>
          <w:szCs w:val="28"/>
          <w:u w:val="none"/>
        </w:rPr>
        <w:t xml:space="preserve"> </w:t>
      </w:r>
      <w:r w:rsidRPr="00F0599A">
        <w:rPr>
          <w:rStyle w:val="ad"/>
          <w:noProof/>
          <w:color w:val="auto"/>
          <w:szCs w:val="28"/>
          <w:u w:val="none"/>
        </w:rPr>
        <w:t>оценке рисков при кредитовании корпоративных клиенов в ОАО «Росбанк».</w:t>
      </w:r>
      <w:r w:rsidRPr="00F0599A">
        <w:rPr>
          <w:szCs w:val="28"/>
        </w:rPr>
        <w:t xml:space="preserve"> Для повышения точности оценки уровня кредитного риска был разработан комплекс мероприятий по применению различных инструментов страхования и предложения по изменению методики оценки уровня кредитного риски при кредитовании корпоративных клиентов.</w:t>
      </w:r>
    </w:p>
    <w:p w:rsidR="00547CC9" w:rsidRPr="00F0599A" w:rsidRDefault="00547CC9" w:rsidP="00F0599A">
      <w:pPr>
        <w:widowControl w:val="0"/>
        <w:tabs>
          <w:tab w:val="left" w:pos="1134"/>
        </w:tabs>
        <w:ind w:firstLine="709"/>
        <w:rPr>
          <w:rStyle w:val="ad"/>
          <w:noProof/>
          <w:color w:val="auto"/>
          <w:szCs w:val="28"/>
          <w:u w:val="none"/>
        </w:rPr>
      </w:pPr>
    </w:p>
    <w:p w:rsidR="00547CC9" w:rsidRPr="00F0599A" w:rsidRDefault="00547CC9" w:rsidP="00F0599A">
      <w:pPr>
        <w:widowControl w:val="0"/>
        <w:tabs>
          <w:tab w:val="clear" w:pos="709"/>
          <w:tab w:val="left" w:pos="1134"/>
        </w:tabs>
        <w:ind w:firstLine="709"/>
        <w:contextualSpacing w:val="0"/>
        <w:rPr>
          <w:rStyle w:val="ad"/>
          <w:noProof/>
          <w:color w:val="auto"/>
          <w:szCs w:val="28"/>
          <w:u w:val="none"/>
        </w:rPr>
      </w:pPr>
      <w:r w:rsidRPr="00F0599A">
        <w:rPr>
          <w:rStyle w:val="ad"/>
          <w:noProof/>
          <w:color w:val="auto"/>
          <w:szCs w:val="28"/>
          <w:u w:val="none"/>
        </w:rPr>
        <w:br w:type="page"/>
      </w:r>
    </w:p>
    <w:p w:rsidR="00547CC9" w:rsidRPr="00F0599A" w:rsidRDefault="00547CC9" w:rsidP="00F0599A">
      <w:pPr>
        <w:pStyle w:val="1"/>
        <w:tabs>
          <w:tab w:val="left" w:pos="1134"/>
        </w:tabs>
        <w:rPr>
          <w:szCs w:val="28"/>
        </w:rPr>
      </w:pPr>
      <w:bookmarkStart w:id="2" w:name="_Toc137370738"/>
      <w:r w:rsidRPr="00F0599A">
        <w:rPr>
          <w:szCs w:val="28"/>
        </w:rPr>
        <w:t>1</w:t>
      </w:r>
      <w:r w:rsidR="00C34BEB" w:rsidRPr="00F0599A">
        <w:rPr>
          <w:szCs w:val="28"/>
          <w:lang w:val="uk-UA"/>
        </w:rPr>
        <w:t>.</w:t>
      </w:r>
      <w:r w:rsidRPr="00F0599A">
        <w:rPr>
          <w:szCs w:val="28"/>
        </w:rPr>
        <w:t xml:space="preserve"> ТЕОРЕТИЧЕСКИЕ И МЕТОДИЧЕСКИЕ АСПЕКТЫ УПРАВЛЕНИЯ БАНКОВСКИМИ РИСКАМИ</w:t>
      </w:r>
      <w:bookmarkEnd w:id="2"/>
    </w:p>
    <w:p w:rsidR="00547CC9" w:rsidRPr="00F0599A" w:rsidRDefault="00547CC9" w:rsidP="00F0599A">
      <w:pPr>
        <w:widowControl w:val="0"/>
        <w:tabs>
          <w:tab w:val="left" w:pos="1134"/>
        </w:tabs>
        <w:ind w:firstLine="709"/>
        <w:rPr>
          <w:szCs w:val="28"/>
        </w:rPr>
      </w:pPr>
    </w:p>
    <w:p w:rsidR="00547CC9" w:rsidRPr="00F0599A" w:rsidRDefault="00547CC9" w:rsidP="00F0599A">
      <w:pPr>
        <w:pStyle w:val="2"/>
        <w:keepNext w:val="0"/>
        <w:widowControl w:val="0"/>
        <w:numPr>
          <w:ilvl w:val="1"/>
          <w:numId w:val="9"/>
        </w:numPr>
        <w:tabs>
          <w:tab w:val="left" w:pos="1134"/>
        </w:tabs>
        <w:spacing w:before="0"/>
        <w:ind w:left="0" w:firstLine="709"/>
        <w:jc w:val="both"/>
      </w:pPr>
      <w:bookmarkStart w:id="3" w:name="_Toc137293745"/>
      <w:bookmarkStart w:id="4" w:name="_Toc137370739"/>
      <w:r w:rsidRPr="00F0599A">
        <w:t>Банковские риски: понятие и основные виды</w:t>
      </w:r>
      <w:bookmarkEnd w:id="3"/>
      <w:bookmarkEnd w:id="4"/>
    </w:p>
    <w:p w:rsidR="00547CC9" w:rsidRPr="00F0599A" w:rsidRDefault="00547CC9" w:rsidP="00F0599A">
      <w:pPr>
        <w:widowControl w:val="0"/>
        <w:tabs>
          <w:tab w:val="left" w:pos="1134"/>
        </w:tabs>
        <w:ind w:firstLine="709"/>
        <w:rPr>
          <w:szCs w:val="28"/>
        </w:rPr>
      </w:pPr>
    </w:p>
    <w:p w:rsidR="00547CC9" w:rsidRPr="00F0599A" w:rsidRDefault="00547CC9" w:rsidP="00F0599A">
      <w:pPr>
        <w:widowControl w:val="0"/>
        <w:tabs>
          <w:tab w:val="left" w:pos="1134"/>
        </w:tabs>
        <w:ind w:firstLine="709"/>
        <w:rPr>
          <w:szCs w:val="28"/>
        </w:rPr>
      </w:pPr>
      <w:r w:rsidRPr="00F0599A">
        <w:rPr>
          <w:szCs w:val="28"/>
        </w:rPr>
        <w:t>Решение любой экономической задачи должно опираться на правильное понимание сущности риска и механизма его исследования. Рыночная среда неотделима от понятия риска, поэтому приоритетной целью банка является не поиск заведомо безрискового делового решения, а поиск решения альтернативного, нестандартного. При этом необходимо научиться оценивать риск и не переходить его допустимые пределы. Без этого руководитель банка лишается информации, и, следовательно, возможности принимать оптимальные решения в области кредитной, депозитной, инвестиционной политики [11, С.46].</w:t>
      </w:r>
    </w:p>
    <w:p w:rsidR="00547CC9" w:rsidRPr="00F0599A" w:rsidRDefault="00547CC9" w:rsidP="00F0599A">
      <w:pPr>
        <w:widowControl w:val="0"/>
        <w:tabs>
          <w:tab w:val="left" w:pos="1134"/>
        </w:tabs>
        <w:ind w:firstLine="709"/>
        <w:rPr>
          <w:szCs w:val="28"/>
        </w:rPr>
      </w:pPr>
      <w:r w:rsidRPr="00F0599A">
        <w:rPr>
          <w:szCs w:val="28"/>
        </w:rPr>
        <w:t>Риск - это вероятность (опасность, возможность) наступления события, в результате которого банк</w:t>
      </w:r>
      <w:r w:rsidR="00C34BEB" w:rsidRPr="00F0599A">
        <w:rPr>
          <w:szCs w:val="28"/>
        </w:rPr>
        <w:t xml:space="preserve"> </w:t>
      </w:r>
      <w:r w:rsidRPr="00F0599A">
        <w:rPr>
          <w:szCs w:val="28"/>
        </w:rPr>
        <w:t>понесет</w:t>
      </w:r>
      <w:r w:rsidR="00C34BEB" w:rsidRPr="00F0599A">
        <w:rPr>
          <w:szCs w:val="28"/>
        </w:rPr>
        <w:t xml:space="preserve"> </w:t>
      </w:r>
      <w:r w:rsidRPr="00F0599A">
        <w:rPr>
          <w:szCs w:val="28"/>
        </w:rPr>
        <w:t>потери</w:t>
      </w:r>
      <w:r w:rsidR="00C34BEB" w:rsidRPr="00F0599A">
        <w:rPr>
          <w:szCs w:val="28"/>
        </w:rPr>
        <w:t xml:space="preserve"> </w:t>
      </w:r>
      <w:r w:rsidRPr="00F0599A">
        <w:rPr>
          <w:szCs w:val="28"/>
        </w:rPr>
        <w:t>или недополучит доход по сравнению с запланированным. Это событие может произойти или не произойти. В случае совершения такого события возможны три экономических результата: отрицательный (проигрыш, ущерб, убыток); положительный (выигрыш, выгода, прибыль); нулевой [24, С.15].</w:t>
      </w:r>
    </w:p>
    <w:p w:rsidR="00547CC9" w:rsidRPr="00F0599A" w:rsidRDefault="00547CC9" w:rsidP="00F0599A">
      <w:pPr>
        <w:widowControl w:val="0"/>
        <w:tabs>
          <w:tab w:val="left" w:pos="1134"/>
        </w:tabs>
        <w:ind w:firstLine="709"/>
        <w:rPr>
          <w:szCs w:val="28"/>
        </w:rPr>
      </w:pPr>
      <w:r w:rsidRPr="00F0599A">
        <w:rPr>
          <w:szCs w:val="28"/>
        </w:rPr>
        <w:t>В банковском менеджменте любое управленческое решение является рисковым, трудно предсказуемым и определяемым, так как финансовая среда очень чувствительна не только к различным социально-экономическим, но и к политическим факторам. Анализ, оценка и управление разнообразными рисками - важная часть управленческой деятельности кредитных институтов. Важнейшим элементом управления риском является процесс выявления его источника, т. е. понимание его природы.</w:t>
      </w:r>
    </w:p>
    <w:p w:rsidR="00547CC9" w:rsidRPr="00F0599A" w:rsidRDefault="00547CC9" w:rsidP="00F0599A">
      <w:pPr>
        <w:widowControl w:val="0"/>
        <w:tabs>
          <w:tab w:val="left" w:pos="1134"/>
        </w:tabs>
        <w:ind w:firstLine="709"/>
        <w:rPr>
          <w:szCs w:val="28"/>
        </w:rPr>
      </w:pPr>
      <w:r w:rsidRPr="00F0599A">
        <w:rPr>
          <w:szCs w:val="28"/>
        </w:rPr>
        <w:t xml:space="preserve">Первый этап исследования экономического риска основан на результатах технико-экономического и финансового обоснования </w:t>
      </w:r>
      <w:r w:rsidRPr="00F0599A">
        <w:rPr>
          <w:szCs w:val="28"/>
        </w:rPr>
        <w:lastRenderedPageBreak/>
        <w:t>финансовых проектов, он позволяет выявить возможные факторы риска, связанные с техническим, материально-сырьевым, кадровым и т. д. обеспечением проекта[5, С.35].</w:t>
      </w:r>
    </w:p>
    <w:p w:rsidR="00547CC9" w:rsidRPr="00F0599A" w:rsidRDefault="00547CC9" w:rsidP="00F0599A">
      <w:pPr>
        <w:widowControl w:val="0"/>
        <w:tabs>
          <w:tab w:val="left" w:pos="1134"/>
        </w:tabs>
        <w:ind w:firstLine="709"/>
        <w:rPr>
          <w:szCs w:val="28"/>
        </w:rPr>
      </w:pPr>
      <w:r w:rsidRPr="00F0599A">
        <w:rPr>
          <w:szCs w:val="28"/>
        </w:rPr>
        <w:t>Второй этап охватывает непосредственно анализ риска.</w:t>
      </w:r>
      <w:r w:rsidR="00C34BEB" w:rsidRPr="00F0599A">
        <w:rPr>
          <w:szCs w:val="28"/>
        </w:rPr>
        <w:t xml:space="preserve"> </w:t>
      </w:r>
      <w:r w:rsidRPr="00F0599A">
        <w:rPr>
          <w:szCs w:val="28"/>
        </w:rPr>
        <w:t>Его наиболее важные моменты:</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выявление особенно значимых факторов риска и распределение их по степени влияния на ожидаемый экономический результат;</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определение показателя (степени) риска по каждому из факторов и интегральная оценка экономического риска в целом;</w:t>
      </w:r>
    </w:p>
    <w:p w:rsidR="00547CC9" w:rsidRPr="00F0599A" w:rsidRDefault="00547CC9" w:rsidP="00F0599A">
      <w:pPr>
        <w:pStyle w:val="a8"/>
        <w:widowControl w:val="0"/>
        <w:tabs>
          <w:tab w:val="left" w:pos="1134"/>
        </w:tabs>
        <w:ind w:firstLine="709"/>
        <w:rPr>
          <w:szCs w:val="28"/>
        </w:rPr>
      </w:pPr>
      <w:r w:rsidRPr="00F0599A">
        <w:rPr>
          <w:szCs w:val="28"/>
        </w:rPr>
        <w:t>- сравнение степени риска с ожидаемыми доходами в разрезе различных вариантов вложений ресурсов;</w:t>
      </w:r>
    </w:p>
    <w:p w:rsidR="00547CC9" w:rsidRPr="00F0599A" w:rsidRDefault="00547CC9" w:rsidP="00F0599A">
      <w:pPr>
        <w:widowControl w:val="0"/>
        <w:tabs>
          <w:tab w:val="left" w:pos="1134"/>
        </w:tabs>
        <w:ind w:firstLine="709"/>
        <w:rPr>
          <w:szCs w:val="28"/>
        </w:rPr>
      </w:pPr>
      <w:r w:rsidRPr="00F0599A">
        <w:rPr>
          <w:szCs w:val="28"/>
        </w:rPr>
        <w:t>- сравнение показателей риска с предельно допустимыми величинами;</w:t>
      </w:r>
    </w:p>
    <w:p w:rsidR="00547CC9" w:rsidRPr="00F0599A" w:rsidRDefault="00547CC9" w:rsidP="00F0599A">
      <w:pPr>
        <w:widowControl w:val="0"/>
        <w:tabs>
          <w:tab w:val="left" w:pos="1134"/>
        </w:tabs>
        <w:ind w:firstLine="709"/>
        <w:rPr>
          <w:szCs w:val="28"/>
        </w:rPr>
      </w:pPr>
      <w:r w:rsidRPr="00F0599A">
        <w:rPr>
          <w:szCs w:val="28"/>
        </w:rPr>
        <w:t>- сравнение доходности рисковых и безрисковых инвестиций и обоснование оптимального распределения средств между ними.</w:t>
      </w:r>
    </w:p>
    <w:p w:rsidR="00547CC9" w:rsidRPr="00F0599A" w:rsidRDefault="00547CC9" w:rsidP="00F0599A">
      <w:pPr>
        <w:widowControl w:val="0"/>
        <w:tabs>
          <w:tab w:val="left" w:pos="1134"/>
        </w:tabs>
        <w:ind w:firstLine="709"/>
        <w:rPr>
          <w:szCs w:val="28"/>
        </w:rPr>
      </w:pPr>
      <w:r w:rsidRPr="00F0599A">
        <w:rPr>
          <w:szCs w:val="28"/>
        </w:rPr>
        <w:t>Третий этап исследования предполагает разработку комплексной системы способов по устранению, компенсации или снижению риска, с одной стороны, и выявление склонности или несклонности банка-инвестора к риску, с другой, а также выбор средств и способов нейтрализации риска: диверсификация, хеджирование, лимитирование и т. д.</w:t>
      </w:r>
    </w:p>
    <w:p w:rsidR="00547CC9" w:rsidRPr="00F0599A" w:rsidRDefault="00547CC9" w:rsidP="00F0599A">
      <w:pPr>
        <w:widowControl w:val="0"/>
        <w:tabs>
          <w:tab w:val="left" w:pos="1134"/>
        </w:tabs>
        <w:ind w:firstLine="709"/>
        <w:rPr>
          <w:szCs w:val="28"/>
        </w:rPr>
      </w:pPr>
      <w:r w:rsidRPr="00F0599A">
        <w:rPr>
          <w:szCs w:val="28"/>
        </w:rPr>
        <w:t>Необходимость проведения четвертого этапа исследования риска обусловлена тем, что на выбор конкретного проекта при наличии вариантов с различной степенью риска, неодинаковой величиной доходов и затрат во многом влияет отношение инвестора к риску. Поэтому изучение поведения предпринимателей в условиях риска позволяет разработать гипотезу рационального обоснования этого поведения и определить, какие виды бизнеса являются предпочтительными для различных (по отношению к риску) групп инвесторов.</w:t>
      </w:r>
    </w:p>
    <w:p w:rsidR="00547CC9" w:rsidRPr="00F0599A" w:rsidRDefault="00547CC9" w:rsidP="00F0599A">
      <w:pPr>
        <w:widowControl w:val="0"/>
        <w:tabs>
          <w:tab w:val="left" w:pos="1134"/>
        </w:tabs>
        <w:ind w:firstLine="709"/>
        <w:rPr>
          <w:szCs w:val="28"/>
        </w:rPr>
      </w:pPr>
      <w:r w:rsidRPr="00F0599A">
        <w:rPr>
          <w:szCs w:val="28"/>
        </w:rPr>
        <w:t>Эффективность оценки и управления риском</w:t>
      </w:r>
      <w:r w:rsidR="00C34BEB" w:rsidRPr="00F0599A">
        <w:rPr>
          <w:szCs w:val="28"/>
        </w:rPr>
        <w:t xml:space="preserve"> </w:t>
      </w:r>
      <w:r w:rsidRPr="00F0599A">
        <w:rPr>
          <w:szCs w:val="28"/>
        </w:rPr>
        <w:t xml:space="preserve">во многом определяется его классификацией. Под классификацией рисков следует понимать их распределение на конкретные группы по определенным признакам для </w:t>
      </w:r>
      <w:r w:rsidRPr="00F0599A">
        <w:rPr>
          <w:szCs w:val="28"/>
        </w:rPr>
        <w:lastRenderedPageBreak/>
        <w:t>достижения поставленных целей. В современной экономической литературе и практике существует большое количество классификаций банковских рисков в зависимости от целей анализа и управления [27, С.42].</w:t>
      </w:r>
    </w:p>
    <w:p w:rsidR="00547CC9" w:rsidRPr="00F0599A" w:rsidRDefault="00547CC9" w:rsidP="00F0599A">
      <w:pPr>
        <w:widowControl w:val="0"/>
        <w:tabs>
          <w:tab w:val="left" w:pos="1134"/>
        </w:tabs>
        <w:ind w:firstLine="709"/>
        <w:rPr>
          <w:szCs w:val="28"/>
        </w:rPr>
      </w:pPr>
      <w:r w:rsidRPr="00F0599A">
        <w:rPr>
          <w:szCs w:val="28"/>
        </w:rPr>
        <w:t>Рассмотрим группировку рисков, которую было бы наиболее удобно применять в российских банках.</w:t>
      </w:r>
    </w:p>
    <w:p w:rsidR="00547CC9" w:rsidRPr="00F0599A" w:rsidRDefault="00547CC9" w:rsidP="00F0599A">
      <w:pPr>
        <w:widowControl w:val="0"/>
        <w:tabs>
          <w:tab w:val="left" w:pos="1134"/>
        </w:tabs>
        <w:ind w:firstLine="709"/>
        <w:rPr>
          <w:szCs w:val="28"/>
        </w:rPr>
      </w:pPr>
      <w:r w:rsidRPr="00F0599A">
        <w:rPr>
          <w:szCs w:val="28"/>
        </w:rPr>
        <w:t>В данной классификации риски объединены по степени влияния на ежедневную деятельность банка.</w:t>
      </w:r>
    </w:p>
    <w:p w:rsidR="00547CC9" w:rsidRPr="00F0599A" w:rsidRDefault="00547CC9" w:rsidP="00F0599A">
      <w:pPr>
        <w:widowControl w:val="0"/>
        <w:tabs>
          <w:tab w:val="left" w:pos="1134"/>
        </w:tabs>
        <w:ind w:firstLine="709"/>
        <w:rPr>
          <w:szCs w:val="28"/>
        </w:rPr>
      </w:pPr>
    </w:p>
    <w:p w:rsidR="00547CC9" w:rsidRPr="00F0599A" w:rsidRDefault="005E780B" w:rsidP="00F0599A">
      <w:pPr>
        <w:widowControl w:val="0"/>
        <w:tabs>
          <w:tab w:val="left" w:pos="1134"/>
        </w:tabs>
        <w:ind w:firstLine="709"/>
        <w:rPr>
          <w:szCs w:val="28"/>
        </w:rPr>
      </w:pPr>
      <w:r>
        <w:rPr>
          <w:szCs w:val="28"/>
        </w:rPr>
      </w:r>
      <w:r>
        <w:rPr>
          <w:szCs w:val="28"/>
        </w:rPr>
        <w:pict>
          <v:group id="_x0000_s1026" style="width:433.15pt;height:306.3pt;mso-position-horizontal-relative:char;mso-position-vertical-relative:line" coordorigin="1881,414" coordsize="9540,6480">
            <v:rect id="_x0000_s1027" style="position:absolute;left:5121;top:414;width:1800;height:540"/>
            <v:rect id="_x0000_s1028" style="position:absolute;left:5121;top:1674;width:1800;height:540"/>
            <v:rect id="_x0000_s1029" style="position:absolute;left:8541;top:1674;width:1800;height:540"/>
            <v:rect id="_x0000_s1030" style="position:absolute;left:1881;top:1674;width:1800;height:540"/>
            <v:rect id="_x0000_s1031" style="position:absolute;left:2241;top:2574;width:1800;height:540"/>
            <v:rect id="_x0000_s1032" style="position:absolute;left:2241;top:3834;width:1800;height:540"/>
            <v:rect id="_x0000_s1033" style="position:absolute;left:2241;top:4914;width:1800;height:540"/>
            <v:rect id="_x0000_s1034" style="position:absolute;left:2241;top:5634;width:1800;height:540"/>
            <v:rect id="_x0000_s1035" style="position:absolute;left:5661;top:2574;width:1800;height:540"/>
            <v:rect id="_x0000_s1036" style="position:absolute;left:8901;top:2574;width:1800;height:540"/>
            <v:rect id="_x0000_s1037" style="position:absolute;left:9261;top:3294;width:1800;height:540"/>
            <v:rect id="_x0000_s1038" style="position:absolute;left:9261;top:4014;width:1800;height:540"/>
            <v:rect id="_x0000_s1039" style="position:absolute;left:8901;top:4734;width:1800;height:540"/>
            <v:rect id="_x0000_s1040" style="position:absolute;left:8901;top:5634;width:1800;height:540"/>
            <v:rect id="_x0000_s1041" style="position:absolute;left:8901;top:6354;width:1800;height:540"/>
            <v:rect id="_x0000_s1042" style="position:absolute;left:6021;top:3294;width:1800;height:540"/>
            <v:rect id="_x0000_s1043" style="position:absolute;left:6021;top:4014;width:1800;height:540"/>
            <v:rect id="_x0000_s1044" style="position:absolute;left:6021;top:4734;width:1800;height:540"/>
            <v:rect id="_x0000_s1045" style="position:absolute;left:5661;top:5454;width:1800;height:540"/>
            <v:line id="_x0000_s1046" style="position:absolute" from="9441,1314" to="9441,1674">
              <v:stroke endarrow="block"/>
            </v:line>
            <v:line id="_x0000_s1047" style="position:absolute" from="6021,954" to="6021,1314"/>
            <v:line id="_x0000_s1048" style="position:absolute" from="2781,1314" to="9441,1314"/>
            <v:line id="_x0000_s1049" style="position:absolute" from="2781,1314" to="2781,1674">
              <v:stroke endarrow="block"/>
            </v:line>
            <v:line id="_x0000_s1050" style="position:absolute" from="6021,1314" to="6021,1674">
              <v:stroke endarrow="block"/>
            </v:line>
            <v:line id="_x0000_s1051" style="position:absolute" from="1881,2214" to="1881,5814"/>
            <v:line id="_x0000_s1052" style="position:absolute" from="1881,2934" to="2241,2934">
              <v:stroke endarrow="block"/>
            </v:line>
            <v:line id="_x0000_s1053" style="position:absolute" from="1881,4374" to="2241,4374">
              <v:stroke endarrow="block"/>
            </v:line>
            <v:line id="_x0000_s1054" style="position:absolute" from="1881,5094" to="2241,5094">
              <v:stroke endarrow="block"/>
            </v:line>
            <v:line id="_x0000_s1055" style="position:absolute" from="1881,5814" to="2241,5814">
              <v:stroke endarrow="block"/>
            </v:line>
            <v:line id="_x0000_s1056" style="position:absolute" from="5121,2214" to="5121,5814"/>
            <v:line id="_x0000_s1057" style="position:absolute" from="5121,2934" to="5661,2934">
              <v:stroke endarrow="block"/>
            </v:line>
            <v:line id="_x0000_s1058" style="position:absolute" from="5121,5814" to="5661,5814">
              <v:stroke endarrow="block"/>
            </v:line>
            <v:line id="_x0000_s1059" style="position:absolute" from="5661,3114" to="5661,5094"/>
            <v:line id="_x0000_s1060" style="position:absolute" from="5661,5094" to="6021,5094">
              <v:stroke endarrow="block"/>
            </v:line>
            <v:line id="_x0000_s1061" style="position:absolute" from="5661,4374" to="6021,4374">
              <v:stroke endarrow="block"/>
            </v:line>
            <v:line id="_x0000_s1062" style="position:absolute" from="5661,3654" to="6021,3654">
              <v:stroke endarrow="block"/>
            </v:line>
            <v:line id="_x0000_s1063" style="position:absolute" from="8541,2214" to="8541,6714"/>
            <v:line id="_x0000_s1064" style="position:absolute" from="8541,6714" to="8901,6714">
              <v:stroke endarrow="block"/>
            </v:line>
            <v:line id="_x0000_s1065" style="position:absolute" from="8541,2934" to="8901,2934">
              <v:stroke endarrow="block"/>
            </v:line>
            <v:line id="_x0000_s1066" style="position:absolute" from="8901,3114" to="8901,4374"/>
            <v:line id="_x0000_s1067" style="position:absolute" from="8901,4374" to="9261,4374">
              <v:stroke endarrow="block"/>
            </v:line>
            <v:line id="_x0000_s1068" style="position:absolute" from="8901,3654" to="9261,3654">
              <v:stroke endarrow="block"/>
            </v:line>
            <v:shapetype id="_x0000_t202" coordsize="21600,21600" o:spt="202" path="m,l,21600r21600,l21600,xe">
              <v:stroke joinstyle="miter"/>
              <v:path gradientshapeok="t" o:connecttype="rect"/>
            </v:shapetype>
            <v:shape id="_x0000_s1069" type="#_x0000_t202" style="position:absolute;left:4941;top:414;width:2520;height:540">
              <v:textbox style="mso-next-textbox:#_x0000_s1069">
                <w:txbxContent>
                  <w:p w:rsidR="0095324B" w:rsidRDefault="0095324B" w:rsidP="0095324B">
                    <w:pPr>
                      <w:pStyle w:val="af0"/>
                    </w:pPr>
                    <w:r>
                      <w:t>Банковские риски</w:t>
                    </w:r>
                  </w:p>
                </w:txbxContent>
              </v:textbox>
            </v:shape>
            <v:shape id="_x0000_s1070" type="#_x0000_t202" style="position:absolute;left:1881;top:1674;width:1800;height:540">
              <v:textbox style="mso-next-textbox:#_x0000_s1070">
                <w:txbxContent>
                  <w:p w:rsidR="0095324B" w:rsidRDefault="0095324B" w:rsidP="0095324B">
                    <w:pPr>
                      <w:pStyle w:val="af0"/>
                    </w:pPr>
                    <w:r>
                      <w:t>кредитный</w:t>
                    </w:r>
                  </w:p>
                </w:txbxContent>
              </v:textbox>
            </v:shape>
            <v:shape id="_x0000_s1071" type="#_x0000_t202" alt="Подпись: кредитования (прямой и условный)" style="position:absolute;left:2241;top:2574;width:1980;height:1080">
              <v:textbox style="mso-next-textbox:#_x0000_s1071">
                <w:txbxContent>
                  <w:p w:rsidR="0095324B" w:rsidRPr="00CB7E59" w:rsidRDefault="0095324B" w:rsidP="0095324B">
                    <w:pPr>
                      <w:pStyle w:val="af0"/>
                    </w:pPr>
                    <w:r w:rsidRPr="00CB7E59">
                      <w:t>кредитования (прямой и условный)</w:t>
                    </w:r>
                  </w:p>
                </w:txbxContent>
              </v:textbox>
            </v:shape>
            <v:shape id="_x0000_s1072" type="#_x0000_t202" style="position:absolute;left:2241;top:3834;width:1980;height:900">
              <v:textbox style="mso-next-textbox:#_x0000_s1072">
                <w:txbxContent>
                  <w:p w:rsidR="0095324B" w:rsidRDefault="0095324B" w:rsidP="0095324B">
                    <w:pPr>
                      <w:pStyle w:val="af0"/>
                    </w:pPr>
                    <w:r>
                      <w:t>эмиссии контрагента</w:t>
                    </w:r>
                  </w:p>
                </w:txbxContent>
              </v:textbox>
            </v:shape>
            <v:shape id="_x0000_s1073" type="#_x0000_t202" style="position:absolute;left:2241;top:4914;width:1800;height:540">
              <v:textbox style="mso-next-textbox:#_x0000_s1073">
                <w:txbxContent>
                  <w:p w:rsidR="0095324B" w:rsidRDefault="0095324B" w:rsidP="0095324B">
                    <w:pPr>
                      <w:pStyle w:val="af0"/>
                    </w:pPr>
                    <w:r>
                      <w:t>размещения</w:t>
                    </w:r>
                  </w:p>
                </w:txbxContent>
              </v:textbox>
            </v:shape>
            <v:shape id="_x0000_s1074" type="#_x0000_t202" style="position:absolute;left:2241;top:5634;width:1980;height:540">
              <v:textbox style="mso-next-textbox:#_x0000_s1074">
                <w:txbxContent>
                  <w:p w:rsidR="0095324B" w:rsidRDefault="0095324B" w:rsidP="0095324B">
                    <w:pPr>
                      <w:pStyle w:val="af0"/>
                    </w:pPr>
                    <w:r>
                      <w:t>клиринговый</w:t>
                    </w:r>
                  </w:p>
                </w:txbxContent>
              </v:textbox>
            </v:shape>
            <v:shape id="_x0000_s1075" type="#_x0000_t202" style="position:absolute;left:5121;top:1674;width:2880;height:540">
              <v:textbox style="mso-next-textbox:#_x0000_s1075">
                <w:txbxContent>
                  <w:p w:rsidR="0095324B" w:rsidRDefault="0095324B" w:rsidP="0095324B">
                    <w:pPr>
                      <w:pStyle w:val="af0"/>
                    </w:pPr>
                    <w:r>
                      <w:t>изменений на рынке</w:t>
                    </w:r>
                  </w:p>
                </w:txbxContent>
              </v:textbox>
            </v:shape>
            <v:shape id="_x0000_s1076" type="#_x0000_t202" style="position:absolute;left:5661;top:2574;width:1800;height:540">
              <v:textbox style="mso-next-textbox:#_x0000_s1076">
                <w:txbxContent>
                  <w:p w:rsidR="0095324B" w:rsidRDefault="0095324B" w:rsidP="0095324B">
                    <w:pPr>
                      <w:pStyle w:val="af0"/>
                    </w:pPr>
                    <w:r>
                      <w:t>ценовой</w:t>
                    </w:r>
                  </w:p>
                </w:txbxContent>
              </v:textbox>
            </v:shape>
            <v:shape id="_x0000_s1077" type="#_x0000_t202" style="position:absolute;left:6021;top:3294;width:1800;height:540">
              <v:textbox style="mso-next-textbox:#_x0000_s1077">
                <w:txbxContent>
                  <w:p w:rsidR="0095324B" w:rsidRDefault="0095324B" w:rsidP="0095324B">
                    <w:pPr>
                      <w:pStyle w:val="af0"/>
                    </w:pPr>
                    <w:r>
                      <w:t>процентный</w:t>
                    </w:r>
                  </w:p>
                </w:txbxContent>
              </v:textbox>
            </v:shape>
            <v:shape id="_x0000_s1078" type="#_x0000_t202" style="position:absolute;left:6021;top:4014;width:1800;height:540">
              <v:textbox style="mso-next-textbox:#_x0000_s1078">
                <w:txbxContent>
                  <w:p w:rsidR="0095324B" w:rsidRDefault="0095324B" w:rsidP="0095324B">
                    <w:pPr>
                      <w:pStyle w:val="af0"/>
                    </w:pPr>
                    <w:r>
                      <w:t>фондовый</w:t>
                    </w:r>
                  </w:p>
                </w:txbxContent>
              </v:textbox>
            </v:shape>
            <v:shape id="_x0000_s1079" type="#_x0000_t202" style="position:absolute;left:6021;top:4734;width:1800;height:540">
              <v:textbox style="mso-next-textbox:#_x0000_s1079">
                <w:txbxContent>
                  <w:p w:rsidR="0095324B" w:rsidRDefault="0095324B" w:rsidP="0095324B">
                    <w:pPr>
                      <w:pStyle w:val="af0"/>
                    </w:pPr>
                    <w:r>
                      <w:t>валютный</w:t>
                    </w:r>
                  </w:p>
                </w:txbxContent>
              </v:textbox>
            </v:shape>
            <v:shape id="_x0000_s1080" type="#_x0000_t202" style="position:absolute;left:5661;top:5454;width:1980;height:540">
              <v:textbox style="mso-next-textbox:#_x0000_s1080">
                <w:txbxContent>
                  <w:p w:rsidR="0095324B" w:rsidRDefault="0095324B" w:rsidP="0095324B">
                    <w:pPr>
                      <w:pStyle w:val="af0"/>
                    </w:pPr>
                    <w:r>
                      <w:t>ликвидности</w:t>
                    </w:r>
                  </w:p>
                </w:txbxContent>
              </v:textbox>
            </v:shape>
            <v:shape id="_x0000_s1081" type="#_x0000_t202" style="position:absolute;left:8541;top:1674;width:1800;height:540">
              <v:textbox style="mso-next-textbox:#_x0000_s1081">
                <w:txbxContent>
                  <w:p w:rsidR="0095324B" w:rsidRDefault="0095324B" w:rsidP="0095324B">
                    <w:pPr>
                      <w:pStyle w:val="af0"/>
                    </w:pPr>
                    <w:r>
                      <w:t>другие</w:t>
                    </w:r>
                  </w:p>
                </w:txbxContent>
              </v:textbox>
            </v:shape>
            <v:shape id="_x0000_s1082" type="#_x0000_t202" style="position:absolute;left:8901;top:2574;width:1800;height:540">
              <v:textbox style="mso-next-textbox:#_x0000_s1082">
                <w:txbxContent>
                  <w:p w:rsidR="0095324B" w:rsidRDefault="0095324B" w:rsidP="0095324B">
                    <w:pPr>
                      <w:pStyle w:val="af0"/>
                    </w:pPr>
                    <w:r>
                      <w:t>страновой</w:t>
                    </w:r>
                  </w:p>
                </w:txbxContent>
              </v:textbox>
            </v:shape>
            <v:shape id="_x0000_s1083" type="#_x0000_t202" style="position:absolute;left:9261;top:3294;width:1980;height:540">
              <v:textbox style="mso-next-textbox:#_x0000_s1083">
                <w:txbxContent>
                  <w:p w:rsidR="0095324B" w:rsidRDefault="0095324B" w:rsidP="0095324B">
                    <w:pPr>
                      <w:pStyle w:val="af0"/>
                    </w:pPr>
                    <w:r>
                      <w:t>политический</w:t>
                    </w:r>
                  </w:p>
                </w:txbxContent>
              </v:textbox>
            </v:shape>
            <v:shape id="_x0000_s1084" type="#_x0000_t202" style="position:absolute;left:9261;top:4014;width:2160;height:540">
              <v:textbox style="mso-next-textbox:#_x0000_s1084">
                <w:txbxContent>
                  <w:p w:rsidR="0095324B" w:rsidRDefault="0095324B" w:rsidP="0095324B">
                    <w:pPr>
                      <w:pStyle w:val="af0"/>
                    </w:pPr>
                    <w:r>
                      <w:t>экономический</w:t>
                    </w:r>
                  </w:p>
                </w:txbxContent>
              </v:textbox>
            </v:shape>
            <v:line id="_x0000_s1085" style="position:absolute" from="8541,5994" to="8901,5994">
              <v:stroke endarrow="block"/>
            </v:line>
            <v:line id="_x0000_s1086" style="position:absolute" from="8541,5094" to="8901,5094">
              <v:stroke endarrow="block"/>
            </v:line>
            <v:shape id="_x0000_s1087" type="#_x0000_t202" style="position:absolute;left:8901;top:4734;width:1980;height:720">
              <v:textbox style="mso-next-textbox:#_x0000_s1087">
                <w:txbxContent>
                  <w:p w:rsidR="0095324B" w:rsidRPr="00F0599A" w:rsidRDefault="0095324B" w:rsidP="0095324B">
                    <w:pPr>
                      <w:pStyle w:val="af0"/>
                    </w:pPr>
                    <w:r w:rsidRPr="00F0599A">
                      <w:t>операционно-технический</w:t>
                    </w:r>
                  </w:p>
                </w:txbxContent>
              </v:textbox>
            </v:shape>
            <v:shape id="_x0000_s1088" type="#_x0000_t202" style="position:absolute;left:8901;top:5634;width:1800;height:540">
              <v:textbox style="mso-next-textbox:#_x0000_s1088">
                <w:txbxContent>
                  <w:p w:rsidR="0095324B" w:rsidRDefault="0095324B" w:rsidP="0095324B">
                    <w:pPr>
                      <w:pStyle w:val="af0"/>
                    </w:pPr>
                    <w:r>
                      <w:t>системный</w:t>
                    </w:r>
                  </w:p>
                </w:txbxContent>
              </v:textbox>
            </v:shape>
            <v:shape id="_x0000_s1089" type="#_x0000_t202" style="position:absolute;left:8901;top:6354;width:2520;height:540">
              <v:textbox style="mso-next-textbox:#_x0000_s1089">
                <w:txbxContent>
                  <w:p w:rsidR="0095324B" w:rsidRDefault="0095324B" w:rsidP="0095324B">
                    <w:pPr>
                      <w:pStyle w:val="af0"/>
                    </w:pPr>
                    <w:r>
                      <w:t>законодательный</w:t>
                    </w:r>
                  </w:p>
                </w:txbxContent>
              </v:textbox>
            </v:shape>
            <w10:wrap type="none"/>
            <w10:anchorlock/>
          </v:group>
        </w:pict>
      </w:r>
    </w:p>
    <w:p w:rsidR="00547CC9" w:rsidRPr="00F0599A" w:rsidRDefault="00547CC9" w:rsidP="00F0599A">
      <w:pPr>
        <w:widowControl w:val="0"/>
        <w:tabs>
          <w:tab w:val="left" w:pos="1134"/>
        </w:tabs>
        <w:ind w:firstLine="709"/>
        <w:rPr>
          <w:szCs w:val="28"/>
        </w:rPr>
      </w:pPr>
      <w:r w:rsidRPr="00F0599A">
        <w:rPr>
          <w:szCs w:val="28"/>
        </w:rPr>
        <w:t>Рисунок 1.1 Классификация банковских рисков</w:t>
      </w:r>
    </w:p>
    <w:p w:rsidR="00547CC9" w:rsidRPr="00F0599A" w:rsidRDefault="00547CC9" w:rsidP="00F0599A">
      <w:pPr>
        <w:widowControl w:val="0"/>
        <w:tabs>
          <w:tab w:val="left" w:pos="1134"/>
        </w:tabs>
        <w:ind w:firstLine="709"/>
        <w:rPr>
          <w:szCs w:val="28"/>
        </w:rPr>
      </w:pPr>
    </w:p>
    <w:p w:rsidR="00547CC9" w:rsidRPr="00F0599A" w:rsidRDefault="00547CC9" w:rsidP="00F0599A">
      <w:pPr>
        <w:widowControl w:val="0"/>
        <w:tabs>
          <w:tab w:val="left" w:pos="1134"/>
        </w:tabs>
        <w:ind w:firstLine="709"/>
        <w:rPr>
          <w:szCs w:val="28"/>
        </w:rPr>
      </w:pPr>
      <w:r w:rsidRPr="00F0599A">
        <w:rPr>
          <w:szCs w:val="28"/>
        </w:rPr>
        <w:t>Кредитный риск - это риск того, что финансовые обязательства не будут исполнены клиентами полностью и вовремя, как ожидается или описано в контракте, результатом чего могут явиться финансовые потери для банка. Таким образом, кредитный риск - это риск, зависящий от клиента, от его желания и возможностей исполнить свое обязательство перед банком [54, С.30]. Можно условно выделить следующие виды кредитных рисков:</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прямой риск кредитования;</w:t>
      </w:r>
    </w:p>
    <w:p w:rsidR="00547CC9" w:rsidRPr="00F0599A" w:rsidRDefault="00547CC9" w:rsidP="00F0599A">
      <w:pPr>
        <w:widowControl w:val="0"/>
        <w:tabs>
          <w:tab w:val="left" w:pos="1134"/>
        </w:tabs>
        <w:ind w:firstLine="709"/>
        <w:rPr>
          <w:szCs w:val="28"/>
        </w:rPr>
      </w:pPr>
      <w:r w:rsidRPr="00F0599A">
        <w:rPr>
          <w:szCs w:val="28"/>
        </w:rPr>
        <w:lastRenderedPageBreak/>
        <w:t>-</w:t>
      </w:r>
      <w:r w:rsidR="00C34BEB" w:rsidRPr="00F0599A">
        <w:rPr>
          <w:szCs w:val="28"/>
        </w:rPr>
        <w:t xml:space="preserve"> </w:t>
      </w:r>
      <w:r w:rsidRPr="00F0599A">
        <w:rPr>
          <w:szCs w:val="28"/>
        </w:rPr>
        <w:t>условный риск кредитования;</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риск невыполнения контрагентом условий договора;</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эмиссии и размещения;</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клиринговый.</w:t>
      </w:r>
    </w:p>
    <w:p w:rsidR="00547CC9" w:rsidRPr="00F0599A" w:rsidRDefault="00547CC9" w:rsidP="00F0599A">
      <w:pPr>
        <w:widowControl w:val="0"/>
        <w:tabs>
          <w:tab w:val="left" w:pos="1134"/>
        </w:tabs>
        <w:ind w:firstLine="709"/>
        <w:rPr>
          <w:szCs w:val="28"/>
        </w:rPr>
      </w:pPr>
      <w:r w:rsidRPr="00F0599A">
        <w:rPr>
          <w:szCs w:val="28"/>
        </w:rPr>
        <w:t>Риск кредитования (ссудный риск) связан с предоставлением кредита и кредитных продуктов, при которых банк подвергается риску в течение всего срока проведения операции. Прямой риск кредитования заключается в вероятности того, что реальные обязательства клиента не будут исполнены вовремя. Данный риск касается всех банковских продуктов, начиная со ссуд и заканчивая закладными операциями. Так как он существует в течение всего времени проведения кредитной операции, то долгосрочные кредитные операции являются более рисковыми, чем краткосрочные [68, С.13].</w:t>
      </w:r>
    </w:p>
    <w:p w:rsidR="00547CC9" w:rsidRPr="00F0599A" w:rsidRDefault="00547CC9" w:rsidP="00F0599A">
      <w:pPr>
        <w:widowControl w:val="0"/>
        <w:tabs>
          <w:tab w:val="left" w:pos="1134"/>
        </w:tabs>
        <w:ind w:firstLine="709"/>
        <w:rPr>
          <w:szCs w:val="28"/>
        </w:rPr>
      </w:pPr>
      <w:r w:rsidRPr="00F0599A">
        <w:rPr>
          <w:szCs w:val="28"/>
        </w:rPr>
        <w:t>Таким образом, основное определение примет следующий вид: кредитный риск - это вероятность невозврата заёмщиком суммы основного долга банку вследствие невозможности и/или нежелания, иными словами, кредитный риск - это риск, зависящий от возможностей и желания клиента исполнить свои финансовые обязательства перед банком.</w:t>
      </w:r>
    </w:p>
    <w:p w:rsidR="00547CC9" w:rsidRPr="00F0599A" w:rsidRDefault="00547CC9" w:rsidP="00F0599A">
      <w:pPr>
        <w:widowControl w:val="0"/>
        <w:tabs>
          <w:tab w:val="left" w:pos="1134"/>
        </w:tabs>
        <w:ind w:firstLine="709"/>
        <w:rPr>
          <w:szCs w:val="28"/>
        </w:rPr>
      </w:pPr>
      <w:r w:rsidRPr="00F0599A">
        <w:rPr>
          <w:szCs w:val="28"/>
        </w:rPr>
        <w:t>Кредитные риски являются основными в деятельности банка. В случае невозвратов кредитов неминуемо банкротство банка. Естественно, этот вид рисков невозможно полностью ликвидировать. Остается минимизировать риски. Корпоративные клиенты составляют большую часть клиентов почти любого банка. Именно за счет них функционирует вся банковская система. В данном случае один заемщик</w:t>
      </w:r>
      <w:r w:rsidR="00C34BEB" w:rsidRPr="00F0599A">
        <w:rPr>
          <w:szCs w:val="28"/>
          <w:lang w:val="uk-UA"/>
        </w:rPr>
        <w:t xml:space="preserve"> </w:t>
      </w:r>
      <w:r w:rsidRPr="00F0599A">
        <w:rPr>
          <w:szCs w:val="28"/>
        </w:rPr>
        <w:t>-</w:t>
      </w:r>
      <w:r w:rsidR="00C34BEB" w:rsidRPr="00F0599A">
        <w:rPr>
          <w:szCs w:val="28"/>
          <w:lang w:val="uk-UA"/>
        </w:rPr>
        <w:t xml:space="preserve"> </w:t>
      </w:r>
      <w:r w:rsidRPr="00F0599A">
        <w:rPr>
          <w:szCs w:val="28"/>
        </w:rPr>
        <w:t>юридическое лицо может по прибыльности соперничать с «несчетным» количеством заемщиков</w:t>
      </w:r>
      <w:r w:rsidR="00C34BEB" w:rsidRPr="00F0599A">
        <w:rPr>
          <w:szCs w:val="28"/>
          <w:lang w:val="uk-UA"/>
        </w:rPr>
        <w:t xml:space="preserve"> </w:t>
      </w:r>
      <w:r w:rsidRPr="00F0599A">
        <w:rPr>
          <w:szCs w:val="28"/>
        </w:rPr>
        <w:t>-</w:t>
      </w:r>
      <w:r w:rsidR="00C34BEB" w:rsidRPr="00F0599A">
        <w:rPr>
          <w:szCs w:val="28"/>
          <w:lang w:val="uk-UA"/>
        </w:rPr>
        <w:t xml:space="preserve"> </w:t>
      </w:r>
      <w:r w:rsidRPr="00F0599A">
        <w:rPr>
          <w:szCs w:val="28"/>
        </w:rPr>
        <w:t>физических лиц. В современной России существует определенная специфика корпоративных клиентов. Это происходит в силу особенностей налоговой системы Российской Федерации. Многие достаточно крупные предприятия официально зарегистрированы в виде индивидуальных предпринимателей без образования юридического лица. Именно поэтому их в данном случае также можно отнести к корпоративным клиентам.</w:t>
      </w:r>
    </w:p>
    <w:p w:rsidR="00547CC9" w:rsidRPr="00F0599A" w:rsidRDefault="00547CC9" w:rsidP="00F0599A">
      <w:pPr>
        <w:widowControl w:val="0"/>
        <w:tabs>
          <w:tab w:val="left" w:pos="1134"/>
        </w:tabs>
        <w:ind w:firstLine="709"/>
        <w:rPr>
          <w:szCs w:val="28"/>
        </w:rPr>
      </w:pPr>
      <w:r w:rsidRPr="00F0599A">
        <w:rPr>
          <w:szCs w:val="28"/>
        </w:rPr>
        <w:t>В современной России управление рисками приобретает особое значение. Это происходит в связи с нарастающим кризисом потребительского кредитования. Для банковской системы в целом взаимодействие с корпоративными клиентами является более предпочтительным, чем с физическими лицами. Кредитование одного корпоративного клиента приносит несравнимо большую выгоду. Далее будут рассмотрены методы борьбы непосредственно с кредитными рисками при работе с корпоративными клиентами.</w:t>
      </w:r>
      <w:bookmarkStart w:id="5" w:name="_Toc137293746"/>
      <w:bookmarkStart w:id="6" w:name="_Toc137370740"/>
    </w:p>
    <w:p w:rsidR="00547CC9" w:rsidRPr="00F0599A" w:rsidRDefault="00547CC9" w:rsidP="00F0599A">
      <w:pPr>
        <w:widowControl w:val="0"/>
        <w:tabs>
          <w:tab w:val="left" w:pos="1134"/>
        </w:tabs>
        <w:ind w:firstLine="709"/>
        <w:rPr>
          <w:szCs w:val="28"/>
        </w:rPr>
      </w:pPr>
    </w:p>
    <w:p w:rsidR="00547CC9" w:rsidRPr="00F0599A" w:rsidRDefault="00547CC9" w:rsidP="00F0599A">
      <w:pPr>
        <w:widowControl w:val="0"/>
        <w:tabs>
          <w:tab w:val="left" w:pos="1134"/>
        </w:tabs>
        <w:ind w:firstLine="709"/>
        <w:rPr>
          <w:szCs w:val="28"/>
        </w:rPr>
      </w:pPr>
      <w:r w:rsidRPr="00F0599A">
        <w:rPr>
          <w:szCs w:val="28"/>
        </w:rPr>
        <w:t>1.2 Методы управления кредитными рисками</w:t>
      </w:r>
      <w:bookmarkEnd w:id="5"/>
      <w:bookmarkEnd w:id="6"/>
    </w:p>
    <w:p w:rsidR="00547CC9" w:rsidRPr="00F0599A" w:rsidRDefault="00547CC9" w:rsidP="00F0599A">
      <w:pPr>
        <w:widowControl w:val="0"/>
        <w:tabs>
          <w:tab w:val="left" w:pos="1134"/>
        </w:tabs>
        <w:ind w:firstLine="709"/>
        <w:rPr>
          <w:szCs w:val="28"/>
        </w:rPr>
      </w:pPr>
    </w:p>
    <w:p w:rsidR="00547CC9" w:rsidRPr="00F0599A" w:rsidRDefault="00547CC9" w:rsidP="00F0599A">
      <w:pPr>
        <w:widowControl w:val="0"/>
        <w:tabs>
          <w:tab w:val="left" w:pos="1134"/>
        </w:tabs>
        <w:ind w:firstLine="709"/>
        <w:rPr>
          <w:szCs w:val="28"/>
        </w:rPr>
      </w:pPr>
      <w:r w:rsidRPr="00F0599A">
        <w:rPr>
          <w:szCs w:val="28"/>
        </w:rPr>
        <w:t>Приемы риск-менеджмента представляют собой приемы управления риском. Они состоят из средств разрешения рисков и приемов снижения степени риска. Средствами разрешения рисков являются: избежание их, удержание, передача [22, С.18].</w:t>
      </w:r>
    </w:p>
    <w:p w:rsidR="00547CC9" w:rsidRPr="00F0599A" w:rsidRDefault="00547CC9" w:rsidP="00F0599A">
      <w:pPr>
        <w:widowControl w:val="0"/>
        <w:tabs>
          <w:tab w:val="left" w:pos="1134"/>
        </w:tabs>
        <w:ind w:firstLine="709"/>
        <w:rPr>
          <w:szCs w:val="28"/>
        </w:rPr>
      </w:pPr>
      <w:r w:rsidRPr="00F0599A">
        <w:rPr>
          <w:szCs w:val="28"/>
        </w:rPr>
        <w:t>Передача риска означает, что инвестор передает ответственность за риск кому-то другому, например, страховой компании. В данном случае передача риска произошла путем страхования риска.</w:t>
      </w:r>
    </w:p>
    <w:p w:rsidR="00547CC9" w:rsidRPr="00F0599A" w:rsidRDefault="00547CC9" w:rsidP="00F0599A">
      <w:pPr>
        <w:widowControl w:val="0"/>
        <w:tabs>
          <w:tab w:val="left" w:pos="1134"/>
        </w:tabs>
        <w:ind w:firstLine="709"/>
        <w:rPr>
          <w:szCs w:val="28"/>
        </w:rPr>
      </w:pPr>
      <w:r w:rsidRPr="00F0599A">
        <w:rPr>
          <w:szCs w:val="28"/>
        </w:rPr>
        <w:t>Снижение степени риска — это сокращение вероятности и объема потерь.</w:t>
      </w:r>
    </w:p>
    <w:p w:rsidR="00547CC9" w:rsidRPr="00F0599A" w:rsidRDefault="00547CC9" w:rsidP="00F0599A">
      <w:pPr>
        <w:widowControl w:val="0"/>
        <w:tabs>
          <w:tab w:val="left" w:pos="1134"/>
        </w:tabs>
        <w:ind w:firstLine="709"/>
        <w:rPr>
          <w:szCs w:val="28"/>
        </w:rPr>
      </w:pPr>
      <w:r w:rsidRPr="00F0599A">
        <w:rPr>
          <w:szCs w:val="28"/>
        </w:rPr>
        <w:t>Для снижения степени риска применяются различные приемы. Наиболее распространенными являются:</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диверсификация;</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лимитирование;</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страхование;</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приобретение контроля над деятельностью в связанных областях;</w:t>
      </w:r>
    </w:p>
    <w:p w:rsidR="00547CC9" w:rsidRPr="00F0599A" w:rsidRDefault="00547CC9" w:rsidP="00F0599A">
      <w:pPr>
        <w:widowControl w:val="0"/>
        <w:tabs>
          <w:tab w:val="left" w:pos="1134"/>
        </w:tabs>
        <w:ind w:firstLine="709"/>
        <w:rPr>
          <w:szCs w:val="28"/>
        </w:rPr>
      </w:pPr>
      <w:r w:rsidRPr="00F0599A">
        <w:rPr>
          <w:szCs w:val="28"/>
        </w:rPr>
        <w:t>Диверсификация представляет собой процесс распределения капитала между различными объектами вложения, которые непосредственно не связаны между собой.</w:t>
      </w:r>
    </w:p>
    <w:p w:rsidR="00547CC9" w:rsidRPr="00F0599A" w:rsidRDefault="00547CC9" w:rsidP="00F0599A">
      <w:pPr>
        <w:widowControl w:val="0"/>
        <w:tabs>
          <w:tab w:val="left" w:pos="1134"/>
        </w:tabs>
        <w:ind w:firstLine="709"/>
        <w:rPr>
          <w:szCs w:val="28"/>
        </w:rPr>
      </w:pPr>
      <w:r w:rsidRPr="00F0599A">
        <w:rPr>
          <w:szCs w:val="28"/>
        </w:rPr>
        <w:t>Диверсификация — это рассеивание инвестиционного риска. Однако она не может свести инвестиционный риск до нуля. Это связано с тем, что на предпринимательство и инвестиционную деятельность хозяйствующего субъекта оказывают влияние внешние факторы, которые не связаны с выбором конкретных объектов</w:t>
      </w:r>
      <w:r w:rsidR="00C34BEB" w:rsidRPr="00F0599A">
        <w:rPr>
          <w:szCs w:val="28"/>
        </w:rPr>
        <w:t xml:space="preserve"> </w:t>
      </w:r>
      <w:r w:rsidRPr="00F0599A">
        <w:rPr>
          <w:szCs w:val="28"/>
        </w:rPr>
        <w:t>вложения капитала,</w:t>
      </w:r>
      <w:r w:rsidR="00C34BEB" w:rsidRPr="00F0599A">
        <w:rPr>
          <w:szCs w:val="28"/>
        </w:rPr>
        <w:t xml:space="preserve"> </w:t>
      </w:r>
      <w:r w:rsidRPr="00F0599A">
        <w:rPr>
          <w:szCs w:val="28"/>
        </w:rPr>
        <w:t>и,</w:t>
      </w:r>
      <w:r w:rsidR="00C34BEB" w:rsidRPr="00F0599A">
        <w:rPr>
          <w:szCs w:val="28"/>
        </w:rPr>
        <w:t xml:space="preserve"> </w:t>
      </w:r>
      <w:r w:rsidRPr="00F0599A">
        <w:rPr>
          <w:szCs w:val="28"/>
        </w:rPr>
        <w:t>следовательно, на них не влияет диверсификация [63, С.35].</w:t>
      </w:r>
    </w:p>
    <w:p w:rsidR="00547CC9" w:rsidRPr="00F0599A" w:rsidRDefault="00547CC9" w:rsidP="00F0599A">
      <w:pPr>
        <w:widowControl w:val="0"/>
        <w:tabs>
          <w:tab w:val="left" w:pos="1134"/>
        </w:tabs>
        <w:ind w:firstLine="709"/>
        <w:rPr>
          <w:szCs w:val="28"/>
        </w:rPr>
      </w:pPr>
      <w:r w:rsidRPr="00F0599A">
        <w:rPr>
          <w:szCs w:val="28"/>
        </w:rPr>
        <w:t>Риск состоит из двух частей: диверсифицируемого и недиверсифицируемого риска (рисунок</w:t>
      </w:r>
      <w:r w:rsidR="00C34BEB" w:rsidRPr="00F0599A">
        <w:rPr>
          <w:szCs w:val="28"/>
        </w:rPr>
        <w:t xml:space="preserve"> </w:t>
      </w:r>
      <w:r w:rsidRPr="00F0599A">
        <w:rPr>
          <w:szCs w:val="28"/>
        </w:rPr>
        <w:t>1.2).</w:t>
      </w:r>
    </w:p>
    <w:p w:rsidR="00547CC9" w:rsidRPr="00F0599A" w:rsidRDefault="00547CC9" w:rsidP="00F0599A">
      <w:pPr>
        <w:widowControl w:val="0"/>
        <w:tabs>
          <w:tab w:val="left" w:pos="1134"/>
        </w:tabs>
        <w:ind w:firstLine="709"/>
        <w:rPr>
          <w:szCs w:val="28"/>
        </w:rPr>
      </w:pPr>
      <w:r w:rsidRPr="00F0599A">
        <w:rPr>
          <w:szCs w:val="28"/>
        </w:rPr>
        <w:t>Диверсифицируемый риск, называемый еще несистематическим, может быть устранен путем его рассеивания, т. е. диверсификацией.</w:t>
      </w:r>
    </w:p>
    <w:p w:rsidR="00547CC9" w:rsidRPr="00F0599A" w:rsidRDefault="00547CC9" w:rsidP="00F0599A">
      <w:pPr>
        <w:widowControl w:val="0"/>
        <w:tabs>
          <w:tab w:val="left" w:pos="1134"/>
        </w:tabs>
        <w:ind w:firstLine="709"/>
        <w:rPr>
          <w:szCs w:val="28"/>
        </w:rPr>
      </w:pPr>
      <w:r w:rsidRPr="00F0599A">
        <w:rPr>
          <w:szCs w:val="28"/>
        </w:rPr>
        <w:t>Недиверсифицируемый риск, называемый еще систематическим, не может быть уменьшен диверсификацией.</w:t>
      </w:r>
    </w:p>
    <w:p w:rsidR="00547CC9" w:rsidRPr="00F0599A" w:rsidRDefault="00547CC9" w:rsidP="00F0599A">
      <w:pPr>
        <w:widowControl w:val="0"/>
        <w:tabs>
          <w:tab w:val="left" w:pos="1134"/>
        </w:tabs>
        <w:ind w:firstLine="709"/>
        <w:rPr>
          <w:szCs w:val="28"/>
        </w:rPr>
      </w:pPr>
    </w:p>
    <w:p w:rsidR="00547CC9" w:rsidRPr="00F0599A" w:rsidRDefault="005E780B" w:rsidP="00F0599A">
      <w:pPr>
        <w:widowControl w:val="0"/>
        <w:tabs>
          <w:tab w:val="left" w:pos="1134"/>
        </w:tabs>
        <w:ind w:firstLine="709"/>
        <w:rPr>
          <w:szCs w:val="28"/>
        </w:rPr>
      </w:pPr>
      <w:r>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6" type="#_x0000_t75" style="width:252.75pt;height:141pt;visibility:visible;mso-wrap-style:square" filled="t" fillcolor="#a5a5a5">
            <v:imagedata r:id="rId8" o:title="" blacklevel="6554f"/>
          </v:shape>
        </w:pict>
      </w:r>
    </w:p>
    <w:p w:rsidR="00547CC9" w:rsidRPr="00F0599A" w:rsidRDefault="00547CC9" w:rsidP="00F0599A">
      <w:pPr>
        <w:widowControl w:val="0"/>
        <w:tabs>
          <w:tab w:val="left" w:pos="1134"/>
        </w:tabs>
        <w:ind w:firstLine="709"/>
        <w:rPr>
          <w:szCs w:val="28"/>
        </w:rPr>
      </w:pPr>
      <w:r w:rsidRPr="00F0599A">
        <w:rPr>
          <w:szCs w:val="28"/>
        </w:rPr>
        <w:t>Рисунок 1.2 Зависимость объема (или степени)</w:t>
      </w:r>
      <w:r w:rsidR="00C34BEB" w:rsidRPr="00F0599A">
        <w:rPr>
          <w:szCs w:val="28"/>
          <w:lang w:val="uk-UA"/>
        </w:rPr>
        <w:t xml:space="preserve"> </w:t>
      </w:r>
      <w:r w:rsidRPr="00F0599A">
        <w:rPr>
          <w:szCs w:val="28"/>
        </w:rPr>
        <w:t>риска от диверсификации</w:t>
      </w:r>
    </w:p>
    <w:p w:rsidR="00547CC9" w:rsidRPr="00F0599A" w:rsidRDefault="00547CC9" w:rsidP="00F0599A">
      <w:pPr>
        <w:widowControl w:val="0"/>
        <w:tabs>
          <w:tab w:val="left" w:pos="1134"/>
        </w:tabs>
        <w:ind w:firstLine="709"/>
        <w:rPr>
          <w:szCs w:val="28"/>
        </w:rPr>
      </w:pPr>
    </w:p>
    <w:p w:rsidR="00547CC9" w:rsidRPr="00F0599A" w:rsidRDefault="00547CC9" w:rsidP="00F0599A">
      <w:pPr>
        <w:widowControl w:val="0"/>
        <w:tabs>
          <w:tab w:val="left" w:pos="1134"/>
        </w:tabs>
        <w:ind w:firstLine="709"/>
        <w:rPr>
          <w:szCs w:val="28"/>
        </w:rPr>
      </w:pPr>
      <w:r w:rsidRPr="00F0599A">
        <w:rPr>
          <w:szCs w:val="28"/>
        </w:rPr>
        <w:t>На рисунке 1.2 величина отрезка АВ показывает объем общего риска, который состоит из диверсифицируемого риска (АК) и недиверсифицируемого риска (KB).</w:t>
      </w:r>
    </w:p>
    <w:p w:rsidR="00547CC9" w:rsidRPr="00F0599A" w:rsidRDefault="00547CC9" w:rsidP="00F0599A">
      <w:pPr>
        <w:widowControl w:val="0"/>
        <w:tabs>
          <w:tab w:val="left" w:pos="1134"/>
        </w:tabs>
        <w:ind w:firstLine="709"/>
        <w:rPr>
          <w:szCs w:val="28"/>
        </w:rPr>
      </w:pPr>
      <w:r w:rsidRPr="00F0599A">
        <w:rPr>
          <w:szCs w:val="28"/>
        </w:rPr>
        <w:t>Лимитирование — это установление лимита, т. е. предельных сумм расходов, продажи, кредита и т. п. Лимитирование является важным приемом снижения степени риска и применяется банками при выдаче ссуд, при заключении договора на овердрафт и т. п.</w:t>
      </w:r>
    </w:p>
    <w:p w:rsidR="00547CC9" w:rsidRPr="00F0599A" w:rsidRDefault="00547CC9" w:rsidP="00F0599A">
      <w:pPr>
        <w:widowControl w:val="0"/>
        <w:tabs>
          <w:tab w:val="left" w:pos="1134"/>
        </w:tabs>
        <w:ind w:firstLine="709"/>
        <w:rPr>
          <w:szCs w:val="28"/>
        </w:rPr>
      </w:pPr>
      <w:r w:rsidRPr="00F0599A">
        <w:rPr>
          <w:szCs w:val="28"/>
        </w:rPr>
        <w:t>Резервные денежные фонды создаются, прежде всего, на случай покрытия непредвиденных расходов, кредиторской задолженности, расходов по ликвидации хозяйствующего субъекта. Создание их является обязательным для акционерных обществ.</w:t>
      </w:r>
    </w:p>
    <w:p w:rsidR="00547CC9" w:rsidRPr="00F0599A" w:rsidRDefault="00547CC9" w:rsidP="00F0599A">
      <w:pPr>
        <w:widowControl w:val="0"/>
        <w:tabs>
          <w:tab w:val="left" w:pos="1134"/>
        </w:tabs>
        <w:ind w:firstLine="709"/>
        <w:rPr>
          <w:szCs w:val="28"/>
        </w:rPr>
      </w:pPr>
      <w:r w:rsidRPr="00F0599A">
        <w:rPr>
          <w:szCs w:val="28"/>
        </w:rPr>
        <w:t>Наиболее важным и самым распространенным приемом снижения степени риска является страхование риска.</w:t>
      </w:r>
    </w:p>
    <w:p w:rsidR="00547CC9" w:rsidRPr="00F0599A" w:rsidRDefault="00547CC9" w:rsidP="00F0599A">
      <w:pPr>
        <w:widowControl w:val="0"/>
        <w:tabs>
          <w:tab w:val="left" w:pos="1134"/>
        </w:tabs>
        <w:ind w:firstLine="709"/>
        <w:rPr>
          <w:szCs w:val="28"/>
        </w:rPr>
      </w:pPr>
      <w:r w:rsidRPr="00F0599A">
        <w:rPr>
          <w:szCs w:val="28"/>
        </w:rPr>
        <w:t>Сущность страхования выражается в том, что инвестор готов отказаться от части своих доходов, чтобы избежать риска, т. е. он готов заплатить за снижение степени риска до нуля [29, С.17].</w:t>
      </w:r>
    </w:p>
    <w:p w:rsidR="00547CC9" w:rsidRPr="00F0599A" w:rsidRDefault="00547CC9" w:rsidP="00F0599A">
      <w:pPr>
        <w:widowControl w:val="0"/>
        <w:tabs>
          <w:tab w:val="left" w:pos="1134"/>
        </w:tabs>
        <w:ind w:firstLine="709"/>
        <w:rPr>
          <w:szCs w:val="28"/>
        </w:rPr>
      </w:pPr>
      <w:r w:rsidRPr="00F0599A">
        <w:rPr>
          <w:szCs w:val="28"/>
        </w:rPr>
        <w:t>Под управлением кредитным риском, понимается комплекс мер организационного и технического характера, позволяющих заблаговременно предвидеть и решать возникающие вопросы, связанные с кредитным риском до того, как они перерастут в серьезную проблему для банка.</w:t>
      </w:r>
    </w:p>
    <w:p w:rsidR="00547CC9" w:rsidRPr="00F0599A" w:rsidRDefault="00547CC9" w:rsidP="00F0599A">
      <w:pPr>
        <w:widowControl w:val="0"/>
        <w:tabs>
          <w:tab w:val="left" w:pos="1134"/>
        </w:tabs>
        <w:ind w:firstLine="709"/>
        <w:rPr>
          <w:szCs w:val="28"/>
        </w:rPr>
      </w:pPr>
      <w:r w:rsidRPr="00F0599A">
        <w:rPr>
          <w:szCs w:val="28"/>
        </w:rPr>
        <w:t>Комплексные методики оценки кредитоспособности заемщиков применяются многими коммерческими банками, однако обращают на себя внимание их «эмпирический» характер, недостаточная теоретико-методологическая проработанность, слабое использование математического аппарата. Основной акцент в их реализации делается на субъективное мнение экспертов. Сложившаяся система отбора субъектов кредитования, по которой работает большинство коммерческих банков сегодня, во многом далека от совершенства. Самые значимые ее недостатки следующие:</w:t>
      </w:r>
    </w:p>
    <w:p w:rsidR="00547CC9" w:rsidRPr="00F0599A" w:rsidRDefault="00547CC9" w:rsidP="00F0599A">
      <w:pPr>
        <w:widowControl w:val="0"/>
        <w:tabs>
          <w:tab w:val="left" w:pos="1134"/>
        </w:tabs>
        <w:ind w:firstLine="709"/>
        <w:rPr>
          <w:szCs w:val="28"/>
        </w:rPr>
      </w:pPr>
      <w:r w:rsidRPr="00F0599A">
        <w:rPr>
          <w:szCs w:val="28"/>
        </w:rPr>
        <w:t>- субъективизм экспертизы (решение, принимаемое экспертом, основано только на его, личном опыте, интуиции и знаниях, то есть во</w:t>
      </w:r>
      <w:r w:rsidRPr="00F0599A">
        <w:rPr>
          <w:iCs/>
          <w:szCs w:val="28"/>
        </w:rPr>
        <w:t xml:space="preserve"> </w:t>
      </w:r>
      <w:r w:rsidRPr="00F0599A">
        <w:rPr>
          <w:szCs w:val="28"/>
        </w:rPr>
        <w:t>многом субъективно);</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нестабильность результатов</w:t>
      </w:r>
      <w:r w:rsidR="00C34BEB" w:rsidRPr="00F0599A">
        <w:rPr>
          <w:szCs w:val="28"/>
        </w:rPr>
        <w:t xml:space="preserve"> </w:t>
      </w:r>
      <w:r w:rsidRPr="00F0599A">
        <w:rPr>
          <w:szCs w:val="28"/>
        </w:rPr>
        <w:t>(они могут зависеть от эмоционального состояния и личных пристрастий эксперта);</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неуправляемость экспертизы (ее качество - случайная величина, которую практически невозможно изменить);</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отсутствие механизма преемственности и обучения экспертов (стать хорошим экспертом можно лишь посредством накопления значительного опыта, передать который практически невозможно по причине отсутствия, эффективных методик обучения);</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проблема повышения квалификации эксперта (это возможно только путем накопления опыта, как положительного, так и отрицательного, последний же - это новые проблемные кредиты);</w:t>
      </w:r>
    </w:p>
    <w:p w:rsidR="00547CC9" w:rsidRPr="00F0599A" w:rsidRDefault="00547CC9" w:rsidP="00F0599A">
      <w:pPr>
        <w:widowControl w:val="0"/>
        <w:tabs>
          <w:tab w:val="left" w:pos="1134"/>
        </w:tabs>
        <w:ind w:firstLine="709"/>
        <w:rPr>
          <w:szCs w:val="28"/>
        </w:rPr>
      </w:pPr>
      <w:r w:rsidRPr="00F0599A">
        <w:rPr>
          <w:szCs w:val="28"/>
        </w:rPr>
        <w:t>- высокая стоимость экспертизы из-за участия в ней высшего управленческого персонала банка;</w:t>
      </w:r>
    </w:p>
    <w:p w:rsidR="00547CC9" w:rsidRPr="00F0599A" w:rsidRDefault="00547CC9" w:rsidP="00F0599A">
      <w:pPr>
        <w:widowControl w:val="0"/>
        <w:tabs>
          <w:tab w:val="left" w:pos="1134"/>
        </w:tabs>
        <w:ind w:firstLine="709"/>
        <w:rPr>
          <w:szCs w:val="28"/>
        </w:rPr>
      </w:pPr>
      <w:r w:rsidRPr="00F0599A">
        <w:rPr>
          <w:szCs w:val="28"/>
        </w:rPr>
        <w:t>- ограничение числа рассматриваемых заявок физическими возможностями экспертов;</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упущенная выгода от ограничения потока заявок требованием залога.</w:t>
      </w:r>
    </w:p>
    <w:p w:rsidR="00547CC9" w:rsidRPr="00F0599A" w:rsidRDefault="00547CC9" w:rsidP="00F0599A">
      <w:pPr>
        <w:widowControl w:val="0"/>
        <w:tabs>
          <w:tab w:val="left" w:pos="1134"/>
        </w:tabs>
        <w:ind w:firstLine="709"/>
        <w:rPr>
          <w:szCs w:val="28"/>
        </w:rPr>
      </w:pPr>
      <w:r w:rsidRPr="00F0599A">
        <w:rPr>
          <w:szCs w:val="28"/>
        </w:rPr>
        <w:t>Основой менеджмента кредитных рисков выступает кредитный мониторинг, то есть комплекс мероприятий по всестороннему анализу кредитного портфеля банка, цель которого состоит в получении достоверной информации о его состоянии и в обеспечении возможности своевременного принятия мер по управлению кредитными рисками.</w:t>
      </w:r>
    </w:p>
    <w:p w:rsidR="00547CC9" w:rsidRPr="00F0599A" w:rsidRDefault="00547CC9" w:rsidP="00F0599A">
      <w:pPr>
        <w:widowControl w:val="0"/>
        <w:tabs>
          <w:tab w:val="clear" w:pos="709"/>
          <w:tab w:val="left" w:pos="1134"/>
        </w:tabs>
        <w:ind w:firstLine="709"/>
        <w:contextualSpacing w:val="0"/>
        <w:rPr>
          <w:szCs w:val="28"/>
        </w:rPr>
      </w:pPr>
      <w:r w:rsidRPr="00F0599A">
        <w:rPr>
          <w:szCs w:val="28"/>
        </w:rPr>
        <w:t>Таким образом, количество методов управления кредитным риском достаточно велико. К сожалению, на современном этапе некоторые методы уменьшения риска неприемлемы для современной России. Недостаточно развита система страхования рисков, возникают большие сложности с диверсификацией риска. Другие проблемы кредитования корпоративных клиентов будут рассмотрены в следующем параграфе.</w:t>
      </w:r>
    </w:p>
    <w:p w:rsidR="00547CC9" w:rsidRPr="00F0599A" w:rsidRDefault="00547CC9" w:rsidP="00F0599A">
      <w:pPr>
        <w:widowControl w:val="0"/>
        <w:tabs>
          <w:tab w:val="clear" w:pos="709"/>
          <w:tab w:val="left" w:pos="1134"/>
        </w:tabs>
        <w:ind w:firstLine="709"/>
        <w:contextualSpacing w:val="0"/>
        <w:rPr>
          <w:szCs w:val="28"/>
        </w:rPr>
      </w:pPr>
    </w:p>
    <w:p w:rsidR="00547CC9" w:rsidRPr="00F0599A" w:rsidRDefault="00547CC9" w:rsidP="00F0599A">
      <w:pPr>
        <w:pStyle w:val="2"/>
        <w:keepNext w:val="0"/>
        <w:widowControl w:val="0"/>
        <w:tabs>
          <w:tab w:val="left" w:pos="1134"/>
        </w:tabs>
        <w:spacing w:before="0"/>
        <w:ind w:firstLine="709"/>
        <w:jc w:val="both"/>
      </w:pPr>
      <w:bookmarkStart w:id="7" w:name="_Toc137293747"/>
      <w:bookmarkStart w:id="8" w:name="_Toc137370741"/>
      <w:r w:rsidRPr="00F0599A">
        <w:t>1.3 Роль управления кредитными рисками на современном этапе</w:t>
      </w:r>
      <w:bookmarkEnd w:id="7"/>
      <w:bookmarkEnd w:id="8"/>
    </w:p>
    <w:p w:rsidR="00547CC9" w:rsidRPr="00F0599A" w:rsidRDefault="00547CC9" w:rsidP="00F0599A">
      <w:pPr>
        <w:widowControl w:val="0"/>
        <w:tabs>
          <w:tab w:val="left" w:pos="1134"/>
        </w:tabs>
        <w:ind w:firstLine="709"/>
        <w:rPr>
          <w:szCs w:val="28"/>
        </w:rPr>
      </w:pPr>
    </w:p>
    <w:p w:rsidR="00547CC9" w:rsidRPr="00F0599A" w:rsidRDefault="00547CC9" w:rsidP="00F0599A">
      <w:pPr>
        <w:widowControl w:val="0"/>
        <w:tabs>
          <w:tab w:val="left" w:pos="1134"/>
        </w:tabs>
        <w:ind w:firstLine="709"/>
        <w:rPr>
          <w:szCs w:val="28"/>
        </w:rPr>
      </w:pPr>
      <w:r w:rsidRPr="00F0599A">
        <w:rPr>
          <w:szCs w:val="28"/>
        </w:rPr>
        <w:t xml:space="preserve">Кредитные риски банков являются наиболее значимыми с точки зрения потерь, понесенных банками в результате выполнения банковских операций. Концентрация кредитных рисков продолжается. Появляются новые факторы (глобализация экономики, интернет-технологии, усиление конкуренции на рынке банковских услуг и др.), увеличивающие кредитные </w:t>
      </w:r>
      <w:r w:rsidR="00C34BEB" w:rsidRPr="00F0599A">
        <w:rPr>
          <w:szCs w:val="28"/>
        </w:rPr>
        <w:t>риски,</w:t>
      </w:r>
      <w:r w:rsidRPr="00F0599A">
        <w:rPr>
          <w:szCs w:val="28"/>
        </w:rPr>
        <w:t xml:space="preserve"> как отдельных банков, так и банковских систем в целом.</w:t>
      </w:r>
    </w:p>
    <w:p w:rsidR="00547CC9" w:rsidRPr="00F0599A" w:rsidRDefault="00547CC9" w:rsidP="00F0599A">
      <w:pPr>
        <w:widowControl w:val="0"/>
        <w:tabs>
          <w:tab w:val="left" w:pos="1134"/>
        </w:tabs>
        <w:ind w:firstLine="709"/>
        <w:rPr>
          <w:szCs w:val="28"/>
        </w:rPr>
      </w:pPr>
      <w:r w:rsidRPr="00F0599A">
        <w:rPr>
          <w:szCs w:val="28"/>
        </w:rPr>
        <w:t xml:space="preserve">Это подтверждается объемом и ростом просроченной задолженности по кредитам в </w:t>
      </w:r>
      <w:smartTag w:uri="urn:schemas-microsoft-com:office:smarttags" w:element="metricconverter">
        <w:smartTagPr>
          <w:attr w:name="ProductID" w:val="2009 г"/>
        </w:smartTagPr>
        <w:r w:rsidRPr="00F0599A">
          <w:rPr>
            <w:szCs w:val="28"/>
          </w:rPr>
          <w:t>2009 г</w:t>
        </w:r>
      </w:smartTag>
      <w:r w:rsidRPr="00F0599A">
        <w:rPr>
          <w:szCs w:val="28"/>
        </w:rPr>
        <w:t>. по сравнению с началом года [16, С.26].</w:t>
      </w:r>
    </w:p>
    <w:p w:rsidR="00C34BEB" w:rsidRPr="00F0599A" w:rsidRDefault="00C34BEB" w:rsidP="00F0599A">
      <w:pPr>
        <w:widowControl w:val="0"/>
        <w:tabs>
          <w:tab w:val="clear" w:pos="709"/>
        </w:tabs>
        <w:ind w:firstLine="709"/>
        <w:contextualSpacing w:val="0"/>
        <w:rPr>
          <w:szCs w:val="28"/>
        </w:rPr>
      </w:pPr>
      <w:r w:rsidRPr="00F0599A">
        <w:rPr>
          <w:szCs w:val="28"/>
        </w:rPr>
        <w:br w:type="page"/>
      </w:r>
    </w:p>
    <w:p w:rsidR="00C34BEB" w:rsidRPr="00F0599A" w:rsidRDefault="00547CC9" w:rsidP="00F0599A">
      <w:pPr>
        <w:pStyle w:val="af5"/>
        <w:widowControl w:val="0"/>
        <w:tabs>
          <w:tab w:val="left" w:pos="1134"/>
        </w:tabs>
        <w:ind w:firstLine="709"/>
        <w:jc w:val="both"/>
        <w:rPr>
          <w:szCs w:val="28"/>
          <w:lang w:val="uk-UA"/>
        </w:rPr>
      </w:pPr>
      <w:r w:rsidRPr="00F0599A">
        <w:rPr>
          <w:szCs w:val="28"/>
        </w:rPr>
        <w:t xml:space="preserve">Таблица 1.2 </w:t>
      </w:r>
    </w:p>
    <w:p w:rsidR="00547CC9" w:rsidRPr="00F0599A" w:rsidRDefault="00547CC9" w:rsidP="00F0599A">
      <w:pPr>
        <w:pStyle w:val="af5"/>
        <w:widowControl w:val="0"/>
        <w:tabs>
          <w:tab w:val="left" w:pos="1134"/>
        </w:tabs>
        <w:ind w:firstLine="709"/>
        <w:jc w:val="both"/>
        <w:rPr>
          <w:szCs w:val="28"/>
        </w:rPr>
      </w:pPr>
      <w:r w:rsidRPr="00F0599A">
        <w:rPr>
          <w:szCs w:val="28"/>
        </w:rPr>
        <w:t>Показатели просроченной задолженности</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560"/>
        <w:gridCol w:w="1836"/>
      </w:tblGrid>
      <w:tr w:rsidR="00547CC9" w:rsidRPr="00F0599A" w:rsidTr="00C34BEB">
        <w:trPr>
          <w:trHeight w:val="410"/>
        </w:trPr>
        <w:tc>
          <w:tcPr>
            <w:tcW w:w="7560" w:type="dxa"/>
            <w:shd w:val="clear" w:color="auto" w:fill="FFFFFF"/>
            <w:vAlign w:val="center"/>
          </w:tcPr>
          <w:p w:rsidR="00547CC9" w:rsidRPr="00F0599A" w:rsidRDefault="00547CC9" w:rsidP="0095324B">
            <w:pPr>
              <w:pStyle w:val="af0"/>
            </w:pPr>
            <w:r w:rsidRPr="00F0599A">
              <w:t>Наименование показателя</w:t>
            </w:r>
          </w:p>
        </w:tc>
        <w:tc>
          <w:tcPr>
            <w:tcW w:w="1836" w:type="dxa"/>
            <w:shd w:val="clear" w:color="auto" w:fill="FFFFFF"/>
            <w:vAlign w:val="center"/>
          </w:tcPr>
          <w:p w:rsidR="00547CC9" w:rsidRPr="00F0599A" w:rsidRDefault="00547CC9" w:rsidP="0095324B">
            <w:pPr>
              <w:pStyle w:val="af0"/>
            </w:pPr>
            <w:r w:rsidRPr="00F0599A">
              <w:t>В целом по России</w:t>
            </w:r>
          </w:p>
        </w:tc>
      </w:tr>
      <w:tr w:rsidR="00547CC9" w:rsidRPr="00F0599A" w:rsidTr="00C34BEB">
        <w:trPr>
          <w:trHeight w:val="389"/>
        </w:trPr>
        <w:tc>
          <w:tcPr>
            <w:tcW w:w="7560" w:type="dxa"/>
            <w:shd w:val="clear" w:color="auto" w:fill="FFFFFF"/>
            <w:vAlign w:val="center"/>
          </w:tcPr>
          <w:p w:rsidR="00547CC9" w:rsidRPr="00F0599A" w:rsidRDefault="00547CC9" w:rsidP="0095324B">
            <w:pPr>
              <w:pStyle w:val="af0"/>
              <w:jc w:val="both"/>
            </w:pPr>
            <w:r w:rsidRPr="00F0599A">
              <w:t>Объем просроченной задолженности по кредитам на 01.10.2009г., млрд. руб.</w:t>
            </w:r>
          </w:p>
        </w:tc>
        <w:tc>
          <w:tcPr>
            <w:tcW w:w="1836" w:type="dxa"/>
            <w:shd w:val="clear" w:color="auto" w:fill="FFFFFF"/>
            <w:vAlign w:val="center"/>
          </w:tcPr>
          <w:p w:rsidR="00547CC9" w:rsidRPr="00F0599A" w:rsidRDefault="00547CC9" w:rsidP="0095324B">
            <w:pPr>
              <w:pStyle w:val="af0"/>
            </w:pPr>
            <w:r w:rsidRPr="00F0599A">
              <w:t>37,6</w:t>
            </w:r>
          </w:p>
        </w:tc>
      </w:tr>
      <w:tr w:rsidR="00547CC9" w:rsidRPr="00F0599A" w:rsidTr="00C34BEB">
        <w:trPr>
          <w:trHeight w:val="266"/>
        </w:trPr>
        <w:tc>
          <w:tcPr>
            <w:tcW w:w="7560" w:type="dxa"/>
            <w:shd w:val="clear" w:color="auto" w:fill="FFFFFF"/>
            <w:vAlign w:val="center"/>
          </w:tcPr>
          <w:p w:rsidR="00547CC9" w:rsidRPr="00F0599A" w:rsidRDefault="00547CC9" w:rsidP="0095324B">
            <w:pPr>
              <w:pStyle w:val="af0"/>
              <w:jc w:val="both"/>
            </w:pPr>
            <w:r w:rsidRPr="00F0599A">
              <w:t>Темп роста просроченной задолженности 2009 к 2008, %</w:t>
            </w:r>
          </w:p>
        </w:tc>
        <w:tc>
          <w:tcPr>
            <w:tcW w:w="1836" w:type="dxa"/>
            <w:shd w:val="clear" w:color="auto" w:fill="FFFFFF"/>
            <w:vAlign w:val="center"/>
          </w:tcPr>
          <w:p w:rsidR="00547CC9" w:rsidRPr="00F0599A" w:rsidRDefault="00547CC9" w:rsidP="0095324B">
            <w:pPr>
              <w:pStyle w:val="af0"/>
            </w:pPr>
            <w:r w:rsidRPr="00F0599A">
              <w:t>125,48</w:t>
            </w:r>
          </w:p>
        </w:tc>
      </w:tr>
      <w:tr w:rsidR="00547CC9" w:rsidRPr="00F0599A" w:rsidTr="00C34BEB">
        <w:trPr>
          <w:trHeight w:val="389"/>
        </w:trPr>
        <w:tc>
          <w:tcPr>
            <w:tcW w:w="7560" w:type="dxa"/>
            <w:shd w:val="clear" w:color="auto" w:fill="FFFFFF"/>
            <w:vAlign w:val="center"/>
          </w:tcPr>
          <w:p w:rsidR="00547CC9" w:rsidRPr="00F0599A" w:rsidRDefault="00547CC9" w:rsidP="0095324B">
            <w:pPr>
              <w:pStyle w:val="af0"/>
              <w:jc w:val="both"/>
            </w:pPr>
            <w:r w:rsidRPr="00F0599A">
              <w:t>Абсолютный прирост просроченной задолженности, млрд. руб.</w:t>
            </w:r>
          </w:p>
        </w:tc>
        <w:tc>
          <w:tcPr>
            <w:tcW w:w="1836" w:type="dxa"/>
            <w:shd w:val="clear" w:color="auto" w:fill="FFFFFF"/>
            <w:vAlign w:val="center"/>
          </w:tcPr>
          <w:p w:rsidR="00547CC9" w:rsidRPr="00F0599A" w:rsidRDefault="00547CC9" w:rsidP="0095324B">
            <w:pPr>
              <w:pStyle w:val="af0"/>
            </w:pPr>
            <w:r w:rsidRPr="00F0599A">
              <w:t>7,6</w:t>
            </w:r>
          </w:p>
        </w:tc>
      </w:tr>
      <w:tr w:rsidR="00547CC9" w:rsidRPr="00F0599A" w:rsidTr="00C34BEB">
        <w:trPr>
          <w:trHeight w:val="526"/>
        </w:trPr>
        <w:tc>
          <w:tcPr>
            <w:tcW w:w="7560" w:type="dxa"/>
            <w:shd w:val="clear" w:color="auto" w:fill="FFFFFF"/>
            <w:vAlign w:val="center"/>
          </w:tcPr>
          <w:p w:rsidR="00547CC9" w:rsidRPr="00F0599A" w:rsidRDefault="00547CC9" w:rsidP="0095324B">
            <w:pPr>
              <w:pStyle w:val="af0"/>
              <w:jc w:val="both"/>
            </w:pPr>
            <w:r w:rsidRPr="00F0599A">
              <w:t>Удельный вес просроченной задолженности в обшей сумме задолженности по кредитам на 01.01.2008г., %</w:t>
            </w:r>
          </w:p>
        </w:tc>
        <w:tc>
          <w:tcPr>
            <w:tcW w:w="1836" w:type="dxa"/>
            <w:shd w:val="clear" w:color="auto" w:fill="FFFFFF"/>
            <w:vAlign w:val="center"/>
          </w:tcPr>
          <w:p w:rsidR="00547CC9" w:rsidRPr="00F0599A" w:rsidRDefault="00547CC9" w:rsidP="0095324B">
            <w:pPr>
              <w:pStyle w:val="af0"/>
            </w:pPr>
            <w:r w:rsidRPr="00F0599A">
              <w:t>1,8</w:t>
            </w:r>
          </w:p>
        </w:tc>
      </w:tr>
      <w:tr w:rsidR="00547CC9" w:rsidRPr="00F0599A" w:rsidTr="00C34BEB">
        <w:trPr>
          <w:trHeight w:val="540"/>
        </w:trPr>
        <w:tc>
          <w:tcPr>
            <w:tcW w:w="7560" w:type="dxa"/>
            <w:shd w:val="clear" w:color="auto" w:fill="FFFFFF"/>
            <w:vAlign w:val="center"/>
          </w:tcPr>
          <w:p w:rsidR="00547CC9" w:rsidRPr="00F0599A" w:rsidRDefault="00547CC9" w:rsidP="0095324B">
            <w:pPr>
              <w:pStyle w:val="af0"/>
              <w:jc w:val="both"/>
            </w:pPr>
            <w:r w:rsidRPr="00F0599A">
              <w:t>Удельный вес просроченной задолженности в обшей сумме задолженности по кредитам на 01.11.2009г., %</w:t>
            </w:r>
          </w:p>
        </w:tc>
        <w:tc>
          <w:tcPr>
            <w:tcW w:w="1836" w:type="dxa"/>
            <w:shd w:val="clear" w:color="auto" w:fill="FFFFFF"/>
            <w:vAlign w:val="center"/>
          </w:tcPr>
          <w:p w:rsidR="00547CC9" w:rsidRPr="00F0599A" w:rsidRDefault="00547CC9" w:rsidP="0095324B">
            <w:pPr>
              <w:pStyle w:val="af0"/>
            </w:pPr>
            <w:r w:rsidRPr="00F0599A">
              <w:t>9,71</w:t>
            </w:r>
          </w:p>
        </w:tc>
      </w:tr>
    </w:tbl>
    <w:p w:rsidR="00547CC9" w:rsidRPr="00F0599A" w:rsidRDefault="00547CC9" w:rsidP="00F0599A">
      <w:pPr>
        <w:widowControl w:val="0"/>
        <w:tabs>
          <w:tab w:val="left" w:pos="1134"/>
        </w:tabs>
        <w:ind w:firstLine="709"/>
        <w:rPr>
          <w:szCs w:val="28"/>
          <w:lang w:val="en-US"/>
        </w:rPr>
      </w:pPr>
    </w:p>
    <w:p w:rsidR="00547CC9" w:rsidRPr="00F0599A" w:rsidRDefault="00547CC9" w:rsidP="00F0599A">
      <w:pPr>
        <w:widowControl w:val="0"/>
        <w:tabs>
          <w:tab w:val="left" w:pos="1134"/>
        </w:tabs>
        <w:ind w:firstLine="709"/>
        <w:rPr>
          <w:szCs w:val="28"/>
        </w:rPr>
      </w:pPr>
      <w:r w:rsidRPr="00F0599A">
        <w:rPr>
          <w:szCs w:val="28"/>
        </w:rPr>
        <w:t>Российское банковское сообщество, как</w:t>
      </w:r>
      <w:r w:rsidR="00C34BEB" w:rsidRPr="00F0599A">
        <w:rPr>
          <w:szCs w:val="28"/>
        </w:rPr>
        <w:t xml:space="preserve"> </w:t>
      </w:r>
      <w:r w:rsidRPr="00F0599A">
        <w:rPr>
          <w:szCs w:val="28"/>
        </w:rPr>
        <w:t>и</w:t>
      </w:r>
      <w:r w:rsidR="00C34BEB" w:rsidRPr="00F0599A">
        <w:rPr>
          <w:szCs w:val="28"/>
        </w:rPr>
        <w:t xml:space="preserve"> </w:t>
      </w:r>
      <w:r w:rsidRPr="00F0599A">
        <w:rPr>
          <w:szCs w:val="28"/>
        </w:rPr>
        <w:t xml:space="preserve">мировое, в последнее время интенсивно ведет поиск новых, более совершенных путей управления кредитными </w:t>
      </w:r>
      <w:r w:rsidR="00F0599A" w:rsidRPr="00F0599A">
        <w:rPr>
          <w:szCs w:val="28"/>
        </w:rPr>
        <w:t>рисками,</w:t>
      </w:r>
      <w:r w:rsidRPr="00F0599A">
        <w:rPr>
          <w:szCs w:val="28"/>
        </w:rPr>
        <w:t xml:space="preserve"> как на уровне конкретного банка, так и на уровне регулирования рисков органами надзора.</w:t>
      </w:r>
    </w:p>
    <w:p w:rsidR="00547CC9" w:rsidRPr="00F0599A" w:rsidRDefault="00547CC9" w:rsidP="00F0599A">
      <w:pPr>
        <w:widowControl w:val="0"/>
        <w:tabs>
          <w:tab w:val="left" w:pos="1134"/>
        </w:tabs>
        <w:ind w:firstLine="709"/>
        <w:rPr>
          <w:szCs w:val="28"/>
        </w:rPr>
      </w:pPr>
      <w:r w:rsidRPr="00F0599A">
        <w:rPr>
          <w:szCs w:val="28"/>
        </w:rPr>
        <w:t>В системе управления кредитными рисками значимое место занимает создание банками резерва на возможные потери по ссудам.</w:t>
      </w:r>
    </w:p>
    <w:p w:rsidR="00547CC9" w:rsidRPr="00F0599A" w:rsidRDefault="00547CC9" w:rsidP="00F0599A">
      <w:pPr>
        <w:widowControl w:val="0"/>
        <w:tabs>
          <w:tab w:val="left" w:pos="1134"/>
        </w:tabs>
        <w:ind w:firstLine="709"/>
        <w:rPr>
          <w:szCs w:val="28"/>
        </w:rPr>
      </w:pPr>
      <w:r w:rsidRPr="00F0599A">
        <w:rPr>
          <w:szCs w:val="28"/>
        </w:rPr>
        <w:t>Резерв создается в соответствии с принципом осторожности и не позволяет банку распределить часть прибыли, которая может потребоваться для покрытия потерь по ссудам в будущем. Отчетные данные банков позволяют сделать вывод о том, что эта часть прибыли, не израсходованная на другие цели, а существующая в виде резерва на возможные потери по ссудам, весьма значительна (40-80%), а у многих банков вовсе не часть, а сумма, в несколько раз превышающая балансовую прибыль банка (от 2 до 5 раз). Это обстоятельство предъявляет, особые требования к обоснованности величины создаваемого резерва, так как очевидно, что размер отчислений влияет на оценочные показатели деятельности банка: прибыльности, рентабельности, а также на возможность финансирования других расходов за счет прибыли банка [38, С.9].</w:t>
      </w:r>
    </w:p>
    <w:p w:rsidR="00547CC9" w:rsidRPr="00F0599A" w:rsidRDefault="00547CC9" w:rsidP="00F0599A">
      <w:pPr>
        <w:widowControl w:val="0"/>
        <w:tabs>
          <w:tab w:val="left" w:pos="1134"/>
        </w:tabs>
        <w:ind w:firstLine="709"/>
        <w:rPr>
          <w:szCs w:val="28"/>
        </w:rPr>
      </w:pPr>
      <w:r w:rsidRPr="00F0599A">
        <w:rPr>
          <w:szCs w:val="28"/>
        </w:rPr>
        <w:t>Такое, по существу, административное управление кредитными рисками со стороны органов банковского надзора, сопряженное со значительными затратами (ежемесячное регулирование задолженности по кредитам), может стать тормозом в совершенствовании менеджмента в банках, освоении и использовании новых методов оценки и страхования кредитных рисков.</w:t>
      </w:r>
    </w:p>
    <w:p w:rsidR="00547CC9" w:rsidRPr="00F0599A" w:rsidRDefault="00547CC9" w:rsidP="00F0599A">
      <w:pPr>
        <w:widowControl w:val="0"/>
        <w:tabs>
          <w:tab w:val="left" w:pos="1134"/>
        </w:tabs>
        <w:ind w:firstLine="709"/>
        <w:rPr>
          <w:szCs w:val="28"/>
        </w:rPr>
      </w:pPr>
      <w:r w:rsidRPr="00F0599A">
        <w:rPr>
          <w:szCs w:val="28"/>
        </w:rPr>
        <w:t>Не вполне оправданным является непринятие Банком России такого способа обеспечения, как страхование заемщиком кредитных рисков в страховой организации. Во всем мире страхование является приемлемым обеспечением кредита, поскольку страховые риски передаются в специализированную организацию, а не концентрируются в кредитной организации. Квалификация таких ссуд органами надзора как необеспеченных зачастую искусственно ухудшает характеристику кредитного портфеля банка, требует при определенных условиях большего резерва [47, С.32].</w:t>
      </w:r>
    </w:p>
    <w:p w:rsidR="00547CC9" w:rsidRPr="00F0599A" w:rsidRDefault="00547CC9" w:rsidP="00F0599A">
      <w:pPr>
        <w:widowControl w:val="0"/>
        <w:tabs>
          <w:tab w:val="left" w:pos="1134"/>
        </w:tabs>
        <w:ind w:firstLine="709"/>
        <w:rPr>
          <w:szCs w:val="28"/>
        </w:rPr>
      </w:pPr>
      <w:r w:rsidRPr="00F0599A">
        <w:rPr>
          <w:szCs w:val="28"/>
        </w:rPr>
        <w:t>Безусловно, качество обеспечения в виде гарантии, поручительства, страхового полиса определяется финансовым состоянием гаранта, поручителя и страховщика. В связи с этим становится очевидной необходимость формирования соответствующей рейтинговой культуры в России, а также возможность использования данных зарубежных рейтинговых агентств. Классификация ссудной и приравненной к ней задолженности как обеспеченной с различными способами обеспечения способствовало бы диверсификации кредитного портфеля и снижению совокупного кредитного риска.</w:t>
      </w:r>
    </w:p>
    <w:p w:rsidR="00547CC9" w:rsidRPr="00F0599A" w:rsidRDefault="00547CC9" w:rsidP="00F0599A">
      <w:pPr>
        <w:widowControl w:val="0"/>
        <w:tabs>
          <w:tab w:val="left" w:pos="1134"/>
        </w:tabs>
        <w:ind w:firstLine="709"/>
        <w:rPr>
          <w:szCs w:val="28"/>
        </w:rPr>
      </w:pPr>
      <w:r w:rsidRPr="00F0599A">
        <w:rPr>
          <w:szCs w:val="28"/>
        </w:rPr>
        <w:t>Резервируя без достаточно веских оснований определенную часть суммы кредита (выше фактического уровня кредитного риска), банки будут лишаться части прибыли, которую могли бы направить на увеличение капитала - постоянного источника покрытия потерь банка. Проблемы увеличения капитала свойственны небольшим региональным банкам, которые работают с мелкими заемщиками.</w:t>
      </w:r>
    </w:p>
    <w:p w:rsidR="00547CC9" w:rsidRPr="00F0599A" w:rsidRDefault="00547CC9" w:rsidP="00F0599A">
      <w:pPr>
        <w:widowControl w:val="0"/>
        <w:tabs>
          <w:tab w:val="left" w:pos="1134"/>
        </w:tabs>
        <w:ind w:firstLine="709"/>
        <w:rPr>
          <w:szCs w:val="28"/>
        </w:rPr>
      </w:pPr>
      <w:r w:rsidRPr="00F0599A">
        <w:rPr>
          <w:szCs w:val="28"/>
        </w:rPr>
        <w:t>Возникает вопрос эффективности использования резерва на возможные потери по ссудам. Для оценки эффективности, можно использовать показатель, характеризующий долю средств фонда, израсходованную на покрытие убытков в результате невозврата кредитов. Данные выборочного исследования показывают, что в практической деятельности банков встречаются лишь единичные факты использования резерва по назначению. Причем суммы списанных потерь составляют менее 1% от суммы созданного резерва.</w:t>
      </w:r>
    </w:p>
    <w:p w:rsidR="00547CC9" w:rsidRPr="00F0599A" w:rsidRDefault="00547CC9" w:rsidP="00F0599A">
      <w:pPr>
        <w:widowControl w:val="0"/>
        <w:tabs>
          <w:tab w:val="left" w:pos="1134"/>
        </w:tabs>
        <w:ind w:firstLine="709"/>
        <w:rPr>
          <w:szCs w:val="28"/>
        </w:rPr>
      </w:pPr>
      <w:r w:rsidRPr="00F0599A">
        <w:rPr>
          <w:szCs w:val="28"/>
        </w:rPr>
        <w:t>Из приведенного выше порядка списания задолженности очевидно, что низкая эффективность использования резерва отчасти вызвана сложными процедурами, дополнительными расходами, а также ограничением прав Совета директоров банка по использованию резерва.</w:t>
      </w:r>
    </w:p>
    <w:p w:rsidR="00547CC9" w:rsidRPr="00F0599A" w:rsidRDefault="00547CC9" w:rsidP="00F0599A">
      <w:pPr>
        <w:widowControl w:val="0"/>
        <w:tabs>
          <w:tab w:val="left" w:pos="1134"/>
        </w:tabs>
        <w:ind w:firstLine="709"/>
        <w:rPr>
          <w:szCs w:val="28"/>
        </w:rPr>
      </w:pPr>
      <w:r w:rsidRPr="00F0599A">
        <w:rPr>
          <w:szCs w:val="28"/>
        </w:rPr>
        <w:t>Кредитование корпоративных клиентов отличается от кредитования других клиентов непосредственно заемщиком. В более общепринятом понимании корпоративным клиентом является юридическое лицо. В современной России существует определенная специфика, связанная с особенностями налогообложения. Во многих случаях предприятия, имеющие большие торговые обороты регистрируются в виде индивидуальных предпринимателей без образования юридического лица. На самом деле данные ИП по своей сути являются достаточно крупными предприятиями. При расчете кредитного риска большую роль играет масштаб деятельности потенциального заемщика и размер кредита. В ОАО АКБ «Росбанк» для ИП предусмотрена сумма кредита до 500 тыс. руб. В то время как для корпоративного клиента ограничений практически не существует. В Бурятском филиале предусмотрен лимит в 20 млн. руб., т. е. по усмотрению сотрудников кредитного отдела, потенциально, заемщик может получить кредит в пределах лимита филиала. В случае необходимости большей суммы заявка на кредит отправляется в Головной офис, в г. Москва. Естественно, что очень малое количество индивидуальных предпринимателей удовлетворит сумма кредита до 500 тыс. руб. В этом случае они рассматриваются как корпоративные клиенты.</w:t>
      </w:r>
    </w:p>
    <w:p w:rsidR="00547CC9" w:rsidRPr="00F0599A" w:rsidRDefault="00547CC9" w:rsidP="00F0599A">
      <w:pPr>
        <w:widowControl w:val="0"/>
        <w:tabs>
          <w:tab w:val="left" w:pos="1134"/>
        </w:tabs>
        <w:ind w:firstLine="709"/>
        <w:rPr>
          <w:szCs w:val="28"/>
        </w:rPr>
      </w:pPr>
      <w:r w:rsidRPr="00F0599A">
        <w:rPr>
          <w:szCs w:val="28"/>
        </w:rPr>
        <w:t>Деятельность коммерческих банков в области кредитных рисков регламентируют инструкции Банка России № 242-П «Об организации внутреннего контроля в кредитных организациях и банковских группах» и</w:t>
      </w:r>
      <w:r w:rsidR="00C34BEB" w:rsidRPr="00F0599A">
        <w:rPr>
          <w:szCs w:val="28"/>
        </w:rPr>
        <w:t xml:space="preserve"> </w:t>
      </w:r>
      <w:r w:rsidRPr="00F0599A">
        <w:rPr>
          <w:szCs w:val="28"/>
        </w:rPr>
        <w:t>№ 254-П «О порядке формирования кредитными организациями резервов на возможные потери по ссудам, по ссудной и приравненной к ней задолженности».</w:t>
      </w:r>
    </w:p>
    <w:p w:rsidR="00C34BEB" w:rsidRPr="00F0599A" w:rsidRDefault="00C34BEB" w:rsidP="00F0599A">
      <w:pPr>
        <w:widowControl w:val="0"/>
        <w:tabs>
          <w:tab w:val="clear" w:pos="709"/>
        </w:tabs>
        <w:ind w:firstLine="709"/>
        <w:contextualSpacing w:val="0"/>
        <w:rPr>
          <w:szCs w:val="28"/>
        </w:rPr>
      </w:pPr>
      <w:r w:rsidRPr="00F0599A">
        <w:rPr>
          <w:szCs w:val="28"/>
        </w:rPr>
        <w:br w:type="page"/>
      </w:r>
    </w:p>
    <w:p w:rsidR="00547CC9" w:rsidRPr="00F0599A" w:rsidRDefault="00547CC9" w:rsidP="00F0599A">
      <w:pPr>
        <w:pStyle w:val="1"/>
        <w:tabs>
          <w:tab w:val="left" w:pos="1134"/>
        </w:tabs>
        <w:rPr>
          <w:szCs w:val="28"/>
        </w:rPr>
      </w:pPr>
      <w:r w:rsidRPr="00F0599A">
        <w:rPr>
          <w:szCs w:val="28"/>
        </w:rPr>
        <w:t>2</w:t>
      </w:r>
      <w:r w:rsidR="00C34BEB" w:rsidRPr="00F0599A">
        <w:rPr>
          <w:szCs w:val="28"/>
        </w:rPr>
        <w:t xml:space="preserve"> </w:t>
      </w:r>
      <w:bookmarkStart w:id="9" w:name="_Toc133775480"/>
      <w:bookmarkStart w:id="10" w:name="_Toc137293748"/>
      <w:bookmarkStart w:id="11" w:name="_Toc137370742"/>
      <w:r w:rsidRPr="00F0599A">
        <w:rPr>
          <w:szCs w:val="28"/>
        </w:rPr>
        <w:t>АНАЛИЗ ЭФФЕКТИВНОСТИ УПРАВЛЕНИЯ КРЕДИТНЫМИ РИСКАМИ</w:t>
      </w:r>
      <w:bookmarkEnd w:id="9"/>
      <w:r w:rsidRPr="00F0599A">
        <w:rPr>
          <w:szCs w:val="28"/>
        </w:rPr>
        <w:t xml:space="preserve"> В ОАО АКБ</w:t>
      </w:r>
      <w:r w:rsidR="00C34BEB" w:rsidRPr="00F0599A">
        <w:rPr>
          <w:szCs w:val="28"/>
        </w:rPr>
        <w:t xml:space="preserve"> </w:t>
      </w:r>
      <w:r w:rsidRPr="00F0599A">
        <w:rPr>
          <w:szCs w:val="28"/>
        </w:rPr>
        <w:t>«РОСБАНК»</w:t>
      </w:r>
      <w:bookmarkStart w:id="12" w:name="_Toc129188342"/>
      <w:bookmarkStart w:id="13" w:name="_Toc133775481"/>
      <w:bookmarkStart w:id="14" w:name="_Toc137293749"/>
      <w:bookmarkStart w:id="15" w:name="_Toc137370743"/>
      <w:bookmarkEnd w:id="10"/>
      <w:bookmarkEnd w:id="11"/>
    </w:p>
    <w:p w:rsidR="00547CC9" w:rsidRPr="00F0599A" w:rsidRDefault="00547CC9" w:rsidP="00F0599A">
      <w:pPr>
        <w:widowControl w:val="0"/>
        <w:tabs>
          <w:tab w:val="left" w:pos="1134"/>
        </w:tabs>
        <w:ind w:firstLine="709"/>
        <w:rPr>
          <w:szCs w:val="28"/>
        </w:rPr>
      </w:pPr>
    </w:p>
    <w:p w:rsidR="00547CC9" w:rsidRPr="00F0599A" w:rsidRDefault="00547CC9" w:rsidP="00F0599A">
      <w:pPr>
        <w:pStyle w:val="1"/>
        <w:tabs>
          <w:tab w:val="left" w:pos="1134"/>
        </w:tabs>
        <w:rPr>
          <w:szCs w:val="28"/>
        </w:rPr>
      </w:pPr>
      <w:r w:rsidRPr="00F0599A">
        <w:rPr>
          <w:szCs w:val="28"/>
        </w:rPr>
        <w:t>2.1</w:t>
      </w:r>
      <w:r w:rsidR="00C34BEB" w:rsidRPr="00F0599A">
        <w:rPr>
          <w:szCs w:val="28"/>
        </w:rPr>
        <w:t xml:space="preserve"> </w:t>
      </w:r>
      <w:bookmarkEnd w:id="12"/>
      <w:r w:rsidRPr="00F0599A">
        <w:rPr>
          <w:szCs w:val="28"/>
        </w:rPr>
        <w:t xml:space="preserve">Краткая характеристика деятельности </w:t>
      </w:r>
      <w:bookmarkEnd w:id="13"/>
      <w:r w:rsidRPr="00F0599A">
        <w:rPr>
          <w:szCs w:val="28"/>
        </w:rPr>
        <w:t>ОАО АКБ «Росбанк»</w:t>
      </w:r>
      <w:bookmarkEnd w:id="14"/>
      <w:bookmarkEnd w:id="15"/>
    </w:p>
    <w:p w:rsidR="00547CC9" w:rsidRPr="00F0599A" w:rsidRDefault="00547CC9" w:rsidP="00F0599A">
      <w:pPr>
        <w:widowControl w:val="0"/>
        <w:tabs>
          <w:tab w:val="left" w:pos="1134"/>
        </w:tabs>
        <w:ind w:firstLine="709"/>
        <w:rPr>
          <w:szCs w:val="28"/>
        </w:rPr>
      </w:pPr>
    </w:p>
    <w:p w:rsidR="00547CC9" w:rsidRPr="00F0599A" w:rsidRDefault="00547CC9" w:rsidP="00F0599A">
      <w:pPr>
        <w:widowControl w:val="0"/>
        <w:tabs>
          <w:tab w:val="left" w:pos="1134"/>
        </w:tabs>
        <w:ind w:firstLine="709"/>
        <w:rPr>
          <w:szCs w:val="28"/>
        </w:rPr>
      </w:pPr>
      <w:r w:rsidRPr="00F0599A">
        <w:rPr>
          <w:szCs w:val="28"/>
        </w:rPr>
        <w:t>Росбанк основан в марте 1992 года как коммерческий банк, специализирующийся на обслуживании коммерческих предприятий и муниципальных учреждений. Сегодня</w:t>
      </w:r>
      <w:r w:rsidR="00C34BEB" w:rsidRPr="00F0599A">
        <w:rPr>
          <w:szCs w:val="28"/>
        </w:rPr>
        <w:t xml:space="preserve"> </w:t>
      </w:r>
      <w:r w:rsidRPr="00F0599A">
        <w:rPr>
          <w:szCs w:val="28"/>
        </w:rPr>
        <w:t>Росбанк является универсальным, системообразующим, высокотехнологичным, коммерческим банком, уверенно входящих в первую десятку ведущих российских банков.</w:t>
      </w:r>
    </w:p>
    <w:p w:rsidR="00547CC9" w:rsidRPr="00F0599A" w:rsidRDefault="00547CC9" w:rsidP="00F0599A">
      <w:pPr>
        <w:widowControl w:val="0"/>
        <w:tabs>
          <w:tab w:val="left" w:pos="1134"/>
        </w:tabs>
        <w:ind w:firstLine="709"/>
        <w:rPr>
          <w:szCs w:val="28"/>
        </w:rPr>
      </w:pPr>
      <w:r w:rsidRPr="00F0599A">
        <w:rPr>
          <w:szCs w:val="28"/>
        </w:rPr>
        <w:t>Росбанк обслуживает более 80,6</w:t>
      </w:r>
      <w:r w:rsidR="0095324B">
        <w:rPr>
          <w:szCs w:val="28"/>
          <w:lang w:val="uk-UA"/>
        </w:rPr>
        <w:t xml:space="preserve"> </w:t>
      </w:r>
      <w:r w:rsidRPr="00F0599A">
        <w:rPr>
          <w:szCs w:val="28"/>
        </w:rPr>
        <w:t>тысяч корпоративных клиентов и около 5,3</w:t>
      </w:r>
      <w:r w:rsidR="00C34BEB" w:rsidRPr="00F0599A">
        <w:rPr>
          <w:szCs w:val="28"/>
        </w:rPr>
        <w:t xml:space="preserve"> </w:t>
      </w:r>
      <w:r w:rsidRPr="00F0599A">
        <w:rPr>
          <w:szCs w:val="28"/>
        </w:rPr>
        <w:t>миллионов</w:t>
      </w:r>
      <w:r w:rsidR="00C34BEB" w:rsidRPr="00F0599A">
        <w:rPr>
          <w:szCs w:val="28"/>
        </w:rPr>
        <w:t xml:space="preserve"> </w:t>
      </w:r>
      <w:r w:rsidRPr="00F0599A">
        <w:rPr>
          <w:szCs w:val="28"/>
        </w:rPr>
        <w:t>физических</w:t>
      </w:r>
      <w:r w:rsidR="00C34BEB" w:rsidRPr="00F0599A">
        <w:rPr>
          <w:szCs w:val="28"/>
        </w:rPr>
        <w:t xml:space="preserve"> </w:t>
      </w:r>
      <w:r w:rsidRPr="00F0599A">
        <w:rPr>
          <w:szCs w:val="28"/>
        </w:rPr>
        <w:t>лиц.</w:t>
      </w:r>
      <w:r w:rsidR="00C34BEB" w:rsidRPr="00F0599A">
        <w:rPr>
          <w:szCs w:val="28"/>
        </w:rPr>
        <w:t xml:space="preserve"> </w:t>
      </w:r>
      <w:r w:rsidRPr="00F0599A">
        <w:rPr>
          <w:szCs w:val="28"/>
        </w:rPr>
        <w:t>Среди</w:t>
      </w:r>
      <w:r w:rsidR="00C34BEB" w:rsidRPr="00F0599A">
        <w:rPr>
          <w:szCs w:val="28"/>
        </w:rPr>
        <w:t xml:space="preserve"> </w:t>
      </w:r>
      <w:r w:rsidRPr="00F0599A">
        <w:rPr>
          <w:szCs w:val="28"/>
        </w:rPr>
        <w:t>клиентов</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бюджетные</w:t>
      </w:r>
      <w:r w:rsidR="00C34BEB" w:rsidRPr="00F0599A">
        <w:rPr>
          <w:szCs w:val="28"/>
        </w:rPr>
        <w:t xml:space="preserve"> </w:t>
      </w:r>
      <w:r w:rsidRPr="00F0599A">
        <w:rPr>
          <w:szCs w:val="28"/>
        </w:rPr>
        <w:t>организации</w:t>
      </w:r>
      <w:r w:rsidR="00C34BEB" w:rsidRPr="00F0599A">
        <w:rPr>
          <w:szCs w:val="28"/>
        </w:rPr>
        <w:t xml:space="preserve"> </w:t>
      </w:r>
      <w:r w:rsidRPr="00F0599A">
        <w:rPr>
          <w:szCs w:val="28"/>
        </w:rPr>
        <w:t>и</w:t>
      </w:r>
      <w:r w:rsidR="00C34BEB" w:rsidRPr="00F0599A">
        <w:rPr>
          <w:szCs w:val="28"/>
        </w:rPr>
        <w:t xml:space="preserve"> </w:t>
      </w:r>
      <w:r w:rsidRPr="00F0599A">
        <w:rPr>
          <w:szCs w:val="28"/>
        </w:rPr>
        <w:t>внебюджетные</w:t>
      </w:r>
      <w:r w:rsidR="00C34BEB" w:rsidRPr="00F0599A">
        <w:rPr>
          <w:szCs w:val="28"/>
        </w:rPr>
        <w:t xml:space="preserve"> </w:t>
      </w:r>
      <w:r w:rsidRPr="00F0599A">
        <w:rPr>
          <w:szCs w:val="28"/>
        </w:rPr>
        <w:t>фонды,</w:t>
      </w:r>
      <w:r w:rsidR="00C34BEB" w:rsidRPr="00F0599A">
        <w:rPr>
          <w:szCs w:val="28"/>
        </w:rPr>
        <w:t xml:space="preserve"> </w:t>
      </w:r>
      <w:r w:rsidRPr="00F0599A">
        <w:rPr>
          <w:szCs w:val="28"/>
        </w:rPr>
        <w:t>налоговые</w:t>
      </w:r>
      <w:r w:rsidR="00C34BEB" w:rsidRPr="00F0599A">
        <w:rPr>
          <w:szCs w:val="28"/>
        </w:rPr>
        <w:t xml:space="preserve"> </w:t>
      </w:r>
      <w:r w:rsidRPr="00F0599A">
        <w:rPr>
          <w:szCs w:val="28"/>
        </w:rPr>
        <w:t>инспекции,</w:t>
      </w:r>
      <w:r w:rsidR="00C34BEB" w:rsidRPr="00F0599A">
        <w:rPr>
          <w:szCs w:val="28"/>
        </w:rPr>
        <w:t xml:space="preserve"> </w:t>
      </w:r>
      <w:r w:rsidRPr="00F0599A">
        <w:rPr>
          <w:szCs w:val="28"/>
        </w:rPr>
        <w:t>акционерные</w:t>
      </w:r>
      <w:r w:rsidR="00C34BEB" w:rsidRPr="00F0599A">
        <w:rPr>
          <w:szCs w:val="28"/>
        </w:rPr>
        <w:t xml:space="preserve"> </w:t>
      </w:r>
      <w:r w:rsidRPr="00F0599A">
        <w:rPr>
          <w:szCs w:val="28"/>
        </w:rPr>
        <w:t>общества,</w:t>
      </w:r>
      <w:r w:rsidR="00C34BEB" w:rsidRPr="00F0599A">
        <w:rPr>
          <w:szCs w:val="28"/>
        </w:rPr>
        <w:t xml:space="preserve"> </w:t>
      </w:r>
      <w:r w:rsidRPr="00F0599A">
        <w:rPr>
          <w:szCs w:val="28"/>
        </w:rPr>
        <w:t>иностранные</w:t>
      </w:r>
      <w:r w:rsidR="00C34BEB" w:rsidRPr="00F0599A">
        <w:rPr>
          <w:szCs w:val="28"/>
        </w:rPr>
        <w:t xml:space="preserve"> </w:t>
      </w:r>
      <w:r w:rsidRPr="00F0599A">
        <w:rPr>
          <w:szCs w:val="28"/>
        </w:rPr>
        <w:t>фирмы</w:t>
      </w:r>
      <w:r w:rsidR="00C34BEB" w:rsidRPr="00F0599A">
        <w:rPr>
          <w:szCs w:val="28"/>
        </w:rPr>
        <w:t xml:space="preserve"> </w:t>
      </w:r>
      <w:r w:rsidRPr="00F0599A">
        <w:rPr>
          <w:szCs w:val="28"/>
        </w:rPr>
        <w:t>и</w:t>
      </w:r>
      <w:r w:rsidR="00C34BEB" w:rsidRPr="00F0599A">
        <w:rPr>
          <w:szCs w:val="28"/>
        </w:rPr>
        <w:t xml:space="preserve"> </w:t>
      </w:r>
      <w:r w:rsidRPr="00F0599A">
        <w:rPr>
          <w:szCs w:val="28"/>
        </w:rPr>
        <w:t>их</w:t>
      </w:r>
      <w:r w:rsidR="00C34BEB" w:rsidRPr="00F0599A">
        <w:rPr>
          <w:szCs w:val="28"/>
        </w:rPr>
        <w:t xml:space="preserve"> </w:t>
      </w:r>
      <w:r w:rsidRPr="00F0599A">
        <w:rPr>
          <w:szCs w:val="28"/>
        </w:rPr>
        <w:t>представительства,</w:t>
      </w:r>
      <w:r w:rsidR="00C34BEB" w:rsidRPr="00F0599A">
        <w:rPr>
          <w:szCs w:val="28"/>
        </w:rPr>
        <w:t xml:space="preserve"> </w:t>
      </w:r>
      <w:r w:rsidRPr="00F0599A">
        <w:rPr>
          <w:szCs w:val="28"/>
        </w:rPr>
        <w:t>физические</w:t>
      </w:r>
      <w:r w:rsidR="00C34BEB" w:rsidRPr="00F0599A">
        <w:rPr>
          <w:szCs w:val="28"/>
        </w:rPr>
        <w:t xml:space="preserve"> </w:t>
      </w:r>
      <w:r w:rsidRPr="00F0599A">
        <w:rPr>
          <w:szCs w:val="28"/>
        </w:rPr>
        <w:t>лица.</w:t>
      </w:r>
    </w:p>
    <w:p w:rsidR="00547CC9" w:rsidRPr="00F0599A" w:rsidRDefault="00547CC9" w:rsidP="00F0599A">
      <w:pPr>
        <w:widowControl w:val="0"/>
        <w:tabs>
          <w:tab w:val="left" w:pos="1134"/>
        </w:tabs>
        <w:ind w:firstLine="709"/>
        <w:rPr>
          <w:szCs w:val="28"/>
        </w:rPr>
      </w:pPr>
      <w:r w:rsidRPr="00F0599A">
        <w:rPr>
          <w:szCs w:val="28"/>
        </w:rPr>
        <w:t>Росбанк</w:t>
      </w:r>
      <w:r w:rsidR="00C34BEB" w:rsidRPr="00F0599A">
        <w:rPr>
          <w:szCs w:val="28"/>
        </w:rPr>
        <w:t xml:space="preserve"> </w:t>
      </w:r>
      <w:r w:rsidRPr="00F0599A">
        <w:rPr>
          <w:szCs w:val="28"/>
        </w:rPr>
        <w:t>постоянно</w:t>
      </w:r>
      <w:r w:rsidR="00C34BEB" w:rsidRPr="00F0599A">
        <w:rPr>
          <w:szCs w:val="28"/>
        </w:rPr>
        <w:t xml:space="preserve"> </w:t>
      </w:r>
      <w:r w:rsidRPr="00F0599A">
        <w:rPr>
          <w:szCs w:val="28"/>
        </w:rPr>
        <w:t>усиливает</w:t>
      </w:r>
      <w:r w:rsidR="00C34BEB" w:rsidRPr="00F0599A">
        <w:rPr>
          <w:szCs w:val="28"/>
        </w:rPr>
        <w:t xml:space="preserve"> </w:t>
      </w:r>
      <w:r w:rsidRPr="00F0599A">
        <w:rPr>
          <w:szCs w:val="28"/>
        </w:rPr>
        <w:t>присутствие</w:t>
      </w:r>
      <w:r w:rsidR="00C34BEB" w:rsidRPr="00F0599A">
        <w:rPr>
          <w:szCs w:val="28"/>
        </w:rPr>
        <w:t xml:space="preserve"> </w:t>
      </w:r>
      <w:r w:rsidRPr="00F0599A">
        <w:rPr>
          <w:szCs w:val="28"/>
        </w:rPr>
        <w:t>на</w:t>
      </w:r>
      <w:r w:rsidR="00C34BEB" w:rsidRPr="00F0599A">
        <w:rPr>
          <w:szCs w:val="28"/>
        </w:rPr>
        <w:t xml:space="preserve"> </w:t>
      </w:r>
      <w:r w:rsidRPr="00F0599A">
        <w:rPr>
          <w:szCs w:val="28"/>
        </w:rPr>
        <w:t>финансовом</w:t>
      </w:r>
      <w:r w:rsidR="00C34BEB" w:rsidRPr="00F0599A">
        <w:rPr>
          <w:szCs w:val="28"/>
        </w:rPr>
        <w:t xml:space="preserve"> </w:t>
      </w:r>
      <w:r w:rsidRPr="00F0599A">
        <w:rPr>
          <w:szCs w:val="28"/>
        </w:rPr>
        <w:t>и</w:t>
      </w:r>
      <w:r w:rsidR="00C34BEB" w:rsidRPr="00F0599A">
        <w:rPr>
          <w:szCs w:val="28"/>
        </w:rPr>
        <w:t xml:space="preserve"> </w:t>
      </w:r>
      <w:r w:rsidRPr="00F0599A">
        <w:rPr>
          <w:szCs w:val="28"/>
        </w:rPr>
        <w:t>банковском</w:t>
      </w:r>
      <w:r w:rsidR="00C34BEB" w:rsidRPr="00F0599A">
        <w:rPr>
          <w:szCs w:val="28"/>
        </w:rPr>
        <w:t xml:space="preserve"> </w:t>
      </w:r>
      <w:r w:rsidRPr="00F0599A">
        <w:rPr>
          <w:szCs w:val="28"/>
        </w:rPr>
        <w:t>секторе</w:t>
      </w:r>
      <w:r w:rsidR="00C34BEB" w:rsidRPr="00F0599A">
        <w:rPr>
          <w:szCs w:val="28"/>
        </w:rPr>
        <w:t xml:space="preserve"> </w:t>
      </w:r>
      <w:r w:rsidRPr="00F0599A">
        <w:rPr>
          <w:szCs w:val="28"/>
        </w:rPr>
        <w:t>путем</w:t>
      </w:r>
      <w:r w:rsidR="00C34BEB" w:rsidRPr="00F0599A">
        <w:rPr>
          <w:szCs w:val="28"/>
        </w:rPr>
        <w:t xml:space="preserve"> </w:t>
      </w:r>
      <w:r w:rsidRPr="00F0599A">
        <w:rPr>
          <w:szCs w:val="28"/>
        </w:rPr>
        <w:t>расширения</w:t>
      </w:r>
      <w:r w:rsidR="00C34BEB" w:rsidRPr="00F0599A">
        <w:rPr>
          <w:szCs w:val="28"/>
        </w:rPr>
        <w:t xml:space="preserve"> </w:t>
      </w:r>
      <w:r w:rsidRPr="00F0599A">
        <w:rPr>
          <w:szCs w:val="28"/>
        </w:rPr>
        <w:t>филиальной</w:t>
      </w:r>
      <w:r w:rsidR="00C34BEB" w:rsidRPr="00F0599A">
        <w:rPr>
          <w:szCs w:val="28"/>
        </w:rPr>
        <w:t xml:space="preserve"> </w:t>
      </w:r>
      <w:r w:rsidRPr="00F0599A">
        <w:rPr>
          <w:szCs w:val="28"/>
        </w:rPr>
        <w:t>сети</w:t>
      </w:r>
      <w:r w:rsidR="00C34BEB" w:rsidRPr="00F0599A">
        <w:rPr>
          <w:szCs w:val="28"/>
        </w:rPr>
        <w:t xml:space="preserve"> </w:t>
      </w:r>
      <w:r w:rsidRPr="00F0599A">
        <w:rPr>
          <w:szCs w:val="28"/>
        </w:rPr>
        <w:t>и</w:t>
      </w:r>
      <w:r w:rsidR="00C34BEB" w:rsidRPr="00F0599A">
        <w:rPr>
          <w:szCs w:val="28"/>
        </w:rPr>
        <w:t xml:space="preserve"> </w:t>
      </w:r>
      <w:r w:rsidRPr="00F0599A">
        <w:rPr>
          <w:szCs w:val="28"/>
        </w:rPr>
        <w:t>дочерних</w:t>
      </w:r>
      <w:r w:rsidR="00C34BEB" w:rsidRPr="00F0599A">
        <w:rPr>
          <w:szCs w:val="28"/>
        </w:rPr>
        <w:t xml:space="preserve"> </w:t>
      </w:r>
      <w:r w:rsidRPr="00F0599A">
        <w:rPr>
          <w:szCs w:val="28"/>
        </w:rPr>
        <w:t>подразделений</w:t>
      </w:r>
      <w:r w:rsidR="00C34BEB" w:rsidRPr="00F0599A">
        <w:rPr>
          <w:szCs w:val="28"/>
        </w:rPr>
        <w:t xml:space="preserve"> </w:t>
      </w:r>
      <w:r w:rsidRPr="00F0599A">
        <w:rPr>
          <w:szCs w:val="28"/>
        </w:rPr>
        <w:t>как</w:t>
      </w:r>
      <w:r w:rsidR="00C34BEB" w:rsidRPr="00F0599A">
        <w:rPr>
          <w:szCs w:val="28"/>
        </w:rPr>
        <w:t xml:space="preserve"> </w:t>
      </w:r>
      <w:r w:rsidRPr="00F0599A">
        <w:rPr>
          <w:szCs w:val="28"/>
        </w:rPr>
        <w:t>в</w:t>
      </w:r>
      <w:r w:rsidR="00C34BEB" w:rsidRPr="00F0599A">
        <w:rPr>
          <w:szCs w:val="28"/>
        </w:rPr>
        <w:t xml:space="preserve"> </w:t>
      </w:r>
      <w:r w:rsidRPr="00F0599A">
        <w:rPr>
          <w:szCs w:val="28"/>
        </w:rPr>
        <w:t>России,</w:t>
      </w:r>
      <w:r w:rsidR="00C34BEB" w:rsidRPr="00F0599A">
        <w:rPr>
          <w:szCs w:val="28"/>
        </w:rPr>
        <w:t xml:space="preserve"> </w:t>
      </w:r>
      <w:r w:rsidRPr="00F0599A">
        <w:rPr>
          <w:szCs w:val="28"/>
        </w:rPr>
        <w:t>так</w:t>
      </w:r>
      <w:r w:rsidR="00C34BEB" w:rsidRPr="00F0599A">
        <w:rPr>
          <w:szCs w:val="28"/>
        </w:rPr>
        <w:t xml:space="preserve"> </w:t>
      </w:r>
      <w:r w:rsidRPr="00F0599A">
        <w:rPr>
          <w:szCs w:val="28"/>
        </w:rPr>
        <w:t>и</w:t>
      </w:r>
      <w:r w:rsidR="00C34BEB" w:rsidRPr="00F0599A">
        <w:rPr>
          <w:szCs w:val="28"/>
        </w:rPr>
        <w:t xml:space="preserve"> </w:t>
      </w:r>
      <w:r w:rsidRPr="00F0599A">
        <w:rPr>
          <w:szCs w:val="28"/>
        </w:rPr>
        <w:t>за</w:t>
      </w:r>
      <w:r w:rsidR="00C34BEB" w:rsidRPr="00F0599A">
        <w:rPr>
          <w:szCs w:val="28"/>
        </w:rPr>
        <w:t xml:space="preserve"> </w:t>
      </w:r>
      <w:r w:rsidRPr="00F0599A">
        <w:rPr>
          <w:szCs w:val="28"/>
        </w:rPr>
        <w:t>пределами</w:t>
      </w:r>
      <w:r w:rsidR="00C34BEB" w:rsidRPr="00F0599A">
        <w:rPr>
          <w:szCs w:val="28"/>
        </w:rPr>
        <w:t xml:space="preserve"> </w:t>
      </w:r>
      <w:r w:rsidRPr="00F0599A">
        <w:rPr>
          <w:szCs w:val="28"/>
        </w:rPr>
        <w:t>страны.</w:t>
      </w:r>
      <w:r w:rsidR="00C34BEB" w:rsidRPr="00F0599A">
        <w:rPr>
          <w:szCs w:val="28"/>
        </w:rPr>
        <w:t xml:space="preserve"> </w:t>
      </w:r>
      <w:r w:rsidRPr="00F0599A">
        <w:rPr>
          <w:szCs w:val="28"/>
        </w:rPr>
        <w:t>Развитая</w:t>
      </w:r>
      <w:r w:rsidR="00C34BEB" w:rsidRPr="00F0599A">
        <w:rPr>
          <w:szCs w:val="28"/>
        </w:rPr>
        <w:t xml:space="preserve"> </w:t>
      </w:r>
      <w:r w:rsidRPr="00F0599A">
        <w:rPr>
          <w:szCs w:val="28"/>
        </w:rPr>
        <w:t>филиальная</w:t>
      </w:r>
      <w:r w:rsidR="00C34BEB" w:rsidRPr="00F0599A">
        <w:rPr>
          <w:szCs w:val="28"/>
        </w:rPr>
        <w:t xml:space="preserve"> </w:t>
      </w:r>
      <w:r w:rsidRPr="00F0599A">
        <w:rPr>
          <w:szCs w:val="28"/>
        </w:rPr>
        <w:t>сеть</w:t>
      </w:r>
      <w:r w:rsidR="00C34BEB" w:rsidRPr="00F0599A">
        <w:rPr>
          <w:szCs w:val="28"/>
        </w:rPr>
        <w:t xml:space="preserve"> </w:t>
      </w:r>
      <w:r w:rsidRPr="00F0599A">
        <w:rPr>
          <w:szCs w:val="28"/>
        </w:rPr>
        <w:t>Росбанка</w:t>
      </w:r>
      <w:r w:rsidR="00C34BEB" w:rsidRPr="00F0599A">
        <w:rPr>
          <w:szCs w:val="28"/>
        </w:rPr>
        <w:t xml:space="preserve"> </w:t>
      </w:r>
      <w:r w:rsidRPr="00F0599A">
        <w:rPr>
          <w:szCs w:val="28"/>
        </w:rPr>
        <w:t>позволяет</w:t>
      </w:r>
      <w:r w:rsidR="00C34BEB" w:rsidRPr="00F0599A">
        <w:rPr>
          <w:szCs w:val="28"/>
        </w:rPr>
        <w:t xml:space="preserve"> </w:t>
      </w:r>
      <w:r w:rsidRPr="00F0599A">
        <w:rPr>
          <w:szCs w:val="28"/>
        </w:rPr>
        <w:t>клиентам</w:t>
      </w:r>
      <w:r w:rsidR="00C34BEB" w:rsidRPr="00F0599A">
        <w:rPr>
          <w:szCs w:val="28"/>
        </w:rPr>
        <w:t xml:space="preserve"> </w:t>
      </w:r>
      <w:r w:rsidRPr="00F0599A">
        <w:rPr>
          <w:szCs w:val="28"/>
        </w:rPr>
        <w:t>продвигать</w:t>
      </w:r>
      <w:r w:rsidR="00C34BEB" w:rsidRPr="00F0599A">
        <w:rPr>
          <w:szCs w:val="28"/>
        </w:rPr>
        <w:t xml:space="preserve"> </w:t>
      </w:r>
      <w:r w:rsidRPr="00F0599A">
        <w:rPr>
          <w:szCs w:val="28"/>
        </w:rPr>
        <w:t>их</w:t>
      </w:r>
      <w:r w:rsidR="00C34BEB" w:rsidRPr="00F0599A">
        <w:rPr>
          <w:szCs w:val="28"/>
        </w:rPr>
        <w:t xml:space="preserve"> </w:t>
      </w:r>
      <w:r w:rsidRPr="00F0599A">
        <w:rPr>
          <w:szCs w:val="28"/>
        </w:rPr>
        <w:t>собственный</w:t>
      </w:r>
      <w:r w:rsidR="00C34BEB" w:rsidRPr="00F0599A">
        <w:rPr>
          <w:szCs w:val="28"/>
        </w:rPr>
        <w:t xml:space="preserve"> </w:t>
      </w:r>
      <w:r w:rsidRPr="00F0599A">
        <w:rPr>
          <w:szCs w:val="28"/>
        </w:rPr>
        <w:t>бизнес</w:t>
      </w:r>
      <w:r w:rsidR="00C34BEB" w:rsidRPr="00F0599A">
        <w:rPr>
          <w:szCs w:val="28"/>
        </w:rPr>
        <w:t xml:space="preserve"> </w:t>
      </w:r>
      <w:r w:rsidRPr="00F0599A">
        <w:rPr>
          <w:szCs w:val="28"/>
        </w:rPr>
        <w:t>во</w:t>
      </w:r>
      <w:r w:rsidR="00C34BEB" w:rsidRPr="00F0599A">
        <w:rPr>
          <w:szCs w:val="28"/>
        </w:rPr>
        <w:t xml:space="preserve"> </w:t>
      </w:r>
      <w:r w:rsidRPr="00F0599A">
        <w:rPr>
          <w:szCs w:val="28"/>
        </w:rPr>
        <w:t>всех</w:t>
      </w:r>
      <w:r w:rsidR="00C34BEB" w:rsidRPr="00F0599A">
        <w:rPr>
          <w:szCs w:val="28"/>
        </w:rPr>
        <w:t xml:space="preserve"> </w:t>
      </w:r>
      <w:r w:rsidRPr="00F0599A">
        <w:rPr>
          <w:szCs w:val="28"/>
        </w:rPr>
        <w:t>экономически</w:t>
      </w:r>
      <w:r w:rsidR="00C34BEB" w:rsidRPr="00F0599A">
        <w:rPr>
          <w:szCs w:val="28"/>
        </w:rPr>
        <w:t xml:space="preserve"> </w:t>
      </w:r>
      <w:r w:rsidRPr="00F0599A">
        <w:rPr>
          <w:szCs w:val="28"/>
        </w:rPr>
        <w:t>важных</w:t>
      </w:r>
      <w:r w:rsidR="00C34BEB" w:rsidRPr="00F0599A">
        <w:rPr>
          <w:szCs w:val="28"/>
        </w:rPr>
        <w:t xml:space="preserve"> </w:t>
      </w:r>
      <w:r w:rsidRPr="00F0599A">
        <w:rPr>
          <w:szCs w:val="28"/>
        </w:rPr>
        <w:t>регионах</w:t>
      </w:r>
      <w:r w:rsidR="00C34BEB" w:rsidRPr="00F0599A">
        <w:rPr>
          <w:szCs w:val="28"/>
        </w:rPr>
        <w:t xml:space="preserve"> </w:t>
      </w:r>
      <w:r w:rsidRPr="00F0599A">
        <w:rPr>
          <w:szCs w:val="28"/>
        </w:rPr>
        <w:t>России.</w:t>
      </w:r>
    </w:p>
    <w:p w:rsidR="00547CC9" w:rsidRPr="00F0599A" w:rsidRDefault="00547CC9" w:rsidP="00F0599A">
      <w:pPr>
        <w:widowControl w:val="0"/>
        <w:tabs>
          <w:tab w:val="left" w:pos="1134"/>
        </w:tabs>
        <w:ind w:firstLine="709"/>
        <w:rPr>
          <w:szCs w:val="28"/>
        </w:rPr>
      </w:pPr>
      <w:r w:rsidRPr="00F0599A">
        <w:rPr>
          <w:szCs w:val="28"/>
        </w:rPr>
        <w:t>В</w:t>
      </w:r>
      <w:r w:rsidR="00C34BEB" w:rsidRPr="00F0599A">
        <w:rPr>
          <w:szCs w:val="28"/>
        </w:rPr>
        <w:t xml:space="preserve"> </w:t>
      </w:r>
      <w:r w:rsidRPr="00F0599A">
        <w:rPr>
          <w:szCs w:val="28"/>
        </w:rPr>
        <w:t>Росбанке</w:t>
      </w:r>
      <w:r w:rsidR="00C34BEB" w:rsidRPr="00F0599A">
        <w:rPr>
          <w:szCs w:val="28"/>
        </w:rPr>
        <w:t xml:space="preserve"> </w:t>
      </w:r>
      <w:r w:rsidRPr="00F0599A">
        <w:rPr>
          <w:szCs w:val="28"/>
        </w:rPr>
        <w:t>действует</w:t>
      </w:r>
      <w:r w:rsidR="00C34BEB" w:rsidRPr="00F0599A">
        <w:rPr>
          <w:szCs w:val="28"/>
        </w:rPr>
        <w:t xml:space="preserve"> </w:t>
      </w:r>
      <w:r w:rsidRPr="00F0599A">
        <w:rPr>
          <w:szCs w:val="28"/>
        </w:rPr>
        <w:t>собственный</w:t>
      </w:r>
      <w:r w:rsidR="00C34BEB" w:rsidRPr="00F0599A">
        <w:rPr>
          <w:szCs w:val="28"/>
        </w:rPr>
        <w:t xml:space="preserve"> </w:t>
      </w:r>
      <w:r w:rsidRPr="00F0599A">
        <w:rPr>
          <w:szCs w:val="28"/>
        </w:rPr>
        <w:t>процессинговый</w:t>
      </w:r>
      <w:r w:rsidR="00C34BEB" w:rsidRPr="00F0599A">
        <w:rPr>
          <w:szCs w:val="28"/>
        </w:rPr>
        <w:t xml:space="preserve"> </w:t>
      </w:r>
      <w:r w:rsidRPr="00F0599A">
        <w:rPr>
          <w:szCs w:val="28"/>
        </w:rPr>
        <w:t>центр,</w:t>
      </w:r>
      <w:r w:rsidR="00C34BEB" w:rsidRPr="00F0599A">
        <w:rPr>
          <w:szCs w:val="28"/>
        </w:rPr>
        <w:t xml:space="preserve"> </w:t>
      </w:r>
      <w:r w:rsidRPr="00F0599A">
        <w:rPr>
          <w:szCs w:val="28"/>
        </w:rPr>
        <w:t>обслуживающий</w:t>
      </w:r>
      <w:r w:rsidR="00C34BEB" w:rsidRPr="00F0599A">
        <w:rPr>
          <w:szCs w:val="28"/>
        </w:rPr>
        <w:t xml:space="preserve"> </w:t>
      </w:r>
      <w:r w:rsidRPr="00F0599A">
        <w:rPr>
          <w:szCs w:val="28"/>
        </w:rPr>
        <w:t>все</w:t>
      </w:r>
      <w:r w:rsidR="00C34BEB" w:rsidRPr="00F0599A">
        <w:rPr>
          <w:szCs w:val="28"/>
        </w:rPr>
        <w:t xml:space="preserve"> </w:t>
      </w:r>
      <w:r w:rsidRPr="00F0599A">
        <w:rPr>
          <w:szCs w:val="28"/>
        </w:rPr>
        <w:t>карточные</w:t>
      </w:r>
      <w:r w:rsidR="00C34BEB" w:rsidRPr="00F0599A">
        <w:rPr>
          <w:szCs w:val="28"/>
        </w:rPr>
        <w:t xml:space="preserve"> </w:t>
      </w:r>
      <w:r w:rsidRPr="00F0599A">
        <w:rPr>
          <w:szCs w:val="28"/>
        </w:rPr>
        <w:t>программы</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К</w:t>
      </w:r>
      <w:r w:rsidR="00C34BEB" w:rsidRPr="00F0599A">
        <w:rPr>
          <w:szCs w:val="28"/>
        </w:rPr>
        <w:t xml:space="preserve"> </w:t>
      </w:r>
      <w:r w:rsidRPr="00F0599A">
        <w:rPr>
          <w:szCs w:val="28"/>
        </w:rPr>
        <w:t>01октября</w:t>
      </w:r>
      <w:r w:rsidR="00C34BEB" w:rsidRPr="00F0599A">
        <w:rPr>
          <w:szCs w:val="28"/>
        </w:rPr>
        <w:t xml:space="preserve"> </w:t>
      </w:r>
      <w:r w:rsidRPr="00F0599A">
        <w:rPr>
          <w:szCs w:val="28"/>
        </w:rPr>
        <w:t>2009</w:t>
      </w:r>
      <w:r w:rsidR="00C34BEB" w:rsidRPr="00F0599A">
        <w:rPr>
          <w:szCs w:val="28"/>
        </w:rPr>
        <w:t xml:space="preserve"> </w:t>
      </w:r>
      <w:r w:rsidRPr="00F0599A">
        <w:rPr>
          <w:szCs w:val="28"/>
        </w:rPr>
        <w:t>года</w:t>
      </w:r>
      <w:r w:rsidR="00C34BEB" w:rsidRPr="00F0599A">
        <w:rPr>
          <w:szCs w:val="28"/>
        </w:rPr>
        <w:t xml:space="preserve"> </w:t>
      </w:r>
      <w:r w:rsidRPr="00F0599A">
        <w:rPr>
          <w:szCs w:val="28"/>
        </w:rPr>
        <w:t>Банком</w:t>
      </w:r>
      <w:r w:rsidR="00C34BEB" w:rsidRPr="00F0599A">
        <w:rPr>
          <w:szCs w:val="28"/>
        </w:rPr>
        <w:t xml:space="preserve"> </w:t>
      </w:r>
      <w:r w:rsidRPr="00F0599A">
        <w:rPr>
          <w:szCs w:val="28"/>
        </w:rPr>
        <w:t>эмитировано</w:t>
      </w:r>
      <w:r w:rsidR="00C34BEB" w:rsidRPr="00F0599A">
        <w:rPr>
          <w:szCs w:val="28"/>
        </w:rPr>
        <w:t xml:space="preserve"> </w:t>
      </w:r>
      <w:r w:rsidRPr="00F0599A">
        <w:rPr>
          <w:szCs w:val="28"/>
        </w:rPr>
        <w:t>свыше</w:t>
      </w:r>
      <w:r w:rsidR="00C34BEB" w:rsidRPr="00F0599A">
        <w:rPr>
          <w:szCs w:val="28"/>
        </w:rPr>
        <w:t xml:space="preserve"> </w:t>
      </w:r>
      <w:r w:rsidRPr="00F0599A">
        <w:rPr>
          <w:szCs w:val="28"/>
        </w:rPr>
        <w:t>4,9</w:t>
      </w:r>
      <w:r w:rsidR="00C34BEB" w:rsidRPr="00F0599A">
        <w:rPr>
          <w:szCs w:val="28"/>
        </w:rPr>
        <w:t xml:space="preserve"> </w:t>
      </w:r>
      <w:r w:rsidRPr="00F0599A">
        <w:rPr>
          <w:szCs w:val="28"/>
        </w:rPr>
        <w:t>млн.</w:t>
      </w:r>
      <w:r w:rsidR="00C34BEB" w:rsidRPr="00F0599A">
        <w:rPr>
          <w:szCs w:val="28"/>
        </w:rPr>
        <w:t xml:space="preserve"> </w:t>
      </w:r>
      <w:r w:rsidRPr="00F0599A">
        <w:rPr>
          <w:szCs w:val="28"/>
        </w:rPr>
        <w:t>карт.</w:t>
      </w:r>
      <w:r w:rsidR="00C34BEB" w:rsidRPr="00F0599A">
        <w:rPr>
          <w:szCs w:val="28"/>
        </w:rPr>
        <w:t xml:space="preserve"> </w:t>
      </w:r>
      <w:r w:rsidRPr="00F0599A">
        <w:rPr>
          <w:szCs w:val="28"/>
        </w:rPr>
        <w:t>Банк</w:t>
      </w:r>
      <w:r w:rsidR="00C34BEB" w:rsidRPr="00F0599A">
        <w:rPr>
          <w:szCs w:val="28"/>
        </w:rPr>
        <w:t xml:space="preserve"> </w:t>
      </w:r>
      <w:r w:rsidRPr="00F0599A">
        <w:rPr>
          <w:szCs w:val="28"/>
        </w:rPr>
        <w:t>имеет</w:t>
      </w:r>
      <w:r w:rsidR="00C34BEB" w:rsidRPr="00F0599A">
        <w:rPr>
          <w:szCs w:val="28"/>
        </w:rPr>
        <w:t xml:space="preserve"> </w:t>
      </w:r>
      <w:r w:rsidRPr="00F0599A">
        <w:rPr>
          <w:szCs w:val="28"/>
        </w:rPr>
        <w:t>собственный</w:t>
      </w:r>
      <w:r w:rsidR="00C34BEB" w:rsidRPr="00F0599A">
        <w:rPr>
          <w:szCs w:val="28"/>
        </w:rPr>
        <w:t xml:space="preserve"> </w:t>
      </w:r>
      <w:r w:rsidRPr="00F0599A">
        <w:rPr>
          <w:szCs w:val="28"/>
        </w:rPr>
        <w:t>процессинговый</w:t>
      </w:r>
      <w:r w:rsidR="00C34BEB" w:rsidRPr="00F0599A">
        <w:rPr>
          <w:szCs w:val="28"/>
        </w:rPr>
        <w:t xml:space="preserve"> </w:t>
      </w:r>
      <w:r w:rsidRPr="00F0599A">
        <w:rPr>
          <w:szCs w:val="28"/>
        </w:rPr>
        <w:t>центр,</w:t>
      </w:r>
      <w:r w:rsidR="00C34BEB" w:rsidRPr="00F0599A">
        <w:rPr>
          <w:szCs w:val="28"/>
        </w:rPr>
        <w:t xml:space="preserve"> </w:t>
      </w:r>
      <w:r w:rsidRPr="00F0599A">
        <w:rPr>
          <w:szCs w:val="28"/>
        </w:rPr>
        <w:t>сертифицированный</w:t>
      </w:r>
      <w:r w:rsidR="00C34BEB" w:rsidRPr="00F0599A">
        <w:rPr>
          <w:szCs w:val="28"/>
        </w:rPr>
        <w:t xml:space="preserve"> </w:t>
      </w:r>
      <w:r w:rsidRPr="00F0599A">
        <w:rPr>
          <w:szCs w:val="28"/>
        </w:rPr>
        <w:t>Visa</w:t>
      </w:r>
      <w:r w:rsidR="00C34BEB" w:rsidRPr="00F0599A">
        <w:rPr>
          <w:szCs w:val="28"/>
        </w:rPr>
        <w:t xml:space="preserve"> </w:t>
      </w:r>
      <w:r w:rsidRPr="00F0599A">
        <w:rPr>
          <w:szCs w:val="28"/>
        </w:rPr>
        <w:t>International</w:t>
      </w:r>
      <w:r w:rsidR="00C34BEB" w:rsidRPr="00F0599A">
        <w:rPr>
          <w:szCs w:val="28"/>
        </w:rPr>
        <w:t xml:space="preserve"> </w:t>
      </w:r>
      <w:r w:rsidRPr="00F0599A">
        <w:rPr>
          <w:szCs w:val="28"/>
        </w:rPr>
        <w:t>и</w:t>
      </w:r>
      <w:r w:rsidR="00C34BEB" w:rsidRPr="00F0599A">
        <w:rPr>
          <w:szCs w:val="28"/>
        </w:rPr>
        <w:t xml:space="preserve"> </w:t>
      </w:r>
      <w:r w:rsidRPr="00F0599A">
        <w:rPr>
          <w:szCs w:val="28"/>
        </w:rPr>
        <w:t>Europay</w:t>
      </w:r>
      <w:r w:rsidR="00C34BEB" w:rsidRPr="00F0599A">
        <w:rPr>
          <w:szCs w:val="28"/>
        </w:rPr>
        <w:t xml:space="preserve"> </w:t>
      </w:r>
      <w:r w:rsidRPr="00F0599A">
        <w:rPr>
          <w:szCs w:val="28"/>
        </w:rPr>
        <w:t>International,</w:t>
      </w:r>
      <w:r w:rsidR="00C34BEB" w:rsidRPr="00F0599A">
        <w:rPr>
          <w:szCs w:val="28"/>
        </w:rPr>
        <w:t xml:space="preserve"> </w:t>
      </w:r>
      <w:r w:rsidRPr="00F0599A">
        <w:rPr>
          <w:szCs w:val="28"/>
        </w:rPr>
        <w:t>располагает</w:t>
      </w:r>
      <w:r w:rsidR="00C34BEB" w:rsidRPr="00F0599A">
        <w:rPr>
          <w:szCs w:val="28"/>
        </w:rPr>
        <w:t xml:space="preserve"> </w:t>
      </w:r>
      <w:r w:rsidRPr="00F0599A">
        <w:rPr>
          <w:szCs w:val="28"/>
        </w:rPr>
        <w:t>широкой</w:t>
      </w:r>
      <w:r w:rsidR="00C34BEB" w:rsidRPr="00F0599A">
        <w:rPr>
          <w:szCs w:val="28"/>
        </w:rPr>
        <w:t xml:space="preserve"> </w:t>
      </w:r>
      <w:r w:rsidRPr="00F0599A">
        <w:rPr>
          <w:szCs w:val="28"/>
        </w:rPr>
        <w:t>сетью</w:t>
      </w:r>
      <w:r w:rsidR="00C34BEB" w:rsidRPr="00F0599A">
        <w:rPr>
          <w:szCs w:val="28"/>
        </w:rPr>
        <w:t xml:space="preserve"> </w:t>
      </w:r>
      <w:r w:rsidRPr="00F0599A">
        <w:rPr>
          <w:szCs w:val="28"/>
        </w:rPr>
        <w:t>банкоматов</w:t>
      </w:r>
      <w:r w:rsidR="00C34BEB" w:rsidRPr="00F0599A">
        <w:rPr>
          <w:szCs w:val="28"/>
        </w:rPr>
        <w:t xml:space="preserve"> </w:t>
      </w:r>
      <w:r w:rsidRPr="00F0599A">
        <w:rPr>
          <w:szCs w:val="28"/>
        </w:rPr>
        <w:t>(боле</w:t>
      </w:r>
      <w:r w:rsidR="00C34BEB" w:rsidRPr="00F0599A">
        <w:rPr>
          <w:szCs w:val="28"/>
        </w:rPr>
        <w:t xml:space="preserve"> </w:t>
      </w:r>
      <w:r w:rsidRPr="00F0599A">
        <w:rPr>
          <w:szCs w:val="28"/>
        </w:rPr>
        <w:t>800)</w:t>
      </w:r>
      <w:r w:rsidR="00C34BEB" w:rsidRPr="00F0599A">
        <w:rPr>
          <w:szCs w:val="28"/>
        </w:rPr>
        <w:t xml:space="preserve"> </w:t>
      </w:r>
      <w:r w:rsidRPr="00F0599A">
        <w:rPr>
          <w:szCs w:val="28"/>
        </w:rPr>
        <w:t>и</w:t>
      </w:r>
      <w:r w:rsidR="00C34BEB" w:rsidRPr="00F0599A">
        <w:rPr>
          <w:szCs w:val="28"/>
        </w:rPr>
        <w:t xml:space="preserve"> </w:t>
      </w:r>
      <w:r w:rsidRPr="00F0599A">
        <w:rPr>
          <w:szCs w:val="28"/>
        </w:rPr>
        <w:t>пунктов</w:t>
      </w:r>
      <w:r w:rsidR="00C34BEB" w:rsidRPr="00F0599A">
        <w:rPr>
          <w:szCs w:val="28"/>
        </w:rPr>
        <w:t xml:space="preserve"> </w:t>
      </w:r>
      <w:r w:rsidRPr="00F0599A">
        <w:rPr>
          <w:szCs w:val="28"/>
        </w:rPr>
        <w:t>выдачи</w:t>
      </w:r>
      <w:r w:rsidR="00C34BEB" w:rsidRPr="00F0599A">
        <w:rPr>
          <w:szCs w:val="28"/>
        </w:rPr>
        <w:t xml:space="preserve"> </w:t>
      </w:r>
      <w:r w:rsidRPr="00F0599A">
        <w:rPr>
          <w:szCs w:val="28"/>
        </w:rPr>
        <w:t>наличных.</w:t>
      </w:r>
    </w:p>
    <w:p w:rsidR="00547CC9" w:rsidRPr="00F0599A" w:rsidRDefault="00547CC9" w:rsidP="00F0599A">
      <w:pPr>
        <w:widowControl w:val="0"/>
        <w:tabs>
          <w:tab w:val="left" w:pos="1134"/>
        </w:tabs>
        <w:ind w:firstLine="709"/>
        <w:rPr>
          <w:szCs w:val="28"/>
        </w:rPr>
      </w:pPr>
      <w:r w:rsidRPr="00F0599A">
        <w:rPr>
          <w:szCs w:val="28"/>
        </w:rPr>
        <w:t>В</w:t>
      </w:r>
      <w:r w:rsidR="00C34BEB" w:rsidRPr="00F0599A">
        <w:rPr>
          <w:szCs w:val="28"/>
        </w:rPr>
        <w:t xml:space="preserve"> </w:t>
      </w:r>
      <w:r w:rsidRPr="00F0599A">
        <w:rPr>
          <w:szCs w:val="28"/>
        </w:rPr>
        <w:t>столичном</w:t>
      </w:r>
      <w:r w:rsidR="00C34BEB" w:rsidRPr="00F0599A">
        <w:rPr>
          <w:szCs w:val="28"/>
        </w:rPr>
        <w:t xml:space="preserve"> </w:t>
      </w:r>
      <w:r w:rsidRPr="00F0599A">
        <w:rPr>
          <w:szCs w:val="28"/>
        </w:rPr>
        <w:t>регионе</w:t>
      </w:r>
      <w:r w:rsidR="00C34BEB" w:rsidRPr="00F0599A">
        <w:rPr>
          <w:szCs w:val="28"/>
        </w:rPr>
        <w:t xml:space="preserve"> </w:t>
      </w:r>
      <w:r w:rsidRPr="00F0599A">
        <w:rPr>
          <w:szCs w:val="28"/>
        </w:rPr>
        <w:t>Росбанк</w:t>
      </w:r>
      <w:r w:rsidR="00C34BEB" w:rsidRPr="00F0599A">
        <w:rPr>
          <w:szCs w:val="28"/>
        </w:rPr>
        <w:t xml:space="preserve"> </w:t>
      </w:r>
      <w:r w:rsidRPr="00F0599A">
        <w:rPr>
          <w:szCs w:val="28"/>
        </w:rPr>
        <w:t>оказывает</w:t>
      </w:r>
      <w:r w:rsidR="00C34BEB" w:rsidRPr="00F0599A">
        <w:rPr>
          <w:szCs w:val="28"/>
        </w:rPr>
        <w:t xml:space="preserve"> </w:t>
      </w:r>
      <w:r w:rsidRPr="00F0599A">
        <w:rPr>
          <w:szCs w:val="28"/>
        </w:rPr>
        <w:t>услуги</w:t>
      </w:r>
      <w:r w:rsidR="00C34BEB" w:rsidRPr="00F0599A">
        <w:rPr>
          <w:szCs w:val="28"/>
        </w:rPr>
        <w:t xml:space="preserve"> </w:t>
      </w:r>
      <w:r w:rsidRPr="00F0599A">
        <w:rPr>
          <w:szCs w:val="28"/>
        </w:rPr>
        <w:t>клиентам</w:t>
      </w:r>
      <w:r w:rsidR="00C34BEB" w:rsidRPr="00F0599A">
        <w:rPr>
          <w:szCs w:val="28"/>
        </w:rPr>
        <w:t xml:space="preserve"> </w:t>
      </w:r>
      <w:r w:rsidRPr="00F0599A">
        <w:rPr>
          <w:szCs w:val="28"/>
        </w:rPr>
        <w:t>через</w:t>
      </w:r>
      <w:r w:rsidR="00C34BEB" w:rsidRPr="00F0599A">
        <w:rPr>
          <w:szCs w:val="28"/>
        </w:rPr>
        <w:t xml:space="preserve"> </w:t>
      </w:r>
      <w:r w:rsidRPr="00F0599A">
        <w:rPr>
          <w:szCs w:val="28"/>
        </w:rPr>
        <w:t>сеть</w:t>
      </w:r>
      <w:r w:rsidR="00C34BEB" w:rsidRPr="00F0599A">
        <w:rPr>
          <w:szCs w:val="28"/>
        </w:rPr>
        <w:t xml:space="preserve"> </w:t>
      </w:r>
      <w:r w:rsidRPr="00F0599A">
        <w:rPr>
          <w:szCs w:val="28"/>
        </w:rPr>
        <w:t>из</w:t>
      </w:r>
      <w:r w:rsidR="00C34BEB" w:rsidRPr="00F0599A">
        <w:rPr>
          <w:szCs w:val="28"/>
        </w:rPr>
        <w:t xml:space="preserve"> </w:t>
      </w:r>
      <w:r w:rsidRPr="00F0599A">
        <w:rPr>
          <w:szCs w:val="28"/>
        </w:rPr>
        <w:t>66</w:t>
      </w:r>
      <w:r w:rsidR="00C34BEB" w:rsidRPr="00F0599A">
        <w:rPr>
          <w:szCs w:val="28"/>
        </w:rPr>
        <w:t xml:space="preserve"> </w:t>
      </w:r>
      <w:r w:rsidRPr="00F0599A">
        <w:rPr>
          <w:szCs w:val="28"/>
        </w:rPr>
        <w:t>обособленных</w:t>
      </w:r>
      <w:r w:rsidR="00C34BEB" w:rsidRPr="00F0599A">
        <w:rPr>
          <w:szCs w:val="28"/>
        </w:rPr>
        <w:t xml:space="preserve"> </w:t>
      </w:r>
      <w:r w:rsidRPr="00F0599A">
        <w:rPr>
          <w:szCs w:val="28"/>
        </w:rPr>
        <w:t>подразделений</w:t>
      </w:r>
      <w:r w:rsidR="00C34BEB" w:rsidRPr="00F0599A">
        <w:rPr>
          <w:szCs w:val="28"/>
        </w:rPr>
        <w:t xml:space="preserve"> </w:t>
      </w:r>
      <w:r w:rsidRPr="00F0599A">
        <w:rPr>
          <w:szCs w:val="28"/>
        </w:rPr>
        <w:t>(отделения,</w:t>
      </w:r>
      <w:r w:rsidR="00C34BEB" w:rsidRPr="00F0599A">
        <w:rPr>
          <w:szCs w:val="28"/>
        </w:rPr>
        <w:t xml:space="preserve"> </w:t>
      </w:r>
      <w:r w:rsidRPr="00F0599A">
        <w:rPr>
          <w:szCs w:val="28"/>
        </w:rPr>
        <w:t>операционные</w:t>
      </w:r>
      <w:r w:rsidR="00C34BEB" w:rsidRPr="00F0599A">
        <w:rPr>
          <w:szCs w:val="28"/>
        </w:rPr>
        <w:t xml:space="preserve"> </w:t>
      </w:r>
      <w:r w:rsidRPr="00F0599A">
        <w:rPr>
          <w:szCs w:val="28"/>
        </w:rPr>
        <w:t>кассы</w:t>
      </w:r>
      <w:r w:rsidR="00C34BEB" w:rsidRPr="00F0599A">
        <w:rPr>
          <w:szCs w:val="28"/>
        </w:rPr>
        <w:t xml:space="preserve"> </w:t>
      </w:r>
      <w:r w:rsidRPr="00F0599A">
        <w:rPr>
          <w:szCs w:val="28"/>
        </w:rPr>
        <w:t>и</w:t>
      </w:r>
      <w:r w:rsidR="00C34BEB" w:rsidRPr="00F0599A">
        <w:rPr>
          <w:szCs w:val="28"/>
        </w:rPr>
        <w:t xml:space="preserve"> </w:t>
      </w:r>
      <w:r w:rsidRPr="00F0599A">
        <w:rPr>
          <w:szCs w:val="28"/>
        </w:rPr>
        <w:t>обменные</w:t>
      </w:r>
      <w:r w:rsidR="00C34BEB" w:rsidRPr="00F0599A">
        <w:rPr>
          <w:szCs w:val="28"/>
        </w:rPr>
        <w:t xml:space="preserve"> </w:t>
      </w:r>
      <w:r w:rsidRPr="00F0599A">
        <w:rPr>
          <w:szCs w:val="28"/>
        </w:rPr>
        <w:t>пункты),</w:t>
      </w:r>
      <w:r w:rsidR="00C34BEB" w:rsidRPr="00F0599A">
        <w:rPr>
          <w:szCs w:val="28"/>
        </w:rPr>
        <w:t xml:space="preserve"> </w:t>
      </w:r>
      <w:r w:rsidRPr="00F0599A">
        <w:rPr>
          <w:szCs w:val="28"/>
        </w:rPr>
        <w:t>действующих</w:t>
      </w:r>
      <w:r w:rsidR="00C34BEB" w:rsidRPr="00F0599A">
        <w:rPr>
          <w:szCs w:val="28"/>
        </w:rPr>
        <w:t xml:space="preserve"> </w:t>
      </w:r>
      <w:r w:rsidRPr="00F0599A">
        <w:rPr>
          <w:szCs w:val="28"/>
        </w:rPr>
        <w:t>во</w:t>
      </w:r>
      <w:r w:rsidR="00C34BEB" w:rsidRPr="00F0599A">
        <w:rPr>
          <w:szCs w:val="28"/>
        </w:rPr>
        <w:t xml:space="preserve"> </w:t>
      </w:r>
      <w:r w:rsidRPr="00F0599A">
        <w:rPr>
          <w:szCs w:val="28"/>
        </w:rPr>
        <w:t>всех</w:t>
      </w:r>
      <w:r w:rsidR="00C34BEB" w:rsidRPr="00F0599A">
        <w:rPr>
          <w:szCs w:val="28"/>
        </w:rPr>
        <w:t xml:space="preserve"> </w:t>
      </w:r>
      <w:r w:rsidRPr="00F0599A">
        <w:rPr>
          <w:szCs w:val="28"/>
        </w:rPr>
        <w:t>административных</w:t>
      </w:r>
      <w:r w:rsidR="00C34BEB" w:rsidRPr="00F0599A">
        <w:rPr>
          <w:szCs w:val="28"/>
        </w:rPr>
        <w:t xml:space="preserve"> </w:t>
      </w:r>
      <w:r w:rsidRPr="00F0599A">
        <w:rPr>
          <w:szCs w:val="28"/>
        </w:rPr>
        <w:t>округах.</w:t>
      </w:r>
      <w:r w:rsidR="00C34BEB" w:rsidRPr="00F0599A">
        <w:rPr>
          <w:szCs w:val="28"/>
        </w:rPr>
        <w:t xml:space="preserve"> </w:t>
      </w:r>
      <w:r w:rsidRPr="00F0599A">
        <w:rPr>
          <w:szCs w:val="28"/>
        </w:rPr>
        <w:t>Услуги</w:t>
      </w:r>
      <w:r w:rsidR="00C34BEB" w:rsidRPr="00F0599A">
        <w:rPr>
          <w:szCs w:val="28"/>
        </w:rPr>
        <w:t xml:space="preserve"> </w:t>
      </w:r>
      <w:r w:rsidRPr="00F0599A">
        <w:rPr>
          <w:szCs w:val="28"/>
        </w:rPr>
        <w:t>населению</w:t>
      </w:r>
      <w:r w:rsidR="00C34BEB" w:rsidRPr="00F0599A">
        <w:rPr>
          <w:szCs w:val="28"/>
        </w:rPr>
        <w:t xml:space="preserve"> </w:t>
      </w:r>
      <w:r w:rsidRPr="00F0599A">
        <w:rPr>
          <w:szCs w:val="28"/>
        </w:rPr>
        <w:t>также</w:t>
      </w:r>
      <w:r w:rsidR="00C34BEB" w:rsidRPr="00F0599A">
        <w:rPr>
          <w:szCs w:val="28"/>
        </w:rPr>
        <w:t xml:space="preserve"> </w:t>
      </w:r>
      <w:r w:rsidRPr="00F0599A">
        <w:rPr>
          <w:szCs w:val="28"/>
        </w:rPr>
        <w:t>оказываются</w:t>
      </w:r>
      <w:r w:rsidR="00C34BEB" w:rsidRPr="00F0599A">
        <w:rPr>
          <w:szCs w:val="28"/>
        </w:rPr>
        <w:t xml:space="preserve"> </w:t>
      </w:r>
      <w:r w:rsidRPr="00F0599A">
        <w:rPr>
          <w:szCs w:val="28"/>
        </w:rPr>
        <w:t>в</w:t>
      </w:r>
      <w:r w:rsidR="00C34BEB" w:rsidRPr="00F0599A">
        <w:rPr>
          <w:szCs w:val="28"/>
        </w:rPr>
        <w:t xml:space="preserve"> </w:t>
      </w:r>
      <w:r w:rsidRPr="00F0599A">
        <w:rPr>
          <w:szCs w:val="28"/>
        </w:rPr>
        <w:t>448</w:t>
      </w:r>
      <w:r w:rsidR="00C34BEB" w:rsidRPr="00F0599A">
        <w:rPr>
          <w:szCs w:val="28"/>
        </w:rPr>
        <w:t xml:space="preserve"> </w:t>
      </w:r>
      <w:r w:rsidRPr="00F0599A">
        <w:rPr>
          <w:szCs w:val="28"/>
        </w:rPr>
        <w:t>почтово-банковских</w:t>
      </w:r>
      <w:r w:rsidR="00C34BEB" w:rsidRPr="00F0599A">
        <w:rPr>
          <w:szCs w:val="28"/>
        </w:rPr>
        <w:t xml:space="preserve"> </w:t>
      </w:r>
      <w:r w:rsidRPr="00F0599A">
        <w:rPr>
          <w:szCs w:val="28"/>
        </w:rPr>
        <w:t>отделениях.</w:t>
      </w:r>
      <w:r w:rsidR="00C34BEB" w:rsidRPr="00F0599A">
        <w:rPr>
          <w:szCs w:val="28"/>
        </w:rPr>
        <w:t xml:space="preserve"> </w:t>
      </w:r>
      <w:r w:rsidRPr="00F0599A">
        <w:rPr>
          <w:szCs w:val="28"/>
        </w:rPr>
        <w:t>Деятельность</w:t>
      </w:r>
      <w:r w:rsidR="00C34BEB" w:rsidRPr="00F0599A">
        <w:rPr>
          <w:szCs w:val="28"/>
        </w:rPr>
        <w:t xml:space="preserve"> </w:t>
      </w:r>
      <w:r w:rsidRPr="00F0599A">
        <w:rPr>
          <w:szCs w:val="28"/>
        </w:rPr>
        <w:t>ОАО</w:t>
      </w:r>
      <w:r w:rsidR="00C34BEB" w:rsidRPr="00F0599A">
        <w:rPr>
          <w:szCs w:val="28"/>
        </w:rPr>
        <w:t xml:space="preserve"> </w:t>
      </w:r>
      <w:r w:rsidRPr="00F0599A">
        <w:rPr>
          <w:szCs w:val="28"/>
        </w:rPr>
        <w:t>АКБ</w:t>
      </w:r>
      <w:r w:rsidR="00C34BEB" w:rsidRPr="00F0599A">
        <w:rPr>
          <w:szCs w:val="28"/>
        </w:rPr>
        <w:t xml:space="preserve"> </w:t>
      </w:r>
      <w:r w:rsidRPr="00F0599A">
        <w:rPr>
          <w:szCs w:val="28"/>
        </w:rPr>
        <w:t>«Росбанк»</w:t>
      </w:r>
      <w:r w:rsidR="00C34BEB" w:rsidRPr="00F0599A">
        <w:rPr>
          <w:szCs w:val="28"/>
        </w:rPr>
        <w:t xml:space="preserve"> </w:t>
      </w:r>
      <w:r w:rsidRPr="00F0599A">
        <w:rPr>
          <w:szCs w:val="28"/>
        </w:rPr>
        <w:t>регулируется</w:t>
      </w:r>
      <w:r w:rsidR="00C34BEB" w:rsidRPr="00F0599A">
        <w:rPr>
          <w:szCs w:val="28"/>
        </w:rPr>
        <w:t xml:space="preserve"> </w:t>
      </w:r>
      <w:r w:rsidRPr="00F0599A">
        <w:rPr>
          <w:szCs w:val="28"/>
        </w:rPr>
        <w:t>законодательством</w:t>
      </w:r>
      <w:r w:rsidR="00C34BEB" w:rsidRPr="00F0599A">
        <w:rPr>
          <w:szCs w:val="28"/>
        </w:rPr>
        <w:t xml:space="preserve"> </w:t>
      </w:r>
      <w:r w:rsidRPr="00F0599A">
        <w:rPr>
          <w:szCs w:val="28"/>
        </w:rPr>
        <w:t>Российской</w:t>
      </w:r>
      <w:r w:rsidR="00C34BEB" w:rsidRPr="00F0599A">
        <w:rPr>
          <w:szCs w:val="28"/>
        </w:rPr>
        <w:t xml:space="preserve"> </w:t>
      </w:r>
      <w:r w:rsidRPr="00F0599A">
        <w:rPr>
          <w:szCs w:val="28"/>
        </w:rPr>
        <w:t>Федерации</w:t>
      </w:r>
      <w:r w:rsidR="00C34BEB" w:rsidRPr="00F0599A">
        <w:rPr>
          <w:szCs w:val="28"/>
        </w:rPr>
        <w:t xml:space="preserve"> </w:t>
      </w:r>
      <w:r w:rsidRPr="00F0599A">
        <w:rPr>
          <w:szCs w:val="28"/>
        </w:rPr>
        <w:t>и</w:t>
      </w:r>
      <w:r w:rsidR="00C34BEB" w:rsidRPr="00F0599A">
        <w:rPr>
          <w:szCs w:val="28"/>
        </w:rPr>
        <w:t xml:space="preserve"> </w:t>
      </w:r>
      <w:r w:rsidRPr="00F0599A">
        <w:rPr>
          <w:szCs w:val="28"/>
        </w:rPr>
        <w:t>осуществляется</w:t>
      </w:r>
      <w:r w:rsidR="00C34BEB" w:rsidRPr="00F0599A">
        <w:rPr>
          <w:szCs w:val="28"/>
        </w:rPr>
        <w:t xml:space="preserve"> </w:t>
      </w:r>
      <w:r w:rsidRPr="00F0599A">
        <w:rPr>
          <w:szCs w:val="28"/>
        </w:rPr>
        <w:t>в</w:t>
      </w:r>
      <w:r w:rsidR="00C34BEB" w:rsidRPr="00F0599A">
        <w:rPr>
          <w:szCs w:val="28"/>
        </w:rPr>
        <w:t xml:space="preserve"> </w:t>
      </w:r>
      <w:r w:rsidRPr="00F0599A">
        <w:rPr>
          <w:szCs w:val="28"/>
        </w:rPr>
        <w:t>соответствии</w:t>
      </w:r>
      <w:r w:rsidR="00C34BEB" w:rsidRPr="00F0599A">
        <w:rPr>
          <w:szCs w:val="28"/>
        </w:rPr>
        <w:t xml:space="preserve"> </w:t>
      </w:r>
      <w:r w:rsidRPr="00F0599A">
        <w:rPr>
          <w:szCs w:val="28"/>
        </w:rPr>
        <w:t>с</w:t>
      </w:r>
      <w:r w:rsidR="00C34BEB" w:rsidRPr="00F0599A">
        <w:rPr>
          <w:szCs w:val="28"/>
        </w:rPr>
        <w:t xml:space="preserve"> </w:t>
      </w:r>
      <w:r w:rsidRPr="00F0599A">
        <w:rPr>
          <w:szCs w:val="28"/>
        </w:rPr>
        <w:t>Федеральными</w:t>
      </w:r>
      <w:r w:rsidR="00C34BEB" w:rsidRPr="00F0599A">
        <w:rPr>
          <w:szCs w:val="28"/>
        </w:rPr>
        <w:t xml:space="preserve"> </w:t>
      </w:r>
      <w:r w:rsidRPr="00F0599A">
        <w:rPr>
          <w:szCs w:val="28"/>
        </w:rPr>
        <w:t>Законами</w:t>
      </w:r>
      <w:r w:rsidR="00C34BEB" w:rsidRPr="00F0599A">
        <w:rPr>
          <w:szCs w:val="28"/>
        </w:rPr>
        <w:t xml:space="preserve"> </w:t>
      </w:r>
      <w:r w:rsidRPr="00F0599A">
        <w:rPr>
          <w:szCs w:val="28"/>
        </w:rPr>
        <w:t>«Об</w:t>
      </w:r>
      <w:r w:rsidR="00C34BEB" w:rsidRPr="00F0599A">
        <w:rPr>
          <w:szCs w:val="28"/>
        </w:rPr>
        <w:t xml:space="preserve"> </w:t>
      </w:r>
      <w:r w:rsidRPr="00F0599A">
        <w:rPr>
          <w:szCs w:val="28"/>
        </w:rPr>
        <w:t>акционерных</w:t>
      </w:r>
      <w:r w:rsidR="00C34BEB" w:rsidRPr="00F0599A">
        <w:rPr>
          <w:szCs w:val="28"/>
        </w:rPr>
        <w:t xml:space="preserve"> </w:t>
      </w:r>
      <w:r w:rsidRPr="00F0599A">
        <w:rPr>
          <w:szCs w:val="28"/>
        </w:rPr>
        <w:t>обществах»</w:t>
      </w:r>
      <w:r w:rsidR="00C34BEB" w:rsidRPr="00F0599A">
        <w:rPr>
          <w:szCs w:val="28"/>
        </w:rPr>
        <w:t xml:space="preserve"> </w:t>
      </w:r>
      <w:r w:rsidRPr="00F0599A">
        <w:rPr>
          <w:szCs w:val="28"/>
        </w:rPr>
        <w:t>и</w:t>
      </w:r>
      <w:r w:rsidR="00C34BEB" w:rsidRPr="00F0599A">
        <w:rPr>
          <w:szCs w:val="28"/>
        </w:rPr>
        <w:t xml:space="preserve"> </w:t>
      </w:r>
      <w:r w:rsidRPr="00F0599A">
        <w:rPr>
          <w:szCs w:val="28"/>
        </w:rPr>
        <w:t>«О</w:t>
      </w:r>
      <w:r w:rsidR="00C34BEB" w:rsidRPr="00F0599A">
        <w:rPr>
          <w:szCs w:val="28"/>
        </w:rPr>
        <w:t xml:space="preserve"> </w:t>
      </w:r>
      <w:r w:rsidRPr="00F0599A">
        <w:rPr>
          <w:szCs w:val="28"/>
        </w:rPr>
        <w:t>банках</w:t>
      </w:r>
      <w:r w:rsidR="00C34BEB" w:rsidRPr="00F0599A">
        <w:rPr>
          <w:szCs w:val="28"/>
        </w:rPr>
        <w:t xml:space="preserve"> </w:t>
      </w:r>
      <w:r w:rsidRPr="00F0599A">
        <w:rPr>
          <w:szCs w:val="28"/>
        </w:rPr>
        <w:t>и</w:t>
      </w:r>
      <w:r w:rsidR="00C34BEB" w:rsidRPr="00F0599A">
        <w:rPr>
          <w:szCs w:val="28"/>
        </w:rPr>
        <w:t xml:space="preserve"> </w:t>
      </w:r>
      <w:r w:rsidRPr="00F0599A">
        <w:rPr>
          <w:szCs w:val="28"/>
        </w:rPr>
        <w:t>банковской</w:t>
      </w:r>
      <w:r w:rsidR="00C34BEB" w:rsidRPr="00F0599A">
        <w:rPr>
          <w:szCs w:val="28"/>
        </w:rPr>
        <w:t xml:space="preserve"> </w:t>
      </w:r>
      <w:r w:rsidRPr="00F0599A">
        <w:rPr>
          <w:szCs w:val="28"/>
        </w:rPr>
        <w:t>деятельности».</w:t>
      </w:r>
    </w:p>
    <w:p w:rsidR="00547CC9" w:rsidRPr="00F0599A" w:rsidRDefault="00547CC9" w:rsidP="00F0599A">
      <w:pPr>
        <w:widowControl w:val="0"/>
        <w:tabs>
          <w:tab w:val="left" w:pos="1134"/>
        </w:tabs>
        <w:ind w:firstLine="709"/>
        <w:rPr>
          <w:szCs w:val="28"/>
        </w:rPr>
      </w:pPr>
      <w:r w:rsidRPr="00F0599A">
        <w:rPr>
          <w:szCs w:val="28"/>
        </w:rPr>
        <w:t>В</w:t>
      </w:r>
      <w:r w:rsidR="00C34BEB" w:rsidRPr="00F0599A">
        <w:rPr>
          <w:szCs w:val="28"/>
        </w:rPr>
        <w:t xml:space="preserve"> </w:t>
      </w:r>
      <w:r w:rsidRPr="00F0599A">
        <w:rPr>
          <w:szCs w:val="28"/>
        </w:rPr>
        <w:t>соответствии</w:t>
      </w:r>
      <w:r w:rsidR="00C34BEB" w:rsidRPr="00F0599A">
        <w:rPr>
          <w:szCs w:val="28"/>
        </w:rPr>
        <w:t xml:space="preserve"> </w:t>
      </w:r>
      <w:r w:rsidRPr="00F0599A">
        <w:rPr>
          <w:szCs w:val="28"/>
        </w:rPr>
        <w:t>с</w:t>
      </w:r>
      <w:r w:rsidR="00C34BEB" w:rsidRPr="00F0599A">
        <w:rPr>
          <w:szCs w:val="28"/>
        </w:rPr>
        <w:t xml:space="preserve"> </w:t>
      </w:r>
      <w:r w:rsidRPr="00F0599A">
        <w:rPr>
          <w:szCs w:val="28"/>
        </w:rPr>
        <w:t>Уставом</w:t>
      </w:r>
      <w:r w:rsidR="00C34BEB" w:rsidRPr="00F0599A">
        <w:rPr>
          <w:szCs w:val="28"/>
        </w:rPr>
        <w:t xml:space="preserve"> </w:t>
      </w:r>
      <w:r w:rsidRPr="00F0599A">
        <w:rPr>
          <w:szCs w:val="28"/>
        </w:rPr>
        <w:t>Росбанк</w:t>
      </w:r>
      <w:r w:rsidR="00C34BEB" w:rsidRPr="00F0599A">
        <w:rPr>
          <w:szCs w:val="28"/>
        </w:rPr>
        <w:t xml:space="preserve"> </w:t>
      </w:r>
      <w:r w:rsidRPr="00F0599A">
        <w:rPr>
          <w:szCs w:val="28"/>
        </w:rPr>
        <w:t>уполномочен</w:t>
      </w:r>
      <w:r w:rsidR="00C34BEB" w:rsidRPr="00F0599A">
        <w:rPr>
          <w:szCs w:val="28"/>
        </w:rPr>
        <w:t xml:space="preserve"> </w:t>
      </w:r>
      <w:r w:rsidRPr="00F0599A">
        <w:rPr>
          <w:szCs w:val="28"/>
        </w:rPr>
        <w:t>совершать</w:t>
      </w:r>
      <w:r w:rsidR="00C34BEB" w:rsidRPr="00F0599A">
        <w:rPr>
          <w:szCs w:val="28"/>
        </w:rPr>
        <w:t xml:space="preserve"> </w:t>
      </w:r>
      <w:r w:rsidRPr="00F0599A">
        <w:rPr>
          <w:szCs w:val="28"/>
        </w:rPr>
        <w:t>весь</w:t>
      </w:r>
      <w:r w:rsidR="00C34BEB" w:rsidRPr="00F0599A">
        <w:rPr>
          <w:szCs w:val="28"/>
        </w:rPr>
        <w:t xml:space="preserve"> </w:t>
      </w:r>
      <w:r w:rsidRPr="00F0599A">
        <w:rPr>
          <w:szCs w:val="28"/>
        </w:rPr>
        <w:t>спектр</w:t>
      </w:r>
      <w:r w:rsidR="00C34BEB" w:rsidRPr="00F0599A">
        <w:rPr>
          <w:szCs w:val="28"/>
        </w:rPr>
        <w:t xml:space="preserve"> </w:t>
      </w:r>
      <w:r w:rsidRPr="00F0599A">
        <w:rPr>
          <w:szCs w:val="28"/>
        </w:rPr>
        <w:t>операций,</w:t>
      </w:r>
      <w:r w:rsidR="00C34BEB" w:rsidRPr="00F0599A">
        <w:rPr>
          <w:szCs w:val="28"/>
        </w:rPr>
        <w:t xml:space="preserve"> </w:t>
      </w:r>
      <w:r w:rsidRPr="00F0599A">
        <w:rPr>
          <w:szCs w:val="28"/>
        </w:rPr>
        <w:t>разрешенных</w:t>
      </w:r>
      <w:r w:rsidR="00C34BEB" w:rsidRPr="00F0599A">
        <w:rPr>
          <w:szCs w:val="28"/>
        </w:rPr>
        <w:t xml:space="preserve"> </w:t>
      </w:r>
      <w:r w:rsidRPr="00F0599A">
        <w:rPr>
          <w:szCs w:val="28"/>
        </w:rPr>
        <w:t>коммерческим</w:t>
      </w:r>
      <w:r w:rsidR="00C34BEB" w:rsidRPr="00F0599A">
        <w:rPr>
          <w:szCs w:val="28"/>
        </w:rPr>
        <w:t xml:space="preserve"> </w:t>
      </w:r>
      <w:r w:rsidRPr="00F0599A">
        <w:rPr>
          <w:szCs w:val="28"/>
        </w:rPr>
        <w:t>банкам</w:t>
      </w:r>
      <w:r w:rsidR="00C34BEB" w:rsidRPr="00F0599A">
        <w:rPr>
          <w:szCs w:val="28"/>
        </w:rPr>
        <w:t xml:space="preserve"> </w:t>
      </w:r>
      <w:r w:rsidRPr="00F0599A">
        <w:rPr>
          <w:szCs w:val="28"/>
        </w:rPr>
        <w:t>законодательством</w:t>
      </w:r>
      <w:r w:rsidR="00C34BEB" w:rsidRPr="00F0599A">
        <w:rPr>
          <w:szCs w:val="28"/>
        </w:rPr>
        <w:t xml:space="preserve"> </w:t>
      </w:r>
      <w:r w:rsidRPr="00F0599A">
        <w:rPr>
          <w:szCs w:val="28"/>
        </w:rPr>
        <w:t>РФ,</w:t>
      </w:r>
      <w:r w:rsidR="00C34BEB" w:rsidRPr="00F0599A">
        <w:rPr>
          <w:szCs w:val="28"/>
        </w:rPr>
        <w:t xml:space="preserve"> </w:t>
      </w:r>
      <w:r w:rsidRPr="00F0599A">
        <w:rPr>
          <w:szCs w:val="28"/>
        </w:rPr>
        <w:t>в</w:t>
      </w:r>
      <w:r w:rsidR="00C34BEB" w:rsidRPr="00F0599A">
        <w:rPr>
          <w:szCs w:val="28"/>
        </w:rPr>
        <w:t xml:space="preserve"> </w:t>
      </w:r>
      <w:r w:rsidRPr="00F0599A">
        <w:rPr>
          <w:szCs w:val="28"/>
        </w:rPr>
        <w:t>том</w:t>
      </w:r>
      <w:r w:rsidR="00C34BEB" w:rsidRPr="00F0599A">
        <w:rPr>
          <w:szCs w:val="28"/>
        </w:rPr>
        <w:t xml:space="preserve"> </w:t>
      </w:r>
      <w:r w:rsidRPr="00F0599A">
        <w:rPr>
          <w:szCs w:val="28"/>
        </w:rPr>
        <w:t>числе:</w:t>
      </w:r>
      <w:r w:rsidR="00C34BEB" w:rsidRPr="00F0599A">
        <w:rPr>
          <w:szCs w:val="28"/>
        </w:rPr>
        <w:t xml:space="preserve"> </w:t>
      </w:r>
      <w:r w:rsidRPr="00F0599A">
        <w:rPr>
          <w:szCs w:val="28"/>
        </w:rPr>
        <w:t>привлекать</w:t>
      </w:r>
      <w:r w:rsidR="00C34BEB" w:rsidRPr="00F0599A">
        <w:rPr>
          <w:szCs w:val="28"/>
        </w:rPr>
        <w:t xml:space="preserve"> </w:t>
      </w:r>
      <w:r w:rsidRPr="00F0599A">
        <w:rPr>
          <w:szCs w:val="28"/>
        </w:rPr>
        <w:t>денежные</w:t>
      </w:r>
      <w:r w:rsidR="00C34BEB" w:rsidRPr="00F0599A">
        <w:rPr>
          <w:szCs w:val="28"/>
        </w:rPr>
        <w:t xml:space="preserve"> </w:t>
      </w:r>
      <w:r w:rsidRPr="00F0599A">
        <w:rPr>
          <w:szCs w:val="28"/>
        </w:rPr>
        <w:t>средства</w:t>
      </w:r>
      <w:r w:rsidR="00C34BEB" w:rsidRPr="00F0599A">
        <w:rPr>
          <w:szCs w:val="28"/>
        </w:rPr>
        <w:t xml:space="preserve"> </w:t>
      </w:r>
      <w:r w:rsidRPr="00F0599A">
        <w:rPr>
          <w:szCs w:val="28"/>
        </w:rPr>
        <w:t>физических</w:t>
      </w:r>
      <w:r w:rsidR="00C34BEB" w:rsidRPr="00F0599A">
        <w:rPr>
          <w:szCs w:val="28"/>
        </w:rPr>
        <w:t xml:space="preserve"> </w:t>
      </w:r>
      <w:r w:rsidRPr="00F0599A">
        <w:rPr>
          <w:szCs w:val="28"/>
        </w:rPr>
        <w:t>и</w:t>
      </w:r>
      <w:r w:rsidR="00C34BEB" w:rsidRPr="00F0599A">
        <w:rPr>
          <w:szCs w:val="28"/>
        </w:rPr>
        <w:t xml:space="preserve"> </w:t>
      </w:r>
      <w:r w:rsidRPr="00F0599A">
        <w:rPr>
          <w:szCs w:val="28"/>
        </w:rPr>
        <w:t>юридических</w:t>
      </w:r>
      <w:r w:rsidR="00C34BEB" w:rsidRPr="00F0599A">
        <w:rPr>
          <w:szCs w:val="28"/>
        </w:rPr>
        <w:t xml:space="preserve"> </w:t>
      </w:r>
      <w:r w:rsidRPr="00F0599A">
        <w:rPr>
          <w:szCs w:val="28"/>
        </w:rPr>
        <w:t>лиц</w:t>
      </w:r>
      <w:r w:rsidR="00C34BEB" w:rsidRPr="00F0599A">
        <w:rPr>
          <w:szCs w:val="28"/>
        </w:rPr>
        <w:t xml:space="preserve"> </w:t>
      </w:r>
      <w:r w:rsidRPr="00F0599A">
        <w:rPr>
          <w:szCs w:val="28"/>
        </w:rPr>
        <w:t>во</w:t>
      </w:r>
      <w:r w:rsidR="00C34BEB" w:rsidRPr="00F0599A">
        <w:rPr>
          <w:szCs w:val="28"/>
        </w:rPr>
        <w:t xml:space="preserve"> </w:t>
      </w:r>
      <w:r w:rsidRPr="00F0599A">
        <w:rPr>
          <w:szCs w:val="28"/>
        </w:rPr>
        <w:t>вклады,</w:t>
      </w:r>
      <w:r w:rsidR="00C34BEB" w:rsidRPr="00F0599A">
        <w:rPr>
          <w:szCs w:val="28"/>
        </w:rPr>
        <w:t xml:space="preserve"> </w:t>
      </w:r>
      <w:r w:rsidRPr="00F0599A">
        <w:rPr>
          <w:szCs w:val="28"/>
        </w:rPr>
        <w:t>размещать</w:t>
      </w:r>
      <w:r w:rsidR="00C34BEB" w:rsidRPr="00F0599A">
        <w:rPr>
          <w:szCs w:val="28"/>
        </w:rPr>
        <w:t xml:space="preserve"> </w:t>
      </w:r>
      <w:r w:rsidRPr="00F0599A">
        <w:rPr>
          <w:szCs w:val="28"/>
        </w:rPr>
        <w:t>привлеченные</w:t>
      </w:r>
      <w:r w:rsidR="00C34BEB" w:rsidRPr="00F0599A">
        <w:rPr>
          <w:szCs w:val="28"/>
        </w:rPr>
        <w:t xml:space="preserve"> </w:t>
      </w:r>
      <w:r w:rsidRPr="00F0599A">
        <w:rPr>
          <w:szCs w:val="28"/>
        </w:rPr>
        <w:t>средства</w:t>
      </w:r>
      <w:r w:rsidR="00C34BEB" w:rsidRPr="00F0599A">
        <w:rPr>
          <w:szCs w:val="28"/>
        </w:rPr>
        <w:t xml:space="preserve"> </w:t>
      </w:r>
      <w:r w:rsidRPr="00F0599A">
        <w:rPr>
          <w:szCs w:val="28"/>
        </w:rPr>
        <w:t>от</w:t>
      </w:r>
      <w:r w:rsidR="00C34BEB" w:rsidRPr="00F0599A">
        <w:rPr>
          <w:szCs w:val="28"/>
        </w:rPr>
        <w:t xml:space="preserve"> </w:t>
      </w:r>
      <w:r w:rsidRPr="00F0599A">
        <w:rPr>
          <w:szCs w:val="28"/>
        </w:rPr>
        <w:t>своего</w:t>
      </w:r>
      <w:r w:rsidR="00C34BEB" w:rsidRPr="00F0599A">
        <w:rPr>
          <w:szCs w:val="28"/>
        </w:rPr>
        <w:t xml:space="preserve"> </w:t>
      </w:r>
      <w:r w:rsidRPr="00F0599A">
        <w:rPr>
          <w:szCs w:val="28"/>
        </w:rPr>
        <w:t>имени</w:t>
      </w:r>
      <w:r w:rsidR="00C34BEB" w:rsidRPr="00F0599A">
        <w:rPr>
          <w:szCs w:val="28"/>
        </w:rPr>
        <w:t xml:space="preserve"> </w:t>
      </w:r>
      <w:r w:rsidRPr="00F0599A">
        <w:rPr>
          <w:szCs w:val="28"/>
        </w:rPr>
        <w:t>и</w:t>
      </w:r>
      <w:r w:rsidR="00C34BEB" w:rsidRPr="00F0599A">
        <w:rPr>
          <w:szCs w:val="28"/>
        </w:rPr>
        <w:t xml:space="preserve"> </w:t>
      </w:r>
      <w:r w:rsidRPr="00F0599A">
        <w:rPr>
          <w:szCs w:val="28"/>
        </w:rPr>
        <w:t>за</w:t>
      </w:r>
      <w:r w:rsidR="00C34BEB" w:rsidRPr="00F0599A">
        <w:rPr>
          <w:szCs w:val="28"/>
        </w:rPr>
        <w:t xml:space="preserve"> </w:t>
      </w:r>
      <w:r w:rsidRPr="00F0599A">
        <w:rPr>
          <w:szCs w:val="28"/>
        </w:rPr>
        <w:t>свой</w:t>
      </w:r>
      <w:r w:rsidR="00C34BEB" w:rsidRPr="00F0599A">
        <w:rPr>
          <w:szCs w:val="28"/>
        </w:rPr>
        <w:t xml:space="preserve"> </w:t>
      </w:r>
      <w:r w:rsidRPr="00F0599A">
        <w:rPr>
          <w:szCs w:val="28"/>
        </w:rPr>
        <w:t>счет,</w:t>
      </w:r>
      <w:r w:rsidR="00C34BEB" w:rsidRPr="00F0599A">
        <w:rPr>
          <w:szCs w:val="28"/>
        </w:rPr>
        <w:t xml:space="preserve"> </w:t>
      </w:r>
      <w:r w:rsidRPr="00F0599A">
        <w:rPr>
          <w:szCs w:val="28"/>
        </w:rPr>
        <w:t>открывать</w:t>
      </w:r>
      <w:r w:rsidR="00C34BEB" w:rsidRPr="00F0599A">
        <w:rPr>
          <w:szCs w:val="28"/>
        </w:rPr>
        <w:t xml:space="preserve"> </w:t>
      </w:r>
      <w:r w:rsidRPr="00F0599A">
        <w:rPr>
          <w:szCs w:val="28"/>
        </w:rPr>
        <w:t>и</w:t>
      </w:r>
      <w:r w:rsidR="00C34BEB" w:rsidRPr="00F0599A">
        <w:rPr>
          <w:szCs w:val="28"/>
        </w:rPr>
        <w:t xml:space="preserve"> </w:t>
      </w:r>
      <w:r w:rsidRPr="00F0599A">
        <w:rPr>
          <w:szCs w:val="28"/>
        </w:rPr>
        <w:t>вести</w:t>
      </w:r>
      <w:r w:rsidR="00C34BEB" w:rsidRPr="00F0599A">
        <w:rPr>
          <w:szCs w:val="28"/>
        </w:rPr>
        <w:t xml:space="preserve"> </w:t>
      </w:r>
      <w:r w:rsidRPr="00F0599A">
        <w:rPr>
          <w:szCs w:val="28"/>
        </w:rPr>
        <w:t>банковские</w:t>
      </w:r>
      <w:r w:rsidR="00C34BEB" w:rsidRPr="00F0599A">
        <w:rPr>
          <w:szCs w:val="28"/>
        </w:rPr>
        <w:t xml:space="preserve"> </w:t>
      </w:r>
      <w:r w:rsidRPr="00F0599A">
        <w:rPr>
          <w:szCs w:val="28"/>
        </w:rPr>
        <w:t>счета</w:t>
      </w:r>
      <w:r w:rsidR="00C34BEB" w:rsidRPr="00F0599A">
        <w:rPr>
          <w:szCs w:val="28"/>
        </w:rPr>
        <w:t xml:space="preserve"> </w:t>
      </w:r>
      <w:r w:rsidRPr="00F0599A">
        <w:rPr>
          <w:szCs w:val="28"/>
        </w:rPr>
        <w:t>физических</w:t>
      </w:r>
      <w:r w:rsidR="00C34BEB" w:rsidRPr="00F0599A">
        <w:rPr>
          <w:szCs w:val="28"/>
        </w:rPr>
        <w:t xml:space="preserve"> </w:t>
      </w:r>
      <w:r w:rsidRPr="00F0599A">
        <w:rPr>
          <w:szCs w:val="28"/>
        </w:rPr>
        <w:t>и</w:t>
      </w:r>
      <w:r w:rsidR="00C34BEB" w:rsidRPr="00F0599A">
        <w:rPr>
          <w:szCs w:val="28"/>
        </w:rPr>
        <w:t xml:space="preserve"> </w:t>
      </w:r>
      <w:r w:rsidRPr="00F0599A">
        <w:rPr>
          <w:szCs w:val="28"/>
        </w:rPr>
        <w:t>юридических</w:t>
      </w:r>
      <w:r w:rsidR="00C34BEB" w:rsidRPr="00F0599A">
        <w:rPr>
          <w:szCs w:val="28"/>
        </w:rPr>
        <w:t xml:space="preserve"> </w:t>
      </w:r>
      <w:r w:rsidRPr="00F0599A">
        <w:rPr>
          <w:szCs w:val="28"/>
        </w:rPr>
        <w:t>лиц,</w:t>
      </w:r>
      <w:r w:rsidR="00C34BEB" w:rsidRPr="00F0599A">
        <w:rPr>
          <w:szCs w:val="28"/>
        </w:rPr>
        <w:t xml:space="preserve"> </w:t>
      </w:r>
      <w:r w:rsidRPr="00F0599A">
        <w:rPr>
          <w:szCs w:val="28"/>
        </w:rPr>
        <w:t>осуществлять</w:t>
      </w:r>
      <w:r w:rsidR="00C34BEB" w:rsidRPr="00F0599A">
        <w:rPr>
          <w:szCs w:val="28"/>
        </w:rPr>
        <w:t xml:space="preserve"> </w:t>
      </w:r>
      <w:r w:rsidRPr="00F0599A">
        <w:rPr>
          <w:szCs w:val="28"/>
        </w:rPr>
        <w:t>расчеты</w:t>
      </w:r>
      <w:r w:rsidR="00C34BEB" w:rsidRPr="00F0599A">
        <w:rPr>
          <w:szCs w:val="28"/>
        </w:rPr>
        <w:t xml:space="preserve"> </w:t>
      </w:r>
      <w:r w:rsidRPr="00F0599A">
        <w:rPr>
          <w:szCs w:val="28"/>
        </w:rPr>
        <w:t>по</w:t>
      </w:r>
      <w:r w:rsidR="00C34BEB" w:rsidRPr="00F0599A">
        <w:rPr>
          <w:szCs w:val="28"/>
        </w:rPr>
        <w:t xml:space="preserve"> </w:t>
      </w:r>
      <w:r w:rsidRPr="00F0599A">
        <w:rPr>
          <w:szCs w:val="28"/>
        </w:rPr>
        <w:t>поручению</w:t>
      </w:r>
      <w:r w:rsidR="00C34BEB" w:rsidRPr="00F0599A">
        <w:rPr>
          <w:szCs w:val="28"/>
        </w:rPr>
        <w:t xml:space="preserve"> </w:t>
      </w:r>
      <w:r w:rsidRPr="00F0599A">
        <w:rPr>
          <w:szCs w:val="28"/>
        </w:rPr>
        <w:t>клиентов,</w:t>
      </w:r>
      <w:r w:rsidR="00C34BEB" w:rsidRPr="00F0599A">
        <w:rPr>
          <w:szCs w:val="28"/>
        </w:rPr>
        <w:t xml:space="preserve"> </w:t>
      </w:r>
      <w:r w:rsidRPr="00F0599A">
        <w:rPr>
          <w:szCs w:val="28"/>
        </w:rPr>
        <w:t>инкассировать</w:t>
      </w:r>
      <w:r w:rsidR="00C34BEB" w:rsidRPr="00F0599A">
        <w:rPr>
          <w:szCs w:val="28"/>
        </w:rPr>
        <w:t xml:space="preserve"> </w:t>
      </w:r>
      <w:r w:rsidRPr="00F0599A">
        <w:rPr>
          <w:szCs w:val="28"/>
        </w:rPr>
        <w:t>денежные</w:t>
      </w:r>
      <w:r w:rsidR="00C34BEB" w:rsidRPr="00F0599A">
        <w:rPr>
          <w:szCs w:val="28"/>
        </w:rPr>
        <w:t xml:space="preserve"> </w:t>
      </w:r>
      <w:r w:rsidRPr="00F0599A">
        <w:rPr>
          <w:szCs w:val="28"/>
        </w:rPr>
        <w:t>средства,</w:t>
      </w:r>
      <w:r w:rsidR="00C34BEB" w:rsidRPr="00F0599A">
        <w:rPr>
          <w:szCs w:val="28"/>
        </w:rPr>
        <w:t xml:space="preserve"> </w:t>
      </w:r>
      <w:r w:rsidRPr="00F0599A">
        <w:rPr>
          <w:szCs w:val="28"/>
        </w:rPr>
        <w:t>осуществлять</w:t>
      </w:r>
      <w:r w:rsidR="00C34BEB" w:rsidRPr="00F0599A">
        <w:rPr>
          <w:szCs w:val="28"/>
        </w:rPr>
        <w:t xml:space="preserve"> </w:t>
      </w:r>
      <w:r w:rsidRPr="00F0599A">
        <w:rPr>
          <w:szCs w:val="28"/>
        </w:rPr>
        <w:t>кассовое</w:t>
      </w:r>
      <w:r w:rsidR="00C34BEB" w:rsidRPr="00F0599A">
        <w:rPr>
          <w:szCs w:val="28"/>
        </w:rPr>
        <w:t xml:space="preserve"> </w:t>
      </w:r>
      <w:r w:rsidRPr="00F0599A">
        <w:rPr>
          <w:szCs w:val="28"/>
        </w:rPr>
        <w:t>обслуживание,</w:t>
      </w:r>
      <w:r w:rsidR="00C34BEB" w:rsidRPr="00F0599A">
        <w:rPr>
          <w:szCs w:val="28"/>
        </w:rPr>
        <w:t xml:space="preserve"> </w:t>
      </w:r>
      <w:r w:rsidRPr="00F0599A">
        <w:rPr>
          <w:szCs w:val="28"/>
        </w:rPr>
        <w:t>привлекать</w:t>
      </w:r>
      <w:r w:rsidR="00C34BEB" w:rsidRPr="00F0599A">
        <w:rPr>
          <w:szCs w:val="28"/>
        </w:rPr>
        <w:t xml:space="preserve"> </w:t>
      </w:r>
      <w:r w:rsidRPr="00F0599A">
        <w:rPr>
          <w:szCs w:val="28"/>
        </w:rPr>
        <w:t>во</w:t>
      </w:r>
      <w:r w:rsidR="00C34BEB" w:rsidRPr="00F0599A">
        <w:rPr>
          <w:szCs w:val="28"/>
        </w:rPr>
        <w:t xml:space="preserve"> </w:t>
      </w:r>
      <w:r w:rsidRPr="00F0599A">
        <w:rPr>
          <w:szCs w:val="28"/>
        </w:rPr>
        <w:t>вклады</w:t>
      </w:r>
      <w:r w:rsidR="00C34BEB" w:rsidRPr="00F0599A">
        <w:rPr>
          <w:szCs w:val="28"/>
        </w:rPr>
        <w:t xml:space="preserve"> </w:t>
      </w:r>
      <w:r w:rsidRPr="00F0599A">
        <w:rPr>
          <w:szCs w:val="28"/>
        </w:rPr>
        <w:t>и</w:t>
      </w:r>
      <w:r w:rsidR="00C34BEB" w:rsidRPr="00F0599A">
        <w:rPr>
          <w:szCs w:val="28"/>
        </w:rPr>
        <w:t xml:space="preserve"> </w:t>
      </w:r>
      <w:r w:rsidRPr="00F0599A">
        <w:rPr>
          <w:szCs w:val="28"/>
        </w:rPr>
        <w:t>размещать</w:t>
      </w:r>
      <w:r w:rsidR="00C34BEB" w:rsidRPr="00F0599A">
        <w:rPr>
          <w:szCs w:val="28"/>
        </w:rPr>
        <w:t xml:space="preserve"> </w:t>
      </w:r>
      <w:r w:rsidRPr="00F0599A">
        <w:rPr>
          <w:szCs w:val="28"/>
        </w:rPr>
        <w:t>драгоценные</w:t>
      </w:r>
      <w:r w:rsidR="00C34BEB" w:rsidRPr="00F0599A">
        <w:rPr>
          <w:szCs w:val="28"/>
        </w:rPr>
        <w:t xml:space="preserve"> </w:t>
      </w:r>
      <w:r w:rsidRPr="00F0599A">
        <w:rPr>
          <w:szCs w:val="28"/>
        </w:rPr>
        <w:t>металлы,</w:t>
      </w:r>
      <w:r w:rsidR="00C34BEB" w:rsidRPr="00F0599A">
        <w:rPr>
          <w:szCs w:val="28"/>
        </w:rPr>
        <w:t xml:space="preserve"> </w:t>
      </w:r>
      <w:r w:rsidRPr="00F0599A">
        <w:rPr>
          <w:szCs w:val="28"/>
        </w:rPr>
        <w:t>осуществлять</w:t>
      </w:r>
      <w:r w:rsidR="00C34BEB" w:rsidRPr="00F0599A">
        <w:rPr>
          <w:szCs w:val="28"/>
        </w:rPr>
        <w:t xml:space="preserve"> </w:t>
      </w:r>
      <w:r w:rsidRPr="00F0599A">
        <w:rPr>
          <w:szCs w:val="28"/>
        </w:rPr>
        <w:t>переводы</w:t>
      </w:r>
      <w:r w:rsidR="00C34BEB" w:rsidRPr="00F0599A">
        <w:rPr>
          <w:szCs w:val="28"/>
        </w:rPr>
        <w:t xml:space="preserve"> </w:t>
      </w:r>
      <w:r w:rsidRPr="00F0599A">
        <w:rPr>
          <w:szCs w:val="28"/>
        </w:rPr>
        <w:t>денежных</w:t>
      </w:r>
      <w:r w:rsidR="00C34BEB" w:rsidRPr="00F0599A">
        <w:rPr>
          <w:szCs w:val="28"/>
        </w:rPr>
        <w:t xml:space="preserve"> </w:t>
      </w:r>
      <w:r w:rsidRPr="00F0599A">
        <w:rPr>
          <w:szCs w:val="28"/>
        </w:rPr>
        <w:t>средств,</w:t>
      </w:r>
      <w:r w:rsidR="00C34BEB" w:rsidRPr="00F0599A">
        <w:rPr>
          <w:szCs w:val="28"/>
        </w:rPr>
        <w:t xml:space="preserve"> </w:t>
      </w:r>
      <w:r w:rsidRPr="00F0599A">
        <w:rPr>
          <w:szCs w:val="28"/>
        </w:rPr>
        <w:t>выдавать</w:t>
      </w:r>
      <w:r w:rsidR="00C34BEB" w:rsidRPr="00F0599A">
        <w:rPr>
          <w:szCs w:val="28"/>
        </w:rPr>
        <w:t xml:space="preserve"> </w:t>
      </w:r>
      <w:r w:rsidRPr="00F0599A">
        <w:rPr>
          <w:szCs w:val="28"/>
        </w:rPr>
        <w:t>банковские</w:t>
      </w:r>
      <w:r w:rsidR="00C34BEB" w:rsidRPr="00F0599A">
        <w:rPr>
          <w:szCs w:val="28"/>
        </w:rPr>
        <w:t xml:space="preserve"> </w:t>
      </w:r>
      <w:r w:rsidRPr="00F0599A">
        <w:rPr>
          <w:szCs w:val="28"/>
        </w:rPr>
        <w:t>гарантии,</w:t>
      </w:r>
      <w:r w:rsidR="00C34BEB" w:rsidRPr="00F0599A">
        <w:rPr>
          <w:szCs w:val="28"/>
        </w:rPr>
        <w:t xml:space="preserve"> </w:t>
      </w:r>
      <w:r w:rsidRPr="00F0599A">
        <w:rPr>
          <w:szCs w:val="28"/>
        </w:rPr>
        <w:t>осуществлять</w:t>
      </w:r>
      <w:r w:rsidR="00C34BEB" w:rsidRPr="00F0599A">
        <w:rPr>
          <w:szCs w:val="28"/>
        </w:rPr>
        <w:t xml:space="preserve"> </w:t>
      </w:r>
      <w:r w:rsidRPr="00F0599A">
        <w:rPr>
          <w:szCs w:val="28"/>
        </w:rPr>
        <w:t>долгосрочное</w:t>
      </w:r>
      <w:r w:rsidR="00C34BEB" w:rsidRPr="00F0599A">
        <w:rPr>
          <w:szCs w:val="28"/>
        </w:rPr>
        <w:t xml:space="preserve"> </w:t>
      </w:r>
      <w:r w:rsidRPr="00F0599A">
        <w:rPr>
          <w:szCs w:val="28"/>
        </w:rPr>
        <w:t>и</w:t>
      </w:r>
      <w:r w:rsidR="00C34BEB" w:rsidRPr="00F0599A">
        <w:rPr>
          <w:szCs w:val="28"/>
        </w:rPr>
        <w:t xml:space="preserve"> </w:t>
      </w:r>
      <w:r w:rsidRPr="00F0599A">
        <w:rPr>
          <w:szCs w:val="28"/>
        </w:rPr>
        <w:t>краткосрочное</w:t>
      </w:r>
      <w:r w:rsidR="00C34BEB" w:rsidRPr="00F0599A">
        <w:rPr>
          <w:szCs w:val="28"/>
        </w:rPr>
        <w:t xml:space="preserve"> </w:t>
      </w:r>
      <w:r w:rsidRPr="00F0599A">
        <w:rPr>
          <w:szCs w:val="28"/>
        </w:rPr>
        <w:t>кредитование</w:t>
      </w:r>
      <w:r w:rsidR="00C34BEB" w:rsidRPr="00F0599A">
        <w:rPr>
          <w:szCs w:val="28"/>
        </w:rPr>
        <w:t xml:space="preserve"> </w:t>
      </w:r>
      <w:r w:rsidRPr="00F0599A">
        <w:rPr>
          <w:szCs w:val="28"/>
        </w:rPr>
        <w:t>физических</w:t>
      </w:r>
      <w:r w:rsidR="00C34BEB" w:rsidRPr="00F0599A">
        <w:rPr>
          <w:szCs w:val="28"/>
        </w:rPr>
        <w:t xml:space="preserve"> </w:t>
      </w:r>
      <w:r w:rsidRPr="00F0599A">
        <w:rPr>
          <w:szCs w:val="28"/>
        </w:rPr>
        <w:t>и</w:t>
      </w:r>
      <w:r w:rsidR="00C34BEB" w:rsidRPr="00F0599A">
        <w:rPr>
          <w:szCs w:val="28"/>
        </w:rPr>
        <w:t xml:space="preserve"> </w:t>
      </w:r>
      <w:r w:rsidRPr="00F0599A">
        <w:rPr>
          <w:szCs w:val="28"/>
        </w:rPr>
        <w:t>юридических</w:t>
      </w:r>
      <w:r w:rsidR="00C34BEB" w:rsidRPr="00F0599A">
        <w:rPr>
          <w:szCs w:val="28"/>
        </w:rPr>
        <w:t xml:space="preserve"> </w:t>
      </w:r>
      <w:r w:rsidRPr="00F0599A">
        <w:rPr>
          <w:szCs w:val="28"/>
        </w:rPr>
        <w:t>лиц,</w:t>
      </w:r>
      <w:r w:rsidR="00C34BEB" w:rsidRPr="00F0599A">
        <w:rPr>
          <w:szCs w:val="28"/>
        </w:rPr>
        <w:t xml:space="preserve"> </w:t>
      </w:r>
      <w:r w:rsidRPr="00F0599A">
        <w:rPr>
          <w:szCs w:val="28"/>
        </w:rPr>
        <w:t>осуществление</w:t>
      </w:r>
      <w:r w:rsidR="00C34BEB" w:rsidRPr="00F0599A">
        <w:rPr>
          <w:szCs w:val="28"/>
        </w:rPr>
        <w:t xml:space="preserve"> </w:t>
      </w:r>
      <w:r w:rsidRPr="00F0599A">
        <w:rPr>
          <w:szCs w:val="28"/>
        </w:rPr>
        <w:t>лизинговых</w:t>
      </w:r>
      <w:r w:rsidR="00C34BEB" w:rsidRPr="00F0599A">
        <w:rPr>
          <w:szCs w:val="28"/>
        </w:rPr>
        <w:t xml:space="preserve"> </w:t>
      </w:r>
      <w:r w:rsidRPr="00F0599A">
        <w:rPr>
          <w:szCs w:val="28"/>
        </w:rPr>
        <w:t>операций</w:t>
      </w:r>
      <w:r w:rsidR="00C34BEB" w:rsidRPr="00F0599A">
        <w:rPr>
          <w:szCs w:val="28"/>
        </w:rPr>
        <w:t xml:space="preserve"> </w:t>
      </w:r>
      <w:r w:rsidRPr="00F0599A">
        <w:rPr>
          <w:szCs w:val="28"/>
        </w:rPr>
        <w:t>и</w:t>
      </w:r>
      <w:r w:rsidR="00C34BEB" w:rsidRPr="00F0599A">
        <w:rPr>
          <w:szCs w:val="28"/>
        </w:rPr>
        <w:t xml:space="preserve"> </w:t>
      </w:r>
      <w:r w:rsidRPr="00F0599A">
        <w:rPr>
          <w:szCs w:val="28"/>
        </w:rPr>
        <w:t>т.</w:t>
      </w:r>
      <w:r w:rsidR="00C34BEB" w:rsidRPr="00F0599A">
        <w:rPr>
          <w:szCs w:val="28"/>
        </w:rPr>
        <w:t xml:space="preserve"> </w:t>
      </w:r>
      <w:r w:rsidRPr="00F0599A">
        <w:rPr>
          <w:szCs w:val="28"/>
        </w:rPr>
        <w:t>д.</w:t>
      </w:r>
    </w:p>
    <w:p w:rsidR="00547CC9" w:rsidRPr="00F0599A" w:rsidRDefault="00547CC9" w:rsidP="00F0599A">
      <w:pPr>
        <w:widowControl w:val="0"/>
        <w:tabs>
          <w:tab w:val="left" w:pos="1134"/>
        </w:tabs>
        <w:ind w:firstLine="709"/>
        <w:rPr>
          <w:szCs w:val="28"/>
        </w:rPr>
      </w:pPr>
      <w:r w:rsidRPr="00F0599A">
        <w:rPr>
          <w:szCs w:val="28"/>
        </w:rPr>
        <w:t>На</w:t>
      </w:r>
      <w:r w:rsidR="00C34BEB" w:rsidRPr="00F0599A">
        <w:rPr>
          <w:szCs w:val="28"/>
        </w:rPr>
        <w:t xml:space="preserve"> </w:t>
      </w:r>
      <w:r w:rsidRPr="00F0599A">
        <w:rPr>
          <w:szCs w:val="28"/>
        </w:rPr>
        <w:t>регулярной</w:t>
      </w:r>
      <w:r w:rsidR="00C34BEB" w:rsidRPr="00F0599A">
        <w:rPr>
          <w:szCs w:val="28"/>
        </w:rPr>
        <w:t xml:space="preserve"> </w:t>
      </w:r>
      <w:r w:rsidRPr="00F0599A">
        <w:rPr>
          <w:szCs w:val="28"/>
        </w:rPr>
        <w:t>основе</w:t>
      </w:r>
      <w:r w:rsidR="00C34BEB" w:rsidRPr="00F0599A">
        <w:rPr>
          <w:szCs w:val="28"/>
        </w:rPr>
        <w:t xml:space="preserve"> </w:t>
      </w:r>
      <w:r w:rsidRPr="00F0599A">
        <w:rPr>
          <w:szCs w:val="28"/>
        </w:rPr>
        <w:t>Росбанк</w:t>
      </w:r>
      <w:r w:rsidR="00C34BEB" w:rsidRPr="00F0599A">
        <w:rPr>
          <w:szCs w:val="28"/>
        </w:rPr>
        <w:t xml:space="preserve"> </w:t>
      </w:r>
      <w:r w:rsidRPr="00F0599A">
        <w:rPr>
          <w:szCs w:val="28"/>
        </w:rPr>
        <w:t>оказывает</w:t>
      </w:r>
      <w:r w:rsidR="00C34BEB" w:rsidRPr="00F0599A">
        <w:rPr>
          <w:szCs w:val="28"/>
        </w:rPr>
        <w:t xml:space="preserve"> </w:t>
      </w:r>
      <w:r w:rsidRPr="00F0599A">
        <w:rPr>
          <w:szCs w:val="28"/>
        </w:rPr>
        <w:t>благотворительную</w:t>
      </w:r>
      <w:r w:rsidR="00C34BEB" w:rsidRPr="00F0599A">
        <w:rPr>
          <w:szCs w:val="28"/>
        </w:rPr>
        <w:t xml:space="preserve"> </w:t>
      </w:r>
      <w:r w:rsidRPr="00F0599A">
        <w:rPr>
          <w:szCs w:val="28"/>
        </w:rPr>
        <w:t>помощь</w:t>
      </w:r>
      <w:r w:rsidR="00C34BEB" w:rsidRPr="00F0599A">
        <w:rPr>
          <w:szCs w:val="28"/>
        </w:rPr>
        <w:t xml:space="preserve"> </w:t>
      </w:r>
      <w:r w:rsidRPr="00F0599A">
        <w:rPr>
          <w:szCs w:val="28"/>
        </w:rPr>
        <w:t>социально</w:t>
      </w:r>
      <w:r w:rsidR="00C34BEB" w:rsidRPr="00F0599A">
        <w:rPr>
          <w:szCs w:val="28"/>
        </w:rPr>
        <w:t xml:space="preserve"> </w:t>
      </w:r>
      <w:r w:rsidRPr="00F0599A">
        <w:rPr>
          <w:szCs w:val="28"/>
        </w:rPr>
        <w:t>незащищенным</w:t>
      </w:r>
      <w:r w:rsidR="00C34BEB" w:rsidRPr="00F0599A">
        <w:rPr>
          <w:szCs w:val="28"/>
        </w:rPr>
        <w:t xml:space="preserve"> </w:t>
      </w:r>
      <w:r w:rsidRPr="00F0599A">
        <w:rPr>
          <w:szCs w:val="28"/>
        </w:rPr>
        <w:t>слоям</w:t>
      </w:r>
      <w:r w:rsidR="00C34BEB" w:rsidRPr="00F0599A">
        <w:rPr>
          <w:szCs w:val="28"/>
        </w:rPr>
        <w:t xml:space="preserve"> </w:t>
      </w:r>
      <w:r w:rsidRPr="00F0599A">
        <w:rPr>
          <w:szCs w:val="28"/>
        </w:rPr>
        <w:t>общества,</w:t>
      </w:r>
      <w:r w:rsidR="00C34BEB" w:rsidRPr="00F0599A">
        <w:rPr>
          <w:szCs w:val="28"/>
        </w:rPr>
        <w:t xml:space="preserve"> </w:t>
      </w:r>
      <w:r w:rsidRPr="00F0599A">
        <w:rPr>
          <w:szCs w:val="28"/>
        </w:rPr>
        <w:t>учреждениям</w:t>
      </w:r>
      <w:r w:rsidR="00C34BEB" w:rsidRPr="00F0599A">
        <w:rPr>
          <w:szCs w:val="28"/>
        </w:rPr>
        <w:t xml:space="preserve"> </w:t>
      </w:r>
      <w:r w:rsidRPr="00F0599A">
        <w:rPr>
          <w:szCs w:val="28"/>
        </w:rPr>
        <w:t>медицины,</w:t>
      </w:r>
      <w:r w:rsidR="00C34BEB" w:rsidRPr="00F0599A">
        <w:rPr>
          <w:szCs w:val="28"/>
        </w:rPr>
        <w:t xml:space="preserve"> </w:t>
      </w:r>
      <w:r w:rsidRPr="00F0599A">
        <w:rPr>
          <w:szCs w:val="28"/>
        </w:rPr>
        <w:t>образования</w:t>
      </w:r>
      <w:r w:rsidR="00C34BEB" w:rsidRPr="00F0599A">
        <w:rPr>
          <w:szCs w:val="28"/>
        </w:rPr>
        <w:t xml:space="preserve"> </w:t>
      </w:r>
      <w:r w:rsidRPr="00F0599A">
        <w:rPr>
          <w:szCs w:val="28"/>
        </w:rPr>
        <w:t>и</w:t>
      </w:r>
      <w:r w:rsidR="00C34BEB" w:rsidRPr="00F0599A">
        <w:rPr>
          <w:szCs w:val="28"/>
        </w:rPr>
        <w:t xml:space="preserve"> </w:t>
      </w:r>
      <w:r w:rsidRPr="00F0599A">
        <w:rPr>
          <w:szCs w:val="28"/>
        </w:rPr>
        <w:t>культуры,</w:t>
      </w:r>
      <w:r w:rsidR="00C34BEB" w:rsidRPr="00F0599A">
        <w:rPr>
          <w:szCs w:val="28"/>
        </w:rPr>
        <w:t xml:space="preserve"> </w:t>
      </w:r>
      <w:r w:rsidRPr="00F0599A">
        <w:rPr>
          <w:szCs w:val="28"/>
        </w:rPr>
        <w:t>спортивным</w:t>
      </w:r>
      <w:r w:rsidR="00C34BEB" w:rsidRPr="00F0599A">
        <w:rPr>
          <w:szCs w:val="28"/>
        </w:rPr>
        <w:t xml:space="preserve"> </w:t>
      </w:r>
      <w:r w:rsidRPr="00F0599A">
        <w:rPr>
          <w:szCs w:val="28"/>
        </w:rPr>
        <w:t>и</w:t>
      </w:r>
      <w:r w:rsidR="00C34BEB" w:rsidRPr="00F0599A">
        <w:rPr>
          <w:szCs w:val="28"/>
        </w:rPr>
        <w:t xml:space="preserve"> </w:t>
      </w:r>
      <w:r w:rsidRPr="00F0599A">
        <w:rPr>
          <w:szCs w:val="28"/>
        </w:rPr>
        <w:t>религиозным</w:t>
      </w:r>
      <w:r w:rsidR="00C34BEB" w:rsidRPr="00F0599A">
        <w:rPr>
          <w:szCs w:val="28"/>
        </w:rPr>
        <w:t xml:space="preserve"> </w:t>
      </w:r>
      <w:r w:rsidRPr="00F0599A">
        <w:rPr>
          <w:szCs w:val="28"/>
        </w:rPr>
        <w:t>организациям,</w:t>
      </w:r>
      <w:r w:rsidR="00C34BEB" w:rsidRPr="00F0599A">
        <w:rPr>
          <w:szCs w:val="28"/>
        </w:rPr>
        <w:t xml:space="preserve"> </w:t>
      </w:r>
      <w:r w:rsidRPr="00F0599A">
        <w:rPr>
          <w:szCs w:val="28"/>
        </w:rPr>
        <w:t>принимает</w:t>
      </w:r>
      <w:r w:rsidR="00C34BEB" w:rsidRPr="00F0599A">
        <w:rPr>
          <w:szCs w:val="28"/>
        </w:rPr>
        <w:t xml:space="preserve"> </w:t>
      </w:r>
      <w:r w:rsidRPr="00F0599A">
        <w:rPr>
          <w:szCs w:val="28"/>
        </w:rPr>
        <w:t>активное</w:t>
      </w:r>
      <w:r w:rsidR="00C34BEB" w:rsidRPr="00F0599A">
        <w:rPr>
          <w:szCs w:val="28"/>
        </w:rPr>
        <w:t xml:space="preserve"> </w:t>
      </w:r>
      <w:r w:rsidRPr="00F0599A">
        <w:rPr>
          <w:szCs w:val="28"/>
        </w:rPr>
        <w:t>участие</w:t>
      </w:r>
      <w:r w:rsidR="00C34BEB" w:rsidRPr="00F0599A">
        <w:rPr>
          <w:szCs w:val="28"/>
        </w:rPr>
        <w:t xml:space="preserve"> </w:t>
      </w:r>
      <w:r w:rsidRPr="00F0599A">
        <w:rPr>
          <w:szCs w:val="28"/>
        </w:rPr>
        <w:t>в</w:t>
      </w:r>
      <w:r w:rsidR="00C34BEB" w:rsidRPr="00F0599A">
        <w:rPr>
          <w:szCs w:val="28"/>
        </w:rPr>
        <w:t xml:space="preserve"> </w:t>
      </w:r>
      <w:r w:rsidRPr="00F0599A">
        <w:rPr>
          <w:szCs w:val="28"/>
        </w:rPr>
        <w:t>общественно</w:t>
      </w:r>
      <w:r w:rsidR="00C34BEB" w:rsidRPr="00F0599A">
        <w:rPr>
          <w:szCs w:val="28"/>
        </w:rPr>
        <w:t xml:space="preserve"> </w:t>
      </w:r>
      <w:r w:rsidRPr="00F0599A">
        <w:rPr>
          <w:szCs w:val="28"/>
        </w:rPr>
        <w:t>-</w:t>
      </w:r>
      <w:r w:rsidR="00C34BEB" w:rsidRPr="00F0599A">
        <w:rPr>
          <w:szCs w:val="28"/>
        </w:rPr>
        <w:t xml:space="preserve"> </w:t>
      </w:r>
      <w:r w:rsidRPr="00F0599A">
        <w:rPr>
          <w:szCs w:val="28"/>
        </w:rPr>
        <w:t>значимых</w:t>
      </w:r>
      <w:r w:rsidR="00C34BEB" w:rsidRPr="00F0599A">
        <w:rPr>
          <w:szCs w:val="28"/>
        </w:rPr>
        <w:t xml:space="preserve"> </w:t>
      </w:r>
      <w:r w:rsidRPr="00F0599A">
        <w:rPr>
          <w:szCs w:val="28"/>
        </w:rPr>
        <w:t>мероприятиях,</w:t>
      </w:r>
      <w:r w:rsidR="00C34BEB" w:rsidRPr="00F0599A">
        <w:rPr>
          <w:szCs w:val="28"/>
        </w:rPr>
        <w:t xml:space="preserve"> </w:t>
      </w:r>
      <w:r w:rsidRPr="00F0599A">
        <w:rPr>
          <w:szCs w:val="28"/>
        </w:rPr>
        <w:t>проводимых</w:t>
      </w:r>
      <w:r w:rsidR="00C34BEB" w:rsidRPr="00F0599A">
        <w:rPr>
          <w:szCs w:val="28"/>
        </w:rPr>
        <w:t xml:space="preserve"> </w:t>
      </w:r>
      <w:r w:rsidRPr="00F0599A">
        <w:rPr>
          <w:szCs w:val="28"/>
        </w:rPr>
        <w:t>в</w:t>
      </w:r>
      <w:r w:rsidR="00C34BEB" w:rsidRPr="00F0599A">
        <w:rPr>
          <w:szCs w:val="28"/>
        </w:rPr>
        <w:t xml:space="preserve"> </w:t>
      </w:r>
      <w:r w:rsidRPr="00F0599A">
        <w:rPr>
          <w:szCs w:val="28"/>
        </w:rPr>
        <w:t>Москве</w:t>
      </w:r>
      <w:r w:rsidR="00C34BEB" w:rsidRPr="00F0599A">
        <w:rPr>
          <w:szCs w:val="28"/>
        </w:rPr>
        <w:t xml:space="preserve"> </w:t>
      </w:r>
      <w:r w:rsidRPr="00F0599A">
        <w:rPr>
          <w:szCs w:val="28"/>
        </w:rPr>
        <w:t>и</w:t>
      </w:r>
      <w:r w:rsidR="00C34BEB" w:rsidRPr="00F0599A">
        <w:rPr>
          <w:szCs w:val="28"/>
        </w:rPr>
        <w:t xml:space="preserve"> </w:t>
      </w:r>
      <w:r w:rsidRPr="00F0599A">
        <w:rPr>
          <w:szCs w:val="28"/>
        </w:rPr>
        <w:t>по</w:t>
      </w:r>
      <w:r w:rsidR="00C34BEB" w:rsidRPr="00F0599A">
        <w:rPr>
          <w:szCs w:val="28"/>
        </w:rPr>
        <w:t xml:space="preserve"> </w:t>
      </w:r>
      <w:r w:rsidRPr="00F0599A">
        <w:rPr>
          <w:szCs w:val="28"/>
        </w:rPr>
        <w:t>России</w:t>
      </w:r>
      <w:r w:rsidR="00C34BEB" w:rsidRPr="00F0599A">
        <w:rPr>
          <w:szCs w:val="28"/>
        </w:rPr>
        <w:t xml:space="preserve"> </w:t>
      </w:r>
      <w:r w:rsidRPr="00F0599A">
        <w:rPr>
          <w:szCs w:val="28"/>
        </w:rPr>
        <w:t>в</w:t>
      </w:r>
      <w:r w:rsidR="00C34BEB" w:rsidRPr="00F0599A">
        <w:rPr>
          <w:szCs w:val="28"/>
        </w:rPr>
        <w:t xml:space="preserve"> </w:t>
      </w:r>
      <w:r w:rsidRPr="00F0599A">
        <w:rPr>
          <w:szCs w:val="28"/>
        </w:rPr>
        <w:t>целом.</w:t>
      </w:r>
    </w:p>
    <w:p w:rsidR="00547CC9" w:rsidRPr="00F0599A" w:rsidRDefault="00547CC9" w:rsidP="00F0599A">
      <w:pPr>
        <w:widowControl w:val="0"/>
        <w:tabs>
          <w:tab w:val="left" w:pos="1134"/>
        </w:tabs>
        <w:ind w:firstLine="709"/>
        <w:rPr>
          <w:szCs w:val="28"/>
          <w:lang w:val="en-US"/>
        </w:rPr>
      </w:pPr>
      <w:r w:rsidRPr="00F0599A">
        <w:rPr>
          <w:szCs w:val="28"/>
        </w:rPr>
        <w:t>Основные</w:t>
      </w:r>
      <w:r w:rsidR="00C34BEB" w:rsidRPr="00F0599A">
        <w:rPr>
          <w:szCs w:val="28"/>
          <w:lang w:val="en-US"/>
        </w:rPr>
        <w:t xml:space="preserve"> </w:t>
      </w:r>
      <w:r w:rsidRPr="00F0599A">
        <w:rPr>
          <w:szCs w:val="28"/>
        </w:rPr>
        <w:t>акционеры</w:t>
      </w:r>
      <w:r w:rsidRPr="00F0599A">
        <w:rPr>
          <w:szCs w:val="28"/>
          <w:lang w:val="en-US"/>
        </w:rPr>
        <w:t>:</w:t>
      </w:r>
      <w:r w:rsidR="00C34BEB" w:rsidRPr="00F0599A">
        <w:rPr>
          <w:szCs w:val="28"/>
          <w:lang w:val="en-US"/>
        </w:rPr>
        <w:t xml:space="preserve"> </w:t>
      </w:r>
      <w:r w:rsidRPr="00F0599A">
        <w:rPr>
          <w:szCs w:val="28"/>
          <w:lang w:val="en-US"/>
        </w:rPr>
        <w:t>Societe</w:t>
      </w:r>
      <w:r w:rsidR="00C34BEB" w:rsidRPr="00F0599A">
        <w:rPr>
          <w:szCs w:val="28"/>
          <w:lang w:val="en-US"/>
        </w:rPr>
        <w:t xml:space="preserve"> </w:t>
      </w:r>
      <w:r w:rsidRPr="00F0599A">
        <w:rPr>
          <w:szCs w:val="28"/>
          <w:lang w:val="en-US"/>
        </w:rPr>
        <w:t>Generale</w:t>
      </w:r>
      <w:r w:rsidR="00C34BEB" w:rsidRPr="00F0599A">
        <w:rPr>
          <w:szCs w:val="28"/>
          <w:lang w:val="en-US"/>
        </w:rPr>
        <w:t xml:space="preserve"> </w:t>
      </w:r>
      <w:r w:rsidRPr="00F0599A">
        <w:rPr>
          <w:szCs w:val="28"/>
          <w:lang w:val="en-US"/>
        </w:rPr>
        <w:t>–</w:t>
      </w:r>
      <w:r w:rsidR="00C34BEB" w:rsidRPr="00F0599A">
        <w:rPr>
          <w:szCs w:val="28"/>
          <w:lang w:val="en-US"/>
        </w:rPr>
        <w:t xml:space="preserve"> </w:t>
      </w:r>
      <w:r w:rsidRPr="00F0599A">
        <w:rPr>
          <w:szCs w:val="28"/>
          <w:lang w:val="en-US"/>
        </w:rPr>
        <w:t>64,7%,</w:t>
      </w:r>
      <w:r w:rsidR="00C34BEB" w:rsidRPr="00F0599A">
        <w:rPr>
          <w:szCs w:val="28"/>
          <w:lang w:val="en-US"/>
        </w:rPr>
        <w:t xml:space="preserve"> </w:t>
      </w:r>
      <w:r w:rsidRPr="00F0599A">
        <w:rPr>
          <w:szCs w:val="28"/>
          <w:lang w:val="en-US"/>
        </w:rPr>
        <w:t>PHARANCO</w:t>
      </w:r>
      <w:r w:rsidR="00C34BEB" w:rsidRPr="00F0599A">
        <w:rPr>
          <w:szCs w:val="28"/>
          <w:lang w:val="en-US"/>
        </w:rPr>
        <w:t xml:space="preserve"> </w:t>
      </w:r>
      <w:r w:rsidRPr="00F0599A">
        <w:rPr>
          <w:szCs w:val="28"/>
          <w:lang w:val="en-US"/>
        </w:rPr>
        <w:t>HOLDINGS</w:t>
      </w:r>
      <w:r w:rsidR="00C34BEB" w:rsidRPr="00F0599A">
        <w:rPr>
          <w:szCs w:val="28"/>
          <w:lang w:val="en-US"/>
        </w:rPr>
        <w:t xml:space="preserve"> </w:t>
      </w:r>
      <w:r w:rsidRPr="00F0599A">
        <w:rPr>
          <w:szCs w:val="28"/>
          <w:lang w:val="en-US"/>
        </w:rPr>
        <w:t>CO.</w:t>
      </w:r>
      <w:r w:rsidR="00C34BEB" w:rsidRPr="00F0599A">
        <w:rPr>
          <w:szCs w:val="28"/>
          <w:lang w:val="en-US"/>
        </w:rPr>
        <w:t xml:space="preserve"> </w:t>
      </w:r>
      <w:r w:rsidRPr="00F0599A">
        <w:rPr>
          <w:szCs w:val="28"/>
          <w:lang w:val="en-US"/>
        </w:rPr>
        <w:t>LIMITED</w:t>
      </w:r>
      <w:r w:rsidR="00C34BEB" w:rsidRPr="00F0599A">
        <w:rPr>
          <w:szCs w:val="28"/>
          <w:lang w:val="en-US"/>
        </w:rPr>
        <w:t xml:space="preserve"> </w:t>
      </w:r>
      <w:r w:rsidRPr="00F0599A">
        <w:rPr>
          <w:szCs w:val="28"/>
          <w:lang w:val="en-US"/>
        </w:rPr>
        <w:t>-</w:t>
      </w:r>
      <w:r w:rsidR="00C34BEB" w:rsidRPr="00F0599A">
        <w:rPr>
          <w:szCs w:val="28"/>
          <w:lang w:val="en-US"/>
        </w:rPr>
        <w:t xml:space="preserve"> </w:t>
      </w:r>
      <w:r w:rsidRPr="00F0599A">
        <w:rPr>
          <w:szCs w:val="28"/>
          <w:lang w:val="en-US"/>
        </w:rPr>
        <w:t>30,3%,</w:t>
      </w:r>
      <w:r w:rsidR="00C34BEB" w:rsidRPr="00F0599A">
        <w:rPr>
          <w:szCs w:val="28"/>
          <w:lang w:val="en-US"/>
        </w:rPr>
        <w:t xml:space="preserve"> </w:t>
      </w:r>
      <w:r w:rsidRPr="00F0599A">
        <w:rPr>
          <w:szCs w:val="28"/>
        </w:rPr>
        <w:t>Прочие</w:t>
      </w:r>
      <w:r w:rsidR="00C34BEB" w:rsidRPr="00F0599A">
        <w:rPr>
          <w:szCs w:val="28"/>
          <w:lang w:val="en-US"/>
        </w:rPr>
        <w:t xml:space="preserve"> </w:t>
      </w:r>
      <w:r w:rsidRPr="00F0599A">
        <w:rPr>
          <w:szCs w:val="28"/>
          <w:lang w:val="en-US"/>
        </w:rPr>
        <w:t>-</w:t>
      </w:r>
      <w:r w:rsidR="00C34BEB" w:rsidRPr="00F0599A">
        <w:rPr>
          <w:szCs w:val="28"/>
          <w:lang w:val="en-US"/>
        </w:rPr>
        <w:t xml:space="preserve"> </w:t>
      </w:r>
      <w:r w:rsidRPr="00F0599A">
        <w:rPr>
          <w:szCs w:val="28"/>
          <w:lang w:val="en-US"/>
        </w:rPr>
        <w:t>5,0%.</w:t>
      </w:r>
    </w:p>
    <w:p w:rsidR="00547CC9" w:rsidRPr="00F0599A" w:rsidRDefault="00547CC9" w:rsidP="00F0599A">
      <w:pPr>
        <w:widowControl w:val="0"/>
        <w:tabs>
          <w:tab w:val="left" w:pos="1134"/>
        </w:tabs>
        <w:ind w:firstLine="709"/>
        <w:rPr>
          <w:szCs w:val="28"/>
          <w:lang w:val="en-US"/>
        </w:rPr>
      </w:pPr>
      <w:r w:rsidRPr="00F0599A">
        <w:rPr>
          <w:szCs w:val="28"/>
        </w:rPr>
        <w:t>Банки</w:t>
      </w:r>
      <w:r w:rsidR="00C34BEB" w:rsidRPr="00F0599A">
        <w:rPr>
          <w:szCs w:val="28"/>
          <w:lang w:val="en-US"/>
        </w:rPr>
        <w:t xml:space="preserve"> </w:t>
      </w:r>
      <w:r w:rsidRPr="00F0599A">
        <w:rPr>
          <w:szCs w:val="28"/>
          <w:lang w:val="en-US"/>
        </w:rPr>
        <w:t>–</w:t>
      </w:r>
      <w:r w:rsidR="00C34BEB" w:rsidRPr="00F0599A">
        <w:rPr>
          <w:szCs w:val="28"/>
          <w:lang w:val="en-US"/>
        </w:rPr>
        <w:t xml:space="preserve"> </w:t>
      </w:r>
      <w:r w:rsidRPr="00F0599A">
        <w:rPr>
          <w:szCs w:val="28"/>
        </w:rPr>
        <w:t>корреспонденты</w:t>
      </w:r>
      <w:r w:rsidR="00C34BEB" w:rsidRPr="00F0599A">
        <w:rPr>
          <w:szCs w:val="28"/>
          <w:lang w:val="en-US"/>
        </w:rPr>
        <w:t xml:space="preserve"> </w:t>
      </w:r>
      <w:r w:rsidRPr="00F0599A">
        <w:rPr>
          <w:szCs w:val="28"/>
        </w:rPr>
        <w:t>за</w:t>
      </w:r>
      <w:r w:rsidR="00C34BEB" w:rsidRPr="00F0599A">
        <w:rPr>
          <w:szCs w:val="28"/>
          <w:lang w:val="en-US"/>
        </w:rPr>
        <w:t xml:space="preserve"> </w:t>
      </w:r>
      <w:r w:rsidRPr="00F0599A">
        <w:rPr>
          <w:szCs w:val="28"/>
        </w:rPr>
        <w:t>пределами</w:t>
      </w:r>
      <w:r w:rsidR="00C34BEB" w:rsidRPr="00F0599A">
        <w:rPr>
          <w:szCs w:val="28"/>
          <w:lang w:val="en-US"/>
        </w:rPr>
        <w:t xml:space="preserve"> </w:t>
      </w:r>
      <w:r w:rsidRPr="00F0599A">
        <w:rPr>
          <w:szCs w:val="28"/>
        </w:rPr>
        <w:t>России</w:t>
      </w:r>
      <w:r w:rsidRPr="00F0599A">
        <w:rPr>
          <w:szCs w:val="28"/>
          <w:lang w:val="en-US"/>
        </w:rPr>
        <w:t>:</w:t>
      </w:r>
      <w:r w:rsidR="00C34BEB" w:rsidRPr="00F0599A">
        <w:rPr>
          <w:szCs w:val="28"/>
          <w:lang w:val="en-US"/>
        </w:rPr>
        <w:t xml:space="preserve"> </w:t>
      </w:r>
      <w:r w:rsidRPr="00F0599A">
        <w:rPr>
          <w:szCs w:val="28"/>
          <w:lang w:val="en-US"/>
        </w:rPr>
        <w:t>JPMorgan</w:t>
      </w:r>
      <w:r w:rsidR="00C34BEB" w:rsidRPr="00F0599A">
        <w:rPr>
          <w:szCs w:val="28"/>
          <w:lang w:val="en-US"/>
        </w:rPr>
        <w:t xml:space="preserve"> </w:t>
      </w:r>
      <w:r w:rsidRPr="00F0599A">
        <w:rPr>
          <w:szCs w:val="28"/>
          <w:lang w:val="en-US"/>
        </w:rPr>
        <w:t>Chase</w:t>
      </w:r>
      <w:r w:rsidR="00C34BEB" w:rsidRPr="00F0599A">
        <w:rPr>
          <w:szCs w:val="28"/>
          <w:lang w:val="en-US"/>
        </w:rPr>
        <w:t xml:space="preserve"> </w:t>
      </w:r>
      <w:r w:rsidRPr="00F0599A">
        <w:rPr>
          <w:szCs w:val="28"/>
          <w:lang w:val="en-US"/>
        </w:rPr>
        <w:t>Bank,</w:t>
      </w:r>
      <w:r w:rsidR="00C34BEB" w:rsidRPr="00F0599A">
        <w:rPr>
          <w:szCs w:val="28"/>
          <w:lang w:val="en-US"/>
        </w:rPr>
        <w:t xml:space="preserve"> </w:t>
      </w:r>
      <w:r w:rsidRPr="00F0599A">
        <w:rPr>
          <w:szCs w:val="28"/>
          <w:lang w:val="en-US"/>
        </w:rPr>
        <w:t>HSBC,</w:t>
      </w:r>
      <w:r w:rsidR="00C34BEB" w:rsidRPr="00F0599A">
        <w:rPr>
          <w:szCs w:val="28"/>
          <w:lang w:val="en-US"/>
        </w:rPr>
        <w:t xml:space="preserve"> </w:t>
      </w:r>
      <w:r w:rsidRPr="00F0599A">
        <w:rPr>
          <w:szCs w:val="28"/>
          <w:lang w:val="en-US"/>
        </w:rPr>
        <w:t>BNP</w:t>
      </w:r>
      <w:r w:rsidR="00C34BEB" w:rsidRPr="00F0599A">
        <w:rPr>
          <w:szCs w:val="28"/>
          <w:lang w:val="en-US"/>
        </w:rPr>
        <w:t xml:space="preserve"> </w:t>
      </w:r>
      <w:r w:rsidRPr="00F0599A">
        <w:rPr>
          <w:szCs w:val="28"/>
          <w:lang w:val="en-US"/>
        </w:rPr>
        <w:t>Pavibas,</w:t>
      </w:r>
      <w:r w:rsidR="00C34BEB" w:rsidRPr="00F0599A">
        <w:rPr>
          <w:szCs w:val="28"/>
          <w:lang w:val="en-US"/>
        </w:rPr>
        <w:t xml:space="preserve"> </w:t>
      </w:r>
      <w:r w:rsidRPr="00F0599A">
        <w:rPr>
          <w:szCs w:val="28"/>
          <w:lang w:val="en-US"/>
        </w:rPr>
        <w:t>Deutsche</w:t>
      </w:r>
      <w:r w:rsidR="00C34BEB" w:rsidRPr="00F0599A">
        <w:rPr>
          <w:szCs w:val="28"/>
          <w:lang w:val="en-US"/>
        </w:rPr>
        <w:t xml:space="preserve"> </w:t>
      </w:r>
      <w:r w:rsidRPr="00F0599A">
        <w:rPr>
          <w:szCs w:val="28"/>
          <w:lang w:val="en-US"/>
        </w:rPr>
        <w:t>Bank</w:t>
      </w:r>
      <w:r w:rsidR="00C34BEB" w:rsidRPr="00F0599A">
        <w:rPr>
          <w:szCs w:val="28"/>
          <w:lang w:val="en-US"/>
        </w:rPr>
        <w:t xml:space="preserve"> </w:t>
      </w:r>
      <w:r w:rsidRPr="00F0599A">
        <w:rPr>
          <w:szCs w:val="28"/>
          <w:lang w:val="en-US"/>
        </w:rPr>
        <w:t>AG,</w:t>
      </w:r>
      <w:r w:rsidR="00C34BEB" w:rsidRPr="00F0599A">
        <w:rPr>
          <w:szCs w:val="28"/>
          <w:lang w:val="en-US"/>
        </w:rPr>
        <w:t xml:space="preserve"> </w:t>
      </w:r>
      <w:r w:rsidRPr="00F0599A">
        <w:rPr>
          <w:szCs w:val="28"/>
          <w:lang w:val="en-US"/>
        </w:rPr>
        <w:t>Dresdner</w:t>
      </w:r>
      <w:r w:rsidR="00C34BEB" w:rsidRPr="00F0599A">
        <w:rPr>
          <w:szCs w:val="28"/>
          <w:lang w:val="en-US"/>
        </w:rPr>
        <w:t xml:space="preserve"> </w:t>
      </w:r>
      <w:r w:rsidRPr="00F0599A">
        <w:rPr>
          <w:szCs w:val="28"/>
          <w:lang w:val="en-US"/>
        </w:rPr>
        <w:t>Bank</w:t>
      </w:r>
      <w:r w:rsidR="00C34BEB" w:rsidRPr="00F0599A">
        <w:rPr>
          <w:szCs w:val="28"/>
          <w:lang w:val="en-US"/>
        </w:rPr>
        <w:t xml:space="preserve"> </w:t>
      </w:r>
      <w:r w:rsidRPr="00F0599A">
        <w:rPr>
          <w:szCs w:val="28"/>
          <w:lang w:val="en-US"/>
        </w:rPr>
        <w:t>AG,</w:t>
      </w:r>
      <w:r w:rsidR="00C34BEB" w:rsidRPr="00F0599A">
        <w:rPr>
          <w:szCs w:val="28"/>
          <w:lang w:val="en-US"/>
        </w:rPr>
        <w:t xml:space="preserve"> </w:t>
      </w:r>
      <w:r w:rsidRPr="00F0599A">
        <w:rPr>
          <w:szCs w:val="28"/>
          <w:lang w:val="en-US"/>
        </w:rPr>
        <w:t>Commerzbank</w:t>
      </w:r>
      <w:r w:rsidR="00C34BEB" w:rsidRPr="00F0599A">
        <w:rPr>
          <w:szCs w:val="28"/>
          <w:lang w:val="en-US"/>
        </w:rPr>
        <w:t xml:space="preserve"> </w:t>
      </w:r>
      <w:r w:rsidRPr="00F0599A">
        <w:rPr>
          <w:szCs w:val="28"/>
          <w:lang w:val="en-US"/>
        </w:rPr>
        <w:t>AG,</w:t>
      </w:r>
      <w:r w:rsidR="00C34BEB" w:rsidRPr="00F0599A">
        <w:rPr>
          <w:szCs w:val="28"/>
          <w:lang w:val="en-US"/>
        </w:rPr>
        <w:t xml:space="preserve"> </w:t>
      </w:r>
      <w:r w:rsidRPr="00F0599A">
        <w:rPr>
          <w:szCs w:val="28"/>
          <w:lang w:val="en-US"/>
        </w:rPr>
        <w:t>UBS</w:t>
      </w:r>
      <w:r w:rsidR="00C34BEB" w:rsidRPr="00F0599A">
        <w:rPr>
          <w:szCs w:val="28"/>
          <w:lang w:val="en-US"/>
        </w:rPr>
        <w:t xml:space="preserve"> </w:t>
      </w:r>
      <w:r w:rsidRPr="00F0599A">
        <w:rPr>
          <w:szCs w:val="28"/>
          <w:lang w:val="en-US"/>
        </w:rPr>
        <w:t>AG,</w:t>
      </w:r>
      <w:r w:rsidR="00C34BEB" w:rsidRPr="00F0599A">
        <w:rPr>
          <w:szCs w:val="28"/>
          <w:lang w:val="en-US"/>
        </w:rPr>
        <w:t xml:space="preserve"> </w:t>
      </w:r>
      <w:r w:rsidRPr="00F0599A">
        <w:rPr>
          <w:szCs w:val="28"/>
          <w:lang w:val="en-US"/>
        </w:rPr>
        <w:t>Raiffeisen</w:t>
      </w:r>
      <w:r w:rsidR="00C34BEB" w:rsidRPr="00F0599A">
        <w:rPr>
          <w:szCs w:val="28"/>
          <w:lang w:val="en-US"/>
        </w:rPr>
        <w:t xml:space="preserve"> </w:t>
      </w:r>
      <w:r w:rsidRPr="00F0599A">
        <w:rPr>
          <w:szCs w:val="28"/>
          <w:lang w:val="en-US"/>
        </w:rPr>
        <w:t>Zentralbank</w:t>
      </w:r>
      <w:r w:rsidR="00C34BEB" w:rsidRPr="00F0599A">
        <w:rPr>
          <w:szCs w:val="28"/>
          <w:lang w:val="en-US"/>
        </w:rPr>
        <w:t xml:space="preserve"> </w:t>
      </w:r>
      <w:r w:rsidRPr="00F0599A">
        <w:rPr>
          <w:szCs w:val="28"/>
          <w:lang w:val="en-US"/>
        </w:rPr>
        <w:t>Osterreich</w:t>
      </w:r>
      <w:r w:rsidR="00C34BEB" w:rsidRPr="00F0599A">
        <w:rPr>
          <w:szCs w:val="28"/>
          <w:lang w:val="en-US"/>
        </w:rPr>
        <w:t xml:space="preserve"> </w:t>
      </w:r>
      <w:r w:rsidRPr="00F0599A">
        <w:rPr>
          <w:szCs w:val="28"/>
          <w:lang w:val="en-US"/>
        </w:rPr>
        <w:t>AG,</w:t>
      </w:r>
      <w:r w:rsidR="00C34BEB" w:rsidRPr="00F0599A">
        <w:rPr>
          <w:szCs w:val="28"/>
          <w:lang w:val="en-US"/>
        </w:rPr>
        <w:t xml:space="preserve"> </w:t>
      </w:r>
      <w:r w:rsidRPr="00F0599A">
        <w:rPr>
          <w:szCs w:val="28"/>
          <w:lang w:val="en-US"/>
        </w:rPr>
        <w:t>Nordea</w:t>
      </w:r>
      <w:r w:rsidR="00C34BEB" w:rsidRPr="00F0599A">
        <w:rPr>
          <w:szCs w:val="28"/>
          <w:lang w:val="en-US"/>
        </w:rPr>
        <w:t xml:space="preserve"> </w:t>
      </w:r>
      <w:r w:rsidRPr="00F0599A">
        <w:rPr>
          <w:szCs w:val="28"/>
          <w:lang w:val="en-US"/>
        </w:rPr>
        <w:t>Group,</w:t>
      </w:r>
      <w:r w:rsidR="00C34BEB" w:rsidRPr="00F0599A">
        <w:rPr>
          <w:szCs w:val="28"/>
          <w:lang w:val="en-US"/>
        </w:rPr>
        <w:t xml:space="preserve"> </w:t>
      </w:r>
      <w:r w:rsidRPr="00F0599A">
        <w:rPr>
          <w:szCs w:val="28"/>
          <w:lang w:val="en-US"/>
        </w:rPr>
        <w:t>Credit</w:t>
      </w:r>
      <w:r w:rsidR="00C34BEB" w:rsidRPr="00F0599A">
        <w:rPr>
          <w:szCs w:val="28"/>
          <w:lang w:val="en-US"/>
        </w:rPr>
        <w:t xml:space="preserve"> </w:t>
      </w:r>
      <w:r w:rsidRPr="00F0599A">
        <w:rPr>
          <w:szCs w:val="28"/>
          <w:lang w:val="en-US"/>
        </w:rPr>
        <w:t>Lyonnais,</w:t>
      </w:r>
      <w:r w:rsidR="00C34BEB" w:rsidRPr="00F0599A">
        <w:rPr>
          <w:szCs w:val="28"/>
          <w:lang w:val="en-US"/>
        </w:rPr>
        <w:t xml:space="preserve"> </w:t>
      </w:r>
      <w:r w:rsidRPr="00F0599A">
        <w:rPr>
          <w:szCs w:val="28"/>
          <w:lang w:val="en-US"/>
        </w:rPr>
        <w:t>Bank</w:t>
      </w:r>
      <w:r w:rsidR="00C34BEB" w:rsidRPr="00F0599A">
        <w:rPr>
          <w:szCs w:val="28"/>
          <w:lang w:val="en-US"/>
        </w:rPr>
        <w:t xml:space="preserve"> </w:t>
      </w:r>
      <w:r w:rsidRPr="00F0599A">
        <w:rPr>
          <w:szCs w:val="28"/>
          <w:lang w:val="en-US"/>
        </w:rPr>
        <w:t>of</w:t>
      </w:r>
      <w:r w:rsidR="00C34BEB" w:rsidRPr="00F0599A">
        <w:rPr>
          <w:szCs w:val="28"/>
          <w:lang w:val="en-US"/>
        </w:rPr>
        <w:t xml:space="preserve"> </w:t>
      </w:r>
      <w:r w:rsidRPr="00F0599A">
        <w:rPr>
          <w:szCs w:val="28"/>
          <w:lang w:val="en-US"/>
        </w:rPr>
        <w:t>Tokyo,</w:t>
      </w:r>
      <w:r w:rsidR="00C34BEB" w:rsidRPr="00F0599A">
        <w:rPr>
          <w:szCs w:val="28"/>
          <w:lang w:val="en-US"/>
        </w:rPr>
        <w:t xml:space="preserve"> </w:t>
      </w:r>
      <w:r w:rsidRPr="00F0599A">
        <w:rPr>
          <w:szCs w:val="28"/>
          <w:lang w:val="en-US"/>
        </w:rPr>
        <w:t>Mitsubishi,</w:t>
      </w:r>
      <w:r w:rsidR="00C34BEB" w:rsidRPr="00F0599A">
        <w:rPr>
          <w:szCs w:val="28"/>
          <w:lang w:val="en-US"/>
        </w:rPr>
        <w:t xml:space="preserve"> </w:t>
      </w:r>
      <w:r w:rsidRPr="00F0599A">
        <w:rPr>
          <w:szCs w:val="28"/>
          <w:lang w:val="en-US"/>
        </w:rPr>
        <w:t>Bank</w:t>
      </w:r>
      <w:r w:rsidR="00C34BEB" w:rsidRPr="00F0599A">
        <w:rPr>
          <w:szCs w:val="28"/>
          <w:lang w:val="en-US"/>
        </w:rPr>
        <w:t xml:space="preserve"> </w:t>
      </w:r>
      <w:r w:rsidRPr="00F0599A">
        <w:rPr>
          <w:szCs w:val="28"/>
          <w:lang w:val="en-US"/>
        </w:rPr>
        <w:t>of</w:t>
      </w:r>
      <w:r w:rsidR="00C34BEB" w:rsidRPr="00F0599A">
        <w:rPr>
          <w:szCs w:val="28"/>
          <w:lang w:val="en-US"/>
        </w:rPr>
        <w:t xml:space="preserve"> </w:t>
      </w:r>
      <w:r w:rsidRPr="00F0599A">
        <w:rPr>
          <w:szCs w:val="28"/>
          <w:lang w:val="en-US"/>
        </w:rPr>
        <w:t>China,</w:t>
      </w:r>
      <w:r w:rsidR="00C34BEB" w:rsidRPr="00F0599A">
        <w:rPr>
          <w:szCs w:val="28"/>
          <w:lang w:val="en-US"/>
        </w:rPr>
        <w:t xml:space="preserve"> </w:t>
      </w:r>
      <w:r w:rsidRPr="00F0599A">
        <w:rPr>
          <w:szCs w:val="28"/>
          <w:lang w:val="en-US"/>
        </w:rPr>
        <w:t>State</w:t>
      </w:r>
      <w:r w:rsidR="00C34BEB" w:rsidRPr="00F0599A">
        <w:rPr>
          <w:szCs w:val="28"/>
          <w:lang w:val="en-US"/>
        </w:rPr>
        <w:t xml:space="preserve"> </w:t>
      </w:r>
      <w:r w:rsidRPr="00F0599A">
        <w:rPr>
          <w:szCs w:val="28"/>
          <w:lang w:val="en-US"/>
        </w:rPr>
        <w:t>Bank</w:t>
      </w:r>
      <w:r w:rsidR="00C34BEB" w:rsidRPr="00F0599A">
        <w:rPr>
          <w:szCs w:val="28"/>
          <w:lang w:val="en-US"/>
        </w:rPr>
        <w:t xml:space="preserve"> </w:t>
      </w:r>
      <w:r w:rsidRPr="00F0599A">
        <w:rPr>
          <w:szCs w:val="28"/>
          <w:lang w:val="en-US"/>
        </w:rPr>
        <w:t>of</w:t>
      </w:r>
      <w:r w:rsidR="00C34BEB" w:rsidRPr="00F0599A">
        <w:rPr>
          <w:szCs w:val="28"/>
          <w:lang w:val="en-US"/>
        </w:rPr>
        <w:t xml:space="preserve"> </w:t>
      </w:r>
      <w:r w:rsidRPr="00F0599A">
        <w:rPr>
          <w:szCs w:val="28"/>
          <w:lang w:val="en-US"/>
        </w:rPr>
        <w:t>India.</w:t>
      </w:r>
    </w:p>
    <w:p w:rsidR="00547CC9" w:rsidRPr="00F0599A" w:rsidRDefault="00547CC9" w:rsidP="00F0599A">
      <w:pPr>
        <w:widowControl w:val="0"/>
        <w:tabs>
          <w:tab w:val="left" w:pos="1134"/>
        </w:tabs>
        <w:ind w:firstLine="709"/>
        <w:rPr>
          <w:szCs w:val="28"/>
        </w:rPr>
      </w:pPr>
      <w:r w:rsidRPr="00F0599A">
        <w:rPr>
          <w:szCs w:val="28"/>
        </w:rPr>
        <w:t>Выполняя</w:t>
      </w:r>
      <w:r w:rsidR="00C34BEB" w:rsidRPr="00F0599A">
        <w:rPr>
          <w:szCs w:val="28"/>
        </w:rPr>
        <w:t xml:space="preserve"> </w:t>
      </w:r>
      <w:r w:rsidRPr="00F0599A">
        <w:rPr>
          <w:szCs w:val="28"/>
        </w:rPr>
        <w:t>уставные</w:t>
      </w:r>
      <w:r w:rsidR="00C34BEB" w:rsidRPr="00F0599A">
        <w:rPr>
          <w:szCs w:val="28"/>
        </w:rPr>
        <w:t xml:space="preserve"> </w:t>
      </w:r>
      <w:r w:rsidRPr="00F0599A">
        <w:rPr>
          <w:szCs w:val="28"/>
        </w:rPr>
        <w:t>задачи,</w:t>
      </w:r>
      <w:r w:rsidR="00C34BEB" w:rsidRPr="00F0599A">
        <w:rPr>
          <w:szCs w:val="28"/>
        </w:rPr>
        <w:t xml:space="preserve"> </w:t>
      </w:r>
      <w:r w:rsidRPr="00F0599A">
        <w:rPr>
          <w:szCs w:val="28"/>
        </w:rPr>
        <w:t>Банк</w:t>
      </w:r>
      <w:r w:rsidR="00C34BEB" w:rsidRPr="00F0599A">
        <w:rPr>
          <w:szCs w:val="28"/>
        </w:rPr>
        <w:t xml:space="preserve"> </w:t>
      </w:r>
      <w:r w:rsidRPr="00F0599A">
        <w:rPr>
          <w:szCs w:val="28"/>
        </w:rPr>
        <w:t>основное</w:t>
      </w:r>
      <w:r w:rsidR="00C34BEB" w:rsidRPr="00F0599A">
        <w:rPr>
          <w:szCs w:val="28"/>
        </w:rPr>
        <w:t xml:space="preserve"> </w:t>
      </w:r>
      <w:r w:rsidRPr="00F0599A">
        <w:rPr>
          <w:szCs w:val="28"/>
        </w:rPr>
        <w:t>внимание</w:t>
      </w:r>
      <w:r w:rsidR="00C34BEB" w:rsidRPr="00F0599A">
        <w:rPr>
          <w:szCs w:val="28"/>
        </w:rPr>
        <w:t xml:space="preserve"> </w:t>
      </w:r>
      <w:r w:rsidRPr="00F0599A">
        <w:rPr>
          <w:szCs w:val="28"/>
        </w:rPr>
        <w:t>уделяет</w:t>
      </w:r>
      <w:r w:rsidR="00C34BEB" w:rsidRPr="00F0599A">
        <w:rPr>
          <w:szCs w:val="28"/>
        </w:rPr>
        <w:t xml:space="preserve"> </w:t>
      </w:r>
      <w:r w:rsidRPr="00F0599A">
        <w:rPr>
          <w:szCs w:val="28"/>
        </w:rPr>
        <w:t>развитию</w:t>
      </w:r>
      <w:r w:rsidR="00C34BEB" w:rsidRPr="00F0599A">
        <w:rPr>
          <w:szCs w:val="28"/>
        </w:rPr>
        <w:t xml:space="preserve"> </w:t>
      </w:r>
      <w:r w:rsidRPr="00F0599A">
        <w:rPr>
          <w:szCs w:val="28"/>
        </w:rPr>
        <w:t>экономического</w:t>
      </w:r>
      <w:r w:rsidR="00C34BEB" w:rsidRPr="00F0599A">
        <w:rPr>
          <w:szCs w:val="28"/>
        </w:rPr>
        <w:t xml:space="preserve"> </w:t>
      </w:r>
      <w:r w:rsidRPr="00F0599A">
        <w:rPr>
          <w:szCs w:val="28"/>
        </w:rPr>
        <w:t>и</w:t>
      </w:r>
      <w:r w:rsidR="00C34BEB" w:rsidRPr="00F0599A">
        <w:rPr>
          <w:szCs w:val="28"/>
        </w:rPr>
        <w:t xml:space="preserve"> </w:t>
      </w:r>
      <w:r w:rsidRPr="00F0599A">
        <w:rPr>
          <w:szCs w:val="28"/>
        </w:rPr>
        <w:t>финансового</w:t>
      </w:r>
      <w:r w:rsidR="00C34BEB" w:rsidRPr="00F0599A">
        <w:rPr>
          <w:szCs w:val="28"/>
        </w:rPr>
        <w:t xml:space="preserve"> </w:t>
      </w:r>
      <w:r w:rsidRPr="00F0599A">
        <w:rPr>
          <w:szCs w:val="28"/>
        </w:rPr>
        <w:t>потенциала</w:t>
      </w:r>
      <w:r w:rsidR="00C34BEB" w:rsidRPr="00F0599A">
        <w:rPr>
          <w:szCs w:val="28"/>
        </w:rPr>
        <w:t xml:space="preserve"> </w:t>
      </w:r>
      <w:r w:rsidRPr="00F0599A">
        <w:rPr>
          <w:szCs w:val="28"/>
        </w:rPr>
        <w:t>региона,</w:t>
      </w:r>
      <w:r w:rsidR="00C34BEB" w:rsidRPr="00F0599A">
        <w:rPr>
          <w:szCs w:val="28"/>
        </w:rPr>
        <w:t xml:space="preserve"> </w:t>
      </w:r>
      <w:r w:rsidRPr="00F0599A">
        <w:rPr>
          <w:szCs w:val="28"/>
        </w:rPr>
        <w:t>поддерживает</w:t>
      </w:r>
      <w:r w:rsidR="00C34BEB" w:rsidRPr="00F0599A">
        <w:rPr>
          <w:szCs w:val="28"/>
        </w:rPr>
        <w:t xml:space="preserve"> </w:t>
      </w:r>
      <w:r w:rsidRPr="00F0599A">
        <w:rPr>
          <w:szCs w:val="28"/>
        </w:rPr>
        <w:t>муниципальные</w:t>
      </w:r>
      <w:r w:rsidR="00C34BEB" w:rsidRPr="00F0599A">
        <w:rPr>
          <w:szCs w:val="28"/>
        </w:rPr>
        <w:t xml:space="preserve"> </w:t>
      </w:r>
      <w:r w:rsidRPr="00F0599A">
        <w:rPr>
          <w:szCs w:val="28"/>
        </w:rPr>
        <w:t>программы.</w:t>
      </w:r>
    </w:p>
    <w:p w:rsidR="00547CC9" w:rsidRPr="00F0599A" w:rsidRDefault="00547CC9" w:rsidP="00F0599A">
      <w:pPr>
        <w:widowControl w:val="0"/>
        <w:tabs>
          <w:tab w:val="left" w:pos="1134"/>
        </w:tabs>
        <w:ind w:firstLine="709"/>
        <w:rPr>
          <w:szCs w:val="28"/>
        </w:rPr>
      </w:pPr>
      <w:r w:rsidRPr="00F0599A">
        <w:rPr>
          <w:szCs w:val="28"/>
        </w:rPr>
        <w:t>Среди</w:t>
      </w:r>
      <w:r w:rsidR="00C34BEB" w:rsidRPr="00F0599A">
        <w:rPr>
          <w:szCs w:val="28"/>
        </w:rPr>
        <w:t xml:space="preserve"> </w:t>
      </w:r>
      <w:r w:rsidRPr="00F0599A">
        <w:rPr>
          <w:szCs w:val="28"/>
        </w:rPr>
        <w:t>клиентов</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бюджетные</w:t>
      </w:r>
      <w:r w:rsidR="00C34BEB" w:rsidRPr="00F0599A">
        <w:rPr>
          <w:szCs w:val="28"/>
        </w:rPr>
        <w:t xml:space="preserve"> </w:t>
      </w:r>
      <w:r w:rsidRPr="00F0599A">
        <w:rPr>
          <w:szCs w:val="28"/>
        </w:rPr>
        <w:t>организации</w:t>
      </w:r>
      <w:r w:rsidR="00C34BEB" w:rsidRPr="00F0599A">
        <w:rPr>
          <w:szCs w:val="28"/>
        </w:rPr>
        <w:t xml:space="preserve"> </w:t>
      </w:r>
      <w:r w:rsidRPr="00F0599A">
        <w:rPr>
          <w:szCs w:val="28"/>
        </w:rPr>
        <w:t>и</w:t>
      </w:r>
      <w:r w:rsidR="00C34BEB" w:rsidRPr="00F0599A">
        <w:rPr>
          <w:szCs w:val="28"/>
        </w:rPr>
        <w:t xml:space="preserve"> </w:t>
      </w:r>
      <w:r w:rsidRPr="00F0599A">
        <w:rPr>
          <w:szCs w:val="28"/>
        </w:rPr>
        <w:t>внебюджетные</w:t>
      </w:r>
      <w:r w:rsidR="00C34BEB" w:rsidRPr="00F0599A">
        <w:rPr>
          <w:szCs w:val="28"/>
        </w:rPr>
        <w:t xml:space="preserve"> </w:t>
      </w:r>
      <w:r w:rsidRPr="00F0599A">
        <w:rPr>
          <w:szCs w:val="28"/>
        </w:rPr>
        <w:t>фонды,</w:t>
      </w:r>
      <w:r w:rsidR="00C34BEB" w:rsidRPr="00F0599A">
        <w:rPr>
          <w:szCs w:val="28"/>
        </w:rPr>
        <w:t xml:space="preserve"> </w:t>
      </w:r>
      <w:r w:rsidRPr="00F0599A">
        <w:rPr>
          <w:szCs w:val="28"/>
        </w:rPr>
        <w:t>налоговые</w:t>
      </w:r>
      <w:r w:rsidR="00C34BEB" w:rsidRPr="00F0599A">
        <w:rPr>
          <w:szCs w:val="28"/>
        </w:rPr>
        <w:t xml:space="preserve"> </w:t>
      </w:r>
      <w:r w:rsidRPr="00F0599A">
        <w:rPr>
          <w:szCs w:val="28"/>
        </w:rPr>
        <w:t>инспекции,</w:t>
      </w:r>
      <w:r w:rsidR="00C34BEB" w:rsidRPr="00F0599A">
        <w:rPr>
          <w:szCs w:val="28"/>
        </w:rPr>
        <w:t xml:space="preserve"> </w:t>
      </w:r>
      <w:r w:rsidRPr="00F0599A">
        <w:rPr>
          <w:szCs w:val="28"/>
        </w:rPr>
        <w:t>акционерные</w:t>
      </w:r>
      <w:r w:rsidR="00C34BEB" w:rsidRPr="00F0599A">
        <w:rPr>
          <w:szCs w:val="28"/>
        </w:rPr>
        <w:t xml:space="preserve"> </w:t>
      </w:r>
      <w:r w:rsidRPr="00F0599A">
        <w:rPr>
          <w:szCs w:val="28"/>
        </w:rPr>
        <w:t>общества,</w:t>
      </w:r>
      <w:r w:rsidR="00C34BEB" w:rsidRPr="00F0599A">
        <w:rPr>
          <w:szCs w:val="28"/>
        </w:rPr>
        <w:t xml:space="preserve"> </w:t>
      </w:r>
      <w:r w:rsidRPr="00F0599A">
        <w:rPr>
          <w:szCs w:val="28"/>
        </w:rPr>
        <w:t>иностранные</w:t>
      </w:r>
      <w:r w:rsidR="00C34BEB" w:rsidRPr="00F0599A">
        <w:rPr>
          <w:szCs w:val="28"/>
        </w:rPr>
        <w:t xml:space="preserve"> </w:t>
      </w:r>
      <w:r w:rsidRPr="00F0599A">
        <w:rPr>
          <w:szCs w:val="28"/>
        </w:rPr>
        <w:t>фирмы</w:t>
      </w:r>
      <w:r w:rsidR="00C34BEB" w:rsidRPr="00F0599A">
        <w:rPr>
          <w:szCs w:val="28"/>
        </w:rPr>
        <w:t xml:space="preserve"> </w:t>
      </w:r>
      <w:r w:rsidRPr="00F0599A">
        <w:rPr>
          <w:szCs w:val="28"/>
        </w:rPr>
        <w:t>и</w:t>
      </w:r>
      <w:r w:rsidR="00C34BEB" w:rsidRPr="00F0599A">
        <w:rPr>
          <w:szCs w:val="28"/>
        </w:rPr>
        <w:t xml:space="preserve"> </w:t>
      </w:r>
      <w:r w:rsidRPr="00F0599A">
        <w:rPr>
          <w:szCs w:val="28"/>
        </w:rPr>
        <w:t>их</w:t>
      </w:r>
      <w:r w:rsidR="00C34BEB" w:rsidRPr="00F0599A">
        <w:rPr>
          <w:szCs w:val="28"/>
        </w:rPr>
        <w:t xml:space="preserve"> </w:t>
      </w:r>
      <w:r w:rsidRPr="00F0599A">
        <w:rPr>
          <w:szCs w:val="28"/>
        </w:rPr>
        <w:t>представительства,</w:t>
      </w:r>
      <w:r w:rsidR="00C34BEB" w:rsidRPr="00F0599A">
        <w:rPr>
          <w:szCs w:val="28"/>
        </w:rPr>
        <w:t xml:space="preserve"> </w:t>
      </w:r>
      <w:r w:rsidRPr="00F0599A">
        <w:rPr>
          <w:szCs w:val="28"/>
        </w:rPr>
        <w:t>физические</w:t>
      </w:r>
      <w:r w:rsidR="00C34BEB" w:rsidRPr="00F0599A">
        <w:rPr>
          <w:szCs w:val="28"/>
        </w:rPr>
        <w:t xml:space="preserve"> </w:t>
      </w:r>
      <w:r w:rsidRPr="00F0599A">
        <w:rPr>
          <w:szCs w:val="28"/>
        </w:rPr>
        <w:t>лица.</w:t>
      </w:r>
    </w:p>
    <w:p w:rsidR="00547CC9" w:rsidRPr="00F0599A" w:rsidRDefault="00547CC9" w:rsidP="00F0599A">
      <w:pPr>
        <w:widowControl w:val="0"/>
        <w:tabs>
          <w:tab w:val="left" w:pos="1134"/>
        </w:tabs>
        <w:ind w:firstLine="709"/>
        <w:rPr>
          <w:szCs w:val="28"/>
        </w:rPr>
      </w:pPr>
      <w:r w:rsidRPr="00F0599A">
        <w:rPr>
          <w:szCs w:val="28"/>
        </w:rPr>
        <w:t>Амурский</w:t>
      </w:r>
      <w:r w:rsidR="00C34BEB" w:rsidRPr="00F0599A">
        <w:rPr>
          <w:szCs w:val="28"/>
        </w:rPr>
        <w:t xml:space="preserve"> </w:t>
      </w:r>
      <w:r w:rsidRPr="00F0599A">
        <w:rPr>
          <w:szCs w:val="28"/>
        </w:rPr>
        <w:t>филиал</w:t>
      </w:r>
      <w:r w:rsidR="00C34BEB" w:rsidRPr="00F0599A">
        <w:rPr>
          <w:szCs w:val="28"/>
        </w:rPr>
        <w:t xml:space="preserve"> </w:t>
      </w:r>
      <w:r w:rsidRPr="00F0599A">
        <w:rPr>
          <w:szCs w:val="28"/>
        </w:rPr>
        <w:t>Росбанка</w:t>
      </w:r>
      <w:r w:rsidR="00C34BEB" w:rsidRPr="00F0599A">
        <w:rPr>
          <w:szCs w:val="28"/>
        </w:rPr>
        <w:t xml:space="preserve"> </w:t>
      </w:r>
      <w:r w:rsidRPr="00F0599A">
        <w:rPr>
          <w:szCs w:val="28"/>
        </w:rPr>
        <w:t>начал</w:t>
      </w:r>
      <w:r w:rsidR="00C34BEB" w:rsidRPr="00F0599A">
        <w:rPr>
          <w:szCs w:val="28"/>
        </w:rPr>
        <w:t xml:space="preserve"> </w:t>
      </w:r>
      <w:r w:rsidRPr="00F0599A">
        <w:rPr>
          <w:szCs w:val="28"/>
        </w:rPr>
        <w:t>свою</w:t>
      </w:r>
      <w:r w:rsidR="00C34BEB" w:rsidRPr="00F0599A">
        <w:rPr>
          <w:szCs w:val="28"/>
        </w:rPr>
        <w:t xml:space="preserve"> </w:t>
      </w:r>
      <w:r w:rsidRPr="00F0599A">
        <w:rPr>
          <w:szCs w:val="28"/>
        </w:rPr>
        <w:t>работу</w:t>
      </w:r>
      <w:r w:rsidR="00C34BEB" w:rsidRPr="00F0599A">
        <w:rPr>
          <w:szCs w:val="28"/>
        </w:rPr>
        <w:t xml:space="preserve"> </w:t>
      </w:r>
      <w:r w:rsidRPr="00F0599A">
        <w:rPr>
          <w:szCs w:val="28"/>
        </w:rPr>
        <w:t>в</w:t>
      </w:r>
      <w:r w:rsidR="00C34BEB" w:rsidRPr="00F0599A">
        <w:rPr>
          <w:szCs w:val="28"/>
        </w:rPr>
        <w:t xml:space="preserve"> </w:t>
      </w:r>
      <w:r w:rsidRPr="00F0599A">
        <w:rPr>
          <w:szCs w:val="28"/>
        </w:rPr>
        <w:t>августе</w:t>
      </w:r>
      <w:r w:rsidR="00C34BEB" w:rsidRPr="00F0599A">
        <w:rPr>
          <w:szCs w:val="28"/>
        </w:rPr>
        <w:t xml:space="preserve"> </w:t>
      </w:r>
      <w:r w:rsidRPr="00F0599A">
        <w:rPr>
          <w:szCs w:val="28"/>
        </w:rPr>
        <w:t>1999</w:t>
      </w:r>
      <w:r w:rsidR="00C34BEB" w:rsidRPr="00F0599A">
        <w:rPr>
          <w:szCs w:val="28"/>
        </w:rPr>
        <w:t xml:space="preserve"> </w:t>
      </w:r>
      <w:r w:rsidRPr="00F0599A">
        <w:rPr>
          <w:szCs w:val="28"/>
        </w:rPr>
        <w:t>года.</w:t>
      </w:r>
      <w:r w:rsidR="00C34BEB" w:rsidRPr="00F0599A">
        <w:rPr>
          <w:szCs w:val="28"/>
        </w:rPr>
        <w:t xml:space="preserve"> </w:t>
      </w:r>
      <w:r w:rsidRPr="00F0599A">
        <w:rPr>
          <w:szCs w:val="28"/>
        </w:rPr>
        <w:t>Сегодня</w:t>
      </w:r>
      <w:r w:rsidR="00C34BEB" w:rsidRPr="00F0599A">
        <w:rPr>
          <w:szCs w:val="28"/>
        </w:rPr>
        <w:t xml:space="preserve"> </w:t>
      </w:r>
      <w:r w:rsidRPr="00F0599A">
        <w:rPr>
          <w:szCs w:val="28"/>
        </w:rPr>
        <w:t>среди</w:t>
      </w:r>
      <w:r w:rsidR="00C34BEB" w:rsidRPr="00F0599A">
        <w:rPr>
          <w:szCs w:val="28"/>
        </w:rPr>
        <w:t xml:space="preserve"> </w:t>
      </w:r>
      <w:r w:rsidRPr="00F0599A">
        <w:rPr>
          <w:szCs w:val="28"/>
        </w:rPr>
        <w:t>его</w:t>
      </w:r>
      <w:r w:rsidR="00C34BEB" w:rsidRPr="00F0599A">
        <w:rPr>
          <w:szCs w:val="28"/>
        </w:rPr>
        <w:t xml:space="preserve"> </w:t>
      </w:r>
      <w:r w:rsidRPr="00F0599A">
        <w:rPr>
          <w:szCs w:val="28"/>
        </w:rPr>
        <w:t>клиентов</w:t>
      </w:r>
      <w:r w:rsidR="00C34BEB" w:rsidRPr="00F0599A">
        <w:rPr>
          <w:szCs w:val="28"/>
        </w:rPr>
        <w:t xml:space="preserve"> </w:t>
      </w:r>
      <w:r w:rsidRPr="00F0599A">
        <w:rPr>
          <w:szCs w:val="28"/>
        </w:rPr>
        <w:t>более</w:t>
      </w:r>
      <w:r w:rsidR="00C34BEB" w:rsidRPr="00F0599A">
        <w:rPr>
          <w:szCs w:val="28"/>
        </w:rPr>
        <w:t xml:space="preserve"> </w:t>
      </w:r>
      <w:r w:rsidRPr="00F0599A">
        <w:rPr>
          <w:szCs w:val="28"/>
        </w:rPr>
        <w:t>1300</w:t>
      </w:r>
      <w:r w:rsidR="00C34BEB" w:rsidRPr="00F0599A">
        <w:rPr>
          <w:szCs w:val="28"/>
        </w:rPr>
        <w:t xml:space="preserve"> </w:t>
      </w:r>
      <w:r w:rsidRPr="00F0599A">
        <w:rPr>
          <w:szCs w:val="28"/>
        </w:rPr>
        <w:t>юридических</w:t>
      </w:r>
      <w:r w:rsidR="00C34BEB" w:rsidRPr="00F0599A">
        <w:rPr>
          <w:szCs w:val="28"/>
        </w:rPr>
        <w:t xml:space="preserve"> </w:t>
      </w:r>
      <w:r w:rsidRPr="00F0599A">
        <w:rPr>
          <w:szCs w:val="28"/>
        </w:rPr>
        <w:t>и</w:t>
      </w:r>
      <w:r w:rsidR="00C34BEB" w:rsidRPr="00F0599A">
        <w:rPr>
          <w:szCs w:val="28"/>
        </w:rPr>
        <w:t xml:space="preserve"> </w:t>
      </w:r>
      <w:r w:rsidRPr="00F0599A">
        <w:rPr>
          <w:szCs w:val="28"/>
        </w:rPr>
        <w:t>около</w:t>
      </w:r>
      <w:r w:rsidR="00C34BEB" w:rsidRPr="00F0599A">
        <w:rPr>
          <w:szCs w:val="28"/>
        </w:rPr>
        <w:t xml:space="preserve"> </w:t>
      </w:r>
      <w:r w:rsidRPr="00F0599A">
        <w:rPr>
          <w:szCs w:val="28"/>
        </w:rPr>
        <w:t>8600</w:t>
      </w:r>
      <w:r w:rsidR="00C34BEB" w:rsidRPr="00F0599A">
        <w:rPr>
          <w:szCs w:val="28"/>
        </w:rPr>
        <w:t xml:space="preserve"> </w:t>
      </w:r>
      <w:r w:rsidRPr="00F0599A">
        <w:rPr>
          <w:szCs w:val="28"/>
        </w:rPr>
        <w:t>физических</w:t>
      </w:r>
      <w:r w:rsidR="00C34BEB" w:rsidRPr="00F0599A">
        <w:rPr>
          <w:szCs w:val="28"/>
        </w:rPr>
        <w:t xml:space="preserve"> </w:t>
      </w:r>
      <w:r w:rsidRPr="00F0599A">
        <w:rPr>
          <w:szCs w:val="28"/>
        </w:rPr>
        <w:t>лиц.</w:t>
      </w:r>
      <w:r w:rsidR="00C34BEB" w:rsidRPr="00F0599A">
        <w:rPr>
          <w:szCs w:val="28"/>
        </w:rPr>
        <w:t xml:space="preserve"> </w:t>
      </w:r>
      <w:r w:rsidRPr="00F0599A">
        <w:rPr>
          <w:szCs w:val="28"/>
        </w:rPr>
        <w:t>Работа</w:t>
      </w:r>
      <w:r w:rsidR="00C34BEB" w:rsidRPr="00F0599A">
        <w:rPr>
          <w:szCs w:val="28"/>
        </w:rPr>
        <w:t xml:space="preserve"> </w:t>
      </w:r>
      <w:r w:rsidRPr="00F0599A">
        <w:rPr>
          <w:szCs w:val="28"/>
        </w:rPr>
        <w:t>филиала</w:t>
      </w:r>
      <w:r w:rsidR="00C34BEB" w:rsidRPr="00F0599A">
        <w:rPr>
          <w:szCs w:val="28"/>
        </w:rPr>
        <w:t xml:space="preserve"> </w:t>
      </w:r>
      <w:r w:rsidRPr="00F0599A">
        <w:rPr>
          <w:szCs w:val="28"/>
        </w:rPr>
        <w:t>тесно</w:t>
      </w:r>
      <w:r w:rsidR="00C34BEB" w:rsidRPr="00F0599A">
        <w:rPr>
          <w:szCs w:val="28"/>
        </w:rPr>
        <w:t xml:space="preserve"> </w:t>
      </w:r>
      <w:r w:rsidRPr="00F0599A">
        <w:rPr>
          <w:szCs w:val="28"/>
        </w:rPr>
        <w:t>связана</w:t>
      </w:r>
      <w:r w:rsidR="00C34BEB" w:rsidRPr="00F0599A">
        <w:rPr>
          <w:szCs w:val="28"/>
        </w:rPr>
        <w:t xml:space="preserve"> </w:t>
      </w:r>
      <w:r w:rsidRPr="00F0599A">
        <w:rPr>
          <w:szCs w:val="28"/>
        </w:rPr>
        <w:t>с</w:t>
      </w:r>
      <w:r w:rsidR="00C34BEB" w:rsidRPr="00F0599A">
        <w:rPr>
          <w:szCs w:val="28"/>
        </w:rPr>
        <w:t xml:space="preserve"> </w:t>
      </w:r>
      <w:r w:rsidRPr="00F0599A">
        <w:rPr>
          <w:szCs w:val="28"/>
        </w:rPr>
        <w:t>экономической</w:t>
      </w:r>
      <w:r w:rsidR="00C34BEB" w:rsidRPr="00F0599A">
        <w:rPr>
          <w:szCs w:val="28"/>
        </w:rPr>
        <w:t xml:space="preserve"> </w:t>
      </w:r>
      <w:r w:rsidRPr="00F0599A">
        <w:rPr>
          <w:szCs w:val="28"/>
        </w:rPr>
        <w:t>и</w:t>
      </w:r>
      <w:r w:rsidR="00C34BEB" w:rsidRPr="00F0599A">
        <w:rPr>
          <w:szCs w:val="28"/>
        </w:rPr>
        <w:t xml:space="preserve"> </w:t>
      </w:r>
      <w:r w:rsidRPr="00F0599A">
        <w:rPr>
          <w:szCs w:val="28"/>
        </w:rPr>
        <w:t>социальной</w:t>
      </w:r>
      <w:r w:rsidR="00C34BEB" w:rsidRPr="00F0599A">
        <w:rPr>
          <w:szCs w:val="28"/>
        </w:rPr>
        <w:t xml:space="preserve"> </w:t>
      </w:r>
      <w:r w:rsidRPr="00F0599A">
        <w:rPr>
          <w:szCs w:val="28"/>
        </w:rPr>
        <w:t>жизнью</w:t>
      </w:r>
      <w:r w:rsidR="00C34BEB" w:rsidRPr="00F0599A">
        <w:rPr>
          <w:szCs w:val="28"/>
        </w:rPr>
        <w:t xml:space="preserve"> </w:t>
      </w:r>
      <w:r w:rsidRPr="00F0599A">
        <w:rPr>
          <w:szCs w:val="28"/>
        </w:rPr>
        <w:t>Амурской</w:t>
      </w:r>
      <w:r w:rsidR="00C34BEB" w:rsidRPr="00F0599A">
        <w:rPr>
          <w:szCs w:val="28"/>
        </w:rPr>
        <w:t xml:space="preserve"> </w:t>
      </w:r>
      <w:r w:rsidRPr="00F0599A">
        <w:rPr>
          <w:szCs w:val="28"/>
        </w:rPr>
        <w:t>области.</w:t>
      </w:r>
      <w:r w:rsidR="00C34BEB" w:rsidRPr="00F0599A">
        <w:rPr>
          <w:szCs w:val="28"/>
        </w:rPr>
        <w:t xml:space="preserve"> </w:t>
      </w:r>
      <w:r w:rsidRPr="00F0599A">
        <w:rPr>
          <w:szCs w:val="28"/>
        </w:rPr>
        <w:t>Многие</w:t>
      </w:r>
      <w:r w:rsidR="00C34BEB" w:rsidRPr="00F0599A">
        <w:rPr>
          <w:szCs w:val="28"/>
        </w:rPr>
        <w:t xml:space="preserve"> </w:t>
      </w:r>
      <w:r w:rsidRPr="00F0599A">
        <w:rPr>
          <w:szCs w:val="28"/>
        </w:rPr>
        <w:t>современные</w:t>
      </w:r>
      <w:r w:rsidR="00C34BEB" w:rsidRPr="00F0599A">
        <w:rPr>
          <w:szCs w:val="28"/>
        </w:rPr>
        <w:t xml:space="preserve"> </w:t>
      </w:r>
      <w:r w:rsidRPr="00F0599A">
        <w:rPr>
          <w:szCs w:val="28"/>
        </w:rPr>
        <w:t>производства,</w:t>
      </w:r>
      <w:r w:rsidR="00C34BEB" w:rsidRPr="00F0599A">
        <w:rPr>
          <w:szCs w:val="28"/>
        </w:rPr>
        <w:t xml:space="preserve"> </w:t>
      </w:r>
      <w:r w:rsidRPr="00F0599A">
        <w:rPr>
          <w:szCs w:val="28"/>
        </w:rPr>
        <w:t>объекты</w:t>
      </w:r>
      <w:r w:rsidR="00C34BEB" w:rsidRPr="00F0599A">
        <w:rPr>
          <w:szCs w:val="28"/>
        </w:rPr>
        <w:t xml:space="preserve"> </w:t>
      </w:r>
      <w:r w:rsidRPr="00F0599A">
        <w:rPr>
          <w:szCs w:val="28"/>
        </w:rPr>
        <w:t>производственной</w:t>
      </w:r>
      <w:r w:rsidR="00C34BEB" w:rsidRPr="00F0599A">
        <w:rPr>
          <w:szCs w:val="28"/>
        </w:rPr>
        <w:t xml:space="preserve"> </w:t>
      </w:r>
      <w:r w:rsidRPr="00F0599A">
        <w:rPr>
          <w:szCs w:val="28"/>
        </w:rPr>
        <w:t>и</w:t>
      </w:r>
      <w:r w:rsidR="00C34BEB" w:rsidRPr="00F0599A">
        <w:rPr>
          <w:szCs w:val="28"/>
        </w:rPr>
        <w:t xml:space="preserve"> </w:t>
      </w:r>
      <w:r w:rsidRPr="00F0599A">
        <w:rPr>
          <w:szCs w:val="28"/>
        </w:rPr>
        <w:t>социальной</w:t>
      </w:r>
      <w:r w:rsidR="00C34BEB" w:rsidRPr="00F0599A">
        <w:rPr>
          <w:szCs w:val="28"/>
        </w:rPr>
        <w:t xml:space="preserve"> </w:t>
      </w:r>
      <w:r w:rsidRPr="00F0599A">
        <w:rPr>
          <w:szCs w:val="28"/>
        </w:rPr>
        <w:t>инфраструктуры</w:t>
      </w:r>
      <w:r w:rsidR="00C34BEB" w:rsidRPr="00F0599A">
        <w:rPr>
          <w:szCs w:val="28"/>
        </w:rPr>
        <w:t xml:space="preserve"> </w:t>
      </w:r>
      <w:r w:rsidRPr="00F0599A">
        <w:rPr>
          <w:szCs w:val="28"/>
        </w:rPr>
        <w:t>созданы</w:t>
      </w:r>
      <w:r w:rsidR="00C34BEB" w:rsidRPr="00F0599A">
        <w:rPr>
          <w:szCs w:val="28"/>
        </w:rPr>
        <w:t xml:space="preserve"> </w:t>
      </w:r>
      <w:r w:rsidRPr="00F0599A">
        <w:rPr>
          <w:szCs w:val="28"/>
        </w:rPr>
        <w:t>в</w:t>
      </w:r>
      <w:r w:rsidR="00C34BEB" w:rsidRPr="00F0599A">
        <w:rPr>
          <w:szCs w:val="28"/>
        </w:rPr>
        <w:t xml:space="preserve"> </w:t>
      </w:r>
      <w:r w:rsidRPr="00F0599A">
        <w:rPr>
          <w:szCs w:val="28"/>
        </w:rPr>
        <w:t>регионе</w:t>
      </w:r>
      <w:r w:rsidR="00C34BEB" w:rsidRPr="00F0599A">
        <w:rPr>
          <w:szCs w:val="28"/>
        </w:rPr>
        <w:t xml:space="preserve"> </w:t>
      </w:r>
      <w:r w:rsidRPr="00F0599A">
        <w:rPr>
          <w:szCs w:val="28"/>
        </w:rPr>
        <w:t>благодаря</w:t>
      </w:r>
      <w:r w:rsidR="00C34BEB" w:rsidRPr="00F0599A">
        <w:rPr>
          <w:szCs w:val="28"/>
        </w:rPr>
        <w:t xml:space="preserve"> </w:t>
      </w:r>
      <w:r w:rsidRPr="00F0599A">
        <w:rPr>
          <w:szCs w:val="28"/>
        </w:rPr>
        <w:t>кредитной</w:t>
      </w:r>
      <w:r w:rsidR="00C34BEB" w:rsidRPr="00F0599A">
        <w:rPr>
          <w:szCs w:val="28"/>
        </w:rPr>
        <w:t xml:space="preserve"> </w:t>
      </w:r>
      <w:r w:rsidRPr="00F0599A">
        <w:rPr>
          <w:szCs w:val="28"/>
        </w:rPr>
        <w:t>поддержке</w:t>
      </w:r>
      <w:r w:rsidR="00C34BEB" w:rsidRPr="00F0599A">
        <w:rPr>
          <w:szCs w:val="28"/>
        </w:rPr>
        <w:t xml:space="preserve"> </w:t>
      </w:r>
      <w:r w:rsidRPr="00F0599A">
        <w:rPr>
          <w:szCs w:val="28"/>
        </w:rPr>
        <w:t>Росбанка.</w:t>
      </w:r>
      <w:r w:rsidR="00C34BEB" w:rsidRPr="00F0599A">
        <w:rPr>
          <w:szCs w:val="28"/>
        </w:rPr>
        <w:t xml:space="preserve"> </w:t>
      </w:r>
      <w:r w:rsidRPr="00F0599A">
        <w:rPr>
          <w:szCs w:val="28"/>
        </w:rPr>
        <w:t>Амурский</w:t>
      </w:r>
      <w:r w:rsidR="00C34BEB" w:rsidRPr="00F0599A">
        <w:rPr>
          <w:szCs w:val="28"/>
        </w:rPr>
        <w:t xml:space="preserve"> </w:t>
      </w:r>
      <w:r w:rsidRPr="00F0599A">
        <w:rPr>
          <w:szCs w:val="28"/>
        </w:rPr>
        <w:t>филиал</w:t>
      </w:r>
      <w:r w:rsidR="00C34BEB" w:rsidRPr="00F0599A">
        <w:rPr>
          <w:szCs w:val="28"/>
        </w:rPr>
        <w:t xml:space="preserve"> </w:t>
      </w:r>
      <w:r w:rsidRPr="00F0599A">
        <w:rPr>
          <w:szCs w:val="28"/>
        </w:rPr>
        <w:t>Росбанка</w:t>
      </w:r>
      <w:r w:rsidR="00C34BEB" w:rsidRPr="00F0599A">
        <w:rPr>
          <w:szCs w:val="28"/>
        </w:rPr>
        <w:t xml:space="preserve"> </w:t>
      </w:r>
      <w:r w:rsidRPr="00F0599A">
        <w:rPr>
          <w:szCs w:val="28"/>
        </w:rPr>
        <w:t>осуществляет</w:t>
      </w:r>
      <w:r w:rsidR="00C34BEB" w:rsidRPr="00F0599A">
        <w:rPr>
          <w:szCs w:val="28"/>
        </w:rPr>
        <w:t xml:space="preserve"> </w:t>
      </w:r>
      <w:r w:rsidRPr="00F0599A">
        <w:rPr>
          <w:szCs w:val="28"/>
        </w:rPr>
        <w:t>финансирование</w:t>
      </w:r>
      <w:r w:rsidR="00C34BEB" w:rsidRPr="00F0599A">
        <w:rPr>
          <w:szCs w:val="28"/>
        </w:rPr>
        <w:t xml:space="preserve"> </w:t>
      </w:r>
      <w:r w:rsidRPr="00F0599A">
        <w:rPr>
          <w:szCs w:val="28"/>
        </w:rPr>
        <w:t>расходов</w:t>
      </w:r>
      <w:r w:rsidR="00C34BEB" w:rsidRPr="00F0599A">
        <w:rPr>
          <w:szCs w:val="28"/>
        </w:rPr>
        <w:t xml:space="preserve"> </w:t>
      </w:r>
      <w:r w:rsidRPr="00F0599A">
        <w:rPr>
          <w:szCs w:val="28"/>
        </w:rPr>
        <w:t>бюджета</w:t>
      </w:r>
      <w:r w:rsidR="00C34BEB" w:rsidRPr="00F0599A">
        <w:rPr>
          <w:szCs w:val="28"/>
        </w:rPr>
        <w:t xml:space="preserve"> </w:t>
      </w:r>
      <w:r w:rsidRPr="00F0599A">
        <w:rPr>
          <w:szCs w:val="28"/>
        </w:rPr>
        <w:t>Амурской</w:t>
      </w:r>
      <w:r w:rsidR="00C34BEB" w:rsidRPr="00F0599A">
        <w:rPr>
          <w:szCs w:val="28"/>
        </w:rPr>
        <w:t xml:space="preserve"> </w:t>
      </w:r>
      <w:r w:rsidRPr="00F0599A">
        <w:rPr>
          <w:szCs w:val="28"/>
        </w:rPr>
        <w:t>области.</w:t>
      </w:r>
      <w:r w:rsidR="00C34BEB" w:rsidRPr="00F0599A">
        <w:rPr>
          <w:szCs w:val="28"/>
        </w:rPr>
        <w:t xml:space="preserve"> </w:t>
      </w:r>
      <w:r w:rsidRPr="00F0599A">
        <w:rPr>
          <w:szCs w:val="28"/>
        </w:rPr>
        <w:t>Клиентам</w:t>
      </w:r>
      <w:r w:rsidR="00C34BEB" w:rsidRPr="00F0599A">
        <w:rPr>
          <w:szCs w:val="28"/>
        </w:rPr>
        <w:t xml:space="preserve"> </w:t>
      </w:r>
      <w:r w:rsidRPr="00F0599A">
        <w:rPr>
          <w:szCs w:val="28"/>
        </w:rPr>
        <w:t>филиала</w:t>
      </w:r>
      <w:r w:rsidR="00C34BEB" w:rsidRPr="00F0599A">
        <w:rPr>
          <w:szCs w:val="28"/>
        </w:rPr>
        <w:t xml:space="preserve"> </w:t>
      </w:r>
      <w:r w:rsidRPr="00F0599A">
        <w:rPr>
          <w:szCs w:val="28"/>
        </w:rPr>
        <w:t>–</w:t>
      </w:r>
      <w:r w:rsidR="00C34BEB" w:rsidRPr="00F0599A">
        <w:rPr>
          <w:szCs w:val="28"/>
        </w:rPr>
        <w:t xml:space="preserve"> </w:t>
      </w:r>
      <w:r w:rsidRPr="00F0599A">
        <w:rPr>
          <w:szCs w:val="28"/>
        </w:rPr>
        <w:t>как</w:t>
      </w:r>
      <w:r w:rsidR="00C34BEB" w:rsidRPr="00F0599A">
        <w:rPr>
          <w:szCs w:val="28"/>
        </w:rPr>
        <w:t xml:space="preserve"> </w:t>
      </w:r>
      <w:r w:rsidRPr="00F0599A">
        <w:rPr>
          <w:szCs w:val="28"/>
        </w:rPr>
        <w:t>физическим,</w:t>
      </w:r>
      <w:r w:rsidR="00C34BEB" w:rsidRPr="00F0599A">
        <w:rPr>
          <w:szCs w:val="28"/>
        </w:rPr>
        <w:t xml:space="preserve"> </w:t>
      </w:r>
      <w:r w:rsidRPr="00F0599A">
        <w:rPr>
          <w:szCs w:val="28"/>
        </w:rPr>
        <w:t>так</w:t>
      </w:r>
      <w:r w:rsidR="00C34BEB" w:rsidRPr="00F0599A">
        <w:rPr>
          <w:szCs w:val="28"/>
        </w:rPr>
        <w:t xml:space="preserve"> </w:t>
      </w:r>
      <w:r w:rsidRPr="00F0599A">
        <w:rPr>
          <w:szCs w:val="28"/>
        </w:rPr>
        <w:t>и</w:t>
      </w:r>
      <w:r w:rsidR="00C34BEB" w:rsidRPr="00F0599A">
        <w:rPr>
          <w:szCs w:val="28"/>
        </w:rPr>
        <w:t xml:space="preserve"> </w:t>
      </w:r>
      <w:r w:rsidRPr="00F0599A">
        <w:rPr>
          <w:szCs w:val="28"/>
        </w:rPr>
        <w:t>юридическим</w:t>
      </w:r>
      <w:r w:rsidR="00C34BEB" w:rsidRPr="00F0599A">
        <w:rPr>
          <w:szCs w:val="28"/>
        </w:rPr>
        <w:t xml:space="preserve"> </w:t>
      </w:r>
      <w:r w:rsidRPr="00F0599A">
        <w:rPr>
          <w:szCs w:val="28"/>
        </w:rPr>
        <w:t>лицам,</w:t>
      </w:r>
      <w:r w:rsidR="00C34BEB" w:rsidRPr="00F0599A">
        <w:rPr>
          <w:szCs w:val="28"/>
        </w:rPr>
        <w:t xml:space="preserve"> </w:t>
      </w:r>
      <w:r w:rsidRPr="00F0599A">
        <w:rPr>
          <w:szCs w:val="28"/>
        </w:rPr>
        <w:t>-</w:t>
      </w:r>
      <w:r w:rsidR="00C34BEB" w:rsidRPr="00F0599A">
        <w:rPr>
          <w:szCs w:val="28"/>
        </w:rPr>
        <w:t xml:space="preserve"> </w:t>
      </w:r>
      <w:r w:rsidRPr="00F0599A">
        <w:rPr>
          <w:szCs w:val="28"/>
        </w:rPr>
        <w:t>предоставляется</w:t>
      </w:r>
      <w:r w:rsidR="00C34BEB" w:rsidRPr="00F0599A">
        <w:rPr>
          <w:szCs w:val="28"/>
        </w:rPr>
        <w:t xml:space="preserve"> </w:t>
      </w:r>
      <w:r w:rsidRPr="00F0599A">
        <w:rPr>
          <w:szCs w:val="28"/>
        </w:rPr>
        <w:t>широкий</w:t>
      </w:r>
      <w:r w:rsidR="00C34BEB" w:rsidRPr="00F0599A">
        <w:rPr>
          <w:szCs w:val="28"/>
        </w:rPr>
        <w:t xml:space="preserve"> </w:t>
      </w:r>
      <w:r w:rsidRPr="00F0599A">
        <w:rPr>
          <w:szCs w:val="28"/>
        </w:rPr>
        <w:t>спектр</w:t>
      </w:r>
      <w:r w:rsidR="00C34BEB" w:rsidRPr="00F0599A">
        <w:rPr>
          <w:szCs w:val="28"/>
        </w:rPr>
        <w:t xml:space="preserve"> </w:t>
      </w:r>
      <w:r w:rsidRPr="00F0599A">
        <w:rPr>
          <w:szCs w:val="28"/>
        </w:rPr>
        <w:t>банковских</w:t>
      </w:r>
      <w:r w:rsidR="00C34BEB" w:rsidRPr="00F0599A">
        <w:rPr>
          <w:szCs w:val="28"/>
        </w:rPr>
        <w:t xml:space="preserve"> </w:t>
      </w:r>
      <w:r w:rsidRPr="00F0599A">
        <w:rPr>
          <w:szCs w:val="28"/>
        </w:rPr>
        <w:t>продуктов</w:t>
      </w:r>
      <w:r w:rsidR="00C34BEB" w:rsidRPr="00F0599A">
        <w:rPr>
          <w:szCs w:val="28"/>
        </w:rPr>
        <w:t xml:space="preserve"> </w:t>
      </w:r>
      <w:r w:rsidRPr="00F0599A">
        <w:rPr>
          <w:szCs w:val="28"/>
        </w:rPr>
        <w:t>и</w:t>
      </w:r>
      <w:r w:rsidR="00C34BEB" w:rsidRPr="00F0599A">
        <w:rPr>
          <w:szCs w:val="28"/>
        </w:rPr>
        <w:t xml:space="preserve"> </w:t>
      </w:r>
      <w:r w:rsidRPr="00F0599A">
        <w:rPr>
          <w:szCs w:val="28"/>
        </w:rPr>
        <w:t>услуг.</w:t>
      </w:r>
      <w:r w:rsidR="00C34BEB" w:rsidRPr="00F0599A">
        <w:rPr>
          <w:szCs w:val="28"/>
        </w:rPr>
        <w:t xml:space="preserve"> </w:t>
      </w:r>
      <w:r w:rsidRPr="00F0599A">
        <w:rPr>
          <w:szCs w:val="28"/>
        </w:rPr>
        <w:t>Надежность,</w:t>
      </w:r>
      <w:r w:rsidR="00C34BEB" w:rsidRPr="00F0599A">
        <w:rPr>
          <w:szCs w:val="28"/>
        </w:rPr>
        <w:t xml:space="preserve"> </w:t>
      </w:r>
      <w:r w:rsidRPr="00F0599A">
        <w:rPr>
          <w:szCs w:val="28"/>
        </w:rPr>
        <w:t>обязательность,</w:t>
      </w:r>
      <w:r w:rsidR="00C34BEB" w:rsidRPr="00F0599A">
        <w:rPr>
          <w:szCs w:val="28"/>
        </w:rPr>
        <w:t xml:space="preserve"> </w:t>
      </w:r>
      <w:r w:rsidRPr="00F0599A">
        <w:rPr>
          <w:szCs w:val="28"/>
        </w:rPr>
        <w:t>высокое</w:t>
      </w:r>
      <w:r w:rsidR="00C34BEB" w:rsidRPr="00F0599A">
        <w:rPr>
          <w:szCs w:val="28"/>
        </w:rPr>
        <w:t xml:space="preserve"> </w:t>
      </w:r>
      <w:r w:rsidRPr="00F0599A">
        <w:rPr>
          <w:szCs w:val="28"/>
        </w:rPr>
        <w:t>качество</w:t>
      </w:r>
      <w:r w:rsidR="00C34BEB" w:rsidRPr="00F0599A">
        <w:rPr>
          <w:szCs w:val="28"/>
        </w:rPr>
        <w:t xml:space="preserve"> </w:t>
      </w:r>
      <w:r w:rsidRPr="00F0599A">
        <w:rPr>
          <w:szCs w:val="28"/>
        </w:rPr>
        <w:t>обслуживания</w:t>
      </w:r>
      <w:r w:rsidR="00C34BEB" w:rsidRPr="00F0599A">
        <w:rPr>
          <w:szCs w:val="28"/>
        </w:rPr>
        <w:t xml:space="preserve"> </w:t>
      </w:r>
      <w:r w:rsidRPr="00F0599A">
        <w:rPr>
          <w:szCs w:val="28"/>
        </w:rPr>
        <w:t>являются</w:t>
      </w:r>
      <w:r w:rsidR="00C34BEB" w:rsidRPr="00F0599A">
        <w:rPr>
          <w:szCs w:val="28"/>
        </w:rPr>
        <w:t xml:space="preserve"> </w:t>
      </w:r>
      <w:r w:rsidRPr="00F0599A">
        <w:rPr>
          <w:szCs w:val="28"/>
        </w:rPr>
        <w:t>визитной</w:t>
      </w:r>
      <w:r w:rsidR="00C34BEB" w:rsidRPr="00F0599A">
        <w:rPr>
          <w:szCs w:val="28"/>
        </w:rPr>
        <w:t xml:space="preserve"> </w:t>
      </w:r>
      <w:r w:rsidRPr="00F0599A">
        <w:rPr>
          <w:szCs w:val="28"/>
        </w:rPr>
        <w:t>карточкой</w:t>
      </w:r>
      <w:r w:rsidR="00C34BEB" w:rsidRPr="00F0599A">
        <w:rPr>
          <w:szCs w:val="28"/>
        </w:rPr>
        <w:t xml:space="preserve"> </w:t>
      </w:r>
      <w:r w:rsidRPr="00F0599A">
        <w:rPr>
          <w:szCs w:val="28"/>
        </w:rPr>
        <w:t>Амурского</w:t>
      </w:r>
      <w:r w:rsidR="00C34BEB" w:rsidRPr="00F0599A">
        <w:rPr>
          <w:szCs w:val="28"/>
        </w:rPr>
        <w:t xml:space="preserve"> </w:t>
      </w:r>
      <w:r w:rsidRPr="00F0599A">
        <w:rPr>
          <w:szCs w:val="28"/>
        </w:rPr>
        <w:t>филиала</w:t>
      </w:r>
      <w:r w:rsidR="00C34BEB" w:rsidRPr="00F0599A">
        <w:rPr>
          <w:szCs w:val="28"/>
        </w:rPr>
        <w:t xml:space="preserve"> </w:t>
      </w:r>
      <w:r w:rsidRPr="00F0599A">
        <w:rPr>
          <w:szCs w:val="28"/>
        </w:rPr>
        <w:t>в</w:t>
      </w:r>
      <w:r w:rsidR="00C34BEB" w:rsidRPr="00F0599A">
        <w:rPr>
          <w:szCs w:val="28"/>
        </w:rPr>
        <w:t xml:space="preserve"> </w:t>
      </w:r>
      <w:r w:rsidRPr="00F0599A">
        <w:rPr>
          <w:szCs w:val="28"/>
        </w:rPr>
        <w:t>его</w:t>
      </w:r>
      <w:r w:rsidR="00C34BEB" w:rsidRPr="00F0599A">
        <w:rPr>
          <w:szCs w:val="28"/>
        </w:rPr>
        <w:t xml:space="preserve"> </w:t>
      </w:r>
      <w:r w:rsidRPr="00F0599A">
        <w:rPr>
          <w:szCs w:val="28"/>
        </w:rPr>
        <w:t>работе</w:t>
      </w:r>
      <w:r w:rsidR="00C34BEB" w:rsidRPr="00F0599A">
        <w:rPr>
          <w:szCs w:val="28"/>
        </w:rPr>
        <w:t xml:space="preserve"> </w:t>
      </w:r>
      <w:r w:rsidRPr="00F0599A">
        <w:rPr>
          <w:szCs w:val="28"/>
        </w:rPr>
        <w:t>с</w:t>
      </w:r>
      <w:r w:rsidR="00C34BEB" w:rsidRPr="00F0599A">
        <w:rPr>
          <w:szCs w:val="28"/>
        </w:rPr>
        <w:t xml:space="preserve"> </w:t>
      </w:r>
      <w:r w:rsidRPr="00F0599A">
        <w:rPr>
          <w:szCs w:val="28"/>
        </w:rPr>
        <w:t>клиентами.</w:t>
      </w:r>
      <w:r w:rsidR="00C34BEB" w:rsidRPr="00F0599A">
        <w:rPr>
          <w:szCs w:val="28"/>
        </w:rPr>
        <w:t xml:space="preserve"> </w:t>
      </w:r>
      <w:r w:rsidRPr="00F0599A">
        <w:rPr>
          <w:szCs w:val="28"/>
        </w:rPr>
        <w:t>За</w:t>
      </w:r>
      <w:r w:rsidR="00C34BEB" w:rsidRPr="00F0599A">
        <w:rPr>
          <w:szCs w:val="28"/>
        </w:rPr>
        <w:t xml:space="preserve"> </w:t>
      </w:r>
      <w:r w:rsidRPr="00F0599A">
        <w:rPr>
          <w:szCs w:val="28"/>
        </w:rPr>
        <w:t>это</w:t>
      </w:r>
      <w:r w:rsidR="00C34BEB" w:rsidRPr="00F0599A">
        <w:rPr>
          <w:szCs w:val="28"/>
        </w:rPr>
        <w:t xml:space="preserve"> </w:t>
      </w:r>
      <w:r w:rsidRPr="00F0599A">
        <w:rPr>
          <w:szCs w:val="28"/>
        </w:rPr>
        <w:t>время</w:t>
      </w:r>
      <w:r w:rsidR="00C34BEB" w:rsidRPr="00F0599A">
        <w:rPr>
          <w:szCs w:val="28"/>
        </w:rPr>
        <w:t xml:space="preserve"> </w:t>
      </w:r>
      <w:r w:rsidRPr="00F0599A">
        <w:rPr>
          <w:szCs w:val="28"/>
        </w:rPr>
        <w:t>Банк</w:t>
      </w:r>
      <w:r w:rsidR="00C34BEB" w:rsidRPr="00F0599A">
        <w:rPr>
          <w:szCs w:val="28"/>
        </w:rPr>
        <w:t xml:space="preserve"> </w:t>
      </w:r>
      <w:r w:rsidRPr="00F0599A">
        <w:rPr>
          <w:szCs w:val="28"/>
        </w:rPr>
        <w:t>прошел</w:t>
      </w:r>
      <w:r w:rsidR="00C34BEB" w:rsidRPr="00F0599A">
        <w:rPr>
          <w:szCs w:val="28"/>
        </w:rPr>
        <w:t xml:space="preserve"> </w:t>
      </w:r>
      <w:r w:rsidRPr="00F0599A">
        <w:rPr>
          <w:szCs w:val="28"/>
        </w:rPr>
        <w:t>все</w:t>
      </w:r>
      <w:r w:rsidR="00C34BEB" w:rsidRPr="00F0599A">
        <w:rPr>
          <w:szCs w:val="28"/>
        </w:rPr>
        <w:t xml:space="preserve"> </w:t>
      </w:r>
      <w:r w:rsidRPr="00F0599A">
        <w:rPr>
          <w:szCs w:val="28"/>
        </w:rPr>
        <w:t>стадии</w:t>
      </w:r>
      <w:r w:rsidR="00C34BEB" w:rsidRPr="00F0599A">
        <w:rPr>
          <w:szCs w:val="28"/>
        </w:rPr>
        <w:t xml:space="preserve"> </w:t>
      </w:r>
      <w:r w:rsidRPr="00F0599A">
        <w:rPr>
          <w:szCs w:val="28"/>
        </w:rPr>
        <w:t>становления</w:t>
      </w:r>
      <w:r w:rsidR="00C34BEB" w:rsidRPr="00F0599A">
        <w:rPr>
          <w:szCs w:val="28"/>
        </w:rPr>
        <w:t xml:space="preserve"> </w:t>
      </w:r>
      <w:r w:rsidRPr="00F0599A">
        <w:rPr>
          <w:szCs w:val="28"/>
        </w:rPr>
        <w:t>и</w:t>
      </w:r>
      <w:r w:rsidR="00C34BEB" w:rsidRPr="00F0599A">
        <w:rPr>
          <w:szCs w:val="28"/>
        </w:rPr>
        <w:t xml:space="preserve"> </w:t>
      </w:r>
      <w:r w:rsidRPr="00F0599A">
        <w:rPr>
          <w:szCs w:val="28"/>
        </w:rPr>
        <w:t>занял</w:t>
      </w:r>
      <w:r w:rsidR="00C34BEB" w:rsidRPr="00F0599A">
        <w:rPr>
          <w:szCs w:val="28"/>
        </w:rPr>
        <w:t xml:space="preserve"> </w:t>
      </w:r>
      <w:r w:rsidRPr="00F0599A">
        <w:rPr>
          <w:szCs w:val="28"/>
        </w:rPr>
        <w:t>прочные</w:t>
      </w:r>
      <w:r w:rsidR="00C34BEB" w:rsidRPr="00F0599A">
        <w:rPr>
          <w:szCs w:val="28"/>
        </w:rPr>
        <w:t xml:space="preserve"> </w:t>
      </w:r>
      <w:r w:rsidRPr="00F0599A">
        <w:rPr>
          <w:szCs w:val="28"/>
        </w:rPr>
        <w:t>позиции</w:t>
      </w:r>
      <w:r w:rsidR="00C34BEB" w:rsidRPr="00F0599A">
        <w:rPr>
          <w:szCs w:val="28"/>
        </w:rPr>
        <w:t xml:space="preserve"> </w:t>
      </w:r>
      <w:r w:rsidRPr="00F0599A">
        <w:rPr>
          <w:szCs w:val="28"/>
        </w:rPr>
        <w:t>в</w:t>
      </w:r>
      <w:r w:rsidR="00C34BEB" w:rsidRPr="00F0599A">
        <w:rPr>
          <w:szCs w:val="28"/>
        </w:rPr>
        <w:t xml:space="preserve"> </w:t>
      </w:r>
      <w:r w:rsidRPr="00F0599A">
        <w:rPr>
          <w:szCs w:val="28"/>
        </w:rPr>
        <w:t>банковском</w:t>
      </w:r>
      <w:r w:rsidR="00C34BEB" w:rsidRPr="00F0599A">
        <w:rPr>
          <w:szCs w:val="28"/>
        </w:rPr>
        <w:t xml:space="preserve"> </w:t>
      </w:r>
      <w:r w:rsidRPr="00F0599A">
        <w:rPr>
          <w:szCs w:val="28"/>
        </w:rPr>
        <w:t>сообществе</w:t>
      </w:r>
      <w:r w:rsidR="00C34BEB" w:rsidRPr="00F0599A">
        <w:rPr>
          <w:szCs w:val="28"/>
        </w:rPr>
        <w:t xml:space="preserve"> </w:t>
      </w:r>
      <w:r w:rsidRPr="00F0599A">
        <w:rPr>
          <w:szCs w:val="28"/>
        </w:rPr>
        <w:t>страны.</w:t>
      </w:r>
      <w:r w:rsidR="00C34BEB" w:rsidRPr="00F0599A">
        <w:rPr>
          <w:szCs w:val="28"/>
        </w:rPr>
        <w:t xml:space="preserve"> </w:t>
      </w:r>
      <w:r w:rsidRPr="00F0599A">
        <w:rPr>
          <w:szCs w:val="28"/>
        </w:rPr>
        <w:t>Банк</w:t>
      </w:r>
      <w:r w:rsidR="00C34BEB" w:rsidRPr="00F0599A">
        <w:rPr>
          <w:szCs w:val="28"/>
        </w:rPr>
        <w:t xml:space="preserve"> </w:t>
      </w:r>
      <w:r w:rsidRPr="00F0599A">
        <w:rPr>
          <w:szCs w:val="28"/>
        </w:rPr>
        <w:t>входит</w:t>
      </w:r>
      <w:r w:rsidR="00C34BEB" w:rsidRPr="00F0599A">
        <w:rPr>
          <w:szCs w:val="28"/>
        </w:rPr>
        <w:t xml:space="preserve"> </w:t>
      </w:r>
      <w:r w:rsidRPr="00F0599A">
        <w:rPr>
          <w:szCs w:val="28"/>
        </w:rPr>
        <w:t>в</w:t>
      </w:r>
      <w:r w:rsidR="00C34BEB" w:rsidRPr="00F0599A">
        <w:rPr>
          <w:szCs w:val="28"/>
        </w:rPr>
        <w:t xml:space="preserve"> </w:t>
      </w:r>
      <w:r w:rsidRPr="00F0599A">
        <w:rPr>
          <w:szCs w:val="28"/>
        </w:rPr>
        <w:t>число</w:t>
      </w:r>
      <w:r w:rsidR="00C34BEB" w:rsidRPr="00F0599A">
        <w:rPr>
          <w:szCs w:val="28"/>
        </w:rPr>
        <w:t xml:space="preserve"> </w:t>
      </w:r>
      <w:r w:rsidRPr="00F0599A">
        <w:rPr>
          <w:szCs w:val="28"/>
        </w:rPr>
        <w:t>10</w:t>
      </w:r>
      <w:r w:rsidR="00C34BEB" w:rsidRPr="00F0599A">
        <w:rPr>
          <w:szCs w:val="28"/>
        </w:rPr>
        <w:t xml:space="preserve"> </w:t>
      </w:r>
      <w:r w:rsidRPr="00F0599A">
        <w:rPr>
          <w:szCs w:val="28"/>
        </w:rPr>
        <w:t>крупнейших</w:t>
      </w:r>
      <w:r w:rsidR="00C34BEB" w:rsidRPr="00F0599A">
        <w:rPr>
          <w:szCs w:val="28"/>
        </w:rPr>
        <w:t xml:space="preserve"> </w:t>
      </w:r>
      <w:r w:rsidRPr="00F0599A">
        <w:rPr>
          <w:szCs w:val="28"/>
        </w:rPr>
        <w:t>банков</w:t>
      </w:r>
      <w:r w:rsidR="00C34BEB" w:rsidRPr="00F0599A">
        <w:rPr>
          <w:szCs w:val="28"/>
        </w:rPr>
        <w:t xml:space="preserve"> </w:t>
      </w:r>
      <w:r w:rsidRPr="00F0599A">
        <w:rPr>
          <w:szCs w:val="28"/>
        </w:rPr>
        <w:t>России.</w:t>
      </w:r>
    </w:p>
    <w:p w:rsidR="00547CC9" w:rsidRPr="00F0599A" w:rsidRDefault="00547CC9" w:rsidP="00F0599A">
      <w:pPr>
        <w:widowControl w:val="0"/>
        <w:tabs>
          <w:tab w:val="left" w:pos="1134"/>
        </w:tabs>
        <w:ind w:firstLine="709"/>
        <w:rPr>
          <w:szCs w:val="28"/>
        </w:rPr>
      </w:pPr>
      <w:r w:rsidRPr="00F0599A">
        <w:rPr>
          <w:szCs w:val="28"/>
        </w:rPr>
        <w:t>Достигнутые</w:t>
      </w:r>
      <w:r w:rsidR="00C34BEB" w:rsidRPr="00F0599A">
        <w:rPr>
          <w:szCs w:val="28"/>
        </w:rPr>
        <w:t xml:space="preserve"> </w:t>
      </w:r>
      <w:r w:rsidRPr="00F0599A">
        <w:rPr>
          <w:szCs w:val="28"/>
        </w:rPr>
        <w:t>успехи</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оказали</w:t>
      </w:r>
      <w:r w:rsidR="00C34BEB" w:rsidRPr="00F0599A">
        <w:rPr>
          <w:szCs w:val="28"/>
        </w:rPr>
        <w:t xml:space="preserve"> </w:t>
      </w:r>
      <w:r w:rsidRPr="00F0599A">
        <w:rPr>
          <w:szCs w:val="28"/>
        </w:rPr>
        <w:t>значительное</w:t>
      </w:r>
      <w:r w:rsidR="00C34BEB" w:rsidRPr="00F0599A">
        <w:rPr>
          <w:szCs w:val="28"/>
        </w:rPr>
        <w:t xml:space="preserve"> </w:t>
      </w:r>
      <w:r w:rsidRPr="00F0599A">
        <w:rPr>
          <w:szCs w:val="28"/>
        </w:rPr>
        <w:t>влияние</w:t>
      </w:r>
      <w:r w:rsidR="00C34BEB" w:rsidRPr="00F0599A">
        <w:rPr>
          <w:szCs w:val="28"/>
        </w:rPr>
        <w:t xml:space="preserve"> </w:t>
      </w:r>
      <w:r w:rsidRPr="00F0599A">
        <w:rPr>
          <w:szCs w:val="28"/>
        </w:rPr>
        <w:t>на</w:t>
      </w:r>
      <w:r w:rsidR="00C34BEB" w:rsidRPr="00F0599A">
        <w:rPr>
          <w:szCs w:val="28"/>
        </w:rPr>
        <w:t xml:space="preserve"> </w:t>
      </w:r>
      <w:r w:rsidRPr="00F0599A">
        <w:rPr>
          <w:szCs w:val="28"/>
        </w:rPr>
        <w:t>его</w:t>
      </w:r>
      <w:r w:rsidR="00C34BEB" w:rsidRPr="00F0599A">
        <w:rPr>
          <w:szCs w:val="28"/>
        </w:rPr>
        <w:t xml:space="preserve"> </w:t>
      </w:r>
      <w:r w:rsidRPr="00F0599A">
        <w:rPr>
          <w:szCs w:val="28"/>
        </w:rPr>
        <w:t>деловую</w:t>
      </w:r>
      <w:r w:rsidR="00C34BEB" w:rsidRPr="00F0599A">
        <w:rPr>
          <w:szCs w:val="28"/>
        </w:rPr>
        <w:t xml:space="preserve"> </w:t>
      </w:r>
      <w:r w:rsidRPr="00F0599A">
        <w:rPr>
          <w:szCs w:val="28"/>
        </w:rPr>
        <w:t>репутацию,</w:t>
      </w:r>
      <w:r w:rsidR="00C34BEB" w:rsidRPr="00F0599A">
        <w:rPr>
          <w:szCs w:val="28"/>
        </w:rPr>
        <w:t xml:space="preserve"> </w:t>
      </w:r>
      <w:r w:rsidRPr="00F0599A">
        <w:rPr>
          <w:szCs w:val="28"/>
        </w:rPr>
        <w:t>которая</w:t>
      </w:r>
      <w:r w:rsidR="00C34BEB" w:rsidRPr="00F0599A">
        <w:rPr>
          <w:szCs w:val="28"/>
        </w:rPr>
        <w:t xml:space="preserve"> </w:t>
      </w:r>
      <w:r w:rsidRPr="00F0599A">
        <w:rPr>
          <w:szCs w:val="28"/>
        </w:rPr>
        <w:t>базируется</w:t>
      </w:r>
      <w:r w:rsidR="00C34BEB" w:rsidRPr="00F0599A">
        <w:rPr>
          <w:szCs w:val="28"/>
        </w:rPr>
        <w:t xml:space="preserve"> </w:t>
      </w:r>
      <w:r w:rsidRPr="00F0599A">
        <w:rPr>
          <w:szCs w:val="28"/>
        </w:rPr>
        <w:t>на</w:t>
      </w:r>
      <w:r w:rsidR="00C34BEB" w:rsidRPr="00F0599A">
        <w:rPr>
          <w:szCs w:val="28"/>
        </w:rPr>
        <w:t xml:space="preserve"> </w:t>
      </w:r>
      <w:r w:rsidRPr="00F0599A">
        <w:rPr>
          <w:szCs w:val="28"/>
        </w:rPr>
        <w:t>его</w:t>
      </w:r>
      <w:r w:rsidR="00C34BEB" w:rsidRPr="00F0599A">
        <w:rPr>
          <w:szCs w:val="28"/>
        </w:rPr>
        <w:t xml:space="preserve"> </w:t>
      </w:r>
      <w:r w:rsidRPr="00F0599A">
        <w:rPr>
          <w:szCs w:val="28"/>
        </w:rPr>
        <w:t>стабильной</w:t>
      </w:r>
      <w:r w:rsidR="00C34BEB" w:rsidRPr="00F0599A">
        <w:rPr>
          <w:szCs w:val="28"/>
        </w:rPr>
        <w:t xml:space="preserve"> </w:t>
      </w:r>
      <w:r w:rsidRPr="00F0599A">
        <w:rPr>
          <w:szCs w:val="28"/>
        </w:rPr>
        <w:t>и</w:t>
      </w:r>
      <w:r w:rsidR="00C34BEB" w:rsidRPr="00F0599A">
        <w:rPr>
          <w:szCs w:val="28"/>
        </w:rPr>
        <w:t xml:space="preserve"> </w:t>
      </w:r>
      <w:r w:rsidRPr="00F0599A">
        <w:rPr>
          <w:szCs w:val="28"/>
        </w:rPr>
        <w:t>бесперебойной</w:t>
      </w:r>
      <w:r w:rsidR="00C34BEB" w:rsidRPr="00F0599A">
        <w:rPr>
          <w:szCs w:val="28"/>
        </w:rPr>
        <w:t xml:space="preserve"> </w:t>
      </w:r>
      <w:r w:rsidRPr="00F0599A">
        <w:rPr>
          <w:szCs w:val="28"/>
        </w:rPr>
        <w:t>работе.</w:t>
      </w:r>
      <w:r w:rsidR="00C34BEB" w:rsidRPr="00F0599A">
        <w:rPr>
          <w:szCs w:val="28"/>
        </w:rPr>
        <w:t xml:space="preserve"> </w:t>
      </w:r>
      <w:r w:rsidRPr="00F0599A">
        <w:rPr>
          <w:szCs w:val="28"/>
        </w:rPr>
        <w:t>В</w:t>
      </w:r>
      <w:r w:rsidR="00C34BEB" w:rsidRPr="00F0599A">
        <w:rPr>
          <w:szCs w:val="28"/>
        </w:rPr>
        <w:t xml:space="preserve"> </w:t>
      </w:r>
      <w:r w:rsidRPr="00F0599A">
        <w:rPr>
          <w:szCs w:val="28"/>
        </w:rPr>
        <w:t>минувшем</w:t>
      </w:r>
      <w:r w:rsidR="00C34BEB" w:rsidRPr="00F0599A">
        <w:rPr>
          <w:szCs w:val="28"/>
        </w:rPr>
        <w:t xml:space="preserve"> </w:t>
      </w:r>
      <w:r w:rsidRPr="00F0599A">
        <w:rPr>
          <w:szCs w:val="28"/>
        </w:rPr>
        <w:t>году</w:t>
      </w:r>
      <w:r w:rsidR="00C34BEB" w:rsidRPr="00F0599A">
        <w:rPr>
          <w:szCs w:val="28"/>
        </w:rPr>
        <w:t xml:space="preserve"> </w:t>
      </w:r>
      <w:r w:rsidRPr="00F0599A">
        <w:rPr>
          <w:szCs w:val="28"/>
        </w:rPr>
        <w:t>Банк</w:t>
      </w:r>
      <w:r w:rsidR="00C34BEB" w:rsidRPr="00F0599A">
        <w:rPr>
          <w:szCs w:val="28"/>
        </w:rPr>
        <w:t xml:space="preserve"> </w:t>
      </w:r>
      <w:r w:rsidRPr="00F0599A">
        <w:rPr>
          <w:szCs w:val="28"/>
        </w:rPr>
        <w:t>прилагал</w:t>
      </w:r>
      <w:r w:rsidR="00C34BEB" w:rsidRPr="00F0599A">
        <w:rPr>
          <w:szCs w:val="28"/>
        </w:rPr>
        <w:t xml:space="preserve"> </w:t>
      </w:r>
      <w:r w:rsidRPr="00F0599A">
        <w:rPr>
          <w:szCs w:val="28"/>
        </w:rPr>
        <w:t>серьезные</w:t>
      </w:r>
      <w:r w:rsidR="00C34BEB" w:rsidRPr="00F0599A">
        <w:rPr>
          <w:szCs w:val="28"/>
        </w:rPr>
        <w:t xml:space="preserve"> </w:t>
      </w:r>
      <w:r w:rsidRPr="00F0599A">
        <w:rPr>
          <w:szCs w:val="28"/>
        </w:rPr>
        <w:t>усилия</w:t>
      </w:r>
      <w:r w:rsidR="00C34BEB" w:rsidRPr="00F0599A">
        <w:rPr>
          <w:szCs w:val="28"/>
        </w:rPr>
        <w:t xml:space="preserve"> </w:t>
      </w:r>
      <w:r w:rsidRPr="00F0599A">
        <w:rPr>
          <w:szCs w:val="28"/>
        </w:rPr>
        <w:t>по</w:t>
      </w:r>
      <w:r w:rsidR="00C34BEB" w:rsidRPr="00F0599A">
        <w:rPr>
          <w:szCs w:val="28"/>
        </w:rPr>
        <w:t xml:space="preserve"> </w:t>
      </w:r>
      <w:r w:rsidRPr="00F0599A">
        <w:rPr>
          <w:szCs w:val="28"/>
        </w:rPr>
        <w:t>расширению</w:t>
      </w:r>
      <w:r w:rsidR="00C34BEB" w:rsidRPr="00F0599A">
        <w:rPr>
          <w:szCs w:val="28"/>
        </w:rPr>
        <w:t xml:space="preserve"> </w:t>
      </w:r>
      <w:r w:rsidRPr="00F0599A">
        <w:rPr>
          <w:szCs w:val="28"/>
        </w:rPr>
        <w:t>клиентской</w:t>
      </w:r>
      <w:r w:rsidR="00C34BEB" w:rsidRPr="00F0599A">
        <w:rPr>
          <w:szCs w:val="28"/>
        </w:rPr>
        <w:t xml:space="preserve"> </w:t>
      </w:r>
      <w:r w:rsidRPr="00F0599A">
        <w:rPr>
          <w:szCs w:val="28"/>
        </w:rPr>
        <w:t>базы</w:t>
      </w:r>
      <w:r w:rsidR="00C34BEB" w:rsidRPr="00F0599A">
        <w:rPr>
          <w:szCs w:val="28"/>
        </w:rPr>
        <w:t xml:space="preserve"> </w:t>
      </w:r>
      <w:r w:rsidRPr="00F0599A">
        <w:rPr>
          <w:szCs w:val="28"/>
        </w:rPr>
        <w:t>и</w:t>
      </w:r>
      <w:r w:rsidR="00C34BEB" w:rsidRPr="00F0599A">
        <w:rPr>
          <w:szCs w:val="28"/>
        </w:rPr>
        <w:t xml:space="preserve"> </w:t>
      </w:r>
      <w:r w:rsidRPr="00F0599A">
        <w:rPr>
          <w:szCs w:val="28"/>
        </w:rPr>
        <w:t>дальнейшему</w:t>
      </w:r>
      <w:r w:rsidR="00C34BEB" w:rsidRPr="00F0599A">
        <w:rPr>
          <w:szCs w:val="28"/>
        </w:rPr>
        <w:t xml:space="preserve"> </w:t>
      </w:r>
      <w:r w:rsidRPr="00F0599A">
        <w:rPr>
          <w:szCs w:val="28"/>
        </w:rPr>
        <w:t>развитию</w:t>
      </w:r>
      <w:r w:rsidR="00C34BEB" w:rsidRPr="00F0599A">
        <w:rPr>
          <w:szCs w:val="28"/>
        </w:rPr>
        <w:t xml:space="preserve"> </w:t>
      </w:r>
      <w:r w:rsidRPr="00F0599A">
        <w:rPr>
          <w:szCs w:val="28"/>
        </w:rPr>
        <w:t>взаимовыгодных</w:t>
      </w:r>
      <w:r w:rsidR="00C34BEB" w:rsidRPr="00F0599A">
        <w:rPr>
          <w:szCs w:val="28"/>
        </w:rPr>
        <w:t xml:space="preserve"> </w:t>
      </w:r>
      <w:r w:rsidRPr="00F0599A">
        <w:rPr>
          <w:szCs w:val="28"/>
        </w:rPr>
        <w:t>отношений</w:t>
      </w:r>
      <w:r w:rsidR="00C34BEB" w:rsidRPr="00F0599A">
        <w:rPr>
          <w:szCs w:val="28"/>
        </w:rPr>
        <w:t xml:space="preserve"> </w:t>
      </w:r>
      <w:r w:rsidRPr="00F0599A">
        <w:rPr>
          <w:szCs w:val="28"/>
        </w:rPr>
        <w:t>с</w:t>
      </w:r>
      <w:r w:rsidR="00C34BEB" w:rsidRPr="00F0599A">
        <w:rPr>
          <w:szCs w:val="28"/>
        </w:rPr>
        <w:t xml:space="preserve"> </w:t>
      </w:r>
      <w:r w:rsidRPr="00F0599A">
        <w:rPr>
          <w:szCs w:val="28"/>
        </w:rPr>
        <w:t>контрагентами,</w:t>
      </w:r>
      <w:r w:rsidR="00C34BEB" w:rsidRPr="00F0599A">
        <w:rPr>
          <w:szCs w:val="28"/>
        </w:rPr>
        <w:t xml:space="preserve"> </w:t>
      </w:r>
      <w:r w:rsidRPr="00F0599A">
        <w:rPr>
          <w:szCs w:val="28"/>
        </w:rPr>
        <w:t>создавая</w:t>
      </w:r>
      <w:r w:rsidR="00C34BEB" w:rsidRPr="00F0599A">
        <w:rPr>
          <w:szCs w:val="28"/>
        </w:rPr>
        <w:t xml:space="preserve"> </w:t>
      </w:r>
      <w:r w:rsidRPr="00F0599A">
        <w:rPr>
          <w:szCs w:val="28"/>
        </w:rPr>
        <w:t>максимально</w:t>
      </w:r>
      <w:r w:rsidR="00C34BEB" w:rsidRPr="00F0599A">
        <w:rPr>
          <w:szCs w:val="28"/>
        </w:rPr>
        <w:t xml:space="preserve"> </w:t>
      </w:r>
      <w:r w:rsidRPr="00F0599A">
        <w:rPr>
          <w:szCs w:val="28"/>
        </w:rPr>
        <w:t>комфортные</w:t>
      </w:r>
      <w:r w:rsidR="00C34BEB" w:rsidRPr="00F0599A">
        <w:rPr>
          <w:szCs w:val="28"/>
        </w:rPr>
        <w:t xml:space="preserve"> </w:t>
      </w:r>
      <w:r w:rsidRPr="00F0599A">
        <w:rPr>
          <w:szCs w:val="28"/>
        </w:rPr>
        <w:t>условия</w:t>
      </w:r>
      <w:r w:rsidR="00C34BEB" w:rsidRPr="00F0599A">
        <w:rPr>
          <w:szCs w:val="28"/>
        </w:rPr>
        <w:t xml:space="preserve"> </w:t>
      </w:r>
      <w:r w:rsidRPr="00F0599A">
        <w:rPr>
          <w:szCs w:val="28"/>
        </w:rPr>
        <w:t>и</w:t>
      </w:r>
      <w:r w:rsidR="00C34BEB" w:rsidRPr="00F0599A">
        <w:rPr>
          <w:szCs w:val="28"/>
        </w:rPr>
        <w:t xml:space="preserve"> </w:t>
      </w:r>
      <w:r w:rsidRPr="00F0599A">
        <w:rPr>
          <w:szCs w:val="28"/>
        </w:rPr>
        <w:t>высокий</w:t>
      </w:r>
      <w:r w:rsidR="00C34BEB" w:rsidRPr="00F0599A">
        <w:rPr>
          <w:szCs w:val="28"/>
        </w:rPr>
        <w:t xml:space="preserve"> </w:t>
      </w:r>
      <w:r w:rsidRPr="00F0599A">
        <w:rPr>
          <w:szCs w:val="28"/>
        </w:rPr>
        <w:t>уровень</w:t>
      </w:r>
      <w:r w:rsidR="00C34BEB" w:rsidRPr="00F0599A">
        <w:rPr>
          <w:szCs w:val="28"/>
        </w:rPr>
        <w:t xml:space="preserve"> </w:t>
      </w:r>
      <w:r w:rsidRPr="00F0599A">
        <w:rPr>
          <w:szCs w:val="28"/>
        </w:rPr>
        <w:t>банковского</w:t>
      </w:r>
      <w:r w:rsidR="00C34BEB" w:rsidRPr="00F0599A">
        <w:rPr>
          <w:szCs w:val="28"/>
        </w:rPr>
        <w:t xml:space="preserve"> </w:t>
      </w:r>
      <w:r w:rsidRPr="00F0599A">
        <w:rPr>
          <w:szCs w:val="28"/>
        </w:rPr>
        <w:t>обслуживания.</w:t>
      </w:r>
      <w:r w:rsidR="00C34BEB" w:rsidRPr="00F0599A">
        <w:rPr>
          <w:szCs w:val="28"/>
        </w:rPr>
        <w:t xml:space="preserve"> </w:t>
      </w:r>
      <w:r w:rsidRPr="00F0599A">
        <w:rPr>
          <w:szCs w:val="28"/>
        </w:rPr>
        <w:t>Результатом</w:t>
      </w:r>
      <w:r w:rsidR="00C34BEB" w:rsidRPr="00F0599A">
        <w:rPr>
          <w:szCs w:val="28"/>
        </w:rPr>
        <w:t xml:space="preserve"> </w:t>
      </w:r>
      <w:r w:rsidRPr="00F0599A">
        <w:rPr>
          <w:szCs w:val="28"/>
        </w:rPr>
        <w:t>такой</w:t>
      </w:r>
      <w:r w:rsidR="00C34BEB" w:rsidRPr="00F0599A">
        <w:rPr>
          <w:szCs w:val="28"/>
        </w:rPr>
        <w:t xml:space="preserve"> </w:t>
      </w:r>
      <w:r w:rsidRPr="00F0599A">
        <w:rPr>
          <w:szCs w:val="28"/>
        </w:rPr>
        <w:t>политики</w:t>
      </w:r>
      <w:r w:rsidR="00C34BEB" w:rsidRPr="00F0599A">
        <w:rPr>
          <w:szCs w:val="28"/>
        </w:rPr>
        <w:t xml:space="preserve"> </w:t>
      </w:r>
      <w:r w:rsidRPr="00F0599A">
        <w:rPr>
          <w:szCs w:val="28"/>
        </w:rPr>
        <w:t>стал</w:t>
      </w:r>
      <w:r w:rsidR="00C34BEB" w:rsidRPr="00F0599A">
        <w:rPr>
          <w:szCs w:val="28"/>
        </w:rPr>
        <w:t xml:space="preserve"> </w:t>
      </w:r>
      <w:r w:rsidRPr="00F0599A">
        <w:rPr>
          <w:szCs w:val="28"/>
        </w:rPr>
        <w:t>рост</w:t>
      </w:r>
      <w:r w:rsidR="00C34BEB" w:rsidRPr="00F0599A">
        <w:rPr>
          <w:szCs w:val="28"/>
        </w:rPr>
        <w:t xml:space="preserve"> </w:t>
      </w:r>
      <w:r w:rsidRPr="00F0599A">
        <w:rPr>
          <w:szCs w:val="28"/>
        </w:rPr>
        <w:t>клиентской</w:t>
      </w:r>
      <w:r w:rsidR="00C34BEB" w:rsidRPr="00F0599A">
        <w:rPr>
          <w:szCs w:val="28"/>
        </w:rPr>
        <w:t xml:space="preserve"> </w:t>
      </w:r>
      <w:r w:rsidRPr="00F0599A">
        <w:rPr>
          <w:szCs w:val="28"/>
        </w:rPr>
        <w:t>базы</w:t>
      </w:r>
      <w:r w:rsidR="00C34BEB" w:rsidRPr="00F0599A">
        <w:rPr>
          <w:szCs w:val="28"/>
        </w:rPr>
        <w:t xml:space="preserve"> </w:t>
      </w:r>
      <w:r w:rsidRPr="00F0599A">
        <w:rPr>
          <w:szCs w:val="28"/>
        </w:rPr>
        <w:t>за</w:t>
      </w:r>
      <w:r w:rsidR="00C34BEB" w:rsidRPr="00F0599A">
        <w:rPr>
          <w:szCs w:val="28"/>
        </w:rPr>
        <w:t xml:space="preserve"> </w:t>
      </w:r>
      <w:r w:rsidRPr="00F0599A">
        <w:rPr>
          <w:szCs w:val="28"/>
        </w:rPr>
        <w:t>истекший</w:t>
      </w:r>
      <w:r w:rsidR="00C34BEB" w:rsidRPr="00F0599A">
        <w:rPr>
          <w:szCs w:val="28"/>
        </w:rPr>
        <w:t xml:space="preserve"> </w:t>
      </w:r>
      <w:r w:rsidRPr="00F0599A">
        <w:rPr>
          <w:szCs w:val="28"/>
        </w:rPr>
        <w:t>год</w:t>
      </w:r>
      <w:r w:rsidR="00C34BEB" w:rsidRPr="00F0599A">
        <w:rPr>
          <w:szCs w:val="28"/>
        </w:rPr>
        <w:t xml:space="preserve"> </w:t>
      </w:r>
      <w:r w:rsidRPr="00F0599A">
        <w:rPr>
          <w:szCs w:val="28"/>
        </w:rPr>
        <w:t>более</w:t>
      </w:r>
      <w:r w:rsidR="00C34BEB" w:rsidRPr="00F0599A">
        <w:rPr>
          <w:szCs w:val="28"/>
        </w:rPr>
        <w:t xml:space="preserve"> </w:t>
      </w:r>
      <w:r w:rsidRPr="00F0599A">
        <w:rPr>
          <w:szCs w:val="28"/>
        </w:rPr>
        <w:t>чем</w:t>
      </w:r>
      <w:r w:rsidR="00C34BEB" w:rsidRPr="00F0599A">
        <w:rPr>
          <w:szCs w:val="28"/>
        </w:rPr>
        <w:t xml:space="preserve"> </w:t>
      </w:r>
      <w:r w:rsidRPr="00F0599A">
        <w:rPr>
          <w:szCs w:val="28"/>
        </w:rPr>
        <w:t>на</w:t>
      </w:r>
      <w:r w:rsidR="00C34BEB" w:rsidRPr="00F0599A">
        <w:rPr>
          <w:szCs w:val="28"/>
        </w:rPr>
        <w:t xml:space="preserve"> </w:t>
      </w:r>
      <w:r w:rsidRPr="00F0599A">
        <w:rPr>
          <w:szCs w:val="28"/>
        </w:rPr>
        <w:t>17</w:t>
      </w:r>
      <w:r w:rsidR="00C34BEB" w:rsidRPr="00F0599A">
        <w:rPr>
          <w:szCs w:val="28"/>
        </w:rPr>
        <w:t xml:space="preserve"> </w:t>
      </w:r>
      <w:r w:rsidRPr="00F0599A">
        <w:rPr>
          <w:szCs w:val="28"/>
        </w:rPr>
        <w:t>%.</w:t>
      </w:r>
    </w:p>
    <w:p w:rsidR="00547CC9" w:rsidRPr="00F0599A" w:rsidRDefault="00547CC9" w:rsidP="00F0599A">
      <w:pPr>
        <w:widowControl w:val="0"/>
        <w:tabs>
          <w:tab w:val="left" w:pos="1134"/>
        </w:tabs>
        <w:ind w:firstLine="709"/>
        <w:rPr>
          <w:szCs w:val="28"/>
        </w:rPr>
      </w:pPr>
      <w:r w:rsidRPr="00F0599A">
        <w:rPr>
          <w:szCs w:val="28"/>
        </w:rPr>
        <w:t>ОАО</w:t>
      </w:r>
      <w:r w:rsidR="00C34BEB" w:rsidRPr="00F0599A">
        <w:rPr>
          <w:szCs w:val="28"/>
        </w:rPr>
        <w:t xml:space="preserve"> </w:t>
      </w:r>
      <w:r w:rsidRPr="00F0599A">
        <w:rPr>
          <w:szCs w:val="28"/>
        </w:rPr>
        <w:t>АКБ</w:t>
      </w:r>
      <w:r w:rsidR="00C34BEB" w:rsidRPr="00F0599A">
        <w:rPr>
          <w:szCs w:val="28"/>
        </w:rPr>
        <w:t xml:space="preserve"> </w:t>
      </w:r>
      <w:r w:rsidRPr="00F0599A">
        <w:rPr>
          <w:szCs w:val="28"/>
        </w:rPr>
        <w:t>«Росбанк»</w:t>
      </w:r>
      <w:r w:rsidR="00C34BEB" w:rsidRPr="00F0599A">
        <w:rPr>
          <w:szCs w:val="28"/>
        </w:rPr>
        <w:t xml:space="preserve"> </w:t>
      </w:r>
      <w:r w:rsidRPr="00F0599A">
        <w:rPr>
          <w:szCs w:val="28"/>
        </w:rPr>
        <w:t>обслуживает</w:t>
      </w:r>
      <w:r w:rsidR="00C34BEB" w:rsidRPr="00F0599A">
        <w:rPr>
          <w:szCs w:val="28"/>
        </w:rPr>
        <w:t xml:space="preserve"> </w:t>
      </w:r>
      <w:r w:rsidRPr="00F0599A">
        <w:rPr>
          <w:szCs w:val="28"/>
        </w:rPr>
        <w:t>предприятия</w:t>
      </w:r>
      <w:r w:rsidR="00C34BEB" w:rsidRPr="00F0599A">
        <w:rPr>
          <w:szCs w:val="28"/>
        </w:rPr>
        <w:t xml:space="preserve"> </w:t>
      </w:r>
      <w:r w:rsidRPr="00F0599A">
        <w:rPr>
          <w:szCs w:val="28"/>
        </w:rPr>
        <w:t>и</w:t>
      </w:r>
      <w:r w:rsidR="00C34BEB" w:rsidRPr="00F0599A">
        <w:rPr>
          <w:szCs w:val="28"/>
        </w:rPr>
        <w:t xml:space="preserve"> </w:t>
      </w:r>
      <w:r w:rsidRPr="00F0599A">
        <w:rPr>
          <w:szCs w:val="28"/>
        </w:rPr>
        <w:t>организации</w:t>
      </w:r>
      <w:r w:rsidR="00C34BEB" w:rsidRPr="00F0599A">
        <w:rPr>
          <w:szCs w:val="28"/>
        </w:rPr>
        <w:t xml:space="preserve"> </w:t>
      </w:r>
      <w:r w:rsidRPr="00F0599A">
        <w:rPr>
          <w:szCs w:val="28"/>
        </w:rPr>
        <w:t>разных</w:t>
      </w:r>
      <w:r w:rsidR="00C34BEB" w:rsidRPr="00F0599A">
        <w:rPr>
          <w:szCs w:val="28"/>
        </w:rPr>
        <w:t xml:space="preserve"> </w:t>
      </w:r>
      <w:r w:rsidRPr="00F0599A">
        <w:rPr>
          <w:szCs w:val="28"/>
        </w:rPr>
        <w:t>форм</w:t>
      </w:r>
      <w:r w:rsidR="00C34BEB" w:rsidRPr="00F0599A">
        <w:rPr>
          <w:szCs w:val="28"/>
        </w:rPr>
        <w:t xml:space="preserve"> </w:t>
      </w:r>
      <w:r w:rsidRPr="00F0599A">
        <w:rPr>
          <w:szCs w:val="28"/>
        </w:rPr>
        <w:t>собственности,</w:t>
      </w:r>
      <w:r w:rsidR="00C34BEB" w:rsidRPr="00F0599A">
        <w:rPr>
          <w:szCs w:val="28"/>
        </w:rPr>
        <w:t xml:space="preserve"> </w:t>
      </w:r>
      <w:r w:rsidRPr="00F0599A">
        <w:rPr>
          <w:szCs w:val="28"/>
        </w:rPr>
        <w:t>в</w:t>
      </w:r>
      <w:r w:rsidR="00C34BEB" w:rsidRPr="00F0599A">
        <w:rPr>
          <w:szCs w:val="28"/>
        </w:rPr>
        <w:t xml:space="preserve"> </w:t>
      </w:r>
      <w:r w:rsidRPr="00F0599A">
        <w:rPr>
          <w:szCs w:val="28"/>
        </w:rPr>
        <w:t>том</w:t>
      </w:r>
      <w:r w:rsidR="00C34BEB" w:rsidRPr="00F0599A">
        <w:rPr>
          <w:szCs w:val="28"/>
        </w:rPr>
        <w:t xml:space="preserve"> </w:t>
      </w:r>
      <w:r w:rsidRPr="00F0599A">
        <w:rPr>
          <w:szCs w:val="28"/>
        </w:rPr>
        <w:t>числе</w:t>
      </w:r>
      <w:r w:rsidR="00C34BEB" w:rsidRPr="00F0599A">
        <w:rPr>
          <w:szCs w:val="28"/>
        </w:rPr>
        <w:t xml:space="preserve"> </w:t>
      </w:r>
      <w:r w:rsidRPr="00F0599A">
        <w:rPr>
          <w:szCs w:val="28"/>
        </w:rPr>
        <w:t>и</w:t>
      </w:r>
      <w:r w:rsidR="00C34BEB" w:rsidRPr="00F0599A">
        <w:rPr>
          <w:szCs w:val="28"/>
        </w:rPr>
        <w:t xml:space="preserve"> </w:t>
      </w:r>
      <w:r w:rsidRPr="00F0599A">
        <w:rPr>
          <w:szCs w:val="28"/>
        </w:rPr>
        <w:t>государственной.</w:t>
      </w:r>
      <w:r w:rsidR="00C34BEB" w:rsidRPr="00F0599A">
        <w:rPr>
          <w:szCs w:val="28"/>
        </w:rPr>
        <w:t xml:space="preserve"> </w:t>
      </w:r>
      <w:r w:rsidRPr="00F0599A">
        <w:rPr>
          <w:szCs w:val="28"/>
        </w:rPr>
        <w:t>В</w:t>
      </w:r>
      <w:r w:rsidR="00C34BEB" w:rsidRPr="00F0599A">
        <w:rPr>
          <w:szCs w:val="28"/>
        </w:rPr>
        <w:t xml:space="preserve"> </w:t>
      </w:r>
      <w:r w:rsidRPr="00F0599A">
        <w:rPr>
          <w:szCs w:val="28"/>
        </w:rPr>
        <w:t>Банке</w:t>
      </w:r>
      <w:r w:rsidR="00C34BEB" w:rsidRPr="00F0599A">
        <w:rPr>
          <w:szCs w:val="28"/>
        </w:rPr>
        <w:t xml:space="preserve"> </w:t>
      </w:r>
      <w:r w:rsidRPr="00F0599A">
        <w:rPr>
          <w:szCs w:val="28"/>
        </w:rPr>
        <w:t>обслуживаются</w:t>
      </w:r>
      <w:r w:rsidR="00C34BEB" w:rsidRPr="00F0599A">
        <w:rPr>
          <w:szCs w:val="28"/>
        </w:rPr>
        <w:t xml:space="preserve"> </w:t>
      </w:r>
      <w:r w:rsidRPr="00F0599A">
        <w:rPr>
          <w:szCs w:val="28"/>
        </w:rPr>
        <w:t>финансовые</w:t>
      </w:r>
      <w:r w:rsidR="00C34BEB" w:rsidRPr="00F0599A">
        <w:rPr>
          <w:szCs w:val="28"/>
        </w:rPr>
        <w:t xml:space="preserve"> </w:t>
      </w:r>
      <w:r w:rsidRPr="00F0599A">
        <w:rPr>
          <w:szCs w:val="28"/>
        </w:rPr>
        <w:t>организации,</w:t>
      </w:r>
      <w:r w:rsidR="00C34BEB" w:rsidRPr="00F0599A">
        <w:rPr>
          <w:szCs w:val="28"/>
        </w:rPr>
        <w:t xml:space="preserve"> </w:t>
      </w:r>
      <w:r w:rsidRPr="00F0599A">
        <w:rPr>
          <w:szCs w:val="28"/>
        </w:rPr>
        <w:t>страховые</w:t>
      </w:r>
      <w:r w:rsidR="00C34BEB" w:rsidRPr="00F0599A">
        <w:rPr>
          <w:szCs w:val="28"/>
        </w:rPr>
        <w:t xml:space="preserve"> </w:t>
      </w:r>
      <w:r w:rsidRPr="00F0599A">
        <w:rPr>
          <w:szCs w:val="28"/>
        </w:rPr>
        <w:t>компании,</w:t>
      </w:r>
      <w:r w:rsidR="00C34BEB" w:rsidRPr="00F0599A">
        <w:rPr>
          <w:szCs w:val="28"/>
        </w:rPr>
        <w:t xml:space="preserve"> </w:t>
      </w:r>
      <w:r w:rsidRPr="00F0599A">
        <w:rPr>
          <w:szCs w:val="28"/>
        </w:rPr>
        <w:t>торговые</w:t>
      </w:r>
      <w:r w:rsidR="00C34BEB" w:rsidRPr="00F0599A">
        <w:rPr>
          <w:szCs w:val="28"/>
        </w:rPr>
        <w:t xml:space="preserve"> </w:t>
      </w:r>
      <w:r w:rsidRPr="00F0599A">
        <w:rPr>
          <w:szCs w:val="28"/>
        </w:rPr>
        <w:t>предприятия,</w:t>
      </w:r>
      <w:r w:rsidR="00C34BEB" w:rsidRPr="00F0599A">
        <w:rPr>
          <w:szCs w:val="28"/>
        </w:rPr>
        <w:t xml:space="preserve"> </w:t>
      </w:r>
      <w:r w:rsidRPr="00F0599A">
        <w:rPr>
          <w:szCs w:val="28"/>
        </w:rPr>
        <w:t>автосалоны,</w:t>
      </w:r>
      <w:r w:rsidR="00C34BEB" w:rsidRPr="00F0599A">
        <w:rPr>
          <w:szCs w:val="28"/>
        </w:rPr>
        <w:t xml:space="preserve"> </w:t>
      </w:r>
      <w:r w:rsidRPr="00F0599A">
        <w:rPr>
          <w:szCs w:val="28"/>
        </w:rPr>
        <w:t>компании,</w:t>
      </w:r>
      <w:r w:rsidR="00C34BEB" w:rsidRPr="00F0599A">
        <w:rPr>
          <w:szCs w:val="28"/>
        </w:rPr>
        <w:t xml:space="preserve"> </w:t>
      </w:r>
      <w:r w:rsidRPr="00F0599A">
        <w:rPr>
          <w:szCs w:val="28"/>
        </w:rPr>
        <w:t>специализирующиеся</w:t>
      </w:r>
      <w:r w:rsidR="00C34BEB" w:rsidRPr="00F0599A">
        <w:rPr>
          <w:szCs w:val="28"/>
        </w:rPr>
        <w:t xml:space="preserve"> </w:t>
      </w:r>
      <w:r w:rsidRPr="00F0599A">
        <w:rPr>
          <w:szCs w:val="28"/>
        </w:rPr>
        <w:t>на</w:t>
      </w:r>
      <w:r w:rsidR="00C34BEB" w:rsidRPr="00F0599A">
        <w:rPr>
          <w:szCs w:val="28"/>
        </w:rPr>
        <w:t xml:space="preserve"> </w:t>
      </w:r>
      <w:r w:rsidRPr="00F0599A">
        <w:rPr>
          <w:szCs w:val="28"/>
        </w:rPr>
        <w:t>операциях</w:t>
      </w:r>
      <w:r w:rsidR="00C34BEB" w:rsidRPr="00F0599A">
        <w:rPr>
          <w:szCs w:val="28"/>
        </w:rPr>
        <w:t xml:space="preserve"> </w:t>
      </w:r>
      <w:r w:rsidRPr="00F0599A">
        <w:rPr>
          <w:szCs w:val="28"/>
        </w:rPr>
        <w:t>с</w:t>
      </w:r>
      <w:r w:rsidR="00C34BEB" w:rsidRPr="00F0599A">
        <w:rPr>
          <w:szCs w:val="28"/>
        </w:rPr>
        <w:t xml:space="preserve"> </w:t>
      </w:r>
      <w:r w:rsidRPr="00F0599A">
        <w:rPr>
          <w:szCs w:val="28"/>
        </w:rPr>
        <w:t>недвижимостью,</w:t>
      </w:r>
      <w:r w:rsidR="00C34BEB" w:rsidRPr="00F0599A">
        <w:rPr>
          <w:szCs w:val="28"/>
        </w:rPr>
        <w:t xml:space="preserve"> </w:t>
      </w:r>
      <w:r w:rsidRPr="00F0599A">
        <w:rPr>
          <w:szCs w:val="28"/>
        </w:rPr>
        <w:t>строительные</w:t>
      </w:r>
      <w:r w:rsidR="00C34BEB" w:rsidRPr="00F0599A">
        <w:rPr>
          <w:szCs w:val="28"/>
        </w:rPr>
        <w:t xml:space="preserve"> </w:t>
      </w:r>
      <w:r w:rsidRPr="00F0599A">
        <w:rPr>
          <w:szCs w:val="28"/>
        </w:rPr>
        <w:t>организации</w:t>
      </w:r>
      <w:r w:rsidR="00C34BEB" w:rsidRPr="00F0599A">
        <w:rPr>
          <w:szCs w:val="28"/>
        </w:rPr>
        <w:t xml:space="preserve"> </w:t>
      </w:r>
      <w:r w:rsidRPr="00F0599A">
        <w:rPr>
          <w:szCs w:val="28"/>
        </w:rPr>
        <w:t>и</w:t>
      </w:r>
      <w:r w:rsidR="00C34BEB" w:rsidRPr="00F0599A">
        <w:rPr>
          <w:szCs w:val="28"/>
        </w:rPr>
        <w:t xml:space="preserve"> </w:t>
      </w:r>
      <w:r w:rsidRPr="00F0599A">
        <w:rPr>
          <w:szCs w:val="28"/>
        </w:rPr>
        <w:t>многие</w:t>
      </w:r>
      <w:r w:rsidR="00C34BEB" w:rsidRPr="00F0599A">
        <w:rPr>
          <w:szCs w:val="28"/>
        </w:rPr>
        <w:t xml:space="preserve"> </w:t>
      </w:r>
      <w:r w:rsidRPr="00F0599A">
        <w:rPr>
          <w:szCs w:val="28"/>
        </w:rPr>
        <w:t>другие.</w:t>
      </w:r>
      <w:r w:rsidR="00C34BEB" w:rsidRPr="00F0599A">
        <w:rPr>
          <w:szCs w:val="28"/>
        </w:rPr>
        <w:t xml:space="preserve"> </w:t>
      </w:r>
      <w:r w:rsidRPr="00F0599A">
        <w:rPr>
          <w:szCs w:val="28"/>
        </w:rPr>
        <w:t>Наличие</w:t>
      </w:r>
      <w:r w:rsidR="00C34BEB" w:rsidRPr="00F0599A">
        <w:rPr>
          <w:szCs w:val="28"/>
        </w:rPr>
        <w:t xml:space="preserve"> </w:t>
      </w:r>
      <w:r w:rsidRPr="00F0599A">
        <w:rPr>
          <w:szCs w:val="28"/>
        </w:rPr>
        <w:t>у</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лицензии</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России</w:t>
      </w:r>
      <w:r w:rsidR="00C34BEB" w:rsidRPr="00F0599A">
        <w:rPr>
          <w:szCs w:val="28"/>
        </w:rPr>
        <w:t xml:space="preserve"> </w:t>
      </w:r>
      <w:r w:rsidRPr="00F0599A">
        <w:rPr>
          <w:szCs w:val="28"/>
        </w:rPr>
        <w:t>на</w:t>
      </w:r>
      <w:r w:rsidR="00C34BEB" w:rsidRPr="00F0599A">
        <w:rPr>
          <w:szCs w:val="28"/>
        </w:rPr>
        <w:t xml:space="preserve"> </w:t>
      </w:r>
      <w:r w:rsidRPr="00F0599A">
        <w:rPr>
          <w:szCs w:val="28"/>
        </w:rPr>
        <w:t>осуществление</w:t>
      </w:r>
      <w:r w:rsidR="00C34BEB" w:rsidRPr="00F0599A">
        <w:rPr>
          <w:szCs w:val="28"/>
        </w:rPr>
        <w:t xml:space="preserve"> </w:t>
      </w:r>
      <w:r w:rsidRPr="00F0599A">
        <w:rPr>
          <w:szCs w:val="28"/>
        </w:rPr>
        <w:t>банковских</w:t>
      </w:r>
      <w:r w:rsidR="00C34BEB" w:rsidRPr="00F0599A">
        <w:rPr>
          <w:szCs w:val="28"/>
        </w:rPr>
        <w:t xml:space="preserve"> </w:t>
      </w:r>
      <w:r w:rsidRPr="00F0599A">
        <w:rPr>
          <w:szCs w:val="28"/>
        </w:rPr>
        <w:t>операций</w:t>
      </w:r>
      <w:r w:rsidR="00C34BEB" w:rsidRPr="00F0599A">
        <w:rPr>
          <w:szCs w:val="28"/>
        </w:rPr>
        <w:t xml:space="preserve"> </w:t>
      </w:r>
      <w:r w:rsidRPr="00F0599A">
        <w:rPr>
          <w:szCs w:val="28"/>
        </w:rPr>
        <w:t>с</w:t>
      </w:r>
      <w:r w:rsidR="00C34BEB" w:rsidRPr="00F0599A">
        <w:rPr>
          <w:szCs w:val="28"/>
        </w:rPr>
        <w:t xml:space="preserve"> </w:t>
      </w:r>
      <w:r w:rsidRPr="00F0599A">
        <w:rPr>
          <w:szCs w:val="28"/>
        </w:rPr>
        <w:t>драгоценными</w:t>
      </w:r>
      <w:r w:rsidR="00C34BEB" w:rsidRPr="00F0599A">
        <w:rPr>
          <w:szCs w:val="28"/>
        </w:rPr>
        <w:t xml:space="preserve"> </w:t>
      </w:r>
      <w:r w:rsidRPr="00F0599A">
        <w:rPr>
          <w:szCs w:val="28"/>
        </w:rPr>
        <w:t>металлами</w:t>
      </w:r>
      <w:r w:rsidR="00C34BEB" w:rsidRPr="00F0599A">
        <w:rPr>
          <w:szCs w:val="28"/>
        </w:rPr>
        <w:t xml:space="preserve"> </w:t>
      </w:r>
      <w:r w:rsidRPr="00F0599A">
        <w:rPr>
          <w:szCs w:val="28"/>
        </w:rPr>
        <w:t>позволяет</w:t>
      </w:r>
      <w:r w:rsidR="00C34BEB" w:rsidRPr="00F0599A">
        <w:rPr>
          <w:szCs w:val="28"/>
        </w:rPr>
        <w:t xml:space="preserve"> </w:t>
      </w:r>
      <w:r w:rsidRPr="00F0599A">
        <w:rPr>
          <w:szCs w:val="28"/>
        </w:rPr>
        <w:t>обслуживать</w:t>
      </w:r>
      <w:r w:rsidR="00C34BEB" w:rsidRPr="00F0599A">
        <w:rPr>
          <w:szCs w:val="28"/>
        </w:rPr>
        <w:t xml:space="preserve"> </w:t>
      </w:r>
      <w:r w:rsidRPr="00F0599A">
        <w:rPr>
          <w:szCs w:val="28"/>
        </w:rPr>
        <w:t>предприятия,</w:t>
      </w:r>
      <w:r w:rsidR="00C34BEB" w:rsidRPr="00F0599A">
        <w:rPr>
          <w:szCs w:val="28"/>
        </w:rPr>
        <w:t xml:space="preserve"> </w:t>
      </w:r>
      <w:r w:rsidRPr="00F0599A">
        <w:rPr>
          <w:szCs w:val="28"/>
        </w:rPr>
        <w:t>занимающиеся</w:t>
      </w:r>
      <w:r w:rsidR="00C34BEB" w:rsidRPr="00F0599A">
        <w:rPr>
          <w:szCs w:val="28"/>
        </w:rPr>
        <w:t xml:space="preserve"> </w:t>
      </w:r>
      <w:r w:rsidRPr="00F0599A">
        <w:rPr>
          <w:szCs w:val="28"/>
        </w:rPr>
        <w:t>добычей,</w:t>
      </w:r>
      <w:r w:rsidR="00C34BEB" w:rsidRPr="00F0599A">
        <w:rPr>
          <w:szCs w:val="28"/>
        </w:rPr>
        <w:t xml:space="preserve"> </w:t>
      </w:r>
      <w:r w:rsidRPr="00F0599A">
        <w:rPr>
          <w:szCs w:val="28"/>
        </w:rPr>
        <w:t>переработкой</w:t>
      </w:r>
      <w:r w:rsidR="00C34BEB" w:rsidRPr="00F0599A">
        <w:rPr>
          <w:szCs w:val="28"/>
        </w:rPr>
        <w:t xml:space="preserve"> </w:t>
      </w:r>
      <w:r w:rsidRPr="00F0599A">
        <w:rPr>
          <w:szCs w:val="28"/>
        </w:rPr>
        <w:t>и</w:t>
      </w:r>
      <w:r w:rsidR="00C34BEB" w:rsidRPr="00F0599A">
        <w:rPr>
          <w:szCs w:val="28"/>
        </w:rPr>
        <w:t xml:space="preserve"> </w:t>
      </w:r>
      <w:r w:rsidRPr="00F0599A">
        <w:rPr>
          <w:szCs w:val="28"/>
        </w:rPr>
        <w:t>реализацией</w:t>
      </w:r>
      <w:r w:rsidR="00C34BEB" w:rsidRPr="00F0599A">
        <w:rPr>
          <w:szCs w:val="28"/>
        </w:rPr>
        <w:t xml:space="preserve"> </w:t>
      </w:r>
      <w:r w:rsidRPr="00F0599A">
        <w:rPr>
          <w:szCs w:val="28"/>
        </w:rPr>
        <w:t>драгоценных</w:t>
      </w:r>
      <w:r w:rsidR="00C34BEB" w:rsidRPr="00F0599A">
        <w:rPr>
          <w:szCs w:val="28"/>
        </w:rPr>
        <w:t xml:space="preserve"> </w:t>
      </w:r>
      <w:r w:rsidRPr="00F0599A">
        <w:rPr>
          <w:szCs w:val="28"/>
        </w:rPr>
        <w:t>металлов.</w:t>
      </w:r>
    </w:p>
    <w:p w:rsidR="00547CC9" w:rsidRPr="00F0599A" w:rsidRDefault="00547CC9" w:rsidP="00F0599A">
      <w:pPr>
        <w:widowControl w:val="0"/>
        <w:tabs>
          <w:tab w:val="left" w:pos="1134"/>
        </w:tabs>
        <w:ind w:firstLine="709"/>
        <w:rPr>
          <w:szCs w:val="28"/>
        </w:rPr>
      </w:pPr>
      <w:r w:rsidRPr="00F0599A">
        <w:rPr>
          <w:szCs w:val="28"/>
        </w:rPr>
        <w:t>Расширение</w:t>
      </w:r>
      <w:r w:rsidR="00C34BEB" w:rsidRPr="00F0599A">
        <w:rPr>
          <w:szCs w:val="28"/>
        </w:rPr>
        <w:t xml:space="preserve"> </w:t>
      </w:r>
      <w:r w:rsidRPr="00F0599A">
        <w:rPr>
          <w:szCs w:val="28"/>
        </w:rPr>
        <w:t>клиентской</w:t>
      </w:r>
      <w:r w:rsidR="00C34BEB" w:rsidRPr="00F0599A">
        <w:rPr>
          <w:szCs w:val="28"/>
        </w:rPr>
        <w:t xml:space="preserve"> </w:t>
      </w:r>
      <w:r w:rsidRPr="00F0599A">
        <w:rPr>
          <w:szCs w:val="28"/>
        </w:rPr>
        <w:t>базы</w:t>
      </w:r>
      <w:r w:rsidR="00C34BEB" w:rsidRPr="00F0599A">
        <w:rPr>
          <w:szCs w:val="28"/>
        </w:rPr>
        <w:t xml:space="preserve"> </w:t>
      </w:r>
      <w:r w:rsidRPr="00F0599A">
        <w:rPr>
          <w:szCs w:val="28"/>
        </w:rPr>
        <w:t>способствует</w:t>
      </w:r>
      <w:r w:rsidR="00C34BEB" w:rsidRPr="00F0599A">
        <w:rPr>
          <w:szCs w:val="28"/>
        </w:rPr>
        <w:t xml:space="preserve"> </w:t>
      </w:r>
      <w:r w:rsidRPr="00F0599A">
        <w:rPr>
          <w:szCs w:val="28"/>
        </w:rPr>
        <w:t>диверсификации</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портфеля</w:t>
      </w:r>
      <w:r w:rsidR="00C34BEB" w:rsidRPr="00F0599A">
        <w:rPr>
          <w:szCs w:val="28"/>
        </w:rPr>
        <w:t xml:space="preserve"> </w:t>
      </w:r>
      <w:r w:rsidRPr="00F0599A">
        <w:rPr>
          <w:szCs w:val="28"/>
        </w:rPr>
        <w:t>и</w:t>
      </w:r>
      <w:r w:rsidR="00C34BEB" w:rsidRPr="00F0599A">
        <w:rPr>
          <w:szCs w:val="28"/>
        </w:rPr>
        <w:t xml:space="preserve"> </w:t>
      </w:r>
      <w:r w:rsidRPr="00F0599A">
        <w:rPr>
          <w:szCs w:val="28"/>
        </w:rPr>
        <w:t>поддержанию</w:t>
      </w:r>
      <w:r w:rsidR="00C34BEB" w:rsidRPr="00F0599A">
        <w:rPr>
          <w:szCs w:val="28"/>
        </w:rPr>
        <w:t xml:space="preserve"> </w:t>
      </w:r>
      <w:r w:rsidRPr="00F0599A">
        <w:rPr>
          <w:szCs w:val="28"/>
        </w:rPr>
        <w:t>стабильной</w:t>
      </w:r>
      <w:r w:rsidR="00C34BEB" w:rsidRPr="00F0599A">
        <w:rPr>
          <w:szCs w:val="28"/>
        </w:rPr>
        <w:t xml:space="preserve"> </w:t>
      </w:r>
      <w:r w:rsidRPr="00F0599A">
        <w:rPr>
          <w:szCs w:val="28"/>
        </w:rPr>
        <w:t>доходности</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Это</w:t>
      </w:r>
      <w:r w:rsidR="00C34BEB" w:rsidRPr="00F0599A">
        <w:rPr>
          <w:szCs w:val="28"/>
        </w:rPr>
        <w:t xml:space="preserve"> </w:t>
      </w:r>
      <w:r w:rsidRPr="00F0599A">
        <w:rPr>
          <w:szCs w:val="28"/>
        </w:rPr>
        <w:t>помогает</w:t>
      </w:r>
      <w:r w:rsidR="00C34BEB" w:rsidRPr="00F0599A">
        <w:rPr>
          <w:szCs w:val="28"/>
        </w:rPr>
        <w:t xml:space="preserve"> </w:t>
      </w:r>
      <w:r w:rsidRPr="00F0599A">
        <w:rPr>
          <w:szCs w:val="28"/>
        </w:rPr>
        <w:t>укреплению</w:t>
      </w:r>
      <w:r w:rsidR="00C34BEB" w:rsidRPr="00F0599A">
        <w:rPr>
          <w:szCs w:val="28"/>
        </w:rPr>
        <w:t xml:space="preserve"> </w:t>
      </w:r>
      <w:r w:rsidRPr="00F0599A">
        <w:rPr>
          <w:szCs w:val="28"/>
        </w:rPr>
        <w:t>позиций</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на</w:t>
      </w:r>
      <w:r w:rsidR="00C34BEB" w:rsidRPr="00F0599A">
        <w:rPr>
          <w:szCs w:val="28"/>
        </w:rPr>
        <w:t xml:space="preserve"> </w:t>
      </w:r>
      <w:r w:rsidRPr="00F0599A">
        <w:rPr>
          <w:szCs w:val="28"/>
        </w:rPr>
        <w:t>рынке</w:t>
      </w:r>
      <w:r w:rsidR="00C34BEB" w:rsidRPr="00F0599A">
        <w:rPr>
          <w:szCs w:val="28"/>
        </w:rPr>
        <w:t xml:space="preserve"> </w:t>
      </w:r>
      <w:r w:rsidRPr="00F0599A">
        <w:rPr>
          <w:szCs w:val="28"/>
        </w:rPr>
        <w:t>банковских</w:t>
      </w:r>
      <w:r w:rsidR="00C34BEB" w:rsidRPr="00F0599A">
        <w:rPr>
          <w:szCs w:val="28"/>
        </w:rPr>
        <w:t xml:space="preserve"> </w:t>
      </w:r>
      <w:r w:rsidRPr="00F0599A">
        <w:rPr>
          <w:szCs w:val="28"/>
        </w:rPr>
        <w:t>услуг</w:t>
      </w:r>
      <w:r w:rsidR="00C34BEB" w:rsidRPr="00F0599A">
        <w:rPr>
          <w:szCs w:val="28"/>
        </w:rPr>
        <w:t xml:space="preserve"> </w:t>
      </w:r>
      <w:r w:rsidRPr="00F0599A">
        <w:rPr>
          <w:szCs w:val="28"/>
        </w:rPr>
        <w:t>и</w:t>
      </w:r>
      <w:r w:rsidR="00C34BEB" w:rsidRPr="00F0599A">
        <w:rPr>
          <w:szCs w:val="28"/>
        </w:rPr>
        <w:t xml:space="preserve"> </w:t>
      </w:r>
      <w:r w:rsidRPr="00F0599A">
        <w:rPr>
          <w:szCs w:val="28"/>
        </w:rPr>
        <w:t>делает</w:t>
      </w:r>
      <w:r w:rsidR="00C34BEB" w:rsidRPr="00F0599A">
        <w:rPr>
          <w:szCs w:val="28"/>
        </w:rPr>
        <w:t xml:space="preserve"> </w:t>
      </w:r>
      <w:r w:rsidRPr="00F0599A">
        <w:rPr>
          <w:szCs w:val="28"/>
        </w:rPr>
        <w:t>его</w:t>
      </w:r>
      <w:r w:rsidR="00C34BEB" w:rsidRPr="00F0599A">
        <w:rPr>
          <w:szCs w:val="28"/>
        </w:rPr>
        <w:t xml:space="preserve"> </w:t>
      </w:r>
      <w:r w:rsidRPr="00F0599A">
        <w:rPr>
          <w:szCs w:val="28"/>
        </w:rPr>
        <w:t>более</w:t>
      </w:r>
      <w:r w:rsidR="00C34BEB" w:rsidRPr="00F0599A">
        <w:rPr>
          <w:szCs w:val="28"/>
        </w:rPr>
        <w:t xml:space="preserve"> </w:t>
      </w:r>
      <w:r w:rsidRPr="00F0599A">
        <w:rPr>
          <w:szCs w:val="28"/>
        </w:rPr>
        <w:t>конкурентоспособным</w:t>
      </w:r>
      <w:r w:rsidR="00C34BEB" w:rsidRPr="00F0599A">
        <w:rPr>
          <w:szCs w:val="28"/>
        </w:rPr>
        <w:t xml:space="preserve"> </w:t>
      </w:r>
      <w:r w:rsidRPr="00F0599A">
        <w:rPr>
          <w:szCs w:val="28"/>
        </w:rPr>
        <w:t>в</w:t>
      </w:r>
      <w:r w:rsidR="00C34BEB" w:rsidRPr="00F0599A">
        <w:rPr>
          <w:szCs w:val="28"/>
        </w:rPr>
        <w:t xml:space="preserve"> </w:t>
      </w:r>
      <w:r w:rsidRPr="00F0599A">
        <w:rPr>
          <w:szCs w:val="28"/>
        </w:rPr>
        <w:t>системе</w:t>
      </w:r>
      <w:r w:rsidR="00C34BEB" w:rsidRPr="00F0599A">
        <w:rPr>
          <w:szCs w:val="28"/>
        </w:rPr>
        <w:t xml:space="preserve"> </w:t>
      </w:r>
      <w:r w:rsidRPr="00F0599A">
        <w:rPr>
          <w:szCs w:val="28"/>
        </w:rPr>
        <w:t>коммерческих</w:t>
      </w:r>
      <w:r w:rsidR="00C34BEB" w:rsidRPr="00F0599A">
        <w:rPr>
          <w:szCs w:val="28"/>
        </w:rPr>
        <w:t xml:space="preserve"> </w:t>
      </w:r>
      <w:r w:rsidRPr="00F0599A">
        <w:rPr>
          <w:szCs w:val="28"/>
        </w:rPr>
        <w:t>банков</w:t>
      </w:r>
      <w:r w:rsidR="00C34BEB" w:rsidRPr="00F0599A">
        <w:rPr>
          <w:szCs w:val="28"/>
        </w:rPr>
        <w:t xml:space="preserve"> </w:t>
      </w:r>
      <w:r w:rsidRPr="00F0599A">
        <w:rPr>
          <w:szCs w:val="28"/>
        </w:rPr>
        <w:t>России.</w:t>
      </w:r>
    </w:p>
    <w:p w:rsidR="00F0599A" w:rsidRDefault="00547CC9" w:rsidP="00F0599A">
      <w:pPr>
        <w:widowControl w:val="0"/>
        <w:tabs>
          <w:tab w:val="left" w:pos="1134"/>
        </w:tabs>
        <w:ind w:firstLine="709"/>
        <w:rPr>
          <w:szCs w:val="28"/>
          <w:lang w:val="uk-UA"/>
        </w:rPr>
      </w:pPr>
      <w:r w:rsidRPr="00F0599A">
        <w:rPr>
          <w:szCs w:val="28"/>
        </w:rPr>
        <w:t>В</w:t>
      </w:r>
      <w:r w:rsidR="00C34BEB" w:rsidRPr="00F0599A">
        <w:rPr>
          <w:szCs w:val="28"/>
        </w:rPr>
        <w:t xml:space="preserve"> </w:t>
      </w:r>
      <w:r w:rsidRPr="00F0599A">
        <w:rPr>
          <w:szCs w:val="28"/>
        </w:rPr>
        <w:t>2009</w:t>
      </w:r>
      <w:r w:rsidR="00C34BEB" w:rsidRPr="00F0599A">
        <w:rPr>
          <w:szCs w:val="28"/>
        </w:rPr>
        <w:t xml:space="preserve"> </w:t>
      </w:r>
      <w:r w:rsidRPr="00F0599A">
        <w:rPr>
          <w:szCs w:val="28"/>
        </w:rPr>
        <w:t>году</w:t>
      </w:r>
      <w:r w:rsidR="00C34BEB" w:rsidRPr="00F0599A">
        <w:rPr>
          <w:szCs w:val="28"/>
        </w:rPr>
        <w:t xml:space="preserve"> </w:t>
      </w:r>
      <w:r w:rsidRPr="00F0599A">
        <w:rPr>
          <w:szCs w:val="28"/>
        </w:rPr>
        <w:t>Банк</w:t>
      </w:r>
      <w:r w:rsidR="00C34BEB" w:rsidRPr="00F0599A">
        <w:rPr>
          <w:szCs w:val="28"/>
        </w:rPr>
        <w:t xml:space="preserve"> </w:t>
      </w:r>
      <w:r w:rsidRPr="00F0599A">
        <w:rPr>
          <w:szCs w:val="28"/>
        </w:rPr>
        <w:t>проводил</w:t>
      </w:r>
      <w:r w:rsidR="00C34BEB" w:rsidRPr="00F0599A">
        <w:rPr>
          <w:szCs w:val="28"/>
        </w:rPr>
        <w:t xml:space="preserve"> </w:t>
      </w:r>
      <w:r w:rsidRPr="00F0599A">
        <w:rPr>
          <w:szCs w:val="28"/>
        </w:rPr>
        <w:t>активную</w:t>
      </w:r>
      <w:r w:rsidR="00C34BEB" w:rsidRPr="00F0599A">
        <w:rPr>
          <w:szCs w:val="28"/>
        </w:rPr>
        <w:t xml:space="preserve"> </w:t>
      </w:r>
      <w:r w:rsidRPr="00F0599A">
        <w:rPr>
          <w:szCs w:val="28"/>
        </w:rPr>
        <w:t>работу</w:t>
      </w:r>
      <w:r w:rsidR="00C34BEB" w:rsidRPr="00F0599A">
        <w:rPr>
          <w:szCs w:val="28"/>
        </w:rPr>
        <w:t xml:space="preserve"> </w:t>
      </w:r>
      <w:r w:rsidRPr="00F0599A">
        <w:rPr>
          <w:szCs w:val="28"/>
        </w:rPr>
        <w:t>по</w:t>
      </w:r>
      <w:r w:rsidR="00C34BEB" w:rsidRPr="00F0599A">
        <w:rPr>
          <w:szCs w:val="28"/>
        </w:rPr>
        <w:t xml:space="preserve"> </w:t>
      </w:r>
      <w:r w:rsidRPr="00F0599A">
        <w:rPr>
          <w:szCs w:val="28"/>
        </w:rPr>
        <w:t>кредитованию</w:t>
      </w:r>
      <w:r w:rsidR="00C34BEB" w:rsidRPr="00F0599A">
        <w:rPr>
          <w:szCs w:val="28"/>
        </w:rPr>
        <w:t xml:space="preserve"> </w:t>
      </w:r>
      <w:r w:rsidRPr="00F0599A">
        <w:rPr>
          <w:szCs w:val="28"/>
        </w:rPr>
        <w:t>клиентов</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Совершенствовалась</w:t>
      </w:r>
      <w:r w:rsidR="00C34BEB" w:rsidRPr="00F0599A">
        <w:rPr>
          <w:szCs w:val="28"/>
        </w:rPr>
        <w:t xml:space="preserve"> </w:t>
      </w:r>
      <w:r w:rsidRPr="00F0599A">
        <w:rPr>
          <w:szCs w:val="28"/>
        </w:rPr>
        <w:t>кредитная</w:t>
      </w:r>
      <w:r w:rsidR="00C34BEB" w:rsidRPr="00F0599A">
        <w:rPr>
          <w:szCs w:val="28"/>
        </w:rPr>
        <w:t xml:space="preserve"> </w:t>
      </w:r>
      <w:r w:rsidRPr="00F0599A">
        <w:rPr>
          <w:szCs w:val="28"/>
        </w:rPr>
        <w:t>политика,</w:t>
      </w:r>
      <w:r w:rsidR="00C34BEB" w:rsidRPr="00F0599A">
        <w:rPr>
          <w:szCs w:val="28"/>
        </w:rPr>
        <w:t xml:space="preserve"> </w:t>
      </w:r>
      <w:r w:rsidRPr="00F0599A">
        <w:rPr>
          <w:szCs w:val="28"/>
        </w:rPr>
        <w:t>направленная</w:t>
      </w:r>
      <w:r w:rsidR="00C34BEB" w:rsidRPr="00F0599A">
        <w:rPr>
          <w:szCs w:val="28"/>
        </w:rPr>
        <w:t xml:space="preserve"> </w:t>
      </w:r>
      <w:r w:rsidRPr="00F0599A">
        <w:rPr>
          <w:szCs w:val="28"/>
        </w:rPr>
        <w:t>на</w:t>
      </w:r>
      <w:r w:rsidR="00C34BEB" w:rsidRPr="00F0599A">
        <w:rPr>
          <w:szCs w:val="28"/>
        </w:rPr>
        <w:t xml:space="preserve"> </w:t>
      </w:r>
      <w:r w:rsidRPr="00F0599A">
        <w:rPr>
          <w:szCs w:val="28"/>
        </w:rPr>
        <w:t>минимизацию</w:t>
      </w:r>
      <w:r w:rsidR="00C34BEB" w:rsidRPr="00F0599A">
        <w:rPr>
          <w:szCs w:val="28"/>
        </w:rPr>
        <w:t xml:space="preserve"> </w:t>
      </w:r>
      <w:r w:rsidRPr="00F0599A">
        <w:rPr>
          <w:szCs w:val="28"/>
        </w:rPr>
        <w:t>и</w:t>
      </w:r>
      <w:r w:rsidR="00C34BEB" w:rsidRPr="00F0599A">
        <w:rPr>
          <w:szCs w:val="28"/>
        </w:rPr>
        <w:t xml:space="preserve"> </w:t>
      </w:r>
      <w:r w:rsidRPr="00F0599A">
        <w:rPr>
          <w:szCs w:val="28"/>
        </w:rPr>
        <w:t>постоянный</w:t>
      </w:r>
      <w:r w:rsidR="00C34BEB" w:rsidRPr="00F0599A">
        <w:rPr>
          <w:szCs w:val="28"/>
        </w:rPr>
        <w:t xml:space="preserve"> </w:t>
      </w:r>
      <w:r w:rsidRPr="00F0599A">
        <w:rPr>
          <w:szCs w:val="28"/>
        </w:rPr>
        <w:t>мониторинг</w:t>
      </w:r>
      <w:r w:rsidR="00C34BEB" w:rsidRPr="00F0599A">
        <w:rPr>
          <w:szCs w:val="28"/>
        </w:rPr>
        <w:t xml:space="preserve"> </w:t>
      </w:r>
      <w:r w:rsidRPr="00F0599A">
        <w:rPr>
          <w:szCs w:val="28"/>
        </w:rPr>
        <w:t>кредитных</w:t>
      </w:r>
      <w:r w:rsidR="00C34BEB" w:rsidRPr="00F0599A">
        <w:rPr>
          <w:szCs w:val="28"/>
        </w:rPr>
        <w:t xml:space="preserve"> </w:t>
      </w:r>
      <w:r w:rsidRPr="00F0599A">
        <w:rPr>
          <w:szCs w:val="28"/>
        </w:rPr>
        <w:t>рисков.</w:t>
      </w:r>
      <w:r w:rsidR="00C34BEB" w:rsidRPr="00F0599A">
        <w:rPr>
          <w:szCs w:val="28"/>
        </w:rPr>
        <w:t xml:space="preserve"> </w:t>
      </w:r>
      <w:r w:rsidRPr="00F0599A">
        <w:rPr>
          <w:szCs w:val="28"/>
        </w:rPr>
        <w:t>Учитывая,</w:t>
      </w:r>
      <w:r w:rsidR="00C34BEB" w:rsidRPr="00F0599A">
        <w:rPr>
          <w:szCs w:val="28"/>
        </w:rPr>
        <w:t xml:space="preserve"> </w:t>
      </w:r>
      <w:r w:rsidRPr="00F0599A">
        <w:rPr>
          <w:szCs w:val="28"/>
        </w:rPr>
        <w:t>что</w:t>
      </w:r>
      <w:r w:rsidR="00C34BEB" w:rsidRPr="00F0599A">
        <w:rPr>
          <w:szCs w:val="28"/>
        </w:rPr>
        <w:t xml:space="preserve"> </w:t>
      </w:r>
      <w:r w:rsidRPr="00F0599A">
        <w:rPr>
          <w:szCs w:val="28"/>
        </w:rPr>
        <w:t>основная</w:t>
      </w:r>
      <w:r w:rsidR="00C34BEB" w:rsidRPr="00F0599A">
        <w:rPr>
          <w:szCs w:val="28"/>
        </w:rPr>
        <w:t xml:space="preserve"> </w:t>
      </w:r>
      <w:r w:rsidRPr="00F0599A">
        <w:rPr>
          <w:szCs w:val="28"/>
        </w:rPr>
        <w:t>степень</w:t>
      </w:r>
      <w:r w:rsidR="00C34BEB" w:rsidRPr="00F0599A">
        <w:rPr>
          <w:szCs w:val="28"/>
        </w:rPr>
        <w:t xml:space="preserve"> </w:t>
      </w:r>
      <w:r w:rsidRPr="00F0599A">
        <w:rPr>
          <w:szCs w:val="28"/>
        </w:rPr>
        <w:t>концентрации</w:t>
      </w:r>
      <w:r w:rsidR="00C34BEB" w:rsidRPr="00F0599A">
        <w:rPr>
          <w:szCs w:val="28"/>
        </w:rPr>
        <w:t xml:space="preserve"> </w:t>
      </w:r>
      <w:r w:rsidRPr="00F0599A">
        <w:rPr>
          <w:szCs w:val="28"/>
        </w:rPr>
        <w:t>рисков,</w:t>
      </w:r>
      <w:r w:rsidR="00C34BEB" w:rsidRPr="00F0599A">
        <w:rPr>
          <w:szCs w:val="28"/>
        </w:rPr>
        <w:t xml:space="preserve"> </w:t>
      </w:r>
      <w:r w:rsidRPr="00F0599A">
        <w:rPr>
          <w:szCs w:val="28"/>
        </w:rPr>
        <w:t>связанная</w:t>
      </w:r>
      <w:r w:rsidR="00C34BEB" w:rsidRPr="00F0599A">
        <w:rPr>
          <w:szCs w:val="28"/>
        </w:rPr>
        <w:t xml:space="preserve"> </w:t>
      </w:r>
      <w:r w:rsidRPr="00F0599A">
        <w:rPr>
          <w:szCs w:val="28"/>
        </w:rPr>
        <w:t>с</w:t>
      </w:r>
      <w:r w:rsidR="00C34BEB" w:rsidRPr="00F0599A">
        <w:rPr>
          <w:szCs w:val="28"/>
        </w:rPr>
        <w:t xml:space="preserve"> </w:t>
      </w:r>
      <w:r w:rsidRPr="00F0599A">
        <w:rPr>
          <w:szCs w:val="28"/>
        </w:rPr>
        <w:t>банковскими</w:t>
      </w:r>
      <w:r w:rsidR="00C34BEB" w:rsidRPr="00F0599A">
        <w:rPr>
          <w:szCs w:val="28"/>
        </w:rPr>
        <w:t xml:space="preserve"> </w:t>
      </w:r>
      <w:r w:rsidRPr="00F0599A">
        <w:rPr>
          <w:szCs w:val="28"/>
        </w:rPr>
        <w:t>операциями,</w:t>
      </w:r>
      <w:r w:rsidR="00C34BEB" w:rsidRPr="00F0599A">
        <w:rPr>
          <w:szCs w:val="28"/>
        </w:rPr>
        <w:t xml:space="preserve"> </w:t>
      </w:r>
      <w:r w:rsidRPr="00F0599A">
        <w:rPr>
          <w:szCs w:val="28"/>
        </w:rPr>
        <w:t>приходится</w:t>
      </w:r>
      <w:r w:rsidR="00C34BEB" w:rsidRPr="00F0599A">
        <w:rPr>
          <w:szCs w:val="28"/>
        </w:rPr>
        <w:t xml:space="preserve"> </w:t>
      </w:r>
      <w:r w:rsidRPr="00F0599A">
        <w:rPr>
          <w:szCs w:val="28"/>
        </w:rPr>
        <w:t>на</w:t>
      </w:r>
      <w:r w:rsidR="00C34BEB" w:rsidRPr="00F0599A">
        <w:rPr>
          <w:szCs w:val="28"/>
        </w:rPr>
        <w:t xml:space="preserve"> </w:t>
      </w:r>
      <w:r w:rsidRPr="00F0599A">
        <w:rPr>
          <w:szCs w:val="28"/>
        </w:rPr>
        <w:t>кредитные</w:t>
      </w:r>
      <w:r w:rsidR="00C34BEB" w:rsidRPr="00F0599A">
        <w:rPr>
          <w:szCs w:val="28"/>
        </w:rPr>
        <w:t xml:space="preserve"> </w:t>
      </w:r>
      <w:r w:rsidRPr="00F0599A">
        <w:rPr>
          <w:szCs w:val="28"/>
        </w:rPr>
        <w:t>риски,</w:t>
      </w:r>
      <w:r w:rsidR="00C34BEB" w:rsidRPr="00F0599A">
        <w:rPr>
          <w:szCs w:val="28"/>
        </w:rPr>
        <w:t xml:space="preserve"> </w:t>
      </w:r>
      <w:r w:rsidRPr="00F0599A">
        <w:rPr>
          <w:szCs w:val="28"/>
        </w:rPr>
        <w:t>Банк</w:t>
      </w:r>
      <w:r w:rsidR="00C34BEB" w:rsidRPr="00F0599A">
        <w:rPr>
          <w:szCs w:val="28"/>
        </w:rPr>
        <w:t xml:space="preserve"> </w:t>
      </w:r>
      <w:r w:rsidRPr="00F0599A">
        <w:rPr>
          <w:szCs w:val="28"/>
        </w:rPr>
        <w:t>проводил</w:t>
      </w:r>
      <w:r w:rsidR="00C34BEB" w:rsidRPr="00F0599A">
        <w:rPr>
          <w:szCs w:val="28"/>
        </w:rPr>
        <w:t xml:space="preserve"> </w:t>
      </w:r>
      <w:r w:rsidRPr="00F0599A">
        <w:rPr>
          <w:szCs w:val="28"/>
        </w:rPr>
        <w:t>активную</w:t>
      </w:r>
      <w:r w:rsidR="00C34BEB" w:rsidRPr="00F0599A">
        <w:rPr>
          <w:szCs w:val="28"/>
        </w:rPr>
        <w:t xml:space="preserve"> </w:t>
      </w:r>
      <w:r w:rsidRPr="00F0599A">
        <w:rPr>
          <w:szCs w:val="28"/>
        </w:rPr>
        <w:t>политику</w:t>
      </w:r>
      <w:r w:rsidR="00C34BEB" w:rsidRPr="00F0599A">
        <w:rPr>
          <w:szCs w:val="28"/>
        </w:rPr>
        <w:t xml:space="preserve"> </w:t>
      </w:r>
      <w:r w:rsidRPr="00F0599A">
        <w:rPr>
          <w:szCs w:val="28"/>
        </w:rPr>
        <w:t>по</w:t>
      </w:r>
      <w:r w:rsidR="00C34BEB" w:rsidRPr="00F0599A">
        <w:rPr>
          <w:szCs w:val="28"/>
        </w:rPr>
        <w:t xml:space="preserve"> </w:t>
      </w:r>
      <w:r w:rsidRPr="00F0599A">
        <w:rPr>
          <w:szCs w:val="28"/>
        </w:rPr>
        <w:t>минимизации</w:t>
      </w:r>
      <w:r w:rsidR="00C34BEB" w:rsidRPr="00F0599A">
        <w:rPr>
          <w:szCs w:val="28"/>
        </w:rPr>
        <w:t xml:space="preserve"> </w:t>
      </w:r>
      <w:r w:rsidRPr="00F0599A">
        <w:rPr>
          <w:szCs w:val="28"/>
        </w:rPr>
        <w:t>данного</w:t>
      </w:r>
      <w:r w:rsidR="00C34BEB" w:rsidRPr="00F0599A">
        <w:rPr>
          <w:szCs w:val="28"/>
        </w:rPr>
        <w:t xml:space="preserve"> </w:t>
      </w:r>
      <w:r w:rsidRPr="00F0599A">
        <w:rPr>
          <w:szCs w:val="28"/>
        </w:rPr>
        <w:t>типа</w:t>
      </w:r>
      <w:r w:rsidR="00C34BEB" w:rsidRPr="00F0599A">
        <w:rPr>
          <w:szCs w:val="28"/>
        </w:rPr>
        <w:t xml:space="preserve"> </w:t>
      </w:r>
      <w:r w:rsidRPr="00F0599A">
        <w:rPr>
          <w:szCs w:val="28"/>
        </w:rPr>
        <w:t>рисков.</w:t>
      </w:r>
      <w:r w:rsidR="00C34BEB" w:rsidRPr="00F0599A">
        <w:rPr>
          <w:szCs w:val="28"/>
        </w:rPr>
        <w:t xml:space="preserve"> </w:t>
      </w:r>
      <w:r w:rsidRPr="00F0599A">
        <w:rPr>
          <w:szCs w:val="28"/>
        </w:rPr>
        <w:t>В</w:t>
      </w:r>
      <w:r w:rsidR="00C34BEB" w:rsidRPr="00F0599A">
        <w:rPr>
          <w:szCs w:val="28"/>
        </w:rPr>
        <w:t xml:space="preserve"> </w:t>
      </w:r>
      <w:r w:rsidRPr="00F0599A">
        <w:rPr>
          <w:szCs w:val="28"/>
        </w:rPr>
        <w:t>частности,</w:t>
      </w:r>
      <w:r w:rsidR="00C34BEB" w:rsidRPr="00F0599A">
        <w:rPr>
          <w:szCs w:val="28"/>
        </w:rPr>
        <w:t xml:space="preserve"> </w:t>
      </w:r>
      <w:r w:rsidRPr="00F0599A">
        <w:rPr>
          <w:szCs w:val="28"/>
        </w:rPr>
        <w:t>совершенствовалась</w:t>
      </w:r>
      <w:r w:rsidR="00C34BEB" w:rsidRPr="00F0599A">
        <w:rPr>
          <w:szCs w:val="28"/>
        </w:rPr>
        <w:t xml:space="preserve"> </w:t>
      </w:r>
      <w:r w:rsidRPr="00F0599A">
        <w:rPr>
          <w:szCs w:val="28"/>
        </w:rPr>
        <w:t>система</w:t>
      </w:r>
      <w:r w:rsidR="00C34BEB" w:rsidRPr="00F0599A">
        <w:rPr>
          <w:szCs w:val="28"/>
        </w:rPr>
        <w:t xml:space="preserve"> </w:t>
      </w:r>
      <w:r w:rsidRPr="00F0599A">
        <w:rPr>
          <w:szCs w:val="28"/>
        </w:rPr>
        <w:t>всесторонней</w:t>
      </w:r>
      <w:r w:rsidR="00C34BEB" w:rsidRPr="00F0599A">
        <w:rPr>
          <w:szCs w:val="28"/>
        </w:rPr>
        <w:t xml:space="preserve"> </w:t>
      </w:r>
      <w:r w:rsidRPr="00F0599A">
        <w:rPr>
          <w:szCs w:val="28"/>
        </w:rPr>
        <w:t>оценки</w:t>
      </w:r>
      <w:r w:rsidR="00C34BEB" w:rsidRPr="00F0599A">
        <w:rPr>
          <w:szCs w:val="28"/>
        </w:rPr>
        <w:t xml:space="preserve"> </w:t>
      </w:r>
      <w:r w:rsidRPr="00F0599A">
        <w:rPr>
          <w:szCs w:val="28"/>
        </w:rPr>
        <w:t>заемщиков,</w:t>
      </w:r>
      <w:r w:rsidR="00C34BEB" w:rsidRPr="00F0599A">
        <w:rPr>
          <w:szCs w:val="28"/>
        </w:rPr>
        <w:t xml:space="preserve"> </w:t>
      </w:r>
      <w:r w:rsidRPr="00F0599A">
        <w:rPr>
          <w:szCs w:val="28"/>
        </w:rPr>
        <w:t>оптимизировалась</w:t>
      </w:r>
      <w:r w:rsidR="00C34BEB" w:rsidRPr="00F0599A">
        <w:rPr>
          <w:szCs w:val="28"/>
        </w:rPr>
        <w:t xml:space="preserve"> </w:t>
      </w:r>
      <w:r w:rsidRPr="00F0599A">
        <w:rPr>
          <w:szCs w:val="28"/>
        </w:rPr>
        <w:t>система</w:t>
      </w:r>
      <w:r w:rsidR="00C34BEB" w:rsidRPr="00F0599A">
        <w:rPr>
          <w:szCs w:val="28"/>
        </w:rPr>
        <w:t xml:space="preserve"> </w:t>
      </w:r>
      <w:r w:rsidRPr="00F0599A">
        <w:rPr>
          <w:szCs w:val="28"/>
        </w:rPr>
        <w:t>требований</w:t>
      </w:r>
      <w:r w:rsidR="00C34BEB" w:rsidRPr="00F0599A">
        <w:rPr>
          <w:szCs w:val="28"/>
        </w:rPr>
        <w:t xml:space="preserve"> </w:t>
      </w:r>
      <w:r w:rsidRPr="00F0599A">
        <w:rPr>
          <w:szCs w:val="28"/>
        </w:rPr>
        <w:t>к</w:t>
      </w:r>
      <w:r w:rsidR="00C34BEB" w:rsidRPr="00F0599A">
        <w:rPr>
          <w:szCs w:val="28"/>
        </w:rPr>
        <w:t xml:space="preserve"> </w:t>
      </w:r>
      <w:r w:rsidRPr="00F0599A">
        <w:rPr>
          <w:szCs w:val="28"/>
        </w:rPr>
        <w:t>обеспечению</w:t>
      </w:r>
      <w:r w:rsidR="00C34BEB" w:rsidRPr="00F0599A">
        <w:rPr>
          <w:szCs w:val="28"/>
        </w:rPr>
        <w:t xml:space="preserve"> </w:t>
      </w:r>
      <w:r w:rsidRPr="00F0599A">
        <w:rPr>
          <w:szCs w:val="28"/>
        </w:rPr>
        <w:t>кредитов.</w:t>
      </w:r>
      <w:r w:rsidR="00C34BEB" w:rsidRPr="00F0599A">
        <w:rPr>
          <w:szCs w:val="28"/>
        </w:rPr>
        <w:t xml:space="preserve"> </w:t>
      </w:r>
    </w:p>
    <w:p w:rsidR="00547CC9" w:rsidRPr="00F0599A" w:rsidRDefault="00547CC9" w:rsidP="00F0599A">
      <w:pPr>
        <w:widowControl w:val="0"/>
        <w:tabs>
          <w:tab w:val="left" w:pos="1134"/>
        </w:tabs>
        <w:ind w:firstLine="709"/>
        <w:rPr>
          <w:szCs w:val="28"/>
        </w:rPr>
      </w:pPr>
      <w:r w:rsidRPr="00F0599A">
        <w:rPr>
          <w:szCs w:val="28"/>
        </w:rPr>
        <w:t>Кредитные</w:t>
      </w:r>
      <w:r w:rsidR="00C34BEB" w:rsidRPr="00F0599A">
        <w:rPr>
          <w:szCs w:val="28"/>
        </w:rPr>
        <w:t xml:space="preserve"> </w:t>
      </w:r>
      <w:r w:rsidRPr="00F0599A">
        <w:rPr>
          <w:szCs w:val="28"/>
        </w:rPr>
        <w:t>ресурсы</w:t>
      </w:r>
      <w:r w:rsidR="00C34BEB" w:rsidRPr="00F0599A">
        <w:rPr>
          <w:szCs w:val="28"/>
        </w:rPr>
        <w:t xml:space="preserve"> </w:t>
      </w:r>
      <w:r w:rsidRPr="00F0599A">
        <w:rPr>
          <w:szCs w:val="28"/>
        </w:rPr>
        <w:t>размещались</w:t>
      </w:r>
      <w:r w:rsidR="00C34BEB" w:rsidRPr="00F0599A">
        <w:rPr>
          <w:szCs w:val="28"/>
        </w:rPr>
        <w:t xml:space="preserve"> </w:t>
      </w:r>
      <w:r w:rsidRPr="00F0599A">
        <w:rPr>
          <w:szCs w:val="28"/>
        </w:rPr>
        <w:t>на</w:t>
      </w:r>
      <w:r w:rsidR="00C34BEB" w:rsidRPr="00F0599A">
        <w:rPr>
          <w:szCs w:val="28"/>
        </w:rPr>
        <w:t xml:space="preserve"> </w:t>
      </w:r>
      <w:r w:rsidRPr="00F0599A">
        <w:rPr>
          <w:szCs w:val="28"/>
        </w:rPr>
        <w:t>различные</w:t>
      </w:r>
      <w:r w:rsidR="00C34BEB" w:rsidRPr="00F0599A">
        <w:rPr>
          <w:szCs w:val="28"/>
        </w:rPr>
        <w:t xml:space="preserve"> </w:t>
      </w:r>
      <w:r w:rsidRPr="00F0599A">
        <w:rPr>
          <w:szCs w:val="28"/>
        </w:rPr>
        <w:t>сектора</w:t>
      </w:r>
      <w:r w:rsidR="00C34BEB" w:rsidRPr="00F0599A">
        <w:rPr>
          <w:szCs w:val="28"/>
        </w:rPr>
        <w:t xml:space="preserve"> </w:t>
      </w:r>
      <w:r w:rsidRPr="00F0599A">
        <w:rPr>
          <w:szCs w:val="28"/>
        </w:rPr>
        <w:t>экономики,</w:t>
      </w:r>
      <w:r w:rsidR="00C34BEB" w:rsidRPr="00F0599A">
        <w:rPr>
          <w:szCs w:val="28"/>
        </w:rPr>
        <w:t xml:space="preserve"> </w:t>
      </w:r>
      <w:r w:rsidRPr="00F0599A">
        <w:rPr>
          <w:szCs w:val="28"/>
        </w:rPr>
        <w:t>имеющих</w:t>
      </w:r>
      <w:r w:rsidR="00C34BEB" w:rsidRPr="00F0599A">
        <w:rPr>
          <w:szCs w:val="28"/>
        </w:rPr>
        <w:t xml:space="preserve"> </w:t>
      </w:r>
      <w:r w:rsidRPr="00F0599A">
        <w:rPr>
          <w:szCs w:val="28"/>
        </w:rPr>
        <w:t>добросовестную</w:t>
      </w:r>
      <w:r w:rsidR="00C34BEB" w:rsidRPr="00F0599A">
        <w:rPr>
          <w:szCs w:val="28"/>
        </w:rPr>
        <w:t xml:space="preserve"> </w:t>
      </w:r>
      <w:r w:rsidRPr="00F0599A">
        <w:rPr>
          <w:szCs w:val="28"/>
        </w:rPr>
        <w:t>кредитную</w:t>
      </w:r>
      <w:r w:rsidR="00C34BEB" w:rsidRPr="00F0599A">
        <w:rPr>
          <w:szCs w:val="28"/>
        </w:rPr>
        <w:t xml:space="preserve"> </w:t>
      </w:r>
      <w:r w:rsidRPr="00F0599A">
        <w:rPr>
          <w:szCs w:val="28"/>
        </w:rPr>
        <w:t>историю</w:t>
      </w:r>
      <w:r w:rsidR="00C34BEB" w:rsidRPr="00F0599A">
        <w:rPr>
          <w:szCs w:val="28"/>
        </w:rPr>
        <w:t xml:space="preserve"> </w:t>
      </w:r>
      <w:r w:rsidRPr="00F0599A">
        <w:rPr>
          <w:szCs w:val="28"/>
        </w:rPr>
        <w:t>и</w:t>
      </w:r>
      <w:r w:rsidR="00C34BEB" w:rsidRPr="00F0599A">
        <w:rPr>
          <w:szCs w:val="28"/>
        </w:rPr>
        <w:t xml:space="preserve"> </w:t>
      </w:r>
      <w:r w:rsidRPr="00F0599A">
        <w:rPr>
          <w:szCs w:val="28"/>
        </w:rPr>
        <w:t>планируемый</w:t>
      </w:r>
      <w:r w:rsidR="00C34BEB" w:rsidRPr="00F0599A">
        <w:rPr>
          <w:szCs w:val="28"/>
        </w:rPr>
        <w:t xml:space="preserve"> </w:t>
      </w:r>
      <w:r w:rsidRPr="00F0599A">
        <w:rPr>
          <w:szCs w:val="28"/>
        </w:rPr>
        <w:t>производственно</w:t>
      </w:r>
      <w:r w:rsidR="00C34BEB" w:rsidRPr="00F0599A">
        <w:rPr>
          <w:szCs w:val="28"/>
        </w:rPr>
        <w:t xml:space="preserve"> </w:t>
      </w:r>
      <w:r w:rsidRPr="00F0599A">
        <w:rPr>
          <w:szCs w:val="28"/>
        </w:rPr>
        <w:t>–</w:t>
      </w:r>
      <w:r w:rsidR="00C34BEB" w:rsidRPr="00F0599A">
        <w:rPr>
          <w:szCs w:val="28"/>
        </w:rPr>
        <w:t xml:space="preserve"> </w:t>
      </w:r>
      <w:r w:rsidRPr="00F0599A">
        <w:rPr>
          <w:szCs w:val="28"/>
        </w:rPr>
        <w:t>технологический</w:t>
      </w:r>
      <w:r w:rsidR="00C34BEB" w:rsidRPr="00F0599A">
        <w:rPr>
          <w:szCs w:val="28"/>
        </w:rPr>
        <w:t xml:space="preserve"> </w:t>
      </w:r>
      <w:r w:rsidRPr="00F0599A">
        <w:rPr>
          <w:szCs w:val="28"/>
        </w:rPr>
        <w:t>цикл,</w:t>
      </w:r>
      <w:r w:rsidR="00C34BEB" w:rsidRPr="00F0599A">
        <w:rPr>
          <w:szCs w:val="28"/>
        </w:rPr>
        <w:t xml:space="preserve"> </w:t>
      </w:r>
      <w:r w:rsidRPr="00F0599A">
        <w:rPr>
          <w:szCs w:val="28"/>
        </w:rPr>
        <w:t>а</w:t>
      </w:r>
      <w:r w:rsidR="00C34BEB" w:rsidRPr="00F0599A">
        <w:rPr>
          <w:szCs w:val="28"/>
        </w:rPr>
        <w:t xml:space="preserve"> </w:t>
      </w:r>
      <w:r w:rsidRPr="00F0599A">
        <w:rPr>
          <w:szCs w:val="28"/>
        </w:rPr>
        <w:t>также</w:t>
      </w:r>
      <w:r w:rsidR="00C34BEB" w:rsidRPr="00F0599A">
        <w:rPr>
          <w:szCs w:val="28"/>
        </w:rPr>
        <w:t xml:space="preserve"> </w:t>
      </w:r>
      <w:r w:rsidRPr="00F0599A">
        <w:rPr>
          <w:szCs w:val="28"/>
        </w:rPr>
        <w:t>занимающих</w:t>
      </w:r>
      <w:r w:rsidR="00C34BEB" w:rsidRPr="00F0599A">
        <w:rPr>
          <w:szCs w:val="28"/>
        </w:rPr>
        <w:t xml:space="preserve"> </w:t>
      </w:r>
      <w:r w:rsidRPr="00F0599A">
        <w:rPr>
          <w:szCs w:val="28"/>
        </w:rPr>
        <w:t>стабильное</w:t>
      </w:r>
      <w:r w:rsidR="00C34BEB" w:rsidRPr="00F0599A">
        <w:rPr>
          <w:szCs w:val="28"/>
        </w:rPr>
        <w:t xml:space="preserve"> </w:t>
      </w:r>
      <w:r w:rsidRPr="00F0599A">
        <w:rPr>
          <w:szCs w:val="28"/>
        </w:rPr>
        <w:t>положение</w:t>
      </w:r>
      <w:r w:rsidR="00C34BEB" w:rsidRPr="00F0599A">
        <w:rPr>
          <w:szCs w:val="28"/>
        </w:rPr>
        <w:t xml:space="preserve"> </w:t>
      </w:r>
      <w:r w:rsidRPr="00F0599A">
        <w:rPr>
          <w:szCs w:val="28"/>
        </w:rPr>
        <w:t>в</w:t>
      </w:r>
      <w:r w:rsidR="00C34BEB" w:rsidRPr="00F0599A">
        <w:rPr>
          <w:szCs w:val="28"/>
        </w:rPr>
        <w:t xml:space="preserve"> </w:t>
      </w:r>
      <w:r w:rsidRPr="00F0599A">
        <w:rPr>
          <w:szCs w:val="28"/>
        </w:rPr>
        <w:t>своем</w:t>
      </w:r>
      <w:r w:rsidR="00C34BEB" w:rsidRPr="00F0599A">
        <w:rPr>
          <w:szCs w:val="28"/>
        </w:rPr>
        <w:t xml:space="preserve"> </w:t>
      </w:r>
      <w:r w:rsidRPr="00F0599A">
        <w:rPr>
          <w:szCs w:val="28"/>
        </w:rPr>
        <w:t>виде</w:t>
      </w:r>
      <w:r w:rsidR="00C34BEB" w:rsidRPr="00F0599A">
        <w:rPr>
          <w:szCs w:val="28"/>
        </w:rPr>
        <w:t xml:space="preserve"> </w:t>
      </w:r>
      <w:r w:rsidRPr="00F0599A">
        <w:rPr>
          <w:szCs w:val="28"/>
        </w:rPr>
        <w:t>бизнеса.</w:t>
      </w:r>
    </w:p>
    <w:p w:rsidR="00547CC9" w:rsidRPr="00F0599A" w:rsidRDefault="00547CC9" w:rsidP="00F0599A">
      <w:pPr>
        <w:widowControl w:val="0"/>
        <w:tabs>
          <w:tab w:val="left" w:pos="1134"/>
        </w:tabs>
        <w:ind w:firstLine="709"/>
        <w:rPr>
          <w:szCs w:val="28"/>
        </w:rPr>
      </w:pPr>
      <w:r w:rsidRPr="00F0599A">
        <w:rPr>
          <w:szCs w:val="28"/>
        </w:rPr>
        <w:t>В</w:t>
      </w:r>
      <w:r w:rsidR="00C34BEB" w:rsidRPr="00F0599A">
        <w:rPr>
          <w:szCs w:val="28"/>
        </w:rPr>
        <w:t xml:space="preserve"> </w:t>
      </w:r>
      <w:r w:rsidRPr="00F0599A">
        <w:rPr>
          <w:szCs w:val="28"/>
        </w:rPr>
        <w:t>итоге</w:t>
      </w:r>
      <w:r w:rsidR="00C34BEB" w:rsidRPr="00F0599A">
        <w:rPr>
          <w:szCs w:val="28"/>
        </w:rPr>
        <w:t xml:space="preserve"> </w:t>
      </w:r>
      <w:r w:rsidRPr="00F0599A">
        <w:rPr>
          <w:szCs w:val="28"/>
        </w:rPr>
        <w:t>за</w:t>
      </w:r>
      <w:r w:rsidR="00C34BEB" w:rsidRPr="00F0599A">
        <w:rPr>
          <w:szCs w:val="28"/>
        </w:rPr>
        <w:t xml:space="preserve"> </w:t>
      </w:r>
      <w:r w:rsidRPr="00F0599A">
        <w:rPr>
          <w:szCs w:val="28"/>
        </w:rPr>
        <w:t>отчетный</w:t>
      </w:r>
      <w:r w:rsidR="00C34BEB" w:rsidRPr="00F0599A">
        <w:rPr>
          <w:szCs w:val="28"/>
        </w:rPr>
        <w:t xml:space="preserve"> </w:t>
      </w:r>
      <w:r w:rsidRPr="00F0599A">
        <w:rPr>
          <w:szCs w:val="28"/>
        </w:rPr>
        <w:t>год</w:t>
      </w:r>
      <w:r w:rsidR="00C34BEB" w:rsidRPr="00F0599A">
        <w:rPr>
          <w:szCs w:val="28"/>
        </w:rPr>
        <w:t xml:space="preserve"> </w:t>
      </w:r>
      <w:r w:rsidRPr="00F0599A">
        <w:rPr>
          <w:szCs w:val="28"/>
        </w:rPr>
        <w:t>кредитный</w:t>
      </w:r>
      <w:r w:rsidR="00C34BEB" w:rsidRPr="00F0599A">
        <w:rPr>
          <w:szCs w:val="28"/>
        </w:rPr>
        <w:t xml:space="preserve"> </w:t>
      </w:r>
      <w:r w:rsidRPr="00F0599A">
        <w:rPr>
          <w:szCs w:val="28"/>
        </w:rPr>
        <w:t>портфель</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вырос</w:t>
      </w:r>
      <w:r w:rsidR="00C34BEB" w:rsidRPr="00F0599A">
        <w:rPr>
          <w:szCs w:val="28"/>
        </w:rPr>
        <w:t xml:space="preserve"> </w:t>
      </w:r>
      <w:r w:rsidRPr="00F0599A">
        <w:rPr>
          <w:szCs w:val="28"/>
        </w:rPr>
        <w:t>в</w:t>
      </w:r>
      <w:r w:rsidR="00C34BEB" w:rsidRPr="00F0599A">
        <w:rPr>
          <w:szCs w:val="28"/>
        </w:rPr>
        <w:t xml:space="preserve"> </w:t>
      </w:r>
      <w:r w:rsidRPr="00F0599A">
        <w:rPr>
          <w:szCs w:val="28"/>
        </w:rPr>
        <w:t>3,6</w:t>
      </w:r>
      <w:r w:rsidR="00C34BEB" w:rsidRPr="00F0599A">
        <w:rPr>
          <w:szCs w:val="28"/>
        </w:rPr>
        <w:t xml:space="preserve"> </w:t>
      </w:r>
      <w:r w:rsidRPr="00F0599A">
        <w:rPr>
          <w:szCs w:val="28"/>
        </w:rPr>
        <w:t>раза</w:t>
      </w:r>
      <w:r w:rsidR="00C34BEB" w:rsidRPr="00F0599A">
        <w:rPr>
          <w:szCs w:val="28"/>
        </w:rPr>
        <w:t xml:space="preserve"> </w:t>
      </w:r>
      <w:r w:rsidRPr="00F0599A">
        <w:rPr>
          <w:szCs w:val="28"/>
        </w:rPr>
        <w:t>и</w:t>
      </w:r>
      <w:r w:rsidR="00C34BEB" w:rsidRPr="00F0599A">
        <w:rPr>
          <w:szCs w:val="28"/>
        </w:rPr>
        <w:t xml:space="preserve"> </w:t>
      </w:r>
      <w:r w:rsidRPr="00F0599A">
        <w:rPr>
          <w:szCs w:val="28"/>
        </w:rPr>
        <w:t>составил</w:t>
      </w:r>
      <w:r w:rsidR="00C34BEB" w:rsidRPr="00F0599A">
        <w:rPr>
          <w:szCs w:val="28"/>
        </w:rPr>
        <w:t xml:space="preserve"> </w:t>
      </w:r>
      <w:r w:rsidRPr="00F0599A">
        <w:rPr>
          <w:szCs w:val="28"/>
        </w:rPr>
        <w:t>2</w:t>
      </w:r>
      <w:r w:rsidR="00C34BEB" w:rsidRPr="00F0599A">
        <w:rPr>
          <w:szCs w:val="28"/>
        </w:rPr>
        <w:t xml:space="preserve"> </w:t>
      </w:r>
      <w:r w:rsidRPr="00F0599A">
        <w:rPr>
          <w:szCs w:val="28"/>
        </w:rPr>
        <w:t>603</w:t>
      </w:r>
      <w:r w:rsidR="00C34BEB" w:rsidRPr="00F0599A">
        <w:rPr>
          <w:szCs w:val="28"/>
        </w:rPr>
        <w:t xml:space="preserve"> </w:t>
      </w:r>
      <w:r w:rsidRPr="00F0599A">
        <w:rPr>
          <w:szCs w:val="28"/>
        </w:rPr>
        <w:t>млн.</w:t>
      </w:r>
      <w:r w:rsidR="00C34BEB" w:rsidRPr="00F0599A">
        <w:rPr>
          <w:szCs w:val="28"/>
        </w:rPr>
        <w:t xml:space="preserve"> </w:t>
      </w:r>
      <w:r w:rsidRPr="00F0599A">
        <w:rPr>
          <w:szCs w:val="28"/>
        </w:rPr>
        <w:t>рублей,</w:t>
      </w:r>
      <w:r w:rsidR="00C34BEB" w:rsidRPr="00F0599A">
        <w:rPr>
          <w:szCs w:val="28"/>
        </w:rPr>
        <w:t xml:space="preserve"> </w:t>
      </w:r>
      <w:r w:rsidRPr="00F0599A">
        <w:rPr>
          <w:szCs w:val="28"/>
        </w:rPr>
        <w:t>в</w:t>
      </w:r>
      <w:r w:rsidR="00C34BEB" w:rsidRPr="00F0599A">
        <w:rPr>
          <w:szCs w:val="28"/>
        </w:rPr>
        <w:t xml:space="preserve"> </w:t>
      </w:r>
      <w:r w:rsidRPr="00F0599A">
        <w:rPr>
          <w:szCs w:val="28"/>
        </w:rPr>
        <w:t>том</w:t>
      </w:r>
      <w:r w:rsidR="00C34BEB" w:rsidRPr="00F0599A">
        <w:rPr>
          <w:szCs w:val="28"/>
        </w:rPr>
        <w:t xml:space="preserve"> </w:t>
      </w:r>
      <w:r w:rsidRPr="00F0599A">
        <w:rPr>
          <w:szCs w:val="28"/>
        </w:rPr>
        <w:t>числе</w:t>
      </w:r>
      <w:r w:rsidR="00C34BEB" w:rsidRPr="00F0599A">
        <w:rPr>
          <w:szCs w:val="28"/>
        </w:rPr>
        <w:t xml:space="preserve"> </w:t>
      </w:r>
      <w:r w:rsidRPr="00F0599A">
        <w:rPr>
          <w:szCs w:val="28"/>
        </w:rPr>
        <w:t>коммерческие</w:t>
      </w:r>
      <w:r w:rsidR="00C34BEB" w:rsidRPr="00F0599A">
        <w:rPr>
          <w:szCs w:val="28"/>
        </w:rPr>
        <w:t xml:space="preserve"> </w:t>
      </w:r>
      <w:r w:rsidRPr="00F0599A">
        <w:rPr>
          <w:szCs w:val="28"/>
        </w:rPr>
        <w:t>кредиты</w:t>
      </w:r>
      <w:r w:rsidR="00C34BEB" w:rsidRPr="00F0599A">
        <w:rPr>
          <w:szCs w:val="28"/>
        </w:rPr>
        <w:t xml:space="preserve"> </w:t>
      </w:r>
      <w:r w:rsidRPr="00F0599A">
        <w:rPr>
          <w:szCs w:val="28"/>
        </w:rPr>
        <w:t>–</w:t>
      </w:r>
      <w:r w:rsidR="00C34BEB" w:rsidRPr="00F0599A">
        <w:rPr>
          <w:szCs w:val="28"/>
        </w:rPr>
        <w:t xml:space="preserve"> </w:t>
      </w:r>
      <w:r w:rsidRPr="00F0599A">
        <w:rPr>
          <w:szCs w:val="28"/>
        </w:rPr>
        <w:t>2</w:t>
      </w:r>
      <w:r w:rsidR="00C34BEB" w:rsidRPr="00F0599A">
        <w:rPr>
          <w:szCs w:val="28"/>
        </w:rPr>
        <w:t xml:space="preserve"> </w:t>
      </w:r>
      <w:r w:rsidRPr="00F0599A">
        <w:rPr>
          <w:szCs w:val="28"/>
        </w:rPr>
        <w:t>080</w:t>
      </w:r>
      <w:r w:rsidR="00C34BEB" w:rsidRPr="00F0599A">
        <w:rPr>
          <w:szCs w:val="28"/>
        </w:rPr>
        <w:t xml:space="preserve"> </w:t>
      </w:r>
      <w:r w:rsidRPr="00F0599A">
        <w:rPr>
          <w:szCs w:val="28"/>
        </w:rPr>
        <w:t>млн.</w:t>
      </w:r>
      <w:r w:rsidR="00C34BEB" w:rsidRPr="00F0599A">
        <w:rPr>
          <w:szCs w:val="28"/>
        </w:rPr>
        <w:t xml:space="preserve"> </w:t>
      </w:r>
      <w:r w:rsidRPr="00F0599A">
        <w:rPr>
          <w:szCs w:val="28"/>
        </w:rPr>
        <w:t>рублей,</w:t>
      </w:r>
      <w:r w:rsidR="00C34BEB" w:rsidRPr="00F0599A">
        <w:rPr>
          <w:szCs w:val="28"/>
        </w:rPr>
        <w:t xml:space="preserve"> </w:t>
      </w:r>
      <w:r w:rsidRPr="00F0599A">
        <w:rPr>
          <w:szCs w:val="28"/>
        </w:rPr>
        <w:t>межбанковские</w:t>
      </w:r>
      <w:r w:rsidR="00C34BEB" w:rsidRPr="00F0599A">
        <w:rPr>
          <w:szCs w:val="28"/>
        </w:rPr>
        <w:t xml:space="preserve"> </w:t>
      </w:r>
      <w:r w:rsidRPr="00F0599A">
        <w:rPr>
          <w:szCs w:val="28"/>
        </w:rPr>
        <w:t>кредиты</w:t>
      </w:r>
      <w:r w:rsidR="00C34BEB" w:rsidRPr="00F0599A">
        <w:rPr>
          <w:szCs w:val="28"/>
        </w:rPr>
        <w:t xml:space="preserve"> </w:t>
      </w:r>
      <w:r w:rsidRPr="00F0599A">
        <w:rPr>
          <w:szCs w:val="28"/>
        </w:rPr>
        <w:t>–</w:t>
      </w:r>
      <w:r w:rsidR="00C34BEB" w:rsidRPr="00F0599A">
        <w:rPr>
          <w:szCs w:val="28"/>
        </w:rPr>
        <w:t xml:space="preserve"> </w:t>
      </w:r>
      <w:r w:rsidRPr="00F0599A">
        <w:rPr>
          <w:szCs w:val="28"/>
        </w:rPr>
        <w:t>523</w:t>
      </w:r>
      <w:r w:rsidR="00C34BEB" w:rsidRPr="00F0599A">
        <w:rPr>
          <w:szCs w:val="28"/>
        </w:rPr>
        <w:t xml:space="preserve"> </w:t>
      </w:r>
      <w:r w:rsidRPr="00F0599A">
        <w:rPr>
          <w:szCs w:val="28"/>
        </w:rPr>
        <w:t>млн.</w:t>
      </w:r>
      <w:r w:rsidR="00C34BEB" w:rsidRPr="00F0599A">
        <w:rPr>
          <w:szCs w:val="28"/>
        </w:rPr>
        <w:t xml:space="preserve"> </w:t>
      </w:r>
      <w:r w:rsidRPr="00F0599A">
        <w:rPr>
          <w:szCs w:val="28"/>
        </w:rPr>
        <w:t>рублей.</w:t>
      </w:r>
      <w:r w:rsidR="00C34BEB" w:rsidRPr="00F0599A">
        <w:rPr>
          <w:szCs w:val="28"/>
        </w:rPr>
        <w:t xml:space="preserve"> </w:t>
      </w:r>
      <w:r w:rsidRPr="00F0599A">
        <w:rPr>
          <w:szCs w:val="28"/>
        </w:rPr>
        <w:t>Значительное</w:t>
      </w:r>
      <w:r w:rsidR="00C34BEB" w:rsidRPr="00F0599A">
        <w:rPr>
          <w:szCs w:val="28"/>
        </w:rPr>
        <w:t xml:space="preserve"> </w:t>
      </w:r>
      <w:r w:rsidRPr="00F0599A">
        <w:rPr>
          <w:szCs w:val="28"/>
        </w:rPr>
        <w:t>увеличение</w:t>
      </w:r>
      <w:r w:rsidR="00C34BEB" w:rsidRPr="00F0599A">
        <w:rPr>
          <w:szCs w:val="28"/>
        </w:rPr>
        <w:t xml:space="preserve"> </w:t>
      </w:r>
      <w:r w:rsidRPr="00F0599A">
        <w:rPr>
          <w:szCs w:val="28"/>
        </w:rPr>
        <w:t>объемов</w:t>
      </w:r>
      <w:r w:rsidR="00C34BEB" w:rsidRPr="00F0599A">
        <w:rPr>
          <w:szCs w:val="28"/>
        </w:rPr>
        <w:t xml:space="preserve"> </w:t>
      </w:r>
      <w:r w:rsidRPr="00F0599A">
        <w:rPr>
          <w:szCs w:val="28"/>
        </w:rPr>
        <w:t>кредитования</w:t>
      </w:r>
      <w:r w:rsidR="00C34BEB" w:rsidRPr="00F0599A">
        <w:rPr>
          <w:szCs w:val="28"/>
        </w:rPr>
        <w:t xml:space="preserve"> </w:t>
      </w:r>
      <w:r w:rsidRPr="00F0599A">
        <w:rPr>
          <w:szCs w:val="28"/>
        </w:rPr>
        <w:t>было</w:t>
      </w:r>
      <w:r w:rsidR="00C34BEB" w:rsidRPr="00F0599A">
        <w:rPr>
          <w:szCs w:val="28"/>
        </w:rPr>
        <w:t xml:space="preserve"> </w:t>
      </w:r>
      <w:r w:rsidRPr="00F0599A">
        <w:rPr>
          <w:szCs w:val="28"/>
        </w:rPr>
        <w:t>достигнуто</w:t>
      </w:r>
      <w:r w:rsidR="00C34BEB" w:rsidRPr="00F0599A">
        <w:rPr>
          <w:szCs w:val="28"/>
        </w:rPr>
        <w:t xml:space="preserve"> </w:t>
      </w:r>
      <w:r w:rsidRPr="00F0599A">
        <w:rPr>
          <w:szCs w:val="28"/>
        </w:rPr>
        <w:t>за</w:t>
      </w:r>
      <w:r w:rsidR="00C34BEB" w:rsidRPr="00F0599A">
        <w:rPr>
          <w:szCs w:val="28"/>
        </w:rPr>
        <w:t xml:space="preserve"> </w:t>
      </w:r>
      <w:r w:rsidRPr="00F0599A">
        <w:rPr>
          <w:szCs w:val="28"/>
        </w:rPr>
        <w:t>счет</w:t>
      </w:r>
      <w:r w:rsidR="00C34BEB" w:rsidRPr="00F0599A">
        <w:rPr>
          <w:szCs w:val="28"/>
        </w:rPr>
        <w:t xml:space="preserve"> </w:t>
      </w:r>
      <w:r w:rsidRPr="00F0599A">
        <w:rPr>
          <w:szCs w:val="28"/>
        </w:rPr>
        <w:t>гибкой</w:t>
      </w:r>
      <w:r w:rsidR="00C34BEB" w:rsidRPr="00F0599A">
        <w:rPr>
          <w:szCs w:val="28"/>
        </w:rPr>
        <w:t xml:space="preserve"> </w:t>
      </w:r>
      <w:r w:rsidRPr="00F0599A">
        <w:rPr>
          <w:szCs w:val="28"/>
        </w:rPr>
        <w:t>клиентской</w:t>
      </w:r>
      <w:r w:rsidR="00C34BEB" w:rsidRPr="00F0599A">
        <w:rPr>
          <w:szCs w:val="28"/>
        </w:rPr>
        <w:t xml:space="preserve"> </w:t>
      </w:r>
      <w:r w:rsidRPr="00F0599A">
        <w:rPr>
          <w:szCs w:val="28"/>
        </w:rPr>
        <w:t>политики</w:t>
      </w:r>
      <w:r w:rsidR="00C34BEB" w:rsidRPr="00F0599A">
        <w:rPr>
          <w:szCs w:val="28"/>
        </w:rPr>
        <w:t xml:space="preserve"> </w:t>
      </w:r>
      <w:r w:rsidRPr="00F0599A">
        <w:rPr>
          <w:szCs w:val="28"/>
        </w:rPr>
        <w:t>и</w:t>
      </w:r>
      <w:r w:rsidR="00C34BEB" w:rsidRPr="00F0599A">
        <w:rPr>
          <w:szCs w:val="28"/>
        </w:rPr>
        <w:t xml:space="preserve"> </w:t>
      </w:r>
      <w:r w:rsidRPr="00F0599A">
        <w:rPr>
          <w:szCs w:val="28"/>
        </w:rPr>
        <w:t>индивидуального</w:t>
      </w:r>
      <w:r w:rsidR="00C34BEB" w:rsidRPr="00F0599A">
        <w:rPr>
          <w:szCs w:val="28"/>
        </w:rPr>
        <w:t xml:space="preserve"> </w:t>
      </w:r>
      <w:r w:rsidRPr="00F0599A">
        <w:rPr>
          <w:szCs w:val="28"/>
        </w:rPr>
        <w:t>подхода</w:t>
      </w:r>
      <w:r w:rsidR="00C34BEB" w:rsidRPr="00F0599A">
        <w:rPr>
          <w:szCs w:val="28"/>
        </w:rPr>
        <w:t xml:space="preserve"> </w:t>
      </w:r>
      <w:r w:rsidRPr="00F0599A">
        <w:rPr>
          <w:szCs w:val="28"/>
        </w:rPr>
        <w:t>к</w:t>
      </w:r>
      <w:r w:rsidR="00C34BEB" w:rsidRPr="00F0599A">
        <w:rPr>
          <w:szCs w:val="28"/>
        </w:rPr>
        <w:t xml:space="preserve"> </w:t>
      </w:r>
      <w:r w:rsidRPr="00F0599A">
        <w:rPr>
          <w:szCs w:val="28"/>
        </w:rPr>
        <w:t>каждому</w:t>
      </w:r>
      <w:r w:rsidR="00C34BEB" w:rsidRPr="00F0599A">
        <w:rPr>
          <w:szCs w:val="28"/>
        </w:rPr>
        <w:t xml:space="preserve"> </w:t>
      </w:r>
      <w:r w:rsidRPr="00F0599A">
        <w:rPr>
          <w:szCs w:val="28"/>
        </w:rPr>
        <w:t>клиенту.</w:t>
      </w:r>
    </w:p>
    <w:p w:rsidR="00547CC9" w:rsidRPr="00F0599A" w:rsidRDefault="00547CC9" w:rsidP="00F0599A">
      <w:pPr>
        <w:widowControl w:val="0"/>
        <w:tabs>
          <w:tab w:val="left" w:pos="1134"/>
        </w:tabs>
        <w:ind w:firstLine="709"/>
        <w:rPr>
          <w:szCs w:val="28"/>
        </w:rPr>
      </w:pPr>
      <w:r w:rsidRPr="00F0599A">
        <w:rPr>
          <w:szCs w:val="28"/>
        </w:rPr>
        <w:t>По</w:t>
      </w:r>
      <w:r w:rsidR="00C34BEB" w:rsidRPr="00F0599A">
        <w:rPr>
          <w:szCs w:val="28"/>
        </w:rPr>
        <w:t xml:space="preserve"> </w:t>
      </w:r>
      <w:r w:rsidRPr="00F0599A">
        <w:rPr>
          <w:szCs w:val="28"/>
        </w:rPr>
        <w:t>состоянию</w:t>
      </w:r>
      <w:r w:rsidR="00C34BEB" w:rsidRPr="00F0599A">
        <w:rPr>
          <w:szCs w:val="28"/>
        </w:rPr>
        <w:t xml:space="preserve"> </w:t>
      </w:r>
      <w:r w:rsidRPr="00F0599A">
        <w:rPr>
          <w:szCs w:val="28"/>
        </w:rPr>
        <w:t>на</w:t>
      </w:r>
      <w:r w:rsidR="00C34BEB" w:rsidRPr="00F0599A">
        <w:rPr>
          <w:szCs w:val="28"/>
        </w:rPr>
        <w:t xml:space="preserve"> </w:t>
      </w:r>
      <w:r w:rsidRPr="00F0599A">
        <w:rPr>
          <w:szCs w:val="28"/>
        </w:rPr>
        <w:t>1</w:t>
      </w:r>
      <w:r w:rsidR="00C34BEB" w:rsidRPr="00F0599A">
        <w:rPr>
          <w:szCs w:val="28"/>
        </w:rPr>
        <w:t xml:space="preserve"> </w:t>
      </w:r>
      <w:r w:rsidRPr="00F0599A">
        <w:rPr>
          <w:szCs w:val="28"/>
        </w:rPr>
        <w:t>сентября</w:t>
      </w:r>
      <w:r w:rsidR="00C34BEB" w:rsidRPr="00F0599A">
        <w:rPr>
          <w:szCs w:val="28"/>
        </w:rPr>
        <w:t xml:space="preserve"> </w:t>
      </w:r>
      <w:r w:rsidRPr="00F0599A">
        <w:rPr>
          <w:szCs w:val="28"/>
        </w:rPr>
        <w:t>2009</w:t>
      </w:r>
      <w:r w:rsidR="00C34BEB" w:rsidRPr="00F0599A">
        <w:rPr>
          <w:szCs w:val="28"/>
        </w:rPr>
        <w:t xml:space="preserve"> </w:t>
      </w:r>
      <w:r w:rsidRPr="00F0599A">
        <w:rPr>
          <w:szCs w:val="28"/>
        </w:rPr>
        <w:t>года</w:t>
      </w:r>
      <w:r w:rsidR="00C34BEB" w:rsidRPr="00F0599A">
        <w:rPr>
          <w:szCs w:val="28"/>
        </w:rPr>
        <w:t xml:space="preserve"> </w:t>
      </w:r>
      <w:r w:rsidRPr="00F0599A">
        <w:rPr>
          <w:szCs w:val="28"/>
        </w:rPr>
        <w:t>сложилась</w:t>
      </w:r>
      <w:r w:rsidR="00C34BEB" w:rsidRPr="00F0599A">
        <w:rPr>
          <w:szCs w:val="28"/>
        </w:rPr>
        <w:t xml:space="preserve"> </w:t>
      </w:r>
      <w:r w:rsidRPr="00F0599A">
        <w:rPr>
          <w:szCs w:val="28"/>
        </w:rPr>
        <w:t>следующая</w:t>
      </w:r>
      <w:r w:rsidR="00C34BEB" w:rsidRPr="00F0599A">
        <w:rPr>
          <w:szCs w:val="28"/>
        </w:rPr>
        <w:t xml:space="preserve"> </w:t>
      </w:r>
      <w:r w:rsidRPr="00F0599A">
        <w:rPr>
          <w:szCs w:val="28"/>
        </w:rPr>
        <w:t>структура</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портфеля:</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кредиты</w:t>
      </w:r>
      <w:r w:rsidR="00C34BEB" w:rsidRPr="00F0599A">
        <w:rPr>
          <w:szCs w:val="28"/>
        </w:rPr>
        <w:t xml:space="preserve"> </w:t>
      </w:r>
      <w:r w:rsidRPr="00F0599A">
        <w:rPr>
          <w:szCs w:val="28"/>
        </w:rPr>
        <w:t>юридическим</w:t>
      </w:r>
      <w:r w:rsidR="00C34BEB" w:rsidRPr="00F0599A">
        <w:rPr>
          <w:szCs w:val="28"/>
        </w:rPr>
        <w:t xml:space="preserve"> </w:t>
      </w:r>
      <w:r w:rsidRPr="00F0599A">
        <w:rPr>
          <w:szCs w:val="28"/>
        </w:rPr>
        <w:t>лицам</w:t>
      </w:r>
      <w:r w:rsidR="00C34BEB" w:rsidRPr="00F0599A">
        <w:rPr>
          <w:szCs w:val="28"/>
        </w:rPr>
        <w:t xml:space="preserve"> </w:t>
      </w:r>
      <w:r w:rsidRPr="00F0599A">
        <w:rPr>
          <w:szCs w:val="28"/>
        </w:rPr>
        <w:t>–</w:t>
      </w:r>
      <w:r w:rsidR="00C34BEB" w:rsidRPr="00F0599A">
        <w:rPr>
          <w:szCs w:val="28"/>
        </w:rPr>
        <w:t xml:space="preserve"> </w:t>
      </w:r>
      <w:r w:rsidRPr="00F0599A">
        <w:rPr>
          <w:szCs w:val="28"/>
        </w:rPr>
        <w:t>65%;</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кредиты</w:t>
      </w:r>
      <w:r w:rsidR="00C34BEB" w:rsidRPr="00F0599A">
        <w:rPr>
          <w:szCs w:val="28"/>
        </w:rPr>
        <w:t xml:space="preserve"> </w:t>
      </w:r>
      <w:r w:rsidRPr="00F0599A">
        <w:rPr>
          <w:szCs w:val="28"/>
        </w:rPr>
        <w:t>физическим</w:t>
      </w:r>
      <w:r w:rsidR="00C34BEB" w:rsidRPr="00F0599A">
        <w:rPr>
          <w:szCs w:val="28"/>
        </w:rPr>
        <w:t xml:space="preserve"> </w:t>
      </w:r>
      <w:r w:rsidRPr="00F0599A">
        <w:rPr>
          <w:szCs w:val="28"/>
        </w:rPr>
        <w:t>лицам</w:t>
      </w:r>
      <w:r w:rsidR="00C34BEB" w:rsidRPr="00F0599A">
        <w:rPr>
          <w:szCs w:val="28"/>
        </w:rPr>
        <w:t xml:space="preserve"> </w:t>
      </w:r>
      <w:r w:rsidRPr="00F0599A">
        <w:rPr>
          <w:szCs w:val="28"/>
        </w:rPr>
        <w:t>–</w:t>
      </w:r>
      <w:r w:rsidR="00C34BEB" w:rsidRPr="00F0599A">
        <w:rPr>
          <w:szCs w:val="28"/>
        </w:rPr>
        <w:t xml:space="preserve"> </w:t>
      </w:r>
      <w:r w:rsidRPr="00F0599A">
        <w:rPr>
          <w:szCs w:val="28"/>
        </w:rPr>
        <w:t>15%;</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межбанковские</w:t>
      </w:r>
      <w:r w:rsidR="00C34BEB" w:rsidRPr="00F0599A">
        <w:rPr>
          <w:szCs w:val="28"/>
        </w:rPr>
        <w:t xml:space="preserve"> </w:t>
      </w:r>
      <w:r w:rsidRPr="00F0599A">
        <w:rPr>
          <w:szCs w:val="28"/>
        </w:rPr>
        <w:t>кредиты</w:t>
      </w:r>
      <w:r w:rsidR="00C34BEB" w:rsidRPr="00F0599A">
        <w:rPr>
          <w:szCs w:val="28"/>
        </w:rPr>
        <w:t xml:space="preserve"> </w:t>
      </w:r>
      <w:r w:rsidRPr="00F0599A">
        <w:rPr>
          <w:szCs w:val="28"/>
        </w:rPr>
        <w:t>–</w:t>
      </w:r>
      <w:r w:rsidR="00C34BEB" w:rsidRPr="00F0599A">
        <w:rPr>
          <w:szCs w:val="28"/>
        </w:rPr>
        <w:t xml:space="preserve"> </w:t>
      </w:r>
      <w:r w:rsidRPr="00F0599A">
        <w:rPr>
          <w:szCs w:val="28"/>
        </w:rPr>
        <w:t>20%.</w:t>
      </w:r>
    </w:p>
    <w:p w:rsidR="00547CC9" w:rsidRPr="00F0599A" w:rsidRDefault="00547CC9" w:rsidP="00F0599A">
      <w:pPr>
        <w:widowControl w:val="0"/>
        <w:tabs>
          <w:tab w:val="left" w:pos="1134"/>
        </w:tabs>
        <w:ind w:firstLine="709"/>
        <w:rPr>
          <w:szCs w:val="28"/>
        </w:rPr>
      </w:pPr>
      <w:r w:rsidRPr="00F0599A">
        <w:rPr>
          <w:szCs w:val="28"/>
        </w:rPr>
        <w:t>Система</w:t>
      </w:r>
      <w:r w:rsidR="00C34BEB" w:rsidRPr="00F0599A">
        <w:rPr>
          <w:szCs w:val="28"/>
        </w:rPr>
        <w:t xml:space="preserve"> </w:t>
      </w:r>
      <w:r w:rsidRPr="00F0599A">
        <w:rPr>
          <w:szCs w:val="28"/>
        </w:rPr>
        <w:t>внутреннего</w:t>
      </w:r>
      <w:r w:rsidR="00C34BEB" w:rsidRPr="00F0599A">
        <w:rPr>
          <w:szCs w:val="28"/>
        </w:rPr>
        <w:t xml:space="preserve"> </w:t>
      </w:r>
      <w:r w:rsidRPr="00F0599A">
        <w:rPr>
          <w:szCs w:val="28"/>
        </w:rPr>
        <w:t>контроля</w:t>
      </w:r>
      <w:r w:rsidR="00C34BEB" w:rsidRPr="00F0599A">
        <w:rPr>
          <w:szCs w:val="28"/>
        </w:rPr>
        <w:t xml:space="preserve"> </w:t>
      </w:r>
      <w:r w:rsidRPr="00F0599A">
        <w:rPr>
          <w:szCs w:val="28"/>
        </w:rPr>
        <w:t>ОАО</w:t>
      </w:r>
      <w:r w:rsidR="00C34BEB" w:rsidRPr="00F0599A">
        <w:rPr>
          <w:szCs w:val="28"/>
        </w:rPr>
        <w:t xml:space="preserve"> </w:t>
      </w:r>
      <w:r w:rsidRPr="00F0599A">
        <w:rPr>
          <w:szCs w:val="28"/>
        </w:rPr>
        <w:t>АКБ</w:t>
      </w:r>
      <w:r w:rsidR="00C34BEB" w:rsidRPr="00F0599A">
        <w:rPr>
          <w:szCs w:val="28"/>
        </w:rPr>
        <w:t xml:space="preserve"> </w:t>
      </w:r>
      <w:r w:rsidRPr="00F0599A">
        <w:rPr>
          <w:szCs w:val="28"/>
        </w:rPr>
        <w:t>«Росбанк»</w:t>
      </w:r>
      <w:r w:rsidR="00C34BEB" w:rsidRPr="00F0599A">
        <w:rPr>
          <w:szCs w:val="28"/>
        </w:rPr>
        <w:t xml:space="preserve"> </w:t>
      </w:r>
      <w:r w:rsidRPr="00F0599A">
        <w:rPr>
          <w:szCs w:val="28"/>
        </w:rPr>
        <w:t>представляет</w:t>
      </w:r>
      <w:r w:rsidR="00C34BEB" w:rsidRPr="00F0599A">
        <w:rPr>
          <w:szCs w:val="28"/>
        </w:rPr>
        <w:t xml:space="preserve"> </w:t>
      </w:r>
      <w:r w:rsidRPr="00F0599A">
        <w:rPr>
          <w:szCs w:val="28"/>
        </w:rPr>
        <w:t>собой</w:t>
      </w:r>
      <w:r w:rsidR="00C34BEB" w:rsidRPr="00F0599A">
        <w:rPr>
          <w:szCs w:val="28"/>
        </w:rPr>
        <w:t xml:space="preserve"> </w:t>
      </w:r>
      <w:r w:rsidRPr="00F0599A">
        <w:rPr>
          <w:szCs w:val="28"/>
        </w:rPr>
        <w:t>совокупность</w:t>
      </w:r>
      <w:r w:rsidR="00C34BEB" w:rsidRPr="00F0599A">
        <w:rPr>
          <w:szCs w:val="28"/>
        </w:rPr>
        <w:t xml:space="preserve"> </w:t>
      </w:r>
      <w:r w:rsidRPr="00F0599A">
        <w:rPr>
          <w:szCs w:val="28"/>
        </w:rPr>
        <w:t>учетной</w:t>
      </w:r>
      <w:r w:rsidR="00C34BEB" w:rsidRPr="00F0599A">
        <w:rPr>
          <w:szCs w:val="28"/>
        </w:rPr>
        <w:t xml:space="preserve"> </w:t>
      </w:r>
      <w:r w:rsidRPr="00F0599A">
        <w:rPr>
          <w:szCs w:val="28"/>
        </w:rPr>
        <w:t>и</w:t>
      </w:r>
      <w:r w:rsidR="00C34BEB" w:rsidRPr="00F0599A">
        <w:rPr>
          <w:szCs w:val="28"/>
        </w:rPr>
        <w:t xml:space="preserve"> </w:t>
      </w:r>
      <w:r w:rsidRPr="00F0599A">
        <w:rPr>
          <w:szCs w:val="28"/>
        </w:rPr>
        <w:t>кредитной</w:t>
      </w:r>
      <w:r w:rsidR="00C34BEB" w:rsidRPr="00F0599A">
        <w:rPr>
          <w:szCs w:val="28"/>
        </w:rPr>
        <w:t xml:space="preserve"> </w:t>
      </w:r>
      <w:r w:rsidRPr="00F0599A">
        <w:rPr>
          <w:szCs w:val="28"/>
        </w:rPr>
        <w:t>политики,</w:t>
      </w:r>
      <w:r w:rsidR="00C34BEB" w:rsidRPr="00F0599A">
        <w:rPr>
          <w:szCs w:val="28"/>
        </w:rPr>
        <w:t xml:space="preserve"> </w:t>
      </w:r>
      <w:r w:rsidRPr="00F0599A">
        <w:rPr>
          <w:szCs w:val="28"/>
        </w:rPr>
        <w:t>регламентных</w:t>
      </w:r>
      <w:r w:rsidR="00C34BEB" w:rsidRPr="00F0599A">
        <w:rPr>
          <w:szCs w:val="28"/>
        </w:rPr>
        <w:t xml:space="preserve"> </w:t>
      </w:r>
      <w:r w:rsidRPr="00F0599A">
        <w:rPr>
          <w:szCs w:val="28"/>
        </w:rPr>
        <w:t>процедур,</w:t>
      </w:r>
      <w:r w:rsidR="00C34BEB" w:rsidRPr="00F0599A">
        <w:rPr>
          <w:szCs w:val="28"/>
        </w:rPr>
        <w:t xml:space="preserve"> </w:t>
      </w:r>
      <w:r w:rsidRPr="00F0599A">
        <w:rPr>
          <w:szCs w:val="28"/>
        </w:rPr>
        <w:t>внутренних</w:t>
      </w:r>
      <w:r w:rsidR="00C34BEB" w:rsidRPr="00F0599A">
        <w:rPr>
          <w:szCs w:val="28"/>
        </w:rPr>
        <w:t xml:space="preserve"> </w:t>
      </w:r>
      <w:r w:rsidRPr="00F0599A">
        <w:rPr>
          <w:szCs w:val="28"/>
        </w:rPr>
        <w:t>инструкций,</w:t>
      </w:r>
      <w:r w:rsidR="00C34BEB" w:rsidRPr="00F0599A">
        <w:rPr>
          <w:szCs w:val="28"/>
        </w:rPr>
        <w:t xml:space="preserve"> </w:t>
      </w:r>
      <w:r w:rsidRPr="00F0599A">
        <w:rPr>
          <w:szCs w:val="28"/>
        </w:rPr>
        <w:t>направленных</w:t>
      </w:r>
      <w:r w:rsidR="00C34BEB" w:rsidRPr="00F0599A">
        <w:rPr>
          <w:szCs w:val="28"/>
        </w:rPr>
        <w:t xml:space="preserve"> </w:t>
      </w:r>
      <w:r w:rsidRPr="00F0599A">
        <w:rPr>
          <w:szCs w:val="28"/>
        </w:rPr>
        <w:t>на</w:t>
      </w:r>
      <w:r w:rsidR="00C34BEB" w:rsidRPr="00F0599A">
        <w:rPr>
          <w:szCs w:val="28"/>
        </w:rPr>
        <w:t xml:space="preserve"> </w:t>
      </w:r>
      <w:r w:rsidRPr="00F0599A">
        <w:rPr>
          <w:szCs w:val="28"/>
        </w:rPr>
        <w:t>предотвращение,</w:t>
      </w:r>
      <w:r w:rsidR="00C34BEB" w:rsidRPr="00F0599A">
        <w:rPr>
          <w:szCs w:val="28"/>
        </w:rPr>
        <w:t xml:space="preserve"> </w:t>
      </w:r>
      <w:r w:rsidRPr="00F0599A">
        <w:rPr>
          <w:szCs w:val="28"/>
        </w:rPr>
        <w:t>выявление</w:t>
      </w:r>
      <w:r w:rsidR="00C34BEB" w:rsidRPr="00F0599A">
        <w:rPr>
          <w:szCs w:val="28"/>
        </w:rPr>
        <w:t xml:space="preserve"> </w:t>
      </w:r>
      <w:r w:rsidRPr="00F0599A">
        <w:rPr>
          <w:szCs w:val="28"/>
        </w:rPr>
        <w:t>и</w:t>
      </w:r>
      <w:r w:rsidR="00C34BEB" w:rsidRPr="00F0599A">
        <w:rPr>
          <w:szCs w:val="28"/>
        </w:rPr>
        <w:t xml:space="preserve"> </w:t>
      </w:r>
      <w:r w:rsidRPr="00F0599A">
        <w:rPr>
          <w:szCs w:val="28"/>
        </w:rPr>
        <w:t>исправление</w:t>
      </w:r>
      <w:r w:rsidR="00C34BEB" w:rsidRPr="00F0599A">
        <w:rPr>
          <w:szCs w:val="28"/>
        </w:rPr>
        <w:t xml:space="preserve"> </w:t>
      </w:r>
      <w:r w:rsidRPr="00F0599A">
        <w:rPr>
          <w:szCs w:val="28"/>
        </w:rPr>
        <w:t>существенных</w:t>
      </w:r>
      <w:r w:rsidR="00C34BEB" w:rsidRPr="00F0599A">
        <w:rPr>
          <w:szCs w:val="28"/>
        </w:rPr>
        <w:t xml:space="preserve"> </w:t>
      </w:r>
      <w:r w:rsidRPr="00F0599A">
        <w:rPr>
          <w:szCs w:val="28"/>
        </w:rPr>
        <w:t>ошибок</w:t>
      </w:r>
      <w:r w:rsidR="00C34BEB" w:rsidRPr="00F0599A">
        <w:rPr>
          <w:szCs w:val="28"/>
        </w:rPr>
        <w:t xml:space="preserve"> </w:t>
      </w:r>
      <w:r w:rsidRPr="00F0599A">
        <w:rPr>
          <w:szCs w:val="28"/>
        </w:rPr>
        <w:t>и</w:t>
      </w:r>
      <w:r w:rsidR="00C34BEB" w:rsidRPr="00F0599A">
        <w:rPr>
          <w:szCs w:val="28"/>
        </w:rPr>
        <w:t xml:space="preserve"> </w:t>
      </w:r>
      <w:r w:rsidRPr="00F0599A">
        <w:rPr>
          <w:szCs w:val="28"/>
        </w:rPr>
        <w:t>искажений</w:t>
      </w:r>
      <w:r w:rsidR="00C34BEB" w:rsidRPr="00F0599A">
        <w:rPr>
          <w:szCs w:val="28"/>
        </w:rPr>
        <w:t xml:space="preserve"> </w:t>
      </w:r>
      <w:r w:rsidRPr="00F0599A">
        <w:rPr>
          <w:szCs w:val="28"/>
        </w:rPr>
        <w:t>информации,</w:t>
      </w:r>
      <w:r w:rsidR="00C34BEB" w:rsidRPr="00F0599A">
        <w:rPr>
          <w:szCs w:val="28"/>
        </w:rPr>
        <w:t xml:space="preserve"> </w:t>
      </w:r>
      <w:r w:rsidRPr="00F0599A">
        <w:rPr>
          <w:szCs w:val="28"/>
        </w:rPr>
        <w:t>которые</w:t>
      </w:r>
      <w:r w:rsidR="00C34BEB" w:rsidRPr="00F0599A">
        <w:rPr>
          <w:szCs w:val="28"/>
        </w:rPr>
        <w:t xml:space="preserve"> </w:t>
      </w:r>
      <w:r w:rsidRPr="00F0599A">
        <w:rPr>
          <w:szCs w:val="28"/>
        </w:rPr>
        <w:t>могут</w:t>
      </w:r>
      <w:r w:rsidR="00C34BEB" w:rsidRPr="00F0599A">
        <w:rPr>
          <w:szCs w:val="28"/>
        </w:rPr>
        <w:t xml:space="preserve"> </w:t>
      </w:r>
      <w:r w:rsidRPr="00F0599A">
        <w:rPr>
          <w:szCs w:val="28"/>
        </w:rPr>
        <w:t>возникнуть</w:t>
      </w:r>
      <w:r w:rsidR="00C34BEB" w:rsidRPr="00F0599A">
        <w:rPr>
          <w:szCs w:val="28"/>
        </w:rPr>
        <w:t xml:space="preserve"> </w:t>
      </w:r>
      <w:r w:rsidRPr="00F0599A">
        <w:rPr>
          <w:szCs w:val="28"/>
        </w:rPr>
        <w:t>в</w:t>
      </w:r>
      <w:r w:rsidR="00C34BEB" w:rsidRPr="00F0599A">
        <w:rPr>
          <w:szCs w:val="28"/>
        </w:rPr>
        <w:t xml:space="preserve"> </w:t>
      </w:r>
      <w:r w:rsidRPr="00F0599A">
        <w:rPr>
          <w:szCs w:val="28"/>
        </w:rPr>
        <w:t>деятельности</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Формирование</w:t>
      </w:r>
      <w:r w:rsidR="00C34BEB" w:rsidRPr="00F0599A">
        <w:rPr>
          <w:szCs w:val="28"/>
        </w:rPr>
        <w:t xml:space="preserve"> </w:t>
      </w:r>
      <w:r w:rsidRPr="00F0599A">
        <w:rPr>
          <w:szCs w:val="28"/>
        </w:rPr>
        <w:t>команды</w:t>
      </w:r>
      <w:r w:rsidR="00C34BEB" w:rsidRPr="00F0599A">
        <w:rPr>
          <w:szCs w:val="28"/>
        </w:rPr>
        <w:t xml:space="preserve"> </w:t>
      </w:r>
      <w:r w:rsidRPr="00F0599A">
        <w:rPr>
          <w:szCs w:val="28"/>
        </w:rPr>
        <w:t>высококвалифицированных</w:t>
      </w:r>
      <w:r w:rsidR="00C34BEB" w:rsidRPr="00F0599A">
        <w:rPr>
          <w:szCs w:val="28"/>
        </w:rPr>
        <w:t xml:space="preserve"> </w:t>
      </w:r>
      <w:r w:rsidRPr="00F0599A">
        <w:rPr>
          <w:szCs w:val="28"/>
        </w:rPr>
        <w:t>специалистов</w:t>
      </w:r>
      <w:r w:rsidR="00C34BEB" w:rsidRPr="00F0599A">
        <w:rPr>
          <w:szCs w:val="28"/>
        </w:rPr>
        <w:t xml:space="preserve"> </w:t>
      </w:r>
      <w:r w:rsidRPr="00F0599A">
        <w:rPr>
          <w:szCs w:val="28"/>
        </w:rPr>
        <w:t>является</w:t>
      </w:r>
      <w:r w:rsidR="00C34BEB" w:rsidRPr="00F0599A">
        <w:rPr>
          <w:szCs w:val="28"/>
        </w:rPr>
        <w:t xml:space="preserve"> </w:t>
      </w:r>
      <w:r w:rsidRPr="00F0599A">
        <w:rPr>
          <w:szCs w:val="28"/>
        </w:rPr>
        <w:t>важной</w:t>
      </w:r>
      <w:r w:rsidR="00C34BEB" w:rsidRPr="00F0599A">
        <w:rPr>
          <w:szCs w:val="28"/>
        </w:rPr>
        <w:t xml:space="preserve"> </w:t>
      </w:r>
      <w:r w:rsidRPr="00F0599A">
        <w:rPr>
          <w:szCs w:val="28"/>
        </w:rPr>
        <w:t>задачей</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За</w:t>
      </w:r>
      <w:r w:rsidR="00C34BEB" w:rsidRPr="00F0599A">
        <w:rPr>
          <w:szCs w:val="28"/>
        </w:rPr>
        <w:t xml:space="preserve"> </w:t>
      </w:r>
      <w:r w:rsidRPr="00F0599A">
        <w:rPr>
          <w:szCs w:val="28"/>
        </w:rPr>
        <w:t>прошедший</w:t>
      </w:r>
      <w:r w:rsidR="00C34BEB" w:rsidRPr="00F0599A">
        <w:rPr>
          <w:szCs w:val="28"/>
        </w:rPr>
        <w:t xml:space="preserve"> </w:t>
      </w:r>
      <w:r w:rsidRPr="00F0599A">
        <w:rPr>
          <w:szCs w:val="28"/>
        </w:rPr>
        <w:t>год</w:t>
      </w:r>
      <w:r w:rsidR="00C34BEB" w:rsidRPr="00F0599A">
        <w:rPr>
          <w:szCs w:val="28"/>
        </w:rPr>
        <w:t xml:space="preserve"> </w:t>
      </w:r>
      <w:r w:rsidRPr="00F0599A">
        <w:rPr>
          <w:szCs w:val="28"/>
        </w:rPr>
        <w:t>выросло</w:t>
      </w:r>
      <w:r w:rsidR="00C34BEB" w:rsidRPr="00F0599A">
        <w:rPr>
          <w:szCs w:val="28"/>
        </w:rPr>
        <w:t xml:space="preserve"> </w:t>
      </w:r>
      <w:r w:rsidRPr="00F0599A">
        <w:rPr>
          <w:szCs w:val="28"/>
        </w:rPr>
        <w:t>число</w:t>
      </w:r>
      <w:r w:rsidR="00C34BEB" w:rsidRPr="00F0599A">
        <w:rPr>
          <w:szCs w:val="28"/>
        </w:rPr>
        <w:t xml:space="preserve"> </w:t>
      </w:r>
      <w:r w:rsidRPr="00F0599A">
        <w:rPr>
          <w:szCs w:val="28"/>
        </w:rPr>
        <w:t>сотрудников,</w:t>
      </w:r>
      <w:r w:rsidR="00C34BEB" w:rsidRPr="00F0599A">
        <w:rPr>
          <w:szCs w:val="28"/>
        </w:rPr>
        <w:t xml:space="preserve"> </w:t>
      </w:r>
      <w:r w:rsidRPr="00F0599A">
        <w:rPr>
          <w:szCs w:val="28"/>
        </w:rPr>
        <w:t>повышающих</w:t>
      </w:r>
      <w:r w:rsidR="00C34BEB" w:rsidRPr="00F0599A">
        <w:rPr>
          <w:szCs w:val="28"/>
        </w:rPr>
        <w:t xml:space="preserve"> </w:t>
      </w:r>
      <w:r w:rsidRPr="00F0599A">
        <w:rPr>
          <w:szCs w:val="28"/>
        </w:rPr>
        <w:t>свой</w:t>
      </w:r>
      <w:r w:rsidR="00C34BEB" w:rsidRPr="00F0599A">
        <w:rPr>
          <w:szCs w:val="28"/>
        </w:rPr>
        <w:t xml:space="preserve"> </w:t>
      </w:r>
      <w:r w:rsidRPr="00F0599A">
        <w:rPr>
          <w:szCs w:val="28"/>
        </w:rPr>
        <w:t>уровень</w:t>
      </w:r>
      <w:r w:rsidR="00C34BEB" w:rsidRPr="00F0599A">
        <w:rPr>
          <w:szCs w:val="28"/>
        </w:rPr>
        <w:t xml:space="preserve"> </w:t>
      </w:r>
      <w:r w:rsidRPr="00F0599A">
        <w:rPr>
          <w:szCs w:val="28"/>
        </w:rPr>
        <w:t>образования.</w:t>
      </w:r>
      <w:r w:rsidR="00C34BEB" w:rsidRPr="00F0599A">
        <w:rPr>
          <w:szCs w:val="28"/>
        </w:rPr>
        <w:t xml:space="preserve"> </w:t>
      </w:r>
      <w:r w:rsidRPr="00F0599A">
        <w:rPr>
          <w:szCs w:val="28"/>
        </w:rPr>
        <w:t>Работники</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регулярно</w:t>
      </w:r>
      <w:r w:rsidR="00C34BEB" w:rsidRPr="00F0599A">
        <w:rPr>
          <w:szCs w:val="28"/>
        </w:rPr>
        <w:t xml:space="preserve"> </w:t>
      </w:r>
      <w:r w:rsidRPr="00F0599A">
        <w:rPr>
          <w:szCs w:val="28"/>
        </w:rPr>
        <w:t>посещают</w:t>
      </w:r>
      <w:r w:rsidR="00C34BEB" w:rsidRPr="00F0599A">
        <w:rPr>
          <w:szCs w:val="28"/>
        </w:rPr>
        <w:t xml:space="preserve"> </w:t>
      </w:r>
      <w:r w:rsidRPr="00F0599A">
        <w:rPr>
          <w:szCs w:val="28"/>
        </w:rPr>
        <w:t>семинары</w:t>
      </w:r>
      <w:r w:rsidR="00C34BEB" w:rsidRPr="00F0599A">
        <w:rPr>
          <w:szCs w:val="28"/>
        </w:rPr>
        <w:t xml:space="preserve"> </w:t>
      </w:r>
      <w:r w:rsidRPr="00F0599A">
        <w:rPr>
          <w:szCs w:val="28"/>
        </w:rPr>
        <w:t>и</w:t>
      </w:r>
      <w:r w:rsidR="00C34BEB" w:rsidRPr="00F0599A">
        <w:rPr>
          <w:szCs w:val="28"/>
        </w:rPr>
        <w:t xml:space="preserve"> </w:t>
      </w:r>
      <w:r w:rsidRPr="00F0599A">
        <w:rPr>
          <w:szCs w:val="28"/>
        </w:rPr>
        <w:t>консультации,</w:t>
      </w:r>
      <w:r w:rsidR="00C34BEB" w:rsidRPr="00F0599A">
        <w:rPr>
          <w:szCs w:val="28"/>
        </w:rPr>
        <w:t xml:space="preserve"> </w:t>
      </w:r>
      <w:r w:rsidRPr="00F0599A">
        <w:rPr>
          <w:szCs w:val="28"/>
        </w:rPr>
        <w:t>проводимые</w:t>
      </w:r>
      <w:r w:rsidR="00C34BEB" w:rsidRPr="00F0599A">
        <w:rPr>
          <w:szCs w:val="28"/>
        </w:rPr>
        <w:t xml:space="preserve"> </w:t>
      </w:r>
      <w:r w:rsidRPr="00F0599A">
        <w:rPr>
          <w:szCs w:val="28"/>
        </w:rPr>
        <w:t>аудиторскими</w:t>
      </w:r>
      <w:r w:rsidR="00C34BEB" w:rsidRPr="00F0599A">
        <w:rPr>
          <w:szCs w:val="28"/>
        </w:rPr>
        <w:t xml:space="preserve"> </w:t>
      </w:r>
      <w:r w:rsidRPr="00F0599A">
        <w:rPr>
          <w:szCs w:val="28"/>
        </w:rPr>
        <w:t>и</w:t>
      </w:r>
      <w:r w:rsidR="00C34BEB" w:rsidRPr="00F0599A">
        <w:rPr>
          <w:szCs w:val="28"/>
        </w:rPr>
        <w:t xml:space="preserve"> </w:t>
      </w:r>
      <w:r w:rsidRPr="00F0599A">
        <w:rPr>
          <w:szCs w:val="28"/>
        </w:rPr>
        <w:t>консалтинговыми</w:t>
      </w:r>
      <w:r w:rsidR="00C34BEB" w:rsidRPr="00F0599A">
        <w:rPr>
          <w:szCs w:val="28"/>
        </w:rPr>
        <w:t xml:space="preserve"> </w:t>
      </w:r>
      <w:r w:rsidRPr="00F0599A">
        <w:rPr>
          <w:szCs w:val="28"/>
        </w:rPr>
        <w:t>компаниями.</w:t>
      </w:r>
    </w:p>
    <w:p w:rsidR="00547CC9" w:rsidRPr="00F0599A" w:rsidRDefault="00547CC9" w:rsidP="00F0599A">
      <w:pPr>
        <w:widowControl w:val="0"/>
        <w:tabs>
          <w:tab w:val="left" w:pos="1134"/>
        </w:tabs>
        <w:ind w:firstLine="709"/>
        <w:rPr>
          <w:szCs w:val="28"/>
        </w:rPr>
      </w:pPr>
      <w:r w:rsidRPr="00F0599A">
        <w:rPr>
          <w:szCs w:val="28"/>
        </w:rPr>
        <w:t>Важным</w:t>
      </w:r>
      <w:r w:rsidR="00C34BEB" w:rsidRPr="00F0599A">
        <w:rPr>
          <w:szCs w:val="28"/>
        </w:rPr>
        <w:t xml:space="preserve"> </w:t>
      </w:r>
      <w:r w:rsidRPr="00F0599A">
        <w:rPr>
          <w:szCs w:val="28"/>
        </w:rPr>
        <w:t>моментом</w:t>
      </w:r>
      <w:r w:rsidR="00C34BEB" w:rsidRPr="00F0599A">
        <w:rPr>
          <w:szCs w:val="28"/>
        </w:rPr>
        <w:t xml:space="preserve"> </w:t>
      </w:r>
      <w:r w:rsidRPr="00F0599A">
        <w:rPr>
          <w:szCs w:val="28"/>
        </w:rPr>
        <w:t>с</w:t>
      </w:r>
      <w:r w:rsidR="00C34BEB" w:rsidRPr="00F0599A">
        <w:rPr>
          <w:szCs w:val="28"/>
        </w:rPr>
        <w:t xml:space="preserve"> </w:t>
      </w:r>
      <w:r w:rsidRPr="00F0599A">
        <w:rPr>
          <w:szCs w:val="28"/>
        </w:rPr>
        <w:t>точки</w:t>
      </w:r>
      <w:r w:rsidR="00C34BEB" w:rsidRPr="00F0599A">
        <w:rPr>
          <w:szCs w:val="28"/>
        </w:rPr>
        <w:t xml:space="preserve"> </w:t>
      </w:r>
      <w:r w:rsidRPr="00F0599A">
        <w:rPr>
          <w:szCs w:val="28"/>
        </w:rPr>
        <w:t>зрения</w:t>
      </w:r>
      <w:r w:rsidR="00C34BEB" w:rsidRPr="00F0599A">
        <w:rPr>
          <w:szCs w:val="28"/>
        </w:rPr>
        <w:t xml:space="preserve"> </w:t>
      </w:r>
      <w:r w:rsidRPr="00F0599A">
        <w:rPr>
          <w:szCs w:val="28"/>
        </w:rPr>
        <w:t>распределения</w:t>
      </w:r>
      <w:r w:rsidR="00C34BEB" w:rsidRPr="00F0599A">
        <w:rPr>
          <w:szCs w:val="28"/>
        </w:rPr>
        <w:t xml:space="preserve"> </w:t>
      </w:r>
      <w:r w:rsidRPr="00F0599A">
        <w:rPr>
          <w:szCs w:val="28"/>
        </w:rPr>
        <w:t>функций</w:t>
      </w:r>
      <w:r w:rsidR="00C34BEB" w:rsidRPr="00F0599A">
        <w:rPr>
          <w:szCs w:val="28"/>
        </w:rPr>
        <w:t xml:space="preserve"> </w:t>
      </w:r>
      <w:r w:rsidRPr="00F0599A">
        <w:rPr>
          <w:szCs w:val="28"/>
        </w:rPr>
        <w:t>между</w:t>
      </w:r>
      <w:r w:rsidR="00C34BEB" w:rsidRPr="00F0599A">
        <w:rPr>
          <w:szCs w:val="28"/>
        </w:rPr>
        <w:t xml:space="preserve"> </w:t>
      </w:r>
      <w:r w:rsidRPr="00F0599A">
        <w:rPr>
          <w:szCs w:val="28"/>
        </w:rPr>
        <w:t>структурными</w:t>
      </w:r>
      <w:r w:rsidR="00C34BEB" w:rsidRPr="00F0599A">
        <w:rPr>
          <w:szCs w:val="28"/>
        </w:rPr>
        <w:t xml:space="preserve"> </w:t>
      </w:r>
      <w:r w:rsidRPr="00F0599A">
        <w:rPr>
          <w:szCs w:val="28"/>
        </w:rPr>
        <w:t>подразделениями</w:t>
      </w:r>
      <w:r w:rsidR="00C34BEB" w:rsidRPr="00F0599A">
        <w:rPr>
          <w:szCs w:val="28"/>
        </w:rPr>
        <w:t xml:space="preserve"> </w:t>
      </w:r>
      <w:r w:rsidRPr="00F0599A">
        <w:rPr>
          <w:szCs w:val="28"/>
        </w:rPr>
        <w:t>является</w:t>
      </w:r>
      <w:r w:rsidR="00C34BEB" w:rsidRPr="00F0599A">
        <w:rPr>
          <w:szCs w:val="28"/>
        </w:rPr>
        <w:t xml:space="preserve"> </w:t>
      </w:r>
      <w:r w:rsidRPr="00F0599A">
        <w:rPr>
          <w:szCs w:val="28"/>
        </w:rPr>
        <w:t>определение</w:t>
      </w:r>
      <w:r w:rsidR="00C34BEB" w:rsidRPr="00F0599A">
        <w:rPr>
          <w:szCs w:val="28"/>
        </w:rPr>
        <w:t xml:space="preserve"> </w:t>
      </w:r>
      <w:r w:rsidRPr="00F0599A">
        <w:rPr>
          <w:szCs w:val="28"/>
        </w:rPr>
        <w:t>организационной</w:t>
      </w:r>
      <w:r w:rsidR="00C34BEB" w:rsidRPr="00F0599A">
        <w:rPr>
          <w:szCs w:val="28"/>
        </w:rPr>
        <w:t xml:space="preserve"> </w:t>
      </w:r>
      <w:r w:rsidRPr="00F0599A">
        <w:rPr>
          <w:szCs w:val="28"/>
        </w:rPr>
        <w:t>структуры</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Существуют</w:t>
      </w:r>
      <w:r w:rsidR="00C34BEB" w:rsidRPr="00F0599A">
        <w:rPr>
          <w:szCs w:val="28"/>
        </w:rPr>
        <w:t xml:space="preserve"> </w:t>
      </w:r>
      <w:r w:rsidRPr="00F0599A">
        <w:rPr>
          <w:szCs w:val="28"/>
        </w:rPr>
        <w:t>следующие</w:t>
      </w:r>
      <w:r w:rsidR="00C34BEB" w:rsidRPr="00F0599A">
        <w:rPr>
          <w:szCs w:val="28"/>
        </w:rPr>
        <w:t xml:space="preserve"> </w:t>
      </w:r>
      <w:r w:rsidRPr="00F0599A">
        <w:rPr>
          <w:szCs w:val="28"/>
        </w:rPr>
        <w:t>нормативные</w:t>
      </w:r>
      <w:r w:rsidR="00C34BEB" w:rsidRPr="00F0599A">
        <w:rPr>
          <w:szCs w:val="28"/>
        </w:rPr>
        <w:t xml:space="preserve"> </w:t>
      </w:r>
      <w:r w:rsidRPr="00F0599A">
        <w:rPr>
          <w:szCs w:val="28"/>
        </w:rPr>
        <w:t>акты</w:t>
      </w:r>
      <w:r w:rsidR="00C34BEB" w:rsidRPr="00F0599A">
        <w:rPr>
          <w:szCs w:val="28"/>
        </w:rPr>
        <w:t xml:space="preserve"> </w:t>
      </w:r>
      <w:r w:rsidRPr="00F0599A">
        <w:rPr>
          <w:szCs w:val="28"/>
        </w:rPr>
        <w:t>и</w:t>
      </w:r>
      <w:r w:rsidR="00C34BEB" w:rsidRPr="00F0599A">
        <w:rPr>
          <w:szCs w:val="28"/>
        </w:rPr>
        <w:t xml:space="preserve"> </w:t>
      </w:r>
      <w:r w:rsidRPr="00F0599A">
        <w:rPr>
          <w:szCs w:val="28"/>
        </w:rPr>
        <w:t>документы,</w:t>
      </w:r>
      <w:r w:rsidR="00C34BEB" w:rsidRPr="00F0599A">
        <w:rPr>
          <w:szCs w:val="28"/>
        </w:rPr>
        <w:t xml:space="preserve"> </w:t>
      </w:r>
      <w:r w:rsidRPr="00F0599A">
        <w:rPr>
          <w:szCs w:val="28"/>
        </w:rPr>
        <w:t>регламентирующие</w:t>
      </w:r>
      <w:r w:rsidR="00C34BEB" w:rsidRPr="00F0599A">
        <w:rPr>
          <w:szCs w:val="28"/>
        </w:rPr>
        <w:t xml:space="preserve"> </w:t>
      </w:r>
      <w:r w:rsidRPr="00F0599A">
        <w:rPr>
          <w:szCs w:val="28"/>
        </w:rPr>
        <w:t>порядок</w:t>
      </w:r>
      <w:r w:rsidR="00C34BEB" w:rsidRPr="00F0599A">
        <w:rPr>
          <w:szCs w:val="28"/>
        </w:rPr>
        <w:t xml:space="preserve"> </w:t>
      </w:r>
      <w:r w:rsidRPr="00F0599A">
        <w:rPr>
          <w:szCs w:val="28"/>
        </w:rPr>
        <w:t>функционирования</w:t>
      </w:r>
      <w:r w:rsidR="00C34BEB" w:rsidRPr="00F0599A">
        <w:rPr>
          <w:szCs w:val="28"/>
        </w:rPr>
        <w:t xml:space="preserve"> </w:t>
      </w:r>
      <w:r w:rsidRPr="00F0599A">
        <w:rPr>
          <w:szCs w:val="28"/>
        </w:rPr>
        <w:t>филиалов</w:t>
      </w:r>
      <w:r w:rsidR="00C34BEB" w:rsidRPr="00F0599A">
        <w:rPr>
          <w:szCs w:val="28"/>
        </w:rPr>
        <w:t xml:space="preserve"> </w:t>
      </w:r>
      <w:r w:rsidRPr="00F0599A">
        <w:rPr>
          <w:szCs w:val="28"/>
        </w:rPr>
        <w:t>Росбанка</w:t>
      </w:r>
      <w:r w:rsidR="00C34BEB" w:rsidRPr="00F0599A">
        <w:rPr>
          <w:szCs w:val="28"/>
        </w:rPr>
        <w:t xml:space="preserve"> </w:t>
      </w:r>
      <w:r w:rsidRPr="00F0599A">
        <w:rPr>
          <w:szCs w:val="28"/>
        </w:rPr>
        <w:t>и</w:t>
      </w:r>
      <w:r w:rsidR="00C34BEB" w:rsidRPr="00F0599A">
        <w:rPr>
          <w:szCs w:val="28"/>
        </w:rPr>
        <w:t xml:space="preserve"> </w:t>
      </w:r>
      <w:r w:rsidRPr="00F0599A">
        <w:rPr>
          <w:szCs w:val="28"/>
        </w:rPr>
        <w:t>формирования</w:t>
      </w:r>
      <w:r w:rsidR="00C34BEB" w:rsidRPr="00F0599A">
        <w:rPr>
          <w:szCs w:val="28"/>
        </w:rPr>
        <w:t xml:space="preserve"> </w:t>
      </w:r>
      <w:r w:rsidRPr="00F0599A">
        <w:rPr>
          <w:szCs w:val="28"/>
        </w:rPr>
        <w:t>их</w:t>
      </w:r>
      <w:r w:rsidR="00C34BEB" w:rsidRPr="00F0599A">
        <w:rPr>
          <w:szCs w:val="28"/>
        </w:rPr>
        <w:t xml:space="preserve"> </w:t>
      </w:r>
      <w:r w:rsidRPr="00F0599A">
        <w:rPr>
          <w:szCs w:val="28"/>
        </w:rPr>
        <w:t>организационной</w:t>
      </w:r>
      <w:r w:rsidR="00C34BEB" w:rsidRPr="00F0599A">
        <w:rPr>
          <w:szCs w:val="28"/>
        </w:rPr>
        <w:t xml:space="preserve"> </w:t>
      </w:r>
      <w:r w:rsidRPr="00F0599A">
        <w:rPr>
          <w:szCs w:val="28"/>
        </w:rPr>
        <w:t>структуры</w:t>
      </w:r>
      <w:r w:rsidR="00C34BEB" w:rsidRPr="00F0599A">
        <w:rPr>
          <w:szCs w:val="28"/>
        </w:rPr>
        <w:t xml:space="preserve"> </w:t>
      </w:r>
      <w:r w:rsidRPr="00F0599A">
        <w:rPr>
          <w:szCs w:val="28"/>
        </w:rPr>
        <w:t>с</w:t>
      </w:r>
      <w:r w:rsidR="00C34BEB" w:rsidRPr="00F0599A">
        <w:rPr>
          <w:szCs w:val="28"/>
        </w:rPr>
        <w:t xml:space="preserve"> </w:t>
      </w:r>
      <w:r w:rsidRPr="00F0599A">
        <w:rPr>
          <w:szCs w:val="28"/>
        </w:rPr>
        <w:t>учетом</w:t>
      </w:r>
      <w:r w:rsidR="00C34BEB" w:rsidRPr="00F0599A">
        <w:rPr>
          <w:szCs w:val="28"/>
        </w:rPr>
        <w:t xml:space="preserve"> </w:t>
      </w:r>
      <w:r w:rsidRPr="00F0599A">
        <w:rPr>
          <w:szCs w:val="28"/>
        </w:rPr>
        <w:t>изменений</w:t>
      </w:r>
      <w:r w:rsidR="00C34BEB" w:rsidRPr="00F0599A">
        <w:rPr>
          <w:szCs w:val="28"/>
        </w:rPr>
        <w:t xml:space="preserve"> </w:t>
      </w:r>
      <w:r w:rsidRPr="00F0599A">
        <w:rPr>
          <w:szCs w:val="28"/>
        </w:rPr>
        <w:t>и</w:t>
      </w:r>
      <w:r w:rsidR="00C34BEB" w:rsidRPr="00F0599A">
        <w:rPr>
          <w:szCs w:val="28"/>
        </w:rPr>
        <w:t xml:space="preserve"> </w:t>
      </w:r>
      <w:r w:rsidRPr="00F0599A">
        <w:rPr>
          <w:szCs w:val="28"/>
        </w:rPr>
        <w:t>дополнений:</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Инструкция</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России</w:t>
      </w:r>
      <w:r w:rsidR="00C34BEB" w:rsidRPr="00F0599A">
        <w:rPr>
          <w:szCs w:val="28"/>
        </w:rPr>
        <w:t xml:space="preserve"> </w:t>
      </w:r>
      <w:r w:rsidRPr="00F0599A">
        <w:rPr>
          <w:szCs w:val="28"/>
        </w:rPr>
        <w:t>от</w:t>
      </w:r>
      <w:r w:rsidR="00C34BEB" w:rsidRPr="00F0599A">
        <w:rPr>
          <w:szCs w:val="28"/>
        </w:rPr>
        <w:t xml:space="preserve"> </w:t>
      </w:r>
      <w:r w:rsidRPr="00F0599A">
        <w:rPr>
          <w:szCs w:val="28"/>
        </w:rPr>
        <w:t>14.01.2004</w:t>
      </w:r>
      <w:r w:rsidR="00C34BEB" w:rsidRPr="00F0599A">
        <w:rPr>
          <w:szCs w:val="28"/>
        </w:rPr>
        <w:t xml:space="preserve"> </w:t>
      </w:r>
      <w:r w:rsidRPr="00F0599A">
        <w:rPr>
          <w:szCs w:val="28"/>
        </w:rPr>
        <w:t>г.</w:t>
      </w:r>
      <w:r w:rsidR="00C34BEB" w:rsidRPr="00F0599A">
        <w:rPr>
          <w:szCs w:val="28"/>
        </w:rPr>
        <w:t xml:space="preserve"> </w:t>
      </w:r>
      <w:r w:rsidRPr="00F0599A">
        <w:rPr>
          <w:szCs w:val="28"/>
        </w:rPr>
        <w:t>№109-И</w:t>
      </w:r>
      <w:r w:rsidR="00C34BEB" w:rsidRPr="00F0599A">
        <w:rPr>
          <w:szCs w:val="28"/>
        </w:rPr>
        <w:t xml:space="preserve"> </w:t>
      </w:r>
      <w:r w:rsidRPr="00F0599A">
        <w:rPr>
          <w:szCs w:val="28"/>
        </w:rPr>
        <w:t>«О</w:t>
      </w:r>
      <w:r w:rsidR="00C34BEB" w:rsidRPr="00F0599A">
        <w:rPr>
          <w:szCs w:val="28"/>
        </w:rPr>
        <w:t xml:space="preserve"> </w:t>
      </w:r>
      <w:r w:rsidRPr="00F0599A">
        <w:rPr>
          <w:szCs w:val="28"/>
        </w:rPr>
        <w:t>порядке</w:t>
      </w:r>
      <w:r w:rsidR="00C34BEB" w:rsidRPr="00F0599A">
        <w:rPr>
          <w:szCs w:val="28"/>
        </w:rPr>
        <w:t xml:space="preserve"> </w:t>
      </w:r>
      <w:r w:rsidRPr="00F0599A">
        <w:rPr>
          <w:szCs w:val="28"/>
        </w:rPr>
        <w:t>принятия</w:t>
      </w:r>
      <w:r w:rsidR="00C34BEB" w:rsidRPr="00F0599A">
        <w:rPr>
          <w:szCs w:val="28"/>
        </w:rPr>
        <w:t xml:space="preserve"> </w:t>
      </w:r>
      <w:r w:rsidRPr="00F0599A">
        <w:rPr>
          <w:szCs w:val="28"/>
        </w:rPr>
        <w:t>Банком</w:t>
      </w:r>
      <w:r w:rsidR="00C34BEB" w:rsidRPr="00F0599A">
        <w:rPr>
          <w:szCs w:val="28"/>
        </w:rPr>
        <w:t xml:space="preserve"> </w:t>
      </w:r>
      <w:r w:rsidRPr="00F0599A">
        <w:rPr>
          <w:szCs w:val="28"/>
        </w:rPr>
        <w:t>России</w:t>
      </w:r>
      <w:r w:rsidR="00C34BEB" w:rsidRPr="00F0599A">
        <w:rPr>
          <w:szCs w:val="28"/>
        </w:rPr>
        <w:t xml:space="preserve"> </w:t>
      </w:r>
      <w:r w:rsidRPr="00F0599A">
        <w:rPr>
          <w:szCs w:val="28"/>
        </w:rPr>
        <w:t>решения</w:t>
      </w:r>
      <w:r w:rsidR="00C34BEB" w:rsidRPr="00F0599A">
        <w:rPr>
          <w:szCs w:val="28"/>
        </w:rPr>
        <w:t xml:space="preserve"> </w:t>
      </w:r>
      <w:r w:rsidRPr="00F0599A">
        <w:rPr>
          <w:szCs w:val="28"/>
        </w:rPr>
        <w:t>о</w:t>
      </w:r>
      <w:r w:rsidR="00C34BEB" w:rsidRPr="00F0599A">
        <w:rPr>
          <w:szCs w:val="28"/>
        </w:rPr>
        <w:t xml:space="preserve"> </w:t>
      </w:r>
      <w:r w:rsidRPr="00F0599A">
        <w:rPr>
          <w:szCs w:val="28"/>
        </w:rPr>
        <w:t>государственной</w:t>
      </w:r>
      <w:r w:rsidR="00C34BEB" w:rsidRPr="00F0599A">
        <w:rPr>
          <w:szCs w:val="28"/>
        </w:rPr>
        <w:t xml:space="preserve"> </w:t>
      </w:r>
      <w:r w:rsidRPr="00F0599A">
        <w:rPr>
          <w:szCs w:val="28"/>
        </w:rPr>
        <w:t>регистрации</w:t>
      </w:r>
      <w:r w:rsidR="00C34BEB" w:rsidRPr="00F0599A">
        <w:rPr>
          <w:szCs w:val="28"/>
        </w:rPr>
        <w:t xml:space="preserve"> </w:t>
      </w:r>
      <w:r w:rsidRPr="00F0599A">
        <w:rPr>
          <w:szCs w:val="28"/>
        </w:rPr>
        <w:t>кредитных</w:t>
      </w:r>
      <w:r w:rsidR="00C34BEB" w:rsidRPr="00F0599A">
        <w:rPr>
          <w:szCs w:val="28"/>
        </w:rPr>
        <w:t xml:space="preserve"> </w:t>
      </w:r>
      <w:r w:rsidRPr="00F0599A">
        <w:rPr>
          <w:szCs w:val="28"/>
        </w:rPr>
        <w:t>организаций</w:t>
      </w:r>
      <w:r w:rsidR="00C34BEB" w:rsidRPr="00F0599A">
        <w:rPr>
          <w:szCs w:val="28"/>
        </w:rPr>
        <w:t xml:space="preserve"> </w:t>
      </w:r>
      <w:r w:rsidRPr="00F0599A">
        <w:rPr>
          <w:szCs w:val="28"/>
        </w:rPr>
        <w:t>и</w:t>
      </w:r>
      <w:r w:rsidR="00C34BEB" w:rsidRPr="00F0599A">
        <w:rPr>
          <w:szCs w:val="28"/>
        </w:rPr>
        <w:t xml:space="preserve"> </w:t>
      </w:r>
      <w:r w:rsidRPr="00F0599A">
        <w:rPr>
          <w:szCs w:val="28"/>
        </w:rPr>
        <w:t>выдаче</w:t>
      </w:r>
      <w:r w:rsidR="00C34BEB" w:rsidRPr="00F0599A">
        <w:rPr>
          <w:szCs w:val="28"/>
        </w:rPr>
        <w:t xml:space="preserve"> </w:t>
      </w:r>
      <w:r w:rsidRPr="00F0599A">
        <w:rPr>
          <w:szCs w:val="28"/>
        </w:rPr>
        <w:t>лицензий</w:t>
      </w:r>
      <w:r w:rsidR="00C34BEB" w:rsidRPr="00F0599A">
        <w:rPr>
          <w:szCs w:val="28"/>
        </w:rPr>
        <w:t xml:space="preserve"> </w:t>
      </w:r>
      <w:r w:rsidRPr="00F0599A">
        <w:rPr>
          <w:szCs w:val="28"/>
        </w:rPr>
        <w:t>на</w:t>
      </w:r>
      <w:r w:rsidR="00C34BEB" w:rsidRPr="00F0599A">
        <w:rPr>
          <w:szCs w:val="28"/>
        </w:rPr>
        <w:t xml:space="preserve"> </w:t>
      </w:r>
      <w:r w:rsidRPr="00F0599A">
        <w:rPr>
          <w:szCs w:val="28"/>
        </w:rPr>
        <w:t>осуществление</w:t>
      </w:r>
      <w:r w:rsidR="00C34BEB" w:rsidRPr="00F0599A">
        <w:rPr>
          <w:szCs w:val="28"/>
        </w:rPr>
        <w:t xml:space="preserve"> </w:t>
      </w:r>
      <w:r w:rsidRPr="00F0599A">
        <w:rPr>
          <w:szCs w:val="28"/>
        </w:rPr>
        <w:t>банковских</w:t>
      </w:r>
      <w:r w:rsidR="00C34BEB" w:rsidRPr="00F0599A">
        <w:rPr>
          <w:szCs w:val="28"/>
        </w:rPr>
        <w:t xml:space="preserve"> </w:t>
      </w:r>
      <w:r w:rsidRPr="00F0599A">
        <w:rPr>
          <w:szCs w:val="28"/>
        </w:rPr>
        <w:t>операций»;</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Устав</w:t>
      </w:r>
      <w:r w:rsidR="00C34BEB" w:rsidRPr="00F0599A">
        <w:rPr>
          <w:szCs w:val="28"/>
        </w:rPr>
        <w:t xml:space="preserve"> </w:t>
      </w:r>
      <w:r w:rsidRPr="00F0599A">
        <w:rPr>
          <w:szCs w:val="28"/>
        </w:rPr>
        <w:t>Акционерного</w:t>
      </w:r>
      <w:r w:rsidR="00C34BEB" w:rsidRPr="00F0599A">
        <w:rPr>
          <w:szCs w:val="28"/>
        </w:rPr>
        <w:t xml:space="preserve"> </w:t>
      </w:r>
      <w:r w:rsidRPr="00F0599A">
        <w:rPr>
          <w:szCs w:val="28"/>
        </w:rPr>
        <w:t>Коммерческого</w:t>
      </w:r>
      <w:r w:rsidR="00C34BEB" w:rsidRPr="00F0599A">
        <w:rPr>
          <w:szCs w:val="28"/>
        </w:rPr>
        <w:t xml:space="preserve"> </w:t>
      </w:r>
      <w:r w:rsidRPr="00F0599A">
        <w:rPr>
          <w:szCs w:val="28"/>
        </w:rPr>
        <w:t>«Росбанка»</w:t>
      </w:r>
      <w:r w:rsidR="00C34BEB" w:rsidRPr="00F0599A">
        <w:rPr>
          <w:szCs w:val="28"/>
        </w:rPr>
        <w:t xml:space="preserve"> </w:t>
      </w:r>
      <w:r w:rsidRPr="00F0599A">
        <w:rPr>
          <w:szCs w:val="28"/>
        </w:rPr>
        <w:t>(ОАО);</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Положение</w:t>
      </w:r>
      <w:r w:rsidR="00C34BEB" w:rsidRPr="00F0599A">
        <w:rPr>
          <w:szCs w:val="28"/>
        </w:rPr>
        <w:t xml:space="preserve"> </w:t>
      </w:r>
      <w:r w:rsidRPr="00F0599A">
        <w:rPr>
          <w:szCs w:val="28"/>
        </w:rPr>
        <w:t>о</w:t>
      </w:r>
      <w:r w:rsidR="00C34BEB" w:rsidRPr="00F0599A">
        <w:rPr>
          <w:szCs w:val="28"/>
        </w:rPr>
        <w:t xml:space="preserve"> </w:t>
      </w:r>
      <w:r w:rsidRPr="00F0599A">
        <w:rPr>
          <w:szCs w:val="28"/>
        </w:rPr>
        <w:t>филиале</w:t>
      </w:r>
      <w:r w:rsidR="00C34BEB" w:rsidRPr="00F0599A">
        <w:rPr>
          <w:szCs w:val="28"/>
        </w:rPr>
        <w:t xml:space="preserve"> </w:t>
      </w:r>
      <w:r w:rsidRPr="00F0599A">
        <w:rPr>
          <w:szCs w:val="28"/>
        </w:rPr>
        <w:t>ОАО</w:t>
      </w:r>
      <w:r w:rsidR="00C34BEB" w:rsidRPr="00F0599A">
        <w:rPr>
          <w:szCs w:val="28"/>
        </w:rPr>
        <w:t xml:space="preserve"> </w:t>
      </w:r>
      <w:r w:rsidRPr="00F0599A">
        <w:rPr>
          <w:szCs w:val="28"/>
        </w:rPr>
        <w:t>АКБ</w:t>
      </w:r>
      <w:r w:rsidR="00C34BEB" w:rsidRPr="00F0599A">
        <w:rPr>
          <w:szCs w:val="28"/>
        </w:rPr>
        <w:t xml:space="preserve"> </w:t>
      </w:r>
      <w:r w:rsidRPr="00F0599A">
        <w:rPr>
          <w:szCs w:val="28"/>
        </w:rPr>
        <w:t>«Росбанк»;</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Методические</w:t>
      </w:r>
      <w:r w:rsidR="00C34BEB" w:rsidRPr="00F0599A">
        <w:rPr>
          <w:szCs w:val="28"/>
        </w:rPr>
        <w:t xml:space="preserve"> </w:t>
      </w:r>
      <w:r w:rsidRPr="00F0599A">
        <w:rPr>
          <w:szCs w:val="28"/>
        </w:rPr>
        <w:t>рекомендации</w:t>
      </w:r>
      <w:r w:rsidR="00C34BEB" w:rsidRPr="00F0599A">
        <w:rPr>
          <w:szCs w:val="28"/>
        </w:rPr>
        <w:t xml:space="preserve"> </w:t>
      </w:r>
      <w:r w:rsidRPr="00F0599A">
        <w:rPr>
          <w:szCs w:val="28"/>
        </w:rPr>
        <w:t>по</w:t>
      </w:r>
      <w:r w:rsidR="00C34BEB" w:rsidRPr="00F0599A">
        <w:rPr>
          <w:szCs w:val="28"/>
        </w:rPr>
        <w:t xml:space="preserve"> </w:t>
      </w:r>
      <w:r w:rsidRPr="00F0599A">
        <w:rPr>
          <w:szCs w:val="28"/>
        </w:rPr>
        <w:t>формированию</w:t>
      </w:r>
      <w:r w:rsidR="00C34BEB" w:rsidRPr="00F0599A">
        <w:rPr>
          <w:szCs w:val="28"/>
        </w:rPr>
        <w:t xml:space="preserve"> </w:t>
      </w:r>
      <w:r w:rsidRPr="00F0599A">
        <w:rPr>
          <w:szCs w:val="28"/>
        </w:rPr>
        <w:t>организационной</w:t>
      </w:r>
      <w:r w:rsidR="00C34BEB" w:rsidRPr="00F0599A">
        <w:rPr>
          <w:szCs w:val="28"/>
        </w:rPr>
        <w:t xml:space="preserve"> </w:t>
      </w:r>
      <w:r w:rsidRPr="00F0599A">
        <w:rPr>
          <w:szCs w:val="28"/>
        </w:rPr>
        <w:t>структуры</w:t>
      </w:r>
      <w:r w:rsidR="00C34BEB" w:rsidRPr="00F0599A">
        <w:rPr>
          <w:szCs w:val="28"/>
        </w:rPr>
        <w:t xml:space="preserve"> </w:t>
      </w:r>
      <w:r w:rsidRPr="00F0599A">
        <w:rPr>
          <w:szCs w:val="28"/>
        </w:rPr>
        <w:t>Амурского</w:t>
      </w:r>
      <w:r w:rsidR="00C34BEB" w:rsidRPr="00F0599A">
        <w:rPr>
          <w:szCs w:val="28"/>
        </w:rPr>
        <w:t xml:space="preserve"> </w:t>
      </w:r>
      <w:r w:rsidRPr="00F0599A">
        <w:rPr>
          <w:szCs w:val="28"/>
        </w:rPr>
        <w:t>филиала</w:t>
      </w:r>
      <w:r w:rsidR="00C34BEB" w:rsidRPr="00F0599A">
        <w:rPr>
          <w:szCs w:val="28"/>
        </w:rPr>
        <w:t xml:space="preserve"> </w:t>
      </w:r>
      <w:r w:rsidRPr="00F0599A">
        <w:rPr>
          <w:szCs w:val="28"/>
        </w:rPr>
        <w:t>ОАО</w:t>
      </w:r>
      <w:r w:rsidR="00C34BEB" w:rsidRPr="00F0599A">
        <w:rPr>
          <w:szCs w:val="28"/>
        </w:rPr>
        <w:t xml:space="preserve"> </w:t>
      </w:r>
      <w:r w:rsidRPr="00F0599A">
        <w:rPr>
          <w:szCs w:val="28"/>
        </w:rPr>
        <w:t>АКБ</w:t>
      </w:r>
      <w:r w:rsidR="00C34BEB" w:rsidRPr="00F0599A">
        <w:rPr>
          <w:szCs w:val="28"/>
        </w:rPr>
        <w:t xml:space="preserve"> </w:t>
      </w:r>
      <w:r w:rsidRPr="00F0599A">
        <w:rPr>
          <w:szCs w:val="28"/>
        </w:rPr>
        <w:t>«Росбанк».</w:t>
      </w:r>
    </w:p>
    <w:p w:rsidR="00547CC9" w:rsidRPr="00F0599A" w:rsidRDefault="00547CC9" w:rsidP="00F0599A">
      <w:pPr>
        <w:widowControl w:val="0"/>
        <w:tabs>
          <w:tab w:val="left" w:pos="1134"/>
        </w:tabs>
        <w:ind w:firstLine="709"/>
        <w:rPr>
          <w:szCs w:val="28"/>
        </w:rPr>
      </w:pPr>
      <w:r w:rsidRPr="00F0599A">
        <w:rPr>
          <w:szCs w:val="28"/>
        </w:rPr>
        <w:t>Согласно</w:t>
      </w:r>
      <w:r w:rsidR="00C34BEB" w:rsidRPr="00F0599A">
        <w:rPr>
          <w:szCs w:val="28"/>
        </w:rPr>
        <w:t xml:space="preserve"> </w:t>
      </w:r>
      <w:r w:rsidRPr="00F0599A">
        <w:rPr>
          <w:szCs w:val="28"/>
        </w:rPr>
        <w:t>Устава,</w:t>
      </w:r>
      <w:r w:rsidR="00C34BEB" w:rsidRPr="00F0599A">
        <w:rPr>
          <w:szCs w:val="28"/>
        </w:rPr>
        <w:t xml:space="preserve"> </w:t>
      </w:r>
      <w:r w:rsidRPr="00F0599A">
        <w:rPr>
          <w:szCs w:val="28"/>
        </w:rPr>
        <w:t>высший</w:t>
      </w:r>
      <w:r w:rsidR="00C34BEB" w:rsidRPr="00F0599A">
        <w:rPr>
          <w:szCs w:val="28"/>
        </w:rPr>
        <w:t xml:space="preserve"> </w:t>
      </w:r>
      <w:r w:rsidRPr="00F0599A">
        <w:rPr>
          <w:szCs w:val="28"/>
        </w:rPr>
        <w:t>орган</w:t>
      </w:r>
      <w:r w:rsidR="00C34BEB" w:rsidRPr="00F0599A">
        <w:rPr>
          <w:szCs w:val="28"/>
        </w:rPr>
        <w:t xml:space="preserve"> </w:t>
      </w:r>
      <w:r w:rsidRPr="00F0599A">
        <w:rPr>
          <w:szCs w:val="28"/>
        </w:rPr>
        <w:t>управления</w:t>
      </w:r>
      <w:r w:rsidR="00C34BEB" w:rsidRPr="00F0599A">
        <w:rPr>
          <w:szCs w:val="28"/>
        </w:rPr>
        <w:t xml:space="preserve"> </w:t>
      </w:r>
      <w:r w:rsidRPr="00F0599A">
        <w:rPr>
          <w:szCs w:val="28"/>
        </w:rPr>
        <w:t>Росбанка</w:t>
      </w:r>
      <w:r w:rsidR="00C34BEB" w:rsidRPr="00F0599A">
        <w:rPr>
          <w:szCs w:val="28"/>
        </w:rPr>
        <w:t xml:space="preserve"> </w:t>
      </w:r>
      <w:r w:rsidRPr="00F0599A">
        <w:rPr>
          <w:szCs w:val="28"/>
        </w:rPr>
        <w:t>-</w:t>
      </w:r>
      <w:r w:rsidR="00C34BEB" w:rsidRPr="00F0599A">
        <w:rPr>
          <w:szCs w:val="28"/>
        </w:rPr>
        <w:t xml:space="preserve"> </w:t>
      </w:r>
      <w:r w:rsidRPr="00F0599A">
        <w:rPr>
          <w:szCs w:val="28"/>
        </w:rPr>
        <w:t>Общее</w:t>
      </w:r>
      <w:r w:rsidR="00C34BEB" w:rsidRPr="00F0599A">
        <w:rPr>
          <w:szCs w:val="28"/>
        </w:rPr>
        <w:t xml:space="preserve"> </w:t>
      </w:r>
      <w:r w:rsidRPr="00F0599A">
        <w:rPr>
          <w:szCs w:val="28"/>
        </w:rPr>
        <w:t>собрание</w:t>
      </w:r>
      <w:r w:rsidR="00C34BEB" w:rsidRPr="00F0599A">
        <w:rPr>
          <w:szCs w:val="28"/>
        </w:rPr>
        <w:t xml:space="preserve"> </w:t>
      </w:r>
      <w:r w:rsidRPr="00F0599A">
        <w:rPr>
          <w:szCs w:val="28"/>
        </w:rPr>
        <w:t>акционеров,</w:t>
      </w:r>
      <w:r w:rsidR="00C34BEB" w:rsidRPr="00F0599A">
        <w:rPr>
          <w:szCs w:val="28"/>
        </w:rPr>
        <w:t xml:space="preserve"> </w:t>
      </w:r>
      <w:r w:rsidRPr="00F0599A">
        <w:rPr>
          <w:szCs w:val="28"/>
        </w:rPr>
        <w:t>в</w:t>
      </w:r>
      <w:r w:rsidR="00C34BEB" w:rsidRPr="00F0599A">
        <w:rPr>
          <w:szCs w:val="28"/>
        </w:rPr>
        <w:t xml:space="preserve"> </w:t>
      </w:r>
      <w:r w:rsidRPr="00F0599A">
        <w:rPr>
          <w:szCs w:val="28"/>
        </w:rPr>
        <w:t>функции</w:t>
      </w:r>
      <w:r w:rsidR="00C34BEB" w:rsidRPr="00F0599A">
        <w:rPr>
          <w:szCs w:val="28"/>
        </w:rPr>
        <w:t xml:space="preserve"> </w:t>
      </w:r>
      <w:r w:rsidRPr="00F0599A">
        <w:rPr>
          <w:szCs w:val="28"/>
        </w:rPr>
        <w:t>которого</w:t>
      </w:r>
      <w:r w:rsidR="00C34BEB" w:rsidRPr="00F0599A">
        <w:rPr>
          <w:szCs w:val="28"/>
        </w:rPr>
        <w:t xml:space="preserve"> </w:t>
      </w:r>
      <w:r w:rsidRPr="00F0599A">
        <w:rPr>
          <w:szCs w:val="28"/>
        </w:rPr>
        <w:t>входит:</w:t>
      </w:r>
      <w:r w:rsidR="00C34BEB" w:rsidRPr="00F0599A">
        <w:rPr>
          <w:szCs w:val="28"/>
        </w:rPr>
        <w:t xml:space="preserve"> </w:t>
      </w:r>
      <w:r w:rsidRPr="00F0599A">
        <w:rPr>
          <w:szCs w:val="28"/>
        </w:rPr>
        <w:t>внесение</w:t>
      </w:r>
      <w:r w:rsidR="00C34BEB" w:rsidRPr="00F0599A">
        <w:rPr>
          <w:szCs w:val="28"/>
        </w:rPr>
        <w:t xml:space="preserve"> </w:t>
      </w:r>
      <w:r w:rsidRPr="00F0599A">
        <w:rPr>
          <w:szCs w:val="28"/>
        </w:rPr>
        <w:t>изменений</w:t>
      </w:r>
      <w:r w:rsidR="00C34BEB" w:rsidRPr="00F0599A">
        <w:rPr>
          <w:szCs w:val="28"/>
        </w:rPr>
        <w:t xml:space="preserve"> </w:t>
      </w:r>
      <w:r w:rsidRPr="00F0599A">
        <w:rPr>
          <w:szCs w:val="28"/>
        </w:rPr>
        <w:t>и</w:t>
      </w:r>
      <w:r w:rsidR="00C34BEB" w:rsidRPr="00F0599A">
        <w:rPr>
          <w:szCs w:val="28"/>
        </w:rPr>
        <w:t xml:space="preserve"> </w:t>
      </w:r>
      <w:r w:rsidRPr="00F0599A">
        <w:rPr>
          <w:szCs w:val="28"/>
        </w:rPr>
        <w:t>дополнений</w:t>
      </w:r>
      <w:r w:rsidR="00C34BEB" w:rsidRPr="00F0599A">
        <w:rPr>
          <w:szCs w:val="28"/>
        </w:rPr>
        <w:t xml:space="preserve"> </w:t>
      </w:r>
      <w:r w:rsidRPr="00F0599A">
        <w:rPr>
          <w:szCs w:val="28"/>
        </w:rPr>
        <w:t>в</w:t>
      </w:r>
      <w:r w:rsidR="00C34BEB" w:rsidRPr="00F0599A">
        <w:rPr>
          <w:szCs w:val="28"/>
        </w:rPr>
        <w:t xml:space="preserve"> </w:t>
      </w:r>
      <w:r w:rsidRPr="00F0599A">
        <w:rPr>
          <w:szCs w:val="28"/>
        </w:rPr>
        <w:t>Устав;</w:t>
      </w:r>
      <w:r w:rsidR="00C34BEB" w:rsidRPr="00F0599A">
        <w:rPr>
          <w:szCs w:val="28"/>
        </w:rPr>
        <w:t xml:space="preserve"> </w:t>
      </w:r>
      <w:r w:rsidRPr="00F0599A">
        <w:rPr>
          <w:szCs w:val="28"/>
        </w:rPr>
        <w:t>реорганизация</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ликвидация</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назначение</w:t>
      </w:r>
      <w:r w:rsidR="00C34BEB" w:rsidRPr="00F0599A">
        <w:rPr>
          <w:szCs w:val="28"/>
        </w:rPr>
        <w:t xml:space="preserve"> </w:t>
      </w:r>
      <w:r w:rsidRPr="00F0599A">
        <w:rPr>
          <w:szCs w:val="28"/>
        </w:rPr>
        <w:t>ликвидационной</w:t>
      </w:r>
      <w:r w:rsidR="00C34BEB" w:rsidRPr="00F0599A">
        <w:rPr>
          <w:szCs w:val="28"/>
        </w:rPr>
        <w:t xml:space="preserve"> </w:t>
      </w:r>
      <w:r w:rsidRPr="00F0599A">
        <w:rPr>
          <w:szCs w:val="28"/>
        </w:rPr>
        <w:t>комиссии</w:t>
      </w:r>
      <w:r w:rsidR="00C34BEB" w:rsidRPr="00F0599A">
        <w:rPr>
          <w:szCs w:val="28"/>
        </w:rPr>
        <w:t xml:space="preserve"> </w:t>
      </w:r>
      <w:r w:rsidRPr="00F0599A">
        <w:rPr>
          <w:szCs w:val="28"/>
        </w:rPr>
        <w:t>и</w:t>
      </w:r>
      <w:r w:rsidR="00C34BEB" w:rsidRPr="00F0599A">
        <w:rPr>
          <w:szCs w:val="28"/>
        </w:rPr>
        <w:t xml:space="preserve"> </w:t>
      </w:r>
      <w:r w:rsidRPr="00F0599A">
        <w:rPr>
          <w:szCs w:val="28"/>
        </w:rPr>
        <w:t>утверждение</w:t>
      </w:r>
      <w:r w:rsidR="00C34BEB" w:rsidRPr="00F0599A">
        <w:rPr>
          <w:szCs w:val="28"/>
        </w:rPr>
        <w:t xml:space="preserve"> </w:t>
      </w:r>
      <w:r w:rsidRPr="00F0599A">
        <w:rPr>
          <w:szCs w:val="28"/>
        </w:rPr>
        <w:t>промежуточных</w:t>
      </w:r>
      <w:r w:rsidR="00C34BEB" w:rsidRPr="00F0599A">
        <w:rPr>
          <w:szCs w:val="28"/>
        </w:rPr>
        <w:t xml:space="preserve"> </w:t>
      </w:r>
      <w:r w:rsidRPr="00F0599A">
        <w:rPr>
          <w:szCs w:val="28"/>
        </w:rPr>
        <w:t>и</w:t>
      </w:r>
      <w:r w:rsidR="00C34BEB" w:rsidRPr="00F0599A">
        <w:rPr>
          <w:szCs w:val="28"/>
        </w:rPr>
        <w:t xml:space="preserve"> </w:t>
      </w:r>
      <w:r w:rsidRPr="00F0599A">
        <w:rPr>
          <w:szCs w:val="28"/>
        </w:rPr>
        <w:t>ликвидационного</w:t>
      </w:r>
      <w:r w:rsidR="00C34BEB" w:rsidRPr="00F0599A">
        <w:rPr>
          <w:szCs w:val="28"/>
        </w:rPr>
        <w:t xml:space="preserve"> </w:t>
      </w:r>
      <w:r w:rsidRPr="00F0599A">
        <w:rPr>
          <w:szCs w:val="28"/>
        </w:rPr>
        <w:t>балансов;</w:t>
      </w:r>
      <w:r w:rsidR="00C34BEB" w:rsidRPr="00F0599A">
        <w:rPr>
          <w:szCs w:val="28"/>
        </w:rPr>
        <w:t xml:space="preserve"> </w:t>
      </w:r>
      <w:r w:rsidRPr="00F0599A">
        <w:rPr>
          <w:szCs w:val="28"/>
        </w:rPr>
        <w:t>избрание</w:t>
      </w:r>
      <w:r w:rsidR="00C34BEB" w:rsidRPr="00F0599A">
        <w:rPr>
          <w:szCs w:val="28"/>
        </w:rPr>
        <w:t xml:space="preserve"> </w:t>
      </w:r>
      <w:r w:rsidRPr="00F0599A">
        <w:rPr>
          <w:szCs w:val="28"/>
        </w:rPr>
        <w:t>Президента</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определение</w:t>
      </w:r>
      <w:r w:rsidR="00C34BEB" w:rsidRPr="00F0599A">
        <w:rPr>
          <w:szCs w:val="28"/>
        </w:rPr>
        <w:t xml:space="preserve"> </w:t>
      </w:r>
      <w:r w:rsidRPr="00F0599A">
        <w:rPr>
          <w:szCs w:val="28"/>
        </w:rPr>
        <w:t>общей</w:t>
      </w:r>
      <w:r w:rsidR="00C34BEB" w:rsidRPr="00F0599A">
        <w:rPr>
          <w:szCs w:val="28"/>
        </w:rPr>
        <w:t xml:space="preserve"> </w:t>
      </w:r>
      <w:r w:rsidRPr="00F0599A">
        <w:rPr>
          <w:szCs w:val="28"/>
        </w:rPr>
        <w:t>суммы</w:t>
      </w:r>
      <w:r w:rsidR="00C34BEB" w:rsidRPr="00F0599A">
        <w:rPr>
          <w:szCs w:val="28"/>
        </w:rPr>
        <w:t xml:space="preserve"> </w:t>
      </w:r>
      <w:r w:rsidRPr="00F0599A">
        <w:rPr>
          <w:szCs w:val="28"/>
        </w:rPr>
        <w:t>объявленных</w:t>
      </w:r>
      <w:r w:rsidR="00C34BEB" w:rsidRPr="00F0599A">
        <w:rPr>
          <w:szCs w:val="28"/>
        </w:rPr>
        <w:t xml:space="preserve"> </w:t>
      </w:r>
      <w:r w:rsidRPr="00F0599A">
        <w:rPr>
          <w:szCs w:val="28"/>
        </w:rPr>
        <w:t>акций;</w:t>
      </w:r>
      <w:r w:rsidR="00C34BEB" w:rsidRPr="00F0599A">
        <w:rPr>
          <w:szCs w:val="28"/>
        </w:rPr>
        <w:t xml:space="preserve"> </w:t>
      </w:r>
      <w:r w:rsidRPr="00F0599A">
        <w:rPr>
          <w:szCs w:val="28"/>
        </w:rPr>
        <w:t>уменьшение</w:t>
      </w:r>
      <w:r w:rsidR="00C34BEB" w:rsidRPr="00F0599A">
        <w:rPr>
          <w:szCs w:val="28"/>
        </w:rPr>
        <w:t xml:space="preserve"> </w:t>
      </w:r>
      <w:r w:rsidRPr="00F0599A">
        <w:rPr>
          <w:szCs w:val="28"/>
        </w:rPr>
        <w:t>уставного</w:t>
      </w:r>
      <w:r w:rsidR="00C34BEB" w:rsidRPr="00F0599A">
        <w:rPr>
          <w:szCs w:val="28"/>
        </w:rPr>
        <w:t xml:space="preserve"> </w:t>
      </w:r>
      <w:r w:rsidRPr="00F0599A">
        <w:rPr>
          <w:szCs w:val="28"/>
        </w:rPr>
        <w:t>капитала</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путем</w:t>
      </w:r>
      <w:r w:rsidR="00C34BEB" w:rsidRPr="00F0599A">
        <w:rPr>
          <w:szCs w:val="28"/>
        </w:rPr>
        <w:t xml:space="preserve"> </w:t>
      </w:r>
      <w:r w:rsidRPr="00F0599A">
        <w:rPr>
          <w:szCs w:val="28"/>
        </w:rPr>
        <w:t>уменьшения</w:t>
      </w:r>
      <w:r w:rsidR="00C34BEB" w:rsidRPr="00F0599A">
        <w:rPr>
          <w:szCs w:val="28"/>
        </w:rPr>
        <w:t xml:space="preserve"> </w:t>
      </w:r>
      <w:r w:rsidRPr="00F0599A">
        <w:rPr>
          <w:szCs w:val="28"/>
        </w:rPr>
        <w:t>номинальной</w:t>
      </w:r>
      <w:r w:rsidR="00C34BEB" w:rsidRPr="00F0599A">
        <w:rPr>
          <w:szCs w:val="28"/>
        </w:rPr>
        <w:t xml:space="preserve"> </w:t>
      </w:r>
      <w:r w:rsidRPr="00F0599A">
        <w:rPr>
          <w:szCs w:val="28"/>
        </w:rPr>
        <w:t>стоимости</w:t>
      </w:r>
      <w:r w:rsidR="00C34BEB" w:rsidRPr="00F0599A">
        <w:rPr>
          <w:szCs w:val="28"/>
        </w:rPr>
        <w:t xml:space="preserve"> </w:t>
      </w:r>
      <w:r w:rsidRPr="00F0599A">
        <w:rPr>
          <w:szCs w:val="28"/>
        </w:rPr>
        <w:t>акций;</w:t>
      </w:r>
      <w:r w:rsidR="00C34BEB" w:rsidRPr="00F0599A">
        <w:rPr>
          <w:szCs w:val="28"/>
        </w:rPr>
        <w:t xml:space="preserve"> </w:t>
      </w:r>
      <w:r w:rsidRPr="00F0599A">
        <w:rPr>
          <w:szCs w:val="28"/>
        </w:rPr>
        <w:t>утверждение</w:t>
      </w:r>
      <w:r w:rsidR="00C34BEB" w:rsidRPr="00F0599A">
        <w:rPr>
          <w:szCs w:val="28"/>
        </w:rPr>
        <w:t xml:space="preserve"> </w:t>
      </w:r>
      <w:r w:rsidRPr="00F0599A">
        <w:rPr>
          <w:szCs w:val="28"/>
        </w:rPr>
        <w:t>годовых</w:t>
      </w:r>
      <w:r w:rsidR="00C34BEB" w:rsidRPr="00F0599A">
        <w:rPr>
          <w:szCs w:val="28"/>
        </w:rPr>
        <w:t xml:space="preserve"> </w:t>
      </w:r>
      <w:r w:rsidRPr="00F0599A">
        <w:rPr>
          <w:szCs w:val="28"/>
        </w:rPr>
        <w:t>отчетов;</w:t>
      </w:r>
      <w:r w:rsidR="00C34BEB" w:rsidRPr="00F0599A">
        <w:rPr>
          <w:szCs w:val="28"/>
        </w:rPr>
        <w:t xml:space="preserve"> </w:t>
      </w:r>
      <w:r w:rsidRPr="00F0599A">
        <w:rPr>
          <w:szCs w:val="28"/>
        </w:rPr>
        <w:t>распределение</w:t>
      </w:r>
      <w:r w:rsidR="00C34BEB" w:rsidRPr="00F0599A">
        <w:rPr>
          <w:szCs w:val="28"/>
        </w:rPr>
        <w:t xml:space="preserve"> </w:t>
      </w:r>
      <w:r w:rsidRPr="00F0599A">
        <w:rPr>
          <w:szCs w:val="28"/>
        </w:rPr>
        <w:t>прибыли</w:t>
      </w:r>
      <w:r w:rsidR="00C34BEB" w:rsidRPr="00F0599A">
        <w:rPr>
          <w:szCs w:val="28"/>
        </w:rPr>
        <w:t xml:space="preserve"> </w:t>
      </w:r>
      <w:r w:rsidRPr="00F0599A">
        <w:rPr>
          <w:szCs w:val="28"/>
        </w:rPr>
        <w:t>и</w:t>
      </w:r>
      <w:r w:rsidR="00C34BEB" w:rsidRPr="00F0599A">
        <w:rPr>
          <w:szCs w:val="28"/>
        </w:rPr>
        <w:t xml:space="preserve"> </w:t>
      </w:r>
      <w:r w:rsidRPr="00F0599A">
        <w:rPr>
          <w:szCs w:val="28"/>
        </w:rPr>
        <w:t>убытков</w:t>
      </w:r>
      <w:r w:rsidR="00C34BEB" w:rsidRPr="00F0599A">
        <w:rPr>
          <w:szCs w:val="28"/>
        </w:rPr>
        <w:t xml:space="preserve"> </w:t>
      </w:r>
      <w:r w:rsidRPr="00F0599A">
        <w:rPr>
          <w:szCs w:val="28"/>
        </w:rPr>
        <w:t>и</w:t>
      </w:r>
      <w:r w:rsidR="00C34BEB" w:rsidRPr="00F0599A">
        <w:rPr>
          <w:szCs w:val="28"/>
        </w:rPr>
        <w:t xml:space="preserve"> </w:t>
      </w:r>
      <w:r w:rsidRPr="00F0599A">
        <w:rPr>
          <w:szCs w:val="28"/>
        </w:rPr>
        <w:t>решение</w:t>
      </w:r>
      <w:r w:rsidR="00C34BEB" w:rsidRPr="00F0599A">
        <w:rPr>
          <w:szCs w:val="28"/>
        </w:rPr>
        <w:t xml:space="preserve"> </w:t>
      </w:r>
      <w:r w:rsidRPr="00F0599A">
        <w:rPr>
          <w:szCs w:val="28"/>
        </w:rPr>
        <w:t>иных</w:t>
      </w:r>
      <w:r w:rsidR="00C34BEB" w:rsidRPr="00F0599A">
        <w:rPr>
          <w:szCs w:val="28"/>
        </w:rPr>
        <w:t xml:space="preserve"> </w:t>
      </w:r>
      <w:r w:rsidRPr="00F0599A">
        <w:rPr>
          <w:szCs w:val="28"/>
        </w:rPr>
        <w:t>вопросов,</w:t>
      </w:r>
      <w:r w:rsidR="00C34BEB" w:rsidRPr="00F0599A">
        <w:rPr>
          <w:szCs w:val="28"/>
        </w:rPr>
        <w:t xml:space="preserve"> </w:t>
      </w:r>
      <w:r w:rsidRPr="00F0599A">
        <w:rPr>
          <w:szCs w:val="28"/>
        </w:rPr>
        <w:t>предусмотренных</w:t>
      </w:r>
      <w:r w:rsidR="00C34BEB" w:rsidRPr="00F0599A">
        <w:rPr>
          <w:szCs w:val="28"/>
        </w:rPr>
        <w:t xml:space="preserve"> </w:t>
      </w:r>
      <w:r w:rsidRPr="00F0599A">
        <w:rPr>
          <w:szCs w:val="28"/>
        </w:rPr>
        <w:t>законодательством</w:t>
      </w:r>
      <w:r w:rsidR="00C34BEB" w:rsidRPr="00F0599A">
        <w:rPr>
          <w:szCs w:val="28"/>
        </w:rPr>
        <w:t xml:space="preserve"> </w:t>
      </w:r>
      <w:r w:rsidRPr="00F0599A">
        <w:rPr>
          <w:szCs w:val="28"/>
        </w:rPr>
        <w:t>РФ.</w:t>
      </w:r>
    </w:p>
    <w:p w:rsidR="00547CC9" w:rsidRPr="00F0599A" w:rsidRDefault="00547CC9" w:rsidP="00F0599A">
      <w:pPr>
        <w:widowControl w:val="0"/>
        <w:tabs>
          <w:tab w:val="left" w:pos="1134"/>
        </w:tabs>
        <w:ind w:firstLine="709"/>
        <w:rPr>
          <w:szCs w:val="28"/>
        </w:rPr>
      </w:pPr>
      <w:r w:rsidRPr="00F0599A">
        <w:rPr>
          <w:szCs w:val="28"/>
        </w:rPr>
        <w:t>Совет</w:t>
      </w:r>
      <w:r w:rsidR="00C34BEB" w:rsidRPr="00F0599A">
        <w:rPr>
          <w:szCs w:val="28"/>
        </w:rPr>
        <w:t xml:space="preserve"> </w:t>
      </w:r>
      <w:r w:rsidRPr="00F0599A">
        <w:rPr>
          <w:szCs w:val="28"/>
        </w:rPr>
        <w:t>директоров</w:t>
      </w:r>
      <w:r w:rsidR="00C34BEB" w:rsidRPr="00F0599A">
        <w:rPr>
          <w:szCs w:val="28"/>
        </w:rPr>
        <w:t xml:space="preserve"> </w:t>
      </w:r>
      <w:r w:rsidRPr="00F0599A">
        <w:rPr>
          <w:szCs w:val="28"/>
        </w:rPr>
        <w:t>осуществляет</w:t>
      </w:r>
      <w:r w:rsidR="00C34BEB" w:rsidRPr="00F0599A">
        <w:rPr>
          <w:szCs w:val="28"/>
        </w:rPr>
        <w:t xml:space="preserve"> </w:t>
      </w:r>
      <w:r w:rsidRPr="00F0599A">
        <w:rPr>
          <w:szCs w:val="28"/>
        </w:rPr>
        <w:t>общее</w:t>
      </w:r>
      <w:r w:rsidR="00C34BEB" w:rsidRPr="00F0599A">
        <w:rPr>
          <w:szCs w:val="28"/>
        </w:rPr>
        <w:t xml:space="preserve"> </w:t>
      </w:r>
      <w:r w:rsidRPr="00F0599A">
        <w:rPr>
          <w:szCs w:val="28"/>
        </w:rPr>
        <w:t>руководство</w:t>
      </w:r>
      <w:r w:rsidR="00C34BEB" w:rsidRPr="00F0599A">
        <w:rPr>
          <w:szCs w:val="28"/>
        </w:rPr>
        <w:t xml:space="preserve"> </w:t>
      </w:r>
      <w:r w:rsidRPr="00F0599A">
        <w:rPr>
          <w:szCs w:val="28"/>
        </w:rPr>
        <w:t>деятельностью</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В</w:t>
      </w:r>
      <w:r w:rsidR="00C34BEB" w:rsidRPr="00F0599A">
        <w:rPr>
          <w:szCs w:val="28"/>
        </w:rPr>
        <w:t xml:space="preserve"> </w:t>
      </w:r>
      <w:r w:rsidRPr="00F0599A">
        <w:rPr>
          <w:szCs w:val="28"/>
        </w:rPr>
        <w:t>его</w:t>
      </w:r>
      <w:r w:rsidR="00C34BEB" w:rsidRPr="00F0599A">
        <w:rPr>
          <w:szCs w:val="28"/>
        </w:rPr>
        <w:t xml:space="preserve"> </w:t>
      </w:r>
      <w:r w:rsidRPr="00F0599A">
        <w:rPr>
          <w:szCs w:val="28"/>
        </w:rPr>
        <w:t>функции</w:t>
      </w:r>
      <w:r w:rsidR="00C34BEB" w:rsidRPr="00F0599A">
        <w:rPr>
          <w:szCs w:val="28"/>
        </w:rPr>
        <w:t xml:space="preserve"> </w:t>
      </w:r>
      <w:r w:rsidRPr="00F0599A">
        <w:rPr>
          <w:szCs w:val="28"/>
        </w:rPr>
        <w:t>входит:</w:t>
      </w:r>
      <w:r w:rsidR="00C34BEB" w:rsidRPr="00F0599A">
        <w:rPr>
          <w:szCs w:val="28"/>
        </w:rPr>
        <w:t xml:space="preserve"> </w:t>
      </w:r>
      <w:r w:rsidRPr="00F0599A">
        <w:rPr>
          <w:szCs w:val="28"/>
        </w:rPr>
        <w:t>определение</w:t>
      </w:r>
      <w:r w:rsidR="00C34BEB" w:rsidRPr="00F0599A">
        <w:rPr>
          <w:szCs w:val="28"/>
        </w:rPr>
        <w:t xml:space="preserve"> </w:t>
      </w:r>
      <w:r w:rsidRPr="00F0599A">
        <w:rPr>
          <w:szCs w:val="28"/>
        </w:rPr>
        <w:t>приоритетных</w:t>
      </w:r>
      <w:r w:rsidR="00C34BEB" w:rsidRPr="00F0599A">
        <w:rPr>
          <w:szCs w:val="28"/>
        </w:rPr>
        <w:t xml:space="preserve"> </w:t>
      </w:r>
      <w:r w:rsidRPr="00F0599A">
        <w:rPr>
          <w:szCs w:val="28"/>
        </w:rPr>
        <w:t>направлений</w:t>
      </w:r>
      <w:r w:rsidR="00C34BEB" w:rsidRPr="00F0599A">
        <w:rPr>
          <w:szCs w:val="28"/>
        </w:rPr>
        <w:t xml:space="preserve"> </w:t>
      </w:r>
      <w:r w:rsidRPr="00F0599A">
        <w:rPr>
          <w:szCs w:val="28"/>
        </w:rPr>
        <w:t>деятельности</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Созыв</w:t>
      </w:r>
      <w:r w:rsidR="00C34BEB" w:rsidRPr="00F0599A">
        <w:rPr>
          <w:szCs w:val="28"/>
        </w:rPr>
        <w:t xml:space="preserve"> </w:t>
      </w:r>
      <w:r w:rsidRPr="00F0599A">
        <w:rPr>
          <w:szCs w:val="28"/>
        </w:rPr>
        <w:t>собраний</w:t>
      </w:r>
      <w:r w:rsidR="00C34BEB" w:rsidRPr="00F0599A">
        <w:rPr>
          <w:szCs w:val="28"/>
        </w:rPr>
        <w:t xml:space="preserve"> </w:t>
      </w:r>
      <w:r w:rsidRPr="00F0599A">
        <w:rPr>
          <w:szCs w:val="28"/>
        </w:rPr>
        <w:t>акционеров;</w:t>
      </w:r>
      <w:r w:rsidR="00C34BEB" w:rsidRPr="00F0599A">
        <w:rPr>
          <w:szCs w:val="28"/>
        </w:rPr>
        <w:t xml:space="preserve"> </w:t>
      </w:r>
      <w:r w:rsidRPr="00F0599A">
        <w:rPr>
          <w:szCs w:val="28"/>
        </w:rPr>
        <w:t>увеличение</w:t>
      </w:r>
      <w:r w:rsidR="00C34BEB" w:rsidRPr="00F0599A">
        <w:rPr>
          <w:szCs w:val="28"/>
        </w:rPr>
        <w:t xml:space="preserve"> </w:t>
      </w:r>
      <w:r w:rsidRPr="00F0599A">
        <w:rPr>
          <w:szCs w:val="28"/>
        </w:rPr>
        <w:t>уставного</w:t>
      </w:r>
      <w:r w:rsidR="00C34BEB" w:rsidRPr="00F0599A">
        <w:rPr>
          <w:szCs w:val="28"/>
        </w:rPr>
        <w:t xml:space="preserve"> </w:t>
      </w:r>
      <w:r w:rsidRPr="00F0599A">
        <w:rPr>
          <w:szCs w:val="28"/>
        </w:rPr>
        <w:t>капитала</w:t>
      </w:r>
      <w:r w:rsidR="00C34BEB" w:rsidRPr="00F0599A">
        <w:rPr>
          <w:szCs w:val="28"/>
        </w:rPr>
        <w:t xml:space="preserve"> </w:t>
      </w:r>
      <w:r w:rsidRPr="00F0599A">
        <w:rPr>
          <w:szCs w:val="28"/>
        </w:rPr>
        <w:t>путем</w:t>
      </w:r>
      <w:r w:rsidR="00C34BEB" w:rsidRPr="00F0599A">
        <w:rPr>
          <w:szCs w:val="28"/>
        </w:rPr>
        <w:t xml:space="preserve"> </w:t>
      </w:r>
      <w:r w:rsidRPr="00F0599A">
        <w:rPr>
          <w:szCs w:val="28"/>
        </w:rPr>
        <w:t>увеличения</w:t>
      </w:r>
      <w:r w:rsidR="00C34BEB" w:rsidRPr="00F0599A">
        <w:rPr>
          <w:szCs w:val="28"/>
        </w:rPr>
        <w:t xml:space="preserve"> </w:t>
      </w:r>
      <w:r w:rsidRPr="00F0599A">
        <w:rPr>
          <w:szCs w:val="28"/>
        </w:rPr>
        <w:t>номинальной</w:t>
      </w:r>
      <w:r w:rsidR="00C34BEB" w:rsidRPr="00F0599A">
        <w:rPr>
          <w:szCs w:val="28"/>
        </w:rPr>
        <w:t xml:space="preserve"> </w:t>
      </w:r>
      <w:r w:rsidRPr="00F0599A">
        <w:rPr>
          <w:szCs w:val="28"/>
        </w:rPr>
        <w:t>стоимости</w:t>
      </w:r>
      <w:r w:rsidR="00C34BEB" w:rsidRPr="00F0599A">
        <w:rPr>
          <w:szCs w:val="28"/>
        </w:rPr>
        <w:t xml:space="preserve"> </w:t>
      </w:r>
      <w:r w:rsidRPr="00F0599A">
        <w:rPr>
          <w:szCs w:val="28"/>
        </w:rPr>
        <w:t>акций</w:t>
      </w:r>
      <w:r w:rsidR="00C34BEB" w:rsidRPr="00F0599A">
        <w:rPr>
          <w:szCs w:val="28"/>
        </w:rPr>
        <w:t xml:space="preserve"> </w:t>
      </w:r>
      <w:r w:rsidRPr="00F0599A">
        <w:rPr>
          <w:szCs w:val="28"/>
        </w:rPr>
        <w:t>или</w:t>
      </w:r>
      <w:r w:rsidR="00C34BEB" w:rsidRPr="00F0599A">
        <w:rPr>
          <w:szCs w:val="28"/>
        </w:rPr>
        <w:t xml:space="preserve"> </w:t>
      </w:r>
      <w:r w:rsidRPr="00F0599A">
        <w:rPr>
          <w:szCs w:val="28"/>
        </w:rPr>
        <w:t>дополнительной</w:t>
      </w:r>
      <w:r w:rsidR="00C34BEB" w:rsidRPr="00F0599A">
        <w:rPr>
          <w:szCs w:val="28"/>
        </w:rPr>
        <w:t xml:space="preserve"> </w:t>
      </w:r>
      <w:r w:rsidRPr="00F0599A">
        <w:rPr>
          <w:szCs w:val="28"/>
        </w:rPr>
        <w:t>эмиссии;</w:t>
      </w:r>
      <w:r w:rsidR="00C34BEB" w:rsidRPr="00F0599A">
        <w:rPr>
          <w:szCs w:val="28"/>
        </w:rPr>
        <w:t xml:space="preserve"> </w:t>
      </w:r>
      <w:r w:rsidRPr="00F0599A">
        <w:rPr>
          <w:szCs w:val="28"/>
        </w:rPr>
        <w:t>образование</w:t>
      </w:r>
      <w:r w:rsidR="00C34BEB" w:rsidRPr="00F0599A">
        <w:rPr>
          <w:szCs w:val="28"/>
        </w:rPr>
        <w:t xml:space="preserve"> </w:t>
      </w:r>
      <w:r w:rsidRPr="00F0599A">
        <w:rPr>
          <w:szCs w:val="28"/>
        </w:rPr>
        <w:t>Правления</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рекомендации</w:t>
      </w:r>
      <w:r w:rsidR="00C34BEB" w:rsidRPr="00F0599A">
        <w:rPr>
          <w:szCs w:val="28"/>
        </w:rPr>
        <w:t xml:space="preserve"> </w:t>
      </w:r>
      <w:r w:rsidRPr="00F0599A">
        <w:rPr>
          <w:szCs w:val="28"/>
        </w:rPr>
        <w:t>по</w:t>
      </w:r>
      <w:r w:rsidR="00C34BEB" w:rsidRPr="00F0599A">
        <w:rPr>
          <w:szCs w:val="28"/>
        </w:rPr>
        <w:t xml:space="preserve"> </w:t>
      </w:r>
      <w:r w:rsidRPr="00F0599A">
        <w:rPr>
          <w:szCs w:val="28"/>
        </w:rPr>
        <w:t>размеру</w:t>
      </w:r>
      <w:r w:rsidR="00C34BEB" w:rsidRPr="00F0599A">
        <w:rPr>
          <w:szCs w:val="28"/>
        </w:rPr>
        <w:t xml:space="preserve"> </w:t>
      </w:r>
      <w:r w:rsidRPr="00F0599A">
        <w:rPr>
          <w:szCs w:val="28"/>
        </w:rPr>
        <w:t>годовых</w:t>
      </w:r>
      <w:r w:rsidR="00C34BEB" w:rsidRPr="00F0599A">
        <w:rPr>
          <w:szCs w:val="28"/>
        </w:rPr>
        <w:t xml:space="preserve"> </w:t>
      </w:r>
      <w:r w:rsidRPr="00F0599A">
        <w:rPr>
          <w:szCs w:val="28"/>
        </w:rPr>
        <w:t>дивидендов</w:t>
      </w:r>
      <w:r w:rsidR="00C34BEB" w:rsidRPr="00F0599A">
        <w:rPr>
          <w:szCs w:val="28"/>
        </w:rPr>
        <w:t xml:space="preserve"> </w:t>
      </w:r>
      <w:r w:rsidRPr="00F0599A">
        <w:rPr>
          <w:szCs w:val="28"/>
        </w:rPr>
        <w:t>по</w:t>
      </w:r>
      <w:r w:rsidR="00C34BEB" w:rsidRPr="00F0599A">
        <w:rPr>
          <w:szCs w:val="28"/>
        </w:rPr>
        <w:t xml:space="preserve"> </w:t>
      </w:r>
      <w:r w:rsidRPr="00F0599A">
        <w:rPr>
          <w:szCs w:val="28"/>
        </w:rPr>
        <w:t>акциям</w:t>
      </w:r>
      <w:r w:rsidR="00C34BEB" w:rsidRPr="00F0599A">
        <w:rPr>
          <w:szCs w:val="28"/>
        </w:rPr>
        <w:t xml:space="preserve"> </w:t>
      </w:r>
      <w:r w:rsidRPr="00F0599A">
        <w:rPr>
          <w:szCs w:val="28"/>
        </w:rPr>
        <w:t>и</w:t>
      </w:r>
      <w:r w:rsidR="00C34BEB" w:rsidRPr="00F0599A">
        <w:rPr>
          <w:szCs w:val="28"/>
        </w:rPr>
        <w:t xml:space="preserve"> </w:t>
      </w:r>
      <w:r w:rsidRPr="00F0599A">
        <w:rPr>
          <w:szCs w:val="28"/>
        </w:rPr>
        <w:t>порядку</w:t>
      </w:r>
      <w:r w:rsidR="00C34BEB" w:rsidRPr="00F0599A">
        <w:rPr>
          <w:szCs w:val="28"/>
        </w:rPr>
        <w:t xml:space="preserve"> </w:t>
      </w:r>
      <w:r w:rsidRPr="00F0599A">
        <w:rPr>
          <w:szCs w:val="28"/>
        </w:rPr>
        <w:t>их</w:t>
      </w:r>
      <w:r w:rsidR="00C34BEB" w:rsidRPr="00F0599A">
        <w:rPr>
          <w:szCs w:val="28"/>
        </w:rPr>
        <w:t xml:space="preserve"> </w:t>
      </w:r>
      <w:r w:rsidRPr="00F0599A">
        <w:rPr>
          <w:szCs w:val="28"/>
        </w:rPr>
        <w:t>выплаты;</w:t>
      </w:r>
      <w:r w:rsidR="00C34BEB" w:rsidRPr="00F0599A">
        <w:rPr>
          <w:szCs w:val="28"/>
        </w:rPr>
        <w:t xml:space="preserve"> </w:t>
      </w:r>
      <w:r w:rsidRPr="00F0599A">
        <w:rPr>
          <w:szCs w:val="28"/>
        </w:rPr>
        <w:t>утверждение</w:t>
      </w:r>
      <w:r w:rsidR="00C34BEB" w:rsidRPr="00F0599A">
        <w:rPr>
          <w:szCs w:val="28"/>
        </w:rPr>
        <w:t xml:space="preserve"> </w:t>
      </w:r>
      <w:r w:rsidRPr="00F0599A">
        <w:rPr>
          <w:szCs w:val="28"/>
        </w:rPr>
        <w:t>внутренних</w:t>
      </w:r>
      <w:r w:rsidR="00C34BEB" w:rsidRPr="00F0599A">
        <w:rPr>
          <w:szCs w:val="28"/>
        </w:rPr>
        <w:t xml:space="preserve"> </w:t>
      </w:r>
      <w:r w:rsidRPr="00F0599A">
        <w:rPr>
          <w:szCs w:val="28"/>
        </w:rPr>
        <w:t>документов</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и</w:t>
      </w:r>
      <w:r w:rsidR="00C34BEB" w:rsidRPr="00F0599A">
        <w:rPr>
          <w:szCs w:val="28"/>
        </w:rPr>
        <w:t xml:space="preserve"> </w:t>
      </w:r>
      <w:r w:rsidRPr="00F0599A">
        <w:rPr>
          <w:szCs w:val="28"/>
        </w:rPr>
        <w:t>решение</w:t>
      </w:r>
      <w:r w:rsidR="00C34BEB" w:rsidRPr="00F0599A">
        <w:rPr>
          <w:szCs w:val="28"/>
        </w:rPr>
        <w:t xml:space="preserve"> </w:t>
      </w:r>
      <w:r w:rsidRPr="00F0599A">
        <w:rPr>
          <w:szCs w:val="28"/>
        </w:rPr>
        <w:t>иных</w:t>
      </w:r>
      <w:r w:rsidR="00C34BEB" w:rsidRPr="00F0599A">
        <w:rPr>
          <w:szCs w:val="28"/>
        </w:rPr>
        <w:t xml:space="preserve"> </w:t>
      </w:r>
      <w:r w:rsidRPr="00F0599A">
        <w:rPr>
          <w:szCs w:val="28"/>
        </w:rPr>
        <w:t>вопросов,</w:t>
      </w:r>
      <w:r w:rsidR="00C34BEB" w:rsidRPr="00F0599A">
        <w:rPr>
          <w:szCs w:val="28"/>
        </w:rPr>
        <w:t xml:space="preserve"> </w:t>
      </w:r>
      <w:r w:rsidRPr="00F0599A">
        <w:rPr>
          <w:szCs w:val="28"/>
        </w:rPr>
        <w:t>предусмотренных</w:t>
      </w:r>
      <w:r w:rsidR="00C34BEB" w:rsidRPr="00F0599A">
        <w:rPr>
          <w:szCs w:val="28"/>
        </w:rPr>
        <w:t xml:space="preserve"> </w:t>
      </w:r>
      <w:r w:rsidRPr="00F0599A">
        <w:rPr>
          <w:szCs w:val="28"/>
        </w:rPr>
        <w:t>законодательством</w:t>
      </w:r>
      <w:r w:rsidR="00C34BEB" w:rsidRPr="00F0599A">
        <w:rPr>
          <w:szCs w:val="28"/>
        </w:rPr>
        <w:t xml:space="preserve"> </w:t>
      </w:r>
      <w:r w:rsidRPr="00F0599A">
        <w:rPr>
          <w:szCs w:val="28"/>
        </w:rPr>
        <w:t>РФ.</w:t>
      </w:r>
    </w:p>
    <w:p w:rsidR="00547CC9" w:rsidRPr="00F0599A" w:rsidRDefault="00547CC9" w:rsidP="00F0599A">
      <w:pPr>
        <w:widowControl w:val="0"/>
        <w:tabs>
          <w:tab w:val="left" w:pos="1134"/>
        </w:tabs>
        <w:ind w:firstLine="709"/>
        <w:rPr>
          <w:szCs w:val="28"/>
        </w:rPr>
      </w:pPr>
      <w:r w:rsidRPr="00F0599A">
        <w:rPr>
          <w:szCs w:val="28"/>
        </w:rPr>
        <w:t>Президент</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является</w:t>
      </w:r>
      <w:r w:rsidR="00C34BEB" w:rsidRPr="00F0599A">
        <w:rPr>
          <w:szCs w:val="28"/>
        </w:rPr>
        <w:t xml:space="preserve"> </w:t>
      </w:r>
      <w:r w:rsidRPr="00F0599A">
        <w:rPr>
          <w:szCs w:val="28"/>
        </w:rPr>
        <w:t>единоличным</w:t>
      </w:r>
      <w:r w:rsidR="00C34BEB" w:rsidRPr="00F0599A">
        <w:rPr>
          <w:szCs w:val="28"/>
        </w:rPr>
        <w:t xml:space="preserve"> </w:t>
      </w:r>
      <w:r w:rsidRPr="00F0599A">
        <w:rPr>
          <w:szCs w:val="28"/>
        </w:rPr>
        <w:t>исполнительным</w:t>
      </w:r>
      <w:r w:rsidR="00C34BEB" w:rsidRPr="00F0599A">
        <w:rPr>
          <w:szCs w:val="28"/>
        </w:rPr>
        <w:t xml:space="preserve"> </w:t>
      </w:r>
      <w:r w:rsidRPr="00F0599A">
        <w:rPr>
          <w:szCs w:val="28"/>
        </w:rPr>
        <w:t>органом</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избирается</w:t>
      </w:r>
      <w:r w:rsidR="00C34BEB" w:rsidRPr="00F0599A">
        <w:rPr>
          <w:szCs w:val="28"/>
        </w:rPr>
        <w:t xml:space="preserve"> </w:t>
      </w:r>
      <w:r w:rsidRPr="00F0599A">
        <w:rPr>
          <w:szCs w:val="28"/>
        </w:rPr>
        <w:t>общим</w:t>
      </w:r>
      <w:r w:rsidR="00C34BEB" w:rsidRPr="00F0599A">
        <w:rPr>
          <w:szCs w:val="28"/>
        </w:rPr>
        <w:t xml:space="preserve"> </w:t>
      </w:r>
      <w:r w:rsidRPr="00F0599A">
        <w:rPr>
          <w:szCs w:val="28"/>
        </w:rPr>
        <w:t>собранием</w:t>
      </w:r>
      <w:r w:rsidR="00C34BEB" w:rsidRPr="00F0599A">
        <w:rPr>
          <w:szCs w:val="28"/>
        </w:rPr>
        <w:t xml:space="preserve"> </w:t>
      </w:r>
      <w:r w:rsidRPr="00F0599A">
        <w:rPr>
          <w:szCs w:val="28"/>
        </w:rPr>
        <w:t>акционеров</w:t>
      </w:r>
      <w:r w:rsidR="00C34BEB" w:rsidRPr="00F0599A">
        <w:rPr>
          <w:szCs w:val="28"/>
        </w:rPr>
        <w:t xml:space="preserve"> </w:t>
      </w:r>
      <w:r w:rsidRPr="00F0599A">
        <w:rPr>
          <w:szCs w:val="28"/>
        </w:rPr>
        <w:t>на</w:t>
      </w:r>
      <w:r w:rsidR="00C34BEB" w:rsidRPr="00F0599A">
        <w:rPr>
          <w:szCs w:val="28"/>
        </w:rPr>
        <w:t xml:space="preserve"> </w:t>
      </w:r>
      <w:r w:rsidRPr="00F0599A">
        <w:rPr>
          <w:szCs w:val="28"/>
        </w:rPr>
        <w:t>4</w:t>
      </w:r>
      <w:r w:rsidR="00C34BEB" w:rsidRPr="00F0599A">
        <w:rPr>
          <w:szCs w:val="28"/>
        </w:rPr>
        <w:t xml:space="preserve"> </w:t>
      </w:r>
      <w:r w:rsidRPr="00F0599A">
        <w:rPr>
          <w:szCs w:val="28"/>
        </w:rPr>
        <w:t>года.</w:t>
      </w:r>
      <w:r w:rsidR="00C34BEB" w:rsidRPr="00F0599A">
        <w:rPr>
          <w:szCs w:val="28"/>
        </w:rPr>
        <w:t xml:space="preserve"> </w:t>
      </w:r>
      <w:r w:rsidRPr="00F0599A">
        <w:rPr>
          <w:szCs w:val="28"/>
        </w:rPr>
        <w:t>В</w:t>
      </w:r>
      <w:r w:rsidR="00C34BEB" w:rsidRPr="00F0599A">
        <w:rPr>
          <w:szCs w:val="28"/>
        </w:rPr>
        <w:t xml:space="preserve"> </w:t>
      </w:r>
      <w:r w:rsidRPr="00F0599A">
        <w:rPr>
          <w:szCs w:val="28"/>
        </w:rPr>
        <w:t>его</w:t>
      </w:r>
      <w:r w:rsidR="00C34BEB" w:rsidRPr="00F0599A">
        <w:rPr>
          <w:szCs w:val="28"/>
        </w:rPr>
        <w:t xml:space="preserve"> </w:t>
      </w:r>
      <w:r w:rsidRPr="00F0599A">
        <w:rPr>
          <w:szCs w:val="28"/>
        </w:rPr>
        <w:t>функции</w:t>
      </w:r>
      <w:r w:rsidR="00C34BEB" w:rsidRPr="00F0599A">
        <w:rPr>
          <w:szCs w:val="28"/>
        </w:rPr>
        <w:t xml:space="preserve"> </w:t>
      </w:r>
      <w:r w:rsidRPr="00F0599A">
        <w:rPr>
          <w:szCs w:val="28"/>
        </w:rPr>
        <w:t>входит:</w:t>
      </w:r>
      <w:r w:rsidR="00C34BEB" w:rsidRPr="00F0599A">
        <w:rPr>
          <w:szCs w:val="28"/>
        </w:rPr>
        <w:t xml:space="preserve"> </w:t>
      </w:r>
      <w:r w:rsidRPr="00F0599A">
        <w:rPr>
          <w:szCs w:val="28"/>
        </w:rPr>
        <w:t>предоставление</w:t>
      </w:r>
      <w:r w:rsidR="00C34BEB" w:rsidRPr="00F0599A">
        <w:rPr>
          <w:szCs w:val="28"/>
        </w:rPr>
        <w:t xml:space="preserve"> </w:t>
      </w:r>
      <w:r w:rsidRPr="00F0599A">
        <w:rPr>
          <w:szCs w:val="28"/>
        </w:rPr>
        <w:t>на</w:t>
      </w:r>
      <w:r w:rsidR="00C34BEB" w:rsidRPr="00F0599A">
        <w:rPr>
          <w:szCs w:val="28"/>
        </w:rPr>
        <w:t xml:space="preserve"> </w:t>
      </w:r>
      <w:r w:rsidRPr="00F0599A">
        <w:rPr>
          <w:szCs w:val="28"/>
        </w:rPr>
        <w:t>рассмотрение</w:t>
      </w:r>
      <w:r w:rsidR="00C34BEB" w:rsidRPr="00F0599A">
        <w:rPr>
          <w:szCs w:val="28"/>
        </w:rPr>
        <w:t xml:space="preserve"> </w:t>
      </w:r>
      <w:r w:rsidRPr="00F0599A">
        <w:rPr>
          <w:szCs w:val="28"/>
        </w:rPr>
        <w:t>Совета</w:t>
      </w:r>
      <w:r w:rsidR="00C34BEB" w:rsidRPr="00F0599A">
        <w:rPr>
          <w:szCs w:val="28"/>
        </w:rPr>
        <w:t xml:space="preserve"> </w:t>
      </w:r>
      <w:r w:rsidRPr="00F0599A">
        <w:rPr>
          <w:szCs w:val="28"/>
        </w:rPr>
        <w:t>директоров</w:t>
      </w:r>
      <w:r w:rsidR="00C34BEB" w:rsidRPr="00F0599A">
        <w:rPr>
          <w:szCs w:val="28"/>
        </w:rPr>
        <w:t xml:space="preserve"> </w:t>
      </w:r>
      <w:r w:rsidRPr="00F0599A">
        <w:rPr>
          <w:szCs w:val="28"/>
        </w:rPr>
        <w:t>годового</w:t>
      </w:r>
      <w:r w:rsidR="00C34BEB" w:rsidRPr="00F0599A">
        <w:rPr>
          <w:szCs w:val="28"/>
        </w:rPr>
        <w:t xml:space="preserve"> </w:t>
      </w:r>
      <w:r w:rsidRPr="00F0599A">
        <w:rPr>
          <w:szCs w:val="28"/>
        </w:rPr>
        <w:t>отчета</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представление</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в</w:t>
      </w:r>
      <w:r w:rsidR="00C34BEB" w:rsidRPr="00F0599A">
        <w:rPr>
          <w:szCs w:val="28"/>
        </w:rPr>
        <w:t xml:space="preserve"> </w:t>
      </w:r>
      <w:r w:rsidRPr="00F0599A">
        <w:rPr>
          <w:szCs w:val="28"/>
        </w:rPr>
        <w:t>отношениях</w:t>
      </w:r>
      <w:r w:rsidR="00C34BEB" w:rsidRPr="00F0599A">
        <w:rPr>
          <w:szCs w:val="28"/>
        </w:rPr>
        <w:t xml:space="preserve"> </w:t>
      </w:r>
      <w:r w:rsidRPr="00F0599A">
        <w:rPr>
          <w:szCs w:val="28"/>
        </w:rPr>
        <w:t>с</w:t>
      </w:r>
      <w:r w:rsidR="00C34BEB" w:rsidRPr="00F0599A">
        <w:rPr>
          <w:szCs w:val="28"/>
        </w:rPr>
        <w:t xml:space="preserve"> </w:t>
      </w:r>
      <w:r w:rsidRPr="00F0599A">
        <w:rPr>
          <w:szCs w:val="28"/>
        </w:rPr>
        <w:t>другими</w:t>
      </w:r>
      <w:r w:rsidR="00C34BEB" w:rsidRPr="00F0599A">
        <w:rPr>
          <w:szCs w:val="28"/>
        </w:rPr>
        <w:t xml:space="preserve"> </w:t>
      </w:r>
      <w:r w:rsidRPr="00F0599A">
        <w:rPr>
          <w:szCs w:val="28"/>
        </w:rPr>
        <w:t>организациями;</w:t>
      </w:r>
      <w:r w:rsidR="00C34BEB" w:rsidRPr="00F0599A">
        <w:rPr>
          <w:szCs w:val="28"/>
        </w:rPr>
        <w:t xml:space="preserve"> </w:t>
      </w:r>
      <w:r w:rsidRPr="00F0599A">
        <w:rPr>
          <w:szCs w:val="28"/>
        </w:rPr>
        <w:t>распределение</w:t>
      </w:r>
      <w:r w:rsidR="00C34BEB" w:rsidRPr="00F0599A">
        <w:rPr>
          <w:szCs w:val="28"/>
        </w:rPr>
        <w:t xml:space="preserve"> </w:t>
      </w:r>
      <w:r w:rsidRPr="00F0599A">
        <w:rPr>
          <w:szCs w:val="28"/>
        </w:rPr>
        <w:t>обязанностей</w:t>
      </w:r>
      <w:r w:rsidR="00C34BEB" w:rsidRPr="00F0599A">
        <w:rPr>
          <w:szCs w:val="28"/>
        </w:rPr>
        <w:t xml:space="preserve"> </w:t>
      </w:r>
      <w:r w:rsidRPr="00F0599A">
        <w:rPr>
          <w:szCs w:val="28"/>
        </w:rPr>
        <w:t>между</w:t>
      </w:r>
      <w:r w:rsidR="00C34BEB" w:rsidRPr="00F0599A">
        <w:rPr>
          <w:szCs w:val="28"/>
        </w:rPr>
        <w:t xml:space="preserve"> </w:t>
      </w:r>
      <w:r w:rsidRPr="00F0599A">
        <w:rPr>
          <w:szCs w:val="28"/>
        </w:rPr>
        <w:t>заместителями;</w:t>
      </w:r>
      <w:r w:rsidR="00C34BEB" w:rsidRPr="00F0599A">
        <w:rPr>
          <w:szCs w:val="28"/>
        </w:rPr>
        <w:t xml:space="preserve"> </w:t>
      </w:r>
      <w:r w:rsidRPr="00F0599A">
        <w:rPr>
          <w:szCs w:val="28"/>
        </w:rPr>
        <w:t>утверждение</w:t>
      </w:r>
      <w:r w:rsidR="00C34BEB" w:rsidRPr="00F0599A">
        <w:rPr>
          <w:szCs w:val="28"/>
        </w:rPr>
        <w:t xml:space="preserve"> </w:t>
      </w:r>
      <w:r w:rsidRPr="00F0599A">
        <w:rPr>
          <w:szCs w:val="28"/>
        </w:rPr>
        <w:t>структуры</w:t>
      </w:r>
      <w:r w:rsidR="00C34BEB" w:rsidRPr="00F0599A">
        <w:rPr>
          <w:szCs w:val="28"/>
        </w:rPr>
        <w:t xml:space="preserve"> </w:t>
      </w:r>
      <w:r w:rsidRPr="00F0599A">
        <w:rPr>
          <w:szCs w:val="28"/>
        </w:rPr>
        <w:t>и</w:t>
      </w:r>
      <w:r w:rsidR="00C34BEB" w:rsidRPr="00F0599A">
        <w:rPr>
          <w:szCs w:val="28"/>
        </w:rPr>
        <w:t xml:space="preserve"> </w:t>
      </w:r>
      <w:r w:rsidRPr="00F0599A">
        <w:rPr>
          <w:szCs w:val="28"/>
        </w:rPr>
        <w:t>штатного</w:t>
      </w:r>
      <w:r w:rsidR="00C34BEB" w:rsidRPr="00F0599A">
        <w:rPr>
          <w:szCs w:val="28"/>
        </w:rPr>
        <w:t xml:space="preserve"> </w:t>
      </w:r>
      <w:r w:rsidRPr="00F0599A">
        <w:rPr>
          <w:szCs w:val="28"/>
        </w:rPr>
        <w:t>расписания</w:t>
      </w:r>
      <w:r w:rsidR="00C34BEB" w:rsidRPr="00F0599A">
        <w:rPr>
          <w:szCs w:val="28"/>
        </w:rPr>
        <w:t xml:space="preserve"> </w:t>
      </w:r>
      <w:r w:rsidRPr="00F0599A">
        <w:rPr>
          <w:szCs w:val="28"/>
        </w:rPr>
        <w:t>центрального</w:t>
      </w:r>
      <w:r w:rsidR="00C34BEB" w:rsidRPr="00F0599A">
        <w:rPr>
          <w:szCs w:val="28"/>
        </w:rPr>
        <w:t xml:space="preserve"> </w:t>
      </w:r>
      <w:r w:rsidRPr="00F0599A">
        <w:rPr>
          <w:szCs w:val="28"/>
        </w:rPr>
        <w:t>аппарата</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назначение</w:t>
      </w:r>
      <w:r w:rsidR="00C34BEB" w:rsidRPr="00F0599A">
        <w:rPr>
          <w:szCs w:val="28"/>
        </w:rPr>
        <w:t xml:space="preserve"> </w:t>
      </w:r>
      <w:r w:rsidRPr="00F0599A">
        <w:rPr>
          <w:szCs w:val="28"/>
        </w:rPr>
        <w:t>на</w:t>
      </w:r>
      <w:r w:rsidR="00C34BEB" w:rsidRPr="00F0599A">
        <w:rPr>
          <w:szCs w:val="28"/>
        </w:rPr>
        <w:t xml:space="preserve"> </w:t>
      </w:r>
      <w:r w:rsidRPr="00F0599A">
        <w:rPr>
          <w:szCs w:val="28"/>
        </w:rPr>
        <w:t>должность</w:t>
      </w:r>
      <w:r w:rsidR="00C34BEB" w:rsidRPr="00F0599A">
        <w:rPr>
          <w:szCs w:val="28"/>
        </w:rPr>
        <w:t xml:space="preserve"> </w:t>
      </w:r>
      <w:r w:rsidRPr="00F0599A">
        <w:rPr>
          <w:szCs w:val="28"/>
        </w:rPr>
        <w:t>и</w:t>
      </w:r>
      <w:r w:rsidR="00C34BEB" w:rsidRPr="00F0599A">
        <w:rPr>
          <w:szCs w:val="28"/>
        </w:rPr>
        <w:t xml:space="preserve"> </w:t>
      </w:r>
      <w:r w:rsidRPr="00F0599A">
        <w:rPr>
          <w:szCs w:val="28"/>
        </w:rPr>
        <w:t>освобождение</w:t>
      </w:r>
      <w:r w:rsidR="00C34BEB" w:rsidRPr="00F0599A">
        <w:rPr>
          <w:szCs w:val="28"/>
        </w:rPr>
        <w:t xml:space="preserve"> </w:t>
      </w:r>
      <w:r w:rsidRPr="00F0599A">
        <w:rPr>
          <w:szCs w:val="28"/>
        </w:rPr>
        <w:t>от</w:t>
      </w:r>
      <w:r w:rsidR="00C34BEB" w:rsidRPr="00F0599A">
        <w:rPr>
          <w:szCs w:val="28"/>
        </w:rPr>
        <w:t xml:space="preserve"> </w:t>
      </w:r>
      <w:r w:rsidRPr="00F0599A">
        <w:rPr>
          <w:szCs w:val="28"/>
        </w:rPr>
        <w:t>должности</w:t>
      </w:r>
      <w:r w:rsidR="00C34BEB" w:rsidRPr="00F0599A">
        <w:rPr>
          <w:szCs w:val="28"/>
        </w:rPr>
        <w:t xml:space="preserve"> </w:t>
      </w:r>
      <w:r w:rsidRPr="00F0599A">
        <w:rPr>
          <w:szCs w:val="28"/>
        </w:rPr>
        <w:t>руководителей</w:t>
      </w:r>
      <w:r w:rsidR="00C34BEB" w:rsidRPr="00F0599A">
        <w:rPr>
          <w:szCs w:val="28"/>
        </w:rPr>
        <w:t xml:space="preserve"> </w:t>
      </w:r>
      <w:r w:rsidRPr="00F0599A">
        <w:rPr>
          <w:szCs w:val="28"/>
        </w:rPr>
        <w:t>подразделений</w:t>
      </w:r>
      <w:r w:rsidR="00C34BEB" w:rsidRPr="00F0599A">
        <w:rPr>
          <w:szCs w:val="28"/>
        </w:rPr>
        <w:t xml:space="preserve"> </w:t>
      </w:r>
      <w:r w:rsidRPr="00F0599A">
        <w:rPr>
          <w:szCs w:val="28"/>
        </w:rPr>
        <w:t>центрального</w:t>
      </w:r>
      <w:r w:rsidR="00C34BEB" w:rsidRPr="00F0599A">
        <w:rPr>
          <w:szCs w:val="28"/>
        </w:rPr>
        <w:t xml:space="preserve"> </w:t>
      </w:r>
      <w:r w:rsidRPr="00F0599A">
        <w:rPr>
          <w:szCs w:val="28"/>
        </w:rPr>
        <w:t>аппарата</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и</w:t>
      </w:r>
      <w:r w:rsidR="00C34BEB" w:rsidRPr="00F0599A">
        <w:rPr>
          <w:szCs w:val="28"/>
        </w:rPr>
        <w:t xml:space="preserve"> </w:t>
      </w:r>
      <w:r w:rsidRPr="00F0599A">
        <w:rPr>
          <w:szCs w:val="28"/>
        </w:rPr>
        <w:t>филиалов</w:t>
      </w:r>
      <w:r w:rsidR="00C34BEB" w:rsidRPr="00F0599A">
        <w:rPr>
          <w:szCs w:val="28"/>
        </w:rPr>
        <w:t xml:space="preserve"> </w:t>
      </w:r>
      <w:r w:rsidRPr="00F0599A">
        <w:rPr>
          <w:szCs w:val="28"/>
        </w:rPr>
        <w:t>в</w:t>
      </w:r>
      <w:r w:rsidR="00C34BEB" w:rsidRPr="00F0599A">
        <w:rPr>
          <w:szCs w:val="28"/>
        </w:rPr>
        <w:t xml:space="preserve"> </w:t>
      </w:r>
      <w:r w:rsidRPr="00F0599A">
        <w:rPr>
          <w:szCs w:val="28"/>
        </w:rPr>
        <w:t>республиках,</w:t>
      </w:r>
      <w:r w:rsidR="00C34BEB" w:rsidRPr="00F0599A">
        <w:rPr>
          <w:szCs w:val="28"/>
        </w:rPr>
        <w:t xml:space="preserve"> </w:t>
      </w:r>
      <w:r w:rsidRPr="00F0599A">
        <w:rPr>
          <w:szCs w:val="28"/>
        </w:rPr>
        <w:t>краях</w:t>
      </w:r>
      <w:r w:rsidR="00C34BEB" w:rsidRPr="00F0599A">
        <w:rPr>
          <w:szCs w:val="28"/>
        </w:rPr>
        <w:t xml:space="preserve"> </w:t>
      </w:r>
      <w:r w:rsidRPr="00F0599A">
        <w:rPr>
          <w:szCs w:val="28"/>
        </w:rPr>
        <w:t>и</w:t>
      </w:r>
      <w:r w:rsidR="00C34BEB" w:rsidRPr="00F0599A">
        <w:rPr>
          <w:szCs w:val="28"/>
        </w:rPr>
        <w:t xml:space="preserve"> </w:t>
      </w:r>
      <w:r w:rsidRPr="00F0599A">
        <w:rPr>
          <w:szCs w:val="28"/>
        </w:rPr>
        <w:t>областях,</w:t>
      </w:r>
      <w:r w:rsidR="00C34BEB" w:rsidRPr="00F0599A">
        <w:rPr>
          <w:szCs w:val="28"/>
        </w:rPr>
        <w:t xml:space="preserve"> </w:t>
      </w:r>
      <w:r w:rsidRPr="00F0599A">
        <w:rPr>
          <w:szCs w:val="28"/>
        </w:rPr>
        <w:t>наложение</w:t>
      </w:r>
      <w:r w:rsidR="00C34BEB" w:rsidRPr="00F0599A">
        <w:rPr>
          <w:szCs w:val="28"/>
        </w:rPr>
        <w:t xml:space="preserve"> </w:t>
      </w:r>
      <w:r w:rsidRPr="00F0599A">
        <w:rPr>
          <w:szCs w:val="28"/>
        </w:rPr>
        <w:t>на</w:t>
      </w:r>
      <w:r w:rsidR="00C34BEB" w:rsidRPr="00F0599A">
        <w:rPr>
          <w:szCs w:val="28"/>
        </w:rPr>
        <w:t xml:space="preserve"> </w:t>
      </w:r>
      <w:r w:rsidRPr="00F0599A">
        <w:rPr>
          <w:szCs w:val="28"/>
        </w:rPr>
        <w:t>них</w:t>
      </w:r>
      <w:r w:rsidR="00C34BEB" w:rsidRPr="00F0599A">
        <w:rPr>
          <w:szCs w:val="28"/>
        </w:rPr>
        <w:t xml:space="preserve"> </w:t>
      </w:r>
      <w:r w:rsidRPr="00F0599A">
        <w:rPr>
          <w:szCs w:val="28"/>
        </w:rPr>
        <w:t>дисциплинарных</w:t>
      </w:r>
      <w:r w:rsidR="00C34BEB" w:rsidRPr="00F0599A">
        <w:rPr>
          <w:szCs w:val="28"/>
        </w:rPr>
        <w:t xml:space="preserve"> </w:t>
      </w:r>
      <w:r w:rsidRPr="00F0599A">
        <w:rPr>
          <w:szCs w:val="28"/>
        </w:rPr>
        <w:t>взысканий.</w:t>
      </w:r>
      <w:r w:rsidR="00C34BEB" w:rsidRPr="00F0599A">
        <w:rPr>
          <w:szCs w:val="28"/>
        </w:rPr>
        <w:t xml:space="preserve"> </w:t>
      </w:r>
      <w:r w:rsidRPr="00F0599A">
        <w:rPr>
          <w:szCs w:val="28"/>
        </w:rPr>
        <w:t>Президент</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без</w:t>
      </w:r>
      <w:r w:rsidR="00C34BEB" w:rsidRPr="00F0599A">
        <w:rPr>
          <w:szCs w:val="28"/>
        </w:rPr>
        <w:t xml:space="preserve"> </w:t>
      </w:r>
      <w:r w:rsidRPr="00F0599A">
        <w:rPr>
          <w:szCs w:val="28"/>
        </w:rPr>
        <w:t>доверенности</w:t>
      </w:r>
      <w:r w:rsidR="00C34BEB" w:rsidRPr="00F0599A">
        <w:rPr>
          <w:szCs w:val="28"/>
        </w:rPr>
        <w:t xml:space="preserve"> </w:t>
      </w:r>
      <w:r w:rsidRPr="00F0599A">
        <w:rPr>
          <w:szCs w:val="28"/>
        </w:rPr>
        <w:t>действует</w:t>
      </w:r>
      <w:r w:rsidR="00C34BEB" w:rsidRPr="00F0599A">
        <w:rPr>
          <w:szCs w:val="28"/>
        </w:rPr>
        <w:t xml:space="preserve"> </w:t>
      </w:r>
      <w:r w:rsidRPr="00F0599A">
        <w:rPr>
          <w:szCs w:val="28"/>
        </w:rPr>
        <w:t>от</w:t>
      </w:r>
      <w:r w:rsidR="00C34BEB" w:rsidRPr="00F0599A">
        <w:rPr>
          <w:szCs w:val="28"/>
        </w:rPr>
        <w:t xml:space="preserve"> </w:t>
      </w:r>
      <w:r w:rsidRPr="00F0599A">
        <w:rPr>
          <w:szCs w:val="28"/>
        </w:rPr>
        <w:t>имени</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представляет</w:t>
      </w:r>
      <w:r w:rsidR="00C34BEB" w:rsidRPr="00F0599A">
        <w:rPr>
          <w:szCs w:val="28"/>
        </w:rPr>
        <w:t xml:space="preserve"> </w:t>
      </w:r>
      <w:r w:rsidRPr="00F0599A">
        <w:rPr>
          <w:szCs w:val="28"/>
        </w:rPr>
        <w:t>его</w:t>
      </w:r>
      <w:r w:rsidR="00C34BEB" w:rsidRPr="00F0599A">
        <w:rPr>
          <w:szCs w:val="28"/>
        </w:rPr>
        <w:t xml:space="preserve"> </w:t>
      </w:r>
      <w:r w:rsidRPr="00F0599A">
        <w:rPr>
          <w:szCs w:val="28"/>
        </w:rPr>
        <w:t>интересы,</w:t>
      </w:r>
      <w:r w:rsidR="00C34BEB" w:rsidRPr="00F0599A">
        <w:rPr>
          <w:szCs w:val="28"/>
        </w:rPr>
        <w:t xml:space="preserve"> </w:t>
      </w:r>
      <w:r w:rsidRPr="00F0599A">
        <w:rPr>
          <w:szCs w:val="28"/>
        </w:rPr>
        <w:t>совершает</w:t>
      </w:r>
      <w:r w:rsidR="00C34BEB" w:rsidRPr="00F0599A">
        <w:rPr>
          <w:szCs w:val="28"/>
        </w:rPr>
        <w:t xml:space="preserve"> </w:t>
      </w:r>
      <w:r w:rsidRPr="00F0599A">
        <w:rPr>
          <w:szCs w:val="28"/>
        </w:rPr>
        <w:t>сделки,</w:t>
      </w:r>
      <w:r w:rsidR="00C34BEB" w:rsidRPr="00F0599A">
        <w:rPr>
          <w:szCs w:val="28"/>
        </w:rPr>
        <w:t xml:space="preserve"> </w:t>
      </w:r>
      <w:r w:rsidRPr="00F0599A">
        <w:rPr>
          <w:szCs w:val="28"/>
        </w:rPr>
        <w:t>издает</w:t>
      </w:r>
      <w:r w:rsidR="00C34BEB" w:rsidRPr="00F0599A">
        <w:rPr>
          <w:szCs w:val="28"/>
        </w:rPr>
        <w:t xml:space="preserve"> </w:t>
      </w:r>
      <w:r w:rsidRPr="00F0599A">
        <w:rPr>
          <w:szCs w:val="28"/>
        </w:rPr>
        <w:t>приказы</w:t>
      </w:r>
      <w:r w:rsidR="00C34BEB" w:rsidRPr="00F0599A">
        <w:rPr>
          <w:szCs w:val="28"/>
        </w:rPr>
        <w:t xml:space="preserve"> </w:t>
      </w:r>
      <w:r w:rsidRPr="00F0599A">
        <w:rPr>
          <w:szCs w:val="28"/>
        </w:rPr>
        <w:t>и</w:t>
      </w:r>
      <w:r w:rsidR="00C34BEB" w:rsidRPr="00F0599A">
        <w:rPr>
          <w:szCs w:val="28"/>
        </w:rPr>
        <w:t xml:space="preserve"> </w:t>
      </w:r>
      <w:r w:rsidRPr="00F0599A">
        <w:rPr>
          <w:szCs w:val="28"/>
        </w:rPr>
        <w:t>дает</w:t>
      </w:r>
      <w:r w:rsidR="00C34BEB" w:rsidRPr="00F0599A">
        <w:rPr>
          <w:szCs w:val="28"/>
        </w:rPr>
        <w:t xml:space="preserve"> </w:t>
      </w:r>
      <w:r w:rsidRPr="00F0599A">
        <w:rPr>
          <w:szCs w:val="28"/>
        </w:rPr>
        <w:t>указания.</w:t>
      </w:r>
    </w:p>
    <w:p w:rsidR="00547CC9" w:rsidRPr="00F0599A" w:rsidRDefault="00547CC9" w:rsidP="00F0599A">
      <w:pPr>
        <w:widowControl w:val="0"/>
        <w:tabs>
          <w:tab w:val="left" w:pos="1134"/>
        </w:tabs>
        <w:ind w:firstLine="709"/>
        <w:rPr>
          <w:szCs w:val="28"/>
        </w:rPr>
      </w:pPr>
      <w:r w:rsidRPr="00F0599A">
        <w:rPr>
          <w:szCs w:val="28"/>
        </w:rPr>
        <w:t>Правление</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w:t>
      </w:r>
      <w:r w:rsidR="00C34BEB" w:rsidRPr="00F0599A">
        <w:rPr>
          <w:szCs w:val="28"/>
        </w:rPr>
        <w:t xml:space="preserve"> </w:t>
      </w:r>
      <w:r w:rsidRPr="00F0599A">
        <w:rPr>
          <w:szCs w:val="28"/>
        </w:rPr>
        <w:t>коллегиальный</w:t>
      </w:r>
      <w:r w:rsidR="00C34BEB" w:rsidRPr="00F0599A">
        <w:rPr>
          <w:szCs w:val="28"/>
        </w:rPr>
        <w:t xml:space="preserve"> </w:t>
      </w:r>
      <w:r w:rsidRPr="00F0599A">
        <w:rPr>
          <w:szCs w:val="28"/>
        </w:rPr>
        <w:t>исполнительный,</w:t>
      </w:r>
      <w:r w:rsidR="00C34BEB" w:rsidRPr="00F0599A">
        <w:rPr>
          <w:szCs w:val="28"/>
        </w:rPr>
        <w:t xml:space="preserve"> </w:t>
      </w:r>
      <w:r w:rsidRPr="00F0599A">
        <w:rPr>
          <w:szCs w:val="28"/>
        </w:rPr>
        <w:t>осуществляет</w:t>
      </w:r>
      <w:r w:rsidR="00C34BEB" w:rsidRPr="00F0599A">
        <w:rPr>
          <w:szCs w:val="28"/>
        </w:rPr>
        <w:t xml:space="preserve"> </w:t>
      </w:r>
      <w:r w:rsidRPr="00F0599A">
        <w:rPr>
          <w:szCs w:val="28"/>
        </w:rPr>
        <w:t>принятие</w:t>
      </w:r>
      <w:r w:rsidR="00C34BEB" w:rsidRPr="00F0599A">
        <w:rPr>
          <w:szCs w:val="28"/>
        </w:rPr>
        <w:t xml:space="preserve"> </w:t>
      </w:r>
      <w:r w:rsidRPr="00F0599A">
        <w:rPr>
          <w:szCs w:val="28"/>
        </w:rPr>
        <w:t>решений</w:t>
      </w:r>
      <w:r w:rsidR="00C34BEB" w:rsidRPr="00F0599A">
        <w:rPr>
          <w:szCs w:val="28"/>
        </w:rPr>
        <w:t xml:space="preserve"> </w:t>
      </w:r>
      <w:r w:rsidRPr="00F0599A">
        <w:rPr>
          <w:szCs w:val="28"/>
        </w:rPr>
        <w:t>по</w:t>
      </w:r>
      <w:r w:rsidR="00C34BEB" w:rsidRPr="00F0599A">
        <w:rPr>
          <w:szCs w:val="28"/>
        </w:rPr>
        <w:t xml:space="preserve"> </w:t>
      </w:r>
      <w:r w:rsidRPr="00F0599A">
        <w:rPr>
          <w:szCs w:val="28"/>
        </w:rPr>
        <w:t>вопросам</w:t>
      </w:r>
      <w:r w:rsidR="00C34BEB" w:rsidRPr="00F0599A">
        <w:rPr>
          <w:szCs w:val="28"/>
        </w:rPr>
        <w:t xml:space="preserve"> </w:t>
      </w:r>
      <w:r w:rsidRPr="00F0599A">
        <w:rPr>
          <w:szCs w:val="28"/>
        </w:rPr>
        <w:t>непосредственного</w:t>
      </w:r>
      <w:r w:rsidR="00C34BEB" w:rsidRPr="00F0599A">
        <w:rPr>
          <w:szCs w:val="28"/>
        </w:rPr>
        <w:t xml:space="preserve"> </w:t>
      </w:r>
      <w:r w:rsidRPr="00F0599A">
        <w:rPr>
          <w:szCs w:val="28"/>
        </w:rPr>
        <w:t>текущего</w:t>
      </w:r>
      <w:r w:rsidR="00C34BEB" w:rsidRPr="00F0599A">
        <w:rPr>
          <w:szCs w:val="28"/>
        </w:rPr>
        <w:t xml:space="preserve"> </w:t>
      </w:r>
      <w:r w:rsidRPr="00F0599A">
        <w:rPr>
          <w:szCs w:val="28"/>
        </w:rPr>
        <w:t>управления</w:t>
      </w:r>
      <w:r w:rsidR="00C34BEB" w:rsidRPr="00F0599A">
        <w:rPr>
          <w:szCs w:val="28"/>
        </w:rPr>
        <w:t xml:space="preserve"> </w:t>
      </w:r>
      <w:r w:rsidRPr="00F0599A">
        <w:rPr>
          <w:szCs w:val="28"/>
        </w:rPr>
        <w:t>деятельностью</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Данный</w:t>
      </w:r>
      <w:r w:rsidR="00C34BEB" w:rsidRPr="00F0599A">
        <w:rPr>
          <w:szCs w:val="28"/>
        </w:rPr>
        <w:t xml:space="preserve"> </w:t>
      </w:r>
      <w:r w:rsidRPr="00F0599A">
        <w:rPr>
          <w:szCs w:val="28"/>
        </w:rPr>
        <w:t>орган</w:t>
      </w:r>
      <w:r w:rsidR="00C34BEB" w:rsidRPr="00F0599A">
        <w:rPr>
          <w:szCs w:val="28"/>
        </w:rPr>
        <w:t xml:space="preserve"> </w:t>
      </w:r>
      <w:r w:rsidRPr="00F0599A">
        <w:rPr>
          <w:szCs w:val="28"/>
        </w:rPr>
        <w:t>обсуждает</w:t>
      </w:r>
      <w:r w:rsidR="00C34BEB" w:rsidRPr="00F0599A">
        <w:rPr>
          <w:szCs w:val="28"/>
        </w:rPr>
        <w:t xml:space="preserve"> </w:t>
      </w:r>
      <w:r w:rsidRPr="00F0599A">
        <w:rPr>
          <w:szCs w:val="28"/>
        </w:rPr>
        <w:t>отчеты</w:t>
      </w:r>
      <w:r w:rsidR="00C34BEB" w:rsidRPr="00F0599A">
        <w:rPr>
          <w:szCs w:val="28"/>
        </w:rPr>
        <w:t xml:space="preserve"> </w:t>
      </w:r>
      <w:r w:rsidRPr="00F0599A">
        <w:rPr>
          <w:szCs w:val="28"/>
        </w:rPr>
        <w:t>руководителей</w:t>
      </w:r>
      <w:r w:rsidR="00C34BEB" w:rsidRPr="00F0599A">
        <w:rPr>
          <w:szCs w:val="28"/>
        </w:rPr>
        <w:t xml:space="preserve"> </w:t>
      </w:r>
      <w:r w:rsidRPr="00F0599A">
        <w:rPr>
          <w:szCs w:val="28"/>
        </w:rPr>
        <w:t>подразделений</w:t>
      </w:r>
      <w:r w:rsidR="00C34BEB" w:rsidRPr="00F0599A">
        <w:rPr>
          <w:szCs w:val="28"/>
        </w:rPr>
        <w:t xml:space="preserve"> </w:t>
      </w:r>
      <w:r w:rsidRPr="00F0599A">
        <w:rPr>
          <w:szCs w:val="28"/>
        </w:rPr>
        <w:t>и</w:t>
      </w:r>
      <w:r w:rsidR="00C34BEB" w:rsidRPr="00F0599A">
        <w:rPr>
          <w:szCs w:val="28"/>
        </w:rPr>
        <w:t xml:space="preserve"> </w:t>
      </w:r>
      <w:r w:rsidRPr="00F0599A">
        <w:rPr>
          <w:szCs w:val="28"/>
        </w:rPr>
        <w:t>филиалов</w:t>
      </w:r>
      <w:r w:rsidR="00C34BEB" w:rsidRPr="00F0599A">
        <w:rPr>
          <w:szCs w:val="28"/>
        </w:rPr>
        <w:t xml:space="preserve"> </w:t>
      </w:r>
      <w:r w:rsidRPr="00F0599A">
        <w:rPr>
          <w:szCs w:val="28"/>
        </w:rPr>
        <w:t>об</w:t>
      </w:r>
      <w:r w:rsidR="00C34BEB" w:rsidRPr="00F0599A">
        <w:rPr>
          <w:szCs w:val="28"/>
        </w:rPr>
        <w:t xml:space="preserve"> </w:t>
      </w:r>
      <w:r w:rsidRPr="00F0599A">
        <w:rPr>
          <w:szCs w:val="28"/>
        </w:rPr>
        <w:t>итогах</w:t>
      </w:r>
      <w:r w:rsidR="00C34BEB" w:rsidRPr="00F0599A">
        <w:rPr>
          <w:szCs w:val="28"/>
        </w:rPr>
        <w:t xml:space="preserve"> </w:t>
      </w:r>
      <w:r w:rsidRPr="00F0599A">
        <w:rPr>
          <w:szCs w:val="28"/>
        </w:rPr>
        <w:t>деятельности</w:t>
      </w:r>
      <w:r w:rsidR="00C34BEB" w:rsidRPr="00F0599A">
        <w:rPr>
          <w:szCs w:val="28"/>
        </w:rPr>
        <w:t xml:space="preserve"> </w:t>
      </w:r>
      <w:r w:rsidRPr="00F0599A">
        <w:rPr>
          <w:szCs w:val="28"/>
        </w:rPr>
        <w:t>за</w:t>
      </w:r>
      <w:r w:rsidR="00C34BEB" w:rsidRPr="00F0599A">
        <w:rPr>
          <w:szCs w:val="28"/>
        </w:rPr>
        <w:t xml:space="preserve"> </w:t>
      </w:r>
      <w:r w:rsidRPr="00F0599A">
        <w:rPr>
          <w:szCs w:val="28"/>
        </w:rPr>
        <w:t>соответствующие</w:t>
      </w:r>
      <w:r w:rsidR="00C34BEB" w:rsidRPr="00F0599A">
        <w:rPr>
          <w:szCs w:val="28"/>
        </w:rPr>
        <w:t xml:space="preserve"> </w:t>
      </w:r>
      <w:r w:rsidRPr="00F0599A">
        <w:rPr>
          <w:szCs w:val="28"/>
        </w:rPr>
        <w:t>периоды;</w:t>
      </w:r>
      <w:r w:rsidR="00C34BEB" w:rsidRPr="00F0599A">
        <w:rPr>
          <w:szCs w:val="28"/>
        </w:rPr>
        <w:t xml:space="preserve"> </w:t>
      </w:r>
      <w:r w:rsidRPr="00F0599A">
        <w:rPr>
          <w:szCs w:val="28"/>
        </w:rPr>
        <w:t>устанавливает</w:t>
      </w:r>
      <w:r w:rsidR="00C34BEB" w:rsidRPr="00F0599A">
        <w:rPr>
          <w:szCs w:val="28"/>
        </w:rPr>
        <w:t xml:space="preserve"> </w:t>
      </w:r>
      <w:r w:rsidRPr="00F0599A">
        <w:rPr>
          <w:szCs w:val="28"/>
        </w:rPr>
        <w:t>порядок</w:t>
      </w:r>
      <w:r w:rsidR="00C34BEB" w:rsidRPr="00F0599A">
        <w:rPr>
          <w:szCs w:val="28"/>
        </w:rPr>
        <w:t xml:space="preserve"> </w:t>
      </w:r>
      <w:r w:rsidRPr="00F0599A">
        <w:rPr>
          <w:szCs w:val="28"/>
        </w:rPr>
        <w:t>образования,</w:t>
      </w:r>
      <w:r w:rsidR="00C34BEB" w:rsidRPr="00F0599A">
        <w:rPr>
          <w:szCs w:val="28"/>
        </w:rPr>
        <w:t xml:space="preserve"> </w:t>
      </w:r>
      <w:r w:rsidRPr="00F0599A">
        <w:rPr>
          <w:szCs w:val="28"/>
        </w:rPr>
        <w:t>использования</w:t>
      </w:r>
      <w:r w:rsidR="00C34BEB" w:rsidRPr="00F0599A">
        <w:rPr>
          <w:szCs w:val="28"/>
        </w:rPr>
        <w:t xml:space="preserve"> </w:t>
      </w:r>
      <w:r w:rsidRPr="00F0599A">
        <w:rPr>
          <w:szCs w:val="28"/>
        </w:rPr>
        <w:t>фондов;</w:t>
      </w:r>
      <w:r w:rsidR="00C34BEB" w:rsidRPr="00F0599A">
        <w:rPr>
          <w:szCs w:val="28"/>
        </w:rPr>
        <w:t xml:space="preserve"> </w:t>
      </w:r>
      <w:r w:rsidRPr="00F0599A">
        <w:rPr>
          <w:szCs w:val="28"/>
        </w:rPr>
        <w:t>принимает</w:t>
      </w:r>
      <w:r w:rsidR="00C34BEB" w:rsidRPr="00F0599A">
        <w:rPr>
          <w:szCs w:val="28"/>
        </w:rPr>
        <w:t xml:space="preserve"> </w:t>
      </w:r>
      <w:r w:rsidRPr="00F0599A">
        <w:rPr>
          <w:szCs w:val="28"/>
        </w:rPr>
        <w:t>решение</w:t>
      </w:r>
      <w:r w:rsidR="00C34BEB" w:rsidRPr="00F0599A">
        <w:rPr>
          <w:szCs w:val="28"/>
        </w:rPr>
        <w:t xml:space="preserve"> </w:t>
      </w:r>
      <w:r w:rsidRPr="00F0599A">
        <w:rPr>
          <w:szCs w:val="28"/>
        </w:rPr>
        <w:t>о</w:t>
      </w:r>
      <w:r w:rsidR="00C34BEB" w:rsidRPr="00F0599A">
        <w:rPr>
          <w:szCs w:val="28"/>
        </w:rPr>
        <w:t xml:space="preserve"> </w:t>
      </w:r>
      <w:r w:rsidRPr="00F0599A">
        <w:rPr>
          <w:szCs w:val="28"/>
        </w:rPr>
        <w:t>размещении</w:t>
      </w:r>
      <w:r w:rsidR="00C34BEB" w:rsidRPr="00F0599A">
        <w:rPr>
          <w:szCs w:val="28"/>
        </w:rPr>
        <w:t xml:space="preserve"> </w:t>
      </w:r>
      <w:r w:rsidRPr="00F0599A">
        <w:rPr>
          <w:szCs w:val="28"/>
        </w:rPr>
        <w:t>ценных</w:t>
      </w:r>
      <w:r w:rsidR="00C34BEB" w:rsidRPr="00F0599A">
        <w:rPr>
          <w:szCs w:val="28"/>
        </w:rPr>
        <w:t xml:space="preserve"> </w:t>
      </w:r>
      <w:r w:rsidRPr="00F0599A">
        <w:rPr>
          <w:szCs w:val="28"/>
        </w:rPr>
        <w:t>бумаг;</w:t>
      </w:r>
      <w:r w:rsidR="00C34BEB" w:rsidRPr="00F0599A">
        <w:rPr>
          <w:szCs w:val="28"/>
        </w:rPr>
        <w:t xml:space="preserve"> </w:t>
      </w:r>
      <w:r w:rsidRPr="00F0599A">
        <w:rPr>
          <w:szCs w:val="28"/>
        </w:rPr>
        <w:t>организует</w:t>
      </w:r>
      <w:r w:rsidR="00C34BEB" w:rsidRPr="00F0599A">
        <w:rPr>
          <w:szCs w:val="28"/>
        </w:rPr>
        <w:t xml:space="preserve"> </w:t>
      </w:r>
      <w:r w:rsidRPr="00F0599A">
        <w:rPr>
          <w:szCs w:val="28"/>
        </w:rPr>
        <w:t>внедрение</w:t>
      </w:r>
      <w:r w:rsidR="00C34BEB" w:rsidRPr="00F0599A">
        <w:rPr>
          <w:szCs w:val="28"/>
        </w:rPr>
        <w:t xml:space="preserve"> </w:t>
      </w:r>
      <w:r w:rsidRPr="00F0599A">
        <w:rPr>
          <w:szCs w:val="28"/>
        </w:rPr>
        <w:t>в</w:t>
      </w:r>
      <w:r w:rsidR="00C34BEB" w:rsidRPr="00F0599A">
        <w:rPr>
          <w:szCs w:val="28"/>
        </w:rPr>
        <w:t xml:space="preserve"> </w:t>
      </w:r>
      <w:r w:rsidRPr="00F0599A">
        <w:rPr>
          <w:szCs w:val="28"/>
        </w:rPr>
        <w:t>практику</w:t>
      </w:r>
      <w:r w:rsidR="00C34BEB" w:rsidRPr="00F0599A">
        <w:rPr>
          <w:szCs w:val="28"/>
        </w:rPr>
        <w:t xml:space="preserve"> </w:t>
      </w:r>
      <w:r w:rsidRPr="00F0599A">
        <w:rPr>
          <w:szCs w:val="28"/>
        </w:rPr>
        <w:t>наиболее</w:t>
      </w:r>
      <w:r w:rsidR="00C34BEB" w:rsidRPr="00F0599A">
        <w:rPr>
          <w:szCs w:val="28"/>
        </w:rPr>
        <w:t xml:space="preserve"> </w:t>
      </w:r>
      <w:r w:rsidRPr="00F0599A">
        <w:rPr>
          <w:szCs w:val="28"/>
        </w:rPr>
        <w:t>прогрессивных</w:t>
      </w:r>
      <w:r w:rsidR="00C34BEB" w:rsidRPr="00F0599A">
        <w:rPr>
          <w:szCs w:val="28"/>
        </w:rPr>
        <w:t xml:space="preserve"> </w:t>
      </w:r>
      <w:r w:rsidRPr="00F0599A">
        <w:rPr>
          <w:szCs w:val="28"/>
        </w:rPr>
        <w:t>банковских</w:t>
      </w:r>
      <w:r w:rsidR="00C34BEB" w:rsidRPr="00F0599A">
        <w:rPr>
          <w:szCs w:val="28"/>
        </w:rPr>
        <w:t xml:space="preserve"> </w:t>
      </w:r>
      <w:r w:rsidRPr="00F0599A">
        <w:rPr>
          <w:szCs w:val="28"/>
        </w:rPr>
        <w:t>технологий,</w:t>
      </w:r>
      <w:r w:rsidR="00C34BEB" w:rsidRPr="00F0599A">
        <w:rPr>
          <w:szCs w:val="28"/>
        </w:rPr>
        <w:t xml:space="preserve"> </w:t>
      </w:r>
      <w:r w:rsidRPr="00F0599A">
        <w:rPr>
          <w:szCs w:val="28"/>
        </w:rPr>
        <w:t>утверждает</w:t>
      </w:r>
      <w:r w:rsidR="00C34BEB" w:rsidRPr="00F0599A">
        <w:rPr>
          <w:szCs w:val="28"/>
        </w:rPr>
        <w:t xml:space="preserve"> </w:t>
      </w:r>
      <w:r w:rsidRPr="00F0599A">
        <w:rPr>
          <w:szCs w:val="28"/>
        </w:rPr>
        <w:t>правила</w:t>
      </w:r>
      <w:r w:rsidR="00C34BEB" w:rsidRPr="00F0599A">
        <w:rPr>
          <w:szCs w:val="28"/>
        </w:rPr>
        <w:t xml:space="preserve"> </w:t>
      </w:r>
      <w:r w:rsidRPr="00F0599A">
        <w:rPr>
          <w:szCs w:val="28"/>
        </w:rPr>
        <w:t>совершения</w:t>
      </w:r>
      <w:r w:rsidR="00C34BEB" w:rsidRPr="00F0599A">
        <w:rPr>
          <w:szCs w:val="28"/>
        </w:rPr>
        <w:t xml:space="preserve"> </w:t>
      </w:r>
      <w:r w:rsidRPr="00F0599A">
        <w:rPr>
          <w:szCs w:val="28"/>
        </w:rPr>
        <w:t>банковских</w:t>
      </w:r>
      <w:r w:rsidR="00C34BEB" w:rsidRPr="00F0599A">
        <w:rPr>
          <w:szCs w:val="28"/>
        </w:rPr>
        <w:t xml:space="preserve"> </w:t>
      </w:r>
      <w:r w:rsidRPr="00F0599A">
        <w:rPr>
          <w:szCs w:val="28"/>
        </w:rPr>
        <w:t>операций;</w:t>
      </w:r>
      <w:r w:rsidR="00C34BEB" w:rsidRPr="00F0599A">
        <w:rPr>
          <w:szCs w:val="28"/>
        </w:rPr>
        <w:t xml:space="preserve"> </w:t>
      </w:r>
      <w:r w:rsidRPr="00F0599A">
        <w:rPr>
          <w:szCs w:val="28"/>
        </w:rPr>
        <w:t>утверждает</w:t>
      </w:r>
      <w:r w:rsidR="00C34BEB" w:rsidRPr="00F0599A">
        <w:rPr>
          <w:szCs w:val="28"/>
        </w:rPr>
        <w:t xml:space="preserve"> </w:t>
      </w:r>
      <w:r w:rsidRPr="00F0599A">
        <w:rPr>
          <w:szCs w:val="28"/>
        </w:rPr>
        <w:t>процентные</w:t>
      </w:r>
      <w:r w:rsidR="00C34BEB" w:rsidRPr="00F0599A">
        <w:rPr>
          <w:szCs w:val="28"/>
        </w:rPr>
        <w:t xml:space="preserve"> </w:t>
      </w:r>
      <w:r w:rsidRPr="00F0599A">
        <w:rPr>
          <w:szCs w:val="28"/>
        </w:rPr>
        <w:t>ставки</w:t>
      </w:r>
      <w:r w:rsidR="00C34BEB" w:rsidRPr="00F0599A">
        <w:rPr>
          <w:szCs w:val="28"/>
        </w:rPr>
        <w:t xml:space="preserve"> </w:t>
      </w:r>
      <w:r w:rsidRPr="00F0599A">
        <w:rPr>
          <w:szCs w:val="28"/>
        </w:rPr>
        <w:t>по</w:t>
      </w:r>
      <w:r w:rsidR="00C34BEB" w:rsidRPr="00F0599A">
        <w:rPr>
          <w:szCs w:val="28"/>
        </w:rPr>
        <w:t xml:space="preserve"> </w:t>
      </w:r>
      <w:r w:rsidRPr="00F0599A">
        <w:rPr>
          <w:szCs w:val="28"/>
        </w:rPr>
        <w:t>вкладам,</w:t>
      </w:r>
      <w:r w:rsidR="00C34BEB" w:rsidRPr="00F0599A">
        <w:rPr>
          <w:szCs w:val="28"/>
        </w:rPr>
        <w:t xml:space="preserve"> </w:t>
      </w:r>
      <w:r w:rsidRPr="00F0599A">
        <w:rPr>
          <w:szCs w:val="28"/>
        </w:rPr>
        <w:t>депозитам,</w:t>
      </w:r>
      <w:r w:rsidR="00C34BEB" w:rsidRPr="00F0599A">
        <w:rPr>
          <w:szCs w:val="28"/>
        </w:rPr>
        <w:t xml:space="preserve"> </w:t>
      </w:r>
      <w:r w:rsidRPr="00F0599A">
        <w:rPr>
          <w:szCs w:val="28"/>
        </w:rPr>
        <w:t>сберегательным</w:t>
      </w:r>
      <w:r w:rsidR="00C34BEB" w:rsidRPr="00F0599A">
        <w:rPr>
          <w:szCs w:val="28"/>
        </w:rPr>
        <w:t xml:space="preserve"> </w:t>
      </w:r>
      <w:r w:rsidRPr="00F0599A">
        <w:rPr>
          <w:szCs w:val="28"/>
        </w:rPr>
        <w:t>сертификатам,</w:t>
      </w:r>
      <w:r w:rsidR="00C34BEB" w:rsidRPr="00F0599A">
        <w:rPr>
          <w:szCs w:val="28"/>
        </w:rPr>
        <w:t xml:space="preserve"> </w:t>
      </w:r>
      <w:r w:rsidRPr="00F0599A">
        <w:rPr>
          <w:szCs w:val="28"/>
        </w:rPr>
        <w:t>кредитам</w:t>
      </w:r>
      <w:r w:rsidR="00C34BEB" w:rsidRPr="00F0599A">
        <w:rPr>
          <w:szCs w:val="28"/>
        </w:rPr>
        <w:t xml:space="preserve"> </w:t>
      </w:r>
      <w:r w:rsidRPr="00F0599A">
        <w:rPr>
          <w:szCs w:val="28"/>
        </w:rPr>
        <w:t>для</w:t>
      </w:r>
      <w:r w:rsidR="00C34BEB" w:rsidRPr="00F0599A">
        <w:rPr>
          <w:szCs w:val="28"/>
        </w:rPr>
        <w:t xml:space="preserve"> </w:t>
      </w:r>
      <w:r w:rsidRPr="00F0599A">
        <w:rPr>
          <w:szCs w:val="28"/>
        </w:rPr>
        <w:t>физических</w:t>
      </w:r>
      <w:r w:rsidR="00C34BEB" w:rsidRPr="00F0599A">
        <w:rPr>
          <w:szCs w:val="28"/>
        </w:rPr>
        <w:t xml:space="preserve"> </w:t>
      </w:r>
      <w:r w:rsidRPr="00F0599A">
        <w:rPr>
          <w:szCs w:val="28"/>
        </w:rPr>
        <w:t>лиц;</w:t>
      </w:r>
      <w:r w:rsidR="00C34BEB" w:rsidRPr="00F0599A">
        <w:rPr>
          <w:szCs w:val="28"/>
        </w:rPr>
        <w:t xml:space="preserve"> </w:t>
      </w:r>
      <w:r w:rsidRPr="00F0599A">
        <w:rPr>
          <w:szCs w:val="28"/>
        </w:rPr>
        <w:t>рассматривает</w:t>
      </w:r>
      <w:r w:rsidR="00C34BEB" w:rsidRPr="00F0599A">
        <w:rPr>
          <w:szCs w:val="28"/>
        </w:rPr>
        <w:t xml:space="preserve"> </w:t>
      </w:r>
      <w:r w:rsidRPr="00F0599A">
        <w:rPr>
          <w:szCs w:val="28"/>
        </w:rPr>
        <w:t>состояние</w:t>
      </w:r>
      <w:r w:rsidR="00C34BEB" w:rsidRPr="00F0599A">
        <w:rPr>
          <w:szCs w:val="28"/>
        </w:rPr>
        <w:t xml:space="preserve"> </w:t>
      </w:r>
      <w:r w:rsidRPr="00F0599A">
        <w:rPr>
          <w:szCs w:val="28"/>
        </w:rPr>
        <w:t>учета,</w:t>
      </w:r>
      <w:r w:rsidR="00C34BEB" w:rsidRPr="00F0599A">
        <w:rPr>
          <w:szCs w:val="28"/>
        </w:rPr>
        <w:t xml:space="preserve"> </w:t>
      </w:r>
      <w:r w:rsidRPr="00F0599A">
        <w:rPr>
          <w:szCs w:val="28"/>
        </w:rPr>
        <w:t>отчетности</w:t>
      </w:r>
      <w:r w:rsidR="00C34BEB" w:rsidRPr="00F0599A">
        <w:rPr>
          <w:szCs w:val="28"/>
        </w:rPr>
        <w:t xml:space="preserve"> </w:t>
      </w:r>
      <w:r w:rsidRPr="00F0599A">
        <w:rPr>
          <w:szCs w:val="28"/>
        </w:rPr>
        <w:t>и</w:t>
      </w:r>
      <w:r w:rsidR="00C34BEB" w:rsidRPr="00F0599A">
        <w:rPr>
          <w:szCs w:val="28"/>
        </w:rPr>
        <w:t xml:space="preserve"> </w:t>
      </w:r>
      <w:r w:rsidRPr="00F0599A">
        <w:rPr>
          <w:szCs w:val="28"/>
        </w:rPr>
        <w:t>внутрибанковского</w:t>
      </w:r>
      <w:r w:rsidR="00C34BEB" w:rsidRPr="00F0599A">
        <w:rPr>
          <w:szCs w:val="28"/>
        </w:rPr>
        <w:t xml:space="preserve"> </w:t>
      </w:r>
      <w:r w:rsidRPr="00F0599A">
        <w:rPr>
          <w:szCs w:val="28"/>
        </w:rPr>
        <w:t>контроля</w:t>
      </w:r>
      <w:r w:rsidR="00C34BEB" w:rsidRPr="00F0599A">
        <w:rPr>
          <w:szCs w:val="28"/>
        </w:rPr>
        <w:t xml:space="preserve"> </w:t>
      </w:r>
      <w:r w:rsidRPr="00F0599A">
        <w:rPr>
          <w:szCs w:val="28"/>
        </w:rPr>
        <w:t>и</w:t>
      </w:r>
      <w:r w:rsidR="00C34BEB" w:rsidRPr="00F0599A">
        <w:rPr>
          <w:szCs w:val="28"/>
        </w:rPr>
        <w:t xml:space="preserve"> </w:t>
      </w:r>
      <w:r w:rsidRPr="00F0599A">
        <w:rPr>
          <w:szCs w:val="28"/>
        </w:rPr>
        <w:t>решает</w:t>
      </w:r>
      <w:r w:rsidR="00C34BEB" w:rsidRPr="00F0599A">
        <w:rPr>
          <w:szCs w:val="28"/>
        </w:rPr>
        <w:t xml:space="preserve"> </w:t>
      </w:r>
      <w:r w:rsidRPr="00F0599A">
        <w:rPr>
          <w:szCs w:val="28"/>
        </w:rPr>
        <w:t>другие</w:t>
      </w:r>
      <w:r w:rsidR="00C34BEB" w:rsidRPr="00F0599A">
        <w:rPr>
          <w:szCs w:val="28"/>
        </w:rPr>
        <w:t xml:space="preserve"> </w:t>
      </w:r>
      <w:r w:rsidRPr="00F0599A">
        <w:rPr>
          <w:szCs w:val="28"/>
        </w:rPr>
        <w:t>вопросы.</w:t>
      </w:r>
    </w:p>
    <w:p w:rsidR="00547CC9" w:rsidRPr="00F0599A" w:rsidRDefault="00547CC9" w:rsidP="00F0599A">
      <w:pPr>
        <w:widowControl w:val="0"/>
        <w:tabs>
          <w:tab w:val="left" w:pos="1134"/>
        </w:tabs>
        <w:ind w:firstLine="709"/>
        <w:rPr>
          <w:szCs w:val="28"/>
        </w:rPr>
      </w:pPr>
      <w:r w:rsidRPr="00F0599A">
        <w:rPr>
          <w:szCs w:val="28"/>
        </w:rPr>
        <w:t>Филиалы</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действуют</w:t>
      </w:r>
      <w:r w:rsidR="00C34BEB" w:rsidRPr="00F0599A">
        <w:rPr>
          <w:szCs w:val="28"/>
        </w:rPr>
        <w:t xml:space="preserve"> </w:t>
      </w:r>
      <w:r w:rsidRPr="00F0599A">
        <w:rPr>
          <w:szCs w:val="28"/>
        </w:rPr>
        <w:t>на</w:t>
      </w:r>
      <w:r w:rsidR="00C34BEB" w:rsidRPr="00F0599A">
        <w:rPr>
          <w:szCs w:val="28"/>
        </w:rPr>
        <w:t xml:space="preserve"> </w:t>
      </w:r>
      <w:r w:rsidRPr="00F0599A">
        <w:rPr>
          <w:szCs w:val="28"/>
        </w:rPr>
        <w:t>основании</w:t>
      </w:r>
      <w:r w:rsidR="00C34BEB" w:rsidRPr="00F0599A">
        <w:rPr>
          <w:szCs w:val="28"/>
        </w:rPr>
        <w:t xml:space="preserve"> </w:t>
      </w:r>
      <w:r w:rsidRPr="00F0599A">
        <w:rPr>
          <w:szCs w:val="28"/>
        </w:rPr>
        <w:t>Положений,</w:t>
      </w:r>
      <w:r w:rsidR="00C34BEB" w:rsidRPr="00F0599A">
        <w:rPr>
          <w:szCs w:val="28"/>
        </w:rPr>
        <w:t xml:space="preserve"> </w:t>
      </w:r>
      <w:r w:rsidRPr="00F0599A">
        <w:rPr>
          <w:szCs w:val="28"/>
        </w:rPr>
        <w:t>утвержденных</w:t>
      </w:r>
      <w:r w:rsidR="00C34BEB" w:rsidRPr="00F0599A">
        <w:rPr>
          <w:szCs w:val="28"/>
        </w:rPr>
        <w:t xml:space="preserve"> </w:t>
      </w:r>
      <w:r w:rsidRPr="00F0599A">
        <w:rPr>
          <w:szCs w:val="28"/>
        </w:rPr>
        <w:t>правлением</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Филиалы</w:t>
      </w:r>
      <w:r w:rsidR="00C34BEB" w:rsidRPr="00F0599A">
        <w:rPr>
          <w:szCs w:val="28"/>
        </w:rPr>
        <w:t xml:space="preserve"> </w:t>
      </w:r>
      <w:r w:rsidRPr="00F0599A">
        <w:rPr>
          <w:szCs w:val="28"/>
        </w:rPr>
        <w:t>в</w:t>
      </w:r>
      <w:r w:rsidR="00C34BEB" w:rsidRPr="00F0599A">
        <w:rPr>
          <w:szCs w:val="28"/>
        </w:rPr>
        <w:t xml:space="preserve"> </w:t>
      </w:r>
      <w:r w:rsidRPr="00F0599A">
        <w:rPr>
          <w:szCs w:val="28"/>
        </w:rPr>
        <w:t>республиках,</w:t>
      </w:r>
      <w:r w:rsidR="00C34BEB" w:rsidRPr="00F0599A">
        <w:rPr>
          <w:szCs w:val="28"/>
        </w:rPr>
        <w:t xml:space="preserve"> </w:t>
      </w:r>
      <w:r w:rsidRPr="00F0599A">
        <w:rPr>
          <w:szCs w:val="28"/>
        </w:rPr>
        <w:t>краях,</w:t>
      </w:r>
      <w:r w:rsidR="00C34BEB" w:rsidRPr="00F0599A">
        <w:rPr>
          <w:szCs w:val="28"/>
        </w:rPr>
        <w:t xml:space="preserve"> </w:t>
      </w:r>
      <w:r w:rsidRPr="00F0599A">
        <w:rPr>
          <w:szCs w:val="28"/>
        </w:rPr>
        <w:t>областях</w:t>
      </w:r>
      <w:r w:rsidR="00C34BEB" w:rsidRPr="00F0599A">
        <w:rPr>
          <w:szCs w:val="28"/>
        </w:rPr>
        <w:t xml:space="preserve"> </w:t>
      </w:r>
      <w:r w:rsidRPr="00F0599A">
        <w:rPr>
          <w:szCs w:val="28"/>
        </w:rPr>
        <w:t>возглавляются</w:t>
      </w:r>
      <w:r w:rsidR="00C34BEB" w:rsidRPr="00F0599A">
        <w:rPr>
          <w:szCs w:val="28"/>
        </w:rPr>
        <w:t xml:space="preserve"> </w:t>
      </w:r>
      <w:r w:rsidRPr="00F0599A">
        <w:rPr>
          <w:szCs w:val="28"/>
        </w:rPr>
        <w:t>директорами</w:t>
      </w:r>
      <w:r w:rsidR="00C34BEB" w:rsidRPr="00F0599A">
        <w:rPr>
          <w:szCs w:val="28"/>
        </w:rPr>
        <w:t xml:space="preserve"> </w:t>
      </w:r>
      <w:r w:rsidRPr="00F0599A">
        <w:rPr>
          <w:szCs w:val="28"/>
        </w:rPr>
        <w:t>филиалов</w:t>
      </w:r>
      <w:r w:rsidR="00C34BEB" w:rsidRPr="00F0599A">
        <w:rPr>
          <w:szCs w:val="28"/>
        </w:rPr>
        <w:t xml:space="preserve"> </w:t>
      </w:r>
      <w:r w:rsidRPr="00F0599A">
        <w:rPr>
          <w:szCs w:val="28"/>
        </w:rPr>
        <w:t>(управляющие),</w:t>
      </w:r>
      <w:r w:rsidR="00C34BEB" w:rsidRPr="00F0599A">
        <w:rPr>
          <w:szCs w:val="28"/>
        </w:rPr>
        <w:t xml:space="preserve"> </w:t>
      </w:r>
      <w:r w:rsidRPr="00F0599A">
        <w:rPr>
          <w:szCs w:val="28"/>
        </w:rPr>
        <w:t>назначенными</w:t>
      </w:r>
      <w:r w:rsidR="00C34BEB" w:rsidRPr="00F0599A">
        <w:rPr>
          <w:szCs w:val="28"/>
        </w:rPr>
        <w:t xml:space="preserve"> </w:t>
      </w:r>
      <w:r w:rsidRPr="00F0599A">
        <w:rPr>
          <w:szCs w:val="28"/>
        </w:rPr>
        <w:t>Правлением</w:t>
      </w:r>
      <w:r w:rsidR="00C34BEB" w:rsidRPr="00F0599A">
        <w:rPr>
          <w:szCs w:val="28"/>
        </w:rPr>
        <w:t xml:space="preserve"> </w:t>
      </w:r>
      <w:r w:rsidRPr="00F0599A">
        <w:rPr>
          <w:szCs w:val="28"/>
        </w:rPr>
        <w:t>Банка.</w:t>
      </w:r>
    </w:p>
    <w:p w:rsidR="00547CC9" w:rsidRPr="00F0599A" w:rsidRDefault="00547CC9" w:rsidP="00F0599A">
      <w:pPr>
        <w:widowControl w:val="0"/>
        <w:tabs>
          <w:tab w:val="left" w:pos="1134"/>
        </w:tabs>
        <w:ind w:firstLine="709"/>
        <w:rPr>
          <w:szCs w:val="28"/>
        </w:rPr>
      </w:pPr>
      <w:r w:rsidRPr="00F0599A">
        <w:rPr>
          <w:szCs w:val="28"/>
        </w:rPr>
        <w:t>Организационная</w:t>
      </w:r>
      <w:r w:rsidR="00C34BEB" w:rsidRPr="00F0599A">
        <w:rPr>
          <w:szCs w:val="28"/>
        </w:rPr>
        <w:t xml:space="preserve"> </w:t>
      </w:r>
      <w:r w:rsidRPr="00F0599A">
        <w:rPr>
          <w:szCs w:val="28"/>
        </w:rPr>
        <w:t>структура</w:t>
      </w:r>
      <w:r w:rsidR="00C34BEB" w:rsidRPr="00F0599A">
        <w:rPr>
          <w:szCs w:val="28"/>
        </w:rPr>
        <w:t xml:space="preserve"> </w:t>
      </w:r>
      <w:r w:rsidRPr="00F0599A">
        <w:rPr>
          <w:szCs w:val="28"/>
        </w:rPr>
        <w:t>Амурского</w:t>
      </w:r>
      <w:r w:rsidR="00C34BEB" w:rsidRPr="00F0599A">
        <w:rPr>
          <w:szCs w:val="28"/>
        </w:rPr>
        <w:t xml:space="preserve"> </w:t>
      </w:r>
      <w:r w:rsidRPr="00F0599A">
        <w:rPr>
          <w:szCs w:val="28"/>
        </w:rPr>
        <w:t>филиала</w:t>
      </w:r>
      <w:r w:rsidR="00C34BEB" w:rsidRPr="00F0599A">
        <w:rPr>
          <w:szCs w:val="28"/>
        </w:rPr>
        <w:t xml:space="preserve"> </w:t>
      </w:r>
      <w:r w:rsidRPr="00F0599A">
        <w:rPr>
          <w:szCs w:val="28"/>
        </w:rPr>
        <w:t>ОАО</w:t>
      </w:r>
      <w:r w:rsidR="00C34BEB" w:rsidRPr="00F0599A">
        <w:rPr>
          <w:szCs w:val="28"/>
        </w:rPr>
        <w:t xml:space="preserve"> </w:t>
      </w:r>
      <w:r w:rsidRPr="00F0599A">
        <w:rPr>
          <w:szCs w:val="28"/>
        </w:rPr>
        <w:t>АКБ</w:t>
      </w:r>
      <w:r w:rsidR="00C34BEB" w:rsidRPr="00F0599A">
        <w:rPr>
          <w:szCs w:val="28"/>
        </w:rPr>
        <w:t xml:space="preserve"> </w:t>
      </w:r>
      <w:r w:rsidRPr="00F0599A">
        <w:rPr>
          <w:szCs w:val="28"/>
        </w:rPr>
        <w:t>«Росбанка»:</w:t>
      </w:r>
    </w:p>
    <w:p w:rsidR="00547CC9" w:rsidRPr="00F0599A" w:rsidRDefault="00547CC9" w:rsidP="00F0599A">
      <w:pPr>
        <w:widowControl w:val="0"/>
        <w:tabs>
          <w:tab w:val="left" w:pos="1134"/>
        </w:tabs>
        <w:ind w:firstLine="709"/>
        <w:rPr>
          <w:szCs w:val="28"/>
        </w:rPr>
      </w:pPr>
      <w:r w:rsidRPr="00F0599A">
        <w:rPr>
          <w:szCs w:val="28"/>
        </w:rPr>
        <w:t>1.</w:t>
      </w:r>
      <w:r w:rsidR="00C34BEB" w:rsidRPr="00F0599A">
        <w:rPr>
          <w:szCs w:val="28"/>
        </w:rPr>
        <w:t xml:space="preserve"> </w:t>
      </w:r>
      <w:r w:rsidRPr="00F0599A">
        <w:rPr>
          <w:szCs w:val="28"/>
        </w:rPr>
        <w:t>Директор</w:t>
      </w:r>
      <w:r w:rsidR="00C34BEB" w:rsidRPr="00F0599A">
        <w:rPr>
          <w:szCs w:val="28"/>
        </w:rPr>
        <w:t xml:space="preserve"> </w:t>
      </w:r>
      <w:r w:rsidRPr="00F0599A">
        <w:rPr>
          <w:szCs w:val="28"/>
        </w:rPr>
        <w:t>филиала,</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Отдел</w:t>
      </w:r>
      <w:r w:rsidR="00C34BEB" w:rsidRPr="00F0599A">
        <w:rPr>
          <w:szCs w:val="28"/>
        </w:rPr>
        <w:t xml:space="preserve"> </w:t>
      </w:r>
      <w:r w:rsidRPr="00F0599A">
        <w:rPr>
          <w:szCs w:val="28"/>
        </w:rPr>
        <w:t>кадров,</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Юридическая</w:t>
      </w:r>
      <w:r w:rsidR="00C34BEB" w:rsidRPr="00F0599A">
        <w:rPr>
          <w:szCs w:val="28"/>
        </w:rPr>
        <w:t xml:space="preserve"> </w:t>
      </w:r>
      <w:r w:rsidRPr="00F0599A">
        <w:rPr>
          <w:szCs w:val="28"/>
        </w:rPr>
        <w:t>служба,</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Отдел</w:t>
      </w:r>
      <w:r w:rsidR="00C34BEB" w:rsidRPr="00F0599A">
        <w:rPr>
          <w:szCs w:val="28"/>
        </w:rPr>
        <w:t xml:space="preserve"> </w:t>
      </w:r>
      <w:r w:rsidRPr="00F0599A">
        <w:rPr>
          <w:szCs w:val="28"/>
        </w:rPr>
        <w:t>бухгалтерского</w:t>
      </w:r>
      <w:r w:rsidR="00C34BEB" w:rsidRPr="00F0599A">
        <w:rPr>
          <w:szCs w:val="28"/>
        </w:rPr>
        <w:t xml:space="preserve"> </w:t>
      </w:r>
      <w:r w:rsidRPr="00F0599A">
        <w:rPr>
          <w:szCs w:val="28"/>
        </w:rPr>
        <w:t>учета</w:t>
      </w:r>
      <w:r w:rsidR="00C34BEB" w:rsidRPr="00F0599A">
        <w:rPr>
          <w:szCs w:val="28"/>
        </w:rPr>
        <w:t xml:space="preserve"> </w:t>
      </w:r>
      <w:r w:rsidRPr="00F0599A">
        <w:rPr>
          <w:szCs w:val="28"/>
        </w:rPr>
        <w:t>и</w:t>
      </w:r>
      <w:r w:rsidR="00C34BEB" w:rsidRPr="00F0599A">
        <w:rPr>
          <w:szCs w:val="28"/>
        </w:rPr>
        <w:t xml:space="preserve"> </w:t>
      </w:r>
      <w:r w:rsidRPr="00F0599A">
        <w:rPr>
          <w:szCs w:val="28"/>
        </w:rPr>
        <w:t>отчетности,</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Отдел</w:t>
      </w:r>
      <w:r w:rsidR="00C34BEB" w:rsidRPr="00F0599A">
        <w:rPr>
          <w:szCs w:val="28"/>
        </w:rPr>
        <w:t xml:space="preserve"> </w:t>
      </w:r>
      <w:r w:rsidRPr="00F0599A">
        <w:rPr>
          <w:szCs w:val="28"/>
        </w:rPr>
        <w:t>розничного</w:t>
      </w:r>
      <w:r w:rsidR="00C34BEB" w:rsidRPr="00F0599A">
        <w:rPr>
          <w:szCs w:val="28"/>
        </w:rPr>
        <w:t xml:space="preserve"> </w:t>
      </w:r>
      <w:r w:rsidRPr="00F0599A">
        <w:rPr>
          <w:szCs w:val="28"/>
        </w:rPr>
        <w:t>бизнеса,</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Служба</w:t>
      </w:r>
      <w:r w:rsidR="00C34BEB" w:rsidRPr="00F0599A">
        <w:rPr>
          <w:szCs w:val="28"/>
        </w:rPr>
        <w:t xml:space="preserve"> </w:t>
      </w:r>
      <w:r w:rsidRPr="00F0599A">
        <w:rPr>
          <w:szCs w:val="28"/>
        </w:rPr>
        <w:t>безопасности,</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Финансовый</w:t>
      </w:r>
      <w:r w:rsidR="00C34BEB" w:rsidRPr="00F0599A">
        <w:rPr>
          <w:szCs w:val="28"/>
        </w:rPr>
        <w:t xml:space="preserve"> </w:t>
      </w:r>
      <w:r w:rsidRPr="00F0599A">
        <w:rPr>
          <w:szCs w:val="28"/>
        </w:rPr>
        <w:t>сектор</w:t>
      </w:r>
      <w:r w:rsidR="00C34BEB" w:rsidRPr="00F0599A">
        <w:rPr>
          <w:szCs w:val="28"/>
        </w:rPr>
        <w:t xml:space="preserve"> </w:t>
      </w:r>
      <w:r w:rsidRPr="00F0599A">
        <w:rPr>
          <w:szCs w:val="28"/>
        </w:rPr>
        <w:t>(планирование),</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Сектор</w:t>
      </w:r>
      <w:r w:rsidR="00C34BEB" w:rsidRPr="00F0599A">
        <w:rPr>
          <w:szCs w:val="28"/>
        </w:rPr>
        <w:t xml:space="preserve"> </w:t>
      </w:r>
      <w:r w:rsidRPr="00F0599A">
        <w:rPr>
          <w:szCs w:val="28"/>
        </w:rPr>
        <w:t>по</w:t>
      </w:r>
      <w:r w:rsidR="00C34BEB" w:rsidRPr="00F0599A">
        <w:rPr>
          <w:szCs w:val="28"/>
        </w:rPr>
        <w:t xml:space="preserve"> </w:t>
      </w:r>
      <w:r w:rsidRPr="00F0599A">
        <w:rPr>
          <w:szCs w:val="28"/>
        </w:rPr>
        <w:t>работе</w:t>
      </w:r>
      <w:r w:rsidR="00C34BEB" w:rsidRPr="00F0599A">
        <w:rPr>
          <w:szCs w:val="28"/>
        </w:rPr>
        <w:t xml:space="preserve"> </w:t>
      </w:r>
      <w:r w:rsidRPr="00F0599A">
        <w:rPr>
          <w:szCs w:val="28"/>
        </w:rPr>
        <w:t>с</w:t>
      </w:r>
      <w:r w:rsidR="00C34BEB" w:rsidRPr="00F0599A">
        <w:rPr>
          <w:szCs w:val="28"/>
        </w:rPr>
        <w:t xml:space="preserve"> </w:t>
      </w:r>
      <w:r w:rsidRPr="00F0599A">
        <w:rPr>
          <w:szCs w:val="28"/>
        </w:rPr>
        <w:t>залогами,</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Хозяйственный</w:t>
      </w:r>
      <w:r w:rsidR="00C34BEB" w:rsidRPr="00F0599A">
        <w:rPr>
          <w:szCs w:val="28"/>
        </w:rPr>
        <w:t xml:space="preserve"> </w:t>
      </w:r>
      <w:r w:rsidRPr="00F0599A">
        <w:rPr>
          <w:szCs w:val="28"/>
        </w:rPr>
        <w:t>сектор;</w:t>
      </w:r>
    </w:p>
    <w:p w:rsidR="00547CC9" w:rsidRPr="00F0599A" w:rsidRDefault="00547CC9" w:rsidP="00F0599A">
      <w:pPr>
        <w:widowControl w:val="0"/>
        <w:tabs>
          <w:tab w:val="left" w:pos="1134"/>
        </w:tabs>
        <w:ind w:firstLine="709"/>
        <w:rPr>
          <w:szCs w:val="28"/>
        </w:rPr>
      </w:pPr>
      <w:r w:rsidRPr="00F0599A">
        <w:rPr>
          <w:szCs w:val="28"/>
        </w:rPr>
        <w:t>2.</w:t>
      </w:r>
      <w:r w:rsidR="00C34BEB" w:rsidRPr="00F0599A">
        <w:rPr>
          <w:szCs w:val="28"/>
        </w:rPr>
        <w:t xml:space="preserve"> </w:t>
      </w:r>
      <w:r w:rsidRPr="00F0599A">
        <w:rPr>
          <w:szCs w:val="28"/>
        </w:rPr>
        <w:t>Заместитель</w:t>
      </w:r>
      <w:r w:rsidR="00C34BEB" w:rsidRPr="00F0599A">
        <w:rPr>
          <w:szCs w:val="28"/>
        </w:rPr>
        <w:t xml:space="preserve"> </w:t>
      </w:r>
      <w:r w:rsidRPr="00F0599A">
        <w:rPr>
          <w:szCs w:val="28"/>
        </w:rPr>
        <w:t>директора,</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Отдел</w:t>
      </w:r>
      <w:r w:rsidR="00C34BEB" w:rsidRPr="00F0599A">
        <w:rPr>
          <w:szCs w:val="28"/>
        </w:rPr>
        <w:t xml:space="preserve"> </w:t>
      </w:r>
      <w:r w:rsidRPr="00F0599A">
        <w:rPr>
          <w:szCs w:val="28"/>
        </w:rPr>
        <w:t>корпоративного</w:t>
      </w:r>
      <w:r w:rsidR="00C34BEB" w:rsidRPr="00F0599A">
        <w:rPr>
          <w:szCs w:val="28"/>
        </w:rPr>
        <w:t xml:space="preserve"> </w:t>
      </w:r>
      <w:r w:rsidRPr="00F0599A">
        <w:rPr>
          <w:szCs w:val="28"/>
        </w:rPr>
        <w:t>бизнеса,</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Сектор</w:t>
      </w:r>
      <w:r w:rsidR="00C34BEB" w:rsidRPr="00F0599A">
        <w:rPr>
          <w:szCs w:val="28"/>
        </w:rPr>
        <w:t xml:space="preserve"> </w:t>
      </w:r>
      <w:r w:rsidRPr="00F0599A">
        <w:rPr>
          <w:szCs w:val="28"/>
        </w:rPr>
        <w:t>кредитования</w:t>
      </w:r>
      <w:r w:rsidR="00C34BEB" w:rsidRPr="00F0599A">
        <w:rPr>
          <w:szCs w:val="28"/>
        </w:rPr>
        <w:t xml:space="preserve"> </w:t>
      </w:r>
      <w:r w:rsidRPr="00F0599A">
        <w:rPr>
          <w:szCs w:val="28"/>
        </w:rPr>
        <w:t>малого</w:t>
      </w:r>
      <w:r w:rsidR="00C34BEB" w:rsidRPr="00F0599A">
        <w:rPr>
          <w:szCs w:val="28"/>
        </w:rPr>
        <w:t xml:space="preserve"> </w:t>
      </w:r>
      <w:r w:rsidRPr="00F0599A">
        <w:rPr>
          <w:szCs w:val="28"/>
        </w:rPr>
        <w:t>бизнеса,</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Операционный</w:t>
      </w:r>
      <w:r w:rsidR="00C34BEB" w:rsidRPr="00F0599A">
        <w:rPr>
          <w:szCs w:val="28"/>
        </w:rPr>
        <w:t xml:space="preserve"> </w:t>
      </w:r>
      <w:r w:rsidRPr="00F0599A">
        <w:rPr>
          <w:szCs w:val="28"/>
        </w:rPr>
        <w:t>отдел,</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Отдел</w:t>
      </w:r>
      <w:r w:rsidR="00C34BEB" w:rsidRPr="00F0599A">
        <w:rPr>
          <w:szCs w:val="28"/>
        </w:rPr>
        <w:t xml:space="preserve"> </w:t>
      </w:r>
      <w:r w:rsidRPr="00F0599A">
        <w:rPr>
          <w:szCs w:val="28"/>
        </w:rPr>
        <w:t>автоматизации</w:t>
      </w:r>
      <w:r w:rsidR="00C34BEB" w:rsidRPr="00F0599A">
        <w:rPr>
          <w:szCs w:val="28"/>
        </w:rPr>
        <w:t xml:space="preserve"> </w:t>
      </w:r>
      <w:r w:rsidRPr="00F0599A">
        <w:rPr>
          <w:szCs w:val="28"/>
        </w:rPr>
        <w:t>программного</w:t>
      </w:r>
      <w:r w:rsidR="00C34BEB" w:rsidRPr="00F0599A">
        <w:rPr>
          <w:szCs w:val="28"/>
        </w:rPr>
        <w:t xml:space="preserve"> </w:t>
      </w:r>
      <w:r w:rsidRPr="00F0599A">
        <w:rPr>
          <w:szCs w:val="28"/>
        </w:rPr>
        <w:t>обеспечения</w:t>
      </w:r>
      <w:r w:rsidR="00C34BEB" w:rsidRPr="00F0599A">
        <w:rPr>
          <w:szCs w:val="28"/>
        </w:rPr>
        <w:t xml:space="preserve"> </w:t>
      </w:r>
      <w:r w:rsidRPr="00F0599A">
        <w:rPr>
          <w:szCs w:val="28"/>
        </w:rPr>
        <w:t>и</w:t>
      </w:r>
      <w:r w:rsidR="00C34BEB" w:rsidRPr="00F0599A">
        <w:rPr>
          <w:szCs w:val="28"/>
        </w:rPr>
        <w:t xml:space="preserve"> </w:t>
      </w:r>
      <w:r w:rsidRPr="00F0599A">
        <w:rPr>
          <w:szCs w:val="28"/>
        </w:rPr>
        <w:t>телекоммуникаций,</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Финансовый</w:t>
      </w:r>
      <w:r w:rsidR="00C34BEB" w:rsidRPr="00F0599A">
        <w:rPr>
          <w:szCs w:val="28"/>
        </w:rPr>
        <w:t xml:space="preserve"> </w:t>
      </w:r>
      <w:r w:rsidRPr="00F0599A">
        <w:rPr>
          <w:szCs w:val="28"/>
        </w:rPr>
        <w:t>сектор</w:t>
      </w:r>
      <w:r w:rsidR="00C34BEB" w:rsidRPr="00F0599A">
        <w:rPr>
          <w:szCs w:val="28"/>
        </w:rPr>
        <w:t xml:space="preserve"> </w:t>
      </w:r>
      <w:r w:rsidRPr="00F0599A">
        <w:rPr>
          <w:szCs w:val="28"/>
        </w:rPr>
        <w:t>(реклама).</w:t>
      </w:r>
    </w:p>
    <w:p w:rsidR="00547CC9" w:rsidRPr="00F0599A" w:rsidRDefault="00547CC9" w:rsidP="00F0599A">
      <w:pPr>
        <w:widowControl w:val="0"/>
        <w:tabs>
          <w:tab w:val="left" w:pos="1134"/>
        </w:tabs>
        <w:ind w:firstLine="709"/>
        <w:rPr>
          <w:szCs w:val="28"/>
        </w:rPr>
      </w:pPr>
      <w:r w:rsidRPr="00F0599A">
        <w:rPr>
          <w:szCs w:val="28"/>
        </w:rPr>
        <w:t>Руководство</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осуществляет</w:t>
      </w:r>
      <w:r w:rsidR="00C34BEB" w:rsidRPr="00F0599A">
        <w:rPr>
          <w:szCs w:val="28"/>
        </w:rPr>
        <w:t xml:space="preserve"> </w:t>
      </w:r>
      <w:r w:rsidRPr="00F0599A">
        <w:rPr>
          <w:szCs w:val="28"/>
        </w:rPr>
        <w:t>контроль</w:t>
      </w:r>
      <w:r w:rsidR="00C34BEB" w:rsidRPr="00F0599A">
        <w:rPr>
          <w:szCs w:val="28"/>
        </w:rPr>
        <w:t xml:space="preserve"> </w:t>
      </w:r>
      <w:r w:rsidRPr="00F0599A">
        <w:rPr>
          <w:szCs w:val="28"/>
        </w:rPr>
        <w:t>над</w:t>
      </w:r>
      <w:r w:rsidR="00C34BEB" w:rsidRPr="00F0599A">
        <w:rPr>
          <w:szCs w:val="28"/>
        </w:rPr>
        <w:t xml:space="preserve"> </w:t>
      </w:r>
      <w:r w:rsidRPr="00F0599A">
        <w:rPr>
          <w:szCs w:val="28"/>
        </w:rPr>
        <w:t>текущей</w:t>
      </w:r>
      <w:r w:rsidR="00C34BEB" w:rsidRPr="00F0599A">
        <w:rPr>
          <w:szCs w:val="28"/>
        </w:rPr>
        <w:t xml:space="preserve"> </w:t>
      </w:r>
      <w:r w:rsidRPr="00F0599A">
        <w:rPr>
          <w:szCs w:val="28"/>
        </w:rPr>
        <w:t>деятельностью</w:t>
      </w:r>
      <w:r w:rsidR="00C34BEB" w:rsidRPr="00F0599A">
        <w:rPr>
          <w:szCs w:val="28"/>
        </w:rPr>
        <w:t xml:space="preserve"> </w:t>
      </w:r>
      <w:r w:rsidRPr="00F0599A">
        <w:rPr>
          <w:szCs w:val="28"/>
        </w:rPr>
        <w:t>организации.</w:t>
      </w:r>
      <w:r w:rsidR="00C34BEB" w:rsidRPr="00F0599A">
        <w:rPr>
          <w:szCs w:val="28"/>
        </w:rPr>
        <w:t xml:space="preserve"> </w:t>
      </w:r>
      <w:r w:rsidRPr="00F0599A">
        <w:rPr>
          <w:szCs w:val="28"/>
        </w:rPr>
        <w:t>Администрация</w:t>
      </w:r>
      <w:r w:rsidR="00C34BEB" w:rsidRPr="00F0599A">
        <w:rPr>
          <w:szCs w:val="28"/>
        </w:rPr>
        <w:t xml:space="preserve"> </w:t>
      </w:r>
      <w:r w:rsidRPr="00F0599A">
        <w:rPr>
          <w:szCs w:val="28"/>
        </w:rPr>
        <w:t>включает</w:t>
      </w:r>
      <w:r w:rsidR="00C34BEB" w:rsidRPr="00F0599A">
        <w:rPr>
          <w:szCs w:val="28"/>
        </w:rPr>
        <w:t xml:space="preserve"> </w:t>
      </w:r>
      <w:r w:rsidRPr="00F0599A">
        <w:rPr>
          <w:szCs w:val="28"/>
        </w:rPr>
        <w:t>в</w:t>
      </w:r>
      <w:r w:rsidR="00C34BEB" w:rsidRPr="00F0599A">
        <w:rPr>
          <w:szCs w:val="28"/>
        </w:rPr>
        <w:t xml:space="preserve"> </w:t>
      </w:r>
      <w:r w:rsidRPr="00F0599A">
        <w:rPr>
          <w:szCs w:val="28"/>
        </w:rPr>
        <w:t>себя</w:t>
      </w:r>
      <w:r w:rsidR="00C34BEB" w:rsidRPr="00F0599A">
        <w:rPr>
          <w:szCs w:val="28"/>
        </w:rPr>
        <w:t xml:space="preserve"> </w:t>
      </w:r>
      <w:r w:rsidRPr="00F0599A">
        <w:rPr>
          <w:szCs w:val="28"/>
        </w:rPr>
        <w:t>юрисконсульта</w:t>
      </w:r>
      <w:r w:rsidR="00C34BEB" w:rsidRPr="00F0599A">
        <w:rPr>
          <w:szCs w:val="28"/>
        </w:rPr>
        <w:t xml:space="preserve"> </w:t>
      </w:r>
      <w:r w:rsidRPr="00F0599A">
        <w:rPr>
          <w:szCs w:val="28"/>
        </w:rPr>
        <w:t>и</w:t>
      </w:r>
      <w:r w:rsidR="00C34BEB" w:rsidRPr="00F0599A">
        <w:rPr>
          <w:szCs w:val="28"/>
        </w:rPr>
        <w:t xml:space="preserve"> </w:t>
      </w:r>
      <w:r w:rsidRPr="00F0599A">
        <w:rPr>
          <w:szCs w:val="28"/>
        </w:rPr>
        <w:t>специалиста</w:t>
      </w:r>
      <w:r w:rsidR="00C34BEB" w:rsidRPr="00F0599A">
        <w:rPr>
          <w:szCs w:val="28"/>
        </w:rPr>
        <w:t xml:space="preserve"> </w:t>
      </w:r>
      <w:r w:rsidRPr="00F0599A">
        <w:rPr>
          <w:szCs w:val="28"/>
        </w:rPr>
        <w:t>по</w:t>
      </w:r>
      <w:r w:rsidR="00C34BEB" w:rsidRPr="00F0599A">
        <w:rPr>
          <w:szCs w:val="28"/>
        </w:rPr>
        <w:t xml:space="preserve"> </w:t>
      </w:r>
      <w:r w:rsidRPr="00F0599A">
        <w:rPr>
          <w:szCs w:val="28"/>
        </w:rPr>
        <w:t>кадрам.</w:t>
      </w:r>
      <w:r w:rsidR="00C34BEB" w:rsidRPr="00F0599A">
        <w:rPr>
          <w:szCs w:val="28"/>
        </w:rPr>
        <w:t xml:space="preserve"> </w:t>
      </w:r>
      <w:r w:rsidRPr="00F0599A">
        <w:rPr>
          <w:szCs w:val="28"/>
        </w:rPr>
        <w:t>Юрист-консул</w:t>
      </w:r>
      <w:r w:rsidR="00C34BEB" w:rsidRPr="00F0599A">
        <w:rPr>
          <w:szCs w:val="28"/>
        </w:rPr>
        <w:t xml:space="preserve"> </w:t>
      </w:r>
      <w:r w:rsidRPr="00F0599A">
        <w:rPr>
          <w:szCs w:val="28"/>
        </w:rPr>
        <w:t>осуществляет</w:t>
      </w:r>
      <w:r w:rsidR="00C34BEB" w:rsidRPr="00F0599A">
        <w:rPr>
          <w:szCs w:val="28"/>
        </w:rPr>
        <w:t xml:space="preserve"> </w:t>
      </w:r>
      <w:r w:rsidRPr="00F0599A">
        <w:rPr>
          <w:szCs w:val="28"/>
        </w:rPr>
        <w:t>правовое</w:t>
      </w:r>
      <w:r w:rsidR="00C34BEB" w:rsidRPr="00F0599A">
        <w:rPr>
          <w:szCs w:val="28"/>
        </w:rPr>
        <w:t xml:space="preserve"> </w:t>
      </w:r>
      <w:r w:rsidRPr="00F0599A">
        <w:rPr>
          <w:szCs w:val="28"/>
        </w:rPr>
        <w:t>обоснование</w:t>
      </w:r>
      <w:r w:rsidR="00C34BEB" w:rsidRPr="00F0599A">
        <w:rPr>
          <w:szCs w:val="28"/>
        </w:rPr>
        <w:t xml:space="preserve"> </w:t>
      </w:r>
      <w:r w:rsidRPr="00F0599A">
        <w:rPr>
          <w:szCs w:val="28"/>
        </w:rPr>
        <w:t>финансово-хозяйственной</w:t>
      </w:r>
      <w:r w:rsidR="00C34BEB" w:rsidRPr="00F0599A">
        <w:rPr>
          <w:szCs w:val="28"/>
        </w:rPr>
        <w:t xml:space="preserve"> </w:t>
      </w:r>
      <w:r w:rsidRPr="00F0599A">
        <w:rPr>
          <w:szCs w:val="28"/>
        </w:rPr>
        <w:t>деятельности</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защиту</w:t>
      </w:r>
      <w:r w:rsidR="00C34BEB" w:rsidRPr="00F0599A">
        <w:rPr>
          <w:szCs w:val="28"/>
        </w:rPr>
        <w:t xml:space="preserve"> </w:t>
      </w:r>
      <w:r w:rsidRPr="00F0599A">
        <w:rPr>
          <w:szCs w:val="28"/>
        </w:rPr>
        <w:t>интересов</w:t>
      </w:r>
      <w:r w:rsidR="00C34BEB" w:rsidRPr="00F0599A">
        <w:rPr>
          <w:szCs w:val="28"/>
        </w:rPr>
        <w:t xml:space="preserve"> </w:t>
      </w:r>
      <w:r w:rsidRPr="00F0599A">
        <w:rPr>
          <w:szCs w:val="28"/>
        </w:rPr>
        <w:t>в</w:t>
      </w:r>
      <w:r w:rsidR="00C34BEB" w:rsidRPr="00F0599A">
        <w:rPr>
          <w:szCs w:val="28"/>
        </w:rPr>
        <w:t xml:space="preserve"> </w:t>
      </w:r>
      <w:r w:rsidRPr="00F0599A">
        <w:rPr>
          <w:szCs w:val="28"/>
        </w:rPr>
        <w:t>судах</w:t>
      </w:r>
      <w:r w:rsidR="00C34BEB" w:rsidRPr="00F0599A">
        <w:rPr>
          <w:szCs w:val="28"/>
        </w:rPr>
        <w:t xml:space="preserve"> </w:t>
      </w:r>
      <w:r w:rsidRPr="00F0599A">
        <w:rPr>
          <w:szCs w:val="28"/>
        </w:rPr>
        <w:t>и</w:t>
      </w:r>
      <w:r w:rsidR="00C34BEB" w:rsidRPr="00F0599A">
        <w:rPr>
          <w:szCs w:val="28"/>
        </w:rPr>
        <w:t xml:space="preserve"> </w:t>
      </w:r>
      <w:r w:rsidRPr="00F0599A">
        <w:rPr>
          <w:szCs w:val="28"/>
        </w:rPr>
        <w:t>арбитраже.</w:t>
      </w:r>
      <w:r w:rsidR="00C34BEB" w:rsidRPr="00F0599A">
        <w:rPr>
          <w:szCs w:val="28"/>
        </w:rPr>
        <w:t xml:space="preserve"> </w:t>
      </w:r>
      <w:r w:rsidRPr="00F0599A">
        <w:rPr>
          <w:szCs w:val="28"/>
        </w:rPr>
        <w:t>Специалист</w:t>
      </w:r>
      <w:r w:rsidR="00C34BEB" w:rsidRPr="00F0599A">
        <w:rPr>
          <w:szCs w:val="28"/>
        </w:rPr>
        <w:t xml:space="preserve"> </w:t>
      </w:r>
      <w:r w:rsidRPr="00F0599A">
        <w:rPr>
          <w:szCs w:val="28"/>
        </w:rPr>
        <w:t>по</w:t>
      </w:r>
      <w:r w:rsidR="00C34BEB" w:rsidRPr="00F0599A">
        <w:rPr>
          <w:szCs w:val="28"/>
        </w:rPr>
        <w:t xml:space="preserve"> </w:t>
      </w:r>
      <w:r w:rsidRPr="00F0599A">
        <w:rPr>
          <w:szCs w:val="28"/>
        </w:rPr>
        <w:t>кадрам</w:t>
      </w:r>
      <w:r w:rsidR="00C34BEB" w:rsidRPr="00F0599A">
        <w:rPr>
          <w:szCs w:val="28"/>
        </w:rPr>
        <w:t xml:space="preserve"> </w:t>
      </w:r>
      <w:r w:rsidRPr="00F0599A">
        <w:rPr>
          <w:szCs w:val="28"/>
        </w:rPr>
        <w:t>осуществляет</w:t>
      </w:r>
      <w:r w:rsidR="00C34BEB" w:rsidRPr="00F0599A">
        <w:rPr>
          <w:szCs w:val="28"/>
        </w:rPr>
        <w:t xml:space="preserve"> </w:t>
      </w:r>
      <w:r w:rsidRPr="00F0599A">
        <w:rPr>
          <w:szCs w:val="28"/>
        </w:rPr>
        <w:t>подбор</w:t>
      </w:r>
      <w:r w:rsidR="00C34BEB" w:rsidRPr="00F0599A">
        <w:rPr>
          <w:szCs w:val="28"/>
        </w:rPr>
        <w:t xml:space="preserve"> </w:t>
      </w:r>
      <w:r w:rsidRPr="00F0599A">
        <w:rPr>
          <w:szCs w:val="28"/>
        </w:rPr>
        <w:t>и</w:t>
      </w:r>
      <w:r w:rsidR="00C34BEB" w:rsidRPr="00F0599A">
        <w:rPr>
          <w:szCs w:val="28"/>
        </w:rPr>
        <w:t xml:space="preserve"> </w:t>
      </w:r>
      <w:r w:rsidRPr="00F0599A">
        <w:rPr>
          <w:szCs w:val="28"/>
        </w:rPr>
        <w:t>повышение</w:t>
      </w:r>
      <w:r w:rsidR="00C34BEB" w:rsidRPr="00F0599A">
        <w:rPr>
          <w:szCs w:val="28"/>
        </w:rPr>
        <w:t xml:space="preserve"> </w:t>
      </w:r>
      <w:r w:rsidRPr="00F0599A">
        <w:rPr>
          <w:szCs w:val="28"/>
        </w:rPr>
        <w:t>квалификации</w:t>
      </w:r>
      <w:r w:rsidR="00C34BEB" w:rsidRPr="00F0599A">
        <w:rPr>
          <w:szCs w:val="28"/>
        </w:rPr>
        <w:t xml:space="preserve"> </w:t>
      </w:r>
      <w:r w:rsidRPr="00F0599A">
        <w:rPr>
          <w:szCs w:val="28"/>
        </w:rPr>
        <w:t>кадров,</w:t>
      </w:r>
      <w:r w:rsidR="00C34BEB" w:rsidRPr="00F0599A">
        <w:rPr>
          <w:szCs w:val="28"/>
        </w:rPr>
        <w:t xml:space="preserve"> </w:t>
      </w:r>
      <w:r w:rsidRPr="00F0599A">
        <w:rPr>
          <w:szCs w:val="28"/>
        </w:rPr>
        <w:t>контролирует</w:t>
      </w:r>
      <w:r w:rsidR="00C34BEB" w:rsidRPr="00F0599A">
        <w:rPr>
          <w:szCs w:val="28"/>
        </w:rPr>
        <w:t xml:space="preserve"> </w:t>
      </w:r>
      <w:r w:rsidRPr="00F0599A">
        <w:rPr>
          <w:szCs w:val="28"/>
        </w:rPr>
        <w:t>соблюдение</w:t>
      </w:r>
      <w:r w:rsidR="00C34BEB" w:rsidRPr="00F0599A">
        <w:rPr>
          <w:szCs w:val="28"/>
        </w:rPr>
        <w:t xml:space="preserve"> </w:t>
      </w:r>
      <w:r w:rsidRPr="00F0599A">
        <w:rPr>
          <w:szCs w:val="28"/>
        </w:rPr>
        <w:t>трудового</w:t>
      </w:r>
      <w:r w:rsidR="00C34BEB" w:rsidRPr="00F0599A">
        <w:rPr>
          <w:szCs w:val="28"/>
        </w:rPr>
        <w:t xml:space="preserve"> </w:t>
      </w:r>
      <w:r w:rsidRPr="00F0599A">
        <w:rPr>
          <w:szCs w:val="28"/>
        </w:rPr>
        <w:t>законодательства.</w:t>
      </w:r>
    </w:p>
    <w:p w:rsidR="00547CC9" w:rsidRPr="00F0599A" w:rsidRDefault="00547CC9" w:rsidP="00F0599A">
      <w:pPr>
        <w:widowControl w:val="0"/>
        <w:tabs>
          <w:tab w:val="left" w:pos="1134"/>
        </w:tabs>
        <w:ind w:firstLine="709"/>
        <w:rPr>
          <w:szCs w:val="28"/>
        </w:rPr>
      </w:pPr>
      <w:r w:rsidRPr="00F0599A">
        <w:rPr>
          <w:szCs w:val="28"/>
        </w:rPr>
        <w:t>Отдел</w:t>
      </w:r>
      <w:r w:rsidR="00C34BEB" w:rsidRPr="00F0599A">
        <w:rPr>
          <w:szCs w:val="28"/>
        </w:rPr>
        <w:t xml:space="preserve"> </w:t>
      </w:r>
      <w:r w:rsidRPr="00F0599A">
        <w:rPr>
          <w:szCs w:val="28"/>
        </w:rPr>
        <w:t>бухгалтерского</w:t>
      </w:r>
      <w:r w:rsidR="00C34BEB" w:rsidRPr="00F0599A">
        <w:rPr>
          <w:szCs w:val="28"/>
        </w:rPr>
        <w:t xml:space="preserve"> </w:t>
      </w:r>
      <w:r w:rsidRPr="00F0599A">
        <w:rPr>
          <w:szCs w:val="28"/>
        </w:rPr>
        <w:t>учета</w:t>
      </w:r>
      <w:r w:rsidR="00C34BEB" w:rsidRPr="00F0599A">
        <w:rPr>
          <w:szCs w:val="28"/>
        </w:rPr>
        <w:t xml:space="preserve"> </w:t>
      </w:r>
      <w:r w:rsidRPr="00F0599A">
        <w:rPr>
          <w:szCs w:val="28"/>
        </w:rPr>
        <w:t>и</w:t>
      </w:r>
      <w:r w:rsidR="00C34BEB" w:rsidRPr="00F0599A">
        <w:rPr>
          <w:szCs w:val="28"/>
        </w:rPr>
        <w:t xml:space="preserve"> </w:t>
      </w:r>
      <w:r w:rsidRPr="00F0599A">
        <w:rPr>
          <w:szCs w:val="28"/>
        </w:rPr>
        <w:t>отчетности</w:t>
      </w:r>
      <w:r w:rsidR="00C34BEB" w:rsidRPr="00F0599A">
        <w:rPr>
          <w:szCs w:val="28"/>
        </w:rPr>
        <w:t xml:space="preserve"> </w:t>
      </w:r>
      <w:r w:rsidRPr="00F0599A">
        <w:rPr>
          <w:szCs w:val="28"/>
        </w:rPr>
        <w:t>занимается</w:t>
      </w:r>
      <w:r w:rsidR="00C34BEB" w:rsidRPr="00F0599A">
        <w:rPr>
          <w:szCs w:val="28"/>
        </w:rPr>
        <w:t xml:space="preserve"> </w:t>
      </w:r>
      <w:r w:rsidRPr="00F0599A">
        <w:rPr>
          <w:szCs w:val="28"/>
        </w:rPr>
        <w:t>сбором,</w:t>
      </w:r>
      <w:r w:rsidR="00C34BEB" w:rsidRPr="00F0599A">
        <w:rPr>
          <w:szCs w:val="28"/>
        </w:rPr>
        <w:t xml:space="preserve"> </w:t>
      </w:r>
      <w:r w:rsidRPr="00F0599A">
        <w:rPr>
          <w:szCs w:val="28"/>
        </w:rPr>
        <w:t>регистрацией</w:t>
      </w:r>
      <w:r w:rsidR="00C34BEB" w:rsidRPr="00F0599A">
        <w:rPr>
          <w:szCs w:val="28"/>
        </w:rPr>
        <w:t xml:space="preserve"> </w:t>
      </w:r>
      <w:r w:rsidRPr="00F0599A">
        <w:rPr>
          <w:szCs w:val="28"/>
        </w:rPr>
        <w:t>и</w:t>
      </w:r>
      <w:r w:rsidR="00C34BEB" w:rsidRPr="00F0599A">
        <w:rPr>
          <w:szCs w:val="28"/>
        </w:rPr>
        <w:t xml:space="preserve"> </w:t>
      </w:r>
      <w:r w:rsidRPr="00F0599A">
        <w:rPr>
          <w:szCs w:val="28"/>
        </w:rPr>
        <w:t>обобщением</w:t>
      </w:r>
      <w:r w:rsidR="00C34BEB" w:rsidRPr="00F0599A">
        <w:rPr>
          <w:szCs w:val="28"/>
        </w:rPr>
        <w:t xml:space="preserve"> </w:t>
      </w:r>
      <w:r w:rsidRPr="00F0599A">
        <w:rPr>
          <w:szCs w:val="28"/>
        </w:rPr>
        <w:t>учетной</w:t>
      </w:r>
      <w:r w:rsidR="00C34BEB" w:rsidRPr="00F0599A">
        <w:rPr>
          <w:szCs w:val="28"/>
        </w:rPr>
        <w:t xml:space="preserve"> </w:t>
      </w:r>
      <w:r w:rsidRPr="00F0599A">
        <w:rPr>
          <w:szCs w:val="28"/>
        </w:rPr>
        <w:t>информации</w:t>
      </w:r>
      <w:r w:rsidR="00C34BEB" w:rsidRPr="00F0599A">
        <w:rPr>
          <w:szCs w:val="28"/>
        </w:rPr>
        <w:t xml:space="preserve"> </w:t>
      </w:r>
      <w:r w:rsidRPr="00F0599A">
        <w:rPr>
          <w:szCs w:val="28"/>
        </w:rPr>
        <w:t>и</w:t>
      </w:r>
      <w:r w:rsidR="00C34BEB" w:rsidRPr="00F0599A">
        <w:rPr>
          <w:szCs w:val="28"/>
        </w:rPr>
        <w:t xml:space="preserve"> </w:t>
      </w:r>
      <w:r w:rsidRPr="00F0599A">
        <w:rPr>
          <w:szCs w:val="28"/>
        </w:rPr>
        <w:t>предоставлением</w:t>
      </w:r>
      <w:r w:rsidR="00C34BEB" w:rsidRPr="00F0599A">
        <w:rPr>
          <w:szCs w:val="28"/>
        </w:rPr>
        <w:t xml:space="preserve"> </w:t>
      </w:r>
      <w:r w:rsidRPr="00F0599A">
        <w:rPr>
          <w:szCs w:val="28"/>
        </w:rPr>
        <w:t>отчетности.</w:t>
      </w:r>
    </w:p>
    <w:p w:rsidR="00547CC9" w:rsidRPr="00F0599A" w:rsidRDefault="00547CC9" w:rsidP="00F0599A">
      <w:pPr>
        <w:widowControl w:val="0"/>
        <w:tabs>
          <w:tab w:val="left" w:pos="1134"/>
        </w:tabs>
        <w:ind w:firstLine="709"/>
        <w:rPr>
          <w:szCs w:val="28"/>
        </w:rPr>
      </w:pPr>
      <w:r w:rsidRPr="00F0599A">
        <w:rPr>
          <w:szCs w:val="28"/>
        </w:rPr>
        <w:t>Финансовый</w:t>
      </w:r>
      <w:r w:rsidR="00C34BEB" w:rsidRPr="00F0599A">
        <w:rPr>
          <w:szCs w:val="28"/>
        </w:rPr>
        <w:t xml:space="preserve"> </w:t>
      </w:r>
      <w:r w:rsidRPr="00F0599A">
        <w:rPr>
          <w:szCs w:val="28"/>
        </w:rPr>
        <w:t>сектор</w:t>
      </w:r>
      <w:r w:rsidR="00C34BEB" w:rsidRPr="00F0599A">
        <w:rPr>
          <w:szCs w:val="28"/>
        </w:rPr>
        <w:t xml:space="preserve"> </w:t>
      </w:r>
      <w:r w:rsidRPr="00F0599A">
        <w:rPr>
          <w:szCs w:val="28"/>
        </w:rPr>
        <w:t>занимается</w:t>
      </w:r>
      <w:r w:rsidR="00C34BEB" w:rsidRPr="00F0599A">
        <w:rPr>
          <w:szCs w:val="28"/>
        </w:rPr>
        <w:t xml:space="preserve"> </w:t>
      </w:r>
      <w:r w:rsidRPr="00F0599A">
        <w:rPr>
          <w:szCs w:val="28"/>
        </w:rPr>
        <w:t>анализом,</w:t>
      </w:r>
      <w:r w:rsidR="00C34BEB" w:rsidRPr="00F0599A">
        <w:rPr>
          <w:szCs w:val="28"/>
        </w:rPr>
        <w:t xml:space="preserve"> </w:t>
      </w:r>
      <w:r w:rsidRPr="00F0599A">
        <w:rPr>
          <w:szCs w:val="28"/>
        </w:rPr>
        <w:t>планированием</w:t>
      </w:r>
      <w:r w:rsidR="00C34BEB" w:rsidRPr="00F0599A">
        <w:rPr>
          <w:szCs w:val="28"/>
        </w:rPr>
        <w:t xml:space="preserve"> </w:t>
      </w:r>
      <w:r w:rsidRPr="00F0599A">
        <w:rPr>
          <w:szCs w:val="28"/>
        </w:rPr>
        <w:t>и</w:t>
      </w:r>
      <w:r w:rsidR="00C34BEB" w:rsidRPr="00F0599A">
        <w:rPr>
          <w:szCs w:val="28"/>
        </w:rPr>
        <w:t xml:space="preserve"> </w:t>
      </w:r>
      <w:r w:rsidRPr="00F0599A">
        <w:rPr>
          <w:szCs w:val="28"/>
        </w:rPr>
        <w:t>прогнозированием</w:t>
      </w:r>
      <w:r w:rsidR="00C34BEB" w:rsidRPr="00F0599A">
        <w:rPr>
          <w:szCs w:val="28"/>
        </w:rPr>
        <w:t xml:space="preserve"> </w:t>
      </w:r>
      <w:r w:rsidRPr="00F0599A">
        <w:rPr>
          <w:szCs w:val="28"/>
        </w:rPr>
        <w:t>финансово-хозяйственной</w:t>
      </w:r>
      <w:r w:rsidR="00C34BEB" w:rsidRPr="00F0599A">
        <w:rPr>
          <w:szCs w:val="28"/>
        </w:rPr>
        <w:t xml:space="preserve"> </w:t>
      </w:r>
      <w:r w:rsidRPr="00F0599A">
        <w:rPr>
          <w:szCs w:val="28"/>
        </w:rPr>
        <w:t>деятельности.</w:t>
      </w:r>
    </w:p>
    <w:p w:rsidR="00547CC9" w:rsidRPr="00F0599A" w:rsidRDefault="00547CC9" w:rsidP="00F0599A">
      <w:pPr>
        <w:widowControl w:val="0"/>
        <w:tabs>
          <w:tab w:val="left" w:pos="1134"/>
        </w:tabs>
        <w:ind w:firstLine="709"/>
        <w:rPr>
          <w:szCs w:val="28"/>
        </w:rPr>
      </w:pPr>
      <w:r w:rsidRPr="00F0599A">
        <w:rPr>
          <w:szCs w:val="28"/>
        </w:rPr>
        <w:t>Отдел</w:t>
      </w:r>
      <w:r w:rsidR="00C34BEB" w:rsidRPr="00F0599A">
        <w:rPr>
          <w:szCs w:val="28"/>
        </w:rPr>
        <w:t xml:space="preserve"> </w:t>
      </w:r>
      <w:r w:rsidRPr="00F0599A">
        <w:rPr>
          <w:szCs w:val="28"/>
        </w:rPr>
        <w:t>корпоративного</w:t>
      </w:r>
      <w:r w:rsidR="00C34BEB" w:rsidRPr="00F0599A">
        <w:rPr>
          <w:szCs w:val="28"/>
        </w:rPr>
        <w:t xml:space="preserve"> </w:t>
      </w:r>
      <w:r w:rsidRPr="00F0599A">
        <w:rPr>
          <w:szCs w:val="28"/>
        </w:rPr>
        <w:t>бизнеса</w:t>
      </w:r>
      <w:r w:rsidR="00C34BEB" w:rsidRPr="00F0599A">
        <w:rPr>
          <w:szCs w:val="28"/>
        </w:rPr>
        <w:t xml:space="preserve"> </w:t>
      </w:r>
      <w:r w:rsidRPr="00F0599A">
        <w:rPr>
          <w:szCs w:val="28"/>
        </w:rPr>
        <w:t>занимается</w:t>
      </w:r>
      <w:r w:rsidR="00C34BEB" w:rsidRPr="00F0599A">
        <w:rPr>
          <w:szCs w:val="28"/>
        </w:rPr>
        <w:t xml:space="preserve"> </w:t>
      </w:r>
      <w:r w:rsidRPr="00F0599A">
        <w:rPr>
          <w:szCs w:val="28"/>
        </w:rPr>
        <w:t>кредитованием</w:t>
      </w:r>
      <w:r w:rsidR="00C34BEB" w:rsidRPr="00F0599A">
        <w:rPr>
          <w:szCs w:val="28"/>
        </w:rPr>
        <w:t xml:space="preserve"> </w:t>
      </w:r>
      <w:r w:rsidRPr="00F0599A">
        <w:rPr>
          <w:szCs w:val="28"/>
        </w:rPr>
        <w:t>юридических</w:t>
      </w:r>
      <w:r w:rsidR="00C34BEB" w:rsidRPr="00F0599A">
        <w:rPr>
          <w:szCs w:val="28"/>
        </w:rPr>
        <w:t xml:space="preserve"> </w:t>
      </w:r>
      <w:r w:rsidRPr="00F0599A">
        <w:rPr>
          <w:szCs w:val="28"/>
        </w:rPr>
        <w:t>лиц.</w:t>
      </w:r>
    </w:p>
    <w:p w:rsidR="00547CC9" w:rsidRPr="00F0599A" w:rsidRDefault="00547CC9" w:rsidP="00F0599A">
      <w:pPr>
        <w:widowControl w:val="0"/>
        <w:tabs>
          <w:tab w:val="left" w:pos="1134"/>
        </w:tabs>
        <w:ind w:firstLine="709"/>
        <w:rPr>
          <w:szCs w:val="28"/>
        </w:rPr>
      </w:pPr>
      <w:r w:rsidRPr="00F0599A">
        <w:rPr>
          <w:szCs w:val="28"/>
        </w:rPr>
        <w:t>Операционный</w:t>
      </w:r>
      <w:r w:rsidR="00C34BEB" w:rsidRPr="00F0599A">
        <w:rPr>
          <w:szCs w:val="28"/>
        </w:rPr>
        <w:t xml:space="preserve"> </w:t>
      </w:r>
      <w:r w:rsidRPr="00F0599A">
        <w:rPr>
          <w:szCs w:val="28"/>
        </w:rPr>
        <w:t>отдел</w:t>
      </w:r>
      <w:r w:rsidR="00C34BEB" w:rsidRPr="00F0599A">
        <w:rPr>
          <w:szCs w:val="28"/>
        </w:rPr>
        <w:t xml:space="preserve"> </w:t>
      </w:r>
      <w:r w:rsidRPr="00F0599A">
        <w:rPr>
          <w:szCs w:val="28"/>
        </w:rPr>
        <w:t>осуществляет</w:t>
      </w:r>
      <w:r w:rsidR="00C34BEB" w:rsidRPr="00F0599A">
        <w:rPr>
          <w:szCs w:val="28"/>
        </w:rPr>
        <w:t xml:space="preserve"> </w:t>
      </w:r>
      <w:r w:rsidRPr="00F0599A">
        <w:rPr>
          <w:szCs w:val="28"/>
        </w:rPr>
        <w:t>расчетно-кассовое</w:t>
      </w:r>
      <w:r w:rsidR="00C34BEB" w:rsidRPr="00F0599A">
        <w:rPr>
          <w:szCs w:val="28"/>
        </w:rPr>
        <w:t xml:space="preserve"> </w:t>
      </w:r>
      <w:r w:rsidRPr="00F0599A">
        <w:rPr>
          <w:szCs w:val="28"/>
        </w:rPr>
        <w:t>обслуживание</w:t>
      </w:r>
      <w:r w:rsidR="00C34BEB" w:rsidRPr="00F0599A">
        <w:rPr>
          <w:szCs w:val="28"/>
        </w:rPr>
        <w:t xml:space="preserve"> </w:t>
      </w:r>
      <w:r w:rsidRPr="00F0599A">
        <w:rPr>
          <w:szCs w:val="28"/>
        </w:rPr>
        <w:t>клиентов.</w:t>
      </w:r>
    </w:p>
    <w:p w:rsidR="00547CC9" w:rsidRPr="00F0599A" w:rsidRDefault="00547CC9" w:rsidP="00F0599A">
      <w:pPr>
        <w:widowControl w:val="0"/>
        <w:tabs>
          <w:tab w:val="left" w:pos="1134"/>
        </w:tabs>
        <w:ind w:firstLine="709"/>
        <w:rPr>
          <w:szCs w:val="28"/>
        </w:rPr>
      </w:pPr>
      <w:r w:rsidRPr="00F0599A">
        <w:rPr>
          <w:szCs w:val="28"/>
        </w:rPr>
        <w:t>Отдел</w:t>
      </w:r>
      <w:r w:rsidR="00C34BEB" w:rsidRPr="00F0599A">
        <w:rPr>
          <w:szCs w:val="28"/>
        </w:rPr>
        <w:t xml:space="preserve"> </w:t>
      </w:r>
      <w:r w:rsidRPr="00F0599A">
        <w:rPr>
          <w:szCs w:val="28"/>
        </w:rPr>
        <w:t>розничного</w:t>
      </w:r>
      <w:r w:rsidR="00C34BEB" w:rsidRPr="00F0599A">
        <w:rPr>
          <w:szCs w:val="28"/>
        </w:rPr>
        <w:t xml:space="preserve"> </w:t>
      </w:r>
      <w:r w:rsidRPr="00F0599A">
        <w:rPr>
          <w:szCs w:val="28"/>
        </w:rPr>
        <w:t>бизнеса</w:t>
      </w:r>
      <w:r w:rsidR="00C34BEB" w:rsidRPr="00F0599A">
        <w:rPr>
          <w:szCs w:val="28"/>
        </w:rPr>
        <w:t xml:space="preserve"> </w:t>
      </w:r>
      <w:r w:rsidRPr="00F0599A">
        <w:rPr>
          <w:szCs w:val="28"/>
        </w:rPr>
        <w:t>занимается</w:t>
      </w:r>
      <w:r w:rsidR="00C34BEB" w:rsidRPr="00F0599A">
        <w:rPr>
          <w:szCs w:val="28"/>
        </w:rPr>
        <w:t xml:space="preserve"> </w:t>
      </w:r>
      <w:r w:rsidRPr="00F0599A">
        <w:rPr>
          <w:szCs w:val="28"/>
        </w:rPr>
        <w:t>кредитованием</w:t>
      </w:r>
      <w:r w:rsidR="00C34BEB" w:rsidRPr="00F0599A">
        <w:rPr>
          <w:szCs w:val="28"/>
        </w:rPr>
        <w:t xml:space="preserve"> </w:t>
      </w:r>
      <w:r w:rsidRPr="00F0599A">
        <w:rPr>
          <w:szCs w:val="28"/>
        </w:rPr>
        <w:t>физических</w:t>
      </w:r>
      <w:r w:rsidR="00C34BEB" w:rsidRPr="00F0599A">
        <w:rPr>
          <w:szCs w:val="28"/>
        </w:rPr>
        <w:t xml:space="preserve"> </w:t>
      </w:r>
      <w:r w:rsidRPr="00F0599A">
        <w:rPr>
          <w:szCs w:val="28"/>
        </w:rPr>
        <w:t>лиц,</w:t>
      </w:r>
      <w:r w:rsidR="00C34BEB" w:rsidRPr="00F0599A">
        <w:rPr>
          <w:szCs w:val="28"/>
        </w:rPr>
        <w:t xml:space="preserve"> </w:t>
      </w:r>
      <w:r w:rsidRPr="00F0599A">
        <w:rPr>
          <w:szCs w:val="28"/>
        </w:rPr>
        <w:t>привлечением</w:t>
      </w:r>
      <w:r w:rsidR="00C34BEB" w:rsidRPr="00F0599A">
        <w:rPr>
          <w:szCs w:val="28"/>
        </w:rPr>
        <w:t xml:space="preserve"> </w:t>
      </w:r>
      <w:r w:rsidRPr="00F0599A">
        <w:rPr>
          <w:szCs w:val="28"/>
        </w:rPr>
        <w:t>средств</w:t>
      </w:r>
      <w:r w:rsidR="00C34BEB" w:rsidRPr="00F0599A">
        <w:rPr>
          <w:szCs w:val="28"/>
        </w:rPr>
        <w:t xml:space="preserve"> </w:t>
      </w:r>
      <w:r w:rsidRPr="00F0599A">
        <w:rPr>
          <w:szCs w:val="28"/>
        </w:rPr>
        <w:t>населения</w:t>
      </w:r>
      <w:r w:rsidR="00C34BEB" w:rsidRPr="00F0599A">
        <w:rPr>
          <w:szCs w:val="28"/>
        </w:rPr>
        <w:t xml:space="preserve"> </w:t>
      </w:r>
      <w:r w:rsidRPr="00F0599A">
        <w:rPr>
          <w:szCs w:val="28"/>
        </w:rPr>
        <w:t>на</w:t>
      </w:r>
      <w:r w:rsidR="00C34BEB" w:rsidRPr="00F0599A">
        <w:rPr>
          <w:szCs w:val="28"/>
        </w:rPr>
        <w:t xml:space="preserve"> </w:t>
      </w:r>
      <w:r w:rsidRPr="00F0599A">
        <w:rPr>
          <w:szCs w:val="28"/>
        </w:rPr>
        <w:t>расчетно-кассовое</w:t>
      </w:r>
      <w:r w:rsidR="00C34BEB" w:rsidRPr="00F0599A">
        <w:rPr>
          <w:szCs w:val="28"/>
        </w:rPr>
        <w:t xml:space="preserve"> </w:t>
      </w:r>
      <w:r w:rsidRPr="00F0599A">
        <w:rPr>
          <w:szCs w:val="28"/>
        </w:rPr>
        <w:t>обслуживание</w:t>
      </w:r>
      <w:r w:rsidR="00C34BEB" w:rsidRPr="00F0599A">
        <w:rPr>
          <w:szCs w:val="28"/>
        </w:rPr>
        <w:t xml:space="preserve"> </w:t>
      </w:r>
      <w:r w:rsidRPr="00F0599A">
        <w:rPr>
          <w:szCs w:val="28"/>
        </w:rPr>
        <w:t>счетов</w:t>
      </w:r>
      <w:r w:rsidR="00C34BEB" w:rsidRPr="00F0599A">
        <w:rPr>
          <w:szCs w:val="28"/>
        </w:rPr>
        <w:t xml:space="preserve"> </w:t>
      </w:r>
      <w:r w:rsidRPr="00F0599A">
        <w:rPr>
          <w:szCs w:val="28"/>
        </w:rPr>
        <w:t>вкладов</w:t>
      </w:r>
      <w:r w:rsidR="00C34BEB" w:rsidRPr="00F0599A">
        <w:rPr>
          <w:szCs w:val="28"/>
        </w:rPr>
        <w:t xml:space="preserve"> </w:t>
      </w:r>
      <w:r w:rsidRPr="00F0599A">
        <w:rPr>
          <w:szCs w:val="28"/>
        </w:rPr>
        <w:t>и</w:t>
      </w:r>
      <w:r w:rsidR="00C34BEB" w:rsidRPr="00F0599A">
        <w:rPr>
          <w:szCs w:val="28"/>
        </w:rPr>
        <w:t xml:space="preserve"> </w:t>
      </w:r>
      <w:r w:rsidRPr="00F0599A">
        <w:rPr>
          <w:szCs w:val="28"/>
        </w:rPr>
        <w:t>банковских</w:t>
      </w:r>
      <w:r w:rsidR="00C34BEB" w:rsidRPr="00F0599A">
        <w:rPr>
          <w:szCs w:val="28"/>
        </w:rPr>
        <w:t xml:space="preserve"> </w:t>
      </w:r>
      <w:r w:rsidRPr="00F0599A">
        <w:rPr>
          <w:szCs w:val="28"/>
        </w:rPr>
        <w:t>карт.</w:t>
      </w:r>
    </w:p>
    <w:p w:rsidR="00547CC9" w:rsidRPr="00F0599A" w:rsidRDefault="00547CC9" w:rsidP="00F0599A">
      <w:pPr>
        <w:widowControl w:val="0"/>
        <w:tabs>
          <w:tab w:val="left" w:pos="1134"/>
        </w:tabs>
        <w:ind w:firstLine="709"/>
        <w:rPr>
          <w:szCs w:val="28"/>
        </w:rPr>
      </w:pPr>
      <w:r w:rsidRPr="00F0599A">
        <w:rPr>
          <w:szCs w:val="28"/>
        </w:rPr>
        <w:t>Отдел</w:t>
      </w:r>
      <w:r w:rsidR="00C34BEB" w:rsidRPr="00F0599A">
        <w:rPr>
          <w:szCs w:val="28"/>
        </w:rPr>
        <w:t xml:space="preserve"> </w:t>
      </w:r>
      <w:r w:rsidRPr="00F0599A">
        <w:rPr>
          <w:szCs w:val="28"/>
        </w:rPr>
        <w:t>автоматизации,</w:t>
      </w:r>
      <w:r w:rsidR="00C34BEB" w:rsidRPr="00F0599A">
        <w:rPr>
          <w:szCs w:val="28"/>
        </w:rPr>
        <w:t xml:space="preserve"> </w:t>
      </w:r>
      <w:r w:rsidRPr="00F0599A">
        <w:rPr>
          <w:szCs w:val="28"/>
        </w:rPr>
        <w:t>программного</w:t>
      </w:r>
      <w:r w:rsidR="00C34BEB" w:rsidRPr="00F0599A">
        <w:rPr>
          <w:szCs w:val="28"/>
        </w:rPr>
        <w:t xml:space="preserve"> </w:t>
      </w:r>
      <w:r w:rsidRPr="00F0599A">
        <w:rPr>
          <w:szCs w:val="28"/>
        </w:rPr>
        <w:t>обеспечения</w:t>
      </w:r>
      <w:r w:rsidR="00C34BEB" w:rsidRPr="00F0599A">
        <w:rPr>
          <w:szCs w:val="28"/>
        </w:rPr>
        <w:t xml:space="preserve"> </w:t>
      </w:r>
      <w:r w:rsidRPr="00F0599A">
        <w:rPr>
          <w:szCs w:val="28"/>
        </w:rPr>
        <w:t>и</w:t>
      </w:r>
      <w:r w:rsidR="00C34BEB" w:rsidRPr="00F0599A">
        <w:rPr>
          <w:szCs w:val="28"/>
        </w:rPr>
        <w:t xml:space="preserve"> </w:t>
      </w:r>
      <w:r w:rsidRPr="00F0599A">
        <w:rPr>
          <w:szCs w:val="28"/>
        </w:rPr>
        <w:t>телекоммуникаций</w:t>
      </w:r>
      <w:r w:rsidR="00C34BEB" w:rsidRPr="00F0599A">
        <w:rPr>
          <w:szCs w:val="28"/>
        </w:rPr>
        <w:t xml:space="preserve"> </w:t>
      </w:r>
      <w:r w:rsidRPr="00F0599A">
        <w:rPr>
          <w:szCs w:val="28"/>
        </w:rPr>
        <w:t>занимается</w:t>
      </w:r>
      <w:r w:rsidR="00C34BEB" w:rsidRPr="00F0599A">
        <w:rPr>
          <w:szCs w:val="28"/>
        </w:rPr>
        <w:t xml:space="preserve"> </w:t>
      </w:r>
      <w:r w:rsidRPr="00F0599A">
        <w:rPr>
          <w:szCs w:val="28"/>
        </w:rPr>
        <w:t>разработкой</w:t>
      </w:r>
      <w:r w:rsidR="00C34BEB" w:rsidRPr="00F0599A">
        <w:rPr>
          <w:szCs w:val="28"/>
        </w:rPr>
        <w:t xml:space="preserve"> </w:t>
      </w:r>
      <w:r w:rsidRPr="00F0599A">
        <w:rPr>
          <w:szCs w:val="28"/>
        </w:rPr>
        <w:t>и</w:t>
      </w:r>
      <w:r w:rsidR="00C34BEB" w:rsidRPr="00F0599A">
        <w:rPr>
          <w:szCs w:val="28"/>
        </w:rPr>
        <w:t xml:space="preserve"> </w:t>
      </w:r>
      <w:r w:rsidRPr="00F0599A">
        <w:rPr>
          <w:szCs w:val="28"/>
        </w:rPr>
        <w:t>сопровождением</w:t>
      </w:r>
      <w:r w:rsidR="00C34BEB" w:rsidRPr="00F0599A">
        <w:rPr>
          <w:szCs w:val="28"/>
        </w:rPr>
        <w:t xml:space="preserve"> </w:t>
      </w:r>
      <w:r w:rsidRPr="00F0599A">
        <w:rPr>
          <w:szCs w:val="28"/>
        </w:rPr>
        <w:t>автоматизированных</w:t>
      </w:r>
      <w:r w:rsidR="00C34BEB" w:rsidRPr="00F0599A">
        <w:rPr>
          <w:szCs w:val="28"/>
        </w:rPr>
        <w:t xml:space="preserve"> </w:t>
      </w:r>
      <w:r w:rsidRPr="00F0599A">
        <w:rPr>
          <w:szCs w:val="28"/>
        </w:rPr>
        <w:t>банковских</w:t>
      </w:r>
      <w:r w:rsidR="00C34BEB" w:rsidRPr="00F0599A">
        <w:rPr>
          <w:szCs w:val="28"/>
        </w:rPr>
        <w:t xml:space="preserve"> </w:t>
      </w:r>
      <w:r w:rsidRPr="00F0599A">
        <w:rPr>
          <w:szCs w:val="28"/>
        </w:rPr>
        <w:t>систем,</w:t>
      </w:r>
      <w:r w:rsidR="00C34BEB" w:rsidRPr="00F0599A">
        <w:rPr>
          <w:szCs w:val="28"/>
        </w:rPr>
        <w:t xml:space="preserve"> </w:t>
      </w:r>
      <w:r w:rsidRPr="00F0599A">
        <w:rPr>
          <w:szCs w:val="28"/>
        </w:rPr>
        <w:t>обеспечением</w:t>
      </w:r>
      <w:r w:rsidR="00C34BEB" w:rsidRPr="00F0599A">
        <w:rPr>
          <w:szCs w:val="28"/>
        </w:rPr>
        <w:t xml:space="preserve"> </w:t>
      </w:r>
      <w:r w:rsidRPr="00F0599A">
        <w:rPr>
          <w:szCs w:val="28"/>
        </w:rPr>
        <w:t>коммуникаций,</w:t>
      </w:r>
      <w:r w:rsidR="00C34BEB" w:rsidRPr="00F0599A">
        <w:rPr>
          <w:szCs w:val="28"/>
        </w:rPr>
        <w:t xml:space="preserve"> </w:t>
      </w:r>
      <w:r w:rsidRPr="00F0599A">
        <w:rPr>
          <w:szCs w:val="28"/>
        </w:rPr>
        <w:t>техническим</w:t>
      </w:r>
      <w:r w:rsidR="00C34BEB" w:rsidRPr="00F0599A">
        <w:rPr>
          <w:szCs w:val="28"/>
        </w:rPr>
        <w:t xml:space="preserve"> </w:t>
      </w:r>
      <w:r w:rsidRPr="00F0599A">
        <w:rPr>
          <w:szCs w:val="28"/>
        </w:rPr>
        <w:t>обслуживанием</w:t>
      </w:r>
      <w:r w:rsidR="00C34BEB" w:rsidRPr="00F0599A">
        <w:rPr>
          <w:szCs w:val="28"/>
        </w:rPr>
        <w:t xml:space="preserve"> </w:t>
      </w:r>
      <w:r w:rsidRPr="00F0599A">
        <w:rPr>
          <w:szCs w:val="28"/>
        </w:rPr>
        <w:t>ЭВТ.</w:t>
      </w:r>
    </w:p>
    <w:p w:rsidR="00547CC9" w:rsidRPr="00F0599A" w:rsidRDefault="00547CC9" w:rsidP="00F0599A">
      <w:pPr>
        <w:widowControl w:val="0"/>
        <w:tabs>
          <w:tab w:val="left" w:pos="1134"/>
        </w:tabs>
        <w:ind w:firstLine="709"/>
        <w:rPr>
          <w:szCs w:val="28"/>
        </w:rPr>
      </w:pPr>
      <w:r w:rsidRPr="00F0599A">
        <w:rPr>
          <w:szCs w:val="28"/>
        </w:rPr>
        <w:t>Хозяйственный</w:t>
      </w:r>
      <w:r w:rsidR="00C34BEB" w:rsidRPr="00F0599A">
        <w:rPr>
          <w:szCs w:val="28"/>
        </w:rPr>
        <w:t xml:space="preserve"> </w:t>
      </w:r>
      <w:r w:rsidRPr="00F0599A">
        <w:rPr>
          <w:szCs w:val="28"/>
        </w:rPr>
        <w:t>сектор</w:t>
      </w:r>
      <w:r w:rsidR="00C34BEB" w:rsidRPr="00F0599A">
        <w:rPr>
          <w:szCs w:val="28"/>
        </w:rPr>
        <w:t xml:space="preserve"> </w:t>
      </w:r>
      <w:r w:rsidRPr="00F0599A">
        <w:rPr>
          <w:szCs w:val="28"/>
        </w:rPr>
        <w:t>обеспечивает</w:t>
      </w:r>
      <w:r w:rsidR="00C34BEB" w:rsidRPr="00F0599A">
        <w:rPr>
          <w:szCs w:val="28"/>
        </w:rPr>
        <w:t xml:space="preserve"> </w:t>
      </w:r>
      <w:r w:rsidRPr="00F0599A">
        <w:rPr>
          <w:szCs w:val="28"/>
        </w:rPr>
        <w:t>снабжение</w:t>
      </w:r>
      <w:r w:rsidR="00C34BEB" w:rsidRPr="00F0599A">
        <w:rPr>
          <w:szCs w:val="28"/>
        </w:rPr>
        <w:t xml:space="preserve"> </w:t>
      </w:r>
      <w:r w:rsidRPr="00F0599A">
        <w:rPr>
          <w:szCs w:val="28"/>
        </w:rPr>
        <w:t>ТМЦ,</w:t>
      </w:r>
      <w:r w:rsidR="00C34BEB" w:rsidRPr="00F0599A">
        <w:rPr>
          <w:szCs w:val="28"/>
        </w:rPr>
        <w:t xml:space="preserve"> </w:t>
      </w:r>
      <w:r w:rsidRPr="00F0599A">
        <w:rPr>
          <w:szCs w:val="28"/>
        </w:rPr>
        <w:t>содержание</w:t>
      </w:r>
      <w:r w:rsidR="00C34BEB" w:rsidRPr="00F0599A">
        <w:rPr>
          <w:szCs w:val="28"/>
        </w:rPr>
        <w:t xml:space="preserve"> </w:t>
      </w:r>
      <w:r w:rsidRPr="00F0599A">
        <w:rPr>
          <w:szCs w:val="28"/>
        </w:rPr>
        <w:t>коммунального</w:t>
      </w:r>
      <w:r w:rsidR="00C34BEB" w:rsidRPr="00F0599A">
        <w:rPr>
          <w:szCs w:val="28"/>
        </w:rPr>
        <w:t xml:space="preserve"> </w:t>
      </w:r>
      <w:r w:rsidRPr="00F0599A">
        <w:rPr>
          <w:szCs w:val="28"/>
        </w:rPr>
        <w:t>хозяйства.</w:t>
      </w:r>
    </w:p>
    <w:p w:rsidR="00547CC9" w:rsidRPr="00F0599A" w:rsidRDefault="00547CC9" w:rsidP="00F0599A">
      <w:pPr>
        <w:widowControl w:val="0"/>
        <w:tabs>
          <w:tab w:val="left" w:pos="1134"/>
        </w:tabs>
        <w:ind w:firstLine="709"/>
        <w:rPr>
          <w:noProof/>
          <w:szCs w:val="28"/>
        </w:rPr>
      </w:pPr>
      <w:r w:rsidRPr="00F0599A">
        <w:rPr>
          <w:noProof/>
          <w:szCs w:val="28"/>
        </w:rPr>
        <w:t>При</w:t>
      </w:r>
      <w:r w:rsidR="00C34BEB" w:rsidRPr="00F0599A">
        <w:rPr>
          <w:noProof/>
          <w:szCs w:val="28"/>
        </w:rPr>
        <w:t xml:space="preserve"> </w:t>
      </w:r>
      <w:r w:rsidRPr="00F0599A">
        <w:rPr>
          <w:noProof/>
          <w:szCs w:val="28"/>
        </w:rPr>
        <w:t>анализе</w:t>
      </w:r>
      <w:r w:rsidR="00C34BEB" w:rsidRPr="00F0599A">
        <w:rPr>
          <w:noProof/>
          <w:szCs w:val="28"/>
        </w:rPr>
        <w:t xml:space="preserve"> </w:t>
      </w:r>
      <w:r w:rsidRPr="00F0599A">
        <w:rPr>
          <w:noProof/>
          <w:szCs w:val="28"/>
        </w:rPr>
        <w:t>распределения</w:t>
      </w:r>
      <w:r w:rsidR="00C34BEB" w:rsidRPr="00F0599A">
        <w:rPr>
          <w:noProof/>
          <w:szCs w:val="28"/>
        </w:rPr>
        <w:t xml:space="preserve"> </w:t>
      </w:r>
      <w:r w:rsidRPr="00F0599A">
        <w:rPr>
          <w:noProof/>
          <w:szCs w:val="28"/>
        </w:rPr>
        <w:t>функций</w:t>
      </w:r>
      <w:r w:rsidR="00C34BEB" w:rsidRPr="00F0599A">
        <w:rPr>
          <w:noProof/>
          <w:szCs w:val="28"/>
        </w:rPr>
        <w:t xml:space="preserve"> </w:t>
      </w:r>
      <w:r w:rsidRPr="00F0599A">
        <w:rPr>
          <w:noProof/>
          <w:szCs w:val="28"/>
        </w:rPr>
        <w:t>между</w:t>
      </w:r>
      <w:r w:rsidR="00C34BEB" w:rsidRPr="00F0599A">
        <w:rPr>
          <w:noProof/>
          <w:szCs w:val="28"/>
        </w:rPr>
        <w:t xml:space="preserve"> </w:t>
      </w:r>
      <w:r w:rsidRPr="00F0599A">
        <w:rPr>
          <w:noProof/>
          <w:szCs w:val="28"/>
        </w:rPr>
        <w:t>структурными</w:t>
      </w:r>
      <w:r w:rsidR="00C34BEB" w:rsidRPr="00F0599A">
        <w:rPr>
          <w:noProof/>
          <w:szCs w:val="28"/>
        </w:rPr>
        <w:t xml:space="preserve"> </w:t>
      </w:r>
      <w:r w:rsidRPr="00F0599A">
        <w:rPr>
          <w:noProof/>
          <w:szCs w:val="28"/>
        </w:rPr>
        <w:t>подразделениями</w:t>
      </w:r>
      <w:r w:rsidR="00C34BEB" w:rsidRPr="00F0599A">
        <w:rPr>
          <w:noProof/>
          <w:szCs w:val="28"/>
        </w:rPr>
        <w:t xml:space="preserve"> </w:t>
      </w:r>
      <w:r w:rsidRPr="00F0599A">
        <w:rPr>
          <w:noProof/>
          <w:szCs w:val="28"/>
        </w:rPr>
        <w:t>аппарата</w:t>
      </w:r>
      <w:r w:rsidR="00C34BEB" w:rsidRPr="00F0599A">
        <w:rPr>
          <w:noProof/>
          <w:szCs w:val="28"/>
        </w:rPr>
        <w:t xml:space="preserve"> </w:t>
      </w:r>
      <w:r w:rsidRPr="00F0599A">
        <w:rPr>
          <w:noProof/>
          <w:szCs w:val="28"/>
        </w:rPr>
        <w:t>отделения</w:t>
      </w:r>
      <w:r w:rsidR="00C34BEB" w:rsidRPr="00F0599A">
        <w:rPr>
          <w:noProof/>
          <w:szCs w:val="28"/>
        </w:rPr>
        <w:t xml:space="preserve"> </w:t>
      </w:r>
      <w:r w:rsidRPr="00F0599A">
        <w:rPr>
          <w:noProof/>
          <w:szCs w:val="28"/>
        </w:rPr>
        <w:t>Росбанка</w:t>
      </w:r>
      <w:r w:rsidR="00C34BEB" w:rsidRPr="00F0599A">
        <w:rPr>
          <w:noProof/>
          <w:szCs w:val="28"/>
        </w:rPr>
        <w:t xml:space="preserve"> </w:t>
      </w:r>
      <w:r w:rsidRPr="00F0599A">
        <w:rPr>
          <w:noProof/>
          <w:szCs w:val="28"/>
        </w:rPr>
        <w:t>России</w:t>
      </w:r>
      <w:r w:rsidR="00C34BEB" w:rsidRPr="00F0599A">
        <w:rPr>
          <w:noProof/>
          <w:szCs w:val="28"/>
        </w:rPr>
        <w:t xml:space="preserve"> </w:t>
      </w:r>
      <w:r w:rsidRPr="00F0599A">
        <w:rPr>
          <w:noProof/>
          <w:szCs w:val="28"/>
        </w:rPr>
        <w:t>видно,</w:t>
      </w:r>
      <w:r w:rsidR="00C34BEB" w:rsidRPr="00F0599A">
        <w:rPr>
          <w:noProof/>
          <w:szCs w:val="28"/>
        </w:rPr>
        <w:t xml:space="preserve"> </w:t>
      </w:r>
      <w:r w:rsidRPr="00F0599A">
        <w:rPr>
          <w:noProof/>
          <w:szCs w:val="28"/>
        </w:rPr>
        <w:t>что</w:t>
      </w:r>
      <w:r w:rsidR="00C34BEB" w:rsidRPr="00F0599A">
        <w:rPr>
          <w:noProof/>
          <w:szCs w:val="28"/>
        </w:rPr>
        <w:t xml:space="preserve"> </w:t>
      </w:r>
      <w:r w:rsidRPr="00F0599A">
        <w:rPr>
          <w:noProof/>
          <w:szCs w:val="28"/>
        </w:rPr>
        <w:t>данная</w:t>
      </w:r>
      <w:r w:rsidR="00C34BEB" w:rsidRPr="00F0599A">
        <w:rPr>
          <w:noProof/>
          <w:szCs w:val="28"/>
        </w:rPr>
        <w:t xml:space="preserve"> </w:t>
      </w:r>
      <w:r w:rsidRPr="00F0599A">
        <w:rPr>
          <w:noProof/>
          <w:szCs w:val="28"/>
        </w:rPr>
        <w:t>схема</w:t>
      </w:r>
      <w:r w:rsidR="00C34BEB" w:rsidRPr="00F0599A">
        <w:rPr>
          <w:noProof/>
          <w:szCs w:val="28"/>
        </w:rPr>
        <w:t xml:space="preserve"> </w:t>
      </w:r>
      <w:r w:rsidRPr="00F0599A">
        <w:rPr>
          <w:noProof/>
          <w:szCs w:val="28"/>
        </w:rPr>
        <w:t>в</w:t>
      </w:r>
      <w:r w:rsidR="00C34BEB" w:rsidRPr="00F0599A">
        <w:rPr>
          <w:noProof/>
          <w:szCs w:val="28"/>
        </w:rPr>
        <w:t xml:space="preserve"> </w:t>
      </w:r>
      <w:r w:rsidRPr="00F0599A">
        <w:rPr>
          <w:noProof/>
          <w:szCs w:val="28"/>
        </w:rPr>
        <w:t>общем</w:t>
      </w:r>
      <w:r w:rsidR="00C34BEB" w:rsidRPr="00F0599A">
        <w:rPr>
          <w:noProof/>
          <w:szCs w:val="28"/>
        </w:rPr>
        <w:t xml:space="preserve"> </w:t>
      </w:r>
      <w:r w:rsidRPr="00F0599A">
        <w:rPr>
          <w:noProof/>
          <w:szCs w:val="28"/>
        </w:rPr>
        <w:t>виде</w:t>
      </w:r>
      <w:r w:rsidR="00C34BEB" w:rsidRPr="00F0599A">
        <w:rPr>
          <w:noProof/>
          <w:szCs w:val="28"/>
        </w:rPr>
        <w:t xml:space="preserve"> </w:t>
      </w:r>
      <w:r w:rsidRPr="00F0599A">
        <w:rPr>
          <w:noProof/>
          <w:szCs w:val="28"/>
        </w:rPr>
        <w:t>соответствует</w:t>
      </w:r>
      <w:r w:rsidR="00C34BEB" w:rsidRPr="00F0599A">
        <w:rPr>
          <w:noProof/>
          <w:szCs w:val="28"/>
        </w:rPr>
        <w:t xml:space="preserve"> </w:t>
      </w:r>
      <w:r w:rsidRPr="00F0599A">
        <w:rPr>
          <w:noProof/>
          <w:szCs w:val="28"/>
        </w:rPr>
        <w:t>целям</w:t>
      </w:r>
      <w:r w:rsidR="00C34BEB" w:rsidRPr="00F0599A">
        <w:rPr>
          <w:noProof/>
          <w:szCs w:val="28"/>
        </w:rPr>
        <w:t xml:space="preserve"> </w:t>
      </w:r>
      <w:r w:rsidRPr="00F0599A">
        <w:rPr>
          <w:noProof/>
          <w:szCs w:val="28"/>
        </w:rPr>
        <w:t>и</w:t>
      </w:r>
      <w:r w:rsidR="00C34BEB" w:rsidRPr="00F0599A">
        <w:rPr>
          <w:noProof/>
          <w:szCs w:val="28"/>
        </w:rPr>
        <w:t xml:space="preserve"> </w:t>
      </w:r>
      <w:r w:rsidRPr="00F0599A">
        <w:rPr>
          <w:noProof/>
          <w:szCs w:val="28"/>
        </w:rPr>
        <w:t>задачам</w:t>
      </w:r>
      <w:r w:rsidR="00C34BEB" w:rsidRPr="00F0599A">
        <w:rPr>
          <w:noProof/>
          <w:szCs w:val="28"/>
        </w:rPr>
        <w:t xml:space="preserve"> </w:t>
      </w:r>
      <w:r w:rsidRPr="00F0599A">
        <w:rPr>
          <w:noProof/>
          <w:szCs w:val="28"/>
        </w:rPr>
        <w:t>функционирования</w:t>
      </w:r>
      <w:r w:rsidR="00C34BEB" w:rsidRPr="00F0599A">
        <w:rPr>
          <w:noProof/>
          <w:szCs w:val="28"/>
        </w:rPr>
        <w:t xml:space="preserve"> </w:t>
      </w:r>
      <w:r w:rsidRPr="00F0599A">
        <w:rPr>
          <w:noProof/>
          <w:szCs w:val="28"/>
        </w:rPr>
        <w:t>банка.</w:t>
      </w:r>
    </w:p>
    <w:p w:rsidR="00547CC9" w:rsidRPr="00F0599A" w:rsidRDefault="00547CC9" w:rsidP="00F0599A">
      <w:pPr>
        <w:widowControl w:val="0"/>
        <w:tabs>
          <w:tab w:val="left" w:pos="1134"/>
        </w:tabs>
        <w:ind w:firstLine="709"/>
        <w:rPr>
          <w:noProof/>
          <w:szCs w:val="28"/>
        </w:rPr>
      </w:pPr>
    </w:p>
    <w:p w:rsidR="00547CC9" w:rsidRPr="00F0599A" w:rsidRDefault="00547CC9" w:rsidP="00F0599A">
      <w:pPr>
        <w:pStyle w:val="2"/>
        <w:keepNext w:val="0"/>
        <w:widowControl w:val="0"/>
        <w:tabs>
          <w:tab w:val="left" w:pos="1134"/>
        </w:tabs>
        <w:spacing w:before="0"/>
        <w:ind w:firstLine="709"/>
        <w:jc w:val="both"/>
      </w:pPr>
      <w:bookmarkStart w:id="16" w:name="_Toc129188345"/>
      <w:bookmarkStart w:id="17" w:name="_Toc133775482"/>
      <w:bookmarkStart w:id="18" w:name="_Toc137293750"/>
      <w:bookmarkStart w:id="19" w:name="_Toc137370744"/>
      <w:r w:rsidRPr="00F0599A">
        <w:t>2.2</w:t>
      </w:r>
      <w:r w:rsidR="00C34BEB" w:rsidRPr="00F0599A">
        <w:t xml:space="preserve"> </w:t>
      </w:r>
      <w:r w:rsidRPr="00F0599A">
        <w:t>Анализ</w:t>
      </w:r>
      <w:r w:rsidR="00C34BEB" w:rsidRPr="00F0599A">
        <w:t xml:space="preserve"> </w:t>
      </w:r>
      <w:bookmarkEnd w:id="16"/>
      <w:bookmarkEnd w:id="17"/>
      <w:r w:rsidRPr="00F0599A">
        <w:t>финансового</w:t>
      </w:r>
      <w:r w:rsidR="00C34BEB" w:rsidRPr="00F0599A">
        <w:t xml:space="preserve"> </w:t>
      </w:r>
      <w:r w:rsidRPr="00F0599A">
        <w:t>состояния</w:t>
      </w:r>
      <w:r w:rsidR="00C34BEB" w:rsidRPr="00F0599A">
        <w:t xml:space="preserve"> </w:t>
      </w:r>
      <w:r w:rsidRPr="00F0599A">
        <w:t>ОАО</w:t>
      </w:r>
      <w:r w:rsidR="00C34BEB" w:rsidRPr="00F0599A">
        <w:t xml:space="preserve"> </w:t>
      </w:r>
      <w:r w:rsidRPr="00F0599A">
        <w:t>АКБ</w:t>
      </w:r>
      <w:r w:rsidR="00C34BEB" w:rsidRPr="00F0599A">
        <w:t xml:space="preserve"> </w:t>
      </w:r>
      <w:r w:rsidRPr="00F0599A">
        <w:t>«Росбанк»</w:t>
      </w:r>
      <w:bookmarkEnd w:id="18"/>
      <w:bookmarkEnd w:id="19"/>
    </w:p>
    <w:p w:rsidR="00547CC9" w:rsidRPr="00F0599A" w:rsidRDefault="00547CC9" w:rsidP="00F0599A">
      <w:pPr>
        <w:widowControl w:val="0"/>
        <w:tabs>
          <w:tab w:val="left" w:pos="1134"/>
        </w:tabs>
        <w:ind w:firstLine="709"/>
        <w:rPr>
          <w:szCs w:val="28"/>
        </w:rPr>
      </w:pPr>
    </w:p>
    <w:p w:rsidR="00547CC9" w:rsidRPr="00F0599A" w:rsidRDefault="00547CC9" w:rsidP="00F0599A">
      <w:pPr>
        <w:widowControl w:val="0"/>
        <w:tabs>
          <w:tab w:val="left" w:pos="1134"/>
        </w:tabs>
        <w:ind w:firstLine="709"/>
        <w:rPr>
          <w:szCs w:val="28"/>
        </w:rPr>
      </w:pPr>
      <w:r w:rsidRPr="00F0599A">
        <w:rPr>
          <w:szCs w:val="28"/>
        </w:rPr>
        <w:t>В</w:t>
      </w:r>
      <w:r w:rsidR="00C34BEB" w:rsidRPr="00F0599A">
        <w:rPr>
          <w:szCs w:val="28"/>
        </w:rPr>
        <w:t xml:space="preserve"> </w:t>
      </w:r>
      <w:r w:rsidRPr="00F0599A">
        <w:rPr>
          <w:szCs w:val="28"/>
        </w:rPr>
        <w:t>условиях</w:t>
      </w:r>
      <w:r w:rsidR="00C34BEB" w:rsidRPr="00F0599A">
        <w:rPr>
          <w:szCs w:val="28"/>
        </w:rPr>
        <w:t xml:space="preserve"> </w:t>
      </w:r>
      <w:r w:rsidRPr="00F0599A">
        <w:rPr>
          <w:szCs w:val="28"/>
        </w:rPr>
        <w:t>рынка</w:t>
      </w:r>
      <w:r w:rsidR="00C34BEB" w:rsidRPr="00F0599A">
        <w:rPr>
          <w:szCs w:val="28"/>
        </w:rPr>
        <w:t xml:space="preserve"> </w:t>
      </w:r>
      <w:r w:rsidRPr="00F0599A">
        <w:rPr>
          <w:szCs w:val="28"/>
        </w:rPr>
        <w:t>анализ</w:t>
      </w:r>
      <w:r w:rsidR="00C34BEB" w:rsidRPr="00F0599A">
        <w:rPr>
          <w:szCs w:val="28"/>
        </w:rPr>
        <w:t xml:space="preserve"> </w:t>
      </w:r>
      <w:r w:rsidRPr="00F0599A">
        <w:rPr>
          <w:szCs w:val="28"/>
        </w:rPr>
        <w:t>активов</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является</w:t>
      </w:r>
      <w:r w:rsidR="00C34BEB" w:rsidRPr="00F0599A">
        <w:rPr>
          <w:szCs w:val="28"/>
        </w:rPr>
        <w:t xml:space="preserve"> </w:t>
      </w:r>
      <w:r w:rsidRPr="00F0599A">
        <w:rPr>
          <w:szCs w:val="28"/>
        </w:rPr>
        <w:t>наиболее</w:t>
      </w:r>
      <w:r w:rsidR="00C34BEB" w:rsidRPr="00F0599A">
        <w:rPr>
          <w:szCs w:val="28"/>
        </w:rPr>
        <w:t xml:space="preserve"> </w:t>
      </w:r>
      <w:r w:rsidRPr="00F0599A">
        <w:rPr>
          <w:szCs w:val="28"/>
        </w:rPr>
        <w:t>актуальным,</w:t>
      </w:r>
      <w:r w:rsidR="00C34BEB" w:rsidRPr="00F0599A">
        <w:rPr>
          <w:szCs w:val="28"/>
        </w:rPr>
        <w:t xml:space="preserve"> </w:t>
      </w:r>
      <w:r w:rsidRPr="00F0599A">
        <w:rPr>
          <w:szCs w:val="28"/>
        </w:rPr>
        <w:t>так</w:t>
      </w:r>
      <w:r w:rsidR="00C34BEB" w:rsidRPr="00F0599A">
        <w:rPr>
          <w:szCs w:val="28"/>
        </w:rPr>
        <w:t xml:space="preserve"> </w:t>
      </w:r>
      <w:r w:rsidRPr="00F0599A">
        <w:rPr>
          <w:szCs w:val="28"/>
        </w:rPr>
        <w:t>как</w:t>
      </w:r>
      <w:r w:rsidR="00C34BEB" w:rsidRPr="00F0599A">
        <w:rPr>
          <w:szCs w:val="28"/>
        </w:rPr>
        <w:t xml:space="preserve"> </w:t>
      </w:r>
      <w:r w:rsidRPr="00F0599A">
        <w:rPr>
          <w:szCs w:val="28"/>
        </w:rPr>
        <w:t>на</w:t>
      </w:r>
      <w:r w:rsidR="00C34BEB" w:rsidRPr="00F0599A">
        <w:rPr>
          <w:szCs w:val="28"/>
        </w:rPr>
        <w:t xml:space="preserve"> </w:t>
      </w:r>
      <w:r w:rsidRPr="00F0599A">
        <w:rPr>
          <w:szCs w:val="28"/>
        </w:rPr>
        <w:t>основе</w:t>
      </w:r>
      <w:r w:rsidR="00C34BEB" w:rsidRPr="00F0599A">
        <w:rPr>
          <w:szCs w:val="28"/>
        </w:rPr>
        <w:t xml:space="preserve"> </w:t>
      </w:r>
      <w:r w:rsidRPr="00F0599A">
        <w:rPr>
          <w:szCs w:val="28"/>
        </w:rPr>
        <w:t>выводов</w:t>
      </w:r>
      <w:r w:rsidR="00C34BEB" w:rsidRPr="00F0599A">
        <w:rPr>
          <w:szCs w:val="28"/>
        </w:rPr>
        <w:t xml:space="preserve"> </w:t>
      </w:r>
      <w:r w:rsidRPr="00F0599A">
        <w:rPr>
          <w:szCs w:val="28"/>
        </w:rPr>
        <w:t>этого</w:t>
      </w:r>
      <w:r w:rsidR="00C34BEB" w:rsidRPr="00F0599A">
        <w:rPr>
          <w:szCs w:val="28"/>
        </w:rPr>
        <w:t xml:space="preserve"> </w:t>
      </w:r>
      <w:r w:rsidRPr="00F0599A">
        <w:rPr>
          <w:szCs w:val="28"/>
        </w:rPr>
        <w:t>анализа</w:t>
      </w:r>
      <w:r w:rsidR="00C34BEB" w:rsidRPr="00F0599A">
        <w:rPr>
          <w:szCs w:val="28"/>
        </w:rPr>
        <w:t xml:space="preserve"> </w:t>
      </w:r>
      <w:r w:rsidRPr="00F0599A">
        <w:rPr>
          <w:szCs w:val="28"/>
        </w:rPr>
        <w:t>разрабатываются</w:t>
      </w:r>
      <w:r w:rsidR="00C34BEB" w:rsidRPr="00F0599A">
        <w:rPr>
          <w:szCs w:val="28"/>
        </w:rPr>
        <w:t xml:space="preserve"> </w:t>
      </w:r>
      <w:r w:rsidRPr="00F0599A">
        <w:rPr>
          <w:szCs w:val="28"/>
        </w:rPr>
        <w:t>предложения</w:t>
      </w:r>
      <w:r w:rsidR="00C34BEB" w:rsidRPr="00F0599A">
        <w:rPr>
          <w:szCs w:val="28"/>
        </w:rPr>
        <w:t xml:space="preserve"> </w:t>
      </w:r>
      <w:r w:rsidRPr="00F0599A">
        <w:rPr>
          <w:szCs w:val="28"/>
        </w:rPr>
        <w:t>по</w:t>
      </w:r>
      <w:r w:rsidR="00C34BEB" w:rsidRPr="00F0599A">
        <w:rPr>
          <w:szCs w:val="28"/>
        </w:rPr>
        <w:t xml:space="preserve"> </w:t>
      </w:r>
      <w:r w:rsidRPr="00F0599A">
        <w:rPr>
          <w:szCs w:val="28"/>
        </w:rPr>
        <w:t>управлению</w:t>
      </w:r>
      <w:r w:rsidR="00C34BEB" w:rsidRPr="00F0599A">
        <w:rPr>
          <w:szCs w:val="28"/>
        </w:rPr>
        <w:t xml:space="preserve"> </w:t>
      </w:r>
      <w:r w:rsidRPr="00F0599A">
        <w:rPr>
          <w:szCs w:val="28"/>
        </w:rPr>
        <w:t>кредитными</w:t>
      </w:r>
      <w:r w:rsidR="00C34BEB" w:rsidRPr="00F0599A">
        <w:rPr>
          <w:szCs w:val="28"/>
        </w:rPr>
        <w:t xml:space="preserve"> </w:t>
      </w:r>
      <w:r w:rsidRPr="00F0599A">
        <w:rPr>
          <w:szCs w:val="28"/>
        </w:rPr>
        <w:t>ресурсами</w:t>
      </w:r>
      <w:r w:rsidR="00C34BEB" w:rsidRPr="00F0599A">
        <w:rPr>
          <w:szCs w:val="28"/>
        </w:rPr>
        <w:t xml:space="preserve"> </w:t>
      </w:r>
      <w:r w:rsidRPr="00F0599A">
        <w:rPr>
          <w:szCs w:val="28"/>
        </w:rPr>
        <w:t>и</w:t>
      </w:r>
      <w:r w:rsidR="00C34BEB" w:rsidRPr="00F0599A">
        <w:rPr>
          <w:szCs w:val="28"/>
        </w:rPr>
        <w:t xml:space="preserve"> </w:t>
      </w:r>
      <w:r w:rsidRPr="00F0599A">
        <w:rPr>
          <w:szCs w:val="28"/>
        </w:rPr>
        <w:t>осуществляются</w:t>
      </w:r>
      <w:r w:rsidR="00C34BEB" w:rsidRPr="00F0599A">
        <w:rPr>
          <w:szCs w:val="28"/>
        </w:rPr>
        <w:t xml:space="preserve"> </w:t>
      </w:r>
      <w:r w:rsidRPr="00F0599A">
        <w:rPr>
          <w:szCs w:val="28"/>
        </w:rPr>
        <w:t>мероприятия</w:t>
      </w:r>
      <w:r w:rsidR="00C34BEB" w:rsidRPr="00F0599A">
        <w:rPr>
          <w:szCs w:val="28"/>
        </w:rPr>
        <w:t xml:space="preserve"> </w:t>
      </w:r>
      <w:r w:rsidRPr="00F0599A">
        <w:rPr>
          <w:szCs w:val="28"/>
        </w:rPr>
        <w:t>по</w:t>
      </w:r>
      <w:r w:rsidR="00C34BEB" w:rsidRPr="00F0599A">
        <w:rPr>
          <w:szCs w:val="28"/>
        </w:rPr>
        <w:t xml:space="preserve"> </w:t>
      </w:r>
      <w:r w:rsidRPr="00F0599A">
        <w:rPr>
          <w:szCs w:val="28"/>
        </w:rPr>
        <w:t>эффективному,</w:t>
      </w:r>
      <w:r w:rsidR="00C34BEB" w:rsidRPr="00F0599A">
        <w:rPr>
          <w:szCs w:val="28"/>
        </w:rPr>
        <w:t xml:space="preserve"> </w:t>
      </w:r>
      <w:r w:rsidRPr="00F0599A">
        <w:rPr>
          <w:szCs w:val="28"/>
        </w:rPr>
        <w:t>рациональному</w:t>
      </w:r>
      <w:r w:rsidR="00C34BEB" w:rsidRPr="00F0599A">
        <w:rPr>
          <w:szCs w:val="28"/>
        </w:rPr>
        <w:t xml:space="preserve"> </w:t>
      </w:r>
      <w:r w:rsidRPr="00F0599A">
        <w:rPr>
          <w:szCs w:val="28"/>
        </w:rPr>
        <w:t>и</w:t>
      </w:r>
      <w:r w:rsidR="00C34BEB" w:rsidRPr="00F0599A">
        <w:rPr>
          <w:szCs w:val="28"/>
        </w:rPr>
        <w:t xml:space="preserve"> </w:t>
      </w:r>
      <w:r w:rsidRPr="00F0599A">
        <w:rPr>
          <w:szCs w:val="28"/>
        </w:rPr>
        <w:t>наименее</w:t>
      </w:r>
      <w:r w:rsidR="00C34BEB" w:rsidRPr="00F0599A">
        <w:rPr>
          <w:szCs w:val="28"/>
        </w:rPr>
        <w:t xml:space="preserve"> </w:t>
      </w:r>
      <w:r w:rsidRPr="00F0599A">
        <w:rPr>
          <w:szCs w:val="28"/>
        </w:rPr>
        <w:t>рискованному</w:t>
      </w:r>
      <w:r w:rsidR="00C34BEB" w:rsidRPr="00F0599A">
        <w:rPr>
          <w:szCs w:val="28"/>
        </w:rPr>
        <w:t xml:space="preserve"> </w:t>
      </w:r>
      <w:r w:rsidRPr="00F0599A">
        <w:rPr>
          <w:szCs w:val="28"/>
        </w:rPr>
        <w:t>размещению</w:t>
      </w:r>
      <w:r w:rsidR="00C34BEB" w:rsidRPr="00F0599A">
        <w:rPr>
          <w:szCs w:val="28"/>
        </w:rPr>
        <w:t xml:space="preserve"> </w:t>
      </w:r>
      <w:r w:rsidRPr="00F0599A">
        <w:rPr>
          <w:szCs w:val="28"/>
        </w:rPr>
        <w:t>ресурсов.</w:t>
      </w:r>
      <w:r w:rsidR="00C34BEB" w:rsidRPr="00F0599A">
        <w:rPr>
          <w:szCs w:val="28"/>
        </w:rPr>
        <w:t xml:space="preserve"> </w:t>
      </w:r>
      <w:r w:rsidRPr="00F0599A">
        <w:rPr>
          <w:szCs w:val="28"/>
        </w:rPr>
        <w:t>В</w:t>
      </w:r>
      <w:r w:rsidR="00C34BEB" w:rsidRPr="00F0599A">
        <w:rPr>
          <w:szCs w:val="28"/>
        </w:rPr>
        <w:t xml:space="preserve"> </w:t>
      </w:r>
      <w:r w:rsidRPr="00F0599A">
        <w:rPr>
          <w:szCs w:val="28"/>
        </w:rPr>
        <w:t>таблице</w:t>
      </w:r>
      <w:r w:rsidR="00C34BEB" w:rsidRPr="00F0599A">
        <w:rPr>
          <w:szCs w:val="28"/>
        </w:rPr>
        <w:t xml:space="preserve"> </w:t>
      </w:r>
      <w:r w:rsidRPr="00F0599A">
        <w:rPr>
          <w:szCs w:val="28"/>
        </w:rPr>
        <w:t>2.1</w:t>
      </w:r>
      <w:r w:rsidR="00C34BEB" w:rsidRPr="00F0599A">
        <w:rPr>
          <w:szCs w:val="28"/>
        </w:rPr>
        <w:t xml:space="preserve"> </w:t>
      </w:r>
      <w:r w:rsidRPr="00F0599A">
        <w:rPr>
          <w:szCs w:val="28"/>
        </w:rPr>
        <w:t>и</w:t>
      </w:r>
      <w:r w:rsidR="00C34BEB" w:rsidRPr="00F0599A">
        <w:rPr>
          <w:szCs w:val="28"/>
        </w:rPr>
        <w:t xml:space="preserve"> </w:t>
      </w:r>
      <w:r w:rsidRPr="00F0599A">
        <w:rPr>
          <w:szCs w:val="28"/>
        </w:rPr>
        <w:t>в</w:t>
      </w:r>
      <w:r w:rsidR="00C34BEB" w:rsidRPr="00F0599A">
        <w:rPr>
          <w:szCs w:val="28"/>
        </w:rPr>
        <w:t xml:space="preserve"> </w:t>
      </w:r>
      <w:r w:rsidRPr="00F0599A">
        <w:rPr>
          <w:szCs w:val="28"/>
        </w:rPr>
        <w:t>Приложении</w:t>
      </w:r>
      <w:r w:rsidR="00C34BEB" w:rsidRPr="00F0599A">
        <w:rPr>
          <w:szCs w:val="28"/>
        </w:rPr>
        <w:t xml:space="preserve"> </w:t>
      </w:r>
      <w:r w:rsidRPr="00F0599A">
        <w:rPr>
          <w:szCs w:val="28"/>
        </w:rPr>
        <w:t>А</w:t>
      </w:r>
      <w:r w:rsidR="00C34BEB" w:rsidRPr="00F0599A">
        <w:rPr>
          <w:szCs w:val="28"/>
        </w:rPr>
        <w:t xml:space="preserve"> </w:t>
      </w:r>
      <w:r w:rsidRPr="00F0599A">
        <w:rPr>
          <w:szCs w:val="28"/>
        </w:rPr>
        <w:t>представлены</w:t>
      </w:r>
      <w:r w:rsidR="00C34BEB" w:rsidRPr="00F0599A">
        <w:rPr>
          <w:szCs w:val="28"/>
        </w:rPr>
        <w:t xml:space="preserve"> </w:t>
      </w:r>
      <w:r w:rsidRPr="00F0599A">
        <w:rPr>
          <w:szCs w:val="28"/>
        </w:rPr>
        <w:t>данные</w:t>
      </w:r>
      <w:r w:rsidR="00C34BEB" w:rsidRPr="00F0599A">
        <w:rPr>
          <w:szCs w:val="28"/>
        </w:rPr>
        <w:t xml:space="preserve"> </w:t>
      </w:r>
      <w:r w:rsidRPr="00F0599A">
        <w:rPr>
          <w:szCs w:val="28"/>
        </w:rPr>
        <w:t>анализа</w:t>
      </w:r>
      <w:r w:rsidR="00C34BEB" w:rsidRPr="00F0599A">
        <w:rPr>
          <w:szCs w:val="28"/>
        </w:rPr>
        <w:t xml:space="preserve"> </w:t>
      </w:r>
      <w:r w:rsidRPr="00F0599A">
        <w:rPr>
          <w:szCs w:val="28"/>
        </w:rPr>
        <w:t>активов</w:t>
      </w:r>
      <w:r w:rsidR="00C34BEB" w:rsidRPr="00F0599A">
        <w:rPr>
          <w:bCs/>
          <w:szCs w:val="28"/>
        </w:rPr>
        <w:t xml:space="preserve"> </w:t>
      </w:r>
      <w:r w:rsidRPr="00F0599A">
        <w:rPr>
          <w:bCs/>
          <w:szCs w:val="28"/>
        </w:rPr>
        <w:t>ОАО</w:t>
      </w:r>
      <w:r w:rsidR="00C34BEB" w:rsidRPr="00F0599A">
        <w:rPr>
          <w:bCs/>
          <w:szCs w:val="28"/>
        </w:rPr>
        <w:t xml:space="preserve"> </w:t>
      </w:r>
      <w:r w:rsidRPr="00F0599A">
        <w:rPr>
          <w:bCs/>
          <w:szCs w:val="28"/>
        </w:rPr>
        <w:t>АКБ</w:t>
      </w:r>
      <w:r w:rsidR="00C34BEB" w:rsidRPr="00F0599A">
        <w:rPr>
          <w:bCs/>
          <w:szCs w:val="28"/>
        </w:rPr>
        <w:t xml:space="preserve"> </w:t>
      </w:r>
      <w:r w:rsidRPr="00F0599A">
        <w:rPr>
          <w:bCs/>
          <w:szCs w:val="28"/>
        </w:rPr>
        <w:t>«Росбанк»</w:t>
      </w:r>
      <w:r w:rsidRPr="00F0599A">
        <w:rPr>
          <w:szCs w:val="28"/>
        </w:rPr>
        <w:t>.</w:t>
      </w:r>
    </w:p>
    <w:p w:rsidR="00547CC9" w:rsidRPr="00F0599A" w:rsidRDefault="00547CC9" w:rsidP="00F0599A">
      <w:pPr>
        <w:widowControl w:val="0"/>
        <w:tabs>
          <w:tab w:val="left" w:pos="1134"/>
        </w:tabs>
        <w:ind w:firstLine="709"/>
        <w:rPr>
          <w:szCs w:val="28"/>
        </w:rPr>
      </w:pPr>
    </w:p>
    <w:p w:rsidR="00BD6093" w:rsidRDefault="00BD6093">
      <w:pPr>
        <w:tabs>
          <w:tab w:val="clear" w:pos="709"/>
        </w:tabs>
        <w:spacing w:after="200" w:line="276" w:lineRule="auto"/>
        <w:ind w:firstLine="0"/>
        <w:contextualSpacing w:val="0"/>
        <w:jc w:val="left"/>
        <w:rPr>
          <w:szCs w:val="28"/>
        </w:rPr>
      </w:pPr>
      <w:r>
        <w:rPr>
          <w:szCs w:val="28"/>
        </w:rPr>
        <w:br w:type="page"/>
      </w:r>
    </w:p>
    <w:p w:rsidR="00C34BEB" w:rsidRPr="00F0599A" w:rsidRDefault="00547CC9" w:rsidP="00F0599A">
      <w:pPr>
        <w:widowControl w:val="0"/>
        <w:tabs>
          <w:tab w:val="left" w:pos="1134"/>
        </w:tabs>
        <w:ind w:firstLine="709"/>
        <w:jc w:val="right"/>
        <w:rPr>
          <w:szCs w:val="28"/>
          <w:lang w:val="uk-UA"/>
        </w:rPr>
      </w:pPr>
      <w:r w:rsidRPr="00F0599A">
        <w:rPr>
          <w:szCs w:val="28"/>
        </w:rPr>
        <w:t>Таблица</w:t>
      </w:r>
      <w:r w:rsidR="00C34BEB" w:rsidRPr="00F0599A">
        <w:rPr>
          <w:szCs w:val="28"/>
        </w:rPr>
        <w:t xml:space="preserve"> </w:t>
      </w:r>
      <w:r w:rsidRPr="00F0599A">
        <w:rPr>
          <w:szCs w:val="28"/>
        </w:rPr>
        <w:t>2.1</w:t>
      </w:r>
      <w:r w:rsidR="00C34BEB" w:rsidRPr="00F0599A">
        <w:rPr>
          <w:szCs w:val="28"/>
        </w:rPr>
        <w:t xml:space="preserve"> </w:t>
      </w:r>
    </w:p>
    <w:p w:rsidR="00547CC9" w:rsidRPr="00F0599A" w:rsidRDefault="00547CC9" w:rsidP="00F0599A">
      <w:pPr>
        <w:widowControl w:val="0"/>
        <w:tabs>
          <w:tab w:val="left" w:pos="1134"/>
        </w:tabs>
        <w:ind w:firstLine="709"/>
        <w:rPr>
          <w:szCs w:val="28"/>
        </w:rPr>
      </w:pPr>
      <w:r w:rsidRPr="00F0599A">
        <w:rPr>
          <w:szCs w:val="28"/>
        </w:rPr>
        <w:t>Структура</w:t>
      </w:r>
      <w:r w:rsidR="00C34BEB" w:rsidRPr="00F0599A">
        <w:rPr>
          <w:szCs w:val="28"/>
        </w:rPr>
        <w:t xml:space="preserve"> </w:t>
      </w:r>
      <w:r w:rsidRPr="00F0599A">
        <w:rPr>
          <w:szCs w:val="28"/>
        </w:rPr>
        <w:t>активов</w:t>
      </w:r>
      <w:r w:rsidR="00C34BEB" w:rsidRPr="00F0599A">
        <w:rPr>
          <w:szCs w:val="28"/>
        </w:rPr>
        <w:t xml:space="preserve"> </w:t>
      </w:r>
      <w:r w:rsidRPr="00F0599A">
        <w:rPr>
          <w:szCs w:val="28"/>
        </w:rPr>
        <w:t>ОАО</w:t>
      </w:r>
      <w:r w:rsidR="00C34BEB" w:rsidRPr="00F0599A">
        <w:rPr>
          <w:szCs w:val="28"/>
        </w:rPr>
        <w:t xml:space="preserve"> </w:t>
      </w:r>
      <w:r w:rsidRPr="00F0599A">
        <w:rPr>
          <w:szCs w:val="28"/>
        </w:rPr>
        <w:t>АКБ</w:t>
      </w:r>
      <w:r w:rsidR="00C34BEB" w:rsidRPr="00F0599A">
        <w:rPr>
          <w:szCs w:val="28"/>
        </w:rPr>
        <w:t xml:space="preserve"> </w:t>
      </w:r>
      <w:r w:rsidRPr="00F0599A">
        <w:rPr>
          <w:szCs w:val="28"/>
        </w:rPr>
        <w:t>«Росбанк»</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50"/>
        <w:gridCol w:w="1086"/>
        <w:gridCol w:w="1206"/>
        <w:gridCol w:w="1013"/>
        <w:gridCol w:w="922"/>
        <w:gridCol w:w="923"/>
      </w:tblGrid>
      <w:tr w:rsidR="00547CC9" w:rsidRPr="00F0599A" w:rsidTr="008C4643">
        <w:trPr>
          <w:trHeight w:val="324"/>
          <w:jc w:val="center"/>
        </w:trPr>
        <w:tc>
          <w:tcPr>
            <w:tcW w:w="4250" w:type="dxa"/>
            <w:shd w:val="solid" w:color="FFFFFF" w:fill="auto"/>
            <w:vAlign w:val="center"/>
          </w:tcPr>
          <w:p w:rsidR="00547CC9" w:rsidRPr="0095324B" w:rsidRDefault="00547CC9" w:rsidP="00F0599A">
            <w:pPr>
              <w:pStyle w:val="af"/>
              <w:tabs>
                <w:tab w:val="left" w:pos="1134"/>
              </w:tabs>
              <w:ind w:firstLine="709"/>
              <w:jc w:val="both"/>
              <w:rPr>
                <w:sz w:val="20"/>
              </w:rPr>
            </w:pPr>
            <w:r w:rsidRPr="0095324B">
              <w:rPr>
                <w:sz w:val="20"/>
              </w:rPr>
              <w:t>Статьи</w:t>
            </w:r>
            <w:r w:rsidR="00C34BEB" w:rsidRPr="0095324B">
              <w:rPr>
                <w:sz w:val="20"/>
              </w:rPr>
              <w:t xml:space="preserve"> </w:t>
            </w:r>
            <w:r w:rsidRPr="0095324B">
              <w:rPr>
                <w:sz w:val="20"/>
              </w:rPr>
              <w:t>активов</w:t>
            </w:r>
          </w:p>
        </w:tc>
        <w:tc>
          <w:tcPr>
            <w:tcW w:w="1086" w:type="dxa"/>
            <w:shd w:val="solid" w:color="FFFFFF" w:fill="auto"/>
            <w:vAlign w:val="center"/>
          </w:tcPr>
          <w:p w:rsidR="00547CC9" w:rsidRPr="00F0599A" w:rsidRDefault="00547CC9" w:rsidP="0095324B">
            <w:pPr>
              <w:pStyle w:val="af0"/>
            </w:pPr>
            <w:r w:rsidRPr="00F0599A">
              <w:t>Уд.</w:t>
            </w:r>
          </w:p>
          <w:p w:rsidR="00547CC9" w:rsidRPr="00F0599A" w:rsidRDefault="00547CC9" w:rsidP="0095324B">
            <w:pPr>
              <w:pStyle w:val="af0"/>
            </w:pPr>
            <w:r w:rsidRPr="00F0599A">
              <w:t>вес</w:t>
            </w:r>
            <w:r w:rsidR="00C34BEB" w:rsidRPr="00F0599A">
              <w:t xml:space="preserve"> </w:t>
            </w:r>
            <w:r w:rsidRPr="00F0599A">
              <w:t>в</w:t>
            </w:r>
          </w:p>
          <w:p w:rsidR="00547CC9" w:rsidRPr="00F0599A" w:rsidRDefault="00547CC9" w:rsidP="0095324B">
            <w:pPr>
              <w:pStyle w:val="af0"/>
            </w:pPr>
            <w:r w:rsidRPr="00F0599A">
              <w:t>общей</w:t>
            </w:r>
            <w:r w:rsidR="00C34BEB" w:rsidRPr="00F0599A">
              <w:t xml:space="preserve"> </w:t>
            </w:r>
            <w:r w:rsidRPr="00F0599A">
              <w:t>сумме</w:t>
            </w:r>
            <w:r w:rsidR="00C34BEB" w:rsidRPr="00F0599A">
              <w:t xml:space="preserve"> </w:t>
            </w:r>
            <w:r w:rsidRPr="00F0599A">
              <w:t>активов</w:t>
            </w:r>
            <w:r w:rsidR="00C34BEB" w:rsidRPr="00F0599A">
              <w:t xml:space="preserve"> </w:t>
            </w:r>
            <w:r w:rsidRPr="00F0599A">
              <w:t>в</w:t>
            </w:r>
            <w:r w:rsidR="00C34BEB" w:rsidRPr="00F0599A">
              <w:t xml:space="preserve"> </w:t>
            </w:r>
            <w:r w:rsidRPr="00F0599A">
              <w:t>2007г.,</w:t>
            </w:r>
            <w:r w:rsidR="00C34BEB" w:rsidRPr="00F0599A">
              <w:t xml:space="preserve"> </w:t>
            </w:r>
            <w:r w:rsidRPr="00F0599A">
              <w:t>%</w:t>
            </w:r>
          </w:p>
        </w:tc>
        <w:tc>
          <w:tcPr>
            <w:tcW w:w="1206" w:type="dxa"/>
            <w:shd w:val="solid" w:color="FFFFFF" w:fill="auto"/>
            <w:vAlign w:val="center"/>
          </w:tcPr>
          <w:p w:rsidR="00547CC9" w:rsidRPr="00F0599A" w:rsidRDefault="00547CC9" w:rsidP="0095324B">
            <w:pPr>
              <w:pStyle w:val="af0"/>
            </w:pPr>
            <w:r w:rsidRPr="00F0599A">
              <w:t>Уд.</w:t>
            </w:r>
          </w:p>
          <w:p w:rsidR="00547CC9" w:rsidRPr="00F0599A" w:rsidRDefault="00547CC9" w:rsidP="0095324B">
            <w:pPr>
              <w:pStyle w:val="af0"/>
            </w:pPr>
            <w:r w:rsidRPr="00F0599A">
              <w:t>вес</w:t>
            </w:r>
            <w:r w:rsidR="00C34BEB" w:rsidRPr="00F0599A">
              <w:t xml:space="preserve"> </w:t>
            </w:r>
            <w:r w:rsidRPr="00F0599A">
              <w:t>в</w:t>
            </w:r>
          </w:p>
          <w:p w:rsidR="00547CC9" w:rsidRPr="00F0599A" w:rsidRDefault="00547CC9" w:rsidP="0095324B">
            <w:pPr>
              <w:pStyle w:val="af0"/>
            </w:pPr>
            <w:r w:rsidRPr="00F0599A">
              <w:t>общей</w:t>
            </w:r>
            <w:r w:rsidR="00C34BEB" w:rsidRPr="00F0599A">
              <w:t xml:space="preserve"> </w:t>
            </w:r>
            <w:r w:rsidRPr="00F0599A">
              <w:t>сумме</w:t>
            </w:r>
            <w:r w:rsidR="00C34BEB" w:rsidRPr="00F0599A">
              <w:t xml:space="preserve"> </w:t>
            </w:r>
            <w:r w:rsidRPr="00F0599A">
              <w:t>активов</w:t>
            </w:r>
            <w:r w:rsidR="00C34BEB" w:rsidRPr="00F0599A">
              <w:t xml:space="preserve"> </w:t>
            </w:r>
            <w:r w:rsidRPr="00F0599A">
              <w:t>в</w:t>
            </w:r>
            <w:r w:rsidR="00C34BEB" w:rsidRPr="00F0599A">
              <w:t xml:space="preserve"> </w:t>
            </w:r>
            <w:r w:rsidRPr="00F0599A">
              <w:t>2008г.,</w:t>
            </w:r>
            <w:r w:rsidR="00C34BEB" w:rsidRPr="00F0599A">
              <w:t xml:space="preserve"> </w:t>
            </w:r>
            <w:r w:rsidRPr="00F0599A">
              <w:t>%</w:t>
            </w:r>
          </w:p>
        </w:tc>
        <w:tc>
          <w:tcPr>
            <w:tcW w:w="1013" w:type="dxa"/>
            <w:shd w:val="solid" w:color="FFFFFF" w:fill="auto"/>
            <w:vAlign w:val="center"/>
          </w:tcPr>
          <w:p w:rsidR="00547CC9" w:rsidRPr="00F0599A" w:rsidRDefault="00547CC9" w:rsidP="0095324B">
            <w:pPr>
              <w:pStyle w:val="af0"/>
            </w:pPr>
            <w:r w:rsidRPr="00F0599A">
              <w:t>Уд.</w:t>
            </w:r>
          </w:p>
          <w:p w:rsidR="00547CC9" w:rsidRPr="00F0599A" w:rsidRDefault="00547CC9" w:rsidP="0095324B">
            <w:pPr>
              <w:pStyle w:val="af0"/>
            </w:pPr>
            <w:r w:rsidRPr="00F0599A">
              <w:t>вес</w:t>
            </w:r>
            <w:r w:rsidR="00C34BEB" w:rsidRPr="00F0599A">
              <w:t xml:space="preserve"> </w:t>
            </w:r>
            <w:r w:rsidRPr="00F0599A">
              <w:t>в</w:t>
            </w:r>
          </w:p>
          <w:p w:rsidR="00547CC9" w:rsidRPr="00F0599A" w:rsidRDefault="00547CC9" w:rsidP="0095324B">
            <w:pPr>
              <w:pStyle w:val="af0"/>
            </w:pPr>
            <w:r w:rsidRPr="00F0599A">
              <w:t>общей</w:t>
            </w:r>
            <w:r w:rsidR="00C34BEB" w:rsidRPr="00F0599A">
              <w:t xml:space="preserve"> </w:t>
            </w:r>
            <w:r w:rsidRPr="00F0599A">
              <w:t>сумме</w:t>
            </w:r>
            <w:r w:rsidR="00C34BEB" w:rsidRPr="00F0599A">
              <w:t xml:space="preserve"> </w:t>
            </w:r>
            <w:r w:rsidRPr="00F0599A">
              <w:t>активов</w:t>
            </w:r>
            <w:r w:rsidR="00C34BEB" w:rsidRPr="00F0599A">
              <w:t xml:space="preserve"> </w:t>
            </w:r>
            <w:r w:rsidRPr="00F0599A">
              <w:t>в</w:t>
            </w:r>
            <w:r w:rsidR="00C34BEB" w:rsidRPr="00F0599A">
              <w:t xml:space="preserve"> </w:t>
            </w:r>
            <w:r w:rsidRPr="00F0599A">
              <w:t>200</w:t>
            </w:r>
            <w:r w:rsidR="00C34BEB" w:rsidRPr="00F0599A">
              <w:t xml:space="preserve"> </w:t>
            </w:r>
            <w:r w:rsidRPr="00F0599A">
              <w:t>г.,</w:t>
            </w:r>
            <w:r w:rsidR="00C34BEB" w:rsidRPr="00F0599A">
              <w:t xml:space="preserve"> </w:t>
            </w:r>
            <w:r w:rsidRPr="00F0599A">
              <w:t>%</w:t>
            </w:r>
          </w:p>
        </w:tc>
        <w:tc>
          <w:tcPr>
            <w:tcW w:w="922" w:type="dxa"/>
            <w:shd w:val="solid" w:color="FFFFFF" w:fill="auto"/>
            <w:vAlign w:val="center"/>
          </w:tcPr>
          <w:p w:rsidR="00547CC9" w:rsidRPr="00F0599A" w:rsidRDefault="00547CC9" w:rsidP="0095324B">
            <w:pPr>
              <w:pStyle w:val="af0"/>
            </w:pPr>
            <w:r w:rsidRPr="00F0599A">
              <w:t>Темп</w:t>
            </w:r>
            <w:r w:rsidR="00C34BEB" w:rsidRPr="00F0599A">
              <w:t xml:space="preserve"> </w:t>
            </w:r>
            <w:r w:rsidRPr="00F0599A">
              <w:t>роста</w:t>
            </w:r>
            <w:r w:rsidR="00C34BEB" w:rsidRPr="00F0599A">
              <w:t xml:space="preserve"> </w:t>
            </w:r>
            <w:r w:rsidRPr="00F0599A">
              <w:t>2008г.</w:t>
            </w:r>
            <w:r w:rsidR="00C34BEB" w:rsidRPr="00F0599A">
              <w:t xml:space="preserve"> </w:t>
            </w:r>
            <w:r w:rsidRPr="00F0599A">
              <w:t>к</w:t>
            </w:r>
            <w:r w:rsidR="00C34BEB" w:rsidRPr="00F0599A">
              <w:t xml:space="preserve"> </w:t>
            </w:r>
            <w:r w:rsidRPr="00F0599A">
              <w:t>2007г.,</w:t>
            </w:r>
            <w:r w:rsidR="00C34BEB" w:rsidRPr="00F0599A">
              <w:t xml:space="preserve"> </w:t>
            </w:r>
            <w:r w:rsidRPr="00F0599A">
              <w:t>%</w:t>
            </w:r>
          </w:p>
        </w:tc>
        <w:tc>
          <w:tcPr>
            <w:tcW w:w="923" w:type="dxa"/>
            <w:shd w:val="solid" w:color="FFFFFF" w:fill="auto"/>
            <w:vAlign w:val="center"/>
          </w:tcPr>
          <w:p w:rsidR="00547CC9" w:rsidRPr="00F0599A" w:rsidRDefault="00547CC9" w:rsidP="0095324B">
            <w:pPr>
              <w:pStyle w:val="af0"/>
            </w:pPr>
            <w:r w:rsidRPr="00F0599A">
              <w:t>Темп</w:t>
            </w:r>
            <w:r w:rsidR="00C34BEB" w:rsidRPr="00F0599A">
              <w:t xml:space="preserve"> </w:t>
            </w:r>
            <w:r w:rsidRPr="00F0599A">
              <w:t>роста</w:t>
            </w:r>
            <w:r w:rsidR="00C34BEB" w:rsidRPr="00F0599A">
              <w:t xml:space="preserve"> </w:t>
            </w:r>
            <w:r w:rsidRPr="00F0599A">
              <w:t>2009г.</w:t>
            </w:r>
            <w:r w:rsidR="00C34BEB" w:rsidRPr="00F0599A">
              <w:t xml:space="preserve"> </w:t>
            </w:r>
            <w:r w:rsidRPr="00F0599A">
              <w:t>к</w:t>
            </w:r>
            <w:r w:rsidR="00C34BEB" w:rsidRPr="00F0599A">
              <w:t xml:space="preserve"> </w:t>
            </w:r>
            <w:r w:rsidRPr="00F0599A">
              <w:t>2008г.,</w:t>
            </w:r>
            <w:r w:rsidR="00C34BEB" w:rsidRPr="00F0599A">
              <w:t xml:space="preserve"> </w:t>
            </w:r>
            <w:r w:rsidRPr="00F0599A">
              <w:t>%</w:t>
            </w:r>
          </w:p>
        </w:tc>
      </w:tr>
      <w:tr w:rsidR="00547CC9" w:rsidRPr="00F0599A" w:rsidTr="008C4643">
        <w:trPr>
          <w:trHeight w:val="324"/>
          <w:jc w:val="center"/>
        </w:trPr>
        <w:tc>
          <w:tcPr>
            <w:tcW w:w="4250" w:type="dxa"/>
            <w:shd w:val="solid" w:color="FFFFFF" w:fill="auto"/>
            <w:vAlign w:val="center"/>
          </w:tcPr>
          <w:p w:rsidR="00547CC9" w:rsidRPr="0095324B" w:rsidRDefault="00547CC9" w:rsidP="00F0599A">
            <w:pPr>
              <w:pStyle w:val="af"/>
              <w:tabs>
                <w:tab w:val="left" w:pos="1134"/>
              </w:tabs>
              <w:ind w:firstLine="709"/>
              <w:jc w:val="both"/>
              <w:rPr>
                <w:sz w:val="20"/>
              </w:rPr>
            </w:pPr>
            <w:r w:rsidRPr="0095324B">
              <w:rPr>
                <w:sz w:val="20"/>
              </w:rPr>
              <w:t>1</w:t>
            </w:r>
          </w:p>
        </w:tc>
        <w:tc>
          <w:tcPr>
            <w:tcW w:w="1086" w:type="dxa"/>
            <w:shd w:val="solid" w:color="FFFFFF" w:fill="auto"/>
            <w:vAlign w:val="center"/>
          </w:tcPr>
          <w:p w:rsidR="00547CC9" w:rsidRPr="00F0599A" w:rsidRDefault="00547CC9" w:rsidP="0095324B">
            <w:pPr>
              <w:pStyle w:val="af0"/>
            </w:pPr>
            <w:r w:rsidRPr="00F0599A">
              <w:t>2</w:t>
            </w:r>
          </w:p>
        </w:tc>
        <w:tc>
          <w:tcPr>
            <w:tcW w:w="1206" w:type="dxa"/>
            <w:shd w:val="solid" w:color="FFFFFF" w:fill="auto"/>
            <w:vAlign w:val="center"/>
          </w:tcPr>
          <w:p w:rsidR="00547CC9" w:rsidRPr="00F0599A" w:rsidRDefault="00547CC9" w:rsidP="0095324B">
            <w:pPr>
              <w:pStyle w:val="af0"/>
            </w:pPr>
            <w:r w:rsidRPr="00F0599A">
              <w:t>3</w:t>
            </w:r>
          </w:p>
        </w:tc>
        <w:tc>
          <w:tcPr>
            <w:tcW w:w="1013" w:type="dxa"/>
            <w:shd w:val="solid" w:color="FFFFFF" w:fill="auto"/>
            <w:vAlign w:val="center"/>
          </w:tcPr>
          <w:p w:rsidR="00547CC9" w:rsidRPr="00F0599A" w:rsidRDefault="00547CC9" w:rsidP="0095324B">
            <w:pPr>
              <w:pStyle w:val="af0"/>
            </w:pPr>
            <w:r w:rsidRPr="00F0599A">
              <w:t>4</w:t>
            </w:r>
          </w:p>
        </w:tc>
        <w:tc>
          <w:tcPr>
            <w:tcW w:w="922" w:type="dxa"/>
            <w:shd w:val="solid" w:color="FFFFFF" w:fill="auto"/>
            <w:vAlign w:val="center"/>
          </w:tcPr>
          <w:p w:rsidR="00547CC9" w:rsidRPr="00F0599A" w:rsidRDefault="00547CC9" w:rsidP="0095324B">
            <w:pPr>
              <w:pStyle w:val="af0"/>
            </w:pPr>
            <w:r w:rsidRPr="00F0599A">
              <w:t>5</w:t>
            </w:r>
          </w:p>
        </w:tc>
        <w:tc>
          <w:tcPr>
            <w:tcW w:w="923" w:type="dxa"/>
            <w:shd w:val="solid" w:color="FFFFFF" w:fill="auto"/>
            <w:vAlign w:val="center"/>
          </w:tcPr>
          <w:p w:rsidR="00547CC9" w:rsidRPr="00F0599A" w:rsidRDefault="00547CC9" w:rsidP="0095324B">
            <w:pPr>
              <w:pStyle w:val="af0"/>
            </w:pPr>
            <w:r w:rsidRPr="00F0599A">
              <w:t>6</w:t>
            </w:r>
          </w:p>
        </w:tc>
      </w:tr>
      <w:tr w:rsidR="00547CC9" w:rsidRPr="00F0599A" w:rsidTr="008C4643">
        <w:trPr>
          <w:trHeight w:val="60"/>
          <w:jc w:val="center"/>
        </w:trPr>
        <w:tc>
          <w:tcPr>
            <w:tcW w:w="4250" w:type="dxa"/>
            <w:vAlign w:val="center"/>
          </w:tcPr>
          <w:p w:rsidR="00547CC9" w:rsidRPr="00F0599A" w:rsidRDefault="00547CC9" w:rsidP="0095324B">
            <w:pPr>
              <w:pStyle w:val="af0"/>
              <w:jc w:val="both"/>
            </w:pPr>
            <w:r w:rsidRPr="00F0599A">
              <w:t>Денежные</w:t>
            </w:r>
            <w:r w:rsidR="00C34BEB" w:rsidRPr="00F0599A">
              <w:t xml:space="preserve"> </w:t>
            </w:r>
            <w:r w:rsidRPr="00F0599A">
              <w:t>средства</w:t>
            </w:r>
            <w:r w:rsidR="00C34BEB" w:rsidRPr="00F0599A">
              <w:t xml:space="preserve"> </w:t>
            </w:r>
            <w:r w:rsidRPr="00F0599A">
              <w:t>и</w:t>
            </w:r>
            <w:r w:rsidR="00C34BEB" w:rsidRPr="00F0599A">
              <w:t xml:space="preserve"> </w:t>
            </w:r>
            <w:r w:rsidRPr="00F0599A">
              <w:t>счета</w:t>
            </w:r>
            <w:r w:rsidR="00C34BEB" w:rsidRPr="00F0599A">
              <w:t xml:space="preserve"> </w:t>
            </w:r>
            <w:r w:rsidRPr="00F0599A">
              <w:t>в</w:t>
            </w:r>
            <w:r w:rsidR="00C34BEB" w:rsidRPr="00F0599A">
              <w:t xml:space="preserve"> </w:t>
            </w:r>
            <w:r w:rsidRPr="00F0599A">
              <w:t>Центральном</w:t>
            </w:r>
            <w:r w:rsidR="00C34BEB" w:rsidRPr="00F0599A">
              <w:t xml:space="preserve"> </w:t>
            </w:r>
            <w:r w:rsidRPr="00F0599A">
              <w:t>Банке</w:t>
            </w:r>
            <w:r w:rsidR="00C34BEB" w:rsidRPr="00F0599A">
              <w:t xml:space="preserve"> </w:t>
            </w:r>
            <w:r w:rsidRPr="00F0599A">
              <w:t>РФ</w:t>
            </w:r>
          </w:p>
        </w:tc>
        <w:tc>
          <w:tcPr>
            <w:tcW w:w="1086" w:type="dxa"/>
            <w:vAlign w:val="center"/>
          </w:tcPr>
          <w:p w:rsidR="00547CC9" w:rsidRPr="00F0599A" w:rsidRDefault="00547CC9" w:rsidP="0095324B">
            <w:pPr>
              <w:pStyle w:val="af0"/>
            </w:pPr>
            <w:r w:rsidRPr="00F0599A">
              <w:t>6,13</w:t>
            </w:r>
          </w:p>
        </w:tc>
        <w:tc>
          <w:tcPr>
            <w:tcW w:w="1206" w:type="dxa"/>
            <w:shd w:val="solid" w:color="FFFFFF" w:fill="auto"/>
            <w:vAlign w:val="center"/>
          </w:tcPr>
          <w:p w:rsidR="00547CC9" w:rsidRPr="00F0599A" w:rsidRDefault="00547CC9" w:rsidP="0095324B">
            <w:pPr>
              <w:pStyle w:val="af0"/>
            </w:pPr>
            <w:r w:rsidRPr="00F0599A">
              <w:t>9,64</w:t>
            </w:r>
          </w:p>
        </w:tc>
        <w:tc>
          <w:tcPr>
            <w:tcW w:w="1013" w:type="dxa"/>
            <w:shd w:val="solid" w:color="FFFFFF" w:fill="auto"/>
            <w:vAlign w:val="center"/>
          </w:tcPr>
          <w:p w:rsidR="00547CC9" w:rsidRPr="00F0599A" w:rsidRDefault="00547CC9" w:rsidP="0095324B">
            <w:pPr>
              <w:pStyle w:val="af0"/>
            </w:pPr>
            <w:r w:rsidRPr="00F0599A">
              <w:t>7,60</w:t>
            </w:r>
          </w:p>
        </w:tc>
        <w:tc>
          <w:tcPr>
            <w:tcW w:w="922" w:type="dxa"/>
            <w:shd w:val="solid" w:color="FFFFFF" w:fill="auto"/>
            <w:vAlign w:val="center"/>
          </w:tcPr>
          <w:p w:rsidR="00547CC9" w:rsidRPr="00F0599A" w:rsidRDefault="00547CC9" w:rsidP="0095324B">
            <w:pPr>
              <w:pStyle w:val="af0"/>
            </w:pPr>
            <w:r w:rsidRPr="00F0599A">
              <w:t>243</w:t>
            </w:r>
          </w:p>
        </w:tc>
        <w:tc>
          <w:tcPr>
            <w:tcW w:w="923" w:type="dxa"/>
            <w:shd w:val="solid" w:color="FFFFFF" w:fill="auto"/>
            <w:vAlign w:val="center"/>
          </w:tcPr>
          <w:p w:rsidR="00547CC9" w:rsidRPr="00F0599A" w:rsidRDefault="00547CC9" w:rsidP="0095324B">
            <w:pPr>
              <w:pStyle w:val="af0"/>
            </w:pPr>
            <w:r w:rsidRPr="00F0599A">
              <w:t>64</w:t>
            </w:r>
          </w:p>
        </w:tc>
      </w:tr>
      <w:tr w:rsidR="00547CC9" w:rsidRPr="00F0599A" w:rsidTr="008C4643">
        <w:trPr>
          <w:trHeight w:val="60"/>
          <w:jc w:val="center"/>
        </w:trPr>
        <w:tc>
          <w:tcPr>
            <w:tcW w:w="4250" w:type="dxa"/>
            <w:vAlign w:val="center"/>
          </w:tcPr>
          <w:p w:rsidR="00547CC9" w:rsidRPr="00F0599A" w:rsidRDefault="00547CC9" w:rsidP="0095324B">
            <w:pPr>
              <w:pStyle w:val="af0"/>
              <w:jc w:val="both"/>
            </w:pPr>
            <w:r w:rsidRPr="00F0599A">
              <w:t>Обязательные</w:t>
            </w:r>
            <w:r w:rsidR="00C34BEB" w:rsidRPr="00F0599A">
              <w:t xml:space="preserve"> </w:t>
            </w:r>
            <w:r w:rsidRPr="00F0599A">
              <w:t>резервы</w:t>
            </w:r>
            <w:r w:rsidR="00C34BEB" w:rsidRPr="00F0599A">
              <w:t xml:space="preserve"> </w:t>
            </w:r>
            <w:r w:rsidRPr="00F0599A">
              <w:t>в</w:t>
            </w:r>
            <w:r w:rsidR="00C34BEB" w:rsidRPr="00F0599A">
              <w:t xml:space="preserve"> </w:t>
            </w:r>
            <w:r w:rsidRPr="00F0599A">
              <w:t>Центральном</w:t>
            </w:r>
            <w:r w:rsidR="00C34BEB" w:rsidRPr="00F0599A">
              <w:t xml:space="preserve"> </w:t>
            </w:r>
            <w:r w:rsidRPr="00F0599A">
              <w:t>банке</w:t>
            </w:r>
            <w:r w:rsidR="00C34BEB" w:rsidRPr="00F0599A">
              <w:t xml:space="preserve"> </w:t>
            </w:r>
            <w:r w:rsidRPr="00F0599A">
              <w:t>РФ</w:t>
            </w:r>
          </w:p>
        </w:tc>
        <w:tc>
          <w:tcPr>
            <w:tcW w:w="1086" w:type="dxa"/>
            <w:vAlign w:val="center"/>
          </w:tcPr>
          <w:p w:rsidR="00547CC9" w:rsidRPr="00F0599A" w:rsidRDefault="00547CC9" w:rsidP="0095324B">
            <w:pPr>
              <w:pStyle w:val="af0"/>
            </w:pPr>
            <w:r w:rsidRPr="00F0599A">
              <w:t>6,75</w:t>
            </w:r>
          </w:p>
        </w:tc>
        <w:tc>
          <w:tcPr>
            <w:tcW w:w="1206" w:type="dxa"/>
            <w:shd w:val="solid" w:color="FFFFFF" w:fill="auto"/>
            <w:vAlign w:val="center"/>
          </w:tcPr>
          <w:p w:rsidR="00547CC9" w:rsidRPr="00F0599A" w:rsidRDefault="00547CC9" w:rsidP="0095324B">
            <w:pPr>
              <w:pStyle w:val="af0"/>
            </w:pPr>
            <w:r w:rsidRPr="00F0599A">
              <w:t>1,83</w:t>
            </w:r>
          </w:p>
        </w:tc>
        <w:tc>
          <w:tcPr>
            <w:tcW w:w="1013" w:type="dxa"/>
            <w:shd w:val="solid" w:color="FFFFFF" w:fill="auto"/>
            <w:vAlign w:val="center"/>
          </w:tcPr>
          <w:p w:rsidR="00547CC9" w:rsidRPr="00F0599A" w:rsidRDefault="00547CC9" w:rsidP="0095324B">
            <w:pPr>
              <w:pStyle w:val="af0"/>
            </w:pPr>
            <w:r w:rsidRPr="00F0599A">
              <w:t>7,20</w:t>
            </w:r>
          </w:p>
        </w:tc>
        <w:tc>
          <w:tcPr>
            <w:tcW w:w="922" w:type="dxa"/>
            <w:shd w:val="solid" w:color="FFFFFF" w:fill="auto"/>
            <w:vAlign w:val="center"/>
          </w:tcPr>
          <w:p w:rsidR="00547CC9" w:rsidRPr="00F0599A" w:rsidRDefault="00547CC9" w:rsidP="0095324B">
            <w:pPr>
              <w:pStyle w:val="af0"/>
            </w:pPr>
            <w:r w:rsidRPr="00F0599A">
              <w:t>42</w:t>
            </w:r>
          </w:p>
        </w:tc>
        <w:tc>
          <w:tcPr>
            <w:tcW w:w="923" w:type="dxa"/>
            <w:shd w:val="solid" w:color="FFFFFF" w:fill="auto"/>
            <w:vAlign w:val="center"/>
          </w:tcPr>
          <w:p w:rsidR="00547CC9" w:rsidRPr="00F0599A" w:rsidRDefault="00547CC9" w:rsidP="0095324B">
            <w:pPr>
              <w:pStyle w:val="af0"/>
            </w:pPr>
            <w:r w:rsidRPr="00F0599A">
              <w:t>319</w:t>
            </w:r>
          </w:p>
        </w:tc>
      </w:tr>
      <w:tr w:rsidR="00547CC9" w:rsidRPr="00F0599A" w:rsidTr="008C4643">
        <w:trPr>
          <w:trHeight w:val="60"/>
          <w:jc w:val="center"/>
        </w:trPr>
        <w:tc>
          <w:tcPr>
            <w:tcW w:w="4250" w:type="dxa"/>
            <w:vAlign w:val="center"/>
          </w:tcPr>
          <w:p w:rsidR="00547CC9" w:rsidRPr="00F0599A" w:rsidRDefault="00547CC9" w:rsidP="0095324B">
            <w:pPr>
              <w:pStyle w:val="af0"/>
              <w:jc w:val="both"/>
            </w:pPr>
            <w:r w:rsidRPr="00F0599A">
              <w:t>Средства</w:t>
            </w:r>
            <w:r w:rsidR="00C34BEB" w:rsidRPr="00F0599A">
              <w:t xml:space="preserve"> </w:t>
            </w:r>
            <w:r w:rsidRPr="00F0599A">
              <w:t>в</w:t>
            </w:r>
            <w:r w:rsidR="00C34BEB" w:rsidRPr="00F0599A">
              <w:t xml:space="preserve"> </w:t>
            </w:r>
            <w:r w:rsidRPr="00F0599A">
              <w:t>кредитных</w:t>
            </w:r>
            <w:r w:rsidR="00C34BEB" w:rsidRPr="00F0599A">
              <w:t xml:space="preserve"> </w:t>
            </w:r>
            <w:r w:rsidRPr="00F0599A">
              <w:t>организациях</w:t>
            </w:r>
          </w:p>
        </w:tc>
        <w:tc>
          <w:tcPr>
            <w:tcW w:w="1086" w:type="dxa"/>
            <w:vAlign w:val="center"/>
          </w:tcPr>
          <w:p w:rsidR="00547CC9" w:rsidRPr="00F0599A" w:rsidRDefault="00547CC9" w:rsidP="0095324B">
            <w:pPr>
              <w:pStyle w:val="af0"/>
            </w:pPr>
            <w:r w:rsidRPr="00F0599A">
              <w:t>1,00</w:t>
            </w:r>
          </w:p>
        </w:tc>
        <w:tc>
          <w:tcPr>
            <w:tcW w:w="1206" w:type="dxa"/>
            <w:shd w:val="solid" w:color="FFFFFF" w:fill="auto"/>
            <w:vAlign w:val="center"/>
          </w:tcPr>
          <w:p w:rsidR="00547CC9" w:rsidRPr="00F0599A" w:rsidRDefault="00547CC9" w:rsidP="0095324B">
            <w:pPr>
              <w:pStyle w:val="af0"/>
            </w:pPr>
            <w:r w:rsidRPr="00F0599A">
              <w:t>0,45</w:t>
            </w:r>
          </w:p>
        </w:tc>
        <w:tc>
          <w:tcPr>
            <w:tcW w:w="1013" w:type="dxa"/>
            <w:shd w:val="solid" w:color="FFFFFF" w:fill="auto"/>
            <w:vAlign w:val="center"/>
          </w:tcPr>
          <w:p w:rsidR="00547CC9" w:rsidRPr="00F0599A" w:rsidRDefault="00547CC9" w:rsidP="0095324B">
            <w:pPr>
              <w:pStyle w:val="af0"/>
            </w:pPr>
            <w:r w:rsidRPr="00F0599A">
              <w:t>0,98</w:t>
            </w:r>
          </w:p>
        </w:tc>
        <w:tc>
          <w:tcPr>
            <w:tcW w:w="922" w:type="dxa"/>
            <w:shd w:val="solid" w:color="FFFFFF" w:fill="auto"/>
            <w:vAlign w:val="center"/>
          </w:tcPr>
          <w:p w:rsidR="00547CC9" w:rsidRPr="00F0599A" w:rsidRDefault="00547CC9" w:rsidP="0095324B">
            <w:pPr>
              <w:pStyle w:val="af0"/>
            </w:pPr>
            <w:r w:rsidRPr="00F0599A">
              <w:t>69</w:t>
            </w:r>
          </w:p>
        </w:tc>
        <w:tc>
          <w:tcPr>
            <w:tcW w:w="923" w:type="dxa"/>
            <w:shd w:val="solid" w:color="FFFFFF" w:fill="auto"/>
            <w:vAlign w:val="center"/>
          </w:tcPr>
          <w:p w:rsidR="00547CC9" w:rsidRPr="00F0599A" w:rsidRDefault="00547CC9" w:rsidP="0095324B">
            <w:pPr>
              <w:pStyle w:val="af0"/>
            </w:pPr>
            <w:r w:rsidRPr="00F0599A">
              <w:t>178</w:t>
            </w:r>
          </w:p>
        </w:tc>
      </w:tr>
      <w:tr w:rsidR="00547CC9" w:rsidRPr="00F0599A" w:rsidTr="008C4643">
        <w:trPr>
          <w:trHeight w:val="60"/>
          <w:jc w:val="center"/>
        </w:trPr>
        <w:tc>
          <w:tcPr>
            <w:tcW w:w="4250" w:type="dxa"/>
            <w:vAlign w:val="center"/>
          </w:tcPr>
          <w:p w:rsidR="00547CC9" w:rsidRPr="00F0599A" w:rsidRDefault="00547CC9" w:rsidP="0095324B">
            <w:pPr>
              <w:pStyle w:val="af0"/>
              <w:jc w:val="both"/>
            </w:pPr>
            <w:r w:rsidRPr="00F0599A">
              <w:t>Вложения</w:t>
            </w:r>
            <w:r w:rsidR="00C34BEB" w:rsidRPr="00F0599A">
              <w:t xml:space="preserve"> </w:t>
            </w:r>
            <w:r w:rsidRPr="00F0599A">
              <w:t>в</w:t>
            </w:r>
            <w:r w:rsidR="00C34BEB" w:rsidRPr="00F0599A">
              <w:t xml:space="preserve"> </w:t>
            </w:r>
            <w:r w:rsidRPr="00F0599A">
              <w:t>торговые</w:t>
            </w:r>
            <w:r w:rsidR="00C34BEB" w:rsidRPr="00F0599A">
              <w:t xml:space="preserve"> </w:t>
            </w:r>
            <w:r w:rsidRPr="00F0599A">
              <w:t>ценные</w:t>
            </w:r>
            <w:r w:rsidR="00C34BEB" w:rsidRPr="00F0599A">
              <w:t xml:space="preserve"> </w:t>
            </w:r>
            <w:r w:rsidRPr="00F0599A">
              <w:t>бумаги</w:t>
            </w:r>
          </w:p>
        </w:tc>
        <w:tc>
          <w:tcPr>
            <w:tcW w:w="1086" w:type="dxa"/>
            <w:vAlign w:val="center"/>
          </w:tcPr>
          <w:p w:rsidR="00547CC9" w:rsidRPr="00F0599A" w:rsidRDefault="00547CC9" w:rsidP="0095324B">
            <w:pPr>
              <w:pStyle w:val="af0"/>
            </w:pPr>
            <w:r w:rsidRPr="00F0599A">
              <w:t>7,03</w:t>
            </w:r>
          </w:p>
        </w:tc>
        <w:tc>
          <w:tcPr>
            <w:tcW w:w="1206" w:type="dxa"/>
            <w:shd w:val="solid" w:color="FFFFFF" w:fill="auto"/>
            <w:vAlign w:val="center"/>
          </w:tcPr>
          <w:p w:rsidR="00547CC9" w:rsidRPr="00F0599A" w:rsidRDefault="00547CC9" w:rsidP="0095324B">
            <w:pPr>
              <w:pStyle w:val="af0"/>
            </w:pPr>
            <w:r w:rsidRPr="00F0599A">
              <w:t>11,33</w:t>
            </w:r>
          </w:p>
        </w:tc>
        <w:tc>
          <w:tcPr>
            <w:tcW w:w="1013" w:type="dxa"/>
            <w:shd w:val="solid" w:color="FFFFFF" w:fill="auto"/>
            <w:vAlign w:val="center"/>
          </w:tcPr>
          <w:p w:rsidR="00547CC9" w:rsidRPr="00F0599A" w:rsidRDefault="00547CC9" w:rsidP="0095324B">
            <w:pPr>
              <w:pStyle w:val="af0"/>
            </w:pPr>
            <w:r w:rsidRPr="00F0599A">
              <w:t>6,78</w:t>
            </w:r>
          </w:p>
        </w:tc>
        <w:tc>
          <w:tcPr>
            <w:tcW w:w="922" w:type="dxa"/>
            <w:shd w:val="solid" w:color="FFFFFF" w:fill="auto"/>
            <w:vAlign w:val="center"/>
          </w:tcPr>
          <w:p w:rsidR="00547CC9" w:rsidRPr="00F0599A" w:rsidRDefault="00547CC9" w:rsidP="0095324B">
            <w:pPr>
              <w:pStyle w:val="af0"/>
            </w:pPr>
            <w:r w:rsidRPr="00F0599A">
              <w:t>249</w:t>
            </w:r>
          </w:p>
        </w:tc>
        <w:tc>
          <w:tcPr>
            <w:tcW w:w="923" w:type="dxa"/>
            <w:shd w:val="solid" w:color="FFFFFF" w:fill="auto"/>
            <w:vAlign w:val="center"/>
          </w:tcPr>
          <w:p w:rsidR="00547CC9" w:rsidRPr="00F0599A" w:rsidRDefault="00547CC9" w:rsidP="0095324B">
            <w:pPr>
              <w:pStyle w:val="af0"/>
            </w:pPr>
            <w:r w:rsidRPr="00F0599A">
              <w:t>48</w:t>
            </w:r>
          </w:p>
        </w:tc>
      </w:tr>
      <w:tr w:rsidR="00547CC9" w:rsidRPr="00F0599A" w:rsidTr="008C4643">
        <w:trPr>
          <w:trHeight w:val="60"/>
          <w:jc w:val="center"/>
        </w:trPr>
        <w:tc>
          <w:tcPr>
            <w:tcW w:w="4250" w:type="dxa"/>
            <w:vAlign w:val="center"/>
          </w:tcPr>
          <w:p w:rsidR="00547CC9" w:rsidRPr="00F0599A" w:rsidRDefault="00547CC9" w:rsidP="0095324B">
            <w:pPr>
              <w:pStyle w:val="af0"/>
              <w:jc w:val="both"/>
            </w:pPr>
            <w:r w:rsidRPr="00F0599A">
              <w:t>Ссудная</w:t>
            </w:r>
            <w:r w:rsidR="00C34BEB" w:rsidRPr="00F0599A">
              <w:t xml:space="preserve"> </w:t>
            </w:r>
            <w:r w:rsidRPr="00F0599A">
              <w:t>и</w:t>
            </w:r>
            <w:r w:rsidR="00C34BEB" w:rsidRPr="00F0599A">
              <w:t xml:space="preserve"> </w:t>
            </w:r>
            <w:r w:rsidRPr="00F0599A">
              <w:t>приравненная</w:t>
            </w:r>
            <w:r w:rsidR="00C34BEB" w:rsidRPr="00F0599A">
              <w:t xml:space="preserve"> </w:t>
            </w:r>
            <w:r w:rsidRPr="00F0599A">
              <w:t>к</w:t>
            </w:r>
            <w:r w:rsidR="00C34BEB" w:rsidRPr="00F0599A">
              <w:t xml:space="preserve"> </w:t>
            </w:r>
            <w:r w:rsidRPr="00F0599A">
              <w:t>ней</w:t>
            </w:r>
            <w:r w:rsidR="00C34BEB" w:rsidRPr="00F0599A">
              <w:t xml:space="preserve"> </w:t>
            </w:r>
            <w:r w:rsidRPr="00F0599A">
              <w:t>задолженность</w:t>
            </w:r>
          </w:p>
        </w:tc>
        <w:tc>
          <w:tcPr>
            <w:tcW w:w="1086" w:type="dxa"/>
            <w:vAlign w:val="center"/>
          </w:tcPr>
          <w:p w:rsidR="00547CC9" w:rsidRPr="00F0599A" w:rsidRDefault="00547CC9" w:rsidP="0095324B">
            <w:pPr>
              <w:pStyle w:val="af0"/>
            </w:pPr>
            <w:r w:rsidRPr="00F0599A">
              <w:t>53,89</w:t>
            </w:r>
          </w:p>
        </w:tc>
        <w:tc>
          <w:tcPr>
            <w:tcW w:w="1206" w:type="dxa"/>
            <w:shd w:val="solid" w:color="FFFFFF" w:fill="auto"/>
            <w:vAlign w:val="center"/>
          </w:tcPr>
          <w:p w:rsidR="00547CC9" w:rsidRPr="00F0599A" w:rsidRDefault="00547CC9" w:rsidP="0095324B">
            <w:pPr>
              <w:pStyle w:val="af0"/>
            </w:pPr>
            <w:r w:rsidRPr="00F0599A">
              <w:t>63,45</w:t>
            </w:r>
          </w:p>
        </w:tc>
        <w:tc>
          <w:tcPr>
            <w:tcW w:w="1013" w:type="dxa"/>
            <w:shd w:val="solid" w:color="FFFFFF" w:fill="auto"/>
            <w:vAlign w:val="center"/>
          </w:tcPr>
          <w:p w:rsidR="00547CC9" w:rsidRPr="00F0599A" w:rsidRDefault="00547CC9" w:rsidP="0095324B">
            <w:pPr>
              <w:pStyle w:val="af0"/>
            </w:pPr>
            <w:r w:rsidRPr="00F0599A">
              <w:t>56,22</w:t>
            </w:r>
          </w:p>
        </w:tc>
        <w:tc>
          <w:tcPr>
            <w:tcW w:w="922" w:type="dxa"/>
            <w:shd w:val="solid" w:color="FFFFFF" w:fill="auto"/>
            <w:vAlign w:val="center"/>
          </w:tcPr>
          <w:p w:rsidR="00547CC9" w:rsidRPr="00F0599A" w:rsidRDefault="00547CC9" w:rsidP="0095324B">
            <w:pPr>
              <w:pStyle w:val="af0"/>
            </w:pPr>
            <w:r w:rsidRPr="00F0599A">
              <w:t>182</w:t>
            </w:r>
          </w:p>
        </w:tc>
        <w:tc>
          <w:tcPr>
            <w:tcW w:w="923" w:type="dxa"/>
            <w:shd w:val="solid" w:color="FFFFFF" w:fill="auto"/>
            <w:vAlign w:val="center"/>
          </w:tcPr>
          <w:p w:rsidR="00547CC9" w:rsidRPr="00F0599A" w:rsidRDefault="00547CC9" w:rsidP="0095324B">
            <w:pPr>
              <w:pStyle w:val="af0"/>
            </w:pPr>
            <w:r w:rsidRPr="00F0599A">
              <w:t>72</w:t>
            </w:r>
          </w:p>
        </w:tc>
      </w:tr>
      <w:tr w:rsidR="00547CC9" w:rsidRPr="00F0599A" w:rsidTr="008C4643">
        <w:trPr>
          <w:trHeight w:val="60"/>
          <w:jc w:val="center"/>
        </w:trPr>
        <w:tc>
          <w:tcPr>
            <w:tcW w:w="4250" w:type="dxa"/>
            <w:vAlign w:val="center"/>
          </w:tcPr>
          <w:p w:rsidR="00547CC9" w:rsidRPr="00F0599A" w:rsidRDefault="00547CC9" w:rsidP="0095324B">
            <w:pPr>
              <w:pStyle w:val="af0"/>
              <w:jc w:val="both"/>
            </w:pPr>
            <w:r w:rsidRPr="00F0599A">
              <w:t>Вложения</w:t>
            </w:r>
            <w:r w:rsidR="00C34BEB" w:rsidRPr="00F0599A">
              <w:t xml:space="preserve"> </w:t>
            </w:r>
            <w:r w:rsidRPr="00F0599A">
              <w:t>в</w:t>
            </w:r>
            <w:r w:rsidR="00C34BEB" w:rsidRPr="00F0599A">
              <w:t xml:space="preserve"> </w:t>
            </w:r>
            <w:r w:rsidRPr="00F0599A">
              <w:t>инвестиционные</w:t>
            </w:r>
            <w:r w:rsidR="00C34BEB" w:rsidRPr="00F0599A">
              <w:t xml:space="preserve"> </w:t>
            </w:r>
            <w:r w:rsidRPr="00F0599A">
              <w:t>ценные</w:t>
            </w:r>
            <w:r w:rsidR="00C34BEB" w:rsidRPr="00F0599A">
              <w:t xml:space="preserve"> </w:t>
            </w:r>
            <w:r w:rsidRPr="00F0599A">
              <w:t>бумаги,</w:t>
            </w:r>
            <w:r w:rsidR="00C34BEB" w:rsidRPr="00F0599A">
              <w:t xml:space="preserve"> </w:t>
            </w:r>
            <w:r w:rsidRPr="00F0599A">
              <w:t>удерживаемые</w:t>
            </w:r>
            <w:r w:rsidR="00C34BEB" w:rsidRPr="00F0599A">
              <w:t xml:space="preserve"> </w:t>
            </w:r>
            <w:r w:rsidRPr="00F0599A">
              <w:t>до</w:t>
            </w:r>
            <w:r w:rsidR="00C34BEB" w:rsidRPr="00F0599A">
              <w:t xml:space="preserve"> </w:t>
            </w:r>
            <w:r w:rsidRPr="00F0599A">
              <w:t>погашения</w:t>
            </w:r>
          </w:p>
        </w:tc>
        <w:tc>
          <w:tcPr>
            <w:tcW w:w="1086" w:type="dxa"/>
            <w:vAlign w:val="center"/>
          </w:tcPr>
          <w:p w:rsidR="00547CC9" w:rsidRPr="00F0599A" w:rsidRDefault="00547CC9" w:rsidP="0095324B">
            <w:pPr>
              <w:pStyle w:val="af0"/>
            </w:pPr>
            <w:r w:rsidRPr="00F0599A">
              <w:t>7,38</w:t>
            </w:r>
          </w:p>
        </w:tc>
        <w:tc>
          <w:tcPr>
            <w:tcW w:w="1206" w:type="dxa"/>
            <w:shd w:val="solid" w:color="FFFFFF" w:fill="auto"/>
            <w:vAlign w:val="center"/>
          </w:tcPr>
          <w:p w:rsidR="00547CC9" w:rsidRPr="00F0599A" w:rsidRDefault="00547CC9" w:rsidP="0095324B">
            <w:pPr>
              <w:pStyle w:val="af0"/>
            </w:pPr>
            <w:r w:rsidRPr="00F0599A">
              <w:t>0,61</w:t>
            </w:r>
          </w:p>
        </w:tc>
        <w:tc>
          <w:tcPr>
            <w:tcW w:w="1013" w:type="dxa"/>
            <w:shd w:val="solid" w:color="FFFFFF" w:fill="auto"/>
            <w:vAlign w:val="center"/>
          </w:tcPr>
          <w:p w:rsidR="00547CC9" w:rsidRPr="00F0599A" w:rsidRDefault="00547CC9" w:rsidP="0095324B">
            <w:pPr>
              <w:pStyle w:val="af0"/>
            </w:pPr>
            <w:r w:rsidRPr="00F0599A">
              <w:t>0</w:t>
            </w:r>
          </w:p>
        </w:tc>
        <w:tc>
          <w:tcPr>
            <w:tcW w:w="922" w:type="dxa"/>
            <w:shd w:val="solid" w:color="FFFFFF" w:fill="auto"/>
            <w:vAlign w:val="center"/>
          </w:tcPr>
          <w:p w:rsidR="00547CC9" w:rsidRPr="00F0599A" w:rsidRDefault="00547CC9" w:rsidP="0095324B">
            <w:pPr>
              <w:pStyle w:val="af0"/>
            </w:pPr>
            <w:r w:rsidRPr="00F0599A">
              <w:t>13</w:t>
            </w:r>
          </w:p>
        </w:tc>
        <w:tc>
          <w:tcPr>
            <w:tcW w:w="923" w:type="dxa"/>
            <w:shd w:val="solid" w:color="FFFFFF" w:fill="auto"/>
            <w:vAlign w:val="center"/>
          </w:tcPr>
          <w:p w:rsidR="00547CC9" w:rsidRPr="00F0599A" w:rsidRDefault="00547CC9" w:rsidP="0095324B">
            <w:pPr>
              <w:pStyle w:val="af0"/>
            </w:pPr>
            <w:r w:rsidRPr="00F0599A">
              <w:t>0</w:t>
            </w:r>
          </w:p>
        </w:tc>
      </w:tr>
      <w:tr w:rsidR="00547CC9" w:rsidRPr="00F0599A" w:rsidTr="008C4643">
        <w:trPr>
          <w:trHeight w:val="60"/>
          <w:jc w:val="center"/>
        </w:trPr>
        <w:tc>
          <w:tcPr>
            <w:tcW w:w="4250" w:type="dxa"/>
            <w:vAlign w:val="center"/>
          </w:tcPr>
          <w:p w:rsidR="00547CC9" w:rsidRPr="00F0599A" w:rsidRDefault="00547CC9" w:rsidP="0095324B">
            <w:pPr>
              <w:pStyle w:val="af0"/>
              <w:jc w:val="both"/>
            </w:pPr>
            <w:r w:rsidRPr="00F0599A">
              <w:t>Основные</w:t>
            </w:r>
            <w:r w:rsidR="00C34BEB" w:rsidRPr="00F0599A">
              <w:t xml:space="preserve"> </w:t>
            </w:r>
            <w:r w:rsidRPr="00F0599A">
              <w:t>средства,</w:t>
            </w:r>
            <w:r w:rsidR="00C34BEB" w:rsidRPr="00F0599A">
              <w:t xml:space="preserve"> </w:t>
            </w:r>
            <w:r w:rsidRPr="00F0599A">
              <w:t>нематериальные</w:t>
            </w:r>
            <w:r w:rsidR="00C34BEB" w:rsidRPr="00F0599A">
              <w:t xml:space="preserve"> </w:t>
            </w:r>
            <w:r w:rsidRPr="00F0599A">
              <w:t>активы,</w:t>
            </w:r>
            <w:r w:rsidR="00C34BEB" w:rsidRPr="00F0599A">
              <w:t xml:space="preserve"> </w:t>
            </w:r>
            <w:r w:rsidRPr="00F0599A">
              <w:t>хозяйственные</w:t>
            </w:r>
            <w:r w:rsidR="00C34BEB" w:rsidRPr="00F0599A">
              <w:t xml:space="preserve"> </w:t>
            </w:r>
            <w:r w:rsidRPr="00F0599A">
              <w:t>материалы</w:t>
            </w:r>
            <w:r w:rsidR="00C34BEB" w:rsidRPr="00F0599A">
              <w:t xml:space="preserve"> </w:t>
            </w:r>
            <w:r w:rsidRPr="00F0599A">
              <w:t>и</w:t>
            </w:r>
            <w:r w:rsidR="00C34BEB" w:rsidRPr="00F0599A">
              <w:t xml:space="preserve"> </w:t>
            </w:r>
            <w:r w:rsidRPr="00F0599A">
              <w:t>малоценные</w:t>
            </w:r>
            <w:r w:rsidR="00C34BEB" w:rsidRPr="00F0599A">
              <w:t xml:space="preserve"> </w:t>
            </w:r>
            <w:r w:rsidRPr="00F0599A">
              <w:t>и</w:t>
            </w:r>
            <w:r w:rsidR="00C34BEB" w:rsidRPr="00F0599A">
              <w:t xml:space="preserve"> </w:t>
            </w:r>
            <w:r w:rsidRPr="00F0599A">
              <w:t>быстроизнашивающиеся</w:t>
            </w:r>
            <w:r w:rsidR="00C34BEB" w:rsidRPr="00F0599A">
              <w:t xml:space="preserve"> </w:t>
            </w:r>
            <w:r w:rsidRPr="00F0599A">
              <w:t>предметы</w:t>
            </w:r>
          </w:p>
        </w:tc>
        <w:tc>
          <w:tcPr>
            <w:tcW w:w="1086" w:type="dxa"/>
            <w:vAlign w:val="center"/>
          </w:tcPr>
          <w:p w:rsidR="00547CC9" w:rsidRPr="00F0599A" w:rsidRDefault="00547CC9" w:rsidP="0095324B">
            <w:pPr>
              <w:pStyle w:val="af0"/>
            </w:pPr>
            <w:r w:rsidRPr="00F0599A">
              <w:t>2,28</w:t>
            </w:r>
          </w:p>
        </w:tc>
        <w:tc>
          <w:tcPr>
            <w:tcW w:w="1206" w:type="dxa"/>
            <w:shd w:val="solid" w:color="FFFFFF" w:fill="auto"/>
            <w:vAlign w:val="center"/>
          </w:tcPr>
          <w:p w:rsidR="00547CC9" w:rsidRPr="00F0599A" w:rsidRDefault="00547CC9" w:rsidP="0095324B">
            <w:pPr>
              <w:pStyle w:val="af0"/>
            </w:pPr>
            <w:r w:rsidRPr="00F0599A">
              <w:t>1,43</w:t>
            </w:r>
          </w:p>
        </w:tc>
        <w:tc>
          <w:tcPr>
            <w:tcW w:w="1013" w:type="dxa"/>
            <w:shd w:val="solid" w:color="FFFFFF" w:fill="auto"/>
            <w:vAlign w:val="center"/>
          </w:tcPr>
          <w:p w:rsidR="00547CC9" w:rsidRPr="00F0599A" w:rsidRDefault="00547CC9" w:rsidP="0095324B">
            <w:pPr>
              <w:pStyle w:val="af0"/>
            </w:pPr>
            <w:r w:rsidRPr="00F0599A">
              <w:t>1,66</w:t>
            </w:r>
          </w:p>
        </w:tc>
        <w:tc>
          <w:tcPr>
            <w:tcW w:w="922" w:type="dxa"/>
            <w:shd w:val="solid" w:color="FFFFFF" w:fill="auto"/>
            <w:vAlign w:val="center"/>
          </w:tcPr>
          <w:p w:rsidR="00547CC9" w:rsidRPr="00F0599A" w:rsidRDefault="00547CC9" w:rsidP="0095324B">
            <w:pPr>
              <w:pStyle w:val="af0"/>
            </w:pPr>
            <w:r w:rsidRPr="00F0599A">
              <w:t>97</w:t>
            </w:r>
          </w:p>
        </w:tc>
        <w:tc>
          <w:tcPr>
            <w:tcW w:w="923" w:type="dxa"/>
            <w:shd w:val="solid" w:color="FFFFFF" w:fill="auto"/>
            <w:vAlign w:val="center"/>
          </w:tcPr>
          <w:p w:rsidR="00547CC9" w:rsidRPr="00F0599A" w:rsidRDefault="00547CC9" w:rsidP="0095324B">
            <w:pPr>
              <w:pStyle w:val="af0"/>
            </w:pPr>
            <w:r w:rsidRPr="00F0599A">
              <w:t>94</w:t>
            </w:r>
          </w:p>
        </w:tc>
      </w:tr>
      <w:tr w:rsidR="00547CC9" w:rsidRPr="00F0599A" w:rsidTr="008C4643">
        <w:trPr>
          <w:trHeight w:val="60"/>
          <w:jc w:val="center"/>
        </w:trPr>
        <w:tc>
          <w:tcPr>
            <w:tcW w:w="4250" w:type="dxa"/>
            <w:shd w:val="solid" w:color="FFFFFF" w:fill="auto"/>
            <w:vAlign w:val="center"/>
          </w:tcPr>
          <w:p w:rsidR="00547CC9" w:rsidRPr="00F0599A" w:rsidRDefault="00547CC9" w:rsidP="0095324B">
            <w:pPr>
              <w:pStyle w:val="af0"/>
              <w:jc w:val="both"/>
            </w:pPr>
            <w:r w:rsidRPr="00F0599A">
              <w:t>Ценные</w:t>
            </w:r>
            <w:r w:rsidR="00C34BEB" w:rsidRPr="00F0599A">
              <w:t xml:space="preserve"> </w:t>
            </w:r>
            <w:r w:rsidRPr="00F0599A">
              <w:t>бумаги,</w:t>
            </w:r>
            <w:r w:rsidR="00C34BEB" w:rsidRPr="00F0599A">
              <w:t xml:space="preserve"> </w:t>
            </w:r>
            <w:r w:rsidRPr="00F0599A">
              <w:t>имеющиеся</w:t>
            </w:r>
            <w:r w:rsidR="00C34BEB" w:rsidRPr="00F0599A">
              <w:t xml:space="preserve"> </w:t>
            </w:r>
            <w:r w:rsidRPr="00F0599A">
              <w:t>в</w:t>
            </w:r>
            <w:r w:rsidR="00C34BEB" w:rsidRPr="00F0599A">
              <w:t xml:space="preserve"> </w:t>
            </w:r>
            <w:r w:rsidRPr="00F0599A">
              <w:t>наличии</w:t>
            </w:r>
            <w:r w:rsidR="00C34BEB" w:rsidRPr="00F0599A">
              <w:t xml:space="preserve"> </w:t>
            </w:r>
            <w:r w:rsidRPr="00F0599A">
              <w:t>для</w:t>
            </w:r>
            <w:r w:rsidR="00C34BEB" w:rsidRPr="00F0599A">
              <w:t xml:space="preserve"> </w:t>
            </w:r>
            <w:r w:rsidRPr="00F0599A">
              <w:t>продажи</w:t>
            </w:r>
          </w:p>
        </w:tc>
        <w:tc>
          <w:tcPr>
            <w:tcW w:w="1086" w:type="dxa"/>
            <w:shd w:val="solid" w:color="FFFFFF" w:fill="auto"/>
            <w:vAlign w:val="center"/>
          </w:tcPr>
          <w:p w:rsidR="00547CC9" w:rsidRPr="00F0599A" w:rsidRDefault="00547CC9" w:rsidP="0095324B">
            <w:pPr>
              <w:pStyle w:val="af0"/>
            </w:pPr>
            <w:r w:rsidRPr="00F0599A">
              <w:t>0,61</w:t>
            </w:r>
          </w:p>
        </w:tc>
        <w:tc>
          <w:tcPr>
            <w:tcW w:w="1206" w:type="dxa"/>
            <w:shd w:val="solid" w:color="FFFFFF" w:fill="auto"/>
            <w:vAlign w:val="center"/>
          </w:tcPr>
          <w:p w:rsidR="00547CC9" w:rsidRPr="00F0599A" w:rsidRDefault="00547CC9" w:rsidP="0095324B">
            <w:pPr>
              <w:pStyle w:val="af0"/>
            </w:pPr>
            <w:r w:rsidRPr="00F0599A">
              <w:t>3,67</w:t>
            </w:r>
          </w:p>
        </w:tc>
        <w:tc>
          <w:tcPr>
            <w:tcW w:w="1013" w:type="dxa"/>
            <w:shd w:val="solid" w:color="FFFFFF" w:fill="auto"/>
            <w:vAlign w:val="center"/>
          </w:tcPr>
          <w:p w:rsidR="00547CC9" w:rsidRPr="00F0599A" w:rsidRDefault="00547CC9" w:rsidP="0095324B">
            <w:pPr>
              <w:pStyle w:val="af0"/>
            </w:pPr>
            <w:r w:rsidRPr="00F0599A">
              <w:t>2,66</w:t>
            </w:r>
          </w:p>
        </w:tc>
        <w:tc>
          <w:tcPr>
            <w:tcW w:w="922" w:type="dxa"/>
            <w:shd w:val="solid" w:color="FFFFFF" w:fill="auto"/>
            <w:vAlign w:val="center"/>
          </w:tcPr>
          <w:p w:rsidR="00547CC9" w:rsidRPr="00F0599A" w:rsidRDefault="00547CC9" w:rsidP="0095324B">
            <w:pPr>
              <w:pStyle w:val="af0"/>
            </w:pPr>
            <w:r w:rsidRPr="00F0599A">
              <w:t>930</w:t>
            </w:r>
          </w:p>
        </w:tc>
        <w:tc>
          <w:tcPr>
            <w:tcW w:w="923" w:type="dxa"/>
            <w:shd w:val="solid" w:color="FFFFFF" w:fill="auto"/>
            <w:vAlign w:val="center"/>
          </w:tcPr>
          <w:p w:rsidR="00547CC9" w:rsidRPr="00F0599A" w:rsidRDefault="00547CC9" w:rsidP="0095324B">
            <w:pPr>
              <w:pStyle w:val="af0"/>
            </w:pPr>
            <w:r w:rsidRPr="00F0599A">
              <w:t>59</w:t>
            </w:r>
          </w:p>
        </w:tc>
      </w:tr>
      <w:tr w:rsidR="00547CC9" w:rsidRPr="00F0599A" w:rsidTr="008C4643">
        <w:trPr>
          <w:trHeight w:val="60"/>
          <w:jc w:val="center"/>
        </w:trPr>
        <w:tc>
          <w:tcPr>
            <w:tcW w:w="4250" w:type="dxa"/>
            <w:vAlign w:val="center"/>
          </w:tcPr>
          <w:p w:rsidR="00547CC9" w:rsidRPr="00F0599A" w:rsidRDefault="00547CC9" w:rsidP="0095324B">
            <w:pPr>
              <w:pStyle w:val="af0"/>
              <w:jc w:val="both"/>
            </w:pPr>
            <w:r w:rsidRPr="00F0599A">
              <w:t>Расчеты</w:t>
            </w:r>
            <w:r w:rsidR="00C34BEB" w:rsidRPr="00F0599A">
              <w:t xml:space="preserve"> </w:t>
            </w:r>
            <w:r w:rsidRPr="00F0599A">
              <w:t>с</w:t>
            </w:r>
            <w:r w:rsidR="00C34BEB" w:rsidRPr="00F0599A">
              <w:t xml:space="preserve"> </w:t>
            </w:r>
            <w:r w:rsidRPr="00F0599A">
              <w:t>филиалами</w:t>
            </w:r>
          </w:p>
        </w:tc>
        <w:tc>
          <w:tcPr>
            <w:tcW w:w="1086" w:type="dxa"/>
            <w:vAlign w:val="center"/>
          </w:tcPr>
          <w:p w:rsidR="00547CC9" w:rsidRPr="00F0599A" w:rsidRDefault="00547CC9" w:rsidP="0095324B">
            <w:pPr>
              <w:pStyle w:val="af0"/>
            </w:pPr>
            <w:r w:rsidRPr="00F0599A">
              <w:t>7,20</w:t>
            </w:r>
          </w:p>
        </w:tc>
        <w:tc>
          <w:tcPr>
            <w:tcW w:w="1206" w:type="dxa"/>
            <w:vAlign w:val="center"/>
          </w:tcPr>
          <w:p w:rsidR="00547CC9" w:rsidRPr="00F0599A" w:rsidRDefault="00547CC9" w:rsidP="0095324B">
            <w:pPr>
              <w:pStyle w:val="af0"/>
            </w:pPr>
            <w:r w:rsidRPr="00F0599A">
              <w:t>5,77</w:t>
            </w:r>
          </w:p>
        </w:tc>
        <w:tc>
          <w:tcPr>
            <w:tcW w:w="1013" w:type="dxa"/>
            <w:vAlign w:val="center"/>
          </w:tcPr>
          <w:p w:rsidR="00547CC9" w:rsidRPr="00F0599A" w:rsidRDefault="00547CC9" w:rsidP="0095324B">
            <w:pPr>
              <w:pStyle w:val="af0"/>
            </w:pPr>
            <w:r w:rsidRPr="00F0599A">
              <w:t>10,20</w:t>
            </w:r>
          </w:p>
        </w:tc>
        <w:tc>
          <w:tcPr>
            <w:tcW w:w="922" w:type="dxa"/>
            <w:vAlign w:val="center"/>
          </w:tcPr>
          <w:p w:rsidR="00547CC9" w:rsidRPr="00F0599A" w:rsidRDefault="00547CC9" w:rsidP="0095324B">
            <w:pPr>
              <w:pStyle w:val="af0"/>
            </w:pPr>
            <w:r w:rsidRPr="00F0599A">
              <w:t>124</w:t>
            </w:r>
          </w:p>
        </w:tc>
        <w:tc>
          <w:tcPr>
            <w:tcW w:w="923" w:type="dxa"/>
            <w:vAlign w:val="center"/>
          </w:tcPr>
          <w:p w:rsidR="00547CC9" w:rsidRPr="00F0599A" w:rsidRDefault="00547CC9" w:rsidP="0095324B">
            <w:pPr>
              <w:pStyle w:val="af0"/>
            </w:pPr>
            <w:r w:rsidRPr="00F0599A">
              <w:t>143</w:t>
            </w:r>
          </w:p>
        </w:tc>
      </w:tr>
      <w:tr w:rsidR="00547CC9" w:rsidRPr="00F0599A" w:rsidTr="008C4643">
        <w:trPr>
          <w:trHeight w:val="60"/>
          <w:jc w:val="center"/>
        </w:trPr>
        <w:tc>
          <w:tcPr>
            <w:tcW w:w="4250" w:type="dxa"/>
            <w:vAlign w:val="center"/>
          </w:tcPr>
          <w:p w:rsidR="00547CC9" w:rsidRPr="00F0599A" w:rsidRDefault="00547CC9" w:rsidP="0095324B">
            <w:pPr>
              <w:pStyle w:val="af0"/>
              <w:jc w:val="both"/>
            </w:pPr>
            <w:r w:rsidRPr="00F0599A">
              <w:t>Прочие</w:t>
            </w:r>
            <w:r w:rsidR="00C34BEB" w:rsidRPr="00F0599A">
              <w:t xml:space="preserve"> </w:t>
            </w:r>
            <w:r w:rsidRPr="00F0599A">
              <w:t>активы</w:t>
            </w:r>
          </w:p>
        </w:tc>
        <w:tc>
          <w:tcPr>
            <w:tcW w:w="1086" w:type="dxa"/>
            <w:vAlign w:val="center"/>
          </w:tcPr>
          <w:p w:rsidR="00547CC9" w:rsidRPr="00F0599A" w:rsidRDefault="00547CC9" w:rsidP="0095324B">
            <w:pPr>
              <w:pStyle w:val="af0"/>
            </w:pPr>
            <w:r w:rsidRPr="00F0599A">
              <w:t>7,73</w:t>
            </w:r>
          </w:p>
        </w:tc>
        <w:tc>
          <w:tcPr>
            <w:tcW w:w="1206" w:type="dxa"/>
            <w:vAlign w:val="center"/>
          </w:tcPr>
          <w:p w:rsidR="00547CC9" w:rsidRPr="00F0599A" w:rsidRDefault="00547CC9" w:rsidP="0095324B">
            <w:pPr>
              <w:pStyle w:val="af0"/>
            </w:pPr>
            <w:r w:rsidRPr="00F0599A">
              <w:t>1,82</w:t>
            </w:r>
          </w:p>
        </w:tc>
        <w:tc>
          <w:tcPr>
            <w:tcW w:w="1013" w:type="dxa"/>
            <w:vAlign w:val="center"/>
          </w:tcPr>
          <w:p w:rsidR="00547CC9" w:rsidRPr="00F0599A" w:rsidRDefault="00547CC9" w:rsidP="0095324B">
            <w:pPr>
              <w:pStyle w:val="af0"/>
            </w:pPr>
            <w:r w:rsidRPr="00F0599A">
              <w:t>6,70</w:t>
            </w:r>
          </w:p>
        </w:tc>
        <w:tc>
          <w:tcPr>
            <w:tcW w:w="922" w:type="dxa"/>
            <w:vAlign w:val="center"/>
          </w:tcPr>
          <w:p w:rsidR="00547CC9" w:rsidRPr="00F0599A" w:rsidRDefault="00547CC9" w:rsidP="0095324B">
            <w:pPr>
              <w:pStyle w:val="af0"/>
            </w:pPr>
            <w:r w:rsidRPr="00F0599A">
              <w:t>36</w:t>
            </w:r>
          </w:p>
        </w:tc>
        <w:tc>
          <w:tcPr>
            <w:tcW w:w="923" w:type="dxa"/>
            <w:vAlign w:val="center"/>
          </w:tcPr>
          <w:p w:rsidR="00547CC9" w:rsidRPr="00F0599A" w:rsidRDefault="00547CC9" w:rsidP="0095324B">
            <w:pPr>
              <w:pStyle w:val="af0"/>
            </w:pPr>
            <w:r w:rsidRPr="00F0599A">
              <w:t>298</w:t>
            </w:r>
          </w:p>
        </w:tc>
      </w:tr>
      <w:tr w:rsidR="00547CC9" w:rsidRPr="00F0599A" w:rsidTr="008C4643">
        <w:trPr>
          <w:trHeight w:val="400"/>
          <w:jc w:val="center"/>
        </w:trPr>
        <w:tc>
          <w:tcPr>
            <w:tcW w:w="4250" w:type="dxa"/>
            <w:vAlign w:val="center"/>
          </w:tcPr>
          <w:p w:rsidR="00547CC9" w:rsidRPr="00F0599A" w:rsidRDefault="00547CC9" w:rsidP="0095324B">
            <w:pPr>
              <w:pStyle w:val="af0"/>
              <w:jc w:val="both"/>
            </w:pPr>
            <w:r w:rsidRPr="00F0599A">
              <w:t>Всего</w:t>
            </w:r>
            <w:r w:rsidR="00C34BEB" w:rsidRPr="00F0599A">
              <w:t xml:space="preserve"> </w:t>
            </w:r>
            <w:r w:rsidRPr="00F0599A">
              <w:t>активов</w:t>
            </w:r>
            <w:r w:rsidR="00C34BEB" w:rsidRPr="00F0599A">
              <w:t xml:space="preserve"> </w:t>
            </w:r>
            <w:r w:rsidRPr="00F0599A">
              <w:t>(ст.</w:t>
            </w:r>
            <w:r w:rsidR="00C34BEB" w:rsidRPr="00F0599A">
              <w:t xml:space="preserve"> </w:t>
            </w:r>
            <w:r w:rsidRPr="00F0599A">
              <w:t>ст.</w:t>
            </w:r>
            <w:r w:rsidR="00C34BEB" w:rsidRPr="00F0599A">
              <w:t xml:space="preserve"> </w:t>
            </w:r>
            <w:r w:rsidRPr="00F0599A">
              <w:t>+2+3+4+5+6+7+8+9+10)</w:t>
            </w:r>
          </w:p>
        </w:tc>
        <w:tc>
          <w:tcPr>
            <w:tcW w:w="1086" w:type="dxa"/>
            <w:vAlign w:val="center"/>
          </w:tcPr>
          <w:p w:rsidR="00547CC9" w:rsidRPr="00F0599A" w:rsidRDefault="00547CC9" w:rsidP="0095324B">
            <w:pPr>
              <w:pStyle w:val="af0"/>
            </w:pPr>
            <w:r w:rsidRPr="00F0599A">
              <w:t>100,00</w:t>
            </w:r>
          </w:p>
        </w:tc>
        <w:tc>
          <w:tcPr>
            <w:tcW w:w="1206" w:type="dxa"/>
            <w:vAlign w:val="center"/>
          </w:tcPr>
          <w:p w:rsidR="00547CC9" w:rsidRPr="00F0599A" w:rsidRDefault="00547CC9" w:rsidP="0095324B">
            <w:pPr>
              <w:pStyle w:val="af0"/>
            </w:pPr>
            <w:r w:rsidRPr="00F0599A">
              <w:t>100,00</w:t>
            </w:r>
          </w:p>
        </w:tc>
        <w:tc>
          <w:tcPr>
            <w:tcW w:w="1013" w:type="dxa"/>
            <w:vAlign w:val="center"/>
          </w:tcPr>
          <w:p w:rsidR="00547CC9" w:rsidRPr="00F0599A" w:rsidRDefault="00547CC9" w:rsidP="0095324B">
            <w:pPr>
              <w:pStyle w:val="af0"/>
            </w:pPr>
            <w:r w:rsidRPr="00F0599A">
              <w:t>100,00</w:t>
            </w:r>
          </w:p>
        </w:tc>
        <w:tc>
          <w:tcPr>
            <w:tcW w:w="922" w:type="dxa"/>
            <w:vAlign w:val="center"/>
          </w:tcPr>
          <w:p w:rsidR="00547CC9" w:rsidRPr="00F0599A" w:rsidRDefault="00547CC9" w:rsidP="0095324B">
            <w:pPr>
              <w:pStyle w:val="af0"/>
            </w:pPr>
            <w:r w:rsidRPr="00F0599A">
              <w:t>155</w:t>
            </w:r>
          </w:p>
        </w:tc>
        <w:tc>
          <w:tcPr>
            <w:tcW w:w="923" w:type="dxa"/>
            <w:vAlign w:val="center"/>
          </w:tcPr>
          <w:p w:rsidR="00547CC9" w:rsidRPr="00F0599A" w:rsidRDefault="00547CC9" w:rsidP="0095324B">
            <w:pPr>
              <w:pStyle w:val="af0"/>
            </w:pPr>
            <w:r w:rsidRPr="00F0599A">
              <w:t>81</w:t>
            </w:r>
          </w:p>
        </w:tc>
      </w:tr>
    </w:tbl>
    <w:p w:rsidR="00547CC9" w:rsidRPr="00F0599A" w:rsidRDefault="00547CC9" w:rsidP="00F0599A">
      <w:pPr>
        <w:widowControl w:val="0"/>
        <w:tabs>
          <w:tab w:val="left" w:pos="1134"/>
        </w:tabs>
        <w:ind w:firstLine="709"/>
        <w:rPr>
          <w:szCs w:val="28"/>
        </w:rPr>
      </w:pPr>
    </w:p>
    <w:p w:rsidR="00547CC9" w:rsidRPr="00F0599A" w:rsidRDefault="00547CC9" w:rsidP="00F0599A">
      <w:pPr>
        <w:widowControl w:val="0"/>
        <w:tabs>
          <w:tab w:val="left" w:pos="1134"/>
        </w:tabs>
        <w:ind w:firstLine="709"/>
        <w:rPr>
          <w:szCs w:val="28"/>
        </w:rPr>
      </w:pPr>
      <w:r w:rsidRPr="00F0599A">
        <w:rPr>
          <w:szCs w:val="28"/>
        </w:rPr>
        <w:t>Активы</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выросли</w:t>
      </w:r>
      <w:r w:rsidR="00C34BEB" w:rsidRPr="00F0599A">
        <w:rPr>
          <w:szCs w:val="28"/>
        </w:rPr>
        <w:t xml:space="preserve"> </w:t>
      </w:r>
      <w:r w:rsidRPr="00F0599A">
        <w:rPr>
          <w:szCs w:val="28"/>
        </w:rPr>
        <w:t>на</w:t>
      </w:r>
      <w:r w:rsidR="00C34BEB" w:rsidRPr="00F0599A">
        <w:rPr>
          <w:szCs w:val="28"/>
        </w:rPr>
        <w:t xml:space="preserve"> </w:t>
      </w:r>
      <w:r w:rsidRPr="00F0599A">
        <w:rPr>
          <w:szCs w:val="28"/>
        </w:rPr>
        <w:t>55%</w:t>
      </w:r>
      <w:r w:rsidR="00C34BEB" w:rsidRPr="00F0599A">
        <w:rPr>
          <w:szCs w:val="28"/>
        </w:rPr>
        <w:t xml:space="preserve"> </w:t>
      </w:r>
      <w:r w:rsidRPr="00F0599A">
        <w:rPr>
          <w:szCs w:val="28"/>
        </w:rPr>
        <w:t>в</w:t>
      </w:r>
      <w:r w:rsidR="00C34BEB" w:rsidRPr="00F0599A">
        <w:rPr>
          <w:szCs w:val="28"/>
        </w:rPr>
        <w:t xml:space="preserve"> </w:t>
      </w:r>
      <w:r w:rsidRPr="00F0599A">
        <w:rPr>
          <w:szCs w:val="28"/>
        </w:rPr>
        <w:t>2008</w:t>
      </w:r>
      <w:r w:rsidR="00C34BEB" w:rsidRPr="00F0599A">
        <w:rPr>
          <w:szCs w:val="28"/>
        </w:rPr>
        <w:t xml:space="preserve"> </w:t>
      </w:r>
      <w:r w:rsidRPr="00F0599A">
        <w:rPr>
          <w:szCs w:val="28"/>
        </w:rPr>
        <w:t>г.,</w:t>
      </w:r>
      <w:r w:rsidR="00C34BEB" w:rsidRPr="00F0599A">
        <w:rPr>
          <w:szCs w:val="28"/>
        </w:rPr>
        <w:t xml:space="preserve"> </w:t>
      </w:r>
      <w:r w:rsidRPr="00F0599A">
        <w:rPr>
          <w:szCs w:val="28"/>
        </w:rPr>
        <w:t>а</w:t>
      </w:r>
      <w:r w:rsidR="00C34BEB" w:rsidRPr="00F0599A">
        <w:rPr>
          <w:szCs w:val="28"/>
        </w:rPr>
        <w:t xml:space="preserve"> </w:t>
      </w:r>
      <w:r w:rsidRPr="00F0599A">
        <w:rPr>
          <w:szCs w:val="28"/>
        </w:rPr>
        <w:t>в</w:t>
      </w:r>
      <w:r w:rsidR="00C34BEB" w:rsidRPr="00F0599A">
        <w:rPr>
          <w:szCs w:val="28"/>
        </w:rPr>
        <w:t xml:space="preserve"> </w:t>
      </w:r>
      <w:r w:rsidRPr="00F0599A">
        <w:rPr>
          <w:szCs w:val="28"/>
        </w:rPr>
        <w:t>2009</w:t>
      </w:r>
      <w:r w:rsidR="00C34BEB" w:rsidRPr="00F0599A">
        <w:rPr>
          <w:szCs w:val="28"/>
        </w:rPr>
        <w:t xml:space="preserve"> </w:t>
      </w:r>
      <w:r w:rsidRPr="00F0599A">
        <w:rPr>
          <w:szCs w:val="28"/>
        </w:rPr>
        <w:t>г.</w:t>
      </w:r>
      <w:r w:rsidR="00C34BEB" w:rsidRPr="00F0599A">
        <w:rPr>
          <w:szCs w:val="28"/>
        </w:rPr>
        <w:t xml:space="preserve"> </w:t>
      </w:r>
      <w:r w:rsidRPr="00F0599A">
        <w:rPr>
          <w:szCs w:val="28"/>
        </w:rPr>
        <w:t>сократились</w:t>
      </w:r>
      <w:r w:rsidR="00C34BEB" w:rsidRPr="00F0599A">
        <w:rPr>
          <w:szCs w:val="28"/>
        </w:rPr>
        <w:t xml:space="preserve"> </w:t>
      </w:r>
      <w:r w:rsidRPr="00F0599A">
        <w:rPr>
          <w:szCs w:val="28"/>
        </w:rPr>
        <w:t>на</w:t>
      </w:r>
      <w:r w:rsidR="00C34BEB" w:rsidRPr="00F0599A">
        <w:rPr>
          <w:szCs w:val="28"/>
        </w:rPr>
        <w:t xml:space="preserve"> </w:t>
      </w:r>
      <w:r w:rsidRPr="00F0599A">
        <w:rPr>
          <w:szCs w:val="28"/>
        </w:rPr>
        <w:t>20%.</w:t>
      </w:r>
      <w:r w:rsidR="00C34BEB" w:rsidRPr="00F0599A">
        <w:rPr>
          <w:szCs w:val="28"/>
        </w:rPr>
        <w:t xml:space="preserve"> </w:t>
      </w:r>
      <w:r w:rsidRPr="00F0599A">
        <w:rPr>
          <w:szCs w:val="28"/>
        </w:rPr>
        <w:t>Увеличение</w:t>
      </w:r>
      <w:r w:rsidR="00C34BEB" w:rsidRPr="00F0599A">
        <w:rPr>
          <w:szCs w:val="28"/>
        </w:rPr>
        <w:t xml:space="preserve"> </w:t>
      </w:r>
      <w:r w:rsidRPr="00F0599A">
        <w:rPr>
          <w:szCs w:val="28"/>
        </w:rPr>
        <w:t>активов</w:t>
      </w:r>
      <w:r w:rsidR="00C34BEB" w:rsidRPr="00F0599A">
        <w:rPr>
          <w:szCs w:val="28"/>
        </w:rPr>
        <w:t xml:space="preserve"> </w:t>
      </w:r>
      <w:r w:rsidRPr="00F0599A">
        <w:rPr>
          <w:szCs w:val="28"/>
        </w:rPr>
        <w:t>в</w:t>
      </w:r>
      <w:r w:rsidR="00C34BEB" w:rsidRPr="00F0599A">
        <w:rPr>
          <w:szCs w:val="28"/>
        </w:rPr>
        <w:t xml:space="preserve"> </w:t>
      </w:r>
      <w:r w:rsidRPr="00F0599A">
        <w:rPr>
          <w:szCs w:val="28"/>
        </w:rPr>
        <w:t>2008</w:t>
      </w:r>
      <w:r w:rsidR="00C34BEB" w:rsidRPr="00F0599A">
        <w:rPr>
          <w:szCs w:val="28"/>
        </w:rPr>
        <w:t xml:space="preserve"> </w:t>
      </w:r>
      <w:r w:rsidRPr="00F0599A">
        <w:rPr>
          <w:szCs w:val="28"/>
        </w:rPr>
        <w:t>г.</w:t>
      </w:r>
      <w:r w:rsidR="00C34BEB" w:rsidRPr="00F0599A">
        <w:rPr>
          <w:szCs w:val="28"/>
        </w:rPr>
        <w:t xml:space="preserve"> </w:t>
      </w:r>
      <w:r w:rsidRPr="00F0599A">
        <w:rPr>
          <w:szCs w:val="28"/>
        </w:rPr>
        <w:t>произошло</w:t>
      </w:r>
      <w:r w:rsidR="00C34BEB" w:rsidRPr="00F0599A">
        <w:rPr>
          <w:szCs w:val="28"/>
        </w:rPr>
        <w:t xml:space="preserve"> </w:t>
      </w:r>
      <w:r w:rsidRPr="00F0599A">
        <w:rPr>
          <w:szCs w:val="28"/>
        </w:rPr>
        <w:t>в</w:t>
      </w:r>
      <w:r w:rsidR="00C34BEB" w:rsidRPr="00F0599A">
        <w:rPr>
          <w:szCs w:val="28"/>
        </w:rPr>
        <w:t xml:space="preserve"> </w:t>
      </w:r>
      <w:r w:rsidRPr="00F0599A">
        <w:rPr>
          <w:szCs w:val="28"/>
        </w:rPr>
        <w:t>первую</w:t>
      </w:r>
      <w:r w:rsidR="00C34BEB" w:rsidRPr="00F0599A">
        <w:rPr>
          <w:szCs w:val="28"/>
        </w:rPr>
        <w:t xml:space="preserve"> </w:t>
      </w:r>
      <w:r w:rsidRPr="00F0599A">
        <w:rPr>
          <w:szCs w:val="28"/>
        </w:rPr>
        <w:t>очередь</w:t>
      </w:r>
      <w:r w:rsidR="00C34BEB" w:rsidRPr="00F0599A">
        <w:rPr>
          <w:szCs w:val="28"/>
        </w:rPr>
        <w:t xml:space="preserve"> </w:t>
      </w:r>
      <w:r w:rsidRPr="00F0599A">
        <w:rPr>
          <w:szCs w:val="28"/>
        </w:rPr>
        <w:t>за</w:t>
      </w:r>
      <w:r w:rsidR="00C34BEB" w:rsidRPr="00F0599A">
        <w:rPr>
          <w:szCs w:val="28"/>
        </w:rPr>
        <w:t xml:space="preserve"> </w:t>
      </w:r>
      <w:r w:rsidRPr="00F0599A">
        <w:rPr>
          <w:szCs w:val="28"/>
        </w:rPr>
        <w:t>счет</w:t>
      </w:r>
      <w:r w:rsidR="00C34BEB" w:rsidRPr="00F0599A">
        <w:rPr>
          <w:szCs w:val="28"/>
        </w:rPr>
        <w:t xml:space="preserve"> </w:t>
      </w:r>
      <w:r w:rsidRPr="00F0599A">
        <w:rPr>
          <w:szCs w:val="28"/>
        </w:rPr>
        <w:t>возрастания</w:t>
      </w:r>
      <w:r w:rsidR="00C34BEB" w:rsidRPr="00F0599A">
        <w:rPr>
          <w:szCs w:val="28"/>
        </w:rPr>
        <w:t xml:space="preserve"> </w:t>
      </w:r>
      <w:r w:rsidRPr="00F0599A">
        <w:rPr>
          <w:szCs w:val="28"/>
        </w:rPr>
        <w:t>имеющихся</w:t>
      </w:r>
      <w:r w:rsidR="00C34BEB" w:rsidRPr="00F0599A">
        <w:rPr>
          <w:szCs w:val="28"/>
        </w:rPr>
        <w:t xml:space="preserve"> </w:t>
      </w:r>
      <w:r w:rsidRPr="00F0599A">
        <w:rPr>
          <w:szCs w:val="28"/>
        </w:rPr>
        <w:t>в</w:t>
      </w:r>
      <w:r w:rsidR="00C34BEB" w:rsidRPr="00F0599A">
        <w:rPr>
          <w:szCs w:val="28"/>
        </w:rPr>
        <w:t xml:space="preserve"> </w:t>
      </w:r>
      <w:r w:rsidRPr="00F0599A">
        <w:rPr>
          <w:szCs w:val="28"/>
        </w:rPr>
        <w:t>наличии</w:t>
      </w:r>
      <w:r w:rsidR="00C34BEB" w:rsidRPr="00F0599A">
        <w:rPr>
          <w:szCs w:val="28"/>
        </w:rPr>
        <w:t xml:space="preserve"> </w:t>
      </w:r>
      <w:r w:rsidRPr="00F0599A">
        <w:rPr>
          <w:szCs w:val="28"/>
        </w:rPr>
        <w:t>ценных</w:t>
      </w:r>
      <w:r w:rsidR="00C34BEB" w:rsidRPr="00F0599A">
        <w:rPr>
          <w:szCs w:val="28"/>
        </w:rPr>
        <w:t xml:space="preserve"> </w:t>
      </w:r>
      <w:r w:rsidRPr="00F0599A">
        <w:rPr>
          <w:szCs w:val="28"/>
        </w:rPr>
        <w:t>бумаг,</w:t>
      </w:r>
      <w:r w:rsidR="00C34BEB" w:rsidRPr="00F0599A">
        <w:rPr>
          <w:szCs w:val="28"/>
        </w:rPr>
        <w:t xml:space="preserve"> </w:t>
      </w:r>
      <w:r w:rsidRPr="00F0599A">
        <w:rPr>
          <w:szCs w:val="28"/>
        </w:rPr>
        <w:t>темп</w:t>
      </w:r>
      <w:r w:rsidR="00C34BEB" w:rsidRPr="00F0599A">
        <w:rPr>
          <w:szCs w:val="28"/>
        </w:rPr>
        <w:t xml:space="preserve"> </w:t>
      </w:r>
      <w:r w:rsidRPr="00F0599A">
        <w:rPr>
          <w:szCs w:val="28"/>
        </w:rPr>
        <w:t>роста</w:t>
      </w:r>
      <w:r w:rsidR="00C34BEB" w:rsidRPr="00F0599A">
        <w:rPr>
          <w:szCs w:val="28"/>
        </w:rPr>
        <w:t xml:space="preserve"> </w:t>
      </w:r>
      <w:r w:rsidRPr="00F0599A">
        <w:rPr>
          <w:szCs w:val="28"/>
        </w:rPr>
        <w:t>которых</w:t>
      </w:r>
      <w:r w:rsidR="00C34BEB" w:rsidRPr="00F0599A">
        <w:rPr>
          <w:szCs w:val="28"/>
        </w:rPr>
        <w:t xml:space="preserve"> </w:t>
      </w:r>
      <w:r w:rsidRPr="00F0599A">
        <w:rPr>
          <w:szCs w:val="28"/>
        </w:rPr>
        <w:t>составил</w:t>
      </w:r>
      <w:r w:rsidR="00C34BEB" w:rsidRPr="00F0599A">
        <w:rPr>
          <w:szCs w:val="28"/>
        </w:rPr>
        <w:t xml:space="preserve"> </w:t>
      </w:r>
      <w:r w:rsidRPr="00F0599A">
        <w:rPr>
          <w:szCs w:val="28"/>
        </w:rPr>
        <w:t>9,3</w:t>
      </w:r>
      <w:r w:rsidR="00C34BEB" w:rsidRPr="00F0599A">
        <w:rPr>
          <w:szCs w:val="28"/>
        </w:rPr>
        <w:t xml:space="preserve"> </w:t>
      </w:r>
      <w:r w:rsidRPr="00F0599A">
        <w:rPr>
          <w:szCs w:val="28"/>
        </w:rPr>
        <w:t>раза,</w:t>
      </w:r>
      <w:r w:rsidR="00C34BEB" w:rsidRPr="00F0599A">
        <w:rPr>
          <w:szCs w:val="28"/>
        </w:rPr>
        <w:t xml:space="preserve"> </w:t>
      </w:r>
      <w:r w:rsidRPr="00F0599A">
        <w:rPr>
          <w:szCs w:val="28"/>
        </w:rPr>
        <w:t>а</w:t>
      </w:r>
      <w:r w:rsidR="00C34BEB" w:rsidRPr="00F0599A">
        <w:rPr>
          <w:szCs w:val="28"/>
        </w:rPr>
        <w:t xml:space="preserve"> </w:t>
      </w:r>
      <w:r w:rsidRPr="00F0599A">
        <w:rPr>
          <w:szCs w:val="28"/>
        </w:rPr>
        <w:t>также</w:t>
      </w:r>
      <w:r w:rsidR="00C34BEB" w:rsidRPr="00F0599A">
        <w:rPr>
          <w:szCs w:val="28"/>
        </w:rPr>
        <w:t xml:space="preserve"> </w:t>
      </w:r>
      <w:r w:rsidRPr="00F0599A">
        <w:rPr>
          <w:szCs w:val="28"/>
        </w:rPr>
        <w:t>за</w:t>
      </w:r>
      <w:r w:rsidR="00C34BEB" w:rsidRPr="00F0599A">
        <w:rPr>
          <w:szCs w:val="28"/>
        </w:rPr>
        <w:t xml:space="preserve"> </w:t>
      </w:r>
      <w:r w:rsidRPr="00F0599A">
        <w:rPr>
          <w:szCs w:val="28"/>
        </w:rPr>
        <w:t>счет</w:t>
      </w:r>
      <w:r w:rsidR="00C34BEB" w:rsidRPr="00F0599A">
        <w:rPr>
          <w:szCs w:val="28"/>
        </w:rPr>
        <w:t xml:space="preserve"> </w:t>
      </w:r>
      <w:r w:rsidRPr="00F0599A">
        <w:rPr>
          <w:szCs w:val="28"/>
        </w:rPr>
        <w:t>роста</w:t>
      </w:r>
      <w:r w:rsidR="00C34BEB" w:rsidRPr="00F0599A">
        <w:rPr>
          <w:szCs w:val="28"/>
        </w:rPr>
        <w:t xml:space="preserve"> </w:t>
      </w:r>
      <w:r w:rsidRPr="00F0599A">
        <w:rPr>
          <w:szCs w:val="28"/>
        </w:rPr>
        <w:t>денежных</w:t>
      </w:r>
      <w:r w:rsidR="00C34BEB" w:rsidRPr="00F0599A">
        <w:rPr>
          <w:szCs w:val="28"/>
        </w:rPr>
        <w:t xml:space="preserve"> </w:t>
      </w:r>
      <w:r w:rsidRPr="00F0599A">
        <w:rPr>
          <w:szCs w:val="28"/>
        </w:rPr>
        <w:t>средств</w:t>
      </w:r>
      <w:r w:rsidR="00C34BEB" w:rsidRPr="00F0599A">
        <w:rPr>
          <w:szCs w:val="28"/>
        </w:rPr>
        <w:t xml:space="preserve"> </w:t>
      </w:r>
      <w:r w:rsidRPr="00F0599A">
        <w:rPr>
          <w:szCs w:val="28"/>
        </w:rPr>
        <w:t>в</w:t>
      </w:r>
      <w:r w:rsidR="00C34BEB" w:rsidRPr="00F0599A">
        <w:rPr>
          <w:szCs w:val="28"/>
        </w:rPr>
        <w:t xml:space="preserve"> </w:t>
      </w:r>
      <w:r w:rsidRPr="00F0599A">
        <w:rPr>
          <w:szCs w:val="28"/>
        </w:rPr>
        <w:t>ЦБ</w:t>
      </w:r>
      <w:r w:rsidR="00C34BEB" w:rsidRPr="00F0599A">
        <w:rPr>
          <w:szCs w:val="28"/>
        </w:rPr>
        <w:t xml:space="preserve"> </w:t>
      </w:r>
      <w:r w:rsidRPr="00F0599A">
        <w:rPr>
          <w:szCs w:val="28"/>
        </w:rPr>
        <w:t>РФ</w:t>
      </w:r>
      <w:r w:rsidR="00C34BEB" w:rsidRPr="00F0599A">
        <w:rPr>
          <w:szCs w:val="28"/>
        </w:rPr>
        <w:t xml:space="preserve"> </w:t>
      </w:r>
      <w:r w:rsidRPr="00F0599A">
        <w:rPr>
          <w:szCs w:val="28"/>
        </w:rPr>
        <w:t>и</w:t>
      </w:r>
      <w:r w:rsidR="00C34BEB" w:rsidRPr="00F0599A">
        <w:rPr>
          <w:szCs w:val="28"/>
        </w:rPr>
        <w:t xml:space="preserve"> </w:t>
      </w:r>
      <w:r w:rsidRPr="00F0599A">
        <w:rPr>
          <w:szCs w:val="28"/>
        </w:rPr>
        <w:t>вложений</w:t>
      </w:r>
      <w:r w:rsidR="00C34BEB" w:rsidRPr="00F0599A">
        <w:rPr>
          <w:szCs w:val="28"/>
        </w:rPr>
        <w:t xml:space="preserve"> </w:t>
      </w:r>
      <w:r w:rsidRPr="00F0599A">
        <w:rPr>
          <w:szCs w:val="28"/>
        </w:rPr>
        <w:t>в</w:t>
      </w:r>
      <w:r w:rsidR="00C34BEB" w:rsidRPr="00F0599A">
        <w:rPr>
          <w:szCs w:val="28"/>
        </w:rPr>
        <w:t xml:space="preserve"> </w:t>
      </w:r>
      <w:r w:rsidRPr="00F0599A">
        <w:rPr>
          <w:szCs w:val="28"/>
        </w:rPr>
        <w:t>торговые</w:t>
      </w:r>
      <w:r w:rsidR="00C34BEB" w:rsidRPr="00F0599A">
        <w:rPr>
          <w:szCs w:val="28"/>
        </w:rPr>
        <w:t xml:space="preserve"> </w:t>
      </w:r>
      <w:r w:rsidRPr="00F0599A">
        <w:rPr>
          <w:szCs w:val="28"/>
        </w:rPr>
        <w:t>ценные</w:t>
      </w:r>
      <w:r w:rsidR="00C34BEB" w:rsidRPr="00F0599A">
        <w:rPr>
          <w:szCs w:val="28"/>
        </w:rPr>
        <w:t xml:space="preserve"> </w:t>
      </w:r>
      <w:r w:rsidRPr="00F0599A">
        <w:rPr>
          <w:szCs w:val="28"/>
        </w:rPr>
        <w:t>бумаги,</w:t>
      </w:r>
      <w:r w:rsidR="00C34BEB" w:rsidRPr="00F0599A">
        <w:rPr>
          <w:szCs w:val="28"/>
        </w:rPr>
        <w:t xml:space="preserve"> </w:t>
      </w:r>
      <w:r w:rsidRPr="00F0599A">
        <w:rPr>
          <w:szCs w:val="28"/>
        </w:rPr>
        <w:t>темп</w:t>
      </w:r>
      <w:r w:rsidR="00C34BEB" w:rsidRPr="00F0599A">
        <w:rPr>
          <w:szCs w:val="28"/>
        </w:rPr>
        <w:t xml:space="preserve"> </w:t>
      </w:r>
      <w:r w:rsidRPr="00F0599A">
        <w:rPr>
          <w:szCs w:val="28"/>
        </w:rPr>
        <w:t>роста</w:t>
      </w:r>
      <w:r w:rsidR="00C34BEB" w:rsidRPr="00F0599A">
        <w:rPr>
          <w:szCs w:val="28"/>
        </w:rPr>
        <w:t xml:space="preserve"> </w:t>
      </w:r>
      <w:r w:rsidRPr="00F0599A">
        <w:rPr>
          <w:szCs w:val="28"/>
        </w:rPr>
        <w:t>которых</w:t>
      </w:r>
      <w:r w:rsidR="00C34BEB" w:rsidRPr="00F0599A">
        <w:rPr>
          <w:szCs w:val="28"/>
        </w:rPr>
        <w:t xml:space="preserve"> </w:t>
      </w:r>
      <w:r w:rsidRPr="00F0599A">
        <w:rPr>
          <w:szCs w:val="28"/>
        </w:rPr>
        <w:t>составил</w:t>
      </w:r>
      <w:r w:rsidR="00C34BEB" w:rsidRPr="00F0599A">
        <w:rPr>
          <w:szCs w:val="28"/>
        </w:rPr>
        <w:t xml:space="preserve"> </w:t>
      </w:r>
      <w:r w:rsidRPr="00F0599A">
        <w:rPr>
          <w:szCs w:val="28"/>
        </w:rPr>
        <w:t>2,43</w:t>
      </w:r>
      <w:r w:rsidR="00C34BEB" w:rsidRPr="00F0599A">
        <w:rPr>
          <w:szCs w:val="28"/>
        </w:rPr>
        <w:t xml:space="preserve"> </w:t>
      </w:r>
      <w:r w:rsidRPr="00F0599A">
        <w:rPr>
          <w:szCs w:val="28"/>
        </w:rPr>
        <w:t>и</w:t>
      </w:r>
      <w:r w:rsidR="00C34BEB" w:rsidRPr="00F0599A">
        <w:rPr>
          <w:szCs w:val="28"/>
        </w:rPr>
        <w:t xml:space="preserve"> </w:t>
      </w:r>
      <w:r w:rsidRPr="00F0599A">
        <w:rPr>
          <w:szCs w:val="28"/>
        </w:rPr>
        <w:t>2,49</w:t>
      </w:r>
      <w:r w:rsidR="00C34BEB" w:rsidRPr="00F0599A">
        <w:rPr>
          <w:szCs w:val="28"/>
        </w:rPr>
        <w:t xml:space="preserve"> </w:t>
      </w:r>
      <w:r w:rsidRPr="00F0599A">
        <w:rPr>
          <w:szCs w:val="28"/>
        </w:rPr>
        <w:t>раза</w:t>
      </w:r>
      <w:r w:rsidR="00C34BEB" w:rsidRPr="00F0599A">
        <w:rPr>
          <w:szCs w:val="28"/>
        </w:rPr>
        <w:t xml:space="preserve"> </w:t>
      </w:r>
      <w:r w:rsidRPr="00F0599A">
        <w:rPr>
          <w:szCs w:val="28"/>
        </w:rPr>
        <w:t>соответственно.</w:t>
      </w:r>
      <w:r w:rsidR="00C34BEB" w:rsidRPr="00F0599A">
        <w:rPr>
          <w:szCs w:val="28"/>
        </w:rPr>
        <w:t xml:space="preserve"> </w:t>
      </w:r>
      <w:r w:rsidRPr="00F0599A">
        <w:rPr>
          <w:szCs w:val="28"/>
        </w:rPr>
        <w:t>Сокращение</w:t>
      </w:r>
      <w:r w:rsidR="00C34BEB" w:rsidRPr="00F0599A">
        <w:rPr>
          <w:szCs w:val="28"/>
        </w:rPr>
        <w:t xml:space="preserve"> </w:t>
      </w:r>
      <w:r w:rsidRPr="00F0599A">
        <w:rPr>
          <w:szCs w:val="28"/>
        </w:rPr>
        <w:t>активов</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в</w:t>
      </w:r>
      <w:r w:rsidR="00C34BEB" w:rsidRPr="00F0599A">
        <w:rPr>
          <w:szCs w:val="28"/>
        </w:rPr>
        <w:t xml:space="preserve"> </w:t>
      </w:r>
      <w:r w:rsidRPr="00F0599A">
        <w:rPr>
          <w:szCs w:val="28"/>
        </w:rPr>
        <w:t>2009</w:t>
      </w:r>
      <w:r w:rsidR="00C34BEB" w:rsidRPr="00F0599A">
        <w:rPr>
          <w:szCs w:val="28"/>
        </w:rPr>
        <w:t xml:space="preserve"> </w:t>
      </w:r>
      <w:r w:rsidRPr="00F0599A">
        <w:rPr>
          <w:szCs w:val="28"/>
        </w:rPr>
        <w:t>г.</w:t>
      </w:r>
      <w:r w:rsidR="00C34BEB" w:rsidRPr="00F0599A">
        <w:rPr>
          <w:szCs w:val="28"/>
        </w:rPr>
        <w:t xml:space="preserve"> </w:t>
      </w:r>
      <w:r w:rsidRPr="00F0599A">
        <w:rPr>
          <w:szCs w:val="28"/>
        </w:rPr>
        <w:t>произошло</w:t>
      </w:r>
      <w:r w:rsidR="00C34BEB" w:rsidRPr="00F0599A">
        <w:rPr>
          <w:szCs w:val="28"/>
        </w:rPr>
        <w:t xml:space="preserve"> </w:t>
      </w:r>
      <w:r w:rsidRPr="00F0599A">
        <w:rPr>
          <w:szCs w:val="28"/>
        </w:rPr>
        <w:t>за</w:t>
      </w:r>
      <w:r w:rsidR="00C34BEB" w:rsidRPr="00F0599A">
        <w:rPr>
          <w:szCs w:val="28"/>
        </w:rPr>
        <w:t xml:space="preserve"> </w:t>
      </w:r>
      <w:r w:rsidRPr="00F0599A">
        <w:rPr>
          <w:szCs w:val="28"/>
        </w:rPr>
        <w:t>счет</w:t>
      </w:r>
      <w:r w:rsidR="00C34BEB" w:rsidRPr="00F0599A">
        <w:rPr>
          <w:szCs w:val="28"/>
        </w:rPr>
        <w:t xml:space="preserve"> </w:t>
      </w:r>
      <w:r w:rsidRPr="00F0599A">
        <w:rPr>
          <w:szCs w:val="28"/>
        </w:rPr>
        <w:t>отсутствия</w:t>
      </w:r>
      <w:r w:rsidR="00C34BEB" w:rsidRPr="00F0599A">
        <w:rPr>
          <w:szCs w:val="28"/>
        </w:rPr>
        <w:t xml:space="preserve"> </w:t>
      </w:r>
      <w:r w:rsidRPr="00F0599A">
        <w:rPr>
          <w:szCs w:val="28"/>
        </w:rPr>
        <w:t>вложений</w:t>
      </w:r>
      <w:r w:rsidR="00C34BEB" w:rsidRPr="00F0599A">
        <w:rPr>
          <w:szCs w:val="28"/>
        </w:rPr>
        <w:t xml:space="preserve"> </w:t>
      </w:r>
      <w:r w:rsidRPr="00F0599A">
        <w:rPr>
          <w:szCs w:val="28"/>
        </w:rPr>
        <w:t>в</w:t>
      </w:r>
      <w:r w:rsidR="00C34BEB" w:rsidRPr="00F0599A">
        <w:rPr>
          <w:szCs w:val="28"/>
        </w:rPr>
        <w:t xml:space="preserve"> </w:t>
      </w:r>
      <w:r w:rsidRPr="00F0599A">
        <w:rPr>
          <w:szCs w:val="28"/>
        </w:rPr>
        <w:t>инвестиционные</w:t>
      </w:r>
      <w:r w:rsidR="00C34BEB" w:rsidRPr="00F0599A">
        <w:rPr>
          <w:szCs w:val="28"/>
        </w:rPr>
        <w:t xml:space="preserve"> </w:t>
      </w:r>
      <w:r w:rsidRPr="00F0599A">
        <w:rPr>
          <w:szCs w:val="28"/>
        </w:rPr>
        <w:t>ценные</w:t>
      </w:r>
      <w:r w:rsidR="00C34BEB" w:rsidRPr="00F0599A">
        <w:rPr>
          <w:szCs w:val="28"/>
        </w:rPr>
        <w:t xml:space="preserve"> </w:t>
      </w:r>
      <w:r w:rsidRPr="00F0599A">
        <w:rPr>
          <w:szCs w:val="28"/>
        </w:rPr>
        <w:t>бумаги,</w:t>
      </w:r>
      <w:r w:rsidR="00C34BEB" w:rsidRPr="00F0599A">
        <w:rPr>
          <w:szCs w:val="28"/>
        </w:rPr>
        <w:t xml:space="preserve"> </w:t>
      </w:r>
      <w:r w:rsidRPr="00F0599A">
        <w:rPr>
          <w:szCs w:val="28"/>
        </w:rPr>
        <w:t>сокращения</w:t>
      </w:r>
      <w:r w:rsidR="00C34BEB" w:rsidRPr="00F0599A">
        <w:rPr>
          <w:szCs w:val="28"/>
        </w:rPr>
        <w:t xml:space="preserve"> </w:t>
      </w:r>
      <w:r w:rsidRPr="00F0599A">
        <w:rPr>
          <w:szCs w:val="28"/>
        </w:rPr>
        <w:t>вложений</w:t>
      </w:r>
      <w:r w:rsidR="00C34BEB" w:rsidRPr="00F0599A">
        <w:rPr>
          <w:szCs w:val="28"/>
        </w:rPr>
        <w:t xml:space="preserve"> </w:t>
      </w:r>
      <w:r w:rsidRPr="00F0599A">
        <w:rPr>
          <w:szCs w:val="28"/>
        </w:rPr>
        <w:t>в</w:t>
      </w:r>
      <w:r w:rsidR="00C34BEB" w:rsidRPr="00F0599A">
        <w:rPr>
          <w:szCs w:val="28"/>
        </w:rPr>
        <w:t xml:space="preserve"> </w:t>
      </w:r>
      <w:r w:rsidRPr="00F0599A">
        <w:rPr>
          <w:szCs w:val="28"/>
        </w:rPr>
        <w:t>торговые</w:t>
      </w:r>
      <w:r w:rsidR="00C34BEB" w:rsidRPr="00F0599A">
        <w:rPr>
          <w:szCs w:val="28"/>
        </w:rPr>
        <w:t xml:space="preserve"> </w:t>
      </w:r>
      <w:r w:rsidRPr="00F0599A">
        <w:rPr>
          <w:szCs w:val="28"/>
        </w:rPr>
        <w:t>ценные</w:t>
      </w:r>
      <w:r w:rsidR="00C34BEB" w:rsidRPr="00F0599A">
        <w:rPr>
          <w:szCs w:val="28"/>
        </w:rPr>
        <w:t xml:space="preserve"> </w:t>
      </w:r>
      <w:r w:rsidRPr="00F0599A">
        <w:rPr>
          <w:szCs w:val="28"/>
        </w:rPr>
        <w:t>бумаги,</w:t>
      </w:r>
      <w:r w:rsidR="00C34BEB" w:rsidRPr="00F0599A">
        <w:rPr>
          <w:szCs w:val="28"/>
        </w:rPr>
        <w:t xml:space="preserve"> </w:t>
      </w:r>
      <w:r w:rsidRPr="00F0599A">
        <w:rPr>
          <w:szCs w:val="28"/>
        </w:rPr>
        <w:t>темп</w:t>
      </w:r>
      <w:r w:rsidR="00C34BEB" w:rsidRPr="00F0599A">
        <w:rPr>
          <w:szCs w:val="28"/>
        </w:rPr>
        <w:t xml:space="preserve"> </w:t>
      </w:r>
      <w:r w:rsidRPr="00F0599A">
        <w:rPr>
          <w:szCs w:val="28"/>
        </w:rPr>
        <w:t>роста</w:t>
      </w:r>
      <w:r w:rsidR="00C34BEB" w:rsidRPr="00F0599A">
        <w:rPr>
          <w:szCs w:val="28"/>
        </w:rPr>
        <w:t xml:space="preserve"> </w:t>
      </w:r>
      <w:r w:rsidRPr="00F0599A">
        <w:rPr>
          <w:szCs w:val="28"/>
        </w:rPr>
        <w:t>которых</w:t>
      </w:r>
      <w:r w:rsidR="00C34BEB" w:rsidRPr="00F0599A">
        <w:rPr>
          <w:szCs w:val="28"/>
        </w:rPr>
        <w:t xml:space="preserve"> </w:t>
      </w:r>
      <w:r w:rsidRPr="00F0599A">
        <w:rPr>
          <w:szCs w:val="28"/>
        </w:rPr>
        <w:t>составил</w:t>
      </w:r>
      <w:r w:rsidR="00C34BEB" w:rsidRPr="00F0599A">
        <w:rPr>
          <w:szCs w:val="28"/>
        </w:rPr>
        <w:t xml:space="preserve"> </w:t>
      </w:r>
      <w:r w:rsidRPr="00F0599A">
        <w:rPr>
          <w:szCs w:val="28"/>
        </w:rPr>
        <w:t>в</w:t>
      </w:r>
      <w:r w:rsidR="00C34BEB" w:rsidRPr="00F0599A">
        <w:rPr>
          <w:szCs w:val="28"/>
        </w:rPr>
        <w:t xml:space="preserve"> </w:t>
      </w:r>
      <w:r w:rsidRPr="00F0599A">
        <w:rPr>
          <w:szCs w:val="28"/>
        </w:rPr>
        <w:t>2009</w:t>
      </w:r>
      <w:r w:rsidR="00C34BEB" w:rsidRPr="00F0599A">
        <w:rPr>
          <w:szCs w:val="28"/>
        </w:rPr>
        <w:t xml:space="preserve"> </w:t>
      </w:r>
      <w:r w:rsidRPr="00F0599A">
        <w:rPr>
          <w:szCs w:val="28"/>
        </w:rPr>
        <w:t>г.</w:t>
      </w:r>
      <w:r w:rsidR="00C34BEB" w:rsidRPr="00F0599A">
        <w:rPr>
          <w:szCs w:val="28"/>
        </w:rPr>
        <w:t xml:space="preserve"> </w:t>
      </w:r>
      <w:r w:rsidRPr="00F0599A">
        <w:rPr>
          <w:szCs w:val="28"/>
        </w:rPr>
        <w:t>-</w:t>
      </w:r>
      <w:r w:rsidR="00C34BEB" w:rsidRPr="00F0599A">
        <w:rPr>
          <w:szCs w:val="28"/>
        </w:rPr>
        <w:t xml:space="preserve"> </w:t>
      </w:r>
      <w:r w:rsidRPr="00F0599A">
        <w:rPr>
          <w:szCs w:val="28"/>
        </w:rPr>
        <w:t>0,48</w:t>
      </w:r>
      <w:r w:rsidR="00C34BEB" w:rsidRPr="00F0599A">
        <w:rPr>
          <w:szCs w:val="28"/>
        </w:rPr>
        <w:t xml:space="preserve"> </w:t>
      </w:r>
      <w:r w:rsidRPr="00F0599A">
        <w:rPr>
          <w:szCs w:val="28"/>
        </w:rPr>
        <w:t>раза.</w:t>
      </w:r>
    </w:p>
    <w:p w:rsidR="00547CC9" w:rsidRPr="00F0599A" w:rsidRDefault="00547CC9" w:rsidP="00F0599A">
      <w:pPr>
        <w:widowControl w:val="0"/>
        <w:tabs>
          <w:tab w:val="left" w:pos="1134"/>
        </w:tabs>
        <w:ind w:firstLine="709"/>
        <w:rPr>
          <w:szCs w:val="28"/>
        </w:rPr>
      </w:pPr>
      <w:r w:rsidRPr="00F0599A">
        <w:rPr>
          <w:szCs w:val="28"/>
        </w:rPr>
        <w:t>Анализируя</w:t>
      </w:r>
      <w:r w:rsidR="00C34BEB" w:rsidRPr="00F0599A">
        <w:rPr>
          <w:szCs w:val="28"/>
        </w:rPr>
        <w:t xml:space="preserve"> </w:t>
      </w:r>
      <w:r w:rsidRPr="00F0599A">
        <w:rPr>
          <w:szCs w:val="28"/>
        </w:rPr>
        <w:t>структуру</w:t>
      </w:r>
      <w:r w:rsidR="00C34BEB" w:rsidRPr="00F0599A">
        <w:rPr>
          <w:szCs w:val="28"/>
        </w:rPr>
        <w:t xml:space="preserve"> </w:t>
      </w:r>
      <w:r w:rsidRPr="00F0599A">
        <w:rPr>
          <w:szCs w:val="28"/>
        </w:rPr>
        <w:t>активов,</w:t>
      </w:r>
      <w:r w:rsidR="00C34BEB" w:rsidRPr="00F0599A">
        <w:rPr>
          <w:szCs w:val="28"/>
        </w:rPr>
        <w:t xml:space="preserve"> </w:t>
      </w:r>
      <w:r w:rsidRPr="00F0599A">
        <w:rPr>
          <w:szCs w:val="28"/>
        </w:rPr>
        <w:t>львиную</w:t>
      </w:r>
      <w:r w:rsidR="00C34BEB" w:rsidRPr="00F0599A">
        <w:rPr>
          <w:szCs w:val="28"/>
        </w:rPr>
        <w:t xml:space="preserve"> </w:t>
      </w:r>
      <w:r w:rsidRPr="00F0599A">
        <w:rPr>
          <w:szCs w:val="28"/>
        </w:rPr>
        <w:t>долю</w:t>
      </w:r>
      <w:r w:rsidR="00C34BEB" w:rsidRPr="00F0599A">
        <w:rPr>
          <w:szCs w:val="28"/>
        </w:rPr>
        <w:t xml:space="preserve"> </w:t>
      </w:r>
      <w:r w:rsidRPr="00F0599A">
        <w:rPr>
          <w:szCs w:val="28"/>
        </w:rPr>
        <w:t>занимает</w:t>
      </w:r>
      <w:r w:rsidR="00C34BEB" w:rsidRPr="00F0599A">
        <w:rPr>
          <w:szCs w:val="28"/>
        </w:rPr>
        <w:t xml:space="preserve"> </w:t>
      </w:r>
      <w:r w:rsidRPr="00F0599A">
        <w:rPr>
          <w:szCs w:val="28"/>
        </w:rPr>
        <w:t>ссудная</w:t>
      </w:r>
      <w:r w:rsidR="00C34BEB" w:rsidRPr="00F0599A">
        <w:rPr>
          <w:szCs w:val="28"/>
        </w:rPr>
        <w:t xml:space="preserve"> </w:t>
      </w:r>
      <w:r w:rsidRPr="00F0599A">
        <w:rPr>
          <w:szCs w:val="28"/>
        </w:rPr>
        <w:t>и</w:t>
      </w:r>
      <w:r w:rsidR="00C34BEB" w:rsidRPr="00F0599A">
        <w:rPr>
          <w:szCs w:val="28"/>
        </w:rPr>
        <w:t xml:space="preserve"> </w:t>
      </w:r>
      <w:r w:rsidRPr="00F0599A">
        <w:rPr>
          <w:szCs w:val="28"/>
        </w:rPr>
        <w:t>приравненная</w:t>
      </w:r>
      <w:r w:rsidR="00C34BEB" w:rsidRPr="00F0599A">
        <w:rPr>
          <w:szCs w:val="28"/>
        </w:rPr>
        <w:t xml:space="preserve"> </w:t>
      </w:r>
      <w:r w:rsidRPr="00F0599A">
        <w:rPr>
          <w:szCs w:val="28"/>
        </w:rPr>
        <w:t>к</w:t>
      </w:r>
      <w:r w:rsidR="00C34BEB" w:rsidRPr="00F0599A">
        <w:rPr>
          <w:szCs w:val="28"/>
        </w:rPr>
        <w:t xml:space="preserve"> </w:t>
      </w:r>
      <w:r w:rsidRPr="00F0599A">
        <w:rPr>
          <w:szCs w:val="28"/>
        </w:rPr>
        <w:t>ней</w:t>
      </w:r>
      <w:r w:rsidR="00C34BEB" w:rsidRPr="00F0599A">
        <w:rPr>
          <w:szCs w:val="28"/>
        </w:rPr>
        <w:t xml:space="preserve"> </w:t>
      </w:r>
      <w:r w:rsidRPr="00F0599A">
        <w:rPr>
          <w:szCs w:val="28"/>
        </w:rPr>
        <w:t>задолженность,</w:t>
      </w:r>
      <w:r w:rsidR="00C34BEB" w:rsidRPr="00F0599A">
        <w:rPr>
          <w:szCs w:val="28"/>
        </w:rPr>
        <w:t xml:space="preserve"> </w:t>
      </w:r>
      <w:r w:rsidRPr="00F0599A">
        <w:rPr>
          <w:szCs w:val="28"/>
        </w:rPr>
        <w:t>которая</w:t>
      </w:r>
      <w:r w:rsidR="00C34BEB" w:rsidRPr="00F0599A">
        <w:rPr>
          <w:szCs w:val="28"/>
        </w:rPr>
        <w:t xml:space="preserve"> </w:t>
      </w:r>
      <w:r w:rsidRPr="00F0599A">
        <w:rPr>
          <w:szCs w:val="28"/>
        </w:rPr>
        <w:t>составляет</w:t>
      </w:r>
      <w:r w:rsidR="00C34BEB" w:rsidRPr="00F0599A">
        <w:rPr>
          <w:szCs w:val="28"/>
        </w:rPr>
        <w:t xml:space="preserve"> </w:t>
      </w:r>
      <w:r w:rsidRPr="00F0599A">
        <w:rPr>
          <w:szCs w:val="28"/>
        </w:rPr>
        <w:t>53,89%</w:t>
      </w:r>
      <w:r w:rsidR="00C34BEB" w:rsidRPr="00F0599A">
        <w:rPr>
          <w:szCs w:val="28"/>
        </w:rPr>
        <w:t xml:space="preserve"> </w:t>
      </w:r>
      <w:r w:rsidRPr="00F0599A">
        <w:rPr>
          <w:szCs w:val="28"/>
        </w:rPr>
        <w:t>в</w:t>
      </w:r>
      <w:r w:rsidR="00C34BEB" w:rsidRPr="00F0599A">
        <w:rPr>
          <w:szCs w:val="28"/>
        </w:rPr>
        <w:t xml:space="preserve"> </w:t>
      </w:r>
      <w:r w:rsidRPr="00F0599A">
        <w:rPr>
          <w:szCs w:val="28"/>
        </w:rPr>
        <w:t>2007</w:t>
      </w:r>
      <w:r w:rsidR="00C34BEB" w:rsidRPr="00F0599A">
        <w:rPr>
          <w:szCs w:val="28"/>
        </w:rPr>
        <w:t xml:space="preserve"> </w:t>
      </w:r>
      <w:r w:rsidRPr="00F0599A">
        <w:rPr>
          <w:szCs w:val="28"/>
        </w:rPr>
        <w:t>г.,</w:t>
      </w:r>
      <w:r w:rsidR="00C34BEB" w:rsidRPr="00F0599A">
        <w:rPr>
          <w:szCs w:val="28"/>
        </w:rPr>
        <w:t xml:space="preserve"> </w:t>
      </w:r>
      <w:r w:rsidRPr="00F0599A">
        <w:rPr>
          <w:szCs w:val="28"/>
        </w:rPr>
        <w:t>63,45%</w:t>
      </w:r>
      <w:r w:rsidR="00C34BEB" w:rsidRPr="00F0599A">
        <w:rPr>
          <w:szCs w:val="28"/>
        </w:rPr>
        <w:t xml:space="preserve"> </w:t>
      </w:r>
      <w:r w:rsidRPr="00F0599A">
        <w:rPr>
          <w:szCs w:val="28"/>
        </w:rPr>
        <w:t>и</w:t>
      </w:r>
      <w:r w:rsidR="00C34BEB" w:rsidRPr="00F0599A">
        <w:rPr>
          <w:szCs w:val="28"/>
        </w:rPr>
        <w:t xml:space="preserve"> </w:t>
      </w:r>
      <w:r w:rsidRPr="00F0599A">
        <w:rPr>
          <w:szCs w:val="28"/>
        </w:rPr>
        <w:t>56,22%</w:t>
      </w:r>
      <w:r w:rsidR="00C34BEB" w:rsidRPr="00F0599A">
        <w:rPr>
          <w:szCs w:val="28"/>
        </w:rPr>
        <w:t xml:space="preserve"> </w:t>
      </w:r>
      <w:r w:rsidRPr="00F0599A">
        <w:rPr>
          <w:szCs w:val="28"/>
        </w:rPr>
        <w:t>в</w:t>
      </w:r>
      <w:r w:rsidR="00C34BEB" w:rsidRPr="00F0599A">
        <w:rPr>
          <w:szCs w:val="28"/>
        </w:rPr>
        <w:t xml:space="preserve"> </w:t>
      </w:r>
      <w:r w:rsidRPr="00F0599A">
        <w:rPr>
          <w:szCs w:val="28"/>
        </w:rPr>
        <w:t>2008</w:t>
      </w:r>
      <w:r w:rsidR="00C34BEB" w:rsidRPr="00F0599A">
        <w:rPr>
          <w:szCs w:val="28"/>
        </w:rPr>
        <w:t xml:space="preserve"> </w:t>
      </w:r>
      <w:r w:rsidRPr="00F0599A">
        <w:rPr>
          <w:szCs w:val="28"/>
        </w:rPr>
        <w:t>г.</w:t>
      </w:r>
      <w:r w:rsidR="00C34BEB" w:rsidRPr="00F0599A">
        <w:rPr>
          <w:szCs w:val="28"/>
        </w:rPr>
        <w:t xml:space="preserve"> </w:t>
      </w:r>
      <w:r w:rsidRPr="00F0599A">
        <w:rPr>
          <w:szCs w:val="28"/>
        </w:rPr>
        <w:t>и</w:t>
      </w:r>
      <w:r w:rsidR="00C34BEB" w:rsidRPr="00F0599A">
        <w:rPr>
          <w:szCs w:val="28"/>
        </w:rPr>
        <w:t xml:space="preserve"> </w:t>
      </w:r>
      <w:r w:rsidRPr="00F0599A">
        <w:rPr>
          <w:szCs w:val="28"/>
        </w:rPr>
        <w:t>2009</w:t>
      </w:r>
      <w:r w:rsidR="00C34BEB" w:rsidRPr="00F0599A">
        <w:rPr>
          <w:szCs w:val="28"/>
        </w:rPr>
        <w:t xml:space="preserve"> </w:t>
      </w:r>
      <w:r w:rsidRPr="00F0599A">
        <w:rPr>
          <w:szCs w:val="28"/>
        </w:rPr>
        <w:t>г.</w:t>
      </w:r>
      <w:r w:rsidR="00C34BEB" w:rsidRPr="00F0599A">
        <w:rPr>
          <w:szCs w:val="28"/>
        </w:rPr>
        <w:t xml:space="preserve"> </w:t>
      </w:r>
      <w:r w:rsidRPr="00F0599A">
        <w:rPr>
          <w:szCs w:val="28"/>
        </w:rPr>
        <w:t>соответственно.</w:t>
      </w:r>
      <w:r w:rsidR="00C34BEB" w:rsidRPr="00F0599A">
        <w:rPr>
          <w:szCs w:val="28"/>
        </w:rPr>
        <w:t xml:space="preserve"> </w:t>
      </w:r>
      <w:r w:rsidRPr="00F0599A">
        <w:rPr>
          <w:szCs w:val="28"/>
        </w:rPr>
        <w:t>В</w:t>
      </w:r>
      <w:r w:rsidR="00C34BEB" w:rsidRPr="00F0599A">
        <w:rPr>
          <w:szCs w:val="28"/>
        </w:rPr>
        <w:t xml:space="preserve"> </w:t>
      </w:r>
      <w:r w:rsidRPr="00F0599A">
        <w:rPr>
          <w:szCs w:val="28"/>
        </w:rPr>
        <w:t>структуре</w:t>
      </w:r>
      <w:r w:rsidR="00C34BEB" w:rsidRPr="00F0599A">
        <w:rPr>
          <w:szCs w:val="28"/>
        </w:rPr>
        <w:t xml:space="preserve"> </w:t>
      </w:r>
      <w:r w:rsidRPr="00F0599A">
        <w:rPr>
          <w:szCs w:val="28"/>
        </w:rPr>
        <w:t>активов</w:t>
      </w:r>
      <w:r w:rsidR="00C34BEB" w:rsidRPr="00F0599A">
        <w:rPr>
          <w:szCs w:val="28"/>
        </w:rPr>
        <w:t xml:space="preserve"> </w:t>
      </w:r>
      <w:r w:rsidRPr="00F0599A">
        <w:rPr>
          <w:szCs w:val="28"/>
        </w:rPr>
        <w:t>за</w:t>
      </w:r>
      <w:r w:rsidR="00C34BEB" w:rsidRPr="00F0599A">
        <w:rPr>
          <w:szCs w:val="28"/>
        </w:rPr>
        <w:t xml:space="preserve"> </w:t>
      </w:r>
      <w:r w:rsidRPr="00F0599A">
        <w:rPr>
          <w:szCs w:val="28"/>
        </w:rPr>
        <w:t>2007</w:t>
      </w:r>
      <w:r w:rsidR="00C34BEB" w:rsidRPr="00F0599A">
        <w:rPr>
          <w:szCs w:val="28"/>
        </w:rPr>
        <w:t xml:space="preserve"> </w:t>
      </w:r>
      <w:r w:rsidRPr="00F0599A">
        <w:rPr>
          <w:szCs w:val="28"/>
        </w:rPr>
        <w:t>г.</w:t>
      </w:r>
      <w:r w:rsidR="00C34BEB" w:rsidRPr="00F0599A">
        <w:rPr>
          <w:szCs w:val="28"/>
        </w:rPr>
        <w:t xml:space="preserve"> </w:t>
      </w:r>
      <w:r w:rsidRPr="00F0599A">
        <w:rPr>
          <w:szCs w:val="28"/>
        </w:rPr>
        <w:t>также</w:t>
      </w:r>
      <w:r w:rsidR="00C34BEB" w:rsidRPr="00F0599A">
        <w:rPr>
          <w:szCs w:val="28"/>
        </w:rPr>
        <w:t xml:space="preserve"> </w:t>
      </w:r>
      <w:r w:rsidRPr="00F0599A">
        <w:rPr>
          <w:szCs w:val="28"/>
        </w:rPr>
        <w:t>можно</w:t>
      </w:r>
      <w:r w:rsidR="00C34BEB" w:rsidRPr="00F0599A">
        <w:rPr>
          <w:szCs w:val="28"/>
        </w:rPr>
        <w:t xml:space="preserve"> </w:t>
      </w:r>
      <w:r w:rsidRPr="00F0599A">
        <w:rPr>
          <w:szCs w:val="28"/>
        </w:rPr>
        <w:t>выделить</w:t>
      </w:r>
      <w:r w:rsidR="00C34BEB" w:rsidRPr="00F0599A">
        <w:rPr>
          <w:szCs w:val="28"/>
        </w:rPr>
        <w:t xml:space="preserve"> </w:t>
      </w:r>
      <w:r w:rsidRPr="00F0599A">
        <w:rPr>
          <w:szCs w:val="28"/>
        </w:rPr>
        <w:t>вложения</w:t>
      </w:r>
      <w:r w:rsidR="00C34BEB" w:rsidRPr="00F0599A">
        <w:rPr>
          <w:szCs w:val="28"/>
        </w:rPr>
        <w:t xml:space="preserve"> </w:t>
      </w:r>
      <w:r w:rsidRPr="00F0599A">
        <w:rPr>
          <w:szCs w:val="28"/>
        </w:rPr>
        <w:t>в</w:t>
      </w:r>
      <w:r w:rsidR="00C34BEB" w:rsidRPr="00F0599A">
        <w:rPr>
          <w:szCs w:val="28"/>
        </w:rPr>
        <w:t xml:space="preserve"> </w:t>
      </w:r>
      <w:r w:rsidRPr="00F0599A">
        <w:rPr>
          <w:szCs w:val="28"/>
        </w:rPr>
        <w:t>инвестиционные</w:t>
      </w:r>
      <w:r w:rsidR="00C34BEB" w:rsidRPr="00F0599A">
        <w:rPr>
          <w:szCs w:val="28"/>
        </w:rPr>
        <w:t xml:space="preserve"> </w:t>
      </w:r>
      <w:r w:rsidRPr="00F0599A">
        <w:rPr>
          <w:szCs w:val="28"/>
        </w:rPr>
        <w:t>ценные</w:t>
      </w:r>
      <w:r w:rsidR="00C34BEB" w:rsidRPr="00F0599A">
        <w:rPr>
          <w:szCs w:val="28"/>
        </w:rPr>
        <w:t xml:space="preserve"> </w:t>
      </w:r>
      <w:r w:rsidRPr="00F0599A">
        <w:rPr>
          <w:szCs w:val="28"/>
        </w:rPr>
        <w:t>бумаги,</w:t>
      </w:r>
      <w:r w:rsidR="00C34BEB" w:rsidRPr="00F0599A">
        <w:rPr>
          <w:szCs w:val="28"/>
        </w:rPr>
        <w:t xml:space="preserve"> </w:t>
      </w:r>
      <w:r w:rsidRPr="00F0599A">
        <w:rPr>
          <w:szCs w:val="28"/>
        </w:rPr>
        <w:t>удерживаемые</w:t>
      </w:r>
      <w:r w:rsidR="00C34BEB" w:rsidRPr="00F0599A">
        <w:rPr>
          <w:szCs w:val="28"/>
        </w:rPr>
        <w:t xml:space="preserve"> </w:t>
      </w:r>
      <w:r w:rsidRPr="00F0599A">
        <w:rPr>
          <w:szCs w:val="28"/>
        </w:rPr>
        <w:t>до</w:t>
      </w:r>
      <w:r w:rsidR="00C34BEB" w:rsidRPr="00F0599A">
        <w:rPr>
          <w:szCs w:val="28"/>
        </w:rPr>
        <w:t xml:space="preserve"> </w:t>
      </w:r>
      <w:r w:rsidRPr="00F0599A">
        <w:rPr>
          <w:szCs w:val="28"/>
        </w:rPr>
        <w:t>погашения,</w:t>
      </w:r>
      <w:r w:rsidR="00C34BEB" w:rsidRPr="00F0599A">
        <w:rPr>
          <w:szCs w:val="28"/>
        </w:rPr>
        <w:t xml:space="preserve"> </w:t>
      </w:r>
      <w:r w:rsidRPr="00F0599A">
        <w:rPr>
          <w:szCs w:val="28"/>
        </w:rPr>
        <w:t>доля</w:t>
      </w:r>
      <w:r w:rsidR="00C34BEB" w:rsidRPr="00F0599A">
        <w:rPr>
          <w:szCs w:val="28"/>
        </w:rPr>
        <w:t xml:space="preserve"> </w:t>
      </w:r>
      <w:r w:rsidRPr="00F0599A">
        <w:rPr>
          <w:szCs w:val="28"/>
        </w:rPr>
        <w:t>которых</w:t>
      </w:r>
      <w:r w:rsidR="00C34BEB" w:rsidRPr="00F0599A">
        <w:rPr>
          <w:szCs w:val="28"/>
        </w:rPr>
        <w:t xml:space="preserve"> </w:t>
      </w:r>
      <w:r w:rsidRPr="00F0599A">
        <w:rPr>
          <w:szCs w:val="28"/>
        </w:rPr>
        <w:t>составила</w:t>
      </w:r>
      <w:r w:rsidR="00C34BEB" w:rsidRPr="00F0599A">
        <w:rPr>
          <w:szCs w:val="28"/>
        </w:rPr>
        <w:t xml:space="preserve"> </w:t>
      </w:r>
      <w:r w:rsidRPr="00F0599A">
        <w:rPr>
          <w:szCs w:val="28"/>
        </w:rPr>
        <w:t>7,38%;</w:t>
      </w:r>
      <w:r w:rsidR="00C34BEB" w:rsidRPr="00F0599A">
        <w:rPr>
          <w:szCs w:val="28"/>
        </w:rPr>
        <w:t xml:space="preserve"> </w:t>
      </w:r>
      <w:r w:rsidRPr="00F0599A">
        <w:rPr>
          <w:szCs w:val="28"/>
        </w:rPr>
        <w:t>расчеты</w:t>
      </w:r>
      <w:r w:rsidR="00C34BEB" w:rsidRPr="00F0599A">
        <w:rPr>
          <w:szCs w:val="28"/>
        </w:rPr>
        <w:t xml:space="preserve"> </w:t>
      </w:r>
      <w:r w:rsidRPr="00F0599A">
        <w:rPr>
          <w:szCs w:val="28"/>
        </w:rPr>
        <w:t>с</w:t>
      </w:r>
      <w:r w:rsidR="00C34BEB" w:rsidRPr="00F0599A">
        <w:rPr>
          <w:szCs w:val="28"/>
        </w:rPr>
        <w:t xml:space="preserve"> </w:t>
      </w:r>
      <w:r w:rsidRPr="00F0599A">
        <w:rPr>
          <w:szCs w:val="28"/>
        </w:rPr>
        <w:t>филиалами</w:t>
      </w:r>
      <w:r w:rsidR="00C34BEB" w:rsidRPr="00F0599A">
        <w:rPr>
          <w:szCs w:val="28"/>
        </w:rPr>
        <w:t xml:space="preserve"> </w:t>
      </w:r>
      <w:r w:rsidRPr="00F0599A">
        <w:rPr>
          <w:szCs w:val="28"/>
        </w:rPr>
        <w:t>–</w:t>
      </w:r>
      <w:r w:rsidR="00C34BEB" w:rsidRPr="00F0599A">
        <w:rPr>
          <w:szCs w:val="28"/>
        </w:rPr>
        <w:t xml:space="preserve"> </w:t>
      </w:r>
      <w:r w:rsidRPr="00F0599A">
        <w:rPr>
          <w:szCs w:val="28"/>
        </w:rPr>
        <w:t>7,2%;</w:t>
      </w:r>
      <w:r w:rsidR="00C34BEB" w:rsidRPr="00F0599A">
        <w:rPr>
          <w:szCs w:val="28"/>
        </w:rPr>
        <w:t xml:space="preserve"> </w:t>
      </w:r>
      <w:r w:rsidRPr="00F0599A">
        <w:rPr>
          <w:szCs w:val="28"/>
        </w:rPr>
        <w:t>вложения</w:t>
      </w:r>
      <w:r w:rsidR="00C34BEB" w:rsidRPr="00F0599A">
        <w:rPr>
          <w:szCs w:val="28"/>
        </w:rPr>
        <w:t xml:space="preserve"> </w:t>
      </w:r>
      <w:r w:rsidRPr="00F0599A">
        <w:rPr>
          <w:szCs w:val="28"/>
        </w:rPr>
        <w:t>в</w:t>
      </w:r>
      <w:r w:rsidR="00C34BEB" w:rsidRPr="00F0599A">
        <w:rPr>
          <w:szCs w:val="28"/>
        </w:rPr>
        <w:t xml:space="preserve"> </w:t>
      </w:r>
      <w:r w:rsidRPr="00F0599A">
        <w:rPr>
          <w:szCs w:val="28"/>
        </w:rPr>
        <w:t>торговые</w:t>
      </w:r>
      <w:r w:rsidR="00C34BEB" w:rsidRPr="00F0599A">
        <w:rPr>
          <w:szCs w:val="28"/>
        </w:rPr>
        <w:t xml:space="preserve"> </w:t>
      </w:r>
      <w:r w:rsidRPr="00F0599A">
        <w:rPr>
          <w:szCs w:val="28"/>
        </w:rPr>
        <w:t>ценные</w:t>
      </w:r>
      <w:r w:rsidR="00C34BEB" w:rsidRPr="00F0599A">
        <w:rPr>
          <w:szCs w:val="28"/>
        </w:rPr>
        <w:t xml:space="preserve"> </w:t>
      </w:r>
      <w:r w:rsidRPr="00F0599A">
        <w:rPr>
          <w:szCs w:val="28"/>
        </w:rPr>
        <w:t>бумаги</w:t>
      </w:r>
      <w:r w:rsidR="00C34BEB" w:rsidRPr="00F0599A">
        <w:rPr>
          <w:szCs w:val="28"/>
        </w:rPr>
        <w:t xml:space="preserve"> </w:t>
      </w:r>
      <w:r w:rsidRPr="00F0599A">
        <w:rPr>
          <w:szCs w:val="28"/>
        </w:rPr>
        <w:t>–</w:t>
      </w:r>
      <w:r w:rsidR="00C34BEB" w:rsidRPr="00F0599A">
        <w:rPr>
          <w:szCs w:val="28"/>
        </w:rPr>
        <w:t xml:space="preserve"> </w:t>
      </w:r>
      <w:r w:rsidRPr="00F0599A">
        <w:rPr>
          <w:szCs w:val="28"/>
        </w:rPr>
        <w:t>7,03%;</w:t>
      </w:r>
      <w:r w:rsidR="00C34BEB" w:rsidRPr="00F0599A">
        <w:rPr>
          <w:szCs w:val="28"/>
        </w:rPr>
        <w:t xml:space="preserve"> </w:t>
      </w:r>
      <w:r w:rsidRPr="00F0599A">
        <w:rPr>
          <w:szCs w:val="28"/>
        </w:rPr>
        <w:t>обязательные</w:t>
      </w:r>
      <w:r w:rsidR="00C34BEB" w:rsidRPr="00F0599A">
        <w:rPr>
          <w:szCs w:val="28"/>
        </w:rPr>
        <w:t xml:space="preserve"> </w:t>
      </w:r>
      <w:r w:rsidRPr="00F0599A">
        <w:rPr>
          <w:szCs w:val="28"/>
        </w:rPr>
        <w:t>резервы</w:t>
      </w:r>
      <w:r w:rsidR="00C34BEB" w:rsidRPr="00F0599A">
        <w:rPr>
          <w:szCs w:val="28"/>
        </w:rPr>
        <w:t xml:space="preserve"> </w:t>
      </w:r>
      <w:r w:rsidRPr="00F0599A">
        <w:rPr>
          <w:szCs w:val="28"/>
        </w:rPr>
        <w:t>(6,75%)</w:t>
      </w:r>
      <w:r w:rsidR="00C34BEB" w:rsidRPr="00F0599A">
        <w:rPr>
          <w:szCs w:val="28"/>
        </w:rPr>
        <w:t xml:space="preserve"> </w:t>
      </w:r>
      <w:r w:rsidRPr="00F0599A">
        <w:rPr>
          <w:szCs w:val="28"/>
        </w:rPr>
        <w:t>и</w:t>
      </w:r>
      <w:r w:rsidR="00C34BEB" w:rsidRPr="00F0599A">
        <w:rPr>
          <w:szCs w:val="28"/>
        </w:rPr>
        <w:t xml:space="preserve"> </w:t>
      </w:r>
      <w:r w:rsidRPr="00F0599A">
        <w:rPr>
          <w:szCs w:val="28"/>
        </w:rPr>
        <w:t>денежные</w:t>
      </w:r>
      <w:r w:rsidR="00C34BEB" w:rsidRPr="00F0599A">
        <w:rPr>
          <w:szCs w:val="28"/>
        </w:rPr>
        <w:t xml:space="preserve"> </w:t>
      </w:r>
      <w:r w:rsidRPr="00F0599A">
        <w:rPr>
          <w:szCs w:val="28"/>
        </w:rPr>
        <w:t>средства</w:t>
      </w:r>
      <w:r w:rsidR="00C34BEB" w:rsidRPr="00F0599A">
        <w:rPr>
          <w:szCs w:val="28"/>
        </w:rPr>
        <w:t xml:space="preserve"> </w:t>
      </w:r>
      <w:r w:rsidRPr="00F0599A">
        <w:rPr>
          <w:szCs w:val="28"/>
        </w:rPr>
        <w:t>в</w:t>
      </w:r>
      <w:r w:rsidR="00C34BEB" w:rsidRPr="00F0599A">
        <w:rPr>
          <w:szCs w:val="28"/>
        </w:rPr>
        <w:t xml:space="preserve"> </w:t>
      </w:r>
      <w:r w:rsidRPr="00F0599A">
        <w:rPr>
          <w:szCs w:val="28"/>
        </w:rPr>
        <w:t>ЦБ</w:t>
      </w:r>
      <w:r w:rsidR="00C34BEB" w:rsidRPr="00F0599A">
        <w:rPr>
          <w:szCs w:val="28"/>
        </w:rPr>
        <w:t xml:space="preserve"> </w:t>
      </w:r>
      <w:r w:rsidRPr="00F0599A">
        <w:rPr>
          <w:szCs w:val="28"/>
        </w:rPr>
        <w:t>РФ</w:t>
      </w:r>
      <w:r w:rsidR="00C34BEB" w:rsidRPr="00F0599A">
        <w:rPr>
          <w:szCs w:val="28"/>
        </w:rPr>
        <w:t xml:space="preserve"> </w:t>
      </w:r>
      <w:r w:rsidRPr="00F0599A">
        <w:rPr>
          <w:szCs w:val="28"/>
        </w:rPr>
        <w:t>(6,13%);</w:t>
      </w:r>
      <w:r w:rsidR="00C34BEB" w:rsidRPr="00F0599A">
        <w:rPr>
          <w:szCs w:val="28"/>
        </w:rPr>
        <w:t xml:space="preserve"> </w:t>
      </w:r>
      <w:r w:rsidRPr="00F0599A">
        <w:rPr>
          <w:szCs w:val="28"/>
        </w:rPr>
        <w:t>прочие</w:t>
      </w:r>
      <w:r w:rsidR="00C34BEB" w:rsidRPr="00F0599A">
        <w:rPr>
          <w:szCs w:val="28"/>
        </w:rPr>
        <w:t xml:space="preserve"> </w:t>
      </w:r>
      <w:r w:rsidRPr="00F0599A">
        <w:rPr>
          <w:szCs w:val="28"/>
        </w:rPr>
        <w:t>активы</w:t>
      </w:r>
      <w:r w:rsidR="00C34BEB" w:rsidRPr="00F0599A">
        <w:rPr>
          <w:szCs w:val="28"/>
        </w:rPr>
        <w:t xml:space="preserve"> </w:t>
      </w:r>
      <w:r w:rsidRPr="00F0599A">
        <w:rPr>
          <w:szCs w:val="28"/>
        </w:rPr>
        <w:t>–</w:t>
      </w:r>
      <w:r w:rsidR="00C34BEB" w:rsidRPr="00F0599A">
        <w:rPr>
          <w:szCs w:val="28"/>
        </w:rPr>
        <w:t xml:space="preserve"> </w:t>
      </w:r>
      <w:r w:rsidRPr="00F0599A">
        <w:rPr>
          <w:szCs w:val="28"/>
        </w:rPr>
        <w:t>7,73%.</w:t>
      </w:r>
      <w:r w:rsidR="00C34BEB" w:rsidRPr="00F0599A">
        <w:rPr>
          <w:szCs w:val="28"/>
        </w:rPr>
        <w:t xml:space="preserve"> </w:t>
      </w:r>
      <w:r w:rsidRPr="00F0599A">
        <w:rPr>
          <w:szCs w:val="28"/>
        </w:rPr>
        <w:t>В</w:t>
      </w:r>
      <w:r w:rsidR="00C34BEB" w:rsidRPr="00F0599A">
        <w:rPr>
          <w:szCs w:val="28"/>
        </w:rPr>
        <w:t xml:space="preserve"> </w:t>
      </w:r>
      <w:r w:rsidRPr="00F0599A">
        <w:rPr>
          <w:szCs w:val="28"/>
        </w:rPr>
        <w:t>структуре</w:t>
      </w:r>
      <w:r w:rsidR="00C34BEB" w:rsidRPr="00F0599A">
        <w:rPr>
          <w:szCs w:val="28"/>
        </w:rPr>
        <w:t xml:space="preserve"> </w:t>
      </w:r>
      <w:r w:rsidRPr="00F0599A">
        <w:rPr>
          <w:szCs w:val="28"/>
        </w:rPr>
        <w:t>активов</w:t>
      </w:r>
      <w:r w:rsidR="00C34BEB" w:rsidRPr="00F0599A">
        <w:rPr>
          <w:szCs w:val="28"/>
        </w:rPr>
        <w:t xml:space="preserve"> </w:t>
      </w:r>
      <w:r w:rsidRPr="00F0599A">
        <w:rPr>
          <w:szCs w:val="28"/>
        </w:rPr>
        <w:t>за</w:t>
      </w:r>
      <w:r w:rsidR="00C34BEB" w:rsidRPr="00F0599A">
        <w:rPr>
          <w:szCs w:val="28"/>
        </w:rPr>
        <w:t xml:space="preserve"> </w:t>
      </w:r>
      <w:r w:rsidRPr="00F0599A">
        <w:rPr>
          <w:szCs w:val="28"/>
        </w:rPr>
        <w:t>2008</w:t>
      </w:r>
      <w:r w:rsidR="00C34BEB" w:rsidRPr="00F0599A">
        <w:rPr>
          <w:szCs w:val="28"/>
        </w:rPr>
        <w:t xml:space="preserve"> </w:t>
      </w:r>
      <w:r w:rsidRPr="00F0599A">
        <w:rPr>
          <w:szCs w:val="28"/>
        </w:rPr>
        <w:t>г.</w:t>
      </w:r>
      <w:r w:rsidR="00C34BEB" w:rsidRPr="00F0599A">
        <w:rPr>
          <w:szCs w:val="28"/>
        </w:rPr>
        <w:t xml:space="preserve"> </w:t>
      </w:r>
      <w:r w:rsidRPr="00F0599A">
        <w:rPr>
          <w:szCs w:val="28"/>
        </w:rPr>
        <w:t>наибольшую</w:t>
      </w:r>
      <w:r w:rsidR="00C34BEB" w:rsidRPr="00F0599A">
        <w:rPr>
          <w:szCs w:val="28"/>
        </w:rPr>
        <w:t xml:space="preserve"> </w:t>
      </w:r>
      <w:r w:rsidRPr="00F0599A">
        <w:rPr>
          <w:szCs w:val="28"/>
        </w:rPr>
        <w:t>долю</w:t>
      </w:r>
      <w:r w:rsidR="00C34BEB" w:rsidRPr="00F0599A">
        <w:rPr>
          <w:szCs w:val="28"/>
        </w:rPr>
        <w:t xml:space="preserve"> </w:t>
      </w:r>
      <w:r w:rsidRPr="00F0599A">
        <w:rPr>
          <w:szCs w:val="28"/>
        </w:rPr>
        <w:t>занимают:</w:t>
      </w:r>
      <w:r w:rsidR="00C34BEB" w:rsidRPr="00F0599A">
        <w:rPr>
          <w:szCs w:val="28"/>
        </w:rPr>
        <w:t xml:space="preserve"> </w:t>
      </w:r>
      <w:r w:rsidRPr="00F0599A">
        <w:rPr>
          <w:szCs w:val="28"/>
        </w:rPr>
        <w:t>вложения</w:t>
      </w:r>
      <w:r w:rsidR="00C34BEB" w:rsidRPr="00F0599A">
        <w:rPr>
          <w:szCs w:val="28"/>
        </w:rPr>
        <w:t xml:space="preserve"> </w:t>
      </w:r>
      <w:r w:rsidRPr="00F0599A">
        <w:rPr>
          <w:szCs w:val="28"/>
        </w:rPr>
        <w:t>в</w:t>
      </w:r>
      <w:r w:rsidR="00C34BEB" w:rsidRPr="00F0599A">
        <w:rPr>
          <w:szCs w:val="28"/>
        </w:rPr>
        <w:t xml:space="preserve"> </w:t>
      </w:r>
      <w:r w:rsidRPr="00F0599A">
        <w:rPr>
          <w:szCs w:val="28"/>
        </w:rPr>
        <w:t>торговые</w:t>
      </w:r>
      <w:r w:rsidR="00C34BEB" w:rsidRPr="00F0599A">
        <w:rPr>
          <w:szCs w:val="28"/>
        </w:rPr>
        <w:t xml:space="preserve"> </w:t>
      </w:r>
      <w:r w:rsidRPr="00F0599A">
        <w:rPr>
          <w:szCs w:val="28"/>
        </w:rPr>
        <w:t>ценные</w:t>
      </w:r>
      <w:r w:rsidR="00C34BEB" w:rsidRPr="00F0599A">
        <w:rPr>
          <w:szCs w:val="28"/>
        </w:rPr>
        <w:t xml:space="preserve"> </w:t>
      </w:r>
      <w:r w:rsidRPr="00F0599A">
        <w:rPr>
          <w:szCs w:val="28"/>
        </w:rPr>
        <w:t>бумаги</w:t>
      </w:r>
      <w:r w:rsidR="00C34BEB" w:rsidRPr="00F0599A">
        <w:rPr>
          <w:szCs w:val="28"/>
        </w:rPr>
        <w:t xml:space="preserve"> </w:t>
      </w:r>
      <w:r w:rsidRPr="00F0599A">
        <w:rPr>
          <w:szCs w:val="28"/>
        </w:rPr>
        <w:t>–</w:t>
      </w:r>
      <w:r w:rsidR="00C34BEB" w:rsidRPr="00F0599A">
        <w:rPr>
          <w:szCs w:val="28"/>
        </w:rPr>
        <w:t xml:space="preserve"> </w:t>
      </w:r>
      <w:r w:rsidRPr="00F0599A">
        <w:rPr>
          <w:szCs w:val="28"/>
        </w:rPr>
        <w:t>11,33%;</w:t>
      </w:r>
      <w:r w:rsidR="00C34BEB" w:rsidRPr="00F0599A">
        <w:rPr>
          <w:szCs w:val="28"/>
        </w:rPr>
        <w:t xml:space="preserve"> </w:t>
      </w:r>
      <w:r w:rsidRPr="00F0599A">
        <w:rPr>
          <w:szCs w:val="28"/>
        </w:rPr>
        <w:t>денежные</w:t>
      </w:r>
      <w:r w:rsidR="00C34BEB" w:rsidRPr="00F0599A">
        <w:rPr>
          <w:szCs w:val="28"/>
        </w:rPr>
        <w:t xml:space="preserve"> </w:t>
      </w:r>
      <w:r w:rsidRPr="00F0599A">
        <w:rPr>
          <w:szCs w:val="28"/>
        </w:rPr>
        <w:t>средства</w:t>
      </w:r>
      <w:r w:rsidR="00C34BEB" w:rsidRPr="00F0599A">
        <w:rPr>
          <w:szCs w:val="28"/>
        </w:rPr>
        <w:t xml:space="preserve"> </w:t>
      </w:r>
      <w:r w:rsidRPr="00F0599A">
        <w:rPr>
          <w:szCs w:val="28"/>
        </w:rPr>
        <w:t>и</w:t>
      </w:r>
      <w:r w:rsidR="00C34BEB" w:rsidRPr="00F0599A">
        <w:rPr>
          <w:szCs w:val="28"/>
        </w:rPr>
        <w:t xml:space="preserve"> </w:t>
      </w:r>
      <w:r w:rsidRPr="00F0599A">
        <w:rPr>
          <w:szCs w:val="28"/>
        </w:rPr>
        <w:t>счета</w:t>
      </w:r>
      <w:r w:rsidR="00C34BEB" w:rsidRPr="00F0599A">
        <w:rPr>
          <w:szCs w:val="28"/>
        </w:rPr>
        <w:t xml:space="preserve"> </w:t>
      </w:r>
      <w:r w:rsidRPr="00F0599A">
        <w:rPr>
          <w:szCs w:val="28"/>
        </w:rPr>
        <w:t>в</w:t>
      </w:r>
      <w:r w:rsidR="00C34BEB" w:rsidRPr="00F0599A">
        <w:rPr>
          <w:szCs w:val="28"/>
        </w:rPr>
        <w:t xml:space="preserve"> </w:t>
      </w:r>
      <w:r w:rsidRPr="00F0599A">
        <w:rPr>
          <w:szCs w:val="28"/>
        </w:rPr>
        <w:t>ЦБ</w:t>
      </w:r>
      <w:r w:rsidR="00C34BEB" w:rsidRPr="00F0599A">
        <w:rPr>
          <w:szCs w:val="28"/>
        </w:rPr>
        <w:t xml:space="preserve"> </w:t>
      </w:r>
      <w:r w:rsidRPr="00F0599A">
        <w:rPr>
          <w:szCs w:val="28"/>
        </w:rPr>
        <w:t>РФ</w:t>
      </w:r>
      <w:r w:rsidR="00C34BEB" w:rsidRPr="00F0599A">
        <w:rPr>
          <w:szCs w:val="28"/>
        </w:rPr>
        <w:t xml:space="preserve"> </w:t>
      </w:r>
      <w:r w:rsidRPr="00F0599A">
        <w:rPr>
          <w:szCs w:val="28"/>
        </w:rPr>
        <w:t>–</w:t>
      </w:r>
      <w:r w:rsidR="00C34BEB" w:rsidRPr="00F0599A">
        <w:rPr>
          <w:szCs w:val="28"/>
        </w:rPr>
        <w:t xml:space="preserve"> </w:t>
      </w:r>
      <w:r w:rsidRPr="00F0599A">
        <w:rPr>
          <w:szCs w:val="28"/>
        </w:rPr>
        <w:t>9,64%;</w:t>
      </w:r>
      <w:r w:rsidR="00C34BEB" w:rsidRPr="00F0599A">
        <w:rPr>
          <w:szCs w:val="28"/>
        </w:rPr>
        <w:t xml:space="preserve"> </w:t>
      </w:r>
      <w:r w:rsidRPr="00F0599A">
        <w:rPr>
          <w:szCs w:val="28"/>
        </w:rPr>
        <w:t>расчеты</w:t>
      </w:r>
      <w:r w:rsidR="00C34BEB" w:rsidRPr="00F0599A">
        <w:rPr>
          <w:szCs w:val="28"/>
        </w:rPr>
        <w:t xml:space="preserve"> </w:t>
      </w:r>
      <w:r w:rsidRPr="00F0599A">
        <w:rPr>
          <w:szCs w:val="28"/>
        </w:rPr>
        <w:t>с</w:t>
      </w:r>
      <w:r w:rsidR="00C34BEB" w:rsidRPr="00F0599A">
        <w:rPr>
          <w:szCs w:val="28"/>
        </w:rPr>
        <w:t xml:space="preserve"> </w:t>
      </w:r>
      <w:r w:rsidRPr="00F0599A">
        <w:rPr>
          <w:szCs w:val="28"/>
        </w:rPr>
        <w:t>филиалами</w:t>
      </w:r>
      <w:r w:rsidR="00C34BEB" w:rsidRPr="00F0599A">
        <w:rPr>
          <w:szCs w:val="28"/>
        </w:rPr>
        <w:t xml:space="preserve"> </w:t>
      </w:r>
      <w:r w:rsidRPr="00F0599A">
        <w:rPr>
          <w:szCs w:val="28"/>
        </w:rPr>
        <w:t>–</w:t>
      </w:r>
      <w:r w:rsidR="00C34BEB" w:rsidRPr="00F0599A">
        <w:rPr>
          <w:szCs w:val="28"/>
        </w:rPr>
        <w:t xml:space="preserve"> </w:t>
      </w:r>
      <w:r w:rsidRPr="00F0599A">
        <w:rPr>
          <w:szCs w:val="28"/>
        </w:rPr>
        <w:t>5,77%.</w:t>
      </w:r>
      <w:r w:rsidR="00C34BEB" w:rsidRPr="00F0599A">
        <w:rPr>
          <w:szCs w:val="28"/>
        </w:rPr>
        <w:t xml:space="preserve"> </w:t>
      </w:r>
      <w:r w:rsidRPr="00F0599A">
        <w:rPr>
          <w:szCs w:val="28"/>
        </w:rPr>
        <w:t>Что</w:t>
      </w:r>
      <w:r w:rsidR="00C34BEB" w:rsidRPr="00F0599A">
        <w:rPr>
          <w:szCs w:val="28"/>
        </w:rPr>
        <w:t xml:space="preserve"> </w:t>
      </w:r>
      <w:r w:rsidRPr="00F0599A">
        <w:rPr>
          <w:szCs w:val="28"/>
        </w:rPr>
        <w:t>же</w:t>
      </w:r>
      <w:r w:rsidR="00C34BEB" w:rsidRPr="00F0599A">
        <w:rPr>
          <w:szCs w:val="28"/>
        </w:rPr>
        <w:t xml:space="preserve"> </w:t>
      </w:r>
      <w:r w:rsidRPr="00F0599A">
        <w:rPr>
          <w:szCs w:val="28"/>
        </w:rPr>
        <w:t>касается</w:t>
      </w:r>
      <w:r w:rsidR="00C34BEB" w:rsidRPr="00F0599A">
        <w:rPr>
          <w:szCs w:val="28"/>
        </w:rPr>
        <w:t xml:space="preserve"> </w:t>
      </w:r>
      <w:r w:rsidRPr="00F0599A">
        <w:rPr>
          <w:szCs w:val="28"/>
        </w:rPr>
        <w:t>структуры</w:t>
      </w:r>
      <w:r w:rsidR="00C34BEB" w:rsidRPr="00F0599A">
        <w:rPr>
          <w:szCs w:val="28"/>
        </w:rPr>
        <w:t xml:space="preserve"> </w:t>
      </w:r>
      <w:r w:rsidRPr="00F0599A">
        <w:rPr>
          <w:szCs w:val="28"/>
        </w:rPr>
        <w:t>активов</w:t>
      </w:r>
      <w:r w:rsidR="00C34BEB" w:rsidRPr="00F0599A">
        <w:rPr>
          <w:szCs w:val="28"/>
        </w:rPr>
        <w:t xml:space="preserve"> </w:t>
      </w:r>
      <w:r w:rsidRPr="00F0599A">
        <w:rPr>
          <w:szCs w:val="28"/>
        </w:rPr>
        <w:t>за</w:t>
      </w:r>
      <w:r w:rsidR="00C34BEB" w:rsidRPr="00F0599A">
        <w:rPr>
          <w:szCs w:val="28"/>
        </w:rPr>
        <w:t xml:space="preserve"> </w:t>
      </w:r>
      <w:r w:rsidRPr="00F0599A">
        <w:rPr>
          <w:szCs w:val="28"/>
        </w:rPr>
        <w:t>2009</w:t>
      </w:r>
      <w:r w:rsidR="00C34BEB" w:rsidRPr="00F0599A">
        <w:rPr>
          <w:szCs w:val="28"/>
        </w:rPr>
        <w:t xml:space="preserve"> </w:t>
      </w:r>
      <w:r w:rsidRPr="00F0599A">
        <w:rPr>
          <w:szCs w:val="28"/>
        </w:rPr>
        <w:t>г.</w:t>
      </w:r>
      <w:r w:rsidR="00C34BEB" w:rsidRPr="00F0599A">
        <w:rPr>
          <w:szCs w:val="28"/>
        </w:rPr>
        <w:t xml:space="preserve"> </w:t>
      </w:r>
      <w:r w:rsidRPr="00F0599A">
        <w:rPr>
          <w:szCs w:val="28"/>
        </w:rPr>
        <w:t>наибольшую</w:t>
      </w:r>
      <w:r w:rsidR="00C34BEB" w:rsidRPr="00F0599A">
        <w:rPr>
          <w:szCs w:val="28"/>
        </w:rPr>
        <w:t xml:space="preserve"> </w:t>
      </w:r>
      <w:r w:rsidRPr="00F0599A">
        <w:rPr>
          <w:szCs w:val="28"/>
        </w:rPr>
        <w:t>долю</w:t>
      </w:r>
      <w:r w:rsidR="00C34BEB" w:rsidRPr="00F0599A">
        <w:rPr>
          <w:szCs w:val="28"/>
        </w:rPr>
        <w:t xml:space="preserve"> </w:t>
      </w:r>
      <w:r w:rsidRPr="00F0599A">
        <w:rPr>
          <w:szCs w:val="28"/>
        </w:rPr>
        <w:t>занимают</w:t>
      </w:r>
      <w:r w:rsidR="00C34BEB" w:rsidRPr="00F0599A">
        <w:rPr>
          <w:szCs w:val="28"/>
        </w:rPr>
        <w:t xml:space="preserve"> </w:t>
      </w:r>
      <w:r w:rsidRPr="00F0599A">
        <w:rPr>
          <w:szCs w:val="28"/>
        </w:rPr>
        <w:t>расчеты</w:t>
      </w:r>
      <w:r w:rsidR="00C34BEB" w:rsidRPr="00F0599A">
        <w:rPr>
          <w:szCs w:val="28"/>
        </w:rPr>
        <w:t xml:space="preserve"> </w:t>
      </w:r>
      <w:r w:rsidRPr="00F0599A">
        <w:rPr>
          <w:szCs w:val="28"/>
        </w:rPr>
        <w:t>с</w:t>
      </w:r>
      <w:r w:rsidR="00C34BEB" w:rsidRPr="00F0599A">
        <w:rPr>
          <w:szCs w:val="28"/>
        </w:rPr>
        <w:t xml:space="preserve"> </w:t>
      </w:r>
      <w:r w:rsidRPr="00F0599A">
        <w:rPr>
          <w:szCs w:val="28"/>
        </w:rPr>
        <w:t>филиалами</w:t>
      </w:r>
      <w:r w:rsidR="00C34BEB" w:rsidRPr="00F0599A">
        <w:rPr>
          <w:szCs w:val="28"/>
        </w:rPr>
        <w:t xml:space="preserve"> </w:t>
      </w:r>
      <w:r w:rsidRPr="00F0599A">
        <w:rPr>
          <w:szCs w:val="28"/>
        </w:rPr>
        <w:t>–</w:t>
      </w:r>
      <w:r w:rsidR="00C34BEB" w:rsidRPr="00F0599A">
        <w:rPr>
          <w:szCs w:val="28"/>
        </w:rPr>
        <w:t xml:space="preserve"> </w:t>
      </w:r>
      <w:r w:rsidRPr="00F0599A">
        <w:rPr>
          <w:szCs w:val="28"/>
        </w:rPr>
        <w:t>10,2%;</w:t>
      </w:r>
      <w:r w:rsidR="00C34BEB" w:rsidRPr="00F0599A">
        <w:rPr>
          <w:szCs w:val="28"/>
        </w:rPr>
        <w:t xml:space="preserve"> </w:t>
      </w:r>
      <w:r w:rsidRPr="00F0599A">
        <w:rPr>
          <w:szCs w:val="28"/>
        </w:rPr>
        <w:t>денежные</w:t>
      </w:r>
      <w:r w:rsidR="00C34BEB" w:rsidRPr="00F0599A">
        <w:rPr>
          <w:szCs w:val="28"/>
        </w:rPr>
        <w:t xml:space="preserve"> </w:t>
      </w:r>
      <w:r w:rsidRPr="00F0599A">
        <w:rPr>
          <w:szCs w:val="28"/>
        </w:rPr>
        <w:t>средства</w:t>
      </w:r>
      <w:r w:rsidR="00C34BEB" w:rsidRPr="00F0599A">
        <w:rPr>
          <w:szCs w:val="28"/>
        </w:rPr>
        <w:t xml:space="preserve"> </w:t>
      </w:r>
      <w:r w:rsidRPr="00F0599A">
        <w:rPr>
          <w:szCs w:val="28"/>
        </w:rPr>
        <w:t>и</w:t>
      </w:r>
      <w:r w:rsidR="00C34BEB" w:rsidRPr="00F0599A">
        <w:rPr>
          <w:szCs w:val="28"/>
        </w:rPr>
        <w:t xml:space="preserve"> </w:t>
      </w:r>
      <w:r w:rsidRPr="00F0599A">
        <w:rPr>
          <w:szCs w:val="28"/>
        </w:rPr>
        <w:t>обязательные</w:t>
      </w:r>
      <w:r w:rsidR="00C34BEB" w:rsidRPr="00F0599A">
        <w:rPr>
          <w:szCs w:val="28"/>
        </w:rPr>
        <w:t xml:space="preserve"> </w:t>
      </w:r>
      <w:r w:rsidRPr="00F0599A">
        <w:rPr>
          <w:szCs w:val="28"/>
        </w:rPr>
        <w:t>резервы</w:t>
      </w:r>
      <w:r w:rsidR="00C34BEB" w:rsidRPr="00F0599A">
        <w:rPr>
          <w:szCs w:val="28"/>
        </w:rPr>
        <w:t xml:space="preserve"> </w:t>
      </w:r>
      <w:r w:rsidRPr="00F0599A">
        <w:rPr>
          <w:szCs w:val="28"/>
        </w:rPr>
        <w:t>в</w:t>
      </w:r>
      <w:r w:rsidR="00C34BEB" w:rsidRPr="00F0599A">
        <w:rPr>
          <w:szCs w:val="28"/>
        </w:rPr>
        <w:t xml:space="preserve"> </w:t>
      </w:r>
      <w:r w:rsidRPr="00F0599A">
        <w:rPr>
          <w:szCs w:val="28"/>
        </w:rPr>
        <w:t>ЦБ</w:t>
      </w:r>
      <w:r w:rsidR="00C34BEB" w:rsidRPr="00F0599A">
        <w:rPr>
          <w:szCs w:val="28"/>
        </w:rPr>
        <w:t xml:space="preserve"> </w:t>
      </w:r>
      <w:r w:rsidRPr="00F0599A">
        <w:rPr>
          <w:szCs w:val="28"/>
        </w:rPr>
        <w:t>РФ,</w:t>
      </w:r>
      <w:r w:rsidR="00C34BEB" w:rsidRPr="00F0599A">
        <w:rPr>
          <w:szCs w:val="28"/>
        </w:rPr>
        <w:t xml:space="preserve"> </w:t>
      </w:r>
      <w:r w:rsidRPr="00F0599A">
        <w:rPr>
          <w:szCs w:val="28"/>
        </w:rPr>
        <w:t>которые</w:t>
      </w:r>
      <w:r w:rsidR="00C34BEB" w:rsidRPr="00F0599A">
        <w:rPr>
          <w:szCs w:val="28"/>
        </w:rPr>
        <w:t xml:space="preserve"> </w:t>
      </w:r>
      <w:r w:rsidRPr="00F0599A">
        <w:rPr>
          <w:szCs w:val="28"/>
        </w:rPr>
        <w:t>составляют</w:t>
      </w:r>
      <w:r w:rsidR="00C34BEB" w:rsidRPr="00F0599A">
        <w:rPr>
          <w:szCs w:val="28"/>
        </w:rPr>
        <w:t xml:space="preserve"> </w:t>
      </w:r>
      <w:r w:rsidRPr="00F0599A">
        <w:rPr>
          <w:szCs w:val="28"/>
        </w:rPr>
        <w:t>7,6%</w:t>
      </w:r>
      <w:r w:rsidR="00C34BEB" w:rsidRPr="00F0599A">
        <w:rPr>
          <w:szCs w:val="28"/>
        </w:rPr>
        <w:t xml:space="preserve"> </w:t>
      </w:r>
      <w:r w:rsidRPr="00F0599A">
        <w:rPr>
          <w:szCs w:val="28"/>
        </w:rPr>
        <w:t>и</w:t>
      </w:r>
      <w:r w:rsidR="00C34BEB" w:rsidRPr="00F0599A">
        <w:rPr>
          <w:szCs w:val="28"/>
        </w:rPr>
        <w:t xml:space="preserve"> </w:t>
      </w:r>
      <w:r w:rsidRPr="00F0599A">
        <w:rPr>
          <w:szCs w:val="28"/>
        </w:rPr>
        <w:t>7,2%</w:t>
      </w:r>
      <w:r w:rsidR="00C34BEB" w:rsidRPr="00F0599A">
        <w:rPr>
          <w:szCs w:val="28"/>
        </w:rPr>
        <w:t xml:space="preserve"> </w:t>
      </w:r>
      <w:r w:rsidRPr="00F0599A">
        <w:rPr>
          <w:szCs w:val="28"/>
        </w:rPr>
        <w:t>соответственно;</w:t>
      </w:r>
      <w:r w:rsidR="00C34BEB" w:rsidRPr="00F0599A">
        <w:rPr>
          <w:szCs w:val="28"/>
        </w:rPr>
        <w:t xml:space="preserve"> </w:t>
      </w:r>
      <w:r w:rsidRPr="00F0599A">
        <w:rPr>
          <w:szCs w:val="28"/>
        </w:rPr>
        <w:t>вложения</w:t>
      </w:r>
      <w:r w:rsidR="00C34BEB" w:rsidRPr="00F0599A">
        <w:rPr>
          <w:szCs w:val="28"/>
        </w:rPr>
        <w:t xml:space="preserve"> </w:t>
      </w:r>
      <w:r w:rsidRPr="00F0599A">
        <w:rPr>
          <w:szCs w:val="28"/>
        </w:rPr>
        <w:t>в</w:t>
      </w:r>
      <w:r w:rsidR="00C34BEB" w:rsidRPr="00F0599A">
        <w:rPr>
          <w:szCs w:val="28"/>
        </w:rPr>
        <w:t xml:space="preserve"> </w:t>
      </w:r>
      <w:r w:rsidRPr="00F0599A">
        <w:rPr>
          <w:szCs w:val="28"/>
        </w:rPr>
        <w:t>торговые</w:t>
      </w:r>
      <w:r w:rsidR="00C34BEB" w:rsidRPr="00F0599A">
        <w:rPr>
          <w:szCs w:val="28"/>
        </w:rPr>
        <w:t xml:space="preserve"> </w:t>
      </w:r>
      <w:r w:rsidRPr="00F0599A">
        <w:rPr>
          <w:szCs w:val="28"/>
        </w:rPr>
        <w:t>ценные</w:t>
      </w:r>
      <w:r w:rsidR="00C34BEB" w:rsidRPr="00F0599A">
        <w:rPr>
          <w:szCs w:val="28"/>
        </w:rPr>
        <w:t xml:space="preserve"> </w:t>
      </w:r>
      <w:r w:rsidRPr="00F0599A">
        <w:rPr>
          <w:szCs w:val="28"/>
        </w:rPr>
        <w:t>бумаги</w:t>
      </w:r>
      <w:r w:rsidR="00C34BEB" w:rsidRPr="00F0599A">
        <w:rPr>
          <w:szCs w:val="28"/>
        </w:rPr>
        <w:t xml:space="preserve"> </w:t>
      </w:r>
      <w:r w:rsidRPr="00F0599A">
        <w:rPr>
          <w:szCs w:val="28"/>
        </w:rPr>
        <w:t>(6,78%)</w:t>
      </w:r>
      <w:r w:rsidR="00C34BEB" w:rsidRPr="00F0599A">
        <w:rPr>
          <w:szCs w:val="28"/>
        </w:rPr>
        <w:t xml:space="preserve"> </w:t>
      </w:r>
      <w:r w:rsidRPr="00F0599A">
        <w:rPr>
          <w:szCs w:val="28"/>
        </w:rPr>
        <w:t>и</w:t>
      </w:r>
      <w:r w:rsidR="00C34BEB" w:rsidRPr="00F0599A">
        <w:rPr>
          <w:szCs w:val="28"/>
        </w:rPr>
        <w:t xml:space="preserve"> </w:t>
      </w:r>
      <w:r w:rsidRPr="00F0599A">
        <w:rPr>
          <w:szCs w:val="28"/>
        </w:rPr>
        <w:t>прочие</w:t>
      </w:r>
      <w:r w:rsidR="00C34BEB" w:rsidRPr="00F0599A">
        <w:rPr>
          <w:szCs w:val="28"/>
        </w:rPr>
        <w:t xml:space="preserve"> </w:t>
      </w:r>
      <w:r w:rsidRPr="00F0599A">
        <w:rPr>
          <w:szCs w:val="28"/>
        </w:rPr>
        <w:t>активы</w:t>
      </w:r>
      <w:r w:rsidR="00C34BEB" w:rsidRPr="00F0599A">
        <w:rPr>
          <w:szCs w:val="28"/>
        </w:rPr>
        <w:t xml:space="preserve"> </w:t>
      </w:r>
      <w:r w:rsidRPr="00F0599A">
        <w:rPr>
          <w:szCs w:val="28"/>
        </w:rPr>
        <w:t>(6,7%).</w:t>
      </w:r>
    </w:p>
    <w:p w:rsidR="00547CC9" w:rsidRPr="00F0599A" w:rsidRDefault="00547CC9" w:rsidP="00F0599A">
      <w:pPr>
        <w:widowControl w:val="0"/>
        <w:tabs>
          <w:tab w:val="left" w:pos="1134"/>
        </w:tabs>
        <w:ind w:firstLine="709"/>
        <w:rPr>
          <w:szCs w:val="28"/>
        </w:rPr>
      </w:pPr>
      <w:r w:rsidRPr="00F0599A">
        <w:rPr>
          <w:szCs w:val="28"/>
        </w:rPr>
        <w:t>Из</w:t>
      </w:r>
      <w:r w:rsidR="00C34BEB" w:rsidRPr="00F0599A">
        <w:rPr>
          <w:szCs w:val="28"/>
        </w:rPr>
        <w:t xml:space="preserve"> </w:t>
      </w:r>
      <w:r w:rsidRPr="00F0599A">
        <w:rPr>
          <w:szCs w:val="28"/>
        </w:rPr>
        <w:t>таблицы</w:t>
      </w:r>
      <w:r w:rsidR="00C34BEB" w:rsidRPr="00F0599A">
        <w:rPr>
          <w:szCs w:val="28"/>
        </w:rPr>
        <w:t xml:space="preserve"> </w:t>
      </w:r>
      <w:r w:rsidRPr="00F0599A">
        <w:rPr>
          <w:szCs w:val="28"/>
        </w:rPr>
        <w:t>2.1</w:t>
      </w:r>
      <w:r w:rsidR="00C34BEB" w:rsidRPr="00F0599A">
        <w:rPr>
          <w:szCs w:val="28"/>
        </w:rPr>
        <w:t xml:space="preserve"> </w:t>
      </w:r>
      <w:r w:rsidRPr="00F0599A">
        <w:rPr>
          <w:szCs w:val="28"/>
        </w:rPr>
        <w:t>видно,</w:t>
      </w:r>
      <w:r w:rsidR="00C34BEB" w:rsidRPr="00F0599A">
        <w:rPr>
          <w:szCs w:val="28"/>
        </w:rPr>
        <w:t xml:space="preserve"> </w:t>
      </w:r>
      <w:r w:rsidRPr="00F0599A">
        <w:rPr>
          <w:szCs w:val="28"/>
        </w:rPr>
        <w:t>что</w:t>
      </w:r>
      <w:r w:rsidR="00C34BEB" w:rsidRPr="00F0599A">
        <w:rPr>
          <w:szCs w:val="28"/>
        </w:rPr>
        <w:t xml:space="preserve"> </w:t>
      </w:r>
      <w:r w:rsidRPr="00F0599A">
        <w:rPr>
          <w:szCs w:val="28"/>
        </w:rPr>
        <w:t>на</w:t>
      </w:r>
      <w:r w:rsidR="00C34BEB" w:rsidRPr="00F0599A">
        <w:rPr>
          <w:szCs w:val="28"/>
        </w:rPr>
        <w:t xml:space="preserve"> </w:t>
      </w:r>
      <w:r w:rsidRPr="00F0599A">
        <w:rPr>
          <w:szCs w:val="28"/>
        </w:rPr>
        <w:t>протяжении</w:t>
      </w:r>
      <w:r w:rsidR="00C34BEB" w:rsidRPr="00F0599A">
        <w:rPr>
          <w:szCs w:val="28"/>
        </w:rPr>
        <w:t xml:space="preserve"> </w:t>
      </w:r>
      <w:r w:rsidRPr="00F0599A">
        <w:rPr>
          <w:szCs w:val="28"/>
        </w:rPr>
        <w:t>трех</w:t>
      </w:r>
      <w:r w:rsidR="00C34BEB" w:rsidRPr="00F0599A">
        <w:rPr>
          <w:szCs w:val="28"/>
        </w:rPr>
        <w:t xml:space="preserve"> </w:t>
      </w:r>
      <w:r w:rsidRPr="00F0599A">
        <w:rPr>
          <w:szCs w:val="28"/>
        </w:rPr>
        <w:t>лет</w:t>
      </w:r>
      <w:r w:rsidR="00C34BEB" w:rsidRPr="00F0599A">
        <w:rPr>
          <w:szCs w:val="28"/>
        </w:rPr>
        <w:t xml:space="preserve"> </w:t>
      </w:r>
      <w:r w:rsidRPr="00F0599A">
        <w:rPr>
          <w:szCs w:val="28"/>
        </w:rPr>
        <w:t>доля</w:t>
      </w:r>
      <w:r w:rsidR="00C34BEB" w:rsidRPr="00F0599A">
        <w:rPr>
          <w:szCs w:val="28"/>
        </w:rPr>
        <w:t xml:space="preserve"> </w:t>
      </w:r>
      <w:r w:rsidRPr="00F0599A">
        <w:rPr>
          <w:szCs w:val="28"/>
        </w:rPr>
        <w:t>работающих</w:t>
      </w:r>
      <w:r w:rsidR="00C34BEB" w:rsidRPr="00F0599A">
        <w:rPr>
          <w:szCs w:val="28"/>
        </w:rPr>
        <w:t xml:space="preserve"> </w:t>
      </w:r>
      <w:r w:rsidRPr="00F0599A">
        <w:rPr>
          <w:szCs w:val="28"/>
        </w:rPr>
        <w:t>активов</w:t>
      </w:r>
      <w:r w:rsidR="00C34BEB" w:rsidRPr="00F0599A">
        <w:rPr>
          <w:szCs w:val="28"/>
        </w:rPr>
        <w:t xml:space="preserve"> </w:t>
      </w:r>
      <w:r w:rsidRPr="00F0599A">
        <w:rPr>
          <w:szCs w:val="28"/>
        </w:rPr>
        <w:t>постепенно</w:t>
      </w:r>
      <w:r w:rsidR="00C34BEB" w:rsidRPr="00F0599A">
        <w:rPr>
          <w:szCs w:val="28"/>
        </w:rPr>
        <w:t xml:space="preserve"> </w:t>
      </w:r>
      <w:r w:rsidRPr="00F0599A">
        <w:rPr>
          <w:szCs w:val="28"/>
        </w:rPr>
        <w:t>увеличивалась,</w:t>
      </w:r>
      <w:r w:rsidR="00C34BEB" w:rsidRPr="00F0599A">
        <w:rPr>
          <w:szCs w:val="28"/>
        </w:rPr>
        <w:t xml:space="preserve"> </w:t>
      </w:r>
      <w:r w:rsidRPr="00F0599A">
        <w:rPr>
          <w:szCs w:val="28"/>
        </w:rPr>
        <w:t>это</w:t>
      </w:r>
      <w:r w:rsidR="00C34BEB" w:rsidRPr="00F0599A">
        <w:rPr>
          <w:szCs w:val="28"/>
        </w:rPr>
        <w:t xml:space="preserve"> </w:t>
      </w:r>
      <w:r w:rsidRPr="00F0599A">
        <w:rPr>
          <w:szCs w:val="28"/>
        </w:rPr>
        <w:t>является</w:t>
      </w:r>
      <w:r w:rsidR="00C34BEB" w:rsidRPr="00F0599A">
        <w:rPr>
          <w:szCs w:val="28"/>
        </w:rPr>
        <w:t xml:space="preserve"> </w:t>
      </w:r>
      <w:r w:rsidRPr="00F0599A">
        <w:rPr>
          <w:szCs w:val="28"/>
        </w:rPr>
        <w:t>положительной</w:t>
      </w:r>
      <w:r w:rsidR="00C34BEB" w:rsidRPr="00F0599A">
        <w:rPr>
          <w:szCs w:val="28"/>
        </w:rPr>
        <w:t xml:space="preserve"> </w:t>
      </w:r>
      <w:r w:rsidRPr="00F0599A">
        <w:rPr>
          <w:szCs w:val="28"/>
        </w:rPr>
        <w:t>тенденцией</w:t>
      </w:r>
      <w:r w:rsidR="00C34BEB" w:rsidRPr="00F0599A">
        <w:rPr>
          <w:szCs w:val="28"/>
        </w:rPr>
        <w:t xml:space="preserve"> </w:t>
      </w:r>
      <w:r w:rsidRPr="00F0599A">
        <w:rPr>
          <w:szCs w:val="28"/>
        </w:rPr>
        <w:t>и</w:t>
      </w:r>
      <w:r w:rsidR="00C34BEB" w:rsidRPr="00F0599A">
        <w:rPr>
          <w:szCs w:val="28"/>
        </w:rPr>
        <w:t xml:space="preserve"> </w:t>
      </w:r>
      <w:r w:rsidRPr="00F0599A">
        <w:rPr>
          <w:szCs w:val="28"/>
        </w:rPr>
        <w:t>свидетельствует</w:t>
      </w:r>
      <w:r w:rsidR="00C34BEB" w:rsidRPr="00F0599A">
        <w:rPr>
          <w:szCs w:val="28"/>
        </w:rPr>
        <w:t xml:space="preserve"> </w:t>
      </w:r>
      <w:r w:rsidRPr="00F0599A">
        <w:rPr>
          <w:szCs w:val="28"/>
        </w:rPr>
        <w:t>об</w:t>
      </w:r>
      <w:r w:rsidR="00C34BEB" w:rsidRPr="00F0599A">
        <w:rPr>
          <w:szCs w:val="28"/>
        </w:rPr>
        <w:t xml:space="preserve"> </w:t>
      </w:r>
      <w:r w:rsidRPr="00F0599A">
        <w:rPr>
          <w:szCs w:val="28"/>
        </w:rPr>
        <w:t>улучшении</w:t>
      </w:r>
      <w:r w:rsidR="00C34BEB" w:rsidRPr="00F0599A">
        <w:rPr>
          <w:szCs w:val="28"/>
        </w:rPr>
        <w:t xml:space="preserve"> </w:t>
      </w:r>
      <w:r w:rsidRPr="00F0599A">
        <w:rPr>
          <w:szCs w:val="28"/>
        </w:rPr>
        <w:t>управления</w:t>
      </w:r>
      <w:r w:rsidR="00C34BEB" w:rsidRPr="00F0599A">
        <w:rPr>
          <w:szCs w:val="28"/>
        </w:rPr>
        <w:t xml:space="preserve"> </w:t>
      </w:r>
      <w:r w:rsidRPr="00F0599A">
        <w:rPr>
          <w:szCs w:val="28"/>
        </w:rPr>
        <w:t>активами</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Кредитная</w:t>
      </w:r>
      <w:r w:rsidR="00C34BEB" w:rsidRPr="00F0599A">
        <w:rPr>
          <w:szCs w:val="28"/>
        </w:rPr>
        <w:t xml:space="preserve"> </w:t>
      </w:r>
      <w:r w:rsidRPr="00F0599A">
        <w:rPr>
          <w:szCs w:val="28"/>
        </w:rPr>
        <w:t>политика</w:t>
      </w:r>
      <w:r w:rsidR="00C34BEB" w:rsidRPr="00F0599A">
        <w:rPr>
          <w:szCs w:val="28"/>
        </w:rPr>
        <w:t xml:space="preserve"> </w:t>
      </w:r>
      <w:r w:rsidRPr="00F0599A">
        <w:rPr>
          <w:szCs w:val="28"/>
        </w:rPr>
        <w:t>филиала</w:t>
      </w:r>
      <w:r w:rsidR="00C34BEB" w:rsidRPr="00F0599A">
        <w:rPr>
          <w:szCs w:val="28"/>
        </w:rPr>
        <w:t xml:space="preserve"> </w:t>
      </w:r>
      <w:r w:rsidRPr="00F0599A">
        <w:rPr>
          <w:szCs w:val="28"/>
        </w:rPr>
        <w:t>направлена</w:t>
      </w:r>
      <w:r w:rsidR="00C34BEB" w:rsidRPr="00F0599A">
        <w:rPr>
          <w:szCs w:val="28"/>
        </w:rPr>
        <w:t xml:space="preserve"> </w:t>
      </w:r>
      <w:r w:rsidRPr="00F0599A">
        <w:rPr>
          <w:szCs w:val="28"/>
        </w:rPr>
        <w:t>на</w:t>
      </w:r>
      <w:r w:rsidR="00C34BEB" w:rsidRPr="00F0599A">
        <w:rPr>
          <w:szCs w:val="28"/>
        </w:rPr>
        <w:t xml:space="preserve"> </w:t>
      </w:r>
      <w:r w:rsidRPr="00F0599A">
        <w:rPr>
          <w:szCs w:val="28"/>
        </w:rPr>
        <w:t>удовлетворение</w:t>
      </w:r>
      <w:r w:rsidR="00C34BEB" w:rsidRPr="00F0599A">
        <w:rPr>
          <w:szCs w:val="28"/>
        </w:rPr>
        <w:t xml:space="preserve"> </w:t>
      </w:r>
      <w:r w:rsidRPr="00F0599A">
        <w:rPr>
          <w:szCs w:val="28"/>
        </w:rPr>
        <w:t>потребности</w:t>
      </w:r>
      <w:r w:rsidR="00C34BEB" w:rsidRPr="00F0599A">
        <w:rPr>
          <w:szCs w:val="28"/>
        </w:rPr>
        <w:t xml:space="preserve"> </w:t>
      </w:r>
      <w:r w:rsidRPr="00F0599A">
        <w:rPr>
          <w:szCs w:val="28"/>
        </w:rPr>
        <w:t>населения,</w:t>
      </w:r>
      <w:r w:rsidR="00C34BEB" w:rsidRPr="00F0599A">
        <w:rPr>
          <w:szCs w:val="28"/>
        </w:rPr>
        <w:t xml:space="preserve"> </w:t>
      </w:r>
      <w:r w:rsidRPr="00F0599A">
        <w:rPr>
          <w:szCs w:val="28"/>
        </w:rPr>
        <w:t>предприятий</w:t>
      </w:r>
      <w:r w:rsidR="00C34BEB" w:rsidRPr="00F0599A">
        <w:rPr>
          <w:szCs w:val="28"/>
        </w:rPr>
        <w:t xml:space="preserve"> </w:t>
      </w:r>
      <w:r w:rsidRPr="00F0599A">
        <w:rPr>
          <w:szCs w:val="28"/>
        </w:rPr>
        <w:t>и</w:t>
      </w:r>
      <w:r w:rsidR="00C34BEB" w:rsidRPr="00F0599A">
        <w:rPr>
          <w:szCs w:val="28"/>
        </w:rPr>
        <w:t xml:space="preserve"> </w:t>
      </w:r>
      <w:r w:rsidRPr="00F0599A">
        <w:rPr>
          <w:szCs w:val="28"/>
        </w:rPr>
        <w:t>организаций</w:t>
      </w:r>
      <w:r w:rsidR="00C34BEB" w:rsidRPr="00F0599A">
        <w:rPr>
          <w:szCs w:val="28"/>
        </w:rPr>
        <w:t xml:space="preserve"> </w:t>
      </w:r>
      <w:r w:rsidRPr="00F0599A">
        <w:rPr>
          <w:szCs w:val="28"/>
        </w:rPr>
        <w:t>в</w:t>
      </w:r>
      <w:r w:rsidR="00C34BEB" w:rsidRPr="00F0599A">
        <w:rPr>
          <w:szCs w:val="28"/>
        </w:rPr>
        <w:t xml:space="preserve"> </w:t>
      </w:r>
      <w:r w:rsidRPr="00F0599A">
        <w:rPr>
          <w:szCs w:val="28"/>
        </w:rPr>
        <w:t>заемных</w:t>
      </w:r>
      <w:r w:rsidR="00C34BEB" w:rsidRPr="00F0599A">
        <w:rPr>
          <w:szCs w:val="28"/>
        </w:rPr>
        <w:t xml:space="preserve"> </w:t>
      </w:r>
      <w:r w:rsidRPr="00F0599A">
        <w:rPr>
          <w:szCs w:val="28"/>
        </w:rPr>
        <w:t>средствах.</w:t>
      </w:r>
      <w:r w:rsidR="00C34BEB" w:rsidRPr="00F0599A">
        <w:rPr>
          <w:szCs w:val="28"/>
        </w:rPr>
        <w:t xml:space="preserve"> </w:t>
      </w:r>
      <w:r w:rsidRPr="00F0599A">
        <w:rPr>
          <w:szCs w:val="28"/>
        </w:rPr>
        <w:t>Учитывая</w:t>
      </w:r>
      <w:r w:rsidR="00C34BEB" w:rsidRPr="00F0599A">
        <w:rPr>
          <w:szCs w:val="28"/>
        </w:rPr>
        <w:t xml:space="preserve"> </w:t>
      </w:r>
      <w:r w:rsidRPr="00F0599A">
        <w:rPr>
          <w:szCs w:val="28"/>
        </w:rPr>
        <w:t>возросший</w:t>
      </w:r>
      <w:r w:rsidR="00C34BEB" w:rsidRPr="00F0599A">
        <w:rPr>
          <w:szCs w:val="28"/>
        </w:rPr>
        <w:t xml:space="preserve"> </w:t>
      </w:r>
      <w:r w:rsidRPr="00F0599A">
        <w:rPr>
          <w:szCs w:val="28"/>
        </w:rPr>
        <w:t>спрос</w:t>
      </w:r>
      <w:r w:rsidR="00C34BEB" w:rsidRPr="00F0599A">
        <w:rPr>
          <w:szCs w:val="28"/>
        </w:rPr>
        <w:t xml:space="preserve"> </w:t>
      </w:r>
      <w:r w:rsidRPr="00F0599A">
        <w:rPr>
          <w:szCs w:val="28"/>
        </w:rPr>
        <w:t>населения</w:t>
      </w:r>
      <w:r w:rsidR="00C34BEB" w:rsidRPr="00F0599A">
        <w:rPr>
          <w:szCs w:val="28"/>
        </w:rPr>
        <w:t xml:space="preserve"> </w:t>
      </w:r>
      <w:r w:rsidRPr="00F0599A">
        <w:rPr>
          <w:szCs w:val="28"/>
        </w:rPr>
        <w:t>на</w:t>
      </w:r>
      <w:r w:rsidR="00C34BEB" w:rsidRPr="00F0599A">
        <w:rPr>
          <w:szCs w:val="28"/>
        </w:rPr>
        <w:t xml:space="preserve"> </w:t>
      </w:r>
      <w:r w:rsidRPr="00F0599A">
        <w:rPr>
          <w:szCs w:val="28"/>
        </w:rPr>
        <w:t>услуги</w:t>
      </w:r>
      <w:r w:rsidR="00C34BEB" w:rsidRPr="00F0599A">
        <w:rPr>
          <w:szCs w:val="28"/>
        </w:rPr>
        <w:t xml:space="preserve"> </w:t>
      </w:r>
      <w:r w:rsidRPr="00F0599A">
        <w:rPr>
          <w:szCs w:val="28"/>
        </w:rPr>
        <w:t>кредитования,</w:t>
      </w:r>
      <w:r w:rsidR="00C34BEB" w:rsidRPr="00F0599A">
        <w:rPr>
          <w:szCs w:val="28"/>
        </w:rPr>
        <w:t xml:space="preserve"> </w:t>
      </w:r>
      <w:r w:rsidRPr="00F0599A">
        <w:rPr>
          <w:szCs w:val="28"/>
        </w:rPr>
        <w:t>филиалом</w:t>
      </w:r>
      <w:r w:rsidR="00C34BEB" w:rsidRPr="00F0599A">
        <w:rPr>
          <w:szCs w:val="28"/>
        </w:rPr>
        <w:t xml:space="preserve"> </w:t>
      </w:r>
      <w:r w:rsidRPr="00F0599A">
        <w:rPr>
          <w:szCs w:val="28"/>
        </w:rPr>
        <w:t>расширен</w:t>
      </w:r>
      <w:r w:rsidR="00C34BEB" w:rsidRPr="00F0599A">
        <w:rPr>
          <w:szCs w:val="28"/>
        </w:rPr>
        <w:t xml:space="preserve"> </w:t>
      </w:r>
      <w:r w:rsidRPr="00F0599A">
        <w:rPr>
          <w:szCs w:val="28"/>
        </w:rPr>
        <w:t>спектр</w:t>
      </w:r>
      <w:r w:rsidR="00C34BEB" w:rsidRPr="00F0599A">
        <w:rPr>
          <w:szCs w:val="28"/>
        </w:rPr>
        <w:t xml:space="preserve"> </w:t>
      </w:r>
      <w:r w:rsidRPr="00F0599A">
        <w:rPr>
          <w:szCs w:val="28"/>
        </w:rPr>
        <w:t>предоставляемых</w:t>
      </w:r>
      <w:r w:rsidR="00C34BEB" w:rsidRPr="00F0599A">
        <w:rPr>
          <w:szCs w:val="28"/>
        </w:rPr>
        <w:t xml:space="preserve"> </w:t>
      </w:r>
      <w:r w:rsidRPr="00F0599A">
        <w:rPr>
          <w:szCs w:val="28"/>
        </w:rPr>
        <w:t>кредитов.</w:t>
      </w:r>
      <w:r w:rsidR="00C34BEB" w:rsidRPr="00F0599A">
        <w:rPr>
          <w:szCs w:val="28"/>
        </w:rPr>
        <w:t xml:space="preserve"> </w:t>
      </w:r>
      <w:r w:rsidRPr="00F0599A">
        <w:rPr>
          <w:szCs w:val="28"/>
        </w:rPr>
        <w:t>Освоены</w:t>
      </w:r>
      <w:r w:rsidR="00C34BEB" w:rsidRPr="00F0599A">
        <w:rPr>
          <w:szCs w:val="28"/>
        </w:rPr>
        <w:t xml:space="preserve"> </w:t>
      </w:r>
      <w:r w:rsidRPr="00F0599A">
        <w:rPr>
          <w:szCs w:val="28"/>
        </w:rPr>
        <w:t>новые</w:t>
      </w:r>
      <w:r w:rsidR="00C34BEB" w:rsidRPr="00F0599A">
        <w:rPr>
          <w:szCs w:val="28"/>
        </w:rPr>
        <w:t xml:space="preserve"> </w:t>
      </w:r>
      <w:r w:rsidRPr="00F0599A">
        <w:rPr>
          <w:szCs w:val="28"/>
        </w:rPr>
        <w:t>виды</w:t>
      </w:r>
      <w:r w:rsidR="00C34BEB" w:rsidRPr="00F0599A">
        <w:rPr>
          <w:szCs w:val="28"/>
        </w:rPr>
        <w:t xml:space="preserve"> </w:t>
      </w:r>
      <w:r w:rsidRPr="00F0599A">
        <w:rPr>
          <w:szCs w:val="28"/>
        </w:rPr>
        <w:t>кредитов:</w:t>
      </w:r>
      <w:r w:rsidR="00C34BEB" w:rsidRPr="00F0599A">
        <w:rPr>
          <w:szCs w:val="28"/>
        </w:rPr>
        <w:t xml:space="preserve"> </w:t>
      </w:r>
      <w:r w:rsidRPr="00F0599A">
        <w:rPr>
          <w:szCs w:val="28"/>
        </w:rPr>
        <w:t>корпоративный</w:t>
      </w:r>
      <w:r w:rsidR="00C34BEB" w:rsidRPr="00F0599A">
        <w:rPr>
          <w:szCs w:val="28"/>
        </w:rPr>
        <w:t xml:space="preserve"> </w:t>
      </w:r>
      <w:r w:rsidRPr="00F0599A">
        <w:rPr>
          <w:szCs w:val="28"/>
        </w:rPr>
        <w:t>кредит,</w:t>
      </w:r>
      <w:r w:rsidR="00C34BEB" w:rsidRPr="00F0599A">
        <w:rPr>
          <w:szCs w:val="28"/>
        </w:rPr>
        <w:t xml:space="preserve"> </w:t>
      </w:r>
      <w:r w:rsidRPr="00F0599A">
        <w:rPr>
          <w:szCs w:val="28"/>
        </w:rPr>
        <w:t>связанное</w:t>
      </w:r>
      <w:r w:rsidR="00C34BEB" w:rsidRPr="00F0599A">
        <w:rPr>
          <w:szCs w:val="28"/>
        </w:rPr>
        <w:t xml:space="preserve"> </w:t>
      </w:r>
      <w:r w:rsidRPr="00F0599A">
        <w:rPr>
          <w:szCs w:val="28"/>
        </w:rPr>
        <w:t>кредитование,</w:t>
      </w:r>
      <w:r w:rsidR="00C34BEB" w:rsidRPr="00F0599A">
        <w:rPr>
          <w:szCs w:val="28"/>
        </w:rPr>
        <w:t xml:space="preserve"> </w:t>
      </w:r>
      <w:r w:rsidRPr="00F0599A">
        <w:rPr>
          <w:szCs w:val="28"/>
        </w:rPr>
        <w:t>кредитные</w:t>
      </w:r>
      <w:r w:rsidR="00C34BEB" w:rsidRPr="00F0599A">
        <w:rPr>
          <w:szCs w:val="28"/>
        </w:rPr>
        <w:t xml:space="preserve"> </w:t>
      </w:r>
      <w:r w:rsidRPr="00F0599A">
        <w:rPr>
          <w:szCs w:val="28"/>
        </w:rPr>
        <w:t>карты.</w:t>
      </w:r>
    </w:p>
    <w:p w:rsidR="00547CC9" w:rsidRPr="00F0599A" w:rsidRDefault="00547CC9" w:rsidP="00F0599A">
      <w:pPr>
        <w:widowControl w:val="0"/>
        <w:tabs>
          <w:tab w:val="left" w:pos="1134"/>
        </w:tabs>
        <w:ind w:firstLine="709"/>
        <w:rPr>
          <w:szCs w:val="28"/>
        </w:rPr>
      </w:pPr>
      <w:r w:rsidRPr="00F0599A">
        <w:rPr>
          <w:szCs w:val="28"/>
        </w:rPr>
        <w:t>Проводимая</w:t>
      </w:r>
      <w:r w:rsidR="00C34BEB" w:rsidRPr="00F0599A">
        <w:rPr>
          <w:szCs w:val="28"/>
        </w:rPr>
        <w:t xml:space="preserve"> </w:t>
      </w:r>
      <w:r w:rsidRPr="00F0599A">
        <w:rPr>
          <w:szCs w:val="28"/>
        </w:rPr>
        <w:t>филиалом</w:t>
      </w:r>
      <w:r w:rsidR="00C34BEB" w:rsidRPr="00F0599A">
        <w:rPr>
          <w:szCs w:val="28"/>
        </w:rPr>
        <w:t xml:space="preserve"> </w:t>
      </w:r>
      <w:r w:rsidRPr="00F0599A">
        <w:rPr>
          <w:szCs w:val="28"/>
        </w:rPr>
        <w:t>взвешенная</w:t>
      </w:r>
      <w:r w:rsidR="00C34BEB" w:rsidRPr="00F0599A">
        <w:rPr>
          <w:szCs w:val="28"/>
        </w:rPr>
        <w:t xml:space="preserve"> </w:t>
      </w:r>
      <w:r w:rsidRPr="00F0599A">
        <w:rPr>
          <w:szCs w:val="28"/>
        </w:rPr>
        <w:t>кредитная</w:t>
      </w:r>
      <w:r w:rsidR="00C34BEB" w:rsidRPr="00F0599A">
        <w:rPr>
          <w:szCs w:val="28"/>
        </w:rPr>
        <w:t xml:space="preserve"> </w:t>
      </w:r>
      <w:r w:rsidRPr="00F0599A">
        <w:rPr>
          <w:szCs w:val="28"/>
        </w:rPr>
        <w:t>политика</w:t>
      </w:r>
      <w:r w:rsidR="00C34BEB" w:rsidRPr="00F0599A">
        <w:rPr>
          <w:szCs w:val="28"/>
        </w:rPr>
        <w:t xml:space="preserve"> </w:t>
      </w:r>
      <w:r w:rsidRPr="00F0599A">
        <w:rPr>
          <w:szCs w:val="28"/>
        </w:rPr>
        <w:t>и</w:t>
      </w:r>
      <w:r w:rsidR="00C34BEB" w:rsidRPr="00F0599A">
        <w:rPr>
          <w:szCs w:val="28"/>
        </w:rPr>
        <w:t xml:space="preserve"> </w:t>
      </w:r>
      <w:r w:rsidRPr="00F0599A">
        <w:rPr>
          <w:szCs w:val="28"/>
        </w:rPr>
        <w:t>принятие</w:t>
      </w:r>
      <w:r w:rsidR="00C34BEB" w:rsidRPr="00F0599A">
        <w:rPr>
          <w:szCs w:val="28"/>
        </w:rPr>
        <w:t xml:space="preserve"> </w:t>
      </w:r>
      <w:r w:rsidRPr="00F0599A">
        <w:rPr>
          <w:szCs w:val="28"/>
        </w:rPr>
        <w:t>мер</w:t>
      </w:r>
      <w:r w:rsidR="00C34BEB" w:rsidRPr="00F0599A">
        <w:rPr>
          <w:szCs w:val="28"/>
        </w:rPr>
        <w:t xml:space="preserve"> </w:t>
      </w:r>
      <w:r w:rsidRPr="00F0599A">
        <w:rPr>
          <w:szCs w:val="28"/>
        </w:rPr>
        <w:t>по</w:t>
      </w:r>
      <w:r w:rsidR="00C34BEB" w:rsidRPr="00F0599A">
        <w:rPr>
          <w:szCs w:val="28"/>
        </w:rPr>
        <w:t xml:space="preserve"> </w:t>
      </w:r>
      <w:r w:rsidRPr="00F0599A">
        <w:rPr>
          <w:szCs w:val="28"/>
        </w:rPr>
        <w:t>минимизации</w:t>
      </w:r>
      <w:r w:rsidR="00C34BEB" w:rsidRPr="00F0599A">
        <w:rPr>
          <w:szCs w:val="28"/>
        </w:rPr>
        <w:t xml:space="preserve"> </w:t>
      </w:r>
      <w:r w:rsidRPr="00F0599A">
        <w:rPr>
          <w:szCs w:val="28"/>
        </w:rPr>
        <w:t>кредитных</w:t>
      </w:r>
      <w:r w:rsidR="00C34BEB" w:rsidRPr="00F0599A">
        <w:rPr>
          <w:szCs w:val="28"/>
        </w:rPr>
        <w:t xml:space="preserve"> </w:t>
      </w:r>
      <w:r w:rsidRPr="00F0599A">
        <w:rPr>
          <w:szCs w:val="28"/>
        </w:rPr>
        <w:t>рисков</w:t>
      </w:r>
      <w:r w:rsidR="00C34BEB" w:rsidRPr="00F0599A">
        <w:rPr>
          <w:szCs w:val="28"/>
        </w:rPr>
        <w:t xml:space="preserve"> </w:t>
      </w:r>
      <w:r w:rsidRPr="00F0599A">
        <w:rPr>
          <w:szCs w:val="28"/>
        </w:rPr>
        <w:t>позволили</w:t>
      </w:r>
      <w:r w:rsidR="00C34BEB" w:rsidRPr="00F0599A">
        <w:rPr>
          <w:szCs w:val="28"/>
        </w:rPr>
        <w:t xml:space="preserve"> </w:t>
      </w:r>
      <w:r w:rsidRPr="00F0599A">
        <w:rPr>
          <w:szCs w:val="28"/>
        </w:rPr>
        <w:t>снизить</w:t>
      </w:r>
      <w:r w:rsidR="00C34BEB" w:rsidRPr="00F0599A">
        <w:rPr>
          <w:szCs w:val="28"/>
        </w:rPr>
        <w:t xml:space="preserve"> </w:t>
      </w:r>
      <w:r w:rsidRPr="00F0599A">
        <w:rPr>
          <w:szCs w:val="28"/>
        </w:rPr>
        <w:t>долю</w:t>
      </w:r>
      <w:r w:rsidR="00C34BEB" w:rsidRPr="00F0599A">
        <w:rPr>
          <w:szCs w:val="28"/>
        </w:rPr>
        <w:t xml:space="preserve"> </w:t>
      </w:r>
      <w:r w:rsidRPr="00F0599A">
        <w:rPr>
          <w:szCs w:val="28"/>
        </w:rPr>
        <w:t>просроченной</w:t>
      </w:r>
      <w:r w:rsidR="00C34BEB" w:rsidRPr="00F0599A">
        <w:rPr>
          <w:szCs w:val="28"/>
        </w:rPr>
        <w:t xml:space="preserve"> </w:t>
      </w:r>
      <w:r w:rsidRPr="00F0599A">
        <w:rPr>
          <w:szCs w:val="28"/>
        </w:rPr>
        <w:t>задолженности</w:t>
      </w:r>
      <w:r w:rsidR="00C34BEB" w:rsidRPr="00F0599A">
        <w:rPr>
          <w:szCs w:val="28"/>
        </w:rPr>
        <w:t xml:space="preserve"> </w:t>
      </w:r>
      <w:r w:rsidRPr="00F0599A">
        <w:rPr>
          <w:szCs w:val="28"/>
        </w:rPr>
        <w:t>с</w:t>
      </w:r>
      <w:r w:rsidR="00C34BEB" w:rsidRPr="00F0599A">
        <w:rPr>
          <w:szCs w:val="28"/>
        </w:rPr>
        <w:t xml:space="preserve"> </w:t>
      </w:r>
      <w:r w:rsidRPr="00F0599A">
        <w:rPr>
          <w:szCs w:val="28"/>
        </w:rPr>
        <w:t>0,2%</w:t>
      </w:r>
      <w:r w:rsidR="00C34BEB" w:rsidRPr="00F0599A">
        <w:rPr>
          <w:szCs w:val="28"/>
        </w:rPr>
        <w:t xml:space="preserve"> </w:t>
      </w:r>
      <w:r w:rsidRPr="00F0599A">
        <w:rPr>
          <w:szCs w:val="28"/>
        </w:rPr>
        <w:t>в</w:t>
      </w:r>
      <w:r w:rsidR="00C34BEB" w:rsidRPr="00F0599A">
        <w:rPr>
          <w:szCs w:val="28"/>
        </w:rPr>
        <w:t xml:space="preserve"> </w:t>
      </w:r>
      <w:r w:rsidRPr="00F0599A">
        <w:rPr>
          <w:szCs w:val="28"/>
        </w:rPr>
        <w:t>2007г.</w:t>
      </w:r>
      <w:r w:rsidR="00C34BEB" w:rsidRPr="00F0599A">
        <w:rPr>
          <w:szCs w:val="28"/>
        </w:rPr>
        <w:t xml:space="preserve"> </w:t>
      </w:r>
      <w:r w:rsidRPr="00F0599A">
        <w:rPr>
          <w:szCs w:val="28"/>
        </w:rPr>
        <w:t>до</w:t>
      </w:r>
      <w:r w:rsidR="00C34BEB" w:rsidRPr="00F0599A">
        <w:rPr>
          <w:szCs w:val="28"/>
        </w:rPr>
        <w:t xml:space="preserve"> </w:t>
      </w:r>
      <w:r w:rsidRPr="00F0599A">
        <w:rPr>
          <w:szCs w:val="28"/>
        </w:rPr>
        <w:t>0,08%</w:t>
      </w:r>
      <w:r w:rsidR="00C34BEB" w:rsidRPr="00F0599A">
        <w:rPr>
          <w:szCs w:val="28"/>
        </w:rPr>
        <w:t xml:space="preserve"> </w:t>
      </w:r>
      <w:r w:rsidRPr="00F0599A">
        <w:rPr>
          <w:szCs w:val="28"/>
        </w:rPr>
        <w:t>в</w:t>
      </w:r>
      <w:r w:rsidR="00C34BEB" w:rsidRPr="00F0599A">
        <w:rPr>
          <w:szCs w:val="28"/>
        </w:rPr>
        <w:t xml:space="preserve"> </w:t>
      </w:r>
      <w:r w:rsidRPr="00F0599A">
        <w:rPr>
          <w:szCs w:val="28"/>
        </w:rPr>
        <w:t>2009г.</w:t>
      </w:r>
    </w:p>
    <w:p w:rsidR="00547CC9" w:rsidRPr="00F0599A" w:rsidRDefault="00547CC9" w:rsidP="00F0599A">
      <w:pPr>
        <w:widowControl w:val="0"/>
        <w:tabs>
          <w:tab w:val="left" w:pos="1134"/>
        </w:tabs>
        <w:ind w:firstLine="709"/>
        <w:rPr>
          <w:szCs w:val="28"/>
        </w:rPr>
      </w:pPr>
      <w:r w:rsidRPr="00F0599A">
        <w:rPr>
          <w:szCs w:val="28"/>
        </w:rPr>
        <w:t>Данная</w:t>
      </w:r>
      <w:r w:rsidR="00C34BEB" w:rsidRPr="00F0599A">
        <w:rPr>
          <w:szCs w:val="28"/>
        </w:rPr>
        <w:t xml:space="preserve"> </w:t>
      </w:r>
      <w:r w:rsidRPr="00F0599A">
        <w:rPr>
          <w:szCs w:val="28"/>
        </w:rPr>
        <w:t>структура</w:t>
      </w:r>
      <w:r w:rsidR="00C34BEB" w:rsidRPr="00F0599A">
        <w:rPr>
          <w:szCs w:val="28"/>
        </w:rPr>
        <w:t xml:space="preserve"> </w:t>
      </w:r>
      <w:r w:rsidRPr="00F0599A">
        <w:rPr>
          <w:szCs w:val="28"/>
        </w:rPr>
        <w:t>активов</w:t>
      </w:r>
      <w:r w:rsidR="00C34BEB" w:rsidRPr="00F0599A">
        <w:rPr>
          <w:szCs w:val="28"/>
        </w:rPr>
        <w:t xml:space="preserve"> </w:t>
      </w:r>
      <w:r w:rsidRPr="00F0599A">
        <w:rPr>
          <w:szCs w:val="28"/>
        </w:rPr>
        <w:t>является</w:t>
      </w:r>
      <w:r w:rsidR="00C34BEB" w:rsidRPr="00F0599A">
        <w:rPr>
          <w:szCs w:val="28"/>
        </w:rPr>
        <w:t xml:space="preserve"> </w:t>
      </w:r>
      <w:r w:rsidRPr="00F0599A">
        <w:rPr>
          <w:szCs w:val="28"/>
        </w:rPr>
        <w:t>достаточно</w:t>
      </w:r>
      <w:r w:rsidR="00C34BEB" w:rsidRPr="00F0599A">
        <w:rPr>
          <w:szCs w:val="28"/>
        </w:rPr>
        <w:t xml:space="preserve"> </w:t>
      </w:r>
      <w:r w:rsidRPr="00F0599A">
        <w:rPr>
          <w:szCs w:val="28"/>
        </w:rPr>
        <w:t>эффективной</w:t>
      </w:r>
      <w:r w:rsidR="00C34BEB" w:rsidRPr="00F0599A">
        <w:rPr>
          <w:szCs w:val="28"/>
        </w:rPr>
        <w:t xml:space="preserve"> </w:t>
      </w:r>
      <w:r w:rsidRPr="00F0599A">
        <w:rPr>
          <w:szCs w:val="28"/>
        </w:rPr>
        <w:t>и</w:t>
      </w:r>
      <w:r w:rsidR="00C34BEB" w:rsidRPr="00F0599A">
        <w:rPr>
          <w:szCs w:val="28"/>
        </w:rPr>
        <w:t xml:space="preserve"> </w:t>
      </w:r>
      <w:r w:rsidRPr="00F0599A">
        <w:rPr>
          <w:szCs w:val="28"/>
        </w:rPr>
        <w:t>высокодиверсифицированной.</w:t>
      </w:r>
      <w:r w:rsidR="00C34BEB" w:rsidRPr="00F0599A">
        <w:rPr>
          <w:szCs w:val="28"/>
        </w:rPr>
        <w:t xml:space="preserve"> </w:t>
      </w:r>
      <w:r w:rsidRPr="00F0599A">
        <w:rPr>
          <w:szCs w:val="28"/>
        </w:rPr>
        <w:t>Доля</w:t>
      </w:r>
      <w:r w:rsidR="00C34BEB" w:rsidRPr="00F0599A">
        <w:rPr>
          <w:szCs w:val="28"/>
        </w:rPr>
        <w:t xml:space="preserve"> </w:t>
      </w:r>
      <w:r w:rsidRPr="00F0599A">
        <w:rPr>
          <w:szCs w:val="28"/>
        </w:rPr>
        <w:t>работающих</w:t>
      </w:r>
      <w:r w:rsidR="00C34BEB" w:rsidRPr="00F0599A">
        <w:rPr>
          <w:szCs w:val="28"/>
        </w:rPr>
        <w:t xml:space="preserve"> </w:t>
      </w:r>
      <w:r w:rsidRPr="00F0599A">
        <w:rPr>
          <w:szCs w:val="28"/>
        </w:rPr>
        <w:t>активов</w:t>
      </w:r>
      <w:r w:rsidR="00C34BEB" w:rsidRPr="00F0599A">
        <w:rPr>
          <w:szCs w:val="28"/>
        </w:rPr>
        <w:t xml:space="preserve"> </w:t>
      </w:r>
      <w:r w:rsidRPr="00F0599A">
        <w:rPr>
          <w:szCs w:val="28"/>
        </w:rPr>
        <w:t>высока,</w:t>
      </w:r>
      <w:r w:rsidR="00C34BEB" w:rsidRPr="00F0599A">
        <w:rPr>
          <w:szCs w:val="28"/>
        </w:rPr>
        <w:t xml:space="preserve"> </w:t>
      </w:r>
      <w:r w:rsidRPr="00F0599A">
        <w:rPr>
          <w:szCs w:val="28"/>
        </w:rPr>
        <w:t>и</w:t>
      </w:r>
      <w:r w:rsidR="00C34BEB" w:rsidRPr="00F0599A">
        <w:rPr>
          <w:szCs w:val="28"/>
        </w:rPr>
        <w:t xml:space="preserve"> </w:t>
      </w:r>
      <w:r w:rsidRPr="00F0599A">
        <w:rPr>
          <w:szCs w:val="28"/>
        </w:rPr>
        <w:t>это</w:t>
      </w:r>
      <w:r w:rsidR="00C34BEB" w:rsidRPr="00F0599A">
        <w:rPr>
          <w:szCs w:val="28"/>
        </w:rPr>
        <w:t xml:space="preserve"> </w:t>
      </w:r>
      <w:r w:rsidRPr="00F0599A">
        <w:rPr>
          <w:szCs w:val="28"/>
        </w:rPr>
        <w:t>позволяет</w:t>
      </w:r>
      <w:r w:rsidR="00C34BEB" w:rsidRPr="00F0599A">
        <w:rPr>
          <w:szCs w:val="28"/>
        </w:rPr>
        <w:t xml:space="preserve"> </w:t>
      </w:r>
      <w:r w:rsidRPr="00F0599A">
        <w:rPr>
          <w:szCs w:val="28"/>
        </w:rPr>
        <w:t>банку</w:t>
      </w:r>
      <w:r w:rsidR="00C34BEB" w:rsidRPr="00F0599A">
        <w:rPr>
          <w:szCs w:val="28"/>
        </w:rPr>
        <w:t xml:space="preserve"> </w:t>
      </w:r>
      <w:r w:rsidRPr="00F0599A">
        <w:rPr>
          <w:szCs w:val="28"/>
        </w:rPr>
        <w:t>извлечь</w:t>
      </w:r>
      <w:r w:rsidR="00C34BEB" w:rsidRPr="00F0599A">
        <w:rPr>
          <w:szCs w:val="28"/>
        </w:rPr>
        <w:t xml:space="preserve"> </w:t>
      </w:r>
      <w:r w:rsidRPr="00F0599A">
        <w:rPr>
          <w:szCs w:val="28"/>
        </w:rPr>
        <w:t>максимальную</w:t>
      </w:r>
      <w:r w:rsidR="00C34BEB" w:rsidRPr="00F0599A">
        <w:rPr>
          <w:szCs w:val="28"/>
        </w:rPr>
        <w:t xml:space="preserve"> </w:t>
      </w:r>
      <w:r w:rsidRPr="00F0599A">
        <w:rPr>
          <w:szCs w:val="28"/>
        </w:rPr>
        <w:t>выгоду</w:t>
      </w:r>
      <w:r w:rsidR="00C34BEB" w:rsidRPr="00F0599A">
        <w:rPr>
          <w:szCs w:val="28"/>
        </w:rPr>
        <w:t xml:space="preserve"> </w:t>
      </w:r>
      <w:r w:rsidRPr="00F0599A">
        <w:rPr>
          <w:szCs w:val="28"/>
        </w:rPr>
        <w:t>из</w:t>
      </w:r>
      <w:r w:rsidR="00C34BEB" w:rsidRPr="00F0599A">
        <w:rPr>
          <w:szCs w:val="28"/>
        </w:rPr>
        <w:t xml:space="preserve"> </w:t>
      </w:r>
      <w:r w:rsidRPr="00F0599A">
        <w:rPr>
          <w:szCs w:val="28"/>
        </w:rPr>
        <w:t>привлеченных</w:t>
      </w:r>
      <w:r w:rsidR="00C34BEB" w:rsidRPr="00F0599A">
        <w:rPr>
          <w:szCs w:val="28"/>
        </w:rPr>
        <w:t xml:space="preserve"> </w:t>
      </w:r>
      <w:r w:rsidRPr="00F0599A">
        <w:rPr>
          <w:szCs w:val="28"/>
        </w:rPr>
        <w:t>ресурсов,</w:t>
      </w:r>
      <w:r w:rsidR="00C34BEB" w:rsidRPr="00F0599A">
        <w:rPr>
          <w:szCs w:val="28"/>
        </w:rPr>
        <w:t xml:space="preserve"> </w:t>
      </w:r>
      <w:r w:rsidRPr="00F0599A">
        <w:rPr>
          <w:szCs w:val="28"/>
        </w:rPr>
        <w:t>также</w:t>
      </w:r>
      <w:r w:rsidR="00C34BEB" w:rsidRPr="00F0599A">
        <w:rPr>
          <w:szCs w:val="28"/>
        </w:rPr>
        <w:t xml:space="preserve"> </w:t>
      </w:r>
      <w:r w:rsidRPr="00F0599A">
        <w:rPr>
          <w:szCs w:val="28"/>
        </w:rPr>
        <w:t>следует</w:t>
      </w:r>
      <w:r w:rsidR="00C34BEB" w:rsidRPr="00F0599A">
        <w:rPr>
          <w:szCs w:val="28"/>
        </w:rPr>
        <w:t xml:space="preserve"> </w:t>
      </w:r>
      <w:r w:rsidRPr="00F0599A">
        <w:rPr>
          <w:szCs w:val="28"/>
        </w:rPr>
        <w:t>отметить,</w:t>
      </w:r>
      <w:r w:rsidR="00C34BEB" w:rsidRPr="00F0599A">
        <w:rPr>
          <w:szCs w:val="28"/>
        </w:rPr>
        <w:t xml:space="preserve"> </w:t>
      </w:r>
      <w:r w:rsidRPr="00F0599A">
        <w:rPr>
          <w:szCs w:val="28"/>
        </w:rPr>
        <w:t>что</w:t>
      </w:r>
      <w:r w:rsidR="00C34BEB" w:rsidRPr="00F0599A">
        <w:rPr>
          <w:szCs w:val="28"/>
        </w:rPr>
        <w:t xml:space="preserve"> </w:t>
      </w:r>
      <w:r w:rsidRPr="00F0599A">
        <w:rPr>
          <w:szCs w:val="28"/>
        </w:rPr>
        <w:t>банк</w:t>
      </w:r>
      <w:r w:rsidR="00C34BEB" w:rsidRPr="00F0599A">
        <w:rPr>
          <w:szCs w:val="28"/>
        </w:rPr>
        <w:t xml:space="preserve"> </w:t>
      </w:r>
      <w:r w:rsidRPr="00F0599A">
        <w:rPr>
          <w:szCs w:val="28"/>
        </w:rPr>
        <w:t>в</w:t>
      </w:r>
      <w:r w:rsidR="00C34BEB" w:rsidRPr="00F0599A">
        <w:rPr>
          <w:szCs w:val="28"/>
        </w:rPr>
        <w:t xml:space="preserve"> </w:t>
      </w:r>
      <w:r w:rsidRPr="00F0599A">
        <w:rPr>
          <w:szCs w:val="28"/>
        </w:rPr>
        <w:t>достаточной</w:t>
      </w:r>
      <w:r w:rsidR="00C34BEB" w:rsidRPr="00F0599A">
        <w:rPr>
          <w:szCs w:val="28"/>
        </w:rPr>
        <w:t xml:space="preserve"> </w:t>
      </w:r>
      <w:r w:rsidRPr="00F0599A">
        <w:rPr>
          <w:szCs w:val="28"/>
        </w:rPr>
        <w:t>мере</w:t>
      </w:r>
      <w:r w:rsidR="00C34BEB" w:rsidRPr="00F0599A">
        <w:rPr>
          <w:szCs w:val="28"/>
        </w:rPr>
        <w:t xml:space="preserve"> </w:t>
      </w:r>
      <w:r w:rsidRPr="00F0599A">
        <w:rPr>
          <w:szCs w:val="28"/>
        </w:rPr>
        <w:t>создает</w:t>
      </w:r>
      <w:r w:rsidR="00C34BEB" w:rsidRPr="00F0599A">
        <w:rPr>
          <w:szCs w:val="28"/>
        </w:rPr>
        <w:t xml:space="preserve"> </w:t>
      </w:r>
      <w:r w:rsidRPr="00F0599A">
        <w:rPr>
          <w:szCs w:val="28"/>
        </w:rPr>
        <w:t>эффективные,</w:t>
      </w:r>
      <w:r w:rsidR="00C34BEB" w:rsidRPr="00F0599A">
        <w:rPr>
          <w:szCs w:val="28"/>
        </w:rPr>
        <w:t xml:space="preserve"> </w:t>
      </w:r>
      <w:r w:rsidRPr="00F0599A">
        <w:rPr>
          <w:szCs w:val="28"/>
        </w:rPr>
        <w:t>приносящие</w:t>
      </w:r>
      <w:r w:rsidR="00C34BEB" w:rsidRPr="00F0599A">
        <w:rPr>
          <w:szCs w:val="28"/>
        </w:rPr>
        <w:t xml:space="preserve"> </w:t>
      </w:r>
      <w:r w:rsidRPr="00F0599A">
        <w:rPr>
          <w:szCs w:val="28"/>
        </w:rPr>
        <w:t>доход</w:t>
      </w:r>
      <w:r w:rsidR="00C34BEB" w:rsidRPr="00F0599A">
        <w:rPr>
          <w:szCs w:val="28"/>
        </w:rPr>
        <w:t xml:space="preserve"> </w:t>
      </w:r>
      <w:r w:rsidRPr="00F0599A">
        <w:rPr>
          <w:szCs w:val="28"/>
        </w:rPr>
        <w:t>инструменты.</w:t>
      </w:r>
    </w:p>
    <w:p w:rsidR="00547CC9" w:rsidRPr="00F0599A" w:rsidRDefault="00547CC9" w:rsidP="00F0599A">
      <w:pPr>
        <w:widowControl w:val="0"/>
        <w:tabs>
          <w:tab w:val="left" w:pos="1134"/>
        </w:tabs>
        <w:ind w:firstLine="709"/>
        <w:rPr>
          <w:szCs w:val="28"/>
        </w:rPr>
      </w:pPr>
      <w:r w:rsidRPr="00F0599A">
        <w:rPr>
          <w:szCs w:val="28"/>
        </w:rPr>
        <w:t>Уровень</w:t>
      </w:r>
      <w:r w:rsidR="00C34BEB" w:rsidRPr="00F0599A">
        <w:rPr>
          <w:szCs w:val="28"/>
        </w:rPr>
        <w:t xml:space="preserve"> </w:t>
      </w:r>
      <w:r w:rsidRPr="00F0599A">
        <w:rPr>
          <w:szCs w:val="28"/>
        </w:rPr>
        <w:t>развития</w:t>
      </w:r>
      <w:r w:rsidR="00C34BEB" w:rsidRPr="00F0599A">
        <w:rPr>
          <w:szCs w:val="28"/>
        </w:rPr>
        <w:t xml:space="preserve"> </w:t>
      </w:r>
      <w:r w:rsidRPr="00F0599A">
        <w:rPr>
          <w:szCs w:val="28"/>
        </w:rPr>
        <w:t>пассивных</w:t>
      </w:r>
      <w:r w:rsidR="00C34BEB" w:rsidRPr="00F0599A">
        <w:rPr>
          <w:szCs w:val="28"/>
        </w:rPr>
        <w:t xml:space="preserve"> </w:t>
      </w:r>
      <w:r w:rsidRPr="00F0599A">
        <w:rPr>
          <w:szCs w:val="28"/>
        </w:rPr>
        <w:t>операций</w:t>
      </w:r>
      <w:r w:rsidR="00C34BEB" w:rsidRPr="00F0599A">
        <w:rPr>
          <w:szCs w:val="28"/>
        </w:rPr>
        <w:t xml:space="preserve"> </w:t>
      </w:r>
      <w:r w:rsidRPr="00F0599A">
        <w:rPr>
          <w:szCs w:val="28"/>
        </w:rPr>
        <w:t>определяет</w:t>
      </w:r>
      <w:r w:rsidR="00C34BEB" w:rsidRPr="00F0599A">
        <w:rPr>
          <w:szCs w:val="28"/>
        </w:rPr>
        <w:t xml:space="preserve"> </w:t>
      </w:r>
      <w:r w:rsidRPr="00F0599A">
        <w:rPr>
          <w:szCs w:val="28"/>
        </w:rPr>
        <w:t>размер</w:t>
      </w:r>
      <w:r w:rsidR="00C34BEB" w:rsidRPr="00F0599A">
        <w:rPr>
          <w:szCs w:val="28"/>
        </w:rPr>
        <w:t xml:space="preserve"> </w:t>
      </w:r>
      <w:r w:rsidRPr="00F0599A">
        <w:rPr>
          <w:szCs w:val="28"/>
        </w:rPr>
        <w:t>банковских</w:t>
      </w:r>
      <w:r w:rsidR="00C34BEB" w:rsidRPr="00F0599A">
        <w:rPr>
          <w:szCs w:val="28"/>
        </w:rPr>
        <w:t xml:space="preserve"> </w:t>
      </w:r>
      <w:r w:rsidRPr="00F0599A">
        <w:rPr>
          <w:szCs w:val="28"/>
        </w:rPr>
        <w:t>ресурсов</w:t>
      </w:r>
      <w:r w:rsidR="00C34BEB" w:rsidRPr="00F0599A">
        <w:rPr>
          <w:szCs w:val="28"/>
        </w:rPr>
        <w:t xml:space="preserve"> </w:t>
      </w:r>
      <w:r w:rsidRPr="00F0599A">
        <w:rPr>
          <w:szCs w:val="28"/>
        </w:rPr>
        <w:t>и,</w:t>
      </w:r>
      <w:r w:rsidR="00C34BEB" w:rsidRPr="00F0599A">
        <w:rPr>
          <w:szCs w:val="28"/>
        </w:rPr>
        <w:t xml:space="preserve"> </w:t>
      </w:r>
      <w:r w:rsidRPr="00F0599A">
        <w:rPr>
          <w:szCs w:val="28"/>
        </w:rPr>
        <w:t>следовательно,</w:t>
      </w:r>
      <w:r w:rsidR="00C34BEB" w:rsidRPr="00F0599A">
        <w:rPr>
          <w:szCs w:val="28"/>
        </w:rPr>
        <w:t xml:space="preserve"> </w:t>
      </w:r>
      <w:r w:rsidRPr="00F0599A">
        <w:rPr>
          <w:szCs w:val="28"/>
        </w:rPr>
        <w:t>масштабы</w:t>
      </w:r>
      <w:r w:rsidR="00C34BEB" w:rsidRPr="00F0599A">
        <w:rPr>
          <w:szCs w:val="28"/>
        </w:rPr>
        <w:t xml:space="preserve"> </w:t>
      </w:r>
      <w:r w:rsidRPr="00F0599A">
        <w:rPr>
          <w:szCs w:val="28"/>
        </w:rPr>
        <w:t>деятельности</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В</w:t>
      </w:r>
      <w:r w:rsidR="00C34BEB" w:rsidRPr="00F0599A">
        <w:rPr>
          <w:szCs w:val="28"/>
        </w:rPr>
        <w:t xml:space="preserve"> </w:t>
      </w:r>
      <w:r w:rsidRPr="00F0599A">
        <w:rPr>
          <w:szCs w:val="28"/>
        </w:rPr>
        <w:t>таблице</w:t>
      </w:r>
      <w:r w:rsidR="00C34BEB" w:rsidRPr="00F0599A">
        <w:rPr>
          <w:szCs w:val="28"/>
        </w:rPr>
        <w:t xml:space="preserve"> </w:t>
      </w:r>
      <w:r w:rsidRPr="00F0599A">
        <w:rPr>
          <w:szCs w:val="28"/>
        </w:rPr>
        <w:t>2.2</w:t>
      </w:r>
      <w:r w:rsidR="00C34BEB" w:rsidRPr="00F0599A">
        <w:rPr>
          <w:szCs w:val="28"/>
        </w:rPr>
        <w:t xml:space="preserve"> </w:t>
      </w:r>
      <w:r w:rsidRPr="00F0599A">
        <w:rPr>
          <w:szCs w:val="28"/>
        </w:rPr>
        <w:t>и</w:t>
      </w:r>
      <w:r w:rsidR="00C34BEB" w:rsidRPr="00F0599A">
        <w:rPr>
          <w:szCs w:val="28"/>
        </w:rPr>
        <w:t xml:space="preserve"> </w:t>
      </w:r>
      <w:r w:rsidRPr="00F0599A">
        <w:rPr>
          <w:szCs w:val="28"/>
        </w:rPr>
        <w:t>Приложении</w:t>
      </w:r>
      <w:r w:rsidR="00C34BEB" w:rsidRPr="00F0599A">
        <w:rPr>
          <w:szCs w:val="28"/>
        </w:rPr>
        <w:t xml:space="preserve"> </w:t>
      </w:r>
      <w:r w:rsidRPr="00F0599A">
        <w:rPr>
          <w:szCs w:val="28"/>
        </w:rPr>
        <w:t>А</w:t>
      </w:r>
      <w:r w:rsidR="00C34BEB" w:rsidRPr="00F0599A">
        <w:rPr>
          <w:szCs w:val="28"/>
        </w:rPr>
        <w:t xml:space="preserve"> </w:t>
      </w:r>
      <w:r w:rsidRPr="00F0599A">
        <w:rPr>
          <w:szCs w:val="28"/>
        </w:rPr>
        <w:t>представлен</w:t>
      </w:r>
      <w:r w:rsidR="00C34BEB" w:rsidRPr="00F0599A">
        <w:rPr>
          <w:szCs w:val="28"/>
        </w:rPr>
        <w:t xml:space="preserve"> </w:t>
      </w:r>
      <w:r w:rsidRPr="00F0599A">
        <w:rPr>
          <w:szCs w:val="28"/>
        </w:rPr>
        <w:t>анализ</w:t>
      </w:r>
      <w:r w:rsidR="00C34BEB" w:rsidRPr="00F0599A">
        <w:rPr>
          <w:szCs w:val="28"/>
        </w:rPr>
        <w:t xml:space="preserve"> </w:t>
      </w:r>
      <w:r w:rsidRPr="00F0599A">
        <w:rPr>
          <w:szCs w:val="28"/>
        </w:rPr>
        <w:t>пассивов</w:t>
      </w:r>
      <w:r w:rsidR="00C34BEB" w:rsidRPr="00F0599A">
        <w:rPr>
          <w:bCs/>
          <w:szCs w:val="28"/>
        </w:rPr>
        <w:t xml:space="preserve"> </w:t>
      </w:r>
      <w:r w:rsidRPr="00F0599A">
        <w:rPr>
          <w:bCs/>
          <w:szCs w:val="28"/>
        </w:rPr>
        <w:t>ОАО</w:t>
      </w:r>
      <w:r w:rsidR="00C34BEB" w:rsidRPr="00F0599A">
        <w:rPr>
          <w:bCs/>
          <w:szCs w:val="28"/>
        </w:rPr>
        <w:t xml:space="preserve"> </w:t>
      </w:r>
      <w:r w:rsidRPr="00F0599A">
        <w:rPr>
          <w:bCs/>
          <w:szCs w:val="28"/>
        </w:rPr>
        <w:t>АКБ</w:t>
      </w:r>
      <w:r w:rsidR="00C34BEB" w:rsidRPr="00F0599A">
        <w:rPr>
          <w:bCs/>
          <w:szCs w:val="28"/>
        </w:rPr>
        <w:t xml:space="preserve"> </w:t>
      </w:r>
      <w:r w:rsidRPr="00F0599A">
        <w:rPr>
          <w:bCs/>
          <w:szCs w:val="28"/>
        </w:rPr>
        <w:t>«Росбанк»</w:t>
      </w:r>
      <w:r w:rsidRPr="00F0599A">
        <w:rPr>
          <w:szCs w:val="28"/>
        </w:rPr>
        <w:t>.</w:t>
      </w:r>
    </w:p>
    <w:p w:rsidR="00547CC9" w:rsidRPr="00F0599A" w:rsidRDefault="00547CC9" w:rsidP="00F0599A">
      <w:pPr>
        <w:widowControl w:val="0"/>
        <w:tabs>
          <w:tab w:val="left" w:pos="1134"/>
        </w:tabs>
        <w:ind w:firstLine="709"/>
        <w:rPr>
          <w:szCs w:val="28"/>
        </w:rPr>
      </w:pPr>
    </w:p>
    <w:p w:rsidR="00C34BEB" w:rsidRPr="00F0599A" w:rsidRDefault="00547CC9" w:rsidP="00F0599A">
      <w:pPr>
        <w:pStyle w:val="af5"/>
        <w:widowControl w:val="0"/>
        <w:tabs>
          <w:tab w:val="left" w:pos="1134"/>
        </w:tabs>
        <w:ind w:firstLine="709"/>
        <w:rPr>
          <w:szCs w:val="28"/>
          <w:lang w:val="uk-UA"/>
        </w:rPr>
      </w:pPr>
      <w:r w:rsidRPr="00F0599A">
        <w:rPr>
          <w:szCs w:val="28"/>
        </w:rPr>
        <w:t>Таблица</w:t>
      </w:r>
      <w:r w:rsidR="00C34BEB" w:rsidRPr="00F0599A">
        <w:rPr>
          <w:szCs w:val="28"/>
        </w:rPr>
        <w:t xml:space="preserve"> </w:t>
      </w:r>
      <w:r w:rsidRPr="00F0599A">
        <w:rPr>
          <w:szCs w:val="28"/>
        </w:rPr>
        <w:t>2.2</w:t>
      </w:r>
      <w:r w:rsidR="00C34BEB" w:rsidRPr="00F0599A">
        <w:rPr>
          <w:szCs w:val="28"/>
        </w:rPr>
        <w:t xml:space="preserve"> </w:t>
      </w:r>
    </w:p>
    <w:p w:rsidR="00547CC9" w:rsidRPr="00F0599A" w:rsidRDefault="00547CC9" w:rsidP="00F0599A">
      <w:pPr>
        <w:pStyle w:val="af5"/>
        <w:widowControl w:val="0"/>
        <w:tabs>
          <w:tab w:val="left" w:pos="1134"/>
        </w:tabs>
        <w:ind w:firstLine="709"/>
        <w:jc w:val="both"/>
        <w:rPr>
          <w:szCs w:val="28"/>
        </w:rPr>
      </w:pPr>
      <w:r w:rsidRPr="00F0599A">
        <w:rPr>
          <w:szCs w:val="28"/>
        </w:rPr>
        <w:t>Структура</w:t>
      </w:r>
      <w:r w:rsidR="00C34BEB" w:rsidRPr="00F0599A">
        <w:rPr>
          <w:szCs w:val="28"/>
        </w:rPr>
        <w:t xml:space="preserve"> </w:t>
      </w:r>
      <w:r w:rsidRPr="00F0599A">
        <w:rPr>
          <w:szCs w:val="28"/>
        </w:rPr>
        <w:t>пассивов</w:t>
      </w:r>
      <w:r w:rsidR="00C34BEB" w:rsidRPr="00F0599A">
        <w:rPr>
          <w:szCs w:val="28"/>
        </w:rPr>
        <w:t xml:space="preserve"> </w:t>
      </w:r>
      <w:r w:rsidRPr="00F0599A">
        <w:rPr>
          <w:szCs w:val="28"/>
        </w:rPr>
        <w:t>ОАО</w:t>
      </w:r>
      <w:r w:rsidR="00C34BEB" w:rsidRPr="00F0599A">
        <w:rPr>
          <w:szCs w:val="28"/>
        </w:rPr>
        <w:t xml:space="preserve"> </w:t>
      </w:r>
      <w:r w:rsidRPr="00F0599A">
        <w:rPr>
          <w:szCs w:val="28"/>
        </w:rPr>
        <w:t>АКБ</w:t>
      </w:r>
      <w:r w:rsidR="00C34BEB" w:rsidRPr="00F0599A">
        <w:rPr>
          <w:szCs w:val="28"/>
        </w:rPr>
        <w:t xml:space="preserve"> </w:t>
      </w:r>
      <w:r w:rsidRPr="00F0599A">
        <w:rPr>
          <w:szCs w:val="28"/>
        </w:rPr>
        <w:t>«Росбанк»</w:t>
      </w:r>
    </w:p>
    <w:tbl>
      <w:tblPr>
        <w:tblW w:w="9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716"/>
        <w:gridCol w:w="1260"/>
        <w:gridCol w:w="1260"/>
        <w:gridCol w:w="1260"/>
        <w:gridCol w:w="900"/>
        <w:gridCol w:w="900"/>
      </w:tblGrid>
      <w:tr w:rsidR="00547CC9" w:rsidRPr="00F0599A" w:rsidTr="008C4643">
        <w:trPr>
          <w:trHeight w:val="220"/>
        </w:trPr>
        <w:tc>
          <w:tcPr>
            <w:tcW w:w="3716" w:type="dxa"/>
            <w:shd w:val="solid" w:color="FFFFFF" w:fill="auto"/>
            <w:vAlign w:val="center"/>
          </w:tcPr>
          <w:p w:rsidR="00547CC9" w:rsidRPr="00F0599A" w:rsidRDefault="00547CC9" w:rsidP="0095324B">
            <w:pPr>
              <w:pStyle w:val="af0"/>
            </w:pPr>
            <w:r w:rsidRPr="00F0599A">
              <w:t>Статьи</w:t>
            </w:r>
            <w:r w:rsidR="00C34BEB" w:rsidRPr="00F0599A">
              <w:t xml:space="preserve"> </w:t>
            </w:r>
            <w:r w:rsidRPr="00F0599A">
              <w:t>пассивов</w:t>
            </w:r>
          </w:p>
        </w:tc>
        <w:tc>
          <w:tcPr>
            <w:tcW w:w="1260" w:type="dxa"/>
            <w:shd w:val="solid" w:color="FFFFFF" w:fill="auto"/>
            <w:vAlign w:val="center"/>
          </w:tcPr>
          <w:p w:rsidR="00547CC9" w:rsidRPr="00F0599A" w:rsidRDefault="00547CC9" w:rsidP="0095324B">
            <w:pPr>
              <w:pStyle w:val="af0"/>
            </w:pPr>
            <w:r w:rsidRPr="00F0599A">
              <w:t>Уд.</w:t>
            </w:r>
            <w:r w:rsidR="00C34BEB" w:rsidRPr="00F0599A">
              <w:t xml:space="preserve"> </w:t>
            </w:r>
            <w:r w:rsidRPr="00F0599A">
              <w:t>вес</w:t>
            </w:r>
            <w:r w:rsidR="00C34BEB" w:rsidRPr="00F0599A">
              <w:t xml:space="preserve"> </w:t>
            </w:r>
            <w:r w:rsidRPr="00F0599A">
              <w:t>в</w:t>
            </w:r>
            <w:r w:rsidR="00C34BEB" w:rsidRPr="00F0599A">
              <w:t xml:space="preserve"> </w:t>
            </w:r>
            <w:r w:rsidRPr="00F0599A">
              <w:t>общей</w:t>
            </w:r>
            <w:r w:rsidR="00C34BEB" w:rsidRPr="00F0599A">
              <w:t xml:space="preserve"> </w:t>
            </w:r>
            <w:r w:rsidRPr="00F0599A">
              <w:t>сумме</w:t>
            </w:r>
            <w:r w:rsidR="00C34BEB" w:rsidRPr="00F0599A">
              <w:t xml:space="preserve"> </w:t>
            </w:r>
            <w:r w:rsidRPr="00F0599A">
              <w:t>пассивов</w:t>
            </w:r>
            <w:r w:rsidR="00C34BEB" w:rsidRPr="00F0599A">
              <w:t xml:space="preserve"> </w:t>
            </w:r>
            <w:r w:rsidRPr="00F0599A">
              <w:t>в</w:t>
            </w:r>
            <w:r w:rsidR="00C34BEB" w:rsidRPr="00F0599A">
              <w:t xml:space="preserve"> </w:t>
            </w:r>
            <w:r w:rsidRPr="00F0599A">
              <w:t>2007</w:t>
            </w:r>
            <w:r w:rsidR="00C34BEB" w:rsidRPr="00F0599A">
              <w:t xml:space="preserve"> </w:t>
            </w:r>
            <w:r w:rsidRPr="00F0599A">
              <w:t>г.,</w:t>
            </w:r>
            <w:r w:rsidR="00C34BEB" w:rsidRPr="00F0599A">
              <w:t xml:space="preserve"> </w:t>
            </w:r>
            <w:r w:rsidRPr="00F0599A">
              <w:t>%</w:t>
            </w:r>
          </w:p>
        </w:tc>
        <w:tc>
          <w:tcPr>
            <w:tcW w:w="1260" w:type="dxa"/>
            <w:shd w:val="solid" w:color="FFFFFF" w:fill="auto"/>
            <w:vAlign w:val="center"/>
          </w:tcPr>
          <w:p w:rsidR="00547CC9" w:rsidRPr="00F0599A" w:rsidRDefault="00547CC9" w:rsidP="0095324B">
            <w:pPr>
              <w:pStyle w:val="af0"/>
            </w:pPr>
            <w:r w:rsidRPr="00F0599A">
              <w:t>Уд.</w:t>
            </w:r>
            <w:r w:rsidR="00C34BEB" w:rsidRPr="00F0599A">
              <w:t xml:space="preserve"> </w:t>
            </w:r>
            <w:r w:rsidRPr="00F0599A">
              <w:t>вес</w:t>
            </w:r>
            <w:r w:rsidR="00C34BEB" w:rsidRPr="00F0599A">
              <w:t xml:space="preserve"> </w:t>
            </w:r>
            <w:r w:rsidRPr="00F0599A">
              <w:t>в</w:t>
            </w:r>
            <w:r w:rsidR="00C34BEB" w:rsidRPr="00F0599A">
              <w:t xml:space="preserve"> </w:t>
            </w:r>
            <w:r w:rsidRPr="00F0599A">
              <w:t>общей</w:t>
            </w:r>
            <w:r w:rsidR="00C34BEB" w:rsidRPr="00F0599A">
              <w:t xml:space="preserve"> </w:t>
            </w:r>
            <w:r w:rsidRPr="00F0599A">
              <w:t>сумме</w:t>
            </w:r>
            <w:r w:rsidR="00C34BEB" w:rsidRPr="00F0599A">
              <w:t xml:space="preserve"> </w:t>
            </w:r>
            <w:r w:rsidRPr="00F0599A">
              <w:t>пассивов</w:t>
            </w:r>
            <w:r w:rsidR="00C34BEB" w:rsidRPr="00F0599A">
              <w:t xml:space="preserve"> </w:t>
            </w:r>
            <w:r w:rsidRPr="00F0599A">
              <w:t>в</w:t>
            </w:r>
            <w:r w:rsidR="00C34BEB" w:rsidRPr="00F0599A">
              <w:t xml:space="preserve"> </w:t>
            </w:r>
            <w:r w:rsidRPr="00F0599A">
              <w:t>2008</w:t>
            </w:r>
            <w:r w:rsidR="00C34BEB" w:rsidRPr="00F0599A">
              <w:t xml:space="preserve"> </w:t>
            </w:r>
            <w:r w:rsidRPr="00F0599A">
              <w:t>г.,</w:t>
            </w:r>
            <w:r w:rsidR="00C34BEB" w:rsidRPr="00F0599A">
              <w:t xml:space="preserve"> </w:t>
            </w:r>
            <w:r w:rsidRPr="00F0599A">
              <w:t>%</w:t>
            </w:r>
          </w:p>
        </w:tc>
        <w:tc>
          <w:tcPr>
            <w:tcW w:w="1260" w:type="dxa"/>
            <w:shd w:val="solid" w:color="FFFFFF" w:fill="auto"/>
            <w:vAlign w:val="center"/>
          </w:tcPr>
          <w:p w:rsidR="00547CC9" w:rsidRPr="00F0599A" w:rsidRDefault="00547CC9" w:rsidP="0095324B">
            <w:pPr>
              <w:pStyle w:val="af0"/>
            </w:pPr>
            <w:r w:rsidRPr="00F0599A">
              <w:t>Уд.</w:t>
            </w:r>
            <w:r w:rsidR="00C34BEB" w:rsidRPr="00F0599A">
              <w:t xml:space="preserve"> </w:t>
            </w:r>
            <w:r w:rsidRPr="00F0599A">
              <w:t>вес</w:t>
            </w:r>
            <w:r w:rsidR="00C34BEB" w:rsidRPr="00F0599A">
              <w:t xml:space="preserve"> </w:t>
            </w:r>
            <w:r w:rsidRPr="00F0599A">
              <w:t>в</w:t>
            </w:r>
            <w:r w:rsidR="00C34BEB" w:rsidRPr="00F0599A">
              <w:t xml:space="preserve"> </w:t>
            </w:r>
            <w:r w:rsidRPr="00F0599A">
              <w:t>общей</w:t>
            </w:r>
            <w:r w:rsidR="00C34BEB" w:rsidRPr="00F0599A">
              <w:t xml:space="preserve"> </w:t>
            </w:r>
            <w:r w:rsidRPr="00F0599A">
              <w:t>сумме</w:t>
            </w:r>
            <w:r w:rsidR="00C34BEB" w:rsidRPr="00F0599A">
              <w:t xml:space="preserve"> </w:t>
            </w:r>
            <w:r w:rsidRPr="00F0599A">
              <w:t>пассивов</w:t>
            </w:r>
            <w:r w:rsidR="00C34BEB" w:rsidRPr="00F0599A">
              <w:t xml:space="preserve"> </w:t>
            </w:r>
            <w:r w:rsidRPr="00F0599A">
              <w:t>в</w:t>
            </w:r>
            <w:r w:rsidR="00C34BEB" w:rsidRPr="00F0599A">
              <w:t xml:space="preserve"> </w:t>
            </w:r>
            <w:r w:rsidRPr="00F0599A">
              <w:t>2009</w:t>
            </w:r>
            <w:r w:rsidR="00C34BEB" w:rsidRPr="00F0599A">
              <w:t xml:space="preserve"> </w:t>
            </w:r>
            <w:r w:rsidRPr="00F0599A">
              <w:t>г.,</w:t>
            </w:r>
            <w:r w:rsidR="00C34BEB" w:rsidRPr="00F0599A">
              <w:t xml:space="preserve"> </w:t>
            </w:r>
            <w:r w:rsidRPr="00F0599A">
              <w:t>%</w:t>
            </w:r>
          </w:p>
        </w:tc>
        <w:tc>
          <w:tcPr>
            <w:tcW w:w="900" w:type="dxa"/>
            <w:shd w:val="solid" w:color="FFFFFF" w:fill="auto"/>
            <w:vAlign w:val="center"/>
          </w:tcPr>
          <w:p w:rsidR="00547CC9" w:rsidRPr="00F0599A" w:rsidRDefault="00547CC9" w:rsidP="0095324B">
            <w:pPr>
              <w:pStyle w:val="af0"/>
            </w:pPr>
            <w:r w:rsidRPr="00F0599A">
              <w:t>Темп</w:t>
            </w:r>
            <w:r w:rsidR="00C34BEB" w:rsidRPr="00F0599A">
              <w:t xml:space="preserve"> </w:t>
            </w:r>
            <w:r w:rsidRPr="00F0599A">
              <w:t>роста</w:t>
            </w:r>
            <w:r w:rsidR="00C34BEB" w:rsidRPr="00F0599A">
              <w:t xml:space="preserve"> </w:t>
            </w:r>
            <w:r w:rsidRPr="00F0599A">
              <w:t>2008г.</w:t>
            </w:r>
            <w:r w:rsidR="00C34BEB" w:rsidRPr="00F0599A">
              <w:t xml:space="preserve"> </w:t>
            </w:r>
            <w:r w:rsidRPr="00F0599A">
              <w:t>к</w:t>
            </w:r>
            <w:r w:rsidR="00C34BEB" w:rsidRPr="00F0599A">
              <w:t xml:space="preserve"> </w:t>
            </w:r>
            <w:r w:rsidRPr="00F0599A">
              <w:t>2007г.,</w:t>
            </w:r>
            <w:r w:rsidR="00C34BEB" w:rsidRPr="00F0599A">
              <w:t xml:space="preserve"> </w:t>
            </w:r>
            <w:r w:rsidRPr="00F0599A">
              <w:t>%</w:t>
            </w:r>
          </w:p>
        </w:tc>
        <w:tc>
          <w:tcPr>
            <w:tcW w:w="900" w:type="dxa"/>
            <w:shd w:val="solid" w:color="FFFFFF" w:fill="auto"/>
            <w:vAlign w:val="center"/>
          </w:tcPr>
          <w:p w:rsidR="00547CC9" w:rsidRPr="00F0599A" w:rsidRDefault="00547CC9" w:rsidP="0095324B">
            <w:pPr>
              <w:pStyle w:val="af0"/>
            </w:pPr>
            <w:r w:rsidRPr="00F0599A">
              <w:t>Темп</w:t>
            </w:r>
            <w:r w:rsidR="00C34BEB" w:rsidRPr="00F0599A">
              <w:t xml:space="preserve"> </w:t>
            </w:r>
            <w:r w:rsidRPr="00F0599A">
              <w:t>роста</w:t>
            </w:r>
            <w:r w:rsidR="00C34BEB" w:rsidRPr="00F0599A">
              <w:t xml:space="preserve"> </w:t>
            </w:r>
            <w:r w:rsidRPr="00F0599A">
              <w:t>2009г.</w:t>
            </w:r>
            <w:r w:rsidR="00C34BEB" w:rsidRPr="00F0599A">
              <w:t xml:space="preserve"> </w:t>
            </w:r>
            <w:r w:rsidRPr="00F0599A">
              <w:t>к</w:t>
            </w:r>
            <w:r w:rsidR="00C34BEB" w:rsidRPr="00F0599A">
              <w:t xml:space="preserve"> </w:t>
            </w:r>
            <w:r w:rsidRPr="00F0599A">
              <w:t>2008г.,</w:t>
            </w:r>
            <w:r w:rsidR="00C34BEB" w:rsidRPr="00F0599A">
              <w:t xml:space="preserve"> </w:t>
            </w:r>
            <w:r w:rsidRPr="00F0599A">
              <w:t>%</w:t>
            </w:r>
          </w:p>
        </w:tc>
      </w:tr>
      <w:tr w:rsidR="00547CC9" w:rsidRPr="00F0599A" w:rsidTr="008C4643">
        <w:trPr>
          <w:trHeight w:val="60"/>
        </w:trPr>
        <w:tc>
          <w:tcPr>
            <w:tcW w:w="3716" w:type="dxa"/>
            <w:shd w:val="solid" w:color="FFFFFF" w:fill="auto"/>
            <w:vAlign w:val="center"/>
          </w:tcPr>
          <w:p w:rsidR="00547CC9" w:rsidRPr="00F0599A" w:rsidRDefault="00547CC9" w:rsidP="0095324B">
            <w:pPr>
              <w:pStyle w:val="af0"/>
            </w:pPr>
            <w:r w:rsidRPr="00F0599A">
              <w:t>1</w:t>
            </w:r>
          </w:p>
        </w:tc>
        <w:tc>
          <w:tcPr>
            <w:tcW w:w="1260" w:type="dxa"/>
            <w:shd w:val="solid" w:color="FFFFFF" w:fill="auto"/>
            <w:vAlign w:val="center"/>
          </w:tcPr>
          <w:p w:rsidR="00547CC9" w:rsidRPr="00F0599A" w:rsidRDefault="00547CC9" w:rsidP="0095324B">
            <w:pPr>
              <w:pStyle w:val="af0"/>
            </w:pPr>
            <w:r w:rsidRPr="00F0599A">
              <w:t>2</w:t>
            </w:r>
          </w:p>
        </w:tc>
        <w:tc>
          <w:tcPr>
            <w:tcW w:w="1260" w:type="dxa"/>
            <w:shd w:val="solid" w:color="FFFFFF" w:fill="auto"/>
            <w:vAlign w:val="center"/>
          </w:tcPr>
          <w:p w:rsidR="00547CC9" w:rsidRPr="00F0599A" w:rsidRDefault="00547CC9" w:rsidP="0095324B">
            <w:pPr>
              <w:pStyle w:val="af0"/>
            </w:pPr>
            <w:r w:rsidRPr="00F0599A">
              <w:t>3</w:t>
            </w:r>
          </w:p>
        </w:tc>
        <w:tc>
          <w:tcPr>
            <w:tcW w:w="1260" w:type="dxa"/>
            <w:shd w:val="solid" w:color="FFFFFF" w:fill="auto"/>
            <w:vAlign w:val="center"/>
          </w:tcPr>
          <w:p w:rsidR="00547CC9" w:rsidRPr="00F0599A" w:rsidRDefault="00547CC9" w:rsidP="0095324B">
            <w:pPr>
              <w:pStyle w:val="af0"/>
            </w:pPr>
            <w:r w:rsidRPr="00F0599A">
              <w:t>4</w:t>
            </w:r>
          </w:p>
        </w:tc>
        <w:tc>
          <w:tcPr>
            <w:tcW w:w="900" w:type="dxa"/>
            <w:shd w:val="solid" w:color="FFFFFF" w:fill="auto"/>
            <w:vAlign w:val="center"/>
          </w:tcPr>
          <w:p w:rsidR="00547CC9" w:rsidRPr="00F0599A" w:rsidRDefault="00547CC9" w:rsidP="0095324B">
            <w:pPr>
              <w:pStyle w:val="af0"/>
            </w:pPr>
            <w:r w:rsidRPr="00F0599A">
              <w:t>5</w:t>
            </w:r>
          </w:p>
        </w:tc>
        <w:tc>
          <w:tcPr>
            <w:tcW w:w="900" w:type="dxa"/>
            <w:shd w:val="solid" w:color="FFFFFF" w:fill="auto"/>
            <w:vAlign w:val="center"/>
          </w:tcPr>
          <w:p w:rsidR="00547CC9" w:rsidRPr="00F0599A" w:rsidRDefault="00547CC9" w:rsidP="0095324B">
            <w:pPr>
              <w:pStyle w:val="af0"/>
            </w:pPr>
            <w:r w:rsidRPr="00F0599A">
              <w:t>6</w:t>
            </w:r>
          </w:p>
        </w:tc>
      </w:tr>
      <w:tr w:rsidR="00547CC9" w:rsidRPr="00F0599A" w:rsidTr="008C4643">
        <w:trPr>
          <w:trHeight w:val="60"/>
        </w:trPr>
        <w:tc>
          <w:tcPr>
            <w:tcW w:w="3716" w:type="dxa"/>
            <w:shd w:val="solid" w:color="FFFFFF" w:fill="auto"/>
            <w:vAlign w:val="center"/>
          </w:tcPr>
          <w:p w:rsidR="00547CC9" w:rsidRPr="00F0599A" w:rsidRDefault="00547CC9" w:rsidP="0095324B">
            <w:pPr>
              <w:pStyle w:val="af0"/>
              <w:jc w:val="both"/>
            </w:pPr>
            <w:r w:rsidRPr="00F0599A">
              <w:t>Средства</w:t>
            </w:r>
            <w:r w:rsidR="00C34BEB" w:rsidRPr="00F0599A">
              <w:t xml:space="preserve"> </w:t>
            </w:r>
            <w:r w:rsidRPr="00F0599A">
              <w:t>кредитных</w:t>
            </w:r>
            <w:r w:rsidR="00C34BEB" w:rsidRPr="00F0599A">
              <w:t xml:space="preserve"> </w:t>
            </w:r>
            <w:r w:rsidRPr="00F0599A">
              <w:t>организаций</w:t>
            </w:r>
          </w:p>
        </w:tc>
        <w:tc>
          <w:tcPr>
            <w:tcW w:w="1260" w:type="dxa"/>
            <w:shd w:val="solid" w:color="FFFFFF" w:fill="auto"/>
            <w:vAlign w:val="center"/>
          </w:tcPr>
          <w:p w:rsidR="00547CC9" w:rsidRPr="00F0599A" w:rsidRDefault="00547CC9" w:rsidP="0095324B">
            <w:pPr>
              <w:pStyle w:val="af0"/>
            </w:pPr>
            <w:r w:rsidRPr="00F0599A">
              <w:t>10,09</w:t>
            </w:r>
          </w:p>
        </w:tc>
        <w:tc>
          <w:tcPr>
            <w:tcW w:w="1260" w:type="dxa"/>
            <w:shd w:val="solid" w:color="FFFFFF" w:fill="auto"/>
            <w:vAlign w:val="center"/>
          </w:tcPr>
          <w:p w:rsidR="00547CC9" w:rsidRPr="00F0599A" w:rsidRDefault="00547CC9" w:rsidP="0095324B">
            <w:pPr>
              <w:pStyle w:val="af0"/>
            </w:pPr>
            <w:r w:rsidRPr="00F0599A">
              <w:t>2,32</w:t>
            </w:r>
          </w:p>
        </w:tc>
        <w:tc>
          <w:tcPr>
            <w:tcW w:w="1260" w:type="dxa"/>
            <w:shd w:val="solid" w:color="FFFFFF" w:fill="auto"/>
            <w:vAlign w:val="center"/>
          </w:tcPr>
          <w:p w:rsidR="00547CC9" w:rsidRPr="00F0599A" w:rsidRDefault="00547CC9" w:rsidP="0095324B">
            <w:pPr>
              <w:pStyle w:val="af0"/>
            </w:pPr>
            <w:r w:rsidRPr="00F0599A">
              <w:t>4,54</w:t>
            </w:r>
          </w:p>
        </w:tc>
        <w:tc>
          <w:tcPr>
            <w:tcW w:w="900" w:type="dxa"/>
            <w:shd w:val="solid" w:color="FFFFFF" w:fill="auto"/>
            <w:vAlign w:val="center"/>
          </w:tcPr>
          <w:p w:rsidR="00547CC9" w:rsidRPr="00F0599A" w:rsidRDefault="00547CC9" w:rsidP="0095324B">
            <w:pPr>
              <w:pStyle w:val="af0"/>
            </w:pPr>
            <w:r w:rsidRPr="00F0599A">
              <w:t>45</w:t>
            </w:r>
          </w:p>
        </w:tc>
        <w:tc>
          <w:tcPr>
            <w:tcW w:w="900" w:type="dxa"/>
            <w:shd w:val="solid" w:color="FFFFFF" w:fill="auto"/>
            <w:vAlign w:val="center"/>
          </w:tcPr>
          <w:p w:rsidR="00547CC9" w:rsidRPr="00F0599A" w:rsidRDefault="00547CC9" w:rsidP="0095324B">
            <w:pPr>
              <w:pStyle w:val="af0"/>
            </w:pPr>
            <w:r w:rsidRPr="00F0599A">
              <w:t>124</w:t>
            </w:r>
          </w:p>
        </w:tc>
      </w:tr>
      <w:tr w:rsidR="00547CC9" w:rsidRPr="00F0599A" w:rsidTr="008C4643">
        <w:trPr>
          <w:trHeight w:val="60"/>
        </w:trPr>
        <w:tc>
          <w:tcPr>
            <w:tcW w:w="3716" w:type="dxa"/>
            <w:vAlign w:val="center"/>
          </w:tcPr>
          <w:p w:rsidR="00547CC9" w:rsidRPr="00F0599A" w:rsidRDefault="00547CC9" w:rsidP="0095324B">
            <w:pPr>
              <w:pStyle w:val="af0"/>
              <w:jc w:val="both"/>
            </w:pPr>
            <w:r w:rsidRPr="00F0599A">
              <w:t>Средства</w:t>
            </w:r>
            <w:r w:rsidR="00C34BEB" w:rsidRPr="00F0599A">
              <w:t xml:space="preserve"> </w:t>
            </w:r>
            <w:r w:rsidRPr="00F0599A">
              <w:t>клиентов</w:t>
            </w:r>
          </w:p>
        </w:tc>
        <w:tc>
          <w:tcPr>
            <w:tcW w:w="1260" w:type="dxa"/>
            <w:vAlign w:val="center"/>
          </w:tcPr>
          <w:p w:rsidR="00547CC9" w:rsidRPr="00F0599A" w:rsidRDefault="00547CC9" w:rsidP="0095324B">
            <w:pPr>
              <w:pStyle w:val="af0"/>
            </w:pPr>
            <w:r w:rsidRPr="00F0599A">
              <w:t>57,33</w:t>
            </w:r>
          </w:p>
        </w:tc>
        <w:tc>
          <w:tcPr>
            <w:tcW w:w="1260" w:type="dxa"/>
            <w:vAlign w:val="center"/>
          </w:tcPr>
          <w:p w:rsidR="00547CC9" w:rsidRPr="00F0599A" w:rsidRDefault="00547CC9" w:rsidP="0095324B">
            <w:pPr>
              <w:pStyle w:val="af0"/>
            </w:pPr>
            <w:r w:rsidRPr="00F0599A">
              <w:t>57,44</w:t>
            </w:r>
          </w:p>
        </w:tc>
        <w:tc>
          <w:tcPr>
            <w:tcW w:w="1260" w:type="dxa"/>
            <w:vAlign w:val="center"/>
          </w:tcPr>
          <w:p w:rsidR="00547CC9" w:rsidRPr="00F0599A" w:rsidRDefault="00547CC9" w:rsidP="0095324B">
            <w:pPr>
              <w:pStyle w:val="af0"/>
            </w:pPr>
            <w:r w:rsidRPr="00F0599A">
              <w:t>64,94</w:t>
            </w:r>
          </w:p>
        </w:tc>
        <w:tc>
          <w:tcPr>
            <w:tcW w:w="900" w:type="dxa"/>
            <w:vAlign w:val="center"/>
          </w:tcPr>
          <w:p w:rsidR="00547CC9" w:rsidRPr="00F0599A" w:rsidRDefault="00547CC9" w:rsidP="0095324B">
            <w:pPr>
              <w:pStyle w:val="af0"/>
            </w:pPr>
            <w:r w:rsidRPr="00F0599A">
              <w:t>197</w:t>
            </w:r>
          </w:p>
        </w:tc>
        <w:tc>
          <w:tcPr>
            <w:tcW w:w="900" w:type="dxa"/>
            <w:vAlign w:val="center"/>
          </w:tcPr>
          <w:p w:rsidR="00547CC9" w:rsidRPr="00F0599A" w:rsidRDefault="00547CC9" w:rsidP="0095324B">
            <w:pPr>
              <w:pStyle w:val="af0"/>
            </w:pPr>
            <w:r w:rsidRPr="00F0599A">
              <w:t>72</w:t>
            </w:r>
          </w:p>
        </w:tc>
      </w:tr>
      <w:tr w:rsidR="00547CC9" w:rsidRPr="00F0599A" w:rsidTr="008C4643">
        <w:trPr>
          <w:trHeight w:val="60"/>
        </w:trPr>
        <w:tc>
          <w:tcPr>
            <w:tcW w:w="3716" w:type="dxa"/>
            <w:vAlign w:val="center"/>
          </w:tcPr>
          <w:p w:rsidR="00547CC9" w:rsidRPr="00F0599A" w:rsidRDefault="00547CC9" w:rsidP="0095324B">
            <w:pPr>
              <w:pStyle w:val="af0"/>
              <w:jc w:val="both"/>
            </w:pPr>
            <w:r w:rsidRPr="00F0599A">
              <w:t>в</w:t>
            </w:r>
            <w:r w:rsidR="00C34BEB" w:rsidRPr="00F0599A">
              <w:t xml:space="preserve"> </w:t>
            </w:r>
            <w:r w:rsidRPr="00F0599A">
              <w:t>том</w:t>
            </w:r>
            <w:r w:rsidR="00C34BEB" w:rsidRPr="00F0599A">
              <w:t xml:space="preserve"> </w:t>
            </w:r>
            <w:r w:rsidRPr="00F0599A">
              <w:t>числе</w:t>
            </w:r>
            <w:r w:rsidR="00C34BEB" w:rsidRPr="00F0599A">
              <w:t xml:space="preserve"> </w:t>
            </w:r>
            <w:r w:rsidRPr="00F0599A">
              <w:t>вклады</w:t>
            </w:r>
            <w:r w:rsidR="00C34BEB" w:rsidRPr="00F0599A">
              <w:t xml:space="preserve"> </w:t>
            </w:r>
            <w:r w:rsidRPr="00F0599A">
              <w:t>физических</w:t>
            </w:r>
            <w:r w:rsidR="00C34BEB" w:rsidRPr="00F0599A">
              <w:t xml:space="preserve"> </w:t>
            </w:r>
            <w:r w:rsidRPr="00F0599A">
              <w:t>лиц</w:t>
            </w:r>
          </w:p>
        </w:tc>
        <w:tc>
          <w:tcPr>
            <w:tcW w:w="1260" w:type="dxa"/>
            <w:vAlign w:val="center"/>
          </w:tcPr>
          <w:p w:rsidR="00547CC9" w:rsidRPr="00F0599A" w:rsidRDefault="00547CC9" w:rsidP="0095324B">
            <w:pPr>
              <w:pStyle w:val="af0"/>
            </w:pPr>
            <w:r w:rsidRPr="00F0599A">
              <w:t>24,20</w:t>
            </w:r>
          </w:p>
        </w:tc>
        <w:tc>
          <w:tcPr>
            <w:tcW w:w="1260" w:type="dxa"/>
            <w:vAlign w:val="center"/>
          </w:tcPr>
          <w:p w:rsidR="00547CC9" w:rsidRPr="00F0599A" w:rsidRDefault="00547CC9" w:rsidP="0095324B">
            <w:pPr>
              <w:pStyle w:val="af0"/>
            </w:pPr>
            <w:r w:rsidRPr="00F0599A">
              <w:t>22,09</w:t>
            </w:r>
          </w:p>
        </w:tc>
        <w:tc>
          <w:tcPr>
            <w:tcW w:w="1260" w:type="dxa"/>
            <w:vAlign w:val="center"/>
          </w:tcPr>
          <w:p w:rsidR="00547CC9" w:rsidRPr="00F0599A" w:rsidRDefault="00547CC9" w:rsidP="0095324B">
            <w:pPr>
              <w:pStyle w:val="af0"/>
            </w:pPr>
            <w:r w:rsidRPr="00F0599A">
              <w:t>28,94</w:t>
            </w:r>
          </w:p>
        </w:tc>
        <w:tc>
          <w:tcPr>
            <w:tcW w:w="900" w:type="dxa"/>
            <w:vAlign w:val="center"/>
          </w:tcPr>
          <w:p w:rsidR="00547CC9" w:rsidRPr="00F0599A" w:rsidRDefault="00547CC9" w:rsidP="0095324B">
            <w:pPr>
              <w:pStyle w:val="af0"/>
            </w:pPr>
            <w:r w:rsidRPr="00F0599A">
              <w:t>180</w:t>
            </w:r>
          </w:p>
        </w:tc>
        <w:tc>
          <w:tcPr>
            <w:tcW w:w="900" w:type="dxa"/>
            <w:vAlign w:val="center"/>
          </w:tcPr>
          <w:p w:rsidR="00547CC9" w:rsidRPr="00F0599A" w:rsidRDefault="00547CC9" w:rsidP="0095324B">
            <w:pPr>
              <w:pStyle w:val="af0"/>
            </w:pPr>
            <w:r w:rsidRPr="00F0599A">
              <w:t>83</w:t>
            </w:r>
          </w:p>
        </w:tc>
      </w:tr>
      <w:tr w:rsidR="00547CC9" w:rsidRPr="00F0599A" w:rsidTr="008C4643">
        <w:trPr>
          <w:trHeight w:val="60"/>
        </w:trPr>
        <w:tc>
          <w:tcPr>
            <w:tcW w:w="3716" w:type="dxa"/>
            <w:vAlign w:val="center"/>
          </w:tcPr>
          <w:p w:rsidR="00547CC9" w:rsidRPr="00F0599A" w:rsidRDefault="00547CC9" w:rsidP="0095324B">
            <w:pPr>
              <w:pStyle w:val="af0"/>
              <w:jc w:val="both"/>
            </w:pPr>
            <w:r w:rsidRPr="00F0599A">
              <w:t>Выпущенные</w:t>
            </w:r>
            <w:r w:rsidR="00C34BEB" w:rsidRPr="00F0599A">
              <w:t xml:space="preserve"> </w:t>
            </w:r>
            <w:r w:rsidRPr="00F0599A">
              <w:t>долговые</w:t>
            </w:r>
            <w:r w:rsidR="00C34BEB" w:rsidRPr="00F0599A">
              <w:t xml:space="preserve"> </w:t>
            </w:r>
            <w:r w:rsidRPr="00F0599A">
              <w:br/>
              <w:t>обязательства</w:t>
            </w:r>
          </w:p>
        </w:tc>
        <w:tc>
          <w:tcPr>
            <w:tcW w:w="1260" w:type="dxa"/>
            <w:vAlign w:val="center"/>
          </w:tcPr>
          <w:p w:rsidR="00547CC9" w:rsidRPr="00F0599A" w:rsidRDefault="00547CC9" w:rsidP="0095324B">
            <w:pPr>
              <w:pStyle w:val="af0"/>
            </w:pPr>
            <w:r w:rsidRPr="00F0599A">
              <w:t>6,97</w:t>
            </w:r>
          </w:p>
        </w:tc>
        <w:tc>
          <w:tcPr>
            <w:tcW w:w="1260" w:type="dxa"/>
            <w:vAlign w:val="center"/>
          </w:tcPr>
          <w:p w:rsidR="00547CC9" w:rsidRPr="00F0599A" w:rsidRDefault="00547CC9" w:rsidP="0095324B">
            <w:pPr>
              <w:pStyle w:val="af0"/>
            </w:pPr>
            <w:r w:rsidRPr="00F0599A">
              <w:t>3,05</w:t>
            </w:r>
          </w:p>
        </w:tc>
        <w:tc>
          <w:tcPr>
            <w:tcW w:w="1260" w:type="dxa"/>
            <w:vAlign w:val="center"/>
          </w:tcPr>
          <w:p w:rsidR="00547CC9" w:rsidRPr="00F0599A" w:rsidRDefault="00547CC9" w:rsidP="0095324B">
            <w:pPr>
              <w:pStyle w:val="af0"/>
            </w:pPr>
            <w:r w:rsidRPr="00F0599A">
              <w:t>5,10</w:t>
            </w:r>
          </w:p>
        </w:tc>
        <w:tc>
          <w:tcPr>
            <w:tcW w:w="900" w:type="dxa"/>
            <w:vAlign w:val="center"/>
          </w:tcPr>
          <w:p w:rsidR="00547CC9" w:rsidRPr="00F0599A" w:rsidRDefault="00547CC9" w:rsidP="0095324B">
            <w:pPr>
              <w:pStyle w:val="af0"/>
            </w:pPr>
            <w:r w:rsidRPr="00F0599A">
              <w:t>86</w:t>
            </w:r>
          </w:p>
        </w:tc>
        <w:tc>
          <w:tcPr>
            <w:tcW w:w="900" w:type="dxa"/>
            <w:vAlign w:val="center"/>
          </w:tcPr>
          <w:p w:rsidR="00547CC9" w:rsidRPr="00F0599A" w:rsidRDefault="00547CC9" w:rsidP="0095324B">
            <w:pPr>
              <w:pStyle w:val="af0"/>
            </w:pPr>
            <w:r w:rsidRPr="00F0599A">
              <w:t>106</w:t>
            </w:r>
          </w:p>
        </w:tc>
      </w:tr>
      <w:tr w:rsidR="00547CC9" w:rsidRPr="00F0599A" w:rsidTr="008C4643">
        <w:trPr>
          <w:trHeight w:val="60"/>
        </w:trPr>
        <w:tc>
          <w:tcPr>
            <w:tcW w:w="3716" w:type="dxa"/>
            <w:vAlign w:val="center"/>
          </w:tcPr>
          <w:p w:rsidR="00547CC9" w:rsidRPr="00F0599A" w:rsidRDefault="00547CC9" w:rsidP="0095324B">
            <w:pPr>
              <w:pStyle w:val="af0"/>
              <w:jc w:val="both"/>
            </w:pPr>
            <w:r w:rsidRPr="00F0599A">
              <w:t>Расчеты</w:t>
            </w:r>
            <w:r w:rsidR="00C34BEB" w:rsidRPr="00F0599A">
              <w:t xml:space="preserve"> </w:t>
            </w:r>
            <w:r w:rsidRPr="00F0599A">
              <w:t>с</w:t>
            </w:r>
            <w:r w:rsidR="00C34BEB" w:rsidRPr="00F0599A">
              <w:t xml:space="preserve"> </w:t>
            </w:r>
            <w:r w:rsidRPr="00F0599A">
              <w:t>филиалами</w:t>
            </w:r>
          </w:p>
        </w:tc>
        <w:tc>
          <w:tcPr>
            <w:tcW w:w="1260" w:type="dxa"/>
            <w:vAlign w:val="center"/>
          </w:tcPr>
          <w:p w:rsidR="00547CC9" w:rsidRPr="00F0599A" w:rsidRDefault="00547CC9" w:rsidP="0095324B">
            <w:pPr>
              <w:pStyle w:val="af0"/>
            </w:pPr>
            <w:r w:rsidRPr="00F0599A">
              <w:t>7,20</w:t>
            </w:r>
          </w:p>
        </w:tc>
        <w:tc>
          <w:tcPr>
            <w:tcW w:w="1260" w:type="dxa"/>
            <w:vAlign w:val="center"/>
          </w:tcPr>
          <w:p w:rsidR="00547CC9" w:rsidRPr="00F0599A" w:rsidRDefault="00547CC9" w:rsidP="0095324B">
            <w:pPr>
              <w:pStyle w:val="af0"/>
            </w:pPr>
            <w:r w:rsidRPr="00F0599A">
              <w:t>4,54</w:t>
            </w:r>
          </w:p>
        </w:tc>
        <w:tc>
          <w:tcPr>
            <w:tcW w:w="1260" w:type="dxa"/>
            <w:vAlign w:val="center"/>
          </w:tcPr>
          <w:p w:rsidR="00547CC9" w:rsidRPr="00F0599A" w:rsidRDefault="00547CC9" w:rsidP="0095324B">
            <w:pPr>
              <w:pStyle w:val="af0"/>
            </w:pPr>
            <w:r w:rsidRPr="00F0599A">
              <w:t>10,20</w:t>
            </w:r>
          </w:p>
        </w:tc>
        <w:tc>
          <w:tcPr>
            <w:tcW w:w="900" w:type="dxa"/>
            <w:vAlign w:val="center"/>
          </w:tcPr>
          <w:p w:rsidR="00547CC9" w:rsidRPr="00F0599A" w:rsidRDefault="00547CC9" w:rsidP="0095324B">
            <w:pPr>
              <w:pStyle w:val="af0"/>
            </w:pPr>
            <w:r w:rsidRPr="00F0599A">
              <w:t>124</w:t>
            </w:r>
          </w:p>
        </w:tc>
        <w:tc>
          <w:tcPr>
            <w:tcW w:w="900" w:type="dxa"/>
            <w:vAlign w:val="center"/>
          </w:tcPr>
          <w:p w:rsidR="00547CC9" w:rsidRPr="00F0599A" w:rsidRDefault="00547CC9" w:rsidP="0095324B">
            <w:pPr>
              <w:pStyle w:val="af0"/>
            </w:pPr>
            <w:r w:rsidRPr="00F0599A">
              <w:t>143</w:t>
            </w:r>
          </w:p>
        </w:tc>
      </w:tr>
      <w:tr w:rsidR="00547CC9" w:rsidRPr="00F0599A" w:rsidTr="008C4643">
        <w:trPr>
          <w:trHeight w:val="60"/>
        </w:trPr>
        <w:tc>
          <w:tcPr>
            <w:tcW w:w="3716" w:type="dxa"/>
            <w:vAlign w:val="center"/>
          </w:tcPr>
          <w:p w:rsidR="00547CC9" w:rsidRPr="00F0599A" w:rsidRDefault="00547CC9" w:rsidP="0095324B">
            <w:pPr>
              <w:pStyle w:val="af0"/>
              <w:jc w:val="both"/>
            </w:pPr>
            <w:r w:rsidRPr="00F0599A">
              <w:t>Прочие</w:t>
            </w:r>
            <w:r w:rsidR="00C34BEB" w:rsidRPr="00F0599A">
              <w:t xml:space="preserve"> </w:t>
            </w:r>
            <w:r w:rsidRPr="00F0599A">
              <w:t>обязательства</w:t>
            </w:r>
          </w:p>
        </w:tc>
        <w:tc>
          <w:tcPr>
            <w:tcW w:w="1260" w:type="dxa"/>
            <w:vAlign w:val="center"/>
          </w:tcPr>
          <w:p w:rsidR="00547CC9" w:rsidRPr="00F0599A" w:rsidRDefault="00547CC9" w:rsidP="0095324B">
            <w:pPr>
              <w:pStyle w:val="af0"/>
            </w:pPr>
            <w:r w:rsidRPr="00F0599A">
              <w:t>6,90</w:t>
            </w:r>
          </w:p>
        </w:tc>
        <w:tc>
          <w:tcPr>
            <w:tcW w:w="1260" w:type="dxa"/>
            <w:vAlign w:val="center"/>
          </w:tcPr>
          <w:p w:rsidR="00547CC9" w:rsidRPr="00F0599A" w:rsidRDefault="00547CC9" w:rsidP="0095324B">
            <w:pPr>
              <w:pStyle w:val="af0"/>
            </w:pPr>
            <w:r w:rsidRPr="00F0599A">
              <w:t>1,19</w:t>
            </w:r>
          </w:p>
        </w:tc>
        <w:tc>
          <w:tcPr>
            <w:tcW w:w="1260" w:type="dxa"/>
            <w:vAlign w:val="center"/>
          </w:tcPr>
          <w:p w:rsidR="00547CC9" w:rsidRPr="00F0599A" w:rsidRDefault="00547CC9" w:rsidP="0095324B">
            <w:pPr>
              <w:pStyle w:val="af0"/>
            </w:pPr>
            <w:r w:rsidRPr="00F0599A">
              <w:t>5,46</w:t>
            </w:r>
          </w:p>
        </w:tc>
        <w:tc>
          <w:tcPr>
            <w:tcW w:w="900" w:type="dxa"/>
            <w:vAlign w:val="center"/>
          </w:tcPr>
          <w:p w:rsidR="00547CC9" w:rsidRPr="00F0599A" w:rsidRDefault="00547CC9" w:rsidP="0095324B">
            <w:pPr>
              <w:pStyle w:val="af0"/>
            </w:pPr>
            <w:r w:rsidRPr="00F0599A">
              <w:t>34</w:t>
            </w:r>
          </w:p>
        </w:tc>
        <w:tc>
          <w:tcPr>
            <w:tcW w:w="900" w:type="dxa"/>
            <w:vAlign w:val="center"/>
          </w:tcPr>
          <w:p w:rsidR="00547CC9" w:rsidRPr="00F0599A" w:rsidRDefault="00547CC9" w:rsidP="0095324B">
            <w:pPr>
              <w:pStyle w:val="af0"/>
            </w:pPr>
            <w:r w:rsidRPr="00F0599A">
              <w:t>291</w:t>
            </w:r>
          </w:p>
        </w:tc>
      </w:tr>
      <w:tr w:rsidR="00547CC9" w:rsidRPr="00F0599A" w:rsidTr="008C4643">
        <w:trPr>
          <w:trHeight w:val="60"/>
        </w:trPr>
        <w:tc>
          <w:tcPr>
            <w:tcW w:w="3716" w:type="dxa"/>
            <w:vAlign w:val="center"/>
          </w:tcPr>
          <w:p w:rsidR="00547CC9" w:rsidRPr="00F0599A" w:rsidRDefault="00547CC9" w:rsidP="0095324B">
            <w:pPr>
              <w:pStyle w:val="af0"/>
              <w:jc w:val="both"/>
            </w:pPr>
            <w:r w:rsidRPr="00F0599A">
              <w:t>Всего</w:t>
            </w:r>
            <w:r w:rsidR="00C34BEB" w:rsidRPr="00F0599A">
              <w:t xml:space="preserve"> </w:t>
            </w:r>
            <w:r w:rsidRPr="00F0599A">
              <w:t>обязательств</w:t>
            </w:r>
            <w:r w:rsidR="00C34BEB" w:rsidRPr="00F0599A">
              <w:t xml:space="preserve"> </w:t>
            </w:r>
            <w:r w:rsidRPr="00F0599A">
              <w:t>(ст.</w:t>
            </w:r>
            <w:r w:rsidR="00C34BEB" w:rsidRPr="00F0599A">
              <w:t xml:space="preserve"> </w:t>
            </w:r>
            <w:r w:rsidRPr="00F0599A">
              <w:t>ст.</w:t>
            </w:r>
            <w:r w:rsidR="00C34BEB" w:rsidRPr="00F0599A">
              <w:t xml:space="preserve"> </w:t>
            </w:r>
            <w:r w:rsidRPr="00F0599A">
              <w:t>12+13+14+15+16)</w:t>
            </w:r>
          </w:p>
        </w:tc>
        <w:tc>
          <w:tcPr>
            <w:tcW w:w="1260" w:type="dxa"/>
            <w:vAlign w:val="center"/>
          </w:tcPr>
          <w:p w:rsidR="00547CC9" w:rsidRPr="00F0599A" w:rsidRDefault="00547CC9" w:rsidP="0095324B">
            <w:pPr>
              <w:pStyle w:val="af0"/>
            </w:pPr>
            <w:r w:rsidRPr="00F0599A">
              <w:t>88,48</w:t>
            </w:r>
          </w:p>
        </w:tc>
        <w:tc>
          <w:tcPr>
            <w:tcW w:w="1260" w:type="dxa"/>
            <w:vAlign w:val="center"/>
          </w:tcPr>
          <w:p w:rsidR="00547CC9" w:rsidRPr="00F0599A" w:rsidRDefault="00547CC9" w:rsidP="0095324B">
            <w:pPr>
              <w:pStyle w:val="af0"/>
            </w:pPr>
            <w:r w:rsidRPr="00F0599A">
              <w:t>90,63</w:t>
            </w:r>
          </w:p>
        </w:tc>
        <w:tc>
          <w:tcPr>
            <w:tcW w:w="1260" w:type="dxa"/>
            <w:vAlign w:val="center"/>
          </w:tcPr>
          <w:p w:rsidR="00547CC9" w:rsidRPr="00F0599A" w:rsidRDefault="00547CC9" w:rsidP="0095324B">
            <w:pPr>
              <w:pStyle w:val="af0"/>
            </w:pPr>
            <w:r w:rsidRPr="00F0599A">
              <w:t>90,24</w:t>
            </w:r>
          </w:p>
        </w:tc>
        <w:tc>
          <w:tcPr>
            <w:tcW w:w="900" w:type="dxa"/>
            <w:vAlign w:val="center"/>
          </w:tcPr>
          <w:p w:rsidR="00547CC9" w:rsidRPr="00F0599A" w:rsidRDefault="00547CC9" w:rsidP="0095324B">
            <w:pPr>
              <w:pStyle w:val="af0"/>
            </w:pPr>
            <w:r w:rsidRPr="00F0599A">
              <w:t>202</w:t>
            </w:r>
          </w:p>
        </w:tc>
        <w:tc>
          <w:tcPr>
            <w:tcW w:w="900" w:type="dxa"/>
            <w:vAlign w:val="center"/>
          </w:tcPr>
          <w:p w:rsidR="00547CC9" w:rsidRPr="00F0599A" w:rsidRDefault="00547CC9" w:rsidP="0095324B">
            <w:pPr>
              <w:pStyle w:val="af0"/>
            </w:pPr>
            <w:r w:rsidRPr="00F0599A">
              <w:t>63</w:t>
            </w:r>
          </w:p>
        </w:tc>
      </w:tr>
      <w:tr w:rsidR="00547CC9" w:rsidRPr="00F0599A" w:rsidTr="008C4643">
        <w:trPr>
          <w:trHeight w:val="60"/>
        </w:trPr>
        <w:tc>
          <w:tcPr>
            <w:tcW w:w="3716" w:type="dxa"/>
            <w:vAlign w:val="center"/>
          </w:tcPr>
          <w:p w:rsidR="00547CC9" w:rsidRPr="00F0599A" w:rsidRDefault="00547CC9" w:rsidP="0095324B">
            <w:pPr>
              <w:pStyle w:val="af0"/>
              <w:jc w:val="both"/>
            </w:pPr>
            <w:r w:rsidRPr="00F0599A">
              <w:t>СОБСТВЕННЫЕ</w:t>
            </w:r>
            <w:r w:rsidR="00C34BEB" w:rsidRPr="00F0599A">
              <w:t xml:space="preserve"> </w:t>
            </w:r>
            <w:r w:rsidRPr="00F0599A">
              <w:t>СРЕДСТВА</w:t>
            </w:r>
          </w:p>
        </w:tc>
        <w:tc>
          <w:tcPr>
            <w:tcW w:w="1260" w:type="dxa"/>
            <w:vAlign w:val="center"/>
          </w:tcPr>
          <w:p w:rsidR="00547CC9" w:rsidRPr="00F0599A" w:rsidRDefault="00547CC9" w:rsidP="0095324B">
            <w:pPr>
              <w:pStyle w:val="af0"/>
            </w:pPr>
          </w:p>
        </w:tc>
        <w:tc>
          <w:tcPr>
            <w:tcW w:w="1260" w:type="dxa"/>
            <w:vAlign w:val="center"/>
          </w:tcPr>
          <w:p w:rsidR="00547CC9" w:rsidRPr="00F0599A" w:rsidRDefault="00547CC9" w:rsidP="0095324B">
            <w:pPr>
              <w:pStyle w:val="af0"/>
            </w:pPr>
          </w:p>
        </w:tc>
        <w:tc>
          <w:tcPr>
            <w:tcW w:w="1260" w:type="dxa"/>
            <w:vAlign w:val="center"/>
          </w:tcPr>
          <w:p w:rsidR="00547CC9" w:rsidRPr="00F0599A" w:rsidRDefault="00547CC9" w:rsidP="0095324B">
            <w:pPr>
              <w:pStyle w:val="af0"/>
            </w:pPr>
          </w:p>
        </w:tc>
        <w:tc>
          <w:tcPr>
            <w:tcW w:w="900" w:type="dxa"/>
            <w:vAlign w:val="center"/>
          </w:tcPr>
          <w:p w:rsidR="00547CC9" w:rsidRPr="00F0599A" w:rsidRDefault="00547CC9" w:rsidP="0095324B">
            <w:pPr>
              <w:pStyle w:val="af0"/>
            </w:pPr>
          </w:p>
        </w:tc>
        <w:tc>
          <w:tcPr>
            <w:tcW w:w="900" w:type="dxa"/>
            <w:vAlign w:val="center"/>
          </w:tcPr>
          <w:p w:rsidR="00547CC9" w:rsidRPr="00F0599A" w:rsidRDefault="00547CC9" w:rsidP="0095324B">
            <w:pPr>
              <w:pStyle w:val="af0"/>
            </w:pPr>
          </w:p>
        </w:tc>
      </w:tr>
      <w:tr w:rsidR="00547CC9" w:rsidRPr="00F0599A" w:rsidTr="008C4643">
        <w:trPr>
          <w:trHeight w:val="60"/>
        </w:trPr>
        <w:tc>
          <w:tcPr>
            <w:tcW w:w="3716" w:type="dxa"/>
            <w:vAlign w:val="center"/>
          </w:tcPr>
          <w:p w:rsidR="00547CC9" w:rsidRPr="00F0599A" w:rsidRDefault="00547CC9" w:rsidP="0095324B">
            <w:pPr>
              <w:pStyle w:val="af0"/>
              <w:jc w:val="both"/>
            </w:pPr>
            <w:r w:rsidRPr="00F0599A">
              <w:t>Уставной</w:t>
            </w:r>
            <w:r w:rsidR="00C34BEB" w:rsidRPr="00F0599A">
              <w:t xml:space="preserve"> </w:t>
            </w:r>
            <w:r w:rsidRPr="00F0599A">
              <w:t>капитал</w:t>
            </w:r>
          </w:p>
        </w:tc>
        <w:tc>
          <w:tcPr>
            <w:tcW w:w="1260" w:type="dxa"/>
            <w:vAlign w:val="center"/>
          </w:tcPr>
          <w:p w:rsidR="00547CC9" w:rsidRPr="00F0599A" w:rsidRDefault="00547CC9" w:rsidP="0095324B">
            <w:pPr>
              <w:pStyle w:val="af0"/>
            </w:pPr>
            <w:r w:rsidRPr="00F0599A">
              <w:t>7,59</w:t>
            </w:r>
          </w:p>
        </w:tc>
        <w:tc>
          <w:tcPr>
            <w:tcW w:w="1260" w:type="dxa"/>
            <w:vAlign w:val="center"/>
          </w:tcPr>
          <w:p w:rsidR="00547CC9" w:rsidRPr="00F0599A" w:rsidRDefault="00547CC9" w:rsidP="0095324B">
            <w:pPr>
              <w:pStyle w:val="af0"/>
            </w:pPr>
            <w:r w:rsidRPr="00F0599A">
              <w:t>5,67</w:t>
            </w:r>
          </w:p>
        </w:tc>
        <w:tc>
          <w:tcPr>
            <w:tcW w:w="1260" w:type="dxa"/>
            <w:vAlign w:val="center"/>
          </w:tcPr>
          <w:p w:rsidR="00547CC9" w:rsidRPr="00F0599A" w:rsidRDefault="00547CC9" w:rsidP="0095324B">
            <w:pPr>
              <w:pStyle w:val="af0"/>
            </w:pPr>
            <w:r w:rsidRPr="00F0599A">
              <w:t>6,07</w:t>
            </w:r>
          </w:p>
        </w:tc>
        <w:tc>
          <w:tcPr>
            <w:tcW w:w="900" w:type="dxa"/>
            <w:vAlign w:val="center"/>
          </w:tcPr>
          <w:p w:rsidR="00547CC9" w:rsidRPr="00F0599A" w:rsidRDefault="00547CC9" w:rsidP="0095324B">
            <w:pPr>
              <w:pStyle w:val="af0"/>
            </w:pPr>
            <w:r w:rsidRPr="00F0599A">
              <w:t>147</w:t>
            </w:r>
          </w:p>
        </w:tc>
        <w:tc>
          <w:tcPr>
            <w:tcW w:w="900" w:type="dxa"/>
            <w:vAlign w:val="center"/>
          </w:tcPr>
          <w:p w:rsidR="00547CC9" w:rsidRPr="00F0599A" w:rsidRDefault="00547CC9" w:rsidP="0095324B">
            <w:pPr>
              <w:pStyle w:val="af0"/>
            </w:pPr>
            <w:r w:rsidRPr="00F0599A">
              <w:t>68</w:t>
            </w:r>
          </w:p>
        </w:tc>
      </w:tr>
      <w:tr w:rsidR="00547CC9" w:rsidRPr="00F0599A" w:rsidTr="008C4643">
        <w:trPr>
          <w:trHeight w:val="60"/>
        </w:trPr>
        <w:tc>
          <w:tcPr>
            <w:tcW w:w="3716" w:type="dxa"/>
            <w:vAlign w:val="center"/>
          </w:tcPr>
          <w:p w:rsidR="00547CC9" w:rsidRPr="00F0599A" w:rsidRDefault="00547CC9" w:rsidP="0095324B">
            <w:pPr>
              <w:pStyle w:val="af0"/>
              <w:jc w:val="both"/>
            </w:pPr>
            <w:r w:rsidRPr="00F0599A">
              <w:t>Субординированный</w:t>
            </w:r>
            <w:r w:rsidR="00C34BEB" w:rsidRPr="00F0599A">
              <w:t xml:space="preserve"> </w:t>
            </w:r>
            <w:r w:rsidRPr="00F0599A">
              <w:t>кредит</w:t>
            </w:r>
          </w:p>
        </w:tc>
        <w:tc>
          <w:tcPr>
            <w:tcW w:w="1260" w:type="dxa"/>
            <w:vAlign w:val="center"/>
          </w:tcPr>
          <w:p w:rsidR="00547CC9" w:rsidRPr="00F0599A" w:rsidRDefault="00547CC9" w:rsidP="0095324B">
            <w:pPr>
              <w:pStyle w:val="af0"/>
            </w:pPr>
            <w:r w:rsidRPr="00F0599A">
              <w:t>0,98</w:t>
            </w:r>
          </w:p>
        </w:tc>
        <w:tc>
          <w:tcPr>
            <w:tcW w:w="1260" w:type="dxa"/>
            <w:vAlign w:val="center"/>
          </w:tcPr>
          <w:p w:rsidR="00547CC9" w:rsidRPr="00F0599A" w:rsidRDefault="00547CC9" w:rsidP="0095324B">
            <w:pPr>
              <w:pStyle w:val="af0"/>
            </w:pPr>
            <w:r w:rsidRPr="00F0599A">
              <w:t>0,36</w:t>
            </w:r>
          </w:p>
        </w:tc>
        <w:tc>
          <w:tcPr>
            <w:tcW w:w="1260" w:type="dxa"/>
            <w:vAlign w:val="center"/>
          </w:tcPr>
          <w:p w:rsidR="00547CC9" w:rsidRPr="00F0599A" w:rsidRDefault="00547CC9" w:rsidP="0095324B">
            <w:pPr>
              <w:pStyle w:val="af0"/>
            </w:pPr>
            <w:r w:rsidRPr="00F0599A">
              <w:t>0,50</w:t>
            </w:r>
          </w:p>
        </w:tc>
        <w:tc>
          <w:tcPr>
            <w:tcW w:w="900" w:type="dxa"/>
            <w:vAlign w:val="center"/>
          </w:tcPr>
          <w:p w:rsidR="00547CC9" w:rsidRPr="00F0599A" w:rsidRDefault="00547CC9" w:rsidP="0095324B">
            <w:pPr>
              <w:pStyle w:val="af0"/>
            </w:pPr>
            <w:r w:rsidRPr="00F0599A">
              <w:t>73</w:t>
            </w:r>
          </w:p>
        </w:tc>
        <w:tc>
          <w:tcPr>
            <w:tcW w:w="900" w:type="dxa"/>
            <w:vAlign w:val="center"/>
          </w:tcPr>
          <w:p w:rsidR="00547CC9" w:rsidRPr="00F0599A" w:rsidRDefault="00547CC9" w:rsidP="0095324B">
            <w:pPr>
              <w:pStyle w:val="af0"/>
            </w:pPr>
            <w:r w:rsidRPr="00F0599A">
              <w:t>88</w:t>
            </w:r>
          </w:p>
        </w:tc>
      </w:tr>
      <w:tr w:rsidR="00547CC9" w:rsidRPr="00F0599A" w:rsidTr="008C4643">
        <w:trPr>
          <w:trHeight w:val="60"/>
        </w:trPr>
        <w:tc>
          <w:tcPr>
            <w:tcW w:w="3716" w:type="dxa"/>
            <w:vAlign w:val="center"/>
          </w:tcPr>
          <w:p w:rsidR="00547CC9" w:rsidRPr="00F0599A" w:rsidRDefault="00547CC9" w:rsidP="0095324B">
            <w:pPr>
              <w:pStyle w:val="af0"/>
              <w:jc w:val="both"/>
            </w:pPr>
            <w:r w:rsidRPr="00F0599A">
              <w:t>Фонды</w:t>
            </w:r>
            <w:r w:rsidR="00C34BEB" w:rsidRPr="00F0599A">
              <w:t xml:space="preserve"> </w:t>
            </w:r>
            <w:r w:rsidRPr="00F0599A">
              <w:t>и</w:t>
            </w:r>
            <w:r w:rsidR="00C34BEB" w:rsidRPr="00F0599A">
              <w:t xml:space="preserve"> </w:t>
            </w:r>
            <w:r w:rsidRPr="00F0599A">
              <w:t>прибыль,</w:t>
            </w:r>
            <w:r w:rsidR="00C34BEB" w:rsidRPr="00F0599A">
              <w:t xml:space="preserve"> </w:t>
            </w:r>
            <w:r w:rsidRPr="00F0599A">
              <w:t>оставленная</w:t>
            </w:r>
            <w:r w:rsidR="00C34BEB" w:rsidRPr="00F0599A">
              <w:t xml:space="preserve"> </w:t>
            </w:r>
            <w:r w:rsidRPr="00F0599A">
              <w:t>в</w:t>
            </w:r>
            <w:r w:rsidR="00C34BEB" w:rsidRPr="00F0599A">
              <w:t xml:space="preserve"> </w:t>
            </w:r>
            <w:r w:rsidRPr="00F0599A">
              <w:t>распоряжении</w:t>
            </w:r>
            <w:r w:rsidR="00C34BEB" w:rsidRPr="00F0599A">
              <w:t xml:space="preserve"> </w:t>
            </w:r>
            <w:r w:rsidRPr="00F0599A">
              <w:t>кредитной</w:t>
            </w:r>
            <w:r w:rsidR="00C34BEB" w:rsidRPr="00F0599A">
              <w:t xml:space="preserve"> </w:t>
            </w:r>
            <w:r w:rsidRPr="00F0599A">
              <w:t>организации</w:t>
            </w:r>
          </w:p>
        </w:tc>
        <w:tc>
          <w:tcPr>
            <w:tcW w:w="1260" w:type="dxa"/>
            <w:vAlign w:val="center"/>
          </w:tcPr>
          <w:p w:rsidR="00547CC9" w:rsidRPr="00F0599A" w:rsidRDefault="00547CC9" w:rsidP="0095324B">
            <w:pPr>
              <w:pStyle w:val="af0"/>
            </w:pPr>
            <w:r w:rsidRPr="00F0599A">
              <w:t>1,07</w:t>
            </w:r>
          </w:p>
        </w:tc>
        <w:tc>
          <w:tcPr>
            <w:tcW w:w="1260" w:type="dxa"/>
            <w:vAlign w:val="center"/>
          </w:tcPr>
          <w:p w:rsidR="00547CC9" w:rsidRPr="00F0599A" w:rsidRDefault="00547CC9" w:rsidP="0095324B">
            <w:pPr>
              <w:pStyle w:val="af0"/>
            </w:pPr>
            <w:r w:rsidRPr="00F0599A">
              <w:t>1,54</w:t>
            </w:r>
          </w:p>
        </w:tc>
        <w:tc>
          <w:tcPr>
            <w:tcW w:w="1260" w:type="dxa"/>
            <w:vAlign w:val="center"/>
          </w:tcPr>
          <w:p w:rsidR="00547CC9" w:rsidRPr="00F0599A" w:rsidRDefault="00547CC9" w:rsidP="0095324B">
            <w:pPr>
              <w:pStyle w:val="af0"/>
            </w:pPr>
            <w:r w:rsidRPr="00F0599A">
              <w:t>1,27</w:t>
            </w:r>
          </w:p>
        </w:tc>
        <w:tc>
          <w:tcPr>
            <w:tcW w:w="900" w:type="dxa"/>
            <w:vAlign w:val="center"/>
          </w:tcPr>
          <w:p w:rsidR="00547CC9" w:rsidRPr="00F0599A" w:rsidRDefault="00547CC9" w:rsidP="0095324B">
            <w:pPr>
              <w:pStyle w:val="af0"/>
            </w:pPr>
            <w:r w:rsidRPr="00F0599A">
              <w:t>282</w:t>
            </w:r>
          </w:p>
        </w:tc>
        <w:tc>
          <w:tcPr>
            <w:tcW w:w="900" w:type="dxa"/>
            <w:vAlign w:val="center"/>
          </w:tcPr>
          <w:p w:rsidR="00547CC9" w:rsidRPr="00F0599A" w:rsidRDefault="00547CC9" w:rsidP="0095324B">
            <w:pPr>
              <w:pStyle w:val="af0"/>
            </w:pPr>
            <w:r w:rsidRPr="00F0599A">
              <w:t>52</w:t>
            </w:r>
          </w:p>
        </w:tc>
      </w:tr>
      <w:tr w:rsidR="00547CC9" w:rsidRPr="00F0599A" w:rsidTr="008C4643">
        <w:trPr>
          <w:trHeight w:val="60"/>
        </w:trPr>
        <w:tc>
          <w:tcPr>
            <w:tcW w:w="3716" w:type="dxa"/>
            <w:vAlign w:val="center"/>
          </w:tcPr>
          <w:p w:rsidR="00547CC9" w:rsidRPr="00F0599A" w:rsidRDefault="00547CC9" w:rsidP="0095324B">
            <w:pPr>
              <w:pStyle w:val="af0"/>
              <w:jc w:val="both"/>
            </w:pPr>
            <w:r w:rsidRPr="00F0599A">
              <w:t>Резервы</w:t>
            </w:r>
            <w:r w:rsidR="00C34BEB" w:rsidRPr="00F0599A">
              <w:t xml:space="preserve"> </w:t>
            </w:r>
            <w:r w:rsidRPr="00F0599A">
              <w:t>на</w:t>
            </w:r>
            <w:r w:rsidR="00C34BEB" w:rsidRPr="00F0599A">
              <w:t xml:space="preserve"> </w:t>
            </w:r>
            <w:r w:rsidRPr="00F0599A">
              <w:t>возможные</w:t>
            </w:r>
            <w:r w:rsidR="00C34BEB" w:rsidRPr="00F0599A">
              <w:t xml:space="preserve"> </w:t>
            </w:r>
            <w:r w:rsidRPr="00F0599A">
              <w:t>потери,</w:t>
            </w:r>
            <w:r w:rsidR="00C34BEB" w:rsidRPr="00F0599A">
              <w:t xml:space="preserve"> </w:t>
            </w:r>
            <w:r w:rsidRPr="00F0599A">
              <w:t>под</w:t>
            </w:r>
            <w:r w:rsidR="00C34BEB" w:rsidRPr="00F0599A">
              <w:t xml:space="preserve"> </w:t>
            </w:r>
            <w:r w:rsidRPr="00F0599A">
              <w:t>обесценение</w:t>
            </w:r>
            <w:r w:rsidR="00C34BEB" w:rsidRPr="00F0599A">
              <w:t xml:space="preserve"> </w:t>
            </w:r>
            <w:r w:rsidRPr="00F0599A">
              <w:t>ценных</w:t>
            </w:r>
            <w:r w:rsidR="00C34BEB" w:rsidRPr="00F0599A">
              <w:t xml:space="preserve"> </w:t>
            </w:r>
            <w:r w:rsidRPr="00F0599A">
              <w:t>бумаг,</w:t>
            </w:r>
            <w:r w:rsidR="00C34BEB" w:rsidRPr="00F0599A">
              <w:t xml:space="preserve"> </w:t>
            </w:r>
            <w:r w:rsidRPr="00F0599A">
              <w:t>по</w:t>
            </w:r>
            <w:r w:rsidR="00C34BEB" w:rsidRPr="00F0599A">
              <w:t xml:space="preserve"> </w:t>
            </w:r>
            <w:r w:rsidRPr="00F0599A">
              <w:t>расчетам</w:t>
            </w:r>
            <w:r w:rsidR="00C34BEB" w:rsidRPr="00F0599A">
              <w:t xml:space="preserve"> </w:t>
            </w:r>
            <w:r w:rsidRPr="00F0599A">
              <w:t>с</w:t>
            </w:r>
            <w:r w:rsidR="00C34BEB" w:rsidRPr="00F0599A">
              <w:t xml:space="preserve"> </w:t>
            </w:r>
            <w:r w:rsidRPr="00F0599A">
              <w:t>дебиторами</w:t>
            </w:r>
          </w:p>
        </w:tc>
        <w:tc>
          <w:tcPr>
            <w:tcW w:w="1260" w:type="dxa"/>
            <w:vAlign w:val="center"/>
          </w:tcPr>
          <w:p w:rsidR="00547CC9" w:rsidRPr="00F0599A" w:rsidRDefault="00547CC9" w:rsidP="0095324B">
            <w:pPr>
              <w:pStyle w:val="af0"/>
            </w:pPr>
            <w:r w:rsidRPr="00F0599A">
              <w:t>1,41</w:t>
            </w:r>
          </w:p>
        </w:tc>
        <w:tc>
          <w:tcPr>
            <w:tcW w:w="1260" w:type="dxa"/>
            <w:vAlign w:val="center"/>
          </w:tcPr>
          <w:p w:rsidR="00547CC9" w:rsidRPr="00F0599A" w:rsidRDefault="00547CC9" w:rsidP="0095324B">
            <w:pPr>
              <w:pStyle w:val="af0"/>
            </w:pPr>
            <w:r w:rsidRPr="00F0599A">
              <w:t>0,74</w:t>
            </w:r>
          </w:p>
        </w:tc>
        <w:tc>
          <w:tcPr>
            <w:tcW w:w="1260" w:type="dxa"/>
            <w:vAlign w:val="center"/>
          </w:tcPr>
          <w:p w:rsidR="00547CC9" w:rsidRPr="00F0599A" w:rsidRDefault="00547CC9" w:rsidP="0095324B">
            <w:pPr>
              <w:pStyle w:val="af0"/>
            </w:pPr>
            <w:r w:rsidRPr="00F0599A">
              <w:t>1,12</w:t>
            </w:r>
          </w:p>
        </w:tc>
        <w:tc>
          <w:tcPr>
            <w:tcW w:w="900" w:type="dxa"/>
            <w:vAlign w:val="center"/>
          </w:tcPr>
          <w:p w:rsidR="00547CC9" w:rsidRPr="00F0599A" w:rsidRDefault="00547CC9" w:rsidP="0095324B">
            <w:pPr>
              <w:pStyle w:val="af0"/>
            </w:pPr>
            <w:r w:rsidRPr="00F0599A">
              <w:t>103</w:t>
            </w:r>
          </w:p>
        </w:tc>
        <w:tc>
          <w:tcPr>
            <w:tcW w:w="900" w:type="dxa"/>
            <w:vAlign w:val="center"/>
          </w:tcPr>
          <w:p w:rsidR="00547CC9" w:rsidRPr="00F0599A" w:rsidRDefault="00547CC9" w:rsidP="0095324B">
            <w:pPr>
              <w:pStyle w:val="af0"/>
            </w:pPr>
            <w:r w:rsidRPr="00F0599A">
              <w:t>96</w:t>
            </w:r>
          </w:p>
        </w:tc>
      </w:tr>
      <w:tr w:rsidR="00547CC9" w:rsidRPr="00F0599A" w:rsidTr="008C4643">
        <w:trPr>
          <w:trHeight w:val="60"/>
        </w:trPr>
        <w:tc>
          <w:tcPr>
            <w:tcW w:w="3716" w:type="dxa"/>
            <w:vAlign w:val="center"/>
          </w:tcPr>
          <w:p w:rsidR="00547CC9" w:rsidRPr="00F0599A" w:rsidRDefault="00547CC9" w:rsidP="0095324B">
            <w:pPr>
              <w:pStyle w:val="af0"/>
              <w:jc w:val="both"/>
            </w:pPr>
            <w:r w:rsidRPr="00F0599A">
              <w:t>Прибыль</w:t>
            </w:r>
            <w:r w:rsidR="00C34BEB" w:rsidRPr="00F0599A">
              <w:t xml:space="preserve"> </w:t>
            </w:r>
            <w:r w:rsidRPr="00F0599A">
              <w:t>отчетного</w:t>
            </w:r>
            <w:r w:rsidR="00C34BEB" w:rsidRPr="00F0599A">
              <w:t xml:space="preserve"> </w:t>
            </w:r>
            <w:r w:rsidRPr="00F0599A">
              <w:t>года</w:t>
            </w:r>
          </w:p>
        </w:tc>
        <w:tc>
          <w:tcPr>
            <w:tcW w:w="1260" w:type="dxa"/>
            <w:vAlign w:val="center"/>
          </w:tcPr>
          <w:p w:rsidR="00547CC9" w:rsidRPr="00F0599A" w:rsidRDefault="00547CC9" w:rsidP="0095324B">
            <w:pPr>
              <w:pStyle w:val="af0"/>
            </w:pPr>
            <w:r w:rsidRPr="00F0599A">
              <w:t>0,96</w:t>
            </w:r>
          </w:p>
        </w:tc>
        <w:tc>
          <w:tcPr>
            <w:tcW w:w="1260" w:type="dxa"/>
            <w:vAlign w:val="center"/>
          </w:tcPr>
          <w:p w:rsidR="00547CC9" w:rsidRPr="00F0599A" w:rsidRDefault="00547CC9" w:rsidP="0095324B">
            <w:pPr>
              <w:pStyle w:val="af0"/>
            </w:pPr>
            <w:r w:rsidRPr="00F0599A">
              <w:t>1,41</w:t>
            </w:r>
          </w:p>
        </w:tc>
        <w:tc>
          <w:tcPr>
            <w:tcW w:w="1260" w:type="dxa"/>
            <w:vAlign w:val="center"/>
          </w:tcPr>
          <w:p w:rsidR="00547CC9" w:rsidRPr="00F0599A" w:rsidRDefault="00547CC9" w:rsidP="0095324B">
            <w:pPr>
              <w:pStyle w:val="af0"/>
            </w:pPr>
            <w:r w:rsidRPr="00F0599A">
              <w:t>1,50</w:t>
            </w:r>
          </w:p>
        </w:tc>
        <w:tc>
          <w:tcPr>
            <w:tcW w:w="900" w:type="dxa"/>
            <w:vAlign w:val="center"/>
          </w:tcPr>
          <w:p w:rsidR="00547CC9" w:rsidRPr="00F0599A" w:rsidRDefault="00547CC9" w:rsidP="0095324B">
            <w:pPr>
              <w:pStyle w:val="af0"/>
            </w:pPr>
            <w:r w:rsidRPr="00F0599A">
              <w:t>288</w:t>
            </w:r>
          </w:p>
        </w:tc>
        <w:tc>
          <w:tcPr>
            <w:tcW w:w="900" w:type="dxa"/>
            <w:vAlign w:val="center"/>
          </w:tcPr>
          <w:p w:rsidR="00547CC9" w:rsidRPr="00F0599A" w:rsidRDefault="00547CC9" w:rsidP="0095324B">
            <w:pPr>
              <w:pStyle w:val="af0"/>
            </w:pPr>
            <w:r w:rsidRPr="00F0599A">
              <w:t>68</w:t>
            </w:r>
          </w:p>
        </w:tc>
      </w:tr>
      <w:tr w:rsidR="00547CC9" w:rsidRPr="00F0599A" w:rsidTr="008C4643">
        <w:trPr>
          <w:trHeight w:val="60"/>
        </w:trPr>
        <w:tc>
          <w:tcPr>
            <w:tcW w:w="3716" w:type="dxa"/>
            <w:vAlign w:val="center"/>
          </w:tcPr>
          <w:p w:rsidR="00547CC9" w:rsidRPr="00F0599A" w:rsidRDefault="00547CC9" w:rsidP="0095324B">
            <w:pPr>
              <w:pStyle w:val="af0"/>
              <w:jc w:val="both"/>
            </w:pPr>
            <w:r w:rsidRPr="00F0599A">
              <w:t>Использование</w:t>
            </w:r>
            <w:r w:rsidR="00C34BEB" w:rsidRPr="00F0599A">
              <w:t xml:space="preserve"> </w:t>
            </w:r>
            <w:r w:rsidRPr="00F0599A">
              <w:t>прибыли</w:t>
            </w:r>
          </w:p>
        </w:tc>
        <w:tc>
          <w:tcPr>
            <w:tcW w:w="1260" w:type="dxa"/>
            <w:vAlign w:val="center"/>
          </w:tcPr>
          <w:p w:rsidR="00547CC9" w:rsidRPr="00F0599A" w:rsidRDefault="00547CC9" w:rsidP="0095324B">
            <w:pPr>
              <w:pStyle w:val="af0"/>
            </w:pPr>
            <w:r w:rsidRPr="00F0599A">
              <w:t>0,25</w:t>
            </w:r>
          </w:p>
        </w:tc>
        <w:tc>
          <w:tcPr>
            <w:tcW w:w="1260" w:type="dxa"/>
            <w:vAlign w:val="center"/>
          </w:tcPr>
          <w:p w:rsidR="00547CC9" w:rsidRPr="00F0599A" w:rsidRDefault="00547CC9" w:rsidP="0095324B">
            <w:pPr>
              <w:pStyle w:val="af0"/>
            </w:pPr>
            <w:r w:rsidRPr="00F0599A">
              <w:t>0,15</w:t>
            </w:r>
          </w:p>
        </w:tc>
        <w:tc>
          <w:tcPr>
            <w:tcW w:w="1260" w:type="dxa"/>
            <w:vAlign w:val="center"/>
          </w:tcPr>
          <w:p w:rsidR="00547CC9" w:rsidRPr="00F0599A" w:rsidRDefault="00547CC9" w:rsidP="0095324B">
            <w:pPr>
              <w:pStyle w:val="af0"/>
            </w:pPr>
            <w:r w:rsidRPr="00F0599A">
              <w:t>0,26</w:t>
            </w:r>
          </w:p>
        </w:tc>
        <w:tc>
          <w:tcPr>
            <w:tcW w:w="900" w:type="dxa"/>
            <w:vAlign w:val="center"/>
          </w:tcPr>
          <w:p w:rsidR="00547CC9" w:rsidRPr="00F0599A" w:rsidRDefault="00547CC9" w:rsidP="0095324B">
            <w:pPr>
              <w:pStyle w:val="af0"/>
            </w:pPr>
            <w:r w:rsidRPr="00F0599A">
              <w:t>113</w:t>
            </w:r>
          </w:p>
        </w:tc>
        <w:tc>
          <w:tcPr>
            <w:tcW w:w="900" w:type="dxa"/>
            <w:vAlign w:val="center"/>
          </w:tcPr>
          <w:p w:rsidR="00547CC9" w:rsidRPr="00F0599A" w:rsidRDefault="00547CC9" w:rsidP="0095324B">
            <w:pPr>
              <w:pStyle w:val="af0"/>
            </w:pPr>
            <w:r w:rsidRPr="00F0599A">
              <w:t>112</w:t>
            </w:r>
          </w:p>
        </w:tc>
      </w:tr>
      <w:tr w:rsidR="00547CC9" w:rsidRPr="00F0599A" w:rsidTr="008C4643">
        <w:trPr>
          <w:trHeight w:val="60"/>
        </w:trPr>
        <w:tc>
          <w:tcPr>
            <w:tcW w:w="3716" w:type="dxa"/>
            <w:vAlign w:val="center"/>
          </w:tcPr>
          <w:p w:rsidR="00547CC9" w:rsidRPr="00F0599A" w:rsidRDefault="00547CC9" w:rsidP="0095324B">
            <w:pPr>
              <w:pStyle w:val="af0"/>
              <w:jc w:val="both"/>
            </w:pPr>
            <w:r w:rsidRPr="00F0599A">
              <w:t>Прочие</w:t>
            </w:r>
            <w:r w:rsidR="00C34BEB" w:rsidRPr="00F0599A">
              <w:t xml:space="preserve"> </w:t>
            </w:r>
            <w:r w:rsidRPr="00F0599A">
              <w:t>собственные</w:t>
            </w:r>
            <w:r w:rsidR="00C34BEB" w:rsidRPr="00F0599A">
              <w:t xml:space="preserve"> </w:t>
            </w:r>
            <w:r w:rsidRPr="00F0599A">
              <w:t>средства</w:t>
            </w:r>
          </w:p>
        </w:tc>
        <w:tc>
          <w:tcPr>
            <w:tcW w:w="1260" w:type="dxa"/>
            <w:vAlign w:val="center"/>
          </w:tcPr>
          <w:p w:rsidR="00547CC9" w:rsidRPr="00F0599A" w:rsidRDefault="00547CC9" w:rsidP="0095324B">
            <w:pPr>
              <w:pStyle w:val="af0"/>
            </w:pPr>
            <w:r w:rsidRPr="00F0599A">
              <w:t>0,24</w:t>
            </w:r>
          </w:p>
        </w:tc>
        <w:tc>
          <w:tcPr>
            <w:tcW w:w="1260" w:type="dxa"/>
            <w:vAlign w:val="center"/>
          </w:tcPr>
          <w:p w:rsidR="00547CC9" w:rsidRPr="00F0599A" w:rsidRDefault="00547CC9" w:rsidP="0095324B">
            <w:pPr>
              <w:pStyle w:val="af0"/>
            </w:pPr>
            <w:r w:rsidRPr="00F0599A">
              <w:t>0,20</w:t>
            </w:r>
          </w:p>
        </w:tc>
        <w:tc>
          <w:tcPr>
            <w:tcW w:w="1260" w:type="dxa"/>
            <w:vAlign w:val="center"/>
          </w:tcPr>
          <w:p w:rsidR="00547CC9" w:rsidRPr="00F0599A" w:rsidRDefault="00547CC9" w:rsidP="0095324B">
            <w:pPr>
              <w:pStyle w:val="af0"/>
            </w:pPr>
            <w:r w:rsidRPr="00F0599A">
              <w:t>0,44</w:t>
            </w:r>
          </w:p>
        </w:tc>
        <w:tc>
          <w:tcPr>
            <w:tcW w:w="900" w:type="dxa"/>
            <w:vAlign w:val="center"/>
          </w:tcPr>
          <w:p w:rsidR="00547CC9" w:rsidRPr="00F0599A" w:rsidRDefault="00547CC9" w:rsidP="0095324B">
            <w:pPr>
              <w:pStyle w:val="af0"/>
            </w:pPr>
            <w:r w:rsidRPr="00F0599A">
              <w:t>166</w:t>
            </w:r>
          </w:p>
        </w:tc>
        <w:tc>
          <w:tcPr>
            <w:tcW w:w="900" w:type="dxa"/>
            <w:vAlign w:val="center"/>
          </w:tcPr>
          <w:p w:rsidR="00547CC9" w:rsidRPr="00F0599A" w:rsidRDefault="00547CC9" w:rsidP="0095324B">
            <w:pPr>
              <w:pStyle w:val="af0"/>
            </w:pPr>
            <w:r w:rsidRPr="00F0599A">
              <w:t>140</w:t>
            </w:r>
          </w:p>
        </w:tc>
      </w:tr>
      <w:tr w:rsidR="00547CC9" w:rsidRPr="00F0599A" w:rsidTr="008C4643">
        <w:trPr>
          <w:trHeight w:val="60"/>
        </w:trPr>
        <w:tc>
          <w:tcPr>
            <w:tcW w:w="3716" w:type="dxa"/>
            <w:vAlign w:val="center"/>
          </w:tcPr>
          <w:p w:rsidR="00547CC9" w:rsidRPr="00F0599A" w:rsidRDefault="00547CC9" w:rsidP="0095324B">
            <w:pPr>
              <w:pStyle w:val="af0"/>
              <w:jc w:val="both"/>
            </w:pPr>
            <w:r w:rsidRPr="00F0599A">
              <w:t>Итого</w:t>
            </w:r>
            <w:r w:rsidR="00C34BEB" w:rsidRPr="00F0599A">
              <w:t xml:space="preserve"> </w:t>
            </w:r>
            <w:r w:rsidRPr="00F0599A">
              <w:t>собственных</w:t>
            </w:r>
            <w:r w:rsidR="00C34BEB" w:rsidRPr="00F0599A">
              <w:t xml:space="preserve"> </w:t>
            </w:r>
            <w:r w:rsidRPr="00F0599A">
              <w:t>средств</w:t>
            </w:r>
            <w:r w:rsidR="00C34BEB" w:rsidRPr="00F0599A">
              <w:t xml:space="preserve"> </w:t>
            </w:r>
            <w:r w:rsidRPr="00F0599A">
              <w:t>(ст.</w:t>
            </w:r>
            <w:r w:rsidR="00C34BEB" w:rsidRPr="00F0599A">
              <w:t xml:space="preserve"> </w:t>
            </w:r>
            <w:r w:rsidRPr="00F0599A">
              <w:t>ст.</w:t>
            </w:r>
            <w:r w:rsidR="00C34BEB" w:rsidRPr="00F0599A">
              <w:t xml:space="preserve"> </w:t>
            </w:r>
            <w:r w:rsidRPr="00F0599A">
              <w:t>18+19+20+21+</w:t>
            </w:r>
          </w:p>
          <w:p w:rsidR="00547CC9" w:rsidRPr="00F0599A" w:rsidRDefault="00547CC9" w:rsidP="0095324B">
            <w:pPr>
              <w:pStyle w:val="af0"/>
              <w:jc w:val="both"/>
            </w:pPr>
            <w:r w:rsidRPr="00F0599A">
              <w:t>+22+23+24)</w:t>
            </w:r>
          </w:p>
        </w:tc>
        <w:tc>
          <w:tcPr>
            <w:tcW w:w="1260" w:type="dxa"/>
            <w:vAlign w:val="center"/>
          </w:tcPr>
          <w:p w:rsidR="00547CC9" w:rsidRPr="00F0599A" w:rsidRDefault="00547CC9" w:rsidP="0095324B">
            <w:pPr>
              <w:pStyle w:val="af0"/>
            </w:pPr>
            <w:r w:rsidRPr="00F0599A">
              <w:t>11,52</w:t>
            </w:r>
          </w:p>
        </w:tc>
        <w:tc>
          <w:tcPr>
            <w:tcW w:w="1260" w:type="dxa"/>
            <w:vAlign w:val="center"/>
          </w:tcPr>
          <w:p w:rsidR="00547CC9" w:rsidRPr="00F0599A" w:rsidRDefault="00547CC9" w:rsidP="0095324B">
            <w:pPr>
              <w:pStyle w:val="af0"/>
            </w:pPr>
            <w:r w:rsidRPr="00F0599A">
              <w:t>9,37</w:t>
            </w:r>
          </w:p>
        </w:tc>
        <w:tc>
          <w:tcPr>
            <w:tcW w:w="1260" w:type="dxa"/>
            <w:vAlign w:val="center"/>
          </w:tcPr>
          <w:p w:rsidR="00547CC9" w:rsidRPr="00F0599A" w:rsidRDefault="00547CC9" w:rsidP="0095324B">
            <w:pPr>
              <w:pStyle w:val="af0"/>
            </w:pPr>
            <w:r w:rsidRPr="00F0599A">
              <w:t>9,76</w:t>
            </w:r>
          </w:p>
        </w:tc>
        <w:tc>
          <w:tcPr>
            <w:tcW w:w="900" w:type="dxa"/>
            <w:vAlign w:val="center"/>
          </w:tcPr>
          <w:p w:rsidR="00547CC9" w:rsidRPr="00F0599A" w:rsidRDefault="00547CC9" w:rsidP="0095324B">
            <w:pPr>
              <w:pStyle w:val="af0"/>
            </w:pPr>
            <w:r w:rsidRPr="00F0599A">
              <w:t>160</w:t>
            </w:r>
          </w:p>
        </w:tc>
        <w:tc>
          <w:tcPr>
            <w:tcW w:w="900" w:type="dxa"/>
            <w:vAlign w:val="center"/>
          </w:tcPr>
          <w:p w:rsidR="00547CC9" w:rsidRPr="00F0599A" w:rsidRDefault="00547CC9" w:rsidP="0095324B">
            <w:pPr>
              <w:pStyle w:val="af0"/>
            </w:pPr>
            <w:r w:rsidRPr="00F0599A">
              <w:t>66</w:t>
            </w:r>
          </w:p>
        </w:tc>
      </w:tr>
      <w:tr w:rsidR="00547CC9" w:rsidRPr="00F0599A" w:rsidTr="008C4643">
        <w:trPr>
          <w:trHeight w:val="60"/>
        </w:trPr>
        <w:tc>
          <w:tcPr>
            <w:tcW w:w="3716" w:type="dxa"/>
            <w:vAlign w:val="center"/>
          </w:tcPr>
          <w:p w:rsidR="00547CC9" w:rsidRPr="00F0599A" w:rsidRDefault="00547CC9" w:rsidP="0095324B">
            <w:pPr>
              <w:pStyle w:val="af0"/>
              <w:jc w:val="both"/>
            </w:pPr>
            <w:r w:rsidRPr="00F0599A">
              <w:t>Всего</w:t>
            </w:r>
            <w:r w:rsidR="00C34BEB" w:rsidRPr="00F0599A">
              <w:t xml:space="preserve"> </w:t>
            </w:r>
            <w:r w:rsidRPr="00F0599A">
              <w:t>пассивов</w:t>
            </w:r>
            <w:r w:rsidR="00C34BEB" w:rsidRPr="00F0599A">
              <w:t xml:space="preserve"> </w:t>
            </w:r>
            <w:r w:rsidRPr="00F0599A">
              <w:t>(ст.17+ст.25)</w:t>
            </w:r>
          </w:p>
        </w:tc>
        <w:tc>
          <w:tcPr>
            <w:tcW w:w="1260" w:type="dxa"/>
            <w:vAlign w:val="center"/>
          </w:tcPr>
          <w:p w:rsidR="00547CC9" w:rsidRPr="00F0599A" w:rsidRDefault="00547CC9" w:rsidP="0095324B">
            <w:pPr>
              <w:pStyle w:val="af0"/>
            </w:pPr>
            <w:r w:rsidRPr="00F0599A">
              <w:t>100,00</w:t>
            </w:r>
          </w:p>
        </w:tc>
        <w:tc>
          <w:tcPr>
            <w:tcW w:w="1260" w:type="dxa"/>
            <w:vAlign w:val="center"/>
          </w:tcPr>
          <w:p w:rsidR="00547CC9" w:rsidRPr="00F0599A" w:rsidRDefault="00547CC9" w:rsidP="0095324B">
            <w:pPr>
              <w:pStyle w:val="af0"/>
            </w:pPr>
            <w:r w:rsidRPr="00F0599A">
              <w:t>100,00</w:t>
            </w:r>
          </w:p>
        </w:tc>
        <w:tc>
          <w:tcPr>
            <w:tcW w:w="1260" w:type="dxa"/>
            <w:vAlign w:val="center"/>
          </w:tcPr>
          <w:p w:rsidR="00547CC9" w:rsidRPr="00F0599A" w:rsidRDefault="00547CC9" w:rsidP="0095324B">
            <w:pPr>
              <w:pStyle w:val="af0"/>
            </w:pPr>
            <w:r w:rsidRPr="00F0599A">
              <w:t>100,00</w:t>
            </w:r>
          </w:p>
        </w:tc>
        <w:tc>
          <w:tcPr>
            <w:tcW w:w="900" w:type="dxa"/>
            <w:vAlign w:val="center"/>
          </w:tcPr>
          <w:p w:rsidR="00547CC9" w:rsidRPr="00F0599A" w:rsidRDefault="00547CC9" w:rsidP="0095324B">
            <w:pPr>
              <w:pStyle w:val="af0"/>
            </w:pPr>
            <w:r w:rsidRPr="00F0599A">
              <w:t>197</w:t>
            </w:r>
          </w:p>
        </w:tc>
        <w:tc>
          <w:tcPr>
            <w:tcW w:w="900" w:type="dxa"/>
            <w:vAlign w:val="center"/>
          </w:tcPr>
          <w:p w:rsidR="00547CC9" w:rsidRPr="00F0599A" w:rsidRDefault="00547CC9" w:rsidP="0095324B">
            <w:pPr>
              <w:pStyle w:val="af0"/>
            </w:pPr>
            <w:r w:rsidRPr="00F0599A">
              <w:t>64</w:t>
            </w:r>
          </w:p>
        </w:tc>
      </w:tr>
    </w:tbl>
    <w:p w:rsidR="00547CC9" w:rsidRPr="00F0599A" w:rsidRDefault="00547CC9" w:rsidP="00F0599A">
      <w:pPr>
        <w:widowControl w:val="0"/>
        <w:tabs>
          <w:tab w:val="left" w:pos="1134"/>
        </w:tabs>
        <w:ind w:firstLine="709"/>
        <w:rPr>
          <w:szCs w:val="28"/>
        </w:rPr>
      </w:pPr>
    </w:p>
    <w:p w:rsidR="00547CC9" w:rsidRPr="00F0599A" w:rsidRDefault="00547CC9" w:rsidP="00F0599A">
      <w:pPr>
        <w:widowControl w:val="0"/>
        <w:tabs>
          <w:tab w:val="left" w:pos="1134"/>
        </w:tabs>
        <w:ind w:firstLine="709"/>
        <w:rPr>
          <w:szCs w:val="28"/>
        </w:rPr>
      </w:pPr>
      <w:r w:rsidRPr="00F0599A">
        <w:rPr>
          <w:szCs w:val="28"/>
        </w:rPr>
        <w:t>Наращивание</w:t>
      </w:r>
      <w:r w:rsidR="00C34BEB" w:rsidRPr="00F0599A">
        <w:rPr>
          <w:szCs w:val="28"/>
        </w:rPr>
        <w:t xml:space="preserve"> </w:t>
      </w:r>
      <w:r w:rsidRPr="00F0599A">
        <w:rPr>
          <w:szCs w:val="28"/>
        </w:rPr>
        <w:t>ресурсного</w:t>
      </w:r>
      <w:r w:rsidR="00C34BEB" w:rsidRPr="00F0599A">
        <w:rPr>
          <w:szCs w:val="28"/>
        </w:rPr>
        <w:t xml:space="preserve"> </w:t>
      </w:r>
      <w:r w:rsidRPr="00F0599A">
        <w:rPr>
          <w:szCs w:val="28"/>
        </w:rPr>
        <w:t>потенциала</w:t>
      </w:r>
      <w:r w:rsidR="00C34BEB" w:rsidRPr="00F0599A">
        <w:rPr>
          <w:szCs w:val="28"/>
        </w:rPr>
        <w:t xml:space="preserve"> </w:t>
      </w:r>
      <w:r w:rsidRPr="00F0599A">
        <w:rPr>
          <w:szCs w:val="28"/>
        </w:rPr>
        <w:t>отделения</w:t>
      </w:r>
      <w:r w:rsidR="00C34BEB" w:rsidRPr="00F0599A">
        <w:rPr>
          <w:szCs w:val="28"/>
        </w:rPr>
        <w:t xml:space="preserve"> </w:t>
      </w:r>
      <w:r w:rsidRPr="00F0599A">
        <w:rPr>
          <w:szCs w:val="28"/>
        </w:rPr>
        <w:t>обеспечивалось</w:t>
      </w:r>
      <w:r w:rsidR="00C34BEB" w:rsidRPr="00F0599A">
        <w:rPr>
          <w:szCs w:val="28"/>
        </w:rPr>
        <w:t xml:space="preserve"> </w:t>
      </w:r>
      <w:r w:rsidRPr="00F0599A">
        <w:rPr>
          <w:szCs w:val="28"/>
        </w:rPr>
        <w:t>большей</w:t>
      </w:r>
      <w:r w:rsidR="00C34BEB" w:rsidRPr="00F0599A">
        <w:rPr>
          <w:szCs w:val="28"/>
        </w:rPr>
        <w:t xml:space="preserve"> </w:t>
      </w:r>
      <w:r w:rsidRPr="00F0599A">
        <w:rPr>
          <w:szCs w:val="28"/>
        </w:rPr>
        <w:t>частью</w:t>
      </w:r>
      <w:r w:rsidR="00C34BEB" w:rsidRPr="00F0599A">
        <w:rPr>
          <w:szCs w:val="28"/>
        </w:rPr>
        <w:t xml:space="preserve"> </w:t>
      </w:r>
      <w:r w:rsidRPr="00F0599A">
        <w:rPr>
          <w:szCs w:val="28"/>
        </w:rPr>
        <w:t>привлечением</w:t>
      </w:r>
      <w:r w:rsidR="00C34BEB" w:rsidRPr="00F0599A">
        <w:rPr>
          <w:szCs w:val="28"/>
        </w:rPr>
        <w:t xml:space="preserve"> </w:t>
      </w:r>
      <w:r w:rsidRPr="00F0599A">
        <w:rPr>
          <w:szCs w:val="28"/>
        </w:rPr>
        <w:t>свободных</w:t>
      </w:r>
      <w:r w:rsidR="00C34BEB" w:rsidRPr="00F0599A">
        <w:rPr>
          <w:szCs w:val="28"/>
        </w:rPr>
        <w:t xml:space="preserve"> </w:t>
      </w:r>
      <w:r w:rsidRPr="00F0599A">
        <w:rPr>
          <w:szCs w:val="28"/>
        </w:rPr>
        <w:t>денежных</w:t>
      </w:r>
      <w:r w:rsidR="00C34BEB" w:rsidRPr="00F0599A">
        <w:rPr>
          <w:szCs w:val="28"/>
        </w:rPr>
        <w:t xml:space="preserve"> </w:t>
      </w:r>
      <w:r w:rsidRPr="00F0599A">
        <w:rPr>
          <w:szCs w:val="28"/>
        </w:rPr>
        <w:t>средств</w:t>
      </w:r>
      <w:r w:rsidR="00C34BEB" w:rsidRPr="00F0599A">
        <w:rPr>
          <w:szCs w:val="28"/>
        </w:rPr>
        <w:t xml:space="preserve"> </w:t>
      </w:r>
      <w:r w:rsidRPr="00F0599A">
        <w:rPr>
          <w:szCs w:val="28"/>
        </w:rPr>
        <w:t>населения.</w:t>
      </w:r>
      <w:r w:rsidR="00C34BEB" w:rsidRPr="00F0599A">
        <w:rPr>
          <w:szCs w:val="28"/>
        </w:rPr>
        <w:t xml:space="preserve"> </w:t>
      </w:r>
      <w:r w:rsidRPr="00F0599A">
        <w:rPr>
          <w:szCs w:val="28"/>
        </w:rPr>
        <w:t>Привлеченные</w:t>
      </w:r>
      <w:r w:rsidR="00C34BEB" w:rsidRPr="00F0599A">
        <w:rPr>
          <w:szCs w:val="28"/>
        </w:rPr>
        <w:t xml:space="preserve"> </w:t>
      </w:r>
      <w:r w:rsidRPr="00F0599A">
        <w:rPr>
          <w:szCs w:val="28"/>
        </w:rPr>
        <w:t>ресурсы</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в</w:t>
      </w:r>
      <w:r w:rsidR="00C34BEB" w:rsidRPr="00F0599A">
        <w:rPr>
          <w:szCs w:val="28"/>
        </w:rPr>
        <w:t xml:space="preserve"> </w:t>
      </w:r>
      <w:r w:rsidRPr="00F0599A">
        <w:rPr>
          <w:szCs w:val="28"/>
        </w:rPr>
        <w:t>анализируемом</w:t>
      </w:r>
      <w:r w:rsidR="00C34BEB" w:rsidRPr="00F0599A">
        <w:rPr>
          <w:szCs w:val="28"/>
        </w:rPr>
        <w:t xml:space="preserve"> </w:t>
      </w:r>
      <w:r w:rsidRPr="00F0599A">
        <w:rPr>
          <w:szCs w:val="28"/>
        </w:rPr>
        <w:t>периоде</w:t>
      </w:r>
      <w:r w:rsidR="00C34BEB" w:rsidRPr="00F0599A">
        <w:rPr>
          <w:szCs w:val="28"/>
        </w:rPr>
        <w:t xml:space="preserve"> </w:t>
      </w:r>
      <w:r w:rsidRPr="00F0599A">
        <w:rPr>
          <w:szCs w:val="28"/>
        </w:rPr>
        <w:t>увеличились</w:t>
      </w:r>
      <w:r w:rsidR="00C34BEB" w:rsidRPr="00F0599A">
        <w:rPr>
          <w:szCs w:val="28"/>
        </w:rPr>
        <w:t xml:space="preserve"> </w:t>
      </w:r>
      <w:r w:rsidRPr="00F0599A">
        <w:rPr>
          <w:szCs w:val="28"/>
        </w:rPr>
        <w:t>на</w:t>
      </w:r>
      <w:r w:rsidR="00C34BEB" w:rsidRPr="00F0599A">
        <w:rPr>
          <w:szCs w:val="28"/>
        </w:rPr>
        <w:t xml:space="preserve"> </w:t>
      </w:r>
      <w:r w:rsidRPr="00F0599A">
        <w:rPr>
          <w:szCs w:val="28"/>
        </w:rPr>
        <w:t>41,6%</w:t>
      </w:r>
      <w:r w:rsidR="00C34BEB" w:rsidRPr="00F0599A">
        <w:rPr>
          <w:szCs w:val="28"/>
        </w:rPr>
        <w:t xml:space="preserve"> </w:t>
      </w:r>
      <w:r w:rsidRPr="00F0599A">
        <w:rPr>
          <w:szCs w:val="28"/>
        </w:rPr>
        <w:t>в</w:t>
      </w:r>
      <w:r w:rsidR="00C34BEB" w:rsidRPr="00F0599A">
        <w:rPr>
          <w:szCs w:val="28"/>
        </w:rPr>
        <w:t xml:space="preserve"> </w:t>
      </w:r>
      <w:r w:rsidRPr="00F0599A">
        <w:rPr>
          <w:szCs w:val="28"/>
        </w:rPr>
        <w:t>2009</w:t>
      </w:r>
      <w:r w:rsidR="00C34BEB" w:rsidRPr="00F0599A">
        <w:rPr>
          <w:szCs w:val="28"/>
        </w:rPr>
        <w:t xml:space="preserve"> </w:t>
      </w:r>
      <w:r w:rsidRPr="00F0599A">
        <w:rPr>
          <w:szCs w:val="28"/>
        </w:rPr>
        <w:t>г.</w:t>
      </w:r>
      <w:r w:rsidR="00C34BEB" w:rsidRPr="00F0599A">
        <w:rPr>
          <w:szCs w:val="28"/>
        </w:rPr>
        <w:t xml:space="preserve"> </w:t>
      </w:r>
      <w:r w:rsidRPr="00F0599A">
        <w:rPr>
          <w:szCs w:val="28"/>
        </w:rPr>
        <w:t>по</w:t>
      </w:r>
      <w:r w:rsidR="00C34BEB" w:rsidRPr="00F0599A">
        <w:rPr>
          <w:szCs w:val="28"/>
        </w:rPr>
        <w:t xml:space="preserve"> </w:t>
      </w:r>
      <w:r w:rsidRPr="00F0599A">
        <w:rPr>
          <w:szCs w:val="28"/>
        </w:rPr>
        <w:t>сравнению</w:t>
      </w:r>
      <w:r w:rsidR="00C34BEB" w:rsidRPr="00F0599A">
        <w:rPr>
          <w:szCs w:val="28"/>
        </w:rPr>
        <w:t xml:space="preserve"> </w:t>
      </w:r>
      <w:r w:rsidRPr="00F0599A">
        <w:rPr>
          <w:szCs w:val="28"/>
        </w:rPr>
        <w:t>с</w:t>
      </w:r>
      <w:r w:rsidR="00C34BEB" w:rsidRPr="00F0599A">
        <w:rPr>
          <w:szCs w:val="28"/>
        </w:rPr>
        <w:t xml:space="preserve"> </w:t>
      </w:r>
      <w:r w:rsidRPr="00F0599A">
        <w:rPr>
          <w:szCs w:val="28"/>
        </w:rPr>
        <w:t>2007</w:t>
      </w:r>
      <w:r w:rsidR="00C34BEB" w:rsidRPr="00F0599A">
        <w:rPr>
          <w:szCs w:val="28"/>
        </w:rPr>
        <w:t xml:space="preserve"> </w:t>
      </w:r>
      <w:r w:rsidRPr="00F0599A">
        <w:rPr>
          <w:szCs w:val="28"/>
        </w:rPr>
        <w:t>г.</w:t>
      </w:r>
      <w:r w:rsidR="00C34BEB" w:rsidRPr="00F0599A">
        <w:rPr>
          <w:szCs w:val="28"/>
        </w:rPr>
        <w:t xml:space="preserve"> </w:t>
      </w:r>
      <w:r w:rsidRPr="00F0599A">
        <w:rPr>
          <w:szCs w:val="28"/>
        </w:rPr>
        <w:t>в</w:t>
      </w:r>
      <w:r w:rsidR="00C34BEB" w:rsidRPr="00F0599A">
        <w:rPr>
          <w:szCs w:val="28"/>
        </w:rPr>
        <w:t xml:space="preserve"> </w:t>
      </w:r>
      <w:r w:rsidRPr="00F0599A">
        <w:rPr>
          <w:szCs w:val="28"/>
        </w:rPr>
        <w:t>основном</w:t>
      </w:r>
      <w:r w:rsidR="00C34BEB" w:rsidRPr="00F0599A">
        <w:rPr>
          <w:szCs w:val="28"/>
        </w:rPr>
        <w:t xml:space="preserve"> </w:t>
      </w:r>
      <w:r w:rsidRPr="00F0599A">
        <w:rPr>
          <w:szCs w:val="28"/>
        </w:rPr>
        <w:t>за</w:t>
      </w:r>
      <w:r w:rsidR="00C34BEB" w:rsidRPr="00F0599A">
        <w:rPr>
          <w:szCs w:val="28"/>
        </w:rPr>
        <w:t xml:space="preserve"> </w:t>
      </w:r>
      <w:r w:rsidRPr="00F0599A">
        <w:rPr>
          <w:szCs w:val="28"/>
        </w:rPr>
        <w:t>счет</w:t>
      </w:r>
      <w:r w:rsidR="00C34BEB" w:rsidRPr="00F0599A">
        <w:rPr>
          <w:szCs w:val="28"/>
        </w:rPr>
        <w:t xml:space="preserve"> </w:t>
      </w:r>
      <w:r w:rsidRPr="00F0599A">
        <w:rPr>
          <w:szCs w:val="28"/>
        </w:rPr>
        <w:t>возрастания</w:t>
      </w:r>
      <w:r w:rsidR="00C34BEB" w:rsidRPr="00F0599A">
        <w:rPr>
          <w:szCs w:val="28"/>
        </w:rPr>
        <w:t xml:space="preserve"> </w:t>
      </w:r>
      <w:r w:rsidRPr="00F0599A">
        <w:rPr>
          <w:szCs w:val="28"/>
        </w:rPr>
        <w:t>средств</w:t>
      </w:r>
      <w:r w:rsidR="00C34BEB" w:rsidRPr="00F0599A">
        <w:rPr>
          <w:szCs w:val="28"/>
        </w:rPr>
        <w:t xml:space="preserve"> </w:t>
      </w:r>
      <w:r w:rsidRPr="00F0599A">
        <w:rPr>
          <w:szCs w:val="28"/>
        </w:rPr>
        <w:t>физических</w:t>
      </w:r>
      <w:r w:rsidR="00C34BEB" w:rsidRPr="00F0599A">
        <w:rPr>
          <w:szCs w:val="28"/>
        </w:rPr>
        <w:t xml:space="preserve"> </w:t>
      </w:r>
      <w:r w:rsidRPr="00F0599A">
        <w:rPr>
          <w:szCs w:val="28"/>
        </w:rPr>
        <w:t>лиц.</w:t>
      </w:r>
      <w:r w:rsidR="00C34BEB" w:rsidRPr="00F0599A">
        <w:rPr>
          <w:szCs w:val="28"/>
        </w:rPr>
        <w:t xml:space="preserve"> </w:t>
      </w:r>
      <w:r w:rsidRPr="00F0599A">
        <w:rPr>
          <w:szCs w:val="28"/>
        </w:rPr>
        <w:t>В</w:t>
      </w:r>
      <w:r w:rsidR="00C34BEB" w:rsidRPr="00F0599A">
        <w:rPr>
          <w:szCs w:val="28"/>
        </w:rPr>
        <w:t xml:space="preserve"> </w:t>
      </w:r>
      <w:r w:rsidRPr="00F0599A">
        <w:rPr>
          <w:szCs w:val="28"/>
        </w:rPr>
        <w:t>2009</w:t>
      </w:r>
      <w:r w:rsidR="00C34BEB" w:rsidRPr="00F0599A">
        <w:rPr>
          <w:szCs w:val="28"/>
        </w:rPr>
        <w:t xml:space="preserve"> </w:t>
      </w:r>
      <w:r w:rsidRPr="00F0599A">
        <w:rPr>
          <w:szCs w:val="28"/>
        </w:rPr>
        <w:t>г.</w:t>
      </w:r>
      <w:r w:rsidR="00C34BEB" w:rsidRPr="00F0599A">
        <w:rPr>
          <w:szCs w:val="28"/>
        </w:rPr>
        <w:t xml:space="preserve"> </w:t>
      </w:r>
      <w:r w:rsidRPr="00F0599A">
        <w:rPr>
          <w:szCs w:val="28"/>
        </w:rPr>
        <w:t>по</w:t>
      </w:r>
      <w:r w:rsidR="00C34BEB" w:rsidRPr="00F0599A">
        <w:rPr>
          <w:szCs w:val="28"/>
        </w:rPr>
        <w:t xml:space="preserve"> </w:t>
      </w:r>
      <w:r w:rsidRPr="00F0599A">
        <w:rPr>
          <w:szCs w:val="28"/>
        </w:rPr>
        <w:t>сравнению</w:t>
      </w:r>
      <w:r w:rsidR="00C34BEB" w:rsidRPr="00F0599A">
        <w:rPr>
          <w:szCs w:val="28"/>
        </w:rPr>
        <w:t xml:space="preserve"> </w:t>
      </w:r>
      <w:r w:rsidRPr="00F0599A">
        <w:rPr>
          <w:szCs w:val="28"/>
        </w:rPr>
        <w:t>с</w:t>
      </w:r>
      <w:r w:rsidR="00C34BEB" w:rsidRPr="00F0599A">
        <w:rPr>
          <w:szCs w:val="28"/>
        </w:rPr>
        <w:t xml:space="preserve"> </w:t>
      </w:r>
      <w:r w:rsidRPr="00F0599A">
        <w:rPr>
          <w:szCs w:val="28"/>
        </w:rPr>
        <w:t>2007</w:t>
      </w:r>
      <w:r w:rsidR="00C34BEB" w:rsidRPr="00F0599A">
        <w:rPr>
          <w:szCs w:val="28"/>
        </w:rPr>
        <w:t xml:space="preserve"> </w:t>
      </w:r>
      <w:r w:rsidRPr="00F0599A">
        <w:rPr>
          <w:szCs w:val="28"/>
        </w:rPr>
        <w:t>г.</w:t>
      </w:r>
      <w:r w:rsidR="00C34BEB" w:rsidRPr="00F0599A">
        <w:rPr>
          <w:szCs w:val="28"/>
        </w:rPr>
        <w:t xml:space="preserve"> </w:t>
      </w:r>
      <w:r w:rsidRPr="00F0599A">
        <w:rPr>
          <w:szCs w:val="28"/>
        </w:rPr>
        <w:t>депозиты</w:t>
      </w:r>
      <w:r w:rsidR="00C34BEB" w:rsidRPr="00F0599A">
        <w:rPr>
          <w:szCs w:val="28"/>
        </w:rPr>
        <w:t xml:space="preserve"> </w:t>
      </w:r>
      <w:r w:rsidRPr="00F0599A">
        <w:rPr>
          <w:szCs w:val="28"/>
        </w:rPr>
        <w:t>физических</w:t>
      </w:r>
      <w:r w:rsidR="00C34BEB" w:rsidRPr="00F0599A">
        <w:rPr>
          <w:szCs w:val="28"/>
        </w:rPr>
        <w:t xml:space="preserve"> </w:t>
      </w:r>
      <w:r w:rsidRPr="00F0599A">
        <w:rPr>
          <w:szCs w:val="28"/>
        </w:rPr>
        <w:t>лиц</w:t>
      </w:r>
      <w:r w:rsidR="00C34BEB" w:rsidRPr="00F0599A">
        <w:rPr>
          <w:szCs w:val="28"/>
        </w:rPr>
        <w:t xml:space="preserve"> </w:t>
      </w:r>
      <w:r w:rsidRPr="00F0599A">
        <w:rPr>
          <w:szCs w:val="28"/>
        </w:rPr>
        <w:t>возросли</w:t>
      </w:r>
      <w:r w:rsidR="00C34BEB" w:rsidRPr="00F0599A">
        <w:rPr>
          <w:szCs w:val="28"/>
        </w:rPr>
        <w:t xml:space="preserve"> </w:t>
      </w:r>
      <w:r w:rsidRPr="00F0599A">
        <w:rPr>
          <w:szCs w:val="28"/>
        </w:rPr>
        <w:t>1,49</w:t>
      </w:r>
      <w:r w:rsidR="00C34BEB" w:rsidRPr="00F0599A">
        <w:rPr>
          <w:szCs w:val="28"/>
        </w:rPr>
        <w:t xml:space="preserve"> </w:t>
      </w:r>
      <w:r w:rsidRPr="00F0599A">
        <w:rPr>
          <w:szCs w:val="28"/>
        </w:rPr>
        <w:t>раз,</w:t>
      </w:r>
      <w:r w:rsidR="00C34BEB" w:rsidRPr="00F0599A">
        <w:rPr>
          <w:szCs w:val="28"/>
        </w:rPr>
        <w:t xml:space="preserve"> </w:t>
      </w:r>
      <w:r w:rsidRPr="00F0599A">
        <w:rPr>
          <w:szCs w:val="28"/>
        </w:rPr>
        <w:t>увеличив</w:t>
      </w:r>
      <w:r w:rsidR="00C34BEB" w:rsidRPr="00F0599A">
        <w:rPr>
          <w:szCs w:val="28"/>
        </w:rPr>
        <w:t xml:space="preserve"> </w:t>
      </w:r>
      <w:r w:rsidRPr="00F0599A">
        <w:rPr>
          <w:szCs w:val="28"/>
        </w:rPr>
        <w:t>свою</w:t>
      </w:r>
      <w:r w:rsidR="00C34BEB" w:rsidRPr="00F0599A">
        <w:rPr>
          <w:szCs w:val="28"/>
        </w:rPr>
        <w:t xml:space="preserve"> </w:t>
      </w:r>
      <w:r w:rsidRPr="00F0599A">
        <w:rPr>
          <w:szCs w:val="28"/>
        </w:rPr>
        <w:t>долю</w:t>
      </w:r>
      <w:r w:rsidR="00C34BEB" w:rsidRPr="00F0599A">
        <w:rPr>
          <w:szCs w:val="28"/>
        </w:rPr>
        <w:t xml:space="preserve"> </w:t>
      </w:r>
      <w:r w:rsidRPr="00F0599A">
        <w:rPr>
          <w:szCs w:val="28"/>
        </w:rPr>
        <w:t>в</w:t>
      </w:r>
      <w:r w:rsidR="00C34BEB" w:rsidRPr="00F0599A">
        <w:rPr>
          <w:szCs w:val="28"/>
        </w:rPr>
        <w:t xml:space="preserve"> </w:t>
      </w:r>
      <w:r w:rsidRPr="00F0599A">
        <w:rPr>
          <w:szCs w:val="28"/>
        </w:rPr>
        <w:t>общей</w:t>
      </w:r>
      <w:r w:rsidR="00C34BEB" w:rsidRPr="00F0599A">
        <w:rPr>
          <w:szCs w:val="28"/>
        </w:rPr>
        <w:t xml:space="preserve"> </w:t>
      </w:r>
      <w:r w:rsidRPr="00F0599A">
        <w:rPr>
          <w:szCs w:val="28"/>
        </w:rPr>
        <w:t>сумме</w:t>
      </w:r>
      <w:r w:rsidR="00C34BEB" w:rsidRPr="00F0599A">
        <w:rPr>
          <w:szCs w:val="28"/>
        </w:rPr>
        <w:t xml:space="preserve"> </w:t>
      </w:r>
      <w:r w:rsidRPr="00F0599A">
        <w:rPr>
          <w:szCs w:val="28"/>
        </w:rPr>
        <w:t>пассивов</w:t>
      </w:r>
      <w:r w:rsidR="00C34BEB" w:rsidRPr="00F0599A">
        <w:rPr>
          <w:szCs w:val="28"/>
        </w:rPr>
        <w:t xml:space="preserve"> </w:t>
      </w:r>
      <w:r w:rsidRPr="00F0599A">
        <w:rPr>
          <w:szCs w:val="28"/>
        </w:rPr>
        <w:t>с</w:t>
      </w:r>
      <w:r w:rsidR="00C34BEB" w:rsidRPr="00F0599A">
        <w:rPr>
          <w:szCs w:val="28"/>
        </w:rPr>
        <w:t xml:space="preserve"> </w:t>
      </w:r>
      <w:r w:rsidRPr="00F0599A">
        <w:rPr>
          <w:szCs w:val="28"/>
        </w:rPr>
        <w:t>24,20%</w:t>
      </w:r>
      <w:r w:rsidR="00C34BEB" w:rsidRPr="00F0599A">
        <w:rPr>
          <w:szCs w:val="28"/>
        </w:rPr>
        <w:t xml:space="preserve"> </w:t>
      </w:r>
      <w:r w:rsidRPr="00F0599A">
        <w:rPr>
          <w:szCs w:val="28"/>
        </w:rPr>
        <w:t>до</w:t>
      </w:r>
      <w:r w:rsidR="00C34BEB" w:rsidRPr="00F0599A">
        <w:rPr>
          <w:szCs w:val="28"/>
        </w:rPr>
        <w:t xml:space="preserve"> </w:t>
      </w:r>
      <w:r w:rsidRPr="00F0599A">
        <w:rPr>
          <w:szCs w:val="28"/>
        </w:rPr>
        <w:t>28,94%.</w:t>
      </w:r>
    </w:p>
    <w:p w:rsidR="00547CC9" w:rsidRPr="00F0599A" w:rsidRDefault="00547CC9" w:rsidP="00F0599A">
      <w:pPr>
        <w:widowControl w:val="0"/>
        <w:tabs>
          <w:tab w:val="left" w:pos="1134"/>
        </w:tabs>
        <w:ind w:firstLine="709"/>
        <w:rPr>
          <w:szCs w:val="28"/>
        </w:rPr>
      </w:pPr>
      <w:r w:rsidRPr="00F0599A">
        <w:rPr>
          <w:szCs w:val="28"/>
        </w:rPr>
        <w:t>Анализируя</w:t>
      </w:r>
      <w:r w:rsidR="00C34BEB" w:rsidRPr="00F0599A">
        <w:rPr>
          <w:szCs w:val="28"/>
        </w:rPr>
        <w:t xml:space="preserve"> </w:t>
      </w:r>
      <w:r w:rsidRPr="00F0599A">
        <w:rPr>
          <w:szCs w:val="28"/>
        </w:rPr>
        <w:t>таблицу</w:t>
      </w:r>
      <w:r w:rsidR="00C34BEB" w:rsidRPr="00F0599A">
        <w:rPr>
          <w:szCs w:val="28"/>
        </w:rPr>
        <w:t xml:space="preserve"> </w:t>
      </w:r>
      <w:r w:rsidRPr="00F0599A">
        <w:rPr>
          <w:szCs w:val="28"/>
        </w:rPr>
        <w:t>2.2</w:t>
      </w:r>
      <w:r w:rsidR="00C34BEB" w:rsidRPr="00F0599A">
        <w:rPr>
          <w:szCs w:val="28"/>
        </w:rPr>
        <w:t xml:space="preserve"> </w:t>
      </w:r>
      <w:r w:rsidRPr="00F0599A">
        <w:rPr>
          <w:szCs w:val="28"/>
        </w:rPr>
        <w:t>можно</w:t>
      </w:r>
      <w:r w:rsidR="00C34BEB" w:rsidRPr="00F0599A">
        <w:rPr>
          <w:szCs w:val="28"/>
        </w:rPr>
        <w:t xml:space="preserve"> </w:t>
      </w:r>
      <w:r w:rsidRPr="00F0599A">
        <w:rPr>
          <w:szCs w:val="28"/>
        </w:rPr>
        <w:t>наблюдать</w:t>
      </w:r>
      <w:r w:rsidR="00C34BEB" w:rsidRPr="00F0599A">
        <w:rPr>
          <w:szCs w:val="28"/>
        </w:rPr>
        <w:t xml:space="preserve"> </w:t>
      </w:r>
      <w:r w:rsidRPr="00F0599A">
        <w:rPr>
          <w:szCs w:val="28"/>
        </w:rPr>
        <w:t>снижение</w:t>
      </w:r>
      <w:r w:rsidR="00C34BEB" w:rsidRPr="00F0599A">
        <w:rPr>
          <w:szCs w:val="28"/>
        </w:rPr>
        <w:t xml:space="preserve"> </w:t>
      </w:r>
      <w:r w:rsidRPr="00F0599A">
        <w:rPr>
          <w:szCs w:val="28"/>
        </w:rPr>
        <w:t>по</w:t>
      </w:r>
      <w:r w:rsidR="00C34BEB" w:rsidRPr="00F0599A">
        <w:rPr>
          <w:szCs w:val="28"/>
        </w:rPr>
        <w:t xml:space="preserve"> </w:t>
      </w:r>
      <w:r w:rsidRPr="00F0599A">
        <w:rPr>
          <w:szCs w:val="28"/>
        </w:rPr>
        <w:t>всем</w:t>
      </w:r>
      <w:r w:rsidR="00C34BEB" w:rsidRPr="00F0599A">
        <w:rPr>
          <w:szCs w:val="28"/>
        </w:rPr>
        <w:t xml:space="preserve"> </w:t>
      </w:r>
      <w:r w:rsidRPr="00F0599A">
        <w:rPr>
          <w:szCs w:val="28"/>
        </w:rPr>
        <w:t>статьям</w:t>
      </w:r>
      <w:r w:rsidR="00C34BEB" w:rsidRPr="00F0599A">
        <w:rPr>
          <w:szCs w:val="28"/>
        </w:rPr>
        <w:t xml:space="preserve"> </w:t>
      </w:r>
      <w:r w:rsidRPr="00F0599A">
        <w:rPr>
          <w:szCs w:val="28"/>
        </w:rPr>
        <w:t>пассивов</w:t>
      </w:r>
      <w:r w:rsidR="00C34BEB" w:rsidRPr="00F0599A">
        <w:rPr>
          <w:szCs w:val="28"/>
        </w:rPr>
        <w:t xml:space="preserve"> </w:t>
      </w:r>
      <w:r w:rsidRPr="00F0599A">
        <w:rPr>
          <w:szCs w:val="28"/>
        </w:rPr>
        <w:t>в</w:t>
      </w:r>
      <w:r w:rsidR="00C34BEB" w:rsidRPr="00F0599A">
        <w:rPr>
          <w:szCs w:val="28"/>
        </w:rPr>
        <w:t xml:space="preserve"> </w:t>
      </w:r>
      <w:r w:rsidRPr="00F0599A">
        <w:rPr>
          <w:szCs w:val="28"/>
        </w:rPr>
        <w:t>2008</w:t>
      </w:r>
      <w:r w:rsidR="00C34BEB" w:rsidRPr="00F0599A">
        <w:rPr>
          <w:szCs w:val="28"/>
        </w:rPr>
        <w:t xml:space="preserve"> </w:t>
      </w:r>
      <w:r w:rsidRPr="00F0599A">
        <w:rPr>
          <w:szCs w:val="28"/>
        </w:rPr>
        <w:t>г.</w:t>
      </w:r>
      <w:r w:rsidR="00C34BEB" w:rsidRPr="00F0599A">
        <w:rPr>
          <w:szCs w:val="28"/>
        </w:rPr>
        <w:t xml:space="preserve"> </w:t>
      </w:r>
      <w:r w:rsidRPr="00F0599A">
        <w:rPr>
          <w:szCs w:val="28"/>
        </w:rPr>
        <w:t>В</w:t>
      </w:r>
      <w:r w:rsidR="00C34BEB" w:rsidRPr="00F0599A">
        <w:rPr>
          <w:szCs w:val="28"/>
        </w:rPr>
        <w:t xml:space="preserve"> </w:t>
      </w:r>
      <w:r w:rsidRPr="00F0599A">
        <w:rPr>
          <w:szCs w:val="28"/>
        </w:rPr>
        <w:t>2007</w:t>
      </w:r>
      <w:r w:rsidR="00C34BEB" w:rsidRPr="00F0599A">
        <w:rPr>
          <w:szCs w:val="28"/>
        </w:rPr>
        <w:t xml:space="preserve"> </w:t>
      </w:r>
      <w:r w:rsidRPr="00F0599A">
        <w:rPr>
          <w:szCs w:val="28"/>
        </w:rPr>
        <w:t>г.</w:t>
      </w:r>
      <w:r w:rsidR="00C34BEB" w:rsidRPr="00F0599A">
        <w:rPr>
          <w:szCs w:val="28"/>
        </w:rPr>
        <w:t xml:space="preserve"> </w:t>
      </w:r>
      <w:r w:rsidRPr="00F0599A">
        <w:rPr>
          <w:szCs w:val="28"/>
        </w:rPr>
        <w:t>помимо</w:t>
      </w:r>
      <w:r w:rsidR="00C34BEB" w:rsidRPr="00F0599A">
        <w:rPr>
          <w:szCs w:val="28"/>
        </w:rPr>
        <w:t xml:space="preserve"> </w:t>
      </w:r>
      <w:r w:rsidRPr="00F0599A">
        <w:rPr>
          <w:szCs w:val="28"/>
        </w:rPr>
        <w:t>средств</w:t>
      </w:r>
      <w:r w:rsidR="00C34BEB" w:rsidRPr="00F0599A">
        <w:rPr>
          <w:szCs w:val="28"/>
        </w:rPr>
        <w:t xml:space="preserve"> </w:t>
      </w:r>
      <w:r w:rsidRPr="00F0599A">
        <w:rPr>
          <w:szCs w:val="28"/>
        </w:rPr>
        <w:t>клиентов,</w:t>
      </w:r>
      <w:r w:rsidR="00C34BEB" w:rsidRPr="00F0599A">
        <w:rPr>
          <w:szCs w:val="28"/>
        </w:rPr>
        <w:t xml:space="preserve"> </w:t>
      </w:r>
      <w:r w:rsidRPr="00F0599A">
        <w:rPr>
          <w:szCs w:val="28"/>
        </w:rPr>
        <w:t>наибольший</w:t>
      </w:r>
      <w:r w:rsidR="00C34BEB" w:rsidRPr="00F0599A">
        <w:rPr>
          <w:szCs w:val="28"/>
        </w:rPr>
        <w:t xml:space="preserve"> </w:t>
      </w:r>
      <w:r w:rsidRPr="00F0599A">
        <w:rPr>
          <w:szCs w:val="28"/>
        </w:rPr>
        <w:t>удельный</w:t>
      </w:r>
      <w:r w:rsidR="00C34BEB" w:rsidRPr="00F0599A">
        <w:rPr>
          <w:szCs w:val="28"/>
        </w:rPr>
        <w:t xml:space="preserve"> </w:t>
      </w:r>
      <w:r w:rsidRPr="00F0599A">
        <w:rPr>
          <w:szCs w:val="28"/>
        </w:rPr>
        <w:t>вес</w:t>
      </w:r>
      <w:r w:rsidR="00C34BEB" w:rsidRPr="00F0599A">
        <w:rPr>
          <w:szCs w:val="28"/>
        </w:rPr>
        <w:t xml:space="preserve"> </w:t>
      </w:r>
      <w:r w:rsidRPr="00F0599A">
        <w:rPr>
          <w:szCs w:val="28"/>
        </w:rPr>
        <w:t>занимают</w:t>
      </w:r>
      <w:r w:rsidR="00C34BEB" w:rsidRPr="00F0599A">
        <w:rPr>
          <w:szCs w:val="28"/>
        </w:rPr>
        <w:t xml:space="preserve"> </w:t>
      </w:r>
      <w:r w:rsidRPr="00F0599A">
        <w:rPr>
          <w:szCs w:val="28"/>
        </w:rPr>
        <w:t>средства</w:t>
      </w:r>
      <w:r w:rsidR="00C34BEB" w:rsidRPr="00F0599A">
        <w:rPr>
          <w:szCs w:val="28"/>
        </w:rPr>
        <w:t xml:space="preserve"> </w:t>
      </w:r>
      <w:r w:rsidRPr="00F0599A">
        <w:rPr>
          <w:szCs w:val="28"/>
        </w:rPr>
        <w:t>кредитных</w:t>
      </w:r>
      <w:r w:rsidR="00C34BEB" w:rsidRPr="00F0599A">
        <w:rPr>
          <w:szCs w:val="28"/>
        </w:rPr>
        <w:t xml:space="preserve"> </w:t>
      </w:r>
      <w:r w:rsidRPr="00F0599A">
        <w:rPr>
          <w:szCs w:val="28"/>
        </w:rPr>
        <w:t>организаций</w:t>
      </w:r>
      <w:r w:rsidR="00C34BEB" w:rsidRPr="00F0599A">
        <w:rPr>
          <w:szCs w:val="28"/>
        </w:rPr>
        <w:t xml:space="preserve"> </w:t>
      </w:r>
      <w:r w:rsidRPr="00F0599A">
        <w:rPr>
          <w:szCs w:val="28"/>
        </w:rPr>
        <w:t>–</w:t>
      </w:r>
      <w:r w:rsidR="00C34BEB" w:rsidRPr="00F0599A">
        <w:rPr>
          <w:szCs w:val="28"/>
        </w:rPr>
        <w:t xml:space="preserve"> </w:t>
      </w:r>
      <w:r w:rsidRPr="00F0599A">
        <w:rPr>
          <w:szCs w:val="28"/>
        </w:rPr>
        <w:t>10,09%</w:t>
      </w:r>
      <w:r w:rsidR="00C34BEB" w:rsidRPr="00F0599A">
        <w:rPr>
          <w:szCs w:val="28"/>
        </w:rPr>
        <w:t xml:space="preserve"> </w:t>
      </w:r>
      <w:r w:rsidRPr="00F0599A">
        <w:rPr>
          <w:szCs w:val="28"/>
        </w:rPr>
        <w:t>и</w:t>
      </w:r>
      <w:r w:rsidR="00C34BEB" w:rsidRPr="00F0599A">
        <w:rPr>
          <w:szCs w:val="28"/>
        </w:rPr>
        <w:t xml:space="preserve"> </w:t>
      </w:r>
      <w:r w:rsidRPr="00F0599A">
        <w:rPr>
          <w:szCs w:val="28"/>
        </w:rPr>
        <w:t>собственные</w:t>
      </w:r>
      <w:r w:rsidR="00C34BEB" w:rsidRPr="00F0599A">
        <w:rPr>
          <w:szCs w:val="28"/>
        </w:rPr>
        <w:t xml:space="preserve"> </w:t>
      </w:r>
      <w:r w:rsidRPr="00F0599A">
        <w:rPr>
          <w:szCs w:val="28"/>
        </w:rPr>
        <w:t>средства</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w:t>
      </w:r>
      <w:r w:rsidR="00C34BEB" w:rsidRPr="00F0599A">
        <w:rPr>
          <w:szCs w:val="28"/>
        </w:rPr>
        <w:t xml:space="preserve"> </w:t>
      </w:r>
      <w:r w:rsidRPr="00F0599A">
        <w:rPr>
          <w:szCs w:val="28"/>
        </w:rPr>
        <w:t>11,52%.</w:t>
      </w:r>
      <w:r w:rsidR="00C34BEB" w:rsidRPr="00F0599A">
        <w:rPr>
          <w:szCs w:val="28"/>
        </w:rPr>
        <w:t xml:space="preserve"> </w:t>
      </w:r>
      <w:r w:rsidRPr="00F0599A">
        <w:rPr>
          <w:szCs w:val="28"/>
        </w:rPr>
        <w:t>В</w:t>
      </w:r>
      <w:r w:rsidR="00C34BEB" w:rsidRPr="00F0599A">
        <w:rPr>
          <w:szCs w:val="28"/>
        </w:rPr>
        <w:t xml:space="preserve"> </w:t>
      </w:r>
      <w:r w:rsidRPr="00F0599A">
        <w:rPr>
          <w:szCs w:val="28"/>
        </w:rPr>
        <w:t>2008</w:t>
      </w:r>
      <w:r w:rsidR="00C34BEB" w:rsidRPr="00F0599A">
        <w:rPr>
          <w:szCs w:val="28"/>
        </w:rPr>
        <w:t xml:space="preserve"> </w:t>
      </w:r>
      <w:r w:rsidRPr="00F0599A">
        <w:rPr>
          <w:szCs w:val="28"/>
        </w:rPr>
        <w:t>г.</w:t>
      </w:r>
      <w:r w:rsidR="00C34BEB" w:rsidRPr="00F0599A">
        <w:rPr>
          <w:szCs w:val="28"/>
        </w:rPr>
        <w:t xml:space="preserve"> </w:t>
      </w:r>
      <w:r w:rsidRPr="00F0599A">
        <w:rPr>
          <w:szCs w:val="28"/>
        </w:rPr>
        <w:t>наблюдается</w:t>
      </w:r>
      <w:r w:rsidR="00C34BEB" w:rsidRPr="00F0599A">
        <w:rPr>
          <w:szCs w:val="28"/>
        </w:rPr>
        <w:t xml:space="preserve"> </w:t>
      </w:r>
      <w:r w:rsidRPr="00F0599A">
        <w:rPr>
          <w:szCs w:val="28"/>
        </w:rPr>
        <w:t>сокращение</w:t>
      </w:r>
      <w:r w:rsidR="00C34BEB" w:rsidRPr="00F0599A">
        <w:rPr>
          <w:szCs w:val="28"/>
        </w:rPr>
        <w:t xml:space="preserve"> </w:t>
      </w:r>
      <w:r w:rsidRPr="00F0599A">
        <w:rPr>
          <w:szCs w:val="28"/>
        </w:rPr>
        <w:t>средств</w:t>
      </w:r>
      <w:r w:rsidR="00C34BEB" w:rsidRPr="00F0599A">
        <w:rPr>
          <w:szCs w:val="28"/>
        </w:rPr>
        <w:t xml:space="preserve"> </w:t>
      </w:r>
      <w:r w:rsidRPr="00F0599A">
        <w:rPr>
          <w:szCs w:val="28"/>
        </w:rPr>
        <w:t>кредитных</w:t>
      </w:r>
      <w:r w:rsidR="00C34BEB" w:rsidRPr="00F0599A">
        <w:rPr>
          <w:szCs w:val="28"/>
        </w:rPr>
        <w:t xml:space="preserve"> </w:t>
      </w:r>
      <w:r w:rsidRPr="00F0599A">
        <w:rPr>
          <w:szCs w:val="28"/>
        </w:rPr>
        <w:t>организаций</w:t>
      </w:r>
      <w:r w:rsidR="00C34BEB" w:rsidRPr="00F0599A">
        <w:rPr>
          <w:szCs w:val="28"/>
        </w:rPr>
        <w:t xml:space="preserve"> </w:t>
      </w:r>
      <w:r w:rsidRPr="00F0599A">
        <w:rPr>
          <w:szCs w:val="28"/>
        </w:rPr>
        <w:t>по</w:t>
      </w:r>
      <w:r w:rsidR="00C34BEB" w:rsidRPr="00F0599A">
        <w:rPr>
          <w:szCs w:val="28"/>
        </w:rPr>
        <w:t xml:space="preserve"> </w:t>
      </w:r>
      <w:r w:rsidRPr="00F0599A">
        <w:rPr>
          <w:szCs w:val="28"/>
        </w:rPr>
        <w:t>сравнению</w:t>
      </w:r>
      <w:r w:rsidR="00C34BEB" w:rsidRPr="00F0599A">
        <w:rPr>
          <w:szCs w:val="28"/>
        </w:rPr>
        <w:t xml:space="preserve"> </w:t>
      </w:r>
      <w:r w:rsidRPr="00F0599A">
        <w:rPr>
          <w:szCs w:val="28"/>
        </w:rPr>
        <w:t>с</w:t>
      </w:r>
      <w:r w:rsidR="00C34BEB" w:rsidRPr="00F0599A">
        <w:rPr>
          <w:szCs w:val="28"/>
        </w:rPr>
        <w:t xml:space="preserve"> </w:t>
      </w:r>
      <w:r w:rsidRPr="00F0599A">
        <w:rPr>
          <w:szCs w:val="28"/>
        </w:rPr>
        <w:t>предыдущим</w:t>
      </w:r>
      <w:r w:rsidR="00C34BEB" w:rsidRPr="00F0599A">
        <w:rPr>
          <w:szCs w:val="28"/>
        </w:rPr>
        <w:t xml:space="preserve"> </w:t>
      </w:r>
      <w:r w:rsidRPr="00F0599A">
        <w:rPr>
          <w:szCs w:val="28"/>
        </w:rPr>
        <w:t>годом,</w:t>
      </w:r>
      <w:r w:rsidR="00C34BEB" w:rsidRPr="00F0599A">
        <w:rPr>
          <w:szCs w:val="28"/>
        </w:rPr>
        <w:t xml:space="preserve"> </w:t>
      </w:r>
      <w:r w:rsidRPr="00F0599A">
        <w:rPr>
          <w:szCs w:val="28"/>
        </w:rPr>
        <w:t>а</w:t>
      </w:r>
      <w:r w:rsidR="00C34BEB" w:rsidRPr="00F0599A">
        <w:rPr>
          <w:szCs w:val="28"/>
        </w:rPr>
        <w:t xml:space="preserve"> </w:t>
      </w:r>
      <w:r w:rsidRPr="00F0599A">
        <w:rPr>
          <w:szCs w:val="28"/>
        </w:rPr>
        <w:t>также</w:t>
      </w:r>
      <w:r w:rsidR="00C34BEB" w:rsidRPr="00F0599A">
        <w:rPr>
          <w:szCs w:val="28"/>
        </w:rPr>
        <w:t xml:space="preserve"> </w:t>
      </w:r>
      <w:r w:rsidRPr="00F0599A">
        <w:rPr>
          <w:szCs w:val="28"/>
        </w:rPr>
        <w:t>сокращение</w:t>
      </w:r>
      <w:r w:rsidR="00C34BEB" w:rsidRPr="00F0599A">
        <w:rPr>
          <w:szCs w:val="28"/>
        </w:rPr>
        <w:t xml:space="preserve"> </w:t>
      </w:r>
      <w:r w:rsidRPr="00F0599A">
        <w:rPr>
          <w:szCs w:val="28"/>
        </w:rPr>
        <w:t>в</w:t>
      </w:r>
      <w:r w:rsidR="00C34BEB" w:rsidRPr="00F0599A">
        <w:rPr>
          <w:szCs w:val="28"/>
        </w:rPr>
        <w:t xml:space="preserve"> </w:t>
      </w:r>
      <w:r w:rsidRPr="00F0599A">
        <w:rPr>
          <w:szCs w:val="28"/>
        </w:rPr>
        <w:t>общей</w:t>
      </w:r>
      <w:r w:rsidR="00C34BEB" w:rsidRPr="00F0599A">
        <w:rPr>
          <w:szCs w:val="28"/>
        </w:rPr>
        <w:t xml:space="preserve"> </w:t>
      </w:r>
      <w:r w:rsidRPr="00F0599A">
        <w:rPr>
          <w:szCs w:val="28"/>
        </w:rPr>
        <w:t>структуре</w:t>
      </w:r>
      <w:r w:rsidR="00C34BEB" w:rsidRPr="00F0599A">
        <w:rPr>
          <w:szCs w:val="28"/>
        </w:rPr>
        <w:t xml:space="preserve"> </w:t>
      </w:r>
      <w:r w:rsidRPr="00F0599A">
        <w:rPr>
          <w:szCs w:val="28"/>
        </w:rPr>
        <w:t>пассивов</w:t>
      </w:r>
      <w:r w:rsidR="00C34BEB" w:rsidRPr="00F0599A">
        <w:rPr>
          <w:szCs w:val="28"/>
        </w:rPr>
        <w:t xml:space="preserve"> </w:t>
      </w:r>
      <w:r w:rsidRPr="00F0599A">
        <w:rPr>
          <w:szCs w:val="28"/>
        </w:rPr>
        <w:t>-</w:t>
      </w:r>
      <w:r w:rsidR="00C34BEB" w:rsidRPr="00F0599A">
        <w:rPr>
          <w:szCs w:val="28"/>
        </w:rPr>
        <w:t xml:space="preserve"> </w:t>
      </w:r>
      <w:r w:rsidRPr="00F0599A">
        <w:rPr>
          <w:szCs w:val="28"/>
        </w:rPr>
        <w:t>2,32%,</w:t>
      </w:r>
      <w:r w:rsidR="00C34BEB" w:rsidRPr="00F0599A">
        <w:rPr>
          <w:szCs w:val="28"/>
        </w:rPr>
        <w:t xml:space="preserve"> </w:t>
      </w:r>
      <w:r w:rsidRPr="00F0599A">
        <w:rPr>
          <w:szCs w:val="28"/>
        </w:rPr>
        <w:t>но</w:t>
      </w:r>
      <w:r w:rsidR="00C34BEB" w:rsidRPr="00F0599A">
        <w:rPr>
          <w:szCs w:val="28"/>
        </w:rPr>
        <w:t xml:space="preserve"> </w:t>
      </w:r>
      <w:r w:rsidRPr="00F0599A">
        <w:rPr>
          <w:szCs w:val="28"/>
        </w:rPr>
        <w:t>в</w:t>
      </w:r>
      <w:r w:rsidR="00C34BEB" w:rsidRPr="00F0599A">
        <w:rPr>
          <w:szCs w:val="28"/>
        </w:rPr>
        <w:t xml:space="preserve"> </w:t>
      </w:r>
      <w:r w:rsidRPr="00F0599A">
        <w:rPr>
          <w:szCs w:val="28"/>
        </w:rPr>
        <w:t>2009</w:t>
      </w:r>
      <w:r w:rsidR="00C34BEB" w:rsidRPr="00F0599A">
        <w:rPr>
          <w:szCs w:val="28"/>
        </w:rPr>
        <w:t xml:space="preserve"> </w:t>
      </w:r>
      <w:r w:rsidRPr="00F0599A">
        <w:rPr>
          <w:szCs w:val="28"/>
        </w:rPr>
        <w:t>г.</w:t>
      </w:r>
      <w:r w:rsidR="00C34BEB" w:rsidRPr="00F0599A">
        <w:rPr>
          <w:szCs w:val="28"/>
        </w:rPr>
        <w:t xml:space="preserve"> </w:t>
      </w:r>
      <w:r w:rsidRPr="00F0599A">
        <w:rPr>
          <w:szCs w:val="28"/>
        </w:rPr>
        <w:t>видим</w:t>
      </w:r>
      <w:r w:rsidR="00C34BEB" w:rsidRPr="00F0599A">
        <w:rPr>
          <w:szCs w:val="28"/>
        </w:rPr>
        <w:t xml:space="preserve"> </w:t>
      </w:r>
      <w:r w:rsidRPr="00F0599A">
        <w:rPr>
          <w:szCs w:val="28"/>
        </w:rPr>
        <w:t>небольшой</w:t>
      </w:r>
      <w:r w:rsidR="00C34BEB" w:rsidRPr="00F0599A">
        <w:rPr>
          <w:szCs w:val="28"/>
        </w:rPr>
        <w:t xml:space="preserve"> </w:t>
      </w:r>
      <w:r w:rsidRPr="00F0599A">
        <w:rPr>
          <w:szCs w:val="28"/>
        </w:rPr>
        <w:t>прирост</w:t>
      </w:r>
      <w:r w:rsidR="00C34BEB" w:rsidRPr="00F0599A">
        <w:rPr>
          <w:szCs w:val="28"/>
        </w:rPr>
        <w:t xml:space="preserve"> </w:t>
      </w:r>
      <w:r w:rsidRPr="00F0599A">
        <w:rPr>
          <w:szCs w:val="28"/>
        </w:rPr>
        <w:t>данной</w:t>
      </w:r>
      <w:r w:rsidR="00C34BEB" w:rsidRPr="00F0599A">
        <w:rPr>
          <w:szCs w:val="28"/>
        </w:rPr>
        <w:t xml:space="preserve"> </w:t>
      </w:r>
      <w:r w:rsidRPr="00F0599A">
        <w:rPr>
          <w:szCs w:val="28"/>
        </w:rPr>
        <w:t>статьи</w:t>
      </w:r>
      <w:r w:rsidR="00C34BEB" w:rsidRPr="00F0599A">
        <w:rPr>
          <w:szCs w:val="28"/>
        </w:rPr>
        <w:t xml:space="preserve"> </w:t>
      </w:r>
      <w:r w:rsidRPr="00F0599A">
        <w:rPr>
          <w:szCs w:val="28"/>
        </w:rPr>
        <w:t>1,24</w:t>
      </w:r>
      <w:r w:rsidR="00C34BEB" w:rsidRPr="00F0599A">
        <w:rPr>
          <w:szCs w:val="28"/>
        </w:rPr>
        <w:t xml:space="preserve"> </w:t>
      </w:r>
      <w:r w:rsidRPr="00F0599A">
        <w:rPr>
          <w:szCs w:val="28"/>
        </w:rPr>
        <w:t>раза.</w:t>
      </w:r>
      <w:r w:rsidR="00C34BEB" w:rsidRPr="00F0599A">
        <w:rPr>
          <w:szCs w:val="28"/>
        </w:rPr>
        <w:t xml:space="preserve"> </w:t>
      </w:r>
      <w:r w:rsidRPr="00F0599A">
        <w:rPr>
          <w:szCs w:val="28"/>
        </w:rPr>
        <w:t>В</w:t>
      </w:r>
      <w:r w:rsidR="00C34BEB" w:rsidRPr="00F0599A">
        <w:rPr>
          <w:szCs w:val="28"/>
        </w:rPr>
        <w:t xml:space="preserve"> </w:t>
      </w:r>
      <w:r w:rsidRPr="00F0599A">
        <w:rPr>
          <w:szCs w:val="28"/>
        </w:rPr>
        <w:t>2009</w:t>
      </w:r>
      <w:r w:rsidR="00C34BEB" w:rsidRPr="00F0599A">
        <w:rPr>
          <w:szCs w:val="28"/>
        </w:rPr>
        <w:t xml:space="preserve"> </w:t>
      </w:r>
      <w:r w:rsidRPr="00F0599A">
        <w:rPr>
          <w:szCs w:val="28"/>
        </w:rPr>
        <w:t>г.</w:t>
      </w:r>
      <w:r w:rsidR="00C34BEB" w:rsidRPr="00F0599A">
        <w:rPr>
          <w:szCs w:val="28"/>
        </w:rPr>
        <w:t xml:space="preserve"> </w:t>
      </w:r>
      <w:r w:rsidRPr="00F0599A">
        <w:rPr>
          <w:szCs w:val="28"/>
        </w:rPr>
        <w:t>наибольший</w:t>
      </w:r>
      <w:r w:rsidR="00C34BEB" w:rsidRPr="00F0599A">
        <w:rPr>
          <w:szCs w:val="28"/>
        </w:rPr>
        <w:t xml:space="preserve"> </w:t>
      </w:r>
      <w:r w:rsidRPr="00F0599A">
        <w:rPr>
          <w:szCs w:val="28"/>
        </w:rPr>
        <w:t>удельный</w:t>
      </w:r>
      <w:r w:rsidR="00C34BEB" w:rsidRPr="00F0599A">
        <w:rPr>
          <w:szCs w:val="28"/>
        </w:rPr>
        <w:t xml:space="preserve"> </w:t>
      </w:r>
      <w:r w:rsidRPr="00F0599A">
        <w:rPr>
          <w:szCs w:val="28"/>
        </w:rPr>
        <w:t>вес</w:t>
      </w:r>
      <w:r w:rsidR="00C34BEB" w:rsidRPr="00F0599A">
        <w:rPr>
          <w:szCs w:val="28"/>
        </w:rPr>
        <w:t xml:space="preserve"> </w:t>
      </w:r>
      <w:r w:rsidRPr="00F0599A">
        <w:rPr>
          <w:szCs w:val="28"/>
        </w:rPr>
        <w:t>занимают</w:t>
      </w:r>
      <w:r w:rsidR="00C34BEB" w:rsidRPr="00F0599A">
        <w:rPr>
          <w:szCs w:val="28"/>
        </w:rPr>
        <w:t xml:space="preserve"> </w:t>
      </w:r>
      <w:r w:rsidRPr="00F0599A">
        <w:rPr>
          <w:szCs w:val="28"/>
        </w:rPr>
        <w:t>расчеты</w:t>
      </w:r>
      <w:r w:rsidR="00C34BEB" w:rsidRPr="00F0599A">
        <w:rPr>
          <w:szCs w:val="28"/>
        </w:rPr>
        <w:t xml:space="preserve"> </w:t>
      </w:r>
      <w:r w:rsidRPr="00F0599A">
        <w:rPr>
          <w:szCs w:val="28"/>
        </w:rPr>
        <w:t>с</w:t>
      </w:r>
      <w:r w:rsidR="00C34BEB" w:rsidRPr="00F0599A">
        <w:rPr>
          <w:szCs w:val="28"/>
        </w:rPr>
        <w:t xml:space="preserve"> </w:t>
      </w:r>
      <w:r w:rsidRPr="00F0599A">
        <w:rPr>
          <w:szCs w:val="28"/>
        </w:rPr>
        <w:t>филиалами</w:t>
      </w:r>
      <w:r w:rsidR="00C34BEB" w:rsidRPr="00F0599A">
        <w:rPr>
          <w:szCs w:val="28"/>
        </w:rPr>
        <w:t xml:space="preserve"> </w:t>
      </w:r>
      <w:r w:rsidRPr="00F0599A">
        <w:rPr>
          <w:szCs w:val="28"/>
        </w:rPr>
        <w:t>–</w:t>
      </w:r>
      <w:r w:rsidR="00C34BEB" w:rsidRPr="00F0599A">
        <w:rPr>
          <w:szCs w:val="28"/>
        </w:rPr>
        <w:t xml:space="preserve"> </w:t>
      </w:r>
      <w:r w:rsidRPr="00F0599A">
        <w:rPr>
          <w:szCs w:val="28"/>
        </w:rPr>
        <w:t>10,20%.</w:t>
      </w:r>
      <w:r w:rsidR="00C34BEB" w:rsidRPr="00F0599A">
        <w:rPr>
          <w:szCs w:val="28"/>
        </w:rPr>
        <w:t xml:space="preserve"> </w:t>
      </w:r>
      <w:r w:rsidRPr="00F0599A">
        <w:rPr>
          <w:szCs w:val="28"/>
        </w:rPr>
        <w:t>Собственные</w:t>
      </w:r>
      <w:r w:rsidR="00C34BEB" w:rsidRPr="00F0599A">
        <w:rPr>
          <w:szCs w:val="28"/>
        </w:rPr>
        <w:t xml:space="preserve"> </w:t>
      </w:r>
      <w:r w:rsidRPr="00F0599A">
        <w:rPr>
          <w:szCs w:val="28"/>
        </w:rPr>
        <w:t>средства</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за</w:t>
      </w:r>
      <w:r w:rsidR="00C34BEB" w:rsidRPr="00F0599A">
        <w:rPr>
          <w:szCs w:val="28"/>
        </w:rPr>
        <w:t xml:space="preserve"> </w:t>
      </w:r>
      <w:r w:rsidRPr="00F0599A">
        <w:rPr>
          <w:szCs w:val="28"/>
        </w:rPr>
        <w:t>2008-2009</w:t>
      </w:r>
      <w:r w:rsidR="00C34BEB" w:rsidRPr="00F0599A">
        <w:rPr>
          <w:szCs w:val="28"/>
        </w:rPr>
        <w:t xml:space="preserve"> </w:t>
      </w:r>
      <w:r w:rsidRPr="00F0599A">
        <w:rPr>
          <w:szCs w:val="28"/>
        </w:rPr>
        <w:t>гг.</w:t>
      </w:r>
      <w:r w:rsidR="00C34BEB" w:rsidRPr="00F0599A">
        <w:rPr>
          <w:szCs w:val="28"/>
        </w:rPr>
        <w:t xml:space="preserve"> </w:t>
      </w:r>
      <w:r w:rsidRPr="00F0599A">
        <w:rPr>
          <w:szCs w:val="28"/>
        </w:rPr>
        <w:t>в</w:t>
      </w:r>
      <w:r w:rsidR="00C34BEB" w:rsidRPr="00F0599A">
        <w:rPr>
          <w:szCs w:val="28"/>
        </w:rPr>
        <w:t xml:space="preserve"> </w:t>
      </w:r>
      <w:r w:rsidRPr="00F0599A">
        <w:rPr>
          <w:szCs w:val="28"/>
        </w:rPr>
        <w:t>общей</w:t>
      </w:r>
      <w:r w:rsidR="00C34BEB" w:rsidRPr="00F0599A">
        <w:rPr>
          <w:szCs w:val="28"/>
        </w:rPr>
        <w:t xml:space="preserve"> </w:t>
      </w:r>
      <w:r w:rsidRPr="00F0599A">
        <w:rPr>
          <w:szCs w:val="28"/>
        </w:rPr>
        <w:t>структуре</w:t>
      </w:r>
      <w:r w:rsidR="00C34BEB" w:rsidRPr="00F0599A">
        <w:rPr>
          <w:szCs w:val="28"/>
        </w:rPr>
        <w:t xml:space="preserve"> </w:t>
      </w:r>
      <w:r w:rsidRPr="00F0599A">
        <w:rPr>
          <w:szCs w:val="28"/>
        </w:rPr>
        <w:t>пассивов</w:t>
      </w:r>
      <w:r w:rsidR="00C34BEB" w:rsidRPr="00F0599A">
        <w:rPr>
          <w:szCs w:val="28"/>
        </w:rPr>
        <w:t xml:space="preserve"> </w:t>
      </w:r>
      <w:r w:rsidRPr="00F0599A">
        <w:rPr>
          <w:szCs w:val="28"/>
        </w:rPr>
        <w:t>колебались</w:t>
      </w:r>
      <w:r w:rsidR="00C34BEB" w:rsidRPr="00F0599A">
        <w:rPr>
          <w:szCs w:val="28"/>
        </w:rPr>
        <w:t xml:space="preserve"> </w:t>
      </w:r>
      <w:r w:rsidRPr="00F0599A">
        <w:rPr>
          <w:szCs w:val="28"/>
        </w:rPr>
        <w:t>незначительно</w:t>
      </w:r>
      <w:r w:rsidR="00C34BEB" w:rsidRPr="00F0599A">
        <w:rPr>
          <w:szCs w:val="28"/>
        </w:rPr>
        <w:t xml:space="preserve"> </w:t>
      </w:r>
      <w:r w:rsidRPr="00F0599A">
        <w:rPr>
          <w:szCs w:val="28"/>
        </w:rPr>
        <w:t>и</w:t>
      </w:r>
      <w:r w:rsidR="00C34BEB" w:rsidRPr="00F0599A">
        <w:rPr>
          <w:szCs w:val="28"/>
        </w:rPr>
        <w:t xml:space="preserve"> </w:t>
      </w:r>
      <w:r w:rsidRPr="00F0599A">
        <w:rPr>
          <w:szCs w:val="28"/>
        </w:rPr>
        <w:t>составили</w:t>
      </w:r>
      <w:r w:rsidR="00C34BEB" w:rsidRPr="00F0599A">
        <w:rPr>
          <w:szCs w:val="28"/>
        </w:rPr>
        <w:t xml:space="preserve"> </w:t>
      </w:r>
      <w:r w:rsidRPr="00F0599A">
        <w:rPr>
          <w:szCs w:val="28"/>
        </w:rPr>
        <w:t>9,37%</w:t>
      </w:r>
      <w:r w:rsidR="00C34BEB" w:rsidRPr="00F0599A">
        <w:rPr>
          <w:szCs w:val="28"/>
        </w:rPr>
        <w:t xml:space="preserve"> </w:t>
      </w:r>
      <w:r w:rsidRPr="00F0599A">
        <w:rPr>
          <w:szCs w:val="28"/>
        </w:rPr>
        <w:t>и</w:t>
      </w:r>
      <w:r w:rsidR="00C34BEB" w:rsidRPr="00F0599A">
        <w:rPr>
          <w:szCs w:val="28"/>
        </w:rPr>
        <w:t xml:space="preserve"> </w:t>
      </w:r>
      <w:r w:rsidRPr="00F0599A">
        <w:rPr>
          <w:szCs w:val="28"/>
        </w:rPr>
        <w:t>9,76%</w:t>
      </w:r>
      <w:r w:rsidR="00C34BEB" w:rsidRPr="00F0599A">
        <w:rPr>
          <w:szCs w:val="28"/>
        </w:rPr>
        <w:t xml:space="preserve"> </w:t>
      </w:r>
      <w:r w:rsidRPr="00F0599A">
        <w:rPr>
          <w:szCs w:val="28"/>
        </w:rPr>
        <w:t>соответственно.</w:t>
      </w:r>
    </w:p>
    <w:p w:rsidR="00547CC9" w:rsidRPr="00F0599A" w:rsidRDefault="00547CC9" w:rsidP="00F0599A">
      <w:pPr>
        <w:widowControl w:val="0"/>
        <w:tabs>
          <w:tab w:val="left" w:pos="1134"/>
        </w:tabs>
        <w:ind w:firstLine="709"/>
        <w:rPr>
          <w:szCs w:val="28"/>
        </w:rPr>
      </w:pPr>
      <w:r w:rsidRPr="00F0599A">
        <w:rPr>
          <w:szCs w:val="28"/>
        </w:rPr>
        <w:t>В</w:t>
      </w:r>
      <w:r w:rsidR="00C34BEB" w:rsidRPr="00F0599A">
        <w:rPr>
          <w:szCs w:val="28"/>
        </w:rPr>
        <w:t xml:space="preserve"> </w:t>
      </w:r>
      <w:r w:rsidRPr="00F0599A">
        <w:rPr>
          <w:szCs w:val="28"/>
        </w:rPr>
        <w:t>целом</w:t>
      </w:r>
      <w:r w:rsidR="00C34BEB" w:rsidRPr="00F0599A">
        <w:rPr>
          <w:szCs w:val="28"/>
        </w:rPr>
        <w:t xml:space="preserve"> </w:t>
      </w:r>
      <w:r w:rsidRPr="00F0599A">
        <w:rPr>
          <w:szCs w:val="28"/>
        </w:rPr>
        <w:t>ресурсная</w:t>
      </w:r>
      <w:r w:rsidR="00C34BEB" w:rsidRPr="00F0599A">
        <w:rPr>
          <w:szCs w:val="28"/>
        </w:rPr>
        <w:t xml:space="preserve"> </w:t>
      </w:r>
      <w:r w:rsidRPr="00F0599A">
        <w:rPr>
          <w:szCs w:val="28"/>
        </w:rPr>
        <w:t>база</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достаточно</w:t>
      </w:r>
      <w:r w:rsidR="00C34BEB" w:rsidRPr="00F0599A">
        <w:rPr>
          <w:szCs w:val="28"/>
        </w:rPr>
        <w:t xml:space="preserve"> </w:t>
      </w:r>
      <w:r w:rsidRPr="00F0599A">
        <w:rPr>
          <w:szCs w:val="28"/>
        </w:rPr>
        <w:t>устойчивая,</w:t>
      </w:r>
      <w:r w:rsidR="00C34BEB" w:rsidRPr="00F0599A">
        <w:rPr>
          <w:szCs w:val="28"/>
        </w:rPr>
        <w:t xml:space="preserve"> </w:t>
      </w:r>
      <w:r w:rsidRPr="00F0599A">
        <w:rPr>
          <w:szCs w:val="28"/>
        </w:rPr>
        <w:t>доля</w:t>
      </w:r>
      <w:r w:rsidR="00C34BEB" w:rsidRPr="00F0599A">
        <w:rPr>
          <w:szCs w:val="28"/>
        </w:rPr>
        <w:t xml:space="preserve"> </w:t>
      </w:r>
      <w:r w:rsidRPr="00F0599A">
        <w:rPr>
          <w:szCs w:val="28"/>
        </w:rPr>
        <w:t>средств</w:t>
      </w:r>
      <w:r w:rsidR="00C34BEB" w:rsidRPr="00F0599A">
        <w:rPr>
          <w:szCs w:val="28"/>
        </w:rPr>
        <w:t xml:space="preserve"> </w:t>
      </w:r>
      <w:r w:rsidRPr="00F0599A">
        <w:rPr>
          <w:szCs w:val="28"/>
        </w:rPr>
        <w:t>физических</w:t>
      </w:r>
      <w:r w:rsidR="00C34BEB" w:rsidRPr="00F0599A">
        <w:rPr>
          <w:szCs w:val="28"/>
        </w:rPr>
        <w:t xml:space="preserve"> </w:t>
      </w:r>
      <w:r w:rsidRPr="00F0599A">
        <w:rPr>
          <w:szCs w:val="28"/>
        </w:rPr>
        <w:t>лиц</w:t>
      </w:r>
      <w:r w:rsidR="00C34BEB" w:rsidRPr="00F0599A">
        <w:rPr>
          <w:szCs w:val="28"/>
        </w:rPr>
        <w:t xml:space="preserve"> </w:t>
      </w:r>
      <w:r w:rsidRPr="00F0599A">
        <w:rPr>
          <w:szCs w:val="28"/>
        </w:rPr>
        <w:t>является</w:t>
      </w:r>
      <w:r w:rsidR="00C34BEB" w:rsidRPr="00F0599A">
        <w:rPr>
          <w:szCs w:val="28"/>
        </w:rPr>
        <w:t xml:space="preserve"> </w:t>
      </w:r>
      <w:r w:rsidRPr="00F0599A">
        <w:rPr>
          <w:szCs w:val="28"/>
        </w:rPr>
        <w:t>оптимальной</w:t>
      </w:r>
      <w:r w:rsidR="00C34BEB" w:rsidRPr="00F0599A">
        <w:rPr>
          <w:szCs w:val="28"/>
        </w:rPr>
        <w:t xml:space="preserve"> </w:t>
      </w:r>
      <w:r w:rsidRPr="00F0599A">
        <w:rPr>
          <w:szCs w:val="28"/>
        </w:rPr>
        <w:t>для</w:t>
      </w:r>
      <w:r w:rsidR="00C34BEB" w:rsidRPr="00F0599A">
        <w:rPr>
          <w:szCs w:val="28"/>
        </w:rPr>
        <w:t xml:space="preserve"> </w:t>
      </w:r>
      <w:r w:rsidRPr="00F0599A">
        <w:rPr>
          <w:szCs w:val="28"/>
        </w:rPr>
        <w:t>такого</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так</w:t>
      </w:r>
      <w:r w:rsidR="00C34BEB" w:rsidRPr="00F0599A">
        <w:rPr>
          <w:szCs w:val="28"/>
        </w:rPr>
        <w:t xml:space="preserve"> </w:t>
      </w:r>
      <w:r w:rsidRPr="00F0599A">
        <w:rPr>
          <w:szCs w:val="28"/>
        </w:rPr>
        <w:t>как</w:t>
      </w:r>
      <w:r w:rsidR="00C34BEB" w:rsidRPr="00F0599A">
        <w:rPr>
          <w:szCs w:val="28"/>
        </w:rPr>
        <w:t xml:space="preserve"> </w:t>
      </w:r>
      <w:r w:rsidRPr="00F0599A">
        <w:rPr>
          <w:szCs w:val="28"/>
        </w:rPr>
        <w:t>Росбанк</w:t>
      </w:r>
      <w:r w:rsidR="00C34BEB" w:rsidRPr="00F0599A">
        <w:rPr>
          <w:szCs w:val="28"/>
        </w:rPr>
        <w:t xml:space="preserve"> </w:t>
      </w:r>
      <w:r w:rsidRPr="00F0599A">
        <w:rPr>
          <w:szCs w:val="28"/>
        </w:rPr>
        <w:t>ориентирован</w:t>
      </w:r>
      <w:r w:rsidR="00C34BEB" w:rsidRPr="00F0599A">
        <w:rPr>
          <w:szCs w:val="28"/>
        </w:rPr>
        <w:t xml:space="preserve"> </w:t>
      </w:r>
      <w:r w:rsidRPr="00F0599A">
        <w:rPr>
          <w:szCs w:val="28"/>
        </w:rPr>
        <w:t>на</w:t>
      </w:r>
      <w:r w:rsidR="00C34BEB" w:rsidRPr="00F0599A">
        <w:rPr>
          <w:szCs w:val="28"/>
        </w:rPr>
        <w:t xml:space="preserve"> </w:t>
      </w:r>
      <w:r w:rsidRPr="00F0599A">
        <w:rPr>
          <w:szCs w:val="28"/>
        </w:rPr>
        <w:t>работу</w:t>
      </w:r>
      <w:r w:rsidR="00C34BEB" w:rsidRPr="00F0599A">
        <w:rPr>
          <w:szCs w:val="28"/>
        </w:rPr>
        <w:t xml:space="preserve"> </w:t>
      </w:r>
      <w:r w:rsidRPr="00F0599A">
        <w:rPr>
          <w:szCs w:val="28"/>
        </w:rPr>
        <w:t>с</w:t>
      </w:r>
      <w:r w:rsidR="00C34BEB" w:rsidRPr="00F0599A">
        <w:rPr>
          <w:szCs w:val="28"/>
        </w:rPr>
        <w:t xml:space="preserve"> </w:t>
      </w:r>
      <w:r w:rsidRPr="00F0599A">
        <w:rPr>
          <w:szCs w:val="28"/>
        </w:rPr>
        <w:t>различными</w:t>
      </w:r>
      <w:r w:rsidR="00C34BEB" w:rsidRPr="00F0599A">
        <w:rPr>
          <w:szCs w:val="28"/>
        </w:rPr>
        <w:t xml:space="preserve"> </w:t>
      </w:r>
      <w:r w:rsidRPr="00F0599A">
        <w:rPr>
          <w:szCs w:val="28"/>
        </w:rPr>
        <w:t>категориями</w:t>
      </w:r>
      <w:r w:rsidR="00C34BEB" w:rsidRPr="00F0599A">
        <w:rPr>
          <w:szCs w:val="28"/>
        </w:rPr>
        <w:t xml:space="preserve"> </w:t>
      </w:r>
      <w:r w:rsidRPr="00F0599A">
        <w:rPr>
          <w:szCs w:val="28"/>
        </w:rPr>
        <w:t>заемщиков,</w:t>
      </w:r>
      <w:r w:rsidR="00C34BEB" w:rsidRPr="00F0599A">
        <w:rPr>
          <w:szCs w:val="28"/>
        </w:rPr>
        <w:t xml:space="preserve"> </w:t>
      </w:r>
      <w:r w:rsidRPr="00F0599A">
        <w:rPr>
          <w:szCs w:val="28"/>
        </w:rPr>
        <w:t>как</w:t>
      </w:r>
      <w:r w:rsidR="00C34BEB" w:rsidRPr="00F0599A">
        <w:rPr>
          <w:szCs w:val="28"/>
        </w:rPr>
        <w:t xml:space="preserve"> </w:t>
      </w:r>
      <w:r w:rsidRPr="00F0599A">
        <w:rPr>
          <w:szCs w:val="28"/>
        </w:rPr>
        <w:t>физических</w:t>
      </w:r>
      <w:r w:rsidR="00C34BEB" w:rsidRPr="00F0599A">
        <w:rPr>
          <w:szCs w:val="28"/>
        </w:rPr>
        <w:t xml:space="preserve"> </w:t>
      </w:r>
      <w:r w:rsidRPr="00F0599A">
        <w:rPr>
          <w:szCs w:val="28"/>
        </w:rPr>
        <w:t>лиц,</w:t>
      </w:r>
      <w:r w:rsidR="00C34BEB" w:rsidRPr="00F0599A">
        <w:rPr>
          <w:szCs w:val="28"/>
        </w:rPr>
        <w:t xml:space="preserve"> </w:t>
      </w:r>
      <w:r w:rsidRPr="00F0599A">
        <w:rPr>
          <w:szCs w:val="28"/>
        </w:rPr>
        <w:t>так</w:t>
      </w:r>
      <w:r w:rsidR="00C34BEB" w:rsidRPr="00F0599A">
        <w:rPr>
          <w:szCs w:val="28"/>
        </w:rPr>
        <w:t xml:space="preserve"> </w:t>
      </w:r>
      <w:r w:rsidRPr="00F0599A">
        <w:rPr>
          <w:szCs w:val="28"/>
        </w:rPr>
        <w:t>и</w:t>
      </w:r>
      <w:r w:rsidR="00C34BEB" w:rsidRPr="00F0599A">
        <w:rPr>
          <w:szCs w:val="28"/>
        </w:rPr>
        <w:t xml:space="preserve"> </w:t>
      </w:r>
      <w:r w:rsidRPr="00F0599A">
        <w:rPr>
          <w:szCs w:val="28"/>
        </w:rPr>
        <w:t>предприятий,</w:t>
      </w:r>
      <w:r w:rsidR="00C34BEB" w:rsidRPr="00F0599A">
        <w:rPr>
          <w:szCs w:val="28"/>
        </w:rPr>
        <w:t xml:space="preserve"> </w:t>
      </w:r>
      <w:r w:rsidRPr="00F0599A">
        <w:rPr>
          <w:szCs w:val="28"/>
        </w:rPr>
        <w:t>организаций.</w:t>
      </w:r>
    </w:p>
    <w:p w:rsidR="00547CC9" w:rsidRPr="00F0599A" w:rsidRDefault="00547CC9" w:rsidP="00F0599A">
      <w:pPr>
        <w:widowControl w:val="0"/>
        <w:tabs>
          <w:tab w:val="left" w:pos="1134"/>
        </w:tabs>
        <w:ind w:firstLine="709"/>
        <w:rPr>
          <w:szCs w:val="28"/>
        </w:rPr>
      </w:pPr>
      <w:r w:rsidRPr="00F0599A">
        <w:rPr>
          <w:noProof/>
          <w:szCs w:val="28"/>
        </w:rPr>
        <w:t>Анализ</w:t>
      </w:r>
      <w:r w:rsidR="00C34BEB" w:rsidRPr="00F0599A">
        <w:rPr>
          <w:noProof/>
          <w:szCs w:val="28"/>
        </w:rPr>
        <w:t xml:space="preserve"> </w:t>
      </w:r>
      <w:r w:rsidRPr="00F0599A">
        <w:rPr>
          <w:noProof/>
          <w:szCs w:val="28"/>
        </w:rPr>
        <w:t>доходов</w:t>
      </w:r>
      <w:r w:rsidR="00C34BEB" w:rsidRPr="00F0599A">
        <w:rPr>
          <w:noProof/>
          <w:szCs w:val="28"/>
        </w:rPr>
        <w:t xml:space="preserve"> </w:t>
      </w:r>
      <w:r w:rsidRPr="00F0599A">
        <w:rPr>
          <w:noProof/>
          <w:szCs w:val="28"/>
        </w:rPr>
        <w:t>и</w:t>
      </w:r>
      <w:r w:rsidR="00C34BEB" w:rsidRPr="00F0599A">
        <w:rPr>
          <w:noProof/>
          <w:szCs w:val="28"/>
        </w:rPr>
        <w:t xml:space="preserve"> </w:t>
      </w:r>
      <w:r w:rsidRPr="00F0599A">
        <w:rPr>
          <w:noProof/>
          <w:szCs w:val="28"/>
        </w:rPr>
        <w:t>расходов</w:t>
      </w:r>
      <w:r w:rsidR="00C34BEB" w:rsidRPr="00F0599A">
        <w:rPr>
          <w:noProof/>
          <w:szCs w:val="28"/>
        </w:rPr>
        <w:t xml:space="preserve"> </w:t>
      </w:r>
      <w:r w:rsidRPr="00F0599A">
        <w:rPr>
          <w:noProof/>
          <w:szCs w:val="28"/>
        </w:rPr>
        <w:t>банка</w:t>
      </w:r>
      <w:r w:rsidR="00C34BEB" w:rsidRPr="00F0599A">
        <w:rPr>
          <w:noProof/>
          <w:szCs w:val="28"/>
        </w:rPr>
        <w:t xml:space="preserve"> </w:t>
      </w:r>
      <w:r w:rsidRPr="00F0599A">
        <w:rPr>
          <w:noProof/>
          <w:szCs w:val="28"/>
        </w:rPr>
        <w:t>дает</w:t>
      </w:r>
      <w:r w:rsidR="00C34BEB" w:rsidRPr="00F0599A">
        <w:rPr>
          <w:noProof/>
          <w:szCs w:val="28"/>
        </w:rPr>
        <w:t xml:space="preserve"> </w:t>
      </w:r>
      <w:r w:rsidRPr="00F0599A">
        <w:rPr>
          <w:noProof/>
          <w:szCs w:val="28"/>
        </w:rPr>
        <w:t>возможность</w:t>
      </w:r>
      <w:r w:rsidR="00C34BEB" w:rsidRPr="00F0599A">
        <w:rPr>
          <w:noProof/>
          <w:szCs w:val="28"/>
        </w:rPr>
        <w:t xml:space="preserve"> </w:t>
      </w:r>
      <w:r w:rsidRPr="00F0599A">
        <w:rPr>
          <w:noProof/>
          <w:szCs w:val="28"/>
        </w:rPr>
        <w:t>изучения</w:t>
      </w:r>
      <w:r w:rsidR="00C34BEB" w:rsidRPr="00F0599A">
        <w:rPr>
          <w:noProof/>
          <w:szCs w:val="28"/>
        </w:rPr>
        <w:t xml:space="preserve"> </w:t>
      </w:r>
      <w:r w:rsidRPr="00F0599A">
        <w:rPr>
          <w:noProof/>
          <w:szCs w:val="28"/>
        </w:rPr>
        <w:t>результатов</w:t>
      </w:r>
      <w:r w:rsidR="00C34BEB" w:rsidRPr="00F0599A">
        <w:rPr>
          <w:noProof/>
          <w:szCs w:val="28"/>
        </w:rPr>
        <w:t xml:space="preserve"> </w:t>
      </w:r>
      <w:r w:rsidRPr="00F0599A">
        <w:rPr>
          <w:noProof/>
          <w:szCs w:val="28"/>
        </w:rPr>
        <w:t>деятельности</w:t>
      </w:r>
      <w:r w:rsidR="00C34BEB" w:rsidRPr="00F0599A">
        <w:rPr>
          <w:noProof/>
          <w:szCs w:val="28"/>
        </w:rPr>
        <w:t xml:space="preserve"> </w:t>
      </w:r>
      <w:r w:rsidRPr="00F0599A">
        <w:rPr>
          <w:noProof/>
          <w:szCs w:val="28"/>
        </w:rPr>
        <w:t>коммерческого</w:t>
      </w:r>
      <w:r w:rsidR="00C34BEB" w:rsidRPr="00F0599A">
        <w:rPr>
          <w:noProof/>
          <w:szCs w:val="28"/>
        </w:rPr>
        <w:t xml:space="preserve"> </w:t>
      </w:r>
      <w:r w:rsidRPr="00F0599A">
        <w:rPr>
          <w:noProof/>
          <w:szCs w:val="28"/>
        </w:rPr>
        <w:t>банка,</w:t>
      </w:r>
      <w:r w:rsidR="00C34BEB" w:rsidRPr="00F0599A">
        <w:rPr>
          <w:noProof/>
          <w:szCs w:val="28"/>
        </w:rPr>
        <w:t xml:space="preserve"> </w:t>
      </w:r>
      <w:r w:rsidRPr="00F0599A">
        <w:rPr>
          <w:noProof/>
          <w:szCs w:val="28"/>
        </w:rPr>
        <w:t>а</w:t>
      </w:r>
      <w:r w:rsidR="00C34BEB" w:rsidRPr="00F0599A">
        <w:rPr>
          <w:noProof/>
          <w:szCs w:val="28"/>
        </w:rPr>
        <w:t xml:space="preserve"> </w:t>
      </w:r>
      <w:r w:rsidRPr="00F0599A">
        <w:rPr>
          <w:noProof/>
          <w:szCs w:val="28"/>
        </w:rPr>
        <w:t>следовательно,</w:t>
      </w:r>
      <w:r w:rsidR="00C34BEB" w:rsidRPr="00F0599A">
        <w:rPr>
          <w:noProof/>
          <w:szCs w:val="28"/>
        </w:rPr>
        <w:t xml:space="preserve"> </w:t>
      </w:r>
      <w:r w:rsidRPr="00F0599A">
        <w:rPr>
          <w:noProof/>
          <w:szCs w:val="28"/>
        </w:rPr>
        <w:t>и</w:t>
      </w:r>
      <w:r w:rsidR="00C34BEB" w:rsidRPr="00F0599A">
        <w:rPr>
          <w:noProof/>
          <w:szCs w:val="28"/>
        </w:rPr>
        <w:t xml:space="preserve"> </w:t>
      </w:r>
      <w:r w:rsidRPr="00F0599A">
        <w:rPr>
          <w:noProof/>
          <w:szCs w:val="28"/>
        </w:rPr>
        <w:t>оценки</w:t>
      </w:r>
      <w:r w:rsidR="00C34BEB" w:rsidRPr="00F0599A">
        <w:rPr>
          <w:noProof/>
          <w:szCs w:val="28"/>
        </w:rPr>
        <w:t xml:space="preserve"> </w:t>
      </w:r>
      <w:r w:rsidRPr="00F0599A">
        <w:rPr>
          <w:noProof/>
          <w:szCs w:val="28"/>
        </w:rPr>
        <w:t>эффективности</w:t>
      </w:r>
      <w:r w:rsidR="00C34BEB" w:rsidRPr="00F0599A">
        <w:rPr>
          <w:noProof/>
          <w:szCs w:val="28"/>
        </w:rPr>
        <w:t xml:space="preserve"> </w:t>
      </w:r>
      <w:r w:rsidRPr="00F0599A">
        <w:rPr>
          <w:noProof/>
          <w:szCs w:val="28"/>
        </w:rPr>
        <w:t>его</w:t>
      </w:r>
      <w:r w:rsidR="00C34BEB" w:rsidRPr="00F0599A">
        <w:rPr>
          <w:noProof/>
          <w:szCs w:val="28"/>
        </w:rPr>
        <w:t xml:space="preserve"> </w:t>
      </w:r>
      <w:r w:rsidRPr="00F0599A">
        <w:rPr>
          <w:noProof/>
          <w:szCs w:val="28"/>
        </w:rPr>
        <w:t>как</w:t>
      </w:r>
      <w:r w:rsidR="00C34BEB" w:rsidRPr="00F0599A">
        <w:rPr>
          <w:noProof/>
          <w:szCs w:val="28"/>
        </w:rPr>
        <w:t xml:space="preserve"> </w:t>
      </w:r>
      <w:r w:rsidRPr="00F0599A">
        <w:rPr>
          <w:noProof/>
          <w:szCs w:val="28"/>
        </w:rPr>
        <w:t>коммерческого</w:t>
      </w:r>
      <w:r w:rsidR="00C34BEB" w:rsidRPr="00F0599A">
        <w:rPr>
          <w:noProof/>
          <w:szCs w:val="28"/>
        </w:rPr>
        <w:t xml:space="preserve"> </w:t>
      </w:r>
      <w:r w:rsidRPr="00F0599A">
        <w:rPr>
          <w:noProof/>
          <w:szCs w:val="28"/>
        </w:rPr>
        <w:t>предприятия.</w:t>
      </w:r>
      <w:r w:rsidR="00C34BEB" w:rsidRPr="00F0599A">
        <w:rPr>
          <w:noProof/>
          <w:szCs w:val="28"/>
        </w:rPr>
        <w:t xml:space="preserve"> </w:t>
      </w:r>
      <w:r w:rsidRPr="00F0599A">
        <w:rPr>
          <w:szCs w:val="28"/>
        </w:rPr>
        <w:t>Целью</w:t>
      </w:r>
      <w:r w:rsidR="00C34BEB" w:rsidRPr="00F0599A">
        <w:rPr>
          <w:szCs w:val="28"/>
        </w:rPr>
        <w:t xml:space="preserve"> </w:t>
      </w:r>
      <w:r w:rsidRPr="00F0599A">
        <w:rPr>
          <w:szCs w:val="28"/>
        </w:rPr>
        <w:t>анализа</w:t>
      </w:r>
      <w:r w:rsidR="00C34BEB" w:rsidRPr="00F0599A">
        <w:rPr>
          <w:szCs w:val="28"/>
        </w:rPr>
        <w:t xml:space="preserve"> </w:t>
      </w:r>
      <w:r w:rsidRPr="00F0599A">
        <w:rPr>
          <w:szCs w:val="28"/>
        </w:rPr>
        <w:t>банковской</w:t>
      </w:r>
      <w:r w:rsidR="00C34BEB" w:rsidRPr="00F0599A">
        <w:rPr>
          <w:szCs w:val="28"/>
        </w:rPr>
        <w:t xml:space="preserve"> </w:t>
      </w:r>
      <w:r w:rsidRPr="00F0599A">
        <w:rPr>
          <w:szCs w:val="28"/>
        </w:rPr>
        <w:t>деятельности</w:t>
      </w:r>
      <w:r w:rsidR="00C34BEB" w:rsidRPr="00F0599A">
        <w:rPr>
          <w:szCs w:val="28"/>
        </w:rPr>
        <w:t xml:space="preserve"> </w:t>
      </w:r>
      <w:r w:rsidRPr="00F0599A">
        <w:rPr>
          <w:szCs w:val="28"/>
        </w:rPr>
        <w:t>с</w:t>
      </w:r>
      <w:r w:rsidR="00C34BEB" w:rsidRPr="00F0599A">
        <w:rPr>
          <w:szCs w:val="28"/>
        </w:rPr>
        <w:t xml:space="preserve"> </w:t>
      </w:r>
      <w:r w:rsidRPr="00F0599A">
        <w:rPr>
          <w:szCs w:val="28"/>
        </w:rPr>
        <w:t>точки</w:t>
      </w:r>
      <w:r w:rsidR="00C34BEB" w:rsidRPr="00F0599A">
        <w:rPr>
          <w:szCs w:val="28"/>
        </w:rPr>
        <w:t xml:space="preserve"> </w:t>
      </w:r>
      <w:r w:rsidRPr="00F0599A">
        <w:rPr>
          <w:szCs w:val="28"/>
        </w:rPr>
        <w:t>зрения</w:t>
      </w:r>
      <w:r w:rsidR="00C34BEB" w:rsidRPr="00F0599A">
        <w:rPr>
          <w:szCs w:val="28"/>
        </w:rPr>
        <w:t xml:space="preserve"> </w:t>
      </w:r>
      <w:r w:rsidRPr="00F0599A">
        <w:rPr>
          <w:szCs w:val="28"/>
        </w:rPr>
        <w:t>ее</w:t>
      </w:r>
      <w:r w:rsidR="00C34BEB" w:rsidRPr="00F0599A">
        <w:rPr>
          <w:szCs w:val="28"/>
        </w:rPr>
        <w:t xml:space="preserve"> </w:t>
      </w:r>
      <w:r w:rsidRPr="00F0599A">
        <w:rPr>
          <w:szCs w:val="28"/>
        </w:rPr>
        <w:t>финансовых</w:t>
      </w:r>
      <w:r w:rsidR="00C34BEB" w:rsidRPr="00F0599A">
        <w:rPr>
          <w:szCs w:val="28"/>
        </w:rPr>
        <w:t xml:space="preserve"> </w:t>
      </w:r>
      <w:r w:rsidRPr="00F0599A">
        <w:rPr>
          <w:szCs w:val="28"/>
        </w:rPr>
        <w:t>результатов</w:t>
      </w:r>
      <w:r w:rsidR="00C34BEB" w:rsidRPr="00F0599A">
        <w:rPr>
          <w:szCs w:val="28"/>
        </w:rPr>
        <w:t xml:space="preserve"> </w:t>
      </w:r>
      <w:r w:rsidRPr="00F0599A">
        <w:rPr>
          <w:szCs w:val="28"/>
        </w:rPr>
        <w:t>является</w:t>
      </w:r>
      <w:r w:rsidR="00C34BEB" w:rsidRPr="00F0599A">
        <w:rPr>
          <w:szCs w:val="28"/>
        </w:rPr>
        <w:t xml:space="preserve"> </w:t>
      </w:r>
      <w:r w:rsidRPr="00F0599A">
        <w:rPr>
          <w:szCs w:val="28"/>
        </w:rPr>
        <w:t>выявление</w:t>
      </w:r>
      <w:r w:rsidR="00C34BEB" w:rsidRPr="00F0599A">
        <w:rPr>
          <w:szCs w:val="28"/>
        </w:rPr>
        <w:t xml:space="preserve"> </w:t>
      </w:r>
      <w:r w:rsidRPr="00F0599A">
        <w:rPr>
          <w:szCs w:val="28"/>
        </w:rPr>
        <w:t>резервов</w:t>
      </w:r>
      <w:r w:rsidR="00C34BEB" w:rsidRPr="00F0599A">
        <w:rPr>
          <w:szCs w:val="28"/>
        </w:rPr>
        <w:t xml:space="preserve"> </w:t>
      </w:r>
      <w:r w:rsidRPr="00F0599A">
        <w:rPr>
          <w:szCs w:val="28"/>
        </w:rPr>
        <w:t>роста</w:t>
      </w:r>
      <w:r w:rsidR="00C34BEB" w:rsidRPr="00F0599A">
        <w:rPr>
          <w:szCs w:val="28"/>
        </w:rPr>
        <w:t xml:space="preserve"> </w:t>
      </w:r>
      <w:r w:rsidRPr="00F0599A">
        <w:rPr>
          <w:szCs w:val="28"/>
        </w:rPr>
        <w:t>прибыльности</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и</w:t>
      </w:r>
      <w:r w:rsidR="00C34BEB" w:rsidRPr="00F0599A">
        <w:rPr>
          <w:szCs w:val="28"/>
        </w:rPr>
        <w:t xml:space="preserve"> </w:t>
      </w:r>
      <w:r w:rsidRPr="00F0599A">
        <w:rPr>
          <w:szCs w:val="28"/>
        </w:rPr>
        <w:t>на</w:t>
      </w:r>
      <w:r w:rsidR="00C34BEB" w:rsidRPr="00F0599A">
        <w:rPr>
          <w:szCs w:val="28"/>
        </w:rPr>
        <w:t xml:space="preserve"> </w:t>
      </w:r>
      <w:r w:rsidRPr="00F0599A">
        <w:rPr>
          <w:szCs w:val="28"/>
        </w:rPr>
        <w:t>этой</w:t>
      </w:r>
      <w:r w:rsidR="00C34BEB" w:rsidRPr="00F0599A">
        <w:rPr>
          <w:szCs w:val="28"/>
        </w:rPr>
        <w:t xml:space="preserve"> </w:t>
      </w:r>
      <w:r w:rsidRPr="00F0599A">
        <w:rPr>
          <w:szCs w:val="28"/>
        </w:rPr>
        <w:t>основе</w:t>
      </w:r>
      <w:r w:rsidR="00C34BEB" w:rsidRPr="00F0599A">
        <w:rPr>
          <w:szCs w:val="28"/>
        </w:rPr>
        <w:t xml:space="preserve"> </w:t>
      </w:r>
      <w:r w:rsidRPr="00F0599A">
        <w:rPr>
          <w:szCs w:val="28"/>
        </w:rPr>
        <w:t>формулирование</w:t>
      </w:r>
      <w:r w:rsidR="00C34BEB" w:rsidRPr="00F0599A">
        <w:rPr>
          <w:szCs w:val="28"/>
        </w:rPr>
        <w:t xml:space="preserve"> </w:t>
      </w:r>
      <w:r w:rsidRPr="00F0599A">
        <w:rPr>
          <w:szCs w:val="28"/>
        </w:rPr>
        <w:t>рекомендаций</w:t>
      </w:r>
      <w:r w:rsidR="00C34BEB" w:rsidRPr="00F0599A">
        <w:rPr>
          <w:szCs w:val="28"/>
        </w:rPr>
        <w:t xml:space="preserve"> </w:t>
      </w:r>
      <w:r w:rsidRPr="00F0599A">
        <w:rPr>
          <w:szCs w:val="28"/>
        </w:rPr>
        <w:t>руководству</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по</w:t>
      </w:r>
      <w:r w:rsidR="00C34BEB" w:rsidRPr="00F0599A">
        <w:rPr>
          <w:szCs w:val="28"/>
        </w:rPr>
        <w:t xml:space="preserve"> </w:t>
      </w:r>
      <w:r w:rsidRPr="00F0599A">
        <w:rPr>
          <w:szCs w:val="28"/>
        </w:rPr>
        <w:t>проведению</w:t>
      </w:r>
      <w:r w:rsidR="00C34BEB" w:rsidRPr="00F0599A">
        <w:rPr>
          <w:szCs w:val="28"/>
        </w:rPr>
        <w:t xml:space="preserve"> </w:t>
      </w:r>
      <w:r w:rsidRPr="00F0599A">
        <w:rPr>
          <w:szCs w:val="28"/>
        </w:rPr>
        <w:t>соответствующей</w:t>
      </w:r>
      <w:r w:rsidR="00C34BEB" w:rsidRPr="00F0599A">
        <w:rPr>
          <w:szCs w:val="28"/>
        </w:rPr>
        <w:t xml:space="preserve"> </w:t>
      </w:r>
      <w:r w:rsidRPr="00F0599A">
        <w:rPr>
          <w:szCs w:val="28"/>
        </w:rPr>
        <w:t>политики</w:t>
      </w:r>
      <w:r w:rsidR="00C34BEB" w:rsidRPr="00F0599A">
        <w:rPr>
          <w:szCs w:val="28"/>
        </w:rPr>
        <w:t xml:space="preserve"> </w:t>
      </w:r>
      <w:r w:rsidRPr="00F0599A">
        <w:rPr>
          <w:szCs w:val="28"/>
        </w:rPr>
        <w:t>в</w:t>
      </w:r>
      <w:r w:rsidR="00C34BEB" w:rsidRPr="00F0599A">
        <w:rPr>
          <w:szCs w:val="28"/>
        </w:rPr>
        <w:t xml:space="preserve"> </w:t>
      </w:r>
      <w:r w:rsidRPr="00F0599A">
        <w:rPr>
          <w:szCs w:val="28"/>
        </w:rPr>
        <w:t>области</w:t>
      </w:r>
      <w:r w:rsidR="00C34BEB" w:rsidRPr="00F0599A">
        <w:rPr>
          <w:szCs w:val="28"/>
        </w:rPr>
        <w:t xml:space="preserve"> </w:t>
      </w:r>
      <w:r w:rsidRPr="00F0599A">
        <w:rPr>
          <w:szCs w:val="28"/>
        </w:rPr>
        <w:t>пассивных</w:t>
      </w:r>
      <w:r w:rsidR="00C34BEB" w:rsidRPr="00F0599A">
        <w:rPr>
          <w:szCs w:val="28"/>
        </w:rPr>
        <w:t xml:space="preserve"> </w:t>
      </w:r>
      <w:r w:rsidRPr="00F0599A">
        <w:rPr>
          <w:szCs w:val="28"/>
        </w:rPr>
        <w:t>и</w:t>
      </w:r>
      <w:r w:rsidR="00C34BEB" w:rsidRPr="00F0599A">
        <w:rPr>
          <w:szCs w:val="28"/>
        </w:rPr>
        <w:t xml:space="preserve"> </w:t>
      </w:r>
      <w:r w:rsidRPr="00F0599A">
        <w:rPr>
          <w:szCs w:val="28"/>
        </w:rPr>
        <w:t>активных</w:t>
      </w:r>
      <w:r w:rsidR="00C34BEB" w:rsidRPr="00F0599A">
        <w:rPr>
          <w:szCs w:val="28"/>
        </w:rPr>
        <w:t xml:space="preserve"> </w:t>
      </w:r>
      <w:r w:rsidRPr="00F0599A">
        <w:rPr>
          <w:szCs w:val="28"/>
        </w:rPr>
        <w:t>операций.</w:t>
      </w:r>
      <w:r w:rsidR="00C34BEB" w:rsidRPr="00F0599A">
        <w:rPr>
          <w:szCs w:val="28"/>
        </w:rPr>
        <w:t xml:space="preserve"> </w:t>
      </w:r>
      <w:r w:rsidRPr="00F0599A">
        <w:rPr>
          <w:noProof/>
          <w:szCs w:val="28"/>
        </w:rPr>
        <w:t>Анализ</w:t>
      </w:r>
      <w:r w:rsidR="00C34BEB" w:rsidRPr="00F0599A">
        <w:rPr>
          <w:noProof/>
          <w:szCs w:val="28"/>
        </w:rPr>
        <w:t xml:space="preserve"> </w:t>
      </w:r>
      <w:r w:rsidRPr="00F0599A">
        <w:rPr>
          <w:noProof/>
          <w:szCs w:val="28"/>
        </w:rPr>
        <w:t>результативности</w:t>
      </w:r>
      <w:r w:rsidR="00C34BEB" w:rsidRPr="00F0599A">
        <w:rPr>
          <w:noProof/>
          <w:szCs w:val="28"/>
        </w:rPr>
        <w:t xml:space="preserve"> </w:t>
      </w:r>
      <w:r w:rsidRPr="00F0599A">
        <w:rPr>
          <w:noProof/>
          <w:szCs w:val="28"/>
        </w:rPr>
        <w:t>банковской</w:t>
      </w:r>
      <w:r w:rsidR="00C34BEB" w:rsidRPr="00F0599A">
        <w:rPr>
          <w:noProof/>
          <w:szCs w:val="28"/>
        </w:rPr>
        <w:t xml:space="preserve"> </w:t>
      </w:r>
      <w:r w:rsidRPr="00F0599A">
        <w:rPr>
          <w:noProof/>
          <w:szCs w:val="28"/>
        </w:rPr>
        <w:t>деятельности</w:t>
      </w:r>
      <w:r w:rsidR="00C34BEB" w:rsidRPr="00F0599A">
        <w:rPr>
          <w:noProof/>
          <w:szCs w:val="28"/>
        </w:rPr>
        <w:t xml:space="preserve"> </w:t>
      </w:r>
      <w:r w:rsidRPr="00F0599A">
        <w:rPr>
          <w:noProof/>
          <w:szCs w:val="28"/>
        </w:rPr>
        <w:t>начинается</w:t>
      </w:r>
      <w:r w:rsidR="00C34BEB" w:rsidRPr="00F0599A">
        <w:rPr>
          <w:noProof/>
          <w:szCs w:val="28"/>
        </w:rPr>
        <w:t xml:space="preserve"> </w:t>
      </w:r>
      <w:r w:rsidRPr="00F0599A">
        <w:rPr>
          <w:noProof/>
          <w:szCs w:val="28"/>
        </w:rPr>
        <w:t>с</w:t>
      </w:r>
      <w:r w:rsidR="00C34BEB" w:rsidRPr="00F0599A">
        <w:rPr>
          <w:noProof/>
          <w:szCs w:val="28"/>
        </w:rPr>
        <w:t xml:space="preserve"> </w:t>
      </w:r>
      <w:r w:rsidRPr="00F0599A">
        <w:rPr>
          <w:noProof/>
          <w:szCs w:val="28"/>
        </w:rPr>
        <w:t>анализа</w:t>
      </w:r>
      <w:r w:rsidR="00C34BEB" w:rsidRPr="00F0599A">
        <w:rPr>
          <w:noProof/>
          <w:szCs w:val="28"/>
        </w:rPr>
        <w:t xml:space="preserve"> </w:t>
      </w:r>
      <w:r w:rsidRPr="00F0599A">
        <w:rPr>
          <w:noProof/>
          <w:szCs w:val="28"/>
        </w:rPr>
        <w:t>доходов</w:t>
      </w:r>
      <w:r w:rsidR="00C34BEB" w:rsidRPr="00F0599A">
        <w:rPr>
          <w:noProof/>
          <w:szCs w:val="28"/>
        </w:rPr>
        <w:t xml:space="preserve"> </w:t>
      </w:r>
      <w:r w:rsidRPr="00F0599A">
        <w:rPr>
          <w:noProof/>
          <w:szCs w:val="28"/>
        </w:rPr>
        <w:t>и</w:t>
      </w:r>
      <w:r w:rsidR="00C34BEB" w:rsidRPr="00F0599A">
        <w:rPr>
          <w:noProof/>
          <w:szCs w:val="28"/>
        </w:rPr>
        <w:t xml:space="preserve"> </w:t>
      </w:r>
      <w:r w:rsidRPr="00F0599A">
        <w:rPr>
          <w:noProof/>
          <w:szCs w:val="28"/>
        </w:rPr>
        <w:t>расходов,</w:t>
      </w:r>
      <w:r w:rsidR="00C34BEB" w:rsidRPr="00F0599A">
        <w:rPr>
          <w:noProof/>
          <w:szCs w:val="28"/>
        </w:rPr>
        <w:t xml:space="preserve"> </w:t>
      </w:r>
      <w:r w:rsidRPr="00F0599A">
        <w:rPr>
          <w:noProof/>
          <w:szCs w:val="28"/>
        </w:rPr>
        <w:t>а</w:t>
      </w:r>
      <w:r w:rsidR="00C34BEB" w:rsidRPr="00F0599A">
        <w:rPr>
          <w:noProof/>
          <w:szCs w:val="28"/>
        </w:rPr>
        <w:t xml:space="preserve"> </w:t>
      </w:r>
      <w:r w:rsidRPr="00F0599A">
        <w:rPr>
          <w:noProof/>
          <w:szCs w:val="28"/>
        </w:rPr>
        <w:t>заканчивается</w:t>
      </w:r>
      <w:r w:rsidR="00C34BEB" w:rsidRPr="00F0599A">
        <w:rPr>
          <w:noProof/>
          <w:szCs w:val="28"/>
        </w:rPr>
        <w:t xml:space="preserve"> </w:t>
      </w:r>
      <w:r w:rsidRPr="00F0599A">
        <w:rPr>
          <w:noProof/>
          <w:szCs w:val="28"/>
        </w:rPr>
        <w:t>исследованием</w:t>
      </w:r>
      <w:r w:rsidR="00C34BEB" w:rsidRPr="00F0599A">
        <w:rPr>
          <w:noProof/>
          <w:szCs w:val="28"/>
        </w:rPr>
        <w:t xml:space="preserve"> </w:t>
      </w:r>
      <w:r w:rsidRPr="00F0599A">
        <w:rPr>
          <w:noProof/>
          <w:szCs w:val="28"/>
        </w:rPr>
        <w:t>прибыли.</w:t>
      </w:r>
      <w:r w:rsidR="00C34BEB" w:rsidRPr="00F0599A">
        <w:rPr>
          <w:noProof/>
          <w:szCs w:val="28"/>
        </w:rPr>
        <w:t xml:space="preserve"> </w:t>
      </w:r>
      <w:r w:rsidRPr="00F0599A">
        <w:rPr>
          <w:noProof/>
          <w:szCs w:val="28"/>
        </w:rPr>
        <w:t>Все</w:t>
      </w:r>
      <w:r w:rsidR="00C34BEB" w:rsidRPr="00F0599A">
        <w:rPr>
          <w:noProof/>
          <w:szCs w:val="28"/>
        </w:rPr>
        <w:t xml:space="preserve"> </w:t>
      </w:r>
      <w:r w:rsidRPr="00F0599A">
        <w:rPr>
          <w:noProof/>
          <w:szCs w:val="28"/>
        </w:rPr>
        <w:t>произведенные</w:t>
      </w:r>
      <w:r w:rsidR="00C34BEB" w:rsidRPr="00F0599A">
        <w:rPr>
          <w:noProof/>
          <w:szCs w:val="28"/>
        </w:rPr>
        <w:t xml:space="preserve"> </w:t>
      </w:r>
      <w:r w:rsidRPr="00F0599A">
        <w:rPr>
          <w:noProof/>
          <w:szCs w:val="28"/>
        </w:rPr>
        <w:t>расходы</w:t>
      </w:r>
      <w:r w:rsidR="00C34BEB" w:rsidRPr="00F0599A">
        <w:rPr>
          <w:noProof/>
          <w:szCs w:val="28"/>
        </w:rPr>
        <w:t xml:space="preserve"> </w:t>
      </w:r>
      <w:r w:rsidRPr="00F0599A">
        <w:rPr>
          <w:noProof/>
          <w:szCs w:val="28"/>
        </w:rPr>
        <w:t>и</w:t>
      </w:r>
      <w:r w:rsidR="00C34BEB" w:rsidRPr="00F0599A">
        <w:rPr>
          <w:noProof/>
          <w:szCs w:val="28"/>
        </w:rPr>
        <w:t xml:space="preserve"> </w:t>
      </w:r>
      <w:r w:rsidRPr="00F0599A">
        <w:rPr>
          <w:noProof/>
          <w:szCs w:val="28"/>
        </w:rPr>
        <w:t>полученные</w:t>
      </w:r>
      <w:r w:rsidR="00C34BEB" w:rsidRPr="00F0599A">
        <w:rPr>
          <w:noProof/>
          <w:szCs w:val="28"/>
        </w:rPr>
        <w:t xml:space="preserve"> </w:t>
      </w:r>
      <w:r w:rsidRPr="00F0599A">
        <w:rPr>
          <w:noProof/>
          <w:szCs w:val="28"/>
        </w:rPr>
        <w:t>доходы</w:t>
      </w:r>
      <w:r w:rsidR="00C34BEB" w:rsidRPr="00F0599A">
        <w:rPr>
          <w:noProof/>
          <w:szCs w:val="28"/>
        </w:rPr>
        <w:t xml:space="preserve"> </w:t>
      </w:r>
      <w:r w:rsidRPr="00F0599A">
        <w:rPr>
          <w:noProof/>
          <w:szCs w:val="28"/>
        </w:rPr>
        <w:t>учитываются</w:t>
      </w:r>
      <w:r w:rsidR="00C34BEB" w:rsidRPr="00F0599A">
        <w:rPr>
          <w:noProof/>
          <w:szCs w:val="28"/>
        </w:rPr>
        <w:t xml:space="preserve"> </w:t>
      </w:r>
      <w:r w:rsidRPr="00F0599A">
        <w:rPr>
          <w:noProof/>
          <w:szCs w:val="28"/>
        </w:rPr>
        <w:t>по</w:t>
      </w:r>
      <w:r w:rsidR="00C34BEB" w:rsidRPr="00F0599A">
        <w:rPr>
          <w:noProof/>
          <w:szCs w:val="28"/>
        </w:rPr>
        <w:t xml:space="preserve"> </w:t>
      </w:r>
      <w:r w:rsidRPr="00F0599A">
        <w:rPr>
          <w:noProof/>
          <w:szCs w:val="28"/>
        </w:rPr>
        <w:t>результативным</w:t>
      </w:r>
      <w:r w:rsidR="00C34BEB" w:rsidRPr="00F0599A">
        <w:rPr>
          <w:noProof/>
          <w:szCs w:val="28"/>
        </w:rPr>
        <w:t xml:space="preserve"> </w:t>
      </w:r>
      <w:r w:rsidRPr="00F0599A">
        <w:rPr>
          <w:noProof/>
          <w:szCs w:val="28"/>
        </w:rPr>
        <w:t>счетам</w:t>
      </w:r>
      <w:r w:rsidR="00C34BEB" w:rsidRPr="00F0599A">
        <w:rPr>
          <w:noProof/>
          <w:szCs w:val="28"/>
        </w:rPr>
        <w:t xml:space="preserve"> </w:t>
      </w:r>
      <w:r w:rsidRPr="00F0599A">
        <w:rPr>
          <w:noProof/>
          <w:szCs w:val="28"/>
        </w:rPr>
        <w:t>банка,</w:t>
      </w:r>
      <w:r w:rsidR="00C34BEB" w:rsidRPr="00F0599A">
        <w:rPr>
          <w:noProof/>
          <w:szCs w:val="28"/>
        </w:rPr>
        <w:t xml:space="preserve"> </w:t>
      </w:r>
      <w:r w:rsidRPr="00F0599A">
        <w:rPr>
          <w:noProof/>
          <w:szCs w:val="28"/>
        </w:rPr>
        <w:t>которые</w:t>
      </w:r>
      <w:r w:rsidR="00C34BEB" w:rsidRPr="00F0599A">
        <w:rPr>
          <w:noProof/>
          <w:szCs w:val="28"/>
        </w:rPr>
        <w:t xml:space="preserve"> </w:t>
      </w:r>
      <w:r w:rsidRPr="00F0599A">
        <w:rPr>
          <w:noProof/>
          <w:szCs w:val="28"/>
        </w:rPr>
        <w:t>иначе</w:t>
      </w:r>
      <w:r w:rsidR="00C34BEB" w:rsidRPr="00F0599A">
        <w:rPr>
          <w:noProof/>
          <w:szCs w:val="28"/>
        </w:rPr>
        <w:t xml:space="preserve"> </w:t>
      </w:r>
      <w:r w:rsidRPr="00F0599A">
        <w:rPr>
          <w:noProof/>
          <w:szCs w:val="28"/>
        </w:rPr>
        <w:t>называют</w:t>
      </w:r>
      <w:r w:rsidR="00C34BEB" w:rsidRPr="00F0599A">
        <w:rPr>
          <w:noProof/>
          <w:szCs w:val="28"/>
        </w:rPr>
        <w:t xml:space="preserve"> </w:t>
      </w:r>
      <w:r w:rsidRPr="00F0599A">
        <w:rPr>
          <w:noProof/>
          <w:szCs w:val="28"/>
        </w:rPr>
        <w:t>счетами</w:t>
      </w:r>
      <w:r w:rsidR="00C34BEB" w:rsidRPr="00F0599A">
        <w:rPr>
          <w:noProof/>
          <w:szCs w:val="28"/>
        </w:rPr>
        <w:t xml:space="preserve"> </w:t>
      </w:r>
      <w:r w:rsidRPr="00F0599A">
        <w:rPr>
          <w:noProof/>
          <w:szCs w:val="28"/>
        </w:rPr>
        <w:t>прибылей</w:t>
      </w:r>
      <w:r w:rsidR="00C34BEB" w:rsidRPr="00F0599A">
        <w:rPr>
          <w:noProof/>
          <w:szCs w:val="28"/>
        </w:rPr>
        <w:t xml:space="preserve"> </w:t>
      </w:r>
      <w:r w:rsidRPr="00F0599A">
        <w:rPr>
          <w:noProof/>
          <w:szCs w:val="28"/>
        </w:rPr>
        <w:t>и</w:t>
      </w:r>
      <w:r w:rsidR="00C34BEB" w:rsidRPr="00F0599A">
        <w:rPr>
          <w:noProof/>
          <w:szCs w:val="28"/>
        </w:rPr>
        <w:t xml:space="preserve"> </w:t>
      </w:r>
      <w:r w:rsidRPr="00F0599A">
        <w:rPr>
          <w:noProof/>
          <w:szCs w:val="28"/>
        </w:rPr>
        <w:t>убытков.</w:t>
      </w:r>
    </w:p>
    <w:p w:rsidR="00547CC9" w:rsidRPr="00F0599A" w:rsidRDefault="00547CC9" w:rsidP="00F0599A">
      <w:pPr>
        <w:widowControl w:val="0"/>
        <w:tabs>
          <w:tab w:val="left" w:pos="1134"/>
        </w:tabs>
        <w:ind w:firstLine="709"/>
        <w:rPr>
          <w:szCs w:val="28"/>
        </w:rPr>
      </w:pPr>
      <w:r w:rsidRPr="00F0599A">
        <w:rPr>
          <w:szCs w:val="28"/>
        </w:rPr>
        <w:t>Центральное</w:t>
      </w:r>
      <w:r w:rsidR="00C34BEB" w:rsidRPr="00F0599A">
        <w:rPr>
          <w:szCs w:val="28"/>
        </w:rPr>
        <w:t xml:space="preserve"> </w:t>
      </w:r>
      <w:r w:rsidRPr="00F0599A">
        <w:rPr>
          <w:szCs w:val="28"/>
        </w:rPr>
        <w:t>место</w:t>
      </w:r>
      <w:r w:rsidR="00C34BEB" w:rsidRPr="00F0599A">
        <w:rPr>
          <w:szCs w:val="28"/>
        </w:rPr>
        <w:t xml:space="preserve"> </w:t>
      </w:r>
      <w:r w:rsidRPr="00F0599A">
        <w:rPr>
          <w:szCs w:val="28"/>
        </w:rPr>
        <w:t>в</w:t>
      </w:r>
      <w:r w:rsidR="00C34BEB" w:rsidRPr="00F0599A">
        <w:rPr>
          <w:szCs w:val="28"/>
        </w:rPr>
        <w:t xml:space="preserve"> </w:t>
      </w:r>
      <w:r w:rsidRPr="00F0599A">
        <w:rPr>
          <w:szCs w:val="28"/>
        </w:rPr>
        <w:t>анализе</w:t>
      </w:r>
      <w:r w:rsidR="00C34BEB" w:rsidRPr="00F0599A">
        <w:rPr>
          <w:szCs w:val="28"/>
        </w:rPr>
        <w:t xml:space="preserve"> </w:t>
      </w:r>
      <w:r w:rsidRPr="00F0599A">
        <w:rPr>
          <w:szCs w:val="28"/>
        </w:rPr>
        <w:t>финансовых</w:t>
      </w:r>
      <w:r w:rsidR="00C34BEB" w:rsidRPr="00F0599A">
        <w:rPr>
          <w:szCs w:val="28"/>
        </w:rPr>
        <w:t xml:space="preserve"> </w:t>
      </w:r>
      <w:r w:rsidRPr="00F0599A">
        <w:rPr>
          <w:szCs w:val="28"/>
        </w:rPr>
        <w:t>результатов</w:t>
      </w:r>
      <w:r w:rsidR="00C34BEB" w:rsidRPr="00F0599A">
        <w:rPr>
          <w:szCs w:val="28"/>
        </w:rPr>
        <w:t xml:space="preserve"> </w:t>
      </w:r>
      <w:r w:rsidRPr="00F0599A">
        <w:rPr>
          <w:szCs w:val="28"/>
        </w:rPr>
        <w:t>коммерческих</w:t>
      </w:r>
      <w:r w:rsidR="00C34BEB" w:rsidRPr="00F0599A">
        <w:rPr>
          <w:szCs w:val="28"/>
        </w:rPr>
        <w:t xml:space="preserve"> </w:t>
      </w:r>
      <w:r w:rsidRPr="00F0599A">
        <w:rPr>
          <w:szCs w:val="28"/>
        </w:rPr>
        <w:t>банков</w:t>
      </w:r>
      <w:r w:rsidR="00C34BEB" w:rsidRPr="00F0599A">
        <w:rPr>
          <w:szCs w:val="28"/>
        </w:rPr>
        <w:t xml:space="preserve"> </w:t>
      </w:r>
      <w:r w:rsidRPr="00F0599A">
        <w:rPr>
          <w:szCs w:val="28"/>
        </w:rPr>
        <w:t>принадлежит</w:t>
      </w:r>
      <w:r w:rsidR="00C34BEB" w:rsidRPr="00F0599A">
        <w:rPr>
          <w:szCs w:val="28"/>
        </w:rPr>
        <w:t xml:space="preserve"> </w:t>
      </w:r>
      <w:r w:rsidRPr="00F0599A">
        <w:rPr>
          <w:szCs w:val="28"/>
        </w:rPr>
        <w:t>изучению</w:t>
      </w:r>
      <w:r w:rsidR="00C34BEB" w:rsidRPr="00F0599A">
        <w:rPr>
          <w:szCs w:val="28"/>
        </w:rPr>
        <w:t xml:space="preserve"> </w:t>
      </w:r>
      <w:r w:rsidRPr="00F0599A">
        <w:rPr>
          <w:szCs w:val="28"/>
        </w:rPr>
        <w:t>объема</w:t>
      </w:r>
      <w:r w:rsidR="00C34BEB" w:rsidRPr="00F0599A">
        <w:rPr>
          <w:szCs w:val="28"/>
        </w:rPr>
        <w:t xml:space="preserve"> </w:t>
      </w:r>
      <w:r w:rsidRPr="00F0599A">
        <w:rPr>
          <w:szCs w:val="28"/>
        </w:rPr>
        <w:t>и</w:t>
      </w:r>
      <w:r w:rsidR="00C34BEB" w:rsidRPr="00F0599A">
        <w:rPr>
          <w:szCs w:val="28"/>
        </w:rPr>
        <w:t xml:space="preserve"> </w:t>
      </w:r>
      <w:r w:rsidRPr="00F0599A">
        <w:rPr>
          <w:szCs w:val="28"/>
        </w:rPr>
        <w:t>качества</w:t>
      </w:r>
      <w:r w:rsidR="00C34BEB" w:rsidRPr="00F0599A">
        <w:rPr>
          <w:szCs w:val="28"/>
        </w:rPr>
        <w:t xml:space="preserve"> </w:t>
      </w:r>
      <w:r w:rsidRPr="00F0599A">
        <w:rPr>
          <w:szCs w:val="28"/>
        </w:rPr>
        <w:t>получаемых</w:t>
      </w:r>
      <w:r w:rsidR="00C34BEB" w:rsidRPr="00F0599A">
        <w:rPr>
          <w:szCs w:val="28"/>
        </w:rPr>
        <w:t xml:space="preserve"> </w:t>
      </w:r>
      <w:r w:rsidRPr="00F0599A">
        <w:rPr>
          <w:szCs w:val="28"/>
        </w:rPr>
        <w:t>ими</w:t>
      </w:r>
      <w:r w:rsidR="00C34BEB" w:rsidRPr="00F0599A">
        <w:rPr>
          <w:szCs w:val="28"/>
        </w:rPr>
        <w:t xml:space="preserve"> </w:t>
      </w:r>
      <w:r w:rsidRPr="00F0599A">
        <w:rPr>
          <w:szCs w:val="28"/>
        </w:rPr>
        <w:t>доходов,</w:t>
      </w:r>
      <w:r w:rsidR="00C34BEB" w:rsidRPr="00F0599A">
        <w:rPr>
          <w:szCs w:val="28"/>
        </w:rPr>
        <w:t xml:space="preserve"> </w:t>
      </w:r>
      <w:r w:rsidRPr="00F0599A">
        <w:rPr>
          <w:szCs w:val="28"/>
        </w:rPr>
        <w:t>поскольку</w:t>
      </w:r>
      <w:r w:rsidR="00C34BEB" w:rsidRPr="00F0599A">
        <w:rPr>
          <w:szCs w:val="28"/>
        </w:rPr>
        <w:t xml:space="preserve"> </w:t>
      </w:r>
      <w:r w:rsidRPr="00F0599A">
        <w:rPr>
          <w:szCs w:val="28"/>
        </w:rPr>
        <w:t>они</w:t>
      </w:r>
      <w:r w:rsidR="00C34BEB" w:rsidRPr="00F0599A">
        <w:rPr>
          <w:szCs w:val="28"/>
        </w:rPr>
        <w:t xml:space="preserve"> </w:t>
      </w:r>
      <w:r w:rsidRPr="00F0599A">
        <w:rPr>
          <w:szCs w:val="28"/>
        </w:rPr>
        <w:t>являются</w:t>
      </w:r>
      <w:r w:rsidR="00C34BEB" w:rsidRPr="00F0599A">
        <w:rPr>
          <w:szCs w:val="28"/>
        </w:rPr>
        <w:t xml:space="preserve"> </w:t>
      </w:r>
      <w:r w:rsidRPr="00F0599A">
        <w:rPr>
          <w:szCs w:val="28"/>
        </w:rPr>
        <w:t>главным</w:t>
      </w:r>
      <w:r w:rsidR="00C34BEB" w:rsidRPr="00F0599A">
        <w:rPr>
          <w:szCs w:val="28"/>
        </w:rPr>
        <w:t xml:space="preserve"> </w:t>
      </w:r>
      <w:r w:rsidRPr="00F0599A">
        <w:rPr>
          <w:szCs w:val="28"/>
        </w:rPr>
        <w:t>фактором</w:t>
      </w:r>
      <w:r w:rsidR="00C34BEB" w:rsidRPr="00F0599A">
        <w:rPr>
          <w:szCs w:val="28"/>
        </w:rPr>
        <w:t xml:space="preserve"> </w:t>
      </w:r>
      <w:r w:rsidRPr="00F0599A">
        <w:rPr>
          <w:szCs w:val="28"/>
        </w:rPr>
        <w:t>формирования</w:t>
      </w:r>
      <w:r w:rsidR="00C34BEB" w:rsidRPr="00F0599A">
        <w:rPr>
          <w:szCs w:val="28"/>
        </w:rPr>
        <w:t xml:space="preserve"> </w:t>
      </w:r>
      <w:r w:rsidRPr="00F0599A">
        <w:rPr>
          <w:szCs w:val="28"/>
        </w:rPr>
        <w:t>прибыли</w:t>
      </w:r>
      <w:r w:rsidR="00C34BEB" w:rsidRPr="00F0599A">
        <w:rPr>
          <w:szCs w:val="28"/>
        </w:rPr>
        <w:t xml:space="preserve"> </w:t>
      </w:r>
      <w:r w:rsidRPr="00F0599A">
        <w:rPr>
          <w:szCs w:val="28"/>
        </w:rPr>
        <w:t>кредитных</w:t>
      </w:r>
      <w:r w:rsidR="00C34BEB" w:rsidRPr="00F0599A">
        <w:rPr>
          <w:szCs w:val="28"/>
        </w:rPr>
        <w:t xml:space="preserve"> </w:t>
      </w:r>
      <w:r w:rsidRPr="00F0599A">
        <w:rPr>
          <w:szCs w:val="28"/>
        </w:rPr>
        <w:t>организаций,</w:t>
      </w:r>
      <w:r w:rsidR="00C34BEB" w:rsidRPr="00F0599A">
        <w:rPr>
          <w:szCs w:val="28"/>
        </w:rPr>
        <w:t xml:space="preserve"> </w:t>
      </w:r>
      <w:r w:rsidRPr="00F0599A">
        <w:rPr>
          <w:szCs w:val="28"/>
        </w:rPr>
        <w:t>и</w:t>
      </w:r>
      <w:r w:rsidR="00C34BEB" w:rsidRPr="00F0599A">
        <w:rPr>
          <w:szCs w:val="28"/>
        </w:rPr>
        <w:t xml:space="preserve"> </w:t>
      </w:r>
      <w:r w:rsidRPr="00F0599A">
        <w:rPr>
          <w:szCs w:val="28"/>
        </w:rPr>
        <w:t>снижение</w:t>
      </w:r>
      <w:r w:rsidR="00C34BEB" w:rsidRPr="00F0599A">
        <w:rPr>
          <w:szCs w:val="28"/>
        </w:rPr>
        <w:t xml:space="preserve"> </w:t>
      </w:r>
      <w:r w:rsidRPr="00F0599A">
        <w:rPr>
          <w:szCs w:val="28"/>
        </w:rPr>
        <w:t>доходов</w:t>
      </w:r>
      <w:r w:rsidR="00C34BEB" w:rsidRPr="00F0599A">
        <w:rPr>
          <w:szCs w:val="28"/>
        </w:rPr>
        <w:t xml:space="preserve"> </w:t>
      </w:r>
      <w:r w:rsidRPr="00F0599A">
        <w:rPr>
          <w:szCs w:val="28"/>
        </w:rPr>
        <w:t>представляется</w:t>
      </w:r>
      <w:r w:rsidR="00C34BEB" w:rsidRPr="00F0599A">
        <w:rPr>
          <w:szCs w:val="28"/>
        </w:rPr>
        <w:t xml:space="preserve"> </w:t>
      </w:r>
      <w:r w:rsidRPr="00F0599A">
        <w:rPr>
          <w:szCs w:val="28"/>
        </w:rPr>
        <w:t>собой,</w:t>
      </w:r>
      <w:r w:rsidR="00C34BEB" w:rsidRPr="00F0599A">
        <w:rPr>
          <w:szCs w:val="28"/>
        </w:rPr>
        <w:t xml:space="preserve"> </w:t>
      </w:r>
      <w:r w:rsidRPr="00F0599A">
        <w:rPr>
          <w:szCs w:val="28"/>
        </w:rPr>
        <w:t>как</w:t>
      </w:r>
      <w:r w:rsidR="00C34BEB" w:rsidRPr="00F0599A">
        <w:rPr>
          <w:szCs w:val="28"/>
        </w:rPr>
        <w:t xml:space="preserve"> </w:t>
      </w:r>
      <w:r w:rsidRPr="00F0599A">
        <w:rPr>
          <w:szCs w:val="28"/>
        </w:rPr>
        <w:t>правило,</w:t>
      </w:r>
      <w:r w:rsidR="00C34BEB" w:rsidRPr="00F0599A">
        <w:rPr>
          <w:szCs w:val="28"/>
        </w:rPr>
        <w:t xml:space="preserve"> </w:t>
      </w:r>
      <w:r w:rsidRPr="00F0599A">
        <w:rPr>
          <w:szCs w:val="28"/>
        </w:rPr>
        <w:t>объективный</w:t>
      </w:r>
      <w:r w:rsidR="00C34BEB" w:rsidRPr="00F0599A">
        <w:rPr>
          <w:szCs w:val="28"/>
        </w:rPr>
        <w:t xml:space="preserve"> </w:t>
      </w:r>
      <w:r w:rsidRPr="00F0599A">
        <w:rPr>
          <w:szCs w:val="28"/>
        </w:rPr>
        <w:t>индикатор</w:t>
      </w:r>
      <w:r w:rsidR="00C34BEB" w:rsidRPr="00F0599A">
        <w:rPr>
          <w:szCs w:val="28"/>
        </w:rPr>
        <w:t xml:space="preserve"> </w:t>
      </w:r>
      <w:r w:rsidRPr="00F0599A">
        <w:rPr>
          <w:szCs w:val="28"/>
        </w:rPr>
        <w:t>неизбежных</w:t>
      </w:r>
      <w:r w:rsidR="00C34BEB" w:rsidRPr="00F0599A">
        <w:rPr>
          <w:szCs w:val="28"/>
        </w:rPr>
        <w:t xml:space="preserve"> </w:t>
      </w:r>
      <w:r w:rsidRPr="00F0599A">
        <w:rPr>
          <w:szCs w:val="28"/>
        </w:rPr>
        <w:t>финансовых</w:t>
      </w:r>
      <w:r w:rsidR="00C34BEB" w:rsidRPr="00F0599A">
        <w:rPr>
          <w:szCs w:val="28"/>
        </w:rPr>
        <w:t xml:space="preserve"> </w:t>
      </w:r>
      <w:r w:rsidRPr="00F0599A">
        <w:rPr>
          <w:szCs w:val="28"/>
        </w:rPr>
        <w:t>трудностей</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В</w:t>
      </w:r>
      <w:r w:rsidR="00C34BEB" w:rsidRPr="00F0599A">
        <w:rPr>
          <w:szCs w:val="28"/>
        </w:rPr>
        <w:t xml:space="preserve"> </w:t>
      </w:r>
      <w:r w:rsidRPr="00F0599A">
        <w:rPr>
          <w:szCs w:val="28"/>
        </w:rPr>
        <w:t>таблице</w:t>
      </w:r>
      <w:r w:rsidR="00C34BEB" w:rsidRPr="00F0599A">
        <w:rPr>
          <w:szCs w:val="28"/>
        </w:rPr>
        <w:t xml:space="preserve"> </w:t>
      </w:r>
      <w:r w:rsidRPr="00F0599A">
        <w:rPr>
          <w:szCs w:val="28"/>
        </w:rPr>
        <w:t>2.3</w:t>
      </w:r>
      <w:r w:rsidR="00C34BEB" w:rsidRPr="00F0599A">
        <w:rPr>
          <w:szCs w:val="28"/>
        </w:rPr>
        <w:t xml:space="preserve"> </w:t>
      </w:r>
      <w:r w:rsidRPr="00F0599A">
        <w:rPr>
          <w:szCs w:val="28"/>
        </w:rPr>
        <w:t>и</w:t>
      </w:r>
      <w:r w:rsidR="00C34BEB" w:rsidRPr="00F0599A">
        <w:rPr>
          <w:szCs w:val="28"/>
        </w:rPr>
        <w:t xml:space="preserve"> </w:t>
      </w:r>
      <w:r w:rsidRPr="00F0599A">
        <w:rPr>
          <w:szCs w:val="28"/>
        </w:rPr>
        <w:t>в</w:t>
      </w:r>
      <w:r w:rsidR="00C34BEB" w:rsidRPr="00F0599A">
        <w:rPr>
          <w:szCs w:val="28"/>
        </w:rPr>
        <w:t xml:space="preserve"> </w:t>
      </w:r>
      <w:r w:rsidRPr="00F0599A">
        <w:rPr>
          <w:szCs w:val="28"/>
        </w:rPr>
        <w:t>Приложении</w:t>
      </w:r>
      <w:r w:rsidR="00C34BEB" w:rsidRPr="00F0599A">
        <w:rPr>
          <w:szCs w:val="28"/>
        </w:rPr>
        <w:t xml:space="preserve"> </w:t>
      </w:r>
      <w:r w:rsidRPr="00F0599A">
        <w:rPr>
          <w:szCs w:val="28"/>
        </w:rPr>
        <w:t>А</w:t>
      </w:r>
      <w:r w:rsidR="00C34BEB" w:rsidRPr="00F0599A">
        <w:rPr>
          <w:szCs w:val="28"/>
        </w:rPr>
        <w:t xml:space="preserve"> </w:t>
      </w:r>
      <w:r w:rsidRPr="00F0599A">
        <w:rPr>
          <w:szCs w:val="28"/>
        </w:rPr>
        <w:t>представлены</w:t>
      </w:r>
      <w:r w:rsidR="00C34BEB" w:rsidRPr="00F0599A">
        <w:rPr>
          <w:szCs w:val="28"/>
        </w:rPr>
        <w:t xml:space="preserve"> </w:t>
      </w:r>
      <w:r w:rsidRPr="00F0599A">
        <w:rPr>
          <w:szCs w:val="28"/>
        </w:rPr>
        <w:t>данные</w:t>
      </w:r>
      <w:r w:rsidR="00C34BEB" w:rsidRPr="00F0599A">
        <w:rPr>
          <w:szCs w:val="28"/>
        </w:rPr>
        <w:t xml:space="preserve"> </w:t>
      </w:r>
      <w:r w:rsidRPr="00F0599A">
        <w:rPr>
          <w:szCs w:val="28"/>
        </w:rPr>
        <w:t>о</w:t>
      </w:r>
      <w:r w:rsidR="00C34BEB" w:rsidRPr="00F0599A">
        <w:rPr>
          <w:szCs w:val="28"/>
        </w:rPr>
        <w:t xml:space="preserve"> </w:t>
      </w:r>
      <w:r w:rsidRPr="00F0599A">
        <w:rPr>
          <w:szCs w:val="28"/>
        </w:rPr>
        <w:t>структуре</w:t>
      </w:r>
      <w:r w:rsidR="00C34BEB" w:rsidRPr="00F0599A">
        <w:rPr>
          <w:szCs w:val="28"/>
        </w:rPr>
        <w:t xml:space="preserve"> </w:t>
      </w:r>
      <w:r w:rsidRPr="00F0599A">
        <w:rPr>
          <w:szCs w:val="28"/>
        </w:rPr>
        <w:t>и</w:t>
      </w:r>
      <w:r w:rsidR="00C34BEB" w:rsidRPr="00F0599A">
        <w:rPr>
          <w:szCs w:val="28"/>
        </w:rPr>
        <w:t xml:space="preserve"> </w:t>
      </w:r>
      <w:r w:rsidRPr="00F0599A">
        <w:rPr>
          <w:szCs w:val="28"/>
        </w:rPr>
        <w:t>динамике</w:t>
      </w:r>
      <w:r w:rsidR="00C34BEB" w:rsidRPr="00F0599A">
        <w:rPr>
          <w:szCs w:val="28"/>
        </w:rPr>
        <w:t xml:space="preserve"> </w:t>
      </w:r>
      <w:r w:rsidRPr="00F0599A">
        <w:rPr>
          <w:szCs w:val="28"/>
        </w:rPr>
        <w:t>доходов</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за</w:t>
      </w:r>
      <w:r w:rsidR="00C34BEB" w:rsidRPr="00F0599A">
        <w:rPr>
          <w:szCs w:val="28"/>
        </w:rPr>
        <w:t xml:space="preserve"> </w:t>
      </w:r>
      <w:r w:rsidRPr="00F0599A">
        <w:rPr>
          <w:szCs w:val="28"/>
        </w:rPr>
        <w:t>2007-2009</w:t>
      </w:r>
      <w:r w:rsidR="00C34BEB" w:rsidRPr="00F0599A">
        <w:rPr>
          <w:szCs w:val="28"/>
        </w:rPr>
        <w:t xml:space="preserve"> </w:t>
      </w:r>
      <w:r w:rsidRPr="00F0599A">
        <w:rPr>
          <w:szCs w:val="28"/>
        </w:rPr>
        <w:t>гг.</w:t>
      </w:r>
    </w:p>
    <w:p w:rsidR="00547CC9" w:rsidRPr="00F0599A" w:rsidRDefault="00547CC9" w:rsidP="00F0599A">
      <w:pPr>
        <w:widowControl w:val="0"/>
        <w:tabs>
          <w:tab w:val="left" w:pos="1134"/>
        </w:tabs>
        <w:ind w:firstLine="709"/>
        <w:rPr>
          <w:szCs w:val="28"/>
        </w:rPr>
      </w:pPr>
      <w:r w:rsidRPr="00F0599A">
        <w:rPr>
          <w:szCs w:val="28"/>
        </w:rPr>
        <w:t>Доходы</w:t>
      </w:r>
      <w:r w:rsidR="00C34BEB" w:rsidRPr="00F0599A">
        <w:rPr>
          <w:szCs w:val="28"/>
        </w:rPr>
        <w:t xml:space="preserve"> </w:t>
      </w:r>
      <w:r w:rsidRPr="00F0599A">
        <w:rPr>
          <w:szCs w:val="28"/>
        </w:rPr>
        <w:t>в</w:t>
      </w:r>
      <w:r w:rsidR="00C34BEB" w:rsidRPr="00F0599A">
        <w:rPr>
          <w:szCs w:val="28"/>
        </w:rPr>
        <w:t xml:space="preserve"> </w:t>
      </w:r>
      <w:r w:rsidRPr="00F0599A">
        <w:rPr>
          <w:szCs w:val="28"/>
        </w:rPr>
        <w:t>2007</w:t>
      </w:r>
      <w:r w:rsidR="00C34BEB" w:rsidRPr="00F0599A">
        <w:rPr>
          <w:szCs w:val="28"/>
        </w:rPr>
        <w:t xml:space="preserve"> </w:t>
      </w:r>
      <w:r w:rsidRPr="00F0599A">
        <w:rPr>
          <w:szCs w:val="28"/>
        </w:rPr>
        <w:t>г.</w:t>
      </w:r>
      <w:r w:rsidR="00C34BEB" w:rsidRPr="00F0599A">
        <w:rPr>
          <w:szCs w:val="28"/>
        </w:rPr>
        <w:t xml:space="preserve"> </w:t>
      </w:r>
      <w:r w:rsidRPr="00F0599A">
        <w:rPr>
          <w:szCs w:val="28"/>
        </w:rPr>
        <w:t>составили</w:t>
      </w:r>
      <w:r w:rsidR="00C34BEB" w:rsidRPr="00F0599A">
        <w:rPr>
          <w:szCs w:val="28"/>
        </w:rPr>
        <w:t xml:space="preserve"> </w:t>
      </w:r>
      <w:r w:rsidRPr="00F0599A">
        <w:rPr>
          <w:szCs w:val="28"/>
        </w:rPr>
        <w:t>11</w:t>
      </w:r>
      <w:r w:rsidR="00C34BEB" w:rsidRPr="00F0599A">
        <w:rPr>
          <w:szCs w:val="28"/>
        </w:rPr>
        <w:t xml:space="preserve"> </w:t>
      </w:r>
      <w:r w:rsidRPr="00F0599A">
        <w:rPr>
          <w:szCs w:val="28"/>
        </w:rPr>
        <w:t>310</w:t>
      </w:r>
      <w:r w:rsidR="00C34BEB" w:rsidRPr="00F0599A">
        <w:rPr>
          <w:szCs w:val="28"/>
        </w:rPr>
        <w:t xml:space="preserve"> </w:t>
      </w:r>
      <w:r w:rsidRPr="00F0599A">
        <w:rPr>
          <w:szCs w:val="28"/>
        </w:rPr>
        <w:t>349</w:t>
      </w:r>
      <w:r w:rsidR="00C34BEB" w:rsidRPr="00F0599A">
        <w:rPr>
          <w:szCs w:val="28"/>
        </w:rPr>
        <w:t xml:space="preserve"> </w:t>
      </w:r>
      <w:r w:rsidRPr="00F0599A">
        <w:rPr>
          <w:szCs w:val="28"/>
        </w:rPr>
        <w:t>тыс.</w:t>
      </w:r>
      <w:r w:rsidR="00C34BEB" w:rsidRPr="00F0599A">
        <w:rPr>
          <w:szCs w:val="28"/>
        </w:rPr>
        <w:t xml:space="preserve"> </w:t>
      </w:r>
      <w:r w:rsidRPr="00F0599A">
        <w:rPr>
          <w:szCs w:val="28"/>
        </w:rPr>
        <w:t>руб.,</w:t>
      </w:r>
      <w:r w:rsidR="00C34BEB" w:rsidRPr="00F0599A">
        <w:rPr>
          <w:szCs w:val="28"/>
        </w:rPr>
        <w:t xml:space="preserve"> </w:t>
      </w:r>
      <w:r w:rsidRPr="00F0599A">
        <w:rPr>
          <w:szCs w:val="28"/>
        </w:rPr>
        <w:t>в</w:t>
      </w:r>
      <w:r w:rsidR="00C34BEB" w:rsidRPr="00F0599A">
        <w:rPr>
          <w:szCs w:val="28"/>
        </w:rPr>
        <w:t xml:space="preserve"> </w:t>
      </w:r>
      <w:r w:rsidRPr="00F0599A">
        <w:rPr>
          <w:szCs w:val="28"/>
        </w:rPr>
        <w:t>2008</w:t>
      </w:r>
      <w:r w:rsidR="00C34BEB" w:rsidRPr="00F0599A">
        <w:rPr>
          <w:szCs w:val="28"/>
        </w:rPr>
        <w:t xml:space="preserve"> </w:t>
      </w:r>
      <w:r w:rsidRPr="00F0599A">
        <w:rPr>
          <w:szCs w:val="28"/>
        </w:rPr>
        <w:t>г.</w:t>
      </w:r>
      <w:r w:rsidR="00C34BEB" w:rsidRPr="00F0599A">
        <w:rPr>
          <w:szCs w:val="28"/>
        </w:rPr>
        <w:t xml:space="preserve"> </w:t>
      </w:r>
      <w:r w:rsidRPr="00F0599A">
        <w:rPr>
          <w:szCs w:val="28"/>
        </w:rPr>
        <w:t>–</w:t>
      </w:r>
      <w:r w:rsidR="00C34BEB" w:rsidRPr="00F0599A">
        <w:rPr>
          <w:szCs w:val="28"/>
        </w:rPr>
        <w:t xml:space="preserve"> </w:t>
      </w:r>
      <w:r w:rsidRPr="00F0599A">
        <w:rPr>
          <w:szCs w:val="28"/>
        </w:rPr>
        <w:t>7</w:t>
      </w:r>
      <w:r w:rsidR="00C34BEB" w:rsidRPr="00F0599A">
        <w:rPr>
          <w:szCs w:val="28"/>
        </w:rPr>
        <w:t xml:space="preserve"> </w:t>
      </w:r>
      <w:r w:rsidRPr="00F0599A">
        <w:rPr>
          <w:szCs w:val="28"/>
        </w:rPr>
        <w:t>803</w:t>
      </w:r>
      <w:r w:rsidR="00C34BEB" w:rsidRPr="00F0599A">
        <w:rPr>
          <w:szCs w:val="28"/>
        </w:rPr>
        <w:t xml:space="preserve"> </w:t>
      </w:r>
      <w:r w:rsidRPr="00F0599A">
        <w:rPr>
          <w:szCs w:val="28"/>
        </w:rPr>
        <w:t>252</w:t>
      </w:r>
      <w:r w:rsidR="00C34BEB" w:rsidRPr="00F0599A">
        <w:rPr>
          <w:szCs w:val="28"/>
        </w:rPr>
        <w:t xml:space="preserve"> </w:t>
      </w:r>
      <w:r w:rsidRPr="00F0599A">
        <w:rPr>
          <w:szCs w:val="28"/>
        </w:rPr>
        <w:t>тыс.</w:t>
      </w:r>
      <w:r w:rsidR="00C34BEB" w:rsidRPr="00F0599A">
        <w:rPr>
          <w:szCs w:val="28"/>
        </w:rPr>
        <w:t xml:space="preserve"> </w:t>
      </w:r>
      <w:r w:rsidRPr="00F0599A">
        <w:rPr>
          <w:szCs w:val="28"/>
        </w:rPr>
        <w:t>руб.</w:t>
      </w:r>
      <w:r w:rsidR="00C34BEB" w:rsidRPr="00F0599A">
        <w:rPr>
          <w:szCs w:val="28"/>
        </w:rPr>
        <w:t xml:space="preserve"> </w:t>
      </w:r>
      <w:r w:rsidRPr="00F0599A">
        <w:rPr>
          <w:szCs w:val="28"/>
        </w:rPr>
        <w:t>и</w:t>
      </w:r>
      <w:r w:rsidR="00C34BEB" w:rsidRPr="00F0599A">
        <w:rPr>
          <w:szCs w:val="28"/>
        </w:rPr>
        <w:t xml:space="preserve"> </w:t>
      </w:r>
      <w:r w:rsidRPr="00F0599A">
        <w:rPr>
          <w:szCs w:val="28"/>
        </w:rPr>
        <w:t>в</w:t>
      </w:r>
      <w:r w:rsidR="00C34BEB" w:rsidRPr="00F0599A">
        <w:rPr>
          <w:szCs w:val="28"/>
        </w:rPr>
        <w:t xml:space="preserve"> </w:t>
      </w:r>
      <w:r w:rsidRPr="00F0599A">
        <w:rPr>
          <w:szCs w:val="28"/>
        </w:rPr>
        <w:t>2009</w:t>
      </w:r>
      <w:r w:rsidR="00C34BEB" w:rsidRPr="00F0599A">
        <w:rPr>
          <w:szCs w:val="28"/>
        </w:rPr>
        <w:t xml:space="preserve"> </w:t>
      </w:r>
      <w:r w:rsidRPr="00F0599A">
        <w:rPr>
          <w:szCs w:val="28"/>
        </w:rPr>
        <w:t>г.</w:t>
      </w:r>
      <w:r w:rsidR="00C34BEB" w:rsidRPr="00F0599A">
        <w:rPr>
          <w:szCs w:val="28"/>
        </w:rPr>
        <w:t xml:space="preserve"> </w:t>
      </w:r>
      <w:r w:rsidRPr="00F0599A">
        <w:rPr>
          <w:szCs w:val="28"/>
        </w:rPr>
        <w:t>–</w:t>
      </w:r>
      <w:r w:rsidR="00C34BEB" w:rsidRPr="00F0599A">
        <w:rPr>
          <w:szCs w:val="28"/>
        </w:rPr>
        <w:t xml:space="preserve"> </w:t>
      </w:r>
      <w:r w:rsidRPr="00F0599A">
        <w:rPr>
          <w:szCs w:val="28"/>
        </w:rPr>
        <w:t>5</w:t>
      </w:r>
      <w:r w:rsidR="00C34BEB" w:rsidRPr="00F0599A">
        <w:rPr>
          <w:szCs w:val="28"/>
        </w:rPr>
        <w:t xml:space="preserve"> </w:t>
      </w:r>
      <w:r w:rsidRPr="00F0599A">
        <w:rPr>
          <w:szCs w:val="28"/>
        </w:rPr>
        <w:t>394</w:t>
      </w:r>
      <w:r w:rsidR="00C34BEB" w:rsidRPr="00F0599A">
        <w:rPr>
          <w:szCs w:val="28"/>
        </w:rPr>
        <w:t xml:space="preserve"> </w:t>
      </w:r>
      <w:r w:rsidRPr="00F0599A">
        <w:rPr>
          <w:szCs w:val="28"/>
        </w:rPr>
        <w:t>170</w:t>
      </w:r>
      <w:r w:rsidR="00C34BEB" w:rsidRPr="00F0599A">
        <w:rPr>
          <w:szCs w:val="28"/>
        </w:rPr>
        <w:t xml:space="preserve"> </w:t>
      </w:r>
      <w:r w:rsidRPr="00F0599A">
        <w:rPr>
          <w:szCs w:val="28"/>
        </w:rPr>
        <w:t>тыс.</w:t>
      </w:r>
      <w:r w:rsidR="00C34BEB" w:rsidRPr="00F0599A">
        <w:rPr>
          <w:szCs w:val="28"/>
        </w:rPr>
        <w:t xml:space="preserve"> </w:t>
      </w:r>
      <w:r w:rsidRPr="00F0599A">
        <w:rPr>
          <w:szCs w:val="28"/>
        </w:rPr>
        <w:t>руб.</w:t>
      </w:r>
      <w:r w:rsidR="00C34BEB" w:rsidRPr="00F0599A">
        <w:rPr>
          <w:szCs w:val="28"/>
        </w:rPr>
        <w:t xml:space="preserve"> </w:t>
      </w:r>
      <w:r w:rsidRPr="00F0599A">
        <w:rPr>
          <w:szCs w:val="28"/>
        </w:rPr>
        <w:t>Как</w:t>
      </w:r>
      <w:r w:rsidR="00C34BEB" w:rsidRPr="00F0599A">
        <w:rPr>
          <w:szCs w:val="28"/>
        </w:rPr>
        <w:t xml:space="preserve"> </w:t>
      </w:r>
      <w:r w:rsidRPr="00F0599A">
        <w:rPr>
          <w:szCs w:val="28"/>
        </w:rPr>
        <w:t>видно</w:t>
      </w:r>
      <w:r w:rsidR="00C34BEB" w:rsidRPr="00F0599A">
        <w:rPr>
          <w:szCs w:val="28"/>
        </w:rPr>
        <w:t xml:space="preserve"> </w:t>
      </w:r>
      <w:r w:rsidRPr="00F0599A">
        <w:rPr>
          <w:szCs w:val="28"/>
        </w:rPr>
        <w:t>из</w:t>
      </w:r>
      <w:r w:rsidR="00C34BEB" w:rsidRPr="00F0599A">
        <w:rPr>
          <w:szCs w:val="28"/>
        </w:rPr>
        <w:t xml:space="preserve"> </w:t>
      </w:r>
      <w:r w:rsidRPr="00F0599A">
        <w:rPr>
          <w:szCs w:val="28"/>
        </w:rPr>
        <w:t>данных</w:t>
      </w:r>
      <w:r w:rsidR="00C34BEB" w:rsidRPr="00F0599A">
        <w:rPr>
          <w:szCs w:val="28"/>
        </w:rPr>
        <w:t xml:space="preserve"> </w:t>
      </w:r>
      <w:r w:rsidRPr="00F0599A">
        <w:rPr>
          <w:szCs w:val="28"/>
        </w:rPr>
        <w:t>Приложения</w:t>
      </w:r>
      <w:r w:rsidR="00C34BEB" w:rsidRPr="00F0599A">
        <w:rPr>
          <w:szCs w:val="28"/>
        </w:rPr>
        <w:t xml:space="preserve"> </w:t>
      </w:r>
      <w:r w:rsidRPr="00F0599A">
        <w:rPr>
          <w:szCs w:val="28"/>
        </w:rPr>
        <w:t>Б</w:t>
      </w:r>
      <w:r w:rsidR="00C34BEB" w:rsidRPr="00F0599A">
        <w:rPr>
          <w:szCs w:val="28"/>
        </w:rPr>
        <w:t xml:space="preserve"> </w:t>
      </w:r>
      <w:r w:rsidRPr="00F0599A">
        <w:rPr>
          <w:szCs w:val="28"/>
        </w:rPr>
        <w:t>и</w:t>
      </w:r>
      <w:r w:rsidR="00C34BEB" w:rsidRPr="00F0599A">
        <w:rPr>
          <w:szCs w:val="28"/>
        </w:rPr>
        <w:t xml:space="preserve"> </w:t>
      </w:r>
      <w:r w:rsidRPr="00F0599A">
        <w:rPr>
          <w:szCs w:val="28"/>
        </w:rPr>
        <w:t>таблицы</w:t>
      </w:r>
      <w:r w:rsidR="00C34BEB" w:rsidRPr="00F0599A">
        <w:rPr>
          <w:szCs w:val="28"/>
        </w:rPr>
        <w:t xml:space="preserve"> </w:t>
      </w:r>
      <w:r w:rsidRPr="00F0599A">
        <w:rPr>
          <w:szCs w:val="28"/>
        </w:rPr>
        <w:t>2.3</w:t>
      </w:r>
      <w:r w:rsidR="00C34BEB" w:rsidRPr="00F0599A">
        <w:rPr>
          <w:szCs w:val="28"/>
        </w:rPr>
        <w:t xml:space="preserve"> </w:t>
      </w:r>
      <w:r w:rsidRPr="00F0599A">
        <w:rPr>
          <w:szCs w:val="28"/>
        </w:rPr>
        <w:t>наблюдается</w:t>
      </w:r>
      <w:r w:rsidR="00C34BEB" w:rsidRPr="00F0599A">
        <w:rPr>
          <w:szCs w:val="28"/>
        </w:rPr>
        <w:t xml:space="preserve"> </w:t>
      </w:r>
      <w:r w:rsidRPr="00F0599A">
        <w:rPr>
          <w:szCs w:val="28"/>
        </w:rPr>
        <w:t>тенденция</w:t>
      </w:r>
      <w:r w:rsidR="00C34BEB" w:rsidRPr="00F0599A">
        <w:rPr>
          <w:szCs w:val="28"/>
        </w:rPr>
        <w:t xml:space="preserve"> </w:t>
      </w:r>
      <w:r w:rsidRPr="00F0599A">
        <w:rPr>
          <w:szCs w:val="28"/>
        </w:rPr>
        <w:t>к</w:t>
      </w:r>
      <w:r w:rsidR="00C34BEB" w:rsidRPr="00F0599A">
        <w:rPr>
          <w:szCs w:val="28"/>
        </w:rPr>
        <w:t xml:space="preserve"> </w:t>
      </w:r>
      <w:r w:rsidRPr="00F0599A">
        <w:rPr>
          <w:szCs w:val="28"/>
        </w:rPr>
        <w:t>уменьшению</w:t>
      </w:r>
      <w:r w:rsidR="00C34BEB" w:rsidRPr="00F0599A">
        <w:rPr>
          <w:szCs w:val="28"/>
        </w:rPr>
        <w:t xml:space="preserve"> </w:t>
      </w:r>
      <w:r w:rsidRPr="00F0599A">
        <w:rPr>
          <w:szCs w:val="28"/>
        </w:rPr>
        <w:t>доходов</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это</w:t>
      </w:r>
      <w:r w:rsidR="00C34BEB" w:rsidRPr="00F0599A">
        <w:rPr>
          <w:szCs w:val="28"/>
        </w:rPr>
        <w:t xml:space="preserve"> </w:t>
      </w:r>
      <w:r w:rsidRPr="00F0599A">
        <w:rPr>
          <w:szCs w:val="28"/>
        </w:rPr>
        <w:t>связанно</w:t>
      </w:r>
      <w:r w:rsidR="00C34BEB" w:rsidRPr="00F0599A">
        <w:rPr>
          <w:szCs w:val="28"/>
        </w:rPr>
        <w:t xml:space="preserve"> </w:t>
      </w:r>
      <w:r w:rsidRPr="00F0599A">
        <w:rPr>
          <w:szCs w:val="28"/>
        </w:rPr>
        <w:t>с</w:t>
      </w:r>
      <w:r w:rsidR="00C34BEB" w:rsidRPr="00F0599A">
        <w:rPr>
          <w:szCs w:val="28"/>
        </w:rPr>
        <w:t xml:space="preserve"> </w:t>
      </w:r>
      <w:r w:rsidRPr="00F0599A">
        <w:rPr>
          <w:szCs w:val="28"/>
        </w:rPr>
        <w:t>уменьшением</w:t>
      </w:r>
      <w:r w:rsidR="00C34BEB" w:rsidRPr="00F0599A">
        <w:rPr>
          <w:szCs w:val="28"/>
        </w:rPr>
        <w:t xml:space="preserve"> </w:t>
      </w:r>
      <w:r w:rsidRPr="00F0599A">
        <w:rPr>
          <w:szCs w:val="28"/>
        </w:rPr>
        <w:t>доходов</w:t>
      </w:r>
      <w:r w:rsidR="00C34BEB" w:rsidRPr="00F0599A">
        <w:rPr>
          <w:szCs w:val="28"/>
        </w:rPr>
        <w:t xml:space="preserve"> </w:t>
      </w:r>
      <w:r w:rsidRPr="00F0599A">
        <w:rPr>
          <w:szCs w:val="28"/>
        </w:rPr>
        <w:t>практически</w:t>
      </w:r>
      <w:r w:rsidR="00C34BEB" w:rsidRPr="00F0599A">
        <w:rPr>
          <w:szCs w:val="28"/>
        </w:rPr>
        <w:t xml:space="preserve"> </w:t>
      </w:r>
      <w:r w:rsidRPr="00F0599A">
        <w:rPr>
          <w:szCs w:val="28"/>
        </w:rPr>
        <w:t>по</w:t>
      </w:r>
      <w:r w:rsidR="00C34BEB" w:rsidRPr="00F0599A">
        <w:rPr>
          <w:szCs w:val="28"/>
        </w:rPr>
        <w:t xml:space="preserve"> </w:t>
      </w:r>
      <w:r w:rsidRPr="00F0599A">
        <w:rPr>
          <w:szCs w:val="28"/>
        </w:rPr>
        <w:t>всем</w:t>
      </w:r>
      <w:r w:rsidR="00C34BEB" w:rsidRPr="00F0599A">
        <w:rPr>
          <w:szCs w:val="28"/>
        </w:rPr>
        <w:t xml:space="preserve"> </w:t>
      </w:r>
      <w:r w:rsidRPr="00F0599A">
        <w:rPr>
          <w:szCs w:val="28"/>
        </w:rPr>
        <w:t>статьям.</w:t>
      </w:r>
      <w:r w:rsidR="00C34BEB" w:rsidRPr="00F0599A">
        <w:rPr>
          <w:szCs w:val="28"/>
        </w:rPr>
        <w:t xml:space="preserve"> </w:t>
      </w:r>
      <w:r w:rsidRPr="00F0599A">
        <w:rPr>
          <w:szCs w:val="28"/>
        </w:rPr>
        <w:t>Значительные</w:t>
      </w:r>
      <w:r w:rsidR="00C34BEB" w:rsidRPr="00F0599A">
        <w:rPr>
          <w:szCs w:val="28"/>
        </w:rPr>
        <w:t xml:space="preserve"> </w:t>
      </w:r>
      <w:r w:rsidRPr="00F0599A">
        <w:rPr>
          <w:szCs w:val="28"/>
        </w:rPr>
        <w:t>темпы</w:t>
      </w:r>
      <w:r w:rsidR="00C34BEB" w:rsidRPr="00F0599A">
        <w:rPr>
          <w:szCs w:val="28"/>
        </w:rPr>
        <w:t xml:space="preserve"> </w:t>
      </w:r>
      <w:r w:rsidRPr="00F0599A">
        <w:rPr>
          <w:szCs w:val="28"/>
        </w:rPr>
        <w:t>роста</w:t>
      </w:r>
      <w:r w:rsidR="00C34BEB" w:rsidRPr="00F0599A">
        <w:rPr>
          <w:szCs w:val="28"/>
        </w:rPr>
        <w:t xml:space="preserve"> </w:t>
      </w:r>
      <w:r w:rsidRPr="00F0599A">
        <w:rPr>
          <w:szCs w:val="28"/>
        </w:rPr>
        <w:t>доходов,</w:t>
      </w:r>
      <w:r w:rsidR="00C34BEB" w:rsidRPr="00F0599A">
        <w:rPr>
          <w:szCs w:val="28"/>
        </w:rPr>
        <w:t xml:space="preserve"> </w:t>
      </w:r>
      <w:r w:rsidRPr="00F0599A">
        <w:rPr>
          <w:szCs w:val="28"/>
        </w:rPr>
        <w:t>по</w:t>
      </w:r>
      <w:r w:rsidR="00C34BEB" w:rsidRPr="00F0599A">
        <w:rPr>
          <w:szCs w:val="28"/>
        </w:rPr>
        <w:t xml:space="preserve"> </w:t>
      </w:r>
      <w:r w:rsidRPr="00F0599A">
        <w:rPr>
          <w:szCs w:val="28"/>
        </w:rPr>
        <w:t>сравнению</w:t>
      </w:r>
      <w:r w:rsidR="00C34BEB" w:rsidRPr="00F0599A">
        <w:rPr>
          <w:szCs w:val="28"/>
        </w:rPr>
        <w:t xml:space="preserve"> </w:t>
      </w:r>
      <w:r w:rsidRPr="00F0599A">
        <w:rPr>
          <w:szCs w:val="28"/>
        </w:rPr>
        <w:t>с</w:t>
      </w:r>
      <w:r w:rsidR="00C34BEB" w:rsidRPr="00F0599A">
        <w:rPr>
          <w:szCs w:val="28"/>
        </w:rPr>
        <w:t xml:space="preserve"> </w:t>
      </w:r>
      <w:r w:rsidRPr="00F0599A">
        <w:rPr>
          <w:szCs w:val="28"/>
        </w:rPr>
        <w:t>общим</w:t>
      </w:r>
      <w:r w:rsidR="00C34BEB" w:rsidRPr="00F0599A">
        <w:rPr>
          <w:szCs w:val="28"/>
        </w:rPr>
        <w:t xml:space="preserve"> </w:t>
      </w:r>
      <w:r w:rsidRPr="00F0599A">
        <w:rPr>
          <w:szCs w:val="28"/>
        </w:rPr>
        <w:t>фоном,</w:t>
      </w:r>
      <w:r w:rsidR="00C34BEB" w:rsidRPr="00F0599A">
        <w:rPr>
          <w:szCs w:val="28"/>
        </w:rPr>
        <w:t xml:space="preserve"> </w:t>
      </w:r>
      <w:r w:rsidRPr="00F0599A">
        <w:rPr>
          <w:szCs w:val="28"/>
        </w:rPr>
        <w:t>наблюдались</w:t>
      </w:r>
      <w:r w:rsidR="00C34BEB" w:rsidRPr="00F0599A">
        <w:rPr>
          <w:szCs w:val="28"/>
        </w:rPr>
        <w:t xml:space="preserve"> </w:t>
      </w:r>
      <w:r w:rsidRPr="00F0599A">
        <w:rPr>
          <w:szCs w:val="28"/>
        </w:rPr>
        <w:t>по</w:t>
      </w:r>
      <w:r w:rsidR="00C34BEB" w:rsidRPr="00F0599A">
        <w:rPr>
          <w:szCs w:val="28"/>
        </w:rPr>
        <w:t xml:space="preserve"> </w:t>
      </w:r>
      <w:r w:rsidRPr="00F0599A">
        <w:rPr>
          <w:szCs w:val="28"/>
        </w:rPr>
        <w:t>таким</w:t>
      </w:r>
      <w:r w:rsidR="00C34BEB" w:rsidRPr="00F0599A">
        <w:rPr>
          <w:szCs w:val="28"/>
        </w:rPr>
        <w:t xml:space="preserve"> </w:t>
      </w:r>
      <w:r w:rsidRPr="00F0599A">
        <w:rPr>
          <w:szCs w:val="28"/>
        </w:rPr>
        <w:t>статьям,</w:t>
      </w:r>
      <w:r w:rsidR="00C34BEB" w:rsidRPr="00F0599A">
        <w:rPr>
          <w:szCs w:val="28"/>
        </w:rPr>
        <w:t xml:space="preserve"> </w:t>
      </w:r>
      <w:r w:rsidRPr="00F0599A">
        <w:rPr>
          <w:szCs w:val="28"/>
        </w:rPr>
        <w:t>как</w:t>
      </w:r>
      <w:r w:rsidR="00C34BEB" w:rsidRPr="00F0599A">
        <w:rPr>
          <w:szCs w:val="28"/>
        </w:rPr>
        <w:t xml:space="preserve"> </w:t>
      </w:r>
      <w:r w:rsidRPr="00F0599A">
        <w:rPr>
          <w:szCs w:val="28"/>
        </w:rPr>
        <w:t>доходы</w:t>
      </w:r>
      <w:r w:rsidR="00C34BEB" w:rsidRPr="00F0599A">
        <w:rPr>
          <w:szCs w:val="28"/>
        </w:rPr>
        <w:t xml:space="preserve"> </w:t>
      </w:r>
      <w:r w:rsidRPr="00F0599A">
        <w:rPr>
          <w:szCs w:val="28"/>
        </w:rPr>
        <w:t>от</w:t>
      </w:r>
      <w:r w:rsidR="00C34BEB" w:rsidRPr="00F0599A">
        <w:rPr>
          <w:szCs w:val="28"/>
        </w:rPr>
        <w:t xml:space="preserve"> </w:t>
      </w:r>
      <w:r w:rsidRPr="00F0599A">
        <w:rPr>
          <w:szCs w:val="28"/>
        </w:rPr>
        <w:t>операций</w:t>
      </w:r>
      <w:r w:rsidR="00C34BEB" w:rsidRPr="00F0599A">
        <w:rPr>
          <w:szCs w:val="28"/>
        </w:rPr>
        <w:t xml:space="preserve"> </w:t>
      </w:r>
      <w:r w:rsidRPr="00F0599A">
        <w:rPr>
          <w:szCs w:val="28"/>
        </w:rPr>
        <w:t>с</w:t>
      </w:r>
      <w:r w:rsidR="00C34BEB" w:rsidRPr="00F0599A">
        <w:rPr>
          <w:szCs w:val="28"/>
        </w:rPr>
        <w:t xml:space="preserve"> </w:t>
      </w:r>
      <w:r w:rsidRPr="00F0599A">
        <w:rPr>
          <w:szCs w:val="28"/>
        </w:rPr>
        <w:t>ценными</w:t>
      </w:r>
      <w:r w:rsidR="00C34BEB" w:rsidRPr="00F0599A">
        <w:rPr>
          <w:szCs w:val="28"/>
        </w:rPr>
        <w:t xml:space="preserve"> </w:t>
      </w:r>
      <w:r w:rsidRPr="00F0599A">
        <w:rPr>
          <w:szCs w:val="28"/>
        </w:rPr>
        <w:t>бумагами</w:t>
      </w:r>
      <w:r w:rsidR="00C34BEB" w:rsidRPr="00F0599A">
        <w:rPr>
          <w:szCs w:val="28"/>
        </w:rPr>
        <w:t xml:space="preserve"> </w:t>
      </w:r>
      <w:r w:rsidRPr="00F0599A">
        <w:rPr>
          <w:szCs w:val="28"/>
        </w:rPr>
        <w:t>в</w:t>
      </w:r>
      <w:r w:rsidR="00C34BEB" w:rsidRPr="00F0599A">
        <w:rPr>
          <w:szCs w:val="28"/>
        </w:rPr>
        <w:t xml:space="preserve"> </w:t>
      </w:r>
      <w:r w:rsidRPr="00F0599A">
        <w:rPr>
          <w:szCs w:val="28"/>
        </w:rPr>
        <w:t>2008</w:t>
      </w:r>
      <w:r w:rsidR="00C34BEB" w:rsidRPr="00F0599A">
        <w:rPr>
          <w:szCs w:val="28"/>
        </w:rPr>
        <w:t xml:space="preserve"> </w:t>
      </w:r>
      <w:r w:rsidRPr="00F0599A">
        <w:rPr>
          <w:szCs w:val="28"/>
        </w:rPr>
        <w:t>г.</w:t>
      </w:r>
      <w:r w:rsidR="00C34BEB" w:rsidRPr="00F0599A">
        <w:rPr>
          <w:szCs w:val="28"/>
        </w:rPr>
        <w:t xml:space="preserve"> </w:t>
      </w:r>
      <w:r w:rsidRPr="00F0599A">
        <w:rPr>
          <w:szCs w:val="28"/>
        </w:rPr>
        <w:t>–</w:t>
      </w:r>
      <w:r w:rsidR="00C34BEB" w:rsidRPr="00F0599A">
        <w:rPr>
          <w:szCs w:val="28"/>
        </w:rPr>
        <w:t xml:space="preserve"> </w:t>
      </w:r>
      <w:r w:rsidRPr="00F0599A">
        <w:rPr>
          <w:szCs w:val="28"/>
        </w:rPr>
        <w:t>4,43</w:t>
      </w:r>
      <w:r w:rsidR="00C34BEB" w:rsidRPr="00F0599A">
        <w:rPr>
          <w:szCs w:val="28"/>
        </w:rPr>
        <w:t xml:space="preserve"> </w:t>
      </w:r>
      <w:r w:rsidRPr="00F0599A">
        <w:rPr>
          <w:szCs w:val="28"/>
        </w:rPr>
        <w:t>раза;</w:t>
      </w:r>
      <w:r w:rsidR="00C34BEB" w:rsidRPr="00F0599A">
        <w:rPr>
          <w:szCs w:val="28"/>
        </w:rPr>
        <w:t xml:space="preserve"> </w:t>
      </w:r>
      <w:r w:rsidRPr="00F0599A">
        <w:rPr>
          <w:szCs w:val="28"/>
        </w:rPr>
        <w:t>доходы</w:t>
      </w:r>
      <w:r w:rsidR="00C34BEB" w:rsidRPr="00F0599A">
        <w:rPr>
          <w:szCs w:val="28"/>
        </w:rPr>
        <w:t xml:space="preserve"> </w:t>
      </w:r>
      <w:r w:rsidRPr="00F0599A">
        <w:rPr>
          <w:szCs w:val="28"/>
        </w:rPr>
        <w:t>от</w:t>
      </w:r>
      <w:r w:rsidR="00C34BEB" w:rsidRPr="00F0599A">
        <w:rPr>
          <w:szCs w:val="28"/>
        </w:rPr>
        <w:t xml:space="preserve"> </w:t>
      </w:r>
      <w:r w:rsidRPr="00F0599A">
        <w:rPr>
          <w:szCs w:val="28"/>
        </w:rPr>
        <w:t>операций</w:t>
      </w:r>
      <w:r w:rsidR="00C34BEB" w:rsidRPr="00F0599A">
        <w:rPr>
          <w:szCs w:val="28"/>
        </w:rPr>
        <w:t xml:space="preserve"> </w:t>
      </w:r>
      <w:r w:rsidRPr="00F0599A">
        <w:rPr>
          <w:szCs w:val="28"/>
        </w:rPr>
        <w:t>с</w:t>
      </w:r>
      <w:r w:rsidR="00C34BEB" w:rsidRPr="00F0599A">
        <w:rPr>
          <w:szCs w:val="28"/>
        </w:rPr>
        <w:t xml:space="preserve"> </w:t>
      </w:r>
      <w:r w:rsidRPr="00F0599A">
        <w:rPr>
          <w:szCs w:val="28"/>
        </w:rPr>
        <w:t>иностранной</w:t>
      </w:r>
      <w:r w:rsidR="00C34BEB" w:rsidRPr="00F0599A">
        <w:rPr>
          <w:szCs w:val="28"/>
        </w:rPr>
        <w:t xml:space="preserve"> </w:t>
      </w:r>
      <w:r w:rsidRPr="00F0599A">
        <w:rPr>
          <w:szCs w:val="28"/>
        </w:rPr>
        <w:t>валютой</w:t>
      </w:r>
      <w:r w:rsidR="00C34BEB" w:rsidRPr="00F0599A">
        <w:rPr>
          <w:szCs w:val="28"/>
        </w:rPr>
        <w:t xml:space="preserve"> </w:t>
      </w:r>
      <w:r w:rsidRPr="00F0599A">
        <w:rPr>
          <w:szCs w:val="28"/>
        </w:rPr>
        <w:t>в</w:t>
      </w:r>
      <w:r w:rsidR="00C34BEB" w:rsidRPr="00F0599A">
        <w:rPr>
          <w:szCs w:val="28"/>
        </w:rPr>
        <w:t xml:space="preserve"> </w:t>
      </w:r>
      <w:r w:rsidRPr="00F0599A">
        <w:rPr>
          <w:szCs w:val="28"/>
        </w:rPr>
        <w:t>2009</w:t>
      </w:r>
      <w:r w:rsidR="00C34BEB" w:rsidRPr="00F0599A">
        <w:rPr>
          <w:szCs w:val="28"/>
        </w:rPr>
        <w:t xml:space="preserve"> </w:t>
      </w:r>
      <w:r w:rsidRPr="00F0599A">
        <w:rPr>
          <w:szCs w:val="28"/>
        </w:rPr>
        <w:t>г.</w:t>
      </w:r>
      <w:r w:rsidR="00C34BEB" w:rsidRPr="00F0599A">
        <w:rPr>
          <w:szCs w:val="28"/>
        </w:rPr>
        <w:t xml:space="preserve"> </w:t>
      </w:r>
      <w:r w:rsidRPr="00F0599A">
        <w:rPr>
          <w:szCs w:val="28"/>
        </w:rPr>
        <w:t>–</w:t>
      </w:r>
      <w:r w:rsidR="00C34BEB" w:rsidRPr="00F0599A">
        <w:rPr>
          <w:szCs w:val="28"/>
        </w:rPr>
        <w:t xml:space="preserve"> </w:t>
      </w:r>
      <w:r w:rsidRPr="00F0599A">
        <w:rPr>
          <w:szCs w:val="28"/>
        </w:rPr>
        <w:t>1,21</w:t>
      </w:r>
      <w:r w:rsidR="00C34BEB" w:rsidRPr="00F0599A">
        <w:rPr>
          <w:szCs w:val="28"/>
        </w:rPr>
        <w:t xml:space="preserve"> </w:t>
      </w:r>
      <w:r w:rsidRPr="00F0599A">
        <w:rPr>
          <w:szCs w:val="28"/>
        </w:rPr>
        <w:t>раза;</w:t>
      </w:r>
      <w:r w:rsidR="00C34BEB" w:rsidRPr="00F0599A">
        <w:rPr>
          <w:szCs w:val="28"/>
        </w:rPr>
        <w:t xml:space="preserve"> </w:t>
      </w:r>
      <w:r w:rsidRPr="00F0599A">
        <w:rPr>
          <w:szCs w:val="28"/>
        </w:rPr>
        <w:t>прочие</w:t>
      </w:r>
      <w:r w:rsidR="00C34BEB" w:rsidRPr="00F0599A">
        <w:rPr>
          <w:szCs w:val="28"/>
        </w:rPr>
        <w:t xml:space="preserve"> </w:t>
      </w:r>
      <w:r w:rsidRPr="00F0599A">
        <w:rPr>
          <w:szCs w:val="28"/>
        </w:rPr>
        <w:t>чистые</w:t>
      </w:r>
      <w:r w:rsidR="00C34BEB" w:rsidRPr="00F0599A">
        <w:rPr>
          <w:szCs w:val="28"/>
        </w:rPr>
        <w:t xml:space="preserve"> </w:t>
      </w:r>
      <w:r w:rsidRPr="00F0599A">
        <w:rPr>
          <w:szCs w:val="28"/>
        </w:rPr>
        <w:t>операционные</w:t>
      </w:r>
      <w:r w:rsidR="00C34BEB" w:rsidRPr="00F0599A">
        <w:rPr>
          <w:szCs w:val="28"/>
        </w:rPr>
        <w:t xml:space="preserve"> </w:t>
      </w:r>
      <w:r w:rsidRPr="00F0599A">
        <w:rPr>
          <w:szCs w:val="28"/>
        </w:rPr>
        <w:t>доходы</w:t>
      </w:r>
      <w:r w:rsidR="00C34BEB" w:rsidRPr="00F0599A">
        <w:rPr>
          <w:szCs w:val="28"/>
        </w:rPr>
        <w:t xml:space="preserve"> </w:t>
      </w:r>
      <w:r w:rsidRPr="00F0599A">
        <w:rPr>
          <w:szCs w:val="28"/>
        </w:rPr>
        <w:t>в</w:t>
      </w:r>
      <w:r w:rsidR="00C34BEB" w:rsidRPr="00F0599A">
        <w:rPr>
          <w:szCs w:val="28"/>
        </w:rPr>
        <w:t xml:space="preserve"> </w:t>
      </w:r>
      <w:r w:rsidRPr="00F0599A">
        <w:rPr>
          <w:szCs w:val="28"/>
        </w:rPr>
        <w:t>2009</w:t>
      </w:r>
      <w:r w:rsidR="00C34BEB" w:rsidRPr="00F0599A">
        <w:rPr>
          <w:szCs w:val="28"/>
        </w:rPr>
        <w:t xml:space="preserve"> </w:t>
      </w:r>
      <w:r w:rsidRPr="00F0599A">
        <w:rPr>
          <w:szCs w:val="28"/>
        </w:rPr>
        <w:t>г.</w:t>
      </w:r>
      <w:r w:rsidR="00C34BEB" w:rsidRPr="00F0599A">
        <w:rPr>
          <w:szCs w:val="28"/>
        </w:rPr>
        <w:t xml:space="preserve"> </w:t>
      </w:r>
      <w:r w:rsidRPr="00F0599A">
        <w:rPr>
          <w:szCs w:val="28"/>
        </w:rPr>
        <w:t>–</w:t>
      </w:r>
      <w:r w:rsidR="00C34BEB" w:rsidRPr="00F0599A">
        <w:rPr>
          <w:szCs w:val="28"/>
        </w:rPr>
        <w:t xml:space="preserve"> </w:t>
      </w:r>
      <w:r w:rsidRPr="00F0599A">
        <w:rPr>
          <w:szCs w:val="28"/>
        </w:rPr>
        <w:t>16,48</w:t>
      </w:r>
      <w:r w:rsidR="00C34BEB" w:rsidRPr="00F0599A">
        <w:rPr>
          <w:szCs w:val="28"/>
        </w:rPr>
        <w:t xml:space="preserve"> </w:t>
      </w:r>
      <w:r w:rsidRPr="00F0599A">
        <w:rPr>
          <w:szCs w:val="28"/>
        </w:rPr>
        <w:t>раза.</w:t>
      </w:r>
    </w:p>
    <w:p w:rsidR="00547CC9" w:rsidRPr="00F0599A" w:rsidRDefault="00547CC9" w:rsidP="00F0599A">
      <w:pPr>
        <w:widowControl w:val="0"/>
        <w:tabs>
          <w:tab w:val="left" w:pos="1134"/>
        </w:tabs>
        <w:ind w:firstLine="709"/>
        <w:rPr>
          <w:szCs w:val="28"/>
        </w:rPr>
      </w:pPr>
    </w:p>
    <w:p w:rsidR="00C34BEB" w:rsidRPr="00F0599A" w:rsidRDefault="00547CC9" w:rsidP="00F0599A">
      <w:pPr>
        <w:widowControl w:val="0"/>
        <w:tabs>
          <w:tab w:val="left" w:pos="1134"/>
        </w:tabs>
        <w:ind w:firstLine="709"/>
        <w:jc w:val="right"/>
        <w:rPr>
          <w:szCs w:val="28"/>
          <w:lang w:val="uk-UA"/>
        </w:rPr>
      </w:pPr>
      <w:r w:rsidRPr="00F0599A">
        <w:rPr>
          <w:szCs w:val="28"/>
        </w:rPr>
        <w:t>Таблица</w:t>
      </w:r>
      <w:r w:rsidR="00C34BEB" w:rsidRPr="00F0599A">
        <w:rPr>
          <w:szCs w:val="28"/>
        </w:rPr>
        <w:t xml:space="preserve"> </w:t>
      </w:r>
      <w:r w:rsidRPr="00F0599A">
        <w:rPr>
          <w:szCs w:val="28"/>
        </w:rPr>
        <w:t>2.3</w:t>
      </w:r>
      <w:r w:rsidR="00C34BEB" w:rsidRPr="00F0599A">
        <w:rPr>
          <w:szCs w:val="28"/>
        </w:rPr>
        <w:t xml:space="preserve"> </w:t>
      </w:r>
    </w:p>
    <w:p w:rsidR="00547CC9" w:rsidRPr="00F0599A" w:rsidRDefault="00547CC9" w:rsidP="00F0599A">
      <w:pPr>
        <w:widowControl w:val="0"/>
        <w:tabs>
          <w:tab w:val="left" w:pos="1134"/>
        </w:tabs>
        <w:ind w:firstLine="709"/>
        <w:rPr>
          <w:szCs w:val="28"/>
        </w:rPr>
      </w:pPr>
      <w:r w:rsidRPr="00F0599A">
        <w:rPr>
          <w:szCs w:val="28"/>
        </w:rPr>
        <w:t>Структура</w:t>
      </w:r>
      <w:r w:rsidR="00C34BEB" w:rsidRPr="00F0599A">
        <w:rPr>
          <w:szCs w:val="28"/>
        </w:rPr>
        <w:t xml:space="preserve"> </w:t>
      </w:r>
      <w:r w:rsidRPr="00F0599A">
        <w:rPr>
          <w:szCs w:val="28"/>
        </w:rPr>
        <w:t>доходов</w:t>
      </w:r>
      <w:r w:rsidR="00C34BEB" w:rsidRPr="00F0599A">
        <w:rPr>
          <w:szCs w:val="28"/>
        </w:rPr>
        <w:t xml:space="preserve"> </w:t>
      </w:r>
      <w:r w:rsidRPr="00F0599A">
        <w:rPr>
          <w:szCs w:val="28"/>
        </w:rPr>
        <w:t>и</w:t>
      </w:r>
      <w:r w:rsidR="00C34BEB" w:rsidRPr="00F0599A">
        <w:rPr>
          <w:szCs w:val="28"/>
        </w:rPr>
        <w:t xml:space="preserve"> </w:t>
      </w:r>
      <w:r w:rsidRPr="00F0599A">
        <w:rPr>
          <w:szCs w:val="28"/>
        </w:rPr>
        <w:t>расходов</w:t>
      </w:r>
      <w:r w:rsidR="00C34BEB" w:rsidRPr="00F0599A">
        <w:rPr>
          <w:szCs w:val="28"/>
        </w:rPr>
        <w:t xml:space="preserve"> </w:t>
      </w:r>
      <w:r w:rsidRPr="00F0599A">
        <w:rPr>
          <w:szCs w:val="28"/>
        </w:rPr>
        <w:t>ОАО</w:t>
      </w:r>
      <w:r w:rsidR="00C34BEB" w:rsidRPr="00F0599A">
        <w:rPr>
          <w:szCs w:val="28"/>
        </w:rPr>
        <w:t xml:space="preserve"> </w:t>
      </w:r>
      <w:r w:rsidRPr="00F0599A">
        <w:rPr>
          <w:szCs w:val="28"/>
        </w:rPr>
        <w:t>АКБ</w:t>
      </w:r>
      <w:r w:rsidR="00C34BEB" w:rsidRPr="00F0599A">
        <w:rPr>
          <w:szCs w:val="28"/>
        </w:rPr>
        <w:t xml:space="preserve"> </w:t>
      </w:r>
      <w:r w:rsidRPr="00F0599A">
        <w:rPr>
          <w:szCs w:val="28"/>
        </w:rPr>
        <w:t>«Росбанк»</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881"/>
        <w:gridCol w:w="1158"/>
        <w:gridCol w:w="1201"/>
        <w:gridCol w:w="1103"/>
        <w:gridCol w:w="1003"/>
        <w:gridCol w:w="920"/>
      </w:tblGrid>
      <w:tr w:rsidR="00547CC9" w:rsidRPr="00F0599A" w:rsidTr="008C4643">
        <w:trPr>
          <w:trHeight w:val="324"/>
          <w:jc w:val="center"/>
        </w:trPr>
        <w:tc>
          <w:tcPr>
            <w:tcW w:w="3881" w:type="dxa"/>
            <w:shd w:val="solid" w:color="FFFFFF" w:fill="auto"/>
            <w:vAlign w:val="center"/>
          </w:tcPr>
          <w:p w:rsidR="00547CC9" w:rsidRPr="00F0599A" w:rsidRDefault="00547CC9" w:rsidP="0095324B">
            <w:pPr>
              <w:pStyle w:val="af0"/>
            </w:pPr>
            <w:r w:rsidRPr="00F0599A">
              <w:t>Статьи</w:t>
            </w:r>
            <w:r w:rsidR="00C34BEB" w:rsidRPr="00F0599A">
              <w:t xml:space="preserve"> </w:t>
            </w:r>
            <w:r w:rsidRPr="00F0599A">
              <w:t>активов</w:t>
            </w:r>
          </w:p>
        </w:tc>
        <w:tc>
          <w:tcPr>
            <w:tcW w:w="1158" w:type="dxa"/>
            <w:shd w:val="solid" w:color="FFFFFF" w:fill="auto"/>
            <w:vAlign w:val="center"/>
          </w:tcPr>
          <w:p w:rsidR="00547CC9" w:rsidRPr="00F0599A" w:rsidRDefault="00547CC9" w:rsidP="0095324B">
            <w:pPr>
              <w:pStyle w:val="af0"/>
            </w:pPr>
            <w:r w:rsidRPr="00F0599A">
              <w:t>Уд.</w:t>
            </w:r>
          </w:p>
          <w:p w:rsidR="00547CC9" w:rsidRPr="00F0599A" w:rsidRDefault="00547CC9" w:rsidP="0095324B">
            <w:pPr>
              <w:pStyle w:val="af0"/>
            </w:pPr>
            <w:r w:rsidRPr="00F0599A">
              <w:t>вес</w:t>
            </w:r>
            <w:r w:rsidR="00C34BEB" w:rsidRPr="00F0599A">
              <w:t xml:space="preserve"> </w:t>
            </w:r>
            <w:r w:rsidRPr="00F0599A">
              <w:t>в</w:t>
            </w:r>
          </w:p>
          <w:p w:rsidR="00547CC9" w:rsidRPr="00F0599A" w:rsidRDefault="00547CC9" w:rsidP="0095324B">
            <w:pPr>
              <w:pStyle w:val="af0"/>
            </w:pPr>
            <w:r w:rsidRPr="00F0599A">
              <w:t>общей</w:t>
            </w:r>
            <w:r w:rsidR="00C34BEB" w:rsidRPr="00F0599A">
              <w:t xml:space="preserve"> </w:t>
            </w:r>
            <w:r w:rsidRPr="00F0599A">
              <w:t>сумме</w:t>
            </w:r>
            <w:r w:rsidR="00C34BEB" w:rsidRPr="00F0599A">
              <w:t xml:space="preserve"> </w:t>
            </w:r>
            <w:r w:rsidRPr="00F0599A">
              <w:t>активов</w:t>
            </w:r>
            <w:r w:rsidR="00C34BEB" w:rsidRPr="00F0599A">
              <w:t xml:space="preserve"> </w:t>
            </w:r>
            <w:r w:rsidRPr="00F0599A">
              <w:t>в</w:t>
            </w:r>
            <w:r w:rsidR="00C34BEB" w:rsidRPr="00F0599A">
              <w:t xml:space="preserve"> </w:t>
            </w:r>
            <w:r w:rsidRPr="00F0599A">
              <w:t>2007</w:t>
            </w:r>
            <w:r w:rsidR="00C34BEB" w:rsidRPr="00F0599A">
              <w:t xml:space="preserve"> </w:t>
            </w:r>
            <w:r w:rsidRPr="00F0599A">
              <w:t>г.,</w:t>
            </w:r>
            <w:r w:rsidR="00C34BEB" w:rsidRPr="00F0599A">
              <w:t xml:space="preserve"> </w:t>
            </w:r>
            <w:r w:rsidRPr="00F0599A">
              <w:t>%</w:t>
            </w:r>
          </w:p>
        </w:tc>
        <w:tc>
          <w:tcPr>
            <w:tcW w:w="1201" w:type="dxa"/>
            <w:shd w:val="solid" w:color="FFFFFF" w:fill="auto"/>
            <w:vAlign w:val="center"/>
          </w:tcPr>
          <w:p w:rsidR="00547CC9" w:rsidRPr="00F0599A" w:rsidRDefault="00547CC9" w:rsidP="0095324B">
            <w:pPr>
              <w:pStyle w:val="af0"/>
            </w:pPr>
            <w:r w:rsidRPr="00F0599A">
              <w:t>Уд.</w:t>
            </w:r>
          </w:p>
          <w:p w:rsidR="00547CC9" w:rsidRPr="00F0599A" w:rsidRDefault="00547CC9" w:rsidP="0095324B">
            <w:pPr>
              <w:pStyle w:val="af0"/>
            </w:pPr>
            <w:r w:rsidRPr="00F0599A">
              <w:t>вес</w:t>
            </w:r>
            <w:r w:rsidR="00C34BEB" w:rsidRPr="00F0599A">
              <w:t xml:space="preserve"> </w:t>
            </w:r>
            <w:r w:rsidRPr="00F0599A">
              <w:t>в</w:t>
            </w:r>
          </w:p>
          <w:p w:rsidR="00547CC9" w:rsidRPr="00F0599A" w:rsidRDefault="00547CC9" w:rsidP="0095324B">
            <w:pPr>
              <w:pStyle w:val="af0"/>
            </w:pPr>
            <w:r w:rsidRPr="00F0599A">
              <w:t>общей</w:t>
            </w:r>
            <w:r w:rsidR="00C34BEB" w:rsidRPr="00F0599A">
              <w:t xml:space="preserve"> </w:t>
            </w:r>
            <w:r w:rsidRPr="00F0599A">
              <w:t>сумме</w:t>
            </w:r>
            <w:r w:rsidR="00C34BEB" w:rsidRPr="00F0599A">
              <w:t xml:space="preserve"> </w:t>
            </w:r>
            <w:r w:rsidRPr="00F0599A">
              <w:t>активов</w:t>
            </w:r>
            <w:r w:rsidR="00C34BEB" w:rsidRPr="00F0599A">
              <w:t xml:space="preserve"> </w:t>
            </w:r>
            <w:r w:rsidRPr="00F0599A">
              <w:t>в</w:t>
            </w:r>
            <w:r w:rsidR="00C34BEB" w:rsidRPr="00F0599A">
              <w:t xml:space="preserve"> </w:t>
            </w:r>
            <w:r w:rsidRPr="00F0599A">
              <w:t>2008</w:t>
            </w:r>
            <w:r w:rsidR="00C34BEB" w:rsidRPr="00F0599A">
              <w:t xml:space="preserve"> </w:t>
            </w:r>
            <w:r w:rsidRPr="00F0599A">
              <w:t>г.,</w:t>
            </w:r>
            <w:r w:rsidR="00C34BEB" w:rsidRPr="00F0599A">
              <w:t xml:space="preserve"> </w:t>
            </w:r>
            <w:r w:rsidRPr="00F0599A">
              <w:t>%</w:t>
            </w:r>
          </w:p>
        </w:tc>
        <w:tc>
          <w:tcPr>
            <w:tcW w:w="1103" w:type="dxa"/>
            <w:shd w:val="solid" w:color="FFFFFF" w:fill="auto"/>
            <w:vAlign w:val="center"/>
          </w:tcPr>
          <w:p w:rsidR="00547CC9" w:rsidRPr="00F0599A" w:rsidRDefault="00547CC9" w:rsidP="0095324B">
            <w:pPr>
              <w:pStyle w:val="af0"/>
            </w:pPr>
            <w:r w:rsidRPr="00F0599A">
              <w:t>Уд.</w:t>
            </w:r>
          </w:p>
          <w:p w:rsidR="00547CC9" w:rsidRPr="00F0599A" w:rsidRDefault="00547CC9" w:rsidP="0095324B">
            <w:pPr>
              <w:pStyle w:val="af0"/>
            </w:pPr>
            <w:r w:rsidRPr="00F0599A">
              <w:t>вес</w:t>
            </w:r>
            <w:r w:rsidR="00C34BEB" w:rsidRPr="00F0599A">
              <w:t xml:space="preserve"> </w:t>
            </w:r>
            <w:r w:rsidRPr="00F0599A">
              <w:t>в</w:t>
            </w:r>
          </w:p>
          <w:p w:rsidR="00547CC9" w:rsidRPr="00F0599A" w:rsidRDefault="00547CC9" w:rsidP="0095324B">
            <w:pPr>
              <w:pStyle w:val="af0"/>
            </w:pPr>
            <w:r w:rsidRPr="00F0599A">
              <w:t>общей</w:t>
            </w:r>
            <w:r w:rsidR="00C34BEB" w:rsidRPr="00F0599A">
              <w:t xml:space="preserve"> </w:t>
            </w:r>
            <w:r w:rsidRPr="00F0599A">
              <w:t>сумме</w:t>
            </w:r>
            <w:r w:rsidR="00C34BEB" w:rsidRPr="00F0599A">
              <w:t xml:space="preserve"> </w:t>
            </w:r>
            <w:r w:rsidRPr="00F0599A">
              <w:t>активов</w:t>
            </w:r>
            <w:r w:rsidR="00C34BEB" w:rsidRPr="00F0599A">
              <w:t xml:space="preserve"> </w:t>
            </w:r>
            <w:r w:rsidRPr="00F0599A">
              <w:t>в</w:t>
            </w:r>
            <w:r w:rsidR="00C34BEB" w:rsidRPr="00F0599A">
              <w:t xml:space="preserve"> </w:t>
            </w:r>
            <w:r w:rsidRPr="00F0599A">
              <w:t>2009</w:t>
            </w:r>
            <w:r w:rsidR="00C34BEB" w:rsidRPr="00F0599A">
              <w:t xml:space="preserve"> </w:t>
            </w:r>
            <w:r w:rsidRPr="00F0599A">
              <w:t>г.,</w:t>
            </w:r>
            <w:r w:rsidR="00C34BEB" w:rsidRPr="00F0599A">
              <w:t xml:space="preserve"> </w:t>
            </w:r>
            <w:r w:rsidRPr="00F0599A">
              <w:t>%</w:t>
            </w:r>
          </w:p>
        </w:tc>
        <w:tc>
          <w:tcPr>
            <w:tcW w:w="1003" w:type="dxa"/>
            <w:shd w:val="solid" w:color="FFFFFF" w:fill="auto"/>
            <w:vAlign w:val="center"/>
          </w:tcPr>
          <w:p w:rsidR="00547CC9" w:rsidRPr="00F0599A" w:rsidRDefault="00547CC9" w:rsidP="0095324B">
            <w:pPr>
              <w:pStyle w:val="af0"/>
            </w:pPr>
            <w:r w:rsidRPr="00F0599A">
              <w:t>Темп</w:t>
            </w:r>
            <w:r w:rsidR="00C34BEB" w:rsidRPr="00F0599A">
              <w:t xml:space="preserve"> </w:t>
            </w:r>
            <w:r w:rsidRPr="00F0599A">
              <w:t>роста</w:t>
            </w:r>
            <w:r w:rsidR="00C34BEB" w:rsidRPr="00F0599A">
              <w:t xml:space="preserve"> </w:t>
            </w:r>
            <w:r w:rsidRPr="00F0599A">
              <w:t>2008г.</w:t>
            </w:r>
            <w:r w:rsidR="00C34BEB" w:rsidRPr="00F0599A">
              <w:t xml:space="preserve"> </w:t>
            </w:r>
            <w:r w:rsidRPr="00F0599A">
              <w:t>к</w:t>
            </w:r>
            <w:r w:rsidR="00C34BEB" w:rsidRPr="00F0599A">
              <w:t xml:space="preserve"> </w:t>
            </w:r>
            <w:r w:rsidRPr="00F0599A">
              <w:t>2007г.,</w:t>
            </w:r>
            <w:r w:rsidR="00C34BEB" w:rsidRPr="00F0599A">
              <w:t xml:space="preserve"> </w:t>
            </w:r>
            <w:r w:rsidRPr="00F0599A">
              <w:t>%</w:t>
            </w:r>
          </w:p>
        </w:tc>
        <w:tc>
          <w:tcPr>
            <w:tcW w:w="920" w:type="dxa"/>
            <w:shd w:val="solid" w:color="FFFFFF" w:fill="auto"/>
            <w:vAlign w:val="center"/>
          </w:tcPr>
          <w:p w:rsidR="00547CC9" w:rsidRPr="00F0599A" w:rsidRDefault="00547CC9" w:rsidP="0095324B">
            <w:pPr>
              <w:pStyle w:val="af0"/>
            </w:pPr>
            <w:r w:rsidRPr="00F0599A">
              <w:t>Темп</w:t>
            </w:r>
            <w:r w:rsidR="00C34BEB" w:rsidRPr="00F0599A">
              <w:t xml:space="preserve"> </w:t>
            </w:r>
            <w:r w:rsidRPr="00F0599A">
              <w:t>роста</w:t>
            </w:r>
            <w:r w:rsidR="00C34BEB" w:rsidRPr="00F0599A">
              <w:t xml:space="preserve"> </w:t>
            </w:r>
            <w:r w:rsidRPr="00F0599A">
              <w:t>2009г.</w:t>
            </w:r>
            <w:r w:rsidR="00C34BEB" w:rsidRPr="00F0599A">
              <w:t xml:space="preserve"> </w:t>
            </w:r>
            <w:r w:rsidRPr="00F0599A">
              <w:t>к</w:t>
            </w:r>
            <w:r w:rsidR="00C34BEB" w:rsidRPr="00F0599A">
              <w:t xml:space="preserve"> </w:t>
            </w:r>
            <w:r w:rsidRPr="00F0599A">
              <w:t>2008г.,</w:t>
            </w:r>
            <w:r w:rsidR="00C34BEB" w:rsidRPr="00F0599A">
              <w:t xml:space="preserve"> </w:t>
            </w:r>
            <w:r w:rsidRPr="00F0599A">
              <w:t>%</w:t>
            </w:r>
          </w:p>
        </w:tc>
      </w:tr>
      <w:tr w:rsidR="00547CC9" w:rsidRPr="00F0599A" w:rsidTr="008C4643">
        <w:trPr>
          <w:trHeight w:val="60"/>
          <w:jc w:val="center"/>
        </w:trPr>
        <w:tc>
          <w:tcPr>
            <w:tcW w:w="3881" w:type="dxa"/>
            <w:vAlign w:val="center"/>
          </w:tcPr>
          <w:p w:rsidR="00547CC9" w:rsidRPr="00F0599A" w:rsidRDefault="00547CC9" w:rsidP="0095324B">
            <w:pPr>
              <w:pStyle w:val="af0"/>
              <w:jc w:val="both"/>
            </w:pPr>
            <w:r w:rsidRPr="00F0599A">
              <w:t>Чистые</w:t>
            </w:r>
            <w:r w:rsidR="00C34BEB" w:rsidRPr="00F0599A">
              <w:t xml:space="preserve"> </w:t>
            </w:r>
            <w:r w:rsidRPr="00F0599A">
              <w:t>процентные</w:t>
            </w:r>
            <w:r w:rsidR="00C34BEB" w:rsidRPr="00F0599A">
              <w:t xml:space="preserve"> </w:t>
            </w:r>
            <w:r w:rsidRPr="00F0599A">
              <w:t>и</w:t>
            </w:r>
            <w:r w:rsidR="00C34BEB" w:rsidRPr="00F0599A">
              <w:t xml:space="preserve"> </w:t>
            </w:r>
            <w:r w:rsidRPr="00F0599A">
              <w:t>аналогичные</w:t>
            </w:r>
            <w:r w:rsidR="00C34BEB" w:rsidRPr="00F0599A">
              <w:t xml:space="preserve"> </w:t>
            </w:r>
            <w:r w:rsidRPr="00F0599A">
              <w:t>доходы</w:t>
            </w:r>
          </w:p>
        </w:tc>
        <w:tc>
          <w:tcPr>
            <w:tcW w:w="1158" w:type="dxa"/>
            <w:vAlign w:val="center"/>
          </w:tcPr>
          <w:p w:rsidR="00547CC9" w:rsidRPr="00F0599A" w:rsidRDefault="00547CC9" w:rsidP="0095324B">
            <w:pPr>
              <w:pStyle w:val="af0"/>
            </w:pPr>
            <w:r w:rsidRPr="00F0599A">
              <w:t>72,82</w:t>
            </w:r>
          </w:p>
        </w:tc>
        <w:tc>
          <w:tcPr>
            <w:tcW w:w="1201" w:type="dxa"/>
            <w:shd w:val="solid" w:color="FFFFFF" w:fill="auto"/>
            <w:vAlign w:val="center"/>
          </w:tcPr>
          <w:p w:rsidR="00547CC9" w:rsidRPr="00F0599A" w:rsidRDefault="00547CC9" w:rsidP="0095324B">
            <w:pPr>
              <w:pStyle w:val="af0"/>
            </w:pPr>
            <w:r w:rsidRPr="00F0599A">
              <w:t>67,67</w:t>
            </w:r>
          </w:p>
        </w:tc>
        <w:tc>
          <w:tcPr>
            <w:tcW w:w="1103" w:type="dxa"/>
            <w:shd w:val="solid" w:color="FFFFFF" w:fill="auto"/>
            <w:vAlign w:val="center"/>
          </w:tcPr>
          <w:p w:rsidR="00547CC9" w:rsidRPr="00F0599A" w:rsidRDefault="00547CC9" w:rsidP="0095324B">
            <w:pPr>
              <w:pStyle w:val="af0"/>
            </w:pPr>
            <w:r w:rsidRPr="00F0599A">
              <w:t>62,32</w:t>
            </w:r>
          </w:p>
        </w:tc>
        <w:tc>
          <w:tcPr>
            <w:tcW w:w="1003" w:type="dxa"/>
            <w:shd w:val="solid" w:color="FFFFFF" w:fill="auto"/>
            <w:vAlign w:val="center"/>
          </w:tcPr>
          <w:p w:rsidR="00547CC9" w:rsidRPr="00F0599A" w:rsidRDefault="00547CC9" w:rsidP="0095324B">
            <w:pPr>
              <w:pStyle w:val="af0"/>
            </w:pPr>
            <w:r w:rsidRPr="00F0599A">
              <w:t>61</w:t>
            </w:r>
          </w:p>
        </w:tc>
        <w:tc>
          <w:tcPr>
            <w:tcW w:w="920" w:type="dxa"/>
            <w:shd w:val="solid" w:color="FFFFFF" w:fill="auto"/>
            <w:vAlign w:val="center"/>
          </w:tcPr>
          <w:p w:rsidR="00547CC9" w:rsidRPr="00F0599A" w:rsidRDefault="00547CC9" w:rsidP="0095324B">
            <w:pPr>
              <w:pStyle w:val="af0"/>
            </w:pPr>
            <w:r w:rsidRPr="00F0599A">
              <w:t>64</w:t>
            </w:r>
          </w:p>
        </w:tc>
      </w:tr>
      <w:tr w:rsidR="00547CC9" w:rsidRPr="00F0599A" w:rsidTr="008C4643">
        <w:trPr>
          <w:trHeight w:val="60"/>
          <w:jc w:val="center"/>
        </w:trPr>
        <w:tc>
          <w:tcPr>
            <w:tcW w:w="3881" w:type="dxa"/>
            <w:vAlign w:val="center"/>
          </w:tcPr>
          <w:p w:rsidR="00547CC9" w:rsidRPr="00F0599A" w:rsidRDefault="00547CC9" w:rsidP="0095324B">
            <w:pPr>
              <w:pStyle w:val="af0"/>
              <w:jc w:val="both"/>
            </w:pPr>
            <w:r w:rsidRPr="00F0599A">
              <w:t>Чистые</w:t>
            </w:r>
            <w:r w:rsidR="00C34BEB" w:rsidRPr="00F0599A">
              <w:t xml:space="preserve"> </w:t>
            </w:r>
            <w:r w:rsidRPr="00F0599A">
              <w:t>доходы</w:t>
            </w:r>
            <w:r w:rsidR="00C34BEB" w:rsidRPr="00F0599A">
              <w:t xml:space="preserve"> </w:t>
            </w:r>
            <w:r w:rsidRPr="00F0599A">
              <w:t>от</w:t>
            </w:r>
            <w:r w:rsidR="00C34BEB" w:rsidRPr="00F0599A">
              <w:t xml:space="preserve"> </w:t>
            </w:r>
            <w:r w:rsidRPr="00F0599A">
              <w:t>операций</w:t>
            </w:r>
            <w:r w:rsidR="00C34BEB" w:rsidRPr="00F0599A">
              <w:t xml:space="preserve"> </w:t>
            </w:r>
            <w:r w:rsidRPr="00F0599A">
              <w:t>с</w:t>
            </w:r>
            <w:r w:rsidR="00C34BEB" w:rsidRPr="00F0599A">
              <w:t xml:space="preserve"> </w:t>
            </w:r>
            <w:r w:rsidRPr="00F0599A">
              <w:t>ценными</w:t>
            </w:r>
            <w:r w:rsidR="00C34BEB" w:rsidRPr="00F0599A">
              <w:t xml:space="preserve"> </w:t>
            </w:r>
            <w:r w:rsidRPr="00F0599A">
              <w:t>бумагами</w:t>
            </w:r>
          </w:p>
        </w:tc>
        <w:tc>
          <w:tcPr>
            <w:tcW w:w="1158" w:type="dxa"/>
            <w:vAlign w:val="center"/>
          </w:tcPr>
          <w:p w:rsidR="00547CC9" w:rsidRPr="00F0599A" w:rsidRDefault="00547CC9" w:rsidP="0095324B">
            <w:pPr>
              <w:pStyle w:val="af0"/>
            </w:pPr>
            <w:r w:rsidRPr="00F0599A">
              <w:t>1,37</w:t>
            </w:r>
          </w:p>
        </w:tc>
        <w:tc>
          <w:tcPr>
            <w:tcW w:w="1201" w:type="dxa"/>
            <w:shd w:val="solid" w:color="FFFFFF" w:fill="auto"/>
            <w:vAlign w:val="center"/>
          </w:tcPr>
          <w:p w:rsidR="00547CC9" w:rsidRPr="00F0599A" w:rsidRDefault="00547CC9" w:rsidP="0095324B">
            <w:pPr>
              <w:pStyle w:val="af0"/>
            </w:pPr>
            <w:r w:rsidRPr="00F0599A">
              <w:t>9,28</w:t>
            </w:r>
          </w:p>
        </w:tc>
        <w:tc>
          <w:tcPr>
            <w:tcW w:w="1103" w:type="dxa"/>
            <w:shd w:val="solid" w:color="FFFFFF" w:fill="auto"/>
            <w:vAlign w:val="center"/>
          </w:tcPr>
          <w:p w:rsidR="00547CC9" w:rsidRPr="00F0599A" w:rsidRDefault="00547CC9" w:rsidP="0095324B">
            <w:pPr>
              <w:pStyle w:val="af0"/>
            </w:pPr>
            <w:r w:rsidRPr="00F0599A">
              <w:t>6,64</w:t>
            </w:r>
          </w:p>
        </w:tc>
        <w:tc>
          <w:tcPr>
            <w:tcW w:w="1003" w:type="dxa"/>
            <w:shd w:val="solid" w:color="FFFFFF" w:fill="auto"/>
            <w:vAlign w:val="center"/>
          </w:tcPr>
          <w:p w:rsidR="00547CC9" w:rsidRPr="00F0599A" w:rsidRDefault="00547CC9" w:rsidP="0095324B">
            <w:pPr>
              <w:pStyle w:val="af0"/>
            </w:pPr>
            <w:r w:rsidRPr="00F0599A">
              <w:t>443</w:t>
            </w:r>
          </w:p>
        </w:tc>
        <w:tc>
          <w:tcPr>
            <w:tcW w:w="920" w:type="dxa"/>
            <w:shd w:val="solid" w:color="FFFFFF" w:fill="auto"/>
            <w:vAlign w:val="center"/>
          </w:tcPr>
          <w:p w:rsidR="00547CC9" w:rsidRPr="00F0599A" w:rsidRDefault="00547CC9" w:rsidP="0095324B">
            <w:pPr>
              <w:pStyle w:val="af0"/>
            </w:pPr>
            <w:r w:rsidRPr="00F0599A">
              <w:t>49</w:t>
            </w:r>
          </w:p>
        </w:tc>
      </w:tr>
      <w:tr w:rsidR="00547CC9" w:rsidRPr="00F0599A" w:rsidTr="008C4643">
        <w:trPr>
          <w:trHeight w:val="60"/>
          <w:jc w:val="center"/>
        </w:trPr>
        <w:tc>
          <w:tcPr>
            <w:tcW w:w="3881" w:type="dxa"/>
            <w:vAlign w:val="center"/>
          </w:tcPr>
          <w:p w:rsidR="00547CC9" w:rsidRPr="00F0599A" w:rsidRDefault="00547CC9" w:rsidP="0095324B">
            <w:pPr>
              <w:pStyle w:val="af0"/>
              <w:jc w:val="both"/>
            </w:pPr>
            <w:r w:rsidRPr="00F0599A">
              <w:t>Чистые</w:t>
            </w:r>
            <w:r w:rsidR="00C34BEB" w:rsidRPr="00F0599A">
              <w:t xml:space="preserve"> </w:t>
            </w:r>
            <w:r w:rsidRPr="00F0599A">
              <w:t>доходы</w:t>
            </w:r>
            <w:r w:rsidR="00C34BEB" w:rsidRPr="00F0599A">
              <w:t xml:space="preserve"> </w:t>
            </w:r>
            <w:r w:rsidRPr="00F0599A">
              <w:t>от</w:t>
            </w:r>
            <w:r w:rsidR="00C34BEB" w:rsidRPr="00F0599A">
              <w:t xml:space="preserve"> </w:t>
            </w:r>
            <w:r w:rsidRPr="00F0599A">
              <w:t>операций</w:t>
            </w:r>
            <w:r w:rsidR="00C34BEB" w:rsidRPr="00F0599A">
              <w:t xml:space="preserve"> </w:t>
            </w:r>
            <w:r w:rsidRPr="00F0599A">
              <w:t>с</w:t>
            </w:r>
            <w:r w:rsidR="00C34BEB" w:rsidRPr="00F0599A">
              <w:t xml:space="preserve"> </w:t>
            </w:r>
            <w:r w:rsidRPr="00F0599A">
              <w:t>иностранной</w:t>
            </w:r>
            <w:r w:rsidR="00C34BEB" w:rsidRPr="00F0599A">
              <w:t xml:space="preserve"> </w:t>
            </w:r>
            <w:r w:rsidRPr="00F0599A">
              <w:t>валютой</w:t>
            </w:r>
          </w:p>
        </w:tc>
        <w:tc>
          <w:tcPr>
            <w:tcW w:w="1158" w:type="dxa"/>
            <w:vAlign w:val="center"/>
          </w:tcPr>
          <w:p w:rsidR="00547CC9" w:rsidRPr="00F0599A" w:rsidRDefault="00547CC9" w:rsidP="0095324B">
            <w:pPr>
              <w:pStyle w:val="af0"/>
            </w:pPr>
            <w:r w:rsidRPr="00F0599A">
              <w:t>4,62</w:t>
            </w:r>
          </w:p>
        </w:tc>
        <w:tc>
          <w:tcPr>
            <w:tcW w:w="1201" w:type="dxa"/>
            <w:shd w:val="solid" w:color="FFFFFF" w:fill="auto"/>
            <w:vAlign w:val="center"/>
          </w:tcPr>
          <w:p w:rsidR="00547CC9" w:rsidRPr="00F0599A" w:rsidRDefault="00547CC9" w:rsidP="0095324B">
            <w:pPr>
              <w:pStyle w:val="af0"/>
            </w:pPr>
            <w:r w:rsidRPr="00F0599A">
              <w:t>5,08</w:t>
            </w:r>
          </w:p>
        </w:tc>
        <w:tc>
          <w:tcPr>
            <w:tcW w:w="1103" w:type="dxa"/>
            <w:shd w:val="solid" w:color="FFFFFF" w:fill="auto"/>
            <w:vAlign w:val="center"/>
          </w:tcPr>
          <w:p w:rsidR="00547CC9" w:rsidRPr="00F0599A" w:rsidRDefault="00547CC9" w:rsidP="0095324B">
            <w:pPr>
              <w:pStyle w:val="af0"/>
            </w:pPr>
            <w:r w:rsidRPr="00F0599A">
              <w:t>8,91</w:t>
            </w:r>
          </w:p>
        </w:tc>
        <w:tc>
          <w:tcPr>
            <w:tcW w:w="1003" w:type="dxa"/>
            <w:shd w:val="solid" w:color="FFFFFF" w:fill="auto"/>
            <w:vAlign w:val="center"/>
          </w:tcPr>
          <w:p w:rsidR="00547CC9" w:rsidRPr="00F0599A" w:rsidRDefault="00547CC9" w:rsidP="0095324B">
            <w:pPr>
              <w:pStyle w:val="af0"/>
            </w:pPr>
            <w:r w:rsidRPr="00F0599A">
              <w:t>72</w:t>
            </w:r>
          </w:p>
        </w:tc>
        <w:tc>
          <w:tcPr>
            <w:tcW w:w="920" w:type="dxa"/>
            <w:shd w:val="solid" w:color="FFFFFF" w:fill="auto"/>
            <w:vAlign w:val="center"/>
          </w:tcPr>
          <w:p w:rsidR="00547CC9" w:rsidRPr="00F0599A" w:rsidRDefault="00547CC9" w:rsidP="0095324B">
            <w:pPr>
              <w:pStyle w:val="af0"/>
            </w:pPr>
            <w:r w:rsidRPr="00F0599A">
              <w:t>121</w:t>
            </w:r>
          </w:p>
        </w:tc>
      </w:tr>
      <w:tr w:rsidR="00547CC9" w:rsidRPr="00F0599A" w:rsidTr="008C4643">
        <w:trPr>
          <w:trHeight w:val="60"/>
          <w:jc w:val="center"/>
        </w:trPr>
        <w:tc>
          <w:tcPr>
            <w:tcW w:w="3881" w:type="dxa"/>
            <w:vAlign w:val="center"/>
          </w:tcPr>
          <w:p w:rsidR="00547CC9" w:rsidRPr="00F0599A" w:rsidRDefault="00547CC9" w:rsidP="0095324B">
            <w:pPr>
              <w:pStyle w:val="af0"/>
              <w:jc w:val="both"/>
            </w:pPr>
            <w:r w:rsidRPr="00F0599A">
              <w:t>Чистые</w:t>
            </w:r>
            <w:r w:rsidR="00C34BEB" w:rsidRPr="00F0599A">
              <w:t xml:space="preserve"> </w:t>
            </w:r>
            <w:r w:rsidRPr="00F0599A">
              <w:t>доходы</w:t>
            </w:r>
            <w:r w:rsidR="00C34BEB" w:rsidRPr="00F0599A">
              <w:t xml:space="preserve"> </w:t>
            </w:r>
            <w:r w:rsidRPr="00F0599A">
              <w:t>от</w:t>
            </w:r>
            <w:r w:rsidR="00C34BEB" w:rsidRPr="00F0599A">
              <w:t xml:space="preserve"> </w:t>
            </w:r>
            <w:r w:rsidRPr="00F0599A">
              <w:t>операций</w:t>
            </w:r>
            <w:r w:rsidR="00C34BEB" w:rsidRPr="00F0599A">
              <w:t xml:space="preserve"> </w:t>
            </w:r>
            <w:r w:rsidRPr="00F0599A">
              <w:t>с</w:t>
            </w:r>
            <w:r w:rsidR="00C34BEB" w:rsidRPr="00F0599A">
              <w:t xml:space="preserve"> </w:t>
            </w:r>
            <w:r w:rsidRPr="00F0599A">
              <w:t>драгоценными</w:t>
            </w:r>
            <w:r w:rsidR="00C34BEB" w:rsidRPr="00F0599A">
              <w:t xml:space="preserve"> </w:t>
            </w:r>
            <w:r w:rsidRPr="00F0599A">
              <w:t>металлами</w:t>
            </w:r>
            <w:r w:rsidR="00C34BEB" w:rsidRPr="00F0599A">
              <w:t xml:space="preserve"> </w:t>
            </w:r>
            <w:r w:rsidRPr="00F0599A">
              <w:t>и</w:t>
            </w:r>
            <w:r w:rsidR="00C34BEB" w:rsidRPr="00F0599A">
              <w:t xml:space="preserve"> </w:t>
            </w:r>
            <w:r w:rsidRPr="00F0599A">
              <w:t>прочими</w:t>
            </w:r>
            <w:r w:rsidR="00C34BEB" w:rsidRPr="00F0599A">
              <w:t xml:space="preserve"> </w:t>
            </w:r>
            <w:r w:rsidRPr="00F0599A">
              <w:t>финансовыми</w:t>
            </w:r>
            <w:r w:rsidR="00C34BEB" w:rsidRPr="00F0599A">
              <w:t xml:space="preserve"> </w:t>
            </w:r>
            <w:r w:rsidRPr="00F0599A">
              <w:t>инструментами</w:t>
            </w:r>
          </w:p>
        </w:tc>
        <w:tc>
          <w:tcPr>
            <w:tcW w:w="1158" w:type="dxa"/>
            <w:vAlign w:val="center"/>
          </w:tcPr>
          <w:p w:rsidR="00547CC9" w:rsidRPr="00F0599A" w:rsidRDefault="00547CC9" w:rsidP="0095324B">
            <w:pPr>
              <w:pStyle w:val="af0"/>
            </w:pPr>
            <w:r w:rsidRPr="00F0599A">
              <w:t>0,16</w:t>
            </w:r>
          </w:p>
        </w:tc>
        <w:tc>
          <w:tcPr>
            <w:tcW w:w="1201" w:type="dxa"/>
            <w:shd w:val="solid" w:color="FFFFFF" w:fill="auto"/>
            <w:vAlign w:val="center"/>
          </w:tcPr>
          <w:p w:rsidR="00547CC9" w:rsidRPr="00F0599A" w:rsidRDefault="00547CC9" w:rsidP="0095324B">
            <w:pPr>
              <w:pStyle w:val="af0"/>
            </w:pPr>
            <w:r w:rsidRPr="00F0599A">
              <w:t>0,10</w:t>
            </w:r>
          </w:p>
        </w:tc>
        <w:tc>
          <w:tcPr>
            <w:tcW w:w="1103" w:type="dxa"/>
            <w:shd w:val="solid" w:color="FFFFFF" w:fill="auto"/>
            <w:vAlign w:val="center"/>
          </w:tcPr>
          <w:p w:rsidR="00547CC9" w:rsidRPr="00F0599A" w:rsidRDefault="00547CC9" w:rsidP="0095324B">
            <w:pPr>
              <w:pStyle w:val="af0"/>
            </w:pPr>
            <w:r w:rsidRPr="00F0599A">
              <w:t>0,13</w:t>
            </w:r>
          </w:p>
        </w:tc>
        <w:tc>
          <w:tcPr>
            <w:tcW w:w="1003" w:type="dxa"/>
            <w:shd w:val="solid" w:color="FFFFFF" w:fill="auto"/>
            <w:vAlign w:val="center"/>
          </w:tcPr>
          <w:p w:rsidR="00547CC9" w:rsidRPr="00F0599A" w:rsidRDefault="00547CC9" w:rsidP="0095324B">
            <w:pPr>
              <w:pStyle w:val="af0"/>
            </w:pPr>
            <w:r w:rsidRPr="00F0599A">
              <w:t>40</w:t>
            </w:r>
          </w:p>
        </w:tc>
        <w:tc>
          <w:tcPr>
            <w:tcW w:w="920" w:type="dxa"/>
            <w:shd w:val="solid" w:color="FFFFFF" w:fill="auto"/>
            <w:vAlign w:val="center"/>
          </w:tcPr>
          <w:p w:rsidR="00547CC9" w:rsidRPr="00F0599A" w:rsidRDefault="00547CC9" w:rsidP="0095324B">
            <w:pPr>
              <w:pStyle w:val="af0"/>
            </w:pPr>
            <w:r w:rsidRPr="00F0599A">
              <w:t>91</w:t>
            </w:r>
          </w:p>
        </w:tc>
      </w:tr>
      <w:tr w:rsidR="00547CC9" w:rsidRPr="00F0599A" w:rsidTr="008C4643">
        <w:trPr>
          <w:trHeight w:val="60"/>
          <w:jc w:val="center"/>
        </w:trPr>
        <w:tc>
          <w:tcPr>
            <w:tcW w:w="3881" w:type="dxa"/>
            <w:vAlign w:val="center"/>
          </w:tcPr>
          <w:p w:rsidR="00547CC9" w:rsidRPr="00F0599A" w:rsidRDefault="00547CC9" w:rsidP="0095324B">
            <w:pPr>
              <w:pStyle w:val="af0"/>
              <w:jc w:val="both"/>
            </w:pPr>
            <w:r w:rsidRPr="00F0599A">
              <w:t>Чистые</w:t>
            </w:r>
            <w:r w:rsidR="00C34BEB" w:rsidRPr="00F0599A">
              <w:t xml:space="preserve"> </w:t>
            </w:r>
            <w:r w:rsidRPr="00F0599A">
              <w:t>доходы</w:t>
            </w:r>
            <w:r w:rsidR="00C34BEB" w:rsidRPr="00F0599A">
              <w:t xml:space="preserve"> </w:t>
            </w:r>
            <w:r w:rsidRPr="00F0599A">
              <w:t>от</w:t>
            </w:r>
            <w:r w:rsidR="00C34BEB" w:rsidRPr="00F0599A">
              <w:t xml:space="preserve"> </w:t>
            </w:r>
            <w:r w:rsidRPr="00F0599A">
              <w:t>переоценки</w:t>
            </w:r>
            <w:r w:rsidR="00C34BEB" w:rsidRPr="00F0599A">
              <w:t xml:space="preserve"> </w:t>
            </w:r>
            <w:r w:rsidRPr="00F0599A">
              <w:t>иностранной</w:t>
            </w:r>
            <w:r w:rsidR="00C34BEB" w:rsidRPr="00F0599A">
              <w:t xml:space="preserve"> </w:t>
            </w:r>
            <w:r w:rsidRPr="00F0599A">
              <w:t>валюты</w:t>
            </w:r>
          </w:p>
        </w:tc>
        <w:tc>
          <w:tcPr>
            <w:tcW w:w="1158" w:type="dxa"/>
            <w:vAlign w:val="center"/>
          </w:tcPr>
          <w:p w:rsidR="00547CC9" w:rsidRPr="00F0599A" w:rsidRDefault="00547CC9" w:rsidP="0095324B">
            <w:pPr>
              <w:pStyle w:val="af0"/>
            </w:pPr>
            <w:r w:rsidRPr="00F0599A">
              <w:t>-1,18</w:t>
            </w:r>
          </w:p>
        </w:tc>
        <w:tc>
          <w:tcPr>
            <w:tcW w:w="1201" w:type="dxa"/>
            <w:shd w:val="solid" w:color="FFFFFF" w:fill="auto"/>
            <w:vAlign w:val="center"/>
          </w:tcPr>
          <w:p w:rsidR="00547CC9" w:rsidRPr="00F0599A" w:rsidRDefault="00547CC9" w:rsidP="0095324B">
            <w:pPr>
              <w:pStyle w:val="af0"/>
            </w:pPr>
            <w:r w:rsidRPr="00F0599A">
              <w:t>-2,55</w:t>
            </w:r>
          </w:p>
        </w:tc>
        <w:tc>
          <w:tcPr>
            <w:tcW w:w="1103" w:type="dxa"/>
            <w:shd w:val="solid" w:color="FFFFFF" w:fill="auto"/>
            <w:vAlign w:val="center"/>
          </w:tcPr>
          <w:p w:rsidR="00547CC9" w:rsidRPr="00F0599A" w:rsidRDefault="00547CC9" w:rsidP="0095324B">
            <w:pPr>
              <w:pStyle w:val="af0"/>
            </w:pPr>
            <w:r w:rsidRPr="00F0599A">
              <w:t>-7,21</w:t>
            </w:r>
          </w:p>
        </w:tc>
        <w:tc>
          <w:tcPr>
            <w:tcW w:w="1003" w:type="dxa"/>
            <w:shd w:val="solid" w:color="FFFFFF" w:fill="auto"/>
            <w:vAlign w:val="center"/>
          </w:tcPr>
          <w:p w:rsidR="00547CC9" w:rsidRPr="00F0599A" w:rsidRDefault="00547CC9" w:rsidP="0095324B">
            <w:pPr>
              <w:pStyle w:val="af0"/>
            </w:pPr>
            <w:r w:rsidRPr="00F0599A">
              <w:t>-142</w:t>
            </w:r>
          </w:p>
        </w:tc>
        <w:tc>
          <w:tcPr>
            <w:tcW w:w="920" w:type="dxa"/>
            <w:shd w:val="solid" w:color="FFFFFF" w:fill="auto"/>
            <w:vAlign w:val="center"/>
          </w:tcPr>
          <w:p w:rsidR="00547CC9" w:rsidRPr="00F0599A" w:rsidRDefault="00547CC9" w:rsidP="0095324B">
            <w:pPr>
              <w:pStyle w:val="af0"/>
            </w:pPr>
            <w:r w:rsidRPr="00F0599A">
              <w:t>-195</w:t>
            </w:r>
          </w:p>
        </w:tc>
      </w:tr>
      <w:tr w:rsidR="00547CC9" w:rsidRPr="00F0599A" w:rsidTr="008C4643">
        <w:trPr>
          <w:trHeight w:val="60"/>
          <w:jc w:val="center"/>
        </w:trPr>
        <w:tc>
          <w:tcPr>
            <w:tcW w:w="3881" w:type="dxa"/>
            <w:vAlign w:val="center"/>
          </w:tcPr>
          <w:p w:rsidR="00547CC9" w:rsidRPr="00F0599A" w:rsidRDefault="00547CC9" w:rsidP="0095324B">
            <w:pPr>
              <w:pStyle w:val="af0"/>
              <w:jc w:val="both"/>
            </w:pPr>
            <w:r w:rsidRPr="00F0599A">
              <w:t>Комиссионные</w:t>
            </w:r>
            <w:r w:rsidR="00C34BEB" w:rsidRPr="00F0599A">
              <w:t xml:space="preserve"> </w:t>
            </w:r>
            <w:r w:rsidRPr="00F0599A">
              <w:t>доходы</w:t>
            </w:r>
          </w:p>
        </w:tc>
        <w:tc>
          <w:tcPr>
            <w:tcW w:w="1158" w:type="dxa"/>
            <w:vAlign w:val="center"/>
          </w:tcPr>
          <w:p w:rsidR="00547CC9" w:rsidRPr="00F0599A" w:rsidRDefault="00547CC9" w:rsidP="0095324B">
            <w:pPr>
              <w:pStyle w:val="af0"/>
            </w:pPr>
            <w:r w:rsidRPr="00F0599A">
              <w:t>24,01</w:t>
            </w:r>
          </w:p>
        </w:tc>
        <w:tc>
          <w:tcPr>
            <w:tcW w:w="1201" w:type="dxa"/>
            <w:shd w:val="solid" w:color="FFFFFF" w:fill="auto"/>
            <w:vAlign w:val="center"/>
          </w:tcPr>
          <w:p w:rsidR="00547CC9" w:rsidRPr="00F0599A" w:rsidRDefault="00547CC9" w:rsidP="0095324B">
            <w:pPr>
              <w:pStyle w:val="af0"/>
            </w:pPr>
            <w:r w:rsidRPr="00F0599A">
              <w:t>23,17</w:t>
            </w:r>
          </w:p>
        </w:tc>
        <w:tc>
          <w:tcPr>
            <w:tcW w:w="1103" w:type="dxa"/>
            <w:shd w:val="solid" w:color="FFFFFF" w:fill="auto"/>
            <w:vAlign w:val="center"/>
          </w:tcPr>
          <w:p w:rsidR="00547CC9" w:rsidRPr="00F0599A" w:rsidRDefault="00547CC9" w:rsidP="0095324B">
            <w:pPr>
              <w:pStyle w:val="af0"/>
            </w:pPr>
            <w:r w:rsidRPr="00F0599A">
              <w:t>21,56</w:t>
            </w:r>
          </w:p>
        </w:tc>
        <w:tc>
          <w:tcPr>
            <w:tcW w:w="1003" w:type="dxa"/>
            <w:shd w:val="solid" w:color="FFFFFF" w:fill="auto"/>
            <w:vAlign w:val="center"/>
          </w:tcPr>
          <w:p w:rsidR="00547CC9" w:rsidRPr="00F0599A" w:rsidRDefault="00547CC9" w:rsidP="0095324B">
            <w:pPr>
              <w:pStyle w:val="af0"/>
            </w:pPr>
            <w:r w:rsidRPr="00F0599A">
              <w:t>63</w:t>
            </w:r>
          </w:p>
        </w:tc>
        <w:tc>
          <w:tcPr>
            <w:tcW w:w="920" w:type="dxa"/>
            <w:shd w:val="solid" w:color="FFFFFF" w:fill="auto"/>
            <w:vAlign w:val="center"/>
          </w:tcPr>
          <w:p w:rsidR="00547CC9" w:rsidRPr="00F0599A" w:rsidRDefault="00547CC9" w:rsidP="0095324B">
            <w:pPr>
              <w:pStyle w:val="af0"/>
            </w:pPr>
            <w:r w:rsidRPr="00F0599A">
              <w:t>64</w:t>
            </w:r>
          </w:p>
        </w:tc>
      </w:tr>
      <w:tr w:rsidR="00547CC9" w:rsidRPr="00F0599A" w:rsidTr="008C4643">
        <w:trPr>
          <w:trHeight w:val="60"/>
          <w:jc w:val="center"/>
        </w:trPr>
        <w:tc>
          <w:tcPr>
            <w:tcW w:w="3881" w:type="dxa"/>
            <w:vAlign w:val="center"/>
          </w:tcPr>
          <w:p w:rsidR="00547CC9" w:rsidRPr="00F0599A" w:rsidRDefault="00547CC9" w:rsidP="0095324B">
            <w:pPr>
              <w:pStyle w:val="af0"/>
              <w:jc w:val="both"/>
            </w:pPr>
            <w:r w:rsidRPr="00F0599A">
              <w:t>Чистые</w:t>
            </w:r>
            <w:r w:rsidR="00C34BEB" w:rsidRPr="00F0599A">
              <w:t xml:space="preserve"> </w:t>
            </w:r>
            <w:r w:rsidRPr="00F0599A">
              <w:t>доходы</w:t>
            </w:r>
            <w:r w:rsidR="00C34BEB" w:rsidRPr="00F0599A">
              <w:t xml:space="preserve"> </w:t>
            </w:r>
            <w:r w:rsidRPr="00F0599A">
              <w:t>от</w:t>
            </w:r>
            <w:r w:rsidR="00C34BEB" w:rsidRPr="00F0599A">
              <w:t xml:space="preserve"> </w:t>
            </w:r>
            <w:r w:rsidRPr="00F0599A">
              <w:t>разовых</w:t>
            </w:r>
            <w:r w:rsidR="00C34BEB" w:rsidRPr="00F0599A">
              <w:t xml:space="preserve"> </w:t>
            </w:r>
            <w:r w:rsidRPr="00F0599A">
              <w:t>операций</w:t>
            </w:r>
          </w:p>
        </w:tc>
        <w:tc>
          <w:tcPr>
            <w:tcW w:w="1158" w:type="dxa"/>
            <w:vAlign w:val="center"/>
          </w:tcPr>
          <w:p w:rsidR="00547CC9" w:rsidRPr="00F0599A" w:rsidRDefault="00547CC9" w:rsidP="0095324B">
            <w:pPr>
              <w:pStyle w:val="af0"/>
            </w:pPr>
            <w:r w:rsidRPr="00F0599A">
              <w:t>0,56</w:t>
            </w:r>
          </w:p>
        </w:tc>
        <w:tc>
          <w:tcPr>
            <w:tcW w:w="1201" w:type="dxa"/>
            <w:shd w:val="solid" w:color="FFFFFF" w:fill="auto"/>
            <w:vAlign w:val="center"/>
          </w:tcPr>
          <w:p w:rsidR="00547CC9" w:rsidRPr="00F0599A" w:rsidRDefault="00547CC9" w:rsidP="0095324B">
            <w:pPr>
              <w:pStyle w:val="af0"/>
            </w:pPr>
            <w:r w:rsidRPr="00F0599A">
              <w:t>-2,87</w:t>
            </w:r>
          </w:p>
        </w:tc>
        <w:tc>
          <w:tcPr>
            <w:tcW w:w="1103" w:type="dxa"/>
            <w:shd w:val="solid" w:color="FFFFFF" w:fill="auto"/>
            <w:vAlign w:val="center"/>
          </w:tcPr>
          <w:p w:rsidR="00547CC9" w:rsidRPr="00F0599A" w:rsidRDefault="00547CC9" w:rsidP="0095324B">
            <w:pPr>
              <w:pStyle w:val="af0"/>
            </w:pPr>
            <w:r w:rsidRPr="00F0599A">
              <w:t>4,58</w:t>
            </w:r>
          </w:p>
        </w:tc>
        <w:tc>
          <w:tcPr>
            <w:tcW w:w="1003" w:type="dxa"/>
            <w:shd w:val="solid" w:color="FFFFFF" w:fill="auto"/>
            <w:vAlign w:val="center"/>
          </w:tcPr>
          <w:p w:rsidR="00547CC9" w:rsidRPr="00F0599A" w:rsidRDefault="00547CC9" w:rsidP="0095324B">
            <w:pPr>
              <w:pStyle w:val="af0"/>
            </w:pPr>
            <w:r w:rsidRPr="00F0599A">
              <w:t>-335</w:t>
            </w:r>
          </w:p>
        </w:tc>
        <w:tc>
          <w:tcPr>
            <w:tcW w:w="920" w:type="dxa"/>
            <w:shd w:val="solid" w:color="FFFFFF" w:fill="auto"/>
            <w:vAlign w:val="center"/>
          </w:tcPr>
          <w:p w:rsidR="00547CC9" w:rsidRPr="00F0599A" w:rsidRDefault="00547CC9" w:rsidP="0095324B">
            <w:pPr>
              <w:pStyle w:val="af0"/>
            </w:pPr>
            <w:r w:rsidRPr="00F0599A">
              <w:t>110</w:t>
            </w:r>
          </w:p>
        </w:tc>
      </w:tr>
      <w:tr w:rsidR="00547CC9" w:rsidRPr="00F0599A" w:rsidTr="008C4643">
        <w:trPr>
          <w:trHeight w:val="60"/>
          <w:jc w:val="center"/>
        </w:trPr>
        <w:tc>
          <w:tcPr>
            <w:tcW w:w="3881" w:type="dxa"/>
            <w:vAlign w:val="center"/>
          </w:tcPr>
          <w:p w:rsidR="00547CC9" w:rsidRPr="00F0599A" w:rsidRDefault="00547CC9" w:rsidP="0095324B">
            <w:pPr>
              <w:pStyle w:val="af0"/>
              <w:jc w:val="both"/>
            </w:pPr>
            <w:r w:rsidRPr="00F0599A">
              <w:t>Прочие</w:t>
            </w:r>
            <w:r w:rsidR="00C34BEB" w:rsidRPr="00F0599A">
              <w:t xml:space="preserve"> </w:t>
            </w:r>
            <w:r w:rsidRPr="00F0599A">
              <w:t>чистые</w:t>
            </w:r>
            <w:r w:rsidR="00C34BEB" w:rsidRPr="00F0599A">
              <w:t xml:space="preserve"> </w:t>
            </w:r>
            <w:r w:rsidRPr="00F0599A">
              <w:t>операционные</w:t>
            </w:r>
            <w:r w:rsidR="00C34BEB" w:rsidRPr="00F0599A">
              <w:t xml:space="preserve"> </w:t>
            </w:r>
            <w:r w:rsidRPr="00F0599A">
              <w:t>доходы</w:t>
            </w:r>
          </w:p>
        </w:tc>
        <w:tc>
          <w:tcPr>
            <w:tcW w:w="1158" w:type="dxa"/>
            <w:vAlign w:val="center"/>
          </w:tcPr>
          <w:p w:rsidR="00547CC9" w:rsidRPr="00F0599A" w:rsidRDefault="00547CC9" w:rsidP="0095324B">
            <w:pPr>
              <w:pStyle w:val="af0"/>
            </w:pPr>
            <w:r w:rsidRPr="00F0599A">
              <w:t>-2,37</w:t>
            </w:r>
          </w:p>
        </w:tc>
        <w:tc>
          <w:tcPr>
            <w:tcW w:w="1201" w:type="dxa"/>
            <w:shd w:val="solid" w:color="FFFFFF" w:fill="auto"/>
            <w:vAlign w:val="center"/>
          </w:tcPr>
          <w:p w:rsidR="00547CC9" w:rsidRPr="00F0599A" w:rsidRDefault="00547CC9" w:rsidP="0095324B">
            <w:pPr>
              <w:pStyle w:val="af0"/>
            </w:pPr>
            <w:r w:rsidRPr="00F0599A">
              <w:t>0,13</w:t>
            </w:r>
          </w:p>
        </w:tc>
        <w:tc>
          <w:tcPr>
            <w:tcW w:w="1103" w:type="dxa"/>
            <w:shd w:val="solid" w:color="FFFFFF" w:fill="auto"/>
            <w:vAlign w:val="center"/>
          </w:tcPr>
          <w:p w:rsidR="00547CC9" w:rsidRPr="00F0599A" w:rsidRDefault="00547CC9" w:rsidP="0095324B">
            <w:pPr>
              <w:pStyle w:val="af0"/>
            </w:pPr>
            <w:r w:rsidRPr="00F0599A">
              <w:t>3,08</w:t>
            </w:r>
          </w:p>
        </w:tc>
        <w:tc>
          <w:tcPr>
            <w:tcW w:w="1003" w:type="dxa"/>
            <w:shd w:val="solid" w:color="FFFFFF" w:fill="auto"/>
            <w:vAlign w:val="center"/>
          </w:tcPr>
          <w:p w:rsidR="00547CC9" w:rsidRPr="00F0599A" w:rsidRDefault="00547CC9" w:rsidP="0095324B">
            <w:pPr>
              <w:pStyle w:val="af0"/>
            </w:pPr>
            <w:r w:rsidRPr="00F0599A">
              <w:t>4</w:t>
            </w:r>
          </w:p>
        </w:tc>
        <w:tc>
          <w:tcPr>
            <w:tcW w:w="920" w:type="dxa"/>
            <w:shd w:val="solid" w:color="FFFFFF" w:fill="auto"/>
            <w:vAlign w:val="center"/>
          </w:tcPr>
          <w:p w:rsidR="00547CC9" w:rsidRPr="00F0599A" w:rsidRDefault="00547CC9" w:rsidP="0095324B">
            <w:pPr>
              <w:pStyle w:val="af0"/>
            </w:pPr>
            <w:r w:rsidRPr="00F0599A">
              <w:t>1648</w:t>
            </w:r>
          </w:p>
        </w:tc>
      </w:tr>
      <w:tr w:rsidR="00547CC9" w:rsidRPr="00F0599A" w:rsidTr="008C4643">
        <w:trPr>
          <w:trHeight w:val="60"/>
          <w:jc w:val="center"/>
        </w:trPr>
        <w:tc>
          <w:tcPr>
            <w:tcW w:w="3881" w:type="dxa"/>
            <w:vAlign w:val="center"/>
          </w:tcPr>
          <w:p w:rsidR="00547CC9" w:rsidRPr="00F0599A" w:rsidRDefault="00547CC9" w:rsidP="0095324B">
            <w:pPr>
              <w:pStyle w:val="af0"/>
              <w:jc w:val="both"/>
            </w:pPr>
            <w:r w:rsidRPr="00F0599A">
              <w:t>Всего</w:t>
            </w:r>
            <w:r w:rsidR="00C34BEB" w:rsidRPr="00F0599A">
              <w:t xml:space="preserve"> </w:t>
            </w:r>
            <w:r w:rsidRPr="00F0599A">
              <w:t>доходов</w:t>
            </w:r>
          </w:p>
        </w:tc>
        <w:tc>
          <w:tcPr>
            <w:tcW w:w="1158" w:type="dxa"/>
            <w:vAlign w:val="center"/>
          </w:tcPr>
          <w:p w:rsidR="00547CC9" w:rsidRPr="00F0599A" w:rsidRDefault="00547CC9" w:rsidP="0095324B">
            <w:pPr>
              <w:pStyle w:val="af0"/>
            </w:pPr>
            <w:r w:rsidRPr="00F0599A">
              <w:t>100,00</w:t>
            </w:r>
          </w:p>
        </w:tc>
        <w:tc>
          <w:tcPr>
            <w:tcW w:w="1201" w:type="dxa"/>
            <w:shd w:val="solid" w:color="FFFFFF" w:fill="auto"/>
            <w:vAlign w:val="center"/>
          </w:tcPr>
          <w:p w:rsidR="00547CC9" w:rsidRPr="00F0599A" w:rsidRDefault="00547CC9" w:rsidP="0095324B">
            <w:pPr>
              <w:pStyle w:val="af0"/>
            </w:pPr>
            <w:r w:rsidRPr="00F0599A">
              <w:t>100,00</w:t>
            </w:r>
          </w:p>
        </w:tc>
        <w:tc>
          <w:tcPr>
            <w:tcW w:w="1103" w:type="dxa"/>
            <w:shd w:val="solid" w:color="FFFFFF" w:fill="auto"/>
            <w:vAlign w:val="center"/>
          </w:tcPr>
          <w:p w:rsidR="00547CC9" w:rsidRPr="00F0599A" w:rsidRDefault="00547CC9" w:rsidP="0095324B">
            <w:pPr>
              <w:pStyle w:val="af0"/>
            </w:pPr>
            <w:r w:rsidRPr="00F0599A">
              <w:t>100,00</w:t>
            </w:r>
          </w:p>
        </w:tc>
        <w:tc>
          <w:tcPr>
            <w:tcW w:w="1003" w:type="dxa"/>
            <w:shd w:val="solid" w:color="FFFFFF" w:fill="auto"/>
            <w:vAlign w:val="center"/>
          </w:tcPr>
          <w:p w:rsidR="00547CC9" w:rsidRPr="00F0599A" w:rsidRDefault="00547CC9" w:rsidP="0095324B">
            <w:pPr>
              <w:pStyle w:val="af0"/>
            </w:pPr>
            <w:r w:rsidRPr="00F0599A">
              <w:t>66</w:t>
            </w:r>
          </w:p>
        </w:tc>
        <w:tc>
          <w:tcPr>
            <w:tcW w:w="920" w:type="dxa"/>
            <w:shd w:val="solid" w:color="FFFFFF" w:fill="auto"/>
            <w:vAlign w:val="center"/>
          </w:tcPr>
          <w:p w:rsidR="00547CC9" w:rsidRPr="00F0599A" w:rsidRDefault="00547CC9" w:rsidP="0095324B">
            <w:pPr>
              <w:pStyle w:val="af0"/>
            </w:pPr>
            <w:r w:rsidRPr="00F0599A">
              <w:t>69</w:t>
            </w:r>
          </w:p>
        </w:tc>
      </w:tr>
      <w:tr w:rsidR="00547CC9" w:rsidRPr="00F0599A" w:rsidTr="008C4643">
        <w:trPr>
          <w:trHeight w:val="60"/>
          <w:jc w:val="center"/>
        </w:trPr>
        <w:tc>
          <w:tcPr>
            <w:tcW w:w="3881" w:type="dxa"/>
            <w:vAlign w:val="center"/>
          </w:tcPr>
          <w:p w:rsidR="00547CC9" w:rsidRPr="00F0599A" w:rsidRDefault="00547CC9" w:rsidP="0095324B">
            <w:pPr>
              <w:pStyle w:val="af0"/>
              <w:jc w:val="both"/>
            </w:pPr>
            <w:r w:rsidRPr="00F0599A">
              <w:t>Административно-управленческие</w:t>
            </w:r>
            <w:r w:rsidR="00C34BEB" w:rsidRPr="00F0599A">
              <w:t xml:space="preserve"> </w:t>
            </w:r>
            <w:r w:rsidRPr="00F0599A">
              <w:t>расходы</w:t>
            </w:r>
          </w:p>
        </w:tc>
        <w:tc>
          <w:tcPr>
            <w:tcW w:w="1158" w:type="dxa"/>
            <w:vAlign w:val="center"/>
          </w:tcPr>
          <w:p w:rsidR="00547CC9" w:rsidRPr="00F0599A" w:rsidRDefault="00547CC9" w:rsidP="0095324B">
            <w:pPr>
              <w:pStyle w:val="af0"/>
            </w:pPr>
            <w:r w:rsidRPr="00F0599A">
              <w:t>78,68</w:t>
            </w:r>
          </w:p>
        </w:tc>
        <w:tc>
          <w:tcPr>
            <w:tcW w:w="1201" w:type="dxa"/>
            <w:shd w:val="solid" w:color="FFFFFF" w:fill="auto"/>
            <w:vAlign w:val="center"/>
          </w:tcPr>
          <w:p w:rsidR="00547CC9" w:rsidRPr="00F0599A" w:rsidRDefault="00547CC9" w:rsidP="0095324B">
            <w:pPr>
              <w:pStyle w:val="af0"/>
            </w:pPr>
            <w:r w:rsidRPr="00F0599A">
              <w:t>84,18</w:t>
            </w:r>
          </w:p>
        </w:tc>
        <w:tc>
          <w:tcPr>
            <w:tcW w:w="1103" w:type="dxa"/>
            <w:shd w:val="solid" w:color="FFFFFF" w:fill="auto"/>
            <w:vAlign w:val="center"/>
          </w:tcPr>
          <w:p w:rsidR="00547CC9" w:rsidRPr="00F0599A" w:rsidRDefault="00547CC9" w:rsidP="0095324B">
            <w:pPr>
              <w:pStyle w:val="af0"/>
            </w:pPr>
            <w:r w:rsidRPr="00F0599A">
              <w:t>91,49</w:t>
            </w:r>
          </w:p>
        </w:tc>
        <w:tc>
          <w:tcPr>
            <w:tcW w:w="1003" w:type="dxa"/>
            <w:shd w:val="solid" w:color="FFFFFF" w:fill="auto"/>
            <w:vAlign w:val="center"/>
          </w:tcPr>
          <w:p w:rsidR="00547CC9" w:rsidRPr="00F0599A" w:rsidRDefault="00547CC9" w:rsidP="0095324B">
            <w:pPr>
              <w:pStyle w:val="af0"/>
            </w:pPr>
            <w:r w:rsidRPr="00F0599A">
              <w:t>74</w:t>
            </w:r>
          </w:p>
        </w:tc>
        <w:tc>
          <w:tcPr>
            <w:tcW w:w="920" w:type="dxa"/>
            <w:shd w:val="solid" w:color="FFFFFF" w:fill="auto"/>
            <w:vAlign w:val="center"/>
          </w:tcPr>
          <w:p w:rsidR="00547CC9" w:rsidRPr="00F0599A" w:rsidRDefault="00547CC9" w:rsidP="0095324B">
            <w:pPr>
              <w:pStyle w:val="af0"/>
            </w:pPr>
            <w:r w:rsidRPr="00F0599A">
              <w:t>80</w:t>
            </w:r>
          </w:p>
        </w:tc>
      </w:tr>
      <w:tr w:rsidR="00547CC9" w:rsidRPr="00F0599A" w:rsidTr="008C4643">
        <w:trPr>
          <w:trHeight w:val="60"/>
          <w:jc w:val="center"/>
        </w:trPr>
        <w:tc>
          <w:tcPr>
            <w:tcW w:w="3881" w:type="dxa"/>
            <w:vAlign w:val="center"/>
          </w:tcPr>
          <w:p w:rsidR="00547CC9" w:rsidRPr="00F0599A" w:rsidRDefault="00547CC9" w:rsidP="0095324B">
            <w:pPr>
              <w:pStyle w:val="af0"/>
              <w:jc w:val="both"/>
            </w:pPr>
            <w:r w:rsidRPr="00F0599A">
              <w:t>Резерв</w:t>
            </w:r>
            <w:r w:rsidR="00C34BEB" w:rsidRPr="00F0599A">
              <w:t xml:space="preserve"> </w:t>
            </w:r>
            <w:r w:rsidRPr="00F0599A">
              <w:t>на</w:t>
            </w:r>
            <w:r w:rsidR="00C34BEB" w:rsidRPr="00F0599A">
              <w:t xml:space="preserve"> </w:t>
            </w:r>
            <w:r w:rsidRPr="00F0599A">
              <w:t>возможные</w:t>
            </w:r>
            <w:r w:rsidR="00C34BEB" w:rsidRPr="00F0599A">
              <w:t xml:space="preserve"> </w:t>
            </w:r>
            <w:r w:rsidRPr="00F0599A">
              <w:t>потери</w:t>
            </w:r>
          </w:p>
        </w:tc>
        <w:tc>
          <w:tcPr>
            <w:tcW w:w="1158" w:type="dxa"/>
            <w:vAlign w:val="center"/>
          </w:tcPr>
          <w:p w:rsidR="00547CC9" w:rsidRPr="00F0599A" w:rsidRDefault="00547CC9" w:rsidP="0095324B">
            <w:pPr>
              <w:pStyle w:val="af0"/>
            </w:pPr>
            <w:r w:rsidRPr="00F0599A">
              <w:t>11,78</w:t>
            </w:r>
          </w:p>
        </w:tc>
        <w:tc>
          <w:tcPr>
            <w:tcW w:w="1201" w:type="dxa"/>
            <w:shd w:val="solid" w:color="FFFFFF" w:fill="auto"/>
            <w:vAlign w:val="center"/>
          </w:tcPr>
          <w:p w:rsidR="00547CC9" w:rsidRPr="00F0599A" w:rsidRDefault="00547CC9" w:rsidP="0095324B">
            <w:pPr>
              <w:pStyle w:val="af0"/>
            </w:pPr>
            <w:r w:rsidRPr="00F0599A">
              <w:t>5,49</w:t>
            </w:r>
          </w:p>
        </w:tc>
        <w:tc>
          <w:tcPr>
            <w:tcW w:w="1103" w:type="dxa"/>
            <w:shd w:val="solid" w:color="FFFFFF" w:fill="auto"/>
            <w:vAlign w:val="center"/>
          </w:tcPr>
          <w:p w:rsidR="00547CC9" w:rsidRPr="00F0599A" w:rsidRDefault="00547CC9" w:rsidP="0095324B">
            <w:pPr>
              <w:pStyle w:val="af0"/>
            </w:pPr>
            <w:r w:rsidRPr="00F0599A">
              <w:t>0,16</w:t>
            </w:r>
          </w:p>
        </w:tc>
        <w:tc>
          <w:tcPr>
            <w:tcW w:w="1003" w:type="dxa"/>
            <w:shd w:val="solid" w:color="FFFFFF" w:fill="auto"/>
            <w:vAlign w:val="center"/>
          </w:tcPr>
          <w:p w:rsidR="00547CC9" w:rsidRPr="00F0599A" w:rsidRDefault="00547CC9" w:rsidP="0095324B">
            <w:pPr>
              <w:pStyle w:val="af0"/>
            </w:pPr>
            <w:r w:rsidRPr="00F0599A">
              <w:t>32</w:t>
            </w:r>
          </w:p>
        </w:tc>
        <w:tc>
          <w:tcPr>
            <w:tcW w:w="920" w:type="dxa"/>
            <w:shd w:val="solid" w:color="FFFFFF" w:fill="auto"/>
            <w:vAlign w:val="center"/>
          </w:tcPr>
          <w:p w:rsidR="00547CC9" w:rsidRPr="00F0599A" w:rsidRDefault="00547CC9" w:rsidP="0095324B">
            <w:pPr>
              <w:pStyle w:val="af0"/>
            </w:pPr>
            <w:r w:rsidRPr="00F0599A">
              <w:t>2</w:t>
            </w:r>
          </w:p>
        </w:tc>
      </w:tr>
      <w:tr w:rsidR="00547CC9" w:rsidRPr="00F0599A" w:rsidTr="008C4643">
        <w:trPr>
          <w:trHeight w:val="60"/>
          <w:jc w:val="center"/>
        </w:trPr>
        <w:tc>
          <w:tcPr>
            <w:tcW w:w="3881" w:type="dxa"/>
            <w:vAlign w:val="center"/>
          </w:tcPr>
          <w:p w:rsidR="00547CC9" w:rsidRPr="00F0599A" w:rsidRDefault="00547CC9" w:rsidP="0095324B">
            <w:pPr>
              <w:pStyle w:val="af0"/>
              <w:jc w:val="both"/>
            </w:pPr>
            <w:r w:rsidRPr="00F0599A">
              <w:t>Комиссионные</w:t>
            </w:r>
            <w:r w:rsidR="00C34BEB" w:rsidRPr="00F0599A">
              <w:t xml:space="preserve"> </w:t>
            </w:r>
            <w:r w:rsidRPr="00F0599A">
              <w:t>расходы</w:t>
            </w:r>
          </w:p>
        </w:tc>
        <w:tc>
          <w:tcPr>
            <w:tcW w:w="1158" w:type="dxa"/>
            <w:vAlign w:val="center"/>
          </w:tcPr>
          <w:p w:rsidR="00547CC9" w:rsidRPr="00F0599A" w:rsidRDefault="00547CC9" w:rsidP="0095324B">
            <w:pPr>
              <w:pStyle w:val="af0"/>
            </w:pPr>
            <w:r w:rsidRPr="00F0599A">
              <w:t>9,53</w:t>
            </w:r>
          </w:p>
        </w:tc>
        <w:tc>
          <w:tcPr>
            <w:tcW w:w="1201" w:type="dxa"/>
            <w:shd w:val="solid" w:color="FFFFFF" w:fill="auto"/>
            <w:vAlign w:val="center"/>
          </w:tcPr>
          <w:p w:rsidR="00547CC9" w:rsidRPr="00F0599A" w:rsidRDefault="00547CC9" w:rsidP="0095324B">
            <w:pPr>
              <w:pStyle w:val="af0"/>
            </w:pPr>
            <w:r w:rsidRPr="00F0599A">
              <w:t>10,33</w:t>
            </w:r>
          </w:p>
        </w:tc>
        <w:tc>
          <w:tcPr>
            <w:tcW w:w="1103" w:type="dxa"/>
            <w:shd w:val="solid" w:color="FFFFFF" w:fill="auto"/>
            <w:vAlign w:val="center"/>
          </w:tcPr>
          <w:p w:rsidR="00547CC9" w:rsidRPr="00F0599A" w:rsidRDefault="00547CC9" w:rsidP="0095324B">
            <w:pPr>
              <w:pStyle w:val="af0"/>
            </w:pPr>
            <w:r w:rsidRPr="00F0599A">
              <w:t>8,35</w:t>
            </w:r>
          </w:p>
        </w:tc>
        <w:tc>
          <w:tcPr>
            <w:tcW w:w="1003" w:type="dxa"/>
            <w:shd w:val="solid" w:color="FFFFFF" w:fill="auto"/>
            <w:vAlign w:val="center"/>
          </w:tcPr>
          <w:p w:rsidR="00547CC9" w:rsidRPr="00F0599A" w:rsidRDefault="00547CC9" w:rsidP="0095324B">
            <w:pPr>
              <w:pStyle w:val="af0"/>
            </w:pPr>
            <w:r w:rsidRPr="00F0599A">
              <w:t>75</w:t>
            </w:r>
          </w:p>
        </w:tc>
        <w:tc>
          <w:tcPr>
            <w:tcW w:w="920" w:type="dxa"/>
            <w:shd w:val="solid" w:color="FFFFFF" w:fill="auto"/>
            <w:vAlign w:val="center"/>
          </w:tcPr>
          <w:p w:rsidR="00547CC9" w:rsidRPr="00F0599A" w:rsidRDefault="00547CC9" w:rsidP="0095324B">
            <w:pPr>
              <w:pStyle w:val="af0"/>
            </w:pPr>
            <w:r w:rsidRPr="00F0599A">
              <w:t>59</w:t>
            </w:r>
          </w:p>
        </w:tc>
      </w:tr>
      <w:tr w:rsidR="00547CC9" w:rsidRPr="00F0599A" w:rsidTr="008C4643">
        <w:trPr>
          <w:trHeight w:val="60"/>
          <w:jc w:val="center"/>
        </w:trPr>
        <w:tc>
          <w:tcPr>
            <w:tcW w:w="3881" w:type="dxa"/>
            <w:vAlign w:val="center"/>
          </w:tcPr>
          <w:p w:rsidR="00547CC9" w:rsidRPr="00F0599A" w:rsidRDefault="00547CC9" w:rsidP="0095324B">
            <w:pPr>
              <w:pStyle w:val="af0"/>
              <w:jc w:val="both"/>
            </w:pPr>
            <w:r w:rsidRPr="00F0599A">
              <w:t>Всего</w:t>
            </w:r>
            <w:r w:rsidR="00C34BEB" w:rsidRPr="00F0599A">
              <w:t xml:space="preserve"> </w:t>
            </w:r>
            <w:r w:rsidRPr="00F0599A">
              <w:t>расходов</w:t>
            </w:r>
          </w:p>
        </w:tc>
        <w:tc>
          <w:tcPr>
            <w:tcW w:w="1158" w:type="dxa"/>
            <w:vAlign w:val="center"/>
          </w:tcPr>
          <w:p w:rsidR="00547CC9" w:rsidRPr="00F0599A" w:rsidRDefault="00547CC9" w:rsidP="0095324B">
            <w:pPr>
              <w:pStyle w:val="af0"/>
            </w:pPr>
            <w:r w:rsidRPr="00F0599A">
              <w:t>100,00</w:t>
            </w:r>
          </w:p>
        </w:tc>
        <w:tc>
          <w:tcPr>
            <w:tcW w:w="1201" w:type="dxa"/>
            <w:shd w:val="solid" w:color="FFFFFF" w:fill="auto"/>
            <w:vAlign w:val="center"/>
          </w:tcPr>
          <w:p w:rsidR="00547CC9" w:rsidRPr="00F0599A" w:rsidRDefault="00547CC9" w:rsidP="0095324B">
            <w:pPr>
              <w:pStyle w:val="af0"/>
            </w:pPr>
            <w:r w:rsidRPr="00F0599A">
              <w:t>100,00</w:t>
            </w:r>
          </w:p>
        </w:tc>
        <w:tc>
          <w:tcPr>
            <w:tcW w:w="1103" w:type="dxa"/>
            <w:shd w:val="solid" w:color="FFFFFF" w:fill="auto"/>
            <w:vAlign w:val="center"/>
          </w:tcPr>
          <w:p w:rsidR="00547CC9" w:rsidRPr="00F0599A" w:rsidRDefault="00547CC9" w:rsidP="0095324B">
            <w:pPr>
              <w:pStyle w:val="af0"/>
            </w:pPr>
            <w:r w:rsidRPr="00F0599A">
              <w:t>100,00</w:t>
            </w:r>
          </w:p>
        </w:tc>
        <w:tc>
          <w:tcPr>
            <w:tcW w:w="1003" w:type="dxa"/>
            <w:shd w:val="solid" w:color="FFFFFF" w:fill="auto"/>
            <w:vAlign w:val="center"/>
          </w:tcPr>
          <w:p w:rsidR="00547CC9" w:rsidRPr="00F0599A" w:rsidRDefault="00547CC9" w:rsidP="0095324B">
            <w:pPr>
              <w:pStyle w:val="af0"/>
            </w:pPr>
            <w:r w:rsidRPr="00F0599A">
              <w:t>69</w:t>
            </w:r>
          </w:p>
        </w:tc>
        <w:tc>
          <w:tcPr>
            <w:tcW w:w="920" w:type="dxa"/>
            <w:shd w:val="solid" w:color="FFFFFF" w:fill="auto"/>
            <w:vAlign w:val="center"/>
          </w:tcPr>
          <w:p w:rsidR="00547CC9" w:rsidRPr="00F0599A" w:rsidRDefault="00547CC9" w:rsidP="0095324B">
            <w:pPr>
              <w:pStyle w:val="af0"/>
            </w:pPr>
            <w:r w:rsidRPr="00F0599A">
              <w:t>74</w:t>
            </w:r>
          </w:p>
        </w:tc>
      </w:tr>
    </w:tbl>
    <w:p w:rsidR="00F0599A" w:rsidRDefault="00F0599A" w:rsidP="00F0599A">
      <w:pPr>
        <w:widowControl w:val="0"/>
        <w:tabs>
          <w:tab w:val="left" w:pos="1134"/>
        </w:tabs>
        <w:ind w:firstLine="709"/>
        <w:rPr>
          <w:szCs w:val="28"/>
          <w:lang w:val="uk-UA"/>
        </w:rPr>
      </w:pPr>
    </w:p>
    <w:p w:rsidR="00547CC9" w:rsidRPr="00F0599A" w:rsidRDefault="00547CC9" w:rsidP="00F0599A">
      <w:pPr>
        <w:widowControl w:val="0"/>
        <w:tabs>
          <w:tab w:val="left" w:pos="1134"/>
        </w:tabs>
        <w:ind w:firstLine="709"/>
        <w:rPr>
          <w:szCs w:val="28"/>
        </w:rPr>
      </w:pPr>
      <w:r w:rsidRPr="00F0599A">
        <w:rPr>
          <w:szCs w:val="28"/>
        </w:rPr>
        <w:t>Большую</w:t>
      </w:r>
      <w:r w:rsidR="00C34BEB" w:rsidRPr="00F0599A">
        <w:rPr>
          <w:szCs w:val="28"/>
        </w:rPr>
        <w:t xml:space="preserve"> </w:t>
      </w:r>
      <w:r w:rsidRPr="00F0599A">
        <w:rPr>
          <w:szCs w:val="28"/>
        </w:rPr>
        <w:t>долю</w:t>
      </w:r>
      <w:r w:rsidR="00C34BEB" w:rsidRPr="00F0599A">
        <w:rPr>
          <w:szCs w:val="28"/>
        </w:rPr>
        <w:t xml:space="preserve"> </w:t>
      </w:r>
      <w:r w:rsidRPr="00F0599A">
        <w:rPr>
          <w:szCs w:val="28"/>
        </w:rPr>
        <w:t>в</w:t>
      </w:r>
      <w:r w:rsidR="00C34BEB" w:rsidRPr="00F0599A">
        <w:rPr>
          <w:szCs w:val="28"/>
        </w:rPr>
        <w:t xml:space="preserve"> </w:t>
      </w:r>
      <w:r w:rsidRPr="00F0599A">
        <w:rPr>
          <w:szCs w:val="28"/>
        </w:rPr>
        <w:t>составе</w:t>
      </w:r>
      <w:r w:rsidR="00C34BEB" w:rsidRPr="00F0599A">
        <w:rPr>
          <w:szCs w:val="28"/>
        </w:rPr>
        <w:t xml:space="preserve"> </w:t>
      </w:r>
      <w:r w:rsidRPr="00F0599A">
        <w:rPr>
          <w:szCs w:val="28"/>
        </w:rPr>
        <w:t>доходов</w:t>
      </w:r>
      <w:r w:rsidR="00C34BEB" w:rsidRPr="00F0599A">
        <w:rPr>
          <w:szCs w:val="28"/>
        </w:rPr>
        <w:t xml:space="preserve"> </w:t>
      </w:r>
      <w:r w:rsidRPr="00F0599A">
        <w:rPr>
          <w:szCs w:val="28"/>
        </w:rPr>
        <w:t>занимают</w:t>
      </w:r>
      <w:r w:rsidR="00C34BEB" w:rsidRPr="00F0599A">
        <w:rPr>
          <w:szCs w:val="28"/>
        </w:rPr>
        <w:t xml:space="preserve"> </w:t>
      </w:r>
      <w:r w:rsidRPr="00F0599A">
        <w:rPr>
          <w:szCs w:val="28"/>
        </w:rPr>
        <w:t>чистые</w:t>
      </w:r>
      <w:r w:rsidR="00C34BEB" w:rsidRPr="00F0599A">
        <w:rPr>
          <w:szCs w:val="28"/>
        </w:rPr>
        <w:t xml:space="preserve"> </w:t>
      </w:r>
      <w:r w:rsidRPr="00F0599A">
        <w:rPr>
          <w:szCs w:val="28"/>
        </w:rPr>
        <w:t>процентные</w:t>
      </w:r>
      <w:r w:rsidR="00C34BEB" w:rsidRPr="00F0599A">
        <w:rPr>
          <w:szCs w:val="28"/>
        </w:rPr>
        <w:t xml:space="preserve"> </w:t>
      </w:r>
      <w:r w:rsidRPr="00F0599A">
        <w:rPr>
          <w:szCs w:val="28"/>
        </w:rPr>
        <w:t>и</w:t>
      </w:r>
      <w:r w:rsidR="00C34BEB" w:rsidRPr="00F0599A">
        <w:rPr>
          <w:szCs w:val="28"/>
        </w:rPr>
        <w:t xml:space="preserve"> </w:t>
      </w:r>
      <w:r w:rsidRPr="00F0599A">
        <w:rPr>
          <w:szCs w:val="28"/>
        </w:rPr>
        <w:t>аналогичные</w:t>
      </w:r>
      <w:r w:rsidR="00C34BEB" w:rsidRPr="00F0599A">
        <w:rPr>
          <w:szCs w:val="28"/>
        </w:rPr>
        <w:t xml:space="preserve"> </w:t>
      </w:r>
      <w:r w:rsidRPr="00F0599A">
        <w:rPr>
          <w:szCs w:val="28"/>
        </w:rPr>
        <w:t>доходы,</w:t>
      </w:r>
      <w:r w:rsidR="00C34BEB" w:rsidRPr="00F0599A">
        <w:rPr>
          <w:szCs w:val="28"/>
        </w:rPr>
        <w:t xml:space="preserve"> </w:t>
      </w:r>
      <w:r w:rsidRPr="00F0599A">
        <w:rPr>
          <w:szCs w:val="28"/>
        </w:rPr>
        <w:t>которые</w:t>
      </w:r>
      <w:r w:rsidR="00C34BEB" w:rsidRPr="00F0599A">
        <w:rPr>
          <w:szCs w:val="28"/>
        </w:rPr>
        <w:t xml:space="preserve"> </w:t>
      </w:r>
      <w:r w:rsidRPr="00F0599A">
        <w:rPr>
          <w:szCs w:val="28"/>
        </w:rPr>
        <w:t>составили</w:t>
      </w:r>
      <w:r w:rsidR="00C34BEB" w:rsidRPr="00F0599A">
        <w:rPr>
          <w:szCs w:val="28"/>
        </w:rPr>
        <w:t xml:space="preserve"> </w:t>
      </w:r>
      <w:r w:rsidRPr="00F0599A">
        <w:rPr>
          <w:szCs w:val="28"/>
        </w:rPr>
        <w:t>72,82%</w:t>
      </w:r>
      <w:r w:rsidR="00C34BEB" w:rsidRPr="00F0599A">
        <w:rPr>
          <w:szCs w:val="28"/>
        </w:rPr>
        <w:t xml:space="preserve"> </w:t>
      </w:r>
      <w:r w:rsidRPr="00F0599A">
        <w:rPr>
          <w:szCs w:val="28"/>
        </w:rPr>
        <w:t>в</w:t>
      </w:r>
      <w:r w:rsidR="00C34BEB" w:rsidRPr="00F0599A">
        <w:rPr>
          <w:szCs w:val="28"/>
        </w:rPr>
        <w:t xml:space="preserve"> </w:t>
      </w:r>
      <w:r w:rsidRPr="00F0599A">
        <w:rPr>
          <w:szCs w:val="28"/>
        </w:rPr>
        <w:t>2007</w:t>
      </w:r>
      <w:r w:rsidR="00C34BEB" w:rsidRPr="00F0599A">
        <w:rPr>
          <w:szCs w:val="28"/>
        </w:rPr>
        <w:t xml:space="preserve"> </w:t>
      </w:r>
      <w:r w:rsidRPr="00F0599A">
        <w:rPr>
          <w:szCs w:val="28"/>
        </w:rPr>
        <w:t>г.,</w:t>
      </w:r>
      <w:r w:rsidR="00C34BEB" w:rsidRPr="00F0599A">
        <w:rPr>
          <w:szCs w:val="28"/>
        </w:rPr>
        <w:t xml:space="preserve"> </w:t>
      </w:r>
      <w:r w:rsidRPr="00F0599A">
        <w:rPr>
          <w:szCs w:val="28"/>
        </w:rPr>
        <w:t>67,67%</w:t>
      </w:r>
      <w:r w:rsidR="00C34BEB" w:rsidRPr="00F0599A">
        <w:rPr>
          <w:szCs w:val="28"/>
        </w:rPr>
        <w:t xml:space="preserve"> </w:t>
      </w:r>
      <w:r w:rsidRPr="00F0599A">
        <w:rPr>
          <w:szCs w:val="28"/>
        </w:rPr>
        <w:t>в</w:t>
      </w:r>
      <w:r w:rsidR="00C34BEB" w:rsidRPr="00F0599A">
        <w:rPr>
          <w:szCs w:val="28"/>
        </w:rPr>
        <w:t xml:space="preserve"> </w:t>
      </w:r>
      <w:r w:rsidRPr="00F0599A">
        <w:rPr>
          <w:szCs w:val="28"/>
        </w:rPr>
        <w:t>2008</w:t>
      </w:r>
      <w:r w:rsidR="00C34BEB" w:rsidRPr="00F0599A">
        <w:rPr>
          <w:szCs w:val="28"/>
        </w:rPr>
        <w:t xml:space="preserve"> </w:t>
      </w:r>
      <w:r w:rsidRPr="00F0599A">
        <w:rPr>
          <w:szCs w:val="28"/>
        </w:rPr>
        <w:t>г.</w:t>
      </w:r>
      <w:r w:rsidR="00C34BEB" w:rsidRPr="00F0599A">
        <w:rPr>
          <w:szCs w:val="28"/>
        </w:rPr>
        <w:t xml:space="preserve"> </w:t>
      </w:r>
      <w:r w:rsidRPr="00F0599A">
        <w:rPr>
          <w:szCs w:val="28"/>
        </w:rPr>
        <w:t>и</w:t>
      </w:r>
      <w:r w:rsidR="00C34BEB" w:rsidRPr="00F0599A">
        <w:rPr>
          <w:szCs w:val="28"/>
        </w:rPr>
        <w:t xml:space="preserve"> </w:t>
      </w:r>
      <w:r w:rsidRPr="00F0599A">
        <w:rPr>
          <w:szCs w:val="28"/>
        </w:rPr>
        <w:t>62,32%</w:t>
      </w:r>
      <w:r w:rsidR="00C34BEB" w:rsidRPr="00F0599A">
        <w:rPr>
          <w:szCs w:val="28"/>
        </w:rPr>
        <w:t xml:space="preserve"> </w:t>
      </w:r>
      <w:r w:rsidRPr="00F0599A">
        <w:rPr>
          <w:szCs w:val="28"/>
        </w:rPr>
        <w:t>в</w:t>
      </w:r>
      <w:r w:rsidR="00C34BEB" w:rsidRPr="00F0599A">
        <w:rPr>
          <w:szCs w:val="28"/>
        </w:rPr>
        <w:t xml:space="preserve"> </w:t>
      </w:r>
      <w:r w:rsidRPr="00F0599A">
        <w:rPr>
          <w:szCs w:val="28"/>
        </w:rPr>
        <w:t>2009</w:t>
      </w:r>
      <w:r w:rsidR="00C34BEB" w:rsidRPr="00F0599A">
        <w:rPr>
          <w:szCs w:val="28"/>
        </w:rPr>
        <w:t xml:space="preserve"> </w:t>
      </w:r>
      <w:r w:rsidRPr="00F0599A">
        <w:rPr>
          <w:szCs w:val="28"/>
        </w:rPr>
        <w:t>г.</w:t>
      </w:r>
      <w:r w:rsidR="00C34BEB" w:rsidRPr="00F0599A">
        <w:rPr>
          <w:szCs w:val="28"/>
        </w:rPr>
        <w:t xml:space="preserve"> </w:t>
      </w:r>
      <w:r w:rsidRPr="00F0599A">
        <w:rPr>
          <w:szCs w:val="28"/>
        </w:rPr>
        <w:t>Также</w:t>
      </w:r>
      <w:r w:rsidR="00C34BEB" w:rsidRPr="00F0599A">
        <w:rPr>
          <w:szCs w:val="28"/>
        </w:rPr>
        <w:t xml:space="preserve"> </w:t>
      </w:r>
      <w:r w:rsidRPr="00F0599A">
        <w:rPr>
          <w:szCs w:val="28"/>
        </w:rPr>
        <w:t>довольно</w:t>
      </w:r>
      <w:r w:rsidR="00C34BEB" w:rsidRPr="00F0599A">
        <w:rPr>
          <w:szCs w:val="28"/>
        </w:rPr>
        <w:t xml:space="preserve"> </w:t>
      </w:r>
      <w:r w:rsidRPr="00F0599A">
        <w:rPr>
          <w:szCs w:val="28"/>
        </w:rPr>
        <w:t>значительное</w:t>
      </w:r>
      <w:r w:rsidR="00C34BEB" w:rsidRPr="00F0599A">
        <w:rPr>
          <w:szCs w:val="28"/>
        </w:rPr>
        <w:t xml:space="preserve"> </w:t>
      </w:r>
      <w:r w:rsidRPr="00F0599A">
        <w:rPr>
          <w:szCs w:val="28"/>
        </w:rPr>
        <w:t>место</w:t>
      </w:r>
      <w:r w:rsidR="00C34BEB" w:rsidRPr="00F0599A">
        <w:rPr>
          <w:szCs w:val="28"/>
        </w:rPr>
        <w:t xml:space="preserve"> </w:t>
      </w:r>
      <w:r w:rsidRPr="00F0599A">
        <w:rPr>
          <w:szCs w:val="28"/>
        </w:rPr>
        <w:t>в</w:t>
      </w:r>
      <w:r w:rsidR="00C34BEB" w:rsidRPr="00F0599A">
        <w:rPr>
          <w:szCs w:val="28"/>
        </w:rPr>
        <w:t xml:space="preserve"> </w:t>
      </w:r>
      <w:r w:rsidRPr="00F0599A">
        <w:rPr>
          <w:szCs w:val="28"/>
        </w:rPr>
        <w:t>общем</w:t>
      </w:r>
      <w:r w:rsidR="00C34BEB" w:rsidRPr="00F0599A">
        <w:rPr>
          <w:szCs w:val="28"/>
        </w:rPr>
        <w:t xml:space="preserve"> </w:t>
      </w:r>
      <w:r w:rsidRPr="00F0599A">
        <w:rPr>
          <w:szCs w:val="28"/>
        </w:rPr>
        <w:t>объеме</w:t>
      </w:r>
      <w:r w:rsidR="00C34BEB" w:rsidRPr="00F0599A">
        <w:rPr>
          <w:szCs w:val="28"/>
        </w:rPr>
        <w:t xml:space="preserve"> </w:t>
      </w:r>
      <w:r w:rsidRPr="00F0599A">
        <w:rPr>
          <w:szCs w:val="28"/>
        </w:rPr>
        <w:t>доходов</w:t>
      </w:r>
      <w:r w:rsidR="00C34BEB" w:rsidRPr="00F0599A">
        <w:rPr>
          <w:szCs w:val="28"/>
        </w:rPr>
        <w:t xml:space="preserve"> </w:t>
      </w:r>
      <w:r w:rsidRPr="00F0599A">
        <w:rPr>
          <w:szCs w:val="28"/>
        </w:rPr>
        <w:t>занимают</w:t>
      </w:r>
      <w:r w:rsidR="00C34BEB" w:rsidRPr="00F0599A">
        <w:rPr>
          <w:szCs w:val="28"/>
        </w:rPr>
        <w:t xml:space="preserve"> </w:t>
      </w:r>
      <w:r w:rsidRPr="00F0599A">
        <w:rPr>
          <w:szCs w:val="28"/>
        </w:rPr>
        <w:t>комиссионные</w:t>
      </w:r>
      <w:r w:rsidR="00C34BEB" w:rsidRPr="00F0599A">
        <w:rPr>
          <w:szCs w:val="28"/>
        </w:rPr>
        <w:t xml:space="preserve"> </w:t>
      </w:r>
      <w:r w:rsidRPr="00F0599A">
        <w:rPr>
          <w:szCs w:val="28"/>
        </w:rPr>
        <w:t>доходы,</w:t>
      </w:r>
      <w:r w:rsidR="00C34BEB" w:rsidRPr="00F0599A">
        <w:rPr>
          <w:szCs w:val="28"/>
        </w:rPr>
        <w:t xml:space="preserve"> </w:t>
      </w:r>
      <w:r w:rsidRPr="00F0599A">
        <w:rPr>
          <w:szCs w:val="28"/>
        </w:rPr>
        <w:t>удельный</w:t>
      </w:r>
      <w:r w:rsidR="00C34BEB" w:rsidRPr="00F0599A">
        <w:rPr>
          <w:szCs w:val="28"/>
        </w:rPr>
        <w:t xml:space="preserve"> </w:t>
      </w:r>
      <w:r w:rsidRPr="00F0599A">
        <w:rPr>
          <w:szCs w:val="28"/>
        </w:rPr>
        <w:t>вес</w:t>
      </w:r>
      <w:r w:rsidR="00C34BEB" w:rsidRPr="00F0599A">
        <w:rPr>
          <w:szCs w:val="28"/>
        </w:rPr>
        <w:t xml:space="preserve"> </w:t>
      </w:r>
      <w:r w:rsidRPr="00F0599A">
        <w:rPr>
          <w:szCs w:val="28"/>
        </w:rPr>
        <w:t>которых</w:t>
      </w:r>
      <w:r w:rsidR="00C34BEB" w:rsidRPr="00F0599A">
        <w:rPr>
          <w:szCs w:val="28"/>
        </w:rPr>
        <w:t xml:space="preserve"> </w:t>
      </w:r>
      <w:r w:rsidRPr="00F0599A">
        <w:rPr>
          <w:szCs w:val="28"/>
        </w:rPr>
        <w:t>равен</w:t>
      </w:r>
      <w:r w:rsidR="00C34BEB" w:rsidRPr="00F0599A">
        <w:rPr>
          <w:szCs w:val="28"/>
        </w:rPr>
        <w:t xml:space="preserve"> </w:t>
      </w:r>
      <w:r w:rsidRPr="00F0599A">
        <w:rPr>
          <w:szCs w:val="28"/>
        </w:rPr>
        <w:t>24,01%</w:t>
      </w:r>
      <w:r w:rsidR="00C34BEB" w:rsidRPr="00F0599A">
        <w:rPr>
          <w:szCs w:val="28"/>
        </w:rPr>
        <w:t xml:space="preserve"> </w:t>
      </w:r>
      <w:r w:rsidRPr="00F0599A">
        <w:rPr>
          <w:szCs w:val="28"/>
        </w:rPr>
        <w:t>за</w:t>
      </w:r>
      <w:r w:rsidR="00C34BEB" w:rsidRPr="00F0599A">
        <w:rPr>
          <w:szCs w:val="28"/>
        </w:rPr>
        <w:t xml:space="preserve"> </w:t>
      </w:r>
      <w:r w:rsidRPr="00F0599A">
        <w:rPr>
          <w:szCs w:val="28"/>
        </w:rPr>
        <w:t>2007</w:t>
      </w:r>
      <w:r w:rsidR="00C34BEB" w:rsidRPr="00F0599A">
        <w:rPr>
          <w:szCs w:val="28"/>
        </w:rPr>
        <w:t xml:space="preserve"> </w:t>
      </w:r>
      <w:r w:rsidRPr="00F0599A">
        <w:rPr>
          <w:szCs w:val="28"/>
        </w:rPr>
        <w:t>г.,</w:t>
      </w:r>
      <w:r w:rsidR="00C34BEB" w:rsidRPr="00F0599A">
        <w:rPr>
          <w:szCs w:val="28"/>
        </w:rPr>
        <w:t xml:space="preserve"> </w:t>
      </w:r>
      <w:r w:rsidRPr="00F0599A">
        <w:rPr>
          <w:szCs w:val="28"/>
        </w:rPr>
        <w:t>а</w:t>
      </w:r>
      <w:r w:rsidR="00C34BEB" w:rsidRPr="00F0599A">
        <w:rPr>
          <w:szCs w:val="28"/>
        </w:rPr>
        <w:t xml:space="preserve"> </w:t>
      </w:r>
      <w:r w:rsidRPr="00F0599A">
        <w:rPr>
          <w:szCs w:val="28"/>
        </w:rPr>
        <w:t>в</w:t>
      </w:r>
      <w:r w:rsidR="00C34BEB" w:rsidRPr="00F0599A">
        <w:rPr>
          <w:szCs w:val="28"/>
        </w:rPr>
        <w:t xml:space="preserve"> </w:t>
      </w:r>
      <w:r w:rsidRPr="00F0599A">
        <w:rPr>
          <w:szCs w:val="28"/>
        </w:rPr>
        <w:t>2008-2009</w:t>
      </w:r>
      <w:r w:rsidR="00C34BEB" w:rsidRPr="00F0599A">
        <w:rPr>
          <w:szCs w:val="28"/>
        </w:rPr>
        <w:t xml:space="preserve"> </w:t>
      </w:r>
      <w:r w:rsidRPr="00F0599A">
        <w:rPr>
          <w:szCs w:val="28"/>
        </w:rPr>
        <w:t>гг.</w:t>
      </w:r>
      <w:r w:rsidR="00C34BEB" w:rsidRPr="00F0599A">
        <w:rPr>
          <w:szCs w:val="28"/>
        </w:rPr>
        <w:t xml:space="preserve"> </w:t>
      </w:r>
      <w:r w:rsidRPr="00F0599A">
        <w:rPr>
          <w:szCs w:val="28"/>
        </w:rPr>
        <w:t>23,17%</w:t>
      </w:r>
      <w:r w:rsidR="00C34BEB" w:rsidRPr="00F0599A">
        <w:rPr>
          <w:szCs w:val="28"/>
        </w:rPr>
        <w:t xml:space="preserve"> </w:t>
      </w:r>
      <w:r w:rsidRPr="00F0599A">
        <w:rPr>
          <w:szCs w:val="28"/>
        </w:rPr>
        <w:t>и</w:t>
      </w:r>
      <w:r w:rsidR="00C34BEB" w:rsidRPr="00F0599A">
        <w:rPr>
          <w:szCs w:val="28"/>
        </w:rPr>
        <w:t xml:space="preserve"> </w:t>
      </w:r>
      <w:r w:rsidRPr="00F0599A">
        <w:rPr>
          <w:szCs w:val="28"/>
        </w:rPr>
        <w:t>21,56%</w:t>
      </w:r>
      <w:r w:rsidR="00C34BEB" w:rsidRPr="00F0599A">
        <w:rPr>
          <w:szCs w:val="28"/>
        </w:rPr>
        <w:t xml:space="preserve"> </w:t>
      </w:r>
      <w:r w:rsidRPr="00F0599A">
        <w:rPr>
          <w:szCs w:val="28"/>
        </w:rPr>
        <w:t>соответственно.</w:t>
      </w:r>
      <w:r w:rsidR="00C34BEB" w:rsidRPr="00F0599A">
        <w:rPr>
          <w:szCs w:val="28"/>
        </w:rPr>
        <w:t xml:space="preserve"> </w:t>
      </w:r>
      <w:r w:rsidRPr="00F0599A">
        <w:rPr>
          <w:szCs w:val="28"/>
        </w:rPr>
        <w:t>Также</w:t>
      </w:r>
      <w:r w:rsidR="00C34BEB" w:rsidRPr="00F0599A">
        <w:rPr>
          <w:szCs w:val="28"/>
        </w:rPr>
        <w:t xml:space="preserve"> </w:t>
      </w:r>
      <w:r w:rsidRPr="00F0599A">
        <w:rPr>
          <w:szCs w:val="28"/>
        </w:rPr>
        <w:t>можно</w:t>
      </w:r>
      <w:r w:rsidR="00C34BEB" w:rsidRPr="00F0599A">
        <w:rPr>
          <w:szCs w:val="28"/>
        </w:rPr>
        <w:t xml:space="preserve"> </w:t>
      </w:r>
      <w:r w:rsidRPr="00F0599A">
        <w:rPr>
          <w:szCs w:val="28"/>
        </w:rPr>
        <w:t>отметить</w:t>
      </w:r>
      <w:r w:rsidR="00C34BEB" w:rsidRPr="00F0599A">
        <w:rPr>
          <w:szCs w:val="28"/>
        </w:rPr>
        <w:t xml:space="preserve"> </w:t>
      </w:r>
      <w:r w:rsidRPr="00F0599A">
        <w:rPr>
          <w:szCs w:val="28"/>
        </w:rPr>
        <w:t>доходы</w:t>
      </w:r>
      <w:r w:rsidR="00C34BEB" w:rsidRPr="00F0599A">
        <w:rPr>
          <w:szCs w:val="28"/>
        </w:rPr>
        <w:t xml:space="preserve"> </w:t>
      </w:r>
      <w:r w:rsidRPr="00F0599A">
        <w:rPr>
          <w:szCs w:val="28"/>
        </w:rPr>
        <w:t>от</w:t>
      </w:r>
      <w:r w:rsidR="00C34BEB" w:rsidRPr="00F0599A">
        <w:rPr>
          <w:szCs w:val="28"/>
        </w:rPr>
        <w:t xml:space="preserve"> </w:t>
      </w:r>
      <w:r w:rsidRPr="00F0599A">
        <w:rPr>
          <w:szCs w:val="28"/>
        </w:rPr>
        <w:t>операций</w:t>
      </w:r>
      <w:r w:rsidR="00C34BEB" w:rsidRPr="00F0599A">
        <w:rPr>
          <w:szCs w:val="28"/>
        </w:rPr>
        <w:t xml:space="preserve"> </w:t>
      </w:r>
      <w:r w:rsidRPr="00F0599A">
        <w:rPr>
          <w:szCs w:val="28"/>
        </w:rPr>
        <w:t>с</w:t>
      </w:r>
      <w:r w:rsidR="00C34BEB" w:rsidRPr="00F0599A">
        <w:rPr>
          <w:szCs w:val="28"/>
        </w:rPr>
        <w:t xml:space="preserve"> </w:t>
      </w:r>
      <w:r w:rsidRPr="00F0599A">
        <w:rPr>
          <w:szCs w:val="28"/>
        </w:rPr>
        <w:t>иностранной</w:t>
      </w:r>
      <w:r w:rsidR="00C34BEB" w:rsidRPr="00F0599A">
        <w:rPr>
          <w:szCs w:val="28"/>
        </w:rPr>
        <w:t xml:space="preserve"> </w:t>
      </w:r>
      <w:r w:rsidRPr="00F0599A">
        <w:rPr>
          <w:szCs w:val="28"/>
        </w:rPr>
        <w:t>валютой</w:t>
      </w:r>
      <w:r w:rsidR="00C34BEB" w:rsidRPr="00F0599A">
        <w:rPr>
          <w:szCs w:val="28"/>
        </w:rPr>
        <w:t xml:space="preserve"> </w:t>
      </w:r>
      <w:r w:rsidRPr="00F0599A">
        <w:rPr>
          <w:szCs w:val="28"/>
        </w:rPr>
        <w:t>–</w:t>
      </w:r>
      <w:r w:rsidR="00C34BEB" w:rsidRPr="00F0599A">
        <w:rPr>
          <w:szCs w:val="28"/>
        </w:rPr>
        <w:t xml:space="preserve"> </w:t>
      </w:r>
      <w:r w:rsidRPr="00F0599A">
        <w:rPr>
          <w:szCs w:val="28"/>
        </w:rPr>
        <w:t>4,62%,</w:t>
      </w:r>
      <w:r w:rsidR="00C34BEB" w:rsidRPr="00F0599A">
        <w:rPr>
          <w:szCs w:val="28"/>
        </w:rPr>
        <w:t xml:space="preserve"> </w:t>
      </w:r>
      <w:r w:rsidRPr="00F0599A">
        <w:rPr>
          <w:szCs w:val="28"/>
        </w:rPr>
        <w:t>5,08%,</w:t>
      </w:r>
      <w:r w:rsidR="00C34BEB" w:rsidRPr="00F0599A">
        <w:rPr>
          <w:szCs w:val="28"/>
        </w:rPr>
        <w:t xml:space="preserve"> </w:t>
      </w:r>
      <w:r w:rsidRPr="00F0599A">
        <w:rPr>
          <w:szCs w:val="28"/>
        </w:rPr>
        <w:t>8,91%;</w:t>
      </w:r>
      <w:r w:rsidR="00C34BEB" w:rsidRPr="00F0599A">
        <w:rPr>
          <w:szCs w:val="28"/>
        </w:rPr>
        <w:t xml:space="preserve"> </w:t>
      </w:r>
      <w:r w:rsidRPr="00F0599A">
        <w:rPr>
          <w:szCs w:val="28"/>
        </w:rPr>
        <w:t>доходы</w:t>
      </w:r>
      <w:r w:rsidR="00C34BEB" w:rsidRPr="00F0599A">
        <w:rPr>
          <w:szCs w:val="28"/>
        </w:rPr>
        <w:t xml:space="preserve"> </w:t>
      </w:r>
      <w:r w:rsidRPr="00F0599A">
        <w:rPr>
          <w:szCs w:val="28"/>
        </w:rPr>
        <w:t>от</w:t>
      </w:r>
      <w:r w:rsidR="00C34BEB" w:rsidRPr="00F0599A">
        <w:rPr>
          <w:szCs w:val="28"/>
        </w:rPr>
        <w:t xml:space="preserve"> </w:t>
      </w:r>
      <w:r w:rsidRPr="00F0599A">
        <w:rPr>
          <w:szCs w:val="28"/>
        </w:rPr>
        <w:t>операций</w:t>
      </w:r>
      <w:r w:rsidR="00C34BEB" w:rsidRPr="00F0599A">
        <w:rPr>
          <w:szCs w:val="28"/>
        </w:rPr>
        <w:t xml:space="preserve"> </w:t>
      </w:r>
      <w:r w:rsidRPr="00F0599A">
        <w:rPr>
          <w:szCs w:val="28"/>
        </w:rPr>
        <w:t>с</w:t>
      </w:r>
      <w:r w:rsidR="00C34BEB" w:rsidRPr="00F0599A">
        <w:rPr>
          <w:szCs w:val="28"/>
        </w:rPr>
        <w:t xml:space="preserve"> </w:t>
      </w:r>
      <w:r w:rsidRPr="00F0599A">
        <w:rPr>
          <w:szCs w:val="28"/>
        </w:rPr>
        <w:t>ценными</w:t>
      </w:r>
      <w:r w:rsidR="00C34BEB" w:rsidRPr="00F0599A">
        <w:rPr>
          <w:szCs w:val="28"/>
        </w:rPr>
        <w:t xml:space="preserve"> </w:t>
      </w:r>
      <w:r w:rsidRPr="00F0599A">
        <w:rPr>
          <w:szCs w:val="28"/>
        </w:rPr>
        <w:t>бумагами</w:t>
      </w:r>
      <w:r w:rsidR="00C34BEB" w:rsidRPr="00F0599A">
        <w:rPr>
          <w:szCs w:val="28"/>
        </w:rPr>
        <w:t xml:space="preserve"> </w:t>
      </w:r>
      <w:r w:rsidRPr="00F0599A">
        <w:rPr>
          <w:szCs w:val="28"/>
        </w:rPr>
        <w:t>–</w:t>
      </w:r>
      <w:r w:rsidR="00C34BEB" w:rsidRPr="00F0599A">
        <w:rPr>
          <w:szCs w:val="28"/>
        </w:rPr>
        <w:t xml:space="preserve"> </w:t>
      </w:r>
      <w:r w:rsidRPr="00F0599A">
        <w:rPr>
          <w:szCs w:val="28"/>
        </w:rPr>
        <w:t>1,37%,</w:t>
      </w:r>
      <w:r w:rsidR="00C34BEB" w:rsidRPr="00F0599A">
        <w:rPr>
          <w:szCs w:val="28"/>
        </w:rPr>
        <w:t xml:space="preserve"> </w:t>
      </w:r>
      <w:r w:rsidRPr="00F0599A">
        <w:rPr>
          <w:szCs w:val="28"/>
        </w:rPr>
        <w:t>9,28%,</w:t>
      </w:r>
      <w:r w:rsidR="00C34BEB" w:rsidRPr="00F0599A">
        <w:rPr>
          <w:szCs w:val="28"/>
        </w:rPr>
        <w:t xml:space="preserve"> </w:t>
      </w:r>
      <w:r w:rsidRPr="00F0599A">
        <w:rPr>
          <w:szCs w:val="28"/>
        </w:rPr>
        <w:t>6,64%.</w:t>
      </w:r>
    </w:p>
    <w:p w:rsidR="00547CC9" w:rsidRPr="00F0599A" w:rsidRDefault="00547CC9" w:rsidP="00F0599A">
      <w:pPr>
        <w:widowControl w:val="0"/>
        <w:tabs>
          <w:tab w:val="left" w:pos="1134"/>
        </w:tabs>
        <w:ind w:firstLine="709"/>
        <w:rPr>
          <w:szCs w:val="28"/>
        </w:rPr>
      </w:pPr>
      <w:r w:rsidRPr="00F0599A">
        <w:rPr>
          <w:szCs w:val="28"/>
        </w:rPr>
        <w:t>Расходы</w:t>
      </w:r>
      <w:r w:rsidR="00C34BEB" w:rsidRPr="00F0599A">
        <w:rPr>
          <w:szCs w:val="28"/>
        </w:rPr>
        <w:t xml:space="preserve"> </w:t>
      </w:r>
      <w:r w:rsidRPr="00F0599A">
        <w:rPr>
          <w:szCs w:val="28"/>
        </w:rPr>
        <w:t>за</w:t>
      </w:r>
      <w:r w:rsidR="00C34BEB" w:rsidRPr="00F0599A">
        <w:rPr>
          <w:szCs w:val="28"/>
        </w:rPr>
        <w:t xml:space="preserve"> </w:t>
      </w:r>
      <w:r w:rsidRPr="00F0599A">
        <w:rPr>
          <w:szCs w:val="28"/>
        </w:rPr>
        <w:t>анализируемый</w:t>
      </w:r>
      <w:r w:rsidR="00C34BEB" w:rsidRPr="00F0599A">
        <w:rPr>
          <w:szCs w:val="28"/>
        </w:rPr>
        <w:t xml:space="preserve"> </w:t>
      </w:r>
      <w:r w:rsidRPr="00F0599A">
        <w:rPr>
          <w:szCs w:val="28"/>
        </w:rPr>
        <w:t>период</w:t>
      </w:r>
      <w:r w:rsidR="00C34BEB" w:rsidRPr="00F0599A">
        <w:rPr>
          <w:szCs w:val="28"/>
        </w:rPr>
        <w:t xml:space="preserve"> </w:t>
      </w:r>
      <w:r w:rsidRPr="00F0599A">
        <w:rPr>
          <w:szCs w:val="28"/>
        </w:rPr>
        <w:t>составили</w:t>
      </w:r>
      <w:r w:rsidR="00C34BEB" w:rsidRPr="00F0599A">
        <w:rPr>
          <w:szCs w:val="28"/>
        </w:rPr>
        <w:t xml:space="preserve"> </w:t>
      </w:r>
      <w:r w:rsidRPr="00F0599A">
        <w:rPr>
          <w:szCs w:val="28"/>
        </w:rPr>
        <w:t>–</w:t>
      </w:r>
      <w:r w:rsidR="00C34BEB" w:rsidRPr="00F0599A">
        <w:rPr>
          <w:szCs w:val="28"/>
        </w:rPr>
        <w:t xml:space="preserve"> </w:t>
      </w:r>
      <w:r w:rsidRPr="00F0599A">
        <w:rPr>
          <w:szCs w:val="28"/>
        </w:rPr>
        <w:t>6</w:t>
      </w:r>
      <w:r w:rsidR="00C34BEB" w:rsidRPr="00F0599A">
        <w:rPr>
          <w:szCs w:val="28"/>
        </w:rPr>
        <w:t xml:space="preserve"> </w:t>
      </w:r>
      <w:r w:rsidRPr="00F0599A">
        <w:rPr>
          <w:szCs w:val="28"/>
        </w:rPr>
        <w:t>187</w:t>
      </w:r>
      <w:r w:rsidR="00C34BEB" w:rsidRPr="00F0599A">
        <w:rPr>
          <w:szCs w:val="28"/>
        </w:rPr>
        <w:t xml:space="preserve"> </w:t>
      </w:r>
      <w:r w:rsidRPr="00F0599A">
        <w:rPr>
          <w:szCs w:val="28"/>
        </w:rPr>
        <w:t>106</w:t>
      </w:r>
      <w:r w:rsidR="00C34BEB" w:rsidRPr="00F0599A">
        <w:rPr>
          <w:szCs w:val="28"/>
        </w:rPr>
        <w:t xml:space="preserve"> </w:t>
      </w:r>
      <w:r w:rsidRPr="00F0599A">
        <w:rPr>
          <w:szCs w:val="28"/>
        </w:rPr>
        <w:t>тыс.</w:t>
      </w:r>
      <w:r w:rsidR="00C34BEB" w:rsidRPr="00F0599A">
        <w:rPr>
          <w:szCs w:val="28"/>
        </w:rPr>
        <w:t xml:space="preserve"> </w:t>
      </w:r>
      <w:r w:rsidRPr="00F0599A">
        <w:rPr>
          <w:szCs w:val="28"/>
        </w:rPr>
        <w:t>руб.,</w:t>
      </w:r>
      <w:r w:rsidR="00C34BEB" w:rsidRPr="00F0599A">
        <w:rPr>
          <w:szCs w:val="28"/>
        </w:rPr>
        <w:t xml:space="preserve"> </w:t>
      </w:r>
      <w:r w:rsidRPr="00F0599A">
        <w:rPr>
          <w:szCs w:val="28"/>
        </w:rPr>
        <w:t>4</w:t>
      </w:r>
      <w:r w:rsidR="00C34BEB" w:rsidRPr="00F0599A">
        <w:rPr>
          <w:szCs w:val="28"/>
        </w:rPr>
        <w:t xml:space="preserve"> </w:t>
      </w:r>
      <w:r w:rsidRPr="00F0599A">
        <w:rPr>
          <w:szCs w:val="28"/>
        </w:rPr>
        <w:t>295</w:t>
      </w:r>
      <w:r w:rsidR="00C34BEB" w:rsidRPr="00F0599A">
        <w:rPr>
          <w:szCs w:val="28"/>
        </w:rPr>
        <w:t xml:space="preserve"> </w:t>
      </w:r>
      <w:r w:rsidRPr="00F0599A">
        <w:rPr>
          <w:szCs w:val="28"/>
        </w:rPr>
        <w:t>449</w:t>
      </w:r>
      <w:r w:rsidR="00C34BEB" w:rsidRPr="00F0599A">
        <w:rPr>
          <w:szCs w:val="28"/>
        </w:rPr>
        <w:t xml:space="preserve"> </w:t>
      </w:r>
      <w:r w:rsidRPr="00F0599A">
        <w:rPr>
          <w:szCs w:val="28"/>
        </w:rPr>
        <w:t>тыс.</w:t>
      </w:r>
      <w:r w:rsidR="00C34BEB" w:rsidRPr="00F0599A">
        <w:rPr>
          <w:szCs w:val="28"/>
        </w:rPr>
        <w:t xml:space="preserve"> </w:t>
      </w:r>
      <w:r w:rsidRPr="00F0599A">
        <w:rPr>
          <w:szCs w:val="28"/>
        </w:rPr>
        <w:t>руб.,</w:t>
      </w:r>
      <w:r w:rsidR="00C34BEB" w:rsidRPr="00F0599A">
        <w:rPr>
          <w:szCs w:val="28"/>
        </w:rPr>
        <w:t xml:space="preserve"> </w:t>
      </w:r>
      <w:r w:rsidRPr="00F0599A">
        <w:rPr>
          <w:szCs w:val="28"/>
        </w:rPr>
        <w:t>3</w:t>
      </w:r>
      <w:r w:rsidR="00C34BEB" w:rsidRPr="00F0599A">
        <w:rPr>
          <w:szCs w:val="28"/>
        </w:rPr>
        <w:t xml:space="preserve"> </w:t>
      </w:r>
      <w:r w:rsidRPr="00F0599A">
        <w:rPr>
          <w:szCs w:val="28"/>
        </w:rPr>
        <w:t>158</w:t>
      </w:r>
      <w:r w:rsidR="00C34BEB" w:rsidRPr="00F0599A">
        <w:rPr>
          <w:szCs w:val="28"/>
        </w:rPr>
        <w:t xml:space="preserve"> </w:t>
      </w:r>
      <w:r w:rsidRPr="00F0599A">
        <w:rPr>
          <w:szCs w:val="28"/>
        </w:rPr>
        <w:t>192</w:t>
      </w:r>
      <w:r w:rsidR="00C34BEB" w:rsidRPr="00F0599A">
        <w:rPr>
          <w:szCs w:val="28"/>
        </w:rPr>
        <w:t xml:space="preserve"> </w:t>
      </w:r>
      <w:r w:rsidRPr="00F0599A">
        <w:rPr>
          <w:szCs w:val="28"/>
        </w:rPr>
        <w:t>тыс.</w:t>
      </w:r>
      <w:r w:rsidR="00C34BEB" w:rsidRPr="00F0599A">
        <w:rPr>
          <w:szCs w:val="28"/>
        </w:rPr>
        <w:t xml:space="preserve"> </w:t>
      </w:r>
      <w:r w:rsidRPr="00F0599A">
        <w:rPr>
          <w:szCs w:val="28"/>
        </w:rPr>
        <w:t>руб.</w:t>
      </w:r>
      <w:r w:rsidR="00C34BEB" w:rsidRPr="00F0599A">
        <w:rPr>
          <w:szCs w:val="28"/>
        </w:rPr>
        <w:t xml:space="preserve"> </w:t>
      </w:r>
      <w:r w:rsidRPr="00F0599A">
        <w:rPr>
          <w:szCs w:val="28"/>
        </w:rPr>
        <w:t>соответственно.</w:t>
      </w:r>
    </w:p>
    <w:p w:rsidR="00547CC9" w:rsidRPr="00F0599A" w:rsidRDefault="00547CC9" w:rsidP="00F0599A">
      <w:pPr>
        <w:widowControl w:val="0"/>
        <w:tabs>
          <w:tab w:val="left" w:pos="1134"/>
        </w:tabs>
        <w:ind w:firstLine="709"/>
        <w:rPr>
          <w:szCs w:val="28"/>
        </w:rPr>
      </w:pPr>
      <w:r w:rsidRPr="00F0599A">
        <w:rPr>
          <w:szCs w:val="28"/>
        </w:rPr>
        <w:t>Расходы</w:t>
      </w:r>
      <w:r w:rsidR="00C34BEB" w:rsidRPr="00F0599A">
        <w:rPr>
          <w:szCs w:val="28"/>
        </w:rPr>
        <w:t xml:space="preserve"> </w:t>
      </w:r>
      <w:r w:rsidRPr="00F0599A">
        <w:rPr>
          <w:szCs w:val="28"/>
        </w:rPr>
        <w:t>в</w:t>
      </w:r>
      <w:r w:rsidR="00C34BEB" w:rsidRPr="00F0599A">
        <w:rPr>
          <w:szCs w:val="28"/>
        </w:rPr>
        <w:t xml:space="preserve"> </w:t>
      </w:r>
      <w:r w:rsidRPr="00F0599A">
        <w:rPr>
          <w:szCs w:val="28"/>
        </w:rPr>
        <w:t>анализируемом</w:t>
      </w:r>
      <w:r w:rsidR="00C34BEB" w:rsidRPr="00F0599A">
        <w:rPr>
          <w:szCs w:val="28"/>
        </w:rPr>
        <w:t xml:space="preserve"> </w:t>
      </w:r>
      <w:r w:rsidRPr="00F0599A">
        <w:rPr>
          <w:szCs w:val="28"/>
        </w:rPr>
        <w:t>периоде</w:t>
      </w:r>
      <w:r w:rsidR="00C34BEB" w:rsidRPr="00F0599A">
        <w:rPr>
          <w:szCs w:val="28"/>
        </w:rPr>
        <w:t xml:space="preserve"> </w:t>
      </w:r>
      <w:r w:rsidRPr="00F0599A">
        <w:rPr>
          <w:szCs w:val="28"/>
        </w:rPr>
        <w:t>сокращались</w:t>
      </w:r>
      <w:r w:rsidR="00C34BEB" w:rsidRPr="00F0599A">
        <w:rPr>
          <w:szCs w:val="28"/>
        </w:rPr>
        <w:t xml:space="preserve"> </w:t>
      </w:r>
      <w:r w:rsidRPr="00F0599A">
        <w:rPr>
          <w:szCs w:val="28"/>
        </w:rPr>
        <w:t>пропорционально</w:t>
      </w:r>
      <w:r w:rsidR="00C34BEB" w:rsidRPr="00F0599A">
        <w:rPr>
          <w:szCs w:val="28"/>
        </w:rPr>
        <w:t xml:space="preserve"> </w:t>
      </w:r>
      <w:r w:rsidRPr="00F0599A">
        <w:rPr>
          <w:szCs w:val="28"/>
        </w:rPr>
        <w:t>доходам</w:t>
      </w:r>
      <w:r w:rsidR="00C34BEB" w:rsidRPr="00F0599A">
        <w:rPr>
          <w:szCs w:val="28"/>
        </w:rPr>
        <w:t xml:space="preserve"> </w:t>
      </w:r>
      <w:r w:rsidRPr="00F0599A">
        <w:rPr>
          <w:szCs w:val="28"/>
        </w:rPr>
        <w:t>–</w:t>
      </w:r>
      <w:r w:rsidR="00C34BEB" w:rsidRPr="00F0599A">
        <w:rPr>
          <w:szCs w:val="28"/>
        </w:rPr>
        <w:t xml:space="preserve"> </w:t>
      </w:r>
      <w:r w:rsidRPr="00F0599A">
        <w:rPr>
          <w:szCs w:val="28"/>
        </w:rPr>
        <w:t>с</w:t>
      </w:r>
      <w:r w:rsidR="00C34BEB" w:rsidRPr="00F0599A">
        <w:rPr>
          <w:szCs w:val="28"/>
        </w:rPr>
        <w:t xml:space="preserve"> </w:t>
      </w:r>
      <w:r w:rsidRPr="00F0599A">
        <w:rPr>
          <w:szCs w:val="28"/>
        </w:rPr>
        <w:t>6</w:t>
      </w:r>
      <w:r w:rsidR="00C34BEB" w:rsidRPr="00F0599A">
        <w:rPr>
          <w:szCs w:val="28"/>
        </w:rPr>
        <w:t xml:space="preserve"> </w:t>
      </w:r>
      <w:r w:rsidRPr="00F0599A">
        <w:rPr>
          <w:szCs w:val="28"/>
        </w:rPr>
        <w:t>187,1</w:t>
      </w:r>
      <w:r w:rsidR="00C34BEB" w:rsidRPr="00F0599A">
        <w:rPr>
          <w:szCs w:val="28"/>
        </w:rPr>
        <w:t xml:space="preserve"> </w:t>
      </w:r>
      <w:r w:rsidRPr="00F0599A">
        <w:rPr>
          <w:szCs w:val="28"/>
        </w:rPr>
        <w:t>млн.</w:t>
      </w:r>
      <w:r w:rsidR="00C34BEB" w:rsidRPr="00F0599A">
        <w:rPr>
          <w:szCs w:val="28"/>
        </w:rPr>
        <w:t xml:space="preserve"> </w:t>
      </w:r>
      <w:r w:rsidRPr="00F0599A">
        <w:rPr>
          <w:szCs w:val="28"/>
        </w:rPr>
        <w:t>руб.</w:t>
      </w:r>
      <w:r w:rsidR="00C34BEB" w:rsidRPr="00F0599A">
        <w:rPr>
          <w:szCs w:val="28"/>
        </w:rPr>
        <w:t xml:space="preserve"> </w:t>
      </w:r>
      <w:r w:rsidRPr="00F0599A">
        <w:rPr>
          <w:szCs w:val="28"/>
        </w:rPr>
        <w:t>до</w:t>
      </w:r>
      <w:r w:rsidR="00C34BEB" w:rsidRPr="00F0599A">
        <w:rPr>
          <w:szCs w:val="28"/>
        </w:rPr>
        <w:t xml:space="preserve"> </w:t>
      </w:r>
      <w:r w:rsidRPr="00F0599A">
        <w:rPr>
          <w:szCs w:val="28"/>
        </w:rPr>
        <w:t>3158,2</w:t>
      </w:r>
      <w:r w:rsidR="00C34BEB" w:rsidRPr="00F0599A">
        <w:rPr>
          <w:szCs w:val="28"/>
        </w:rPr>
        <w:t xml:space="preserve"> </w:t>
      </w:r>
      <w:r w:rsidRPr="00F0599A">
        <w:rPr>
          <w:szCs w:val="28"/>
        </w:rPr>
        <w:t>млн.</w:t>
      </w:r>
      <w:r w:rsidR="00C34BEB" w:rsidRPr="00F0599A">
        <w:rPr>
          <w:szCs w:val="28"/>
        </w:rPr>
        <w:t xml:space="preserve"> </w:t>
      </w:r>
      <w:r w:rsidRPr="00F0599A">
        <w:rPr>
          <w:szCs w:val="28"/>
        </w:rPr>
        <w:t>руб.</w:t>
      </w:r>
      <w:r w:rsidR="00C34BEB" w:rsidRPr="00F0599A">
        <w:rPr>
          <w:szCs w:val="28"/>
        </w:rPr>
        <w:t xml:space="preserve"> </w:t>
      </w:r>
      <w:r w:rsidRPr="00F0599A">
        <w:rPr>
          <w:szCs w:val="28"/>
        </w:rPr>
        <w:t>Такой</w:t>
      </w:r>
      <w:r w:rsidR="00C34BEB" w:rsidRPr="00F0599A">
        <w:rPr>
          <w:szCs w:val="28"/>
        </w:rPr>
        <w:t xml:space="preserve"> </w:t>
      </w:r>
      <w:r w:rsidRPr="00F0599A">
        <w:rPr>
          <w:szCs w:val="28"/>
        </w:rPr>
        <w:t>существенное</w:t>
      </w:r>
      <w:r w:rsidR="00C34BEB" w:rsidRPr="00F0599A">
        <w:rPr>
          <w:szCs w:val="28"/>
        </w:rPr>
        <w:t xml:space="preserve"> </w:t>
      </w:r>
      <w:r w:rsidRPr="00F0599A">
        <w:rPr>
          <w:szCs w:val="28"/>
        </w:rPr>
        <w:t>сокращение</w:t>
      </w:r>
      <w:r w:rsidR="00C34BEB" w:rsidRPr="00F0599A">
        <w:rPr>
          <w:szCs w:val="28"/>
        </w:rPr>
        <w:t xml:space="preserve"> </w:t>
      </w:r>
      <w:r w:rsidRPr="00F0599A">
        <w:rPr>
          <w:szCs w:val="28"/>
        </w:rPr>
        <w:t>расходов</w:t>
      </w:r>
      <w:r w:rsidR="00C34BEB" w:rsidRPr="00F0599A">
        <w:rPr>
          <w:szCs w:val="28"/>
        </w:rPr>
        <w:t xml:space="preserve"> </w:t>
      </w:r>
      <w:r w:rsidRPr="00F0599A">
        <w:rPr>
          <w:szCs w:val="28"/>
        </w:rPr>
        <w:t>(практически</w:t>
      </w:r>
      <w:r w:rsidR="00C34BEB" w:rsidRPr="00F0599A">
        <w:rPr>
          <w:szCs w:val="28"/>
        </w:rPr>
        <w:t xml:space="preserve"> </w:t>
      </w:r>
      <w:r w:rsidRPr="00F0599A">
        <w:rPr>
          <w:szCs w:val="28"/>
        </w:rPr>
        <w:t>в</w:t>
      </w:r>
      <w:r w:rsidR="00C34BEB" w:rsidRPr="00F0599A">
        <w:rPr>
          <w:szCs w:val="28"/>
        </w:rPr>
        <w:t xml:space="preserve"> </w:t>
      </w:r>
      <w:r w:rsidRPr="00F0599A">
        <w:rPr>
          <w:szCs w:val="28"/>
        </w:rPr>
        <w:t>2</w:t>
      </w:r>
      <w:r w:rsidR="00C34BEB" w:rsidRPr="00F0599A">
        <w:rPr>
          <w:szCs w:val="28"/>
        </w:rPr>
        <w:t xml:space="preserve"> </w:t>
      </w:r>
      <w:r w:rsidRPr="00F0599A">
        <w:rPr>
          <w:szCs w:val="28"/>
        </w:rPr>
        <w:t>раза)</w:t>
      </w:r>
      <w:r w:rsidR="00C34BEB" w:rsidRPr="00F0599A">
        <w:rPr>
          <w:szCs w:val="28"/>
        </w:rPr>
        <w:t xml:space="preserve"> </w:t>
      </w:r>
      <w:r w:rsidRPr="00F0599A">
        <w:rPr>
          <w:szCs w:val="28"/>
        </w:rPr>
        <w:t>наблюдается</w:t>
      </w:r>
      <w:r w:rsidR="00C34BEB" w:rsidRPr="00F0599A">
        <w:rPr>
          <w:szCs w:val="28"/>
        </w:rPr>
        <w:t xml:space="preserve"> </w:t>
      </w:r>
      <w:r w:rsidRPr="00F0599A">
        <w:rPr>
          <w:szCs w:val="28"/>
        </w:rPr>
        <w:t>главным</w:t>
      </w:r>
      <w:r w:rsidR="00C34BEB" w:rsidRPr="00F0599A">
        <w:rPr>
          <w:szCs w:val="28"/>
        </w:rPr>
        <w:t xml:space="preserve"> </w:t>
      </w:r>
      <w:r w:rsidRPr="00F0599A">
        <w:rPr>
          <w:szCs w:val="28"/>
        </w:rPr>
        <w:t>образом</w:t>
      </w:r>
      <w:r w:rsidR="00C34BEB" w:rsidRPr="00F0599A">
        <w:rPr>
          <w:szCs w:val="28"/>
        </w:rPr>
        <w:t xml:space="preserve"> </w:t>
      </w:r>
      <w:r w:rsidRPr="00F0599A">
        <w:rPr>
          <w:szCs w:val="28"/>
        </w:rPr>
        <w:t>из-за</w:t>
      </w:r>
      <w:r w:rsidR="00C34BEB" w:rsidRPr="00F0599A">
        <w:rPr>
          <w:szCs w:val="28"/>
        </w:rPr>
        <w:t xml:space="preserve"> </w:t>
      </w:r>
      <w:r w:rsidRPr="00F0599A">
        <w:rPr>
          <w:szCs w:val="28"/>
        </w:rPr>
        <w:t>сокращения</w:t>
      </w:r>
      <w:r w:rsidR="00C34BEB" w:rsidRPr="00F0599A">
        <w:rPr>
          <w:szCs w:val="28"/>
        </w:rPr>
        <w:t xml:space="preserve"> </w:t>
      </w:r>
      <w:r w:rsidRPr="00F0599A">
        <w:rPr>
          <w:szCs w:val="28"/>
        </w:rPr>
        <w:t>резервов</w:t>
      </w:r>
      <w:r w:rsidR="00C34BEB" w:rsidRPr="00F0599A">
        <w:rPr>
          <w:szCs w:val="28"/>
        </w:rPr>
        <w:t xml:space="preserve"> </w:t>
      </w:r>
      <w:r w:rsidRPr="00F0599A">
        <w:rPr>
          <w:szCs w:val="28"/>
        </w:rPr>
        <w:t>на</w:t>
      </w:r>
      <w:r w:rsidR="00C34BEB" w:rsidRPr="00F0599A">
        <w:rPr>
          <w:szCs w:val="28"/>
        </w:rPr>
        <w:t xml:space="preserve"> </w:t>
      </w:r>
      <w:r w:rsidRPr="00F0599A">
        <w:rPr>
          <w:szCs w:val="28"/>
        </w:rPr>
        <w:t>возможные</w:t>
      </w:r>
      <w:r w:rsidR="00C34BEB" w:rsidRPr="00F0599A">
        <w:rPr>
          <w:szCs w:val="28"/>
        </w:rPr>
        <w:t xml:space="preserve"> </w:t>
      </w:r>
      <w:r w:rsidRPr="00F0599A">
        <w:rPr>
          <w:szCs w:val="28"/>
        </w:rPr>
        <w:t>потери</w:t>
      </w:r>
      <w:r w:rsidR="00C34BEB" w:rsidRPr="00F0599A">
        <w:rPr>
          <w:szCs w:val="28"/>
        </w:rPr>
        <w:t xml:space="preserve"> </w:t>
      </w:r>
      <w:r w:rsidRPr="00F0599A">
        <w:rPr>
          <w:szCs w:val="28"/>
        </w:rPr>
        <w:t>в</w:t>
      </w:r>
      <w:r w:rsidR="00C34BEB" w:rsidRPr="00F0599A">
        <w:rPr>
          <w:szCs w:val="28"/>
        </w:rPr>
        <w:t xml:space="preserve"> </w:t>
      </w:r>
      <w:r w:rsidRPr="00F0599A">
        <w:rPr>
          <w:szCs w:val="28"/>
        </w:rPr>
        <w:t>3,09</w:t>
      </w:r>
      <w:r w:rsidR="00C34BEB" w:rsidRPr="00F0599A">
        <w:rPr>
          <w:szCs w:val="28"/>
        </w:rPr>
        <w:t xml:space="preserve"> </w:t>
      </w:r>
      <w:r w:rsidRPr="00F0599A">
        <w:rPr>
          <w:szCs w:val="28"/>
        </w:rPr>
        <w:t>раза</w:t>
      </w:r>
      <w:r w:rsidR="00C34BEB" w:rsidRPr="00F0599A">
        <w:rPr>
          <w:szCs w:val="28"/>
        </w:rPr>
        <w:t xml:space="preserve"> </w:t>
      </w:r>
      <w:r w:rsidRPr="00F0599A">
        <w:rPr>
          <w:szCs w:val="28"/>
        </w:rPr>
        <w:t>в</w:t>
      </w:r>
      <w:r w:rsidR="00C34BEB" w:rsidRPr="00F0599A">
        <w:rPr>
          <w:szCs w:val="28"/>
        </w:rPr>
        <w:t xml:space="preserve"> </w:t>
      </w:r>
      <w:r w:rsidRPr="00F0599A">
        <w:rPr>
          <w:szCs w:val="28"/>
        </w:rPr>
        <w:t>2008</w:t>
      </w:r>
      <w:r w:rsidR="00C34BEB" w:rsidRPr="00F0599A">
        <w:rPr>
          <w:szCs w:val="28"/>
        </w:rPr>
        <w:t xml:space="preserve"> </w:t>
      </w:r>
      <w:r w:rsidRPr="00F0599A">
        <w:rPr>
          <w:szCs w:val="28"/>
        </w:rPr>
        <w:t>г.,</w:t>
      </w:r>
      <w:r w:rsidR="00C34BEB" w:rsidRPr="00F0599A">
        <w:rPr>
          <w:szCs w:val="28"/>
        </w:rPr>
        <w:t xml:space="preserve"> </w:t>
      </w:r>
      <w:r w:rsidRPr="00F0599A">
        <w:rPr>
          <w:szCs w:val="28"/>
        </w:rPr>
        <w:t>а</w:t>
      </w:r>
      <w:r w:rsidR="00C34BEB" w:rsidRPr="00F0599A">
        <w:rPr>
          <w:szCs w:val="28"/>
        </w:rPr>
        <w:t xml:space="preserve"> </w:t>
      </w:r>
      <w:r w:rsidRPr="00F0599A">
        <w:rPr>
          <w:szCs w:val="28"/>
        </w:rPr>
        <w:t>в</w:t>
      </w:r>
      <w:r w:rsidR="00C34BEB" w:rsidRPr="00F0599A">
        <w:rPr>
          <w:szCs w:val="28"/>
        </w:rPr>
        <w:t xml:space="preserve"> </w:t>
      </w:r>
      <w:r w:rsidRPr="00F0599A">
        <w:rPr>
          <w:szCs w:val="28"/>
        </w:rPr>
        <w:t>2009</w:t>
      </w:r>
      <w:r w:rsidR="00C34BEB" w:rsidRPr="00F0599A">
        <w:rPr>
          <w:szCs w:val="28"/>
        </w:rPr>
        <w:t xml:space="preserve"> </w:t>
      </w:r>
      <w:r w:rsidRPr="00F0599A">
        <w:rPr>
          <w:szCs w:val="28"/>
        </w:rPr>
        <w:t>г.</w:t>
      </w:r>
      <w:r w:rsidR="00C34BEB" w:rsidRPr="00F0599A">
        <w:rPr>
          <w:szCs w:val="28"/>
        </w:rPr>
        <w:t xml:space="preserve"> </w:t>
      </w:r>
      <w:r w:rsidRPr="00F0599A">
        <w:rPr>
          <w:szCs w:val="28"/>
        </w:rPr>
        <w:t>–</w:t>
      </w:r>
      <w:r w:rsidR="00C34BEB" w:rsidRPr="00F0599A">
        <w:rPr>
          <w:szCs w:val="28"/>
        </w:rPr>
        <w:t xml:space="preserve"> </w:t>
      </w:r>
      <w:r w:rsidRPr="00F0599A">
        <w:rPr>
          <w:szCs w:val="28"/>
        </w:rPr>
        <w:t>48,03</w:t>
      </w:r>
      <w:r w:rsidR="00C34BEB" w:rsidRPr="00F0599A">
        <w:rPr>
          <w:szCs w:val="28"/>
        </w:rPr>
        <w:t xml:space="preserve"> </w:t>
      </w:r>
      <w:r w:rsidRPr="00F0599A">
        <w:rPr>
          <w:szCs w:val="28"/>
        </w:rPr>
        <w:t>раза.</w:t>
      </w:r>
      <w:r w:rsidR="00C34BEB" w:rsidRPr="00F0599A">
        <w:rPr>
          <w:szCs w:val="28"/>
        </w:rPr>
        <w:t xml:space="preserve"> </w:t>
      </w:r>
      <w:r w:rsidRPr="00F0599A">
        <w:rPr>
          <w:szCs w:val="28"/>
        </w:rPr>
        <w:t>Сокращение</w:t>
      </w:r>
      <w:r w:rsidR="00C34BEB" w:rsidRPr="00F0599A">
        <w:rPr>
          <w:szCs w:val="28"/>
        </w:rPr>
        <w:t xml:space="preserve"> </w:t>
      </w:r>
      <w:r w:rsidRPr="00F0599A">
        <w:rPr>
          <w:szCs w:val="28"/>
        </w:rPr>
        <w:t>расходов</w:t>
      </w:r>
      <w:r w:rsidR="00C34BEB" w:rsidRPr="00F0599A">
        <w:rPr>
          <w:szCs w:val="28"/>
        </w:rPr>
        <w:t xml:space="preserve"> </w:t>
      </w:r>
      <w:r w:rsidRPr="00F0599A">
        <w:rPr>
          <w:szCs w:val="28"/>
        </w:rPr>
        <w:t>по</w:t>
      </w:r>
      <w:r w:rsidR="00C34BEB" w:rsidRPr="00F0599A">
        <w:rPr>
          <w:szCs w:val="28"/>
        </w:rPr>
        <w:t xml:space="preserve"> </w:t>
      </w:r>
      <w:r w:rsidRPr="00F0599A">
        <w:rPr>
          <w:szCs w:val="28"/>
        </w:rPr>
        <w:t>данным</w:t>
      </w:r>
      <w:r w:rsidR="00C34BEB" w:rsidRPr="00F0599A">
        <w:rPr>
          <w:szCs w:val="28"/>
        </w:rPr>
        <w:t xml:space="preserve"> </w:t>
      </w:r>
      <w:r w:rsidRPr="00F0599A">
        <w:rPr>
          <w:szCs w:val="28"/>
        </w:rPr>
        <w:t>Приложения</w:t>
      </w:r>
      <w:r w:rsidR="00C34BEB" w:rsidRPr="00F0599A">
        <w:rPr>
          <w:szCs w:val="28"/>
        </w:rPr>
        <w:t xml:space="preserve"> </w:t>
      </w:r>
      <w:r w:rsidRPr="00F0599A">
        <w:rPr>
          <w:szCs w:val="28"/>
        </w:rPr>
        <w:t>Б</w:t>
      </w:r>
      <w:r w:rsidR="00C34BEB" w:rsidRPr="00F0599A">
        <w:rPr>
          <w:szCs w:val="28"/>
        </w:rPr>
        <w:t xml:space="preserve"> </w:t>
      </w:r>
      <w:r w:rsidRPr="00F0599A">
        <w:rPr>
          <w:szCs w:val="28"/>
        </w:rPr>
        <w:t>и</w:t>
      </w:r>
      <w:r w:rsidR="00C34BEB" w:rsidRPr="00F0599A">
        <w:rPr>
          <w:szCs w:val="28"/>
        </w:rPr>
        <w:t xml:space="preserve"> </w:t>
      </w:r>
      <w:r w:rsidRPr="00F0599A">
        <w:rPr>
          <w:szCs w:val="28"/>
        </w:rPr>
        <w:t>таблицы</w:t>
      </w:r>
      <w:r w:rsidR="00C34BEB" w:rsidRPr="00F0599A">
        <w:rPr>
          <w:szCs w:val="28"/>
        </w:rPr>
        <w:t xml:space="preserve"> </w:t>
      </w:r>
      <w:r w:rsidRPr="00F0599A">
        <w:rPr>
          <w:szCs w:val="28"/>
        </w:rPr>
        <w:t>2.3</w:t>
      </w:r>
      <w:r w:rsidR="00C34BEB" w:rsidRPr="00F0599A">
        <w:rPr>
          <w:szCs w:val="28"/>
        </w:rPr>
        <w:t xml:space="preserve"> </w:t>
      </w:r>
      <w:r w:rsidRPr="00F0599A">
        <w:rPr>
          <w:szCs w:val="28"/>
        </w:rPr>
        <w:t>происходит</w:t>
      </w:r>
      <w:r w:rsidR="00C34BEB" w:rsidRPr="00F0599A">
        <w:rPr>
          <w:szCs w:val="28"/>
        </w:rPr>
        <w:t xml:space="preserve"> </w:t>
      </w:r>
      <w:r w:rsidRPr="00F0599A">
        <w:rPr>
          <w:szCs w:val="28"/>
        </w:rPr>
        <w:t>по</w:t>
      </w:r>
      <w:r w:rsidR="00C34BEB" w:rsidRPr="00F0599A">
        <w:rPr>
          <w:szCs w:val="28"/>
        </w:rPr>
        <w:t xml:space="preserve"> </w:t>
      </w:r>
      <w:r w:rsidRPr="00F0599A">
        <w:rPr>
          <w:szCs w:val="28"/>
        </w:rPr>
        <w:t>всем</w:t>
      </w:r>
      <w:r w:rsidR="00C34BEB" w:rsidRPr="00F0599A">
        <w:rPr>
          <w:szCs w:val="28"/>
        </w:rPr>
        <w:t xml:space="preserve"> </w:t>
      </w:r>
      <w:r w:rsidRPr="00F0599A">
        <w:rPr>
          <w:szCs w:val="28"/>
        </w:rPr>
        <w:t>статьям:</w:t>
      </w:r>
      <w:r w:rsidR="00C34BEB" w:rsidRPr="00F0599A">
        <w:rPr>
          <w:szCs w:val="28"/>
        </w:rPr>
        <w:t xml:space="preserve"> </w:t>
      </w:r>
      <w:r w:rsidRPr="00F0599A">
        <w:rPr>
          <w:szCs w:val="28"/>
        </w:rPr>
        <w:t>административно-управленческие</w:t>
      </w:r>
      <w:r w:rsidR="00C34BEB" w:rsidRPr="00F0599A">
        <w:rPr>
          <w:szCs w:val="28"/>
        </w:rPr>
        <w:t xml:space="preserve"> </w:t>
      </w:r>
      <w:r w:rsidRPr="00F0599A">
        <w:rPr>
          <w:szCs w:val="28"/>
        </w:rPr>
        <w:t>расходы</w:t>
      </w:r>
      <w:r w:rsidR="00C34BEB" w:rsidRPr="00F0599A">
        <w:rPr>
          <w:szCs w:val="28"/>
        </w:rPr>
        <w:t xml:space="preserve"> </w:t>
      </w:r>
      <w:r w:rsidRPr="00F0599A">
        <w:rPr>
          <w:szCs w:val="28"/>
        </w:rPr>
        <w:t>за</w:t>
      </w:r>
      <w:r w:rsidR="00C34BEB" w:rsidRPr="00F0599A">
        <w:rPr>
          <w:szCs w:val="28"/>
        </w:rPr>
        <w:t xml:space="preserve"> </w:t>
      </w:r>
      <w:r w:rsidRPr="00F0599A">
        <w:rPr>
          <w:szCs w:val="28"/>
        </w:rPr>
        <w:t>период</w:t>
      </w:r>
      <w:r w:rsidR="00C34BEB" w:rsidRPr="00F0599A">
        <w:rPr>
          <w:szCs w:val="28"/>
        </w:rPr>
        <w:t xml:space="preserve"> </w:t>
      </w:r>
      <w:r w:rsidRPr="00F0599A">
        <w:rPr>
          <w:szCs w:val="28"/>
        </w:rPr>
        <w:t>2007-2009</w:t>
      </w:r>
      <w:r w:rsidR="00C34BEB" w:rsidRPr="00F0599A">
        <w:rPr>
          <w:szCs w:val="28"/>
        </w:rPr>
        <w:t xml:space="preserve"> </w:t>
      </w:r>
      <w:r w:rsidRPr="00F0599A">
        <w:rPr>
          <w:szCs w:val="28"/>
        </w:rPr>
        <w:t>гг.</w:t>
      </w:r>
      <w:r w:rsidR="00C34BEB" w:rsidRPr="00F0599A">
        <w:rPr>
          <w:szCs w:val="28"/>
        </w:rPr>
        <w:t xml:space="preserve"> </w:t>
      </w:r>
      <w:r w:rsidRPr="00F0599A">
        <w:rPr>
          <w:szCs w:val="28"/>
        </w:rPr>
        <w:t>сократились</w:t>
      </w:r>
      <w:r w:rsidR="00C34BEB" w:rsidRPr="00F0599A">
        <w:rPr>
          <w:szCs w:val="28"/>
        </w:rPr>
        <w:t xml:space="preserve"> </w:t>
      </w:r>
      <w:r w:rsidRPr="00F0599A">
        <w:rPr>
          <w:szCs w:val="28"/>
        </w:rPr>
        <w:t>в</w:t>
      </w:r>
      <w:r w:rsidR="00C34BEB" w:rsidRPr="00F0599A">
        <w:rPr>
          <w:szCs w:val="28"/>
        </w:rPr>
        <w:t xml:space="preserve"> </w:t>
      </w:r>
      <w:r w:rsidRPr="00F0599A">
        <w:rPr>
          <w:szCs w:val="28"/>
        </w:rPr>
        <w:t>2</w:t>
      </w:r>
      <w:r w:rsidR="00C34BEB" w:rsidRPr="00F0599A">
        <w:rPr>
          <w:szCs w:val="28"/>
        </w:rPr>
        <w:t xml:space="preserve"> </w:t>
      </w:r>
      <w:r w:rsidRPr="00F0599A">
        <w:rPr>
          <w:szCs w:val="28"/>
        </w:rPr>
        <w:t>раза,</w:t>
      </w:r>
      <w:r w:rsidR="00C34BEB" w:rsidRPr="00F0599A">
        <w:rPr>
          <w:szCs w:val="28"/>
        </w:rPr>
        <w:t xml:space="preserve"> </w:t>
      </w:r>
      <w:r w:rsidRPr="00F0599A">
        <w:rPr>
          <w:szCs w:val="28"/>
        </w:rPr>
        <w:t>комиссионные</w:t>
      </w:r>
      <w:r w:rsidR="00C34BEB" w:rsidRPr="00F0599A">
        <w:rPr>
          <w:szCs w:val="28"/>
        </w:rPr>
        <w:t xml:space="preserve"> </w:t>
      </w:r>
      <w:r w:rsidRPr="00F0599A">
        <w:rPr>
          <w:szCs w:val="28"/>
        </w:rPr>
        <w:t>расходы</w:t>
      </w:r>
      <w:r w:rsidR="00C34BEB" w:rsidRPr="00F0599A">
        <w:rPr>
          <w:szCs w:val="28"/>
        </w:rPr>
        <w:t xml:space="preserve"> </w:t>
      </w:r>
      <w:r w:rsidRPr="00F0599A">
        <w:rPr>
          <w:szCs w:val="28"/>
        </w:rPr>
        <w:t>–</w:t>
      </w:r>
      <w:r w:rsidR="00C34BEB" w:rsidRPr="00F0599A">
        <w:rPr>
          <w:szCs w:val="28"/>
        </w:rPr>
        <w:t xml:space="preserve"> </w:t>
      </w:r>
      <w:r w:rsidRPr="00F0599A">
        <w:rPr>
          <w:szCs w:val="28"/>
        </w:rPr>
        <w:t>в</w:t>
      </w:r>
      <w:r w:rsidR="00C34BEB" w:rsidRPr="00F0599A">
        <w:rPr>
          <w:szCs w:val="28"/>
        </w:rPr>
        <w:t xml:space="preserve"> </w:t>
      </w:r>
      <w:r w:rsidRPr="00F0599A">
        <w:rPr>
          <w:szCs w:val="28"/>
        </w:rPr>
        <w:t>2,24</w:t>
      </w:r>
      <w:r w:rsidR="00C34BEB" w:rsidRPr="00F0599A">
        <w:rPr>
          <w:szCs w:val="28"/>
        </w:rPr>
        <w:t xml:space="preserve"> </w:t>
      </w:r>
      <w:r w:rsidRPr="00F0599A">
        <w:rPr>
          <w:szCs w:val="28"/>
        </w:rPr>
        <w:t>раза.</w:t>
      </w:r>
    </w:p>
    <w:p w:rsidR="00547CC9" w:rsidRPr="00F0599A" w:rsidRDefault="00547CC9" w:rsidP="00F0599A">
      <w:pPr>
        <w:widowControl w:val="0"/>
        <w:tabs>
          <w:tab w:val="left" w:pos="1134"/>
        </w:tabs>
        <w:ind w:firstLine="709"/>
        <w:rPr>
          <w:szCs w:val="28"/>
        </w:rPr>
      </w:pPr>
      <w:r w:rsidRPr="00F0599A">
        <w:rPr>
          <w:szCs w:val="28"/>
        </w:rPr>
        <w:t>Львиную</w:t>
      </w:r>
      <w:r w:rsidR="00C34BEB" w:rsidRPr="00F0599A">
        <w:rPr>
          <w:szCs w:val="28"/>
        </w:rPr>
        <w:t xml:space="preserve"> </w:t>
      </w:r>
      <w:r w:rsidRPr="00F0599A">
        <w:rPr>
          <w:szCs w:val="28"/>
        </w:rPr>
        <w:t>долю</w:t>
      </w:r>
      <w:r w:rsidR="00C34BEB" w:rsidRPr="00F0599A">
        <w:rPr>
          <w:szCs w:val="28"/>
        </w:rPr>
        <w:t xml:space="preserve"> </w:t>
      </w:r>
      <w:r w:rsidRPr="00F0599A">
        <w:rPr>
          <w:szCs w:val="28"/>
        </w:rPr>
        <w:t>в</w:t>
      </w:r>
      <w:r w:rsidR="00C34BEB" w:rsidRPr="00F0599A">
        <w:rPr>
          <w:szCs w:val="28"/>
        </w:rPr>
        <w:t xml:space="preserve"> </w:t>
      </w:r>
      <w:r w:rsidRPr="00F0599A">
        <w:rPr>
          <w:szCs w:val="28"/>
        </w:rPr>
        <w:t>составе</w:t>
      </w:r>
      <w:r w:rsidR="00C34BEB" w:rsidRPr="00F0599A">
        <w:rPr>
          <w:szCs w:val="28"/>
        </w:rPr>
        <w:t xml:space="preserve"> </w:t>
      </w:r>
      <w:r w:rsidRPr="00F0599A">
        <w:rPr>
          <w:szCs w:val="28"/>
        </w:rPr>
        <w:t>расходов</w:t>
      </w:r>
      <w:r w:rsidR="00C34BEB" w:rsidRPr="00F0599A">
        <w:rPr>
          <w:szCs w:val="28"/>
        </w:rPr>
        <w:t xml:space="preserve"> </w:t>
      </w:r>
      <w:r w:rsidRPr="00F0599A">
        <w:rPr>
          <w:szCs w:val="28"/>
        </w:rPr>
        <w:t>занимают</w:t>
      </w:r>
      <w:r w:rsidR="00C34BEB" w:rsidRPr="00F0599A">
        <w:rPr>
          <w:szCs w:val="28"/>
        </w:rPr>
        <w:t xml:space="preserve"> </w:t>
      </w:r>
      <w:r w:rsidRPr="00F0599A">
        <w:rPr>
          <w:szCs w:val="28"/>
        </w:rPr>
        <w:t>административно-управленческие</w:t>
      </w:r>
      <w:r w:rsidR="00C34BEB" w:rsidRPr="00F0599A">
        <w:rPr>
          <w:szCs w:val="28"/>
        </w:rPr>
        <w:t xml:space="preserve"> </w:t>
      </w:r>
      <w:r w:rsidRPr="00F0599A">
        <w:rPr>
          <w:szCs w:val="28"/>
        </w:rPr>
        <w:t>расходы,</w:t>
      </w:r>
      <w:r w:rsidR="00C34BEB" w:rsidRPr="00F0599A">
        <w:rPr>
          <w:szCs w:val="28"/>
        </w:rPr>
        <w:t xml:space="preserve"> </w:t>
      </w:r>
      <w:r w:rsidRPr="00F0599A">
        <w:rPr>
          <w:szCs w:val="28"/>
        </w:rPr>
        <w:t>удельный</w:t>
      </w:r>
      <w:r w:rsidR="00C34BEB" w:rsidRPr="00F0599A">
        <w:rPr>
          <w:szCs w:val="28"/>
        </w:rPr>
        <w:t xml:space="preserve"> </w:t>
      </w:r>
      <w:r w:rsidRPr="00F0599A">
        <w:rPr>
          <w:szCs w:val="28"/>
        </w:rPr>
        <w:t>вес</w:t>
      </w:r>
      <w:r w:rsidR="00C34BEB" w:rsidRPr="00F0599A">
        <w:rPr>
          <w:szCs w:val="28"/>
        </w:rPr>
        <w:t xml:space="preserve"> </w:t>
      </w:r>
      <w:r w:rsidRPr="00F0599A">
        <w:rPr>
          <w:szCs w:val="28"/>
        </w:rPr>
        <w:t>которых</w:t>
      </w:r>
      <w:r w:rsidR="00C34BEB" w:rsidRPr="00F0599A">
        <w:rPr>
          <w:szCs w:val="28"/>
        </w:rPr>
        <w:t xml:space="preserve"> </w:t>
      </w:r>
      <w:r w:rsidRPr="00F0599A">
        <w:rPr>
          <w:szCs w:val="28"/>
        </w:rPr>
        <w:t>составил</w:t>
      </w:r>
      <w:r w:rsidR="00C34BEB" w:rsidRPr="00F0599A">
        <w:rPr>
          <w:szCs w:val="28"/>
        </w:rPr>
        <w:t xml:space="preserve"> </w:t>
      </w:r>
      <w:r w:rsidRPr="00F0599A">
        <w:rPr>
          <w:szCs w:val="28"/>
        </w:rPr>
        <w:t>78,68%</w:t>
      </w:r>
      <w:r w:rsidR="00C34BEB" w:rsidRPr="00F0599A">
        <w:rPr>
          <w:szCs w:val="28"/>
        </w:rPr>
        <w:t xml:space="preserve"> </w:t>
      </w:r>
      <w:r w:rsidRPr="00F0599A">
        <w:rPr>
          <w:szCs w:val="28"/>
        </w:rPr>
        <w:t>в</w:t>
      </w:r>
      <w:r w:rsidR="00C34BEB" w:rsidRPr="00F0599A">
        <w:rPr>
          <w:szCs w:val="28"/>
        </w:rPr>
        <w:t xml:space="preserve"> </w:t>
      </w:r>
      <w:r w:rsidRPr="00F0599A">
        <w:rPr>
          <w:szCs w:val="28"/>
        </w:rPr>
        <w:t>2007</w:t>
      </w:r>
      <w:r w:rsidR="00C34BEB" w:rsidRPr="00F0599A">
        <w:rPr>
          <w:szCs w:val="28"/>
        </w:rPr>
        <w:t xml:space="preserve"> </w:t>
      </w:r>
      <w:r w:rsidRPr="00F0599A">
        <w:rPr>
          <w:szCs w:val="28"/>
        </w:rPr>
        <w:t>г.,</w:t>
      </w:r>
      <w:r w:rsidR="00C34BEB" w:rsidRPr="00F0599A">
        <w:rPr>
          <w:szCs w:val="28"/>
        </w:rPr>
        <w:t xml:space="preserve"> </w:t>
      </w:r>
      <w:r w:rsidRPr="00F0599A">
        <w:rPr>
          <w:szCs w:val="28"/>
        </w:rPr>
        <w:t>84,18%</w:t>
      </w:r>
      <w:r w:rsidR="00C34BEB" w:rsidRPr="00F0599A">
        <w:rPr>
          <w:szCs w:val="28"/>
        </w:rPr>
        <w:t xml:space="preserve"> </w:t>
      </w:r>
      <w:r w:rsidRPr="00F0599A">
        <w:rPr>
          <w:szCs w:val="28"/>
        </w:rPr>
        <w:t>в</w:t>
      </w:r>
      <w:r w:rsidR="00C34BEB" w:rsidRPr="00F0599A">
        <w:rPr>
          <w:szCs w:val="28"/>
        </w:rPr>
        <w:t xml:space="preserve"> </w:t>
      </w:r>
      <w:r w:rsidRPr="00F0599A">
        <w:rPr>
          <w:szCs w:val="28"/>
        </w:rPr>
        <w:t>2008</w:t>
      </w:r>
      <w:r w:rsidR="00C34BEB" w:rsidRPr="00F0599A">
        <w:rPr>
          <w:szCs w:val="28"/>
        </w:rPr>
        <w:t xml:space="preserve"> </w:t>
      </w:r>
      <w:r w:rsidRPr="00F0599A">
        <w:rPr>
          <w:szCs w:val="28"/>
        </w:rPr>
        <w:t>г.,</w:t>
      </w:r>
      <w:r w:rsidR="00C34BEB" w:rsidRPr="00F0599A">
        <w:rPr>
          <w:szCs w:val="28"/>
        </w:rPr>
        <w:t xml:space="preserve"> </w:t>
      </w:r>
      <w:r w:rsidRPr="00F0599A">
        <w:rPr>
          <w:szCs w:val="28"/>
        </w:rPr>
        <w:t>91,49%</w:t>
      </w:r>
      <w:r w:rsidR="00C34BEB" w:rsidRPr="00F0599A">
        <w:rPr>
          <w:szCs w:val="28"/>
        </w:rPr>
        <w:t xml:space="preserve"> </w:t>
      </w:r>
      <w:r w:rsidRPr="00F0599A">
        <w:rPr>
          <w:szCs w:val="28"/>
        </w:rPr>
        <w:t>в</w:t>
      </w:r>
      <w:r w:rsidR="00C34BEB" w:rsidRPr="00F0599A">
        <w:rPr>
          <w:szCs w:val="28"/>
        </w:rPr>
        <w:t xml:space="preserve"> </w:t>
      </w:r>
      <w:r w:rsidRPr="00F0599A">
        <w:rPr>
          <w:szCs w:val="28"/>
        </w:rPr>
        <w:t>2009</w:t>
      </w:r>
      <w:r w:rsidR="00C34BEB" w:rsidRPr="00F0599A">
        <w:rPr>
          <w:szCs w:val="28"/>
        </w:rPr>
        <w:t xml:space="preserve"> </w:t>
      </w:r>
      <w:r w:rsidRPr="00F0599A">
        <w:rPr>
          <w:szCs w:val="28"/>
        </w:rPr>
        <w:t>г.</w:t>
      </w:r>
      <w:r w:rsidR="00C34BEB" w:rsidRPr="00F0599A">
        <w:rPr>
          <w:szCs w:val="28"/>
        </w:rPr>
        <w:t xml:space="preserve"> </w:t>
      </w:r>
      <w:r w:rsidRPr="00F0599A">
        <w:rPr>
          <w:szCs w:val="28"/>
        </w:rPr>
        <w:t>Также</w:t>
      </w:r>
      <w:r w:rsidR="00C34BEB" w:rsidRPr="00F0599A">
        <w:rPr>
          <w:szCs w:val="28"/>
        </w:rPr>
        <w:t xml:space="preserve"> </w:t>
      </w:r>
      <w:r w:rsidRPr="00F0599A">
        <w:rPr>
          <w:szCs w:val="28"/>
        </w:rPr>
        <w:t>можно</w:t>
      </w:r>
      <w:r w:rsidR="00C34BEB" w:rsidRPr="00F0599A">
        <w:rPr>
          <w:szCs w:val="28"/>
        </w:rPr>
        <w:t xml:space="preserve"> </w:t>
      </w:r>
      <w:r w:rsidRPr="00F0599A">
        <w:rPr>
          <w:szCs w:val="28"/>
        </w:rPr>
        <w:t>отметить</w:t>
      </w:r>
      <w:r w:rsidR="00C34BEB" w:rsidRPr="00F0599A">
        <w:rPr>
          <w:szCs w:val="28"/>
        </w:rPr>
        <w:t xml:space="preserve"> </w:t>
      </w:r>
      <w:r w:rsidRPr="00F0599A">
        <w:rPr>
          <w:szCs w:val="28"/>
        </w:rPr>
        <w:t>долю</w:t>
      </w:r>
      <w:r w:rsidR="00C34BEB" w:rsidRPr="00F0599A">
        <w:rPr>
          <w:szCs w:val="28"/>
        </w:rPr>
        <w:t xml:space="preserve"> </w:t>
      </w:r>
      <w:r w:rsidRPr="00F0599A">
        <w:rPr>
          <w:szCs w:val="28"/>
        </w:rPr>
        <w:t>резервов</w:t>
      </w:r>
      <w:r w:rsidR="00C34BEB" w:rsidRPr="00F0599A">
        <w:rPr>
          <w:szCs w:val="28"/>
        </w:rPr>
        <w:t xml:space="preserve"> </w:t>
      </w:r>
      <w:r w:rsidRPr="00F0599A">
        <w:rPr>
          <w:szCs w:val="28"/>
        </w:rPr>
        <w:t>на</w:t>
      </w:r>
      <w:r w:rsidR="00C34BEB" w:rsidRPr="00F0599A">
        <w:rPr>
          <w:szCs w:val="28"/>
        </w:rPr>
        <w:t xml:space="preserve"> </w:t>
      </w:r>
      <w:r w:rsidRPr="00F0599A">
        <w:rPr>
          <w:szCs w:val="28"/>
        </w:rPr>
        <w:t>возможные</w:t>
      </w:r>
      <w:r w:rsidR="00C34BEB" w:rsidRPr="00F0599A">
        <w:rPr>
          <w:szCs w:val="28"/>
        </w:rPr>
        <w:t xml:space="preserve"> </w:t>
      </w:r>
      <w:r w:rsidRPr="00F0599A">
        <w:rPr>
          <w:szCs w:val="28"/>
        </w:rPr>
        <w:t>потери</w:t>
      </w:r>
      <w:r w:rsidR="00C34BEB" w:rsidRPr="00F0599A">
        <w:rPr>
          <w:szCs w:val="28"/>
        </w:rPr>
        <w:t xml:space="preserve"> </w:t>
      </w:r>
      <w:r w:rsidRPr="00F0599A">
        <w:rPr>
          <w:szCs w:val="28"/>
        </w:rPr>
        <w:t>–</w:t>
      </w:r>
      <w:r w:rsidR="00C34BEB" w:rsidRPr="00F0599A">
        <w:rPr>
          <w:szCs w:val="28"/>
        </w:rPr>
        <w:t xml:space="preserve"> </w:t>
      </w:r>
      <w:r w:rsidRPr="00F0599A">
        <w:rPr>
          <w:szCs w:val="28"/>
        </w:rPr>
        <w:t>11,78%</w:t>
      </w:r>
      <w:r w:rsidR="00C34BEB" w:rsidRPr="00F0599A">
        <w:rPr>
          <w:szCs w:val="28"/>
        </w:rPr>
        <w:t xml:space="preserve"> </w:t>
      </w:r>
      <w:r w:rsidRPr="00F0599A">
        <w:rPr>
          <w:szCs w:val="28"/>
        </w:rPr>
        <w:t>в</w:t>
      </w:r>
      <w:r w:rsidR="00C34BEB" w:rsidRPr="00F0599A">
        <w:rPr>
          <w:szCs w:val="28"/>
        </w:rPr>
        <w:t xml:space="preserve"> </w:t>
      </w:r>
      <w:r w:rsidRPr="00F0599A">
        <w:rPr>
          <w:szCs w:val="28"/>
        </w:rPr>
        <w:t>2007</w:t>
      </w:r>
      <w:r w:rsidR="00C34BEB" w:rsidRPr="00F0599A">
        <w:rPr>
          <w:szCs w:val="28"/>
        </w:rPr>
        <w:t xml:space="preserve"> </w:t>
      </w:r>
      <w:r w:rsidRPr="00F0599A">
        <w:rPr>
          <w:szCs w:val="28"/>
        </w:rPr>
        <w:t>г.</w:t>
      </w:r>
      <w:r w:rsidR="00C34BEB" w:rsidRPr="00F0599A">
        <w:rPr>
          <w:szCs w:val="28"/>
        </w:rPr>
        <w:t xml:space="preserve"> </w:t>
      </w:r>
      <w:r w:rsidRPr="00F0599A">
        <w:rPr>
          <w:szCs w:val="28"/>
        </w:rPr>
        <w:t>и</w:t>
      </w:r>
      <w:r w:rsidR="00C34BEB" w:rsidRPr="00F0599A">
        <w:rPr>
          <w:szCs w:val="28"/>
        </w:rPr>
        <w:t xml:space="preserve"> </w:t>
      </w:r>
      <w:r w:rsidRPr="00F0599A">
        <w:rPr>
          <w:szCs w:val="28"/>
        </w:rPr>
        <w:t>комиссионные</w:t>
      </w:r>
      <w:r w:rsidR="00C34BEB" w:rsidRPr="00F0599A">
        <w:rPr>
          <w:szCs w:val="28"/>
        </w:rPr>
        <w:t xml:space="preserve"> </w:t>
      </w:r>
      <w:r w:rsidRPr="00F0599A">
        <w:rPr>
          <w:szCs w:val="28"/>
        </w:rPr>
        <w:t>расходы</w:t>
      </w:r>
      <w:r w:rsidR="00C34BEB" w:rsidRPr="00F0599A">
        <w:rPr>
          <w:szCs w:val="28"/>
        </w:rPr>
        <w:t xml:space="preserve"> </w:t>
      </w:r>
      <w:r w:rsidRPr="00F0599A">
        <w:rPr>
          <w:szCs w:val="28"/>
        </w:rPr>
        <w:t>–</w:t>
      </w:r>
      <w:r w:rsidR="00C34BEB" w:rsidRPr="00F0599A">
        <w:rPr>
          <w:szCs w:val="28"/>
        </w:rPr>
        <w:t xml:space="preserve"> </w:t>
      </w:r>
      <w:r w:rsidRPr="00F0599A">
        <w:rPr>
          <w:szCs w:val="28"/>
        </w:rPr>
        <w:t>10,33%</w:t>
      </w:r>
      <w:r w:rsidR="00C34BEB" w:rsidRPr="00F0599A">
        <w:rPr>
          <w:szCs w:val="28"/>
        </w:rPr>
        <w:t xml:space="preserve"> </w:t>
      </w:r>
      <w:r w:rsidRPr="00F0599A">
        <w:rPr>
          <w:szCs w:val="28"/>
        </w:rPr>
        <w:t>в</w:t>
      </w:r>
      <w:r w:rsidR="00C34BEB" w:rsidRPr="00F0599A">
        <w:rPr>
          <w:szCs w:val="28"/>
        </w:rPr>
        <w:t xml:space="preserve"> </w:t>
      </w:r>
      <w:r w:rsidRPr="00F0599A">
        <w:rPr>
          <w:szCs w:val="28"/>
        </w:rPr>
        <w:t>2008</w:t>
      </w:r>
      <w:r w:rsidR="00C34BEB" w:rsidRPr="00F0599A">
        <w:rPr>
          <w:szCs w:val="28"/>
        </w:rPr>
        <w:t xml:space="preserve"> </w:t>
      </w:r>
      <w:r w:rsidRPr="00F0599A">
        <w:rPr>
          <w:szCs w:val="28"/>
        </w:rPr>
        <w:t>г.</w:t>
      </w:r>
    </w:p>
    <w:p w:rsidR="00547CC9" w:rsidRPr="00F0599A" w:rsidRDefault="00547CC9" w:rsidP="00F0599A">
      <w:pPr>
        <w:widowControl w:val="0"/>
        <w:tabs>
          <w:tab w:val="left" w:pos="1134"/>
        </w:tabs>
        <w:ind w:firstLine="709"/>
        <w:rPr>
          <w:szCs w:val="28"/>
        </w:rPr>
      </w:pPr>
      <w:r w:rsidRPr="00F0599A">
        <w:rPr>
          <w:szCs w:val="28"/>
        </w:rPr>
        <w:t>В</w:t>
      </w:r>
      <w:r w:rsidR="00C34BEB" w:rsidRPr="00F0599A">
        <w:rPr>
          <w:szCs w:val="28"/>
        </w:rPr>
        <w:t xml:space="preserve"> </w:t>
      </w:r>
      <w:r w:rsidRPr="00F0599A">
        <w:rPr>
          <w:szCs w:val="28"/>
        </w:rPr>
        <w:t>рамках</w:t>
      </w:r>
      <w:r w:rsidR="00C34BEB" w:rsidRPr="00F0599A">
        <w:rPr>
          <w:szCs w:val="28"/>
        </w:rPr>
        <w:t xml:space="preserve"> </w:t>
      </w:r>
      <w:r w:rsidRPr="00F0599A">
        <w:rPr>
          <w:szCs w:val="28"/>
        </w:rPr>
        <w:t>финансового</w:t>
      </w:r>
      <w:r w:rsidR="00C34BEB" w:rsidRPr="00F0599A">
        <w:rPr>
          <w:szCs w:val="28"/>
        </w:rPr>
        <w:t xml:space="preserve"> </w:t>
      </w:r>
      <w:r w:rsidRPr="00F0599A">
        <w:rPr>
          <w:szCs w:val="28"/>
        </w:rPr>
        <w:t>анализа</w:t>
      </w:r>
      <w:r w:rsidR="00C34BEB" w:rsidRPr="00F0599A">
        <w:rPr>
          <w:szCs w:val="28"/>
        </w:rPr>
        <w:t xml:space="preserve"> </w:t>
      </w:r>
      <w:r w:rsidRPr="00F0599A">
        <w:rPr>
          <w:szCs w:val="28"/>
        </w:rPr>
        <w:t>деятельности</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проведем</w:t>
      </w:r>
      <w:r w:rsidR="00C34BEB" w:rsidRPr="00F0599A">
        <w:rPr>
          <w:szCs w:val="28"/>
        </w:rPr>
        <w:t xml:space="preserve"> </w:t>
      </w:r>
      <w:r w:rsidRPr="00F0599A">
        <w:rPr>
          <w:szCs w:val="28"/>
        </w:rPr>
        <w:t>оценку</w:t>
      </w:r>
      <w:r w:rsidR="00C34BEB" w:rsidRPr="00F0599A">
        <w:rPr>
          <w:szCs w:val="28"/>
        </w:rPr>
        <w:t xml:space="preserve"> </w:t>
      </w:r>
      <w:r w:rsidRPr="00F0599A">
        <w:rPr>
          <w:szCs w:val="28"/>
        </w:rPr>
        <w:t>его</w:t>
      </w:r>
      <w:r w:rsidR="00C34BEB" w:rsidRPr="00F0599A">
        <w:rPr>
          <w:szCs w:val="28"/>
        </w:rPr>
        <w:t xml:space="preserve"> </w:t>
      </w:r>
      <w:r w:rsidRPr="00F0599A">
        <w:rPr>
          <w:szCs w:val="28"/>
        </w:rPr>
        <w:t>рентабельности.</w:t>
      </w:r>
      <w:r w:rsidR="00C34BEB" w:rsidRPr="00F0599A">
        <w:rPr>
          <w:szCs w:val="28"/>
        </w:rPr>
        <w:t xml:space="preserve"> </w:t>
      </w:r>
      <w:r w:rsidRPr="00F0599A">
        <w:rPr>
          <w:szCs w:val="28"/>
        </w:rPr>
        <w:t>Ключевым</w:t>
      </w:r>
      <w:r w:rsidR="00C34BEB" w:rsidRPr="00F0599A">
        <w:rPr>
          <w:szCs w:val="28"/>
        </w:rPr>
        <w:t xml:space="preserve"> </w:t>
      </w:r>
      <w:r w:rsidRPr="00F0599A">
        <w:rPr>
          <w:szCs w:val="28"/>
        </w:rPr>
        <w:t>показателем</w:t>
      </w:r>
      <w:r w:rsidR="00C34BEB" w:rsidRPr="00F0599A">
        <w:rPr>
          <w:szCs w:val="28"/>
        </w:rPr>
        <w:t xml:space="preserve"> </w:t>
      </w:r>
      <w:r w:rsidRPr="00F0599A">
        <w:rPr>
          <w:szCs w:val="28"/>
        </w:rPr>
        <w:t>здесь</w:t>
      </w:r>
      <w:r w:rsidR="00C34BEB" w:rsidRPr="00F0599A">
        <w:rPr>
          <w:szCs w:val="28"/>
        </w:rPr>
        <w:t xml:space="preserve"> </w:t>
      </w:r>
      <w:r w:rsidRPr="00F0599A">
        <w:rPr>
          <w:szCs w:val="28"/>
        </w:rPr>
        <w:t>служит</w:t>
      </w:r>
      <w:r w:rsidR="00C34BEB" w:rsidRPr="00F0599A">
        <w:rPr>
          <w:szCs w:val="28"/>
        </w:rPr>
        <w:t xml:space="preserve"> </w:t>
      </w:r>
      <w:r w:rsidRPr="00F0599A">
        <w:rPr>
          <w:szCs w:val="28"/>
        </w:rPr>
        <w:t>отношение</w:t>
      </w:r>
      <w:r w:rsidR="00C34BEB" w:rsidRPr="00F0599A">
        <w:rPr>
          <w:szCs w:val="28"/>
        </w:rPr>
        <w:t xml:space="preserve"> </w:t>
      </w:r>
      <w:r w:rsidRPr="00F0599A">
        <w:rPr>
          <w:szCs w:val="28"/>
        </w:rPr>
        <w:t>посленалоговой</w:t>
      </w:r>
      <w:r w:rsidR="00C34BEB" w:rsidRPr="00F0599A">
        <w:rPr>
          <w:szCs w:val="28"/>
        </w:rPr>
        <w:t xml:space="preserve"> </w:t>
      </w:r>
      <w:r w:rsidRPr="00F0599A">
        <w:rPr>
          <w:szCs w:val="28"/>
        </w:rPr>
        <w:t>прибыли</w:t>
      </w:r>
      <w:r w:rsidR="00C34BEB" w:rsidRPr="00F0599A">
        <w:rPr>
          <w:szCs w:val="28"/>
        </w:rPr>
        <w:t xml:space="preserve"> </w:t>
      </w:r>
      <w:r w:rsidRPr="00F0599A">
        <w:rPr>
          <w:szCs w:val="28"/>
        </w:rPr>
        <w:t>(чистой</w:t>
      </w:r>
      <w:r w:rsidR="00C34BEB" w:rsidRPr="00F0599A">
        <w:rPr>
          <w:szCs w:val="28"/>
        </w:rPr>
        <w:t xml:space="preserve"> </w:t>
      </w:r>
      <w:r w:rsidRPr="00F0599A">
        <w:rPr>
          <w:szCs w:val="28"/>
        </w:rPr>
        <w:t>прибыли)</w:t>
      </w:r>
      <w:r w:rsidR="00C34BEB" w:rsidRPr="00F0599A">
        <w:rPr>
          <w:szCs w:val="28"/>
        </w:rPr>
        <w:t xml:space="preserve"> </w:t>
      </w:r>
      <w:r w:rsidRPr="00F0599A">
        <w:rPr>
          <w:szCs w:val="28"/>
        </w:rPr>
        <w:t>к</w:t>
      </w:r>
      <w:r w:rsidR="00C34BEB" w:rsidRPr="00F0599A">
        <w:rPr>
          <w:szCs w:val="28"/>
        </w:rPr>
        <w:t xml:space="preserve"> </w:t>
      </w:r>
      <w:r w:rsidRPr="00F0599A">
        <w:rPr>
          <w:szCs w:val="28"/>
        </w:rPr>
        <w:t>собственному</w:t>
      </w:r>
      <w:r w:rsidR="00C34BEB" w:rsidRPr="00F0599A">
        <w:rPr>
          <w:szCs w:val="28"/>
        </w:rPr>
        <w:t xml:space="preserve"> </w:t>
      </w:r>
      <w:r w:rsidRPr="00F0599A">
        <w:rPr>
          <w:szCs w:val="28"/>
        </w:rPr>
        <w:t>капиталу</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ROE.</w:t>
      </w:r>
      <w:r w:rsidR="00C34BEB" w:rsidRPr="00F0599A">
        <w:rPr>
          <w:szCs w:val="28"/>
        </w:rPr>
        <w:t xml:space="preserve"> </w:t>
      </w:r>
      <w:r w:rsidRPr="00F0599A">
        <w:rPr>
          <w:szCs w:val="28"/>
        </w:rPr>
        <w:t>Данный</w:t>
      </w:r>
      <w:r w:rsidR="00C34BEB" w:rsidRPr="00F0599A">
        <w:rPr>
          <w:szCs w:val="28"/>
        </w:rPr>
        <w:t xml:space="preserve"> </w:t>
      </w:r>
      <w:r w:rsidRPr="00F0599A">
        <w:rPr>
          <w:szCs w:val="28"/>
        </w:rPr>
        <w:t>показатель</w:t>
      </w:r>
      <w:r w:rsidR="00C34BEB" w:rsidRPr="00F0599A">
        <w:rPr>
          <w:szCs w:val="28"/>
        </w:rPr>
        <w:t xml:space="preserve"> </w:t>
      </w:r>
      <w:r w:rsidRPr="00F0599A">
        <w:rPr>
          <w:szCs w:val="28"/>
        </w:rPr>
        <w:t>характеризует</w:t>
      </w:r>
      <w:r w:rsidR="00C34BEB" w:rsidRPr="00F0599A">
        <w:rPr>
          <w:szCs w:val="28"/>
        </w:rPr>
        <w:t xml:space="preserve"> </w:t>
      </w:r>
      <w:r w:rsidRPr="00F0599A">
        <w:rPr>
          <w:szCs w:val="28"/>
        </w:rPr>
        <w:t>экономическую</w:t>
      </w:r>
      <w:r w:rsidR="00C34BEB" w:rsidRPr="00F0599A">
        <w:rPr>
          <w:szCs w:val="28"/>
        </w:rPr>
        <w:t xml:space="preserve"> </w:t>
      </w:r>
      <w:r w:rsidRPr="00F0599A">
        <w:rPr>
          <w:szCs w:val="28"/>
        </w:rPr>
        <w:t>отдачу</w:t>
      </w:r>
      <w:r w:rsidR="00C34BEB" w:rsidRPr="00F0599A">
        <w:rPr>
          <w:szCs w:val="28"/>
        </w:rPr>
        <w:t xml:space="preserve"> </w:t>
      </w:r>
      <w:r w:rsidRPr="00F0599A">
        <w:rPr>
          <w:szCs w:val="28"/>
        </w:rPr>
        <w:t>собственных</w:t>
      </w:r>
      <w:r w:rsidR="00C34BEB" w:rsidRPr="00F0599A">
        <w:rPr>
          <w:szCs w:val="28"/>
        </w:rPr>
        <w:t xml:space="preserve"> </w:t>
      </w:r>
      <w:r w:rsidRPr="00F0599A">
        <w:rPr>
          <w:szCs w:val="28"/>
        </w:rPr>
        <w:t>средств</w:t>
      </w:r>
      <w:r w:rsidR="00C34BEB" w:rsidRPr="00F0599A">
        <w:rPr>
          <w:szCs w:val="28"/>
        </w:rPr>
        <w:t xml:space="preserve"> </w:t>
      </w:r>
      <w:r w:rsidRPr="00F0599A">
        <w:rPr>
          <w:szCs w:val="28"/>
        </w:rPr>
        <w:t>(капитала),</w:t>
      </w:r>
      <w:r w:rsidR="00C34BEB" w:rsidRPr="00F0599A">
        <w:rPr>
          <w:szCs w:val="28"/>
        </w:rPr>
        <w:t xml:space="preserve"> </w:t>
      </w:r>
      <w:r w:rsidRPr="00F0599A">
        <w:rPr>
          <w:szCs w:val="28"/>
        </w:rPr>
        <w:t>т.</w:t>
      </w:r>
      <w:r w:rsidR="00C34BEB" w:rsidRPr="00F0599A">
        <w:rPr>
          <w:szCs w:val="28"/>
        </w:rPr>
        <w:t xml:space="preserve"> </w:t>
      </w:r>
      <w:r w:rsidRPr="00F0599A">
        <w:rPr>
          <w:szCs w:val="28"/>
        </w:rPr>
        <w:t>е.</w:t>
      </w:r>
      <w:r w:rsidR="00C34BEB" w:rsidRPr="00F0599A">
        <w:rPr>
          <w:szCs w:val="28"/>
        </w:rPr>
        <w:t xml:space="preserve"> </w:t>
      </w:r>
      <w:r w:rsidRPr="00F0599A">
        <w:rPr>
          <w:szCs w:val="28"/>
        </w:rPr>
        <w:t>величину</w:t>
      </w:r>
      <w:r w:rsidR="00C34BEB" w:rsidRPr="00F0599A">
        <w:rPr>
          <w:szCs w:val="28"/>
        </w:rPr>
        <w:t xml:space="preserve"> </w:t>
      </w:r>
      <w:r w:rsidRPr="00F0599A">
        <w:rPr>
          <w:szCs w:val="28"/>
        </w:rPr>
        <w:t>прибыли,</w:t>
      </w:r>
      <w:r w:rsidR="00C34BEB" w:rsidRPr="00F0599A">
        <w:rPr>
          <w:szCs w:val="28"/>
        </w:rPr>
        <w:t xml:space="preserve"> </w:t>
      </w:r>
      <w:r w:rsidRPr="00F0599A">
        <w:rPr>
          <w:szCs w:val="28"/>
        </w:rPr>
        <w:t>приходящуюся</w:t>
      </w:r>
      <w:r w:rsidR="00C34BEB" w:rsidRPr="00F0599A">
        <w:rPr>
          <w:szCs w:val="28"/>
        </w:rPr>
        <w:t xml:space="preserve"> </w:t>
      </w:r>
      <w:r w:rsidRPr="00F0599A">
        <w:rPr>
          <w:szCs w:val="28"/>
        </w:rPr>
        <w:t>на</w:t>
      </w:r>
      <w:r w:rsidR="00C34BEB" w:rsidRPr="00F0599A">
        <w:rPr>
          <w:szCs w:val="28"/>
        </w:rPr>
        <w:t xml:space="preserve"> </w:t>
      </w:r>
      <w:r w:rsidRPr="00F0599A">
        <w:rPr>
          <w:szCs w:val="28"/>
        </w:rPr>
        <w:t>1</w:t>
      </w:r>
      <w:r w:rsidR="00C34BEB" w:rsidRPr="00F0599A">
        <w:rPr>
          <w:szCs w:val="28"/>
        </w:rPr>
        <w:t xml:space="preserve"> </w:t>
      </w:r>
      <w:r w:rsidRPr="00F0599A">
        <w:rPr>
          <w:szCs w:val="28"/>
        </w:rPr>
        <w:t>рубль</w:t>
      </w:r>
      <w:r w:rsidR="00C34BEB" w:rsidRPr="00F0599A">
        <w:rPr>
          <w:szCs w:val="28"/>
        </w:rPr>
        <w:t xml:space="preserve"> </w:t>
      </w:r>
      <w:r w:rsidRPr="00F0599A">
        <w:rPr>
          <w:szCs w:val="28"/>
        </w:rPr>
        <w:t>собственных</w:t>
      </w:r>
      <w:r w:rsidR="00C34BEB" w:rsidRPr="00F0599A">
        <w:rPr>
          <w:szCs w:val="28"/>
        </w:rPr>
        <w:t xml:space="preserve"> </w:t>
      </w:r>
      <w:r w:rsidRPr="00F0599A">
        <w:rPr>
          <w:szCs w:val="28"/>
        </w:rPr>
        <w:t>средств.</w:t>
      </w:r>
    </w:p>
    <w:p w:rsidR="00547CC9" w:rsidRPr="00F0599A" w:rsidRDefault="00547CC9" w:rsidP="00F0599A">
      <w:pPr>
        <w:widowControl w:val="0"/>
        <w:tabs>
          <w:tab w:val="left" w:pos="1134"/>
        </w:tabs>
        <w:ind w:firstLine="709"/>
        <w:rPr>
          <w:szCs w:val="28"/>
        </w:rPr>
      </w:pPr>
      <w:r w:rsidRPr="00F0599A">
        <w:rPr>
          <w:szCs w:val="28"/>
        </w:rPr>
        <w:t>Следует</w:t>
      </w:r>
      <w:r w:rsidR="00C34BEB" w:rsidRPr="00F0599A">
        <w:rPr>
          <w:szCs w:val="28"/>
        </w:rPr>
        <w:t xml:space="preserve"> </w:t>
      </w:r>
      <w:r w:rsidRPr="00F0599A">
        <w:rPr>
          <w:szCs w:val="28"/>
        </w:rPr>
        <w:t>учесть,</w:t>
      </w:r>
      <w:r w:rsidR="00C34BEB" w:rsidRPr="00F0599A">
        <w:rPr>
          <w:szCs w:val="28"/>
        </w:rPr>
        <w:t xml:space="preserve"> </w:t>
      </w:r>
      <w:r w:rsidRPr="00F0599A">
        <w:rPr>
          <w:szCs w:val="28"/>
        </w:rPr>
        <w:t>что</w:t>
      </w:r>
      <w:r w:rsidR="00C34BEB" w:rsidRPr="00F0599A">
        <w:rPr>
          <w:szCs w:val="28"/>
        </w:rPr>
        <w:t xml:space="preserve"> </w:t>
      </w:r>
      <w:r w:rsidRPr="00F0599A">
        <w:rPr>
          <w:szCs w:val="28"/>
        </w:rPr>
        <w:t>коэффициент</w:t>
      </w:r>
      <w:r w:rsidR="00C34BEB" w:rsidRPr="00F0599A">
        <w:rPr>
          <w:szCs w:val="28"/>
        </w:rPr>
        <w:t xml:space="preserve"> </w:t>
      </w:r>
      <w:r w:rsidRPr="00F0599A">
        <w:rPr>
          <w:szCs w:val="28"/>
        </w:rPr>
        <w:t>рентабельности</w:t>
      </w:r>
      <w:r w:rsidR="00C34BEB" w:rsidRPr="00F0599A">
        <w:rPr>
          <w:szCs w:val="28"/>
        </w:rPr>
        <w:t xml:space="preserve"> </w:t>
      </w:r>
      <w:r w:rsidRPr="00F0599A">
        <w:rPr>
          <w:szCs w:val="28"/>
        </w:rPr>
        <w:t>собственного</w:t>
      </w:r>
      <w:r w:rsidR="00C34BEB" w:rsidRPr="00F0599A">
        <w:rPr>
          <w:szCs w:val="28"/>
        </w:rPr>
        <w:t xml:space="preserve"> </w:t>
      </w:r>
      <w:r w:rsidRPr="00F0599A">
        <w:rPr>
          <w:szCs w:val="28"/>
        </w:rPr>
        <w:t>капитала</w:t>
      </w:r>
      <w:r w:rsidR="00C34BEB" w:rsidRPr="00F0599A">
        <w:rPr>
          <w:szCs w:val="28"/>
        </w:rPr>
        <w:t xml:space="preserve"> </w:t>
      </w:r>
      <w:r w:rsidRPr="00F0599A">
        <w:rPr>
          <w:szCs w:val="28"/>
        </w:rPr>
        <w:t>в</w:t>
      </w:r>
      <w:r w:rsidR="00C34BEB" w:rsidRPr="00F0599A">
        <w:rPr>
          <w:szCs w:val="28"/>
        </w:rPr>
        <w:t xml:space="preserve"> </w:t>
      </w:r>
      <w:r w:rsidRPr="00F0599A">
        <w:rPr>
          <w:szCs w:val="28"/>
        </w:rPr>
        <w:t>разложенном</w:t>
      </w:r>
      <w:r w:rsidR="00C34BEB" w:rsidRPr="00F0599A">
        <w:rPr>
          <w:szCs w:val="28"/>
        </w:rPr>
        <w:t xml:space="preserve"> </w:t>
      </w:r>
      <w:r w:rsidRPr="00F0599A">
        <w:rPr>
          <w:szCs w:val="28"/>
        </w:rPr>
        <w:t>виде</w:t>
      </w:r>
      <w:r w:rsidR="00C34BEB" w:rsidRPr="00F0599A">
        <w:rPr>
          <w:szCs w:val="28"/>
        </w:rPr>
        <w:t xml:space="preserve"> </w:t>
      </w:r>
      <w:r w:rsidRPr="00F0599A">
        <w:rPr>
          <w:szCs w:val="28"/>
        </w:rPr>
        <w:t>есть</w:t>
      </w:r>
      <w:r w:rsidR="00C34BEB" w:rsidRPr="00F0599A">
        <w:rPr>
          <w:szCs w:val="28"/>
        </w:rPr>
        <w:t xml:space="preserve"> </w:t>
      </w:r>
      <w:r w:rsidRPr="00F0599A">
        <w:rPr>
          <w:szCs w:val="28"/>
        </w:rPr>
        <w:t>результат</w:t>
      </w:r>
      <w:r w:rsidR="00C34BEB" w:rsidRPr="00F0599A">
        <w:rPr>
          <w:szCs w:val="28"/>
        </w:rPr>
        <w:t xml:space="preserve"> </w:t>
      </w:r>
      <w:r w:rsidRPr="00F0599A">
        <w:rPr>
          <w:szCs w:val="28"/>
        </w:rPr>
        <w:t>умножения</w:t>
      </w:r>
      <w:r w:rsidR="00C34BEB" w:rsidRPr="00F0599A">
        <w:rPr>
          <w:szCs w:val="28"/>
        </w:rPr>
        <w:t xml:space="preserve"> </w:t>
      </w:r>
      <w:r w:rsidRPr="00F0599A">
        <w:rPr>
          <w:szCs w:val="28"/>
        </w:rPr>
        <w:t>показателя</w:t>
      </w:r>
      <w:r w:rsidR="00C34BEB" w:rsidRPr="00F0599A">
        <w:rPr>
          <w:szCs w:val="28"/>
        </w:rPr>
        <w:t xml:space="preserve"> </w:t>
      </w:r>
      <w:r w:rsidRPr="00F0599A">
        <w:rPr>
          <w:szCs w:val="28"/>
        </w:rPr>
        <w:t>прибыльности</w:t>
      </w:r>
      <w:r w:rsidR="00C34BEB" w:rsidRPr="00F0599A">
        <w:rPr>
          <w:szCs w:val="28"/>
        </w:rPr>
        <w:t xml:space="preserve"> </w:t>
      </w:r>
      <w:r w:rsidRPr="00F0599A">
        <w:rPr>
          <w:szCs w:val="28"/>
        </w:rPr>
        <w:t>(рентабельности)</w:t>
      </w:r>
      <w:r w:rsidR="00C34BEB" w:rsidRPr="00F0599A">
        <w:rPr>
          <w:szCs w:val="28"/>
        </w:rPr>
        <w:t xml:space="preserve"> </w:t>
      </w:r>
      <w:r w:rsidRPr="00F0599A">
        <w:rPr>
          <w:szCs w:val="28"/>
        </w:rPr>
        <w:t>совокупных</w:t>
      </w:r>
      <w:r w:rsidR="00C34BEB" w:rsidRPr="00F0599A">
        <w:rPr>
          <w:szCs w:val="28"/>
        </w:rPr>
        <w:t xml:space="preserve"> </w:t>
      </w:r>
      <w:r w:rsidRPr="00F0599A">
        <w:rPr>
          <w:szCs w:val="28"/>
        </w:rPr>
        <w:t>активов</w:t>
      </w:r>
      <w:r w:rsidR="00C34BEB" w:rsidRPr="00F0599A">
        <w:rPr>
          <w:szCs w:val="28"/>
        </w:rPr>
        <w:t xml:space="preserve"> </w:t>
      </w:r>
      <w:r w:rsidRPr="00F0599A">
        <w:rPr>
          <w:szCs w:val="28"/>
        </w:rPr>
        <w:t>(ROA)</w:t>
      </w:r>
      <w:r w:rsidR="00C34BEB" w:rsidRPr="00F0599A">
        <w:rPr>
          <w:szCs w:val="28"/>
        </w:rPr>
        <w:t xml:space="preserve"> </w:t>
      </w:r>
      <w:r w:rsidRPr="00F0599A">
        <w:rPr>
          <w:szCs w:val="28"/>
        </w:rPr>
        <w:t>на</w:t>
      </w:r>
      <w:r w:rsidR="00C34BEB" w:rsidRPr="00F0599A">
        <w:rPr>
          <w:szCs w:val="28"/>
        </w:rPr>
        <w:t xml:space="preserve"> </w:t>
      </w:r>
      <w:r w:rsidRPr="00F0599A">
        <w:rPr>
          <w:szCs w:val="28"/>
        </w:rPr>
        <w:t>мультипликатор</w:t>
      </w:r>
      <w:r w:rsidR="00C34BEB" w:rsidRPr="00F0599A">
        <w:rPr>
          <w:szCs w:val="28"/>
        </w:rPr>
        <w:t xml:space="preserve"> </w:t>
      </w:r>
      <w:r w:rsidRPr="00F0599A">
        <w:rPr>
          <w:szCs w:val="28"/>
        </w:rPr>
        <w:t>собственного</w:t>
      </w:r>
      <w:r w:rsidR="00C34BEB" w:rsidRPr="00F0599A">
        <w:rPr>
          <w:szCs w:val="28"/>
        </w:rPr>
        <w:t xml:space="preserve"> </w:t>
      </w:r>
      <w:r w:rsidRPr="00F0599A">
        <w:rPr>
          <w:szCs w:val="28"/>
        </w:rPr>
        <w:t>капитала</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(МК),</w:t>
      </w:r>
      <w:r w:rsidR="00C34BEB" w:rsidRPr="00F0599A">
        <w:rPr>
          <w:szCs w:val="28"/>
        </w:rPr>
        <w:t xml:space="preserve"> </w:t>
      </w:r>
      <w:r w:rsidRPr="00F0599A">
        <w:rPr>
          <w:szCs w:val="28"/>
        </w:rPr>
        <w:t>т.</w:t>
      </w:r>
      <w:r w:rsidR="00C34BEB" w:rsidRPr="00F0599A">
        <w:rPr>
          <w:szCs w:val="28"/>
        </w:rPr>
        <w:t xml:space="preserve"> </w:t>
      </w:r>
      <w:r w:rsidRPr="00F0599A">
        <w:rPr>
          <w:szCs w:val="28"/>
        </w:rPr>
        <w:t>е.:</w:t>
      </w:r>
    </w:p>
    <w:p w:rsidR="00C34BEB" w:rsidRPr="00F0599A" w:rsidRDefault="00C34BEB" w:rsidP="00F0599A">
      <w:pPr>
        <w:widowControl w:val="0"/>
        <w:tabs>
          <w:tab w:val="left" w:pos="1134"/>
        </w:tabs>
        <w:ind w:firstLine="709"/>
        <w:rPr>
          <w:szCs w:val="28"/>
          <w:lang w:val="uk-UA"/>
        </w:rPr>
      </w:pPr>
    </w:p>
    <w:p w:rsidR="00547CC9" w:rsidRPr="00F0599A" w:rsidRDefault="00F9075E" w:rsidP="00F0599A">
      <w:pPr>
        <w:widowControl w:val="0"/>
        <w:tabs>
          <w:tab w:val="left" w:pos="1134"/>
        </w:tabs>
        <w:ind w:firstLine="709"/>
        <w:rPr>
          <w:szCs w:val="28"/>
          <w:lang w:val="uk-UA"/>
        </w:rPr>
      </w:pPr>
      <w:r w:rsidRPr="00F9075E">
        <w:rPr>
          <w:szCs w:val="28"/>
          <w:lang w:val="uk-UA"/>
        </w:rPr>
        <w:fldChar w:fldCharType="begin"/>
      </w:r>
      <w:r w:rsidRPr="00F9075E">
        <w:rPr>
          <w:szCs w:val="28"/>
          <w:lang w:val="uk-UA"/>
        </w:rPr>
        <w:instrText xml:space="preserve"> QUOTE </w:instrText>
      </w:r>
      <w:r w:rsidR="005E780B">
        <w:rPr>
          <w:position w:val="-32"/>
        </w:rPr>
        <w:pict>
          <v:shape id="_x0000_i1027" type="#_x0000_t75" style="width:181.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7CC9&quot;/&gt;&lt;wsp:rsid wsp:val=&quot;00020345&quot;/&gt;&lt;wsp:rsid wsp:val=&quot;000214F0&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0169&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2BC1&quot;/&gt;&lt;wsp:rsid wsp:val=&quot;004A5F1E&quot;/&gt;&lt;wsp:rsid wsp:val=&quot;004C3DF6&quot;/&gt;&lt;wsp:rsid wsp:val=&quot;004F13E4&quot;/&gt;&lt;wsp:rsid wsp:val=&quot;005236DB&quot;/&gt;&lt;wsp:rsid wsp:val=&quot;00547CC9&quot;/&gt;&lt;wsp:rsid wsp:val=&quot;0058263D&quot;/&gt;&lt;wsp:rsid wsp:val=&quot;0059166F&quot;/&gt;&lt;wsp:rsid wsp:val=&quot;005B1F3E&quot;/&gt;&lt;wsp:rsid wsp:val=&quot;005E6369&quot;/&gt;&lt;wsp:rsid wsp:val=&quot;00625D5D&quot;/&gt;&lt;wsp:rsid wsp:val=&quot;0063129A&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5511&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C4643&quot;/&gt;&lt;wsp:rsid wsp:val=&quot;008E050D&quot;/&gt;&lt;wsp:rsid wsp:val=&quot;009039C5&quot;/&gt;&lt;wsp:rsid wsp:val=&quot;009116BE&quot;/&gt;&lt;wsp:rsid wsp:val=&quot;00945BC2&quot;/&gt;&lt;wsp:rsid wsp:val=&quot;0095324B&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BD6093&quot;/&gt;&lt;wsp:rsid wsp:val=&quot;00C250C6&quot;/&gt;&lt;wsp:rsid wsp:val=&quot;00C34BEB&quot;/&gt;&lt;wsp:rsid wsp:val=&quot;00C4569A&quot;/&gt;&lt;wsp:rsid wsp:val=&quot;00C53968&quot;/&gt;&lt;wsp:rsid wsp:val=&quot;00C66C29&quot;/&gt;&lt;wsp:rsid wsp:val=&quot;00C70D4F&quot;/&gt;&lt;wsp:rsid wsp:val=&quot;00C90210&quot;/&gt;&lt;wsp:rsid wsp:val=&quot;00CB0299&quot;/&gt;&lt;wsp:rsid wsp:val=&quot;00CB7E59&quot;/&gt;&lt;wsp:rsid wsp:val=&quot;00CE084A&quot;/&gt;&lt;wsp:rsid wsp:val=&quot;00CE0B5D&quot;/&gt;&lt;wsp:rsid wsp:val=&quot;00D0381E&quot;/&gt;&lt;wsp:rsid wsp:val=&quot;00D0550D&quot;/&gt;&lt;wsp:rsid wsp:val=&quot;00D178F9&quot;/&gt;&lt;wsp:rsid wsp:val=&quot;00D17FAA&quot;/&gt;&lt;wsp:rsid wsp:val=&quot;00D93C2A&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0599A&quot;/&gt;&lt;wsp:rsid wsp:val=&quot;00F11530&quot;/&gt;&lt;wsp:rsid wsp:val=&quot;00F140D4&quot;/&gt;&lt;wsp:rsid wsp:val=&quot;00F17A39&quot;/&gt;&lt;wsp:rsid wsp:val=&quot;00F5296B&quot;/&gt;&lt;wsp:rsid wsp:val=&quot;00F53C36&quot;/&gt;&lt;wsp:rsid wsp:val=&quot;00F65EF8&quot;/&gt;&lt;wsp:rsid wsp:val=&quot;00F9075E&quot;/&gt;&lt;wsp:rsid wsp:val=&quot;00FB7785&quot;/&gt;&lt;wsp:rsid wsp:val=&quot;00FD13FE&quot;/&gt;&lt;wsp:rsid wsp:val=&quot;00FF5B49&quot;/&gt;&lt;/wsp:rsids&gt;&lt;/w:docPr&gt;&lt;w:body&gt;&lt;wx:sect&gt;&lt;w:p wsp:rsidR=&quot;00000000&quot; wsp:rsidRDefault=&quot;00825511&quot; wsp:rsidP=&quot;00825511&quot;&gt;&lt;m:oMathPara&gt;&lt;m:oMath&gt;&lt;m:r&gt;&lt;m:rPr&gt;&lt;m:sty m:val=&quot;p&quot;/&gt;&lt;/m:rPr&gt;&lt;w:rPr&gt;&lt;w:rFonts w:ascii=&quot;Cambria Math&quot;/&gt;&lt;wx:font wx:val=&quot;Cambria Math&quot;/&gt;&lt;w:sz-cs w:val=&quot;28&quot;/&gt;&lt;w:lang w:val=&quot;EN-US&quot;/&gt;&lt;/w:rPr&gt;&lt;m:t&gt;ROE&lt;/m:t&gt;&lt;/m:r&gt;&lt;m:r&gt;&lt;m:rPr&gt;&lt;m:sty m:val=&quot;p&quot;/&gt;&lt;/m:rPr&gt;&lt;w:rPr&gt;&lt;w:rFonts w:ascii=&quot;Cambria Math&quot;/&gt;&lt;wx:font wx:val=&quot;Cambria Math&quot;/&gt;&lt;w:sz-cs w:val=&quot;28&quot;/&gt;&lt;w:lang w:val=&quot;UK&quot;/&gt;&lt;/w:rPr&gt;&lt;m:t&gt;=&lt;/m:t&gt;&lt;/m:r&gt;&lt;m:f&gt;&lt;m:fPr&gt;&lt;m:ctrlPr&gt;&lt;w:rPr&gt;&lt;w:rFonts w:ascii=&quot;Cambria Math&quot; w:h-ansi=&quot;Cambria Math&quot;/&gt;&lt;wx:font wx:val=&quot;Cambria Math&quot;/&gt;&lt;/w:rPr&gt;&lt;/m:ctrlPr&gt;&lt;/m:fPr&gt;&lt;m:num&gt;&lt;m:r&gt;&lt;m:rPr&gt;&lt;m:sty m:val=&quot;p&quot;/&gt;&lt;/m:rPr&gt;&lt;w:rPr&gt;&lt;w:rFonts w:ascii=&quot;Cambria Math&quot;/&gt;&lt;w:sz-cs w:val=&quot;28&quot;/&gt;&lt;w:lang w:val=&quot;UK&quot;/&gt;&lt;/w:rPr&gt;&lt;m:t&gt;Рџ&lt;/m:t&gt;&lt;/m:r&gt;&lt;/m:num&gt;&lt;m:den&gt;&lt;m:r&gt;&lt;m:rPr&gt;&lt;m:sty m:val=&quot;p&quot;/&gt;&lt;/m:rPr&gt;&lt;w:rPr&gt;&lt;w:rFonts w:ascii=&quot;Cambria Math&quot;/&gt;&lt;w:sz-cs w:val=&quot;28&quot;/&gt;&lt;w:lang w:val=&quot;UK&quot;/&gt;&lt;/w:rPr&gt;&lt;m:t&gt;Рљ&lt;/m:t&gt;&lt;/m:r&gt;&lt;/m:den&gt;&lt;/m:f&gt;&lt;m:r&gt;&lt;m:rPr&gt;&lt;m:sty m:val=&quot;p&quot;/&gt;&lt;/m:rPr&gt;&lt;w:rPr&gt;&lt;w:rFonts w:ascii=&quot;Cambria Math&quot;/&gt;&lt;wx:font wx:val=&quot;Cambria Math&quot;/&gt;&lt;w:sz-cs w:val=&quot;28&quot;/&gt;&lt;w:lang w:val=&quot;UK&quot;/&gt;&lt;/w:rPr&gt;&lt;m:t&gt;=&lt;/m:t&gt;&lt;/m:r&gt;&lt;m:f&gt;&lt;m:fPr&gt;&lt;m:ctrlPr&gt;&lt;w:rPr&gt;&lt;w:rFonts w:ascii=&quot;Cambria Math&quot; w:h-ansi=&quot;Cambria Math&quot;/&gt;&lt;wx:font wx:val=&quot;Cambria Math&quot;/&gt;&lt;/w:rPr&gt;&lt;/m:ctrlPr&gt;&lt;/m:fPr&gt;&lt;m:num&gt;&lt;m:r&gt;&lt;m:rPr&gt;&lt;m:sty m:val=&quot;p&quot;/&gt;&lt;/m:rPr&gt;&lt;w:rPr&gt;&lt;w:rFonts w:ascii=&quot;Cambria Math&quot;/&gt;&lt;w:sz-cs w:val=&quot;28&quot;/&gt;&lt;w:lang w:val=&quot;UK&quot;/&gt;&lt;/w:rPr&gt;&lt;m:t&gt;Рџ&lt;/m:t&gt;&lt;/m:r&gt;&lt;/m:num&gt;&lt;m:den&gt;&lt;m:r&gt;&lt;m:rPr&gt;&lt;m:sty m:val=&quot;p&quot;/&gt;&lt;/m:rPr&gt;&lt;w:rPr&gt;&lt;w:rFonts w:ascii=&quot;Cambria Math&quot;/&gt;&lt;w:sz-cs w:val=&quot;28&quot;/&gt;&lt;w:lang w:val=&quot;UK&quot;/&gt;&lt;/w:rPr&gt;&lt;m:t&gt;Рђ&lt;/m:t&gt;&lt;/m:r&gt;&lt;/m:den&gt;&lt;/m:f&gt;&lt;m:r&gt;&lt;m:rPr&gt;&lt;m:sty m:val=&quot;p&quot;/&gt;&lt;/m:rPr&gt;&lt;w:rPr&gt;&lt;w:rFonts w:ascii=&quot;Cambria Math&quot;/&gt;&lt;w:sz-cs w:val=&quot;28&quot;/&gt;&lt;w:lang w:val=&quot;UK&quot;/&gt;&lt;/w:rPr&gt;&lt;m:t&gt;Г—&lt;/m:t&gt;&lt;/m:r&gt;&lt;m:f&gt;&lt;m:fPr&gt;&lt;m:ctrlPr&gt;&lt;w:rPr&gt;&lt;w:rFonts w:ascii=&quot;Cambria Math&quot; w:h-ansi=&quot;Cambria Math&quot;/&gt;&lt;wx:font wx:val=&quot;Cambria Math&quot;/&gt;&lt;/w:rPr&gt;&lt;/m:ctrlPr&gt;&lt;/m:fPr&gt;&lt;m:num&gt;&lt;m:r&gt;&lt;m:rPr&gt;&lt;m:sty m:val=&quot;p&quot;/&gt;&lt;/m:rPr&gt;&lt;w:rPr&gt;&lt;w:rFonts w:ascii=&quot;Cambria Math&quot;/&gt;&lt;wx:font wx:val=&quot;Cambria Math&quot;/&gt;&lt;w:sz-cs w:val=&quot;28&quot;/&gt;&lt;/w:rPr&gt;&lt;m:t&gt;A&lt;/m:t&gt;&lt;/m:r&gt;&lt;/m:num&gt;&lt;m:den&gt;&lt;m:r&gt;&lt;m:rPr&gt;&lt;m:sty m:val=&quot;p&quot;/&gt;&lt;/m:rPr&gt;&lt;w:rPr&gt;&lt;w:rFonts w:ascii=&quot;Cambria Math&quot;/&gt;&lt;wx:font wx:val=&quot;Cambria Math&quot;/&gt;&lt;w:sz-cs w:val=&quot;28&quot;/&gt;&lt;/w:rPr&gt;&lt;m:t&gt;K&lt;/m:t&gt;&lt;/m:r&gt;&lt;/m:den&gt;&lt;/m:f&gt;&lt;m:r&gt;&lt;m:rPr&gt;&lt;m:sty m:val=&quot;p&quot;/&gt;&lt;/m:rPr&gt;&lt;w:rPr&gt;&lt;w:rFonts w:ascii=&quot;Cambria Math&quot;/&gt;&lt;wx:font wx:val=&quot;Cambria Math&quot;/&gt;&lt;w:sz-cs w:val=&quot;28&quot;/&gt;&lt;w:lang w:val=&quot;UK&quot;/&gt;&lt;/w:rPr&gt;&lt;m:t&gt;=&lt;/m:t&gt;&lt;/m:r&gt;&lt;m:r&gt;&lt;m:rPr&gt;&lt;m:sty m:val=&quot;p&quot;/&gt;&lt;/m:rPr&gt;&lt;w:rPr&gt;&lt;w:rFonts w:ascii=&quot;Cambria Math&quot;/&gt;&lt;wx:font wx:val=&quot;Cambria Math&quot;/&gt;&lt;w:sz-cs w:val=&quot;28&quot;/&gt;&lt;w:lang w:val=&quot;EN-US&quot;/&gt;&lt;/w:rPr&gt;&lt;m:t&gt;ROA&lt;/m:t&gt;&lt;/m:r&gt;&lt;m:r&gt;&lt;m:rPr&gt;&lt;m:sty m:val=&quot;p&quot;/&gt;&lt;/m:rPr&gt;&lt;w:rPr&gt;&lt;w:rFonts w:ascii=&quot;Cambria Math&quot;/&gt;&lt;w:sz-cs w:val=&quot;28&quot;/&gt;&lt;w:lang w:val=&quot;UK&quot;/&gt;&lt;/w:rPr&gt;&lt;m:t&gt;Г—&lt;/m:t&gt;&lt;/m:r&gt;&lt;m:r&gt;&lt;m:rPr&gt;&lt;m:sty m:val=&quot;p&quot;/&gt;&lt;/m:rPr&gt;&lt;w:rPr&gt;&lt;w:rFonts w:ascii=&quot;Cambria Math&quot;/&gt;&lt;wx:font wx:val=&quot;Cambria Math&quot;/&gt;&lt;w:sz-cs w:val=&quot;28&quot;/&gt;&lt;w:lang w:val=&quot;EN-US&quot;/&gt;&lt;/w:rPr&gt;&lt;m:t&gt;MK&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 o:title="" chromakey="white"/>
          </v:shape>
        </w:pict>
      </w:r>
      <w:r w:rsidRPr="00F9075E">
        <w:rPr>
          <w:szCs w:val="28"/>
          <w:lang w:val="uk-UA"/>
        </w:rPr>
        <w:instrText xml:space="preserve"> </w:instrText>
      </w:r>
      <w:r w:rsidRPr="00F9075E">
        <w:rPr>
          <w:szCs w:val="28"/>
          <w:lang w:val="uk-UA"/>
        </w:rPr>
        <w:fldChar w:fldCharType="separate"/>
      </w:r>
      <w:r w:rsidR="005E780B">
        <w:rPr>
          <w:position w:val="-32"/>
        </w:rPr>
        <w:pict>
          <v:shape id="_x0000_i1028" type="#_x0000_t75" style="width:181.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7CC9&quot;/&gt;&lt;wsp:rsid wsp:val=&quot;00020345&quot;/&gt;&lt;wsp:rsid wsp:val=&quot;000214F0&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0169&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2BC1&quot;/&gt;&lt;wsp:rsid wsp:val=&quot;004A5F1E&quot;/&gt;&lt;wsp:rsid wsp:val=&quot;004C3DF6&quot;/&gt;&lt;wsp:rsid wsp:val=&quot;004F13E4&quot;/&gt;&lt;wsp:rsid wsp:val=&quot;005236DB&quot;/&gt;&lt;wsp:rsid wsp:val=&quot;00547CC9&quot;/&gt;&lt;wsp:rsid wsp:val=&quot;0058263D&quot;/&gt;&lt;wsp:rsid wsp:val=&quot;0059166F&quot;/&gt;&lt;wsp:rsid wsp:val=&quot;005B1F3E&quot;/&gt;&lt;wsp:rsid wsp:val=&quot;005E6369&quot;/&gt;&lt;wsp:rsid wsp:val=&quot;00625D5D&quot;/&gt;&lt;wsp:rsid wsp:val=&quot;0063129A&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5511&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C4643&quot;/&gt;&lt;wsp:rsid wsp:val=&quot;008E050D&quot;/&gt;&lt;wsp:rsid wsp:val=&quot;009039C5&quot;/&gt;&lt;wsp:rsid wsp:val=&quot;009116BE&quot;/&gt;&lt;wsp:rsid wsp:val=&quot;00945BC2&quot;/&gt;&lt;wsp:rsid wsp:val=&quot;0095324B&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BD6093&quot;/&gt;&lt;wsp:rsid wsp:val=&quot;00C250C6&quot;/&gt;&lt;wsp:rsid wsp:val=&quot;00C34BEB&quot;/&gt;&lt;wsp:rsid wsp:val=&quot;00C4569A&quot;/&gt;&lt;wsp:rsid wsp:val=&quot;00C53968&quot;/&gt;&lt;wsp:rsid wsp:val=&quot;00C66C29&quot;/&gt;&lt;wsp:rsid wsp:val=&quot;00C70D4F&quot;/&gt;&lt;wsp:rsid wsp:val=&quot;00C90210&quot;/&gt;&lt;wsp:rsid wsp:val=&quot;00CB0299&quot;/&gt;&lt;wsp:rsid wsp:val=&quot;00CB7E59&quot;/&gt;&lt;wsp:rsid wsp:val=&quot;00CE084A&quot;/&gt;&lt;wsp:rsid wsp:val=&quot;00CE0B5D&quot;/&gt;&lt;wsp:rsid wsp:val=&quot;00D0381E&quot;/&gt;&lt;wsp:rsid wsp:val=&quot;00D0550D&quot;/&gt;&lt;wsp:rsid wsp:val=&quot;00D178F9&quot;/&gt;&lt;wsp:rsid wsp:val=&quot;00D17FAA&quot;/&gt;&lt;wsp:rsid wsp:val=&quot;00D93C2A&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0599A&quot;/&gt;&lt;wsp:rsid wsp:val=&quot;00F11530&quot;/&gt;&lt;wsp:rsid wsp:val=&quot;00F140D4&quot;/&gt;&lt;wsp:rsid wsp:val=&quot;00F17A39&quot;/&gt;&lt;wsp:rsid wsp:val=&quot;00F5296B&quot;/&gt;&lt;wsp:rsid wsp:val=&quot;00F53C36&quot;/&gt;&lt;wsp:rsid wsp:val=&quot;00F65EF8&quot;/&gt;&lt;wsp:rsid wsp:val=&quot;00F9075E&quot;/&gt;&lt;wsp:rsid wsp:val=&quot;00FB7785&quot;/&gt;&lt;wsp:rsid wsp:val=&quot;00FD13FE&quot;/&gt;&lt;wsp:rsid wsp:val=&quot;00FF5B49&quot;/&gt;&lt;/wsp:rsids&gt;&lt;/w:docPr&gt;&lt;w:body&gt;&lt;wx:sect&gt;&lt;w:p wsp:rsidR=&quot;00000000&quot; wsp:rsidRDefault=&quot;00825511&quot; wsp:rsidP=&quot;00825511&quot;&gt;&lt;m:oMathPara&gt;&lt;m:oMath&gt;&lt;m:r&gt;&lt;m:rPr&gt;&lt;m:sty m:val=&quot;p&quot;/&gt;&lt;/m:rPr&gt;&lt;w:rPr&gt;&lt;w:rFonts w:ascii=&quot;Cambria Math&quot;/&gt;&lt;wx:font wx:val=&quot;Cambria Math&quot;/&gt;&lt;w:sz-cs w:val=&quot;28&quot;/&gt;&lt;w:lang w:val=&quot;EN-US&quot;/&gt;&lt;/w:rPr&gt;&lt;m:t&gt;ROE&lt;/m:t&gt;&lt;/m:r&gt;&lt;m:r&gt;&lt;m:rPr&gt;&lt;m:sty m:val=&quot;p&quot;/&gt;&lt;/m:rPr&gt;&lt;w:rPr&gt;&lt;w:rFonts w:ascii=&quot;Cambria Math&quot;/&gt;&lt;wx:font wx:val=&quot;Cambria Math&quot;/&gt;&lt;w:sz-cs w:val=&quot;28&quot;/&gt;&lt;w:lang w:val=&quot;UK&quot;/&gt;&lt;/w:rPr&gt;&lt;m:t&gt;=&lt;/m:t&gt;&lt;/m:r&gt;&lt;m:f&gt;&lt;m:fPr&gt;&lt;m:ctrlPr&gt;&lt;w:rPr&gt;&lt;w:rFonts w:ascii=&quot;Cambria Math&quot; w:h-ansi=&quot;Cambria Math&quot;/&gt;&lt;wx:font wx:val=&quot;Cambria Math&quot;/&gt;&lt;/w:rPr&gt;&lt;/m:ctrlPr&gt;&lt;/m:fPr&gt;&lt;m:num&gt;&lt;m:r&gt;&lt;m:rPr&gt;&lt;m:sty m:val=&quot;p&quot;/&gt;&lt;/m:rPr&gt;&lt;w:rPr&gt;&lt;w:rFonts w:ascii=&quot;Cambria Math&quot;/&gt;&lt;w:sz-cs w:val=&quot;28&quot;/&gt;&lt;w:lang w:val=&quot;UK&quot;/&gt;&lt;/w:rPr&gt;&lt;m:t&gt;Рџ&lt;/m:t&gt;&lt;/m:r&gt;&lt;/m:num&gt;&lt;m:den&gt;&lt;m:r&gt;&lt;m:rPr&gt;&lt;m:sty m:val=&quot;p&quot;/&gt;&lt;/m:rPr&gt;&lt;w:rPr&gt;&lt;w:rFonts w:ascii=&quot;Cambria Math&quot;/&gt;&lt;w:sz-cs w:val=&quot;28&quot;/&gt;&lt;w:lang w:val=&quot;UK&quot;/&gt;&lt;/w:rPr&gt;&lt;m:t&gt;Рљ&lt;/m:t&gt;&lt;/m:r&gt;&lt;/m:den&gt;&lt;/m:f&gt;&lt;m:r&gt;&lt;m:rPr&gt;&lt;m:sty m:val=&quot;p&quot;/&gt;&lt;/m:rPr&gt;&lt;w:rPr&gt;&lt;w:rFonts w:ascii=&quot;Cambria Math&quot;/&gt;&lt;wx:font wx:val=&quot;Cambria Math&quot;/&gt;&lt;w:sz-cs w:val=&quot;28&quot;/&gt;&lt;w:lang w:val=&quot;UK&quot;/&gt;&lt;/w:rPr&gt;&lt;m:t&gt;=&lt;/m:t&gt;&lt;/m:r&gt;&lt;m:f&gt;&lt;m:fPr&gt;&lt;m:ctrlPr&gt;&lt;w:rPr&gt;&lt;w:rFonts w:ascii=&quot;Cambria Math&quot; w:h-ansi=&quot;Cambria Math&quot;/&gt;&lt;wx:font wx:val=&quot;Cambria Math&quot;/&gt;&lt;/w:rPr&gt;&lt;/m:ctrlPr&gt;&lt;/m:fPr&gt;&lt;m:num&gt;&lt;m:r&gt;&lt;m:rPr&gt;&lt;m:sty m:val=&quot;p&quot;/&gt;&lt;/m:rPr&gt;&lt;w:rPr&gt;&lt;w:rFonts w:ascii=&quot;Cambria Math&quot;/&gt;&lt;w:sz-cs w:val=&quot;28&quot;/&gt;&lt;w:lang w:val=&quot;UK&quot;/&gt;&lt;/w:rPr&gt;&lt;m:t&gt;Рџ&lt;/m:t&gt;&lt;/m:r&gt;&lt;/m:num&gt;&lt;m:den&gt;&lt;m:r&gt;&lt;m:rPr&gt;&lt;m:sty m:val=&quot;p&quot;/&gt;&lt;/m:rPr&gt;&lt;w:rPr&gt;&lt;w:rFonts w:ascii=&quot;Cambria Math&quot;/&gt;&lt;w:sz-cs w:val=&quot;28&quot;/&gt;&lt;w:lang w:val=&quot;UK&quot;/&gt;&lt;/w:rPr&gt;&lt;m:t&gt;Рђ&lt;/m:t&gt;&lt;/m:r&gt;&lt;/m:den&gt;&lt;/m:f&gt;&lt;m:r&gt;&lt;m:rPr&gt;&lt;m:sty m:val=&quot;p&quot;/&gt;&lt;/m:rPr&gt;&lt;w:rPr&gt;&lt;w:rFonts w:ascii=&quot;Cambria Math&quot;/&gt;&lt;w:sz-cs w:val=&quot;28&quot;/&gt;&lt;w:lang w:val=&quot;UK&quot;/&gt;&lt;/w:rPr&gt;&lt;m:t&gt;Г—&lt;/m:t&gt;&lt;/m:r&gt;&lt;m:f&gt;&lt;m:fPr&gt;&lt;m:ctrlPr&gt;&lt;w:rPr&gt;&lt;w:rFonts w:ascii=&quot;Cambria Math&quot; w:h-ansi=&quot;Cambria Math&quot;/&gt;&lt;wx:font wx:val=&quot;Cambria Math&quot;/&gt;&lt;/w:rPr&gt;&lt;/m:ctrlPr&gt;&lt;/m:fPr&gt;&lt;m:num&gt;&lt;m:r&gt;&lt;m:rPr&gt;&lt;m:sty m:val=&quot;p&quot;/&gt;&lt;/m:rPr&gt;&lt;w:rPr&gt;&lt;w:rFonts w:ascii=&quot;Cambria Math&quot;/&gt;&lt;wx:font wx:val=&quot;Cambria Math&quot;/&gt;&lt;w:sz-cs w:val=&quot;28&quot;/&gt;&lt;/w:rPr&gt;&lt;m:t&gt;A&lt;/m:t&gt;&lt;/m:r&gt;&lt;/m:num&gt;&lt;m:den&gt;&lt;m:r&gt;&lt;m:rPr&gt;&lt;m:sty m:val=&quot;p&quot;/&gt;&lt;/m:rPr&gt;&lt;w:rPr&gt;&lt;w:rFonts w:ascii=&quot;Cambria Math&quot;/&gt;&lt;wx:font wx:val=&quot;Cambria Math&quot;/&gt;&lt;w:sz-cs w:val=&quot;28&quot;/&gt;&lt;/w:rPr&gt;&lt;m:t&gt;K&lt;/m:t&gt;&lt;/m:r&gt;&lt;/m:den&gt;&lt;/m:f&gt;&lt;m:r&gt;&lt;m:rPr&gt;&lt;m:sty m:val=&quot;p&quot;/&gt;&lt;/m:rPr&gt;&lt;w:rPr&gt;&lt;w:rFonts w:ascii=&quot;Cambria Math&quot;/&gt;&lt;wx:font wx:val=&quot;Cambria Math&quot;/&gt;&lt;w:sz-cs w:val=&quot;28&quot;/&gt;&lt;w:lang w:val=&quot;UK&quot;/&gt;&lt;/w:rPr&gt;&lt;m:t&gt;=&lt;/m:t&gt;&lt;/m:r&gt;&lt;m:r&gt;&lt;m:rPr&gt;&lt;m:sty m:val=&quot;p&quot;/&gt;&lt;/m:rPr&gt;&lt;w:rPr&gt;&lt;w:rFonts w:ascii=&quot;Cambria Math&quot;/&gt;&lt;wx:font wx:val=&quot;Cambria Math&quot;/&gt;&lt;w:sz-cs w:val=&quot;28&quot;/&gt;&lt;w:lang w:val=&quot;EN-US&quot;/&gt;&lt;/w:rPr&gt;&lt;m:t&gt;ROA&lt;/m:t&gt;&lt;/m:r&gt;&lt;m:r&gt;&lt;m:rPr&gt;&lt;m:sty m:val=&quot;p&quot;/&gt;&lt;/m:rPr&gt;&lt;w:rPr&gt;&lt;w:rFonts w:ascii=&quot;Cambria Math&quot;/&gt;&lt;w:sz-cs w:val=&quot;28&quot;/&gt;&lt;w:lang w:val=&quot;UK&quot;/&gt;&lt;/w:rPr&gt;&lt;m:t&gt;Г—&lt;/m:t&gt;&lt;/m:r&gt;&lt;m:r&gt;&lt;m:rPr&gt;&lt;m:sty m:val=&quot;p&quot;/&gt;&lt;/m:rPr&gt;&lt;w:rPr&gt;&lt;w:rFonts w:ascii=&quot;Cambria Math&quot;/&gt;&lt;wx:font wx:val=&quot;Cambria Math&quot;/&gt;&lt;w:sz-cs w:val=&quot;28&quot;/&gt;&lt;w:lang w:val=&quot;EN-US&quot;/&gt;&lt;/w:rPr&gt;&lt;m:t&gt;MK&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 o:title="" chromakey="white"/>
          </v:shape>
        </w:pict>
      </w:r>
      <w:r w:rsidRPr="00F9075E">
        <w:rPr>
          <w:szCs w:val="28"/>
          <w:lang w:val="uk-UA"/>
        </w:rPr>
        <w:fldChar w:fldCharType="end"/>
      </w:r>
      <w:r w:rsidR="00C34BEB" w:rsidRPr="00F0599A">
        <w:rPr>
          <w:szCs w:val="28"/>
          <w:lang w:val="uk-UA"/>
        </w:rPr>
        <w:t xml:space="preserve"> </w:t>
      </w:r>
      <w:r w:rsidR="00547CC9" w:rsidRPr="00F0599A">
        <w:rPr>
          <w:szCs w:val="28"/>
          <w:lang w:val="uk-UA"/>
        </w:rPr>
        <w:t>(2.1)</w:t>
      </w:r>
    </w:p>
    <w:p w:rsidR="00C34BEB" w:rsidRPr="00F0599A" w:rsidRDefault="00C34BEB" w:rsidP="00F0599A">
      <w:pPr>
        <w:widowControl w:val="0"/>
        <w:tabs>
          <w:tab w:val="left" w:pos="1134"/>
        </w:tabs>
        <w:ind w:firstLine="709"/>
        <w:rPr>
          <w:szCs w:val="28"/>
          <w:lang w:val="uk-UA"/>
        </w:rPr>
      </w:pPr>
    </w:p>
    <w:p w:rsidR="00547CC9" w:rsidRPr="00F0599A" w:rsidRDefault="00547CC9" w:rsidP="00F0599A">
      <w:pPr>
        <w:widowControl w:val="0"/>
        <w:tabs>
          <w:tab w:val="left" w:pos="1134"/>
        </w:tabs>
        <w:ind w:firstLine="709"/>
        <w:rPr>
          <w:szCs w:val="28"/>
        </w:rPr>
      </w:pPr>
      <w:r w:rsidRPr="00F0599A">
        <w:rPr>
          <w:szCs w:val="28"/>
        </w:rPr>
        <w:t>С</w:t>
      </w:r>
      <w:r w:rsidR="00C34BEB" w:rsidRPr="00F0599A">
        <w:rPr>
          <w:szCs w:val="28"/>
        </w:rPr>
        <w:t xml:space="preserve"> </w:t>
      </w:r>
      <w:r w:rsidRPr="00F0599A">
        <w:rPr>
          <w:szCs w:val="28"/>
        </w:rPr>
        <w:t>помощью</w:t>
      </w:r>
      <w:r w:rsidR="00C34BEB" w:rsidRPr="00F0599A">
        <w:rPr>
          <w:szCs w:val="28"/>
        </w:rPr>
        <w:t xml:space="preserve"> </w:t>
      </w:r>
      <w:r w:rsidRPr="00F0599A">
        <w:rPr>
          <w:szCs w:val="28"/>
        </w:rPr>
        <w:t>метода</w:t>
      </w:r>
      <w:r w:rsidR="00C34BEB" w:rsidRPr="00F0599A">
        <w:rPr>
          <w:szCs w:val="28"/>
        </w:rPr>
        <w:t xml:space="preserve"> </w:t>
      </w:r>
      <w:r w:rsidRPr="00F0599A">
        <w:rPr>
          <w:szCs w:val="28"/>
        </w:rPr>
        <w:t>цепных</w:t>
      </w:r>
      <w:r w:rsidR="00C34BEB" w:rsidRPr="00F0599A">
        <w:rPr>
          <w:szCs w:val="28"/>
        </w:rPr>
        <w:t xml:space="preserve"> </w:t>
      </w:r>
      <w:r w:rsidRPr="00F0599A">
        <w:rPr>
          <w:szCs w:val="28"/>
        </w:rPr>
        <w:t>подстановок</w:t>
      </w:r>
      <w:r w:rsidR="00C34BEB" w:rsidRPr="00F0599A">
        <w:rPr>
          <w:szCs w:val="28"/>
        </w:rPr>
        <w:t xml:space="preserve"> </w:t>
      </w:r>
      <w:r w:rsidRPr="00F0599A">
        <w:rPr>
          <w:szCs w:val="28"/>
        </w:rPr>
        <w:t>можно</w:t>
      </w:r>
      <w:r w:rsidR="00C34BEB" w:rsidRPr="00F0599A">
        <w:rPr>
          <w:szCs w:val="28"/>
        </w:rPr>
        <w:t xml:space="preserve"> </w:t>
      </w:r>
      <w:r w:rsidRPr="00F0599A">
        <w:rPr>
          <w:szCs w:val="28"/>
        </w:rPr>
        <w:t>количественно</w:t>
      </w:r>
      <w:r w:rsidR="00C34BEB" w:rsidRPr="00F0599A">
        <w:rPr>
          <w:szCs w:val="28"/>
        </w:rPr>
        <w:t xml:space="preserve"> </w:t>
      </w:r>
      <w:r w:rsidRPr="00F0599A">
        <w:rPr>
          <w:szCs w:val="28"/>
        </w:rPr>
        <w:t>оценить</w:t>
      </w:r>
      <w:r w:rsidR="00C34BEB" w:rsidRPr="00F0599A">
        <w:rPr>
          <w:szCs w:val="28"/>
        </w:rPr>
        <w:t xml:space="preserve"> </w:t>
      </w:r>
      <w:r w:rsidRPr="00F0599A">
        <w:rPr>
          <w:szCs w:val="28"/>
        </w:rPr>
        <w:t>влияние</w:t>
      </w:r>
      <w:r w:rsidR="00C34BEB" w:rsidRPr="00F0599A">
        <w:rPr>
          <w:szCs w:val="28"/>
        </w:rPr>
        <w:t xml:space="preserve"> </w:t>
      </w:r>
      <w:r w:rsidRPr="00F0599A">
        <w:rPr>
          <w:szCs w:val="28"/>
        </w:rPr>
        <w:t>каждого</w:t>
      </w:r>
      <w:r w:rsidR="00C34BEB" w:rsidRPr="00F0599A">
        <w:rPr>
          <w:szCs w:val="28"/>
        </w:rPr>
        <w:t xml:space="preserve"> </w:t>
      </w:r>
      <w:r w:rsidRPr="00F0599A">
        <w:rPr>
          <w:szCs w:val="28"/>
        </w:rPr>
        <w:t>из</w:t>
      </w:r>
      <w:r w:rsidR="00C34BEB" w:rsidRPr="00F0599A">
        <w:rPr>
          <w:szCs w:val="28"/>
        </w:rPr>
        <w:t xml:space="preserve"> </w:t>
      </w:r>
      <w:r w:rsidRPr="00F0599A">
        <w:rPr>
          <w:szCs w:val="28"/>
        </w:rPr>
        <w:t>введенных</w:t>
      </w:r>
      <w:r w:rsidR="00C34BEB" w:rsidRPr="00F0599A">
        <w:rPr>
          <w:szCs w:val="28"/>
        </w:rPr>
        <w:t xml:space="preserve"> </w:t>
      </w:r>
      <w:r w:rsidRPr="00F0599A">
        <w:rPr>
          <w:szCs w:val="28"/>
        </w:rPr>
        <w:t>в</w:t>
      </w:r>
      <w:r w:rsidR="00C34BEB" w:rsidRPr="00F0599A">
        <w:rPr>
          <w:szCs w:val="28"/>
        </w:rPr>
        <w:t xml:space="preserve"> </w:t>
      </w:r>
      <w:r w:rsidRPr="00F0599A">
        <w:rPr>
          <w:szCs w:val="28"/>
        </w:rPr>
        <w:t>модель</w:t>
      </w:r>
      <w:r w:rsidR="00C34BEB" w:rsidRPr="00F0599A">
        <w:rPr>
          <w:szCs w:val="28"/>
        </w:rPr>
        <w:t xml:space="preserve"> </w:t>
      </w:r>
      <w:r w:rsidRPr="00F0599A">
        <w:rPr>
          <w:szCs w:val="28"/>
        </w:rPr>
        <w:t>факторов</w:t>
      </w:r>
      <w:r w:rsidR="00C34BEB" w:rsidRPr="00F0599A">
        <w:rPr>
          <w:szCs w:val="28"/>
        </w:rPr>
        <w:t xml:space="preserve"> </w:t>
      </w:r>
      <w:r w:rsidRPr="00F0599A">
        <w:rPr>
          <w:szCs w:val="28"/>
        </w:rPr>
        <w:t>на</w:t>
      </w:r>
      <w:r w:rsidR="00C34BEB" w:rsidRPr="00F0599A">
        <w:rPr>
          <w:szCs w:val="28"/>
        </w:rPr>
        <w:t xml:space="preserve"> </w:t>
      </w:r>
      <w:r w:rsidRPr="00F0599A">
        <w:rPr>
          <w:szCs w:val="28"/>
        </w:rPr>
        <w:t>величину</w:t>
      </w:r>
      <w:r w:rsidR="00C34BEB" w:rsidRPr="00F0599A">
        <w:rPr>
          <w:szCs w:val="28"/>
        </w:rPr>
        <w:t xml:space="preserve"> </w:t>
      </w:r>
      <w:r w:rsidRPr="00F0599A">
        <w:rPr>
          <w:szCs w:val="28"/>
        </w:rPr>
        <w:t>коэффициента</w:t>
      </w:r>
      <w:r w:rsidR="00C34BEB" w:rsidRPr="00F0599A">
        <w:rPr>
          <w:szCs w:val="28"/>
        </w:rPr>
        <w:t xml:space="preserve"> </w:t>
      </w:r>
      <w:r w:rsidRPr="00F0599A">
        <w:rPr>
          <w:szCs w:val="28"/>
        </w:rPr>
        <w:t>рентабельности</w:t>
      </w:r>
      <w:r w:rsidR="00C34BEB" w:rsidRPr="00F0599A">
        <w:rPr>
          <w:szCs w:val="28"/>
        </w:rPr>
        <w:t xml:space="preserve"> </w:t>
      </w:r>
      <w:r w:rsidRPr="00F0599A">
        <w:rPr>
          <w:szCs w:val="28"/>
        </w:rPr>
        <w:t>собственного</w:t>
      </w:r>
      <w:r w:rsidR="00C34BEB" w:rsidRPr="00F0599A">
        <w:rPr>
          <w:szCs w:val="28"/>
        </w:rPr>
        <w:t xml:space="preserve"> </w:t>
      </w:r>
      <w:r w:rsidRPr="00F0599A">
        <w:rPr>
          <w:szCs w:val="28"/>
        </w:rPr>
        <w:t>капитала.</w:t>
      </w:r>
    </w:p>
    <w:p w:rsidR="00547CC9" w:rsidRPr="00F0599A" w:rsidRDefault="00547CC9" w:rsidP="00F0599A">
      <w:pPr>
        <w:widowControl w:val="0"/>
        <w:tabs>
          <w:tab w:val="left" w:pos="1134"/>
        </w:tabs>
        <w:ind w:firstLine="709"/>
        <w:rPr>
          <w:szCs w:val="28"/>
        </w:rPr>
      </w:pPr>
      <w:r w:rsidRPr="00F0599A">
        <w:rPr>
          <w:szCs w:val="28"/>
        </w:rPr>
        <w:t>Показатели</w:t>
      </w:r>
      <w:r w:rsidR="00C34BEB" w:rsidRPr="00F0599A">
        <w:rPr>
          <w:szCs w:val="28"/>
        </w:rPr>
        <w:t xml:space="preserve"> </w:t>
      </w:r>
      <w:r w:rsidRPr="00F0599A">
        <w:rPr>
          <w:szCs w:val="28"/>
        </w:rPr>
        <w:t>рентабельности,</w:t>
      </w:r>
      <w:r w:rsidR="00C34BEB" w:rsidRPr="00F0599A">
        <w:rPr>
          <w:szCs w:val="28"/>
        </w:rPr>
        <w:t xml:space="preserve"> </w:t>
      </w:r>
      <w:r w:rsidRPr="00F0599A">
        <w:rPr>
          <w:szCs w:val="28"/>
        </w:rPr>
        <w:t>представляющие</w:t>
      </w:r>
      <w:r w:rsidR="00C34BEB" w:rsidRPr="00F0599A">
        <w:rPr>
          <w:szCs w:val="28"/>
        </w:rPr>
        <w:t xml:space="preserve"> </w:t>
      </w:r>
      <w:r w:rsidRPr="00F0599A">
        <w:rPr>
          <w:szCs w:val="28"/>
        </w:rPr>
        <w:t>собой</w:t>
      </w:r>
      <w:r w:rsidR="00C34BEB" w:rsidRPr="00F0599A">
        <w:rPr>
          <w:szCs w:val="28"/>
        </w:rPr>
        <w:t xml:space="preserve"> </w:t>
      </w:r>
      <w:r w:rsidRPr="00F0599A">
        <w:rPr>
          <w:szCs w:val="28"/>
        </w:rPr>
        <w:t>результаты</w:t>
      </w:r>
      <w:r w:rsidR="00C34BEB" w:rsidRPr="00F0599A">
        <w:rPr>
          <w:szCs w:val="28"/>
        </w:rPr>
        <w:t xml:space="preserve"> </w:t>
      </w:r>
      <w:r w:rsidRPr="00F0599A">
        <w:rPr>
          <w:szCs w:val="28"/>
        </w:rPr>
        <w:t>соотношений</w:t>
      </w:r>
      <w:r w:rsidR="00C34BEB" w:rsidRPr="00F0599A">
        <w:rPr>
          <w:szCs w:val="28"/>
        </w:rPr>
        <w:t xml:space="preserve"> </w:t>
      </w:r>
      <w:r w:rsidRPr="00F0599A">
        <w:rPr>
          <w:szCs w:val="28"/>
        </w:rPr>
        <w:t>прибыли</w:t>
      </w:r>
      <w:r w:rsidR="00C34BEB" w:rsidRPr="00F0599A">
        <w:rPr>
          <w:szCs w:val="28"/>
        </w:rPr>
        <w:t xml:space="preserve"> </w:t>
      </w:r>
      <w:r w:rsidRPr="00F0599A">
        <w:rPr>
          <w:szCs w:val="28"/>
        </w:rPr>
        <w:t>(чистого</w:t>
      </w:r>
      <w:r w:rsidR="00C34BEB" w:rsidRPr="00F0599A">
        <w:rPr>
          <w:szCs w:val="28"/>
        </w:rPr>
        <w:t xml:space="preserve"> </w:t>
      </w:r>
      <w:r w:rsidRPr="00F0599A">
        <w:rPr>
          <w:szCs w:val="28"/>
        </w:rPr>
        <w:t>дохода)</w:t>
      </w:r>
      <w:r w:rsidR="00C34BEB" w:rsidRPr="00F0599A">
        <w:rPr>
          <w:szCs w:val="28"/>
        </w:rPr>
        <w:t xml:space="preserve"> </w:t>
      </w:r>
      <w:r w:rsidRPr="00F0599A">
        <w:rPr>
          <w:szCs w:val="28"/>
        </w:rPr>
        <w:t>и</w:t>
      </w:r>
      <w:r w:rsidR="00C34BEB" w:rsidRPr="00F0599A">
        <w:rPr>
          <w:szCs w:val="28"/>
        </w:rPr>
        <w:t xml:space="preserve"> </w:t>
      </w:r>
      <w:r w:rsidRPr="00F0599A">
        <w:rPr>
          <w:szCs w:val="28"/>
        </w:rPr>
        <w:t>средств</w:t>
      </w:r>
      <w:r w:rsidR="00C34BEB" w:rsidRPr="00F0599A">
        <w:rPr>
          <w:szCs w:val="28"/>
        </w:rPr>
        <w:t xml:space="preserve"> </w:t>
      </w:r>
      <w:r w:rsidRPr="00F0599A">
        <w:rPr>
          <w:szCs w:val="28"/>
        </w:rPr>
        <w:t>ее</w:t>
      </w:r>
      <w:r w:rsidR="00C34BEB" w:rsidRPr="00F0599A">
        <w:rPr>
          <w:szCs w:val="28"/>
        </w:rPr>
        <w:t xml:space="preserve"> </w:t>
      </w:r>
      <w:r w:rsidRPr="00F0599A">
        <w:rPr>
          <w:szCs w:val="28"/>
        </w:rPr>
        <w:t>получения,</w:t>
      </w:r>
      <w:r w:rsidR="00C34BEB" w:rsidRPr="00F0599A">
        <w:rPr>
          <w:szCs w:val="28"/>
        </w:rPr>
        <w:t xml:space="preserve"> </w:t>
      </w:r>
      <w:r w:rsidRPr="00F0599A">
        <w:rPr>
          <w:szCs w:val="28"/>
        </w:rPr>
        <w:t>в</w:t>
      </w:r>
      <w:r w:rsidR="00C34BEB" w:rsidRPr="00F0599A">
        <w:rPr>
          <w:szCs w:val="28"/>
        </w:rPr>
        <w:t xml:space="preserve"> </w:t>
      </w:r>
      <w:r w:rsidRPr="00F0599A">
        <w:rPr>
          <w:szCs w:val="28"/>
        </w:rPr>
        <w:t>большей</w:t>
      </w:r>
      <w:r w:rsidR="00C34BEB" w:rsidRPr="00F0599A">
        <w:rPr>
          <w:szCs w:val="28"/>
        </w:rPr>
        <w:t xml:space="preserve"> </w:t>
      </w:r>
      <w:r w:rsidRPr="00F0599A">
        <w:rPr>
          <w:szCs w:val="28"/>
        </w:rPr>
        <w:t>мере</w:t>
      </w:r>
      <w:r w:rsidR="00C34BEB" w:rsidRPr="00F0599A">
        <w:rPr>
          <w:szCs w:val="28"/>
        </w:rPr>
        <w:t xml:space="preserve"> </w:t>
      </w:r>
      <w:r w:rsidRPr="00F0599A">
        <w:rPr>
          <w:szCs w:val="28"/>
        </w:rPr>
        <w:t>характеризуют</w:t>
      </w:r>
      <w:r w:rsidR="00C34BEB" w:rsidRPr="00F0599A">
        <w:rPr>
          <w:szCs w:val="28"/>
        </w:rPr>
        <w:t xml:space="preserve"> </w:t>
      </w:r>
      <w:r w:rsidRPr="00F0599A">
        <w:rPr>
          <w:szCs w:val="28"/>
        </w:rPr>
        <w:t>эффективность</w:t>
      </w:r>
      <w:r w:rsidR="00C34BEB" w:rsidRPr="00F0599A">
        <w:rPr>
          <w:szCs w:val="28"/>
        </w:rPr>
        <w:t xml:space="preserve"> </w:t>
      </w:r>
      <w:r w:rsidRPr="00F0599A">
        <w:rPr>
          <w:szCs w:val="28"/>
        </w:rPr>
        <w:t>работы</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w:t>
      </w:r>
      <w:r w:rsidR="00C34BEB" w:rsidRPr="00F0599A">
        <w:rPr>
          <w:szCs w:val="28"/>
        </w:rPr>
        <w:t xml:space="preserve"> </w:t>
      </w:r>
      <w:r w:rsidRPr="00F0599A">
        <w:rPr>
          <w:szCs w:val="28"/>
        </w:rPr>
        <w:t>производительность</w:t>
      </w:r>
      <w:r w:rsidR="00C34BEB" w:rsidRPr="00F0599A">
        <w:rPr>
          <w:szCs w:val="28"/>
        </w:rPr>
        <w:t xml:space="preserve"> </w:t>
      </w:r>
      <w:r w:rsidRPr="00F0599A">
        <w:rPr>
          <w:szCs w:val="28"/>
        </w:rPr>
        <w:t>и</w:t>
      </w:r>
      <w:r w:rsidR="00C34BEB" w:rsidRPr="00F0599A">
        <w:rPr>
          <w:szCs w:val="28"/>
        </w:rPr>
        <w:t xml:space="preserve"> </w:t>
      </w:r>
      <w:r w:rsidRPr="00F0599A">
        <w:rPr>
          <w:szCs w:val="28"/>
        </w:rPr>
        <w:t>отдачу</w:t>
      </w:r>
      <w:r w:rsidR="00C34BEB" w:rsidRPr="00F0599A">
        <w:rPr>
          <w:szCs w:val="28"/>
        </w:rPr>
        <w:t xml:space="preserve"> </w:t>
      </w:r>
      <w:r w:rsidRPr="00F0599A">
        <w:rPr>
          <w:szCs w:val="28"/>
        </w:rPr>
        <w:t>его</w:t>
      </w:r>
      <w:r w:rsidR="00C34BEB" w:rsidRPr="00F0599A">
        <w:rPr>
          <w:szCs w:val="28"/>
        </w:rPr>
        <w:t xml:space="preserve"> </w:t>
      </w:r>
      <w:r w:rsidRPr="00F0599A">
        <w:rPr>
          <w:szCs w:val="28"/>
        </w:rPr>
        <w:t>финансовых</w:t>
      </w:r>
      <w:r w:rsidR="00C34BEB" w:rsidRPr="00F0599A">
        <w:rPr>
          <w:szCs w:val="28"/>
        </w:rPr>
        <w:t xml:space="preserve"> </w:t>
      </w:r>
      <w:r w:rsidRPr="00F0599A">
        <w:rPr>
          <w:szCs w:val="28"/>
        </w:rPr>
        <w:t>ресурсов,</w:t>
      </w:r>
      <w:r w:rsidR="00C34BEB" w:rsidRPr="00F0599A">
        <w:rPr>
          <w:szCs w:val="28"/>
        </w:rPr>
        <w:t xml:space="preserve"> </w:t>
      </w:r>
      <w:r w:rsidRPr="00F0599A">
        <w:rPr>
          <w:szCs w:val="28"/>
        </w:rPr>
        <w:t>дополняя</w:t>
      </w:r>
      <w:r w:rsidR="00C34BEB" w:rsidRPr="00F0599A">
        <w:rPr>
          <w:szCs w:val="28"/>
        </w:rPr>
        <w:t xml:space="preserve"> </w:t>
      </w:r>
      <w:r w:rsidRPr="00F0599A">
        <w:rPr>
          <w:szCs w:val="28"/>
        </w:rPr>
        <w:t>анализ</w:t>
      </w:r>
      <w:r w:rsidR="00C34BEB" w:rsidRPr="00F0599A">
        <w:rPr>
          <w:szCs w:val="28"/>
        </w:rPr>
        <w:t xml:space="preserve"> </w:t>
      </w:r>
      <w:r w:rsidRPr="00F0599A">
        <w:rPr>
          <w:szCs w:val="28"/>
        </w:rPr>
        <w:t>абсолютных</w:t>
      </w:r>
      <w:r w:rsidR="00C34BEB" w:rsidRPr="00F0599A">
        <w:rPr>
          <w:szCs w:val="28"/>
        </w:rPr>
        <w:t xml:space="preserve"> </w:t>
      </w:r>
      <w:r w:rsidRPr="00F0599A">
        <w:rPr>
          <w:szCs w:val="28"/>
        </w:rPr>
        <w:t>количественных</w:t>
      </w:r>
      <w:r w:rsidR="00C34BEB" w:rsidRPr="00F0599A">
        <w:rPr>
          <w:szCs w:val="28"/>
        </w:rPr>
        <w:t xml:space="preserve"> </w:t>
      </w:r>
      <w:r w:rsidRPr="00F0599A">
        <w:rPr>
          <w:szCs w:val="28"/>
        </w:rPr>
        <w:t>величин</w:t>
      </w:r>
      <w:r w:rsidR="00C34BEB" w:rsidRPr="00F0599A">
        <w:rPr>
          <w:szCs w:val="28"/>
        </w:rPr>
        <w:t xml:space="preserve"> </w:t>
      </w:r>
      <w:r w:rsidRPr="00F0599A">
        <w:rPr>
          <w:szCs w:val="28"/>
        </w:rPr>
        <w:t>и</w:t>
      </w:r>
      <w:r w:rsidR="00C34BEB" w:rsidRPr="00F0599A">
        <w:rPr>
          <w:szCs w:val="28"/>
        </w:rPr>
        <w:t xml:space="preserve"> </w:t>
      </w:r>
      <w:r w:rsidRPr="00F0599A">
        <w:rPr>
          <w:szCs w:val="28"/>
        </w:rPr>
        <w:t>раскрывая</w:t>
      </w:r>
      <w:r w:rsidR="00C34BEB" w:rsidRPr="00F0599A">
        <w:rPr>
          <w:szCs w:val="28"/>
        </w:rPr>
        <w:t xml:space="preserve"> </w:t>
      </w:r>
      <w:r w:rsidRPr="00F0599A">
        <w:rPr>
          <w:szCs w:val="28"/>
        </w:rPr>
        <w:t>их</w:t>
      </w:r>
      <w:r w:rsidR="00C34BEB" w:rsidRPr="00F0599A">
        <w:rPr>
          <w:szCs w:val="28"/>
        </w:rPr>
        <w:t xml:space="preserve"> </w:t>
      </w:r>
      <w:r w:rsidRPr="00F0599A">
        <w:rPr>
          <w:szCs w:val="28"/>
        </w:rPr>
        <w:t>качественное</w:t>
      </w:r>
      <w:r w:rsidR="00C34BEB" w:rsidRPr="00F0599A">
        <w:rPr>
          <w:szCs w:val="28"/>
        </w:rPr>
        <w:t xml:space="preserve"> </w:t>
      </w:r>
      <w:r w:rsidRPr="00F0599A">
        <w:rPr>
          <w:szCs w:val="28"/>
        </w:rPr>
        <w:t>содержание.</w:t>
      </w:r>
    </w:p>
    <w:p w:rsidR="00547CC9" w:rsidRPr="00F0599A" w:rsidRDefault="00547CC9" w:rsidP="00F0599A">
      <w:pPr>
        <w:widowControl w:val="0"/>
        <w:tabs>
          <w:tab w:val="left" w:pos="1134"/>
        </w:tabs>
        <w:ind w:firstLine="709"/>
        <w:rPr>
          <w:szCs w:val="28"/>
        </w:rPr>
      </w:pPr>
      <w:r w:rsidRPr="00F0599A">
        <w:rPr>
          <w:szCs w:val="28"/>
        </w:rPr>
        <w:t>Важнейшими</w:t>
      </w:r>
      <w:r w:rsidR="00C34BEB" w:rsidRPr="00F0599A">
        <w:rPr>
          <w:szCs w:val="28"/>
        </w:rPr>
        <w:t xml:space="preserve"> </w:t>
      </w:r>
      <w:r w:rsidRPr="00F0599A">
        <w:rPr>
          <w:szCs w:val="28"/>
        </w:rPr>
        <w:t>показателями</w:t>
      </w:r>
      <w:r w:rsidR="00C34BEB" w:rsidRPr="00F0599A">
        <w:rPr>
          <w:szCs w:val="28"/>
        </w:rPr>
        <w:t xml:space="preserve"> </w:t>
      </w:r>
      <w:r w:rsidRPr="00F0599A">
        <w:rPr>
          <w:szCs w:val="28"/>
        </w:rPr>
        <w:t>рентабельности</w:t>
      </w:r>
      <w:r w:rsidR="00C34BEB" w:rsidRPr="00F0599A">
        <w:rPr>
          <w:szCs w:val="28"/>
        </w:rPr>
        <w:t xml:space="preserve"> </w:t>
      </w:r>
      <w:r w:rsidRPr="00F0599A">
        <w:rPr>
          <w:szCs w:val="28"/>
        </w:rPr>
        <w:t>для</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учреждения</w:t>
      </w:r>
      <w:r w:rsidR="00C34BEB" w:rsidRPr="00F0599A">
        <w:rPr>
          <w:szCs w:val="28"/>
        </w:rPr>
        <w:t xml:space="preserve"> </w:t>
      </w:r>
      <w:r w:rsidRPr="00F0599A">
        <w:rPr>
          <w:szCs w:val="28"/>
        </w:rPr>
        <w:t>являются</w:t>
      </w:r>
      <w:r w:rsidR="00C34BEB" w:rsidRPr="00F0599A">
        <w:rPr>
          <w:szCs w:val="28"/>
        </w:rPr>
        <w:t xml:space="preserve"> </w:t>
      </w:r>
      <w:r w:rsidRPr="00F0599A">
        <w:rPr>
          <w:szCs w:val="28"/>
        </w:rPr>
        <w:t>показатели</w:t>
      </w:r>
      <w:r w:rsidR="00C34BEB" w:rsidRPr="00F0599A">
        <w:rPr>
          <w:szCs w:val="28"/>
        </w:rPr>
        <w:t xml:space="preserve"> </w:t>
      </w:r>
      <w:r w:rsidRPr="00F0599A">
        <w:rPr>
          <w:szCs w:val="28"/>
        </w:rPr>
        <w:t>рентабельности</w:t>
      </w:r>
      <w:r w:rsidR="00C34BEB" w:rsidRPr="00F0599A">
        <w:rPr>
          <w:szCs w:val="28"/>
        </w:rPr>
        <w:t xml:space="preserve"> </w:t>
      </w:r>
      <w:r w:rsidRPr="00F0599A">
        <w:rPr>
          <w:szCs w:val="28"/>
        </w:rPr>
        <w:t>активов</w:t>
      </w:r>
      <w:r w:rsidR="00C34BEB" w:rsidRPr="00F0599A">
        <w:rPr>
          <w:szCs w:val="28"/>
        </w:rPr>
        <w:t xml:space="preserve"> </w:t>
      </w:r>
      <w:r w:rsidRPr="00F0599A">
        <w:rPr>
          <w:szCs w:val="28"/>
        </w:rPr>
        <w:t>(ROA),</w:t>
      </w:r>
      <w:r w:rsidR="00C34BEB" w:rsidRPr="00F0599A">
        <w:rPr>
          <w:szCs w:val="28"/>
        </w:rPr>
        <w:t xml:space="preserve"> </w:t>
      </w:r>
      <w:r w:rsidRPr="00F0599A">
        <w:rPr>
          <w:szCs w:val="28"/>
        </w:rPr>
        <w:t>характеризующий</w:t>
      </w:r>
      <w:r w:rsidR="00C34BEB" w:rsidRPr="00F0599A">
        <w:rPr>
          <w:szCs w:val="28"/>
        </w:rPr>
        <w:t xml:space="preserve"> </w:t>
      </w:r>
      <w:r w:rsidRPr="00F0599A">
        <w:rPr>
          <w:szCs w:val="28"/>
        </w:rPr>
        <w:t>объем</w:t>
      </w:r>
      <w:r w:rsidR="00C34BEB" w:rsidRPr="00F0599A">
        <w:rPr>
          <w:szCs w:val="28"/>
        </w:rPr>
        <w:t xml:space="preserve"> </w:t>
      </w:r>
      <w:r w:rsidRPr="00F0599A">
        <w:rPr>
          <w:szCs w:val="28"/>
        </w:rPr>
        <w:t>прибыли,</w:t>
      </w:r>
      <w:r w:rsidR="00C34BEB" w:rsidRPr="00F0599A">
        <w:rPr>
          <w:szCs w:val="28"/>
        </w:rPr>
        <w:t xml:space="preserve"> </w:t>
      </w:r>
      <w:r w:rsidRPr="00F0599A">
        <w:rPr>
          <w:szCs w:val="28"/>
        </w:rPr>
        <w:t>полученной</w:t>
      </w:r>
      <w:r w:rsidR="00C34BEB" w:rsidRPr="00F0599A">
        <w:rPr>
          <w:szCs w:val="28"/>
        </w:rPr>
        <w:t xml:space="preserve"> </w:t>
      </w:r>
      <w:r w:rsidRPr="00F0599A">
        <w:rPr>
          <w:szCs w:val="28"/>
        </w:rPr>
        <w:t>на</w:t>
      </w:r>
      <w:r w:rsidR="00C34BEB" w:rsidRPr="00F0599A">
        <w:rPr>
          <w:szCs w:val="28"/>
        </w:rPr>
        <w:t xml:space="preserve"> </w:t>
      </w:r>
      <w:r w:rsidRPr="00F0599A">
        <w:rPr>
          <w:szCs w:val="28"/>
        </w:rPr>
        <w:t>каждый</w:t>
      </w:r>
      <w:r w:rsidR="00C34BEB" w:rsidRPr="00F0599A">
        <w:rPr>
          <w:szCs w:val="28"/>
        </w:rPr>
        <w:t xml:space="preserve"> </w:t>
      </w:r>
      <w:r w:rsidRPr="00F0599A">
        <w:rPr>
          <w:szCs w:val="28"/>
        </w:rPr>
        <w:t>рубль</w:t>
      </w:r>
      <w:r w:rsidR="00C34BEB" w:rsidRPr="00F0599A">
        <w:rPr>
          <w:szCs w:val="28"/>
        </w:rPr>
        <w:t xml:space="preserve"> </w:t>
      </w:r>
      <w:r w:rsidRPr="00F0599A">
        <w:rPr>
          <w:szCs w:val="28"/>
        </w:rPr>
        <w:t>банковских</w:t>
      </w:r>
      <w:r w:rsidR="00C34BEB" w:rsidRPr="00F0599A">
        <w:rPr>
          <w:szCs w:val="28"/>
        </w:rPr>
        <w:t xml:space="preserve"> </w:t>
      </w:r>
      <w:r w:rsidRPr="00F0599A">
        <w:rPr>
          <w:szCs w:val="28"/>
        </w:rPr>
        <w:t>активов</w:t>
      </w:r>
      <w:r w:rsidR="00C34BEB" w:rsidRPr="00F0599A">
        <w:rPr>
          <w:szCs w:val="28"/>
        </w:rPr>
        <w:t xml:space="preserve"> </w:t>
      </w:r>
      <w:r w:rsidRPr="00F0599A">
        <w:rPr>
          <w:szCs w:val="28"/>
        </w:rPr>
        <w:t>и</w:t>
      </w:r>
      <w:r w:rsidR="00C34BEB" w:rsidRPr="00F0599A">
        <w:rPr>
          <w:szCs w:val="28"/>
        </w:rPr>
        <w:t xml:space="preserve"> </w:t>
      </w:r>
      <w:r w:rsidRPr="00F0599A">
        <w:rPr>
          <w:szCs w:val="28"/>
        </w:rPr>
        <w:t>рентабельности</w:t>
      </w:r>
      <w:r w:rsidR="00C34BEB" w:rsidRPr="00F0599A">
        <w:rPr>
          <w:szCs w:val="28"/>
        </w:rPr>
        <w:t xml:space="preserve"> </w:t>
      </w:r>
      <w:r w:rsidRPr="00F0599A">
        <w:rPr>
          <w:szCs w:val="28"/>
        </w:rPr>
        <w:t>собственных</w:t>
      </w:r>
      <w:r w:rsidR="00C34BEB" w:rsidRPr="00F0599A">
        <w:rPr>
          <w:szCs w:val="28"/>
        </w:rPr>
        <w:t xml:space="preserve"> </w:t>
      </w:r>
      <w:r w:rsidRPr="00F0599A">
        <w:rPr>
          <w:szCs w:val="28"/>
        </w:rPr>
        <w:t>средств</w:t>
      </w:r>
      <w:r w:rsidR="00C34BEB" w:rsidRPr="00F0599A">
        <w:rPr>
          <w:szCs w:val="28"/>
        </w:rPr>
        <w:t xml:space="preserve"> </w:t>
      </w:r>
      <w:r w:rsidRPr="00F0599A">
        <w:rPr>
          <w:szCs w:val="28"/>
        </w:rPr>
        <w:t>(ROE),</w:t>
      </w:r>
      <w:r w:rsidR="00C34BEB" w:rsidRPr="00F0599A">
        <w:rPr>
          <w:szCs w:val="28"/>
        </w:rPr>
        <w:t xml:space="preserve"> </w:t>
      </w:r>
      <w:r w:rsidRPr="00F0599A">
        <w:rPr>
          <w:szCs w:val="28"/>
        </w:rPr>
        <w:t>характеризующий</w:t>
      </w:r>
      <w:r w:rsidR="00C34BEB" w:rsidRPr="00F0599A">
        <w:rPr>
          <w:szCs w:val="28"/>
        </w:rPr>
        <w:t xml:space="preserve"> </w:t>
      </w:r>
      <w:r w:rsidRPr="00F0599A">
        <w:rPr>
          <w:szCs w:val="28"/>
        </w:rPr>
        <w:t>объем</w:t>
      </w:r>
      <w:r w:rsidR="00C34BEB" w:rsidRPr="00F0599A">
        <w:rPr>
          <w:szCs w:val="28"/>
        </w:rPr>
        <w:t xml:space="preserve"> </w:t>
      </w:r>
      <w:r w:rsidRPr="00F0599A">
        <w:rPr>
          <w:szCs w:val="28"/>
        </w:rPr>
        <w:t>прибыли,</w:t>
      </w:r>
      <w:r w:rsidR="00C34BEB" w:rsidRPr="00F0599A">
        <w:rPr>
          <w:szCs w:val="28"/>
        </w:rPr>
        <w:t xml:space="preserve"> </w:t>
      </w:r>
      <w:r w:rsidRPr="00F0599A">
        <w:rPr>
          <w:szCs w:val="28"/>
        </w:rPr>
        <w:t>полученной</w:t>
      </w:r>
      <w:r w:rsidR="00C34BEB" w:rsidRPr="00F0599A">
        <w:rPr>
          <w:szCs w:val="28"/>
        </w:rPr>
        <w:t xml:space="preserve"> </w:t>
      </w:r>
      <w:r w:rsidRPr="00F0599A">
        <w:rPr>
          <w:szCs w:val="28"/>
        </w:rPr>
        <w:t>на</w:t>
      </w:r>
      <w:r w:rsidR="00C34BEB" w:rsidRPr="00F0599A">
        <w:rPr>
          <w:szCs w:val="28"/>
        </w:rPr>
        <w:t xml:space="preserve"> </w:t>
      </w:r>
      <w:r w:rsidRPr="00F0599A">
        <w:rPr>
          <w:szCs w:val="28"/>
        </w:rPr>
        <w:t>каждый</w:t>
      </w:r>
      <w:r w:rsidR="00C34BEB" w:rsidRPr="00F0599A">
        <w:rPr>
          <w:szCs w:val="28"/>
        </w:rPr>
        <w:t xml:space="preserve"> </w:t>
      </w:r>
      <w:r w:rsidRPr="00F0599A">
        <w:rPr>
          <w:szCs w:val="28"/>
        </w:rPr>
        <w:t>рубль</w:t>
      </w:r>
      <w:r w:rsidR="00C34BEB" w:rsidRPr="00F0599A">
        <w:rPr>
          <w:szCs w:val="28"/>
        </w:rPr>
        <w:t xml:space="preserve"> </w:t>
      </w:r>
      <w:r w:rsidRPr="00F0599A">
        <w:rPr>
          <w:szCs w:val="28"/>
        </w:rPr>
        <w:t>своих</w:t>
      </w:r>
      <w:r w:rsidR="00C34BEB" w:rsidRPr="00F0599A">
        <w:rPr>
          <w:szCs w:val="28"/>
        </w:rPr>
        <w:t xml:space="preserve"> </w:t>
      </w:r>
      <w:r w:rsidRPr="00F0599A">
        <w:rPr>
          <w:szCs w:val="28"/>
        </w:rPr>
        <w:t>собственных</w:t>
      </w:r>
      <w:r w:rsidR="00C34BEB" w:rsidRPr="00F0599A">
        <w:rPr>
          <w:szCs w:val="28"/>
        </w:rPr>
        <w:t xml:space="preserve"> </w:t>
      </w:r>
      <w:r w:rsidRPr="00F0599A">
        <w:rPr>
          <w:szCs w:val="28"/>
        </w:rPr>
        <w:t>средств</w:t>
      </w:r>
      <w:r w:rsidR="00C34BEB" w:rsidRPr="00F0599A">
        <w:rPr>
          <w:szCs w:val="28"/>
        </w:rPr>
        <w:t xml:space="preserve"> </w:t>
      </w:r>
      <w:r w:rsidRPr="00F0599A">
        <w:rPr>
          <w:szCs w:val="28"/>
        </w:rPr>
        <w:t>(капитала).</w:t>
      </w:r>
      <w:r w:rsidR="00C34BEB" w:rsidRPr="00F0599A">
        <w:rPr>
          <w:szCs w:val="28"/>
        </w:rPr>
        <w:t xml:space="preserve"> </w:t>
      </w:r>
      <w:r w:rsidRPr="00F0599A">
        <w:rPr>
          <w:szCs w:val="28"/>
        </w:rPr>
        <w:t>Они</w:t>
      </w:r>
      <w:r w:rsidR="00C34BEB" w:rsidRPr="00F0599A">
        <w:rPr>
          <w:szCs w:val="28"/>
        </w:rPr>
        <w:t xml:space="preserve"> </w:t>
      </w:r>
      <w:r w:rsidRPr="00F0599A">
        <w:rPr>
          <w:szCs w:val="28"/>
        </w:rPr>
        <w:t>предназначены</w:t>
      </w:r>
      <w:r w:rsidR="00C34BEB" w:rsidRPr="00F0599A">
        <w:rPr>
          <w:szCs w:val="28"/>
        </w:rPr>
        <w:t xml:space="preserve"> </w:t>
      </w:r>
      <w:r w:rsidRPr="00F0599A">
        <w:rPr>
          <w:szCs w:val="28"/>
        </w:rPr>
        <w:t>как</w:t>
      </w:r>
      <w:r w:rsidR="00C34BEB" w:rsidRPr="00F0599A">
        <w:rPr>
          <w:szCs w:val="28"/>
        </w:rPr>
        <w:t xml:space="preserve"> </w:t>
      </w:r>
      <w:r w:rsidRPr="00F0599A">
        <w:rPr>
          <w:szCs w:val="28"/>
        </w:rPr>
        <w:t>для</w:t>
      </w:r>
      <w:r w:rsidR="00C34BEB" w:rsidRPr="00F0599A">
        <w:rPr>
          <w:szCs w:val="28"/>
        </w:rPr>
        <w:t xml:space="preserve"> </w:t>
      </w:r>
      <w:r w:rsidRPr="00F0599A">
        <w:rPr>
          <w:szCs w:val="28"/>
        </w:rPr>
        <w:t>проведения</w:t>
      </w:r>
      <w:r w:rsidR="00C34BEB" w:rsidRPr="00F0599A">
        <w:rPr>
          <w:szCs w:val="28"/>
        </w:rPr>
        <w:t xml:space="preserve"> </w:t>
      </w:r>
      <w:r w:rsidRPr="00F0599A">
        <w:rPr>
          <w:szCs w:val="28"/>
        </w:rPr>
        <w:t>анализа</w:t>
      </w:r>
      <w:r w:rsidR="00C34BEB" w:rsidRPr="00F0599A">
        <w:rPr>
          <w:szCs w:val="28"/>
        </w:rPr>
        <w:t xml:space="preserve"> </w:t>
      </w:r>
      <w:r w:rsidRPr="00F0599A">
        <w:rPr>
          <w:szCs w:val="28"/>
        </w:rPr>
        <w:t>эффективности</w:t>
      </w:r>
      <w:r w:rsidR="00C34BEB" w:rsidRPr="00F0599A">
        <w:rPr>
          <w:szCs w:val="28"/>
        </w:rPr>
        <w:t xml:space="preserve"> </w:t>
      </w:r>
      <w:r w:rsidRPr="00F0599A">
        <w:rPr>
          <w:szCs w:val="28"/>
        </w:rPr>
        <w:t>отдельных</w:t>
      </w:r>
      <w:r w:rsidR="00C34BEB" w:rsidRPr="00F0599A">
        <w:rPr>
          <w:szCs w:val="28"/>
        </w:rPr>
        <w:t xml:space="preserve"> </w:t>
      </w:r>
      <w:r w:rsidRPr="00F0599A">
        <w:rPr>
          <w:szCs w:val="28"/>
        </w:rPr>
        <w:t>активных</w:t>
      </w:r>
      <w:r w:rsidR="00C34BEB" w:rsidRPr="00F0599A">
        <w:rPr>
          <w:szCs w:val="28"/>
        </w:rPr>
        <w:t xml:space="preserve"> </w:t>
      </w:r>
      <w:r w:rsidRPr="00F0599A">
        <w:rPr>
          <w:szCs w:val="28"/>
        </w:rPr>
        <w:t>операций</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и</w:t>
      </w:r>
      <w:r w:rsidR="00C34BEB" w:rsidRPr="00F0599A">
        <w:rPr>
          <w:szCs w:val="28"/>
        </w:rPr>
        <w:t xml:space="preserve"> </w:t>
      </w:r>
      <w:r w:rsidRPr="00F0599A">
        <w:rPr>
          <w:szCs w:val="28"/>
        </w:rPr>
        <w:t>управления</w:t>
      </w:r>
      <w:r w:rsidR="00C34BEB" w:rsidRPr="00F0599A">
        <w:rPr>
          <w:szCs w:val="28"/>
        </w:rPr>
        <w:t xml:space="preserve"> </w:t>
      </w:r>
      <w:r w:rsidRPr="00F0599A">
        <w:rPr>
          <w:szCs w:val="28"/>
        </w:rPr>
        <w:t>банком</w:t>
      </w:r>
      <w:r w:rsidR="00C34BEB" w:rsidRPr="00F0599A">
        <w:rPr>
          <w:szCs w:val="28"/>
        </w:rPr>
        <w:t xml:space="preserve"> </w:t>
      </w:r>
      <w:r w:rsidRPr="00F0599A">
        <w:rPr>
          <w:szCs w:val="28"/>
        </w:rPr>
        <w:t>в</w:t>
      </w:r>
      <w:r w:rsidR="00C34BEB" w:rsidRPr="00F0599A">
        <w:rPr>
          <w:szCs w:val="28"/>
        </w:rPr>
        <w:t xml:space="preserve"> </w:t>
      </w:r>
      <w:r w:rsidRPr="00F0599A">
        <w:rPr>
          <w:szCs w:val="28"/>
        </w:rPr>
        <w:t>целом,</w:t>
      </w:r>
      <w:r w:rsidR="00C34BEB" w:rsidRPr="00F0599A">
        <w:rPr>
          <w:szCs w:val="28"/>
        </w:rPr>
        <w:t xml:space="preserve"> </w:t>
      </w:r>
      <w:r w:rsidRPr="00F0599A">
        <w:rPr>
          <w:szCs w:val="28"/>
        </w:rPr>
        <w:t>так</w:t>
      </w:r>
      <w:r w:rsidR="00C34BEB" w:rsidRPr="00F0599A">
        <w:rPr>
          <w:szCs w:val="28"/>
        </w:rPr>
        <w:t xml:space="preserve"> </w:t>
      </w:r>
      <w:r w:rsidRPr="00F0599A">
        <w:rPr>
          <w:szCs w:val="28"/>
        </w:rPr>
        <w:t>и</w:t>
      </w:r>
      <w:r w:rsidR="00C34BEB" w:rsidRPr="00F0599A">
        <w:rPr>
          <w:szCs w:val="28"/>
        </w:rPr>
        <w:t xml:space="preserve"> </w:t>
      </w:r>
      <w:r w:rsidRPr="00F0599A">
        <w:rPr>
          <w:szCs w:val="28"/>
        </w:rPr>
        <w:t>для</w:t>
      </w:r>
      <w:r w:rsidR="00C34BEB" w:rsidRPr="00F0599A">
        <w:rPr>
          <w:szCs w:val="28"/>
        </w:rPr>
        <w:t xml:space="preserve"> </w:t>
      </w:r>
      <w:r w:rsidRPr="00F0599A">
        <w:rPr>
          <w:szCs w:val="28"/>
        </w:rPr>
        <w:t>сравнительного</w:t>
      </w:r>
      <w:r w:rsidR="00C34BEB" w:rsidRPr="00F0599A">
        <w:rPr>
          <w:szCs w:val="28"/>
        </w:rPr>
        <w:t xml:space="preserve"> </w:t>
      </w:r>
      <w:r w:rsidRPr="00F0599A">
        <w:rPr>
          <w:szCs w:val="28"/>
        </w:rPr>
        <w:t>анализа</w:t>
      </w:r>
      <w:r w:rsidR="00C34BEB" w:rsidRPr="00F0599A">
        <w:rPr>
          <w:szCs w:val="28"/>
        </w:rPr>
        <w:t xml:space="preserve"> </w:t>
      </w:r>
      <w:r w:rsidRPr="00F0599A">
        <w:rPr>
          <w:szCs w:val="28"/>
        </w:rPr>
        <w:t>с</w:t>
      </w:r>
      <w:r w:rsidR="00C34BEB" w:rsidRPr="00F0599A">
        <w:rPr>
          <w:szCs w:val="28"/>
        </w:rPr>
        <w:t xml:space="preserve"> </w:t>
      </w:r>
      <w:r w:rsidRPr="00F0599A">
        <w:rPr>
          <w:szCs w:val="28"/>
        </w:rPr>
        <w:t>другими</w:t>
      </w:r>
      <w:r w:rsidR="00C34BEB" w:rsidRPr="00F0599A">
        <w:rPr>
          <w:szCs w:val="28"/>
        </w:rPr>
        <w:t xml:space="preserve"> </w:t>
      </w:r>
      <w:r w:rsidRPr="00F0599A">
        <w:rPr>
          <w:szCs w:val="28"/>
        </w:rPr>
        <w:t>банками.</w:t>
      </w:r>
      <w:r w:rsidR="00C34BEB" w:rsidRPr="00F0599A">
        <w:rPr>
          <w:szCs w:val="28"/>
        </w:rPr>
        <w:t xml:space="preserve"> </w:t>
      </w:r>
      <w:r w:rsidRPr="00F0599A">
        <w:rPr>
          <w:szCs w:val="28"/>
        </w:rPr>
        <w:t>Низкая</w:t>
      </w:r>
      <w:r w:rsidR="00C34BEB" w:rsidRPr="00F0599A">
        <w:rPr>
          <w:szCs w:val="28"/>
        </w:rPr>
        <w:t xml:space="preserve"> </w:t>
      </w:r>
      <w:r w:rsidRPr="00F0599A">
        <w:rPr>
          <w:szCs w:val="28"/>
        </w:rPr>
        <w:t>норма</w:t>
      </w:r>
      <w:r w:rsidR="00C34BEB" w:rsidRPr="00F0599A">
        <w:rPr>
          <w:szCs w:val="28"/>
        </w:rPr>
        <w:t xml:space="preserve"> </w:t>
      </w:r>
      <w:r w:rsidRPr="00F0599A">
        <w:rPr>
          <w:szCs w:val="28"/>
        </w:rPr>
        <w:t>прибыли</w:t>
      </w:r>
      <w:r w:rsidR="00C34BEB" w:rsidRPr="00F0599A">
        <w:rPr>
          <w:szCs w:val="28"/>
        </w:rPr>
        <w:t xml:space="preserve"> </w:t>
      </w:r>
      <w:r w:rsidRPr="00F0599A">
        <w:rPr>
          <w:szCs w:val="28"/>
        </w:rPr>
        <w:t>может</w:t>
      </w:r>
      <w:r w:rsidR="00C34BEB" w:rsidRPr="00F0599A">
        <w:rPr>
          <w:szCs w:val="28"/>
        </w:rPr>
        <w:t xml:space="preserve"> </w:t>
      </w:r>
      <w:r w:rsidRPr="00F0599A">
        <w:rPr>
          <w:szCs w:val="28"/>
        </w:rPr>
        <w:t>быть</w:t>
      </w:r>
      <w:r w:rsidR="00C34BEB" w:rsidRPr="00F0599A">
        <w:rPr>
          <w:szCs w:val="28"/>
        </w:rPr>
        <w:t xml:space="preserve"> </w:t>
      </w:r>
      <w:r w:rsidRPr="00F0599A">
        <w:rPr>
          <w:szCs w:val="28"/>
        </w:rPr>
        <w:t>результатом</w:t>
      </w:r>
      <w:r w:rsidR="00C34BEB" w:rsidRPr="00F0599A">
        <w:rPr>
          <w:szCs w:val="28"/>
        </w:rPr>
        <w:t xml:space="preserve"> </w:t>
      </w:r>
      <w:r w:rsidRPr="00F0599A">
        <w:rPr>
          <w:szCs w:val="28"/>
        </w:rPr>
        <w:t>консервативной</w:t>
      </w:r>
      <w:r w:rsidR="00C34BEB" w:rsidRPr="00F0599A">
        <w:rPr>
          <w:szCs w:val="28"/>
        </w:rPr>
        <w:t xml:space="preserve"> </w:t>
      </w:r>
      <w:r w:rsidRPr="00F0599A">
        <w:rPr>
          <w:szCs w:val="28"/>
        </w:rPr>
        <w:t>ссудной</w:t>
      </w:r>
      <w:r w:rsidR="00C34BEB" w:rsidRPr="00F0599A">
        <w:rPr>
          <w:szCs w:val="28"/>
        </w:rPr>
        <w:t xml:space="preserve"> </w:t>
      </w:r>
      <w:r w:rsidRPr="00F0599A">
        <w:rPr>
          <w:szCs w:val="28"/>
        </w:rPr>
        <w:t>и</w:t>
      </w:r>
      <w:r w:rsidR="00C34BEB" w:rsidRPr="00F0599A">
        <w:rPr>
          <w:szCs w:val="28"/>
        </w:rPr>
        <w:t xml:space="preserve"> </w:t>
      </w:r>
      <w:r w:rsidRPr="00F0599A">
        <w:rPr>
          <w:szCs w:val="28"/>
        </w:rPr>
        <w:t>инвестиционной</w:t>
      </w:r>
      <w:r w:rsidR="00C34BEB" w:rsidRPr="00F0599A">
        <w:rPr>
          <w:szCs w:val="28"/>
        </w:rPr>
        <w:t xml:space="preserve"> </w:t>
      </w:r>
      <w:r w:rsidRPr="00F0599A">
        <w:rPr>
          <w:szCs w:val="28"/>
        </w:rPr>
        <w:t>политики,</w:t>
      </w:r>
      <w:r w:rsidR="00C34BEB" w:rsidRPr="00F0599A">
        <w:rPr>
          <w:szCs w:val="28"/>
        </w:rPr>
        <w:t xml:space="preserve"> </w:t>
      </w:r>
      <w:r w:rsidRPr="00F0599A">
        <w:rPr>
          <w:szCs w:val="28"/>
        </w:rPr>
        <w:t>а</w:t>
      </w:r>
      <w:r w:rsidR="00C34BEB" w:rsidRPr="00F0599A">
        <w:rPr>
          <w:szCs w:val="28"/>
        </w:rPr>
        <w:t xml:space="preserve"> </w:t>
      </w:r>
      <w:r w:rsidRPr="00F0599A">
        <w:rPr>
          <w:szCs w:val="28"/>
        </w:rPr>
        <w:t>также</w:t>
      </w:r>
      <w:r w:rsidR="00C34BEB" w:rsidRPr="00F0599A">
        <w:rPr>
          <w:szCs w:val="28"/>
        </w:rPr>
        <w:t xml:space="preserve"> </w:t>
      </w:r>
      <w:r w:rsidRPr="00F0599A">
        <w:rPr>
          <w:szCs w:val="28"/>
        </w:rPr>
        <w:t>следствием</w:t>
      </w:r>
      <w:r w:rsidR="00C34BEB" w:rsidRPr="00F0599A">
        <w:rPr>
          <w:szCs w:val="28"/>
        </w:rPr>
        <w:t xml:space="preserve"> </w:t>
      </w:r>
      <w:r w:rsidRPr="00F0599A">
        <w:rPr>
          <w:szCs w:val="28"/>
        </w:rPr>
        <w:t>чрезмерных</w:t>
      </w:r>
      <w:r w:rsidR="00C34BEB" w:rsidRPr="00F0599A">
        <w:rPr>
          <w:szCs w:val="28"/>
        </w:rPr>
        <w:t xml:space="preserve"> </w:t>
      </w:r>
      <w:r w:rsidRPr="00F0599A">
        <w:rPr>
          <w:szCs w:val="28"/>
        </w:rPr>
        <w:t>операционных</w:t>
      </w:r>
      <w:r w:rsidR="00C34BEB" w:rsidRPr="00F0599A">
        <w:rPr>
          <w:szCs w:val="28"/>
        </w:rPr>
        <w:t xml:space="preserve"> </w:t>
      </w:r>
      <w:r w:rsidRPr="00F0599A">
        <w:rPr>
          <w:szCs w:val="28"/>
        </w:rPr>
        <w:t>расходов.</w:t>
      </w:r>
      <w:r w:rsidR="00C34BEB" w:rsidRPr="00F0599A">
        <w:rPr>
          <w:szCs w:val="28"/>
        </w:rPr>
        <w:t xml:space="preserve"> </w:t>
      </w:r>
      <w:r w:rsidRPr="00F0599A">
        <w:rPr>
          <w:szCs w:val="28"/>
        </w:rPr>
        <w:t>Высокое</w:t>
      </w:r>
      <w:r w:rsidR="00C34BEB" w:rsidRPr="00F0599A">
        <w:rPr>
          <w:szCs w:val="28"/>
        </w:rPr>
        <w:t xml:space="preserve"> </w:t>
      </w:r>
      <w:r w:rsidRPr="00F0599A">
        <w:rPr>
          <w:szCs w:val="28"/>
        </w:rPr>
        <w:t>отношение</w:t>
      </w:r>
      <w:r w:rsidR="00C34BEB" w:rsidRPr="00F0599A">
        <w:rPr>
          <w:szCs w:val="28"/>
        </w:rPr>
        <w:t xml:space="preserve"> </w:t>
      </w:r>
      <w:r w:rsidRPr="00F0599A">
        <w:rPr>
          <w:szCs w:val="28"/>
        </w:rPr>
        <w:t>прибыли</w:t>
      </w:r>
      <w:r w:rsidR="00C34BEB" w:rsidRPr="00F0599A">
        <w:rPr>
          <w:szCs w:val="28"/>
        </w:rPr>
        <w:t xml:space="preserve"> </w:t>
      </w:r>
      <w:r w:rsidRPr="00F0599A">
        <w:rPr>
          <w:szCs w:val="28"/>
        </w:rPr>
        <w:t>к</w:t>
      </w:r>
      <w:r w:rsidR="00C34BEB" w:rsidRPr="00F0599A">
        <w:rPr>
          <w:szCs w:val="28"/>
        </w:rPr>
        <w:t xml:space="preserve"> </w:t>
      </w:r>
      <w:r w:rsidRPr="00F0599A">
        <w:rPr>
          <w:szCs w:val="28"/>
        </w:rPr>
        <w:t>активам</w:t>
      </w:r>
      <w:r w:rsidR="00C34BEB" w:rsidRPr="00F0599A">
        <w:rPr>
          <w:szCs w:val="28"/>
        </w:rPr>
        <w:t xml:space="preserve"> </w:t>
      </w:r>
      <w:r w:rsidRPr="00F0599A">
        <w:rPr>
          <w:szCs w:val="28"/>
        </w:rPr>
        <w:t>может</w:t>
      </w:r>
      <w:r w:rsidR="00C34BEB" w:rsidRPr="00F0599A">
        <w:rPr>
          <w:szCs w:val="28"/>
        </w:rPr>
        <w:t xml:space="preserve"> </w:t>
      </w:r>
      <w:r w:rsidRPr="00F0599A">
        <w:rPr>
          <w:szCs w:val="28"/>
        </w:rPr>
        <w:t>быть</w:t>
      </w:r>
      <w:r w:rsidR="00C34BEB" w:rsidRPr="00F0599A">
        <w:rPr>
          <w:szCs w:val="28"/>
        </w:rPr>
        <w:t xml:space="preserve"> </w:t>
      </w:r>
      <w:r w:rsidRPr="00F0599A">
        <w:rPr>
          <w:szCs w:val="28"/>
        </w:rPr>
        <w:t>результатом</w:t>
      </w:r>
      <w:r w:rsidR="00C34BEB" w:rsidRPr="00F0599A">
        <w:rPr>
          <w:szCs w:val="28"/>
        </w:rPr>
        <w:t xml:space="preserve"> </w:t>
      </w:r>
      <w:r w:rsidRPr="00F0599A">
        <w:rPr>
          <w:szCs w:val="28"/>
        </w:rPr>
        <w:t>эффективной</w:t>
      </w:r>
      <w:r w:rsidR="00C34BEB" w:rsidRPr="00F0599A">
        <w:rPr>
          <w:szCs w:val="28"/>
        </w:rPr>
        <w:t xml:space="preserve"> </w:t>
      </w:r>
      <w:r w:rsidRPr="00F0599A">
        <w:rPr>
          <w:szCs w:val="28"/>
        </w:rPr>
        <w:t>деятельности</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и</w:t>
      </w:r>
      <w:r w:rsidR="00C34BEB" w:rsidRPr="00F0599A">
        <w:rPr>
          <w:szCs w:val="28"/>
        </w:rPr>
        <w:t xml:space="preserve"> </w:t>
      </w:r>
      <w:r w:rsidRPr="00F0599A">
        <w:rPr>
          <w:szCs w:val="28"/>
        </w:rPr>
        <w:t>высоких</w:t>
      </w:r>
      <w:r w:rsidR="00C34BEB" w:rsidRPr="00F0599A">
        <w:rPr>
          <w:szCs w:val="28"/>
        </w:rPr>
        <w:t xml:space="preserve"> </w:t>
      </w:r>
      <w:r w:rsidRPr="00F0599A">
        <w:rPr>
          <w:szCs w:val="28"/>
        </w:rPr>
        <w:t>ставок</w:t>
      </w:r>
      <w:r w:rsidR="00C34BEB" w:rsidRPr="00F0599A">
        <w:rPr>
          <w:szCs w:val="28"/>
        </w:rPr>
        <w:t xml:space="preserve"> </w:t>
      </w:r>
      <w:r w:rsidRPr="00F0599A">
        <w:rPr>
          <w:szCs w:val="28"/>
        </w:rPr>
        <w:t>доходных</w:t>
      </w:r>
      <w:r w:rsidR="00C34BEB" w:rsidRPr="00F0599A">
        <w:rPr>
          <w:szCs w:val="28"/>
        </w:rPr>
        <w:t xml:space="preserve"> </w:t>
      </w:r>
      <w:r w:rsidRPr="00F0599A">
        <w:rPr>
          <w:szCs w:val="28"/>
        </w:rPr>
        <w:t>активов.</w:t>
      </w:r>
    </w:p>
    <w:p w:rsidR="00C34BEB" w:rsidRPr="00F0599A" w:rsidRDefault="00C34BEB" w:rsidP="00F0599A">
      <w:pPr>
        <w:widowControl w:val="0"/>
        <w:tabs>
          <w:tab w:val="left" w:pos="1134"/>
        </w:tabs>
        <w:ind w:firstLine="709"/>
        <w:rPr>
          <w:szCs w:val="28"/>
          <w:lang w:val="uk-UA"/>
        </w:rPr>
      </w:pPr>
    </w:p>
    <w:p w:rsidR="00547CC9" w:rsidRPr="00F0599A" w:rsidRDefault="00F9075E" w:rsidP="00F0599A">
      <w:pPr>
        <w:widowControl w:val="0"/>
        <w:tabs>
          <w:tab w:val="left" w:pos="1134"/>
        </w:tabs>
        <w:ind w:firstLine="709"/>
        <w:rPr>
          <w:szCs w:val="28"/>
          <w:lang w:val="uk-UA"/>
        </w:rPr>
      </w:pPr>
      <w:r w:rsidRPr="00F9075E">
        <w:rPr>
          <w:szCs w:val="28"/>
          <w:lang w:val="uk-UA"/>
        </w:rPr>
        <w:fldChar w:fldCharType="begin"/>
      </w:r>
      <w:r w:rsidRPr="00F9075E">
        <w:rPr>
          <w:szCs w:val="28"/>
          <w:lang w:val="uk-UA"/>
        </w:rPr>
        <w:instrText xml:space="preserve"> QUOTE </w:instrText>
      </w:r>
      <w:r w:rsidR="005E780B">
        <w:rPr>
          <w:position w:val="-32"/>
        </w:rPr>
        <w:pict>
          <v:shape id="_x0000_i1029" type="#_x0000_t75" style="width:54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7CC9&quot;/&gt;&lt;wsp:rsid wsp:val=&quot;00020345&quot;/&gt;&lt;wsp:rsid wsp:val=&quot;000214F0&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0169&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96EC9&quot;/&gt;&lt;wsp:rsid wsp:val=&quot;004A0235&quot;/&gt;&lt;wsp:rsid wsp:val=&quot;004A2BC1&quot;/&gt;&lt;wsp:rsid wsp:val=&quot;004A5F1E&quot;/&gt;&lt;wsp:rsid wsp:val=&quot;004C3DF6&quot;/&gt;&lt;wsp:rsid wsp:val=&quot;004F13E4&quot;/&gt;&lt;wsp:rsid wsp:val=&quot;005236DB&quot;/&gt;&lt;wsp:rsid wsp:val=&quot;00547CC9&quot;/&gt;&lt;wsp:rsid wsp:val=&quot;0058263D&quot;/&gt;&lt;wsp:rsid wsp:val=&quot;0059166F&quot;/&gt;&lt;wsp:rsid wsp:val=&quot;005B1F3E&quot;/&gt;&lt;wsp:rsid wsp:val=&quot;005E6369&quot;/&gt;&lt;wsp:rsid wsp:val=&quot;00625D5D&quot;/&gt;&lt;wsp:rsid wsp:val=&quot;0063129A&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C4643&quot;/&gt;&lt;wsp:rsid wsp:val=&quot;008E050D&quot;/&gt;&lt;wsp:rsid wsp:val=&quot;009039C5&quot;/&gt;&lt;wsp:rsid wsp:val=&quot;009116BE&quot;/&gt;&lt;wsp:rsid wsp:val=&quot;00945BC2&quot;/&gt;&lt;wsp:rsid wsp:val=&quot;0095324B&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BD6093&quot;/&gt;&lt;wsp:rsid wsp:val=&quot;00C250C6&quot;/&gt;&lt;wsp:rsid wsp:val=&quot;00C34BEB&quot;/&gt;&lt;wsp:rsid wsp:val=&quot;00C4569A&quot;/&gt;&lt;wsp:rsid wsp:val=&quot;00C53968&quot;/&gt;&lt;wsp:rsid wsp:val=&quot;00C66C29&quot;/&gt;&lt;wsp:rsid wsp:val=&quot;00C70D4F&quot;/&gt;&lt;wsp:rsid wsp:val=&quot;00C90210&quot;/&gt;&lt;wsp:rsid wsp:val=&quot;00CB0299&quot;/&gt;&lt;wsp:rsid wsp:val=&quot;00CB7E59&quot;/&gt;&lt;wsp:rsid wsp:val=&quot;00CE084A&quot;/&gt;&lt;wsp:rsid wsp:val=&quot;00CE0B5D&quot;/&gt;&lt;wsp:rsid wsp:val=&quot;00D0381E&quot;/&gt;&lt;wsp:rsid wsp:val=&quot;00D0550D&quot;/&gt;&lt;wsp:rsid wsp:val=&quot;00D178F9&quot;/&gt;&lt;wsp:rsid wsp:val=&quot;00D17FAA&quot;/&gt;&lt;wsp:rsid wsp:val=&quot;00D93C2A&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0599A&quot;/&gt;&lt;wsp:rsid wsp:val=&quot;00F11530&quot;/&gt;&lt;wsp:rsid wsp:val=&quot;00F140D4&quot;/&gt;&lt;wsp:rsid wsp:val=&quot;00F17A39&quot;/&gt;&lt;wsp:rsid wsp:val=&quot;00F5296B&quot;/&gt;&lt;wsp:rsid wsp:val=&quot;00F53C36&quot;/&gt;&lt;wsp:rsid wsp:val=&quot;00F65EF8&quot;/&gt;&lt;wsp:rsid wsp:val=&quot;00F9075E&quot;/&gt;&lt;wsp:rsid wsp:val=&quot;00FB7785&quot;/&gt;&lt;wsp:rsid wsp:val=&quot;00FD13FE&quot;/&gt;&lt;wsp:rsid wsp:val=&quot;00FF5B49&quot;/&gt;&lt;/wsp:rsids&gt;&lt;/w:docPr&gt;&lt;w:body&gt;&lt;wx:sect&gt;&lt;w:p wsp:rsidR=&quot;00000000&quot; wsp:rsidRDefault=&quot;00496EC9&quot; wsp:rsidP=&quot;00496EC9&quot;&gt;&lt;m:oMathPara&gt;&lt;m:oMath&gt;&lt;m:r&gt;&lt;m:rPr&gt;&lt;m:sty m:val=&quot;p&quot;/&gt;&lt;/m:rPr&gt;&lt;w:rPr&gt;&lt;w:rFonts w:ascii=&quot;Cambria Math&quot;/&gt;&lt;wx:font wx:val=&quot;Cambria Math&quot;/&gt;&lt;w:sz-cs w:val=&quot;28&quot;/&gt;&lt;/w:rPr&gt;&lt;m:t&gt;ROE&lt;/m:t&gt;&lt;/m:r&gt;&lt;m:r&gt;&lt;m:rPr&gt;&lt;m:sty m:val=&quot;p&quot;/&gt;&lt;/m:rPr&gt;&lt;w:rPr&gt;&lt;w:rFonts w:ascii=&quot;Cambria Math&quot;/&gt;&lt;wx:font wx:val=&quot;Cambria Math&quot;/&gt;&lt;w:sz-cs w:val=&quot;28&quot;/&gt;&lt;w:lang w:val=&quot;UK&quot;/&gt;&lt;/w:rPr&gt;&lt;m:t&gt;=&lt;/m:t&gt;&lt;/m:r&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sz-cs w:val=&quot;28&quot;/&gt;&lt;w:lang w:val=&quot;UK&quot;/&gt;&lt;/w:rPr&gt;&lt;m:t&gt;Рџ&lt;/m:t&gt;&lt;/m:r&gt;&lt;/m:num&gt;&lt;m:den&gt;&lt;m:r&gt;&lt;m:rPr&gt;&lt;m:sty m:val=&quot;p&quot;/&gt;&lt;/m:rPr&gt;&lt;w:rPr&gt;&lt;w:rFonts w:ascii=&quot;Cambria Math&quot; w:h-ansi=&quot;Cambria Math&quot;/&gt;&lt;wx:font wx:val=&quot;Cambria Math&quot;/&gt;&lt;w:sz-cs w:val=&quot;28&quot;/&gt;&lt;w:lang w:val=&quot;UK&quot;/&gt;&lt;/w:rPr&gt;&lt;m:t&gt;Рљ&lt;/m:t&gt;&lt;/m:r&gt;&lt;/m:den&gt;&lt;/m:f&gt;&lt;m:r&gt;&lt;m:rPr&gt;&lt;m:sty m:val=&quot;p&quot;/&gt;&lt;/m:rPr&gt;&lt;w:rPr&gt;&lt;w:rFonts w:ascii=&quot;Cambria Math&quot;/&gt;&lt;wx:font wx:val=&quot;Cambria Math&quot;/&gt;&lt;w:sz-cs w:val=&quot;28&quot;/&gt;&lt;w:lang w:val=&quot;UK&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 o:title="" chromakey="white"/>
          </v:shape>
        </w:pict>
      </w:r>
      <w:r w:rsidRPr="00F9075E">
        <w:rPr>
          <w:szCs w:val="28"/>
          <w:lang w:val="uk-UA"/>
        </w:rPr>
        <w:instrText xml:space="preserve"> </w:instrText>
      </w:r>
      <w:r w:rsidRPr="00F9075E">
        <w:rPr>
          <w:szCs w:val="28"/>
          <w:lang w:val="uk-UA"/>
        </w:rPr>
        <w:fldChar w:fldCharType="separate"/>
      </w:r>
      <w:r w:rsidR="005E780B">
        <w:rPr>
          <w:position w:val="-32"/>
        </w:rPr>
        <w:pict>
          <v:shape id="_x0000_i1030" type="#_x0000_t75" style="width:54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7CC9&quot;/&gt;&lt;wsp:rsid wsp:val=&quot;00020345&quot;/&gt;&lt;wsp:rsid wsp:val=&quot;000214F0&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0169&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96EC9&quot;/&gt;&lt;wsp:rsid wsp:val=&quot;004A0235&quot;/&gt;&lt;wsp:rsid wsp:val=&quot;004A2BC1&quot;/&gt;&lt;wsp:rsid wsp:val=&quot;004A5F1E&quot;/&gt;&lt;wsp:rsid wsp:val=&quot;004C3DF6&quot;/&gt;&lt;wsp:rsid wsp:val=&quot;004F13E4&quot;/&gt;&lt;wsp:rsid wsp:val=&quot;005236DB&quot;/&gt;&lt;wsp:rsid wsp:val=&quot;00547CC9&quot;/&gt;&lt;wsp:rsid wsp:val=&quot;0058263D&quot;/&gt;&lt;wsp:rsid wsp:val=&quot;0059166F&quot;/&gt;&lt;wsp:rsid wsp:val=&quot;005B1F3E&quot;/&gt;&lt;wsp:rsid wsp:val=&quot;005E6369&quot;/&gt;&lt;wsp:rsid wsp:val=&quot;00625D5D&quot;/&gt;&lt;wsp:rsid wsp:val=&quot;0063129A&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C4643&quot;/&gt;&lt;wsp:rsid wsp:val=&quot;008E050D&quot;/&gt;&lt;wsp:rsid wsp:val=&quot;009039C5&quot;/&gt;&lt;wsp:rsid wsp:val=&quot;009116BE&quot;/&gt;&lt;wsp:rsid wsp:val=&quot;00945BC2&quot;/&gt;&lt;wsp:rsid wsp:val=&quot;0095324B&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BD6093&quot;/&gt;&lt;wsp:rsid wsp:val=&quot;00C250C6&quot;/&gt;&lt;wsp:rsid wsp:val=&quot;00C34BEB&quot;/&gt;&lt;wsp:rsid wsp:val=&quot;00C4569A&quot;/&gt;&lt;wsp:rsid wsp:val=&quot;00C53968&quot;/&gt;&lt;wsp:rsid wsp:val=&quot;00C66C29&quot;/&gt;&lt;wsp:rsid wsp:val=&quot;00C70D4F&quot;/&gt;&lt;wsp:rsid wsp:val=&quot;00C90210&quot;/&gt;&lt;wsp:rsid wsp:val=&quot;00CB0299&quot;/&gt;&lt;wsp:rsid wsp:val=&quot;00CB7E59&quot;/&gt;&lt;wsp:rsid wsp:val=&quot;00CE084A&quot;/&gt;&lt;wsp:rsid wsp:val=&quot;00CE0B5D&quot;/&gt;&lt;wsp:rsid wsp:val=&quot;00D0381E&quot;/&gt;&lt;wsp:rsid wsp:val=&quot;00D0550D&quot;/&gt;&lt;wsp:rsid wsp:val=&quot;00D178F9&quot;/&gt;&lt;wsp:rsid wsp:val=&quot;00D17FAA&quot;/&gt;&lt;wsp:rsid wsp:val=&quot;00D93C2A&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0599A&quot;/&gt;&lt;wsp:rsid wsp:val=&quot;00F11530&quot;/&gt;&lt;wsp:rsid wsp:val=&quot;00F140D4&quot;/&gt;&lt;wsp:rsid wsp:val=&quot;00F17A39&quot;/&gt;&lt;wsp:rsid wsp:val=&quot;00F5296B&quot;/&gt;&lt;wsp:rsid wsp:val=&quot;00F53C36&quot;/&gt;&lt;wsp:rsid wsp:val=&quot;00F65EF8&quot;/&gt;&lt;wsp:rsid wsp:val=&quot;00F9075E&quot;/&gt;&lt;wsp:rsid wsp:val=&quot;00FB7785&quot;/&gt;&lt;wsp:rsid wsp:val=&quot;00FD13FE&quot;/&gt;&lt;wsp:rsid wsp:val=&quot;00FF5B49&quot;/&gt;&lt;/wsp:rsids&gt;&lt;/w:docPr&gt;&lt;w:body&gt;&lt;wx:sect&gt;&lt;w:p wsp:rsidR=&quot;00000000&quot; wsp:rsidRDefault=&quot;00496EC9&quot; wsp:rsidP=&quot;00496EC9&quot;&gt;&lt;m:oMathPara&gt;&lt;m:oMath&gt;&lt;m:r&gt;&lt;m:rPr&gt;&lt;m:sty m:val=&quot;p&quot;/&gt;&lt;/m:rPr&gt;&lt;w:rPr&gt;&lt;w:rFonts w:ascii=&quot;Cambria Math&quot;/&gt;&lt;wx:font wx:val=&quot;Cambria Math&quot;/&gt;&lt;w:sz-cs w:val=&quot;28&quot;/&gt;&lt;/w:rPr&gt;&lt;m:t&gt;ROE&lt;/m:t&gt;&lt;/m:r&gt;&lt;m:r&gt;&lt;m:rPr&gt;&lt;m:sty m:val=&quot;p&quot;/&gt;&lt;/m:rPr&gt;&lt;w:rPr&gt;&lt;w:rFonts w:ascii=&quot;Cambria Math&quot;/&gt;&lt;wx:font wx:val=&quot;Cambria Math&quot;/&gt;&lt;w:sz-cs w:val=&quot;28&quot;/&gt;&lt;w:lang w:val=&quot;UK&quot;/&gt;&lt;/w:rPr&gt;&lt;m:t&gt;=&lt;/m:t&gt;&lt;/m:r&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sz-cs w:val=&quot;28&quot;/&gt;&lt;w:lang w:val=&quot;UK&quot;/&gt;&lt;/w:rPr&gt;&lt;m:t&gt;Рџ&lt;/m:t&gt;&lt;/m:r&gt;&lt;/m:num&gt;&lt;m:den&gt;&lt;m:r&gt;&lt;m:rPr&gt;&lt;m:sty m:val=&quot;p&quot;/&gt;&lt;/m:rPr&gt;&lt;w:rPr&gt;&lt;w:rFonts w:ascii=&quot;Cambria Math&quot; w:h-ansi=&quot;Cambria Math&quot;/&gt;&lt;wx:font wx:val=&quot;Cambria Math&quot;/&gt;&lt;w:sz-cs w:val=&quot;28&quot;/&gt;&lt;w:lang w:val=&quot;UK&quot;/&gt;&lt;/w:rPr&gt;&lt;m:t&gt;Рљ&lt;/m:t&gt;&lt;/m:r&gt;&lt;/m:den&gt;&lt;/m:f&gt;&lt;m:r&gt;&lt;m:rPr&gt;&lt;m:sty m:val=&quot;p&quot;/&gt;&lt;/m:rPr&gt;&lt;w:rPr&gt;&lt;w:rFonts w:ascii=&quot;Cambria Math&quot;/&gt;&lt;wx:font wx:val=&quot;Cambria Math&quot;/&gt;&lt;w:sz-cs w:val=&quot;28&quot;/&gt;&lt;w:lang w:val=&quot;UK&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 o:title="" chromakey="white"/>
          </v:shape>
        </w:pict>
      </w:r>
      <w:r w:rsidRPr="00F9075E">
        <w:rPr>
          <w:szCs w:val="28"/>
          <w:lang w:val="uk-UA"/>
        </w:rPr>
        <w:fldChar w:fldCharType="end"/>
      </w:r>
      <w:r w:rsidR="00C34BEB" w:rsidRPr="00F0599A">
        <w:rPr>
          <w:szCs w:val="28"/>
          <w:lang w:val="uk-UA"/>
        </w:rPr>
        <w:t xml:space="preserve"> </w:t>
      </w:r>
      <w:r w:rsidR="00547CC9" w:rsidRPr="00F0599A">
        <w:rPr>
          <w:szCs w:val="28"/>
          <w:lang w:val="uk-UA"/>
        </w:rPr>
        <w:t>(2.2)</w:t>
      </w:r>
    </w:p>
    <w:p w:rsidR="00547CC9" w:rsidRPr="00F0599A" w:rsidRDefault="00F9075E" w:rsidP="00F0599A">
      <w:pPr>
        <w:widowControl w:val="0"/>
        <w:tabs>
          <w:tab w:val="left" w:pos="1134"/>
        </w:tabs>
        <w:ind w:firstLine="709"/>
        <w:rPr>
          <w:szCs w:val="28"/>
          <w:lang w:val="uk-UA"/>
        </w:rPr>
      </w:pPr>
      <w:r w:rsidRPr="00F9075E">
        <w:rPr>
          <w:szCs w:val="28"/>
          <w:lang w:val="uk-UA"/>
        </w:rPr>
        <w:fldChar w:fldCharType="begin"/>
      </w:r>
      <w:r w:rsidRPr="00F9075E">
        <w:rPr>
          <w:szCs w:val="28"/>
          <w:lang w:val="uk-UA"/>
        </w:rPr>
        <w:instrText xml:space="preserve"> QUOTE </w:instrText>
      </w:r>
      <w:r w:rsidR="005E780B">
        <w:rPr>
          <w:position w:val="-32"/>
        </w:rPr>
        <w:pict>
          <v:shape id="_x0000_i1031" type="#_x0000_t75" style="width:51.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7CC9&quot;/&gt;&lt;wsp:rsid wsp:val=&quot;00020345&quot;/&gt;&lt;wsp:rsid wsp:val=&quot;000214F0&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0169&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2BC1&quot;/&gt;&lt;wsp:rsid wsp:val=&quot;004A5F1E&quot;/&gt;&lt;wsp:rsid wsp:val=&quot;004C3DF6&quot;/&gt;&lt;wsp:rsid wsp:val=&quot;004F13E4&quot;/&gt;&lt;wsp:rsid wsp:val=&quot;005236DB&quot;/&gt;&lt;wsp:rsid wsp:val=&quot;00547CC9&quot;/&gt;&lt;wsp:rsid wsp:val=&quot;0058263D&quot;/&gt;&lt;wsp:rsid wsp:val=&quot;0059166F&quot;/&gt;&lt;wsp:rsid wsp:val=&quot;005B1F3E&quot;/&gt;&lt;wsp:rsid wsp:val=&quot;005E6369&quot;/&gt;&lt;wsp:rsid wsp:val=&quot;00625D5D&quot;/&gt;&lt;wsp:rsid wsp:val=&quot;0063129A&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C4643&quot;/&gt;&lt;wsp:rsid wsp:val=&quot;008E050D&quot;/&gt;&lt;wsp:rsid wsp:val=&quot;009039C5&quot;/&gt;&lt;wsp:rsid wsp:val=&quot;009116BE&quot;/&gt;&lt;wsp:rsid wsp:val=&quot;00945BC2&quot;/&gt;&lt;wsp:rsid wsp:val=&quot;0095324B&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BD6093&quot;/&gt;&lt;wsp:rsid wsp:val=&quot;00C250C6&quot;/&gt;&lt;wsp:rsid wsp:val=&quot;00C279FD&quot;/&gt;&lt;wsp:rsid wsp:val=&quot;00C34BEB&quot;/&gt;&lt;wsp:rsid wsp:val=&quot;00C4569A&quot;/&gt;&lt;wsp:rsid wsp:val=&quot;00C53968&quot;/&gt;&lt;wsp:rsid wsp:val=&quot;00C66C29&quot;/&gt;&lt;wsp:rsid wsp:val=&quot;00C70D4F&quot;/&gt;&lt;wsp:rsid wsp:val=&quot;00C90210&quot;/&gt;&lt;wsp:rsid wsp:val=&quot;00CB0299&quot;/&gt;&lt;wsp:rsid wsp:val=&quot;00CB7E59&quot;/&gt;&lt;wsp:rsid wsp:val=&quot;00CE084A&quot;/&gt;&lt;wsp:rsid wsp:val=&quot;00CE0B5D&quot;/&gt;&lt;wsp:rsid wsp:val=&quot;00D0381E&quot;/&gt;&lt;wsp:rsid wsp:val=&quot;00D0550D&quot;/&gt;&lt;wsp:rsid wsp:val=&quot;00D178F9&quot;/&gt;&lt;wsp:rsid wsp:val=&quot;00D17FAA&quot;/&gt;&lt;wsp:rsid wsp:val=&quot;00D93C2A&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0599A&quot;/&gt;&lt;wsp:rsid wsp:val=&quot;00F11530&quot;/&gt;&lt;wsp:rsid wsp:val=&quot;00F140D4&quot;/&gt;&lt;wsp:rsid wsp:val=&quot;00F17A39&quot;/&gt;&lt;wsp:rsid wsp:val=&quot;00F5296B&quot;/&gt;&lt;wsp:rsid wsp:val=&quot;00F53C36&quot;/&gt;&lt;wsp:rsid wsp:val=&quot;00F65EF8&quot;/&gt;&lt;wsp:rsid wsp:val=&quot;00F9075E&quot;/&gt;&lt;wsp:rsid wsp:val=&quot;00FB7785&quot;/&gt;&lt;wsp:rsid wsp:val=&quot;00FD13FE&quot;/&gt;&lt;wsp:rsid wsp:val=&quot;00FF5B49&quot;/&gt;&lt;/wsp:rsids&gt;&lt;/w:docPr&gt;&lt;w:body&gt;&lt;wx:sect&gt;&lt;w:p wsp:rsidR=&quot;00000000&quot; wsp:rsidRDefault=&quot;00C279FD&quot; wsp:rsidP=&quot;00C279FD&quot;&gt;&lt;m:oMathPara&gt;&lt;m:oMath&gt;&lt;m:r&gt;&lt;m:rPr&gt;&lt;m:sty m:val=&quot;p&quot;/&gt;&lt;/m:rPr&gt;&lt;w:rPr&gt;&lt;w:rFonts w:ascii=&quot;Cambria Math&quot;/&gt;&lt;wx:font wx:val=&quot;Cambria Math&quot;/&gt;&lt;w:sz-cs w:val=&quot;28&quot;/&gt;&lt;w:lang w:val=&quot;EN-US&quot;/&gt;&lt;/w:rPr&gt;&lt;m:t&gt;ROA&lt;/m:t&gt;&lt;/m:r&gt;&lt;m:r&gt;&lt;m:rPr&gt;&lt;m:sty m:val=&quot;p&quot;/&gt;&lt;/m:rPr&gt;&lt;w:rPr&gt;&lt;w:rFonts w:ascii=&quot;Cambria Math&quot;/&gt;&lt;wx:font wx:val=&quot;Cambria Math&quot;/&gt;&lt;w:sz-cs w:val=&quot;28&quot;/&gt;&lt;w:lang w:val=&quot;UK&quot;/&gt;&lt;/w:rPr&gt;&lt;m:t&gt;=&lt;/m:t&gt;&lt;/m:r&gt;&lt;m:f&gt;&lt;m:fPr&gt;&lt;m:ctrlPr&gt;&lt;w:rPr&gt;&lt;w:rFonts w:ascii=&quot;Cambria Math&quot; w:h-ansi=&quot;Cambria Math&quot;/&gt;&lt;wx:font wx:val=&quot;Cambria Math&quot;/&gt;&lt;w:lang w:val=&quot;EN-US&quot;/&gt;&lt;/w:rPr&gt;&lt;/m:ctrlPr&gt;&lt;/m:fPr&gt;&lt;m:num&gt;&lt;m:r&gt;&lt;m:rPr&gt;&lt;m:sty m:val=&quot;p&quot;/&gt;&lt;/m:rPr&gt;&lt;w:rPr&gt;&lt;w:rFonts w:ascii=&quot;Cambria Math&quot; w:h-ansi=&quot;Cambria Math&quot;/&gt;&lt;wx:font wx:val=&quot;Cambria Math&quot;/&gt;&lt;w:sz-cs w:val=&quot;28&quot;/&gt;&lt;w:lang w:val=&quot;UK&quot;/&gt;&lt;/w:rPr&gt;&lt;m:t&gt;Рџ&lt;/m:t&gt;&lt;/m:r&gt;&lt;/m:num&gt;&lt;m:den&gt;&lt;m:r&gt;&lt;m:rPr&gt;&lt;m:sty m:val=&quot;p&quot;/&gt;&lt;/m:rPr&gt;&lt;w:rPr&gt;&lt;w:rFonts w:ascii=&quot;Cambria Math&quot; w:h-ansi=&quot;Cambria Math&quot;/&gt;&lt;wx:font wx:val=&quot;Cambria Math&quot;/&gt;&lt;w:sz-cs w:val=&quot;28&quot;/&gt;&lt;w:lang w:val=&quot;UK&quot;/&gt;&lt;/w:rPr&gt;&lt;m:t&gt;Рђ&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 o:title="" chromakey="white"/>
          </v:shape>
        </w:pict>
      </w:r>
      <w:r w:rsidRPr="00F9075E">
        <w:rPr>
          <w:szCs w:val="28"/>
          <w:lang w:val="uk-UA"/>
        </w:rPr>
        <w:instrText xml:space="preserve"> </w:instrText>
      </w:r>
      <w:r w:rsidRPr="00F9075E">
        <w:rPr>
          <w:szCs w:val="28"/>
          <w:lang w:val="uk-UA"/>
        </w:rPr>
        <w:fldChar w:fldCharType="separate"/>
      </w:r>
      <w:r w:rsidR="005E780B">
        <w:rPr>
          <w:position w:val="-32"/>
        </w:rPr>
        <w:pict>
          <v:shape id="_x0000_i1032" type="#_x0000_t75" style="width:51.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7CC9&quot;/&gt;&lt;wsp:rsid wsp:val=&quot;00020345&quot;/&gt;&lt;wsp:rsid wsp:val=&quot;000214F0&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0169&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2BC1&quot;/&gt;&lt;wsp:rsid wsp:val=&quot;004A5F1E&quot;/&gt;&lt;wsp:rsid wsp:val=&quot;004C3DF6&quot;/&gt;&lt;wsp:rsid wsp:val=&quot;004F13E4&quot;/&gt;&lt;wsp:rsid wsp:val=&quot;005236DB&quot;/&gt;&lt;wsp:rsid wsp:val=&quot;00547CC9&quot;/&gt;&lt;wsp:rsid wsp:val=&quot;0058263D&quot;/&gt;&lt;wsp:rsid wsp:val=&quot;0059166F&quot;/&gt;&lt;wsp:rsid wsp:val=&quot;005B1F3E&quot;/&gt;&lt;wsp:rsid wsp:val=&quot;005E6369&quot;/&gt;&lt;wsp:rsid wsp:val=&quot;00625D5D&quot;/&gt;&lt;wsp:rsid wsp:val=&quot;0063129A&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C4643&quot;/&gt;&lt;wsp:rsid wsp:val=&quot;008E050D&quot;/&gt;&lt;wsp:rsid wsp:val=&quot;009039C5&quot;/&gt;&lt;wsp:rsid wsp:val=&quot;009116BE&quot;/&gt;&lt;wsp:rsid wsp:val=&quot;00945BC2&quot;/&gt;&lt;wsp:rsid wsp:val=&quot;0095324B&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BD6093&quot;/&gt;&lt;wsp:rsid wsp:val=&quot;00C250C6&quot;/&gt;&lt;wsp:rsid wsp:val=&quot;00C279FD&quot;/&gt;&lt;wsp:rsid wsp:val=&quot;00C34BEB&quot;/&gt;&lt;wsp:rsid wsp:val=&quot;00C4569A&quot;/&gt;&lt;wsp:rsid wsp:val=&quot;00C53968&quot;/&gt;&lt;wsp:rsid wsp:val=&quot;00C66C29&quot;/&gt;&lt;wsp:rsid wsp:val=&quot;00C70D4F&quot;/&gt;&lt;wsp:rsid wsp:val=&quot;00C90210&quot;/&gt;&lt;wsp:rsid wsp:val=&quot;00CB0299&quot;/&gt;&lt;wsp:rsid wsp:val=&quot;00CB7E59&quot;/&gt;&lt;wsp:rsid wsp:val=&quot;00CE084A&quot;/&gt;&lt;wsp:rsid wsp:val=&quot;00CE0B5D&quot;/&gt;&lt;wsp:rsid wsp:val=&quot;00D0381E&quot;/&gt;&lt;wsp:rsid wsp:val=&quot;00D0550D&quot;/&gt;&lt;wsp:rsid wsp:val=&quot;00D178F9&quot;/&gt;&lt;wsp:rsid wsp:val=&quot;00D17FAA&quot;/&gt;&lt;wsp:rsid wsp:val=&quot;00D93C2A&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0599A&quot;/&gt;&lt;wsp:rsid wsp:val=&quot;00F11530&quot;/&gt;&lt;wsp:rsid wsp:val=&quot;00F140D4&quot;/&gt;&lt;wsp:rsid wsp:val=&quot;00F17A39&quot;/&gt;&lt;wsp:rsid wsp:val=&quot;00F5296B&quot;/&gt;&lt;wsp:rsid wsp:val=&quot;00F53C36&quot;/&gt;&lt;wsp:rsid wsp:val=&quot;00F65EF8&quot;/&gt;&lt;wsp:rsid wsp:val=&quot;00F9075E&quot;/&gt;&lt;wsp:rsid wsp:val=&quot;00FB7785&quot;/&gt;&lt;wsp:rsid wsp:val=&quot;00FD13FE&quot;/&gt;&lt;wsp:rsid wsp:val=&quot;00FF5B49&quot;/&gt;&lt;/wsp:rsids&gt;&lt;/w:docPr&gt;&lt;w:body&gt;&lt;wx:sect&gt;&lt;w:p wsp:rsidR=&quot;00000000&quot; wsp:rsidRDefault=&quot;00C279FD&quot; wsp:rsidP=&quot;00C279FD&quot;&gt;&lt;m:oMathPara&gt;&lt;m:oMath&gt;&lt;m:r&gt;&lt;m:rPr&gt;&lt;m:sty m:val=&quot;p&quot;/&gt;&lt;/m:rPr&gt;&lt;w:rPr&gt;&lt;w:rFonts w:ascii=&quot;Cambria Math&quot;/&gt;&lt;wx:font wx:val=&quot;Cambria Math&quot;/&gt;&lt;w:sz-cs w:val=&quot;28&quot;/&gt;&lt;w:lang w:val=&quot;EN-US&quot;/&gt;&lt;/w:rPr&gt;&lt;m:t&gt;ROA&lt;/m:t&gt;&lt;/m:r&gt;&lt;m:r&gt;&lt;m:rPr&gt;&lt;m:sty m:val=&quot;p&quot;/&gt;&lt;/m:rPr&gt;&lt;w:rPr&gt;&lt;w:rFonts w:ascii=&quot;Cambria Math&quot;/&gt;&lt;wx:font wx:val=&quot;Cambria Math&quot;/&gt;&lt;w:sz-cs w:val=&quot;28&quot;/&gt;&lt;w:lang w:val=&quot;UK&quot;/&gt;&lt;/w:rPr&gt;&lt;m:t&gt;=&lt;/m:t&gt;&lt;/m:r&gt;&lt;m:f&gt;&lt;m:fPr&gt;&lt;m:ctrlPr&gt;&lt;w:rPr&gt;&lt;w:rFonts w:ascii=&quot;Cambria Math&quot; w:h-ansi=&quot;Cambria Math&quot;/&gt;&lt;wx:font wx:val=&quot;Cambria Math&quot;/&gt;&lt;w:lang w:val=&quot;EN-US&quot;/&gt;&lt;/w:rPr&gt;&lt;/m:ctrlPr&gt;&lt;/m:fPr&gt;&lt;m:num&gt;&lt;m:r&gt;&lt;m:rPr&gt;&lt;m:sty m:val=&quot;p&quot;/&gt;&lt;/m:rPr&gt;&lt;w:rPr&gt;&lt;w:rFonts w:ascii=&quot;Cambria Math&quot; w:h-ansi=&quot;Cambria Math&quot;/&gt;&lt;wx:font wx:val=&quot;Cambria Math&quot;/&gt;&lt;w:sz-cs w:val=&quot;28&quot;/&gt;&lt;w:lang w:val=&quot;UK&quot;/&gt;&lt;/w:rPr&gt;&lt;m:t&gt;Рџ&lt;/m:t&gt;&lt;/m:r&gt;&lt;/m:num&gt;&lt;m:den&gt;&lt;m:r&gt;&lt;m:rPr&gt;&lt;m:sty m:val=&quot;p&quot;/&gt;&lt;/m:rPr&gt;&lt;w:rPr&gt;&lt;w:rFonts w:ascii=&quot;Cambria Math&quot; w:h-ansi=&quot;Cambria Math&quot;/&gt;&lt;wx:font wx:val=&quot;Cambria Math&quot;/&gt;&lt;w:sz-cs w:val=&quot;28&quot;/&gt;&lt;w:lang w:val=&quot;UK&quot;/&gt;&lt;/w:rPr&gt;&lt;m:t&gt;Рђ&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 o:title="" chromakey="white"/>
          </v:shape>
        </w:pict>
      </w:r>
      <w:r w:rsidRPr="00F9075E">
        <w:rPr>
          <w:szCs w:val="28"/>
          <w:lang w:val="uk-UA"/>
        </w:rPr>
        <w:fldChar w:fldCharType="end"/>
      </w:r>
      <w:r w:rsidR="00547CC9" w:rsidRPr="00F0599A">
        <w:rPr>
          <w:szCs w:val="28"/>
          <w:lang w:val="uk-UA"/>
        </w:rPr>
        <w:t>,</w:t>
      </w:r>
      <w:r w:rsidR="00C34BEB" w:rsidRPr="00F0599A">
        <w:rPr>
          <w:szCs w:val="28"/>
          <w:lang w:val="uk-UA"/>
        </w:rPr>
        <w:t xml:space="preserve"> </w:t>
      </w:r>
      <w:r w:rsidR="00547CC9" w:rsidRPr="00F0599A">
        <w:rPr>
          <w:szCs w:val="28"/>
          <w:lang w:val="uk-UA"/>
        </w:rPr>
        <w:t>(2.3)</w:t>
      </w:r>
    </w:p>
    <w:p w:rsidR="00C34BEB" w:rsidRPr="00F0599A" w:rsidRDefault="00C34BEB" w:rsidP="00F0599A">
      <w:pPr>
        <w:widowControl w:val="0"/>
        <w:tabs>
          <w:tab w:val="clear" w:pos="709"/>
        </w:tabs>
        <w:ind w:firstLine="709"/>
        <w:contextualSpacing w:val="0"/>
        <w:rPr>
          <w:szCs w:val="28"/>
          <w:lang w:val="uk-UA"/>
        </w:rPr>
      </w:pPr>
    </w:p>
    <w:p w:rsidR="00547CC9" w:rsidRPr="00F0599A" w:rsidRDefault="00547CC9" w:rsidP="00F0599A">
      <w:pPr>
        <w:widowControl w:val="0"/>
        <w:tabs>
          <w:tab w:val="left" w:pos="1134"/>
        </w:tabs>
        <w:ind w:firstLine="709"/>
        <w:rPr>
          <w:szCs w:val="28"/>
        </w:rPr>
      </w:pPr>
      <w:r w:rsidRPr="00F0599A">
        <w:rPr>
          <w:szCs w:val="28"/>
        </w:rPr>
        <w:t>где</w:t>
      </w:r>
      <w:r w:rsidR="00C34BEB" w:rsidRPr="00F0599A">
        <w:rPr>
          <w:szCs w:val="28"/>
        </w:rPr>
        <w:t xml:space="preserve"> </w:t>
      </w:r>
      <w:r w:rsidRPr="00F0599A">
        <w:rPr>
          <w:szCs w:val="28"/>
        </w:rPr>
        <w:t>П</w:t>
      </w:r>
      <w:r w:rsidR="00C34BEB" w:rsidRPr="00F0599A">
        <w:rPr>
          <w:szCs w:val="28"/>
        </w:rPr>
        <w:t xml:space="preserve"> </w:t>
      </w:r>
      <w:r w:rsidRPr="00F0599A">
        <w:rPr>
          <w:szCs w:val="28"/>
        </w:rPr>
        <w:t>–</w:t>
      </w:r>
      <w:r w:rsidR="00C34BEB" w:rsidRPr="00F0599A">
        <w:rPr>
          <w:szCs w:val="28"/>
        </w:rPr>
        <w:t xml:space="preserve"> </w:t>
      </w:r>
      <w:r w:rsidRPr="00F0599A">
        <w:rPr>
          <w:szCs w:val="28"/>
        </w:rPr>
        <w:t>чистая</w:t>
      </w:r>
      <w:r w:rsidR="00C34BEB" w:rsidRPr="00F0599A">
        <w:rPr>
          <w:szCs w:val="28"/>
        </w:rPr>
        <w:t xml:space="preserve"> </w:t>
      </w:r>
      <w:r w:rsidRPr="00F0599A">
        <w:rPr>
          <w:szCs w:val="28"/>
        </w:rPr>
        <w:t>посленалоговая</w:t>
      </w:r>
      <w:r w:rsidR="00C34BEB" w:rsidRPr="00F0599A">
        <w:rPr>
          <w:szCs w:val="28"/>
        </w:rPr>
        <w:t xml:space="preserve"> </w:t>
      </w:r>
      <w:r w:rsidRPr="00F0599A">
        <w:rPr>
          <w:szCs w:val="28"/>
        </w:rPr>
        <w:t>прибыль</w:t>
      </w:r>
      <w:r w:rsidR="00C34BEB" w:rsidRPr="00F0599A">
        <w:rPr>
          <w:szCs w:val="28"/>
        </w:rPr>
        <w:t xml:space="preserve"> </w:t>
      </w:r>
      <w:r w:rsidRPr="00F0599A">
        <w:rPr>
          <w:szCs w:val="28"/>
        </w:rPr>
        <w:t>банка;</w:t>
      </w:r>
    </w:p>
    <w:p w:rsidR="00547CC9" w:rsidRPr="00F0599A" w:rsidRDefault="00547CC9" w:rsidP="00F0599A">
      <w:pPr>
        <w:widowControl w:val="0"/>
        <w:tabs>
          <w:tab w:val="left" w:pos="1134"/>
        </w:tabs>
        <w:ind w:firstLine="709"/>
        <w:rPr>
          <w:szCs w:val="28"/>
        </w:rPr>
      </w:pPr>
      <w:r w:rsidRPr="00F0599A">
        <w:rPr>
          <w:szCs w:val="28"/>
        </w:rPr>
        <w:t>К</w:t>
      </w:r>
      <w:r w:rsidR="00C34BEB" w:rsidRPr="00F0599A">
        <w:rPr>
          <w:szCs w:val="28"/>
        </w:rPr>
        <w:t xml:space="preserve"> </w:t>
      </w:r>
      <w:r w:rsidRPr="00F0599A">
        <w:rPr>
          <w:szCs w:val="28"/>
        </w:rPr>
        <w:t>–</w:t>
      </w:r>
      <w:r w:rsidR="00C34BEB" w:rsidRPr="00F0599A">
        <w:rPr>
          <w:szCs w:val="28"/>
        </w:rPr>
        <w:t xml:space="preserve"> </w:t>
      </w:r>
      <w:r w:rsidRPr="00F0599A">
        <w:rPr>
          <w:szCs w:val="28"/>
        </w:rPr>
        <w:t>собственные</w:t>
      </w:r>
      <w:r w:rsidR="00C34BEB" w:rsidRPr="00F0599A">
        <w:rPr>
          <w:szCs w:val="28"/>
        </w:rPr>
        <w:t xml:space="preserve"> </w:t>
      </w:r>
      <w:r w:rsidRPr="00F0599A">
        <w:rPr>
          <w:szCs w:val="28"/>
        </w:rPr>
        <w:t>средства</w:t>
      </w:r>
      <w:r w:rsidR="00C34BEB" w:rsidRPr="00F0599A">
        <w:rPr>
          <w:szCs w:val="28"/>
        </w:rPr>
        <w:t xml:space="preserve"> </w:t>
      </w:r>
      <w:r w:rsidRPr="00F0599A">
        <w:rPr>
          <w:szCs w:val="28"/>
        </w:rPr>
        <w:t>(капитал);</w:t>
      </w:r>
    </w:p>
    <w:p w:rsidR="00547CC9" w:rsidRPr="00F0599A" w:rsidRDefault="00547CC9" w:rsidP="00F0599A">
      <w:pPr>
        <w:widowControl w:val="0"/>
        <w:tabs>
          <w:tab w:val="left" w:pos="1134"/>
        </w:tabs>
        <w:ind w:firstLine="709"/>
        <w:rPr>
          <w:szCs w:val="28"/>
        </w:rPr>
      </w:pPr>
      <w:r w:rsidRPr="00F0599A">
        <w:rPr>
          <w:szCs w:val="28"/>
        </w:rPr>
        <w:t>А</w:t>
      </w:r>
      <w:r w:rsidR="00C34BEB" w:rsidRPr="00F0599A">
        <w:rPr>
          <w:szCs w:val="28"/>
        </w:rPr>
        <w:t xml:space="preserve"> </w:t>
      </w:r>
      <w:r w:rsidRPr="00F0599A">
        <w:rPr>
          <w:szCs w:val="28"/>
        </w:rPr>
        <w:t>–</w:t>
      </w:r>
      <w:r w:rsidR="00C34BEB" w:rsidRPr="00F0599A">
        <w:rPr>
          <w:szCs w:val="28"/>
        </w:rPr>
        <w:t xml:space="preserve"> </w:t>
      </w:r>
      <w:r w:rsidRPr="00F0599A">
        <w:rPr>
          <w:szCs w:val="28"/>
        </w:rPr>
        <w:t>величина</w:t>
      </w:r>
      <w:r w:rsidR="00C34BEB" w:rsidRPr="00F0599A">
        <w:rPr>
          <w:szCs w:val="28"/>
        </w:rPr>
        <w:t xml:space="preserve"> </w:t>
      </w:r>
      <w:r w:rsidRPr="00F0599A">
        <w:rPr>
          <w:szCs w:val="28"/>
        </w:rPr>
        <w:t>активов.</w:t>
      </w:r>
    </w:p>
    <w:p w:rsidR="00547CC9" w:rsidRPr="00F0599A" w:rsidRDefault="00547CC9" w:rsidP="00F0599A">
      <w:pPr>
        <w:widowControl w:val="0"/>
        <w:tabs>
          <w:tab w:val="left" w:pos="1134"/>
        </w:tabs>
        <w:ind w:firstLine="709"/>
        <w:rPr>
          <w:szCs w:val="28"/>
        </w:rPr>
      </w:pPr>
      <w:r w:rsidRPr="00F0599A">
        <w:rPr>
          <w:szCs w:val="28"/>
        </w:rPr>
        <w:t>Допустимым</w:t>
      </w:r>
      <w:r w:rsidR="00C34BEB" w:rsidRPr="00F0599A">
        <w:rPr>
          <w:szCs w:val="28"/>
        </w:rPr>
        <w:t xml:space="preserve"> </w:t>
      </w:r>
      <w:r w:rsidRPr="00F0599A">
        <w:rPr>
          <w:szCs w:val="28"/>
        </w:rPr>
        <w:t>значением</w:t>
      </w:r>
      <w:r w:rsidR="00C34BEB" w:rsidRPr="00F0599A">
        <w:rPr>
          <w:szCs w:val="28"/>
        </w:rPr>
        <w:t xml:space="preserve"> </w:t>
      </w:r>
      <w:r w:rsidRPr="00F0599A">
        <w:rPr>
          <w:szCs w:val="28"/>
        </w:rPr>
        <w:t>коэффициента</w:t>
      </w:r>
      <w:r w:rsidR="00C34BEB" w:rsidRPr="00F0599A">
        <w:rPr>
          <w:szCs w:val="28"/>
        </w:rPr>
        <w:t xml:space="preserve"> </w:t>
      </w:r>
      <w:r w:rsidRPr="00F0599A">
        <w:rPr>
          <w:szCs w:val="28"/>
        </w:rPr>
        <w:t>рентабельности</w:t>
      </w:r>
      <w:r w:rsidR="00C34BEB" w:rsidRPr="00F0599A">
        <w:rPr>
          <w:szCs w:val="28"/>
        </w:rPr>
        <w:t xml:space="preserve"> </w:t>
      </w:r>
      <w:r w:rsidRPr="00F0599A">
        <w:rPr>
          <w:szCs w:val="28"/>
        </w:rPr>
        <w:t>активов</w:t>
      </w:r>
      <w:r w:rsidR="00C34BEB" w:rsidRPr="00F0599A">
        <w:rPr>
          <w:szCs w:val="28"/>
        </w:rPr>
        <w:t xml:space="preserve"> </w:t>
      </w:r>
      <w:r w:rsidRPr="00F0599A">
        <w:rPr>
          <w:szCs w:val="28"/>
        </w:rPr>
        <w:t>(ROA)</w:t>
      </w:r>
      <w:r w:rsidR="00C34BEB" w:rsidRPr="00F0599A">
        <w:rPr>
          <w:szCs w:val="28"/>
        </w:rPr>
        <w:t xml:space="preserve"> </w:t>
      </w:r>
      <w:r w:rsidRPr="00F0599A">
        <w:rPr>
          <w:szCs w:val="28"/>
        </w:rPr>
        <w:t>является</w:t>
      </w:r>
      <w:r w:rsidR="00C34BEB" w:rsidRPr="00F0599A">
        <w:rPr>
          <w:szCs w:val="28"/>
        </w:rPr>
        <w:t xml:space="preserve"> </w:t>
      </w:r>
      <w:r w:rsidRPr="00F0599A">
        <w:rPr>
          <w:szCs w:val="28"/>
        </w:rPr>
        <w:t>0,015,</w:t>
      </w:r>
      <w:r w:rsidR="00C34BEB" w:rsidRPr="00F0599A">
        <w:rPr>
          <w:szCs w:val="28"/>
        </w:rPr>
        <w:t xml:space="preserve"> </w:t>
      </w:r>
      <w:r w:rsidRPr="00F0599A">
        <w:rPr>
          <w:szCs w:val="28"/>
        </w:rPr>
        <w:t>критическим</w:t>
      </w:r>
      <w:r w:rsidR="00C34BEB" w:rsidRPr="00F0599A">
        <w:rPr>
          <w:szCs w:val="28"/>
        </w:rPr>
        <w:t xml:space="preserve"> </w:t>
      </w:r>
      <w:r w:rsidRPr="00F0599A">
        <w:rPr>
          <w:szCs w:val="28"/>
        </w:rPr>
        <w:t>–</w:t>
      </w:r>
      <w:r w:rsidR="00C34BEB" w:rsidRPr="00F0599A">
        <w:rPr>
          <w:szCs w:val="28"/>
        </w:rPr>
        <w:t xml:space="preserve"> </w:t>
      </w:r>
      <w:r w:rsidRPr="00F0599A">
        <w:rPr>
          <w:szCs w:val="28"/>
        </w:rPr>
        <w:t>0.</w:t>
      </w:r>
    </w:p>
    <w:p w:rsidR="00547CC9" w:rsidRPr="00F0599A" w:rsidRDefault="00547CC9" w:rsidP="00F0599A">
      <w:pPr>
        <w:widowControl w:val="0"/>
        <w:tabs>
          <w:tab w:val="left" w:pos="1134"/>
        </w:tabs>
        <w:ind w:firstLine="709"/>
        <w:rPr>
          <w:szCs w:val="28"/>
        </w:rPr>
      </w:pPr>
      <w:r w:rsidRPr="00F0599A">
        <w:rPr>
          <w:szCs w:val="28"/>
        </w:rPr>
        <w:t>По</w:t>
      </w:r>
      <w:r w:rsidR="00C34BEB" w:rsidRPr="00F0599A">
        <w:rPr>
          <w:szCs w:val="28"/>
        </w:rPr>
        <w:t xml:space="preserve"> </w:t>
      </w:r>
      <w:r w:rsidRPr="00F0599A">
        <w:rPr>
          <w:szCs w:val="28"/>
        </w:rPr>
        <w:t>состоянию</w:t>
      </w:r>
      <w:r w:rsidR="00C34BEB" w:rsidRPr="00F0599A">
        <w:rPr>
          <w:szCs w:val="28"/>
        </w:rPr>
        <w:t xml:space="preserve"> </w:t>
      </w:r>
      <w:r w:rsidRPr="00F0599A">
        <w:rPr>
          <w:szCs w:val="28"/>
        </w:rPr>
        <w:t>на</w:t>
      </w:r>
      <w:r w:rsidR="00C34BEB" w:rsidRPr="00F0599A">
        <w:rPr>
          <w:szCs w:val="28"/>
        </w:rPr>
        <w:t xml:space="preserve"> </w:t>
      </w:r>
      <w:r w:rsidRPr="00F0599A">
        <w:rPr>
          <w:szCs w:val="28"/>
        </w:rPr>
        <w:t>01</w:t>
      </w:r>
      <w:r w:rsidR="00C34BEB" w:rsidRPr="00F0599A">
        <w:rPr>
          <w:szCs w:val="28"/>
        </w:rPr>
        <w:t xml:space="preserve"> </w:t>
      </w:r>
      <w:r w:rsidRPr="00F0599A">
        <w:rPr>
          <w:szCs w:val="28"/>
        </w:rPr>
        <w:t>января</w:t>
      </w:r>
      <w:r w:rsidR="00C34BEB" w:rsidRPr="00F0599A">
        <w:rPr>
          <w:szCs w:val="28"/>
        </w:rPr>
        <w:t xml:space="preserve"> </w:t>
      </w:r>
      <w:r w:rsidRPr="00F0599A">
        <w:rPr>
          <w:szCs w:val="28"/>
        </w:rPr>
        <w:t>2009</w:t>
      </w:r>
      <w:r w:rsidR="00C34BEB" w:rsidRPr="00F0599A">
        <w:rPr>
          <w:szCs w:val="28"/>
        </w:rPr>
        <w:t xml:space="preserve"> </w:t>
      </w:r>
      <w:r w:rsidRPr="00F0599A">
        <w:rPr>
          <w:szCs w:val="28"/>
        </w:rPr>
        <w:t>года</w:t>
      </w:r>
      <w:r w:rsidR="00C34BEB" w:rsidRPr="00F0599A">
        <w:rPr>
          <w:szCs w:val="28"/>
        </w:rPr>
        <w:t xml:space="preserve"> </w:t>
      </w:r>
      <w:r w:rsidRPr="00F0599A">
        <w:rPr>
          <w:szCs w:val="28"/>
        </w:rPr>
        <w:t>–</w:t>
      </w:r>
      <w:r w:rsidR="00C34BEB" w:rsidRPr="00F0599A">
        <w:rPr>
          <w:szCs w:val="28"/>
        </w:rPr>
        <w:t xml:space="preserve"> </w:t>
      </w:r>
      <w:r w:rsidRPr="00F0599A">
        <w:rPr>
          <w:szCs w:val="28"/>
        </w:rPr>
        <w:t>ROE</w:t>
      </w:r>
      <w:r w:rsidRPr="00F0599A">
        <w:rPr>
          <w:szCs w:val="28"/>
          <w:vertAlign w:val="subscript"/>
        </w:rPr>
        <w:t>2007</w:t>
      </w:r>
      <w:r w:rsidR="00C34BEB" w:rsidRPr="00F0599A">
        <w:rPr>
          <w:szCs w:val="28"/>
          <w:vertAlign w:val="subscript"/>
        </w:rPr>
        <w:t xml:space="preserve"> </w:t>
      </w:r>
      <w:r w:rsidRPr="00F0599A">
        <w:rPr>
          <w:szCs w:val="28"/>
        </w:rPr>
        <w:t>и</w:t>
      </w:r>
      <w:r w:rsidR="00C34BEB" w:rsidRPr="00F0599A">
        <w:rPr>
          <w:szCs w:val="28"/>
        </w:rPr>
        <w:t xml:space="preserve"> </w:t>
      </w:r>
      <w:r w:rsidRPr="00F0599A">
        <w:rPr>
          <w:szCs w:val="28"/>
        </w:rPr>
        <w:t>01</w:t>
      </w:r>
      <w:r w:rsidR="00C34BEB" w:rsidRPr="00F0599A">
        <w:rPr>
          <w:szCs w:val="28"/>
        </w:rPr>
        <w:t xml:space="preserve"> </w:t>
      </w:r>
      <w:r w:rsidRPr="00F0599A">
        <w:rPr>
          <w:szCs w:val="28"/>
        </w:rPr>
        <w:t>января</w:t>
      </w:r>
      <w:r w:rsidR="00C34BEB" w:rsidRPr="00F0599A">
        <w:rPr>
          <w:szCs w:val="28"/>
        </w:rPr>
        <w:t xml:space="preserve"> </w:t>
      </w:r>
      <w:r w:rsidRPr="00F0599A">
        <w:rPr>
          <w:szCs w:val="28"/>
        </w:rPr>
        <w:t>2007</w:t>
      </w:r>
      <w:r w:rsidR="00C34BEB" w:rsidRPr="00F0599A">
        <w:rPr>
          <w:szCs w:val="28"/>
        </w:rPr>
        <w:t xml:space="preserve"> </w:t>
      </w:r>
      <w:r w:rsidRPr="00F0599A">
        <w:rPr>
          <w:szCs w:val="28"/>
        </w:rPr>
        <w:t>года</w:t>
      </w:r>
      <w:r w:rsidR="00C34BEB" w:rsidRPr="00F0599A">
        <w:rPr>
          <w:szCs w:val="28"/>
        </w:rPr>
        <w:t xml:space="preserve"> </w:t>
      </w:r>
      <w:r w:rsidRPr="00F0599A">
        <w:rPr>
          <w:szCs w:val="28"/>
        </w:rPr>
        <w:t>–</w:t>
      </w:r>
      <w:r w:rsidR="00C34BEB" w:rsidRPr="00F0599A">
        <w:rPr>
          <w:szCs w:val="28"/>
        </w:rPr>
        <w:t xml:space="preserve"> </w:t>
      </w:r>
      <w:r w:rsidRPr="00F0599A">
        <w:rPr>
          <w:szCs w:val="28"/>
        </w:rPr>
        <w:t>ROE</w:t>
      </w:r>
      <w:r w:rsidRPr="00F0599A">
        <w:rPr>
          <w:szCs w:val="28"/>
          <w:vertAlign w:val="subscript"/>
        </w:rPr>
        <w:t>2009</w:t>
      </w:r>
      <w:r w:rsidR="00C34BEB" w:rsidRPr="00F0599A">
        <w:rPr>
          <w:szCs w:val="28"/>
        </w:rPr>
        <w:t xml:space="preserve"> </w:t>
      </w:r>
      <w:r w:rsidRPr="00F0599A">
        <w:rPr>
          <w:szCs w:val="28"/>
        </w:rPr>
        <w:t>данные</w:t>
      </w:r>
      <w:r w:rsidR="00C34BEB" w:rsidRPr="00F0599A">
        <w:rPr>
          <w:szCs w:val="28"/>
        </w:rPr>
        <w:t xml:space="preserve"> </w:t>
      </w:r>
      <w:r w:rsidRPr="00F0599A">
        <w:rPr>
          <w:szCs w:val="28"/>
        </w:rPr>
        <w:t>показатели</w:t>
      </w:r>
      <w:r w:rsidR="00C34BEB" w:rsidRPr="00F0599A">
        <w:rPr>
          <w:szCs w:val="28"/>
        </w:rPr>
        <w:t xml:space="preserve"> </w:t>
      </w:r>
      <w:r w:rsidRPr="00F0599A">
        <w:rPr>
          <w:szCs w:val="28"/>
        </w:rPr>
        <w:t>равны:</w:t>
      </w:r>
    </w:p>
    <w:p w:rsidR="00547CC9" w:rsidRPr="00F0599A" w:rsidRDefault="00547CC9" w:rsidP="00F0599A">
      <w:pPr>
        <w:widowControl w:val="0"/>
        <w:tabs>
          <w:tab w:val="left" w:pos="1134"/>
        </w:tabs>
        <w:ind w:firstLine="709"/>
        <w:rPr>
          <w:szCs w:val="28"/>
        </w:rPr>
      </w:pPr>
      <w:r w:rsidRPr="00F0599A">
        <w:rPr>
          <w:szCs w:val="28"/>
        </w:rPr>
        <w:t>ROE</w:t>
      </w:r>
      <w:r w:rsidRPr="00F0599A">
        <w:rPr>
          <w:szCs w:val="28"/>
          <w:vertAlign w:val="subscript"/>
        </w:rPr>
        <w:t>2008</w:t>
      </w:r>
      <w:r w:rsidR="00F9075E" w:rsidRPr="00F9075E">
        <w:rPr>
          <w:szCs w:val="28"/>
        </w:rPr>
        <w:fldChar w:fldCharType="begin"/>
      </w:r>
      <w:r w:rsidR="00F9075E" w:rsidRPr="00F9075E">
        <w:rPr>
          <w:szCs w:val="28"/>
        </w:rPr>
        <w:instrText xml:space="preserve"> QUOTE </w:instrText>
      </w:r>
      <w:r w:rsidR="005E780B">
        <w:rPr>
          <w:position w:val="-32"/>
        </w:rPr>
        <w:pict>
          <v:shape id="_x0000_i1033" type="#_x0000_t75" style="width:11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7CC9&quot;/&gt;&lt;wsp:rsid wsp:val=&quot;00020345&quot;/&gt;&lt;wsp:rsid wsp:val=&quot;000214F0&quot;/&gt;&lt;wsp:rsid wsp:val=&quot;000631A2&quot;/&gt;&lt;wsp:rsid wsp:val=&quot;00077D15&quot;/&gt;&lt;wsp:rsid wsp:val=&quot;00086AA6&quot;/&gt;&lt;wsp:rsid wsp:val=&quot;000A14DB&quot;/&gt;&lt;wsp:rsid wsp:val=&quot;000B3504&quot;/&gt;&lt;wsp:rsid wsp:val=&quot;00145B71&quot;/&gt;&lt;wsp:rsid wsp:val=&quot;001710AF&quot;/&gt;&lt;wsp:rsid wsp:val=&quot;001C5D13&quot;/&gt;&lt;wsp:rsid wsp:val=&quot;001D19C4&quot;/&gt;&lt;wsp:rsid wsp:val=&quot;002114B0&quot;/&gt;&lt;wsp:rsid wsp:val=&quot;00216E03&quot;/&gt;&lt;wsp:rsid wsp:val=&quot;00240169&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2BC1&quot;/&gt;&lt;wsp:rsid wsp:val=&quot;004A5F1E&quot;/&gt;&lt;wsp:rsid wsp:val=&quot;004C3DF6&quot;/&gt;&lt;wsp:rsid wsp:val=&quot;004F13E4&quot;/&gt;&lt;wsp:rsid wsp:val=&quot;005236DB&quot;/&gt;&lt;wsp:rsid wsp:val=&quot;00547CC9&quot;/&gt;&lt;wsp:rsid wsp:val=&quot;0058263D&quot;/&gt;&lt;wsp:rsid wsp:val=&quot;0059166F&quot;/&gt;&lt;wsp:rsid wsp:val=&quot;005B1F3E&quot;/&gt;&lt;wsp:rsid wsp:val=&quot;005E6369&quot;/&gt;&lt;wsp:rsid wsp:val=&quot;00625D5D&quot;/&gt;&lt;wsp:rsid wsp:val=&quot;0063129A&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C4643&quot;/&gt;&lt;wsp:rsid wsp:val=&quot;008E050D&quot;/&gt;&lt;wsp:rsid wsp:val=&quot;009039C5&quot;/&gt;&lt;wsp:rsid wsp:val=&quot;009116BE&quot;/&gt;&lt;wsp:rsid wsp:val=&quot;00945BC2&quot;/&gt;&lt;wsp:rsid wsp:val=&quot;0095324B&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BD6093&quot;/&gt;&lt;wsp:rsid wsp:val=&quot;00C250C6&quot;/&gt;&lt;wsp:rsid wsp:val=&quot;00C34BEB&quot;/&gt;&lt;wsp:rsid wsp:val=&quot;00C4569A&quot;/&gt;&lt;wsp:rsid wsp:val=&quot;00C53968&quot;/&gt;&lt;wsp:rsid wsp:val=&quot;00C66C29&quot;/&gt;&lt;wsp:rsid wsp:val=&quot;00C70D4F&quot;/&gt;&lt;wsp:rsid wsp:val=&quot;00C90210&quot;/&gt;&lt;wsp:rsid wsp:val=&quot;00CB0299&quot;/&gt;&lt;wsp:rsid wsp:val=&quot;00CB7E59&quot;/&gt;&lt;wsp:rsid wsp:val=&quot;00CE084A&quot;/&gt;&lt;wsp:rsid wsp:val=&quot;00CE0B5D&quot;/&gt;&lt;wsp:rsid wsp:val=&quot;00D0381E&quot;/&gt;&lt;wsp:rsid wsp:val=&quot;00D0550D&quot;/&gt;&lt;wsp:rsid wsp:val=&quot;00D178F9&quot;/&gt;&lt;wsp:rsid wsp:val=&quot;00D17FAA&quot;/&gt;&lt;wsp:rsid wsp:val=&quot;00D93C2A&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0599A&quot;/&gt;&lt;wsp:rsid wsp:val=&quot;00F11530&quot;/&gt;&lt;wsp:rsid wsp:val=&quot;00F140D4&quot;/&gt;&lt;wsp:rsid wsp:val=&quot;00F17A39&quot;/&gt;&lt;wsp:rsid wsp:val=&quot;00F5296B&quot;/&gt;&lt;wsp:rsid wsp:val=&quot;00F53C36&quot;/&gt;&lt;wsp:rsid wsp:val=&quot;00F65EF8&quot;/&gt;&lt;wsp:rsid wsp:val=&quot;00F9075E&quot;/&gt;&lt;wsp:rsid wsp:val=&quot;00FB7785&quot;/&gt;&lt;wsp:rsid wsp:val=&quot;00FD13FE&quot;/&gt;&lt;wsp:rsid wsp:val=&quot;00FF5B49&quot;/&gt;&lt;/wsp:rsids&gt;&lt;/w:docPr&gt;&lt;w:body&gt;&lt;wx:sect&gt;&lt;w:p wsp:rsidR=&quot;00000000&quot; wsp:rsidRDefault=&quot;001710AF&quot; wsp:rsidP=&quot;001710AF&quot;&gt;&lt;m:oMathPara&gt;&lt;m:oMath&gt;&lt;m:r&gt;&lt;m:rPr&gt;&lt;m:sty m:val=&quot;p&quot;/&gt;&lt;/m:rPr&gt;&lt;w:rPr&gt;&lt;w:rFonts w:ascii=&quot;Cambria Math&quot;/&gt;&lt;wx:font wx:val=&quot;Cambria Math&quot;/&gt;&lt;w:sz-cs w:val=&quot;28&quot;/&gt;&lt;/w:rPr&gt;&lt;m:t&gt;=&lt;/m:t&gt;&lt;/m:r&gt;&lt;m:f&gt;&lt;m:fPr&gt;&lt;m:ctrlPr&gt;&lt;w:rPr&gt;&lt;w:rFonts w:ascii=&quot;Cambria Math&quot; w:h-ansi=&quot;Cambria Math&quot;/&gt;&lt;wx:font wx:val=&quot;Cambria Math&quot;/&gt;&lt;/w:rPr&gt;&lt;/m:ctrlPr&gt;&lt;/m:fPr&gt;&lt;m:num&gt;&lt;m:r&gt;&lt;m:rPr&gt;&lt;m:sty m:val=&quot;p&quot;/&gt;&lt;/m:rPr&gt;&lt;w:rPr&gt;&lt;w:rFonts w:ascii=&quot;Cambria Math&quot;/&gt;&lt;wx:font wx:val=&quot;Cambria Math&quot;/&gt;&lt;w:sz-cs w:val=&quot;28&quot;/&gt;&lt;/w:rPr&gt;&lt;m:t&gt;2847217&lt;/m:t&gt;&lt;/m:r&gt;&lt;/m:num&gt;&lt;m:den&gt;&lt;m:r&gt;&lt;m:rPr&gt;&lt;m:sty m:val=&quot;p&quot;/&gt;&lt;/m:rPr&gt;&lt;w:rPr&gt;&lt;w:rFonts w:ascii=&quot;Cambria Math&quot;/&gt;&lt;wx:font wx:val=&quot;Cambria Math&quot;/&gt;&lt;w:sz-cs w:val=&quot;28&quot;/&gt;&lt;/w:rPr&gt;&lt;m:t&gt;19418281&lt;/m:t&gt;&lt;/m:r&gt;&lt;/m:den&gt;&lt;/m:f&gt;&lt;m:r&gt;&lt;m:rPr&gt;&lt;m:sty m:val=&quot;p&quot;/&gt;&lt;/m:rPr&gt;&lt;w:rPr&gt;&lt;w:rFonts w:ascii=&quot;Cambria Math&quot;/&gt;&lt;wx:font wx:val=&quot;Cambria Math&quot;/&gt;&lt;w:sz-cs w:val=&quot;28&quot;/&gt;&lt;/w:rPr&gt;&lt;m:t&gt;=0,147&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 o:title="" chromakey="white"/>
          </v:shape>
        </w:pict>
      </w:r>
      <w:r w:rsidR="00F9075E" w:rsidRPr="00F9075E">
        <w:rPr>
          <w:szCs w:val="28"/>
        </w:rPr>
        <w:instrText xml:space="preserve"> </w:instrText>
      </w:r>
      <w:r w:rsidR="00F9075E" w:rsidRPr="00F9075E">
        <w:rPr>
          <w:szCs w:val="28"/>
        </w:rPr>
        <w:fldChar w:fldCharType="separate"/>
      </w:r>
      <w:r w:rsidR="005E780B">
        <w:rPr>
          <w:position w:val="-32"/>
        </w:rPr>
        <w:pict>
          <v:shape id="_x0000_i1034" type="#_x0000_t75" style="width:11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7CC9&quot;/&gt;&lt;wsp:rsid wsp:val=&quot;00020345&quot;/&gt;&lt;wsp:rsid wsp:val=&quot;000214F0&quot;/&gt;&lt;wsp:rsid wsp:val=&quot;000631A2&quot;/&gt;&lt;wsp:rsid wsp:val=&quot;00077D15&quot;/&gt;&lt;wsp:rsid wsp:val=&quot;00086AA6&quot;/&gt;&lt;wsp:rsid wsp:val=&quot;000A14DB&quot;/&gt;&lt;wsp:rsid wsp:val=&quot;000B3504&quot;/&gt;&lt;wsp:rsid wsp:val=&quot;00145B71&quot;/&gt;&lt;wsp:rsid wsp:val=&quot;001710AF&quot;/&gt;&lt;wsp:rsid wsp:val=&quot;001C5D13&quot;/&gt;&lt;wsp:rsid wsp:val=&quot;001D19C4&quot;/&gt;&lt;wsp:rsid wsp:val=&quot;002114B0&quot;/&gt;&lt;wsp:rsid wsp:val=&quot;00216E03&quot;/&gt;&lt;wsp:rsid wsp:val=&quot;00240169&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2BC1&quot;/&gt;&lt;wsp:rsid wsp:val=&quot;004A5F1E&quot;/&gt;&lt;wsp:rsid wsp:val=&quot;004C3DF6&quot;/&gt;&lt;wsp:rsid wsp:val=&quot;004F13E4&quot;/&gt;&lt;wsp:rsid wsp:val=&quot;005236DB&quot;/&gt;&lt;wsp:rsid wsp:val=&quot;00547CC9&quot;/&gt;&lt;wsp:rsid wsp:val=&quot;0058263D&quot;/&gt;&lt;wsp:rsid wsp:val=&quot;0059166F&quot;/&gt;&lt;wsp:rsid wsp:val=&quot;005B1F3E&quot;/&gt;&lt;wsp:rsid wsp:val=&quot;005E6369&quot;/&gt;&lt;wsp:rsid wsp:val=&quot;00625D5D&quot;/&gt;&lt;wsp:rsid wsp:val=&quot;0063129A&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C4643&quot;/&gt;&lt;wsp:rsid wsp:val=&quot;008E050D&quot;/&gt;&lt;wsp:rsid wsp:val=&quot;009039C5&quot;/&gt;&lt;wsp:rsid wsp:val=&quot;009116BE&quot;/&gt;&lt;wsp:rsid wsp:val=&quot;00945BC2&quot;/&gt;&lt;wsp:rsid wsp:val=&quot;0095324B&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BD6093&quot;/&gt;&lt;wsp:rsid wsp:val=&quot;00C250C6&quot;/&gt;&lt;wsp:rsid wsp:val=&quot;00C34BEB&quot;/&gt;&lt;wsp:rsid wsp:val=&quot;00C4569A&quot;/&gt;&lt;wsp:rsid wsp:val=&quot;00C53968&quot;/&gt;&lt;wsp:rsid wsp:val=&quot;00C66C29&quot;/&gt;&lt;wsp:rsid wsp:val=&quot;00C70D4F&quot;/&gt;&lt;wsp:rsid wsp:val=&quot;00C90210&quot;/&gt;&lt;wsp:rsid wsp:val=&quot;00CB0299&quot;/&gt;&lt;wsp:rsid wsp:val=&quot;00CB7E59&quot;/&gt;&lt;wsp:rsid wsp:val=&quot;00CE084A&quot;/&gt;&lt;wsp:rsid wsp:val=&quot;00CE0B5D&quot;/&gt;&lt;wsp:rsid wsp:val=&quot;00D0381E&quot;/&gt;&lt;wsp:rsid wsp:val=&quot;00D0550D&quot;/&gt;&lt;wsp:rsid wsp:val=&quot;00D178F9&quot;/&gt;&lt;wsp:rsid wsp:val=&quot;00D17FAA&quot;/&gt;&lt;wsp:rsid wsp:val=&quot;00D93C2A&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0599A&quot;/&gt;&lt;wsp:rsid wsp:val=&quot;00F11530&quot;/&gt;&lt;wsp:rsid wsp:val=&quot;00F140D4&quot;/&gt;&lt;wsp:rsid wsp:val=&quot;00F17A39&quot;/&gt;&lt;wsp:rsid wsp:val=&quot;00F5296B&quot;/&gt;&lt;wsp:rsid wsp:val=&quot;00F53C36&quot;/&gt;&lt;wsp:rsid wsp:val=&quot;00F65EF8&quot;/&gt;&lt;wsp:rsid wsp:val=&quot;00F9075E&quot;/&gt;&lt;wsp:rsid wsp:val=&quot;00FB7785&quot;/&gt;&lt;wsp:rsid wsp:val=&quot;00FD13FE&quot;/&gt;&lt;wsp:rsid wsp:val=&quot;00FF5B49&quot;/&gt;&lt;/wsp:rsids&gt;&lt;/w:docPr&gt;&lt;w:body&gt;&lt;wx:sect&gt;&lt;w:p wsp:rsidR=&quot;00000000&quot; wsp:rsidRDefault=&quot;001710AF&quot; wsp:rsidP=&quot;001710AF&quot;&gt;&lt;m:oMathPara&gt;&lt;m:oMath&gt;&lt;m:r&gt;&lt;m:rPr&gt;&lt;m:sty m:val=&quot;p&quot;/&gt;&lt;/m:rPr&gt;&lt;w:rPr&gt;&lt;w:rFonts w:ascii=&quot;Cambria Math&quot;/&gt;&lt;wx:font wx:val=&quot;Cambria Math&quot;/&gt;&lt;w:sz-cs w:val=&quot;28&quot;/&gt;&lt;/w:rPr&gt;&lt;m:t&gt;=&lt;/m:t&gt;&lt;/m:r&gt;&lt;m:f&gt;&lt;m:fPr&gt;&lt;m:ctrlPr&gt;&lt;w:rPr&gt;&lt;w:rFonts w:ascii=&quot;Cambria Math&quot; w:h-ansi=&quot;Cambria Math&quot;/&gt;&lt;wx:font wx:val=&quot;Cambria Math&quot;/&gt;&lt;/w:rPr&gt;&lt;/m:ctrlPr&gt;&lt;/m:fPr&gt;&lt;m:num&gt;&lt;m:r&gt;&lt;m:rPr&gt;&lt;m:sty m:val=&quot;p&quot;/&gt;&lt;/m:rPr&gt;&lt;w:rPr&gt;&lt;w:rFonts w:ascii=&quot;Cambria Math&quot;/&gt;&lt;wx:font wx:val=&quot;Cambria Math&quot;/&gt;&lt;w:sz-cs w:val=&quot;28&quot;/&gt;&lt;/w:rPr&gt;&lt;m:t&gt;2847217&lt;/m:t&gt;&lt;/m:r&gt;&lt;/m:num&gt;&lt;m:den&gt;&lt;m:r&gt;&lt;m:rPr&gt;&lt;m:sty m:val=&quot;p&quot;/&gt;&lt;/m:rPr&gt;&lt;w:rPr&gt;&lt;w:rFonts w:ascii=&quot;Cambria Math&quot;/&gt;&lt;wx:font wx:val=&quot;Cambria Math&quot;/&gt;&lt;w:sz-cs w:val=&quot;28&quot;/&gt;&lt;/w:rPr&gt;&lt;m:t&gt;19418281&lt;/m:t&gt;&lt;/m:r&gt;&lt;/m:den&gt;&lt;/m:f&gt;&lt;m:r&gt;&lt;m:rPr&gt;&lt;m:sty m:val=&quot;p&quot;/&gt;&lt;/m:rPr&gt;&lt;w:rPr&gt;&lt;w:rFonts w:ascii=&quot;Cambria Math&quot;/&gt;&lt;wx:font wx:val=&quot;Cambria Math&quot;/&gt;&lt;w:sz-cs w:val=&quot;28&quot;/&gt;&lt;/w:rPr&gt;&lt;m:t&gt;=0,147&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 o:title="" chromakey="white"/>
          </v:shape>
        </w:pict>
      </w:r>
      <w:r w:rsidR="00F9075E" w:rsidRPr="00F9075E">
        <w:rPr>
          <w:szCs w:val="28"/>
        </w:rPr>
        <w:fldChar w:fldCharType="end"/>
      </w:r>
      <w:r w:rsidR="00C34BEB" w:rsidRPr="00F0599A">
        <w:rPr>
          <w:szCs w:val="28"/>
        </w:rPr>
        <w:t xml:space="preserve"> </w:t>
      </w:r>
      <w:r w:rsidRPr="00F0599A">
        <w:rPr>
          <w:szCs w:val="28"/>
        </w:rPr>
        <w:t>(2.4)</w:t>
      </w:r>
    </w:p>
    <w:p w:rsidR="00547CC9" w:rsidRPr="00F0599A" w:rsidRDefault="00547CC9" w:rsidP="00F0599A">
      <w:pPr>
        <w:widowControl w:val="0"/>
        <w:tabs>
          <w:tab w:val="left" w:pos="1134"/>
        </w:tabs>
        <w:ind w:firstLine="709"/>
        <w:rPr>
          <w:szCs w:val="28"/>
        </w:rPr>
      </w:pPr>
      <w:r w:rsidRPr="00F0599A">
        <w:rPr>
          <w:szCs w:val="28"/>
        </w:rPr>
        <w:t>ROE</w:t>
      </w:r>
      <w:r w:rsidRPr="00F0599A">
        <w:rPr>
          <w:szCs w:val="28"/>
          <w:vertAlign w:val="subscript"/>
        </w:rPr>
        <w:t>2009</w:t>
      </w:r>
      <w:r w:rsidR="00F9075E" w:rsidRPr="00F9075E">
        <w:rPr>
          <w:szCs w:val="28"/>
        </w:rPr>
        <w:fldChar w:fldCharType="begin"/>
      </w:r>
      <w:r w:rsidR="00F9075E" w:rsidRPr="00F9075E">
        <w:rPr>
          <w:szCs w:val="28"/>
        </w:rPr>
        <w:instrText xml:space="preserve"> QUOTE </w:instrText>
      </w:r>
      <w:r w:rsidR="005E780B">
        <w:rPr>
          <w:position w:val="-32"/>
        </w:rPr>
        <w:pict>
          <v:shape id="_x0000_i1035" type="#_x0000_t75" style="width:11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7CC9&quot;/&gt;&lt;wsp:rsid wsp:val=&quot;00020345&quot;/&gt;&lt;wsp:rsid wsp:val=&quot;000214F0&quot;/&gt;&lt;wsp:rsid wsp:val=&quot;000631A2&quot;/&gt;&lt;wsp:rsid wsp:val=&quot;00077D15&quot;/&gt;&lt;wsp:rsid wsp:val=&quot;00086AA6&quot;/&gt;&lt;wsp:rsid wsp:val=&quot;000A14DB&quot;/&gt;&lt;wsp:rsid wsp:val=&quot;000B21A5&quot;/&gt;&lt;wsp:rsid wsp:val=&quot;000B3504&quot;/&gt;&lt;wsp:rsid wsp:val=&quot;00145B71&quot;/&gt;&lt;wsp:rsid wsp:val=&quot;001C5D13&quot;/&gt;&lt;wsp:rsid wsp:val=&quot;001D19C4&quot;/&gt;&lt;wsp:rsid wsp:val=&quot;002114B0&quot;/&gt;&lt;wsp:rsid wsp:val=&quot;00216E03&quot;/&gt;&lt;wsp:rsid wsp:val=&quot;00240169&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2BC1&quot;/&gt;&lt;wsp:rsid wsp:val=&quot;004A5F1E&quot;/&gt;&lt;wsp:rsid wsp:val=&quot;004C3DF6&quot;/&gt;&lt;wsp:rsid wsp:val=&quot;004F13E4&quot;/&gt;&lt;wsp:rsid wsp:val=&quot;005236DB&quot;/&gt;&lt;wsp:rsid wsp:val=&quot;00547CC9&quot;/&gt;&lt;wsp:rsid wsp:val=&quot;0058263D&quot;/&gt;&lt;wsp:rsid wsp:val=&quot;0059166F&quot;/&gt;&lt;wsp:rsid wsp:val=&quot;005B1F3E&quot;/&gt;&lt;wsp:rsid wsp:val=&quot;005E6369&quot;/&gt;&lt;wsp:rsid wsp:val=&quot;00625D5D&quot;/&gt;&lt;wsp:rsid wsp:val=&quot;0063129A&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C4643&quot;/&gt;&lt;wsp:rsid wsp:val=&quot;008E050D&quot;/&gt;&lt;wsp:rsid wsp:val=&quot;009039C5&quot;/&gt;&lt;wsp:rsid wsp:val=&quot;009116BE&quot;/&gt;&lt;wsp:rsid wsp:val=&quot;00945BC2&quot;/&gt;&lt;wsp:rsid wsp:val=&quot;0095324B&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BD6093&quot;/&gt;&lt;wsp:rsid wsp:val=&quot;00C250C6&quot;/&gt;&lt;wsp:rsid wsp:val=&quot;00C34BEB&quot;/&gt;&lt;wsp:rsid wsp:val=&quot;00C4569A&quot;/&gt;&lt;wsp:rsid wsp:val=&quot;00C53968&quot;/&gt;&lt;wsp:rsid wsp:val=&quot;00C66C29&quot;/&gt;&lt;wsp:rsid wsp:val=&quot;00C70D4F&quot;/&gt;&lt;wsp:rsid wsp:val=&quot;00C90210&quot;/&gt;&lt;wsp:rsid wsp:val=&quot;00CB0299&quot;/&gt;&lt;wsp:rsid wsp:val=&quot;00CB7E59&quot;/&gt;&lt;wsp:rsid wsp:val=&quot;00CE084A&quot;/&gt;&lt;wsp:rsid wsp:val=&quot;00CE0B5D&quot;/&gt;&lt;wsp:rsid wsp:val=&quot;00D0381E&quot;/&gt;&lt;wsp:rsid wsp:val=&quot;00D0550D&quot;/&gt;&lt;wsp:rsid wsp:val=&quot;00D178F9&quot;/&gt;&lt;wsp:rsid wsp:val=&quot;00D17FAA&quot;/&gt;&lt;wsp:rsid wsp:val=&quot;00D93C2A&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0599A&quot;/&gt;&lt;wsp:rsid wsp:val=&quot;00F11530&quot;/&gt;&lt;wsp:rsid wsp:val=&quot;00F140D4&quot;/&gt;&lt;wsp:rsid wsp:val=&quot;00F17A39&quot;/&gt;&lt;wsp:rsid wsp:val=&quot;00F5296B&quot;/&gt;&lt;wsp:rsid wsp:val=&quot;00F53C36&quot;/&gt;&lt;wsp:rsid wsp:val=&quot;00F65EF8&quot;/&gt;&lt;wsp:rsid wsp:val=&quot;00F9075E&quot;/&gt;&lt;wsp:rsid wsp:val=&quot;00FB7785&quot;/&gt;&lt;wsp:rsid wsp:val=&quot;00FD13FE&quot;/&gt;&lt;wsp:rsid wsp:val=&quot;00FF5B49&quot;/&gt;&lt;/wsp:rsids&gt;&lt;/w:docPr&gt;&lt;w:body&gt;&lt;wx:sect&gt;&lt;w:p wsp:rsidR=&quot;00000000&quot; wsp:rsidRDefault=&quot;000B21A5&quot; wsp:rsidP=&quot;000B21A5&quot;&gt;&lt;m:oMathPara&gt;&lt;m:oMath&gt;&lt;m:r&gt;&lt;m:rPr&gt;&lt;m:sty m:val=&quot;p&quot;/&gt;&lt;/m:rPr&gt;&lt;w:rPr&gt;&lt;w:rFonts w:ascii=&quot;Cambria Math&quot;/&gt;&lt;wx:font wx:val=&quot;Cambria Math&quot;/&gt;&lt;w:sz-cs w:val=&quot;28&quot;/&gt;&lt;/w:rPr&gt;&lt;m:t&gt;=&lt;/m:t&gt;&lt;/m:r&gt;&lt;m:f&gt;&lt;m:fPr&gt;&lt;m:ctrlPr&gt;&lt;w:rPr&gt;&lt;w:rFonts w:ascii=&quot;Cambria Math&quot; w:h-ansi=&quot;Cambria Math&quot;/&gt;&lt;wx:font wx:val=&quot;Cambria Math&quot;/&gt;&lt;/w:rPr&gt;&lt;/m:ctrlPr&gt;&lt;/m:fPr&gt;&lt;m:num&gt;&lt;m:r&gt;&lt;m:rPr&gt;&lt;m:sty m:val=&quot;p&quot;/&gt;&lt;/m:rPr&gt;&lt;w:rPr&gt;&lt;w:rFonts w:ascii=&quot;Cambria Math&quot;/&gt;&lt;wx:font wx:val=&quot;Cambria Math&quot;/&gt;&lt;w:sz-cs w:val=&quot;28&quot;/&gt;&lt;/w:rPr&gt;&lt;m:t&gt;1606410&lt;/m:t&gt;&lt;/m:r&gt;&lt;/m:num&gt;&lt;m:den&gt;&lt;m:r&gt;&lt;m:rPr&gt;&lt;m:sty m:val=&quot;p&quot;/&gt;&lt;/m:rPr&gt;&lt;w:rPr&gt;&lt;w:rFonts w:ascii=&quot;Cambria Math&quot;/&gt;&lt;wx:font wx:val=&quot;Cambria Math&quot;/&gt;&lt;w:sz-cs w:val=&quot;28&quot;/&gt;&lt;/w:rPr&gt;&lt;m:t&gt;12864979&lt;/m:t&gt;&lt;/m:r&gt;&lt;/m:den&gt;&lt;/m:f&gt;&lt;m:r&gt;&lt;m:rPr&gt;&lt;m:sty m:val=&quot;p&quot;/&gt;&lt;/m:rPr&gt;&lt;w:rPr&gt;&lt;w:rFonts w:ascii=&quot;Cambria Math&quot;/&gt;&lt;wx:font wx:val=&quot;Cambria Math&quot;/&gt;&lt;w:sz-cs w:val=&quot;28&quot;/&gt;&lt;/w:rPr&gt;&lt;m:t&gt;=0,125&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 o:title="" chromakey="white"/>
          </v:shape>
        </w:pict>
      </w:r>
      <w:r w:rsidR="00F9075E" w:rsidRPr="00F9075E">
        <w:rPr>
          <w:szCs w:val="28"/>
        </w:rPr>
        <w:instrText xml:space="preserve"> </w:instrText>
      </w:r>
      <w:r w:rsidR="00F9075E" w:rsidRPr="00F9075E">
        <w:rPr>
          <w:szCs w:val="28"/>
        </w:rPr>
        <w:fldChar w:fldCharType="separate"/>
      </w:r>
      <w:r w:rsidR="005E780B">
        <w:rPr>
          <w:position w:val="-32"/>
        </w:rPr>
        <w:pict>
          <v:shape id="_x0000_i1036" type="#_x0000_t75" style="width:11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7CC9&quot;/&gt;&lt;wsp:rsid wsp:val=&quot;00020345&quot;/&gt;&lt;wsp:rsid wsp:val=&quot;000214F0&quot;/&gt;&lt;wsp:rsid wsp:val=&quot;000631A2&quot;/&gt;&lt;wsp:rsid wsp:val=&quot;00077D15&quot;/&gt;&lt;wsp:rsid wsp:val=&quot;00086AA6&quot;/&gt;&lt;wsp:rsid wsp:val=&quot;000A14DB&quot;/&gt;&lt;wsp:rsid wsp:val=&quot;000B21A5&quot;/&gt;&lt;wsp:rsid wsp:val=&quot;000B3504&quot;/&gt;&lt;wsp:rsid wsp:val=&quot;00145B71&quot;/&gt;&lt;wsp:rsid wsp:val=&quot;001C5D13&quot;/&gt;&lt;wsp:rsid wsp:val=&quot;001D19C4&quot;/&gt;&lt;wsp:rsid wsp:val=&quot;002114B0&quot;/&gt;&lt;wsp:rsid wsp:val=&quot;00216E03&quot;/&gt;&lt;wsp:rsid wsp:val=&quot;00240169&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2BC1&quot;/&gt;&lt;wsp:rsid wsp:val=&quot;004A5F1E&quot;/&gt;&lt;wsp:rsid wsp:val=&quot;004C3DF6&quot;/&gt;&lt;wsp:rsid wsp:val=&quot;004F13E4&quot;/&gt;&lt;wsp:rsid wsp:val=&quot;005236DB&quot;/&gt;&lt;wsp:rsid wsp:val=&quot;00547CC9&quot;/&gt;&lt;wsp:rsid wsp:val=&quot;0058263D&quot;/&gt;&lt;wsp:rsid wsp:val=&quot;0059166F&quot;/&gt;&lt;wsp:rsid wsp:val=&quot;005B1F3E&quot;/&gt;&lt;wsp:rsid wsp:val=&quot;005E6369&quot;/&gt;&lt;wsp:rsid wsp:val=&quot;00625D5D&quot;/&gt;&lt;wsp:rsid wsp:val=&quot;0063129A&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C4643&quot;/&gt;&lt;wsp:rsid wsp:val=&quot;008E050D&quot;/&gt;&lt;wsp:rsid wsp:val=&quot;009039C5&quot;/&gt;&lt;wsp:rsid wsp:val=&quot;009116BE&quot;/&gt;&lt;wsp:rsid wsp:val=&quot;00945BC2&quot;/&gt;&lt;wsp:rsid wsp:val=&quot;0095324B&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BD6093&quot;/&gt;&lt;wsp:rsid wsp:val=&quot;00C250C6&quot;/&gt;&lt;wsp:rsid wsp:val=&quot;00C34BEB&quot;/&gt;&lt;wsp:rsid wsp:val=&quot;00C4569A&quot;/&gt;&lt;wsp:rsid wsp:val=&quot;00C53968&quot;/&gt;&lt;wsp:rsid wsp:val=&quot;00C66C29&quot;/&gt;&lt;wsp:rsid wsp:val=&quot;00C70D4F&quot;/&gt;&lt;wsp:rsid wsp:val=&quot;00C90210&quot;/&gt;&lt;wsp:rsid wsp:val=&quot;00CB0299&quot;/&gt;&lt;wsp:rsid wsp:val=&quot;00CB7E59&quot;/&gt;&lt;wsp:rsid wsp:val=&quot;00CE084A&quot;/&gt;&lt;wsp:rsid wsp:val=&quot;00CE0B5D&quot;/&gt;&lt;wsp:rsid wsp:val=&quot;00D0381E&quot;/&gt;&lt;wsp:rsid wsp:val=&quot;00D0550D&quot;/&gt;&lt;wsp:rsid wsp:val=&quot;00D178F9&quot;/&gt;&lt;wsp:rsid wsp:val=&quot;00D17FAA&quot;/&gt;&lt;wsp:rsid wsp:val=&quot;00D93C2A&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0599A&quot;/&gt;&lt;wsp:rsid wsp:val=&quot;00F11530&quot;/&gt;&lt;wsp:rsid wsp:val=&quot;00F140D4&quot;/&gt;&lt;wsp:rsid wsp:val=&quot;00F17A39&quot;/&gt;&lt;wsp:rsid wsp:val=&quot;00F5296B&quot;/&gt;&lt;wsp:rsid wsp:val=&quot;00F53C36&quot;/&gt;&lt;wsp:rsid wsp:val=&quot;00F65EF8&quot;/&gt;&lt;wsp:rsid wsp:val=&quot;00F9075E&quot;/&gt;&lt;wsp:rsid wsp:val=&quot;00FB7785&quot;/&gt;&lt;wsp:rsid wsp:val=&quot;00FD13FE&quot;/&gt;&lt;wsp:rsid wsp:val=&quot;00FF5B49&quot;/&gt;&lt;/wsp:rsids&gt;&lt;/w:docPr&gt;&lt;w:body&gt;&lt;wx:sect&gt;&lt;w:p wsp:rsidR=&quot;00000000&quot; wsp:rsidRDefault=&quot;000B21A5&quot; wsp:rsidP=&quot;000B21A5&quot;&gt;&lt;m:oMathPara&gt;&lt;m:oMath&gt;&lt;m:r&gt;&lt;m:rPr&gt;&lt;m:sty m:val=&quot;p&quot;/&gt;&lt;/m:rPr&gt;&lt;w:rPr&gt;&lt;w:rFonts w:ascii=&quot;Cambria Math&quot;/&gt;&lt;wx:font wx:val=&quot;Cambria Math&quot;/&gt;&lt;w:sz-cs w:val=&quot;28&quot;/&gt;&lt;/w:rPr&gt;&lt;m:t&gt;=&lt;/m:t&gt;&lt;/m:r&gt;&lt;m:f&gt;&lt;m:fPr&gt;&lt;m:ctrlPr&gt;&lt;w:rPr&gt;&lt;w:rFonts w:ascii=&quot;Cambria Math&quot; w:h-ansi=&quot;Cambria Math&quot;/&gt;&lt;wx:font wx:val=&quot;Cambria Math&quot;/&gt;&lt;/w:rPr&gt;&lt;/m:ctrlPr&gt;&lt;/m:fPr&gt;&lt;m:num&gt;&lt;m:r&gt;&lt;m:rPr&gt;&lt;m:sty m:val=&quot;p&quot;/&gt;&lt;/m:rPr&gt;&lt;w:rPr&gt;&lt;w:rFonts w:ascii=&quot;Cambria Math&quot;/&gt;&lt;wx:font wx:val=&quot;Cambria Math&quot;/&gt;&lt;w:sz-cs w:val=&quot;28&quot;/&gt;&lt;/w:rPr&gt;&lt;m:t&gt;1606410&lt;/m:t&gt;&lt;/m:r&gt;&lt;/m:num&gt;&lt;m:den&gt;&lt;m:r&gt;&lt;m:rPr&gt;&lt;m:sty m:val=&quot;p&quot;/&gt;&lt;/m:rPr&gt;&lt;w:rPr&gt;&lt;w:rFonts w:ascii=&quot;Cambria Math&quot;/&gt;&lt;wx:font wx:val=&quot;Cambria Math&quot;/&gt;&lt;w:sz-cs w:val=&quot;28&quot;/&gt;&lt;/w:rPr&gt;&lt;m:t&gt;12864979&lt;/m:t&gt;&lt;/m:r&gt;&lt;/m:den&gt;&lt;/m:f&gt;&lt;m:r&gt;&lt;m:rPr&gt;&lt;m:sty m:val=&quot;p&quot;/&gt;&lt;/m:rPr&gt;&lt;w:rPr&gt;&lt;w:rFonts w:ascii=&quot;Cambria Math&quot;/&gt;&lt;wx:font wx:val=&quot;Cambria Math&quot;/&gt;&lt;w:sz-cs w:val=&quot;28&quot;/&gt;&lt;/w:rPr&gt;&lt;m:t&gt;=0,125&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 o:title="" chromakey="white"/>
          </v:shape>
        </w:pict>
      </w:r>
      <w:r w:rsidR="00F9075E" w:rsidRPr="00F9075E">
        <w:rPr>
          <w:szCs w:val="28"/>
        </w:rPr>
        <w:fldChar w:fldCharType="end"/>
      </w:r>
      <w:r w:rsidR="00C34BEB" w:rsidRPr="00F0599A">
        <w:rPr>
          <w:szCs w:val="28"/>
        </w:rPr>
        <w:t xml:space="preserve"> </w:t>
      </w:r>
      <w:r w:rsidRPr="00F0599A">
        <w:rPr>
          <w:szCs w:val="28"/>
        </w:rPr>
        <w:t>(2.5)</w:t>
      </w:r>
    </w:p>
    <w:p w:rsidR="00547CC9" w:rsidRPr="00F0599A" w:rsidRDefault="00547CC9" w:rsidP="00F0599A">
      <w:pPr>
        <w:widowControl w:val="0"/>
        <w:tabs>
          <w:tab w:val="left" w:pos="1134"/>
        </w:tabs>
        <w:ind w:firstLine="709"/>
        <w:rPr>
          <w:szCs w:val="28"/>
        </w:rPr>
      </w:pPr>
      <w:r w:rsidRPr="00F0599A">
        <w:rPr>
          <w:szCs w:val="28"/>
        </w:rPr>
        <w:t>Так</w:t>
      </w:r>
      <w:r w:rsidR="00C34BEB" w:rsidRPr="00F0599A">
        <w:rPr>
          <w:szCs w:val="28"/>
        </w:rPr>
        <w:t xml:space="preserve"> </w:t>
      </w:r>
      <w:r w:rsidRPr="00F0599A">
        <w:rPr>
          <w:szCs w:val="28"/>
        </w:rPr>
        <w:t>как</w:t>
      </w:r>
      <w:r w:rsidR="00C34BEB" w:rsidRPr="00F0599A">
        <w:rPr>
          <w:szCs w:val="28"/>
        </w:rPr>
        <w:t xml:space="preserve"> </w:t>
      </w:r>
      <w:r w:rsidRPr="00F0599A">
        <w:rPr>
          <w:szCs w:val="28"/>
        </w:rPr>
        <w:t>коэффициент</w:t>
      </w:r>
      <w:r w:rsidR="00C34BEB" w:rsidRPr="00F0599A">
        <w:rPr>
          <w:szCs w:val="28"/>
        </w:rPr>
        <w:t xml:space="preserve"> </w:t>
      </w:r>
      <w:r w:rsidRPr="00F0599A">
        <w:rPr>
          <w:szCs w:val="28"/>
        </w:rPr>
        <w:t>рентабельности</w:t>
      </w:r>
      <w:r w:rsidR="00C34BEB" w:rsidRPr="00F0599A">
        <w:rPr>
          <w:szCs w:val="28"/>
        </w:rPr>
        <w:t xml:space="preserve"> </w:t>
      </w:r>
      <w:r w:rsidRPr="00F0599A">
        <w:rPr>
          <w:szCs w:val="28"/>
        </w:rPr>
        <w:t>собственного</w:t>
      </w:r>
      <w:r w:rsidR="00C34BEB" w:rsidRPr="00F0599A">
        <w:rPr>
          <w:szCs w:val="28"/>
        </w:rPr>
        <w:t xml:space="preserve"> </w:t>
      </w:r>
      <w:r w:rsidRPr="00F0599A">
        <w:rPr>
          <w:szCs w:val="28"/>
        </w:rPr>
        <w:t>капитала</w:t>
      </w:r>
      <w:r w:rsidR="00C34BEB" w:rsidRPr="00F0599A">
        <w:rPr>
          <w:szCs w:val="28"/>
        </w:rPr>
        <w:t xml:space="preserve"> </w:t>
      </w:r>
      <w:r w:rsidRPr="00F0599A">
        <w:rPr>
          <w:szCs w:val="28"/>
        </w:rPr>
        <w:t>в</w:t>
      </w:r>
      <w:r w:rsidR="00C34BEB" w:rsidRPr="00F0599A">
        <w:rPr>
          <w:szCs w:val="28"/>
        </w:rPr>
        <w:t xml:space="preserve"> </w:t>
      </w:r>
      <w:r w:rsidRPr="00F0599A">
        <w:rPr>
          <w:szCs w:val="28"/>
        </w:rPr>
        <w:t>разложенном</w:t>
      </w:r>
      <w:r w:rsidR="00C34BEB" w:rsidRPr="00F0599A">
        <w:rPr>
          <w:szCs w:val="28"/>
        </w:rPr>
        <w:t xml:space="preserve"> </w:t>
      </w:r>
      <w:r w:rsidRPr="00F0599A">
        <w:rPr>
          <w:szCs w:val="28"/>
        </w:rPr>
        <w:t>виде</w:t>
      </w:r>
      <w:r w:rsidR="00C34BEB" w:rsidRPr="00F0599A">
        <w:rPr>
          <w:szCs w:val="28"/>
        </w:rPr>
        <w:t xml:space="preserve"> </w:t>
      </w:r>
      <w:r w:rsidRPr="00F0599A">
        <w:rPr>
          <w:szCs w:val="28"/>
        </w:rPr>
        <w:t>есть</w:t>
      </w:r>
      <w:r w:rsidR="00C34BEB" w:rsidRPr="00F0599A">
        <w:rPr>
          <w:szCs w:val="28"/>
        </w:rPr>
        <w:t xml:space="preserve"> </w:t>
      </w:r>
      <w:r w:rsidRPr="00F0599A">
        <w:rPr>
          <w:szCs w:val="28"/>
        </w:rPr>
        <w:t>результат</w:t>
      </w:r>
      <w:r w:rsidR="00C34BEB" w:rsidRPr="00F0599A">
        <w:rPr>
          <w:szCs w:val="28"/>
        </w:rPr>
        <w:t xml:space="preserve"> </w:t>
      </w:r>
      <w:r w:rsidRPr="00F0599A">
        <w:rPr>
          <w:szCs w:val="28"/>
        </w:rPr>
        <w:t>умножения</w:t>
      </w:r>
      <w:r w:rsidR="00C34BEB" w:rsidRPr="00F0599A">
        <w:rPr>
          <w:szCs w:val="28"/>
        </w:rPr>
        <w:t xml:space="preserve"> </w:t>
      </w:r>
      <w:r w:rsidRPr="00F0599A">
        <w:rPr>
          <w:szCs w:val="28"/>
        </w:rPr>
        <w:t>показателя</w:t>
      </w:r>
      <w:r w:rsidR="00C34BEB" w:rsidRPr="00F0599A">
        <w:rPr>
          <w:szCs w:val="28"/>
        </w:rPr>
        <w:t xml:space="preserve"> </w:t>
      </w:r>
      <w:r w:rsidRPr="00F0599A">
        <w:rPr>
          <w:szCs w:val="28"/>
        </w:rPr>
        <w:t>прибыльности</w:t>
      </w:r>
      <w:r w:rsidR="00C34BEB" w:rsidRPr="00F0599A">
        <w:rPr>
          <w:szCs w:val="28"/>
        </w:rPr>
        <w:t xml:space="preserve"> </w:t>
      </w:r>
      <w:r w:rsidRPr="00F0599A">
        <w:rPr>
          <w:szCs w:val="28"/>
        </w:rPr>
        <w:t>(рентабельности)</w:t>
      </w:r>
      <w:r w:rsidR="00C34BEB" w:rsidRPr="00F0599A">
        <w:rPr>
          <w:szCs w:val="28"/>
        </w:rPr>
        <w:t xml:space="preserve"> </w:t>
      </w:r>
      <w:r w:rsidRPr="00F0599A">
        <w:rPr>
          <w:szCs w:val="28"/>
        </w:rPr>
        <w:t>совокупных</w:t>
      </w:r>
      <w:r w:rsidR="00C34BEB" w:rsidRPr="00F0599A">
        <w:rPr>
          <w:szCs w:val="28"/>
        </w:rPr>
        <w:t xml:space="preserve"> </w:t>
      </w:r>
      <w:r w:rsidRPr="00F0599A">
        <w:rPr>
          <w:szCs w:val="28"/>
        </w:rPr>
        <w:t>активов</w:t>
      </w:r>
      <w:r w:rsidR="00C34BEB" w:rsidRPr="00F0599A">
        <w:rPr>
          <w:szCs w:val="28"/>
        </w:rPr>
        <w:t xml:space="preserve"> </w:t>
      </w:r>
      <w:r w:rsidRPr="00F0599A">
        <w:rPr>
          <w:szCs w:val="28"/>
        </w:rPr>
        <w:t>(ROA)</w:t>
      </w:r>
      <w:r w:rsidR="00C34BEB" w:rsidRPr="00F0599A">
        <w:rPr>
          <w:szCs w:val="28"/>
        </w:rPr>
        <w:t xml:space="preserve"> </w:t>
      </w:r>
      <w:r w:rsidRPr="00F0599A">
        <w:rPr>
          <w:szCs w:val="28"/>
        </w:rPr>
        <w:t>на</w:t>
      </w:r>
      <w:r w:rsidR="00C34BEB" w:rsidRPr="00F0599A">
        <w:rPr>
          <w:szCs w:val="28"/>
        </w:rPr>
        <w:t xml:space="preserve"> </w:t>
      </w:r>
      <w:r w:rsidRPr="00F0599A">
        <w:rPr>
          <w:szCs w:val="28"/>
        </w:rPr>
        <w:t>мультипликатор</w:t>
      </w:r>
      <w:r w:rsidR="00C34BEB" w:rsidRPr="00F0599A">
        <w:rPr>
          <w:szCs w:val="28"/>
        </w:rPr>
        <w:t xml:space="preserve"> </w:t>
      </w:r>
      <w:r w:rsidRPr="00F0599A">
        <w:rPr>
          <w:szCs w:val="28"/>
        </w:rPr>
        <w:t>собственного</w:t>
      </w:r>
      <w:r w:rsidR="00C34BEB" w:rsidRPr="00F0599A">
        <w:rPr>
          <w:szCs w:val="28"/>
        </w:rPr>
        <w:t xml:space="preserve"> </w:t>
      </w:r>
      <w:r w:rsidRPr="00F0599A">
        <w:rPr>
          <w:szCs w:val="28"/>
        </w:rPr>
        <w:t>капитала</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(МК),</w:t>
      </w:r>
      <w:r w:rsidR="00C34BEB" w:rsidRPr="00F0599A">
        <w:rPr>
          <w:szCs w:val="28"/>
        </w:rPr>
        <w:t xml:space="preserve"> </w:t>
      </w:r>
      <w:r w:rsidRPr="00F0599A">
        <w:rPr>
          <w:szCs w:val="28"/>
        </w:rPr>
        <w:t>т.</w:t>
      </w:r>
      <w:r w:rsidR="00C34BEB" w:rsidRPr="00F0599A">
        <w:rPr>
          <w:szCs w:val="28"/>
        </w:rPr>
        <w:t xml:space="preserve"> </w:t>
      </w:r>
      <w:r w:rsidRPr="00F0599A">
        <w:rPr>
          <w:szCs w:val="28"/>
        </w:rPr>
        <w:t>е.:</w:t>
      </w:r>
    </w:p>
    <w:p w:rsidR="00C34BEB" w:rsidRPr="00F0599A" w:rsidRDefault="00C34BEB" w:rsidP="00F0599A">
      <w:pPr>
        <w:widowControl w:val="0"/>
        <w:tabs>
          <w:tab w:val="left" w:pos="1134"/>
        </w:tabs>
        <w:ind w:firstLine="709"/>
        <w:rPr>
          <w:szCs w:val="28"/>
          <w:lang w:val="uk-UA"/>
        </w:rPr>
      </w:pPr>
    </w:p>
    <w:p w:rsidR="00547CC9" w:rsidRPr="00F0599A" w:rsidRDefault="00F9075E" w:rsidP="00F0599A">
      <w:pPr>
        <w:widowControl w:val="0"/>
        <w:tabs>
          <w:tab w:val="left" w:pos="1134"/>
        </w:tabs>
        <w:ind w:firstLine="709"/>
        <w:rPr>
          <w:szCs w:val="28"/>
          <w:lang w:val="uk-UA"/>
        </w:rPr>
      </w:pPr>
      <w:r w:rsidRPr="00F9075E">
        <w:rPr>
          <w:szCs w:val="28"/>
          <w:lang w:val="uk-UA"/>
        </w:rPr>
        <w:fldChar w:fldCharType="begin"/>
      </w:r>
      <w:r w:rsidRPr="00F9075E">
        <w:rPr>
          <w:szCs w:val="28"/>
          <w:lang w:val="uk-UA"/>
        </w:rPr>
        <w:instrText xml:space="preserve"> QUOTE </w:instrText>
      </w:r>
      <w:r w:rsidR="005E780B">
        <w:rPr>
          <w:position w:val="-32"/>
        </w:rPr>
        <w:pict>
          <v:shape id="_x0000_i1037" type="#_x0000_t75" style="width:180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7CC9&quot;/&gt;&lt;wsp:rsid wsp:val=&quot;00020345&quot;/&gt;&lt;wsp:rsid wsp:val=&quot;000214F0&quot;/&gt;&lt;wsp:rsid wsp:val=&quot;000631A2&quot;/&gt;&lt;wsp:rsid wsp:val=&quot;00064B34&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0169&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2BC1&quot;/&gt;&lt;wsp:rsid wsp:val=&quot;004A5F1E&quot;/&gt;&lt;wsp:rsid wsp:val=&quot;004C3DF6&quot;/&gt;&lt;wsp:rsid wsp:val=&quot;004F13E4&quot;/&gt;&lt;wsp:rsid wsp:val=&quot;005236DB&quot;/&gt;&lt;wsp:rsid wsp:val=&quot;00547CC9&quot;/&gt;&lt;wsp:rsid wsp:val=&quot;0058263D&quot;/&gt;&lt;wsp:rsid wsp:val=&quot;0059166F&quot;/&gt;&lt;wsp:rsid wsp:val=&quot;005B1F3E&quot;/&gt;&lt;wsp:rsid wsp:val=&quot;005E6369&quot;/&gt;&lt;wsp:rsid wsp:val=&quot;00625D5D&quot;/&gt;&lt;wsp:rsid wsp:val=&quot;0063129A&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C4643&quot;/&gt;&lt;wsp:rsid wsp:val=&quot;008E050D&quot;/&gt;&lt;wsp:rsid wsp:val=&quot;009039C5&quot;/&gt;&lt;wsp:rsid wsp:val=&quot;009116BE&quot;/&gt;&lt;wsp:rsid wsp:val=&quot;00945BC2&quot;/&gt;&lt;wsp:rsid wsp:val=&quot;0095324B&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BD6093&quot;/&gt;&lt;wsp:rsid wsp:val=&quot;00C250C6&quot;/&gt;&lt;wsp:rsid wsp:val=&quot;00C34BEB&quot;/&gt;&lt;wsp:rsid wsp:val=&quot;00C4569A&quot;/&gt;&lt;wsp:rsid wsp:val=&quot;00C53968&quot;/&gt;&lt;wsp:rsid wsp:val=&quot;00C66C29&quot;/&gt;&lt;wsp:rsid wsp:val=&quot;00C70D4F&quot;/&gt;&lt;wsp:rsid wsp:val=&quot;00C90210&quot;/&gt;&lt;wsp:rsid wsp:val=&quot;00CB0299&quot;/&gt;&lt;wsp:rsid wsp:val=&quot;00CB7E59&quot;/&gt;&lt;wsp:rsid wsp:val=&quot;00CE084A&quot;/&gt;&lt;wsp:rsid wsp:val=&quot;00CE0B5D&quot;/&gt;&lt;wsp:rsid wsp:val=&quot;00D0381E&quot;/&gt;&lt;wsp:rsid wsp:val=&quot;00D0550D&quot;/&gt;&lt;wsp:rsid wsp:val=&quot;00D178F9&quot;/&gt;&lt;wsp:rsid wsp:val=&quot;00D17FAA&quot;/&gt;&lt;wsp:rsid wsp:val=&quot;00D93C2A&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0599A&quot;/&gt;&lt;wsp:rsid wsp:val=&quot;00F11530&quot;/&gt;&lt;wsp:rsid wsp:val=&quot;00F140D4&quot;/&gt;&lt;wsp:rsid wsp:val=&quot;00F17A39&quot;/&gt;&lt;wsp:rsid wsp:val=&quot;00F5296B&quot;/&gt;&lt;wsp:rsid wsp:val=&quot;00F53C36&quot;/&gt;&lt;wsp:rsid wsp:val=&quot;00F65EF8&quot;/&gt;&lt;wsp:rsid wsp:val=&quot;00F9075E&quot;/&gt;&lt;wsp:rsid wsp:val=&quot;00FB7785&quot;/&gt;&lt;wsp:rsid wsp:val=&quot;00FD13FE&quot;/&gt;&lt;wsp:rsid wsp:val=&quot;00FF5B49&quot;/&gt;&lt;/wsp:rsids&gt;&lt;/w:docPr&gt;&lt;w:body&gt;&lt;wx:sect&gt;&lt;w:p wsp:rsidR=&quot;00000000&quot; wsp:rsidRDefault=&quot;00064B34&quot; wsp:rsidP=&quot;00064B34&quot;&gt;&lt;m:oMathPara&gt;&lt;m:oMath&gt;&lt;m:r&gt;&lt;m:rPr&gt;&lt;m:sty m:val=&quot;p&quot;/&gt;&lt;/m:rPr&gt;&lt;w:rPr&gt;&lt;w:rFonts w:ascii=&quot;Cambria Math&quot;/&gt;&lt;wx:font wx:val=&quot;Cambria Math&quot;/&gt;&lt;w:sz-cs w:val=&quot;28&quot;/&gt;&lt;/w:rPr&gt;&lt;m:t&gt;ROE&lt;/m:t&gt;&lt;/m:r&gt;&lt;m:r&gt;&lt;m:rPr&gt;&lt;m:sty m:val=&quot;p&quot;/&gt;&lt;/m:rPr&gt;&lt;w:rPr&gt;&lt;w:rFonts w:ascii=&quot;Cambria Math&quot;/&gt;&lt;wx:font wx:val=&quot;Cambria Math&quot;/&gt;&lt;w:sz-cs w:val=&quot;28&quot;/&gt;&lt;w:lang w:val=&quot;UK&quot;/&gt;&lt;/w:rPr&gt;&lt;m:t&gt;=&lt;/m:t&gt;&lt;/m:r&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sz-cs w:val=&quot;28&quot;/&gt;&lt;w:lang w:val=&quot;UK&quot;/&gt;&lt;/w:rPr&gt;&lt;m:t&gt;Рџ&lt;/m:t&gt;&lt;/m:r&gt;&lt;/m:num&gt;&lt;m:den&gt;&lt;m:r&gt;&lt;m:rPr&gt;&lt;m:sty m:val=&quot;p&quot;/&gt;&lt;/m:rPr&gt;&lt;w:rPr&gt;&lt;w:rFonts w:ascii=&quot;Cambria Math&quot; w:h-ansi=&quot;Cambria Math&quot;/&gt;&lt;wx:font wx:val=&quot;Cambria Math&quot;/&gt;&lt;w:sz-cs w:val=&quot;28&quot;/&gt;&lt;w:lang w:val=&quot;UK&quot;/&gt;&lt;/w:rPr&gt;&lt;m:t&gt;Рљ&lt;/m:t&gt;&lt;/m:r&gt;&lt;/m:den&gt;&lt;/m:f&gt;&lt;m:r&gt;&lt;m:rPr&gt;&lt;m:sty m:val=&quot;p&quot;/&gt;&lt;/m:rPr&gt;&lt;w:rPr&gt;&lt;w:rFonts w:ascii=&quot;Cambria Math&quot;/&gt;&lt;wx:font wx:val=&quot;Cambria Math&quot;/&gt;&lt;w:sz-cs w:val=&quot;28&quot;/&gt;&lt;w:lang w:val=&quot;UK&quot;/&gt;&lt;/w:rPr&gt;&lt;m:t&gt;=&lt;/m:t&gt;&lt;/m:r&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sz-cs w:val=&quot;28&quot;/&gt;&lt;w:lang w:val=&quot;UK&quot;/&gt;&lt;/w:rPr&gt;&lt;m:t&gt;Рџ&lt;/m:t&gt;&lt;/m:r&gt;&lt;/m:num&gt;&lt;m:den&gt;&lt;m:r&gt;&lt;m:rPr&gt;&lt;m:sty m:val=&quot;p&quot;/&gt;&lt;/m:rPr&gt;&lt;w:rPr&gt;&lt;w:rFonts w:ascii=&quot;Cambria Math&quot; w:h-ansi=&quot;Cambria Math&quot;/&gt;&lt;wx:font wx:val=&quot;Cambria Math&quot;/&gt;&lt;w:sz-cs w:val=&quot;28&quot;/&gt;&lt;w:lang w:val=&quot;UK&quot;/&gt;&lt;/w:rPr&gt;&lt;m:t&gt;Рђ&lt;/m:t&gt;&lt;/m:r&gt;&lt;/m:den&gt;&lt;/m:f&gt;&lt;m:r&gt;&lt;m:rPr&gt;&lt;m:sty m:val=&quot;p&quot;/&gt;&lt;/m:rPr&gt;&lt;w:rPr&gt;&lt;w:rFonts w:ascii=&quot;Cambria Math&quot; w:h-ansi=&quot;Cambria Math&quot;/&gt;&lt;wx:font wx:val=&quot;Cambria Math&quot;/&gt;&lt;w:sz-cs w:val=&quot;28&quot;/&gt;&lt;w:lang w:val=&quot;UK&quot;/&gt;&lt;/w:rPr&gt;&lt;m:t&gt;Г—&lt;/m:t&gt;&lt;/m:r&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sz-cs w:val=&quot;28&quot;/&gt;&lt;w:lang w:val=&quot;UK&quot;/&gt;&lt;/w:rPr&gt;&lt;m:t&gt;Рђ&lt;/m:t&gt;&lt;/m:r&gt;&lt;/m:num&gt;&lt;m:den&gt;&lt;m:r&gt;&lt;m:rPr&gt;&lt;m:sty m:val=&quot;p&quot;/&gt;&lt;/m:rPr&gt;&lt;w:rPr&gt;&lt;w:rFonts w:ascii=&quot;Cambria Math&quot; w:h-ansi=&quot;Cambria Math&quot;/&gt;&lt;wx:font wx:val=&quot;Cambria Math&quot;/&gt;&lt;w:sz-cs w:val=&quot;28&quot;/&gt;&lt;w:lang w:val=&quot;UK&quot;/&gt;&lt;/w:rPr&gt;&lt;m:t&gt;Рљ&lt;/m:t&gt;&lt;/m:r&gt;&lt;/m:den&gt;&lt;/m:f&gt;&lt;m:r&gt;&lt;m:rPr&gt;&lt;m:sty m:val=&quot;p&quot;/&gt;&lt;/m:rPr&gt;&lt;w:rPr&gt;&lt;w:rFonts w:ascii=&quot;Cambria Math&quot;/&gt;&lt;wx:font wx:val=&quot;Cambria Math&quot;/&gt;&lt;w:sz-cs w:val=&quot;28&quot;/&gt;&lt;w:lang w:val=&quot;UK&quot;/&gt;&lt;/w:rPr&gt;&lt;m:t&gt;=&lt;/m:t&gt;&lt;/m:r&gt;&lt;m:r&gt;&lt;m:rPr&gt;&lt;m:sty m:val=&quot;p&quot;/&gt;&lt;/m:rPr&gt;&lt;w:rPr&gt;&lt;w:rFonts w:ascii=&quot;Cambria Math&quot;/&gt;&lt;wx:font wx:val=&quot;Cambria Math&quot;/&gt;&lt;w:sz-cs w:val=&quot;28&quot;/&gt;&lt;/w:rPr&gt;&lt;m:t&gt;ROA&lt;/m:t&gt;&lt;/m:r&gt;&lt;m:r&gt;&lt;m:rPr&gt;&lt;m:sty m:val=&quot;p&quot;/&gt;&lt;/m:rPr&gt;&lt;w:rPr&gt;&lt;w:rFonts w:ascii=&quot;Cambria Math&quot; w:h-ansi=&quot;Cambria Math&quot;/&gt;&lt;wx:font wx:val=&quot;Cambria Math&quot;/&gt;&lt;w:sz-cs w:val=&quot;28&quot;/&gt;&lt;w:lang w:val=&quot;UK&quot;/&gt;&lt;/w:rPr&gt;&lt;m:t&gt;Г—РњРљ&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Pr="00F9075E">
        <w:rPr>
          <w:szCs w:val="28"/>
          <w:lang w:val="uk-UA"/>
        </w:rPr>
        <w:instrText xml:space="preserve"> </w:instrText>
      </w:r>
      <w:r w:rsidRPr="00F9075E">
        <w:rPr>
          <w:szCs w:val="28"/>
          <w:lang w:val="uk-UA"/>
        </w:rPr>
        <w:fldChar w:fldCharType="separate"/>
      </w:r>
      <w:r w:rsidR="005E780B">
        <w:rPr>
          <w:position w:val="-32"/>
        </w:rPr>
        <w:pict>
          <v:shape id="_x0000_i1038" type="#_x0000_t75" style="width:180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7CC9&quot;/&gt;&lt;wsp:rsid wsp:val=&quot;00020345&quot;/&gt;&lt;wsp:rsid wsp:val=&quot;000214F0&quot;/&gt;&lt;wsp:rsid wsp:val=&quot;000631A2&quot;/&gt;&lt;wsp:rsid wsp:val=&quot;00064B34&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0169&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2BC1&quot;/&gt;&lt;wsp:rsid wsp:val=&quot;004A5F1E&quot;/&gt;&lt;wsp:rsid wsp:val=&quot;004C3DF6&quot;/&gt;&lt;wsp:rsid wsp:val=&quot;004F13E4&quot;/&gt;&lt;wsp:rsid wsp:val=&quot;005236DB&quot;/&gt;&lt;wsp:rsid wsp:val=&quot;00547CC9&quot;/&gt;&lt;wsp:rsid wsp:val=&quot;0058263D&quot;/&gt;&lt;wsp:rsid wsp:val=&quot;0059166F&quot;/&gt;&lt;wsp:rsid wsp:val=&quot;005B1F3E&quot;/&gt;&lt;wsp:rsid wsp:val=&quot;005E6369&quot;/&gt;&lt;wsp:rsid wsp:val=&quot;00625D5D&quot;/&gt;&lt;wsp:rsid wsp:val=&quot;0063129A&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C4643&quot;/&gt;&lt;wsp:rsid wsp:val=&quot;008E050D&quot;/&gt;&lt;wsp:rsid wsp:val=&quot;009039C5&quot;/&gt;&lt;wsp:rsid wsp:val=&quot;009116BE&quot;/&gt;&lt;wsp:rsid wsp:val=&quot;00945BC2&quot;/&gt;&lt;wsp:rsid wsp:val=&quot;0095324B&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BD6093&quot;/&gt;&lt;wsp:rsid wsp:val=&quot;00C250C6&quot;/&gt;&lt;wsp:rsid wsp:val=&quot;00C34BEB&quot;/&gt;&lt;wsp:rsid wsp:val=&quot;00C4569A&quot;/&gt;&lt;wsp:rsid wsp:val=&quot;00C53968&quot;/&gt;&lt;wsp:rsid wsp:val=&quot;00C66C29&quot;/&gt;&lt;wsp:rsid wsp:val=&quot;00C70D4F&quot;/&gt;&lt;wsp:rsid wsp:val=&quot;00C90210&quot;/&gt;&lt;wsp:rsid wsp:val=&quot;00CB0299&quot;/&gt;&lt;wsp:rsid wsp:val=&quot;00CB7E59&quot;/&gt;&lt;wsp:rsid wsp:val=&quot;00CE084A&quot;/&gt;&lt;wsp:rsid wsp:val=&quot;00CE0B5D&quot;/&gt;&lt;wsp:rsid wsp:val=&quot;00D0381E&quot;/&gt;&lt;wsp:rsid wsp:val=&quot;00D0550D&quot;/&gt;&lt;wsp:rsid wsp:val=&quot;00D178F9&quot;/&gt;&lt;wsp:rsid wsp:val=&quot;00D17FAA&quot;/&gt;&lt;wsp:rsid wsp:val=&quot;00D93C2A&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0599A&quot;/&gt;&lt;wsp:rsid wsp:val=&quot;00F11530&quot;/&gt;&lt;wsp:rsid wsp:val=&quot;00F140D4&quot;/&gt;&lt;wsp:rsid wsp:val=&quot;00F17A39&quot;/&gt;&lt;wsp:rsid wsp:val=&quot;00F5296B&quot;/&gt;&lt;wsp:rsid wsp:val=&quot;00F53C36&quot;/&gt;&lt;wsp:rsid wsp:val=&quot;00F65EF8&quot;/&gt;&lt;wsp:rsid wsp:val=&quot;00F9075E&quot;/&gt;&lt;wsp:rsid wsp:val=&quot;00FB7785&quot;/&gt;&lt;wsp:rsid wsp:val=&quot;00FD13FE&quot;/&gt;&lt;wsp:rsid wsp:val=&quot;00FF5B49&quot;/&gt;&lt;/wsp:rsids&gt;&lt;/w:docPr&gt;&lt;w:body&gt;&lt;wx:sect&gt;&lt;w:p wsp:rsidR=&quot;00000000&quot; wsp:rsidRDefault=&quot;00064B34&quot; wsp:rsidP=&quot;00064B34&quot;&gt;&lt;m:oMathPara&gt;&lt;m:oMath&gt;&lt;m:r&gt;&lt;m:rPr&gt;&lt;m:sty m:val=&quot;p&quot;/&gt;&lt;/m:rPr&gt;&lt;w:rPr&gt;&lt;w:rFonts w:ascii=&quot;Cambria Math&quot;/&gt;&lt;wx:font wx:val=&quot;Cambria Math&quot;/&gt;&lt;w:sz-cs w:val=&quot;28&quot;/&gt;&lt;/w:rPr&gt;&lt;m:t&gt;ROE&lt;/m:t&gt;&lt;/m:r&gt;&lt;m:r&gt;&lt;m:rPr&gt;&lt;m:sty m:val=&quot;p&quot;/&gt;&lt;/m:rPr&gt;&lt;w:rPr&gt;&lt;w:rFonts w:ascii=&quot;Cambria Math&quot;/&gt;&lt;wx:font wx:val=&quot;Cambria Math&quot;/&gt;&lt;w:sz-cs w:val=&quot;28&quot;/&gt;&lt;w:lang w:val=&quot;UK&quot;/&gt;&lt;/w:rPr&gt;&lt;m:t&gt;=&lt;/m:t&gt;&lt;/m:r&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sz-cs w:val=&quot;28&quot;/&gt;&lt;w:lang w:val=&quot;UK&quot;/&gt;&lt;/w:rPr&gt;&lt;m:t&gt;Рџ&lt;/m:t&gt;&lt;/m:r&gt;&lt;/m:num&gt;&lt;m:den&gt;&lt;m:r&gt;&lt;m:rPr&gt;&lt;m:sty m:val=&quot;p&quot;/&gt;&lt;/m:rPr&gt;&lt;w:rPr&gt;&lt;w:rFonts w:ascii=&quot;Cambria Math&quot; w:h-ansi=&quot;Cambria Math&quot;/&gt;&lt;wx:font wx:val=&quot;Cambria Math&quot;/&gt;&lt;w:sz-cs w:val=&quot;28&quot;/&gt;&lt;w:lang w:val=&quot;UK&quot;/&gt;&lt;/w:rPr&gt;&lt;m:t&gt;Рљ&lt;/m:t&gt;&lt;/m:r&gt;&lt;/m:den&gt;&lt;/m:f&gt;&lt;m:r&gt;&lt;m:rPr&gt;&lt;m:sty m:val=&quot;p&quot;/&gt;&lt;/m:rPr&gt;&lt;w:rPr&gt;&lt;w:rFonts w:ascii=&quot;Cambria Math&quot;/&gt;&lt;wx:font wx:val=&quot;Cambria Math&quot;/&gt;&lt;w:sz-cs w:val=&quot;28&quot;/&gt;&lt;w:lang w:val=&quot;UK&quot;/&gt;&lt;/w:rPr&gt;&lt;m:t&gt;=&lt;/m:t&gt;&lt;/m:r&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sz-cs w:val=&quot;28&quot;/&gt;&lt;w:lang w:val=&quot;UK&quot;/&gt;&lt;/w:rPr&gt;&lt;m:t&gt;Рџ&lt;/m:t&gt;&lt;/m:r&gt;&lt;/m:num&gt;&lt;m:den&gt;&lt;m:r&gt;&lt;m:rPr&gt;&lt;m:sty m:val=&quot;p&quot;/&gt;&lt;/m:rPr&gt;&lt;w:rPr&gt;&lt;w:rFonts w:ascii=&quot;Cambria Math&quot; w:h-ansi=&quot;Cambria Math&quot;/&gt;&lt;wx:font wx:val=&quot;Cambria Math&quot;/&gt;&lt;w:sz-cs w:val=&quot;28&quot;/&gt;&lt;w:lang w:val=&quot;UK&quot;/&gt;&lt;/w:rPr&gt;&lt;m:t&gt;Рђ&lt;/m:t&gt;&lt;/m:r&gt;&lt;/m:den&gt;&lt;/m:f&gt;&lt;m:r&gt;&lt;m:rPr&gt;&lt;m:sty m:val=&quot;p&quot;/&gt;&lt;/m:rPr&gt;&lt;w:rPr&gt;&lt;w:rFonts w:ascii=&quot;Cambria Math&quot; w:h-ansi=&quot;Cambria Math&quot;/&gt;&lt;wx:font wx:val=&quot;Cambria Math&quot;/&gt;&lt;w:sz-cs w:val=&quot;28&quot;/&gt;&lt;w:lang w:val=&quot;UK&quot;/&gt;&lt;/w:rPr&gt;&lt;m:t&gt;Г—&lt;/m:t&gt;&lt;/m:r&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sz-cs w:val=&quot;28&quot;/&gt;&lt;w:lang w:val=&quot;UK&quot;/&gt;&lt;/w:rPr&gt;&lt;m:t&gt;Рђ&lt;/m:t&gt;&lt;/m:r&gt;&lt;/m:num&gt;&lt;m:den&gt;&lt;m:r&gt;&lt;m:rPr&gt;&lt;m:sty m:val=&quot;p&quot;/&gt;&lt;/m:rPr&gt;&lt;w:rPr&gt;&lt;w:rFonts w:ascii=&quot;Cambria Math&quot; w:h-ansi=&quot;Cambria Math&quot;/&gt;&lt;wx:font wx:val=&quot;Cambria Math&quot;/&gt;&lt;w:sz-cs w:val=&quot;28&quot;/&gt;&lt;w:lang w:val=&quot;UK&quot;/&gt;&lt;/w:rPr&gt;&lt;m:t&gt;Рљ&lt;/m:t&gt;&lt;/m:r&gt;&lt;/m:den&gt;&lt;/m:f&gt;&lt;m:r&gt;&lt;m:rPr&gt;&lt;m:sty m:val=&quot;p&quot;/&gt;&lt;/m:rPr&gt;&lt;w:rPr&gt;&lt;w:rFonts w:ascii=&quot;Cambria Math&quot;/&gt;&lt;wx:font wx:val=&quot;Cambria Math&quot;/&gt;&lt;w:sz-cs w:val=&quot;28&quot;/&gt;&lt;w:lang w:val=&quot;UK&quot;/&gt;&lt;/w:rPr&gt;&lt;m:t&gt;=&lt;/m:t&gt;&lt;/m:r&gt;&lt;m:r&gt;&lt;m:rPr&gt;&lt;m:sty m:val=&quot;p&quot;/&gt;&lt;/m:rPr&gt;&lt;w:rPr&gt;&lt;w:rFonts w:ascii=&quot;Cambria Math&quot;/&gt;&lt;wx:font wx:val=&quot;Cambria Math&quot;/&gt;&lt;w:sz-cs w:val=&quot;28&quot;/&gt;&lt;/w:rPr&gt;&lt;m:t&gt;ROA&lt;/m:t&gt;&lt;/m:r&gt;&lt;m:r&gt;&lt;m:rPr&gt;&lt;m:sty m:val=&quot;p&quot;/&gt;&lt;/m:rPr&gt;&lt;w:rPr&gt;&lt;w:rFonts w:ascii=&quot;Cambria Math&quot; w:h-ansi=&quot;Cambria Math&quot;/&gt;&lt;wx:font wx:val=&quot;Cambria Math&quot;/&gt;&lt;w:sz-cs w:val=&quot;28&quot;/&gt;&lt;w:lang w:val=&quot;UK&quot;/&gt;&lt;/w:rPr&gt;&lt;m:t&gt;Г—РњРљ&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Pr="00F9075E">
        <w:rPr>
          <w:szCs w:val="28"/>
          <w:lang w:val="uk-UA"/>
        </w:rPr>
        <w:fldChar w:fldCharType="end"/>
      </w:r>
      <w:r w:rsidR="00C34BEB" w:rsidRPr="00F0599A">
        <w:rPr>
          <w:szCs w:val="28"/>
          <w:lang w:val="uk-UA"/>
        </w:rPr>
        <w:t xml:space="preserve"> </w:t>
      </w:r>
      <w:r w:rsidR="00547CC9" w:rsidRPr="00F0599A">
        <w:rPr>
          <w:szCs w:val="28"/>
          <w:lang w:val="uk-UA"/>
        </w:rPr>
        <w:t>(2.6)</w:t>
      </w:r>
    </w:p>
    <w:p w:rsidR="00C34BEB" w:rsidRPr="00F0599A" w:rsidRDefault="00C34BEB" w:rsidP="00F0599A">
      <w:pPr>
        <w:widowControl w:val="0"/>
        <w:tabs>
          <w:tab w:val="left" w:pos="1134"/>
        </w:tabs>
        <w:ind w:firstLine="709"/>
        <w:rPr>
          <w:szCs w:val="28"/>
          <w:lang w:val="uk-UA"/>
        </w:rPr>
      </w:pPr>
    </w:p>
    <w:p w:rsidR="00547CC9" w:rsidRPr="00F0599A" w:rsidRDefault="00547CC9" w:rsidP="00F0599A">
      <w:pPr>
        <w:widowControl w:val="0"/>
        <w:tabs>
          <w:tab w:val="left" w:pos="1134"/>
        </w:tabs>
        <w:ind w:firstLine="709"/>
        <w:rPr>
          <w:szCs w:val="28"/>
        </w:rPr>
      </w:pPr>
      <w:r w:rsidRPr="00F0599A">
        <w:rPr>
          <w:szCs w:val="28"/>
        </w:rPr>
        <w:t>С</w:t>
      </w:r>
      <w:r w:rsidR="00C34BEB" w:rsidRPr="00F0599A">
        <w:rPr>
          <w:szCs w:val="28"/>
        </w:rPr>
        <w:t xml:space="preserve"> </w:t>
      </w:r>
      <w:r w:rsidRPr="00F0599A">
        <w:rPr>
          <w:szCs w:val="28"/>
        </w:rPr>
        <w:t>помощью</w:t>
      </w:r>
      <w:r w:rsidR="00C34BEB" w:rsidRPr="00F0599A">
        <w:rPr>
          <w:szCs w:val="28"/>
        </w:rPr>
        <w:t xml:space="preserve"> </w:t>
      </w:r>
      <w:r w:rsidRPr="00F0599A">
        <w:rPr>
          <w:szCs w:val="28"/>
        </w:rPr>
        <w:t>метода</w:t>
      </w:r>
      <w:r w:rsidR="00C34BEB" w:rsidRPr="00F0599A">
        <w:rPr>
          <w:szCs w:val="28"/>
        </w:rPr>
        <w:t xml:space="preserve"> </w:t>
      </w:r>
      <w:r w:rsidRPr="00F0599A">
        <w:rPr>
          <w:szCs w:val="28"/>
        </w:rPr>
        <w:t>цепных</w:t>
      </w:r>
      <w:r w:rsidR="00C34BEB" w:rsidRPr="00F0599A">
        <w:rPr>
          <w:szCs w:val="28"/>
        </w:rPr>
        <w:t xml:space="preserve"> </w:t>
      </w:r>
      <w:r w:rsidRPr="00F0599A">
        <w:rPr>
          <w:szCs w:val="28"/>
        </w:rPr>
        <w:t>подстановок</w:t>
      </w:r>
      <w:r w:rsidR="00C34BEB" w:rsidRPr="00F0599A">
        <w:rPr>
          <w:szCs w:val="28"/>
        </w:rPr>
        <w:t xml:space="preserve"> </w:t>
      </w:r>
      <w:r w:rsidRPr="00F0599A">
        <w:rPr>
          <w:szCs w:val="28"/>
        </w:rPr>
        <w:t>оценим</w:t>
      </w:r>
      <w:r w:rsidR="00C34BEB" w:rsidRPr="00F0599A">
        <w:rPr>
          <w:szCs w:val="28"/>
        </w:rPr>
        <w:t xml:space="preserve"> </w:t>
      </w:r>
      <w:r w:rsidRPr="00F0599A">
        <w:rPr>
          <w:szCs w:val="28"/>
        </w:rPr>
        <w:t>влияние</w:t>
      </w:r>
      <w:r w:rsidR="00C34BEB" w:rsidRPr="00F0599A">
        <w:rPr>
          <w:szCs w:val="28"/>
        </w:rPr>
        <w:t xml:space="preserve"> </w:t>
      </w:r>
      <w:r w:rsidRPr="00F0599A">
        <w:rPr>
          <w:szCs w:val="28"/>
        </w:rPr>
        <w:t>каждого</w:t>
      </w:r>
      <w:r w:rsidR="00C34BEB" w:rsidRPr="00F0599A">
        <w:rPr>
          <w:szCs w:val="28"/>
        </w:rPr>
        <w:t xml:space="preserve"> </w:t>
      </w:r>
      <w:r w:rsidRPr="00F0599A">
        <w:rPr>
          <w:szCs w:val="28"/>
        </w:rPr>
        <w:t>из</w:t>
      </w:r>
      <w:r w:rsidR="00C34BEB" w:rsidRPr="00F0599A">
        <w:rPr>
          <w:szCs w:val="28"/>
        </w:rPr>
        <w:t xml:space="preserve"> </w:t>
      </w:r>
      <w:r w:rsidRPr="00F0599A">
        <w:rPr>
          <w:szCs w:val="28"/>
        </w:rPr>
        <w:t>введенных</w:t>
      </w:r>
      <w:r w:rsidR="00C34BEB" w:rsidRPr="00F0599A">
        <w:rPr>
          <w:szCs w:val="28"/>
        </w:rPr>
        <w:t xml:space="preserve"> </w:t>
      </w:r>
      <w:r w:rsidRPr="00F0599A">
        <w:rPr>
          <w:szCs w:val="28"/>
        </w:rPr>
        <w:t>в</w:t>
      </w:r>
      <w:r w:rsidR="00C34BEB" w:rsidRPr="00F0599A">
        <w:rPr>
          <w:szCs w:val="28"/>
        </w:rPr>
        <w:t xml:space="preserve"> </w:t>
      </w:r>
      <w:r w:rsidRPr="00F0599A">
        <w:rPr>
          <w:szCs w:val="28"/>
        </w:rPr>
        <w:t>модель</w:t>
      </w:r>
      <w:r w:rsidR="00C34BEB" w:rsidRPr="00F0599A">
        <w:rPr>
          <w:szCs w:val="28"/>
        </w:rPr>
        <w:t xml:space="preserve"> </w:t>
      </w:r>
      <w:r w:rsidRPr="00F0599A">
        <w:rPr>
          <w:szCs w:val="28"/>
        </w:rPr>
        <w:t>факторов</w:t>
      </w:r>
      <w:r w:rsidR="00C34BEB" w:rsidRPr="00F0599A">
        <w:rPr>
          <w:szCs w:val="28"/>
        </w:rPr>
        <w:t xml:space="preserve"> </w:t>
      </w:r>
      <w:r w:rsidRPr="00F0599A">
        <w:rPr>
          <w:szCs w:val="28"/>
        </w:rPr>
        <w:t>на</w:t>
      </w:r>
      <w:r w:rsidR="00C34BEB" w:rsidRPr="00F0599A">
        <w:rPr>
          <w:szCs w:val="28"/>
        </w:rPr>
        <w:t xml:space="preserve"> </w:t>
      </w:r>
      <w:r w:rsidRPr="00F0599A">
        <w:rPr>
          <w:szCs w:val="28"/>
        </w:rPr>
        <w:t>величину</w:t>
      </w:r>
      <w:r w:rsidR="00C34BEB" w:rsidRPr="00F0599A">
        <w:rPr>
          <w:szCs w:val="28"/>
        </w:rPr>
        <w:t xml:space="preserve"> </w:t>
      </w:r>
      <w:r w:rsidRPr="00F0599A">
        <w:rPr>
          <w:szCs w:val="28"/>
        </w:rPr>
        <w:t>коэффициента</w:t>
      </w:r>
      <w:r w:rsidR="00C34BEB" w:rsidRPr="00F0599A">
        <w:rPr>
          <w:szCs w:val="28"/>
        </w:rPr>
        <w:t xml:space="preserve"> </w:t>
      </w:r>
      <w:r w:rsidRPr="00F0599A">
        <w:rPr>
          <w:szCs w:val="28"/>
        </w:rPr>
        <w:t>рентабельности</w:t>
      </w:r>
      <w:r w:rsidR="00C34BEB" w:rsidRPr="00F0599A">
        <w:rPr>
          <w:szCs w:val="28"/>
        </w:rPr>
        <w:t xml:space="preserve"> </w:t>
      </w:r>
      <w:r w:rsidRPr="00F0599A">
        <w:rPr>
          <w:szCs w:val="28"/>
        </w:rPr>
        <w:t>собственного</w:t>
      </w:r>
      <w:r w:rsidR="00C34BEB" w:rsidRPr="00F0599A">
        <w:rPr>
          <w:szCs w:val="28"/>
        </w:rPr>
        <w:t xml:space="preserve"> </w:t>
      </w:r>
      <w:r w:rsidRPr="00F0599A">
        <w:rPr>
          <w:szCs w:val="28"/>
        </w:rPr>
        <w:t>капитала.</w:t>
      </w:r>
    </w:p>
    <w:p w:rsidR="00547CC9" w:rsidRPr="00F0599A" w:rsidRDefault="00547CC9" w:rsidP="00F0599A">
      <w:pPr>
        <w:widowControl w:val="0"/>
        <w:tabs>
          <w:tab w:val="left" w:pos="1134"/>
        </w:tabs>
        <w:ind w:firstLine="709"/>
        <w:rPr>
          <w:szCs w:val="28"/>
        </w:rPr>
      </w:pPr>
      <w:r w:rsidRPr="00F0599A">
        <w:rPr>
          <w:szCs w:val="28"/>
        </w:rPr>
        <w:t>ROA</w:t>
      </w:r>
      <w:r w:rsidRPr="00F0599A">
        <w:rPr>
          <w:szCs w:val="28"/>
          <w:vertAlign w:val="subscript"/>
        </w:rPr>
        <w:t>2008=</w:t>
      </w:r>
      <w:r w:rsidR="00F9075E" w:rsidRPr="00F9075E">
        <w:rPr>
          <w:szCs w:val="28"/>
        </w:rPr>
        <w:fldChar w:fldCharType="begin"/>
      </w:r>
      <w:r w:rsidR="00F9075E" w:rsidRPr="00F9075E">
        <w:rPr>
          <w:szCs w:val="28"/>
        </w:rPr>
        <w:instrText xml:space="preserve"> QUOTE </w:instrText>
      </w:r>
      <w:r w:rsidR="005E780B">
        <w:rPr>
          <w:position w:val="-32"/>
        </w:rPr>
        <w:pict>
          <v:shape id="_x0000_i1039" type="#_x0000_t75" style="width:51.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7CC9&quot;/&gt;&lt;wsp:rsid wsp:val=&quot;00020345&quot;/&gt;&lt;wsp:rsid wsp:val=&quot;000214F0&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0169&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2BC1&quot;/&gt;&lt;wsp:rsid wsp:val=&quot;004A5F1E&quot;/&gt;&lt;wsp:rsid wsp:val=&quot;004C3DF6&quot;/&gt;&lt;wsp:rsid wsp:val=&quot;004F13E4&quot;/&gt;&lt;wsp:rsid wsp:val=&quot;005236DB&quot;/&gt;&lt;wsp:rsid wsp:val=&quot;00547CC9&quot;/&gt;&lt;wsp:rsid wsp:val=&quot;0058263D&quot;/&gt;&lt;wsp:rsid wsp:val=&quot;0059166F&quot;/&gt;&lt;wsp:rsid wsp:val=&quot;005B1F3E&quot;/&gt;&lt;wsp:rsid wsp:val=&quot;005E6369&quot;/&gt;&lt;wsp:rsid wsp:val=&quot;00625D5D&quot;/&gt;&lt;wsp:rsid wsp:val=&quot;0063129A&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C4643&quot;/&gt;&lt;wsp:rsid wsp:val=&quot;008E050D&quot;/&gt;&lt;wsp:rsid wsp:val=&quot;009039C5&quot;/&gt;&lt;wsp:rsid wsp:val=&quot;009116BE&quot;/&gt;&lt;wsp:rsid wsp:val=&quot;00945BC2&quot;/&gt;&lt;wsp:rsid wsp:val=&quot;0095324B&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BD6093&quot;/&gt;&lt;wsp:rsid wsp:val=&quot;00C250C6&quot;/&gt;&lt;wsp:rsid wsp:val=&quot;00C34BEB&quot;/&gt;&lt;wsp:rsid wsp:val=&quot;00C4569A&quot;/&gt;&lt;wsp:rsid wsp:val=&quot;00C53968&quot;/&gt;&lt;wsp:rsid wsp:val=&quot;00C66C29&quot;/&gt;&lt;wsp:rsid wsp:val=&quot;00C70D4F&quot;/&gt;&lt;wsp:rsid wsp:val=&quot;00C90210&quot;/&gt;&lt;wsp:rsid wsp:val=&quot;00CB0299&quot;/&gt;&lt;wsp:rsid wsp:val=&quot;00CB7E59&quot;/&gt;&lt;wsp:rsid wsp:val=&quot;00CE084A&quot;/&gt;&lt;wsp:rsid wsp:val=&quot;00CE0B5D&quot;/&gt;&lt;wsp:rsid wsp:val=&quot;00D0381E&quot;/&gt;&lt;wsp:rsid wsp:val=&quot;00D0550D&quot;/&gt;&lt;wsp:rsid wsp:val=&quot;00D178F9&quot;/&gt;&lt;wsp:rsid wsp:val=&quot;00D17FAA&quot;/&gt;&lt;wsp:rsid wsp:val=&quot;00D5690A&quot;/&gt;&lt;wsp:rsid wsp:val=&quot;00D93C2A&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0599A&quot;/&gt;&lt;wsp:rsid wsp:val=&quot;00F11530&quot;/&gt;&lt;wsp:rsid wsp:val=&quot;00F140D4&quot;/&gt;&lt;wsp:rsid wsp:val=&quot;00F17A39&quot;/&gt;&lt;wsp:rsid wsp:val=&quot;00F5296B&quot;/&gt;&lt;wsp:rsid wsp:val=&quot;00F53C36&quot;/&gt;&lt;wsp:rsid wsp:val=&quot;00F65EF8&quot;/&gt;&lt;wsp:rsid wsp:val=&quot;00F9075E&quot;/&gt;&lt;wsp:rsid wsp:val=&quot;00FB7785&quot;/&gt;&lt;wsp:rsid wsp:val=&quot;00FD13FE&quot;/&gt;&lt;wsp:rsid wsp:val=&quot;00FF5B49&quot;/&gt;&lt;/wsp:rsids&gt;&lt;/w:docPr&gt;&lt;w:body&gt;&lt;wx:sect&gt;&lt;w:p wsp:rsidR=&quot;00000000&quot; wsp:rsidRDefault=&quot;00D5690A&quot; wsp:rsidP=&quot;00D5690A&quot;&gt;&lt;m:oMathPara&gt;&lt;m:oMath&gt;&lt;m:f&gt;&lt;m:fPr&gt;&lt;m:ctrlPr&gt;&lt;w:rPr&gt;&lt;w:rFonts w:ascii=&quot;Cambria Math&quot; w:h-ansi=&quot;Cambria Math&quot;/&gt;&lt;wx:font wx:val=&quot;Cambria Math&quot;/&gt;&lt;w:vertAlign w:val=&quot;subscript&quot;/&gt;&lt;/w:rPr&gt;&lt;/m:ctrlPr&gt;&lt;/m:fPr&gt;&lt;m:num&gt;&lt;m:r&gt;&lt;m:rPr&gt;&lt;m:sty m:val=&quot;p&quot;/&gt;&lt;/m:rPr&gt;&lt;w:rPr&gt;&lt;w:rFonts w:ascii=&quot;Cambria Math&quot;/&gt;&lt;wx:font wx:val=&quot;Cambria Math&quot;/&gt;&lt;w:sz-cs w:val=&quot;28&quot;/&gt;&lt;w:vertAlign w:val=&quot;subscript&quot;/&gt;&lt;/w:rPr&gt;&lt;m:t&gt;2847217&lt;/m:t&gt;&lt;/m:r&gt;&lt;/m:num&gt;&lt;m:den&gt;&lt;m:r&gt;&lt;m:rPr&gt;&lt;m:sty m:val=&quot;p&quot;/&gt;&lt;/m:rPr&gt;&lt;w:rPr&gt;&lt;w:rFonts w:ascii=&quot;Cambria Math&quot;/&gt;&lt;wx:font wx:val=&quot;Cambria Math&quot;/&gt;&lt;w:sz-cs w:val=&quot;28&quot;/&gt;&lt;w:vertAlign w:val=&quot;subscript&quot;/&gt;&lt;/w:rPr&gt;&lt;m:t&gt;162815287&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 o:title="" chromakey="white"/>
          </v:shape>
        </w:pict>
      </w:r>
      <w:r w:rsidR="00F9075E" w:rsidRPr="00F9075E">
        <w:rPr>
          <w:szCs w:val="28"/>
        </w:rPr>
        <w:instrText xml:space="preserve"> </w:instrText>
      </w:r>
      <w:r w:rsidR="00F9075E" w:rsidRPr="00F9075E">
        <w:rPr>
          <w:szCs w:val="28"/>
        </w:rPr>
        <w:fldChar w:fldCharType="separate"/>
      </w:r>
      <w:r w:rsidR="005E780B">
        <w:rPr>
          <w:position w:val="-32"/>
        </w:rPr>
        <w:pict>
          <v:shape id="_x0000_i1040" type="#_x0000_t75" style="width:51.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7CC9&quot;/&gt;&lt;wsp:rsid wsp:val=&quot;00020345&quot;/&gt;&lt;wsp:rsid wsp:val=&quot;000214F0&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0169&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2BC1&quot;/&gt;&lt;wsp:rsid wsp:val=&quot;004A5F1E&quot;/&gt;&lt;wsp:rsid wsp:val=&quot;004C3DF6&quot;/&gt;&lt;wsp:rsid wsp:val=&quot;004F13E4&quot;/&gt;&lt;wsp:rsid wsp:val=&quot;005236DB&quot;/&gt;&lt;wsp:rsid wsp:val=&quot;00547CC9&quot;/&gt;&lt;wsp:rsid wsp:val=&quot;0058263D&quot;/&gt;&lt;wsp:rsid wsp:val=&quot;0059166F&quot;/&gt;&lt;wsp:rsid wsp:val=&quot;005B1F3E&quot;/&gt;&lt;wsp:rsid wsp:val=&quot;005E6369&quot;/&gt;&lt;wsp:rsid wsp:val=&quot;00625D5D&quot;/&gt;&lt;wsp:rsid wsp:val=&quot;0063129A&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C4643&quot;/&gt;&lt;wsp:rsid wsp:val=&quot;008E050D&quot;/&gt;&lt;wsp:rsid wsp:val=&quot;009039C5&quot;/&gt;&lt;wsp:rsid wsp:val=&quot;009116BE&quot;/&gt;&lt;wsp:rsid wsp:val=&quot;00945BC2&quot;/&gt;&lt;wsp:rsid wsp:val=&quot;0095324B&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BD6093&quot;/&gt;&lt;wsp:rsid wsp:val=&quot;00C250C6&quot;/&gt;&lt;wsp:rsid wsp:val=&quot;00C34BEB&quot;/&gt;&lt;wsp:rsid wsp:val=&quot;00C4569A&quot;/&gt;&lt;wsp:rsid wsp:val=&quot;00C53968&quot;/&gt;&lt;wsp:rsid wsp:val=&quot;00C66C29&quot;/&gt;&lt;wsp:rsid wsp:val=&quot;00C70D4F&quot;/&gt;&lt;wsp:rsid wsp:val=&quot;00C90210&quot;/&gt;&lt;wsp:rsid wsp:val=&quot;00CB0299&quot;/&gt;&lt;wsp:rsid wsp:val=&quot;00CB7E59&quot;/&gt;&lt;wsp:rsid wsp:val=&quot;00CE084A&quot;/&gt;&lt;wsp:rsid wsp:val=&quot;00CE0B5D&quot;/&gt;&lt;wsp:rsid wsp:val=&quot;00D0381E&quot;/&gt;&lt;wsp:rsid wsp:val=&quot;00D0550D&quot;/&gt;&lt;wsp:rsid wsp:val=&quot;00D178F9&quot;/&gt;&lt;wsp:rsid wsp:val=&quot;00D17FAA&quot;/&gt;&lt;wsp:rsid wsp:val=&quot;00D5690A&quot;/&gt;&lt;wsp:rsid wsp:val=&quot;00D93C2A&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0599A&quot;/&gt;&lt;wsp:rsid wsp:val=&quot;00F11530&quot;/&gt;&lt;wsp:rsid wsp:val=&quot;00F140D4&quot;/&gt;&lt;wsp:rsid wsp:val=&quot;00F17A39&quot;/&gt;&lt;wsp:rsid wsp:val=&quot;00F5296B&quot;/&gt;&lt;wsp:rsid wsp:val=&quot;00F53C36&quot;/&gt;&lt;wsp:rsid wsp:val=&quot;00F65EF8&quot;/&gt;&lt;wsp:rsid wsp:val=&quot;00F9075E&quot;/&gt;&lt;wsp:rsid wsp:val=&quot;00FB7785&quot;/&gt;&lt;wsp:rsid wsp:val=&quot;00FD13FE&quot;/&gt;&lt;wsp:rsid wsp:val=&quot;00FF5B49&quot;/&gt;&lt;/wsp:rsids&gt;&lt;/w:docPr&gt;&lt;w:body&gt;&lt;wx:sect&gt;&lt;w:p wsp:rsidR=&quot;00000000&quot; wsp:rsidRDefault=&quot;00D5690A&quot; wsp:rsidP=&quot;00D5690A&quot;&gt;&lt;m:oMathPara&gt;&lt;m:oMath&gt;&lt;m:f&gt;&lt;m:fPr&gt;&lt;m:ctrlPr&gt;&lt;w:rPr&gt;&lt;w:rFonts w:ascii=&quot;Cambria Math&quot; w:h-ansi=&quot;Cambria Math&quot;/&gt;&lt;wx:font wx:val=&quot;Cambria Math&quot;/&gt;&lt;w:vertAlign w:val=&quot;subscript&quot;/&gt;&lt;/w:rPr&gt;&lt;/m:ctrlPr&gt;&lt;/m:fPr&gt;&lt;m:num&gt;&lt;m:r&gt;&lt;m:rPr&gt;&lt;m:sty m:val=&quot;p&quot;/&gt;&lt;/m:rPr&gt;&lt;w:rPr&gt;&lt;w:rFonts w:ascii=&quot;Cambria Math&quot;/&gt;&lt;wx:font wx:val=&quot;Cambria Math&quot;/&gt;&lt;w:sz-cs w:val=&quot;28&quot;/&gt;&lt;w:vertAlign w:val=&quot;subscript&quot;/&gt;&lt;/w:rPr&gt;&lt;m:t&gt;2847217&lt;/m:t&gt;&lt;/m:r&gt;&lt;/m:num&gt;&lt;m:den&gt;&lt;m:r&gt;&lt;m:rPr&gt;&lt;m:sty m:val=&quot;p&quot;/&gt;&lt;/m:rPr&gt;&lt;w:rPr&gt;&lt;w:rFonts w:ascii=&quot;Cambria Math&quot;/&gt;&lt;wx:font wx:val=&quot;Cambria Math&quot;/&gt;&lt;w:sz-cs w:val=&quot;28&quot;/&gt;&lt;w:vertAlign w:val=&quot;subscript&quot;/&gt;&lt;/w:rPr&gt;&lt;m:t&gt;162815287&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 o:title="" chromakey="white"/>
          </v:shape>
        </w:pict>
      </w:r>
      <w:r w:rsidR="00F9075E" w:rsidRPr="00F9075E">
        <w:rPr>
          <w:szCs w:val="28"/>
        </w:rPr>
        <w:fldChar w:fldCharType="end"/>
      </w:r>
      <w:r w:rsidRPr="00F0599A">
        <w:rPr>
          <w:szCs w:val="28"/>
        </w:rPr>
        <w:t>=0,0175</w:t>
      </w:r>
      <w:r w:rsidR="00C34BEB" w:rsidRPr="00F0599A">
        <w:rPr>
          <w:szCs w:val="28"/>
        </w:rPr>
        <w:t xml:space="preserve"> </w:t>
      </w:r>
      <w:r w:rsidRPr="00F0599A">
        <w:rPr>
          <w:szCs w:val="28"/>
        </w:rPr>
        <w:t>(2.7)</w:t>
      </w:r>
    </w:p>
    <w:p w:rsidR="00547CC9" w:rsidRPr="00F0599A" w:rsidRDefault="00547CC9" w:rsidP="00F0599A">
      <w:pPr>
        <w:widowControl w:val="0"/>
        <w:tabs>
          <w:tab w:val="left" w:pos="1134"/>
        </w:tabs>
        <w:ind w:firstLine="709"/>
        <w:rPr>
          <w:szCs w:val="28"/>
          <w:vertAlign w:val="subscript"/>
        </w:rPr>
      </w:pPr>
      <w:r w:rsidRPr="00F0599A">
        <w:rPr>
          <w:szCs w:val="28"/>
        </w:rPr>
        <w:t>ROA</w:t>
      </w:r>
      <w:r w:rsidRPr="00F0599A">
        <w:rPr>
          <w:szCs w:val="28"/>
          <w:vertAlign w:val="subscript"/>
        </w:rPr>
        <w:t>2009</w:t>
      </w:r>
      <w:r w:rsidR="00F9075E" w:rsidRPr="00F9075E">
        <w:rPr>
          <w:szCs w:val="28"/>
        </w:rPr>
        <w:fldChar w:fldCharType="begin"/>
      </w:r>
      <w:r w:rsidR="00F9075E" w:rsidRPr="00F9075E">
        <w:rPr>
          <w:szCs w:val="28"/>
        </w:rPr>
        <w:instrText xml:space="preserve"> QUOTE </w:instrText>
      </w:r>
      <w:r w:rsidR="005E780B">
        <w:rPr>
          <w:position w:val="-32"/>
        </w:rPr>
        <w:pict>
          <v:shape id="_x0000_i1041" type="#_x0000_t75" style="width:66.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7CC9&quot;/&gt;&lt;wsp:rsid wsp:val=&quot;00020345&quot;/&gt;&lt;wsp:rsid wsp:val=&quot;000214F0&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0169&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2BC1&quot;/&gt;&lt;wsp:rsid wsp:val=&quot;004A5F1E&quot;/&gt;&lt;wsp:rsid wsp:val=&quot;004C3DF6&quot;/&gt;&lt;wsp:rsid wsp:val=&quot;004F13E4&quot;/&gt;&lt;wsp:rsid wsp:val=&quot;005236DB&quot;/&gt;&lt;wsp:rsid wsp:val=&quot;00547CC9&quot;/&gt;&lt;wsp:rsid wsp:val=&quot;0058263D&quot;/&gt;&lt;wsp:rsid wsp:val=&quot;0059166F&quot;/&gt;&lt;wsp:rsid wsp:val=&quot;005B1F3E&quot;/&gt;&lt;wsp:rsid wsp:val=&quot;005E6369&quot;/&gt;&lt;wsp:rsid wsp:val=&quot;00625D5D&quot;/&gt;&lt;wsp:rsid wsp:val=&quot;0063129A&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215A4&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C4643&quot;/&gt;&lt;wsp:rsid wsp:val=&quot;008E050D&quot;/&gt;&lt;wsp:rsid wsp:val=&quot;009039C5&quot;/&gt;&lt;wsp:rsid wsp:val=&quot;009116BE&quot;/&gt;&lt;wsp:rsid wsp:val=&quot;00945BC2&quot;/&gt;&lt;wsp:rsid wsp:val=&quot;0095324B&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BD6093&quot;/&gt;&lt;wsp:rsid wsp:val=&quot;00C250C6&quot;/&gt;&lt;wsp:rsid wsp:val=&quot;00C34BEB&quot;/&gt;&lt;wsp:rsid wsp:val=&quot;00C4569A&quot;/&gt;&lt;wsp:rsid wsp:val=&quot;00C53968&quot;/&gt;&lt;wsp:rsid wsp:val=&quot;00C66C29&quot;/&gt;&lt;wsp:rsid wsp:val=&quot;00C70D4F&quot;/&gt;&lt;wsp:rsid wsp:val=&quot;00C90210&quot;/&gt;&lt;wsp:rsid wsp:val=&quot;00CB0299&quot;/&gt;&lt;wsp:rsid wsp:val=&quot;00CB7E59&quot;/&gt;&lt;wsp:rsid wsp:val=&quot;00CE084A&quot;/&gt;&lt;wsp:rsid wsp:val=&quot;00CE0B5D&quot;/&gt;&lt;wsp:rsid wsp:val=&quot;00D0381E&quot;/&gt;&lt;wsp:rsid wsp:val=&quot;00D0550D&quot;/&gt;&lt;wsp:rsid wsp:val=&quot;00D178F9&quot;/&gt;&lt;wsp:rsid wsp:val=&quot;00D17FAA&quot;/&gt;&lt;wsp:rsid wsp:val=&quot;00D93C2A&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0599A&quot;/&gt;&lt;wsp:rsid wsp:val=&quot;00F11530&quot;/&gt;&lt;wsp:rsid wsp:val=&quot;00F140D4&quot;/&gt;&lt;wsp:rsid wsp:val=&quot;00F17A39&quot;/&gt;&lt;wsp:rsid wsp:val=&quot;00F5296B&quot;/&gt;&lt;wsp:rsid wsp:val=&quot;00F53C36&quot;/&gt;&lt;wsp:rsid wsp:val=&quot;00F65EF8&quot;/&gt;&lt;wsp:rsid wsp:val=&quot;00F9075E&quot;/&gt;&lt;wsp:rsid wsp:val=&quot;00FB7785&quot;/&gt;&lt;wsp:rsid wsp:val=&quot;00FD13FE&quot;/&gt;&lt;wsp:rsid wsp:val=&quot;00FF5B49&quot;/&gt;&lt;/wsp:rsids&gt;&lt;/w:docPr&gt;&lt;w:body&gt;&lt;wx:sect&gt;&lt;w:p wsp:rsidR=&quot;00000000&quot; wsp:rsidRDefault=&quot;007215A4&quot; wsp:rsidP=&quot;007215A4&quot;&gt;&lt;m:oMathPara&gt;&lt;m:oMath&gt;&lt;m:r&gt;&lt;m:rPr&gt;&lt;m:sty m:val=&quot;p&quot;/&gt;&lt;/m:rPr&gt;&lt;w:rPr&gt;&lt;w:rFonts w:ascii=&quot;Cambria Math&quot;/&gt;&lt;wx:font wx:val=&quot;Cambria Math&quot;/&gt;&lt;w:sz-cs w:val=&quot;28&quot;/&gt;&lt;w:vertAlign w:val=&quot;subscript&quot;/&gt;&lt;/w:rPr&gt;&lt;m:t&gt;=&lt;/m:t&gt;&lt;/m:r&gt;&lt;m:f&gt;&lt;m:fPr&gt;&lt;m:ctrlPr&gt;&lt;w:rPr&gt;&lt;w:rFonts w:ascii=&quot;Cambria Math&quot; w:h-ansi=&quot;Cambria Math&quot;/&gt;&lt;wx:font wx:val=&quot;Cambria Math&quot;/&gt;&lt;w:vertAlign w:val=&quot;subscript&quot;/&gt;&lt;/w:rPr&gt;&lt;/m:ctrlPr&gt;&lt;/m:fPr&gt;&lt;m:num&gt;&lt;m:r&gt;&lt;m:rPr&gt;&lt;m:sty m:val=&quot;p&quot;/&gt;&lt;/m:rPr&gt;&lt;w:rPr&gt;&lt;w:rFonts w:ascii=&quot;Cambria Math&quot;/&gt;&lt;wx:font wx:val=&quot;Cambria Math&quot;/&gt;&lt;w:sz-cs w:val=&quot;28&quot;/&gt;&lt;w:vertAlign w:val=&quot;subscript&quot;/&gt;&lt;/w:rPr&gt;&lt;m:t&gt;1606410&lt;/m:t&gt;&lt;/m:r&gt;&lt;/m:num&gt;&lt;m:den&gt;&lt;m:r&gt;&lt;m:rPr&gt;&lt;m:sty m:val=&quot;p&quot;/&gt;&lt;/m:rPr&gt;&lt;w:rPr&gt;&lt;w:rFonts w:ascii=&quot;Cambria Math&quot;/&gt;&lt;wx:font wx:val=&quot;Cambria Math&quot;/&gt;&lt;w:sz-cs w:val=&quot;28&quot;/&gt;&lt;w:vertAlign w:val=&quot;subscript&quot;/&gt;&lt;/w:rPr&gt;&lt;m:t&gt;13177103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 o:title="" chromakey="white"/>
          </v:shape>
        </w:pict>
      </w:r>
      <w:r w:rsidR="00F9075E" w:rsidRPr="00F9075E">
        <w:rPr>
          <w:szCs w:val="28"/>
        </w:rPr>
        <w:instrText xml:space="preserve"> </w:instrText>
      </w:r>
      <w:r w:rsidR="00F9075E" w:rsidRPr="00F9075E">
        <w:rPr>
          <w:szCs w:val="28"/>
        </w:rPr>
        <w:fldChar w:fldCharType="separate"/>
      </w:r>
      <w:r w:rsidR="005E780B">
        <w:rPr>
          <w:position w:val="-32"/>
        </w:rPr>
        <w:pict>
          <v:shape id="_x0000_i1042" type="#_x0000_t75" style="width:66.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7CC9&quot;/&gt;&lt;wsp:rsid wsp:val=&quot;00020345&quot;/&gt;&lt;wsp:rsid wsp:val=&quot;000214F0&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0169&quot;/&gt;&lt;wsp:rsid wsp:val=&quot;00241812&quot;/&gt;&lt;wsp:rsid wsp:val=&quot;002620C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2BC1&quot;/&gt;&lt;wsp:rsid wsp:val=&quot;004A5F1E&quot;/&gt;&lt;wsp:rsid wsp:val=&quot;004C3DF6&quot;/&gt;&lt;wsp:rsid wsp:val=&quot;004F13E4&quot;/&gt;&lt;wsp:rsid wsp:val=&quot;005236DB&quot;/&gt;&lt;wsp:rsid wsp:val=&quot;00547CC9&quot;/&gt;&lt;wsp:rsid wsp:val=&quot;0058263D&quot;/&gt;&lt;wsp:rsid wsp:val=&quot;0059166F&quot;/&gt;&lt;wsp:rsid wsp:val=&quot;005B1F3E&quot;/&gt;&lt;wsp:rsid wsp:val=&quot;005E6369&quot;/&gt;&lt;wsp:rsid wsp:val=&quot;00625D5D&quot;/&gt;&lt;wsp:rsid wsp:val=&quot;0063129A&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215A4&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C4643&quot;/&gt;&lt;wsp:rsid wsp:val=&quot;008E050D&quot;/&gt;&lt;wsp:rsid wsp:val=&quot;009039C5&quot;/&gt;&lt;wsp:rsid wsp:val=&quot;009116BE&quot;/&gt;&lt;wsp:rsid wsp:val=&quot;00945BC2&quot;/&gt;&lt;wsp:rsid wsp:val=&quot;0095324B&quot;/&gt;&lt;wsp:rsid wsp:val=&quot;00981B15&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BD6093&quot;/&gt;&lt;wsp:rsid wsp:val=&quot;00C250C6&quot;/&gt;&lt;wsp:rsid wsp:val=&quot;00C34BEB&quot;/&gt;&lt;wsp:rsid wsp:val=&quot;00C4569A&quot;/&gt;&lt;wsp:rsid wsp:val=&quot;00C53968&quot;/&gt;&lt;wsp:rsid wsp:val=&quot;00C66C29&quot;/&gt;&lt;wsp:rsid wsp:val=&quot;00C70D4F&quot;/&gt;&lt;wsp:rsid wsp:val=&quot;00C90210&quot;/&gt;&lt;wsp:rsid wsp:val=&quot;00CB0299&quot;/&gt;&lt;wsp:rsid wsp:val=&quot;00CB7E59&quot;/&gt;&lt;wsp:rsid wsp:val=&quot;00CE084A&quot;/&gt;&lt;wsp:rsid wsp:val=&quot;00CE0B5D&quot;/&gt;&lt;wsp:rsid wsp:val=&quot;00D0381E&quot;/&gt;&lt;wsp:rsid wsp:val=&quot;00D0550D&quot;/&gt;&lt;wsp:rsid wsp:val=&quot;00D178F9&quot;/&gt;&lt;wsp:rsid wsp:val=&quot;00D17FAA&quot;/&gt;&lt;wsp:rsid wsp:val=&quot;00D93C2A&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0599A&quot;/&gt;&lt;wsp:rsid wsp:val=&quot;00F11530&quot;/&gt;&lt;wsp:rsid wsp:val=&quot;00F140D4&quot;/&gt;&lt;wsp:rsid wsp:val=&quot;00F17A39&quot;/&gt;&lt;wsp:rsid wsp:val=&quot;00F5296B&quot;/&gt;&lt;wsp:rsid wsp:val=&quot;00F53C36&quot;/&gt;&lt;wsp:rsid wsp:val=&quot;00F65EF8&quot;/&gt;&lt;wsp:rsid wsp:val=&quot;00F9075E&quot;/&gt;&lt;wsp:rsid wsp:val=&quot;00FB7785&quot;/&gt;&lt;wsp:rsid wsp:val=&quot;00FD13FE&quot;/&gt;&lt;wsp:rsid wsp:val=&quot;00FF5B49&quot;/&gt;&lt;/wsp:rsids&gt;&lt;/w:docPr&gt;&lt;w:body&gt;&lt;wx:sect&gt;&lt;w:p wsp:rsidR=&quot;00000000&quot; wsp:rsidRDefault=&quot;007215A4&quot; wsp:rsidP=&quot;007215A4&quot;&gt;&lt;m:oMathPara&gt;&lt;m:oMath&gt;&lt;m:r&gt;&lt;m:rPr&gt;&lt;m:sty m:val=&quot;p&quot;/&gt;&lt;/m:rPr&gt;&lt;w:rPr&gt;&lt;w:rFonts w:ascii=&quot;Cambria Math&quot;/&gt;&lt;wx:font wx:val=&quot;Cambria Math&quot;/&gt;&lt;w:sz-cs w:val=&quot;28&quot;/&gt;&lt;w:vertAlign w:val=&quot;subscript&quot;/&gt;&lt;/w:rPr&gt;&lt;m:t&gt;=&lt;/m:t&gt;&lt;/m:r&gt;&lt;m:f&gt;&lt;m:fPr&gt;&lt;m:ctrlPr&gt;&lt;w:rPr&gt;&lt;w:rFonts w:ascii=&quot;Cambria Math&quot; w:h-ansi=&quot;Cambria Math&quot;/&gt;&lt;wx:font wx:val=&quot;Cambria Math&quot;/&gt;&lt;w:vertAlign w:val=&quot;subscript&quot;/&gt;&lt;/w:rPr&gt;&lt;/m:ctrlPr&gt;&lt;/m:fPr&gt;&lt;m:num&gt;&lt;m:r&gt;&lt;m:rPr&gt;&lt;m:sty m:val=&quot;p&quot;/&gt;&lt;/m:rPr&gt;&lt;w:rPr&gt;&lt;w:rFonts w:ascii=&quot;Cambria Math&quot;/&gt;&lt;wx:font wx:val=&quot;Cambria Math&quot;/&gt;&lt;w:sz-cs w:val=&quot;28&quot;/&gt;&lt;w:vertAlign w:val=&quot;subscript&quot;/&gt;&lt;/w:rPr&gt;&lt;m:t&gt;1606410&lt;/m:t&gt;&lt;/m:r&gt;&lt;/m:num&gt;&lt;m:den&gt;&lt;m:r&gt;&lt;m:rPr&gt;&lt;m:sty m:val=&quot;p&quot;/&gt;&lt;/m:rPr&gt;&lt;w:rPr&gt;&lt;w:rFonts w:ascii=&quot;Cambria Math&quot;/&gt;&lt;wx:font wx:val=&quot;Cambria Math&quot;/&gt;&lt;w:sz-cs w:val=&quot;28&quot;/&gt;&lt;w:vertAlign w:val=&quot;subscript&quot;/&gt;&lt;/w:rPr&gt;&lt;m:t&gt;13177103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 o:title="" chromakey="white"/>
          </v:shape>
        </w:pict>
      </w:r>
      <w:r w:rsidR="00F9075E" w:rsidRPr="00F9075E">
        <w:rPr>
          <w:szCs w:val="28"/>
        </w:rPr>
        <w:fldChar w:fldCharType="end"/>
      </w:r>
      <w:r w:rsidRPr="00F0599A">
        <w:rPr>
          <w:szCs w:val="28"/>
        </w:rPr>
        <w:t>=0,0122</w:t>
      </w:r>
      <w:r w:rsidR="00C34BEB" w:rsidRPr="00F0599A">
        <w:rPr>
          <w:szCs w:val="28"/>
        </w:rPr>
        <w:t xml:space="preserve"> </w:t>
      </w:r>
      <w:r w:rsidRPr="00F0599A">
        <w:rPr>
          <w:szCs w:val="28"/>
        </w:rPr>
        <w:t>(2.8)</w:t>
      </w:r>
    </w:p>
    <w:p w:rsidR="00547CC9" w:rsidRPr="00F0599A" w:rsidRDefault="00547CC9" w:rsidP="00F0599A">
      <w:pPr>
        <w:widowControl w:val="0"/>
        <w:tabs>
          <w:tab w:val="left" w:pos="1134"/>
        </w:tabs>
        <w:ind w:firstLine="709"/>
        <w:rPr>
          <w:szCs w:val="28"/>
        </w:rPr>
      </w:pPr>
      <w:r w:rsidRPr="00F0599A">
        <w:rPr>
          <w:szCs w:val="28"/>
        </w:rPr>
        <w:t>Общее</w:t>
      </w:r>
      <w:r w:rsidR="00C34BEB" w:rsidRPr="00F0599A">
        <w:rPr>
          <w:szCs w:val="28"/>
        </w:rPr>
        <w:t xml:space="preserve"> </w:t>
      </w:r>
      <w:r w:rsidRPr="00F0599A">
        <w:rPr>
          <w:szCs w:val="28"/>
        </w:rPr>
        <w:t>изменение</w:t>
      </w:r>
      <w:r w:rsidR="00C34BEB" w:rsidRPr="00F0599A">
        <w:rPr>
          <w:szCs w:val="28"/>
        </w:rPr>
        <w:t xml:space="preserve"> </w:t>
      </w:r>
      <w:r w:rsidRPr="00F0599A">
        <w:rPr>
          <w:szCs w:val="28"/>
        </w:rPr>
        <w:t>рентабельности</w:t>
      </w:r>
      <w:r w:rsidR="00C34BEB" w:rsidRPr="00F0599A">
        <w:rPr>
          <w:szCs w:val="28"/>
        </w:rPr>
        <w:t xml:space="preserve"> </w:t>
      </w:r>
      <w:r w:rsidRPr="00F0599A">
        <w:rPr>
          <w:szCs w:val="28"/>
        </w:rPr>
        <w:t>собственного</w:t>
      </w:r>
      <w:r w:rsidR="00C34BEB" w:rsidRPr="00F0599A">
        <w:rPr>
          <w:szCs w:val="28"/>
        </w:rPr>
        <w:t xml:space="preserve"> </w:t>
      </w:r>
      <w:r w:rsidRPr="00F0599A">
        <w:rPr>
          <w:szCs w:val="28"/>
        </w:rPr>
        <w:t>капитала:</w:t>
      </w:r>
    </w:p>
    <w:p w:rsidR="00547CC9" w:rsidRPr="00F0599A" w:rsidRDefault="00547CC9" w:rsidP="00F0599A">
      <w:pPr>
        <w:widowControl w:val="0"/>
        <w:tabs>
          <w:tab w:val="left" w:pos="1134"/>
        </w:tabs>
        <w:ind w:firstLine="709"/>
        <w:rPr>
          <w:szCs w:val="28"/>
        </w:rPr>
      </w:pPr>
      <w:r w:rsidRPr="00F0599A">
        <w:rPr>
          <w:szCs w:val="28"/>
        </w:rPr>
        <w:t>∆ROE</w:t>
      </w:r>
      <w:r w:rsidR="00C34BEB" w:rsidRPr="00F0599A">
        <w:rPr>
          <w:szCs w:val="28"/>
        </w:rPr>
        <w:t xml:space="preserve"> </w:t>
      </w:r>
      <w:r w:rsidRPr="00F0599A">
        <w:rPr>
          <w:szCs w:val="28"/>
        </w:rPr>
        <w:t>=</w:t>
      </w:r>
      <w:r w:rsidR="00C34BEB" w:rsidRPr="00F0599A">
        <w:rPr>
          <w:szCs w:val="28"/>
        </w:rPr>
        <w:t xml:space="preserve"> </w:t>
      </w:r>
      <w:r w:rsidRPr="00F0599A">
        <w:rPr>
          <w:szCs w:val="28"/>
        </w:rPr>
        <w:t>0,125</w:t>
      </w:r>
      <w:r w:rsidR="00C34BEB" w:rsidRPr="00F0599A">
        <w:rPr>
          <w:szCs w:val="28"/>
        </w:rPr>
        <w:t xml:space="preserve"> </w:t>
      </w:r>
      <w:r w:rsidRPr="00F0599A">
        <w:rPr>
          <w:szCs w:val="28"/>
        </w:rPr>
        <w:t>–</w:t>
      </w:r>
      <w:r w:rsidR="00C34BEB" w:rsidRPr="00F0599A">
        <w:rPr>
          <w:szCs w:val="28"/>
        </w:rPr>
        <w:t xml:space="preserve"> </w:t>
      </w:r>
      <w:r w:rsidRPr="00F0599A">
        <w:rPr>
          <w:szCs w:val="28"/>
        </w:rPr>
        <w:t>0,147</w:t>
      </w:r>
      <w:r w:rsidR="00C34BEB" w:rsidRPr="00F0599A">
        <w:rPr>
          <w:szCs w:val="28"/>
        </w:rPr>
        <w:t xml:space="preserve"> </w:t>
      </w:r>
      <w:r w:rsidRPr="00F0599A">
        <w:rPr>
          <w:szCs w:val="28"/>
        </w:rPr>
        <w:t>=</w:t>
      </w:r>
      <w:r w:rsidR="00C34BEB" w:rsidRPr="00F0599A">
        <w:rPr>
          <w:szCs w:val="28"/>
        </w:rPr>
        <w:t xml:space="preserve"> </w:t>
      </w:r>
      <w:r w:rsidRPr="00F0599A">
        <w:rPr>
          <w:szCs w:val="28"/>
        </w:rPr>
        <w:t>-0,022</w:t>
      </w:r>
      <w:r w:rsidR="00C34BEB" w:rsidRPr="00F0599A">
        <w:rPr>
          <w:szCs w:val="28"/>
        </w:rPr>
        <w:t xml:space="preserve"> </w:t>
      </w:r>
      <w:r w:rsidRPr="00F0599A">
        <w:rPr>
          <w:szCs w:val="28"/>
        </w:rPr>
        <w:t>(2.9)</w:t>
      </w:r>
    </w:p>
    <w:p w:rsidR="00547CC9" w:rsidRPr="00F0599A" w:rsidRDefault="00547CC9" w:rsidP="00F0599A">
      <w:pPr>
        <w:widowControl w:val="0"/>
        <w:tabs>
          <w:tab w:val="left" w:pos="1134"/>
        </w:tabs>
        <w:ind w:firstLine="709"/>
        <w:rPr>
          <w:szCs w:val="28"/>
        </w:rPr>
      </w:pPr>
      <w:r w:rsidRPr="00F0599A">
        <w:rPr>
          <w:szCs w:val="28"/>
        </w:rPr>
        <w:t>Влияние</w:t>
      </w:r>
      <w:r w:rsidR="00C34BEB" w:rsidRPr="00F0599A">
        <w:rPr>
          <w:szCs w:val="28"/>
        </w:rPr>
        <w:t xml:space="preserve"> </w:t>
      </w:r>
      <w:r w:rsidRPr="00F0599A">
        <w:rPr>
          <w:szCs w:val="28"/>
        </w:rPr>
        <w:t>изменения</w:t>
      </w:r>
      <w:r w:rsidR="00C34BEB" w:rsidRPr="00F0599A">
        <w:rPr>
          <w:szCs w:val="28"/>
        </w:rPr>
        <w:t xml:space="preserve"> </w:t>
      </w:r>
      <w:r w:rsidRPr="00F0599A">
        <w:rPr>
          <w:szCs w:val="28"/>
        </w:rPr>
        <w:t>прибыльности</w:t>
      </w:r>
      <w:r w:rsidR="00C34BEB" w:rsidRPr="00F0599A">
        <w:rPr>
          <w:szCs w:val="28"/>
        </w:rPr>
        <w:t xml:space="preserve"> </w:t>
      </w:r>
      <w:r w:rsidRPr="00F0599A">
        <w:rPr>
          <w:szCs w:val="28"/>
        </w:rPr>
        <w:t>совокупных</w:t>
      </w:r>
      <w:r w:rsidR="00C34BEB" w:rsidRPr="00F0599A">
        <w:rPr>
          <w:szCs w:val="28"/>
        </w:rPr>
        <w:t xml:space="preserve"> </w:t>
      </w:r>
      <w:r w:rsidRPr="00F0599A">
        <w:rPr>
          <w:szCs w:val="28"/>
        </w:rPr>
        <w:t>активов</w:t>
      </w:r>
      <w:r w:rsidR="00C34BEB" w:rsidRPr="00F0599A">
        <w:rPr>
          <w:szCs w:val="28"/>
        </w:rPr>
        <w:t xml:space="preserve"> </w:t>
      </w:r>
      <w:r w:rsidRPr="00F0599A">
        <w:rPr>
          <w:szCs w:val="28"/>
        </w:rPr>
        <w:t>(ROA)</w:t>
      </w:r>
      <w:r w:rsidR="00C34BEB" w:rsidRPr="00F0599A">
        <w:rPr>
          <w:szCs w:val="28"/>
        </w:rPr>
        <w:t xml:space="preserve"> </w:t>
      </w:r>
      <w:r w:rsidRPr="00F0599A">
        <w:rPr>
          <w:szCs w:val="28"/>
        </w:rPr>
        <w:t>на</w:t>
      </w:r>
      <w:r w:rsidR="00C34BEB" w:rsidRPr="00F0599A">
        <w:rPr>
          <w:szCs w:val="28"/>
        </w:rPr>
        <w:t xml:space="preserve"> </w:t>
      </w:r>
      <w:r w:rsidRPr="00F0599A">
        <w:rPr>
          <w:szCs w:val="28"/>
        </w:rPr>
        <w:t>динамику</w:t>
      </w:r>
      <w:r w:rsidR="00C34BEB" w:rsidRPr="00F0599A">
        <w:rPr>
          <w:szCs w:val="28"/>
        </w:rPr>
        <w:t xml:space="preserve"> </w:t>
      </w:r>
      <w:r w:rsidRPr="00F0599A">
        <w:rPr>
          <w:szCs w:val="28"/>
        </w:rPr>
        <w:t>рентабельности</w:t>
      </w:r>
      <w:r w:rsidR="00C34BEB" w:rsidRPr="00F0599A">
        <w:rPr>
          <w:szCs w:val="28"/>
        </w:rPr>
        <w:t xml:space="preserve"> </w:t>
      </w:r>
      <w:r w:rsidRPr="00F0599A">
        <w:rPr>
          <w:szCs w:val="28"/>
        </w:rPr>
        <w:t>собственного</w:t>
      </w:r>
      <w:r w:rsidR="00C34BEB" w:rsidRPr="00F0599A">
        <w:rPr>
          <w:szCs w:val="28"/>
        </w:rPr>
        <w:t xml:space="preserve"> </w:t>
      </w:r>
      <w:r w:rsidRPr="00F0599A">
        <w:rPr>
          <w:szCs w:val="28"/>
        </w:rPr>
        <w:t>капитала:</w:t>
      </w:r>
    </w:p>
    <w:p w:rsidR="00C34BEB" w:rsidRPr="00F0599A" w:rsidRDefault="00C34BEB" w:rsidP="00F0599A">
      <w:pPr>
        <w:widowControl w:val="0"/>
        <w:tabs>
          <w:tab w:val="left" w:pos="1134"/>
        </w:tabs>
        <w:ind w:firstLine="709"/>
        <w:rPr>
          <w:szCs w:val="28"/>
          <w:lang w:val="uk-UA"/>
        </w:rPr>
      </w:pPr>
    </w:p>
    <w:p w:rsidR="00C34BEB" w:rsidRPr="00F0599A" w:rsidRDefault="00547CC9" w:rsidP="00F0599A">
      <w:pPr>
        <w:widowControl w:val="0"/>
        <w:tabs>
          <w:tab w:val="left" w:pos="1134"/>
        </w:tabs>
        <w:ind w:firstLine="709"/>
        <w:rPr>
          <w:szCs w:val="28"/>
        </w:rPr>
      </w:pPr>
      <w:r w:rsidRPr="00F0599A">
        <w:rPr>
          <w:szCs w:val="28"/>
        </w:rPr>
        <w:t>∆</w:t>
      </w:r>
      <w:r w:rsidRPr="00F0599A">
        <w:rPr>
          <w:szCs w:val="28"/>
          <w:lang w:val="en-US"/>
        </w:rPr>
        <w:t>ROE</w:t>
      </w:r>
      <w:r w:rsidRPr="00F0599A">
        <w:rPr>
          <w:szCs w:val="28"/>
          <w:vertAlign w:val="subscript"/>
          <w:lang w:val="en-US"/>
        </w:rPr>
        <w:t>ROA</w:t>
      </w:r>
      <w:r w:rsidR="00C34BEB" w:rsidRPr="00F0599A">
        <w:rPr>
          <w:szCs w:val="28"/>
          <w:vertAlign w:val="subscript"/>
        </w:rPr>
        <w:t xml:space="preserve"> </w:t>
      </w:r>
      <w:r w:rsidRPr="00F0599A">
        <w:rPr>
          <w:szCs w:val="28"/>
        </w:rPr>
        <w:t>=</w:t>
      </w:r>
      <w:r w:rsidR="00C34BEB" w:rsidRPr="00F0599A">
        <w:rPr>
          <w:szCs w:val="28"/>
        </w:rPr>
        <w:t xml:space="preserve"> </w:t>
      </w:r>
      <w:r w:rsidRPr="00F0599A">
        <w:rPr>
          <w:szCs w:val="28"/>
        </w:rPr>
        <w:t>(</w:t>
      </w:r>
      <w:r w:rsidRPr="00F0599A">
        <w:rPr>
          <w:szCs w:val="28"/>
          <w:lang w:val="en-US"/>
        </w:rPr>
        <w:t>ROA</w:t>
      </w:r>
      <w:r w:rsidRPr="00F0599A">
        <w:rPr>
          <w:szCs w:val="28"/>
          <w:vertAlign w:val="subscript"/>
        </w:rPr>
        <w:t>2009</w:t>
      </w:r>
      <w:r w:rsidR="00C34BEB" w:rsidRPr="00F0599A">
        <w:rPr>
          <w:szCs w:val="28"/>
        </w:rPr>
        <w:t xml:space="preserve"> </w:t>
      </w:r>
      <w:r w:rsidRPr="00F0599A">
        <w:rPr>
          <w:szCs w:val="28"/>
        </w:rPr>
        <w:t>–</w:t>
      </w:r>
      <w:r w:rsidR="00C34BEB" w:rsidRPr="00F0599A">
        <w:rPr>
          <w:szCs w:val="28"/>
        </w:rPr>
        <w:t xml:space="preserve"> </w:t>
      </w:r>
      <w:r w:rsidRPr="00F0599A">
        <w:rPr>
          <w:szCs w:val="28"/>
          <w:lang w:val="en-US"/>
        </w:rPr>
        <w:t>ROA</w:t>
      </w:r>
      <w:r w:rsidRPr="00F0599A">
        <w:rPr>
          <w:szCs w:val="28"/>
          <w:vertAlign w:val="subscript"/>
        </w:rPr>
        <w:t>2008</w:t>
      </w:r>
      <w:r w:rsidRPr="00F0599A">
        <w:rPr>
          <w:szCs w:val="28"/>
        </w:rPr>
        <w:t>)×МК</w:t>
      </w:r>
      <w:r w:rsidRPr="00F0599A">
        <w:rPr>
          <w:szCs w:val="28"/>
          <w:vertAlign w:val="subscript"/>
        </w:rPr>
        <w:t>2009</w:t>
      </w:r>
      <w:r w:rsidR="00C34BEB" w:rsidRPr="00F0599A">
        <w:rPr>
          <w:szCs w:val="28"/>
        </w:rPr>
        <w:t xml:space="preserve"> </w:t>
      </w:r>
      <w:r w:rsidRPr="00F0599A">
        <w:rPr>
          <w:szCs w:val="28"/>
        </w:rPr>
        <w:t>=</w:t>
      </w:r>
      <w:r w:rsidR="00C34BEB" w:rsidRPr="00F0599A">
        <w:rPr>
          <w:szCs w:val="28"/>
        </w:rPr>
        <w:t xml:space="preserve"> </w:t>
      </w:r>
      <w:r w:rsidRPr="00F0599A">
        <w:rPr>
          <w:szCs w:val="28"/>
        </w:rPr>
        <w:t>(0,0122</w:t>
      </w:r>
      <w:r w:rsidR="00C34BEB" w:rsidRPr="00F0599A">
        <w:rPr>
          <w:szCs w:val="28"/>
        </w:rPr>
        <w:t xml:space="preserve"> </w:t>
      </w:r>
      <w:r w:rsidRPr="00F0599A">
        <w:rPr>
          <w:szCs w:val="28"/>
        </w:rPr>
        <w:t>–</w:t>
      </w:r>
      <w:r w:rsidR="00C34BEB" w:rsidRPr="00F0599A">
        <w:rPr>
          <w:szCs w:val="28"/>
        </w:rPr>
        <w:t xml:space="preserve"> </w:t>
      </w:r>
      <w:r w:rsidRPr="00F0599A">
        <w:rPr>
          <w:szCs w:val="28"/>
        </w:rPr>
        <w:t>0,0175)</w:t>
      </w:r>
      <w:r w:rsidR="00C34BEB" w:rsidRPr="00F0599A">
        <w:rPr>
          <w:szCs w:val="28"/>
        </w:rPr>
        <w:t xml:space="preserve"> </w:t>
      </w:r>
      <w:r w:rsidRPr="00F0599A">
        <w:rPr>
          <w:szCs w:val="28"/>
        </w:rPr>
        <w:t>×10,25=</w:t>
      </w:r>
      <w:r w:rsidR="00C34BEB" w:rsidRPr="00F0599A">
        <w:rPr>
          <w:szCs w:val="28"/>
        </w:rPr>
        <w:t xml:space="preserve"> </w:t>
      </w:r>
      <w:r w:rsidRPr="00F0599A">
        <w:rPr>
          <w:szCs w:val="28"/>
        </w:rPr>
        <w:t>-0,0543;</w:t>
      </w:r>
      <w:r w:rsidR="00C34BEB" w:rsidRPr="00F0599A">
        <w:rPr>
          <w:szCs w:val="28"/>
        </w:rPr>
        <w:t xml:space="preserve"> (2.10)</w:t>
      </w:r>
    </w:p>
    <w:p w:rsidR="00547CC9" w:rsidRPr="00F0599A" w:rsidRDefault="00547CC9" w:rsidP="00F0599A">
      <w:pPr>
        <w:widowControl w:val="0"/>
        <w:tabs>
          <w:tab w:val="left" w:pos="1134"/>
        </w:tabs>
        <w:ind w:firstLine="709"/>
        <w:rPr>
          <w:szCs w:val="28"/>
        </w:rPr>
      </w:pPr>
    </w:p>
    <w:p w:rsidR="00547CC9" w:rsidRPr="00F0599A" w:rsidRDefault="00547CC9" w:rsidP="00F0599A">
      <w:pPr>
        <w:widowControl w:val="0"/>
        <w:tabs>
          <w:tab w:val="left" w:pos="1134"/>
        </w:tabs>
        <w:ind w:firstLine="709"/>
        <w:rPr>
          <w:szCs w:val="28"/>
        </w:rPr>
      </w:pPr>
      <w:r w:rsidRPr="00F0599A">
        <w:rPr>
          <w:szCs w:val="28"/>
        </w:rPr>
        <w:t>Влияние</w:t>
      </w:r>
      <w:r w:rsidR="00C34BEB" w:rsidRPr="00F0599A">
        <w:rPr>
          <w:szCs w:val="28"/>
        </w:rPr>
        <w:t xml:space="preserve"> </w:t>
      </w:r>
      <w:r w:rsidRPr="00F0599A">
        <w:rPr>
          <w:szCs w:val="28"/>
        </w:rPr>
        <w:t>изменения</w:t>
      </w:r>
      <w:r w:rsidR="00C34BEB" w:rsidRPr="00F0599A">
        <w:rPr>
          <w:szCs w:val="28"/>
        </w:rPr>
        <w:t xml:space="preserve"> </w:t>
      </w:r>
      <w:r w:rsidRPr="00F0599A">
        <w:rPr>
          <w:szCs w:val="28"/>
        </w:rPr>
        <w:t>мультипликатора</w:t>
      </w:r>
      <w:r w:rsidR="00C34BEB" w:rsidRPr="00F0599A">
        <w:rPr>
          <w:szCs w:val="28"/>
        </w:rPr>
        <w:t xml:space="preserve"> </w:t>
      </w:r>
      <w:r w:rsidRPr="00F0599A">
        <w:rPr>
          <w:szCs w:val="28"/>
        </w:rPr>
        <w:t>капитала</w:t>
      </w:r>
      <w:r w:rsidR="00C34BEB" w:rsidRPr="00F0599A">
        <w:rPr>
          <w:szCs w:val="28"/>
        </w:rPr>
        <w:t xml:space="preserve"> </w:t>
      </w:r>
      <w:r w:rsidRPr="00F0599A">
        <w:rPr>
          <w:szCs w:val="28"/>
        </w:rPr>
        <w:t>(МК)</w:t>
      </w:r>
      <w:r w:rsidR="00C34BEB" w:rsidRPr="00F0599A">
        <w:rPr>
          <w:szCs w:val="28"/>
        </w:rPr>
        <w:t xml:space="preserve"> </w:t>
      </w:r>
      <w:r w:rsidRPr="00F0599A">
        <w:rPr>
          <w:szCs w:val="28"/>
        </w:rPr>
        <w:t>на</w:t>
      </w:r>
      <w:r w:rsidR="00C34BEB" w:rsidRPr="00F0599A">
        <w:rPr>
          <w:szCs w:val="28"/>
        </w:rPr>
        <w:t xml:space="preserve"> </w:t>
      </w:r>
      <w:r w:rsidRPr="00F0599A">
        <w:rPr>
          <w:szCs w:val="28"/>
        </w:rPr>
        <w:t>динамику</w:t>
      </w:r>
      <w:r w:rsidR="00C34BEB" w:rsidRPr="00F0599A">
        <w:rPr>
          <w:szCs w:val="28"/>
        </w:rPr>
        <w:t xml:space="preserve"> </w:t>
      </w:r>
      <w:r w:rsidRPr="00F0599A">
        <w:rPr>
          <w:szCs w:val="28"/>
        </w:rPr>
        <w:t>рентабельности</w:t>
      </w:r>
      <w:r w:rsidR="00C34BEB" w:rsidRPr="00F0599A">
        <w:rPr>
          <w:szCs w:val="28"/>
        </w:rPr>
        <w:t xml:space="preserve"> </w:t>
      </w:r>
      <w:r w:rsidRPr="00F0599A">
        <w:rPr>
          <w:szCs w:val="28"/>
        </w:rPr>
        <w:t>собственного</w:t>
      </w:r>
      <w:r w:rsidR="00C34BEB" w:rsidRPr="00F0599A">
        <w:rPr>
          <w:szCs w:val="28"/>
        </w:rPr>
        <w:t xml:space="preserve"> </w:t>
      </w:r>
      <w:r w:rsidRPr="00F0599A">
        <w:rPr>
          <w:szCs w:val="28"/>
        </w:rPr>
        <w:t>капитала:</w:t>
      </w:r>
    </w:p>
    <w:p w:rsidR="00C34BEB" w:rsidRPr="00F0599A" w:rsidRDefault="00C34BEB" w:rsidP="00F0599A">
      <w:pPr>
        <w:widowControl w:val="0"/>
        <w:tabs>
          <w:tab w:val="left" w:pos="1134"/>
        </w:tabs>
        <w:ind w:firstLine="709"/>
        <w:rPr>
          <w:szCs w:val="28"/>
          <w:lang w:val="uk-UA"/>
        </w:rPr>
      </w:pPr>
    </w:p>
    <w:p w:rsidR="00C34BEB" w:rsidRPr="00F0599A" w:rsidRDefault="00547CC9" w:rsidP="00F0599A">
      <w:pPr>
        <w:widowControl w:val="0"/>
        <w:tabs>
          <w:tab w:val="left" w:pos="1134"/>
        </w:tabs>
        <w:ind w:firstLine="709"/>
        <w:rPr>
          <w:szCs w:val="28"/>
        </w:rPr>
      </w:pPr>
      <w:r w:rsidRPr="00F0599A">
        <w:rPr>
          <w:szCs w:val="28"/>
        </w:rPr>
        <w:t>∆ROE</w:t>
      </w:r>
      <w:r w:rsidRPr="00F0599A">
        <w:rPr>
          <w:szCs w:val="28"/>
          <w:vertAlign w:val="subscript"/>
        </w:rPr>
        <w:t>МК</w:t>
      </w:r>
      <w:r w:rsidR="00C34BEB" w:rsidRPr="00F0599A">
        <w:rPr>
          <w:szCs w:val="28"/>
          <w:vertAlign w:val="subscript"/>
        </w:rPr>
        <w:t xml:space="preserve"> </w:t>
      </w:r>
      <w:r w:rsidRPr="00F0599A">
        <w:rPr>
          <w:szCs w:val="28"/>
        </w:rPr>
        <w:t>=</w:t>
      </w:r>
      <w:r w:rsidR="00C34BEB" w:rsidRPr="00F0599A">
        <w:rPr>
          <w:szCs w:val="28"/>
        </w:rPr>
        <w:t xml:space="preserve"> </w:t>
      </w:r>
      <w:r w:rsidRPr="00F0599A">
        <w:rPr>
          <w:szCs w:val="28"/>
        </w:rPr>
        <w:t>ROA</w:t>
      </w:r>
      <w:r w:rsidRPr="00F0599A">
        <w:rPr>
          <w:szCs w:val="28"/>
          <w:vertAlign w:val="subscript"/>
        </w:rPr>
        <w:t>2008</w:t>
      </w:r>
      <w:r w:rsidR="00C34BEB" w:rsidRPr="00F0599A">
        <w:rPr>
          <w:szCs w:val="28"/>
          <w:vertAlign w:val="subscript"/>
        </w:rPr>
        <w:t xml:space="preserve"> </w:t>
      </w:r>
      <w:r w:rsidRPr="00F0599A">
        <w:rPr>
          <w:szCs w:val="28"/>
        </w:rPr>
        <w:t>×</w:t>
      </w:r>
      <w:r w:rsidR="00C34BEB" w:rsidRPr="00F0599A">
        <w:rPr>
          <w:szCs w:val="28"/>
        </w:rPr>
        <w:t xml:space="preserve"> </w:t>
      </w:r>
      <w:r w:rsidRPr="00F0599A">
        <w:rPr>
          <w:szCs w:val="28"/>
        </w:rPr>
        <w:t>(МК</w:t>
      </w:r>
      <w:r w:rsidRPr="00F0599A">
        <w:rPr>
          <w:szCs w:val="28"/>
          <w:vertAlign w:val="subscript"/>
        </w:rPr>
        <w:t>2009</w:t>
      </w:r>
      <w:r w:rsidR="00C34BEB" w:rsidRPr="00F0599A">
        <w:rPr>
          <w:szCs w:val="28"/>
        </w:rPr>
        <w:t xml:space="preserve"> </w:t>
      </w:r>
      <w:r w:rsidRPr="00F0599A">
        <w:rPr>
          <w:szCs w:val="28"/>
        </w:rPr>
        <w:t>–</w:t>
      </w:r>
      <w:r w:rsidR="00C34BEB" w:rsidRPr="00F0599A">
        <w:rPr>
          <w:szCs w:val="28"/>
        </w:rPr>
        <w:t xml:space="preserve"> </w:t>
      </w:r>
      <w:r w:rsidRPr="00F0599A">
        <w:rPr>
          <w:szCs w:val="28"/>
        </w:rPr>
        <w:t>МК</w:t>
      </w:r>
      <w:r w:rsidRPr="00F0599A">
        <w:rPr>
          <w:szCs w:val="28"/>
          <w:vertAlign w:val="subscript"/>
        </w:rPr>
        <w:t>2008</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0,0175</w:t>
      </w:r>
      <w:r w:rsidR="00C34BEB" w:rsidRPr="00F0599A">
        <w:rPr>
          <w:szCs w:val="28"/>
        </w:rPr>
        <w:t xml:space="preserve"> </w:t>
      </w:r>
      <w:r w:rsidRPr="00F0599A">
        <w:rPr>
          <w:szCs w:val="28"/>
        </w:rPr>
        <w:t>×(10,25</w:t>
      </w:r>
      <w:r w:rsidR="00C34BEB" w:rsidRPr="00F0599A">
        <w:rPr>
          <w:szCs w:val="28"/>
        </w:rPr>
        <w:t xml:space="preserve"> </w:t>
      </w:r>
      <w:r w:rsidRPr="00F0599A">
        <w:rPr>
          <w:szCs w:val="28"/>
        </w:rPr>
        <w:t>–</w:t>
      </w:r>
      <w:r w:rsidR="00C34BEB" w:rsidRPr="00F0599A">
        <w:rPr>
          <w:szCs w:val="28"/>
        </w:rPr>
        <w:t xml:space="preserve"> </w:t>
      </w:r>
      <w:r w:rsidRPr="00F0599A">
        <w:rPr>
          <w:szCs w:val="28"/>
        </w:rPr>
        <w:t>8,4)</w:t>
      </w:r>
      <w:r w:rsidR="00C34BEB" w:rsidRPr="00F0599A">
        <w:rPr>
          <w:szCs w:val="28"/>
        </w:rPr>
        <w:t xml:space="preserve"> </w:t>
      </w:r>
      <w:r w:rsidRPr="00F0599A">
        <w:rPr>
          <w:szCs w:val="28"/>
        </w:rPr>
        <w:t>=</w:t>
      </w:r>
      <w:r w:rsidR="00C34BEB" w:rsidRPr="00F0599A">
        <w:rPr>
          <w:szCs w:val="28"/>
        </w:rPr>
        <w:t xml:space="preserve"> </w:t>
      </w:r>
      <w:r w:rsidRPr="00F0599A">
        <w:rPr>
          <w:szCs w:val="28"/>
        </w:rPr>
        <w:t>0,0324;</w:t>
      </w:r>
      <w:r w:rsidR="00C34BEB" w:rsidRPr="00F0599A">
        <w:rPr>
          <w:szCs w:val="28"/>
        </w:rPr>
        <w:t xml:space="preserve"> (2.11)</w:t>
      </w:r>
    </w:p>
    <w:p w:rsidR="00C34BEB" w:rsidRPr="00F0599A" w:rsidRDefault="00C34BEB" w:rsidP="00F0599A">
      <w:pPr>
        <w:widowControl w:val="0"/>
        <w:tabs>
          <w:tab w:val="left" w:pos="1134"/>
        </w:tabs>
        <w:ind w:firstLine="709"/>
        <w:rPr>
          <w:szCs w:val="28"/>
          <w:lang w:val="uk-UA"/>
        </w:rPr>
      </w:pPr>
    </w:p>
    <w:p w:rsidR="00547CC9" w:rsidRPr="00F0599A" w:rsidRDefault="00547CC9" w:rsidP="00F0599A">
      <w:pPr>
        <w:widowControl w:val="0"/>
        <w:tabs>
          <w:tab w:val="left" w:pos="1134"/>
        </w:tabs>
        <w:ind w:firstLine="709"/>
        <w:rPr>
          <w:szCs w:val="28"/>
        </w:rPr>
      </w:pPr>
      <w:r w:rsidRPr="00F0599A">
        <w:rPr>
          <w:szCs w:val="28"/>
        </w:rPr>
        <w:t>Таким</w:t>
      </w:r>
      <w:r w:rsidR="00C34BEB" w:rsidRPr="00F0599A">
        <w:rPr>
          <w:szCs w:val="28"/>
        </w:rPr>
        <w:t xml:space="preserve"> </w:t>
      </w:r>
      <w:r w:rsidRPr="00F0599A">
        <w:rPr>
          <w:szCs w:val="28"/>
        </w:rPr>
        <w:t>образом,</w:t>
      </w:r>
      <w:r w:rsidR="00C34BEB" w:rsidRPr="00F0599A">
        <w:rPr>
          <w:szCs w:val="28"/>
        </w:rPr>
        <w:t xml:space="preserve"> </w:t>
      </w:r>
      <w:r w:rsidRPr="00F0599A">
        <w:rPr>
          <w:szCs w:val="28"/>
        </w:rPr>
        <w:t>делаем</w:t>
      </w:r>
      <w:r w:rsidR="00C34BEB" w:rsidRPr="00F0599A">
        <w:rPr>
          <w:szCs w:val="28"/>
        </w:rPr>
        <w:t xml:space="preserve"> </w:t>
      </w:r>
      <w:r w:rsidRPr="00F0599A">
        <w:rPr>
          <w:szCs w:val="28"/>
        </w:rPr>
        <w:t>вывод</w:t>
      </w:r>
      <w:r w:rsidR="00C34BEB" w:rsidRPr="00F0599A">
        <w:rPr>
          <w:szCs w:val="28"/>
        </w:rPr>
        <w:t xml:space="preserve"> </w:t>
      </w:r>
      <w:r w:rsidRPr="00F0599A">
        <w:rPr>
          <w:szCs w:val="28"/>
        </w:rPr>
        <w:t>о</w:t>
      </w:r>
      <w:r w:rsidR="00C34BEB" w:rsidRPr="00F0599A">
        <w:rPr>
          <w:szCs w:val="28"/>
        </w:rPr>
        <w:t xml:space="preserve"> </w:t>
      </w:r>
      <w:r w:rsidRPr="00F0599A">
        <w:rPr>
          <w:szCs w:val="28"/>
        </w:rPr>
        <w:t>том,</w:t>
      </w:r>
      <w:r w:rsidR="00C34BEB" w:rsidRPr="00F0599A">
        <w:rPr>
          <w:szCs w:val="28"/>
        </w:rPr>
        <w:t xml:space="preserve"> </w:t>
      </w:r>
      <w:r w:rsidRPr="00F0599A">
        <w:rPr>
          <w:szCs w:val="28"/>
        </w:rPr>
        <w:t>что</w:t>
      </w:r>
      <w:r w:rsidR="00C34BEB" w:rsidRPr="00F0599A">
        <w:rPr>
          <w:szCs w:val="28"/>
        </w:rPr>
        <w:t xml:space="preserve"> </w:t>
      </w:r>
      <w:r w:rsidRPr="00F0599A">
        <w:rPr>
          <w:szCs w:val="28"/>
        </w:rPr>
        <w:t>по</w:t>
      </w:r>
      <w:r w:rsidR="00C34BEB" w:rsidRPr="00F0599A">
        <w:rPr>
          <w:szCs w:val="28"/>
        </w:rPr>
        <w:t xml:space="preserve"> </w:t>
      </w:r>
      <w:r w:rsidRPr="00F0599A">
        <w:rPr>
          <w:szCs w:val="28"/>
        </w:rPr>
        <w:t>сравнению</w:t>
      </w:r>
      <w:r w:rsidR="00C34BEB" w:rsidRPr="00F0599A">
        <w:rPr>
          <w:szCs w:val="28"/>
        </w:rPr>
        <w:t xml:space="preserve"> </w:t>
      </w:r>
      <w:r w:rsidRPr="00F0599A">
        <w:rPr>
          <w:szCs w:val="28"/>
        </w:rPr>
        <w:t>с</w:t>
      </w:r>
      <w:r w:rsidR="00C34BEB" w:rsidRPr="00F0599A">
        <w:rPr>
          <w:szCs w:val="28"/>
        </w:rPr>
        <w:t xml:space="preserve"> </w:t>
      </w:r>
      <w:r w:rsidRPr="00F0599A">
        <w:rPr>
          <w:szCs w:val="28"/>
        </w:rPr>
        <w:t>базисным</w:t>
      </w:r>
      <w:r w:rsidR="00C34BEB" w:rsidRPr="00F0599A">
        <w:rPr>
          <w:szCs w:val="28"/>
        </w:rPr>
        <w:t xml:space="preserve"> </w:t>
      </w:r>
      <w:r w:rsidRPr="00F0599A">
        <w:rPr>
          <w:szCs w:val="28"/>
        </w:rPr>
        <w:t>периодом</w:t>
      </w:r>
      <w:r w:rsidR="00C34BEB" w:rsidRPr="00F0599A">
        <w:rPr>
          <w:szCs w:val="28"/>
        </w:rPr>
        <w:t xml:space="preserve"> </w:t>
      </w:r>
      <w:r w:rsidRPr="00F0599A">
        <w:rPr>
          <w:szCs w:val="28"/>
        </w:rPr>
        <w:t>рентабельность</w:t>
      </w:r>
      <w:r w:rsidR="00C34BEB" w:rsidRPr="00F0599A">
        <w:rPr>
          <w:szCs w:val="28"/>
        </w:rPr>
        <w:t xml:space="preserve"> </w:t>
      </w:r>
      <w:r w:rsidRPr="00F0599A">
        <w:rPr>
          <w:szCs w:val="28"/>
        </w:rPr>
        <w:t>собственного</w:t>
      </w:r>
      <w:r w:rsidR="00C34BEB" w:rsidRPr="00F0599A">
        <w:rPr>
          <w:szCs w:val="28"/>
        </w:rPr>
        <w:t xml:space="preserve"> </w:t>
      </w:r>
      <w:r w:rsidRPr="00F0599A">
        <w:rPr>
          <w:szCs w:val="28"/>
        </w:rPr>
        <w:t>капитала</w:t>
      </w:r>
      <w:r w:rsidR="00C34BEB" w:rsidRPr="00F0599A">
        <w:rPr>
          <w:szCs w:val="28"/>
        </w:rPr>
        <w:t xml:space="preserve"> </w:t>
      </w:r>
      <w:r w:rsidRPr="00F0599A">
        <w:rPr>
          <w:szCs w:val="28"/>
        </w:rPr>
        <w:t>уменьшилась</w:t>
      </w:r>
      <w:r w:rsidR="00C34BEB" w:rsidRPr="00F0599A">
        <w:rPr>
          <w:szCs w:val="28"/>
        </w:rPr>
        <w:t xml:space="preserve"> </w:t>
      </w:r>
      <w:r w:rsidRPr="00F0599A">
        <w:rPr>
          <w:szCs w:val="28"/>
        </w:rPr>
        <w:t>на</w:t>
      </w:r>
      <w:r w:rsidR="00C34BEB" w:rsidRPr="00F0599A">
        <w:rPr>
          <w:szCs w:val="28"/>
        </w:rPr>
        <w:t xml:space="preserve"> </w:t>
      </w:r>
      <w:r w:rsidRPr="00F0599A">
        <w:rPr>
          <w:szCs w:val="28"/>
        </w:rPr>
        <w:t>2,2%,</w:t>
      </w:r>
      <w:r w:rsidR="00C34BEB" w:rsidRPr="00F0599A">
        <w:rPr>
          <w:szCs w:val="28"/>
        </w:rPr>
        <w:t xml:space="preserve"> </w:t>
      </w:r>
      <w:r w:rsidRPr="00F0599A">
        <w:rPr>
          <w:szCs w:val="28"/>
        </w:rPr>
        <w:t>причем</w:t>
      </w:r>
      <w:r w:rsidR="00C34BEB" w:rsidRPr="00F0599A">
        <w:rPr>
          <w:szCs w:val="28"/>
        </w:rPr>
        <w:t xml:space="preserve"> </w:t>
      </w:r>
      <w:r w:rsidRPr="00F0599A">
        <w:rPr>
          <w:szCs w:val="28"/>
        </w:rPr>
        <w:t>за</w:t>
      </w:r>
      <w:r w:rsidR="00C34BEB" w:rsidRPr="00F0599A">
        <w:rPr>
          <w:szCs w:val="28"/>
        </w:rPr>
        <w:t xml:space="preserve"> </w:t>
      </w:r>
      <w:r w:rsidRPr="00F0599A">
        <w:rPr>
          <w:szCs w:val="28"/>
        </w:rPr>
        <w:t>счет</w:t>
      </w:r>
      <w:r w:rsidR="00C34BEB" w:rsidRPr="00F0599A">
        <w:rPr>
          <w:szCs w:val="28"/>
        </w:rPr>
        <w:t xml:space="preserve"> </w:t>
      </w:r>
      <w:r w:rsidRPr="00F0599A">
        <w:rPr>
          <w:szCs w:val="28"/>
        </w:rPr>
        <w:t>уменьшения</w:t>
      </w:r>
      <w:r w:rsidR="00C34BEB" w:rsidRPr="00F0599A">
        <w:rPr>
          <w:szCs w:val="28"/>
        </w:rPr>
        <w:t xml:space="preserve"> </w:t>
      </w:r>
      <w:r w:rsidRPr="00F0599A">
        <w:rPr>
          <w:szCs w:val="28"/>
        </w:rPr>
        <w:t>прибыльности</w:t>
      </w:r>
      <w:r w:rsidR="00C34BEB" w:rsidRPr="00F0599A">
        <w:rPr>
          <w:szCs w:val="28"/>
        </w:rPr>
        <w:t xml:space="preserve"> </w:t>
      </w:r>
      <w:r w:rsidRPr="00F0599A">
        <w:rPr>
          <w:szCs w:val="28"/>
        </w:rPr>
        <w:t>совокупных</w:t>
      </w:r>
      <w:r w:rsidR="00C34BEB" w:rsidRPr="00F0599A">
        <w:rPr>
          <w:szCs w:val="28"/>
        </w:rPr>
        <w:t xml:space="preserve"> </w:t>
      </w:r>
      <w:r w:rsidRPr="00F0599A">
        <w:rPr>
          <w:szCs w:val="28"/>
        </w:rPr>
        <w:t>активов</w:t>
      </w:r>
      <w:r w:rsidR="00C34BEB" w:rsidRPr="00F0599A">
        <w:rPr>
          <w:szCs w:val="28"/>
        </w:rPr>
        <w:t xml:space="preserve"> </w:t>
      </w:r>
      <w:r w:rsidRPr="00F0599A">
        <w:rPr>
          <w:szCs w:val="28"/>
        </w:rPr>
        <w:t>она</w:t>
      </w:r>
      <w:r w:rsidR="00C34BEB" w:rsidRPr="00F0599A">
        <w:rPr>
          <w:szCs w:val="28"/>
        </w:rPr>
        <w:t xml:space="preserve"> </w:t>
      </w:r>
      <w:r w:rsidRPr="00F0599A">
        <w:rPr>
          <w:szCs w:val="28"/>
        </w:rPr>
        <w:t>уменьшилась</w:t>
      </w:r>
      <w:r w:rsidR="00C34BEB" w:rsidRPr="00F0599A">
        <w:rPr>
          <w:szCs w:val="28"/>
        </w:rPr>
        <w:t xml:space="preserve"> </w:t>
      </w:r>
      <w:r w:rsidRPr="00F0599A">
        <w:rPr>
          <w:szCs w:val="28"/>
        </w:rPr>
        <w:t>на</w:t>
      </w:r>
      <w:r w:rsidR="00C34BEB" w:rsidRPr="00F0599A">
        <w:rPr>
          <w:szCs w:val="28"/>
        </w:rPr>
        <w:t xml:space="preserve"> </w:t>
      </w:r>
      <w:r w:rsidRPr="00F0599A">
        <w:rPr>
          <w:szCs w:val="28"/>
        </w:rPr>
        <w:t>5,43%,</w:t>
      </w:r>
      <w:r w:rsidR="00C34BEB" w:rsidRPr="00F0599A">
        <w:rPr>
          <w:szCs w:val="28"/>
        </w:rPr>
        <w:t xml:space="preserve"> </w:t>
      </w:r>
      <w:r w:rsidRPr="00F0599A">
        <w:rPr>
          <w:szCs w:val="28"/>
        </w:rPr>
        <w:t>а</w:t>
      </w:r>
      <w:r w:rsidR="00C34BEB" w:rsidRPr="00F0599A">
        <w:rPr>
          <w:szCs w:val="28"/>
        </w:rPr>
        <w:t xml:space="preserve"> </w:t>
      </w:r>
      <w:r w:rsidRPr="00F0599A">
        <w:rPr>
          <w:szCs w:val="28"/>
        </w:rPr>
        <w:t>за</w:t>
      </w:r>
      <w:r w:rsidR="00C34BEB" w:rsidRPr="00F0599A">
        <w:rPr>
          <w:szCs w:val="28"/>
        </w:rPr>
        <w:t xml:space="preserve"> </w:t>
      </w:r>
      <w:r w:rsidRPr="00F0599A">
        <w:rPr>
          <w:szCs w:val="28"/>
        </w:rPr>
        <w:t>счет</w:t>
      </w:r>
      <w:r w:rsidR="00C34BEB" w:rsidRPr="00F0599A">
        <w:rPr>
          <w:szCs w:val="28"/>
        </w:rPr>
        <w:t xml:space="preserve"> </w:t>
      </w:r>
      <w:r w:rsidRPr="00F0599A">
        <w:rPr>
          <w:szCs w:val="28"/>
        </w:rPr>
        <w:t>роста</w:t>
      </w:r>
      <w:r w:rsidR="00C34BEB" w:rsidRPr="00F0599A">
        <w:rPr>
          <w:szCs w:val="28"/>
        </w:rPr>
        <w:t xml:space="preserve"> </w:t>
      </w:r>
      <w:r w:rsidRPr="00F0599A">
        <w:rPr>
          <w:szCs w:val="28"/>
        </w:rPr>
        <w:t>мультипликатора</w:t>
      </w:r>
      <w:r w:rsidR="00C34BEB" w:rsidRPr="00F0599A">
        <w:rPr>
          <w:szCs w:val="28"/>
        </w:rPr>
        <w:t xml:space="preserve"> </w:t>
      </w:r>
      <w:r w:rsidRPr="00F0599A">
        <w:rPr>
          <w:szCs w:val="28"/>
        </w:rPr>
        <w:t>капитала</w:t>
      </w:r>
      <w:r w:rsidR="00C34BEB" w:rsidRPr="00F0599A">
        <w:rPr>
          <w:szCs w:val="28"/>
        </w:rPr>
        <w:t xml:space="preserve"> </w:t>
      </w:r>
      <w:r w:rsidRPr="00F0599A">
        <w:rPr>
          <w:szCs w:val="28"/>
        </w:rPr>
        <w:t>–</w:t>
      </w:r>
      <w:r w:rsidR="00C34BEB" w:rsidRPr="00F0599A">
        <w:rPr>
          <w:szCs w:val="28"/>
        </w:rPr>
        <w:t xml:space="preserve"> </w:t>
      </w:r>
      <w:r w:rsidRPr="00F0599A">
        <w:rPr>
          <w:szCs w:val="28"/>
        </w:rPr>
        <w:t>повысилась</w:t>
      </w:r>
      <w:r w:rsidR="00C34BEB" w:rsidRPr="00F0599A">
        <w:rPr>
          <w:szCs w:val="28"/>
        </w:rPr>
        <w:t xml:space="preserve"> </w:t>
      </w:r>
      <w:r w:rsidRPr="00F0599A">
        <w:rPr>
          <w:szCs w:val="28"/>
        </w:rPr>
        <w:t>на</w:t>
      </w:r>
      <w:r w:rsidR="00C34BEB" w:rsidRPr="00F0599A">
        <w:rPr>
          <w:szCs w:val="28"/>
        </w:rPr>
        <w:t xml:space="preserve"> </w:t>
      </w:r>
      <w:r w:rsidRPr="00F0599A">
        <w:rPr>
          <w:szCs w:val="28"/>
        </w:rPr>
        <w:t>3,24%.</w:t>
      </w:r>
      <w:r w:rsidR="00C34BEB" w:rsidRPr="00F0599A">
        <w:rPr>
          <w:szCs w:val="28"/>
        </w:rPr>
        <w:t xml:space="preserve"> </w:t>
      </w:r>
      <w:r w:rsidRPr="00F0599A">
        <w:rPr>
          <w:szCs w:val="28"/>
        </w:rPr>
        <w:t>Так</w:t>
      </w:r>
      <w:r w:rsidR="00C34BEB" w:rsidRPr="00F0599A">
        <w:rPr>
          <w:szCs w:val="28"/>
        </w:rPr>
        <w:t xml:space="preserve"> </w:t>
      </w:r>
      <w:r w:rsidRPr="00F0599A">
        <w:rPr>
          <w:szCs w:val="28"/>
        </w:rPr>
        <w:t>как</w:t>
      </w:r>
      <w:r w:rsidR="00C34BEB" w:rsidRPr="00F0599A">
        <w:rPr>
          <w:szCs w:val="28"/>
        </w:rPr>
        <w:t xml:space="preserve"> </w:t>
      </w:r>
      <w:r w:rsidRPr="00F0599A">
        <w:rPr>
          <w:szCs w:val="28"/>
        </w:rPr>
        <w:t>допустимым</w:t>
      </w:r>
      <w:r w:rsidR="00C34BEB" w:rsidRPr="00F0599A">
        <w:rPr>
          <w:szCs w:val="28"/>
        </w:rPr>
        <w:t xml:space="preserve"> </w:t>
      </w:r>
      <w:r w:rsidRPr="00F0599A">
        <w:rPr>
          <w:szCs w:val="28"/>
        </w:rPr>
        <w:t>значением</w:t>
      </w:r>
      <w:r w:rsidR="00C34BEB" w:rsidRPr="00F0599A">
        <w:rPr>
          <w:szCs w:val="28"/>
        </w:rPr>
        <w:t xml:space="preserve"> </w:t>
      </w:r>
      <w:r w:rsidRPr="00F0599A">
        <w:rPr>
          <w:szCs w:val="28"/>
        </w:rPr>
        <w:t>коэффициента</w:t>
      </w:r>
      <w:r w:rsidR="00C34BEB" w:rsidRPr="00F0599A">
        <w:rPr>
          <w:szCs w:val="28"/>
        </w:rPr>
        <w:t xml:space="preserve"> </w:t>
      </w:r>
      <w:r w:rsidRPr="00F0599A">
        <w:rPr>
          <w:szCs w:val="28"/>
        </w:rPr>
        <w:t>рентабельности</w:t>
      </w:r>
      <w:r w:rsidR="00C34BEB" w:rsidRPr="00F0599A">
        <w:rPr>
          <w:szCs w:val="28"/>
        </w:rPr>
        <w:t xml:space="preserve"> </w:t>
      </w:r>
      <w:r w:rsidRPr="00F0599A">
        <w:rPr>
          <w:szCs w:val="28"/>
        </w:rPr>
        <w:t>активов</w:t>
      </w:r>
      <w:r w:rsidR="00C34BEB" w:rsidRPr="00F0599A">
        <w:rPr>
          <w:szCs w:val="28"/>
        </w:rPr>
        <w:t xml:space="preserve"> </w:t>
      </w:r>
      <w:r w:rsidRPr="00F0599A">
        <w:rPr>
          <w:szCs w:val="28"/>
        </w:rPr>
        <w:t>(ROA)</w:t>
      </w:r>
      <w:r w:rsidR="00C34BEB" w:rsidRPr="00F0599A">
        <w:rPr>
          <w:szCs w:val="28"/>
        </w:rPr>
        <w:t xml:space="preserve"> </w:t>
      </w:r>
      <w:r w:rsidRPr="00F0599A">
        <w:rPr>
          <w:szCs w:val="28"/>
        </w:rPr>
        <w:t>является</w:t>
      </w:r>
      <w:r w:rsidR="00C34BEB" w:rsidRPr="00F0599A">
        <w:rPr>
          <w:szCs w:val="28"/>
        </w:rPr>
        <w:t xml:space="preserve"> </w:t>
      </w:r>
      <w:r w:rsidRPr="00F0599A">
        <w:rPr>
          <w:szCs w:val="28"/>
        </w:rPr>
        <w:t>0,015,</w:t>
      </w:r>
      <w:r w:rsidR="00C34BEB" w:rsidRPr="00F0599A">
        <w:rPr>
          <w:szCs w:val="28"/>
        </w:rPr>
        <w:t xml:space="preserve"> </w:t>
      </w:r>
      <w:r w:rsidRPr="00F0599A">
        <w:rPr>
          <w:szCs w:val="28"/>
        </w:rPr>
        <w:t>критическим</w:t>
      </w:r>
      <w:r w:rsidR="00C34BEB" w:rsidRPr="00F0599A">
        <w:rPr>
          <w:szCs w:val="28"/>
        </w:rPr>
        <w:t xml:space="preserve"> </w:t>
      </w:r>
      <w:r w:rsidRPr="00F0599A">
        <w:rPr>
          <w:szCs w:val="28"/>
        </w:rPr>
        <w:t>–</w:t>
      </w:r>
      <w:r w:rsidR="00C34BEB" w:rsidRPr="00F0599A">
        <w:rPr>
          <w:szCs w:val="28"/>
        </w:rPr>
        <w:t xml:space="preserve"> </w:t>
      </w:r>
      <w:r w:rsidRPr="00F0599A">
        <w:rPr>
          <w:szCs w:val="28"/>
        </w:rPr>
        <w:t>0,</w:t>
      </w:r>
      <w:r w:rsidR="00C34BEB" w:rsidRPr="00F0599A">
        <w:rPr>
          <w:szCs w:val="28"/>
        </w:rPr>
        <w:t xml:space="preserve"> </w:t>
      </w:r>
      <w:r w:rsidRPr="00F0599A">
        <w:rPr>
          <w:szCs w:val="28"/>
        </w:rPr>
        <w:t>можно</w:t>
      </w:r>
      <w:r w:rsidR="00C34BEB" w:rsidRPr="00F0599A">
        <w:rPr>
          <w:szCs w:val="28"/>
        </w:rPr>
        <w:t xml:space="preserve"> </w:t>
      </w:r>
      <w:r w:rsidRPr="00F0599A">
        <w:rPr>
          <w:szCs w:val="28"/>
        </w:rPr>
        <w:t>сделать</w:t>
      </w:r>
      <w:r w:rsidR="00C34BEB" w:rsidRPr="00F0599A">
        <w:rPr>
          <w:szCs w:val="28"/>
        </w:rPr>
        <w:t xml:space="preserve"> </w:t>
      </w:r>
      <w:r w:rsidRPr="00F0599A">
        <w:rPr>
          <w:szCs w:val="28"/>
        </w:rPr>
        <w:t>вывод</w:t>
      </w:r>
      <w:r w:rsidR="00C34BEB" w:rsidRPr="00F0599A">
        <w:rPr>
          <w:szCs w:val="28"/>
        </w:rPr>
        <w:t xml:space="preserve"> </w:t>
      </w:r>
      <w:r w:rsidRPr="00F0599A">
        <w:rPr>
          <w:szCs w:val="28"/>
        </w:rPr>
        <w:t>о</w:t>
      </w:r>
      <w:r w:rsidR="00C34BEB" w:rsidRPr="00F0599A">
        <w:rPr>
          <w:szCs w:val="28"/>
        </w:rPr>
        <w:t xml:space="preserve"> </w:t>
      </w:r>
      <w:r w:rsidRPr="00F0599A">
        <w:rPr>
          <w:szCs w:val="28"/>
        </w:rPr>
        <w:t>том,</w:t>
      </w:r>
      <w:r w:rsidR="00C34BEB" w:rsidRPr="00F0599A">
        <w:rPr>
          <w:szCs w:val="28"/>
        </w:rPr>
        <w:t xml:space="preserve"> </w:t>
      </w:r>
      <w:r w:rsidRPr="00F0599A">
        <w:rPr>
          <w:szCs w:val="28"/>
        </w:rPr>
        <w:t>что</w:t>
      </w:r>
      <w:r w:rsidR="00C34BEB" w:rsidRPr="00F0599A">
        <w:rPr>
          <w:szCs w:val="28"/>
        </w:rPr>
        <w:t xml:space="preserve"> </w:t>
      </w:r>
      <w:r w:rsidRPr="00F0599A">
        <w:rPr>
          <w:szCs w:val="28"/>
        </w:rPr>
        <w:t>ROA=0,012</w:t>
      </w:r>
      <w:r w:rsidR="00C34BEB" w:rsidRPr="00F0599A">
        <w:rPr>
          <w:szCs w:val="28"/>
        </w:rPr>
        <w:t xml:space="preserve"> </w:t>
      </w:r>
      <w:r w:rsidRPr="00F0599A">
        <w:rPr>
          <w:szCs w:val="28"/>
        </w:rPr>
        <w:t>в</w:t>
      </w:r>
      <w:r w:rsidR="00C34BEB" w:rsidRPr="00F0599A">
        <w:rPr>
          <w:szCs w:val="28"/>
        </w:rPr>
        <w:t xml:space="preserve"> </w:t>
      </w:r>
      <w:r w:rsidRPr="00F0599A">
        <w:rPr>
          <w:szCs w:val="28"/>
        </w:rPr>
        <w:t>2009г.</w:t>
      </w:r>
      <w:r w:rsidR="00C34BEB" w:rsidRPr="00F0599A">
        <w:rPr>
          <w:szCs w:val="28"/>
        </w:rPr>
        <w:t xml:space="preserve"> </w:t>
      </w:r>
      <w:r w:rsidRPr="00F0599A">
        <w:rPr>
          <w:szCs w:val="28"/>
        </w:rPr>
        <w:t>свидетельствует</w:t>
      </w:r>
      <w:r w:rsidR="00C34BEB" w:rsidRPr="00F0599A">
        <w:rPr>
          <w:szCs w:val="28"/>
        </w:rPr>
        <w:t xml:space="preserve"> </w:t>
      </w:r>
      <w:r w:rsidRPr="00F0599A">
        <w:rPr>
          <w:szCs w:val="28"/>
        </w:rPr>
        <w:t>о</w:t>
      </w:r>
      <w:r w:rsidR="00C34BEB" w:rsidRPr="00F0599A">
        <w:rPr>
          <w:szCs w:val="28"/>
        </w:rPr>
        <w:t xml:space="preserve"> </w:t>
      </w:r>
      <w:r w:rsidRPr="00F0599A">
        <w:rPr>
          <w:szCs w:val="28"/>
        </w:rPr>
        <w:t>наличии</w:t>
      </w:r>
      <w:r w:rsidR="00C34BEB" w:rsidRPr="00F0599A">
        <w:rPr>
          <w:szCs w:val="28"/>
        </w:rPr>
        <w:t xml:space="preserve"> </w:t>
      </w:r>
      <w:r w:rsidRPr="00F0599A">
        <w:rPr>
          <w:szCs w:val="28"/>
        </w:rPr>
        <w:t>определенных</w:t>
      </w:r>
      <w:r w:rsidR="00C34BEB" w:rsidRPr="00F0599A">
        <w:rPr>
          <w:szCs w:val="28"/>
        </w:rPr>
        <w:t xml:space="preserve"> </w:t>
      </w:r>
      <w:r w:rsidRPr="00F0599A">
        <w:rPr>
          <w:szCs w:val="28"/>
        </w:rPr>
        <w:t>проблем</w:t>
      </w:r>
      <w:r w:rsidR="00C34BEB" w:rsidRPr="00F0599A">
        <w:rPr>
          <w:szCs w:val="28"/>
        </w:rPr>
        <w:t xml:space="preserve"> </w:t>
      </w:r>
      <w:r w:rsidRPr="00F0599A">
        <w:rPr>
          <w:szCs w:val="28"/>
        </w:rPr>
        <w:t>в</w:t>
      </w:r>
      <w:r w:rsidR="00C34BEB" w:rsidRPr="00F0599A">
        <w:rPr>
          <w:szCs w:val="28"/>
        </w:rPr>
        <w:t xml:space="preserve"> </w:t>
      </w:r>
      <w:r w:rsidRPr="00F0599A">
        <w:rPr>
          <w:szCs w:val="28"/>
        </w:rPr>
        <w:t>финансово-хозяйственной</w:t>
      </w:r>
      <w:r w:rsidR="00C34BEB" w:rsidRPr="00F0599A">
        <w:rPr>
          <w:szCs w:val="28"/>
        </w:rPr>
        <w:t xml:space="preserve"> </w:t>
      </w:r>
      <w:r w:rsidRPr="00F0599A">
        <w:rPr>
          <w:szCs w:val="28"/>
        </w:rPr>
        <w:t>деятельности</w:t>
      </w:r>
      <w:r w:rsidR="00C34BEB" w:rsidRPr="00F0599A">
        <w:rPr>
          <w:szCs w:val="28"/>
        </w:rPr>
        <w:t xml:space="preserve"> </w:t>
      </w:r>
      <w:r w:rsidRPr="00F0599A">
        <w:rPr>
          <w:szCs w:val="28"/>
        </w:rPr>
        <w:t>банка.</w:t>
      </w:r>
    </w:p>
    <w:p w:rsidR="00547CC9" w:rsidRPr="00F0599A" w:rsidRDefault="00547CC9" w:rsidP="00F0599A">
      <w:pPr>
        <w:widowControl w:val="0"/>
        <w:tabs>
          <w:tab w:val="left" w:pos="1134"/>
        </w:tabs>
        <w:ind w:firstLine="709"/>
        <w:rPr>
          <w:szCs w:val="28"/>
        </w:rPr>
      </w:pPr>
      <w:r w:rsidRPr="00F0599A">
        <w:rPr>
          <w:szCs w:val="28"/>
        </w:rPr>
        <w:t>В</w:t>
      </w:r>
      <w:r w:rsidR="00C34BEB" w:rsidRPr="00F0599A">
        <w:rPr>
          <w:szCs w:val="28"/>
        </w:rPr>
        <w:t xml:space="preserve"> </w:t>
      </w:r>
      <w:r w:rsidRPr="00F0599A">
        <w:rPr>
          <w:szCs w:val="28"/>
        </w:rPr>
        <w:t>рассматриваемом</w:t>
      </w:r>
      <w:r w:rsidR="00C34BEB" w:rsidRPr="00F0599A">
        <w:rPr>
          <w:szCs w:val="28"/>
        </w:rPr>
        <w:t xml:space="preserve"> </w:t>
      </w:r>
      <w:r w:rsidRPr="00F0599A">
        <w:rPr>
          <w:szCs w:val="28"/>
        </w:rPr>
        <w:t>периоде</w:t>
      </w:r>
      <w:r w:rsidR="00C34BEB" w:rsidRPr="00F0599A">
        <w:rPr>
          <w:szCs w:val="28"/>
        </w:rPr>
        <w:t xml:space="preserve"> </w:t>
      </w:r>
      <w:r w:rsidRPr="00F0599A">
        <w:rPr>
          <w:szCs w:val="28"/>
        </w:rPr>
        <w:t>финансовым</w:t>
      </w:r>
      <w:r w:rsidR="00C34BEB" w:rsidRPr="00F0599A">
        <w:rPr>
          <w:szCs w:val="28"/>
        </w:rPr>
        <w:t xml:space="preserve"> </w:t>
      </w:r>
      <w:r w:rsidRPr="00F0599A">
        <w:rPr>
          <w:szCs w:val="28"/>
        </w:rPr>
        <w:t>результатом</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являлась</w:t>
      </w:r>
      <w:r w:rsidR="00C34BEB" w:rsidRPr="00F0599A">
        <w:rPr>
          <w:szCs w:val="28"/>
        </w:rPr>
        <w:t xml:space="preserve"> </w:t>
      </w:r>
      <w:r w:rsidRPr="00F0599A">
        <w:rPr>
          <w:szCs w:val="28"/>
        </w:rPr>
        <w:t>чистая</w:t>
      </w:r>
      <w:r w:rsidR="00C34BEB" w:rsidRPr="00F0599A">
        <w:rPr>
          <w:szCs w:val="28"/>
        </w:rPr>
        <w:t xml:space="preserve"> </w:t>
      </w:r>
      <w:r w:rsidRPr="00F0599A">
        <w:rPr>
          <w:szCs w:val="28"/>
        </w:rPr>
        <w:t>прибыль.</w:t>
      </w:r>
      <w:r w:rsidR="00C34BEB" w:rsidRPr="00F0599A">
        <w:rPr>
          <w:szCs w:val="28"/>
        </w:rPr>
        <w:t xml:space="preserve"> </w:t>
      </w:r>
      <w:r w:rsidRPr="00F0599A">
        <w:rPr>
          <w:szCs w:val="28"/>
        </w:rPr>
        <w:t>Показатели</w:t>
      </w:r>
      <w:r w:rsidR="00C34BEB" w:rsidRPr="00F0599A">
        <w:rPr>
          <w:szCs w:val="28"/>
        </w:rPr>
        <w:t xml:space="preserve"> </w:t>
      </w:r>
      <w:r w:rsidRPr="00F0599A">
        <w:rPr>
          <w:szCs w:val="28"/>
        </w:rPr>
        <w:t>прибыли</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за</w:t>
      </w:r>
      <w:r w:rsidR="00C34BEB" w:rsidRPr="00F0599A">
        <w:rPr>
          <w:szCs w:val="28"/>
        </w:rPr>
        <w:t xml:space="preserve"> </w:t>
      </w:r>
      <w:r w:rsidRPr="00F0599A">
        <w:rPr>
          <w:szCs w:val="28"/>
        </w:rPr>
        <w:t>2007-2009</w:t>
      </w:r>
      <w:r w:rsidR="00C34BEB" w:rsidRPr="00F0599A">
        <w:rPr>
          <w:szCs w:val="28"/>
        </w:rPr>
        <w:t xml:space="preserve"> </w:t>
      </w:r>
      <w:r w:rsidRPr="00F0599A">
        <w:rPr>
          <w:szCs w:val="28"/>
        </w:rPr>
        <w:t>гг.</w:t>
      </w:r>
      <w:r w:rsidR="00C34BEB" w:rsidRPr="00F0599A">
        <w:rPr>
          <w:szCs w:val="28"/>
        </w:rPr>
        <w:t xml:space="preserve"> </w:t>
      </w:r>
      <w:r w:rsidRPr="00F0599A">
        <w:rPr>
          <w:szCs w:val="28"/>
        </w:rPr>
        <w:t>представлены</w:t>
      </w:r>
      <w:r w:rsidR="00C34BEB" w:rsidRPr="00F0599A">
        <w:rPr>
          <w:szCs w:val="28"/>
        </w:rPr>
        <w:t xml:space="preserve"> </w:t>
      </w:r>
      <w:r w:rsidRPr="00F0599A">
        <w:rPr>
          <w:szCs w:val="28"/>
        </w:rPr>
        <w:t>в</w:t>
      </w:r>
      <w:r w:rsidR="00C34BEB" w:rsidRPr="00F0599A">
        <w:rPr>
          <w:szCs w:val="28"/>
        </w:rPr>
        <w:t xml:space="preserve"> </w:t>
      </w:r>
      <w:r w:rsidRPr="00F0599A">
        <w:rPr>
          <w:szCs w:val="28"/>
        </w:rPr>
        <w:t>таблице</w:t>
      </w:r>
      <w:r w:rsidR="00C34BEB" w:rsidRPr="00F0599A">
        <w:rPr>
          <w:szCs w:val="28"/>
        </w:rPr>
        <w:t xml:space="preserve"> </w:t>
      </w:r>
      <w:r w:rsidRPr="00F0599A">
        <w:rPr>
          <w:szCs w:val="28"/>
        </w:rPr>
        <w:t>2.4</w:t>
      </w:r>
    </w:p>
    <w:p w:rsidR="00547CC9" w:rsidRPr="00F0599A" w:rsidRDefault="00547CC9" w:rsidP="00F0599A">
      <w:pPr>
        <w:widowControl w:val="0"/>
        <w:tabs>
          <w:tab w:val="left" w:pos="1134"/>
        </w:tabs>
        <w:ind w:firstLine="709"/>
        <w:rPr>
          <w:szCs w:val="28"/>
        </w:rPr>
      </w:pPr>
    </w:p>
    <w:p w:rsidR="00BD6093" w:rsidRDefault="00BD6093">
      <w:pPr>
        <w:tabs>
          <w:tab w:val="clear" w:pos="709"/>
        </w:tabs>
        <w:spacing w:after="200" w:line="276" w:lineRule="auto"/>
        <w:ind w:firstLine="0"/>
        <w:contextualSpacing w:val="0"/>
        <w:jc w:val="left"/>
        <w:rPr>
          <w:szCs w:val="28"/>
        </w:rPr>
      </w:pPr>
      <w:r>
        <w:rPr>
          <w:szCs w:val="28"/>
        </w:rPr>
        <w:br w:type="page"/>
      </w:r>
    </w:p>
    <w:p w:rsidR="00C34BEB" w:rsidRPr="00F0599A" w:rsidRDefault="00547CC9" w:rsidP="00F0599A">
      <w:pPr>
        <w:pStyle w:val="af5"/>
        <w:widowControl w:val="0"/>
        <w:tabs>
          <w:tab w:val="left" w:pos="1134"/>
        </w:tabs>
        <w:ind w:firstLine="709"/>
        <w:rPr>
          <w:szCs w:val="28"/>
          <w:lang w:val="uk-UA"/>
        </w:rPr>
      </w:pPr>
      <w:r w:rsidRPr="00F0599A">
        <w:rPr>
          <w:szCs w:val="28"/>
        </w:rPr>
        <w:t>Таблица</w:t>
      </w:r>
      <w:r w:rsidR="00C34BEB" w:rsidRPr="00F0599A">
        <w:rPr>
          <w:szCs w:val="28"/>
        </w:rPr>
        <w:t xml:space="preserve"> </w:t>
      </w:r>
      <w:r w:rsidRPr="00F0599A">
        <w:rPr>
          <w:szCs w:val="28"/>
        </w:rPr>
        <w:t>2.4</w:t>
      </w:r>
      <w:r w:rsidR="00C34BEB" w:rsidRPr="00F0599A">
        <w:rPr>
          <w:szCs w:val="28"/>
        </w:rPr>
        <w:t xml:space="preserve"> </w:t>
      </w:r>
    </w:p>
    <w:p w:rsidR="00547CC9" w:rsidRPr="00F0599A" w:rsidRDefault="00547CC9" w:rsidP="00F0599A">
      <w:pPr>
        <w:pStyle w:val="af5"/>
        <w:widowControl w:val="0"/>
        <w:tabs>
          <w:tab w:val="left" w:pos="1134"/>
        </w:tabs>
        <w:ind w:firstLine="709"/>
        <w:jc w:val="both"/>
        <w:rPr>
          <w:szCs w:val="28"/>
        </w:rPr>
      </w:pPr>
      <w:r w:rsidRPr="00F0599A">
        <w:rPr>
          <w:szCs w:val="28"/>
        </w:rPr>
        <w:t>Динамика</w:t>
      </w:r>
      <w:r w:rsidR="00C34BEB" w:rsidRPr="00F0599A">
        <w:rPr>
          <w:szCs w:val="28"/>
        </w:rPr>
        <w:t xml:space="preserve"> </w:t>
      </w:r>
      <w:r w:rsidRPr="00F0599A">
        <w:rPr>
          <w:szCs w:val="28"/>
        </w:rPr>
        <w:t>показателей</w:t>
      </w:r>
      <w:r w:rsidR="00C34BEB" w:rsidRPr="00F0599A">
        <w:rPr>
          <w:szCs w:val="28"/>
        </w:rPr>
        <w:t xml:space="preserve"> </w:t>
      </w:r>
      <w:r w:rsidRPr="00F0599A">
        <w:rPr>
          <w:szCs w:val="28"/>
        </w:rPr>
        <w:t>прибыли</w:t>
      </w:r>
      <w:r w:rsidR="00C34BEB" w:rsidRPr="00F0599A">
        <w:rPr>
          <w:szCs w:val="28"/>
        </w:rPr>
        <w:t xml:space="preserve"> </w:t>
      </w:r>
      <w:r w:rsidRPr="00F0599A">
        <w:rPr>
          <w:szCs w:val="28"/>
        </w:rPr>
        <w:t>филиала</w:t>
      </w:r>
      <w:r w:rsidR="00C34BEB" w:rsidRPr="00F0599A">
        <w:rPr>
          <w:szCs w:val="28"/>
        </w:rPr>
        <w:t xml:space="preserve"> </w:t>
      </w:r>
      <w:r w:rsidRPr="00F0599A">
        <w:rPr>
          <w:szCs w:val="28"/>
        </w:rPr>
        <w:t>ОАО</w:t>
      </w:r>
      <w:r w:rsidR="00C34BEB" w:rsidRPr="00F0599A">
        <w:rPr>
          <w:szCs w:val="28"/>
        </w:rPr>
        <w:t xml:space="preserve"> </w:t>
      </w:r>
      <w:r w:rsidRPr="00F0599A">
        <w:rPr>
          <w:szCs w:val="28"/>
        </w:rPr>
        <w:t>АКБ</w:t>
      </w:r>
      <w:r w:rsidR="00C34BEB" w:rsidRPr="00F0599A">
        <w:rPr>
          <w:szCs w:val="28"/>
        </w:rPr>
        <w:t xml:space="preserve"> </w:t>
      </w:r>
      <w:r w:rsidRPr="00F0599A">
        <w:rPr>
          <w:szCs w:val="28"/>
        </w:rPr>
        <w:t>«Росбанк»</w:t>
      </w:r>
    </w:p>
    <w:tbl>
      <w:tblPr>
        <w:tblW w:w="9356" w:type="dxa"/>
        <w:tblInd w:w="108" w:type="dxa"/>
        <w:tblLayout w:type="fixed"/>
        <w:tblLook w:val="01E0" w:firstRow="1" w:lastRow="1" w:firstColumn="1" w:lastColumn="1" w:noHBand="0" w:noVBand="0"/>
      </w:tblPr>
      <w:tblGrid>
        <w:gridCol w:w="2268"/>
        <w:gridCol w:w="1460"/>
        <w:gridCol w:w="1274"/>
        <w:gridCol w:w="1354"/>
        <w:gridCol w:w="1028"/>
        <w:gridCol w:w="1023"/>
        <w:gridCol w:w="949"/>
      </w:tblGrid>
      <w:tr w:rsidR="00547CC9" w:rsidRPr="00F0599A" w:rsidTr="00C34BEB">
        <w:tc>
          <w:tcPr>
            <w:tcW w:w="2268" w:type="dxa"/>
            <w:tcBorders>
              <w:top w:val="single" w:sz="4" w:space="0" w:color="auto"/>
              <w:left w:val="single" w:sz="4" w:space="0" w:color="auto"/>
              <w:bottom w:val="single" w:sz="4" w:space="0" w:color="auto"/>
              <w:right w:val="single" w:sz="4" w:space="0" w:color="auto"/>
            </w:tcBorders>
            <w:vAlign w:val="center"/>
          </w:tcPr>
          <w:p w:rsidR="00547CC9" w:rsidRPr="00F0599A" w:rsidRDefault="00547CC9" w:rsidP="0095324B">
            <w:pPr>
              <w:pStyle w:val="af0"/>
            </w:pPr>
            <w:r w:rsidRPr="00F0599A">
              <w:t>Наименование</w:t>
            </w:r>
            <w:r w:rsidR="00C34BEB" w:rsidRPr="00F0599A">
              <w:t xml:space="preserve"> </w:t>
            </w:r>
            <w:r w:rsidRPr="00F0599A">
              <w:t>статей</w:t>
            </w:r>
          </w:p>
        </w:tc>
        <w:tc>
          <w:tcPr>
            <w:tcW w:w="1460" w:type="dxa"/>
            <w:tcBorders>
              <w:top w:val="single" w:sz="4" w:space="0" w:color="auto"/>
              <w:left w:val="single" w:sz="4" w:space="0" w:color="auto"/>
              <w:bottom w:val="single" w:sz="4" w:space="0" w:color="auto"/>
              <w:right w:val="single" w:sz="4" w:space="0" w:color="auto"/>
            </w:tcBorders>
            <w:vAlign w:val="center"/>
          </w:tcPr>
          <w:p w:rsidR="00547CC9" w:rsidRPr="00F0599A" w:rsidRDefault="00547CC9" w:rsidP="0095324B">
            <w:pPr>
              <w:pStyle w:val="af0"/>
            </w:pPr>
            <w:r w:rsidRPr="00F0599A">
              <w:t>2007г.,</w:t>
            </w:r>
            <w:r w:rsidR="00C34BEB" w:rsidRPr="00F0599A">
              <w:t xml:space="preserve"> </w:t>
            </w:r>
            <w:r w:rsidRPr="00F0599A">
              <w:t>т.р.</w:t>
            </w:r>
          </w:p>
        </w:tc>
        <w:tc>
          <w:tcPr>
            <w:tcW w:w="1274" w:type="dxa"/>
            <w:tcBorders>
              <w:top w:val="single" w:sz="4" w:space="0" w:color="auto"/>
              <w:left w:val="single" w:sz="4" w:space="0" w:color="auto"/>
              <w:bottom w:val="single" w:sz="4" w:space="0" w:color="auto"/>
              <w:right w:val="single" w:sz="4" w:space="0" w:color="auto"/>
            </w:tcBorders>
            <w:vAlign w:val="center"/>
          </w:tcPr>
          <w:p w:rsidR="00547CC9" w:rsidRPr="00F0599A" w:rsidRDefault="00547CC9" w:rsidP="0095324B">
            <w:pPr>
              <w:pStyle w:val="af0"/>
            </w:pPr>
            <w:r w:rsidRPr="00F0599A">
              <w:t>2008г.,</w:t>
            </w:r>
            <w:r w:rsidR="00C34BEB" w:rsidRPr="00F0599A">
              <w:t xml:space="preserve"> </w:t>
            </w:r>
            <w:r w:rsidRPr="00F0599A">
              <w:t>т.</w:t>
            </w:r>
            <w:r w:rsidR="00C34BEB" w:rsidRPr="00F0599A">
              <w:t xml:space="preserve"> </w:t>
            </w:r>
            <w:r w:rsidRPr="00F0599A">
              <w:t>р.</w:t>
            </w:r>
          </w:p>
        </w:tc>
        <w:tc>
          <w:tcPr>
            <w:tcW w:w="1354" w:type="dxa"/>
            <w:tcBorders>
              <w:top w:val="single" w:sz="4" w:space="0" w:color="auto"/>
              <w:left w:val="single" w:sz="4" w:space="0" w:color="auto"/>
              <w:bottom w:val="single" w:sz="4" w:space="0" w:color="auto"/>
              <w:right w:val="single" w:sz="4" w:space="0" w:color="auto"/>
            </w:tcBorders>
            <w:vAlign w:val="center"/>
          </w:tcPr>
          <w:p w:rsidR="00547CC9" w:rsidRPr="00F0599A" w:rsidRDefault="00547CC9" w:rsidP="0095324B">
            <w:pPr>
              <w:pStyle w:val="af0"/>
            </w:pPr>
            <w:r w:rsidRPr="00F0599A">
              <w:t>2009г.,</w:t>
            </w:r>
            <w:r w:rsidR="00C34BEB" w:rsidRPr="00F0599A">
              <w:t xml:space="preserve"> </w:t>
            </w:r>
            <w:r w:rsidRPr="00F0599A">
              <w:t>т.р.</w:t>
            </w:r>
          </w:p>
        </w:tc>
        <w:tc>
          <w:tcPr>
            <w:tcW w:w="1028" w:type="dxa"/>
            <w:tcBorders>
              <w:top w:val="single" w:sz="4" w:space="0" w:color="auto"/>
              <w:left w:val="single" w:sz="4" w:space="0" w:color="auto"/>
              <w:bottom w:val="single" w:sz="4" w:space="0" w:color="auto"/>
              <w:right w:val="single" w:sz="4" w:space="0" w:color="auto"/>
            </w:tcBorders>
            <w:vAlign w:val="center"/>
          </w:tcPr>
          <w:p w:rsidR="00547CC9" w:rsidRPr="00F0599A" w:rsidRDefault="00547CC9" w:rsidP="0095324B">
            <w:pPr>
              <w:pStyle w:val="af0"/>
            </w:pPr>
            <w:r w:rsidRPr="00F0599A">
              <w:t>Темп</w:t>
            </w:r>
            <w:r w:rsidR="00C34BEB" w:rsidRPr="00F0599A">
              <w:t xml:space="preserve"> </w:t>
            </w:r>
            <w:r w:rsidRPr="00F0599A">
              <w:t>роста,</w:t>
            </w:r>
            <w:r w:rsidR="00C34BEB" w:rsidRPr="00F0599A">
              <w:t xml:space="preserve"> </w:t>
            </w:r>
            <w:r w:rsidRPr="00F0599A">
              <w:t>2008г.</w:t>
            </w:r>
            <w:r w:rsidR="00C34BEB" w:rsidRPr="00F0599A">
              <w:t xml:space="preserve"> </w:t>
            </w:r>
            <w:r w:rsidRPr="00F0599A">
              <w:t>к</w:t>
            </w:r>
            <w:r w:rsidR="00C34BEB" w:rsidRPr="00F0599A">
              <w:t xml:space="preserve"> </w:t>
            </w:r>
            <w:r w:rsidRPr="00F0599A">
              <w:t>2007г.,%</w:t>
            </w:r>
          </w:p>
        </w:tc>
        <w:tc>
          <w:tcPr>
            <w:tcW w:w="1023" w:type="dxa"/>
            <w:tcBorders>
              <w:top w:val="single" w:sz="4" w:space="0" w:color="auto"/>
              <w:left w:val="single" w:sz="4" w:space="0" w:color="auto"/>
              <w:bottom w:val="single" w:sz="4" w:space="0" w:color="auto"/>
              <w:right w:val="single" w:sz="4" w:space="0" w:color="auto"/>
            </w:tcBorders>
            <w:vAlign w:val="center"/>
          </w:tcPr>
          <w:p w:rsidR="00547CC9" w:rsidRPr="00F0599A" w:rsidRDefault="00547CC9" w:rsidP="0095324B">
            <w:pPr>
              <w:pStyle w:val="af0"/>
            </w:pPr>
            <w:r w:rsidRPr="00F0599A">
              <w:t>Темп</w:t>
            </w:r>
            <w:r w:rsidR="00C34BEB" w:rsidRPr="00F0599A">
              <w:t xml:space="preserve"> </w:t>
            </w:r>
            <w:r w:rsidRPr="00F0599A">
              <w:t>роста,</w:t>
            </w:r>
            <w:r w:rsidR="00C34BEB" w:rsidRPr="00F0599A">
              <w:t xml:space="preserve"> </w:t>
            </w:r>
            <w:r w:rsidRPr="00F0599A">
              <w:t>2009г.</w:t>
            </w:r>
            <w:r w:rsidR="00C34BEB" w:rsidRPr="00F0599A">
              <w:t xml:space="preserve"> </w:t>
            </w:r>
            <w:r w:rsidRPr="00F0599A">
              <w:t>к</w:t>
            </w:r>
            <w:r w:rsidR="00C34BEB" w:rsidRPr="00F0599A">
              <w:t xml:space="preserve"> </w:t>
            </w:r>
            <w:r w:rsidRPr="00F0599A">
              <w:t>2007г.,%</w:t>
            </w:r>
          </w:p>
        </w:tc>
        <w:tc>
          <w:tcPr>
            <w:tcW w:w="949" w:type="dxa"/>
            <w:tcBorders>
              <w:top w:val="single" w:sz="4" w:space="0" w:color="auto"/>
              <w:left w:val="single" w:sz="4" w:space="0" w:color="auto"/>
              <w:bottom w:val="single" w:sz="4" w:space="0" w:color="auto"/>
              <w:right w:val="single" w:sz="4" w:space="0" w:color="auto"/>
            </w:tcBorders>
            <w:vAlign w:val="center"/>
          </w:tcPr>
          <w:p w:rsidR="00547CC9" w:rsidRPr="00F0599A" w:rsidRDefault="00547CC9" w:rsidP="0095324B">
            <w:pPr>
              <w:pStyle w:val="af0"/>
            </w:pPr>
            <w:r w:rsidRPr="00F0599A">
              <w:t>Темп</w:t>
            </w:r>
            <w:r w:rsidR="00C34BEB" w:rsidRPr="00F0599A">
              <w:t xml:space="preserve"> </w:t>
            </w:r>
            <w:r w:rsidRPr="00F0599A">
              <w:t>роста,</w:t>
            </w:r>
            <w:r w:rsidR="00C34BEB" w:rsidRPr="00F0599A">
              <w:t xml:space="preserve"> </w:t>
            </w:r>
            <w:r w:rsidRPr="00F0599A">
              <w:t>2009г.</w:t>
            </w:r>
            <w:r w:rsidR="00C34BEB" w:rsidRPr="00F0599A">
              <w:t xml:space="preserve"> </w:t>
            </w:r>
            <w:r w:rsidRPr="00F0599A">
              <w:t>к</w:t>
            </w:r>
            <w:r w:rsidR="00C34BEB" w:rsidRPr="00F0599A">
              <w:t xml:space="preserve"> </w:t>
            </w:r>
            <w:r w:rsidRPr="00F0599A">
              <w:t>2008г.,%</w:t>
            </w:r>
          </w:p>
        </w:tc>
      </w:tr>
      <w:tr w:rsidR="00547CC9" w:rsidRPr="00F0599A" w:rsidTr="00C34BEB">
        <w:tc>
          <w:tcPr>
            <w:tcW w:w="2268" w:type="dxa"/>
            <w:tcBorders>
              <w:top w:val="single" w:sz="4" w:space="0" w:color="auto"/>
              <w:left w:val="single" w:sz="4" w:space="0" w:color="auto"/>
              <w:bottom w:val="single" w:sz="4" w:space="0" w:color="auto"/>
              <w:right w:val="single" w:sz="4" w:space="0" w:color="auto"/>
            </w:tcBorders>
            <w:vAlign w:val="center"/>
          </w:tcPr>
          <w:p w:rsidR="00547CC9" w:rsidRPr="00F0599A" w:rsidRDefault="00547CC9" w:rsidP="0095324B">
            <w:pPr>
              <w:pStyle w:val="af0"/>
              <w:jc w:val="both"/>
            </w:pPr>
            <w:r w:rsidRPr="00F0599A">
              <w:t>Прибыль</w:t>
            </w:r>
            <w:r w:rsidR="00C34BEB" w:rsidRPr="00F0599A">
              <w:t xml:space="preserve"> </w:t>
            </w:r>
            <w:r w:rsidRPr="00F0599A">
              <w:t>до</w:t>
            </w:r>
            <w:r w:rsidR="00C34BEB" w:rsidRPr="00F0599A">
              <w:t xml:space="preserve"> </w:t>
            </w:r>
            <w:r w:rsidRPr="00F0599A">
              <w:t>налогообложения</w:t>
            </w:r>
          </w:p>
        </w:tc>
        <w:tc>
          <w:tcPr>
            <w:tcW w:w="1460" w:type="dxa"/>
            <w:tcBorders>
              <w:top w:val="single" w:sz="4" w:space="0" w:color="auto"/>
              <w:left w:val="single" w:sz="4" w:space="0" w:color="auto"/>
              <w:bottom w:val="single" w:sz="4" w:space="0" w:color="auto"/>
              <w:right w:val="single" w:sz="4" w:space="0" w:color="auto"/>
            </w:tcBorders>
            <w:vAlign w:val="center"/>
          </w:tcPr>
          <w:p w:rsidR="00547CC9" w:rsidRPr="00F0599A" w:rsidRDefault="00547CC9" w:rsidP="0095324B">
            <w:pPr>
              <w:pStyle w:val="af0"/>
            </w:pPr>
            <w:r w:rsidRPr="00F0599A">
              <w:t>5723243</w:t>
            </w:r>
          </w:p>
        </w:tc>
        <w:tc>
          <w:tcPr>
            <w:tcW w:w="1274" w:type="dxa"/>
            <w:tcBorders>
              <w:top w:val="single" w:sz="4" w:space="0" w:color="auto"/>
              <w:left w:val="single" w:sz="4" w:space="0" w:color="auto"/>
              <w:bottom w:val="single" w:sz="4" w:space="0" w:color="auto"/>
              <w:right w:val="single" w:sz="4" w:space="0" w:color="auto"/>
            </w:tcBorders>
            <w:vAlign w:val="center"/>
          </w:tcPr>
          <w:p w:rsidR="00547CC9" w:rsidRPr="00F0599A" w:rsidRDefault="00547CC9" w:rsidP="0095324B">
            <w:pPr>
              <w:pStyle w:val="af0"/>
            </w:pPr>
            <w:r w:rsidRPr="00F0599A">
              <w:t>3979317</w:t>
            </w:r>
          </w:p>
        </w:tc>
        <w:tc>
          <w:tcPr>
            <w:tcW w:w="1354" w:type="dxa"/>
            <w:tcBorders>
              <w:top w:val="single" w:sz="4" w:space="0" w:color="auto"/>
              <w:left w:val="single" w:sz="4" w:space="0" w:color="auto"/>
              <w:bottom w:val="single" w:sz="4" w:space="0" w:color="auto"/>
              <w:right w:val="single" w:sz="4" w:space="0" w:color="auto"/>
            </w:tcBorders>
            <w:vAlign w:val="center"/>
          </w:tcPr>
          <w:p w:rsidR="00547CC9" w:rsidRPr="00F0599A" w:rsidRDefault="00547CC9" w:rsidP="0095324B">
            <w:pPr>
              <w:pStyle w:val="af0"/>
            </w:pPr>
            <w:r w:rsidRPr="00F0599A">
              <w:t>2245796</w:t>
            </w:r>
          </w:p>
        </w:tc>
        <w:tc>
          <w:tcPr>
            <w:tcW w:w="1028" w:type="dxa"/>
            <w:tcBorders>
              <w:top w:val="single" w:sz="4" w:space="0" w:color="auto"/>
              <w:left w:val="single" w:sz="4" w:space="0" w:color="auto"/>
              <w:bottom w:val="single" w:sz="4" w:space="0" w:color="auto"/>
              <w:right w:val="single" w:sz="4" w:space="0" w:color="auto"/>
            </w:tcBorders>
            <w:vAlign w:val="center"/>
          </w:tcPr>
          <w:p w:rsidR="00547CC9" w:rsidRPr="00F0599A" w:rsidRDefault="00547CC9" w:rsidP="0095324B">
            <w:pPr>
              <w:pStyle w:val="af0"/>
            </w:pPr>
            <w:r w:rsidRPr="00F0599A">
              <w:t>69,53</w:t>
            </w:r>
          </w:p>
        </w:tc>
        <w:tc>
          <w:tcPr>
            <w:tcW w:w="1023" w:type="dxa"/>
            <w:tcBorders>
              <w:top w:val="single" w:sz="4" w:space="0" w:color="auto"/>
              <w:left w:val="single" w:sz="4" w:space="0" w:color="auto"/>
              <w:bottom w:val="single" w:sz="4" w:space="0" w:color="auto"/>
              <w:right w:val="single" w:sz="4" w:space="0" w:color="auto"/>
            </w:tcBorders>
            <w:vAlign w:val="center"/>
          </w:tcPr>
          <w:p w:rsidR="00547CC9" w:rsidRPr="00F0599A" w:rsidRDefault="00547CC9" w:rsidP="0095324B">
            <w:pPr>
              <w:pStyle w:val="af0"/>
            </w:pPr>
            <w:r w:rsidRPr="00F0599A">
              <w:t>39,24</w:t>
            </w:r>
          </w:p>
        </w:tc>
        <w:tc>
          <w:tcPr>
            <w:tcW w:w="949" w:type="dxa"/>
            <w:tcBorders>
              <w:top w:val="single" w:sz="4" w:space="0" w:color="auto"/>
              <w:left w:val="single" w:sz="4" w:space="0" w:color="auto"/>
              <w:bottom w:val="single" w:sz="4" w:space="0" w:color="auto"/>
              <w:right w:val="single" w:sz="4" w:space="0" w:color="auto"/>
            </w:tcBorders>
            <w:vAlign w:val="center"/>
          </w:tcPr>
          <w:p w:rsidR="00547CC9" w:rsidRPr="00F0599A" w:rsidRDefault="00547CC9" w:rsidP="0095324B">
            <w:pPr>
              <w:pStyle w:val="af0"/>
            </w:pPr>
            <w:r w:rsidRPr="00F0599A">
              <w:t>56,44</w:t>
            </w:r>
          </w:p>
        </w:tc>
      </w:tr>
      <w:tr w:rsidR="00547CC9" w:rsidRPr="00F0599A" w:rsidTr="00C34BEB">
        <w:tc>
          <w:tcPr>
            <w:tcW w:w="2268" w:type="dxa"/>
            <w:tcBorders>
              <w:top w:val="single" w:sz="4" w:space="0" w:color="auto"/>
              <w:left w:val="single" w:sz="4" w:space="0" w:color="auto"/>
              <w:bottom w:val="single" w:sz="4" w:space="0" w:color="auto"/>
              <w:right w:val="single" w:sz="4" w:space="0" w:color="auto"/>
            </w:tcBorders>
            <w:vAlign w:val="center"/>
          </w:tcPr>
          <w:p w:rsidR="00547CC9" w:rsidRPr="00F0599A" w:rsidRDefault="00547CC9" w:rsidP="0095324B">
            <w:pPr>
              <w:pStyle w:val="af0"/>
              <w:jc w:val="both"/>
            </w:pPr>
            <w:r w:rsidRPr="00F0599A">
              <w:t>Начисленные</w:t>
            </w:r>
            <w:r w:rsidR="00C34BEB" w:rsidRPr="00F0599A">
              <w:t xml:space="preserve"> </w:t>
            </w:r>
            <w:r w:rsidRPr="00F0599A">
              <w:t>налоги</w:t>
            </w:r>
            <w:r w:rsidR="00C34BEB" w:rsidRPr="00F0599A">
              <w:t xml:space="preserve"> </w:t>
            </w:r>
            <w:r w:rsidRPr="00F0599A">
              <w:t>(включая</w:t>
            </w:r>
            <w:r w:rsidR="00C34BEB" w:rsidRPr="00F0599A">
              <w:t xml:space="preserve"> </w:t>
            </w:r>
            <w:r w:rsidRPr="00F0599A">
              <w:t>налог</w:t>
            </w:r>
            <w:r w:rsidR="00C34BEB" w:rsidRPr="00F0599A">
              <w:t xml:space="preserve"> </w:t>
            </w:r>
            <w:r w:rsidRPr="00F0599A">
              <w:t>на</w:t>
            </w:r>
            <w:r w:rsidR="00C34BEB" w:rsidRPr="00F0599A">
              <w:t xml:space="preserve"> </w:t>
            </w:r>
            <w:r w:rsidRPr="00F0599A">
              <w:t>прибыль)</w:t>
            </w:r>
          </w:p>
        </w:tc>
        <w:tc>
          <w:tcPr>
            <w:tcW w:w="1460" w:type="dxa"/>
            <w:tcBorders>
              <w:top w:val="single" w:sz="4" w:space="0" w:color="auto"/>
              <w:left w:val="single" w:sz="4" w:space="0" w:color="auto"/>
              <w:bottom w:val="single" w:sz="4" w:space="0" w:color="auto"/>
              <w:right w:val="single" w:sz="4" w:space="0" w:color="auto"/>
            </w:tcBorders>
            <w:vAlign w:val="center"/>
          </w:tcPr>
          <w:p w:rsidR="00547CC9" w:rsidRPr="00F0599A" w:rsidRDefault="00547CC9" w:rsidP="0095324B">
            <w:pPr>
              <w:pStyle w:val="af0"/>
            </w:pPr>
            <w:r w:rsidRPr="00F0599A">
              <w:t>1851503</w:t>
            </w:r>
          </w:p>
        </w:tc>
        <w:tc>
          <w:tcPr>
            <w:tcW w:w="1274" w:type="dxa"/>
            <w:tcBorders>
              <w:top w:val="single" w:sz="4" w:space="0" w:color="auto"/>
              <w:left w:val="single" w:sz="4" w:space="0" w:color="auto"/>
              <w:bottom w:val="single" w:sz="4" w:space="0" w:color="auto"/>
              <w:right w:val="single" w:sz="4" w:space="0" w:color="auto"/>
            </w:tcBorders>
            <w:vAlign w:val="center"/>
          </w:tcPr>
          <w:p w:rsidR="00547CC9" w:rsidRPr="00F0599A" w:rsidRDefault="00547CC9" w:rsidP="0095324B">
            <w:pPr>
              <w:pStyle w:val="af0"/>
            </w:pPr>
            <w:r w:rsidRPr="00F0599A">
              <w:t>1132100</w:t>
            </w:r>
          </w:p>
        </w:tc>
        <w:tc>
          <w:tcPr>
            <w:tcW w:w="1354" w:type="dxa"/>
            <w:tcBorders>
              <w:top w:val="single" w:sz="4" w:space="0" w:color="auto"/>
              <w:left w:val="single" w:sz="4" w:space="0" w:color="auto"/>
              <w:bottom w:val="single" w:sz="4" w:space="0" w:color="auto"/>
              <w:right w:val="single" w:sz="4" w:space="0" w:color="auto"/>
            </w:tcBorders>
            <w:vAlign w:val="center"/>
          </w:tcPr>
          <w:p w:rsidR="00547CC9" w:rsidRPr="00F0599A" w:rsidRDefault="00547CC9" w:rsidP="0095324B">
            <w:pPr>
              <w:pStyle w:val="af0"/>
            </w:pPr>
            <w:r w:rsidRPr="00F0599A">
              <w:t>639386</w:t>
            </w:r>
          </w:p>
        </w:tc>
        <w:tc>
          <w:tcPr>
            <w:tcW w:w="1028" w:type="dxa"/>
            <w:tcBorders>
              <w:top w:val="single" w:sz="4" w:space="0" w:color="auto"/>
              <w:left w:val="single" w:sz="4" w:space="0" w:color="auto"/>
              <w:bottom w:val="single" w:sz="4" w:space="0" w:color="auto"/>
              <w:right w:val="single" w:sz="4" w:space="0" w:color="auto"/>
            </w:tcBorders>
            <w:vAlign w:val="center"/>
          </w:tcPr>
          <w:p w:rsidR="00547CC9" w:rsidRPr="00F0599A" w:rsidRDefault="00547CC9" w:rsidP="0095324B">
            <w:pPr>
              <w:pStyle w:val="af0"/>
            </w:pPr>
            <w:r w:rsidRPr="00F0599A">
              <w:t>61,14</w:t>
            </w:r>
          </w:p>
        </w:tc>
        <w:tc>
          <w:tcPr>
            <w:tcW w:w="1023" w:type="dxa"/>
            <w:tcBorders>
              <w:top w:val="single" w:sz="4" w:space="0" w:color="auto"/>
              <w:left w:val="single" w:sz="4" w:space="0" w:color="auto"/>
              <w:bottom w:val="single" w:sz="4" w:space="0" w:color="auto"/>
              <w:right w:val="single" w:sz="4" w:space="0" w:color="auto"/>
            </w:tcBorders>
            <w:vAlign w:val="center"/>
          </w:tcPr>
          <w:p w:rsidR="00547CC9" w:rsidRPr="00F0599A" w:rsidRDefault="00547CC9" w:rsidP="0095324B">
            <w:pPr>
              <w:pStyle w:val="af0"/>
            </w:pPr>
            <w:r w:rsidRPr="00F0599A">
              <w:t>34,53</w:t>
            </w:r>
          </w:p>
        </w:tc>
        <w:tc>
          <w:tcPr>
            <w:tcW w:w="949" w:type="dxa"/>
            <w:tcBorders>
              <w:top w:val="single" w:sz="4" w:space="0" w:color="auto"/>
              <w:left w:val="single" w:sz="4" w:space="0" w:color="auto"/>
              <w:bottom w:val="single" w:sz="4" w:space="0" w:color="auto"/>
              <w:right w:val="single" w:sz="4" w:space="0" w:color="auto"/>
            </w:tcBorders>
            <w:vAlign w:val="center"/>
          </w:tcPr>
          <w:p w:rsidR="00547CC9" w:rsidRPr="00F0599A" w:rsidRDefault="00547CC9" w:rsidP="0095324B">
            <w:pPr>
              <w:pStyle w:val="af0"/>
            </w:pPr>
            <w:r w:rsidRPr="00F0599A">
              <w:t>56,48</w:t>
            </w:r>
          </w:p>
        </w:tc>
      </w:tr>
      <w:tr w:rsidR="00547CC9" w:rsidRPr="00F0599A" w:rsidTr="00C34BEB">
        <w:tc>
          <w:tcPr>
            <w:tcW w:w="2268" w:type="dxa"/>
            <w:tcBorders>
              <w:top w:val="single" w:sz="4" w:space="0" w:color="auto"/>
              <w:left w:val="single" w:sz="4" w:space="0" w:color="auto"/>
              <w:bottom w:val="single" w:sz="4" w:space="0" w:color="auto"/>
              <w:right w:val="single" w:sz="4" w:space="0" w:color="auto"/>
            </w:tcBorders>
            <w:vAlign w:val="center"/>
          </w:tcPr>
          <w:p w:rsidR="00547CC9" w:rsidRPr="00F0599A" w:rsidRDefault="00547CC9" w:rsidP="0095324B">
            <w:pPr>
              <w:pStyle w:val="af0"/>
              <w:jc w:val="both"/>
            </w:pPr>
            <w:r w:rsidRPr="00F0599A">
              <w:t>Прибыль</w:t>
            </w:r>
            <w:r w:rsidR="00C34BEB" w:rsidRPr="00F0599A">
              <w:t xml:space="preserve"> </w:t>
            </w:r>
            <w:r w:rsidRPr="00F0599A">
              <w:t>за</w:t>
            </w:r>
            <w:r w:rsidR="00C34BEB" w:rsidRPr="00F0599A">
              <w:t xml:space="preserve"> </w:t>
            </w:r>
            <w:r w:rsidRPr="00F0599A">
              <w:t>отчетный</w:t>
            </w:r>
            <w:r w:rsidR="00C34BEB" w:rsidRPr="00F0599A">
              <w:t xml:space="preserve"> </w:t>
            </w:r>
            <w:r w:rsidRPr="00F0599A">
              <w:t>период</w:t>
            </w:r>
          </w:p>
        </w:tc>
        <w:tc>
          <w:tcPr>
            <w:tcW w:w="1460" w:type="dxa"/>
            <w:tcBorders>
              <w:top w:val="single" w:sz="4" w:space="0" w:color="auto"/>
              <w:left w:val="single" w:sz="4" w:space="0" w:color="auto"/>
              <w:bottom w:val="single" w:sz="4" w:space="0" w:color="auto"/>
              <w:right w:val="single" w:sz="4" w:space="0" w:color="auto"/>
            </w:tcBorders>
            <w:vAlign w:val="center"/>
          </w:tcPr>
          <w:p w:rsidR="00547CC9" w:rsidRPr="00F0599A" w:rsidRDefault="00547CC9" w:rsidP="0095324B">
            <w:pPr>
              <w:pStyle w:val="af0"/>
            </w:pPr>
            <w:r w:rsidRPr="00F0599A">
              <w:t>3871740</w:t>
            </w:r>
          </w:p>
        </w:tc>
        <w:tc>
          <w:tcPr>
            <w:tcW w:w="1274" w:type="dxa"/>
            <w:tcBorders>
              <w:top w:val="single" w:sz="4" w:space="0" w:color="auto"/>
              <w:left w:val="single" w:sz="4" w:space="0" w:color="auto"/>
              <w:bottom w:val="single" w:sz="4" w:space="0" w:color="auto"/>
              <w:right w:val="single" w:sz="4" w:space="0" w:color="auto"/>
            </w:tcBorders>
            <w:vAlign w:val="center"/>
          </w:tcPr>
          <w:p w:rsidR="00547CC9" w:rsidRPr="00F0599A" w:rsidRDefault="00547CC9" w:rsidP="0095324B">
            <w:pPr>
              <w:pStyle w:val="af0"/>
            </w:pPr>
            <w:r w:rsidRPr="00F0599A">
              <w:t>2847217</w:t>
            </w:r>
          </w:p>
        </w:tc>
        <w:tc>
          <w:tcPr>
            <w:tcW w:w="1354" w:type="dxa"/>
            <w:tcBorders>
              <w:top w:val="single" w:sz="4" w:space="0" w:color="auto"/>
              <w:left w:val="single" w:sz="4" w:space="0" w:color="auto"/>
              <w:bottom w:val="single" w:sz="4" w:space="0" w:color="auto"/>
              <w:right w:val="single" w:sz="4" w:space="0" w:color="auto"/>
            </w:tcBorders>
            <w:vAlign w:val="center"/>
          </w:tcPr>
          <w:p w:rsidR="00547CC9" w:rsidRPr="00F0599A" w:rsidRDefault="00547CC9" w:rsidP="0095324B">
            <w:pPr>
              <w:pStyle w:val="af0"/>
            </w:pPr>
            <w:r w:rsidRPr="00F0599A">
              <w:t>1606410</w:t>
            </w:r>
          </w:p>
        </w:tc>
        <w:tc>
          <w:tcPr>
            <w:tcW w:w="1028" w:type="dxa"/>
            <w:tcBorders>
              <w:top w:val="single" w:sz="4" w:space="0" w:color="auto"/>
              <w:left w:val="single" w:sz="4" w:space="0" w:color="auto"/>
              <w:bottom w:val="single" w:sz="4" w:space="0" w:color="auto"/>
              <w:right w:val="single" w:sz="4" w:space="0" w:color="auto"/>
            </w:tcBorders>
            <w:vAlign w:val="center"/>
          </w:tcPr>
          <w:p w:rsidR="00547CC9" w:rsidRPr="00F0599A" w:rsidRDefault="00547CC9" w:rsidP="0095324B">
            <w:pPr>
              <w:pStyle w:val="af0"/>
            </w:pPr>
            <w:r w:rsidRPr="00F0599A">
              <w:t>73,54</w:t>
            </w:r>
          </w:p>
        </w:tc>
        <w:tc>
          <w:tcPr>
            <w:tcW w:w="1023" w:type="dxa"/>
            <w:tcBorders>
              <w:top w:val="single" w:sz="4" w:space="0" w:color="auto"/>
              <w:left w:val="single" w:sz="4" w:space="0" w:color="auto"/>
              <w:bottom w:val="single" w:sz="4" w:space="0" w:color="auto"/>
              <w:right w:val="single" w:sz="4" w:space="0" w:color="auto"/>
            </w:tcBorders>
            <w:vAlign w:val="center"/>
          </w:tcPr>
          <w:p w:rsidR="00547CC9" w:rsidRPr="00F0599A" w:rsidRDefault="00547CC9" w:rsidP="0095324B">
            <w:pPr>
              <w:pStyle w:val="af0"/>
            </w:pPr>
            <w:r w:rsidRPr="00F0599A">
              <w:t>41,49</w:t>
            </w:r>
          </w:p>
        </w:tc>
        <w:tc>
          <w:tcPr>
            <w:tcW w:w="949" w:type="dxa"/>
            <w:tcBorders>
              <w:top w:val="single" w:sz="4" w:space="0" w:color="auto"/>
              <w:left w:val="single" w:sz="4" w:space="0" w:color="auto"/>
              <w:bottom w:val="single" w:sz="4" w:space="0" w:color="auto"/>
              <w:right w:val="single" w:sz="4" w:space="0" w:color="auto"/>
            </w:tcBorders>
            <w:vAlign w:val="center"/>
          </w:tcPr>
          <w:p w:rsidR="00547CC9" w:rsidRPr="00F0599A" w:rsidRDefault="00547CC9" w:rsidP="0095324B">
            <w:pPr>
              <w:pStyle w:val="af0"/>
            </w:pPr>
            <w:r w:rsidRPr="00F0599A">
              <w:t>56,42</w:t>
            </w:r>
          </w:p>
        </w:tc>
      </w:tr>
    </w:tbl>
    <w:p w:rsidR="00547CC9" w:rsidRPr="00F0599A" w:rsidRDefault="00547CC9" w:rsidP="00F0599A">
      <w:pPr>
        <w:widowControl w:val="0"/>
        <w:tabs>
          <w:tab w:val="left" w:pos="1134"/>
        </w:tabs>
        <w:ind w:firstLine="709"/>
        <w:rPr>
          <w:szCs w:val="28"/>
        </w:rPr>
      </w:pPr>
    </w:p>
    <w:p w:rsidR="00547CC9" w:rsidRPr="00F0599A" w:rsidRDefault="00547CC9" w:rsidP="00F0599A">
      <w:pPr>
        <w:widowControl w:val="0"/>
        <w:tabs>
          <w:tab w:val="left" w:pos="1134"/>
        </w:tabs>
        <w:ind w:firstLine="709"/>
        <w:rPr>
          <w:szCs w:val="28"/>
        </w:rPr>
      </w:pPr>
      <w:r w:rsidRPr="00F0599A">
        <w:rPr>
          <w:szCs w:val="28"/>
        </w:rPr>
        <w:t>Прибыль</w:t>
      </w:r>
      <w:r w:rsidR="00C34BEB" w:rsidRPr="00F0599A">
        <w:rPr>
          <w:szCs w:val="28"/>
        </w:rPr>
        <w:t xml:space="preserve"> </w:t>
      </w:r>
      <w:r w:rsidRPr="00F0599A">
        <w:rPr>
          <w:szCs w:val="28"/>
        </w:rPr>
        <w:t>сократилась</w:t>
      </w:r>
      <w:r w:rsidR="00C34BEB" w:rsidRPr="00F0599A">
        <w:rPr>
          <w:szCs w:val="28"/>
        </w:rPr>
        <w:t xml:space="preserve"> </w:t>
      </w:r>
      <w:r w:rsidRPr="00F0599A">
        <w:rPr>
          <w:szCs w:val="28"/>
        </w:rPr>
        <w:t>на</w:t>
      </w:r>
      <w:r w:rsidR="00C34BEB" w:rsidRPr="00F0599A">
        <w:rPr>
          <w:szCs w:val="28"/>
        </w:rPr>
        <w:t xml:space="preserve"> </w:t>
      </w:r>
      <w:r w:rsidRPr="00F0599A">
        <w:rPr>
          <w:szCs w:val="28"/>
        </w:rPr>
        <w:t>26,46%</w:t>
      </w:r>
      <w:r w:rsidR="00C34BEB" w:rsidRPr="00F0599A">
        <w:rPr>
          <w:szCs w:val="28"/>
        </w:rPr>
        <w:t xml:space="preserve"> </w:t>
      </w:r>
      <w:r w:rsidRPr="00F0599A">
        <w:rPr>
          <w:szCs w:val="28"/>
        </w:rPr>
        <w:t>в</w:t>
      </w:r>
      <w:r w:rsidR="00C34BEB" w:rsidRPr="00F0599A">
        <w:rPr>
          <w:szCs w:val="28"/>
        </w:rPr>
        <w:t xml:space="preserve"> </w:t>
      </w:r>
      <w:r w:rsidRPr="00F0599A">
        <w:rPr>
          <w:szCs w:val="28"/>
        </w:rPr>
        <w:t>2008</w:t>
      </w:r>
      <w:r w:rsidR="00C34BEB" w:rsidRPr="00F0599A">
        <w:rPr>
          <w:szCs w:val="28"/>
        </w:rPr>
        <w:t xml:space="preserve"> </w:t>
      </w:r>
      <w:r w:rsidRPr="00F0599A">
        <w:rPr>
          <w:szCs w:val="28"/>
        </w:rPr>
        <w:t>г.</w:t>
      </w:r>
      <w:r w:rsidR="00C34BEB" w:rsidRPr="00F0599A">
        <w:rPr>
          <w:szCs w:val="28"/>
        </w:rPr>
        <w:t xml:space="preserve"> </w:t>
      </w:r>
      <w:r w:rsidRPr="00F0599A">
        <w:rPr>
          <w:szCs w:val="28"/>
        </w:rPr>
        <w:t>и</w:t>
      </w:r>
      <w:r w:rsidR="00C34BEB" w:rsidRPr="00F0599A">
        <w:rPr>
          <w:szCs w:val="28"/>
        </w:rPr>
        <w:t xml:space="preserve"> </w:t>
      </w:r>
      <w:r w:rsidRPr="00F0599A">
        <w:rPr>
          <w:szCs w:val="28"/>
        </w:rPr>
        <w:t>на</w:t>
      </w:r>
      <w:r w:rsidR="00C34BEB" w:rsidRPr="00F0599A">
        <w:rPr>
          <w:szCs w:val="28"/>
        </w:rPr>
        <w:t xml:space="preserve"> </w:t>
      </w:r>
      <w:r w:rsidRPr="00F0599A">
        <w:rPr>
          <w:szCs w:val="28"/>
        </w:rPr>
        <w:t>43,58%</w:t>
      </w:r>
      <w:r w:rsidR="00C34BEB" w:rsidRPr="00F0599A">
        <w:rPr>
          <w:szCs w:val="28"/>
        </w:rPr>
        <w:t xml:space="preserve"> </w:t>
      </w:r>
      <w:r w:rsidRPr="00F0599A">
        <w:rPr>
          <w:szCs w:val="28"/>
        </w:rPr>
        <w:t>в</w:t>
      </w:r>
      <w:r w:rsidR="00C34BEB" w:rsidRPr="00F0599A">
        <w:rPr>
          <w:szCs w:val="28"/>
        </w:rPr>
        <w:t xml:space="preserve"> </w:t>
      </w:r>
      <w:r w:rsidRPr="00F0599A">
        <w:rPr>
          <w:szCs w:val="28"/>
        </w:rPr>
        <w:t>2009</w:t>
      </w:r>
      <w:r w:rsidR="00C34BEB" w:rsidRPr="00F0599A">
        <w:rPr>
          <w:szCs w:val="28"/>
        </w:rPr>
        <w:t xml:space="preserve"> </w:t>
      </w:r>
      <w:r w:rsidRPr="00F0599A">
        <w:rPr>
          <w:szCs w:val="28"/>
        </w:rPr>
        <w:t>г.</w:t>
      </w:r>
      <w:r w:rsidR="00C34BEB" w:rsidRPr="00F0599A">
        <w:rPr>
          <w:szCs w:val="28"/>
        </w:rPr>
        <w:t xml:space="preserve"> </w:t>
      </w:r>
      <w:r w:rsidRPr="00F0599A">
        <w:rPr>
          <w:szCs w:val="28"/>
        </w:rPr>
        <w:t>При</w:t>
      </w:r>
      <w:r w:rsidR="00C34BEB" w:rsidRPr="00F0599A">
        <w:rPr>
          <w:szCs w:val="28"/>
        </w:rPr>
        <w:t xml:space="preserve"> </w:t>
      </w:r>
      <w:r w:rsidRPr="00F0599A">
        <w:rPr>
          <w:szCs w:val="28"/>
        </w:rPr>
        <w:t>сокращающихся</w:t>
      </w:r>
      <w:r w:rsidR="00C34BEB" w:rsidRPr="00F0599A">
        <w:rPr>
          <w:szCs w:val="28"/>
        </w:rPr>
        <w:t xml:space="preserve"> </w:t>
      </w:r>
      <w:r w:rsidRPr="00F0599A">
        <w:rPr>
          <w:szCs w:val="28"/>
        </w:rPr>
        <w:t>объёмах</w:t>
      </w:r>
      <w:r w:rsidR="00C34BEB" w:rsidRPr="00F0599A">
        <w:rPr>
          <w:szCs w:val="28"/>
        </w:rPr>
        <w:t xml:space="preserve"> </w:t>
      </w:r>
      <w:r w:rsidRPr="00F0599A">
        <w:rPr>
          <w:szCs w:val="28"/>
        </w:rPr>
        <w:t>прибыли</w:t>
      </w:r>
      <w:r w:rsidR="00C34BEB" w:rsidRPr="00F0599A">
        <w:rPr>
          <w:szCs w:val="28"/>
        </w:rPr>
        <w:t xml:space="preserve"> </w:t>
      </w:r>
      <w:r w:rsidRPr="00F0599A">
        <w:rPr>
          <w:szCs w:val="28"/>
        </w:rPr>
        <w:t>сокращались</w:t>
      </w:r>
      <w:r w:rsidR="00C34BEB" w:rsidRPr="00F0599A">
        <w:rPr>
          <w:szCs w:val="28"/>
        </w:rPr>
        <w:t xml:space="preserve"> </w:t>
      </w:r>
      <w:r w:rsidRPr="00F0599A">
        <w:rPr>
          <w:szCs w:val="28"/>
        </w:rPr>
        <w:t>и</w:t>
      </w:r>
      <w:r w:rsidR="00C34BEB" w:rsidRPr="00F0599A">
        <w:rPr>
          <w:szCs w:val="28"/>
        </w:rPr>
        <w:t xml:space="preserve"> </w:t>
      </w:r>
      <w:r w:rsidRPr="00F0599A">
        <w:rPr>
          <w:szCs w:val="28"/>
        </w:rPr>
        <w:t>налоговые</w:t>
      </w:r>
      <w:r w:rsidR="00C34BEB" w:rsidRPr="00F0599A">
        <w:rPr>
          <w:szCs w:val="28"/>
        </w:rPr>
        <w:t xml:space="preserve"> </w:t>
      </w:r>
      <w:r w:rsidRPr="00F0599A">
        <w:rPr>
          <w:szCs w:val="28"/>
        </w:rPr>
        <w:t>отчисления</w:t>
      </w:r>
      <w:r w:rsidR="00C34BEB" w:rsidRPr="00F0599A">
        <w:rPr>
          <w:szCs w:val="28"/>
        </w:rPr>
        <w:t xml:space="preserve"> </w:t>
      </w:r>
      <w:r w:rsidRPr="00F0599A">
        <w:rPr>
          <w:szCs w:val="28"/>
        </w:rPr>
        <w:t>организации,</w:t>
      </w:r>
      <w:r w:rsidR="00C34BEB" w:rsidRPr="00F0599A">
        <w:rPr>
          <w:szCs w:val="28"/>
        </w:rPr>
        <w:t xml:space="preserve"> </w:t>
      </w:r>
      <w:r w:rsidRPr="00F0599A">
        <w:rPr>
          <w:szCs w:val="28"/>
        </w:rPr>
        <w:t>что</w:t>
      </w:r>
      <w:r w:rsidR="00C34BEB" w:rsidRPr="00F0599A">
        <w:rPr>
          <w:szCs w:val="28"/>
        </w:rPr>
        <w:t xml:space="preserve"> </w:t>
      </w:r>
      <w:r w:rsidRPr="00F0599A">
        <w:rPr>
          <w:szCs w:val="28"/>
        </w:rPr>
        <w:t>нашло</w:t>
      </w:r>
      <w:r w:rsidR="00C34BEB" w:rsidRPr="00F0599A">
        <w:rPr>
          <w:szCs w:val="28"/>
        </w:rPr>
        <w:t xml:space="preserve"> </w:t>
      </w:r>
      <w:r w:rsidRPr="00F0599A">
        <w:rPr>
          <w:szCs w:val="28"/>
        </w:rPr>
        <w:t>отражение</w:t>
      </w:r>
      <w:r w:rsidR="00C34BEB" w:rsidRPr="00F0599A">
        <w:rPr>
          <w:szCs w:val="28"/>
        </w:rPr>
        <w:t xml:space="preserve"> </w:t>
      </w:r>
      <w:r w:rsidRPr="00F0599A">
        <w:rPr>
          <w:szCs w:val="28"/>
        </w:rPr>
        <w:t>в</w:t>
      </w:r>
      <w:r w:rsidR="00C34BEB" w:rsidRPr="00F0599A">
        <w:rPr>
          <w:szCs w:val="28"/>
        </w:rPr>
        <w:t xml:space="preserve"> </w:t>
      </w:r>
      <w:r w:rsidRPr="00F0599A">
        <w:rPr>
          <w:szCs w:val="28"/>
        </w:rPr>
        <w:t>динамике.</w:t>
      </w:r>
    </w:p>
    <w:p w:rsidR="00547CC9" w:rsidRPr="00F0599A" w:rsidRDefault="00547CC9" w:rsidP="00F0599A">
      <w:pPr>
        <w:widowControl w:val="0"/>
        <w:tabs>
          <w:tab w:val="left" w:pos="1134"/>
        </w:tabs>
        <w:ind w:firstLine="709"/>
        <w:rPr>
          <w:szCs w:val="28"/>
        </w:rPr>
      </w:pPr>
      <w:r w:rsidRPr="00F0599A">
        <w:rPr>
          <w:rStyle w:val="af3"/>
          <w:b w:val="0"/>
          <w:color w:val="auto"/>
          <w:sz w:val="28"/>
          <w:szCs w:val="28"/>
        </w:rPr>
        <w:t>Норматив</w:t>
      </w:r>
      <w:r w:rsidR="00C34BEB" w:rsidRPr="00F0599A">
        <w:rPr>
          <w:rStyle w:val="af3"/>
          <w:b w:val="0"/>
          <w:color w:val="auto"/>
          <w:sz w:val="28"/>
          <w:szCs w:val="28"/>
        </w:rPr>
        <w:t xml:space="preserve"> </w:t>
      </w:r>
      <w:r w:rsidRPr="00F0599A">
        <w:rPr>
          <w:rStyle w:val="af3"/>
          <w:b w:val="0"/>
          <w:color w:val="auto"/>
          <w:sz w:val="28"/>
          <w:szCs w:val="28"/>
        </w:rPr>
        <w:t>достаточности</w:t>
      </w:r>
      <w:r w:rsidR="00C34BEB" w:rsidRPr="00F0599A">
        <w:rPr>
          <w:rStyle w:val="af3"/>
          <w:b w:val="0"/>
          <w:color w:val="auto"/>
          <w:sz w:val="28"/>
          <w:szCs w:val="28"/>
        </w:rPr>
        <w:t xml:space="preserve"> </w:t>
      </w:r>
      <w:r w:rsidRPr="00F0599A">
        <w:rPr>
          <w:rStyle w:val="af3"/>
          <w:b w:val="0"/>
          <w:color w:val="auto"/>
          <w:sz w:val="28"/>
          <w:szCs w:val="28"/>
        </w:rPr>
        <w:t>собственных</w:t>
      </w:r>
      <w:r w:rsidR="00C34BEB" w:rsidRPr="00F0599A">
        <w:rPr>
          <w:rStyle w:val="af3"/>
          <w:b w:val="0"/>
          <w:color w:val="auto"/>
          <w:sz w:val="28"/>
          <w:szCs w:val="28"/>
        </w:rPr>
        <w:t xml:space="preserve"> </w:t>
      </w:r>
      <w:r w:rsidRPr="00F0599A">
        <w:rPr>
          <w:rStyle w:val="af3"/>
          <w:b w:val="0"/>
          <w:color w:val="auto"/>
          <w:sz w:val="28"/>
          <w:szCs w:val="28"/>
        </w:rPr>
        <w:t>средств</w:t>
      </w:r>
      <w:r w:rsidR="00C34BEB" w:rsidRPr="00F0599A">
        <w:rPr>
          <w:rStyle w:val="af3"/>
          <w:b w:val="0"/>
          <w:color w:val="auto"/>
          <w:sz w:val="28"/>
          <w:szCs w:val="28"/>
        </w:rPr>
        <w:t xml:space="preserve"> </w:t>
      </w:r>
      <w:r w:rsidRPr="00F0599A">
        <w:rPr>
          <w:rStyle w:val="af3"/>
          <w:b w:val="0"/>
          <w:color w:val="auto"/>
          <w:sz w:val="28"/>
          <w:szCs w:val="28"/>
        </w:rPr>
        <w:t>(капитала)</w:t>
      </w:r>
      <w:r w:rsidR="00C34BEB" w:rsidRPr="00F0599A">
        <w:rPr>
          <w:rStyle w:val="af3"/>
          <w:b w:val="0"/>
          <w:color w:val="auto"/>
          <w:sz w:val="28"/>
          <w:szCs w:val="28"/>
        </w:rPr>
        <w:t xml:space="preserve"> </w:t>
      </w:r>
      <w:r w:rsidRPr="00F0599A">
        <w:rPr>
          <w:rStyle w:val="af3"/>
          <w:b w:val="0"/>
          <w:color w:val="auto"/>
          <w:sz w:val="28"/>
          <w:szCs w:val="28"/>
        </w:rPr>
        <w:t>банка</w:t>
      </w:r>
      <w:r w:rsidR="00C34BEB" w:rsidRPr="00F0599A">
        <w:rPr>
          <w:rStyle w:val="af3"/>
          <w:b w:val="0"/>
          <w:color w:val="auto"/>
          <w:sz w:val="28"/>
          <w:szCs w:val="28"/>
        </w:rPr>
        <w:t xml:space="preserve"> </w:t>
      </w:r>
      <w:r w:rsidRPr="00F0599A">
        <w:rPr>
          <w:rStyle w:val="af3"/>
          <w:b w:val="0"/>
          <w:color w:val="auto"/>
          <w:sz w:val="28"/>
          <w:szCs w:val="28"/>
        </w:rPr>
        <w:t>(Н1)</w:t>
      </w:r>
      <w:r w:rsidR="00C34BEB" w:rsidRPr="00F0599A">
        <w:rPr>
          <w:szCs w:val="28"/>
        </w:rPr>
        <w:t xml:space="preserve"> </w:t>
      </w:r>
      <w:r w:rsidRPr="00F0599A">
        <w:rPr>
          <w:szCs w:val="28"/>
        </w:rPr>
        <w:t>регулирует</w:t>
      </w:r>
      <w:r w:rsidR="00C34BEB" w:rsidRPr="00F0599A">
        <w:rPr>
          <w:szCs w:val="28"/>
        </w:rPr>
        <w:t xml:space="preserve"> </w:t>
      </w:r>
      <w:r w:rsidRPr="00F0599A">
        <w:rPr>
          <w:szCs w:val="28"/>
        </w:rPr>
        <w:t>(ограничивает)</w:t>
      </w:r>
      <w:r w:rsidR="00C34BEB" w:rsidRPr="00F0599A">
        <w:rPr>
          <w:szCs w:val="28"/>
        </w:rPr>
        <w:t xml:space="preserve"> </w:t>
      </w:r>
      <w:r w:rsidRPr="00F0599A">
        <w:rPr>
          <w:szCs w:val="28"/>
        </w:rPr>
        <w:t>риск</w:t>
      </w:r>
      <w:r w:rsidR="00C34BEB" w:rsidRPr="00F0599A">
        <w:rPr>
          <w:szCs w:val="28"/>
        </w:rPr>
        <w:t xml:space="preserve"> </w:t>
      </w:r>
      <w:r w:rsidRPr="00F0599A">
        <w:rPr>
          <w:szCs w:val="28"/>
        </w:rPr>
        <w:t>несостоятельности</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и</w:t>
      </w:r>
      <w:r w:rsidR="00C34BEB" w:rsidRPr="00F0599A">
        <w:rPr>
          <w:szCs w:val="28"/>
        </w:rPr>
        <w:t xml:space="preserve"> </w:t>
      </w:r>
      <w:r w:rsidRPr="00F0599A">
        <w:rPr>
          <w:szCs w:val="28"/>
        </w:rPr>
        <w:t>определяет</w:t>
      </w:r>
      <w:r w:rsidR="00C34BEB" w:rsidRPr="00F0599A">
        <w:rPr>
          <w:szCs w:val="28"/>
        </w:rPr>
        <w:t xml:space="preserve"> </w:t>
      </w:r>
      <w:r w:rsidRPr="00F0599A">
        <w:rPr>
          <w:szCs w:val="28"/>
        </w:rPr>
        <w:t>требования</w:t>
      </w:r>
      <w:r w:rsidR="00C34BEB" w:rsidRPr="00F0599A">
        <w:rPr>
          <w:szCs w:val="28"/>
        </w:rPr>
        <w:t xml:space="preserve"> </w:t>
      </w:r>
      <w:r w:rsidRPr="00F0599A">
        <w:rPr>
          <w:szCs w:val="28"/>
        </w:rPr>
        <w:t>по</w:t>
      </w:r>
      <w:r w:rsidR="00C34BEB" w:rsidRPr="00F0599A">
        <w:rPr>
          <w:szCs w:val="28"/>
        </w:rPr>
        <w:t xml:space="preserve"> </w:t>
      </w:r>
      <w:r w:rsidRPr="00F0599A">
        <w:rPr>
          <w:szCs w:val="28"/>
        </w:rPr>
        <w:t>минимальной</w:t>
      </w:r>
      <w:r w:rsidR="00C34BEB" w:rsidRPr="00F0599A">
        <w:rPr>
          <w:szCs w:val="28"/>
        </w:rPr>
        <w:t xml:space="preserve"> </w:t>
      </w:r>
      <w:r w:rsidRPr="00F0599A">
        <w:rPr>
          <w:szCs w:val="28"/>
        </w:rPr>
        <w:t>величине</w:t>
      </w:r>
      <w:r w:rsidR="00C34BEB" w:rsidRPr="00F0599A">
        <w:rPr>
          <w:szCs w:val="28"/>
        </w:rPr>
        <w:t xml:space="preserve"> </w:t>
      </w:r>
      <w:r w:rsidRPr="00F0599A">
        <w:rPr>
          <w:szCs w:val="28"/>
        </w:rPr>
        <w:t>собственных</w:t>
      </w:r>
      <w:r w:rsidR="00C34BEB" w:rsidRPr="00F0599A">
        <w:rPr>
          <w:szCs w:val="28"/>
        </w:rPr>
        <w:t xml:space="preserve"> </w:t>
      </w:r>
      <w:r w:rsidRPr="00F0599A">
        <w:rPr>
          <w:szCs w:val="28"/>
        </w:rPr>
        <w:t>средств</w:t>
      </w:r>
      <w:r w:rsidR="00C34BEB" w:rsidRPr="00F0599A">
        <w:rPr>
          <w:szCs w:val="28"/>
        </w:rPr>
        <w:t xml:space="preserve"> </w:t>
      </w:r>
      <w:r w:rsidRPr="00F0599A">
        <w:rPr>
          <w:szCs w:val="28"/>
        </w:rPr>
        <w:t>(капитала)</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необходимых</w:t>
      </w:r>
      <w:r w:rsidR="00C34BEB" w:rsidRPr="00F0599A">
        <w:rPr>
          <w:szCs w:val="28"/>
        </w:rPr>
        <w:t xml:space="preserve"> </w:t>
      </w:r>
      <w:r w:rsidRPr="00F0599A">
        <w:rPr>
          <w:szCs w:val="28"/>
        </w:rPr>
        <w:t>для</w:t>
      </w:r>
      <w:r w:rsidR="00C34BEB" w:rsidRPr="00F0599A">
        <w:rPr>
          <w:szCs w:val="28"/>
        </w:rPr>
        <w:t xml:space="preserve"> </w:t>
      </w:r>
      <w:r w:rsidRPr="00F0599A">
        <w:rPr>
          <w:szCs w:val="28"/>
        </w:rPr>
        <w:t>покрытия</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и</w:t>
      </w:r>
      <w:r w:rsidR="00C34BEB" w:rsidRPr="00F0599A">
        <w:rPr>
          <w:szCs w:val="28"/>
        </w:rPr>
        <w:t xml:space="preserve"> </w:t>
      </w:r>
      <w:r w:rsidRPr="00F0599A">
        <w:rPr>
          <w:szCs w:val="28"/>
        </w:rPr>
        <w:t>рыночного</w:t>
      </w:r>
      <w:r w:rsidR="00C34BEB" w:rsidRPr="00F0599A">
        <w:rPr>
          <w:szCs w:val="28"/>
        </w:rPr>
        <w:t xml:space="preserve"> </w:t>
      </w:r>
      <w:r w:rsidRPr="00F0599A">
        <w:rPr>
          <w:szCs w:val="28"/>
        </w:rPr>
        <w:t>рисков.</w:t>
      </w:r>
      <w:r w:rsidR="00C34BEB" w:rsidRPr="00F0599A">
        <w:rPr>
          <w:szCs w:val="28"/>
        </w:rPr>
        <w:t xml:space="preserve"> </w:t>
      </w:r>
      <w:r w:rsidRPr="00F0599A">
        <w:rPr>
          <w:szCs w:val="28"/>
        </w:rPr>
        <w:t>Норматив</w:t>
      </w:r>
      <w:r w:rsidR="00C34BEB" w:rsidRPr="00F0599A">
        <w:rPr>
          <w:szCs w:val="28"/>
        </w:rPr>
        <w:t xml:space="preserve"> </w:t>
      </w:r>
      <w:r w:rsidRPr="00F0599A">
        <w:rPr>
          <w:szCs w:val="28"/>
        </w:rPr>
        <w:t>достаточности</w:t>
      </w:r>
      <w:r w:rsidR="00C34BEB" w:rsidRPr="00F0599A">
        <w:rPr>
          <w:szCs w:val="28"/>
        </w:rPr>
        <w:t xml:space="preserve"> </w:t>
      </w:r>
      <w:r w:rsidRPr="00F0599A">
        <w:rPr>
          <w:szCs w:val="28"/>
        </w:rPr>
        <w:t>собственных</w:t>
      </w:r>
      <w:r w:rsidR="00C34BEB" w:rsidRPr="00F0599A">
        <w:rPr>
          <w:szCs w:val="28"/>
        </w:rPr>
        <w:t xml:space="preserve"> </w:t>
      </w:r>
      <w:r w:rsidRPr="00F0599A">
        <w:rPr>
          <w:szCs w:val="28"/>
        </w:rPr>
        <w:t>средств</w:t>
      </w:r>
      <w:r w:rsidR="00C34BEB" w:rsidRPr="00F0599A">
        <w:rPr>
          <w:szCs w:val="28"/>
        </w:rPr>
        <w:t xml:space="preserve"> </w:t>
      </w:r>
      <w:r w:rsidRPr="00F0599A">
        <w:rPr>
          <w:szCs w:val="28"/>
        </w:rPr>
        <w:t>(капитала)</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определяется</w:t>
      </w:r>
      <w:r w:rsidR="00C34BEB" w:rsidRPr="00F0599A">
        <w:rPr>
          <w:szCs w:val="28"/>
        </w:rPr>
        <w:t xml:space="preserve"> </w:t>
      </w:r>
      <w:r w:rsidRPr="00F0599A">
        <w:rPr>
          <w:szCs w:val="28"/>
        </w:rPr>
        <w:t>как</w:t>
      </w:r>
      <w:r w:rsidR="00C34BEB" w:rsidRPr="00F0599A">
        <w:rPr>
          <w:szCs w:val="28"/>
        </w:rPr>
        <w:t xml:space="preserve"> </w:t>
      </w:r>
      <w:r w:rsidRPr="00F0599A">
        <w:rPr>
          <w:szCs w:val="28"/>
        </w:rPr>
        <w:t>отношение</w:t>
      </w:r>
      <w:r w:rsidR="00C34BEB" w:rsidRPr="00F0599A">
        <w:rPr>
          <w:szCs w:val="28"/>
        </w:rPr>
        <w:t xml:space="preserve"> </w:t>
      </w:r>
      <w:r w:rsidRPr="00F0599A">
        <w:rPr>
          <w:szCs w:val="28"/>
        </w:rPr>
        <w:t>размера</w:t>
      </w:r>
      <w:r w:rsidR="00C34BEB" w:rsidRPr="00F0599A">
        <w:rPr>
          <w:szCs w:val="28"/>
        </w:rPr>
        <w:t xml:space="preserve"> </w:t>
      </w:r>
      <w:r w:rsidRPr="00F0599A">
        <w:rPr>
          <w:szCs w:val="28"/>
        </w:rPr>
        <w:t>собственных</w:t>
      </w:r>
      <w:r w:rsidR="00C34BEB" w:rsidRPr="00F0599A">
        <w:rPr>
          <w:szCs w:val="28"/>
        </w:rPr>
        <w:t xml:space="preserve"> </w:t>
      </w:r>
      <w:r w:rsidRPr="00F0599A">
        <w:rPr>
          <w:szCs w:val="28"/>
        </w:rPr>
        <w:t>средств</w:t>
      </w:r>
      <w:r w:rsidR="00C34BEB" w:rsidRPr="00F0599A">
        <w:rPr>
          <w:szCs w:val="28"/>
        </w:rPr>
        <w:t xml:space="preserve"> </w:t>
      </w:r>
      <w:r w:rsidRPr="00F0599A">
        <w:rPr>
          <w:szCs w:val="28"/>
        </w:rPr>
        <w:t>(капитала)</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и</w:t>
      </w:r>
      <w:r w:rsidR="00C34BEB" w:rsidRPr="00F0599A">
        <w:rPr>
          <w:szCs w:val="28"/>
        </w:rPr>
        <w:t xml:space="preserve"> </w:t>
      </w:r>
      <w:r w:rsidRPr="00F0599A">
        <w:rPr>
          <w:szCs w:val="28"/>
        </w:rPr>
        <w:t>суммы</w:t>
      </w:r>
      <w:r w:rsidR="00C34BEB" w:rsidRPr="00F0599A">
        <w:rPr>
          <w:szCs w:val="28"/>
        </w:rPr>
        <w:t xml:space="preserve"> </w:t>
      </w:r>
      <w:r w:rsidRPr="00F0599A">
        <w:rPr>
          <w:szCs w:val="28"/>
        </w:rPr>
        <w:t>его</w:t>
      </w:r>
      <w:r w:rsidR="00C34BEB" w:rsidRPr="00F0599A">
        <w:rPr>
          <w:szCs w:val="28"/>
        </w:rPr>
        <w:t xml:space="preserve"> </w:t>
      </w:r>
      <w:r w:rsidRPr="00F0599A">
        <w:rPr>
          <w:szCs w:val="28"/>
        </w:rPr>
        <w:t>активов,</w:t>
      </w:r>
      <w:r w:rsidR="00C34BEB" w:rsidRPr="00F0599A">
        <w:rPr>
          <w:szCs w:val="28"/>
        </w:rPr>
        <w:t xml:space="preserve"> </w:t>
      </w:r>
      <w:r w:rsidRPr="00F0599A">
        <w:rPr>
          <w:szCs w:val="28"/>
        </w:rPr>
        <w:t>взвешенных</w:t>
      </w:r>
      <w:r w:rsidR="00C34BEB" w:rsidRPr="00F0599A">
        <w:rPr>
          <w:szCs w:val="28"/>
        </w:rPr>
        <w:t xml:space="preserve"> </w:t>
      </w:r>
      <w:r w:rsidRPr="00F0599A">
        <w:rPr>
          <w:szCs w:val="28"/>
        </w:rPr>
        <w:t>по</w:t>
      </w:r>
      <w:r w:rsidR="00C34BEB" w:rsidRPr="00F0599A">
        <w:rPr>
          <w:szCs w:val="28"/>
        </w:rPr>
        <w:t xml:space="preserve"> </w:t>
      </w:r>
      <w:r w:rsidRPr="00F0599A">
        <w:rPr>
          <w:szCs w:val="28"/>
        </w:rPr>
        <w:t>уровню</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В</w:t>
      </w:r>
      <w:r w:rsidR="00C34BEB" w:rsidRPr="00F0599A">
        <w:rPr>
          <w:szCs w:val="28"/>
        </w:rPr>
        <w:t xml:space="preserve"> </w:t>
      </w:r>
      <w:r w:rsidRPr="00F0599A">
        <w:rPr>
          <w:szCs w:val="28"/>
        </w:rPr>
        <w:t>расчет</w:t>
      </w:r>
      <w:r w:rsidR="00C34BEB" w:rsidRPr="00F0599A">
        <w:rPr>
          <w:szCs w:val="28"/>
        </w:rPr>
        <w:t xml:space="preserve"> </w:t>
      </w:r>
      <w:r w:rsidRPr="00F0599A">
        <w:rPr>
          <w:szCs w:val="28"/>
        </w:rPr>
        <w:t>норматива</w:t>
      </w:r>
      <w:r w:rsidR="00C34BEB" w:rsidRPr="00F0599A">
        <w:rPr>
          <w:szCs w:val="28"/>
        </w:rPr>
        <w:t xml:space="preserve"> </w:t>
      </w:r>
      <w:r w:rsidRPr="00F0599A">
        <w:rPr>
          <w:szCs w:val="28"/>
        </w:rPr>
        <w:t>достаточности</w:t>
      </w:r>
      <w:r w:rsidR="00C34BEB" w:rsidRPr="00F0599A">
        <w:rPr>
          <w:szCs w:val="28"/>
        </w:rPr>
        <w:t xml:space="preserve"> </w:t>
      </w:r>
      <w:r w:rsidRPr="00F0599A">
        <w:rPr>
          <w:szCs w:val="28"/>
        </w:rPr>
        <w:t>собственных</w:t>
      </w:r>
      <w:r w:rsidR="00C34BEB" w:rsidRPr="00F0599A">
        <w:rPr>
          <w:szCs w:val="28"/>
        </w:rPr>
        <w:t xml:space="preserve"> </w:t>
      </w:r>
      <w:r w:rsidRPr="00F0599A">
        <w:rPr>
          <w:szCs w:val="28"/>
        </w:rPr>
        <w:t>средств</w:t>
      </w:r>
      <w:r w:rsidR="00C34BEB" w:rsidRPr="00F0599A">
        <w:rPr>
          <w:szCs w:val="28"/>
        </w:rPr>
        <w:t xml:space="preserve"> </w:t>
      </w:r>
      <w:r w:rsidRPr="00F0599A">
        <w:rPr>
          <w:szCs w:val="28"/>
        </w:rPr>
        <w:t>(капитала)</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включаются:</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величина</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по</w:t>
      </w:r>
      <w:r w:rsidR="00C34BEB" w:rsidRPr="00F0599A">
        <w:rPr>
          <w:szCs w:val="28"/>
        </w:rPr>
        <w:t xml:space="preserve"> </w:t>
      </w:r>
      <w:r w:rsidRPr="00F0599A">
        <w:rPr>
          <w:szCs w:val="28"/>
        </w:rPr>
        <w:t>активам,</w:t>
      </w:r>
      <w:r w:rsidR="00C34BEB" w:rsidRPr="00F0599A">
        <w:rPr>
          <w:szCs w:val="28"/>
        </w:rPr>
        <w:t xml:space="preserve"> </w:t>
      </w:r>
      <w:r w:rsidRPr="00F0599A">
        <w:rPr>
          <w:szCs w:val="28"/>
        </w:rPr>
        <w:t>отраженным</w:t>
      </w:r>
      <w:r w:rsidR="00C34BEB" w:rsidRPr="00F0599A">
        <w:rPr>
          <w:szCs w:val="28"/>
        </w:rPr>
        <w:t xml:space="preserve"> </w:t>
      </w:r>
      <w:r w:rsidRPr="00F0599A">
        <w:rPr>
          <w:szCs w:val="28"/>
        </w:rPr>
        <w:t>на</w:t>
      </w:r>
      <w:r w:rsidR="00C34BEB" w:rsidRPr="00F0599A">
        <w:rPr>
          <w:szCs w:val="28"/>
        </w:rPr>
        <w:t xml:space="preserve"> </w:t>
      </w:r>
      <w:r w:rsidRPr="00F0599A">
        <w:rPr>
          <w:szCs w:val="28"/>
        </w:rPr>
        <w:t>балансовых</w:t>
      </w:r>
      <w:r w:rsidR="00C34BEB" w:rsidRPr="00F0599A">
        <w:rPr>
          <w:szCs w:val="28"/>
        </w:rPr>
        <w:t xml:space="preserve"> </w:t>
      </w:r>
      <w:r w:rsidRPr="00F0599A">
        <w:rPr>
          <w:szCs w:val="28"/>
        </w:rPr>
        <w:t>счетах</w:t>
      </w:r>
      <w:r w:rsidR="00C34BEB" w:rsidRPr="00F0599A">
        <w:rPr>
          <w:szCs w:val="28"/>
        </w:rPr>
        <w:t xml:space="preserve"> </w:t>
      </w:r>
      <w:r w:rsidRPr="00F0599A">
        <w:rPr>
          <w:szCs w:val="28"/>
        </w:rPr>
        <w:t>бухгалтерского</w:t>
      </w:r>
      <w:r w:rsidR="00C34BEB" w:rsidRPr="00F0599A">
        <w:rPr>
          <w:szCs w:val="28"/>
        </w:rPr>
        <w:t xml:space="preserve"> </w:t>
      </w:r>
      <w:r w:rsidRPr="00F0599A">
        <w:rPr>
          <w:szCs w:val="28"/>
        </w:rPr>
        <w:t>учета</w:t>
      </w:r>
      <w:r w:rsidR="00C34BEB" w:rsidRPr="00F0599A">
        <w:rPr>
          <w:szCs w:val="28"/>
        </w:rPr>
        <w:t xml:space="preserve"> </w:t>
      </w:r>
      <w:r w:rsidRPr="00F0599A">
        <w:rPr>
          <w:szCs w:val="28"/>
        </w:rPr>
        <w:t>(активы</w:t>
      </w:r>
      <w:r w:rsidR="00C34BEB" w:rsidRPr="00F0599A">
        <w:rPr>
          <w:szCs w:val="28"/>
        </w:rPr>
        <w:t xml:space="preserve"> </w:t>
      </w:r>
      <w:r w:rsidRPr="00F0599A">
        <w:rPr>
          <w:szCs w:val="28"/>
        </w:rPr>
        <w:t>за</w:t>
      </w:r>
      <w:r w:rsidR="00C34BEB" w:rsidRPr="00F0599A">
        <w:rPr>
          <w:szCs w:val="28"/>
        </w:rPr>
        <w:t xml:space="preserve"> </w:t>
      </w:r>
      <w:r w:rsidRPr="00F0599A">
        <w:rPr>
          <w:szCs w:val="28"/>
        </w:rPr>
        <w:t>вычетом</w:t>
      </w:r>
      <w:r w:rsidR="00C34BEB" w:rsidRPr="00F0599A">
        <w:rPr>
          <w:szCs w:val="28"/>
        </w:rPr>
        <w:t xml:space="preserve"> </w:t>
      </w:r>
      <w:r w:rsidRPr="00F0599A">
        <w:rPr>
          <w:szCs w:val="28"/>
        </w:rPr>
        <w:t>созданных</w:t>
      </w:r>
      <w:r w:rsidR="00C34BEB" w:rsidRPr="00F0599A">
        <w:rPr>
          <w:szCs w:val="28"/>
        </w:rPr>
        <w:t xml:space="preserve"> </w:t>
      </w:r>
      <w:r w:rsidRPr="00F0599A">
        <w:rPr>
          <w:szCs w:val="28"/>
        </w:rPr>
        <w:t>резервов</w:t>
      </w:r>
      <w:r w:rsidR="00C34BEB" w:rsidRPr="00F0599A">
        <w:rPr>
          <w:szCs w:val="28"/>
        </w:rPr>
        <w:t xml:space="preserve"> </w:t>
      </w:r>
      <w:r w:rsidRPr="00F0599A">
        <w:rPr>
          <w:szCs w:val="28"/>
        </w:rPr>
        <w:t>на</w:t>
      </w:r>
      <w:r w:rsidR="00C34BEB" w:rsidRPr="00F0599A">
        <w:rPr>
          <w:szCs w:val="28"/>
        </w:rPr>
        <w:t xml:space="preserve"> </w:t>
      </w:r>
      <w:r w:rsidRPr="00F0599A">
        <w:rPr>
          <w:szCs w:val="28"/>
        </w:rPr>
        <w:t>возможные</w:t>
      </w:r>
      <w:r w:rsidR="00C34BEB" w:rsidRPr="00F0599A">
        <w:rPr>
          <w:szCs w:val="28"/>
        </w:rPr>
        <w:t xml:space="preserve"> </w:t>
      </w:r>
      <w:r w:rsidRPr="00F0599A">
        <w:rPr>
          <w:szCs w:val="28"/>
        </w:rPr>
        <w:t>потери</w:t>
      </w:r>
      <w:r w:rsidR="00C34BEB" w:rsidRPr="00F0599A">
        <w:rPr>
          <w:szCs w:val="28"/>
        </w:rPr>
        <w:t xml:space="preserve"> </w:t>
      </w:r>
      <w:r w:rsidRPr="00F0599A">
        <w:rPr>
          <w:szCs w:val="28"/>
        </w:rPr>
        <w:t>и</w:t>
      </w:r>
      <w:r w:rsidR="00C34BEB" w:rsidRPr="00F0599A">
        <w:rPr>
          <w:szCs w:val="28"/>
        </w:rPr>
        <w:t xml:space="preserve"> </w:t>
      </w:r>
      <w:r w:rsidRPr="00F0599A">
        <w:rPr>
          <w:szCs w:val="28"/>
        </w:rPr>
        <w:t>резервов</w:t>
      </w:r>
      <w:r w:rsidR="00C34BEB" w:rsidRPr="00F0599A">
        <w:rPr>
          <w:szCs w:val="28"/>
        </w:rPr>
        <w:t xml:space="preserve"> </w:t>
      </w:r>
      <w:r w:rsidRPr="00F0599A">
        <w:rPr>
          <w:szCs w:val="28"/>
        </w:rPr>
        <w:t>на</w:t>
      </w:r>
      <w:r w:rsidR="00C34BEB" w:rsidRPr="00F0599A">
        <w:rPr>
          <w:szCs w:val="28"/>
        </w:rPr>
        <w:t xml:space="preserve"> </w:t>
      </w:r>
      <w:r w:rsidRPr="00F0599A">
        <w:rPr>
          <w:szCs w:val="28"/>
        </w:rPr>
        <w:t>возможные</w:t>
      </w:r>
      <w:r w:rsidR="00C34BEB" w:rsidRPr="00F0599A">
        <w:rPr>
          <w:szCs w:val="28"/>
        </w:rPr>
        <w:t xml:space="preserve"> </w:t>
      </w:r>
      <w:r w:rsidRPr="00F0599A">
        <w:rPr>
          <w:szCs w:val="28"/>
        </w:rPr>
        <w:t>потери</w:t>
      </w:r>
      <w:r w:rsidR="00C34BEB" w:rsidRPr="00F0599A">
        <w:rPr>
          <w:szCs w:val="28"/>
        </w:rPr>
        <w:t xml:space="preserve"> </w:t>
      </w:r>
      <w:r w:rsidRPr="00F0599A">
        <w:rPr>
          <w:szCs w:val="28"/>
        </w:rPr>
        <w:t>по</w:t>
      </w:r>
      <w:r w:rsidR="00C34BEB" w:rsidRPr="00F0599A">
        <w:rPr>
          <w:szCs w:val="28"/>
        </w:rPr>
        <w:t xml:space="preserve"> </w:t>
      </w:r>
      <w:r w:rsidRPr="00F0599A">
        <w:rPr>
          <w:szCs w:val="28"/>
        </w:rPr>
        <w:t>ссудам,</w:t>
      </w:r>
      <w:r w:rsidR="00C34BEB" w:rsidRPr="00F0599A">
        <w:rPr>
          <w:szCs w:val="28"/>
        </w:rPr>
        <w:t xml:space="preserve"> </w:t>
      </w:r>
      <w:r w:rsidRPr="00F0599A">
        <w:rPr>
          <w:szCs w:val="28"/>
        </w:rPr>
        <w:t>ссудной</w:t>
      </w:r>
      <w:r w:rsidR="00C34BEB" w:rsidRPr="00F0599A">
        <w:rPr>
          <w:szCs w:val="28"/>
        </w:rPr>
        <w:t xml:space="preserve"> </w:t>
      </w:r>
      <w:r w:rsidRPr="00F0599A">
        <w:rPr>
          <w:szCs w:val="28"/>
        </w:rPr>
        <w:t>и</w:t>
      </w:r>
      <w:r w:rsidR="00C34BEB" w:rsidRPr="00F0599A">
        <w:rPr>
          <w:szCs w:val="28"/>
        </w:rPr>
        <w:t xml:space="preserve"> </w:t>
      </w:r>
      <w:r w:rsidRPr="00F0599A">
        <w:rPr>
          <w:szCs w:val="28"/>
        </w:rPr>
        <w:t>приравненной</w:t>
      </w:r>
      <w:r w:rsidR="00C34BEB" w:rsidRPr="00F0599A">
        <w:rPr>
          <w:szCs w:val="28"/>
        </w:rPr>
        <w:t xml:space="preserve"> </w:t>
      </w:r>
      <w:r w:rsidRPr="00F0599A">
        <w:rPr>
          <w:szCs w:val="28"/>
        </w:rPr>
        <w:t>к</w:t>
      </w:r>
      <w:r w:rsidR="00C34BEB" w:rsidRPr="00F0599A">
        <w:rPr>
          <w:szCs w:val="28"/>
        </w:rPr>
        <w:t xml:space="preserve"> </w:t>
      </w:r>
      <w:r w:rsidRPr="00F0599A">
        <w:rPr>
          <w:szCs w:val="28"/>
        </w:rPr>
        <w:t>ней</w:t>
      </w:r>
      <w:r w:rsidR="00C34BEB" w:rsidRPr="00F0599A">
        <w:rPr>
          <w:szCs w:val="28"/>
        </w:rPr>
        <w:t xml:space="preserve"> </w:t>
      </w:r>
      <w:r w:rsidRPr="00F0599A">
        <w:rPr>
          <w:szCs w:val="28"/>
        </w:rPr>
        <w:t>задолженности,</w:t>
      </w:r>
      <w:r w:rsidR="00C34BEB" w:rsidRPr="00F0599A">
        <w:rPr>
          <w:szCs w:val="28"/>
        </w:rPr>
        <w:t xml:space="preserve"> </w:t>
      </w:r>
      <w:r w:rsidRPr="00F0599A">
        <w:rPr>
          <w:szCs w:val="28"/>
        </w:rPr>
        <w:t>взвешенные</w:t>
      </w:r>
      <w:r w:rsidR="00C34BEB" w:rsidRPr="00F0599A">
        <w:rPr>
          <w:szCs w:val="28"/>
        </w:rPr>
        <w:t xml:space="preserve"> </w:t>
      </w:r>
      <w:r w:rsidRPr="00F0599A">
        <w:rPr>
          <w:szCs w:val="28"/>
        </w:rPr>
        <w:t>по</w:t>
      </w:r>
      <w:r w:rsidR="00C34BEB" w:rsidRPr="00F0599A">
        <w:rPr>
          <w:szCs w:val="28"/>
        </w:rPr>
        <w:t xml:space="preserve"> </w:t>
      </w:r>
      <w:r w:rsidRPr="00F0599A">
        <w:rPr>
          <w:szCs w:val="28"/>
        </w:rPr>
        <w:t>уровню</w:t>
      </w:r>
      <w:r w:rsidR="00C34BEB" w:rsidRPr="00F0599A">
        <w:rPr>
          <w:szCs w:val="28"/>
        </w:rPr>
        <w:t xml:space="preserve"> </w:t>
      </w:r>
      <w:r w:rsidRPr="00F0599A">
        <w:rPr>
          <w:szCs w:val="28"/>
        </w:rPr>
        <w:t>риска);</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величина</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по</w:t>
      </w:r>
      <w:r w:rsidR="00C34BEB" w:rsidRPr="00F0599A">
        <w:rPr>
          <w:szCs w:val="28"/>
        </w:rPr>
        <w:t xml:space="preserve"> </w:t>
      </w:r>
      <w:r w:rsidRPr="00F0599A">
        <w:rPr>
          <w:szCs w:val="28"/>
        </w:rPr>
        <w:t>условным</w:t>
      </w:r>
      <w:r w:rsidR="00C34BEB" w:rsidRPr="00F0599A">
        <w:rPr>
          <w:szCs w:val="28"/>
        </w:rPr>
        <w:t xml:space="preserve"> </w:t>
      </w:r>
      <w:r w:rsidRPr="00F0599A">
        <w:rPr>
          <w:szCs w:val="28"/>
        </w:rPr>
        <w:t>обязательствам</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характера;</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величина</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по</w:t>
      </w:r>
      <w:r w:rsidR="00C34BEB" w:rsidRPr="00F0599A">
        <w:rPr>
          <w:szCs w:val="28"/>
        </w:rPr>
        <w:t xml:space="preserve"> </w:t>
      </w:r>
      <w:r w:rsidRPr="00F0599A">
        <w:rPr>
          <w:szCs w:val="28"/>
        </w:rPr>
        <w:t>срочным</w:t>
      </w:r>
      <w:r w:rsidR="00C34BEB" w:rsidRPr="00F0599A">
        <w:rPr>
          <w:szCs w:val="28"/>
        </w:rPr>
        <w:t xml:space="preserve"> </w:t>
      </w:r>
      <w:r w:rsidRPr="00F0599A">
        <w:rPr>
          <w:szCs w:val="28"/>
        </w:rPr>
        <w:t>сделкам;</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величина</w:t>
      </w:r>
      <w:r w:rsidR="00C34BEB" w:rsidRPr="00F0599A">
        <w:rPr>
          <w:szCs w:val="28"/>
        </w:rPr>
        <w:t xml:space="preserve"> </w:t>
      </w:r>
      <w:r w:rsidRPr="00F0599A">
        <w:rPr>
          <w:szCs w:val="28"/>
        </w:rPr>
        <w:t>рыночного</w:t>
      </w:r>
      <w:r w:rsidR="00C34BEB" w:rsidRPr="00F0599A">
        <w:rPr>
          <w:szCs w:val="28"/>
        </w:rPr>
        <w:t xml:space="preserve"> </w:t>
      </w:r>
      <w:r w:rsidRPr="00F0599A">
        <w:rPr>
          <w:szCs w:val="28"/>
        </w:rPr>
        <w:t>риска.</w:t>
      </w:r>
    </w:p>
    <w:p w:rsidR="00547CC9" w:rsidRPr="00F0599A" w:rsidRDefault="00547CC9" w:rsidP="00F0599A">
      <w:pPr>
        <w:widowControl w:val="0"/>
        <w:tabs>
          <w:tab w:val="left" w:pos="1134"/>
        </w:tabs>
        <w:ind w:firstLine="709"/>
        <w:rPr>
          <w:szCs w:val="28"/>
        </w:rPr>
      </w:pPr>
      <w:r w:rsidRPr="00F0599A">
        <w:rPr>
          <w:szCs w:val="28"/>
        </w:rPr>
        <w:t>Также</w:t>
      </w:r>
      <w:r w:rsidR="00C34BEB" w:rsidRPr="00F0599A">
        <w:rPr>
          <w:szCs w:val="28"/>
        </w:rPr>
        <w:t xml:space="preserve"> </w:t>
      </w:r>
      <w:r w:rsidRPr="00F0599A">
        <w:rPr>
          <w:szCs w:val="28"/>
        </w:rPr>
        <w:t>для</w:t>
      </w:r>
      <w:r w:rsidR="00C34BEB" w:rsidRPr="00F0599A">
        <w:rPr>
          <w:szCs w:val="28"/>
        </w:rPr>
        <w:t xml:space="preserve"> </w:t>
      </w:r>
      <w:r w:rsidRPr="00F0599A">
        <w:rPr>
          <w:szCs w:val="28"/>
        </w:rPr>
        <w:t>оценки</w:t>
      </w:r>
      <w:r w:rsidR="00C34BEB" w:rsidRPr="00F0599A">
        <w:rPr>
          <w:szCs w:val="28"/>
        </w:rPr>
        <w:t xml:space="preserve"> </w:t>
      </w:r>
      <w:r w:rsidRPr="00F0599A">
        <w:rPr>
          <w:szCs w:val="28"/>
        </w:rPr>
        <w:t>финансового</w:t>
      </w:r>
      <w:r w:rsidR="00C34BEB" w:rsidRPr="00F0599A">
        <w:rPr>
          <w:szCs w:val="28"/>
        </w:rPr>
        <w:t xml:space="preserve"> </w:t>
      </w:r>
      <w:r w:rsidRPr="00F0599A">
        <w:rPr>
          <w:szCs w:val="28"/>
        </w:rPr>
        <w:t>состояния</w:t>
      </w:r>
      <w:r w:rsidR="00C34BEB" w:rsidRPr="00F0599A">
        <w:rPr>
          <w:szCs w:val="28"/>
        </w:rPr>
        <w:t xml:space="preserve"> </w:t>
      </w:r>
      <w:r w:rsidRPr="00F0599A">
        <w:rPr>
          <w:szCs w:val="28"/>
        </w:rPr>
        <w:t>целесообразным</w:t>
      </w:r>
      <w:r w:rsidR="00C34BEB" w:rsidRPr="00F0599A">
        <w:rPr>
          <w:szCs w:val="28"/>
        </w:rPr>
        <w:t xml:space="preserve"> </w:t>
      </w:r>
      <w:r w:rsidRPr="00F0599A">
        <w:rPr>
          <w:szCs w:val="28"/>
        </w:rPr>
        <w:t>представляется</w:t>
      </w:r>
      <w:r w:rsidR="00C34BEB" w:rsidRPr="00F0599A">
        <w:rPr>
          <w:szCs w:val="28"/>
        </w:rPr>
        <w:t xml:space="preserve"> </w:t>
      </w:r>
      <w:r w:rsidRPr="00F0599A">
        <w:rPr>
          <w:szCs w:val="28"/>
        </w:rPr>
        <w:t>рассмотрение</w:t>
      </w:r>
      <w:r w:rsidR="00C34BEB" w:rsidRPr="00F0599A">
        <w:rPr>
          <w:szCs w:val="28"/>
        </w:rPr>
        <w:t xml:space="preserve"> </w:t>
      </w:r>
      <w:r w:rsidRPr="00F0599A">
        <w:rPr>
          <w:szCs w:val="28"/>
        </w:rPr>
        <w:t>некоторых</w:t>
      </w:r>
      <w:r w:rsidR="00C34BEB" w:rsidRPr="00F0599A">
        <w:rPr>
          <w:szCs w:val="28"/>
        </w:rPr>
        <w:t xml:space="preserve"> </w:t>
      </w:r>
      <w:r w:rsidRPr="00F0599A">
        <w:rPr>
          <w:szCs w:val="28"/>
        </w:rPr>
        <w:t>обязательных</w:t>
      </w:r>
      <w:r w:rsidR="00C34BEB" w:rsidRPr="00F0599A">
        <w:rPr>
          <w:szCs w:val="28"/>
        </w:rPr>
        <w:t xml:space="preserve"> </w:t>
      </w:r>
      <w:r w:rsidRPr="00F0599A">
        <w:rPr>
          <w:szCs w:val="28"/>
        </w:rPr>
        <w:t>нормативов</w:t>
      </w:r>
      <w:r w:rsidR="00C34BEB" w:rsidRPr="00F0599A">
        <w:rPr>
          <w:szCs w:val="28"/>
        </w:rPr>
        <w:t xml:space="preserve"> </w:t>
      </w:r>
      <w:r w:rsidRPr="00F0599A">
        <w:rPr>
          <w:szCs w:val="28"/>
        </w:rPr>
        <w:t>Центрального</w:t>
      </w:r>
      <w:r w:rsidR="00C34BEB" w:rsidRPr="00F0599A">
        <w:rPr>
          <w:szCs w:val="28"/>
        </w:rPr>
        <w:t xml:space="preserve"> </w:t>
      </w:r>
      <w:r w:rsidRPr="00F0599A">
        <w:rPr>
          <w:szCs w:val="28"/>
        </w:rPr>
        <w:t>банка.</w:t>
      </w:r>
    </w:p>
    <w:p w:rsidR="00547CC9" w:rsidRPr="00F0599A" w:rsidRDefault="00547CC9" w:rsidP="00F0599A">
      <w:pPr>
        <w:widowControl w:val="0"/>
        <w:tabs>
          <w:tab w:val="left" w:pos="1134"/>
        </w:tabs>
        <w:ind w:firstLine="709"/>
        <w:rPr>
          <w:szCs w:val="28"/>
        </w:rPr>
      </w:pPr>
      <w:r w:rsidRPr="00F0599A">
        <w:rPr>
          <w:szCs w:val="28"/>
        </w:rPr>
        <w:t>Норматив</w:t>
      </w:r>
      <w:r w:rsidR="00C34BEB" w:rsidRPr="00F0599A">
        <w:rPr>
          <w:szCs w:val="28"/>
        </w:rPr>
        <w:t xml:space="preserve"> </w:t>
      </w:r>
      <w:r w:rsidRPr="00F0599A">
        <w:rPr>
          <w:szCs w:val="28"/>
        </w:rPr>
        <w:t>достаточности</w:t>
      </w:r>
      <w:r w:rsidR="00C34BEB" w:rsidRPr="00F0599A">
        <w:rPr>
          <w:szCs w:val="28"/>
        </w:rPr>
        <w:t xml:space="preserve"> </w:t>
      </w:r>
      <w:r w:rsidRPr="00F0599A">
        <w:rPr>
          <w:szCs w:val="28"/>
        </w:rPr>
        <w:t>собственных</w:t>
      </w:r>
      <w:r w:rsidR="00C34BEB" w:rsidRPr="00F0599A">
        <w:rPr>
          <w:szCs w:val="28"/>
        </w:rPr>
        <w:t xml:space="preserve"> </w:t>
      </w:r>
      <w:r w:rsidRPr="00F0599A">
        <w:rPr>
          <w:szCs w:val="28"/>
        </w:rPr>
        <w:t>средств</w:t>
      </w:r>
      <w:r w:rsidR="00C34BEB" w:rsidRPr="00F0599A">
        <w:rPr>
          <w:szCs w:val="28"/>
        </w:rPr>
        <w:t xml:space="preserve"> </w:t>
      </w:r>
      <w:r w:rsidRPr="00F0599A">
        <w:rPr>
          <w:szCs w:val="28"/>
        </w:rPr>
        <w:t>(капитала)</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(Н1)</w:t>
      </w:r>
      <w:r w:rsidR="00C34BEB" w:rsidRPr="00F0599A">
        <w:rPr>
          <w:szCs w:val="28"/>
        </w:rPr>
        <w:t xml:space="preserve"> </w:t>
      </w:r>
      <w:r w:rsidRPr="00F0599A">
        <w:rPr>
          <w:szCs w:val="28"/>
        </w:rPr>
        <w:t>рассчитывается</w:t>
      </w:r>
      <w:r w:rsidR="00C34BEB" w:rsidRPr="00F0599A">
        <w:rPr>
          <w:szCs w:val="28"/>
        </w:rPr>
        <w:t xml:space="preserve"> </w:t>
      </w:r>
      <w:r w:rsidRPr="00F0599A">
        <w:rPr>
          <w:szCs w:val="28"/>
        </w:rPr>
        <w:t>по</w:t>
      </w:r>
      <w:r w:rsidR="00C34BEB" w:rsidRPr="00F0599A">
        <w:rPr>
          <w:szCs w:val="28"/>
        </w:rPr>
        <w:t xml:space="preserve"> </w:t>
      </w:r>
      <w:r w:rsidRPr="00F0599A">
        <w:rPr>
          <w:szCs w:val="28"/>
        </w:rPr>
        <w:t>следующей</w:t>
      </w:r>
      <w:r w:rsidR="00C34BEB" w:rsidRPr="00F0599A">
        <w:rPr>
          <w:szCs w:val="28"/>
        </w:rPr>
        <w:t xml:space="preserve"> </w:t>
      </w:r>
      <w:r w:rsidRPr="00F0599A">
        <w:rPr>
          <w:szCs w:val="28"/>
        </w:rPr>
        <w:t>формуле:</w:t>
      </w:r>
    </w:p>
    <w:p w:rsidR="00F0599A" w:rsidRDefault="00F0599A" w:rsidP="00F0599A">
      <w:pPr>
        <w:widowControl w:val="0"/>
        <w:tabs>
          <w:tab w:val="left" w:pos="1134"/>
        </w:tabs>
        <w:ind w:firstLine="709"/>
        <w:rPr>
          <w:szCs w:val="28"/>
          <w:lang w:val="uk-UA"/>
        </w:rPr>
      </w:pPr>
    </w:p>
    <w:p w:rsidR="00547CC9" w:rsidRPr="00F0599A" w:rsidRDefault="00240169" w:rsidP="00F0599A">
      <w:pPr>
        <w:widowControl w:val="0"/>
        <w:tabs>
          <w:tab w:val="left" w:pos="1134"/>
        </w:tabs>
        <w:ind w:firstLine="709"/>
        <w:rPr>
          <w:szCs w:val="28"/>
        </w:rPr>
      </w:pPr>
      <w:r w:rsidRPr="00F0599A">
        <w:rPr>
          <w:szCs w:val="28"/>
          <w:lang w:val="en-US"/>
        </w:rPr>
        <w:object w:dxaOrig="8280" w:dyaOrig="720">
          <v:shape id="_x0000_i1043" type="#_x0000_t75" style="width:368.25pt;height:32.25pt" o:ole="">
            <v:imagedata r:id="rId17" o:title=""/>
          </v:shape>
          <o:OLEObject Type="Embed" ProgID="Equation.3" ShapeID="_x0000_i1043" DrawAspect="Content" ObjectID="_1459045826" r:id="rId18"/>
        </w:object>
      </w:r>
      <w:r w:rsidR="00547CC9" w:rsidRPr="00F0599A">
        <w:rPr>
          <w:szCs w:val="28"/>
        </w:rPr>
        <w:t>,</w:t>
      </w:r>
      <w:r w:rsidR="00C34BEB" w:rsidRPr="00F0599A">
        <w:rPr>
          <w:szCs w:val="28"/>
        </w:rPr>
        <w:t xml:space="preserve"> </w:t>
      </w:r>
      <w:r w:rsidR="00547CC9" w:rsidRPr="00F0599A">
        <w:rPr>
          <w:szCs w:val="28"/>
        </w:rPr>
        <w:t>(2.12)</w:t>
      </w:r>
    </w:p>
    <w:p w:rsidR="00C34BEB" w:rsidRPr="00F0599A" w:rsidRDefault="00C34BEB" w:rsidP="00F0599A">
      <w:pPr>
        <w:widowControl w:val="0"/>
        <w:tabs>
          <w:tab w:val="left" w:pos="1134"/>
        </w:tabs>
        <w:ind w:firstLine="709"/>
        <w:rPr>
          <w:noProof/>
          <w:szCs w:val="28"/>
          <w:lang w:val="uk-UA"/>
        </w:rPr>
      </w:pPr>
    </w:p>
    <w:p w:rsidR="00547CC9" w:rsidRPr="00F0599A" w:rsidRDefault="00547CC9" w:rsidP="00F0599A">
      <w:pPr>
        <w:widowControl w:val="0"/>
        <w:tabs>
          <w:tab w:val="left" w:pos="1134"/>
        </w:tabs>
        <w:ind w:firstLine="709"/>
        <w:rPr>
          <w:szCs w:val="28"/>
        </w:rPr>
      </w:pPr>
      <w:r w:rsidRPr="00F0599A">
        <w:rPr>
          <w:noProof/>
          <w:szCs w:val="28"/>
        </w:rPr>
        <w:t>где</w:t>
      </w:r>
      <w:r w:rsidR="00C34BEB" w:rsidRPr="00F0599A">
        <w:rPr>
          <w:noProof/>
          <w:szCs w:val="28"/>
        </w:rPr>
        <w:t xml:space="preserve"> </w:t>
      </w:r>
      <w:r w:rsidRPr="00F0599A">
        <w:rPr>
          <w:noProof/>
          <w:szCs w:val="28"/>
        </w:rPr>
        <w:t>К</w:t>
      </w:r>
      <w:r w:rsidR="00C34BEB" w:rsidRPr="00F0599A">
        <w:rPr>
          <w:noProof/>
          <w:szCs w:val="28"/>
        </w:rPr>
        <w:t xml:space="preserve"> </w:t>
      </w:r>
      <w:r w:rsidRPr="00F0599A">
        <w:rPr>
          <w:noProof/>
          <w:szCs w:val="28"/>
        </w:rPr>
        <w:t>-</w:t>
      </w:r>
      <w:r w:rsidR="00C34BEB" w:rsidRPr="00F0599A">
        <w:rPr>
          <w:noProof/>
          <w:szCs w:val="28"/>
        </w:rPr>
        <w:t xml:space="preserve"> </w:t>
      </w:r>
      <w:r w:rsidRPr="00F0599A">
        <w:rPr>
          <w:noProof/>
          <w:szCs w:val="28"/>
        </w:rPr>
        <w:t>собственные</w:t>
      </w:r>
      <w:r w:rsidR="00C34BEB" w:rsidRPr="00F0599A">
        <w:rPr>
          <w:noProof/>
          <w:szCs w:val="28"/>
        </w:rPr>
        <w:t xml:space="preserve"> </w:t>
      </w:r>
      <w:r w:rsidRPr="00F0599A">
        <w:rPr>
          <w:noProof/>
          <w:szCs w:val="28"/>
        </w:rPr>
        <w:t>средства</w:t>
      </w:r>
      <w:r w:rsidR="00C34BEB" w:rsidRPr="00F0599A">
        <w:rPr>
          <w:noProof/>
          <w:szCs w:val="28"/>
        </w:rPr>
        <w:t xml:space="preserve"> </w:t>
      </w:r>
      <w:r w:rsidRPr="00F0599A">
        <w:rPr>
          <w:noProof/>
          <w:szCs w:val="28"/>
        </w:rPr>
        <w:t>(капитал)</w:t>
      </w:r>
      <w:r w:rsidR="00C34BEB" w:rsidRPr="00F0599A">
        <w:rPr>
          <w:noProof/>
          <w:szCs w:val="28"/>
        </w:rPr>
        <w:t xml:space="preserve"> </w:t>
      </w:r>
      <w:r w:rsidRPr="00F0599A">
        <w:rPr>
          <w:noProof/>
          <w:szCs w:val="28"/>
        </w:rPr>
        <w:t>банка,</w:t>
      </w:r>
      <w:r w:rsidR="00C34BEB" w:rsidRPr="00F0599A">
        <w:rPr>
          <w:noProof/>
          <w:szCs w:val="28"/>
        </w:rPr>
        <w:t xml:space="preserve"> </w:t>
      </w:r>
      <w:r w:rsidRPr="00F0599A">
        <w:rPr>
          <w:noProof/>
          <w:szCs w:val="28"/>
        </w:rPr>
        <w:t>определенные</w:t>
      </w:r>
      <w:r w:rsidR="00C34BEB" w:rsidRPr="00F0599A">
        <w:rPr>
          <w:noProof/>
          <w:szCs w:val="28"/>
        </w:rPr>
        <w:t xml:space="preserve"> </w:t>
      </w:r>
      <w:r w:rsidRPr="00F0599A">
        <w:rPr>
          <w:noProof/>
          <w:szCs w:val="28"/>
        </w:rPr>
        <w:t>в</w:t>
      </w:r>
      <w:r w:rsidR="00C34BEB" w:rsidRPr="00F0599A">
        <w:rPr>
          <w:noProof/>
          <w:szCs w:val="28"/>
        </w:rPr>
        <w:t xml:space="preserve"> </w:t>
      </w:r>
      <w:r w:rsidRPr="00F0599A">
        <w:rPr>
          <w:noProof/>
          <w:szCs w:val="28"/>
        </w:rPr>
        <w:t>соответствии</w:t>
      </w:r>
      <w:r w:rsidR="00C34BEB" w:rsidRPr="00F0599A">
        <w:rPr>
          <w:noProof/>
          <w:szCs w:val="28"/>
        </w:rPr>
        <w:t xml:space="preserve"> </w:t>
      </w:r>
      <w:r w:rsidRPr="00F0599A">
        <w:rPr>
          <w:noProof/>
          <w:szCs w:val="28"/>
        </w:rPr>
        <w:t>с</w:t>
      </w:r>
      <w:r w:rsidR="00C34BEB" w:rsidRPr="00F0599A">
        <w:rPr>
          <w:noProof/>
          <w:szCs w:val="28"/>
        </w:rPr>
        <w:t xml:space="preserve"> </w:t>
      </w:r>
      <w:r w:rsidRPr="00F0599A">
        <w:rPr>
          <w:noProof/>
          <w:szCs w:val="28"/>
        </w:rPr>
        <w:t>Положением</w:t>
      </w:r>
      <w:r w:rsidR="00C34BEB" w:rsidRPr="00F0599A">
        <w:rPr>
          <w:noProof/>
          <w:szCs w:val="28"/>
        </w:rPr>
        <w:t xml:space="preserve"> </w:t>
      </w:r>
      <w:r w:rsidRPr="00F0599A">
        <w:rPr>
          <w:noProof/>
          <w:szCs w:val="28"/>
        </w:rPr>
        <w:t>Банка</w:t>
      </w:r>
      <w:r w:rsidR="00C34BEB" w:rsidRPr="00F0599A">
        <w:rPr>
          <w:noProof/>
          <w:szCs w:val="28"/>
        </w:rPr>
        <w:t xml:space="preserve"> </w:t>
      </w:r>
      <w:r w:rsidRPr="00F0599A">
        <w:rPr>
          <w:noProof/>
          <w:szCs w:val="28"/>
        </w:rPr>
        <w:t>России</w:t>
      </w:r>
      <w:r w:rsidR="00C34BEB" w:rsidRPr="00F0599A">
        <w:rPr>
          <w:noProof/>
          <w:szCs w:val="28"/>
        </w:rPr>
        <w:t xml:space="preserve"> </w:t>
      </w:r>
      <w:r w:rsidRPr="00F0599A">
        <w:rPr>
          <w:noProof/>
          <w:szCs w:val="28"/>
        </w:rPr>
        <w:t>от</w:t>
      </w:r>
      <w:r w:rsidR="00C34BEB" w:rsidRPr="00F0599A">
        <w:rPr>
          <w:noProof/>
          <w:szCs w:val="28"/>
        </w:rPr>
        <w:t xml:space="preserve"> </w:t>
      </w:r>
      <w:r w:rsidRPr="00F0599A">
        <w:rPr>
          <w:noProof/>
          <w:szCs w:val="28"/>
        </w:rPr>
        <w:t>10</w:t>
      </w:r>
      <w:r w:rsidR="00C34BEB" w:rsidRPr="00F0599A">
        <w:rPr>
          <w:noProof/>
          <w:szCs w:val="28"/>
        </w:rPr>
        <w:t xml:space="preserve"> </w:t>
      </w:r>
      <w:r w:rsidRPr="00F0599A">
        <w:rPr>
          <w:noProof/>
          <w:szCs w:val="28"/>
        </w:rPr>
        <w:t>февраля</w:t>
      </w:r>
      <w:r w:rsidR="00C34BEB" w:rsidRPr="00F0599A">
        <w:rPr>
          <w:noProof/>
          <w:szCs w:val="28"/>
        </w:rPr>
        <w:t xml:space="preserve"> </w:t>
      </w:r>
      <w:r w:rsidRPr="00F0599A">
        <w:rPr>
          <w:noProof/>
          <w:szCs w:val="28"/>
        </w:rPr>
        <w:t>2006</w:t>
      </w:r>
      <w:r w:rsidR="00C34BEB" w:rsidRPr="00F0599A">
        <w:rPr>
          <w:noProof/>
          <w:szCs w:val="28"/>
        </w:rPr>
        <w:t xml:space="preserve"> </w:t>
      </w:r>
      <w:r w:rsidRPr="00F0599A">
        <w:rPr>
          <w:noProof/>
          <w:szCs w:val="28"/>
        </w:rPr>
        <w:t>года</w:t>
      </w:r>
      <w:r w:rsidR="00C34BEB" w:rsidRPr="00F0599A">
        <w:rPr>
          <w:noProof/>
          <w:szCs w:val="28"/>
        </w:rPr>
        <w:t xml:space="preserve"> </w:t>
      </w:r>
      <w:r w:rsidRPr="00F0599A">
        <w:rPr>
          <w:noProof/>
          <w:szCs w:val="28"/>
        </w:rPr>
        <w:t>N</w:t>
      </w:r>
      <w:r w:rsidR="00C34BEB" w:rsidRPr="00F0599A">
        <w:rPr>
          <w:noProof/>
          <w:szCs w:val="28"/>
        </w:rPr>
        <w:t xml:space="preserve"> </w:t>
      </w:r>
      <w:r w:rsidRPr="00F0599A">
        <w:rPr>
          <w:noProof/>
          <w:szCs w:val="28"/>
        </w:rPr>
        <w:t>215-П</w:t>
      </w:r>
      <w:r w:rsidR="00C34BEB" w:rsidRPr="00F0599A">
        <w:rPr>
          <w:noProof/>
          <w:szCs w:val="28"/>
        </w:rPr>
        <w:t xml:space="preserve"> </w:t>
      </w:r>
      <w:r w:rsidRPr="00F0599A">
        <w:rPr>
          <w:noProof/>
          <w:szCs w:val="28"/>
        </w:rPr>
        <w:t>"О</w:t>
      </w:r>
      <w:r w:rsidR="00C34BEB" w:rsidRPr="00F0599A">
        <w:rPr>
          <w:noProof/>
          <w:szCs w:val="28"/>
        </w:rPr>
        <w:t xml:space="preserve"> </w:t>
      </w:r>
      <w:r w:rsidRPr="00F0599A">
        <w:rPr>
          <w:noProof/>
          <w:szCs w:val="28"/>
        </w:rPr>
        <w:t>методике</w:t>
      </w:r>
      <w:r w:rsidR="00C34BEB" w:rsidRPr="00F0599A">
        <w:rPr>
          <w:noProof/>
          <w:szCs w:val="28"/>
        </w:rPr>
        <w:t xml:space="preserve"> </w:t>
      </w:r>
      <w:r w:rsidRPr="00F0599A">
        <w:rPr>
          <w:noProof/>
          <w:szCs w:val="28"/>
        </w:rPr>
        <w:t>определения</w:t>
      </w:r>
      <w:r w:rsidR="00C34BEB" w:rsidRPr="00F0599A">
        <w:rPr>
          <w:noProof/>
          <w:szCs w:val="28"/>
        </w:rPr>
        <w:t xml:space="preserve"> </w:t>
      </w:r>
      <w:r w:rsidRPr="00F0599A">
        <w:rPr>
          <w:noProof/>
          <w:szCs w:val="28"/>
        </w:rPr>
        <w:t>собственных</w:t>
      </w:r>
      <w:r w:rsidR="00C34BEB" w:rsidRPr="00F0599A">
        <w:rPr>
          <w:noProof/>
          <w:szCs w:val="28"/>
        </w:rPr>
        <w:t xml:space="preserve"> </w:t>
      </w:r>
      <w:r w:rsidRPr="00F0599A">
        <w:rPr>
          <w:noProof/>
          <w:szCs w:val="28"/>
        </w:rPr>
        <w:t>средств</w:t>
      </w:r>
      <w:r w:rsidR="00C34BEB" w:rsidRPr="00F0599A">
        <w:rPr>
          <w:noProof/>
          <w:szCs w:val="28"/>
        </w:rPr>
        <w:t xml:space="preserve"> </w:t>
      </w:r>
      <w:r w:rsidRPr="00F0599A">
        <w:rPr>
          <w:noProof/>
          <w:szCs w:val="28"/>
        </w:rPr>
        <w:t>капитала)</w:t>
      </w:r>
      <w:r w:rsidR="00C34BEB" w:rsidRPr="00F0599A">
        <w:rPr>
          <w:noProof/>
          <w:szCs w:val="28"/>
        </w:rPr>
        <w:t xml:space="preserve"> </w:t>
      </w:r>
      <w:r w:rsidRPr="00F0599A">
        <w:rPr>
          <w:noProof/>
          <w:szCs w:val="28"/>
        </w:rPr>
        <w:t>кредитных</w:t>
      </w:r>
      <w:r w:rsidR="00C34BEB" w:rsidRPr="00F0599A">
        <w:rPr>
          <w:noProof/>
          <w:szCs w:val="28"/>
        </w:rPr>
        <w:t xml:space="preserve"> </w:t>
      </w:r>
      <w:r w:rsidRPr="00F0599A">
        <w:rPr>
          <w:noProof/>
          <w:szCs w:val="28"/>
        </w:rPr>
        <w:t>организаций",</w:t>
      </w:r>
      <w:r w:rsidR="00C34BEB" w:rsidRPr="00F0599A">
        <w:rPr>
          <w:noProof/>
          <w:szCs w:val="28"/>
        </w:rPr>
        <w:t xml:space="preserve"> </w:t>
      </w:r>
      <w:r w:rsidRPr="00F0599A">
        <w:rPr>
          <w:noProof/>
          <w:szCs w:val="28"/>
        </w:rPr>
        <w:t>зарегистрированным</w:t>
      </w:r>
      <w:r w:rsidR="00C34BEB" w:rsidRPr="00F0599A">
        <w:rPr>
          <w:noProof/>
          <w:szCs w:val="28"/>
        </w:rPr>
        <w:t xml:space="preserve"> </w:t>
      </w:r>
      <w:r w:rsidRPr="00F0599A">
        <w:rPr>
          <w:noProof/>
          <w:szCs w:val="28"/>
        </w:rPr>
        <w:t>Министерством</w:t>
      </w:r>
      <w:r w:rsidR="00C34BEB" w:rsidRPr="00F0599A">
        <w:rPr>
          <w:noProof/>
          <w:szCs w:val="28"/>
        </w:rPr>
        <w:t xml:space="preserve"> </w:t>
      </w:r>
      <w:r w:rsidRPr="00F0599A">
        <w:rPr>
          <w:noProof/>
          <w:szCs w:val="28"/>
        </w:rPr>
        <w:t>юстиции</w:t>
      </w:r>
      <w:r w:rsidR="00C34BEB" w:rsidRPr="00F0599A">
        <w:rPr>
          <w:noProof/>
          <w:szCs w:val="28"/>
        </w:rPr>
        <w:t xml:space="preserve"> </w:t>
      </w:r>
      <w:r w:rsidRPr="00F0599A">
        <w:rPr>
          <w:noProof/>
          <w:szCs w:val="28"/>
        </w:rPr>
        <w:t>Российской</w:t>
      </w:r>
      <w:r w:rsidR="00C34BEB" w:rsidRPr="00F0599A">
        <w:rPr>
          <w:noProof/>
          <w:szCs w:val="28"/>
        </w:rPr>
        <w:t xml:space="preserve"> </w:t>
      </w:r>
      <w:r w:rsidRPr="00F0599A">
        <w:rPr>
          <w:noProof/>
          <w:szCs w:val="28"/>
        </w:rPr>
        <w:t>Федерации</w:t>
      </w:r>
      <w:r w:rsidR="00C34BEB" w:rsidRPr="00F0599A">
        <w:rPr>
          <w:noProof/>
          <w:szCs w:val="28"/>
        </w:rPr>
        <w:t xml:space="preserve"> </w:t>
      </w:r>
      <w:r w:rsidRPr="00F0599A">
        <w:rPr>
          <w:noProof/>
          <w:szCs w:val="28"/>
        </w:rPr>
        <w:t>17</w:t>
      </w:r>
      <w:r w:rsidR="00C34BEB" w:rsidRPr="00F0599A">
        <w:rPr>
          <w:noProof/>
          <w:szCs w:val="28"/>
        </w:rPr>
        <w:t xml:space="preserve"> </w:t>
      </w:r>
      <w:r w:rsidRPr="00F0599A">
        <w:rPr>
          <w:noProof/>
          <w:szCs w:val="28"/>
        </w:rPr>
        <w:t>марта</w:t>
      </w:r>
      <w:r w:rsidR="00C34BEB" w:rsidRPr="00F0599A">
        <w:rPr>
          <w:noProof/>
          <w:szCs w:val="28"/>
        </w:rPr>
        <w:t xml:space="preserve"> </w:t>
      </w:r>
      <w:r w:rsidRPr="00F0599A">
        <w:rPr>
          <w:noProof/>
          <w:szCs w:val="28"/>
        </w:rPr>
        <w:t>2006</w:t>
      </w:r>
      <w:r w:rsidR="00C34BEB" w:rsidRPr="00F0599A">
        <w:rPr>
          <w:noProof/>
          <w:szCs w:val="28"/>
        </w:rPr>
        <w:t xml:space="preserve"> </w:t>
      </w:r>
      <w:r w:rsidRPr="00F0599A">
        <w:rPr>
          <w:noProof/>
          <w:szCs w:val="28"/>
        </w:rPr>
        <w:t>года</w:t>
      </w:r>
      <w:r w:rsidR="00C34BEB" w:rsidRPr="00F0599A">
        <w:rPr>
          <w:noProof/>
          <w:szCs w:val="28"/>
        </w:rPr>
        <w:t xml:space="preserve"> </w:t>
      </w:r>
      <w:r w:rsidRPr="00F0599A">
        <w:rPr>
          <w:noProof/>
          <w:szCs w:val="28"/>
        </w:rPr>
        <w:t>N</w:t>
      </w:r>
      <w:r w:rsidR="00C34BEB" w:rsidRPr="00F0599A">
        <w:rPr>
          <w:noProof/>
          <w:szCs w:val="28"/>
        </w:rPr>
        <w:t xml:space="preserve"> </w:t>
      </w:r>
      <w:r w:rsidRPr="00F0599A">
        <w:rPr>
          <w:noProof/>
          <w:szCs w:val="28"/>
        </w:rPr>
        <w:t>4269;</w:t>
      </w:r>
    </w:p>
    <w:p w:rsidR="00547CC9" w:rsidRPr="00F0599A" w:rsidRDefault="00547CC9" w:rsidP="00F0599A">
      <w:pPr>
        <w:widowControl w:val="0"/>
        <w:tabs>
          <w:tab w:val="left" w:pos="1134"/>
        </w:tabs>
        <w:ind w:firstLine="709"/>
        <w:rPr>
          <w:szCs w:val="28"/>
        </w:rPr>
      </w:pPr>
      <w:r w:rsidRPr="00F0599A">
        <w:rPr>
          <w:noProof/>
          <w:szCs w:val="28"/>
        </w:rPr>
        <w:t>Kp</w:t>
      </w:r>
      <w:r w:rsidRPr="00F0599A">
        <w:rPr>
          <w:noProof/>
          <w:szCs w:val="28"/>
          <w:vertAlign w:val="subscript"/>
          <w:lang w:val="en-US"/>
        </w:rPr>
        <w:t>i</w:t>
      </w:r>
      <w:r w:rsidR="00C34BEB" w:rsidRPr="00F0599A">
        <w:rPr>
          <w:noProof/>
          <w:szCs w:val="28"/>
        </w:rPr>
        <w:t xml:space="preserve"> </w:t>
      </w:r>
      <w:r w:rsidRPr="00F0599A">
        <w:rPr>
          <w:noProof/>
          <w:szCs w:val="28"/>
        </w:rPr>
        <w:t>-</w:t>
      </w:r>
      <w:r w:rsidR="00C34BEB" w:rsidRPr="00F0599A">
        <w:rPr>
          <w:noProof/>
          <w:szCs w:val="28"/>
        </w:rPr>
        <w:t xml:space="preserve"> </w:t>
      </w:r>
      <w:r w:rsidRPr="00F0599A">
        <w:rPr>
          <w:noProof/>
          <w:szCs w:val="28"/>
        </w:rPr>
        <w:t>коэффициент</w:t>
      </w:r>
      <w:r w:rsidR="00C34BEB" w:rsidRPr="00F0599A">
        <w:rPr>
          <w:noProof/>
          <w:szCs w:val="28"/>
        </w:rPr>
        <w:t xml:space="preserve"> </w:t>
      </w:r>
      <w:r w:rsidRPr="00F0599A">
        <w:rPr>
          <w:noProof/>
          <w:szCs w:val="28"/>
        </w:rPr>
        <w:t>риска</w:t>
      </w:r>
      <w:r w:rsidR="00C34BEB" w:rsidRPr="00F0599A">
        <w:rPr>
          <w:noProof/>
          <w:szCs w:val="28"/>
        </w:rPr>
        <w:t xml:space="preserve"> </w:t>
      </w:r>
      <w:r w:rsidRPr="00F0599A">
        <w:rPr>
          <w:noProof/>
          <w:szCs w:val="28"/>
        </w:rPr>
        <w:t>i-того</w:t>
      </w:r>
      <w:r w:rsidR="00C34BEB" w:rsidRPr="00F0599A">
        <w:rPr>
          <w:noProof/>
          <w:szCs w:val="28"/>
        </w:rPr>
        <w:t xml:space="preserve"> </w:t>
      </w:r>
      <w:r w:rsidRPr="00F0599A">
        <w:rPr>
          <w:noProof/>
          <w:szCs w:val="28"/>
        </w:rPr>
        <w:t>актива;</w:t>
      </w:r>
    </w:p>
    <w:p w:rsidR="00547CC9" w:rsidRPr="00F0599A" w:rsidRDefault="00547CC9" w:rsidP="00F0599A">
      <w:pPr>
        <w:widowControl w:val="0"/>
        <w:tabs>
          <w:tab w:val="left" w:pos="1134"/>
        </w:tabs>
        <w:ind w:firstLine="709"/>
        <w:rPr>
          <w:szCs w:val="28"/>
        </w:rPr>
      </w:pPr>
      <w:r w:rsidRPr="00F0599A">
        <w:rPr>
          <w:noProof/>
          <w:szCs w:val="28"/>
        </w:rPr>
        <w:t>А</w:t>
      </w:r>
      <w:r w:rsidRPr="00F0599A">
        <w:rPr>
          <w:noProof/>
          <w:szCs w:val="28"/>
          <w:vertAlign w:val="subscript"/>
          <w:lang w:val="en-US"/>
        </w:rPr>
        <w:t>i</w:t>
      </w:r>
      <w:r w:rsidR="00C34BEB" w:rsidRPr="00F0599A">
        <w:rPr>
          <w:noProof/>
          <w:szCs w:val="28"/>
        </w:rPr>
        <w:t xml:space="preserve"> </w:t>
      </w:r>
      <w:r w:rsidRPr="00F0599A">
        <w:rPr>
          <w:noProof/>
          <w:szCs w:val="28"/>
        </w:rPr>
        <w:t>-</w:t>
      </w:r>
      <w:r w:rsidR="00C34BEB" w:rsidRPr="00F0599A">
        <w:rPr>
          <w:noProof/>
          <w:szCs w:val="28"/>
        </w:rPr>
        <w:t xml:space="preserve"> </w:t>
      </w:r>
      <w:r w:rsidRPr="00F0599A">
        <w:rPr>
          <w:noProof/>
          <w:szCs w:val="28"/>
        </w:rPr>
        <w:t>i-тый</w:t>
      </w:r>
      <w:r w:rsidR="00C34BEB" w:rsidRPr="00F0599A">
        <w:rPr>
          <w:noProof/>
          <w:szCs w:val="28"/>
        </w:rPr>
        <w:t xml:space="preserve"> </w:t>
      </w:r>
      <w:r w:rsidRPr="00F0599A">
        <w:rPr>
          <w:noProof/>
          <w:szCs w:val="28"/>
        </w:rPr>
        <w:t>актив</w:t>
      </w:r>
      <w:r w:rsidR="00C34BEB" w:rsidRPr="00F0599A">
        <w:rPr>
          <w:noProof/>
          <w:szCs w:val="28"/>
        </w:rPr>
        <w:t xml:space="preserve"> </w:t>
      </w:r>
      <w:r w:rsidRPr="00F0599A">
        <w:rPr>
          <w:noProof/>
          <w:szCs w:val="28"/>
        </w:rPr>
        <w:t>банка;</w:t>
      </w:r>
    </w:p>
    <w:p w:rsidR="00547CC9" w:rsidRPr="00F0599A" w:rsidRDefault="00547CC9" w:rsidP="00F0599A">
      <w:pPr>
        <w:widowControl w:val="0"/>
        <w:tabs>
          <w:tab w:val="left" w:pos="1134"/>
        </w:tabs>
        <w:ind w:firstLine="709"/>
        <w:rPr>
          <w:szCs w:val="28"/>
        </w:rPr>
      </w:pPr>
      <w:r w:rsidRPr="00F0599A">
        <w:rPr>
          <w:noProof/>
          <w:szCs w:val="28"/>
        </w:rPr>
        <w:t>Рк</w:t>
      </w:r>
      <w:r w:rsidRPr="00F0599A">
        <w:rPr>
          <w:noProof/>
          <w:szCs w:val="28"/>
          <w:vertAlign w:val="subscript"/>
          <w:lang w:val="en-US"/>
        </w:rPr>
        <w:t>i</w:t>
      </w:r>
      <w:r w:rsidR="00C34BEB" w:rsidRPr="00F0599A">
        <w:rPr>
          <w:noProof/>
          <w:szCs w:val="28"/>
        </w:rPr>
        <w:t xml:space="preserve"> </w:t>
      </w:r>
      <w:r w:rsidRPr="00F0599A">
        <w:rPr>
          <w:noProof/>
          <w:szCs w:val="28"/>
        </w:rPr>
        <w:t>-</w:t>
      </w:r>
      <w:r w:rsidR="00C34BEB" w:rsidRPr="00F0599A">
        <w:rPr>
          <w:noProof/>
          <w:szCs w:val="28"/>
        </w:rPr>
        <w:t xml:space="preserve"> </w:t>
      </w:r>
      <w:r w:rsidRPr="00F0599A">
        <w:rPr>
          <w:noProof/>
          <w:szCs w:val="28"/>
        </w:rPr>
        <w:t>величина</w:t>
      </w:r>
      <w:r w:rsidR="00C34BEB" w:rsidRPr="00F0599A">
        <w:rPr>
          <w:noProof/>
          <w:szCs w:val="28"/>
        </w:rPr>
        <w:t xml:space="preserve"> </w:t>
      </w:r>
      <w:r w:rsidRPr="00F0599A">
        <w:rPr>
          <w:noProof/>
          <w:szCs w:val="28"/>
        </w:rPr>
        <w:t>резерва</w:t>
      </w:r>
      <w:r w:rsidR="00C34BEB" w:rsidRPr="00F0599A">
        <w:rPr>
          <w:noProof/>
          <w:szCs w:val="28"/>
        </w:rPr>
        <w:t xml:space="preserve"> </w:t>
      </w:r>
      <w:r w:rsidRPr="00F0599A">
        <w:rPr>
          <w:noProof/>
          <w:szCs w:val="28"/>
        </w:rPr>
        <w:t>на</w:t>
      </w:r>
      <w:r w:rsidR="00C34BEB" w:rsidRPr="00F0599A">
        <w:rPr>
          <w:noProof/>
          <w:szCs w:val="28"/>
        </w:rPr>
        <w:t xml:space="preserve"> </w:t>
      </w:r>
      <w:r w:rsidRPr="00F0599A">
        <w:rPr>
          <w:noProof/>
          <w:szCs w:val="28"/>
        </w:rPr>
        <w:t>возможные</w:t>
      </w:r>
      <w:r w:rsidR="00C34BEB" w:rsidRPr="00F0599A">
        <w:rPr>
          <w:noProof/>
          <w:szCs w:val="28"/>
        </w:rPr>
        <w:t xml:space="preserve"> </w:t>
      </w:r>
      <w:r w:rsidRPr="00F0599A">
        <w:rPr>
          <w:noProof/>
          <w:szCs w:val="28"/>
        </w:rPr>
        <w:t>потери</w:t>
      </w:r>
      <w:r w:rsidR="00C34BEB" w:rsidRPr="00F0599A">
        <w:rPr>
          <w:noProof/>
          <w:szCs w:val="28"/>
        </w:rPr>
        <w:t xml:space="preserve"> </w:t>
      </w:r>
      <w:r w:rsidRPr="00F0599A">
        <w:rPr>
          <w:noProof/>
          <w:szCs w:val="28"/>
        </w:rPr>
        <w:t>или</w:t>
      </w:r>
      <w:r w:rsidR="00C34BEB" w:rsidRPr="00F0599A">
        <w:rPr>
          <w:noProof/>
          <w:szCs w:val="28"/>
        </w:rPr>
        <w:t xml:space="preserve"> </w:t>
      </w:r>
      <w:r w:rsidRPr="00F0599A">
        <w:rPr>
          <w:noProof/>
          <w:szCs w:val="28"/>
        </w:rPr>
        <w:t>резерва</w:t>
      </w:r>
      <w:r w:rsidR="00C34BEB" w:rsidRPr="00F0599A">
        <w:rPr>
          <w:noProof/>
          <w:szCs w:val="28"/>
        </w:rPr>
        <w:t xml:space="preserve"> </w:t>
      </w:r>
      <w:r w:rsidRPr="00F0599A">
        <w:rPr>
          <w:noProof/>
          <w:szCs w:val="28"/>
        </w:rPr>
        <w:t>на</w:t>
      </w:r>
      <w:r w:rsidR="00C34BEB" w:rsidRPr="00F0599A">
        <w:rPr>
          <w:noProof/>
          <w:szCs w:val="28"/>
        </w:rPr>
        <w:t xml:space="preserve"> </w:t>
      </w:r>
      <w:r w:rsidRPr="00F0599A">
        <w:rPr>
          <w:noProof/>
          <w:szCs w:val="28"/>
        </w:rPr>
        <w:t>возможные</w:t>
      </w:r>
      <w:r w:rsidR="00C34BEB" w:rsidRPr="00F0599A">
        <w:rPr>
          <w:noProof/>
          <w:szCs w:val="28"/>
        </w:rPr>
        <w:t xml:space="preserve"> </w:t>
      </w:r>
      <w:r w:rsidRPr="00F0599A">
        <w:rPr>
          <w:noProof/>
          <w:szCs w:val="28"/>
        </w:rPr>
        <w:t>потери</w:t>
      </w:r>
      <w:r w:rsidR="00C34BEB" w:rsidRPr="00F0599A">
        <w:rPr>
          <w:noProof/>
          <w:szCs w:val="28"/>
        </w:rPr>
        <w:t xml:space="preserve"> </w:t>
      </w:r>
      <w:r w:rsidRPr="00F0599A">
        <w:rPr>
          <w:noProof/>
          <w:szCs w:val="28"/>
        </w:rPr>
        <w:t>по</w:t>
      </w:r>
      <w:r w:rsidR="00C34BEB" w:rsidRPr="00F0599A">
        <w:rPr>
          <w:noProof/>
          <w:szCs w:val="28"/>
        </w:rPr>
        <w:t xml:space="preserve"> </w:t>
      </w:r>
      <w:r w:rsidRPr="00F0599A">
        <w:rPr>
          <w:noProof/>
          <w:szCs w:val="28"/>
        </w:rPr>
        <w:t>ссудам,</w:t>
      </w:r>
      <w:r w:rsidR="00C34BEB" w:rsidRPr="00F0599A">
        <w:rPr>
          <w:noProof/>
          <w:szCs w:val="28"/>
        </w:rPr>
        <w:t xml:space="preserve"> </w:t>
      </w:r>
      <w:r w:rsidRPr="00F0599A">
        <w:rPr>
          <w:noProof/>
          <w:szCs w:val="28"/>
        </w:rPr>
        <w:t>по</w:t>
      </w:r>
      <w:r w:rsidR="00C34BEB" w:rsidRPr="00F0599A">
        <w:rPr>
          <w:noProof/>
          <w:szCs w:val="28"/>
        </w:rPr>
        <w:t xml:space="preserve"> </w:t>
      </w:r>
      <w:r w:rsidRPr="00F0599A">
        <w:rPr>
          <w:noProof/>
          <w:szCs w:val="28"/>
        </w:rPr>
        <w:t>ссудной</w:t>
      </w:r>
      <w:r w:rsidR="00C34BEB" w:rsidRPr="00F0599A">
        <w:rPr>
          <w:noProof/>
          <w:szCs w:val="28"/>
        </w:rPr>
        <w:t xml:space="preserve"> </w:t>
      </w:r>
      <w:r w:rsidRPr="00F0599A">
        <w:rPr>
          <w:noProof/>
          <w:szCs w:val="28"/>
        </w:rPr>
        <w:t>и</w:t>
      </w:r>
      <w:r w:rsidR="00C34BEB" w:rsidRPr="00F0599A">
        <w:rPr>
          <w:noProof/>
          <w:szCs w:val="28"/>
        </w:rPr>
        <w:t xml:space="preserve"> </w:t>
      </w:r>
      <w:r w:rsidRPr="00F0599A">
        <w:rPr>
          <w:noProof/>
          <w:szCs w:val="28"/>
        </w:rPr>
        <w:t>приравненной</w:t>
      </w:r>
      <w:r w:rsidR="00C34BEB" w:rsidRPr="00F0599A">
        <w:rPr>
          <w:noProof/>
          <w:szCs w:val="28"/>
        </w:rPr>
        <w:t xml:space="preserve"> </w:t>
      </w:r>
      <w:r w:rsidRPr="00F0599A">
        <w:rPr>
          <w:noProof/>
          <w:szCs w:val="28"/>
        </w:rPr>
        <w:t>к</w:t>
      </w:r>
      <w:r w:rsidR="00C34BEB" w:rsidRPr="00F0599A">
        <w:rPr>
          <w:noProof/>
          <w:szCs w:val="28"/>
        </w:rPr>
        <w:t xml:space="preserve"> </w:t>
      </w:r>
      <w:r w:rsidRPr="00F0599A">
        <w:rPr>
          <w:noProof/>
          <w:szCs w:val="28"/>
        </w:rPr>
        <w:t>ней</w:t>
      </w:r>
      <w:r w:rsidR="00C34BEB" w:rsidRPr="00F0599A">
        <w:rPr>
          <w:noProof/>
          <w:szCs w:val="28"/>
        </w:rPr>
        <w:t xml:space="preserve"> </w:t>
      </w:r>
      <w:r w:rsidRPr="00F0599A">
        <w:rPr>
          <w:noProof/>
          <w:szCs w:val="28"/>
        </w:rPr>
        <w:t>задолженности</w:t>
      </w:r>
      <w:r w:rsidR="00C34BEB" w:rsidRPr="00F0599A">
        <w:rPr>
          <w:noProof/>
          <w:szCs w:val="28"/>
        </w:rPr>
        <w:t xml:space="preserve"> </w:t>
      </w:r>
      <w:r w:rsidRPr="00F0599A">
        <w:rPr>
          <w:noProof/>
          <w:szCs w:val="28"/>
        </w:rPr>
        <w:t>i-того</w:t>
      </w:r>
      <w:r w:rsidR="00C34BEB" w:rsidRPr="00F0599A">
        <w:rPr>
          <w:noProof/>
          <w:szCs w:val="28"/>
        </w:rPr>
        <w:t xml:space="preserve"> </w:t>
      </w:r>
      <w:r w:rsidRPr="00F0599A">
        <w:rPr>
          <w:noProof/>
          <w:szCs w:val="28"/>
        </w:rPr>
        <w:t>актива;</w:t>
      </w:r>
    </w:p>
    <w:p w:rsidR="00547CC9" w:rsidRPr="00F0599A" w:rsidRDefault="00547CC9" w:rsidP="00F0599A">
      <w:pPr>
        <w:widowControl w:val="0"/>
        <w:tabs>
          <w:tab w:val="left" w:pos="1134"/>
        </w:tabs>
        <w:ind w:firstLine="709"/>
        <w:rPr>
          <w:szCs w:val="28"/>
        </w:rPr>
      </w:pPr>
      <w:r w:rsidRPr="00F0599A">
        <w:rPr>
          <w:noProof/>
          <w:szCs w:val="28"/>
        </w:rPr>
        <w:t>КРВ</w:t>
      </w:r>
      <w:r w:rsidR="00C34BEB" w:rsidRPr="00F0599A">
        <w:rPr>
          <w:noProof/>
          <w:szCs w:val="28"/>
        </w:rPr>
        <w:t xml:space="preserve"> </w:t>
      </w:r>
      <w:r w:rsidRPr="00F0599A">
        <w:rPr>
          <w:noProof/>
          <w:szCs w:val="28"/>
        </w:rPr>
        <w:t>-</w:t>
      </w:r>
      <w:r w:rsidR="00C34BEB" w:rsidRPr="00F0599A">
        <w:rPr>
          <w:noProof/>
          <w:szCs w:val="28"/>
        </w:rPr>
        <w:t xml:space="preserve"> </w:t>
      </w:r>
      <w:r w:rsidRPr="00F0599A">
        <w:rPr>
          <w:noProof/>
          <w:szCs w:val="28"/>
        </w:rPr>
        <w:t>величина</w:t>
      </w:r>
      <w:r w:rsidR="00C34BEB" w:rsidRPr="00F0599A">
        <w:rPr>
          <w:noProof/>
          <w:szCs w:val="28"/>
        </w:rPr>
        <w:t xml:space="preserve"> </w:t>
      </w:r>
      <w:r w:rsidRPr="00F0599A">
        <w:rPr>
          <w:noProof/>
          <w:szCs w:val="28"/>
        </w:rPr>
        <w:t>кредитного</w:t>
      </w:r>
      <w:r w:rsidR="00C34BEB" w:rsidRPr="00F0599A">
        <w:rPr>
          <w:noProof/>
          <w:szCs w:val="28"/>
        </w:rPr>
        <w:t xml:space="preserve"> </w:t>
      </w:r>
      <w:r w:rsidRPr="00F0599A">
        <w:rPr>
          <w:noProof/>
          <w:szCs w:val="28"/>
        </w:rPr>
        <w:t>риска</w:t>
      </w:r>
      <w:r w:rsidR="00C34BEB" w:rsidRPr="00F0599A">
        <w:rPr>
          <w:noProof/>
          <w:szCs w:val="28"/>
        </w:rPr>
        <w:t xml:space="preserve"> </w:t>
      </w:r>
      <w:r w:rsidRPr="00F0599A">
        <w:rPr>
          <w:noProof/>
          <w:szCs w:val="28"/>
        </w:rPr>
        <w:t>по</w:t>
      </w:r>
      <w:r w:rsidR="00C34BEB" w:rsidRPr="00F0599A">
        <w:rPr>
          <w:noProof/>
          <w:szCs w:val="28"/>
        </w:rPr>
        <w:t xml:space="preserve"> </w:t>
      </w:r>
      <w:r w:rsidRPr="00F0599A">
        <w:rPr>
          <w:noProof/>
          <w:szCs w:val="28"/>
        </w:rPr>
        <w:t>условным</w:t>
      </w:r>
      <w:r w:rsidR="00C34BEB" w:rsidRPr="00F0599A">
        <w:rPr>
          <w:noProof/>
          <w:szCs w:val="28"/>
        </w:rPr>
        <w:t xml:space="preserve"> </w:t>
      </w:r>
      <w:r w:rsidRPr="00F0599A">
        <w:rPr>
          <w:noProof/>
          <w:szCs w:val="28"/>
        </w:rPr>
        <w:t>обязательствам</w:t>
      </w:r>
      <w:r w:rsidR="00C34BEB" w:rsidRPr="00F0599A">
        <w:rPr>
          <w:noProof/>
          <w:szCs w:val="28"/>
        </w:rPr>
        <w:t xml:space="preserve"> </w:t>
      </w:r>
      <w:r w:rsidRPr="00F0599A">
        <w:rPr>
          <w:noProof/>
          <w:szCs w:val="28"/>
        </w:rPr>
        <w:t>кредитного</w:t>
      </w:r>
      <w:r w:rsidR="00C34BEB" w:rsidRPr="00F0599A">
        <w:rPr>
          <w:noProof/>
          <w:szCs w:val="28"/>
        </w:rPr>
        <w:t xml:space="preserve"> </w:t>
      </w:r>
      <w:r w:rsidRPr="00F0599A">
        <w:rPr>
          <w:noProof/>
          <w:szCs w:val="28"/>
        </w:rPr>
        <w:t>характера;</w:t>
      </w:r>
    </w:p>
    <w:p w:rsidR="00547CC9" w:rsidRPr="00F0599A" w:rsidRDefault="00547CC9" w:rsidP="00F0599A">
      <w:pPr>
        <w:widowControl w:val="0"/>
        <w:tabs>
          <w:tab w:val="left" w:pos="1134"/>
        </w:tabs>
        <w:ind w:firstLine="709"/>
        <w:rPr>
          <w:szCs w:val="28"/>
        </w:rPr>
      </w:pPr>
      <w:r w:rsidRPr="00F0599A">
        <w:rPr>
          <w:noProof/>
          <w:szCs w:val="28"/>
        </w:rPr>
        <w:t>КРС</w:t>
      </w:r>
      <w:r w:rsidR="00C34BEB" w:rsidRPr="00F0599A">
        <w:rPr>
          <w:noProof/>
          <w:szCs w:val="28"/>
        </w:rPr>
        <w:t xml:space="preserve"> </w:t>
      </w:r>
      <w:r w:rsidRPr="00F0599A">
        <w:rPr>
          <w:noProof/>
          <w:szCs w:val="28"/>
        </w:rPr>
        <w:t>-</w:t>
      </w:r>
      <w:r w:rsidR="00C34BEB" w:rsidRPr="00F0599A">
        <w:rPr>
          <w:noProof/>
          <w:szCs w:val="28"/>
        </w:rPr>
        <w:t xml:space="preserve"> </w:t>
      </w:r>
      <w:r w:rsidRPr="00F0599A">
        <w:rPr>
          <w:noProof/>
          <w:szCs w:val="28"/>
        </w:rPr>
        <w:t>величина</w:t>
      </w:r>
      <w:r w:rsidR="00C34BEB" w:rsidRPr="00F0599A">
        <w:rPr>
          <w:noProof/>
          <w:szCs w:val="28"/>
        </w:rPr>
        <w:t xml:space="preserve"> </w:t>
      </w:r>
      <w:r w:rsidRPr="00F0599A">
        <w:rPr>
          <w:noProof/>
          <w:szCs w:val="28"/>
        </w:rPr>
        <w:t>кредитного</w:t>
      </w:r>
      <w:r w:rsidR="00C34BEB" w:rsidRPr="00F0599A">
        <w:rPr>
          <w:noProof/>
          <w:szCs w:val="28"/>
        </w:rPr>
        <w:t xml:space="preserve"> </w:t>
      </w:r>
      <w:r w:rsidRPr="00F0599A">
        <w:rPr>
          <w:noProof/>
          <w:szCs w:val="28"/>
        </w:rPr>
        <w:t>риска</w:t>
      </w:r>
      <w:r w:rsidR="00C34BEB" w:rsidRPr="00F0599A">
        <w:rPr>
          <w:noProof/>
          <w:szCs w:val="28"/>
        </w:rPr>
        <w:t xml:space="preserve"> </w:t>
      </w:r>
      <w:r w:rsidRPr="00F0599A">
        <w:rPr>
          <w:noProof/>
          <w:szCs w:val="28"/>
        </w:rPr>
        <w:t>по</w:t>
      </w:r>
      <w:r w:rsidR="00C34BEB" w:rsidRPr="00F0599A">
        <w:rPr>
          <w:noProof/>
          <w:szCs w:val="28"/>
        </w:rPr>
        <w:t xml:space="preserve"> </w:t>
      </w:r>
      <w:r w:rsidRPr="00F0599A">
        <w:rPr>
          <w:noProof/>
          <w:szCs w:val="28"/>
        </w:rPr>
        <w:t>срочным</w:t>
      </w:r>
      <w:r w:rsidR="00C34BEB" w:rsidRPr="00F0599A">
        <w:rPr>
          <w:noProof/>
          <w:szCs w:val="28"/>
        </w:rPr>
        <w:t xml:space="preserve"> </w:t>
      </w:r>
      <w:r w:rsidRPr="00F0599A">
        <w:rPr>
          <w:noProof/>
          <w:szCs w:val="28"/>
        </w:rPr>
        <w:t>сделкам;</w:t>
      </w:r>
    </w:p>
    <w:p w:rsidR="00547CC9" w:rsidRPr="00F0599A" w:rsidRDefault="00547CC9" w:rsidP="00F0599A">
      <w:pPr>
        <w:widowControl w:val="0"/>
        <w:tabs>
          <w:tab w:val="left" w:pos="1134"/>
        </w:tabs>
        <w:ind w:firstLine="709"/>
        <w:rPr>
          <w:szCs w:val="28"/>
        </w:rPr>
      </w:pPr>
      <w:r w:rsidRPr="00F0599A">
        <w:rPr>
          <w:noProof/>
          <w:szCs w:val="28"/>
        </w:rPr>
        <w:t>РР</w:t>
      </w:r>
      <w:r w:rsidR="00C34BEB" w:rsidRPr="00F0599A">
        <w:rPr>
          <w:noProof/>
          <w:szCs w:val="28"/>
        </w:rPr>
        <w:t xml:space="preserve"> </w:t>
      </w:r>
      <w:r w:rsidRPr="00F0599A">
        <w:rPr>
          <w:noProof/>
          <w:szCs w:val="28"/>
        </w:rPr>
        <w:t>-</w:t>
      </w:r>
      <w:r w:rsidR="00C34BEB" w:rsidRPr="00F0599A">
        <w:rPr>
          <w:noProof/>
          <w:szCs w:val="28"/>
        </w:rPr>
        <w:t xml:space="preserve"> </w:t>
      </w:r>
      <w:r w:rsidRPr="00F0599A">
        <w:rPr>
          <w:noProof/>
          <w:szCs w:val="28"/>
        </w:rPr>
        <w:t>величина</w:t>
      </w:r>
      <w:r w:rsidR="00C34BEB" w:rsidRPr="00F0599A">
        <w:rPr>
          <w:noProof/>
          <w:szCs w:val="28"/>
        </w:rPr>
        <w:t xml:space="preserve"> </w:t>
      </w:r>
      <w:r w:rsidRPr="00F0599A">
        <w:rPr>
          <w:noProof/>
          <w:szCs w:val="28"/>
        </w:rPr>
        <w:t>рыночного</w:t>
      </w:r>
      <w:r w:rsidR="00C34BEB" w:rsidRPr="00F0599A">
        <w:rPr>
          <w:noProof/>
          <w:szCs w:val="28"/>
        </w:rPr>
        <w:t xml:space="preserve"> </w:t>
      </w:r>
      <w:r w:rsidRPr="00F0599A">
        <w:rPr>
          <w:noProof/>
          <w:szCs w:val="28"/>
        </w:rPr>
        <w:t>риска,</w:t>
      </w:r>
      <w:r w:rsidR="00C34BEB" w:rsidRPr="00F0599A">
        <w:rPr>
          <w:noProof/>
          <w:szCs w:val="28"/>
        </w:rPr>
        <w:t xml:space="preserve"> </w:t>
      </w:r>
      <w:r w:rsidRPr="00F0599A">
        <w:rPr>
          <w:noProof/>
          <w:szCs w:val="28"/>
        </w:rPr>
        <w:t>в</w:t>
      </w:r>
      <w:r w:rsidR="00C34BEB" w:rsidRPr="00F0599A">
        <w:rPr>
          <w:noProof/>
          <w:szCs w:val="28"/>
        </w:rPr>
        <w:t xml:space="preserve"> </w:t>
      </w:r>
      <w:r w:rsidRPr="00F0599A">
        <w:rPr>
          <w:noProof/>
          <w:szCs w:val="28"/>
        </w:rPr>
        <w:t>соответствии</w:t>
      </w:r>
      <w:r w:rsidR="00C34BEB" w:rsidRPr="00F0599A">
        <w:rPr>
          <w:noProof/>
          <w:szCs w:val="28"/>
        </w:rPr>
        <w:t xml:space="preserve"> </w:t>
      </w:r>
      <w:r w:rsidRPr="00F0599A">
        <w:rPr>
          <w:noProof/>
          <w:szCs w:val="28"/>
        </w:rPr>
        <w:t>с</w:t>
      </w:r>
      <w:r w:rsidR="00C34BEB" w:rsidRPr="00F0599A">
        <w:rPr>
          <w:noProof/>
          <w:szCs w:val="28"/>
        </w:rPr>
        <w:t xml:space="preserve"> </w:t>
      </w:r>
      <w:r w:rsidRPr="00F0599A">
        <w:rPr>
          <w:noProof/>
          <w:szCs w:val="28"/>
        </w:rPr>
        <w:t>требованиями</w:t>
      </w:r>
      <w:r w:rsidR="00C34BEB" w:rsidRPr="00F0599A">
        <w:rPr>
          <w:noProof/>
          <w:szCs w:val="28"/>
        </w:rPr>
        <w:t xml:space="preserve"> </w:t>
      </w:r>
      <w:r w:rsidRPr="00F0599A">
        <w:rPr>
          <w:noProof/>
          <w:szCs w:val="28"/>
        </w:rPr>
        <w:t>нормативного</w:t>
      </w:r>
      <w:r w:rsidR="00C34BEB" w:rsidRPr="00F0599A">
        <w:rPr>
          <w:noProof/>
          <w:szCs w:val="28"/>
        </w:rPr>
        <w:t xml:space="preserve"> </w:t>
      </w:r>
      <w:r w:rsidRPr="00F0599A">
        <w:rPr>
          <w:noProof/>
          <w:szCs w:val="28"/>
        </w:rPr>
        <w:t>акта</w:t>
      </w:r>
      <w:r w:rsidR="00C34BEB" w:rsidRPr="00F0599A">
        <w:rPr>
          <w:noProof/>
          <w:szCs w:val="28"/>
        </w:rPr>
        <w:t xml:space="preserve"> </w:t>
      </w:r>
      <w:r w:rsidRPr="00F0599A">
        <w:rPr>
          <w:noProof/>
          <w:szCs w:val="28"/>
        </w:rPr>
        <w:t>Банка</w:t>
      </w:r>
      <w:r w:rsidR="00C34BEB" w:rsidRPr="00F0599A">
        <w:rPr>
          <w:noProof/>
          <w:szCs w:val="28"/>
        </w:rPr>
        <w:t xml:space="preserve"> </w:t>
      </w:r>
      <w:r w:rsidRPr="00F0599A">
        <w:rPr>
          <w:noProof/>
          <w:szCs w:val="28"/>
        </w:rPr>
        <w:t>России</w:t>
      </w:r>
      <w:r w:rsidR="00C34BEB" w:rsidRPr="00F0599A">
        <w:rPr>
          <w:noProof/>
          <w:szCs w:val="28"/>
        </w:rPr>
        <w:t xml:space="preserve"> </w:t>
      </w:r>
      <w:r w:rsidRPr="00F0599A">
        <w:rPr>
          <w:noProof/>
          <w:szCs w:val="28"/>
        </w:rPr>
        <w:t>о</w:t>
      </w:r>
      <w:r w:rsidR="00C34BEB" w:rsidRPr="00F0599A">
        <w:rPr>
          <w:noProof/>
          <w:szCs w:val="28"/>
        </w:rPr>
        <w:t xml:space="preserve"> </w:t>
      </w:r>
      <w:r w:rsidRPr="00F0599A">
        <w:rPr>
          <w:noProof/>
          <w:szCs w:val="28"/>
        </w:rPr>
        <w:t>порядке</w:t>
      </w:r>
      <w:r w:rsidR="00C34BEB" w:rsidRPr="00F0599A">
        <w:rPr>
          <w:noProof/>
          <w:szCs w:val="28"/>
        </w:rPr>
        <w:t xml:space="preserve"> </w:t>
      </w:r>
      <w:r w:rsidRPr="00F0599A">
        <w:rPr>
          <w:noProof/>
          <w:szCs w:val="28"/>
        </w:rPr>
        <w:t>расчета</w:t>
      </w:r>
      <w:r w:rsidR="00C34BEB" w:rsidRPr="00F0599A">
        <w:rPr>
          <w:noProof/>
          <w:szCs w:val="28"/>
        </w:rPr>
        <w:t xml:space="preserve"> </w:t>
      </w:r>
      <w:r w:rsidRPr="00F0599A">
        <w:rPr>
          <w:noProof/>
          <w:szCs w:val="28"/>
        </w:rPr>
        <w:t>кредитными</w:t>
      </w:r>
      <w:r w:rsidR="00C34BEB" w:rsidRPr="00F0599A">
        <w:rPr>
          <w:noProof/>
          <w:szCs w:val="28"/>
        </w:rPr>
        <w:t xml:space="preserve"> </w:t>
      </w:r>
      <w:r w:rsidRPr="00F0599A">
        <w:rPr>
          <w:noProof/>
          <w:szCs w:val="28"/>
        </w:rPr>
        <w:t>организациями</w:t>
      </w:r>
      <w:r w:rsidR="00C34BEB" w:rsidRPr="00F0599A">
        <w:rPr>
          <w:noProof/>
          <w:szCs w:val="28"/>
        </w:rPr>
        <w:t xml:space="preserve"> </w:t>
      </w:r>
      <w:r w:rsidRPr="00F0599A">
        <w:rPr>
          <w:noProof/>
          <w:szCs w:val="28"/>
        </w:rPr>
        <w:t>размера</w:t>
      </w:r>
      <w:r w:rsidR="00C34BEB" w:rsidRPr="00F0599A">
        <w:rPr>
          <w:noProof/>
          <w:szCs w:val="28"/>
        </w:rPr>
        <w:t xml:space="preserve"> </w:t>
      </w:r>
      <w:r w:rsidRPr="00F0599A">
        <w:rPr>
          <w:noProof/>
          <w:szCs w:val="28"/>
        </w:rPr>
        <w:t>рыночных</w:t>
      </w:r>
      <w:r w:rsidR="00C34BEB" w:rsidRPr="00F0599A">
        <w:rPr>
          <w:noProof/>
          <w:szCs w:val="28"/>
        </w:rPr>
        <w:t xml:space="preserve"> </w:t>
      </w:r>
      <w:r w:rsidRPr="00F0599A">
        <w:rPr>
          <w:noProof/>
          <w:szCs w:val="28"/>
        </w:rPr>
        <w:t>рисков.</w:t>
      </w:r>
    </w:p>
    <w:p w:rsidR="00547CC9" w:rsidRPr="00F0599A" w:rsidRDefault="00547CC9" w:rsidP="00F0599A">
      <w:pPr>
        <w:widowControl w:val="0"/>
        <w:tabs>
          <w:tab w:val="left" w:pos="1134"/>
        </w:tabs>
        <w:ind w:firstLine="709"/>
        <w:rPr>
          <w:szCs w:val="28"/>
        </w:rPr>
      </w:pPr>
      <w:bookmarkStart w:id="20" w:name="sub_22"/>
      <w:r w:rsidRPr="00F0599A">
        <w:rPr>
          <w:szCs w:val="28"/>
        </w:rPr>
        <w:t>Минимально</w:t>
      </w:r>
      <w:r w:rsidR="00C34BEB" w:rsidRPr="00F0599A">
        <w:rPr>
          <w:szCs w:val="28"/>
        </w:rPr>
        <w:t xml:space="preserve"> </w:t>
      </w:r>
      <w:r w:rsidRPr="00F0599A">
        <w:rPr>
          <w:szCs w:val="28"/>
        </w:rPr>
        <w:t>допустимое</w:t>
      </w:r>
      <w:r w:rsidR="00C34BEB" w:rsidRPr="00F0599A">
        <w:rPr>
          <w:szCs w:val="28"/>
        </w:rPr>
        <w:t xml:space="preserve"> </w:t>
      </w:r>
      <w:r w:rsidRPr="00F0599A">
        <w:rPr>
          <w:szCs w:val="28"/>
        </w:rPr>
        <w:t>числовое</w:t>
      </w:r>
      <w:r w:rsidR="00C34BEB" w:rsidRPr="00F0599A">
        <w:rPr>
          <w:szCs w:val="28"/>
        </w:rPr>
        <w:t xml:space="preserve"> </w:t>
      </w:r>
      <w:r w:rsidRPr="00F0599A">
        <w:rPr>
          <w:szCs w:val="28"/>
        </w:rPr>
        <w:t>значение</w:t>
      </w:r>
      <w:r w:rsidR="00C34BEB" w:rsidRPr="00F0599A">
        <w:rPr>
          <w:szCs w:val="28"/>
        </w:rPr>
        <w:t xml:space="preserve"> </w:t>
      </w:r>
      <w:r w:rsidRPr="00F0599A">
        <w:rPr>
          <w:szCs w:val="28"/>
        </w:rPr>
        <w:t>норматива</w:t>
      </w:r>
      <w:r w:rsidR="00C34BEB" w:rsidRPr="00F0599A">
        <w:rPr>
          <w:szCs w:val="28"/>
        </w:rPr>
        <w:t xml:space="preserve"> </w:t>
      </w:r>
      <w:hyperlink w:anchor="sub_21" w:history="1">
        <w:r w:rsidRPr="00F0599A">
          <w:rPr>
            <w:rStyle w:val="af4"/>
            <w:b w:val="0"/>
            <w:bCs w:val="0"/>
            <w:color w:val="auto"/>
            <w:sz w:val="28"/>
            <w:szCs w:val="28"/>
            <w:u w:val="none"/>
          </w:rPr>
          <w:t>Н1</w:t>
        </w:r>
      </w:hyperlink>
      <w:r w:rsidR="00C34BEB" w:rsidRPr="00F0599A">
        <w:rPr>
          <w:szCs w:val="28"/>
        </w:rPr>
        <w:t xml:space="preserve"> </w:t>
      </w:r>
      <w:r w:rsidRPr="00F0599A">
        <w:rPr>
          <w:szCs w:val="28"/>
        </w:rPr>
        <w:t>устанавливается</w:t>
      </w:r>
      <w:r w:rsidR="00C34BEB" w:rsidRPr="00F0599A">
        <w:rPr>
          <w:szCs w:val="28"/>
        </w:rPr>
        <w:t xml:space="preserve"> </w:t>
      </w:r>
      <w:r w:rsidRPr="00F0599A">
        <w:rPr>
          <w:szCs w:val="28"/>
        </w:rPr>
        <w:t>в</w:t>
      </w:r>
      <w:r w:rsidR="00C34BEB" w:rsidRPr="00F0599A">
        <w:rPr>
          <w:szCs w:val="28"/>
        </w:rPr>
        <w:t xml:space="preserve"> </w:t>
      </w:r>
      <w:r w:rsidRPr="00F0599A">
        <w:rPr>
          <w:szCs w:val="28"/>
        </w:rPr>
        <w:t>зависимости</w:t>
      </w:r>
      <w:r w:rsidR="00C34BEB" w:rsidRPr="00F0599A">
        <w:rPr>
          <w:szCs w:val="28"/>
        </w:rPr>
        <w:t xml:space="preserve"> </w:t>
      </w:r>
      <w:r w:rsidRPr="00F0599A">
        <w:rPr>
          <w:szCs w:val="28"/>
        </w:rPr>
        <w:t>от</w:t>
      </w:r>
      <w:r w:rsidR="00C34BEB" w:rsidRPr="00F0599A">
        <w:rPr>
          <w:szCs w:val="28"/>
        </w:rPr>
        <w:t xml:space="preserve"> </w:t>
      </w:r>
      <w:r w:rsidRPr="00F0599A">
        <w:rPr>
          <w:szCs w:val="28"/>
        </w:rPr>
        <w:t>размера</w:t>
      </w:r>
      <w:r w:rsidR="00C34BEB" w:rsidRPr="00F0599A">
        <w:rPr>
          <w:szCs w:val="28"/>
        </w:rPr>
        <w:t xml:space="preserve"> </w:t>
      </w:r>
      <w:r w:rsidRPr="00F0599A">
        <w:rPr>
          <w:szCs w:val="28"/>
        </w:rPr>
        <w:t>собственных</w:t>
      </w:r>
      <w:r w:rsidR="00C34BEB" w:rsidRPr="00F0599A">
        <w:rPr>
          <w:szCs w:val="28"/>
        </w:rPr>
        <w:t xml:space="preserve"> </w:t>
      </w:r>
      <w:r w:rsidRPr="00F0599A">
        <w:rPr>
          <w:szCs w:val="28"/>
        </w:rPr>
        <w:t>средств</w:t>
      </w:r>
      <w:r w:rsidR="00C34BEB" w:rsidRPr="00F0599A">
        <w:rPr>
          <w:szCs w:val="28"/>
        </w:rPr>
        <w:t xml:space="preserve"> </w:t>
      </w:r>
      <w:r w:rsidRPr="00F0599A">
        <w:rPr>
          <w:szCs w:val="28"/>
        </w:rPr>
        <w:t>(капитала)</w:t>
      </w:r>
      <w:r w:rsidR="00C34BEB" w:rsidRPr="00F0599A">
        <w:rPr>
          <w:szCs w:val="28"/>
        </w:rPr>
        <w:t xml:space="preserve"> </w:t>
      </w:r>
      <w:r w:rsidRPr="00F0599A">
        <w:rPr>
          <w:szCs w:val="28"/>
        </w:rPr>
        <w:t>банка:</w:t>
      </w:r>
    </w:p>
    <w:bookmarkEnd w:id="20"/>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для</w:t>
      </w:r>
      <w:r w:rsidR="00C34BEB" w:rsidRPr="00F0599A">
        <w:rPr>
          <w:szCs w:val="28"/>
        </w:rPr>
        <w:t xml:space="preserve"> </w:t>
      </w:r>
      <w:r w:rsidRPr="00F0599A">
        <w:rPr>
          <w:szCs w:val="28"/>
        </w:rPr>
        <w:t>банков</w:t>
      </w:r>
      <w:r w:rsidR="00C34BEB" w:rsidRPr="00F0599A">
        <w:rPr>
          <w:szCs w:val="28"/>
        </w:rPr>
        <w:t xml:space="preserve"> </w:t>
      </w:r>
      <w:r w:rsidRPr="00F0599A">
        <w:rPr>
          <w:szCs w:val="28"/>
        </w:rPr>
        <w:t>с</w:t>
      </w:r>
      <w:r w:rsidR="00C34BEB" w:rsidRPr="00F0599A">
        <w:rPr>
          <w:szCs w:val="28"/>
        </w:rPr>
        <w:t xml:space="preserve"> </w:t>
      </w:r>
      <w:r w:rsidRPr="00F0599A">
        <w:rPr>
          <w:szCs w:val="28"/>
        </w:rPr>
        <w:t>размером</w:t>
      </w:r>
      <w:r w:rsidR="00C34BEB" w:rsidRPr="00F0599A">
        <w:rPr>
          <w:szCs w:val="28"/>
        </w:rPr>
        <w:t xml:space="preserve"> </w:t>
      </w:r>
      <w:r w:rsidRPr="00F0599A">
        <w:rPr>
          <w:szCs w:val="28"/>
        </w:rPr>
        <w:t>собственных</w:t>
      </w:r>
      <w:r w:rsidR="00C34BEB" w:rsidRPr="00F0599A">
        <w:rPr>
          <w:szCs w:val="28"/>
        </w:rPr>
        <w:t xml:space="preserve"> </w:t>
      </w:r>
      <w:r w:rsidRPr="00F0599A">
        <w:rPr>
          <w:szCs w:val="28"/>
        </w:rPr>
        <w:t>средств</w:t>
      </w:r>
      <w:r w:rsidR="00C34BEB" w:rsidRPr="00F0599A">
        <w:rPr>
          <w:szCs w:val="28"/>
        </w:rPr>
        <w:t xml:space="preserve"> </w:t>
      </w:r>
      <w:r w:rsidRPr="00F0599A">
        <w:rPr>
          <w:szCs w:val="28"/>
        </w:rPr>
        <w:t>(капитала)</w:t>
      </w:r>
      <w:r w:rsidR="00C34BEB" w:rsidRPr="00F0599A">
        <w:rPr>
          <w:szCs w:val="28"/>
        </w:rPr>
        <w:t xml:space="preserve"> </w:t>
      </w:r>
      <w:r w:rsidRPr="00F0599A">
        <w:rPr>
          <w:szCs w:val="28"/>
        </w:rPr>
        <w:t>не</w:t>
      </w:r>
      <w:r w:rsidR="00C34BEB" w:rsidRPr="00F0599A">
        <w:rPr>
          <w:szCs w:val="28"/>
        </w:rPr>
        <w:t xml:space="preserve"> </w:t>
      </w:r>
      <w:r w:rsidRPr="00F0599A">
        <w:rPr>
          <w:szCs w:val="28"/>
        </w:rPr>
        <w:t>менее</w:t>
      </w:r>
      <w:r w:rsidR="00C34BEB" w:rsidRPr="00F0599A">
        <w:rPr>
          <w:szCs w:val="28"/>
        </w:rPr>
        <w:t xml:space="preserve"> </w:t>
      </w:r>
      <w:r w:rsidRPr="00F0599A">
        <w:rPr>
          <w:szCs w:val="28"/>
        </w:rPr>
        <w:t>суммы,</w:t>
      </w:r>
      <w:r w:rsidR="00C34BEB" w:rsidRPr="00F0599A">
        <w:rPr>
          <w:szCs w:val="28"/>
        </w:rPr>
        <w:t xml:space="preserve"> </w:t>
      </w:r>
      <w:r w:rsidRPr="00F0599A">
        <w:rPr>
          <w:szCs w:val="28"/>
        </w:rPr>
        <w:t>эквивалентной</w:t>
      </w:r>
      <w:r w:rsidR="00C34BEB" w:rsidRPr="00F0599A">
        <w:rPr>
          <w:szCs w:val="28"/>
        </w:rPr>
        <w:t xml:space="preserve"> </w:t>
      </w:r>
      <w:r w:rsidRPr="00F0599A">
        <w:rPr>
          <w:szCs w:val="28"/>
        </w:rPr>
        <w:t>5</w:t>
      </w:r>
      <w:r w:rsidR="00C34BEB" w:rsidRPr="00F0599A">
        <w:rPr>
          <w:szCs w:val="28"/>
        </w:rPr>
        <w:t xml:space="preserve"> </w:t>
      </w:r>
      <w:r w:rsidRPr="00F0599A">
        <w:rPr>
          <w:szCs w:val="28"/>
        </w:rPr>
        <w:t>млн.</w:t>
      </w:r>
      <w:r w:rsidR="00C34BEB" w:rsidRPr="00F0599A">
        <w:rPr>
          <w:szCs w:val="28"/>
        </w:rPr>
        <w:t xml:space="preserve"> </w:t>
      </w:r>
      <w:r w:rsidRPr="00F0599A">
        <w:rPr>
          <w:szCs w:val="28"/>
        </w:rPr>
        <w:t>евро,</w:t>
      </w:r>
      <w:r w:rsidR="00C34BEB" w:rsidRPr="00F0599A">
        <w:rPr>
          <w:szCs w:val="28"/>
        </w:rPr>
        <w:t xml:space="preserve"> </w:t>
      </w:r>
      <w:r w:rsidRPr="00F0599A">
        <w:rPr>
          <w:szCs w:val="28"/>
        </w:rPr>
        <w:t>-</w:t>
      </w:r>
      <w:r w:rsidR="00C34BEB" w:rsidRPr="00F0599A">
        <w:rPr>
          <w:szCs w:val="28"/>
        </w:rPr>
        <w:t xml:space="preserve"> </w:t>
      </w:r>
      <w:r w:rsidRPr="00F0599A">
        <w:rPr>
          <w:szCs w:val="28"/>
        </w:rPr>
        <w:t>10</w:t>
      </w:r>
      <w:r w:rsidR="00C34BEB" w:rsidRPr="00F0599A">
        <w:rPr>
          <w:szCs w:val="28"/>
        </w:rPr>
        <w:t xml:space="preserve"> </w:t>
      </w:r>
      <w:r w:rsidRPr="00F0599A">
        <w:rPr>
          <w:szCs w:val="28"/>
        </w:rPr>
        <w:t>процентов;</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для</w:t>
      </w:r>
      <w:r w:rsidR="00C34BEB" w:rsidRPr="00F0599A">
        <w:rPr>
          <w:szCs w:val="28"/>
        </w:rPr>
        <w:t xml:space="preserve"> </w:t>
      </w:r>
      <w:r w:rsidRPr="00F0599A">
        <w:rPr>
          <w:szCs w:val="28"/>
        </w:rPr>
        <w:t>банков</w:t>
      </w:r>
      <w:r w:rsidR="00C34BEB" w:rsidRPr="00F0599A">
        <w:rPr>
          <w:szCs w:val="28"/>
        </w:rPr>
        <w:t xml:space="preserve"> </w:t>
      </w:r>
      <w:r w:rsidRPr="00F0599A">
        <w:rPr>
          <w:szCs w:val="28"/>
        </w:rPr>
        <w:t>с</w:t>
      </w:r>
      <w:r w:rsidR="00C34BEB" w:rsidRPr="00F0599A">
        <w:rPr>
          <w:szCs w:val="28"/>
        </w:rPr>
        <w:t xml:space="preserve"> </w:t>
      </w:r>
      <w:r w:rsidRPr="00F0599A">
        <w:rPr>
          <w:szCs w:val="28"/>
        </w:rPr>
        <w:t>размером</w:t>
      </w:r>
      <w:r w:rsidR="00C34BEB" w:rsidRPr="00F0599A">
        <w:rPr>
          <w:szCs w:val="28"/>
        </w:rPr>
        <w:t xml:space="preserve"> </w:t>
      </w:r>
      <w:r w:rsidRPr="00F0599A">
        <w:rPr>
          <w:szCs w:val="28"/>
        </w:rPr>
        <w:t>собственных</w:t>
      </w:r>
      <w:r w:rsidR="00C34BEB" w:rsidRPr="00F0599A">
        <w:rPr>
          <w:szCs w:val="28"/>
        </w:rPr>
        <w:t xml:space="preserve"> </w:t>
      </w:r>
      <w:r w:rsidRPr="00F0599A">
        <w:rPr>
          <w:szCs w:val="28"/>
        </w:rPr>
        <w:t>средств</w:t>
      </w:r>
      <w:r w:rsidR="00C34BEB" w:rsidRPr="00F0599A">
        <w:rPr>
          <w:szCs w:val="28"/>
        </w:rPr>
        <w:t xml:space="preserve"> </w:t>
      </w:r>
      <w:r w:rsidRPr="00F0599A">
        <w:rPr>
          <w:szCs w:val="28"/>
        </w:rPr>
        <w:t>(капитала)</w:t>
      </w:r>
      <w:r w:rsidR="00C34BEB" w:rsidRPr="00F0599A">
        <w:rPr>
          <w:szCs w:val="28"/>
        </w:rPr>
        <w:t xml:space="preserve"> </w:t>
      </w:r>
      <w:r w:rsidRPr="00F0599A">
        <w:rPr>
          <w:szCs w:val="28"/>
        </w:rPr>
        <w:t>менее</w:t>
      </w:r>
      <w:r w:rsidR="00C34BEB" w:rsidRPr="00F0599A">
        <w:rPr>
          <w:szCs w:val="28"/>
        </w:rPr>
        <w:t xml:space="preserve"> </w:t>
      </w:r>
      <w:r w:rsidRPr="00F0599A">
        <w:rPr>
          <w:szCs w:val="28"/>
        </w:rPr>
        <w:t>суммы,</w:t>
      </w:r>
      <w:r w:rsidR="00C34BEB" w:rsidRPr="00F0599A">
        <w:rPr>
          <w:szCs w:val="28"/>
        </w:rPr>
        <w:t xml:space="preserve"> </w:t>
      </w:r>
      <w:r w:rsidRPr="00F0599A">
        <w:rPr>
          <w:szCs w:val="28"/>
        </w:rPr>
        <w:t>эквивалентной</w:t>
      </w:r>
      <w:r w:rsidR="00C34BEB" w:rsidRPr="00F0599A">
        <w:rPr>
          <w:szCs w:val="28"/>
        </w:rPr>
        <w:t xml:space="preserve"> </w:t>
      </w:r>
      <w:r w:rsidRPr="00F0599A">
        <w:rPr>
          <w:szCs w:val="28"/>
        </w:rPr>
        <w:t>5</w:t>
      </w:r>
      <w:r w:rsidR="00C34BEB" w:rsidRPr="00F0599A">
        <w:rPr>
          <w:szCs w:val="28"/>
        </w:rPr>
        <w:t xml:space="preserve"> </w:t>
      </w:r>
      <w:r w:rsidRPr="00F0599A">
        <w:rPr>
          <w:szCs w:val="28"/>
        </w:rPr>
        <w:t>млн.</w:t>
      </w:r>
      <w:r w:rsidR="00C34BEB" w:rsidRPr="00F0599A">
        <w:rPr>
          <w:szCs w:val="28"/>
        </w:rPr>
        <w:t xml:space="preserve"> </w:t>
      </w:r>
      <w:r w:rsidRPr="00F0599A">
        <w:rPr>
          <w:szCs w:val="28"/>
        </w:rPr>
        <w:t>евро,</w:t>
      </w:r>
      <w:r w:rsidR="00C34BEB" w:rsidRPr="00F0599A">
        <w:rPr>
          <w:szCs w:val="28"/>
        </w:rPr>
        <w:t xml:space="preserve"> </w:t>
      </w:r>
      <w:r w:rsidRPr="00F0599A">
        <w:rPr>
          <w:szCs w:val="28"/>
        </w:rPr>
        <w:t>-</w:t>
      </w:r>
      <w:r w:rsidR="00C34BEB" w:rsidRPr="00F0599A">
        <w:rPr>
          <w:szCs w:val="28"/>
        </w:rPr>
        <w:t xml:space="preserve"> </w:t>
      </w:r>
      <w:r w:rsidRPr="00F0599A">
        <w:rPr>
          <w:szCs w:val="28"/>
        </w:rPr>
        <w:t>11</w:t>
      </w:r>
      <w:r w:rsidR="00C34BEB" w:rsidRPr="00F0599A">
        <w:rPr>
          <w:szCs w:val="28"/>
        </w:rPr>
        <w:t xml:space="preserve"> </w:t>
      </w:r>
      <w:r w:rsidRPr="00F0599A">
        <w:rPr>
          <w:szCs w:val="28"/>
        </w:rPr>
        <w:t>процентов.</w:t>
      </w:r>
    </w:p>
    <w:p w:rsidR="00547CC9" w:rsidRPr="00F0599A" w:rsidRDefault="00547CC9" w:rsidP="00F0599A">
      <w:pPr>
        <w:widowControl w:val="0"/>
        <w:tabs>
          <w:tab w:val="left" w:pos="1134"/>
        </w:tabs>
        <w:ind w:firstLine="709"/>
        <w:rPr>
          <w:szCs w:val="28"/>
        </w:rPr>
      </w:pPr>
      <w:r w:rsidRPr="00F0599A">
        <w:rPr>
          <w:rStyle w:val="af3"/>
          <w:b w:val="0"/>
          <w:color w:val="auto"/>
          <w:sz w:val="28"/>
          <w:szCs w:val="28"/>
        </w:rPr>
        <w:t>Норматив</w:t>
      </w:r>
      <w:r w:rsidR="00C34BEB" w:rsidRPr="00F0599A">
        <w:rPr>
          <w:rStyle w:val="af3"/>
          <w:b w:val="0"/>
          <w:color w:val="auto"/>
          <w:sz w:val="28"/>
          <w:szCs w:val="28"/>
        </w:rPr>
        <w:t xml:space="preserve"> </w:t>
      </w:r>
      <w:r w:rsidRPr="00F0599A">
        <w:rPr>
          <w:rStyle w:val="af3"/>
          <w:b w:val="0"/>
          <w:color w:val="auto"/>
          <w:sz w:val="28"/>
          <w:szCs w:val="28"/>
        </w:rPr>
        <w:t>мгновенной</w:t>
      </w:r>
      <w:r w:rsidR="00C34BEB" w:rsidRPr="00F0599A">
        <w:rPr>
          <w:rStyle w:val="af3"/>
          <w:b w:val="0"/>
          <w:color w:val="auto"/>
          <w:sz w:val="28"/>
          <w:szCs w:val="28"/>
        </w:rPr>
        <w:t xml:space="preserve"> </w:t>
      </w:r>
      <w:r w:rsidRPr="00F0599A">
        <w:rPr>
          <w:rStyle w:val="af3"/>
          <w:b w:val="0"/>
          <w:color w:val="auto"/>
          <w:sz w:val="28"/>
          <w:szCs w:val="28"/>
        </w:rPr>
        <w:t>ликвидности</w:t>
      </w:r>
      <w:r w:rsidR="00C34BEB" w:rsidRPr="00F0599A">
        <w:rPr>
          <w:rStyle w:val="af3"/>
          <w:b w:val="0"/>
          <w:color w:val="auto"/>
          <w:sz w:val="28"/>
          <w:szCs w:val="28"/>
        </w:rPr>
        <w:t xml:space="preserve"> </w:t>
      </w:r>
      <w:r w:rsidRPr="00F0599A">
        <w:rPr>
          <w:rStyle w:val="af3"/>
          <w:b w:val="0"/>
          <w:color w:val="auto"/>
          <w:sz w:val="28"/>
          <w:szCs w:val="28"/>
        </w:rPr>
        <w:t>банка</w:t>
      </w:r>
      <w:r w:rsidR="00C34BEB" w:rsidRPr="00F0599A">
        <w:rPr>
          <w:rStyle w:val="af3"/>
          <w:b w:val="0"/>
          <w:color w:val="auto"/>
          <w:sz w:val="28"/>
          <w:szCs w:val="28"/>
        </w:rPr>
        <w:t xml:space="preserve"> </w:t>
      </w:r>
      <w:r w:rsidRPr="00F0599A">
        <w:rPr>
          <w:rStyle w:val="af3"/>
          <w:b w:val="0"/>
          <w:color w:val="auto"/>
          <w:sz w:val="28"/>
          <w:szCs w:val="28"/>
        </w:rPr>
        <w:t>(Н2)</w:t>
      </w:r>
      <w:r w:rsidR="00C34BEB" w:rsidRPr="00F0599A">
        <w:rPr>
          <w:szCs w:val="28"/>
        </w:rPr>
        <w:t xml:space="preserve"> </w:t>
      </w:r>
      <w:r w:rsidRPr="00F0599A">
        <w:rPr>
          <w:szCs w:val="28"/>
        </w:rPr>
        <w:t>регулирует</w:t>
      </w:r>
      <w:r w:rsidR="00C34BEB" w:rsidRPr="00F0599A">
        <w:rPr>
          <w:szCs w:val="28"/>
        </w:rPr>
        <w:t xml:space="preserve"> </w:t>
      </w:r>
      <w:r w:rsidRPr="00F0599A">
        <w:rPr>
          <w:szCs w:val="28"/>
        </w:rPr>
        <w:t>(ограничивает)</w:t>
      </w:r>
      <w:r w:rsidR="00C34BEB" w:rsidRPr="00F0599A">
        <w:rPr>
          <w:szCs w:val="28"/>
        </w:rPr>
        <w:t xml:space="preserve"> </w:t>
      </w:r>
      <w:r w:rsidRPr="00F0599A">
        <w:rPr>
          <w:szCs w:val="28"/>
        </w:rPr>
        <w:t>риск</w:t>
      </w:r>
      <w:r w:rsidR="00C34BEB" w:rsidRPr="00F0599A">
        <w:rPr>
          <w:szCs w:val="28"/>
        </w:rPr>
        <w:t xml:space="preserve"> </w:t>
      </w:r>
      <w:r w:rsidRPr="00F0599A">
        <w:rPr>
          <w:szCs w:val="28"/>
        </w:rPr>
        <w:t>потери</w:t>
      </w:r>
      <w:r w:rsidR="00C34BEB" w:rsidRPr="00F0599A">
        <w:rPr>
          <w:szCs w:val="28"/>
        </w:rPr>
        <w:t xml:space="preserve"> </w:t>
      </w:r>
      <w:r w:rsidRPr="00F0599A">
        <w:rPr>
          <w:szCs w:val="28"/>
        </w:rPr>
        <w:t>банком</w:t>
      </w:r>
      <w:r w:rsidR="00C34BEB" w:rsidRPr="00F0599A">
        <w:rPr>
          <w:szCs w:val="28"/>
        </w:rPr>
        <w:t xml:space="preserve"> </w:t>
      </w:r>
      <w:r w:rsidRPr="00F0599A">
        <w:rPr>
          <w:szCs w:val="28"/>
        </w:rPr>
        <w:t>ликвидности</w:t>
      </w:r>
      <w:r w:rsidR="00C34BEB" w:rsidRPr="00F0599A">
        <w:rPr>
          <w:szCs w:val="28"/>
        </w:rPr>
        <w:t xml:space="preserve"> </w:t>
      </w:r>
      <w:r w:rsidRPr="00F0599A">
        <w:rPr>
          <w:szCs w:val="28"/>
        </w:rPr>
        <w:t>в</w:t>
      </w:r>
      <w:r w:rsidR="00C34BEB" w:rsidRPr="00F0599A">
        <w:rPr>
          <w:szCs w:val="28"/>
        </w:rPr>
        <w:t xml:space="preserve"> </w:t>
      </w:r>
      <w:r w:rsidRPr="00F0599A">
        <w:rPr>
          <w:szCs w:val="28"/>
        </w:rPr>
        <w:t>течение</w:t>
      </w:r>
      <w:r w:rsidR="00C34BEB" w:rsidRPr="00F0599A">
        <w:rPr>
          <w:szCs w:val="28"/>
        </w:rPr>
        <w:t xml:space="preserve"> </w:t>
      </w:r>
      <w:r w:rsidRPr="00F0599A">
        <w:rPr>
          <w:szCs w:val="28"/>
        </w:rPr>
        <w:t>одного</w:t>
      </w:r>
      <w:r w:rsidR="00C34BEB" w:rsidRPr="00F0599A">
        <w:rPr>
          <w:szCs w:val="28"/>
        </w:rPr>
        <w:t xml:space="preserve"> </w:t>
      </w:r>
      <w:r w:rsidRPr="00F0599A">
        <w:rPr>
          <w:szCs w:val="28"/>
        </w:rPr>
        <w:t>операционного</w:t>
      </w:r>
      <w:r w:rsidR="00C34BEB" w:rsidRPr="00F0599A">
        <w:rPr>
          <w:szCs w:val="28"/>
        </w:rPr>
        <w:t xml:space="preserve"> </w:t>
      </w:r>
      <w:r w:rsidRPr="00F0599A">
        <w:rPr>
          <w:szCs w:val="28"/>
        </w:rPr>
        <w:t>дня</w:t>
      </w:r>
      <w:r w:rsidR="00C34BEB" w:rsidRPr="00F0599A">
        <w:rPr>
          <w:szCs w:val="28"/>
        </w:rPr>
        <w:t xml:space="preserve"> </w:t>
      </w:r>
      <w:r w:rsidRPr="00F0599A">
        <w:rPr>
          <w:szCs w:val="28"/>
        </w:rPr>
        <w:t>и</w:t>
      </w:r>
      <w:r w:rsidR="00C34BEB" w:rsidRPr="00F0599A">
        <w:rPr>
          <w:szCs w:val="28"/>
        </w:rPr>
        <w:t xml:space="preserve"> </w:t>
      </w:r>
      <w:r w:rsidRPr="00F0599A">
        <w:rPr>
          <w:szCs w:val="28"/>
        </w:rPr>
        <w:t>определяет</w:t>
      </w:r>
      <w:r w:rsidR="00C34BEB" w:rsidRPr="00F0599A">
        <w:rPr>
          <w:szCs w:val="28"/>
        </w:rPr>
        <w:t xml:space="preserve"> </w:t>
      </w:r>
      <w:r w:rsidRPr="00F0599A">
        <w:rPr>
          <w:szCs w:val="28"/>
        </w:rPr>
        <w:t>минимальное</w:t>
      </w:r>
      <w:r w:rsidR="00C34BEB" w:rsidRPr="00F0599A">
        <w:rPr>
          <w:szCs w:val="28"/>
        </w:rPr>
        <w:t xml:space="preserve"> </w:t>
      </w:r>
      <w:r w:rsidRPr="00F0599A">
        <w:rPr>
          <w:szCs w:val="28"/>
        </w:rPr>
        <w:t>отношение</w:t>
      </w:r>
      <w:r w:rsidR="00C34BEB" w:rsidRPr="00F0599A">
        <w:rPr>
          <w:szCs w:val="28"/>
        </w:rPr>
        <w:t xml:space="preserve"> </w:t>
      </w:r>
      <w:r w:rsidRPr="00F0599A">
        <w:rPr>
          <w:szCs w:val="28"/>
        </w:rPr>
        <w:t>суммы</w:t>
      </w:r>
      <w:r w:rsidR="00C34BEB" w:rsidRPr="00F0599A">
        <w:rPr>
          <w:szCs w:val="28"/>
        </w:rPr>
        <w:t xml:space="preserve"> </w:t>
      </w:r>
      <w:r w:rsidRPr="00F0599A">
        <w:rPr>
          <w:szCs w:val="28"/>
        </w:rPr>
        <w:t>высоколиквидных</w:t>
      </w:r>
      <w:r w:rsidR="00C34BEB" w:rsidRPr="00F0599A">
        <w:rPr>
          <w:szCs w:val="28"/>
        </w:rPr>
        <w:t xml:space="preserve"> </w:t>
      </w:r>
      <w:r w:rsidRPr="00F0599A">
        <w:rPr>
          <w:szCs w:val="28"/>
        </w:rPr>
        <w:t>активов</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к</w:t>
      </w:r>
      <w:r w:rsidR="00C34BEB" w:rsidRPr="00F0599A">
        <w:rPr>
          <w:szCs w:val="28"/>
        </w:rPr>
        <w:t xml:space="preserve"> </w:t>
      </w:r>
      <w:r w:rsidRPr="00F0599A">
        <w:rPr>
          <w:szCs w:val="28"/>
        </w:rPr>
        <w:t>сумме</w:t>
      </w:r>
      <w:r w:rsidR="00C34BEB" w:rsidRPr="00F0599A">
        <w:rPr>
          <w:szCs w:val="28"/>
        </w:rPr>
        <w:t xml:space="preserve"> </w:t>
      </w:r>
      <w:r w:rsidRPr="00F0599A">
        <w:rPr>
          <w:szCs w:val="28"/>
        </w:rPr>
        <w:t>пассивов</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по</w:t>
      </w:r>
      <w:r w:rsidR="00C34BEB" w:rsidRPr="00F0599A">
        <w:rPr>
          <w:szCs w:val="28"/>
        </w:rPr>
        <w:t xml:space="preserve"> </w:t>
      </w:r>
      <w:r w:rsidRPr="00F0599A">
        <w:rPr>
          <w:szCs w:val="28"/>
        </w:rPr>
        <w:t>счетам</w:t>
      </w:r>
      <w:r w:rsidR="00C34BEB" w:rsidRPr="00F0599A">
        <w:rPr>
          <w:szCs w:val="28"/>
        </w:rPr>
        <w:t xml:space="preserve"> </w:t>
      </w:r>
      <w:r w:rsidRPr="00F0599A">
        <w:rPr>
          <w:szCs w:val="28"/>
        </w:rPr>
        <w:t>до</w:t>
      </w:r>
      <w:r w:rsidR="00C34BEB" w:rsidRPr="00F0599A">
        <w:rPr>
          <w:szCs w:val="28"/>
        </w:rPr>
        <w:t xml:space="preserve"> </w:t>
      </w:r>
      <w:r w:rsidRPr="00F0599A">
        <w:rPr>
          <w:szCs w:val="28"/>
        </w:rPr>
        <w:t>востребования.</w:t>
      </w:r>
      <w:r w:rsidR="00C34BEB" w:rsidRPr="00F0599A">
        <w:rPr>
          <w:szCs w:val="28"/>
        </w:rPr>
        <w:t xml:space="preserve"> </w:t>
      </w:r>
      <w:r w:rsidRPr="00F0599A">
        <w:rPr>
          <w:szCs w:val="28"/>
        </w:rPr>
        <w:t>Норматив</w:t>
      </w:r>
      <w:r w:rsidR="00C34BEB" w:rsidRPr="00F0599A">
        <w:rPr>
          <w:szCs w:val="28"/>
        </w:rPr>
        <w:t xml:space="preserve"> </w:t>
      </w:r>
      <w:r w:rsidRPr="00F0599A">
        <w:rPr>
          <w:szCs w:val="28"/>
        </w:rPr>
        <w:t>мгновенной</w:t>
      </w:r>
      <w:r w:rsidR="00C34BEB" w:rsidRPr="00F0599A">
        <w:rPr>
          <w:szCs w:val="28"/>
        </w:rPr>
        <w:t xml:space="preserve"> </w:t>
      </w:r>
      <w:r w:rsidRPr="00F0599A">
        <w:rPr>
          <w:szCs w:val="28"/>
        </w:rPr>
        <w:t>ликвидности</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(Н2)</w:t>
      </w:r>
      <w:r w:rsidR="00C34BEB" w:rsidRPr="00F0599A">
        <w:rPr>
          <w:szCs w:val="28"/>
        </w:rPr>
        <w:t xml:space="preserve"> </w:t>
      </w:r>
      <w:r w:rsidRPr="00F0599A">
        <w:rPr>
          <w:szCs w:val="28"/>
        </w:rPr>
        <w:t>рассчитывается</w:t>
      </w:r>
      <w:r w:rsidR="00C34BEB" w:rsidRPr="00F0599A">
        <w:rPr>
          <w:szCs w:val="28"/>
        </w:rPr>
        <w:t xml:space="preserve"> </w:t>
      </w:r>
      <w:r w:rsidRPr="00F0599A">
        <w:rPr>
          <w:szCs w:val="28"/>
        </w:rPr>
        <w:t>по</w:t>
      </w:r>
      <w:r w:rsidR="00C34BEB" w:rsidRPr="00F0599A">
        <w:rPr>
          <w:szCs w:val="28"/>
        </w:rPr>
        <w:t xml:space="preserve"> </w:t>
      </w:r>
      <w:r w:rsidRPr="00F0599A">
        <w:rPr>
          <w:szCs w:val="28"/>
        </w:rPr>
        <w:t>следующей</w:t>
      </w:r>
      <w:r w:rsidR="00C34BEB" w:rsidRPr="00F0599A">
        <w:rPr>
          <w:szCs w:val="28"/>
        </w:rPr>
        <w:t xml:space="preserve"> </w:t>
      </w:r>
      <w:r w:rsidRPr="00F0599A">
        <w:rPr>
          <w:szCs w:val="28"/>
        </w:rPr>
        <w:t>формуле:</w:t>
      </w:r>
    </w:p>
    <w:p w:rsidR="00C34BEB" w:rsidRPr="00F0599A" w:rsidRDefault="00C34BEB" w:rsidP="00F0599A">
      <w:pPr>
        <w:widowControl w:val="0"/>
        <w:tabs>
          <w:tab w:val="left" w:pos="1134"/>
        </w:tabs>
        <w:ind w:firstLine="709"/>
        <w:rPr>
          <w:szCs w:val="28"/>
          <w:lang w:val="uk-UA"/>
        </w:rPr>
      </w:pPr>
    </w:p>
    <w:p w:rsidR="00547CC9" w:rsidRPr="00F0599A" w:rsidRDefault="00240169" w:rsidP="00F0599A">
      <w:pPr>
        <w:widowControl w:val="0"/>
        <w:tabs>
          <w:tab w:val="left" w:pos="1134"/>
        </w:tabs>
        <w:ind w:firstLine="709"/>
        <w:rPr>
          <w:szCs w:val="28"/>
        </w:rPr>
      </w:pPr>
      <w:r w:rsidRPr="00F0599A">
        <w:rPr>
          <w:szCs w:val="28"/>
        </w:rPr>
        <w:object w:dxaOrig="1880" w:dyaOrig="620">
          <v:shape id="_x0000_i1044" type="#_x0000_t75" style="width:100.5pt;height:33pt" o:ole="">
            <v:imagedata r:id="rId19" o:title=""/>
          </v:shape>
          <o:OLEObject Type="Embed" ProgID="Equation.3" ShapeID="_x0000_i1044" DrawAspect="Content" ObjectID="_1459045827" r:id="rId20"/>
        </w:object>
      </w:r>
      <w:r w:rsidR="00547CC9" w:rsidRPr="00F0599A">
        <w:rPr>
          <w:szCs w:val="28"/>
        </w:rPr>
        <w:t>,(2.13)</w:t>
      </w:r>
    </w:p>
    <w:p w:rsidR="00C34BEB" w:rsidRPr="00F0599A" w:rsidRDefault="00C34BEB" w:rsidP="00F0599A">
      <w:pPr>
        <w:widowControl w:val="0"/>
        <w:tabs>
          <w:tab w:val="left" w:pos="1134"/>
        </w:tabs>
        <w:ind w:firstLine="709"/>
        <w:rPr>
          <w:noProof/>
          <w:szCs w:val="28"/>
          <w:lang w:val="uk-UA"/>
        </w:rPr>
      </w:pPr>
    </w:p>
    <w:p w:rsidR="00547CC9" w:rsidRPr="00F0599A" w:rsidRDefault="00547CC9" w:rsidP="00F0599A">
      <w:pPr>
        <w:widowControl w:val="0"/>
        <w:tabs>
          <w:tab w:val="left" w:pos="1134"/>
        </w:tabs>
        <w:ind w:firstLine="709"/>
        <w:rPr>
          <w:noProof/>
          <w:szCs w:val="28"/>
        </w:rPr>
      </w:pPr>
      <w:r w:rsidRPr="00F0599A">
        <w:rPr>
          <w:noProof/>
          <w:szCs w:val="28"/>
        </w:rPr>
        <w:t>где</w:t>
      </w:r>
      <w:r w:rsidR="00C34BEB" w:rsidRPr="00F0599A">
        <w:rPr>
          <w:noProof/>
          <w:szCs w:val="28"/>
        </w:rPr>
        <w:t xml:space="preserve"> </w:t>
      </w:r>
      <w:r w:rsidRPr="00F0599A">
        <w:rPr>
          <w:noProof/>
          <w:szCs w:val="28"/>
        </w:rPr>
        <w:t>Лам</w:t>
      </w:r>
      <w:r w:rsidR="00C34BEB" w:rsidRPr="00F0599A">
        <w:rPr>
          <w:noProof/>
          <w:szCs w:val="28"/>
        </w:rPr>
        <w:t xml:space="preserve"> </w:t>
      </w:r>
      <w:r w:rsidRPr="00F0599A">
        <w:rPr>
          <w:noProof/>
          <w:szCs w:val="28"/>
        </w:rPr>
        <w:t>-</w:t>
      </w:r>
      <w:r w:rsidR="00C34BEB" w:rsidRPr="00F0599A">
        <w:rPr>
          <w:noProof/>
          <w:szCs w:val="28"/>
        </w:rPr>
        <w:t xml:space="preserve"> </w:t>
      </w:r>
      <w:r w:rsidRPr="00F0599A">
        <w:rPr>
          <w:noProof/>
          <w:szCs w:val="28"/>
        </w:rPr>
        <w:t>высоколиквидные</w:t>
      </w:r>
      <w:r w:rsidR="00C34BEB" w:rsidRPr="00F0599A">
        <w:rPr>
          <w:noProof/>
          <w:szCs w:val="28"/>
        </w:rPr>
        <w:t xml:space="preserve"> </w:t>
      </w:r>
      <w:r w:rsidRPr="00F0599A">
        <w:rPr>
          <w:noProof/>
          <w:szCs w:val="28"/>
        </w:rPr>
        <w:t>активы,</w:t>
      </w:r>
      <w:r w:rsidR="00C34BEB" w:rsidRPr="00F0599A">
        <w:rPr>
          <w:noProof/>
          <w:szCs w:val="28"/>
        </w:rPr>
        <w:t xml:space="preserve"> </w:t>
      </w:r>
      <w:r w:rsidRPr="00F0599A">
        <w:rPr>
          <w:noProof/>
          <w:szCs w:val="28"/>
        </w:rPr>
        <w:t>то</w:t>
      </w:r>
      <w:r w:rsidR="00C34BEB" w:rsidRPr="00F0599A">
        <w:rPr>
          <w:noProof/>
          <w:szCs w:val="28"/>
        </w:rPr>
        <w:t xml:space="preserve"> </w:t>
      </w:r>
      <w:r w:rsidRPr="00F0599A">
        <w:rPr>
          <w:noProof/>
          <w:szCs w:val="28"/>
        </w:rPr>
        <w:t>есть</w:t>
      </w:r>
      <w:r w:rsidR="00C34BEB" w:rsidRPr="00F0599A">
        <w:rPr>
          <w:noProof/>
          <w:szCs w:val="28"/>
        </w:rPr>
        <w:t xml:space="preserve"> </w:t>
      </w:r>
      <w:r w:rsidRPr="00F0599A">
        <w:rPr>
          <w:noProof/>
          <w:szCs w:val="28"/>
        </w:rPr>
        <w:t>финансовые</w:t>
      </w:r>
      <w:r w:rsidR="00C34BEB" w:rsidRPr="00F0599A">
        <w:rPr>
          <w:noProof/>
          <w:szCs w:val="28"/>
        </w:rPr>
        <w:t xml:space="preserve"> </w:t>
      </w:r>
      <w:r w:rsidRPr="00F0599A">
        <w:rPr>
          <w:noProof/>
          <w:szCs w:val="28"/>
        </w:rPr>
        <w:t>активы,</w:t>
      </w:r>
      <w:r w:rsidR="00C34BEB" w:rsidRPr="00F0599A">
        <w:rPr>
          <w:noProof/>
          <w:szCs w:val="28"/>
        </w:rPr>
        <w:t xml:space="preserve"> </w:t>
      </w:r>
      <w:r w:rsidRPr="00F0599A">
        <w:rPr>
          <w:noProof/>
          <w:szCs w:val="28"/>
        </w:rPr>
        <w:t>которые</w:t>
      </w:r>
      <w:r w:rsidR="00C34BEB" w:rsidRPr="00F0599A">
        <w:rPr>
          <w:noProof/>
          <w:szCs w:val="28"/>
        </w:rPr>
        <w:t xml:space="preserve"> </w:t>
      </w:r>
      <w:r w:rsidRPr="00F0599A">
        <w:rPr>
          <w:noProof/>
          <w:szCs w:val="28"/>
        </w:rPr>
        <w:t>должны</w:t>
      </w:r>
      <w:r w:rsidR="00C34BEB" w:rsidRPr="00F0599A">
        <w:rPr>
          <w:szCs w:val="28"/>
        </w:rPr>
        <w:t xml:space="preserve"> </w:t>
      </w:r>
      <w:r w:rsidRPr="00F0599A">
        <w:rPr>
          <w:noProof/>
          <w:szCs w:val="28"/>
        </w:rPr>
        <w:t>быть</w:t>
      </w:r>
      <w:r w:rsidR="00C34BEB" w:rsidRPr="00F0599A">
        <w:rPr>
          <w:noProof/>
          <w:szCs w:val="28"/>
        </w:rPr>
        <w:t xml:space="preserve"> </w:t>
      </w:r>
      <w:r w:rsidRPr="00F0599A">
        <w:rPr>
          <w:noProof/>
          <w:szCs w:val="28"/>
        </w:rPr>
        <w:t>получены</w:t>
      </w:r>
      <w:r w:rsidR="00C34BEB" w:rsidRPr="00F0599A">
        <w:rPr>
          <w:noProof/>
          <w:szCs w:val="28"/>
        </w:rPr>
        <w:t xml:space="preserve"> </w:t>
      </w:r>
      <w:r w:rsidRPr="00F0599A">
        <w:rPr>
          <w:noProof/>
          <w:szCs w:val="28"/>
        </w:rPr>
        <w:t>в</w:t>
      </w:r>
      <w:r w:rsidR="00C34BEB" w:rsidRPr="00F0599A">
        <w:rPr>
          <w:noProof/>
          <w:szCs w:val="28"/>
        </w:rPr>
        <w:t xml:space="preserve"> </w:t>
      </w:r>
      <w:r w:rsidRPr="00F0599A">
        <w:rPr>
          <w:noProof/>
          <w:szCs w:val="28"/>
        </w:rPr>
        <w:t>течение</w:t>
      </w:r>
      <w:r w:rsidR="00C34BEB" w:rsidRPr="00F0599A">
        <w:rPr>
          <w:noProof/>
          <w:szCs w:val="28"/>
        </w:rPr>
        <w:t xml:space="preserve"> </w:t>
      </w:r>
      <w:r w:rsidRPr="00F0599A">
        <w:rPr>
          <w:noProof/>
          <w:szCs w:val="28"/>
        </w:rPr>
        <w:t>ближайшего</w:t>
      </w:r>
      <w:r w:rsidR="00C34BEB" w:rsidRPr="00F0599A">
        <w:rPr>
          <w:noProof/>
          <w:szCs w:val="28"/>
        </w:rPr>
        <w:t xml:space="preserve"> </w:t>
      </w:r>
      <w:r w:rsidRPr="00F0599A">
        <w:rPr>
          <w:noProof/>
          <w:szCs w:val="28"/>
        </w:rPr>
        <w:t>календарного</w:t>
      </w:r>
      <w:r w:rsidR="00C34BEB" w:rsidRPr="00F0599A">
        <w:rPr>
          <w:noProof/>
          <w:szCs w:val="28"/>
        </w:rPr>
        <w:t xml:space="preserve"> </w:t>
      </w:r>
      <w:r w:rsidRPr="00F0599A">
        <w:rPr>
          <w:noProof/>
          <w:szCs w:val="28"/>
        </w:rPr>
        <w:t>дня</w:t>
      </w:r>
      <w:r w:rsidR="00C34BEB" w:rsidRPr="00F0599A">
        <w:rPr>
          <w:noProof/>
          <w:szCs w:val="28"/>
        </w:rPr>
        <w:t xml:space="preserve"> </w:t>
      </w:r>
      <w:r w:rsidRPr="00F0599A">
        <w:rPr>
          <w:noProof/>
          <w:szCs w:val="28"/>
        </w:rPr>
        <w:t>и</w:t>
      </w:r>
      <w:r w:rsidR="00C34BEB" w:rsidRPr="00F0599A">
        <w:rPr>
          <w:noProof/>
          <w:szCs w:val="28"/>
        </w:rPr>
        <w:t xml:space="preserve"> </w:t>
      </w:r>
      <w:r w:rsidRPr="00F0599A">
        <w:rPr>
          <w:noProof/>
          <w:szCs w:val="28"/>
        </w:rPr>
        <w:t>(или)</w:t>
      </w:r>
      <w:r w:rsidR="00C34BEB" w:rsidRPr="00F0599A">
        <w:rPr>
          <w:noProof/>
          <w:szCs w:val="28"/>
        </w:rPr>
        <w:t xml:space="preserve"> </w:t>
      </w:r>
      <w:r w:rsidRPr="00F0599A">
        <w:rPr>
          <w:noProof/>
          <w:szCs w:val="28"/>
        </w:rPr>
        <w:t>могут</w:t>
      </w:r>
      <w:r w:rsidR="00C34BEB" w:rsidRPr="00F0599A">
        <w:rPr>
          <w:szCs w:val="28"/>
        </w:rPr>
        <w:t xml:space="preserve"> </w:t>
      </w:r>
      <w:r w:rsidRPr="00F0599A">
        <w:rPr>
          <w:noProof/>
          <w:szCs w:val="28"/>
        </w:rPr>
        <w:t>быть</w:t>
      </w:r>
      <w:r w:rsidR="00C34BEB" w:rsidRPr="00F0599A">
        <w:rPr>
          <w:noProof/>
          <w:szCs w:val="28"/>
        </w:rPr>
        <w:t xml:space="preserve"> </w:t>
      </w:r>
      <w:r w:rsidRPr="00F0599A">
        <w:rPr>
          <w:noProof/>
          <w:szCs w:val="28"/>
        </w:rPr>
        <w:t>незамедлительно</w:t>
      </w:r>
      <w:r w:rsidR="00C34BEB" w:rsidRPr="00F0599A">
        <w:rPr>
          <w:noProof/>
          <w:szCs w:val="28"/>
        </w:rPr>
        <w:t xml:space="preserve"> </w:t>
      </w:r>
      <w:r w:rsidRPr="00F0599A">
        <w:rPr>
          <w:noProof/>
          <w:szCs w:val="28"/>
        </w:rPr>
        <w:t>востребованы</w:t>
      </w:r>
      <w:r w:rsidR="00C34BEB" w:rsidRPr="00F0599A">
        <w:rPr>
          <w:noProof/>
          <w:szCs w:val="28"/>
        </w:rPr>
        <w:t xml:space="preserve"> </w:t>
      </w:r>
      <w:r w:rsidRPr="00F0599A">
        <w:rPr>
          <w:noProof/>
          <w:szCs w:val="28"/>
        </w:rPr>
        <w:t>банком</w:t>
      </w:r>
      <w:r w:rsidR="00C34BEB" w:rsidRPr="00F0599A">
        <w:rPr>
          <w:noProof/>
          <w:szCs w:val="28"/>
        </w:rPr>
        <w:t xml:space="preserve"> </w:t>
      </w:r>
      <w:r w:rsidRPr="00F0599A">
        <w:rPr>
          <w:noProof/>
          <w:szCs w:val="28"/>
        </w:rPr>
        <w:t>и</w:t>
      </w:r>
      <w:r w:rsidR="00C34BEB" w:rsidRPr="00F0599A">
        <w:rPr>
          <w:noProof/>
          <w:szCs w:val="28"/>
        </w:rPr>
        <w:t xml:space="preserve"> </w:t>
      </w:r>
      <w:r w:rsidRPr="00F0599A">
        <w:rPr>
          <w:noProof/>
          <w:szCs w:val="28"/>
        </w:rPr>
        <w:t>(или)</w:t>
      </w:r>
      <w:r w:rsidR="00C34BEB" w:rsidRPr="00F0599A">
        <w:rPr>
          <w:noProof/>
          <w:szCs w:val="28"/>
        </w:rPr>
        <w:t xml:space="preserve"> </w:t>
      </w:r>
      <w:r w:rsidRPr="00F0599A">
        <w:rPr>
          <w:noProof/>
          <w:szCs w:val="28"/>
        </w:rPr>
        <w:t>в</w:t>
      </w:r>
      <w:r w:rsidR="00C34BEB" w:rsidRPr="00F0599A">
        <w:rPr>
          <w:noProof/>
          <w:szCs w:val="28"/>
        </w:rPr>
        <w:t xml:space="preserve"> </w:t>
      </w:r>
      <w:r w:rsidRPr="00F0599A">
        <w:rPr>
          <w:noProof/>
          <w:szCs w:val="28"/>
        </w:rPr>
        <w:t>случае</w:t>
      </w:r>
      <w:r w:rsidR="00C34BEB" w:rsidRPr="00F0599A">
        <w:rPr>
          <w:szCs w:val="28"/>
        </w:rPr>
        <w:t xml:space="preserve"> </w:t>
      </w:r>
      <w:r w:rsidRPr="00F0599A">
        <w:rPr>
          <w:noProof/>
          <w:szCs w:val="28"/>
        </w:rPr>
        <w:t>необходимости</w:t>
      </w:r>
      <w:r w:rsidR="00C34BEB" w:rsidRPr="00F0599A">
        <w:rPr>
          <w:noProof/>
          <w:szCs w:val="28"/>
        </w:rPr>
        <w:t xml:space="preserve"> </w:t>
      </w:r>
      <w:r w:rsidRPr="00F0599A">
        <w:rPr>
          <w:noProof/>
          <w:szCs w:val="28"/>
        </w:rPr>
        <w:t>реализованы</w:t>
      </w:r>
      <w:r w:rsidR="00C34BEB" w:rsidRPr="00F0599A">
        <w:rPr>
          <w:noProof/>
          <w:szCs w:val="28"/>
        </w:rPr>
        <w:t xml:space="preserve"> </w:t>
      </w:r>
      <w:r w:rsidRPr="00F0599A">
        <w:rPr>
          <w:noProof/>
          <w:szCs w:val="28"/>
        </w:rPr>
        <w:t>банком</w:t>
      </w:r>
      <w:r w:rsidR="00C34BEB" w:rsidRPr="00F0599A">
        <w:rPr>
          <w:noProof/>
          <w:szCs w:val="28"/>
        </w:rPr>
        <w:t xml:space="preserve"> </w:t>
      </w:r>
      <w:r w:rsidRPr="00F0599A">
        <w:rPr>
          <w:noProof/>
          <w:szCs w:val="28"/>
        </w:rPr>
        <w:t>в</w:t>
      </w:r>
      <w:r w:rsidR="00C34BEB" w:rsidRPr="00F0599A">
        <w:rPr>
          <w:noProof/>
          <w:szCs w:val="28"/>
        </w:rPr>
        <w:t xml:space="preserve"> </w:t>
      </w:r>
      <w:r w:rsidRPr="00F0599A">
        <w:rPr>
          <w:noProof/>
          <w:szCs w:val="28"/>
        </w:rPr>
        <w:t>целях</w:t>
      </w:r>
      <w:r w:rsidR="00C34BEB" w:rsidRPr="00F0599A">
        <w:rPr>
          <w:noProof/>
          <w:szCs w:val="28"/>
        </w:rPr>
        <w:t xml:space="preserve"> </w:t>
      </w:r>
      <w:r w:rsidRPr="00F0599A">
        <w:rPr>
          <w:noProof/>
          <w:szCs w:val="28"/>
        </w:rPr>
        <w:t>незамедлительного</w:t>
      </w:r>
      <w:r w:rsidR="00C34BEB" w:rsidRPr="00F0599A">
        <w:rPr>
          <w:szCs w:val="28"/>
        </w:rPr>
        <w:t xml:space="preserve"> </w:t>
      </w:r>
      <w:r w:rsidRPr="00F0599A">
        <w:rPr>
          <w:noProof/>
          <w:szCs w:val="28"/>
        </w:rPr>
        <w:t>получения</w:t>
      </w:r>
      <w:r w:rsidR="00C34BEB" w:rsidRPr="00F0599A">
        <w:rPr>
          <w:noProof/>
          <w:szCs w:val="28"/>
        </w:rPr>
        <w:t xml:space="preserve"> </w:t>
      </w:r>
      <w:r w:rsidRPr="00F0599A">
        <w:rPr>
          <w:noProof/>
          <w:szCs w:val="28"/>
        </w:rPr>
        <w:t>денежных</w:t>
      </w:r>
      <w:r w:rsidR="00C34BEB" w:rsidRPr="00F0599A">
        <w:rPr>
          <w:noProof/>
          <w:szCs w:val="28"/>
        </w:rPr>
        <w:t xml:space="preserve"> </w:t>
      </w:r>
      <w:r w:rsidRPr="00F0599A">
        <w:rPr>
          <w:noProof/>
          <w:szCs w:val="28"/>
        </w:rPr>
        <w:t>средств,</w:t>
      </w:r>
      <w:r w:rsidR="00C34BEB" w:rsidRPr="00F0599A">
        <w:rPr>
          <w:noProof/>
          <w:szCs w:val="28"/>
        </w:rPr>
        <w:t xml:space="preserve"> </w:t>
      </w:r>
      <w:r w:rsidRPr="00F0599A">
        <w:rPr>
          <w:noProof/>
          <w:szCs w:val="28"/>
        </w:rPr>
        <w:t>в</w:t>
      </w:r>
      <w:r w:rsidR="00C34BEB" w:rsidRPr="00F0599A">
        <w:rPr>
          <w:noProof/>
          <w:szCs w:val="28"/>
        </w:rPr>
        <w:t xml:space="preserve"> </w:t>
      </w:r>
      <w:r w:rsidRPr="00F0599A">
        <w:rPr>
          <w:noProof/>
          <w:szCs w:val="28"/>
        </w:rPr>
        <w:t>том</w:t>
      </w:r>
      <w:r w:rsidR="00C34BEB" w:rsidRPr="00F0599A">
        <w:rPr>
          <w:noProof/>
          <w:szCs w:val="28"/>
        </w:rPr>
        <w:t xml:space="preserve"> </w:t>
      </w:r>
      <w:r w:rsidRPr="00F0599A">
        <w:rPr>
          <w:noProof/>
          <w:szCs w:val="28"/>
        </w:rPr>
        <w:t>числе</w:t>
      </w:r>
      <w:r w:rsidR="00C34BEB" w:rsidRPr="00F0599A">
        <w:rPr>
          <w:noProof/>
          <w:szCs w:val="28"/>
        </w:rPr>
        <w:t xml:space="preserve"> </w:t>
      </w:r>
      <w:r w:rsidRPr="00F0599A">
        <w:rPr>
          <w:noProof/>
          <w:szCs w:val="28"/>
        </w:rPr>
        <w:t>средства</w:t>
      </w:r>
      <w:r w:rsidR="00C34BEB" w:rsidRPr="00F0599A">
        <w:rPr>
          <w:noProof/>
          <w:szCs w:val="28"/>
        </w:rPr>
        <w:t xml:space="preserve"> </w:t>
      </w:r>
      <w:r w:rsidRPr="00F0599A">
        <w:rPr>
          <w:noProof/>
          <w:szCs w:val="28"/>
        </w:rPr>
        <w:t>на</w:t>
      </w:r>
      <w:r w:rsidR="00C34BEB" w:rsidRPr="00F0599A">
        <w:rPr>
          <w:szCs w:val="28"/>
        </w:rPr>
        <w:t xml:space="preserve"> </w:t>
      </w:r>
      <w:r w:rsidRPr="00F0599A">
        <w:rPr>
          <w:noProof/>
          <w:szCs w:val="28"/>
        </w:rPr>
        <w:t>корреспондентских</w:t>
      </w:r>
      <w:r w:rsidR="00C34BEB" w:rsidRPr="00F0599A">
        <w:rPr>
          <w:noProof/>
          <w:szCs w:val="28"/>
        </w:rPr>
        <w:t xml:space="preserve"> </w:t>
      </w:r>
      <w:r w:rsidRPr="00F0599A">
        <w:rPr>
          <w:noProof/>
          <w:szCs w:val="28"/>
        </w:rPr>
        <w:t>счетах</w:t>
      </w:r>
      <w:r w:rsidR="00C34BEB" w:rsidRPr="00F0599A">
        <w:rPr>
          <w:noProof/>
          <w:szCs w:val="28"/>
        </w:rPr>
        <w:t xml:space="preserve"> </w:t>
      </w:r>
      <w:r w:rsidRPr="00F0599A">
        <w:rPr>
          <w:noProof/>
          <w:szCs w:val="28"/>
        </w:rPr>
        <w:t>банка</w:t>
      </w:r>
      <w:r w:rsidR="00C34BEB" w:rsidRPr="00F0599A">
        <w:rPr>
          <w:noProof/>
          <w:szCs w:val="28"/>
        </w:rPr>
        <w:t xml:space="preserve"> </w:t>
      </w:r>
      <w:r w:rsidRPr="00F0599A">
        <w:rPr>
          <w:noProof/>
          <w:szCs w:val="28"/>
        </w:rPr>
        <w:t>в</w:t>
      </w:r>
      <w:r w:rsidR="00C34BEB" w:rsidRPr="00F0599A">
        <w:rPr>
          <w:noProof/>
          <w:szCs w:val="28"/>
        </w:rPr>
        <w:t xml:space="preserve"> </w:t>
      </w:r>
      <w:r w:rsidRPr="00F0599A">
        <w:rPr>
          <w:noProof/>
          <w:szCs w:val="28"/>
        </w:rPr>
        <w:t>Банке</w:t>
      </w:r>
      <w:r w:rsidR="00C34BEB" w:rsidRPr="00F0599A">
        <w:rPr>
          <w:noProof/>
          <w:szCs w:val="28"/>
        </w:rPr>
        <w:t xml:space="preserve"> </w:t>
      </w:r>
      <w:r w:rsidRPr="00F0599A">
        <w:rPr>
          <w:noProof/>
          <w:szCs w:val="28"/>
        </w:rPr>
        <w:t>России,</w:t>
      </w:r>
      <w:r w:rsidR="00C34BEB" w:rsidRPr="00F0599A">
        <w:rPr>
          <w:noProof/>
          <w:szCs w:val="28"/>
        </w:rPr>
        <w:t xml:space="preserve"> </w:t>
      </w:r>
      <w:r w:rsidRPr="00F0599A">
        <w:rPr>
          <w:noProof/>
          <w:szCs w:val="28"/>
        </w:rPr>
        <w:t>в</w:t>
      </w:r>
      <w:r w:rsidR="00C34BEB" w:rsidRPr="00F0599A">
        <w:rPr>
          <w:noProof/>
          <w:szCs w:val="28"/>
        </w:rPr>
        <w:t xml:space="preserve"> </w:t>
      </w:r>
      <w:r w:rsidRPr="00F0599A">
        <w:rPr>
          <w:noProof/>
          <w:szCs w:val="28"/>
        </w:rPr>
        <w:t>банках</w:t>
      </w:r>
      <w:r w:rsidR="00C34BEB" w:rsidRPr="00F0599A">
        <w:rPr>
          <w:noProof/>
          <w:szCs w:val="28"/>
        </w:rPr>
        <w:t xml:space="preserve"> </w:t>
      </w:r>
      <w:r w:rsidRPr="00F0599A">
        <w:rPr>
          <w:noProof/>
          <w:szCs w:val="28"/>
        </w:rPr>
        <w:t>стран</w:t>
      </w:r>
      <w:r w:rsidR="00C34BEB" w:rsidRPr="00F0599A">
        <w:rPr>
          <w:noProof/>
          <w:szCs w:val="28"/>
        </w:rPr>
        <w:t xml:space="preserve"> </w:t>
      </w:r>
      <w:r w:rsidRPr="00F0599A">
        <w:rPr>
          <w:noProof/>
          <w:szCs w:val="28"/>
        </w:rPr>
        <w:t>из</w:t>
      </w:r>
      <w:r w:rsidR="00C34BEB" w:rsidRPr="00F0599A">
        <w:rPr>
          <w:szCs w:val="28"/>
        </w:rPr>
        <w:t xml:space="preserve"> </w:t>
      </w:r>
      <w:r w:rsidRPr="00F0599A">
        <w:rPr>
          <w:noProof/>
          <w:szCs w:val="28"/>
        </w:rPr>
        <w:t>числа</w:t>
      </w:r>
      <w:r w:rsidR="00C34BEB" w:rsidRPr="00F0599A">
        <w:rPr>
          <w:noProof/>
          <w:szCs w:val="28"/>
        </w:rPr>
        <w:t xml:space="preserve"> </w:t>
      </w:r>
      <w:r w:rsidRPr="00F0599A">
        <w:rPr>
          <w:noProof/>
          <w:szCs w:val="28"/>
        </w:rPr>
        <w:t>"группы</w:t>
      </w:r>
      <w:r w:rsidR="00C34BEB" w:rsidRPr="00F0599A">
        <w:rPr>
          <w:noProof/>
          <w:szCs w:val="28"/>
        </w:rPr>
        <w:t xml:space="preserve"> </w:t>
      </w:r>
      <w:r w:rsidRPr="00F0599A">
        <w:rPr>
          <w:noProof/>
          <w:szCs w:val="28"/>
        </w:rPr>
        <w:t>развитых</w:t>
      </w:r>
      <w:r w:rsidR="00C34BEB" w:rsidRPr="00F0599A">
        <w:rPr>
          <w:noProof/>
          <w:szCs w:val="28"/>
        </w:rPr>
        <w:t xml:space="preserve"> </w:t>
      </w:r>
      <w:r w:rsidRPr="00F0599A">
        <w:rPr>
          <w:noProof/>
          <w:szCs w:val="28"/>
        </w:rPr>
        <w:t>стран",</w:t>
      </w:r>
      <w:r w:rsidR="00C34BEB" w:rsidRPr="00F0599A">
        <w:rPr>
          <w:noProof/>
          <w:szCs w:val="28"/>
        </w:rPr>
        <w:t xml:space="preserve"> </w:t>
      </w:r>
      <w:r w:rsidRPr="00F0599A">
        <w:rPr>
          <w:noProof/>
          <w:szCs w:val="28"/>
        </w:rPr>
        <w:t>касса</w:t>
      </w:r>
      <w:r w:rsidR="00C34BEB" w:rsidRPr="00F0599A">
        <w:rPr>
          <w:noProof/>
          <w:szCs w:val="28"/>
        </w:rPr>
        <w:t xml:space="preserve"> </w:t>
      </w:r>
      <w:r w:rsidRPr="00F0599A">
        <w:rPr>
          <w:noProof/>
          <w:szCs w:val="28"/>
        </w:rPr>
        <w:t>банка.</w:t>
      </w:r>
      <w:r w:rsidR="00C34BEB" w:rsidRPr="00F0599A">
        <w:rPr>
          <w:noProof/>
          <w:szCs w:val="28"/>
        </w:rPr>
        <w:t xml:space="preserve"> </w:t>
      </w:r>
      <w:r w:rsidRPr="00F0599A">
        <w:rPr>
          <w:noProof/>
          <w:szCs w:val="28"/>
        </w:rPr>
        <w:t>Показатель</w:t>
      </w:r>
      <w:r w:rsidR="00C34BEB" w:rsidRPr="00F0599A">
        <w:rPr>
          <w:noProof/>
          <w:szCs w:val="28"/>
        </w:rPr>
        <w:t xml:space="preserve"> </w:t>
      </w:r>
      <w:r w:rsidRPr="00F0599A">
        <w:rPr>
          <w:noProof/>
          <w:szCs w:val="28"/>
        </w:rPr>
        <w:t>Лам</w:t>
      </w:r>
      <w:r w:rsidR="00C34BEB" w:rsidRPr="00F0599A">
        <w:rPr>
          <w:szCs w:val="28"/>
        </w:rPr>
        <w:t xml:space="preserve"> </w:t>
      </w:r>
      <w:r w:rsidRPr="00F0599A">
        <w:rPr>
          <w:noProof/>
          <w:szCs w:val="28"/>
        </w:rPr>
        <w:t>рассчитывается</w:t>
      </w:r>
      <w:r w:rsidR="00C34BEB" w:rsidRPr="00F0599A">
        <w:rPr>
          <w:noProof/>
          <w:szCs w:val="28"/>
        </w:rPr>
        <w:t xml:space="preserve"> </w:t>
      </w:r>
      <w:r w:rsidRPr="00F0599A">
        <w:rPr>
          <w:noProof/>
          <w:szCs w:val="28"/>
        </w:rPr>
        <w:t>как</w:t>
      </w:r>
      <w:r w:rsidR="00C34BEB" w:rsidRPr="00F0599A">
        <w:rPr>
          <w:noProof/>
          <w:szCs w:val="28"/>
        </w:rPr>
        <w:t xml:space="preserve"> </w:t>
      </w:r>
      <w:r w:rsidRPr="00F0599A">
        <w:rPr>
          <w:noProof/>
          <w:szCs w:val="28"/>
        </w:rPr>
        <w:t>сумма</w:t>
      </w:r>
      <w:r w:rsidR="00C34BEB" w:rsidRPr="00F0599A">
        <w:rPr>
          <w:noProof/>
          <w:szCs w:val="28"/>
        </w:rPr>
        <w:t xml:space="preserve"> </w:t>
      </w:r>
      <w:r w:rsidRPr="00F0599A">
        <w:rPr>
          <w:noProof/>
          <w:szCs w:val="28"/>
        </w:rPr>
        <w:t>остатков</w:t>
      </w:r>
      <w:r w:rsidR="00C34BEB" w:rsidRPr="00F0599A">
        <w:rPr>
          <w:noProof/>
          <w:szCs w:val="28"/>
        </w:rPr>
        <w:t xml:space="preserve"> </w:t>
      </w:r>
      <w:r w:rsidRPr="00F0599A">
        <w:rPr>
          <w:noProof/>
          <w:szCs w:val="28"/>
        </w:rPr>
        <w:t>на</w:t>
      </w:r>
      <w:r w:rsidR="00C34BEB" w:rsidRPr="00F0599A">
        <w:rPr>
          <w:noProof/>
          <w:szCs w:val="28"/>
        </w:rPr>
        <w:t xml:space="preserve"> </w:t>
      </w:r>
      <w:r w:rsidRPr="00F0599A">
        <w:rPr>
          <w:noProof/>
          <w:szCs w:val="28"/>
        </w:rPr>
        <w:t>счетах</w:t>
      </w:r>
      <w:r w:rsidR="00C34BEB" w:rsidRPr="00F0599A">
        <w:rPr>
          <w:noProof/>
          <w:szCs w:val="28"/>
        </w:rPr>
        <w:t xml:space="preserve"> </w:t>
      </w:r>
      <w:r w:rsidRPr="00F0599A">
        <w:rPr>
          <w:noProof/>
          <w:szCs w:val="28"/>
        </w:rPr>
        <w:t>N</w:t>
      </w:r>
      <w:r w:rsidR="00C34BEB" w:rsidRPr="00F0599A">
        <w:rPr>
          <w:noProof/>
          <w:szCs w:val="28"/>
        </w:rPr>
        <w:t xml:space="preserve"> </w:t>
      </w:r>
      <w:r w:rsidRPr="00F0599A">
        <w:rPr>
          <w:noProof/>
          <w:szCs w:val="28"/>
        </w:rPr>
        <w:t>30210,</w:t>
      </w:r>
      <w:r w:rsidR="00C34BEB" w:rsidRPr="00F0599A">
        <w:rPr>
          <w:noProof/>
          <w:szCs w:val="28"/>
        </w:rPr>
        <w:t xml:space="preserve"> </w:t>
      </w:r>
      <w:r w:rsidRPr="00F0599A">
        <w:rPr>
          <w:noProof/>
          <w:szCs w:val="28"/>
        </w:rPr>
        <w:t>30213</w:t>
      </w:r>
      <w:r w:rsidR="00C34BEB" w:rsidRPr="00F0599A">
        <w:rPr>
          <w:noProof/>
          <w:szCs w:val="28"/>
        </w:rPr>
        <w:t xml:space="preserve"> </w:t>
      </w:r>
      <w:r w:rsidRPr="00F0599A">
        <w:rPr>
          <w:noProof/>
          <w:szCs w:val="28"/>
        </w:rPr>
        <w:t>и</w:t>
      </w:r>
      <w:r w:rsidR="00C34BEB" w:rsidRPr="00F0599A">
        <w:rPr>
          <w:noProof/>
          <w:szCs w:val="28"/>
        </w:rPr>
        <w:t xml:space="preserve"> </w:t>
      </w:r>
      <w:r w:rsidRPr="00F0599A">
        <w:rPr>
          <w:noProof/>
          <w:szCs w:val="28"/>
        </w:rPr>
        <w:t>кодов</w:t>
      </w:r>
      <w:r w:rsidR="00C34BEB" w:rsidRPr="00F0599A">
        <w:rPr>
          <w:szCs w:val="28"/>
        </w:rPr>
        <w:t xml:space="preserve"> </w:t>
      </w:r>
      <w:hyperlink w:anchor="sub_8910" w:history="1">
        <w:r w:rsidRPr="00F0599A">
          <w:rPr>
            <w:rStyle w:val="af4"/>
            <w:b w:val="0"/>
            <w:bCs w:val="0"/>
            <w:noProof/>
            <w:color w:val="auto"/>
            <w:sz w:val="28"/>
            <w:szCs w:val="28"/>
            <w:u w:val="none"/>
          </w:rPr>
          <w:t>8910</w:t>
        </w:r>
      </w:hyperlink>
      <w:r w:rsidRPr="00F0599A">
        <w:rPr>
          <w:noProof/>
          <w:szCs w:val="28"/>
        </w:rPr>
        <w:t>,</w:t>
      </w:r>
      <w:r w:rsidR="00C34BEB" w:rsidRPr="00F0599A">
        <w:rPr>
          <w:noProof/>
          <w:szCs w:val="28"/>
        </w:rPr>
        <w:t xml:space="preserve"> </w:t>
      </w:r>
      <w:hyperlink w:anchor="sub_8921" w:history="1">
        <w:r w:rsidRPr="00F0599A">
          <w:rPr>
            <w:rStyle w:val="af4"/>
            <w:b w:val="0"/>
            <w:bCs w:val="0"/>
            <w:noProof/>
            <w:color w:val="auto"/>
            <w:sz w:val="28"/>
            <w:szCs w:val="28"/>
            <w:u w:val="none"/>
          </w:rPr>
          <w:t>8921</w:t>
        </w:r>
      </w:hyperlink>
      <w:r w:rsidRPr="00F0599A">
        <w:rPr>
          <w:noProof/>
          <w:szCs w:val="28"/>
        </w:rPr>
        <w:t>,</w:t>
      </w:r>
      <w:r w:rsidR="00C34BEB" w:rsidRPr="00F0599A">
        <w:rPr>
          <w:noProof/>
          <w:szCs w:val="28"/>
        </w:rPr>
        <w:t xml:space="preserve"> </w:t>
      </w:r>
      <w:hyperlink w:anchor="sub_8962" w:history="1">
        <w:r w:rsidRPr="00F0599A">
          <w:rPr>
            <w:rStyle w:val="af4"/>
            <w:b w:val="0"/>
            <w:bCs w:val="0"/>
            <w:noProof/>
            <w:color w:val="auto"/>
            <w:sz w:val="28"/>
            <w:szCs w:val="28"/>
            <w:u w:val="none"/>
          </w:rPr>
          <w:t>8962</w:t>
        </w:r>
      </w:hyperlink>
      <w:r w:rsidRPr="00F0599A">
        <w:rPr>
          <w:noProof/>
          <w:szCs w:val="28"/>
        </w:rPr>
        <w:t>,</w:t>
      </w:r>
      <w:r w:rsidR="00C34BEB" w:rsidRPr="00F0599A">
        <w:rPr>
          <w:noProof/>
          <w:szCs w:val="28"/>
        </w:rPr>
        <w:t xml:space="preserve"> </w:t>
      </w:r>
      <w:hyperlink w:anchor="sub_8965" w:history="1">
        <w:r w:rsidRPr="00F0599A">
          <w:rPr>
            <w:rStyle w:val="af4"/>
            <w:b w:val="0"/>
            <w:bCs w:val="0"/>
            <w:noProof/>
            <w:color w:val="auto"/>
            <w:sz w:val="28"/>
            <w:szCs w:val="28"/>
            <w:u w:val="none"/>
          </w:rPr>
          <w:t>8965</w:t>
        </w:r>
      </w:hyperlink>
      <w:r w:rsidRPr="00F0599A">
        <w:rPr>
          <w:noProof/>
          <w:szCs w:val="28"/>
        </w:rPr>
        <w:t>,</w:t>
      </w:r>
      <w:r w:rsidR="00C34BEB" w:rsidRPr="00F0599A">
        <w:rPr>
          <w:noProof/>
          <w:szCs w:val="28"/>
        </w:rPr>
        <w:t xml:space="preserve"> </w:t>
      </w:r>
      <w:hyperlink w:anchor="sub_8969" w:history="1">
        <w:r w:rsidRPr="00F0599A">
          <w:rPr>
            <w:rStyle w:val="af4"/>
            <w:b w:val="0"/>
            <w:bCs w:val="0"/>
            <w:noProof/>
            <w:color w:val="auto"/>
            <w:sz w:val="28"/>
            <w:szCs w:val="28"/>
            <w:u w:val="none"/>
          </w:rPr>
          <w:t>8969</w:t>
        </w:r>
      </w:hyperlink>
      <w:r w:rsidRPr="00F0599A">
        <w:rPr>
          <w:noProof/>
          <w:szCs w:val="28"/>
        </w:rPr>
        <w:t>,</w:t>
      </w:r>
      <w:r w:rsidR="00C34BEB" w:rsidRPr="00F0599A">
        <w:rPr>
          <w:noProof/>
          <w:szCs w:val="28"/>
        </w:rPr>
        <w:t xml:space="preserve"> </w:t>
      </w:r>
      <w:hyperlink w:anchor="sub_8972" w:history="1">
        <w:r w:rsidRPr="00F0599A">
          <w:rPr>
            <w:rStyle w:val="af4"/>
            <w:b w:val="0"/>
            <w:bCs w:val="0"/>
            <w:noProof/>
            <w:color w:val="auto"/>
            <w:sz w:val="28"/>
            <w:szCs w:val="28"/>
            <w:u w:val="none"/>
          </w:rPr>
          <w:t>8972</w:t>
        </w:r>
      </w:hyperlink>
      <w:r w:rsidRPr="00F0599A">
        <w:rPr>
          <w:noProof/>
          <w:szCs w:val="28"/>
        </w:rPr>
        <w:t>,</w:t>
      </w:r>
      <w:r w:rsidR="00C34BEB" w:rsidRPr="00F0599A">
        <w:rPr>
          <w:noProof/>
          <w:szCs w:val="28"/>
        </w:rPr>
        <w:t xml:space="preserve"> </w:t>
      </w:r>
      <w:r w:rsidRPr="00F0599A">
        <w:rPr>
          <w:noProof/>
          <w:szCs w:val="28"/>
        </w:rPr>
        <w:t>8909;</w:t>
      </w:r>
    </w:p>
    <w:p w:rsidR="00547CC9" w:rsidRPr="00F0599A" w:rsidRDefault="00547CC9" w:rsidP="00F0599A">
      <w:pPr>
        <w:widowControl w:val="0"/>
        <w:tabs>
          <w:tab w:val="left" w:pos="1134"/>
        </w:tabs>
        <w:ind w:firstLine="709"/>
        <w:rPr>
          <w:szCs w:val="28"/>
        </w:rPr>
      </w:pPr>
      <w:r w:rsidRPr="00F0599A">
        <w:rPr>
          <w:noProof/>
          <w:szCs w:val="28"/>
        </w:rPr>
        <w:t>Овм</w:t>
      </w:r>
      <w:r w:rsidR="00C34BEB" w:rsidRPr="00F0599A">
        <w:rPr>
          <w:noProof/>
          <w:szCs w:val="28"/>
        </w:rPr>
        <w:t xml:space="preserve"> </w:t>
      </w:r>
      <w:r w:rsidRPr="00F0599A">
        <w:rPr>
          <w:noProof/>
          <w:szCs w:val="28"/>
        </w:rPr>
        <w:t>-</w:t>
      </w:r>
      <w:r w:rsidR="00C34BEB" w:rsidRPr="00F0599A">
        <w:rPr>
          <w:noProof/>
          <w:szCs w:val="28"/>
        </w:rPr>
        <w:t xml:space="preserve"> </w:t>
      </w:r>
      <w:r w:rsidRPr="00F0599A">
        <w:rPr>
          <w:noProof/>
          <w:szCs w:val="28"/>
        </w:rPr>
        <w:t>обязательства</w:t>
      </w:r>
      <w:r w:rsidR="00C34BEB" w:rsidRPr="00F0599A">
        <w:rPr>
          <w:noProof/>
          <w:szCs w:val="28"/>
        </w:rPr>
        <w:t xml:space="preserve"> </w:t>
      </w:r>
      <w:r w:rsidRPr="00F0599A">
        <w:rPr>
          <w:noProof/>
          <w:szCs w:val="28"/>
        </w:rPr>
        <w:t>(пассивы)</w:t>
      </w:r>
      <w:r w:rsidR="00C34BEB" w:rsidRPr="00F0599A">
        <w:rPr>
          <w:noProof/>
          <w:szCs w:val="28"/>
        </w:rPr>
        <w:t xml:space="preserve"> </w:t>
      </w:r>
      <w:r w:rsidRPr="00F0599A">
        <w:rPr>
          <w:noProof/>
          <w:szCs w:val="28"/>
        </w:rPr>
        <w:t>до</w:t>
      </w:r>
      <w:r w:rsidR="00C34BEB" w:rsidRPr="00F0599A">
        <w:rPr>
          <w:noProof/>
          <w:szCs w:val="28"/>
        </w:rPr>
        <w:t xml:space="preserve"> </w:t>
      </w:r>
      <w:r w:rsidRPr="00F0599A">
        <w:rPr>
          <w:noProof/>
          <w:szCs w:val="28"/>
        </w:rPr>
        <w:t>востребования,</w:t>
      </w:r>
      <w:r w:rsidR="00C34BEB" w:rsidRPr="00F0599A">
        <w:rPr>
          <w:noProof/>
          <w:szCs w:val="28"/>
        </w:rPr>
        <w:t xml:space="preserve"> </w:t>
      </w:r>
      <w:r w:rsidRPr="00F0599A">
        <w:rPr>
          <w:noProof/>
          <w:szCs w:val="28"/>
        </w:rPr>
        <w:t>по</w:t>
      </w:r>
      <w:r w:rsidR="00C34BEB" w:rsidRPr="00F0599A">
        <w:rPr>
          <w:noProof/>
          <w:szCs w:val="28"/>
        </w:rPr>
        <w:t xml:space="preserve"> </w:t>
      </w:r>
      <w:r w:rsidRPr="00F0599A">
        <w:rPr>
          <w:noProof/>
          <w:szCs w:val="28"/>
        </w:rPr>
        <w:t>которым</w:t>
      </w:r>
      <w:r w:rsidR="00C34BEB" w:rsidRPr="00F0599A">
        <w:rPr>
          <w:noProof/>
          <w:szCs w:val="28"/>
        </w:rPr>
        <w:t xml:space="preserve"> </w:t>
      </w:r>
      <w:r w:rsidRPr="00F0599A">
        <w:rPr>
          <w:noProof/>
          <w:szCs w:val="28"/>
        </w:rPr>
        <w:t>вкладчиком</w:t>
      </w:r>
      <w:r w:rsidR="00C34BEB" w:rsidRPr="00F0599A">
        <w:rPr>
          <w:szCs w:val="28"/>
        </w:rPr>
        <w:t xml:space="preserve"> </w:t>
      </w:r>
      <w:r w:rsidRPr="00F0599A">
        <w:rPr>
          <w:noProof/>
          <w:szCs w:val="28"/>
        </w:rPr>
        <w:t>и</w:t>
      </w:r>
      <w:r w:rsidR="00C34BEB" w:rsidRPr="00F0599A">
        <w:rPr>
          <w:noProof/>
          <w:szCs w:val="28"/>
        </w:rPr>
        <w:t xml:space="preserve"> </w:t>
      </w:r>
      <w:r w:rsidRPr="00F0599A">
        <w:rPr>
          <w:noProof/>
          <w:szCs w:val="28"/>
        </w:rPr>
        <w:t>(или)</w:t>
      </w:r>
      <w:r w:rsidR="00C34BEB" w:rsidRPr="00F0599A">
        <w:rPr>
          <w:noProof/>
          <w:szCs w:val="28"/>
        </w:rPr>
        <w:t xml:space="preserve"> </w:t>
      </w:r>
      <w:r w:rsidRPr="00F0599A">
        <w:rPr>
          <w:noProof/>
          <w:szCs w:val="28"/>
        </w:rPr>
        <w:t>кредитором</w:t>
      </w:r>
      <w:r w:rsidR="00C34BEB" w:rsidRPr="00F0599A">
        <w:rPr>
          <w:noProof/>
          <w:szCs w:val="28"/>
        </w:rPr>
        <w:t xml:space="preserve"> </w:t>
      </w:r>
      <w:r w:rsidRPr="00F0599A">
        <w:rPr>
          <w:noProof/>
          <w:szCs w:val="28"/>
        </w:rPr>
        <w:t>может</w:t>
      </w:r>
      <w:r w:rsidR="00C34BEB" w:rsidRPr="00F0599A">
        <w:rPr>
          <w:noProof/>
          <w:szCs w:val="28"/>
        </w:rPr>
        <w:t xml:space="preserve"> </w:t>
      </w:r>
      <w:r w:rsidRPr="00F0599A">
        <w:rPr>
          <w:noProof/>
          <w:szCs w:val="28"/>
        </w:rPr>
        <w:t>быть</w:t>
      </w:r>
      <w:r w:rsidR="00C34BEB" w:rsidRPr="00F0599A">
        <w:rPr>
          <w:noProof/>
          <w:szCs w:val="28"/>
        </w:rPr>
        <w:t xml:space="preserve"> </w:t>
      </w:r>
      <w:r w:rsidRPr="00F0599A">
        <w:rPr>
          <w:noProof/>
          <w:szCs w:val="28"/>
        </w:rPr>
        <w:t>предъявлено</w:t>
      </w:r>
      <w:r w:rsidR="00C34BEB" w:rsidRPr="00F0599A">
        <w:rPr>
          <w:noProof/>
          <w:szCs w:val="28"/>
        </w:rPr>
        <w:t xml:space="preserve"> </w:t>
      </w:r>
      <w:r w:rsidRPr="00F0599A">
        <w:rPr>
          <w:noProof/>
          <w:szCs w:val="28"/>
        </w:rPr>
        <w:t>требование</w:t>
      </w:r>
      <w:r w:rsidR="00C34BEB" w:rsidRPr="00F0599A">
        <w:rPr>
          <w:noProof/>
          <w:szCs w:val="28"/>
        </w:rPr>
        <w:t xml:space="preserve"> </w:t>
      </w:r>
      <w:r w:rsidRPr="00F0599A">
        <w:rPr>
          <w:noProof/>
          <w:szCs w:val="28"/>
        </w:rPr>
        <w:t>об</w:t>
      </w:r>
      <w:r w:rsidR="00C34BEB" w:rsidRPr="00F0599A">
        <w:rPr>
          <w:noProof/>
          <w:szCs w:val="28"/>
        </w:rPr>
        <w:t xml:space="preserve"> </w:t>
      </w:r>
      <w:r w:rsidRPr="00F0599A">
        <w:rPr>
          <w:noProof/>
          <w:szCs w:val="28"/>
        </w:rPr>
        <w:t>их</w:t>
      </w:r>
      <w:r w:rsidR="00C34BEB" w:rsidRPr="00F0599A">
        <w:rPr>
          <w:szCs w:val="28"/>
        </w:rPr>
        <w:t xml:space="preserve"> </w:t>
      </w:r>
      <w:r w:rsidRPr="00F0599A">
        <w:rPr>
          <w:noProof/>
          <w:szCs w:val="28"/>
        </w:rPr>
        <w:t>незамедлительном</w:t>
      </w:r>
      <w:r w:rsidR="00C34BEB" w:rsidRPr="00F0599A">
        <w:rPr>
          <w:noProof/>
          <w:szCs w:val="28"/>
        </w:rPr>
        <w:t xml:space="preserve"> </w:t>
      </w:r>
      <w:r w:rsidRPr="00F0599A">
        <w:rPr>
          <w:noProof/>
          <w:szCs w:val="28"/>
        </w:rPr>
        <w:t>погашении.</w:t>
      </w:r>
    </w:p>
    <w:p w:rsidR="00547CC9" w:rsidRPr="00F0599A" w:rsidRDefault="00547CC9" w:rsidP="00F0599A">
      <w:pPr>
        <w:widowControl w:val="0"/>
        <w:tabs>
          <w:tab w:val="left" w:pos="1134"/>
        </w:tabs>
        <w:ind w:firstLine="709"/>
        <w:rPr>
          <w:szCs w:val="28"/>
        </w:rPr>
      </w:pPr>
      <w:r w:rsidRPr="00F0599A">
        <w:rPr>
          <w:szCs w:val="28"/>
        </w:rPr>
        <w:t>Минимально</w:t>
      </w:r>
      <w:r w:rsidR="00C34BEB" w:rsidRPr="00F0599A">
        <w:rPr>
          <w:szCs w:val="28"/>
        </w:rPr>
        <w:t xml:space="preserve"> </w:t>
      </w:r>
      <w:r w:rsidRPr="00F0599A">
        <w:rPr>
          <w:szCs w:val="28"/>
        </w:rPr>
        <w:t>допустимое</w:t>
      </w:r>
      <w:r w:rsidR="00C34BEB" w:rsidRPr="00F0599A">
        <w:rPr>
          <w:szCs w:val="28"/>
        </w:rPr>
        <w:t xml:space="preserve"> </w:t>
      </w:r>
      <w:r w:rsidRPr="00F0599A">
        <w:rPr>
          <w:szCs w:val="28"/>
        </w:rPr>
        <w:t>числовое</w:t>
      </w:r>
      <w:r w:rsidR="00C34BEB" w:rsidRPr="00F0599A">
        <w:rPr>
          <w:szCs w:val="28"/>
        </w:rPr>
        <w:t xml:space="preserve"> </w:t>
      </w:r>
      <w:r w:rsidRPr="00F0599A">
        <w:rPr>
          <w:szCs w:val="28"/>
        </w:rPr>
        <w:t>значение</w:t>
      </w:r>
      <w:r w:rsidR="00C34BEB" w:rsidRPr="00F0599A">
        <w:rPr>
          <w:szCs w:val="28"/>
        </w:rPr>
        <w:t xml:space="preserve"> </w:t>
      </w:r>
      <w:r w:rsidRPr="00F0599A">
        <w:rPr>
          <w:szCs w:val="28"/>
        </w:rPr>
        <w:t>норматива</w:t>
      </w:r>
      <w:r w:rsidR="00C34BEB" w:rsidRPr="00F0599A">
        <w:rPr>
          <w:szCs w:val="28"/>
        </w:rPr>
        <w:t xml:space="preserve"> </w:t>
      </w:r>
      <w:r w:rsidRPr="00F0599A">
        <w:rPr>
          <w:szCs w:val="28"/>
        </w:rPr>
        <w:t>Н2</w:t>
      </w:r>
      <w:r w:rsidR="00C34BEB" w:rsidRPr="00F0599A">
        <w:rPr>
          <w:szCs w:val="28"/>
        </w:rPr>
        <w:t xml:space="preserve"> </w:t>
      </w:r>
      <w:r w:rsidRPr="00F0599A">
        <w:rPr>
          <w:szCs w:val="28"/>
        </w:rPr>
        <w:t>устанавливается</w:t>
      </w:r>
      <w:r w:rsidR="00C34BEB" w:rsidRPr="00F0599A">
        <w:rPr>
          <w:szCs w:val="28"/>
        </w:rPr>
        <w:t xml:space="preserve"> </w:t>
      </w:r>
      <w:r w:rsidRPr="00F0599A">
        <w:rPr>
          <w:szCs w:val="28"/>
        </w:rPr>
        <w:t>в</w:t>
      </w:r>
      <w:r w:rsidR="00C34BEB" w:rsidRPr="00F0599A">
        <w:rPr>
          <w:szCs w:val="28"/>
        </w:rPr>
        <w:t xml:space="preserve"> </w:t>
      </w:r>
      <w:r w:rsidRPr="00F0599A">
        <w:rPr>
          <w:szCs w:val="28"/>
        </w:rPr>
        <w:t>размере</w:t>
      </w:r>
      <w:r w:rsidR="00C34BEB" w:rsidRPr="00F0599A">
        <w:rPr>
          <w:szCs w:val="28"/>
        </w:rPr>
        <w:t xml:space="preserve"> </w:t>
      </w:r>
      <w:r w:rsidRPr="00F0599A">
        <w:rPr>
          <w:szCs w:val="28"/>
        </w:rPr>
        <w:t>15</w:t>
      </w:r>
      <w:r w:rsidR="00C34BEB" w:rsidRPr="00F0599A">
        <w:rPr>
          <w:szCs w:val="28"/>
        </w:rPr>
        <w:t xml:space="preserve"> </w:t>
      </w:r>
      <w:r w:rsidRPr="00F0599A">
        <w:rPr>
          <w:szCs w:val="28"/>
        </w:rPr>
        <w:t>%.</w:t>
      </w:r>
    </w:p>
    <w:p w:rsidR="00547CC9" w:rsidRPr="00F0599A" w:rsidRDefault="00547CC9" w:rsidP="00F0599A">
      <w:pPr>
        <w:widowControl w:val="0"/>
        <w:tabs>
          <w:tab w:val="left" w:pos="1134"/>
        </w:tabs>
        <w:ind w:firstLine="709"/>
        <w:rPr>
          <w:szCs w:val="28"/>
        </w:rPr>
      </w:pPr>
      <w:bookmarkStart w:id="21" w:name="sub_33"/>
      <w:r w:rsidRPr="00F0599A">
        <w:rPr>
          <w:rStyle w:val="af3"/>
          <w:b w:val="0"/>
          <w:color w:val="auto"/>
          <w:sz w:val="28"/>
          <w:szCs w:val="28"/>
        </w:rPr>
        <w:t>Норматив</w:t>
      </w:r>
      <w:r w:rsidR="00C34BEB" w:rsidRPr="00F0599A">
        <w:rPr>
          <w:rStyle w:val="af3"/>
          <w:b w:val="0"/>
          <w:color w:val="auto"/>
          <w:sz w:val="28"/>
          <w:szCs w:val="28"/>
        </w:rPr>
        <w:t xml:space="preserve"> </w:t>
      </w:r>
      <w:r w:rsidRPr="00F0599A">
        <w:rPr>
          <w:rStyle w:val="af3"/>
          <w:b w:val="0"/>
          <w:color w:val="auto"/>
          <w:sz w:val="28"/>
          <w:szCs w:val="28"/>
        </w:rPr>
        <w:t>текущей</w:t>
      </w:r>
      <w:r w:rsidR="00C34BEB" w:rsidRPr="00F0599A">
        <w:rPr>
          <w:rStyle w:val="af3"/>
          <w:b w:val="0"/>
          <w:color w:val="auto"/>
          <w:sz w:val="28"/>
          <w:szCs w:val="28"/>
        </w:rPr>
        <w:t xml:space="preserve"> </w:t>
      </w:r>
      <w:r w:rsidRPr="00F0599A">
        <w:rPr>
          <w:rStyle w:val="af3"/>
          <w:b w:val="0"/>
          <w:color w:val="auto"/>
          <w:sz w:val="28"/>
          <w:szCs w:val="28"/>
        </w:rPr>
        <w:t>ликвидности</w:t>
      </w:r>
      <w:r w:rsidR="00C34BEB" w:rsidRPr="00F0599A">
        <w:rPr>
          <w:rStyle w:val="af3"/>
          <w:b w:val="0"/>
          <w:color w:val="auto"/>
          <w:sz w:val="28"/>
          <w:szCs w:val="28"/>
        </w:rPr>
        <w:t xml:space="preserve"> </w:t>
      </w:r>
      <w:r w:rsidRPr="00F0599A">
        <w:rPr>
          <w:rStyle w:val="af3"/>
          <w:b w:val="0"/>
          <w:color w:val="auto"/>
          <w:sz w:val="28"/>
          <w:szCs w:val="28"/>
        </w:rPr>
        <w:t>банка</w:t>
      </w:r>
      <w:r w:rsidR="00C34BEB" w:rsidRPr="00F0599A">
        <w:rPr>
          <w:rStyle w:val="af3"/>
          <w:b w:val="0"/>
          <w:color w:val="auto"/>
          <w:sz w:val="28"/>
          <w:szCs w:val="28"/>
        </w:rPr>
        <w:t xml:space="preserve"> </w:t>
      </w:r>
      <w:r w:rsidRPr="00F0599A">
        <w:rPr>
          <w:rStyle w:val="af3"/>
          <w:b w:val="0"/>
          <w:color w:val="auto"/>
          <w:sz w:val="28"/>
          <w:szCs w:val="28"/>
        </w:rPr>
        <w:t>(Н3)</w:t>
      </w:r>
      <w:r w:rsidR="00C34BEB" w:rsidRPr="00F0599A">
        <w:rPr>
          <w:szCs w:val="28"/>
        </w:rPr>
        <w:t xml:space="preserve"> </w:t>
      </w:r>
      <w:r w:rsidRPr="00F0599A">
        <w:rPr>
          <w:szCs w:val="28"/>
        </w:rPr>
        <w:t>регулирует</w:t>
      </w:r>
      <w:r w:rsidR="00C34BEB" w:rsidRPr="00F0599A">
        <w:rPr>
          <w:szCs w:val="28"/>
        </w:rPr>
        <w:t xml:space="preserve"> </w:t>
      </w:r>
      <w:r w:rsidRPr="00F0599A">
        <w:rPr>
          <w:szCs w:val="28"/>
        </w:rPr>
        <w:t>(ограничивает)</w:t>
      </w:r>
      <w:r w:rsidR="00C34BEB" w:rsidRPr="00F0599A">
        <w:rPr>
          <w:szCs w:val="28"/>
        </w:rPr>
        <w:t xml:space="preserve"> </w:t>
      </w:r>
      <w:r w:rsidRPr="00F0599A">
        <w:rPr>
          <w:szCs w:val="28"/>
        </w:rPr>
        <w:t>риск</w:t>
      </w:r>
      <w:r w:rsidR="00C34BEB" w:rsidRPr="00F0599A">
        <w:rPr>
          <w:szCs w:val="28"/>
        </w:rPr>
        <w:t xml:space="preserve"> </w:t>
      </w:r>
      <w:r w:rsidRPr="00F0599A">
        <w:rPr>
          <w:szCs w:val="28"/>
        </w:rPr>
        <w:t>потери</w:t>
      </w:r>
      <w:r w:rsidR="00C34BEB" w:rsidRPr="00F0599A">
        <w:rPr>
          <w:szCs w:val="28"/>
        </w:rPr>
        <w:t xml:space="preserve"> </w:t>
      </w:r>
      <w:r w:rsidRPr="00F0599A">
        <w:rPr>
          <w:szCs w:val="28"/>
        </w:rPr>
        <w:t>банком</w:t>
      </w:r>
      <w:r w:rsidR="00C34BEB" w:rsidRPr="00F0599A">
        <w:rPr>
          <w:szCs w:val="28"/>
        </w:rPr>
        <w:t xml:space="preserve"> </w:t>
      </w:r>
      <w:r w:rsidRPr="00F0599A">
        <w:rPr>
          <w:szCs w:val="28"/>
        </w:rPr>
        <w:t>ликвидности</w:t>
      </w:r>
      <w:r w:rsidR="00C34BEB" w:rsidRPr="00F0599A">
        <w:rPr>
          <w:szCs w:val="28"/>
        </w:rPr>
        <w:t xml:space="preserve"> </w:t>
      </w:r>
      <w:r w:rsidRPr="00F0599A">
        <w:rPr>
          <w:szCs w:val="28"/>
        </w:rPr>
        <w:t>в</w:t>
      </w:r>
      <w:r w:rsidR="00C34BEB" w:rsidRPr="00F0599A">
        <w:rPr>
          <w:szCs w:val="28"/>
        </w:rPr>
        <w:t xml:space="preserve"> </w:t>
      </w:r>
      <w:r w:rsidRPr="00F0599A">
        <w:rPr>
          <w:szCs w:val="28"/>
        </w:rPr>
        <w:t>течение</w:t>
      </w:r>
      <w:r w:rsidR="00C34BEB" w:rsidRPr="00F0599A">
        <w:rPr>
          <w:szCs w:val="28"/>
        </w:rPr>
        <w:t xml:space="preserve"> </w:t>
      </w:r>
      <w:r w:rsidRPr="00F0599A">
        <w:rPr>
          <w:szCs w:val="28"/>
        </w:rPr>
        <w:t>ближайших</w:t>
      </w:r>
      <w:r w:rsidR="00C34BEB" w:rsidRPr="00F0599A">
        <w:rPr>
          <w:szCs w:val="28"/>
        </w:rPr>
        <w:t xml:space="preserve"> </w:t>
      </w:r>
      <w:r w:rsidRPr="00F0599A">
        <w:rPr>
          <w:szCs w:val="28"/>
        </w:rPr>
        <w:t>к</w:t>
      </w:r>
      <w:r w:rsidR="00C34BEB" w:rsidRPr="00F0599A">
        <w:rPr>
          <w:szCs w:val="28"/>
        </w:rPr>
        <w:t xml:space="preserve"> </w:t>
      </w:r>
      <w:r w:rsidRPr="00F0599A">
        <w:rPr>
          <w:szCs w:val="28"/>
        </w:rPr>
        <w:t>дате</w:t>
      </w:r>
      <w:r w:rsidR="00C34BEB" w:rsidRPr="00F0599A">
        <w:rPr>
          <w:szCs w:val="28"/>
        </w:rPr>
        <w:t xml:space="preserve"> </w:t>
      </w:r>
      <w:r w:rsidRPr="00F0599A">
        <w:rPr>
          <w:szCs w:val="28"/>
        </w:rPr>
        <w:t>расчета</w:t>
      </w:r>
      <w:r w:rsidR="00C34BEB" w:rsidRPr="00F0599A">
        <w:rPr>
          <w:szCs w:val="28"/>
        </w:rPr>
        <w:t xml:space="preserve"> </w:t>
      </w:r>
      <w:r w:rsidRPr="00F0599A">
        <w:rPr>
          <w:szCs w:val="28"/>
        </w:rPr>
        <w:t>норматива</w:t>
      </w:r>
      <w:r w:rsidR="00C34BEB" w:rsidRPr="00F0599A">
        <w:rPr>
          <w:szCs w:val="28"/>
        </w:rPr>
        <w:t xml:space="preserve"> </w:t>
      </w:r>
      <w:r w:rsidRPr="00F0599A">
        <w:rPr>
          <w:szCs w:val="28"/>
        </w:rPr>
        <w:t>30</w:t>
      </w:r>
      <w:r w:rsidR="00C34BEB" w:rsidRPr="00F0599A">
        <w:rPr>
          <w:szCs w:val="28"/>
        </w:rPr>
        <w:t xml:space="preserve"> </w:t>
      </w:r>
      <w:r w:rsidRPr="00F0599A">
        <w:rPr>
          <w:szCs w:val="28"/>
        </w:rPr>
        <w:t>календарных</w:t>
      </w:r>
      <w:r w:rsidR="00C34BEB" w:rsidRPr="00F0599A">
        <w:rPr>
          <w:szCs w:val="28"/>
        </w:rPr>
        <w:t xml:space="preserve"> </w:t>
      </w:r>
      <w:r w:rsidRPr="00F0599A">
        <w:rPr>
          <w:szCs w:val="28"/>
        </w:rPr>
        <w:t>дней</w:t>
      </w:r>
      <w:r w:rsidR="00C34BEB" w:rsidRPr="00F0599A">
        <w:rPr>
          <w:szCs w:val="28"/>
        </w:rPr>
        <w:t xml:space="preserve"> </w:t>
      </w:r>
      <w:r w:rsidRPr="00F0599A">
        <w:rPr>
          <w:szCs w:val="28"/>
        </w:rPr>
        <w:t>и</w:t>
      </w:r>
      <w:r w:rsidR="00C34BEB" w:rsidRPr="00F0599A">
        <w:rPr>
          <w:szCs w:val="28"/>
        </w:rPr>
        <w:t xml:space="preserve"> </w:t>
      </w:r>
      <w:r w:rsidRPr="00F0599A">
        <w:rPr>
          <w:szCs w:val="28"/>
        </w:rPr>
        <w:t>определяет</w:t>
      </w:r>
      <w:r w:rsidR="00C34BEB" w:rsidRPr="00F0599A">
        <w:rPr>
          <w:szCs w:val="28"/>
        </w:rPr>
        <w:t xml:space="preserve"> </w:t>
      </w:r>
      <w:r w:rsidRPr="00F0599A">
        <w:rPr>
          <w:szCs w:val="28"/>
        </w:rPr>
        <w:t>минимальное</w:t>
      </w:r>
      <w:r w:rsidR="00C34BEB" w:rsidRPr="00F0599A">
        <w:rPr>
          <w:szCs w:val="28"/>
        </w:rPr>
        <w:t xml:space="preserve"> </w:t>
      </w:r>
      <w:r w:rsidRPr="00F0599A">
        <w:rPr>
          <w:szCs w:val="28"/>
        </w:rPr>
        <w:t>отношение</w:t>
      </w:r>
      <w:r w:rsidR="00C34BEB" w:rsidRPr="00F0599A">
        <w:rPr>
          <w:szCs w:val="28"/>
        </w:rPr>
        <w:t xml:space="preserve"> </w:t>
      </w:r>
      <w:r w:rsidRPr="00F0599A">
        <w:rPr>
          <w:szCs w:val="28"/>
        </w:rPr>
        <w:t>суммы</w:t>
      </w:r>
      <w:r w:rsidR="00C34BEB" w:rsidRPr="00F0599A">
        <w:rPr>
          <w:szCs w:val="28"/>
        </w:rPr>
        <w:t xml:space="preserve"> </w:t>
      </w:r>
      <w:r w:rsidRPr="00F0599A">
        <w:rPr>
          <w:szCs w:val="28"/>
        </w:rPr>
        <w:t>ликвидных</w:t>
      </w:r>
      <w:r w:rsidR="00C34BEB" w:rsidRPr="00F0599A">
        <w:rPr>
          <w:szCs w:val="28"/>
        </w:rPr>
        <w:t xml:space="preserve"> </w:t>
      </w:r>
      <w:r w:rsidRPr="00F0599A">
        <w:rPr>
          <w:szCs w:val="28"/>
        </w:rPr>
        <w:t>активов</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к</w:t>
      </w:r>
      <w:r w:rsidR="00C34BEB" w:rsidRPr="00F0599A">
        <w:rPr>
          <w:szCs w:val="28"/>
        </w:rPr>
        <w:t xml:space="preserve"> </w:t>
      </w:r>
      <w:r w:rsidRPr="00F0599A">
        <w:rPr>
          <w:szCs w:val="28"/>
        </w:rPr>
        <w:t>сумме</w:t>
      </w:r>
      <w:r w:rsidR="00C34BEB" w:rsidRPr="00F0599A">
        <w:rPr>
          <w:szCs w:val="28"/>
        </w:rPr>
        <w:t xml:space="preserve"> </w:t>
      </w:r>
      <w:r w:rsidRPr="00F0599A">
        <w:rPr>
          <w:szCs w:val="28"/>
        </w:rPr>
        <w:t>пассивов</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по</w:t>
      </w:r>
      <w:r w:rsidR="00C34BEB" w:rsidRPr="00F0599A">
        <w:rPr>
          <w:szCs w:val="28"/>
        </w:rPr>
        <w:t xml:space="preserve"> </w:t>
      </w:r>
      <w:r w:rsidRPr="00F0599A">
        <w:rPr>
          <w:szCs w:val="28"/>
        </w:rPr>
        <w:t>счетам</w:t>
      </w:r>
      <w:r w:rsidR="00C34BEB" w:rsidRPr="00F0599A">
        <w:rPr>
          <w:szCs w:val="28"/>
        </w:rPr>
        <w:t xml:space="preserve"> </w:t>
      </w:r>
      <w:r w:rsidRPr="00F0599A">
        <w:rPr>
          <w:szCs w:val="28"/>
        </w:rPr>
        <w:t>до</w:t>
      </w:r>
      <w:r w:rsidR="00C34BEB" w:rsidRPr="00F0599A">
        <w:rPr>
          <w:szCs w:val="28"/>
        </w:rPr>
        <w:t xml:space="preserve"> </w:t>
      </w:r>
      <w:r w:rsidRPr="00F0599A">
        <w:rPr>
          <w:szCs w:val="28"/>
        </w:rPr>
        <w:t>востребования</w:t>
      </w:r>
      <w:r w:rsidR="00C34BEB" w:rsidRPr="00F0599A">
        <w:rPr>
          <w:szCs w:val="28"/>
        </w:rPr>
        <w:t xml:space="preserve"> </w:t>
      </w:r>
      <w:r w:rsidRPr="00F0599A">
        <w:rPr>
          <w:szCs w:val="28"/>
        </w:rPr>
        <w:t>и</w:t>
      </w:r>
      <w:r w:rsidR="00C34BEB" w:rsidRPr="00F0599A">
        <w:rPr>
          <w:szCs w:val="28"/>
        </w:rPr>
        <w:t xml:space="preserve"> </w:t>
      </w:r>
      <w:r w:rsidRPr="00F0599A">
        <w:rPr>
          <w:szCs w:val="28"/>
        </w:rPr>
        <w:t>на</w:t>
      </w:r>
      <w:r w:rsidR="00C34BEB" w:rsidRPr="00F0599A">
        <w:rPr>
          <w:szCs w:val="28"/>
        </w:rPr>
        <w:t xml:space="preserve"> </w:t>
      </w:r>
      <w:r w:rsidRPr="00F0599A">
        <w:rPr>
          <w:szCs w:val="28"/>
        </w:rPr>
        <w:t>срок</w:t>
      </w:r>
      <w:r w:rsidR="00C34BEB" w:rsidRPr="00F0599A">
        <w:rPr>
          <w:szCs w:val="28"/>
        </w:rPr>
        <w:t xml:space="preserve"> </w:t>
      </w:r>
      <w:r w:rsidRPr="00F0599A">
        <w:rPr>
          <w:szCs w:val="28"/>
        </w:rPr>
        <w:t>до</w:t>
      </w:r>
      <w:r w:rsidR="00C34BEB" w:rsidRPr="00F0599A">
        <w:rPr>
          <w:szCs w:val="28"/>
        </w:rPr>
        <w:t xml:space="preserve"> </w:t>
      </w:r>
      <w:r w:rsidRPr="00F0599A">
        <w:rPr>
          <w:szCs w:val="28"/>
        </w:rPr>
        <w:t>30</w:t>
      </w:r>
      <w:r w:rsidR="00C34BEB" w:rsidRPr="00F0599A">
        <w:rPr>
          <w:szCs w:val="28"/>
        </w:rPr>
        <w:t xml:space="preserve"> </w:t>
      </w:r>
      <w:r w:rsidRPr="00F0599A">
        <w:rPr>
          <w:szCs w:val="28"/>
        </w:rPr>
        <w:t>календарных</w:t>
      </w:r>
      <w:r w:rsidR="00C34BEB" w:rsidRPr="00F0599A">
        <w:rPr>
          <w:szCs w:val="28"/>
        </w:rPr>
        <w:t xml:space="preserve"> </w:t>
      </w:r>
      <w:r w:rsidRPr="00F0599A">
        <w:rPr>
          <w:szCs w:val="28"/>
        </w:rPr>
        <w:t>дней.</w:t>
      </w:r>
      <w:r w:rsidR="00C34BEB" w:rsidRPr="00F0599A">
        <w:rPr>
          <w:szCs w:val="28"/>
        </w:rPr>
        <w:t xml:space="preserve"> </w:t>
      </w:r>
      <w:r w:rsidRPr="00F0599A">
        <w:rPr>
          <w:szCs w:val="28"/>
        </w:rPr>
        <w:t>Норматив</w:t>
      </w:r>
      <w:r w:rsidR="00C34BEB" w:rsidRPr="00F0599A">
        <w:rPr>
          <w:szCs w:val="28"/>
        </w:rPr>
        <w:t xml:space="preserve"> </w:t>
      </w:r>
      <w:r w:rsidRPr="00F0599A">
        <w:rPr>
          <w:szCs w:val="28"/>
        </w:rPr>
        <w:t>текущей</w:t>
      </w:r>
      <w:r w:rsidR="00C34BEB" w:rsidRPr="00F0599A">
        <w:rPr>
          <w:szCs w:val="28"/>
        </w:rPr>
        <w:t xml:space="preserve"> </w:t>
      </w:r>
      <w:r w:rsidRPr="00F0599A">
        <w:rPr>
          <w:szCs w:val="28"/>
        </w:rPr>
        <w:t>ликвидности</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(Н3)</w:t>
      </w:r>
      <w:r w:rsidR="00C34BEB" w:rsidRPr="00F0599A">
        <w:rPr>
          <w:szCs w:val="28"/>
        </w:rPr>
        <w:t xml:space="preserve"> </w:t>
      </w:r>
      <w:r w:rsidRPr="00F0599A">
        <w:rPr>
          <w:szCs w:val="28"/>
        </w:rPr>
        <w:t>рассчитывается</w:t>
      </w:r>
      <w:r w:rsidR="00C34BEB" w:rsidRPr="00F0599A">
        <w:rPr>
          <w:szCs w:val="28"/>
        </w:rPr>
        <w:t xml:space="preserve"> </w:t>
      </w:r>
      <w:r w:rsidRPr="00F0599A">
        <w:rPr>
          <w:szCs w:val="28"/>
        </w:rPr>
        <w:t>по</w:t>
      </w:r>
      <w:r w:rsidR="00C34BEB" w:rsidRPr="00F0599A">
        <w:rPr>
          <w:szCs w:val="28"/>
        </w:rPr>
        <w:t xml:space="preserve"> </w:t>
      </w:r>
      <w:r w:rsidRPr="00F0599A">
        <w:rPr>
          <w:szCs w:val="28"/>
        </w:rPr>
        <w:t>следующей</w:t>
      </w:r>
      <w:r w:rsidR="00C34BEB" w:rsidRPr="00F0599A">
        <w:rPr>
          <w:szCs w:val="28"/>
        </w:rPr>
        <w:t xml:space="preserve"> </w:t>
      </w:r>
      <w:r w:rsidRPr="00F0599A">
        <w:rPr>
          <w:szCs w:val="28"/>
        </w:rPr>
        <w:t>формуле:</w:t>
      </w:r>
    </w:p>
    <w:bookmarkEnd w:id="21"/>
    <w:p w:rsidR="00C34BEB" w:rsidRPr="00F0599A" w:rsidRDefault="00C34BEB" w:rsidP="00F0599A">
      <w:pPr>
        <w:widowControl w:val="0"/>
        <w:tabs>
          <w:tab w:val="left" w:pos="1134"/>
        </w:tabs>
        <w:ind w:firstLine="709"/>
        <w:rPr>
          <w:noProof/>
          <w:szCs w:val="28"/>
          <w:lang w:val="uk-UA"/>
        </w:rPr>
      </w:pPr>
    </w:p>
    <w:p w:rsidR="00547CC9" w:rsidRPr="00F0599A" w:rsidRDefault="00240169" w:rsidP="00F0599A">
      <w:pPr>
        <w:widowControl w:val="0"/>
        <w:tabs>
          <w:tab w:val="left" w:pos="1134"/>
        </w:tabs>
        <w:ind w:firstLine="709"/>
        <w:rPr>
          <w:noProof/>
          <w:szCs w:val="28"/>
        </w:rPr>
      </w:pPr>
      <w:r w:rsidRPr="00F0599A">
        <w:rPr>
          <w:noProof/>
          <w:szCs w:val="28"/>
        </w:rPr>
        <w:object w:dxaOrig="1860" w:dyaOrig="620">
          <v:shape id="_x0000_i1045" type="#_x0000_t75" style="width:99.75pt;height:33pt" o:ole="">
            <v:imagedata r:id="rId21" o:title=""/>
          </v:shape>
          <o:OLEObject Type="Embed" ProgID="Equation.3" ShapeID="_x0000_i1045" DrawAspect="Content" ObjectID="_1459045828" r:id="rId22"/>
        </w:object>
      </w:r>
      <w:r w:rsidR="00547CC9" w:rsidRPr="00F0599A">
        <w:rPr>
          <w:noProof/>
          <w:szCs w:val="28"/>
        </w:rPr>
        <w:t>,</w:t>
      </w:r>
      <w:r w:rsidR="00C34BEB" w:rsidRPr="00F0599A">
        <w:rPr>
          <w:noProof/>
          <w:szCs w:val="28"/>
        </w:rPr>
        <w:t xml:space="preserve"> </w:t>
      </w:r>
      <w:r w:rsidR="00547CC9" w:rsidRPr="00F0599A">
        <w:rPr>
          <w:noProof/>
          <w:szCs w:val="28"/>
        </w:rPr>
        <w:t>(2.14)</w:t>
      </w:r>
    </w:p>
    <w:p w:rsidR="00BD6093" w:rsidRDefault="00BD6093" w:rsidP="00F0599A">
      <w:pPr>
        <w:widowControl w:val="0"/>
        <w:tabs>
          <w:tab w:val="left" w:pos="1134"/>
        </w:tabs>
        <w:ind w:firstLine="709"/>
        <w:rPr>
          <w:noProof/>
          <w:szCs w:val="28"/>
        </w:rPr>
      </w:pPr>
    </w:p>
    <w:p w:rsidR="00547CC9" w:rsidRPr="00F0599A" w:rsidRDefault="00547CC9" w:rsidP="00F0599A">
      <w:pPr>
        <w:widowControl w:val="0"/>
        <w:tabs>
          <w:tab w:val="left" w:pos="1134"/>
        </w:tabs>
        <w:ind w:firstLine="709"/>
        <w:rPr>
          <w:noProof/>
          <w:szCs w:val="28"/>
        </w:rPr>
      </w:pPr>
      <w:r w:rsidRPr="00F0599A">
        <w:rPr>
          <w:noProof/>
          <w:szCs w:val="28"/>
        </w:rPr>
        <w:t>где</w:t>
      </w:r>
      <w:r w:rsidR="00C34BEB" w:rsidRPr="00F0599A">
        <w:rPr>
          <w:noProof/>
          <w:szCs w:val="28"/>
        </w:rPr>
        <w:t xml:space="preserve"> </w:t>
      </w:r>
      <w:r w:rsidRPr="00F0599A">
        <w:rPr>
          <w:noProof/>
          <w:szCs w:val="28"/>
        </w:rPr>
        <w:t>Лат</w:t>
      </w:r>
      <w:r w:rsidR="00C34BEB" w:rsidRPr="00F0599A">
        <w:rPr>
          <w:noProof/>
          <w:szCs w:val="28"/>
        </w:rPr>
        <w:t xml:space="preserve"> </w:t>
      </w:r>
      <w:r w:rsidRPr="00F0599A">
        <w:rPr>
          <w:noProof/>
          <w:szCs w:val="28"/>
        </w:rPr>
        <w:t>-</w:t>
      </w:r>
      <w:r w:rsidR="00C34BEB" w:rsidRPr="00F0599A">
        <w:rPr>
          <w:noProof/>
          <w:szCs w:val="28"/>
        </w:rPr>
        <w:t xml:space="preserve"> </w:t>
      </w:r>
      <w:r w:rsidRPr="00F0599A">
        <w:rPr>
          <w:noProof/>
          <w:szCs w:val="28"/>
        </w:rPr>
        <w:t>ликвидные</w:t>
      </w:r>
      <w:r w:rsidR="00C34BEB" w:rsidRPr="00F0599A">
        <w:rPr>
          <w:noProof/>
          <w:szCs w:val="28"/>
        </w:rPr>
        <w:t xml:space="preserve"> </w:t>
      </w:r>
      <w:r w:rsidRPr="00F0599A">
        <w:rPr>
          <w:noProof/>
          <w:szCs w:val="28"/>
        </w:rPr>
        <w:t>активы,</w:t>
      </w:r>
      <w:r w:rsidR="00C34BEB" w:rsidRPr="00F0599A">
        <w:rPr>
          <w:noProof/>
          <w:szCs w:val="28"/>
        </w:rPr>
        <w:t xml:space="preserve"> </w:t>
      </w:r>
      <w:r w:rsidRPr="00F0599A">
        <w:rPr>
          <w:noProof/>
          <w:szCs w:val="28"/>
        </w:rPr>
        <w:t>то</w:t>
      </w:r>
      <w:r w:rsidR="00C34BEB" w:rsidRPr="00F0599A">
        <w:rPr>
          <w:noProof/>
          <w:szCs w:val="28"/>
        </w:rPr>
        <w:t xml:space="preserve"> </w:t>
      </w:r>
      <w:r w:rsidRPr="00F0599A">
        <w:rPr>
          <w:noProof/>
          <w:szCs w:val="28"/>
        </w:rPr>
        <w:t>есть</w:t>
      </w:r>
      <w:r w:rsidR="00C34BEB" w:rsidRPr="00F0599A">
        <w:rPr>
          <w:noProof/>
          <w:szCs w:val="28"/>
        </w:rPr>
        <w:t xml:space="preserve"> </w:t>
      </w:r>
      <w:r w:rsidRPr="00F0599A">
        <w:rPr>
          <w:noProof/>
          <w:szCs w:val="28"/>
        </w:rPr>
        <w:t>финансовые</w:t>
      </w:r>
      <w:r w:rsidR="00C34BEB" w:rsidRPr="00F0599A">
        <w:rPr>
          <w:noProof/>
          <w:szCs w:val="28"/>
        </w:rPr>
        <w:t xml:space="preserve"> </w:t>
      </w:r>
      <w:r w:rsidRPr="00F0599A">
        <w:rPr>
          <w:noProof/>
          <w:szCs w:val="28"/>
        </w:rPr>
        <w:t>активы,</w:t>
      </w:r>
      <w:r w:rsidR="00C34BEB" w:rsidRPr="00F0599A">
        <w:rPr>
          <w:noProof/>
          <w:szCs w:val="28"/>
        </w:rPr>
        <w:t xml:space="preserve"> </w:t>
      </w:r>
      <w:r w:rsidRPr="00F0599A">
        <w:rPr>
          <w:noProof/>
          <w:szCs w:val="28"/>
        </w:rPr>
        <w:t>которые</w:t>
      </w:r>
      <w:r w:rsidR="00C34BEB" w:rsidRPr="00F0599A">
        <w:rPr>
          <w:noProof/>
          <w:szCs w:val="28"/>
        </w:rPr>
        <w:t xml:space="preserve"> </w:t>
      </w:r>
      <w:r w:rsidRPr="00F0599A">
        <w:rPr>
          <w:noProof/>
          <w:szCs w:val="28"/>
        </w:rPr>
        <w:t>должны</w:t>
      </w:r>
      <w:r w:rsidR="00C34BEB" w:rsidRPr="00F0599A">
        <w:rPr>
          <w:szCs w:val="28"/>
        </w:rPr>
        <w:t xml:space="preserve"> </w:t>
      </w:r>
      <w:r w:rsidRPr="00F0599A">
        <w:rPr>
          <w:noProof/>
          <w:szCs w:val="28"/>
        </w:rPr>
        <w:t>быть</w:t>
      </w:r>
      <w:r w:rsidR="00C34BEB" w:rsidRPr="00F0599A">
        <w:rPr>
          <w:noProof/>
          <w:szCs w:val="28"/>
        </w:rPr>
        <w:t xml:space="preserve"> </w:t>
      </w:r>
      <w:r w:rsidRPr="00F0599A">
        <w:rPr>
          <w:noProof/>
          <w:szCs w:val="28"/>
        </w:rPr>
        <w:t>получены</w:t>
      </w:r>
      <w:r w:rsidR="00C34BEB" w:rsidRPr="00F0599A">
        <w:rPr>
          <w:noProof/>
          <w:szCs w:val="28"/>
        </w:rPr>
        <w:t xml:space="preserve"> </w:t>
      </w:r>
      <w:r w:rsidRPr="00F0599A">
        <w:rPr>
          <w:noProof/>
          <w:szCs w:val="28"/>
        </w:rPr>
        <w:t>банком</w:t>
      </w:r>
      <w:r w:rsidR="00C34BEB" w:rsidRPr="00F0599A">
        <w:rPr>
          <w:noProof/>
          <w:szCs w:val="28"/>
        </w:rPr>
        <w:t xml:space="preserve"> </w:t>
      </w:r>
      <w:r w:rsidRPr="00F0599A">
        <w:rPr>
          <w:noProof/>
          <w:szCs w:val="28"/>
        </w:rPr>
        <w:t>и</w:t>
      </w:r>
      <w:r w:rsidR="00C34BEB" w:rsidRPr="00F0599A">
        <w:rPr>
          <w:noProof/>
          <w:szCs w:val="28"/>
        </w:rPr>
        <w:t xml:space="preserve"> </w:t>
      </w:r>
      <w:r w:rsidRPr="00F0599A">
        <w:rPr>
          <w:noProof/>
          <w:szCs w:val="28"/>
        </w:rPr>
        <w:t>(или)</w:t>
      </w:r>
      <w:r w:rsidR="00C34BEB" w:rsidRPr="00F0599A">
        <w:rPr>
          <w:noProof/>
          <w:szCs w:val="28"/>
        </w:rPr>
        <w:t xml:space="preserve"> </w:t>
      </w:r>
      <w:r w:rsidRPr="00F0599A">
        <w:rPr>
          <w:noProof/>
          <w:szCs w:val="28"/>
        </w:rPr>
        <w:t>могут</w:t>
      </w:r>
      <w:r w:rsidR="00C34BEB" w:rsidRPr="00F0599A">
        <w:rPr>
          <w:noProof/>
          <w:szCs w:val="28"/>
        </w:rPr>
        <w:t xml:space="preserve"> </w:t>
      </w:r>
      <w:r w:rsidRPr="00F0599A">
        <w:rPr>
          <w:noProof/>
          <w:szCs w:val="28"/>
        </w:rPr>
        <w:t>быть</w:t>
      </w:r>
      <w:r w:rsidR="00C34BEB" w:rsidRPr="00F0599A">
        <w:rPr>
          <w:noProof/>
          <w:szCs w:val="28"/>
        </w:rPr>
        <w:t xml:space="preserve"> </w:t>
      </w:r>
      <w:r w:rsidRPr="00F0599A">
        <w:rPr>
          <w:noProof/>
          <w:szCs w:val="28"/>
        </w:rPr>
        <w:t>востребованы</w:t>
      </w:r>
      <w:r w:rsidR="00C34BEB" w:rsidRPr="00F0599A">
        <w:rPr>
          <w:noProof/>
          <w:szCs w:val="28"/>
        </w:rPr>
        <w:t xml:space="preserve"> </w:t>
      </w:r>
      <w:r w:rsidRPr="00F0599A">
        <w:rPr>
          <w:noProof/>
          <w:szCs w:val="28"/>
        </w:rPr>
        <w:t>в</w:t>
      </w:r>
      <w:r w:rsidR="00C34BEB" w:rsidRPr="00F0599A">
        <w:rPr>
          <w:noProof/>
          <w:szCs w:val="28"/>
        </w:rPr>
        <w:t xml:space="preserve"> </w:t>
      </w:r>
      <w:r w:rsidRPr="00F0599A">
        <w:rPr>
          <w:noProof/>
          <w:szCs w:val="28"/>
        </w:rPr>
        <w:t>течение</w:t>
      </w:r>
      <w:r w:rsidR="00C34BEB" w:rsidRPr="00F0599A">
        <w:rPr>
          <w:szCs w:val="28"/>
        </w:rPr>
        <w:t xml:space="preserve"> </w:t>
      </w:r>
      <w:r w:rsidRPr="00F0599A">
        <w:rPr>
          <w:noProof/>
          <w:szCs w:val="28"/>
        </w:rPr>
        <w:t>ближайших</w:t>
      </w:r>
      <w:r w:rsidR="00C34BEB" w:rsidRPr="00F0599A">
        <w:rPr>
          <w:noProof/>
          <w:szCs w:val="28"/>
        </w:rPr>
        <w:t xml:space="preserve"> </w:t>
      </w:r>
      <w:r w:rsidRPr="00F0599A">
        <w:rPr>
          <w:noProof/>
          <w:szCs w:val="28"/>
        </w:rPr>
        <w:t>30</w:t>
      </w:r>
      <w:r w:rsidR="00C34BEB" w:rsidRPr="00F0599A">
        <w:rPr>
          <w:noProof/>
          <w:szCs w:val="28"/>
        </w:rPr>
        <w:t xml:space="preserve"> </w:t>
      </w:r>
      <w:r w:rsidRPr="00F0599A">
        <w:rPr>
          <w:noProof/>
          <w:szCs w:val="28"/>
        </w:rPr>
        <w:t>календарных</w:t>
      </w:r>
      <w:r w:rsidR="00C34BEB" w:rsidRPr="00F0599A">
        <w:rPr>
          <w:noProof/>
          <w:szCs w:val="28"/>
        </w:rPr>
        <w:t xml:space="preserve"> </w:t>
      </w:r>
      <w:r w:rsidRPr="00F0599A">
        <w:rPr>
          <w:noProof/>
          <w:szCs w:val="28"/>
        </w:rPr>
        <w:t>дней</w:t>
      </w:r>
      <w:r w:rsidR="00C34BEB" w:rsidRPr="00F0599A">
        <w:rPr>
          <w:noProof/>
          <w:szCs w:val="28"/>
        </w:rPr>
        <w:t xml:space="preserve"> </w:t>
      </w:r>
      <w:r w:rsidRPr="00F0599A">
        <w:rPr>
          <w:noProof/>
          <w:szCs w:val="28"/>
        </w:rPr>
        <w:t>и</w:t>
      </w:r>
      <w:r w:rsidR="00C34BEB" w:rsidRPr="00F0599A">
        <w:rPr>
          <w:noProof/>
          <w:szCs w:val="28"/>
        </w:rPr>
        <w:t xml:space="preserve"> </w:t>
      </w:r>
      <w:r w:rsidRPr="00F0599A">
        <w:rPr>
          <w:noProof/>
          <w:szCs w:val="28"/>
        </w:rPr>
        <w:t>(или)</w:t>
      </w:r>
      <w:r w:rsidR="00C34BEB" w:rsidRPr="00F0599A">
        <w:rPr>
          <w:noProof/>
          <w:szCs w:val="28"/>
        </w:rPr>
        <w:t xml:space="preserve"> </w:t>
      </w:r>
      <w:r w:rsidRPr="00F0599A">
        <w:rPr>
          <w:noProof/>
          <w:szCs w:val="28"/>
        </w:rPr>
        <w:t>в</w:t>
      </w:r>
      <w:r w:rsidR="00C34BEB" w:rsidRPr="00F0599A">
        <w:rPr>
          <w:noProof/>
          <w:szCs w:val="28"/>
        </w:rPr>
        <w:t xml:space="preserve"> </w:t>
      </w:r>
      <w:r w:rsidRPr="00F0599A">
        <w:rPr>
          <w:noProof/>
          <w:szCs w:val="28"/>
        </w:rPr>
        <w:t>случае</w:t>
      </w:r>
      <w:r w:rsidR="00C34BEB" w:rsidRPr="00F0599A">
        <w:rPr>
          <w:noProof/>
          <w:szCs w:val="28"/>
        </w:rPr>
        <w:t xml:space="preserve"> </w:t>
      </w:r>
      <w:r w:rsidRPr="00F0599A">
        <w:rPr>
          <w:noProof/>
          <w:szCs w:val="28"/>
        </w:rPr>
        <w:t>необходимости</w:t>
      </w:r>
      <w:r w:rsidR="00C34BEB" w:rsidRPr="00F0599A">
        <w:rPr>
          <w:szCs w:val="28"/>
        </w:rPr>
        <w:t xml:space="preserve"> </w:t>
      </w:r>
      <w:r w:rsidRPr="00F0599A">
        <w:rPr>
          <w:noProof/>
          <w:szCs w:val="28"/>
        </w:rPr>
        <w:t>реализованы</w:t>
      </w:r>
      <w:r w:rsidR="00C34BEB" w:rsidRPr="00F0599A">
        <w:rPr>
          <w:noProof/>
          <w:szCs w:val="28"/>
        </w:rPr>
        <w:t xml:space="preserve"> </w:t>
      </w:r>
      <w:r w:rsidRPr="00F0599A">
        <w:rPr>
          <w:noProof/>
          <w:szCs w:val="28"/>
        </w:rPr>
        <w:t>банком</w:t>
      </w:r>
      <w:r w:rsidR="00C34BEB" w:rsidRPr="00F0599A">
        <w:rPr>
          <w:noProof/>
          <w:szCs w:val="28"/>
        </w:rPr>
        <w:t xml:space="preserve"> </w:t>
      </w:r>
      <w:r w:rsidRPr="00F0599A">
        <w:rPr>
          <w:noProof/>
          <w:szCs w:val="28"/>
        </w:rPr>
        <w:t>в</w:t>
      </w:r>
      <w:r w:rsidR="00C34BEB" w:rsidRPr="00F0599A">
        <w:rPr>
          <w:noProof/>
          <w:szCs w:val="28"/>
        </w:rPr>
        <w:t xml:space="preserve"> </w:t>
      </w:r>
      <w:r w:rsidRPr="00F0599A">
        <w:rPr>
          <w:noProof/>
          <w:szCs w:val="28"/>
        </w:rPr>
        <w:t>течение</w:t>
      </w:r>
      <w:r w:rsidR="00C34BEB" w:rsidRPr="00F0599A">
        <w:rPr>
          <w:noProof/>
          <w:szCs w:val="28"/>
        </w:rPr>
        <w:t xml:space="preserve"> </w:t>
      </w:r>
      <w:r w:rsidRPr="00F0599A">
        <w:rPr>
          <w:noProof/>
          <w:szCs w:val="28"/>
        </w:rPr>
        <w:t>ближайших</w:t>
      </w:r>
      <w:r w:rsidR="00C34BEB" w:rsidRPr="00F0599A">
        <w:rPr>
          <w:noProof/>
          <w:szCs w:val="28"/>
        </w:rPr>
        <w:t xml:space="preserve"> </w:t>
      </w:r>
      <w:r w:rsidRPr="00F0599A">
        <w:rPr>
          <w:noProof/>
          <w:szCs w:val="28"/>
        </w:rPr>
        <w:t>30</w:t>
      </w:r>
      <w:r w:rsidR="00C34BEB" w:rsidRPr="00F0599A">
        <w:rPr>
          <w:noProof/>
          <w:szCs w:val="28"/>
        </w:rPr>
        <w:t xml:space="preserve"> </w:t>
      </w:r>
      <w:r w:rsidRPr="00F0599A">
        <w:rPr>
          <w:noProof/>
          <w:szCs w:val="28"/>
        </w:rPr>
        <w:t>календарных</w:t>
      </w:r>
      <w:r w:rsidR="00C34BEB" w:rsidRPr="00F0599A">
        <w:rPr>
          <w:noProof/>
          <w:szCs w:val="28"/>
        </w:rPr>
        <w:t xml:space="preserve"> </w:t>
      </w:r>
      <w:r w:rsidRPr="00F0599A">
        <w:rPr>
          <w:noProof/>
          <w:szCs w:val="28"/>
        </w:rPr>
        <w:t>дней</w:t>
      </w:r>
      <w:r w:rsidR="00C34BEB" w:rsidRPr="00F0599A">
        <w:rPr>
          <w:noProof/>
          <w:szCs w:val="28"/>
        </w:rPr>
        <w:t xml:space="preserve"> </w:t>
      </w:r>
      <w:r w:rsidRPr="00F0599A">
        <w:rPr>
          <w:noProof/>
          <w:szCs w:val="28"/>
        </w:rPr>
        <w:t>в</w:t>
      </w:r>
      <w:r w:rsidR="00C34BEB" w:rsidRPr="00F0599A">
        <w:rPr>
          <w:noProof/>
          <w:szCs w:val="28"/>
        </w:rPr>
        <w:t xml:space="preserve"> </w:t>
      </w:r>
      <w:r w:rsidRPr="00F0599A">
        <w:rPr>
          <w:noProof/>
          <w:szCs w:val="28"/>
        </w:rPr>
        <w:t>целях</w:t>
      </w:r>
      <w:r w:rsidR="00C34BEB" w:rsidRPr="00F0599A">
        <w:rPr>
          <w:szCs w:val="28"/>
        </w:rPr>
        <w:t xml:space="preserve"> </w:t>
      </w:r>
      <w:r w:rsidRPr="00F0599A">
        <w:rPr>
          <w:noProof/>
          <w:szCs w:val="28"/>
        </w:rPr>
        <w:t>получения</w:t>
      </w:r>
      <w:r w:rsidR="00C34BEB" w:rsidRPr="00F0599A">
        <w:rPr>
          <w:noProof/>
          <w:szCs w:val="28"/>
        </w:rPr>
        <w:t xml:space="preserve"> </w:t>
      </w:r>
      <w:r w:rsidRPr="00F0599A">
        <w:rPr>
          <w:noProof/>
          <w:szCs w:val="28"/>
        </w:rPr>
        <w:t>денежных</w:t>
      </w:r>
      <w:r w:rsidR="00C34BEB" w:rsidRPr="00F0599A">
        <w:rPr>
          <w:noProof/>
          <w:szCs w:val="28"/>
        </w:rPr>
        <w:t xml:space="preserve"> </w:t>
      </w:r>
      <w:r w:rsidRPr="00F0599A">
        <w:rPr>
          <w:noProof/>
          <w:szCs w:val="28"/>
        </w:rPr>
        <w:t>средств</w:t>
      </w:r>
      <w:r w:rsidR="00C34BEB" w:rsidRPr="00F0599A">
        <w:rPr>
          <w:noProof/>
          <w:szCs w:val="28"/>
        </w:rPr>
        <w:t xml:space="preserve"> </w:t>
      </w:r>
      <w:r w:rsidRPr="00F0599A">
        <w:rPr>
          <w:noProof/>
          <w:szCs w:val="28"/>
        </w:rPr>
        <w:t>в</w:t>
      </w:r>
      <w:r w:rsidR="00C34BEB" w:rsidRPr="00F0599A">
        <w:rPr>
          <w:noProof/>
          <w:szCs w:val="28"/>
        </w:rPr>
        <w:t xml:space="preserve"> </w:t>
      </w:r>
      <w:r w:rsidRPr="00F0599A">
        <w:rPr>
          <w:noProof/>
          <w:szCs w:val="28"/>
        </w:rPr>
        <w:t>указанные</w:t>
      </w:r>
      <w:r w:rsidR="00C34BEB" w:rsidRPr="00F0599A">
        <w:rPr>
          <w:noProof/>
          <w:szCs w:val="28"/>
        </w:rPr>
        <w:t xml:space="preserve"> </w:t>
      </w:r>
      <w:r w:rsidRPr="00F0599A">
        <w:rPr>
          <w:noProof/>
          <w:szCs w:val="28"/>
        </w:rPr>
        <w:t>сроки.</w:t>
      </w:r>
    </w:p>
    <w:p w:rsidR="00547CC9" w:rsidRPr="00F0599A" w:rsidRDefault="00547CC9" w:rsidP="00F0599A">
      <w:pPr>
        <w:widowControl w:val="0"/>
        <w:tabs>
          <w:tab w:val="left" w:pos="1134"/>
        </w:tabs>
        <w:ind w:firstLine="709"/>
        <w:rPr>
          <w:szCs w:val="28"/>
        </w:rPr>
      </w:pPr>
      <w:r w:rsidRPr="00F0599A">
        <w:rPr>
          <w:noProof/>
          <w:szCs w:val="28"/>
        </w:rPr>
        <w:t>Овт</w:t>
      </w:r>
      <w:r w:rsidR="00C34BEB" w:rsidRPr="00F0599A">
        <w:rPr>
          <w:noProof/>
          <w:szCs w:val="28"/>
        </w:rPr>
        <w:t xml:space="preserve"> </w:t>
      </w:r>
      <w:r w:rsidRPr="00F0599A">
        <w:rPr>
          <w:noProof/>
          <w:szCs w:val="28"/>
        </w:rPr>
        <w:t>-</w:t>
      </w:r>
      <w:r w:rsidR="00C34BEB" w:rsidRPr="00F0599A">
        <w:rPr>
          <w:noProof/>
          <w:szCs w:val="28"/>
        </w:rPr>
        <w:t xml:space="preserve"> </w:t>
      </w:r>
      <w:r w:rsidRPr="00F0599A">
        <w:rPr>
          <w:noProof/>
          <w:szCs w:val="28"/>
        </w:rPr>
        <w:t>обязательства</w:t>
      </w:r>
      <w:r w:rsidR="00C34BEB" w:rsidRPr="00F0599A">
        <w:rPr>
          <w:noProof/>
          <w:szCs w:val="28"/>
        </w:rPr>
        <w:t xml:space="preserve"> </w:t>
      </w:r>
      <w:r w:rsidRPr="00F0599A">
        <w:rPr>
          <w:noProof/>
          <w:szCs w:val="28"/>
        </w:rPr>
        <w:t>(пассивы)</w:t>
      </w:r>
      <w:r w:rsidR="00C34BEB" w:rsidRPr="00F0599A">
        <w:rPr>
          <w:noProof/>
          <w:szCs w:val="28"/>
        </w:rPr>
        <w:t xml:space="preserve"> </w:t>
      </w:r>
      <w:r w:rsidRPr="00F0599A">
        <w:rPr>
          <w:noProof/>
          <w:szCs w:val="28"/>
        </w:rPr>
        <w:t>до</w:t>
      </w:r>
      <w:r w:rsidR="00C34BEB" w:rsidRPr="00F0599A">
        <w:rPr>
          <w:noProof/>
          <w:szCs w:val="28"/>
        </w:rPr>
        <w:t xml:space="preserve"> </w:t>
      </w:r>
      <w:r w:rsidRPr="00F0599A">
        <w:rPr>
          <w:noProof/>
          <w:szCs w:val="28"/>
        </w:rPr>
        <w:t>востребования,</w:t>
      </w:r>
      <w:r w:rsidR="00C34BEB" w:rsidRPr="00F0599A">
        <w:rPr>
          <w:noProof/>
          <w:szCs w:val="28"/>
        </w:rPr>
        <w:t xml:space="preserve"> </w:t>
      </w:r>
      <w:r w:rsidRPr="00F0599A">
        <w:rPr>
          <w:noProof/>
          <w:szCs w:val="28"/>
        </w:rPr>
        <w:t>по</w:t>
      </w:r>
      <w:r w:rsidR="00C34BEB" w:rsidRPr="00F0599A">
        <w:rPr>
          <w:noProof/>
          <w:szCs w:val="28"/>
        </w:rPr>
        <w:t xml:space="preserve"> </w:t>
      </w:r>
      <w:r w:rsidRPr="00F0599A">
        <w:rPr>
          <w:noProof/>
          <w:szCs w:val="28"/>
        </w:rPr>
        <w:t>которым</w:t>
      </w:r>
      <w:r w:rsidR="00C34BEB" w:rsidRPr="00F0599A">
        <w:rPr>
          <w:noProof/>
          <w:szCs w:val="28"/>
        </w:rPr>
        <w:t xml:space="preserve"> </w:t>
      </w:r>
      <w:r w:rsidRPr="00F0599A">
        <w:rPr>
          <w:noProof/>
          <w:szCs w:val="28"/>
        </w:rPr>
        <w:t>вкладчиком</w:t>
      </w:r>
      <w:r w:rsidR="00C34BEB" w:rsidRPr="00F0599A">
        <w:rPr>
          <w:szCs w:val="28"/>
        </w:rPr>
        <w:t xml:space="preserve"> </w:t>
      </w:r>
      <w:r w:rsidRPr="00F0599A">
        <w:rPr>
          <w:noProof/>
          <w:szCs w:val="28"/>
        </w:rPr>
        <w:t>и</w:t>
      </w:r>
      <w:r w:rsidR="00C34BEB" w:rsidRPr="00F0599A">
        <w:rPr>
          <w:noProof/>
          <w:szCs w:val="28"/>
        </w:rPr>
        <w:t xml:space="preserve"> </w:t>
      </w:r>
      <w:r w:rsidRPr="00F0599A">
        <w:rPr>
          <w:noProof/>
          <w:szCs w:val="28"/>
        </w:rPr>
        <w:t>(или)</w:t>
      </w:r>
      <w:r w:rsidR="00C34BEB" w:rsidRPr="00F0599A">
        <w:rPr>
          <w:noProof/>
          <w:szCs w:val="28"/>
        </w:rPr>
        <w:t xml:space="preserve"> </w:t>
      </w:r>
      <w:r w:rsidRPr="00F0599A">
        <w:rPr>
          <w:noProof/>
          <w:szCs w:val="28"/>
        </w:rPr>
        <w:t>кредитором</w:t>
      </w:r>
      <w:r w:rsidR="00C34BEB" w:rsidRPr="00F0599A">
        <w:rPr>
          <w:noProof/>
          <w:szCs w:val="28"/>
        </w:rPr>
        <w:t xml:space="preserve"> </w:t>
      </w:r>
      <w:r w:rsidRPr="00F0599A">
        <w:rPr>
          <w:noProof/>
          <w:szCs w:val="28"/>
        </w:rPr>
        <w:t>может</w:t>
      </w:r>
      <w:r w:rsidR="00C34BEB" w:rsidRPr="00F0599A">
        <w:rPr>
          <w:noProof/>
          <w:szCs w:val="28"/>
        </w:rPr>
        <w:t xml:space="preserve"> </w:t>
      </w:r>
      <w:r w:rsidRPr="00F0599A">
        <w:rPr>
          <w:noProof/>
          <w:szCs w:val="28"/>
        </w:rPr>
        <w:t>быть</w:t>
      </w:r>
      <w:r w:rsidR="00C34BEB" w:rsidRPr="00F0599A">
        <w:rPr>
          <w:noProof/>
          <w:szCs w:val="28"/>
        </w:rPr>
        <w:t xml:space="preserve"> </w:t>
      </w:r>
      <w:r w:rsidRPr="00F0599A">
        <w:rPr>
          <w:noProof/>
          <w:szCs w:val="28"/>
        </w:rPr>
        <w:t>предъявлено</w:t>
      </w:r>
      <w:r w:rsidR="00C34BEB" w:rsidRPr="00F0599A">
        <w:rPr>
          <w:noProof/>
          <w:szCs w:val="28"/>
        </w:rPr>
        <w:t xml:space="preserve"> </w:t>
      </w:r>
      <w:r w:rsidRPr="00F0599A">
        <w:rPr>
          <w:noProof/>
          <w:szCs w:val="28"/>
        </w:rPr>
        <w:t>требование</w:t>
      </w:r>
      <w:r w:rsidR="00C34BEB" w:rsidRPr="00F0599A">
        <w:rPr>
          <w:noProof/>
          <w:szCs w:val="28"/>
        </w:rPr>
        <w:t xml:space="preserve"> </w:t>
      </w:r>
      <w:r w:rsidRPr="00F0599A">
        <w:rPr>
          <w:noProof/>
          <w:szCs w:val="28"/>
        </w:rPr>
        <w:t>об</w:t>
      </w:r>
      <w:r w:rsidR="00C34BEB" w:rsidRPr="00F0599A">
        <w:rPr>
          <w:noProof/>
          <w:szCs w:val="28"/>
        </w:rPr>
        <w:t xml:space="preserve"> </w:t>
      </w:r>
      <w:r w:rsidRPr="00F0599A">
        <w:rPr>
          <w:noProof/>
          <w:szCs w:val="28"/>
        </w:rPr>
        <w:t>их</w:t>
      </w:r>
      <w:r w:rsidR="00C34BEB" w:rsidRPr="00F0599A">
        <w:rPr>
          <w:szCs w:val="28"/>
        </w:rPr>
        <w:t xml:space="preserve"> </w:t>
      </w:r>
      <w:r w:rsidRPr="00F0599A">
        <w:rPr>
          <w:noProof/>
          <w:szCs w:val="28"/>
        </w:rPr>
        <w:t>незамедлительном</w:t>
      </w:r>
      <w:r w:rsidR="00C34BEB" w:rsidRPr="00F0599A">
        <w:rPr>
          <w:noProof/>
          <w:szCs w:val="28"/>
        </w:rPr>
        <w:t xml:space="preserve"> </w:t>
      </w:r>
      <w:r w:rsidRPr="00F0599A">
        <w:rPr>
          <w:noProof/>
          <w:szCs w:val="28"/>
        </w:rPr>
        <w:t>погашении,</w:t>
      </w:r>
      <w:r w:rsidR="00C34BEB" w:rsidRPr="00F0599A">
        <w:rPr>
          <w:noProof/>
          <w:szCs w:val="28"/>
        </w:rPr>
        <w:t xml:space="preserve"> </w:t>
      </w:r>
      <w:r w:rsidRPr="00F0599A">
        <w:rPr>
          <w:noProof/>
          <w:szCs w:val="28"/>
        </w:rPr>
        <w:t>и</w:t>
      </w:r>
      <w:r w:rsidR="00C34BEB" w:rsidRPr="00F0599A">
        <w:rPr>
          <w:noProof/>
          <w:szCs w:val="28"/>
        </w:rPr>
        <w:t xml:space="preserve"> </w:t>
      </w:r>
      <w:r w:rsidRPr="00F0599A">
        <w:rPr>
          <w:noProof/>
          <w:szCs w:val="28"/>
        </w:rPr>
        <w:t>обязательства</w:t>
      </w:r>
      <w:r w:rsidR="00C34BEB" w:rsidRPr="00F0599A">
        <w:rPr>
          <w:noProof/>
          <w:szCs w:val="28"/>
        </w:rPr>
        <w:t xml:space="preserve"> </w:t>
      </w:r>
      <w:r w:rsidRPr="00F0599A">
        <w:rPr>
          <w:noProof/>
          <w:szCs w:val="28"/>
        </w:rPr>
        <w:t>банка</w:t>
      </w:r>
      <w:r w:rsidR="00C34BEB" w:rsidRPr="00F0599A">
        <w:rPr>
          <w:noProof/>
          <w:szCs w:val="28"/>
        </w:rPr>
        <w:t xml:space="preserve"> </w:t>
      </w:r>
      <w:r w:rsidRPr="00F0599A">
        <w:rPr>
          <w:noProof/>
          <w:szCs w:val="28"/>
        </w:rPr>
        <w:t>перед</w:t>
      </w:r>
      <w:r w:rsidR="00C34BEB" w:rsidRPr="00F0599A">
        <w:rPr>
          <w:noProof/>
          <w:szCs w:val="28"/>
        </w:rPr>
        <w:t xml:space="preserve"> </w:t>
      </w:r>
      <w:r w:rsidRPr="00F0599A">
        <w:rPr>
          <w:noProof/>
          <w:szCs w:val="28"/>
        </w:rPr>
        <w:t>кредиторами</w:t>
      </w:r>
      <w:r w:rsidR="00C34BEB" w:rsidRPr="00F0599A">
        <w:rPr>
          <w:szCs w:val="28"/>
        </w:rPr>
        <w:t xml:space="preserve"> </w:t>
      </w:r>
      <w:r w:rsidRPr="00F0599A">
        <w:rPr>
          <w:noProof/>
          <w:szCs w:val="28"/>
        </w:rPr>
        <w:t>(вкладчиками)</w:t>
      </w:r>
      <w:r w:rsidR="00C34BEB" w:rsidRPr="00F0599A">
        <w:rPr>
          <w:noProof/>
          <w:szCs w:val="28"/>
        </w:rPr>
        <w:t xml:space="preserve"> </w:t>
      </w:r>
      <w:r w:rsidRPr="00F0599A">
        <w:rPr>
          <w:noProof/>
          <w:szCs w:val="28"/>
        </w:rPr>
        <w:t>сроком</w:t>
      </w:r>
      <w:r w:rsidR="00C34BEB" w:rsidRPr="00F0599A">
        <w:rPr>
          <w:noProof/>
          <w:szCs w:val="28"/>
        </w:rPr>
        <w:t xml:space="preserve"> </w:t>
      </w:r>
      <w:r w:rsidRPr="00F0599A">
        <w:rPr>
          <w:noProof/>
          <w:szCs w:val="28"/>
        </w:rPr>
        <w:t>исполнения</w:t>
      </w:r>
      <w:r w:rsidR="00C34BEB" w:rsidRPr="00F0599A">
        <w:rPr>
          <w:noProof/>
          <w:szCs w:val="28"/>
        </w:rPr>
        <w:t xml:space="preserve"> </w:t>
      </w:r>
      <w:r w:rsidRPr="00F0599A">
        <w:rPr>
          <w:noProof/>
          <w:szCs w:val="28"/>
        </w:rPr>
        <w:t>в</w:t>
      </w:r>
      <w:r w:rsidR="00C34BEB" w:rsidRPr="00F0599A">
        <w:rPr>
          <w:noProof/>
          <w:szCs w:val="28"/>
        </w:rPr>
        <w:t xml:space="preserve"> </w:t>
      </w:r>
      <w:r w:rsidRPr="00F0599A">
        <w:rPr>
          <w:noProof/>
          <w:szCs w:val="28"/>
        </w:rPr>
        <w:t>ближайшие</w:t>
      </w:r>
      <w:r w:rsidR="00C34BEB" w:rsidRPr="00F0599A">
        <w:rPr>
          <w:noProof/>
          <w:szCs w:val="28"/>
        </w:rPr>
        <w:t xml:space="preserve"> </w:t>
      </w:r>
      <w:r w:rsidRPr="00F0599A">
        <w:rPr>
          <w:noProof/>
          <w:szCs w:val="28"/>
        </w:rPr>
        <w:t>30</w:t>
      </w:r>
      <w:r w:rsidR="00C34BEB" w:rsidRPr="00F0599A">
        <w:rPr>
          <w:noProof/>
          <w:szCs w:val="28"/>
        </w:rPr>
        <w:t xml:space="preserve"> </w:t>
      </w:r>
      <w:r w:rsidRPr="00F0599A">
        <w:rPr>
          <w:noProof/>
          <w:szCs w:val="28"/>
        </w:rPr>
        <w:t>календарных</w:t>
      </w:r>
      <w:r w:rsidR="00C34BEB" w:rsidRPr="00F0599A">
        <w:rPr>
          <w:noProof/>
          <w:szCs w:val="28"/>
        </w:rPr>
        <w:t xml:space="preserve"> </w:t>
      </w:r>
      <w:r w:rsidRPr="00F0599A">
        <w:rPr>
          <w:noProof/>
          <w:szCs w:val="28"/>
        </w:rPr>
        <w:t>дней.</w:t>
      </w:r>
    </w:p>
    <w:p w:rsidR="00547CC9" w:rsidRPr="00F0599A" w:rsidRDefault="00547CC9" w:rsidP="00F0599A">
      <w:pPr>
        <w:widowControl w:val="0"/>
        <w:tabs>
          <w:tab w:val="left" w:pos="1134"/>
        </w:tabs>
        <w:ind w:firstLine="709"/>
        <w:rPr>
          <w:szCs w:val="28"/>
        </w:rPr>
      </w:pPr>
      <w:r w:rsidRPr="00F0599A">
        <w:rPr>
          <w:szCs w:val="28"/>
        </w:rPr>
        <w:t>Минимально</w:t>
      </w:r>
      <w:r w:rsidR="00C34BEB" w:rsidRPr="00F0599A">
        <w:rPr>
          <w:szCs w:val="28"/>
        </w:rPr>
        <w:t xml:space="preserve"> </w:t>
      </w:r>
      <w:r w:rsidRPr="00F0599A">
        <w:rPr>
          <w:szCs w:val="28"/>
        </w:rPr>
        <w:t>допустимое</w:t>
      </w:r>
      <w:r w:rsidR="00C34BEB" w:rsidRPr="00F0599A">
        <w:rPr>
          <w:szCs w:val="28"/>
        </w:rPr>
        <w:t xml:space="preserve"> </w:t>
      </w:r>
      <w:r w:rsidRPr="00F0599A">
        <w:rPr>
          <w:szCs w:val="28"/>
        </w:rPr>
        <w:t>числовое</w:t>
      </w:r>
      <w:r w:rsidR="00C34BEB" w:rsidRPr="00F0599A">
        <w:rPr>
          <w:szCs w:val="28"/>
        </w:rPr>
        <w:t xml:space="preserve"> </w:t>
      </w:r>
      <w:r w:rsidRPr="00F0599A">
        <w:rPr>
          <w:szCs w:val="28"/>
        </w:rPr>
        <w:t>значение</w:t>
      </w:r>
      <w:r w:rsidR="00C34BEB" w:rsidRPr="00F0599A">
        <w:rPr>
          <w:szCs w:val="28"/>
        </w:rPr>
        <w:t xml:space="preserve"> </w:t>
      </w:r>
      <w:r w:rsidRPr="00F0599A">
        <w:rPr>
          <w:szCs w:val="28"/>
        </w:rPr>
        <w:t>норматива</w:t>
      </w:r>
      <w:r w:rsidR="00C34BEB" w:rsidRPr="00F0599A">
        <w:rPr>
          <w:szCs w:val="28"/>
        </w:rPr>
        <w:t xml:space="preserve"> </w:t>
      </w:r>
      <w:r w:rsidRPr="00F0599A">
        <w:rPr>
          <w:szCs w:val="28"/>
        </w:rPr>
        <w:t>Н3</w:t>
      </w:r>
      <w:r w:rsidR="00C34BEB" w:rsidRPr="00F0599A">
        <w:rPr>
          <w:szCs w:val="28"/>
        </w:rPr>
        <w:t xml:space="preserve"> </w:t>
      </w:r>
      <w:r w:rsidRPr="00F0599A">
        <w:rPr>
          <w:szCs w:val="28"/>
        </w:rPr>
        <w:t>устанавливается</w:t>
      </w:r>
      <w:r w:rsidR="00C34BEB" w:rsidRPr="00F0599A">
        <w:rPr>
          <w:szCs w:val="28"/>
        </w:rPr>
        <w:t xml:space="preserve"> </w:t>
      </w:r>
      <w:r w:rsidRPr="00F0599A">
        <w:rPr>
          <w:szCs w:val="28"/>
        </w:rPr>
        <w:t>в</w:t>
      </w:r>
      <w:r w:rsidR="00C34BEB" w:rsidRPr="00F0599A">
        <w:rPr>
          <w:szCs w:val="28"/>
        </w:rPr>
        <w:t xml:space="preserve"> </w:t>
      </w:r>
      <w:r w:rsidRPr="00F0599A">
        <w:rPr>
          <w:szCs w:val="28"/>
        </w:rPr>
        <w:t>размере</w:t>
      </w:r>
      <w:r w:rsidR="00C34BEB" w:rsidRPr="00F0599A">
        <w:rPr>
          <w:szCs w:val="28"/>
        </w:rPr>
        <w:t xml:space="preserve"> </w:t>
      </w:r>
      <w:r w:rsidRPr="00F0599A">
        <w:rPr>
          <w:szCs w:val="28"/>
        </w:rPr>
        <w:t>50</w:t>
      </w:r>
      <w:r w:rsidR="00C34BEB" w:rsidRPr="00F0599A">
        <w:rPr>
          <w:szCs w:val="28"/>
        </w:rPr>
        <w:t xml:space="preserve"> </w:t>
      </w:r>
      <w:r w:rsidRPr="00F0599A">
        <w:rPr>
          <w:szCs w:val="28"/>
        </w:rPr>
        <w:t>%.</w:t>
      </w:r>
    </w:p>
    <w:p w:rsidR="00547CC9" w:rsidRPr="00F0599A" w:rsidRDefault="00547CC9" w:rsidP="00F0599A">
      <w:pPr>
        <w:widowControl w:val="0"/>
        <w:tabs>
          <w:tab w:val="left" w:pos="1134"/>
        </w:tabs>
        <w:ind w:firstLine="709"/>
        <w:rPr>
          <w:szCs w:val="28"/>
        </w:rPr>
      </w:pPr>
    </w:p>
    <w:p w:rsidR="00F0599A" w:rsidRDefault="00547CC9" w:rsidP="00F0599A">
      <w:pPr>
        <w:pStyle w:val="af5"/>
        <w:widowControl w:val="0"/>
        <w:tabs>
          <w:tab w:val="left" w:pos="1134"/>
        </w:tabs>
        <w:ind w:firstLine="709"/>
        <w:rPr>
          <w:szCs w:val="28"/>
          <w:lang w:val="uk-UA"/>
        </w:rPr>
      </w:pPr>
      <w:r w:rsidRPr="00F0599A">
        <w:rPr>
          <w:szCs w:val="28"/>
        </w:rPr>
        <w:t>Таблица</w:t>
      </w:r>
      <w:r w:rsidR="00C34BEB" w:rsidRPr="00F0599A">
        <w:rPr>
          <w:szCs w:val="28"/>
        </w:rPr>
        <w:t xml:space="preserve"> </w:t>
      </w:r>
      <w:r w:rsidRPr="00F0599A">
        <w:rPr>
          <w:szCs w:val="28"/>
        </w:rPr>
        <w:t>2.5</w:t>
      </w:r>
      <w:r w:rsidR="00C34BEB" w:rsidRPr="00F0599A">
        <w:rPr>
          <w:szCs w:val="28"/>
        </w:rPr>
        <w:t xml:space="preserve"> </w:t>
      </w:r>
    </w:p>
    <w:p w:rsidR="00547CC9" w:rsidRPr="00F0599A" w:rsidRDefault="00547CC9" w:rsidP="00F0599A">
      <w:pPr>
        <w:pStyle w:val="af5"/>
        <w:widowControl w:val="0"/>
        <w:tabs>
          <w:tab w:val="left" w:pos="1134"/>
        </w:tabs>
        <w:ind w:firstLine="709"/>
        <w:jc w:val="both"/>
        <w:rPr>
          <w:szCs w:val="28"/>
        </w:rPr>
      </w:pPr>
      <w:r w:rsidRPr="00F0599A">
        <w:rPr>
          <w:szCs w:val="28"/>
        </w:rPr>
        <w:t>Данные</w:t>
      </w:r>
      <w:r w:rsidR="00C34BEB" w:rsidRPr="00F0599A">
        <w:rPr>
          <w:szCs w:val="28"/>
        </w:rPr>
        <w:t xml:space="preserve"> </w:t>
      </w:r>
      <w:r w:rsidRPr="00F0599A">
        <w:rPr>
          <w:szCs w:val="28"/>
        </w:rPr>
        <w:t>о</w:t>
      </w:r>
      <w:r w:rsidR="00C34BEB" w:rsidRPr="00F0599A">
        <w:rPr>
          <w:szCs w:val="28"/>
        </w:rPr>
        <w:t xml:space="preserve"> </w:t>
      </w:r>
      <w:r w:rsidRPr="00F0599A">
        <w:rPr>
          <w:szCs w:val="28"/>
        </w:rPr>
        <w:t>соблюдении</w:t>
      </w:r>
      <w:r w:rsidR="00C34BEB" w:rsidRPr="00F0599A">
        <w:rPr>
          <w:szCs w:val="28"/>
        </w:rPr>
        <w:t xml:space="preserve"> </w:t>
      </w:r>
      <w:r w:rsidRPr="00F0599A">
        <w:rPr>
          <w:szCs w:val="28"/>
        </w:rPr>
        <w:t>обязательных</w:t>
      </w:r>
      <w:r w:rsidR="00C34BEB" w:rsidRPr="00F0599A">
        <w:rPr>
          <w:szCs w:val="28"/>
        </w:rPr>
        <w:t xml:space="preserve"> </w:t>
      </w:r>
      <w:r w:rsidRPr="00F0599A">
        <w:rPr>
          <w:szCs w:val="28"/>
        </w:rPr>
        <w:t>нормативов</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России</w:t>
      </w:r>
      <w:r w:rsidR="00C34BEB" w:rsidRPr="00F0599A">
        <w:rPr>
          <w:szCs w:val="28"/>
        </w:rPr>
        <w:t xml:space="preserve"> </w:t>
      </w:r>
      <w:r w:rsidRPr="00F0599A">
        <w:rPr>
          <w:szCs w:val="28"/>
        </w:rPr>
        <w:t>по</w:t>
      </w:r>
      <w:r w:rsidR="00C34BEB" w:rsidRPr="00F0599A">
        <w:rPr>
          <w:szCs w:val="28"/>
        </w:rPr>
        <w:t xml:space="preserve"> </w:t>
      </w:r>
      <w:r w:rsidRPr="00F0599A">
        <w:rPr>
          <w:szCs w:val="28"/>
        </w:rPr>
        <w:t>состоянию</w:t>
      </w:r>
      <w:r w:rsidR="00C34BEB" w:rsidRPr="00F0599A">
        <w:rPr>
          <w:szCs w:val="28"/>
        </w:rPr>
        <w:t xml:space="preserve"> </w:t>
      </w:r>
      <w:r w:rsidRPr="00F0599A">
        <w:rPr>
          <w:szCs w:val="28"/>
        </w:rPr>
        <w:t>на</w:t>
      </w:r>
      <w:r w:rsidR="00C34BEB" w:rsidRPr="00F0599A">
        <w:rPr>
          <w:szCs w:val="28"/>
        </w:rPr>
        <w:t xml:space="preserve"> </w:t>
      </w:r>
      <w:r w:rsidRPr="00F0599A">
        <w:rPr>
          <w:szCs w:val="28"/>
        </w:rPr>
        <w:t>01.01.2010</w:t>
      </w:r>
      <w:r w:rsidR="00C34BEB" w:rsidRPr="00F0599A">
        <w:rPr>
          <w:szCs w:val="28"/>
        </w:rPr>
        <w:t xml:space="preserve"> </w:t>
      </w:r>
      <w:r w:rsidRPr="00F0599A">
        <w:rPr>
          <w:szCs w:val="28"/>
        </w:rPr>
        <w:t>г.</w:t>
      </w:r>
    </w:p>
    <w:tbl>
      <w:tblPr>
        <w:tblW w:w="9407" w:type="dxa"/>
        <w:tblInd w:w="40" w:type="dxa"/>
        <w:tblLayout w:type="fixed"/>
        <w:tblCellMar>
          <w:left w:w="40" w:type="dxa"/>
          <w:right w:w="40" w:type="dxa"/>
        </w:tblCellMar>
        <w:tblLook w:val="0000" w:firstRow="0" w:lastRow="0" w:firstColumn="0" w:lastColumn="0" w:noHBand="0" w:noVBand="0"/>
      </w:tblPr>
      <w:tblGrid>
        <w:gridCol w:w="5040"/>
        <w:gridCol w:w="2331"/>
        <w:gridCol w:w="2036"/>
      </w:tblGrid>
      <w:tr w:rsidR="00547CC9" w:rsidRPr="00F0599A" w:rsidTr="00F0599A">
        <w:trPr>
          <w:trHeight w:val="662"/>
        </w:trPr>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Наименование</w:t>
            </w:r>
            <w:r w:rsidR="00C34BEB" w:rsidRPr="00F0599A">
              <w:t xml:space="preserve"> </w:t>
            </w:r>
            <w:r w:rsidRPr="00F0599A">
              <w:t>обязательного</w:t>
            </w:r>
            <w:r w:rsidR="00C34BEB" w:rsidRPr="00F0599A">
              <w:t xml:space="preserve"> </w:t>
            </w:r>
            <w:r w:rsidRPr="00F0599A">
              <w:t>норматива</w:t>
            </w:r>
          </w:p>
        </w:tc>
        <w:tc>
          <w:tcPr>
            <w:tcW w:w="2331"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Расчетное</w:t>
            </w:r>
            <w:r w:rsidR="00C34BEB" w:rsidRPr="00F0599A">
              <w:t xml:space="preserve"> </w:t>
            </w:r>
            <w:r w:rsidRPr="00F0599A">
              <w:t>значение</w:t>
            </w:r>
            <w:r w:rsidR="00C34BEB" w:rsidRPr="00F0599A">
              <w:t xml:space="preserve"> </w:t>
            </w:r>
            <w:r w:rsidRPr="00F0599A">
              <w:t>для</w:t>
            </w:r>
            <w:r w:rsidR="00C34BEB" w:rsidRPr="00F0599A">
              <w:t xml:space="preserve"> </w:t>
            </w:r>
            <w:r w:rsidRPr="00F0599A">
              <w:t>ОАО</w:t>
            </w:r>
            <w:r w:rsidR="00C34BEB" w:rsidRPr="00F0599A">
              <w:t xml:space="preserve"> </w:t>
            </w:r>
            <w:r w:rsidRPr="00F0599A">
              <w:t>АКБ</w:t>
            </w:r>
            <w:r w:rsidR="00C34BEB" w:rsidRPr="00F0599A">
              <w:t xml:space="preserve"> </w:t>
            </w:r>
            <w:r w:rsidRPr="00F0599A">
              <w:t>"Росбанк",</w:t>
            </w:r>
            <w:r w:rsidR="00C34BEB" w:rsidRPr="00F0599A">
              <w:t xml:space="preserve"> </w:t>
            </w:r>
            <w:r w:rsidRPr="00F0599A">
              <w:t>%</w:t>
            </w:r>
          </w:p>
        </w:tc>
        <w:tc>
          <w:tcPr>
            <w:tcW w:w="203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Минимально</w:t>
            </w:r>
            <w:r w:rsidR="00C34BEB" w:rsidRPr="00F0599A">
              <w:t xml:space="preserve"> </w:t>
            </w:r>
            <w:r w:rsidRPr="00F0599A">
              <w:t>допустимое</w:t>
            </w:r>
            <w:r w:rsidR="00C34BEB" w:rsidRPr="00F0599A">
              <w:t xml:space="preserve"> </w:t>
            </w:r>
            <w:r w:rsidRPr="00F0599A">
              <w:t>значение,</w:t>
            </w:r>
            <w:r w:rsidR="00C34BEB" w:rsidRPr="00F0599A">
              <w:t xml:space="preserve"> </w:t>
            </w:r>
            <w:r w:rsidRPr="00F0599A">
              <w:t>%</w:t>
            </w:r>
          </w:p>
        </w:tc>
      </w:tr>
      <w:tr w:rsidR="00547CC9" w:rsidRPr="00F0599A" w:rsidTr="00F0599A">
        <w:trPr>
          <w:trHeight w:val="382"/>
        </w:trPr>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jc w:val="both"/>
            </w:pPr>
            <w:r w:rsidRPr="00F0599A">
              <w:t>H1</w:t>
            </w:r>
            <w:r w:rsidR="00C34BEB" w:rsidRPr="00F0599A">
              <w:t xml:space="preserve"> </w:t>
            </w:r>
            <w:r w:rsidRPr="00F0599A">
              <w:t>-</w:t>
            </w:r>
            <w:r w:rsidR="00C34BEB" w:rsidRPr="00F0599A">
              <w:t xml:space="preserve"> </w:t>
            </w:r>
            <w:r w:rsidRPr="00F0599A">
              <w:t>Норматив</w:t>
            </w:r>
            <w:r w:rsidR="00C34BEB" w:rsidRPr="00F0599A">
              <w:t xml:space="preserve"> </w:t>
            </w:r>
            <w:r w:rsidRPr="00F0599A">
              <w:t>достаточности</w:t>
            </w:r>
            <w:r w:rsidR="00C34BEB" w:rsidRPr="00F0599A">
              <w:t xml:space="preserve"> </w:t>
            </w:r>
            <w:r w:rsidRPr="00F0599A">
              <w:t>капитала</w:t>
            </w:r>
          </w:p>
        </w:tc>
        <w:tc>
          <w:tcPr>
            <w:tcW w:w="2331"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13,1</w:t>
            </w:r>
          </w:p>
        </w:tc>
        <w:tc>
          <w:tcPr>
            <w:tcW w:w="203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10</w:t>
            </w:r>
          </w:p>
        </w:tc>
      </w:tr>
      <w:tr w:rsidR="00547CC9" w:rsidRPr="00F0599A" w:rsidTr="00F0599A">
        <w:trPr>
          <w:trHeight w:val="401"/>
        </w:trPr>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jc w:val="both"/>
            </w:pPr>
            <w:r w:rsidRPr="00F0599A">
              <w:t>Н2</w:t>
            </w:r>
            <w:r w:rsidR="00C34BEB" w:rsidRPr="00F0599A">
              <w:t xml:space="preserve"> </w:t>
            </w:r>
            <w:r w:rsidRPr="00F0599A">
              <w:t>-</w:t>
            </w:r>
            <w:r w:rsidR="00C34BEB" w:rsidRPr="00F0599A">
              <w:t xml:space="preserve"> </w:t>
            </w:r>
            <w:r w:rsidRPr="00F0599A">
              <w:t>Норматив</w:t>
            </w:r>
            <w:r w:rsidR="00C34BEB" w:rsidRPr="00F0599A">
              <w:t xml:space="preserve"> </w:t>
            </w:r>
            <w:r w:rsidRPr="00F0599A">
              <w:t>мгновенной</w:t>
            </w:r>
            <w:r w:rsidR="00C34BEB" w:rsidRPr="00F0599A">
              <w:t xml:space="preserve"> </w:t>
            </w:r>
            <w:r w:rsidRPr="00F0599A">
              <w:t>ликвидности</w:t>
            </w:r>
          </w:p>
        </w:tc>
        <w:tc>
          <w:tcPr>
            <w:tcW w:w="2331"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45,4</w:t>
            </w:r>
          </w:p>
        </w:tc>
        <w:tc>
          <w:tcPr>
            <w:tcW w:w="203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15</w:t>
            </w:r>
          </w:p>
        </w:tc>
      </w:tr>
      <w:tr w:rsidR="00547CC9" w:rsidRPr="00F0599A" w:rsidTr="00F0599A">
        <w:trPr>
          <w:trHeight w:val="422"/>
        </w:trPr>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jc w:val="both"/>
            </w:pPr>
            <w:r w:rsidRPr="00F0599A">
              <w:t>Н3</w:t>
            </w:r>
            <w:r w:rsidR="00C34BEB" w:rsidRPr="00F0599A">
              <w:t xml:space="preserve"> </w:t>
            </w:r>
            <w:r w:rsidRPr="00F0599A">
              <w:t>-</w:t>
            </w:r>
            <w:r w:rsidR="00C34BEB" w:rsidRPr="00F0599A">
              <w:t xml:space="preserve"> </w:t>
            </w:r>
            <w:r w:rsidRPr="00F0599A">
              <w:t>Норматив</w:t>
            </w:r>
            <w:r w:rsidR="00C34BEB" w:rsidRPr="00F0599A">
              <w:t xml:space="preserve"> </w:t>
            </w:r>
            <w:r w:rsidRPr="00F0599A">
              <w:t>текущей</w:t>
            </w:r>
            <w:r w:rsidR="00C34BEB" w:rsidRPr="00F0599A">
              <w:t xml:space="preserve"> </w:t>
            </w:r>
            <w:r w:rsidRPr="00F0599A">
              <w:t>ликвидности</w:t>
            </w:r>
          </w:p>
        </w:tc>
        <w:tc>
          <w:tcPr>
            <w:tcW w:w="2331"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52,4</w:t>
            </w:r>
          </w:p>
        </w:tc>
        <w:tc>
          <w:tcPr>
            <w:tcW w:w="203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50</w:t>
            </w:r>
          </w:p>
        </w:tc>
      </w:tr>
    </w:tbl>
    <w:p w:rsidR="00547CC9" w:rsidRPr="00F0599A" w:rsidRDefault="00547CC9" w:rsidP="00F0599A">
      <w:pPr>
        <w:widowControl w:val="0"/>
        <w:tabs>
          <w:tab w:val="left" w:pos="1134"/>
        </w:tabs>
        <w:ind w:firstLine="709"/>
        <w:rPr>
          <w:szCs w:val="28"/>
        </w:rPr>
      </w:pPr>
    </w:p>
    <w:p w:rsidR="00547CC9" w:rsidRPr="00F0599A" w:rsidRDefault="00547CC9" w:rsidP="00F0599A">
      <w:pPr>
        <w:widowControl w:val="0"/>
        <w:tabs>
          <w:tab w:val="left" w:pos="1134"/>
        </w:tabs>
        <w:ind w:firstLine="709"/>
        <w:rPr>
          <w:szCs w:val="28"/>
        </w:rPr>
      </w:pPr>
      <w:r w:rsidRPr="00F0599A">
        <w:rPr>
          <w:szCs w:val="28"/>
        </w:rPr>
        <w:t>Таким</w:t>
      </w:r>
      <w:r w:rsidR="00C34BEB" w:rsidRPr="00F0599A">
        <w:rPr>
          <w:szCs w:val="28"/>
        </w:rPr>
        <w:t xml:space="preserve"> </w:t>
      </w:r>
      <w:r w:rsidRPr="00F0599A">
        <w:rPr>
          <w:szCs w:val="28"/>
        </w:rPr>
        <w:t>образом,</w:t>
      </w:r>
      <w:r w:rsidR="00C34BEB" w:rsidRPr="00F0599A">
        <w:rPr>
          <w:szCs w:val="28"/>
        </w:rPr>
        <w:t xml:space="preserve"> </w:t>
      </w:r>
      <w:r w:rsidRPr="00F0599A">
        <w:rPr>
          <w:szCs w:val="28"/>
        </w:rPr>
        <w:t>анализ</w:t>
      </w:r>
      <w:r w:rsidR="00C34BEB" w:rsidRPr="00F0599A">
        <w:rPr>
          <w:szCs w:val="28"/>
        </w:rPr>
        <w:t xml:space="preserve"> </w:t>
      </w:r>
      <w:r w:rsidRPr="00F0599A">
        <w:rPr>
          <w:szCs w:val="28"/>
        </w:rPr>
        <w:t>показывает,</w:t>
      </w:r>
      <w:r w:rsidR="00C34BEB" w:rsidRPr="00F0599A">
        <w:rPr>
          <w:szCs w:val="28"/>
        </w:rPr>
        <w:t xml:space="preserve"> </w:t>
      </w:r>
      <w:r w:rsidRPr="00F0599A">
        <w:rPr>
          <w:szCs w:val="28"/>
        </w:rPr>
        <w:t>что</w:t>
      </w:r>
      <w:r w:rsidR="00C34BEB" w:rsidRPr="00F0599A">
        <w:rPr>
          <w:szCs w:val="28"/>
        </w:rPr>
        <w:t xml:space="preserve"> </w:t>
      </w:r>
      <w:r w:rsidRPr="00F0599A">
        <w:rPr>
          <w:szCs w:val="28"/>
        </w:rPr>
        <w:t>структура</w:t>
      </w:r>
      <w:r w:rsidR="00C34BEB" w:rsidRPr="00F0599A">
        <w:rPr>
          <w:szCs w:val="28"/>
        </w:rPr>
        <w:t xml:space="preserve"> </w:t>
      </w:r>
      <w:r w:rsidRPr="00F0599A">
        <w:rPr>
          <w:szCs w:val="28"/>
        </w:rPr>
        <w:t>доходов</w:t>
      </w:r>
      <w:r w:rsidR="00C34BEB" w:rsidRPr="00F0599A">
        <w:rPr>
          <w:szCs w:val="28"/>
        </w:rPr>
        <w:t xml:space="preserve"> </w:t>
      </w:r>
      <w:r w:rsidRPr="00F0599A">
        <w:rPr>
          <w:szCs w:val="28"/>
        </w:rPr>
        <w:t>и</w:t>
      </w:r>
      <w:r w:rsidR="00C34BEB" w:rsidRPr="00F0599A">
        <w:rPr>
          <w:szCs w:val="28"/>
        </w:rPr>
        <w:t xml:space="preserve"> </w:t>
      </w:r>
      <w:r w:rsidRPr="00F0599A">
        <w:rPr>
          <w:szCs w:val="28"/>
        </w:rPr>
        <w:t>расходов</w:t>
      </w:r>
      <w:r w:rsidR="00C34BEB" w:rsidRPr="00F0599A">
        <w:rPr>
          <w:szCs w:val="28"/>
        </w:rPr>
        <w:t xml:space="preserve"> </w:t>
      </w:r>
      <w:r w:rsidRPr="00F0599A">
        <w:rPr>
          <w:szCs w:val="28"/>
        </w:rPr>
        <w:t>достаточно</w:t>
      </w:r>
      <w:r w:rsidR="00C34BEB" w:rsidRPr="00F0599A">
        <w:rPr>
          <w:szCs w:val="28"/>
        </w:rPr>
        <w:t xml:space="preserve"> </w:t>
      </w:r>
      <w:r w:rsidRPr="00F0599A">
        <w:rPr>
          <w:szCs w:val="28"/>
        </w:rPr>
        <w:t>стабильна</w:t>
      </w:r>
      <w:r w:rsidR="00C34BEB" w:rsidRPr="00F0599A">
        <w:rPr>
          <w:szCs w:val="28"/>
        </w:rPr>
        <w:t xml:space="preserve"> </w:t>
      </w:r>
      <w:r w:rsidRPr="00F0599A">
        <w:rPr>
          <w:szCs w:val="28"/>
        </w:rPr>
        <w:t>и</w:t>
      </w:r>
      <w:r w:rsidR="00C34BEB" w:rsidRPr="00F0599A">
        <w:rPr>
          <w:szCs w:val="28"/>
        </w:rPr>
        <w:t xml:space="preserve"> </w:t>
      </w:r>
      <w:r w:rsidRPr="00F0599A">
        <w:rPr>
          <w:szCs w:val="28"/>
        </w:rPr>
        <w:t>не</w:t>
      </w:r>
      <w:r w:rsidR="00C34BEB" w:rsidRPr="00F0599A">
        <w:rPr>
          <w:szCs w:val="28"/>
        </w:rPr>
        <w:t xml:space="preserve"> </w:t>
      </w:r>
      <w:r w:rsidRPr="00F0599A">
        <w:rPr>
          <w:szCs w:val="28"/>
        </w:rPr>
        <w:t>подвержена</w:t>
      </w:r>
      <w:r w:rsidR="00C34BEB" w:rsidRPr="00F0599A">
        <w:rPr>
          <w:szCs w:val="28"/>
        </w:rPr>
        <w:t xml:space="preserve"> </w:t>
      </w:r>
      <w:r w:rsidRPr="00F0599A">
        <w:rPr>
          <w:szCs w:val="28"/>
        </w:rPr>
        <w:t>значительным</w:t>
      </w:r>
      <w:r w:rsidR="00C34BEB" w:rsidRPr="00F0599A">
        <w:rPr>
          <w:szCs w:val="28"/>
        </w:rPr>
        <w:t xml:space="preserve"> </w:t>
      </w:r>
      <w:r w:rsidRPr="00F0599A">
        <w:rPr>
          <w:szCs w:val="28"/>
        </w:rPr>
        <w:t>колебаниям,</w:t>
      </w:r>
      <w:r w:rsidR="00C34BEB" w:rsidRPr="00F0599A">
        <w:rPr>
          <w:szCs w:val="28"/>
        </w:rPr>
        <w:t xml:space="preserve"> </w:t>
      </w:r>
      <w:r w:rsidRPr="00F0599A">
        <w:rPr>
          <w:szCs w:val="28"/>
        </w:rPr>
        <w:t>банк</w:t>
      </w:r>
      <w:r w:rsidR="00C34BEB" w:rsidRPr="00F0599A">
        <w:rPr>
          <w:szCs w:val="28"/>
        </w:rPr>
        <w:t xml:space="preserve"> </w:t>
      </w:r>
      <w:r w:rsidRPr="00F0599A">
        <w:rPr>
          <w:szCs w:val="28"/>
        </w:rPr>
        <w:t>не</w:t>
      </w:r>
      <w:r w:rsidR="00C34BEB" w:rsidRPr="00F0599A">
        <w:rPr>
          <w:szCs w:val="28"/>
        </w:rPr>
        <w:t xml:space="preserve"> </w:t>
      </w:r>
      <w:r w:rsidRPr="00F0599A">
        <w:rPr>
          <w:szCs w:val="28"/>
        </w:rPr>
        <w:t>исчерпал</w:t>
      </w:r>
      <w:r w:rsidR="00C34BEB" w:rsidRPr="00F0599A">
        <w:rPr>
          <w:szCs w:val="28"/>
        </w:rPr>
        <w:t xml:space="preserve"> </w:t>
      </w:r>
      <w:r w:rsidRPr="00F0599A">
        <w:rPr>
          <w:szCs w:val="28"/>
        </w:rPr>
        <w:t>своих</w:t>
      </w:r>
      <w:r w:rsidR="00C34BEB" w:rsidRPr="00F0599A">
        <w:rPr>
          <w:szCs w:val="28"/>
        </w:rPr>
        <w:t xml:space="preserve"> </w:t>
      </w:r>
      <w:r w:rsidRPr="00F0599A">
        <w:rPr>
          <w:szCs w:val="28"/>
        </w:rPr>
        <w:t>возможностей</w:t>
      </w:r>
      <w:r w:rsidR="00C34BEB" w:rsidRPr="00F0599A">
        <w:rPr>
          <w:szCs w:val="28"/>
        </w:rPr>
        <w:t xml:space="preserve"> </w:t>
      </w:r>
      <w:r w:rsidRPr="00F0599A">
        <w:rPr>
          <w:szCs w:val="28"/>
        </w:rPr>
        <w:t>увеличения</w:t>
      </w:r>
      <w:r w:rsidR="00C34BEB" w:rsidRPr="00F0599A">
        <w:rPr>
          <w:szCs w:val="28"/>
        </w:rPr>
        <w:t xml:space="preserve"> </w:t>
      </w:r>
      <w:r w:rsidRPr="00F0599A">
        <w:rPr>
          <w:szCs w:val="28"/>
        </w:rPr>
        <w:t>прибыльности</w:t>
      </w:r>
      <w:r w:rsidR="00C34BEB" w:rsidRPr="00F0599A">
        <w:rPr>
          <w:szCs w:val="28"/>
        </w:rPr>
        <w:t xml:space="preserve"> </w:t>
      </w:r>
      <w:r w:rsidRPr="00F0599A">
        <w:rPr>
          <w:szCs w:val="28"/>
        </w:rPr>
        <w:t>за</w:t>
      </w:r>
      <w:r w:rsidR="00C34BEB" w:rsidRPr="00F0599A">
        <w:rPr>
          <w:szCs w:val="28"/>
        </w:rPr>
        <w:t xml:space="preserve"> </w:t>
      </w:r>
      <w:r w:rsidRPr="00F0599A">
        <w:rPr>
          <w:szCs w:val="28"/>
        </w:rPr>
        <w:t>счет</w:t>
      </w:r>
      <w:r w:rsidR="00C34BEB" w:rsidRPr="00F0599A">
        <w:rPr>
          <w:szCs w:val="28"/>
        </w:rPr>
        <w:t xml:space="preserve"> </w:t>
      </w:r>
      <w:r w:rsidRPr="00F0599A">
        <w:rPr>
          <w:szCs w:val="28"/>
        </w:rPr>
        <w:t>прироста</w:t>
      </w:r>
      <w:r w:rsidR="00C34BEB" w:rsidRPr="00F0599A">
        <w:rPr>
          <w:szCs w:val="28"/>
        </w:rPr>
        <w:t xml:space="preserve"> </w:t>
      </w:r>
      <w:r w:rsidRPr="00F0599A">
        <w:rPr>
          <w:szCs w:val="28"/>
        </w:rPr>
        <w:t>доходов.</w:t>
      </w:r>
      <w:r w:rsidR="00C34BEB" w:rsidRPr="00F0599A">
        <w:rPr>
          <w:szCs w:val="28"/>
        </w:rPr>
        <w:t xml:space="preserve"> </w:t>
      </w:r>
      <w:r w:rsidRPr="00F0599A">
        <w:rPr>
          <w:szCs w:val="28"/>
        </w:rPr>
        <w:t>При</w:t>
      </w:r>
      <w:r w:rsidR="00C34BEB" w:rsidRPr="00F0599A">
        <w:rPr>
          <w:szCs w:val="28"/>
        </w:rPr>
        <w:t xml:space="preserve"> </w:t>
      </w:r>
      <w:r w:rsidRPr="00F0599A">
        <w:rPr>
          <w:szCs w:val="28"/>
        </w:rPr>
        <w:t>благоприятном</w:t>
      </w:r>
      <w:r w:rsidR="00C34BEB" w:rsidRPr="00F0599A">
        <w:rPr>
          <w:szCs w:val="28"/>
        </w:rPr>
        <w:t xml:space="preserve"> </w:t>
      </w:r>
      <w:r w:rsidRPr="00F0599A">
        <w:rPr>
          <w:szCs w:val="28"/>
        </w:rPr>
        <w:t>развитии</w:t>
      </w:r>
      <w:r w:rsidR="00C34BEB" w:rsidRPr="00F0599A">
        <w:rPr>
          <w:szCs w:val="28"/>
        </w:rPr>
        <w:t xml:space="preserve"> </w:t>
      </w:r>
      <w:r w:rsidRPr="00F0599A">
        <w:rPr>
          <w:szCs w:val="28"/>
        </w:rPr>
        <w:t>экономики</w:t>
      </w:r>
      <w:r w:rsidR="00C34BEB" w:rsidRPr="00F0599A">
        <w:rPr>
          <w:szCs w:val="28"/>
        </w:rPr>
        <w:t xml:space="preserve"> </w:t>
      </w:r>
      <w:r w:rsidRPr="00F0599A">
        <w:rPr>
          <w:szCs w:val="28"/>
        </w:rPr>
        <w:t>и</w:t>
      </w:r>
      <w:r w:rsidR="00C34BEB" w:rsidRPr="00F0599A">
        <w:rPr>
          <w:szCs w:val="28"/>
        </w:rPr>
        <w:t xml:space="preserve"> </w:t>
      </w:r>
      <w:r w:rsidRPr="00F0599A">
        <w:rPr>
          <w:szCs w:val="28"/>
        </w:rPr>
        <w:t>улучшении</w:t>
      </w:r>
      <w:r w:rsidR="00C34BEB" w:rsidRPr="00F0599A">
        <w:rPr>
          <w:szCs w:val="28"/>
        </w:rPr>
        <w:t xml:space="preserve"> </w:t>
      </w:r>
      <w:r w:rsidRPr="00F0599A">
        <w:rPr>
          <w:szCs w:val="28"/>
        </w:rPr>
        <w:t>качества</w:t>
      </w:r>
      <w:r w:rsidR="00C34BEB" w:rsidRPr="00F0599A">
        <w:rPr>
          <w:szCs w:val="28"/>
        </w:rPr>
        <w:t xml:space="preserve"> </w:t>
      </w:r>
      <w:r w:rsidRPr="00F0599A">
        <w:rPr>
          <w:szCs w:val="28"/>
        </w:rPr>
        <w:t>управления</w:t>
      </w:r>
      <w:r w:rsidR="00C34BEB" w:rsidRPr="00F0599A">
        <w:rPr>
          <w:szCs w:val="28"/>
        </w:rPr>
        <w:t xml:space="preserve"> </w:t>
      </w:r>
      <w:r w:rsidRPr="00F0599A">
        <w:rPr>
          <w:szCs w:val="28"/>
        </w:rPr>
        <w:t>банк</w:t>
      </w:r>
      <w:r w:rsidR="00C34BEB" w:rsidRPr="00F0599A">
        <w:rPr>
          <w:szCs w:val="28"/>
        </w:rPr>
        <w:t xml:space="preserve"> </w:t>
      </w:r>
      <w:r w:rsidRPr="00F0599A">
        <w:rPr>
          <w:szCs w:val="28"/>
        </w:rPr>
        <w:t>имеет</w:t>
      </w:r>
      <w:r w:rsidR="00C34BEB" w:rsidRPr="00F0599A">
        <w:rPr>
          <w:szCs w:val="28"/>
        </w:rPr>
        <w:t xml:space="preserve"> </w:t>
      </w:r>
      <w:r w:rsidRPr="00F0599A">
        <w:rPr>
          <w:szCs w:val="28"/>
        </w:rPr>
        <w:t>значительный</w:t>
      </w:r>
      <w:r w:rsidR="00C34BEB" w:rsidRPr="00F0599A">
        <w:rPr>
          <w:szCs w:val="28"/>
        </w:rPr>
        <w:t xml:space="preserve"> </w:t>
      </w:r>
      <w:r w:rsidRPr="00F0599A">
        <w:rPr>
          <w:szCs w:val="28"/>
        </w:rPr>
        <w:t>потенциал</w:t>
      </w:r>
      <w:r w:rsidR="00C34BEB" w:rsidRPr="00F0599A">
        <w:rPr>
          <w:szCs w:val="28"/>
        </w:rPr>
        <w:t xml:space="preserve"> </w:t>
      </w:r>
      <w:r w:rsidRPr="00F0599A">
        <w:rPr>
          <w:szCs w:val="28"/>
        </w:rPr>
        <w:t>в</w:t>
      </w:r>
      <w:r w:rsidR="00C34BEB" w:rsidRPr="00F0599A">
        <w:rPr>
          <w:szCs w:val="28"/>
        </w:rPr>
        <w:t xml:space="preserve"> </w:t>
      </w:r>
      <w:r w:rsidRPr="00F0599A">
        <w:rPr>
          <w:szCs w:val="28"/>
        </w:rPr>
        <w:t>увеличении</w:t>
      </w:r>
      <w:r w:rsidR="00C34BEB" w:rsidRPr="00F0599A">
        <w:rPr>
          <w:szCs w:val="28"/>
        </w:rPr>
        <w:t xml:space="preserve"> </w:t>
      </w:r>
      <w:r w:rsidRPr="00F0599A">
        <w:rPr>
          <w:szCs w:val="28"/>
        </w:rPr>
        <w:t>прибыли.</w:t>
      </w:r>
    </w:p>
    <w:p w:rsidR="00547CC9" w:rsidRPr="00F0599A" w:rsidRDefault="00547CC9" w:rsidP="00F0599A">
      <w:pPr>
        <w:widowControl w:val="0"/>
        <w:tabs>
          <w:tab w:val="left" w:pos="1134"/>
        </w:tabs>
        <w:ind w:firstLine="709"/>
        <w:rPr>
          <w:szCs w:val="28"/>
        </w:rPr>
      </w:pPr>
    </w:p>
    <w:p w:rsidR="00547CC9" w:rsidRPr="00F0599A" w:rsidRDefault="00547CC9" w:rsidP="00F0599A">
      <w:pPr>
        <w:widowControl w:val="0"/>
        <w:tabs>
          <w:tab w:val="left" w:pos="1134"/>
        </w:tabs>
        <w:ind w:firstLine="709"/>
        <w:rPr>
          <w:szCs w:val="28"/>
        </w:rPr>
      </w:pPr>
      <w:bookmarkStart w:id="22" w:name="_Toc133775484"/>
      <w:bookmarkStart w:id="23" w:name="_Toc137293751"/>
      <w:bookmarkStart w:id="24" w:name="_Toc137370745"/>
      <w:r w:rsidRPr="00F0599A">
        <w:rPr>
          <w:szCs w:val="28"/>
        </w:rPr>
        <w:t>2.3</w:t>
      </w:r>
      <w:r w:rsidR="00C34BEB" w:rsidRPr="00F0599A">
        <w:rPr>
          <w:szCs w:val="28"/>
        </w:rPr>
        <w:t xml:space="preserve"> </w:t>
      </w:r>
      <w:r w:rsidRPr="00F0599A">
        <w:rPr>
          <w:szCs w:val="28"/>
        </w:rPr>
        <w:t>Анализ</w:t>
      </w:r>
      <w:r w:rsidR="00C34BEB" w:rsidRPr="00F0599A">
        <w:rPr>
          <w:szCs w:val="28"/>
        </w:rPr>
        <w:t xml:space="preserve"> </w:t>
      </w:r>
      <w:r w:rsidRPr="00F0599A">
        <w:rPr>
          <w:szCs w:val="28"/>
        </w:rPr>
        <w:t>методики</w:t>
      </w:r>
      <w:r w:rsidR="00C34BEB" w:rsidRPr="00F0599A">
        <w:rPr>
          <w:szCs w:val="28"/>
        </w:rPr>
        <w:t xml:space="preserve"> </w:t>
      </w:r>
      <w:r w:rsidRPr="00F0599A">
        <w:rPr>
          <w:szCs w:val="28"/>
        </w:rPr>
        <w:t>оценки</w:t>
      </w:r>
      <w:r w:rsidR="00C34BEB" w:rsidRPr="00F0599A">
        <w:rPr>
          <w:szCs w:val="28"/>
        </w:rPr>
        <w:t xml:space="preserve"> </w:t>
      </w:r>
      <w:r w:rsidRPr="00F0599A">
        <w:rPr>
          <w:szCs w:val="28"/>
        </w:rPr>
        <w:t>уровня</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кредитных</w:t>
      </w:r>
      <w:r w:rsidR="00C34BEB" w:rsidRPr="00F0599A">
        <w:rPr>
          <w:szCs w:val="28"/>
        </w:rPr>
        <w:t xml:space="preserve"> </w:t>
      </w:r>
      <w:r w:rsidRPr="00F0599A">
        <w:rPr>
          <w:szCs w:val="28"/>
        </w:rPr>
        <w:t>продуктов,</w:t>
      </w:r>
      <w:r w:rsidR="00C34BEB" w:rsidRPr="00F0599A">
        <w:rPr>
          <w:szCs w:val="28"/>
        </w:rPr>
        <w:t xml:space="preserve"> </w:t>
      </w:r>
      <w:r w:rsidRPr="00F0599A">
        <w:rPr>
          <w:szCs w:val="28"/>
        </w:rPr>
        <w:t>предоставляемых</w:t>
      </w:r>
      <w:r w:rsidR="00C34BEB" w:rsidRPr="00F0599A">
        <w:rPr>
          <w:szCs w:val="28"/>
        </w:rPr>
        <w:t xml:space="preserve"> </w:t>
      </w:r>
      <w:r w:rsidRPr="00F0599A">
        <w:rPr>
          <w:szCs w:val="28"/>
        </w:rPr>
        <w:t>корпоративным</w:t>
      </w:r>
      <w:r w:rsidR="00C34BEB" w:rsidRPr="00F0599A">
        <w:rPr>
          <w:szCs w:val="28"/>
        </w:rPr>
        <w:t xml:space="preserve"> </w:t>
      </w:r>
      <w:r w:rsidRPr="00F0599A">
        <w:rPr>
          <w:szCs w:val="28"/>
        </w:rPr>
        <w:t>клиентам</w:t>
      </w:r>
      <w:bookmarkEnd w:id="22"/>
      <w:bookmarkEnd w:id="23"/>
      <w:bookmarkEnd w:id="24"/>
    </w:p>
    <w:p w:rsidR="00547CC9" w:rsidRPr="00F0599A" w:rsidRDefault="00547CC9" w:rsidP="00F0599A">
      <w:pPr>
        <w:widowControl w:val="0"/>
        <w:tabs>
          <w:tab w:val="left" w:pos="1134"/>
        </w:tabs>
        <w:ind w:firstLine="709"/>
        <w:rPr>
          <w:szCs w:val="28"/>
        </w:rPr>
      </w:pPr>
    </w:p>
    <w:p w:rsidR="00547CC9" w:rsidRPr="00F0599A" w:rsidRDefault="00547CC9" w:rsidP="00F0599A">
      <w:pPr>
        <w:widowControl w:val="0"/>
        <w:tabs>
          <w:tab w:val="left" w:pos="1134"/>
        </w:tabs>
        <w:ind w:firstLine="709"/>
        <w:rPr>
          <w:szCs w:val="28"/>
        </w:rPr>
      </w:pPr>
      <w:r w:rsidRPr="00F0599A">
        <w:rPr>
          <w:szCs w:val="28"/>
        </w:rPr>
        <w:t>Данная</w:t>
      </w:r>
      <w:r w:rsidR="00C34BEB" w:rsidRPr="00F0599A">
        <w:rPr>
          <w:szCs w:val="28"/>
        </w:rPr>
        <w:t xml:space="preserve"> </w:t>
      </w:r>
      <w:r w:rsidRPr="00F0599A">
        <w:rPr>
          <w:szCs w:val="28"/>
        </w:rPr>
        <w:t>методика</w:t>
      </w:r>
      <w:r w:rsidR="00C34BEB" w:rsidRPr="00F0599A">
        <w:rPr>
          <w:szCs w:val="28"/>
        </w:rPr>
        <w:t xml:space="preserve"> </w:t>
      </w:r>
      <w:r w:rsidRPr="00F0599A">
        <w:rPr>
          <w:szCs w:val="28"/>
        </w:rPr>
        <w:t>позволяет</w:t>
      </w:r>
      <w:r w:rsidR="00C34BEB" w:rsidRPr="00F0599A">
        <w:rPr>
          <w:szCs w:val="28"/>
        </w:rPr>
        <w:t xml:space="preserve"> </w:t>
      </w:r>
      <w:r w:rsidRPr="00F0599A">
        <w:rPr>
          <w:szCs w:val="28"/>
        </w:rPr>
        <w:t>комплексно</w:t>
      </w:r>
      <w:r w:rsidR="00C34BEB" w:rsidRPr="00F0599A">
        <w:rPr>
          <w:szCs w:val="28"/>
        </w:rPr>
        <w:t xml:space="preserve"> </w:t>
      </w:r>
      <w:r w:rsidRPr="00F0599A">
        <w:rPr>
          <w:szCs w:val="28"/>
        </w:rPr>
        <w:t>проанализировать</w:t>
      </w:r>
      <w:r w:rsidR="00C34BEB" w:rsidRPr="00F0599A">
        <w:rPr>
          <w:szCs w:val="28"/>
        </w:rPr>
        <w:t xml:space="preserve"> </w:t>
      </w:r>
      <w:r w:rsidRPr="00F0599A">
        <w:rPr>
          <w:szCs w:val="28"/>
        </w:rPr>
        <w:t>каждый</w:t>
      </w:r>
      <w:r w:rsidR="00C34BEB" w:rsidRPr="00F0599A">
        <w:rPr>
          <w:szCs w:val="28"/>
        </w:rPr>
        <w:t xml:space="preserve"> </w:t>
      </w:r>
      <w:r w:rsidRPr="00F0599A">
        <w:rPr>
          <w:szCs w:val="28"/>
        </w:rPr>
        <w:t>кредитный</w:t>
      </w:r>
      <w:r w:rsidR="00C34BEB" w:rsidRPr="00F0599A">
        <w:rPr>
          <w:szCs w:val="28"/>
        </w:rPr>
        <w:t xml:space="preserve"> </w:t>
      </w:r>
      <w:r w:rsidRPr="00F0599A">
        <w:rPr>
          <w:szCs w:val="28"/>
        </w:rPr>
        <w:t>продукт,</w:t>
      </w:r>
      <w:r w:rsidR="00C34BEB" w:rsidRPr="00F0599A">
        <w:rPr>
          <w:szCs w:val="28"/>
        </w:rPr>
        <w:t xml:space="preserve"> </w:t>
      </w:r>
      <w:r w:rsidRPr="00F0599A">
        <w:rPr>
          <w:szCs w:val="28"/>
        </w:rPr>
        <w:t>предоставленный</w:t>
      </w:r>
      <w:r w:rsidR="00C34BEB" w:rsidRPr="00F0599A">
        <w:rPr>
          <w:szCs w:val="28"/>
        </w:rPr>
        <w:t xml:space="preserve"> </w:t>
      </w:r>
      <w:r w:rsidRPr="00F0599A">
        <w:rPr>
          <w:szCs w:val="28"/>
        </w:rPr>
        <w:t>Банком</w:t>
      </w:r>
      <w:r w:rsidR="00C34BEB" w:rsidRPr="00F0599A">
        <w:rPr>
          <w:szCs w:val="28"/>
        </w:rPr>
        <w:t xml:space="preserve"> </w:t>
      </w:r>
      <w:r w:rsidRPr="00F0599A">
        <w:rPr>
          <w:szCs w:val="28"/>
        </w:rPr>
        <w:t>своему</w:t>
      </w:r>
      <w:r w:rsidR="00C34BEB" w:rsidRPr="00F0599A">
        <w:rPr>
          <w:szCs w:val="28"/>
        </w:rPr>
        <w:t xml:space="preserve"> </w:t>
      </w:r>
      <w:r w:rsidRPr="00F0599A">
        <w:rPr>
          <w:szCs w:val="28"/>
        </w:rPr>
        <w:t>клиенту</w:t>
      </w:r>
      <w:r w:rsidR="00C34BEB" w:rsidRPr="00F0599A">
        <w:rPr>
          <w:szCs w:val="28"/>
        </w:rPr>
        <w:t xml:space="preserve"> </w:t>
      </w:r>
      <w:r w:rsidRPr="00F0599A">
        <w:rPr>
          <w:szCs w:val="28"/>
        </w:rPr>
        <w:t>с</w:t>
      </w:r>
      <w:r w:rsidR="00C34BEB" w:rsidRPr="00F0599A">
        <w:rPr>
          <w:szCs w:val="28"/>
        </w:rPr>
        <w:t xml:space="preserve"> </w:t>
      </w:r>
      <w:r w:rsidRPr="00F0599A">
        <w:rPr>
          <w:szCs w:val="28"/>
        </w:rPr>
        <w:t>точки</w:t>
      </w:r>
      <w:r w:rsidR="00C34BEB" w:rsidRPr="00F0599A">
        <w:rPr>
          <w:szCs w:val="28"/>
        </w:rPr>
        <w:t xml:space="preserve"> </w:t>
      </w:r>
      <w:r w:rsidRPr="00F0599A">
        <w:rPr>
          <w:szCs w:val="28"/>
        </w:rPr>
        <w:t>зрения</w:t>
      </w:r>
      <w:r w:rsidR="00C34BEB" w:rsidRPr="00F0599A">
        <w:rPr>
          <w:szCs w:val="28"/>
        </w:rPr>
        <w:t xml:space="preserve"> </w:t>
      </w:r>
      <w:r w:rsidRPr="00F0599A">
        <w:rPr>
          <w:szCs w:val="28"/>
        </w:rPr>
        <w:t>вероятности</w:t>
      </w:r>
      <w:r w:rsidR="00C34BEB" w:rsidRPr="00F0599A">
        <w:rPr>
          <w:szCs w:val="28"/>
        </w:rPr>
        <w:t xml:space="preserve"> </w:t>
      </w:r>
      <w:r w:rsidRPr="00F0599A">
        <w:rPr>
          <w:szCs w:val="28"/>
        </w:rPr>
        <w:t>невыполнения</w:t>
      </w:r>
      <w:r w:rsidR="00C34BEB" w:rsidRPr="00F0599A">
        <w:rPr>
          <w:szCs w:val="28"/>
        </w:rPr>
        <w:t xml:space="preserve"> </w:t>
      </w:r>
      <w:r w:rsidRPr="00F0599A">
        <w:rPr>
          <w:szCs w:val="28"/>
        </w:rPr>
        <w:t>клиентом</w:t>
      </w:r>
      <w:r w:rsidR="00C34BEB" w:rsidRPr="00F0599A">
        <w:rPr>
          <w:szCs w:val="28"/>
        </w:rPr>
        <w:t xml:space="preserve"> </w:t>
      </w:r>
      <w:r w:rsidRPr="00F0599A">
        <w:rPr>
          <w:szCs w:val="28"/>
        </w:rPr>
        <w:t>своих</w:t>
      </w:r>
      <w:r w:rsidR="00C34BEB" w:rsidRPr="00F0599A">
        <w:rPr>
          <w:szCs w:val="28"/>
        </w:rPr>
        <w:t xml:space="preserve"> </w:t>
      </w:r>
      <w:r w:rsidRPr="00F0599A">
        <w:rPr>
          <w:szCs w:val="28"/>
        </w:rPr>
        <w:t>обязательств</w:t>
      </w:r>
      <w:r w:rsidR="00C34BEB" w:rsidRPr="00F0599A">
        <w:rPr>
          <w:szCs w:val="28"/>
        </w:rPr>
        <w:t xml:space="preserve"> </w:t>
      </w:r>
      <w:r w:rsidRPr="00F0599A">
        <w:rPr>
          <w:szCs w:val="28"/>
        </w:rPr>
        <w:t>перед</w:t>
      </w:r>
      <w:r w:rsidR="00C34BEB" w:rsidRPr="00F0599A">
        <w:rPr>
          <w:szCs w:val="28"/>
        </w:rPr>
        <w:t xml:space="preserve"> </w:t>
      </w:r>
      <w:r w:rsidRPr="00F0599A">
        <w:rPr>
          <w:szCs w:val="28"/>
        </w:rPr>
        <w:t>Банком</w:t>
      </w:r>
      <w:r w:rsidR="00C34BEB" w:rsidRPr="00F0599A">
        <w:rPr>
          <w:szCs w:val="28"/>
        </w:rPr>
        <w:t xml:space="preserve"> </w:t>
      </w:r>
      <w:r w:rsidRPr="00F0599A">
        <w:rPr>
          <w:szCs w:val="28"/>
        </w:rPr>
        <w:t>-</w:t>
      </w:r>
      <w:r w:rsidR="00C34BEB" w:rsidRPr="00F0599A">
        <w:rPr>
          <w:szCs w:val="28"/>
        </w:rPr>
        <w:t xml:space="preserve"> </w:t>
      </w:r>
      <w:r w:rsidRPr="00F0599A">
        <w:rPr>
          <w:szCs w:val="28"/>
        </w:rPr>
        <w:t>определить</w:t>
      </w:r>
      <w:r w:rsidR="00C34BEB" w:rsidRPr="00F0599A">
        <w:rPr>
          <w:szCs w:val="28"/>
        </w:rPr>
        <w:t xml:space="preserve"> </w:t>
      </w:r>
      <w:r w:rsidRPr="00F0599A">
        <w:rPr>
          <w:szCs w:val="28"/>
        </w:rPr>
        <w:t>группу</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(категорию</w:t>
      </w:r>
      <w:r w:rsidR="00C34BEB" w:rsidRPr="00F0599A">
        <w:rPr>
          <w:szCs w:val="28"/>
        </w:rPr>
        <w:t xml:space="preserve"> </w:t>
      </w:r>
      <w:r w:rsidRPr="00F0599A">
        <w:rPr>
          <w:szCs w:val="28"/>
        </w:rPr>
        <w:t>качества)</w:t>
      </w:r>
      <w:r w:rsidR="00C34BEB" w:rsidRPr="00F0599A">
        <w:rPr>
          <w:szCs w:val="28"/>
        </w:rPr>
        <w:t xml:space="preserve"> </w:t>
      </w:r>
      <w:r w:rsidRPr="00F0599A">
        <w:rPr>
          <w:szCs w:val="28"/>
        </w:rPr>
        <w:t>продукта,</w:t>
      </w:r>
      <w:r w:rsidR="00C34BEB" w:rsidRPr="00F0599A">
        <w:rPr>
          <w:szCs w:val="28"/>
        </w:rPr>
        <w:t xml:space="preserve"> </w:t>
      </w:r>
      <w:r w:rsidRPr="00F0599A">
        <w:rPr>
          <w:szCs w:val="28"/>
        </w:rPr>
        <w:t>а</w:t>
      </w:r>
      <w:r w:rsidR="00C34BEB" w:rsidRPr="00F0599A">
        <w:rPr>
          <w:szCs w:val="28"/>
        </w:rPr>
        <w:t xml:space="preserve"> </w:t>
      </w:r>
      <w:r w:rsidRPr="00F0599A">
        <w:rPr>
          <w:szCs w:val="28"/>
        </w:rPr>
        <w:t>также</w:t>
      </w:r>
      <w:r w:rsidR="00C34BEB" w:rsidRPr="00F0599A">
        <w:rPr>
          <w:szCs w:val="28"/>
        </w:rPr>
        <w:t xml:space="preserve"> </w:t>
      </w:r>
      <w:r w:rsidRPr="00F0599A">
        <w:rPr>
          <w:szCs w:val="28"/>
        </w:rPr>
        <w:t>определить</w:t>
      </w:r>
      <w:r w:rsidR="00C34BEB" w:rsidRPr="00F0599A">
        <w:rPr>
          <w:szCs w:val="28"/>
        </w:rPr>
        <w:t xml:space="preserve"> </w:t>
      </w:r>
      <w:r w:rsidRPr="00F0599A">
        <w:rPr>
          <w:szCs w:val="28"/>
        </w:rPr>
        <w:t>лимит</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на</w:t>
      </w:r>
      <w:r w:rsidR="00C34BEB" w:rsidRPr="00F0599A">
        <w:rPr>
          <w:szCs w:val="28"/>
        </w:rPr>
        <w:t xml:space="preserve"> </w:t>
      </w:r>
      <w:r w:rsidRPr="00F0599A">
        <w:rPr>
          <w:szCs w:val="28"/>
        </w:rPr>
        <w:t>продукт.</w:t>
      </w:r>
      <w:r w:rsidR="00C34BEB" w:rsidRPr="00F0599A">
        <w:rPr>
          <w:szCs w:val="28"/>
        </w:rPr>
        <w:t xml:space="preserve"> </w:t>
      </w:r>
      <w:r w:rsidRPr="00F0599A">
        <w:rPr>
          <w:szCs w:val="28"/>
        </w:rPr>
        <w:t>Методика</w:t>
      </w:r>
      <w:r w:rsidR="00C34BEB" w:rsidRPr="00F0599A">
        <w:rPr>
          <w:szCs w:val="28"/>
        </w:rPr>
        <w:t xml:space="preserve"> </w:t>
      </w:r>
      <w:r w:rsidRPr="00F0599A">
        <w:rPr>
          <w:szCs w:val="28"/>
        </w:rPr>
        <w:t>утверждена</w:t>
      </w:r>
      <w:r w:rsidR="00C34BEB" w:rsidRPr="00F0599A">
        <w:rPr>
          <w:szCs w:val="28"/>
        </w:rPr>
        <w:t xml:space="preserve"> </w:t>
      </w:r>
      <w:r w:rsidRPr="00F0599A">
        <w:rPr>
          <w:szCs w:val="28"/>
        </w:rPr>
        <w:t>согласно</w:t>
      </w:r>
      <w:r w:rsidR="00C34BEB" w:rsidRPr="00F0599A">
        <w:rPr>
          <w:szCs w:val="28"/>
        </w:rPr>
        <w:t xml:space="preserve"> </w:t>
      </w:r>
      <w:r w:rsidRPr="00F0599A">
        <w:rPr>
          <w:szCs w:val="28"/>
        </w:rPr>
        <w:t>приказу</w:t>
      </w:r>
      <w:r w:rsidR="00C34BEB" w:rsidRPr="00F0599A">
        <w:rPr>
          <w:szCs w:val="28"/>
        </w:rPr>
        <w:t xml:space="preserve"> </w:t>
      </w:r>
      <w:r w:rsidRPr="00F0599A">
        <w:rPr>
          <w:szCs w:val="28"/>
        </w:rPr>
        <w:t>от</w:t>
      </w:r>
      <w:r w:rsidR="00C34BEB" w:rsidRPr="00F0599A">
        <w:rPr>
          <w:szCs w:val="28"/>
        </w:rPr>
        <w:t xml:space="preserve"> </w:t>
      </w:r>
      <w:r w:rsidRPr="00F0599A">
        <w:rPr>
          <w:szCs w:val="28"/>
        </w:rPr>
        <w:t>13</w:t>
      </w:r>
      <w:r w:rsidR="00C34BEB" w:rsidRPr="00F0599A">
        <w:rPr>
          <w:szCs w:val="28"/>
        </w:rPr>
        <w:t xml:space="preserve"> </w:t>
      </w:r>
      <w:r w:rsidRPr="00F0599A">
        <w:rPr>
          <w:szCs w:val="28"/>
        </w:rPr>
        <w:t>марта</w:t>
      </w:r>
      <w:r w:rsidR="00C34BEB" w:rsidRPr="00F0599A">
        <w:rPr>
          <w:szCs w:val="28"/>
        </w:rPr>
        <w:t xml:space="preserve"> </w:t>
      </w:r>
      <w:r w:rsidRPr="00F0599A">
        <w:rPr>
          <w:szCs w:val="28"/>
        </w:rPr>
        <w:t>2007</w:t>
      </w:r>
      <w:r w:rsidR="00C34BEB" w:rsidRPr="00F0599A">
        <w:rPr>
          <w:szCs w:val="28"/>
        </w:rPr>
        <w:t xml:space="preserve"> </w:t>
      </w:r>
      <w:r w:rsidRPr="00F0599A">
        <w:rPr>
          <w:szCs w:val="28"/>
        </w:rPr>
        <w:t>г.</w:t>
      </w:r>
      <w:r w:rsidR="00C34BEB" w:rsidRPr="00F0599A">
        <w:rPr>
          <w:szCs w:val="28"/>
        </w:rPr>
        <w:t xml:space="preserve"> </w:t>
      </w:r>
      <w:r w:rsidRPr="00F0599A">
        <w:rPr>
          <w:szCs w:val="28"/>
        </w:rPr>
        <w:t>№</w:t>
      </w:r>
      <w:r w:rsidR="00C34BEB" w:rsidRPr="00F0599A">
        <w:rPr>
          <w:szCs w:val="28"/>
        </w:rPr>
        <w:t xml:space="preserve"> </w:t>
      </w:r>
      <w:r w:rsidRPr="00F0599A">
        <w:rPr>
          <w:szCs w:val="28"/>
        </w:rPr>
        <w:t>519</w:t>
      </w:r>
      <w:r w:rsidR="00C34BEB" w:rsidRPr="00F0599A">
        <w:rPr>
          <w:szCs w:val="28"/>
        </w:rPr>
        <w:t xml:space="preserve"> </w:t>
      </w:r>
      <w:r w:rsidRPr="00F0599A">
        <w:rPr>
          <w:szCs w:val="28"/>
        </w:rPr>
        <w:t>«Об</w:t>
      </w:r>
      <w:r w:rsidR="00C34BEB" w:rsidRPr="00F0599A">
        <w:rPr>
          <w:szCs w:val="28"/>
        </w:rPr>
        <w:t xml:space="preserve"> </w:t>
      </w:r>
      <w:r w:rsidRPr="00F0599A">
        <w:rPr>
          <w:szCs w:val="28"/>
        </w:rPr>
        <w:t>утверждении</w:t>
      </w:r>
      <w:r w:rsidR="00C34BEB" w:rsidRPr="00F0599A">
        <w:rPr>
          <w:szCs w:val="28"/>
        </w:rPr>
        <w:t xml:space="preserve"> </w:t>
      </w:r>
      <w:r w:rsidRPr="00F0599A">
        <w:rPr>
          <w:szCs w:val="28"/>
        </w:rPr>
        <w:t>методики</w:t>
      </w:r>
      <w:r w:rsidR="00C34BEB" w:rsidRPr="00F0599A">
        <w:rPr>
          <w:szCs w:val="28"/>
        </w:rPr>
        <w:t xml:space="preserve"> </w:t>
      </w:r>
      <w:r w:rsidRPr="00F0599A">
        <w:rPr>
          <w:szCs w:val="28"/>
        </w:rPr>
        <w:t>оценки</w:t>
      </w:r>
      <w:r w:rsidR="00C34BEB" w:rsidRPr="00F0599A">
        <w:rPr>
          <w:szCs w:val="28"/>
        </w:rPr>
        <w:t xml:space="preserve"> </w:t>
      </w:r>
      <w:r w:rsidRPr="00F0599A">
        <w:rPr>
          <w:szCs w:val="28"/>
        </w:rPr>
        <w:t>уровня</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кредитных</w:t>
      </w:r>
      <w:r w:rsidR="00C34BEB" w:rsidRPr="00F0599A">
        <w:rPr>
          <w:szCs w:val="28"/>
        </w:rPr>
        <w:t xml:space="preserve"> </w:t>
      </w:r>
      <w:r w:rsidRPr="00F0599A">
        <w:rPr>
          <w:szCs w:val="28"/>
        </w:rPr>
        <w:t>продуктов,</w:t>
      </w:r>
      <w:r w:rsidR="00C34BEB" w:rsidRPr="00F0599A">
        <w:rPr>
          <w:szCs w:val="28"/>
        </w:rPr>
        <w:t xml:space="preserve"> </w:t>
      </w:r>
      <w:r w:rsidRPr="00F0599A">
        <w:rPr>
          <w:szCs w:val="28"/>
        </w:rPr>
        <w:t>предоставляемых</w:t>
      </w:r>
      <w:r w:rsidR="00C34BEB" w:rsidRPr="00F0599A">
        <w:rPr>
          <w:szCs w:val="28"/>
        </w:rPr>
        <w:t xml:space="preserve"> </w:t>
      </w:r>
      <w:r w:rsidRPr="00F0599A">
        <w:rPr>
          <w:szCs w:val="28"/>
        </w:rPr>
        <w:t>корпоративным</w:t>
      </w:r>
      <w:r w:rsidR="00C34BEB" w:rsidRPr="00F0599A">
        <w:rPr>
          <w:szCs w:val="28"/>
        </w:rPr>
        <w:t xml:space="preserve"> </w:t>
      </w:r>
      <w:r w:rsidRPr="00F0599A">
        <w:rPr>
          <w:szCs w:val="28"/>
        </w:rPr>
        <w:t>клиентам».</w:t>
      </w:r>
    </w:p>
    <w:p w:rsidR="00547CC9" w:rsidRPr="00F0599A" w:rsidRDefault="00547CC9" w:rsidP="00F0599A">
      <w:pPr>
        <w:widowControl w:val="0"/>
        <w:tabs>
          <w:tab w:val="left" w:pos="1134"/>
        </w:tabs>
        <w:ind w:firstLine="709"/>
        <w:rPr>
          <w:szCs w:val="28"/>
        </w:rPr>
      </w:pPr>
      <w:r w:rsidRPr="00F0599A">
        <w:rPr>
          <w:szCs w:val="28"/>
        </w:rPr>
        <w:t>Категория</w:t>
      </w:r>
      <w:r w:rsidR="00C34BEB" w:rsidRPr="00F0599A">
        <w:rPr>
          <w:szCs w:val="28"/>
        </w:rPr>
        <w:t xml:space="preserve"> </w:t>
      </w:r>
      <w:r w:rsidRPr="00F0599A">
        <w:rPr>
          <w:szCs w:val="28"/>
        </w:rPr>
        <w:t>качества</w:t>
      </w:r>
      <w:r w:rsidR="00C34BEB" w:rsidRPr="00F0599A">
        <w:rPr>
          <w:szCs w:val="28"/>
        </w:rPr>
        <w:t xml:space="preserve"> </w:t>
      </w:r>
      <w:r w:rsidRPr="00F0599A">
        <w:rPr>
          <w:szCs w:val="28"/>
        </w:rPr>
        <w:t>продукта</w:t>
      </w:r>
      <w:r w:rsidR="00C34BEB" w:rsidRPr="00F0599A">
        <w:rPr>
          <w:szCs w:val="28"/>
        </w:rPr>
        <w:t xml:space="preserve"> </w:t>
      </w:r>
      <w:r w:rsidRPr="00F0599A">
        <w:rPr>
          <w:szCs w:val="28"/>
        </w:rPr>
        <w:t>и</w:t>
      </w:r>
      <w:r w:rsidR="00C34BEB" w:rsidRPr="00F0599A">
        <w:rPr>
          <w:szCs w:val="28"/>
        </w:rPr>
        <w:t xml:space="preserve"> </w:t>
      </w:r>
      <w:r w:rsidRPr="00F0599A">
        <w:rPr>
          <w:szCs w:val="28"/>
        </w:rPr>
        <w:t>лимит</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на</w:t>
      </w:r>
      <w:r w:rsidR="00C34BEB" w:rsidRPr="00F0599A">
        <w:rPr>
          <w:szCs w:val="28"/>
        </w:rPr>
        <w:t xml:space="preserve"> </w:t>
      </w:r>
      <w:r w:rsidRPr="00F0599A">
        <w:rPr>
          <w:szCs w:val="28"/>
        </w:rPr>
        <w:t>продукт</w:t>
      </w:r>
      <w:r w:rsidR="00C34BEB" w:rsidRPr="00F0599A">
        <w:rPr>
          <w:szCs w:val="28"/>
        </w:rPr>
        <w:t xml:space="preserve"> </w:t>
      </w:r>
      <w:r w:rsidRPr="00F0599A">
        <w:rPr>
          <w:szCs w:val="28"/>
        </w:rPr>
        <w:t>рассчитываются</w:t>
      </w:r>
      <w:r w:rsidR="00C34BEB" w:rsidRPr="00F0599A">
        <w:rPr>
          <w:szCs w:val="28"/>
        </w:rPr>
        <w:t xml:space="preserve"> </w:t>
      </w:r>
      <w:r w:rsidRPr="00F0599A">
        <w:rPr>
          <w:szCs w:val="28"/>
        </w:rPr>
        <w:t>на</w:t>
      </w:r>
      <w:r w:rsidR="00C34BEB" w:rsidRPr="00F0599A">
        <w:rPr>
          <w:szCs w:val="28"/>
        </w:rPr>
        <w:t xml:space="preserve"> </w:t>
      </w:r>
      <w:r w:rsidRPr="00F0599A">
        <w:rPr>
          <w:szCs w:val="28"/>
        </w:rPr>
        <w:t>основании</w:t>
      </w:r>
      <w:r w:rsidR="00C34BEB" w:rsidRPr="00F0599A">
        <w:rPr>
          <w:szCs w:val="28"/>
        </w:rPr>
        <w:t xml:space="preserve"> </w:t>
      </w:r>
      <w:r w:rsidRPr="00F0599A">
        <w:rPr>
          <w:szCs w:val="28"/>
        </w:rPr>
        <w:t>данной</w:t>
      </w:r>
      <w:r w:rsidR="00C34BEB" w:rsidRPr="00F0599A">
        <w:rPr>
          <w:szCs w:val="28"/>
        </w:rPr>
        <w:t xml:space="preserve"> </w:t>
      </w:r>
      <w:r w:rsidRPr="00F0599A">
        <w:rPr>
          <w:szCs w:val="28"/>
        </w:rPr>
        <w:t>методики</w:t>
      </w:r>
      <w:r w:rsidR="00C34BEB" w:rsidRPr="00F0599A">
        <w:rPr>
          <w:szCs w:val="28"/>
        </w:rPr>
        <w:t xml:space="preserve"> </w:t>
      </w:r>
      <w:r w:rsidRPr="00F0599A">
        <w:rPr>
          <w:szCs w:val="28"/>
        </w:rPr>
        <w:t>при</w:t>
      </w:r>
      <w:r w:rsidR="00C34BEB" w:rsidRPr="00F0599A">
        <w:rPr>
          <w:szCs w:val="28"/>
        </w:rPr>
        <w:t xml:space="preserve"> </w:t>
      </w:r>
      <w:r w:rsidRPr="00F0599A">
        <w:rPr>
          <w:szCs w:val="28"/>
        </w:rPr>
        <w:t>рассмотрении</w:t>
      </w:r>
      <w:r w:rsidR="00C34BEB" w:rsidRPr="00F0599A">
        <w:rPr>
          <w:szCs w:val="28"/>
        </w:rPr>
        <w:t xml:space="preserve"> </w:t>
      </w:r>
      <w:r w:rsidRPr="00F0599A">
        <w:rPr>
          <w:szCs w:val="28"/>
        </w:rPr>
        <w:t>вопроса</w:t>
      </w:r>
      <w:r w:rsidR="00C34BEB" w:rsidRPr="00F0599A">
        <w:rPr>
          <w:szCs w:val="28"/>
        </w:rPr>
        <w:t xml:space="preserve"> </w:t>
      </w:r>
      <w:r w:rsidRPr="00F0599A">
        <w:rPr>
          <w:szCs w:val="28"/>
        </w:rPr>
        <w:t>о</w:t>
      </w:r>
      <w:r w:rsidR="00C34BEB" w:rsidRPr="00F0599A">
        <w:rPr>
          <w:szCs w:val="28"/>
        </w:rPr>
        <w:t xml:space="preserve"> </w:t>
      </w:r>
      <w:r w:rsidRPr="00F0599A">
        <w:rPr>
          <w:szCs w:val="28"/>
        </w:rPr>
        <w:t>предоставлении</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продукта/установлении</w:t>
      </w:r>
      <w:r w:rsidR="00C34BEB" w:rsidRPr="00F0599A">
        <w:rPr>
          <w:szCs w:val="28"/>
        </w:rPr>
        <w:t xml:space="preserve"> </w:t>
      </w:r>
      <w:r w:rsidRPr="00F0599A">
        <w:rPr>
          <w:szCs w:val="28"/>
        </w:rPr>
        <w:t>лимита</w:t>
      </w:r>
      <w:r w:rsidR="00C34BEB" w:rsidRPr="00F0599A">
        <w:rPr>
          <w:szCs w:val="28"/>
        </w:rPr>
        <w:t xml:space="preserve"> </w:t>
      </w:r>
      <w:r w:rsidRPr="00F0599A">
        <w:rPr>
          <w:szCs w:val="28"/>
        </w:rPr>
        <w:t>на</w:t>
      </w:r>
      <w:r w:rsidR="00C34BEB" w:rsidRPr="00F0599A">
        <w:rPr>
          <w:szCs w:val="28"/>
        </w:rPr>
        <w:t xml:space="preserve"> </w:t>
      </w:r>
      <w:r w:rsidRPr="00F0599A">
        <w:rPr>
          <w:szCs w:val="28"/>
        </w:rPr>
        <w:t>контрагента</w:t>
      </w:r>
      <w:r w:rsidR="00C34BEB" w:rsidRPr="00F0599A">
        <w:rPr>
          <w:szCs w:val="28"/>
        </w:rPr>
        <w:t xml:space="preserve"> </w:t>
      </w:r>
      <w:r w:rsidRPr="00F0599A">
        <w:rPr>
          <w:szCs w:val="28"/>
        </w:rPr>
        <w:t>или</w:t>
      </w:r>
      <w:r w:rsidR="00C34BEB" w:rsidRPr="00F0599A">
        <w:rPr>
          <w:szCs w:val="28"/>
        </w:rPr>
        <w:t xml:space="preserve"> </w:t>
      </w:r>
      <w:r w:rsidRPr="00F0599A">
        <w:rPr>
          <w:szCs w:val="28"/>
        </w:rPr>
        <w:t>изменении</w:t>
      </w:r>
      <w:r w:rsidR="00C34BEB" w:rsidRPr="00F0599A">
        <w:rPr>
          <w:szCs w:val="28"/>
        </w:rPr>
        <w:t xml:space="preserve"> </w:t>
      </w:r>
      <w:r w:rsidRPr="00F0599A">
        <w:rPr>
          <w:szCs w:val="28"/>
        </w:rPr>
        <w:t>условий</w:t>
      </w:r>
      <w:r w:rsidR="00C34BEB" w:rsidRPr="00F0599A">
        <w:rPr>
          <w:szCs w:val="28"/>
        </w:rPr>
        <w:t xml:space="preserve"> </w:t>
      </w:r>
      <w:r w:rsidRPr="00F0599A">
        <w:rPr>
          <w:szCs w:val="28"/>
        </w:rPr>
        <w:t>действующих</w:t>
      </w:r>
      <w:r w:rsidR="00C34BEB" w:rsidRPr="00F0599A">
        <w:rPr>
          <w:szCs w:val="28"/>
        </w:rPr>
        <w:t xml:space="preserve"> </w:t>
      </w:r>
      <w:r w:rsidRPr="00F0599A">
        <w:rPr>
          <w:szCs w:val="28"/>
        </w:rPr>
        <w:t>продуктов/лимитов.</w:t>
      </w:r>
      <w:r w:rsidR="00C34BEB" w:rsidRPr="00F0599A">
        <w:rPr>
          <w:szCs w:val="28"/>
        </w:rPr>
        <w:t xml:space="preserve"> </w:t>
      </w:r>
      <w:r w:rsidRPr="00F0599A">
        <w:rPr>
          <w:szCs w:val="28"/>
        </w:rPr>
        <w:t>Кроме</w:t>
      </w:r>
      <w:r w:rsidR="00C34BEB" w:rsidRPr="00F0599A">
        <w:rPr>
          <w:szCs w:val="28"/>
        </w:rPr>
        <w:t xml:space="preserve"> </w:t>
      </w:r>
      <w:r w:rsidRPr="00F0599A">
        <w:rPr>
          <w:szCs w:val="28"/>
        </w:rPr>
        <w:t>того,</w:t>
      </w:r>
      <w:r w:rsidR="00C34BEB" w:rsidRPr="00F0599A">
        <w:rPr>
          <w:szCs w:val="28"/>
        </w:rPr>
        <w:t xml:space="preserve"> </w:t>
      </w:r>
      <w:r w:rsidRPr="00F0599A">
        <w:rPr>
          <w:szCs w:val="28"/>
        </w:rPr>
        <w:t>указанные</w:t>
      </w:r>
      <w:r w:rsidR="00C34BEB" w:rsidRPr="00F0599A">
        <w:rPr>
          <w:szCs w:val="28"/>
        </w:rPr>
        <w:t xml:space="preserve"> </w:t>
      </w:r>
      <w:r w:rsidRPr="00F0599A">
        <w:rPr>
          <w:szCs w:val="28"/>
        </w:rPr>
        <w:t>параметры</w:t>
      </w:r>
      <w:r w:rsidR="00C34BEB" w:rsidRPr="00F0599A">
        <w:rPr>
          <w:szCs w:val="28"/>
        </w:rPr>
        <w:t xml:space="preserve"> </w:t>
      </w:r>
      <w:r w:rsidRPr="00F0599A">
        <w:rPr>
          <w:szCs w:val="28"/>
        </w:rPr>
        <w:t>рассчитываются</w:t>
      </w:r>
      <w:r w:rsidR="00C34BEB" w:rsidRPr="00F0599A">
        <w:rPr>
          <w:szCs w:val="28"/>
        </w:rPr>
        <w:t xml:space="preserve"> </w:t>
      </w:r>
      <w:r w:rsidRPr="00F0599A">
        <w:rPr>
          <w:szCs w:val="28"/>
        </w:rPr>
        <w:t>с</w:t>
      </w:r>
      <w:r w:rsidR="00C34BEB" w:rsidRPr="00F0599A">
        <w:rPr>
          <w:szCs w:val="28"/>
        </w:rPr>
        <w:t xml:space="preserve"> </w:t>
      </w:r>
      <w:r w:rsidRPr="00F0599A">
        <w:rPr>
          <w:szCs w:val="28"/>
        </w:rPr>
        <w:t>периодичностью,</w:t>
      </w:r>
      <w:r w:rsidR="00C34BEB" w:rsidRPr="00F0599A">
        <w:rPr>
          <w:szCs w:val="28"/>
        </w:rPr>
        <w:t xml:space="preserve"> </w:t>
      </w:r>
      <w:r w:rsidRPr="00F0599A">
        <w:rPr>
          <w:szCs w:val="28"/>
        </w:rPr>
        <w:t>установленной</w:t>
      </w:r>
      <w:r w:rsidR="00C34BEB" w:rsidRPr="00F0599A">
        <w:rPr>
          <w:szCs w:val="28"/>
        </w:rPr>
        <w:t xml:space="preserve"> </w:t>
      </w:r>
      <w:r w:rsidRPr="00F0599A">
        <w:rPr>
          <w:szCs w:val="28"/>
        </w:rPr>
        <w:t>внутренней</w:t>
      </w:r>
      <w:r w:rsidR="00C34BEB" w:rsidRPr="00F0599A">
        <w:rPr>
          <w:szCs w:val="28"/>
        </w:rPr>
        <w:t xml:space="preserve"> </w:t>
      </w:r>
      <w:r w:rsidRPr="00F0599A">
        <w:rPr>
          <w:szCs w:val="28"/>
        </w:rPr>
        <w:t>нормативной</w:t>
      </w:r>
      <w:r w:rsidR="00C34BEB" w:rsidRPr="00F0599A">
        <w:rPr>
          <w:szCs w:val="28"/>
        </w:rPr>
        <w:t xml:space="preserve"> </w:t>
      </w:r>
      <w:r w:rsidRPr="00F0599A">
        <w:rPr>
          <w:szCs w:val="28"/>
        </w:rPr>
        <w:t>базой</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для</w:t>
      </w:r>
      <w:r w:rsidR="00C34BEB" w:rsidRPr="00F0599A">
        <w:rPr>
          <w:szCs w:val="28"/>
        </w:rPr>
        <w:t xml:space="preserve"> </w:t>
      </w:r>
      <w:r w:rsidRPr="00F0599A">
        <w:rPr>
          <w:szCs w:val="28"/>
        </w:rPr>
        <w:t>мониторинга</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и</w:t>
      </w:r>
      <w:r w:rsidR="00C34BEB" w:rsidRPr="00F0599A">
        <w:rPr>
          <w:szCs w:val="28"/>
        </w:rPr>
        <w:t xml:space="preserve"> </w:t>
      </w:r>
      <w:r w:rsidRPr="00F0599A">
        <w:rPr>
          <w:szCs w:val="28"/>
        </w:rPr>
        <w:t>перерассчитываются</w:t>
      </w:r>
      <w:r w:rsidR="00C34BEB" w:rsidRPr="00F0599A">
        <w:rPr>
          <w:szCs w:val="28"/>
        </w:rPr>
        <w:t xml:space="preserve"> </w:t>
      </w:r>
      <w:r w:rsidRPr="00F0599A">
        <w:rPr>
          <w:szCs w:val="28"/>
        </w:rPr>
        <w:t>по</w:t>
      </w:r>
      <w:r w:rsidR="00C34BEB" w:rsidRPr="00F0599A">
        <w:rPr>
          <w:szCs w:val="28"/>
        </w:rPr>
        <w:t xml:space="preserve"> </w:t>
      </w:r>
      <w:r w:rsidRPr="00F0599A">
        <w:rPr>
          <w:szCs w:val="28"/>
        </w:rPr>
        <w:t>действующим</w:t>
      </w:r>
      <w:r w:rsidR="00C34BEB" w:rsidRPr="00F0599A">
        <w:rPr>
          <w:szCs w:val="28"/>
        </w:rPr>
        <w:t xml:space="preserve"> </w:t>
      </w:r>
      <w:r w:rsidRPr="00F0599A">
        <w:rPr>
          <w:szCs w:val="28"/>
        </w:rPr>
        <w:t>продуктам/лимита</w:t>
      </w:r>
      <w:r w:rsidR="00C34BEB" w:rsidRPr="00F0599A">
        <w:rPr>
          <w:szCs w:val="28"/>
        </w:rPr>
        <w:t xml:space="preserve"> </w:t>
      </w:r>
      <w:r w:rsidRPr="00F0599A">
        <w:rPr>
          <w:szCs w:val="28"/>
        </w:rPr>
        <w:t>при</w:t>
      </w:r>
      <w:r w:rsidR="00C34BEB" w:rsidRPr="00F0599A">
        <w:rPr>
          <w:szCs w:val="28"/>
        </w:rPr>
        <w:t xml:space="preserve"> </w:t>
      </w:r>
      <w:r w:rsidRPr="00F0599A">
        <w:rPr>
          <w:szCs w:val="28"/>
        </w:rPr>
        <w:t>выдаче</w:t>
      </w:r>
      <w:r w:rsidR="00C34BEB" w:rsidRPr="00F0599A">
        <w:rPr>
          <w:szCs w:val="28"/>
        </w:rPr>
        <w:t xml:space="preserve"> </w:t>
      </w:r>
      <w:r w:rsidRPr="00F0599A">
        <w:rPr>
          <w:szCs w:val="28"/>
        </w:rPr>
        <w:t>тому</w:t>
      </w:r>
      <w:r w:rsidR="00C34BEB" w:rsidRPr="00F0599A">
        <w:rPr>
          <w:szCs w:val="28"/>
        </w:rPr>
        <w:t xml:space="preserve"> </w:t>
      </w:r>
      <w:r w:rsidRPr="00F0599A">
        <w:rPr>
          <w:szCs w:val="28"/>
        </w:rPr>
        <w:t>же</w:t>
      </w:r>
      <w:r w:rsidR="00C34BEB" w:rsidRPr="00F0599A">
        <w:rPr>
          <w:szCs w:val="28"/>
        </w:rPr>
        <w:t xml:space="preserve"> </w:t>
      </w:r>
      <w:r w:rsidRPr="00F0599A">
        <w:rPr>
          <w:szCs w:val="28"/>
        </w:rPr>
        <w:t>клиенту</w:t>
      </w:r>
      <w:r w:rsidR="00C34BEB" w:rsidRPr="00F0599A">
        <w:rPr>
          <w:szCs w:val="28"/>
        </w:rPr>
        <w:t xml:space="preserve"> </w:t>
      </w:r>
      <w:r w:rsidRPr="00F0599A">
        <w:rPr>
          <w:szCs w:val="28"/>
        </w:rPr>
        <w:t>нового</w:t>
      </w:r>
      <w:r w:rsidR="00C34BEB" w:rsidRPr="00F0599A">
        <w:rPr>
          <w:szCs w:val="28"/>
        </w:rPr>
        <w:t xml:space="preserve"> </w:t>
      </w:r>
      <w:r w:rsidRPr="00F0599A">
        <w:rPr>
          <w:szCs w:val="28"/>
        </w:rPr>
        <w:t>продукта/установлении</w:t>
      </w:r>
      <w:r w:rsidR="00C34BEB" w:rsidRPr="00F0599A">
        <w:rPr>
          <w:szCs w:val="28"/>
        </w:rPr>
        <w:t xml:space="preserve"> </w:t>
      </w:r>
      <w:r w:rsidRPr="00F0599A">
        <w:rPr>
          <w:szCs w:val="28"/>
        </w:rPr>
        <w:t>нового</w:t>
      </w:r>
      <w:r w:rsidR="00C34BEB" w:rsidRPr="00F0599A">
        <w:rPr>
          <w:szCs w:val="28"/>
        </w:rPr>
        <w:t xml:space="preserve"> </w:t>
      </w:r>
      <w:r w:rsidRPr="00F0599A">
        <w:rPr>
          <w:szCs w:val="28"/>
        </w:rPr>
        <w:t>лимита.</w:t>
      </w:r>
    </w:p>
    <w:p w:rsidR="00547CC9" w:rsidRPr="00F0599A" w:rsidRDefault="00547CC9" w:rsidP="00F0599A">
      <w:pPr>
        <w:widowControl w:val="0"/>
        <w:tabs>
          <w:tab w:val="left" w:pos="1134"/>
        </w:tabs>
        <w:ind w:firstLine="709"/>
        <w:rPr>
          <w:szCs w:val="28"/>
        </w:rPr>
      </w:pPr>
      <w:r w:rsidRPr="00F0599A">
        <w:rPr>
          <w:szCs w:val="28"/>
        </w:rPr>
        <w:t>С</w:t>
      </w:r>
      <w:r w:rsidR="00C34BEB" w:rsidRPr="00F0599A">
        <w:rPr>
          <w:szCs w:val="28"/>
        </w:rPr>
        <w:t xml:space="preserve"> </w:t>
      </w:r>
      <w:r w:rsidRPr="00F0599A">
        <w:rPr>
          <w:szCs w:val="28"/>
        </w:rPr>
        <w:t>целью</w:t>
      </w:r>
      <w:r w:rsidR="00C34BEB" w:rsidRPr="00F0599A">
        <w:rPr>
          <w:szCs w:val="28"/>
        </w:rPr>
        <w:t xml:space="preserve"> </w:t>
      </w:r>
      <w:r w:rsidRPr="00F0599A">
        <w:rPr>
          <w:szCs w:val="28"/>
        </w:rPr>
        <w:t>классификации</w:t>
      </w:r>
      <w:r w:rsidR="00C34BEB" w:rsidRPr="00F0599A">
        <w:rPr>
          <w:szCs w:val="28"/>
        </w:rPr>
        <w:t xml:space="preserve"> </w:t>
      </w:r>
      <w:r w:rsidRPr="00F0599A">
        <w:rPr>
          <w:szCs w:val="28"/>
        </w:rPr>
        <w:t>уровня</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анализируемый</w:t>
      </w:r>
      <w:r w:rsidR="00C34BEB" w:rsidRPr="00F0599A">
        <w:rPr>
          <w:szCs w:val="28"/>
        </w:rPr>
        <w:t xml:space="preserve"> </w:t>
      </w:r>
      <w:r w:rsidRPr="00F0599A">
        <w:rPr>
          <w:szCs w:val="28"/>
        </w:rPr>
        <w:t>кредитный</w:t>
      </w:r>
      <w:r w:rsidR="00C34BEB" w:rsidRPr="00F0599A">
        <w:rPr>
          <w:szCs w:val="28"/>
        </w:rPr>
        <w:t xml:space="preserve"> </w:t>
      </w:r>
      <w:r w:rsidRPr="00F0599A">
        <w:rPr>
          <w:szCs w:val="28"/>
        </w:rPr>
        <w:t>продукт</w:t>
      </w:r>
      <w:r w:rsidR="00C34BEB" w:rsidRPr="00F0599A">
        <w:rPr>
          <w:szCs w:val="28"/>
        </w:rPr>
        <w:t xml:space="preserve"> </w:t>
      </w:r>
      <w:r w:rsidRPr="00F0599A">
        <w:rPr>
          <w:szCs w:val="28"/>
        </w:rPr>
        <w:t>(обязательство</w:t>
      </w:r>
      <w:r w:rsidR="00C34BEB" w:rsidRPr="00F0599A">
        <w:rPr>
          <w:szCs w:val="28"/>
        </w:rPr>
        <w:t xml:space="preserve"> </w:t>
      </w:r>
      <w:r w:rsidRPr="00F0599A">
        <w:rPr>
          <w:szCs w:val="28"/>
        </w:rPr>
        <w:t>клиента)</w:t>
      </w:r>
      <w:r w:rsidR="00C34BEB" w:rsidRPr="00F0599A">
        <w:rPr>
          <w:szCs w:val="28"/>
        </w:rPr>
        <w:t xml:space="preserve"> </w:t>
      </w:r>
      <w:r w:rsidRPr="00F0599A">
        <w:rPr>
          <w:szCs w:val="28"/>
        </w:rPr>
        <w:t>оценивается</w:t>
      </w:r>
      <w:r w:rsidR="00C34BEB" w:rsidRPr="00F0599A">
        <w:rPr>
          <w:szCs w:val="28"/>
        </w:rPr>
        <w:t xml:space="preserve"> </w:t>
      </w:r>
      <w:r w:rsidRPr="00F0599A">
        <w:rPr>
          <w:szCs w:val="28"/>
        </w:rPr>
        <w:t>по</w:t>
      </w:r>
      <w:r w:rsidR="00C34BEB" w:rsidRPr="00F0599A">
        <w:rPr>
          <w:szCs w:val="28"/>
        </w:rPr>
        <w:t xml:space="preserve"> </w:t>
      </w:r>
      <w:r w:rsidRPr="00F0599A">
        <w:rPr>
          <w:szCs w:val="28"/>
        </w:rPr>
        <w:t>следующим</w:t>
      </w:r>
      <w:r w:rsidR="00C34BEB" w:rsidRPr="00F0599A">
        <w:rPr>
          <w:szCs w:val="28"/>
        </w:rPr>
        <w:t xml:space="preserve"> </w:t>
      </w:r>
      <w:r w:rsidRPr="00F0599A">
        <w:rPr>
          <w:szCs w:val="28"/>
        </w:rPr>
        <w:t>группам</w:t>
      </w:r>
      <w:r w:rsidR="00C34BEB" w:rsidRPr="00F0599A">
        <w:rPr>
          <w:szCs w:val="28"/>
        </w:rPr>
        <w:t xml:space="preserve"> </w:t>
      </w:r>
      <w:r w:rsidRPr="00F0599A">
        <w:rPr>
          <w:szCs w:val="28"/>
        </w:rPr>
        <w:t>факторов:</w:t>
      </w:r>
    </w:p>
    <w:p w:rsidR="00547CC9" w:rsidRPr="00F0599A" w:rsidRDefault="00547CC9" w:rsidP="00F0599A">
      <w:pPr>
        <w:widowControl w:val="0"/>
        <w:tabs>
          <w:tab w:val="left" w:pos="1134"/>
        </w:tabs>
        <w:ind w:firstLine="709"/>
        <w:rPr>
          <w:szCs w:val="28"/>
        </w:rPr>
      </w:pPr>
      <w:r w:rsidRPr="00F0599A">
        <w:rPr>
          <w:szCs w:val="28"/>
        </w:rPr>
        <w:t>а)</w:t>
      </w:r>
      <w:r w:rsidR="00C34BEB" w:rsidRPr="00F0599A">
        <w:rPr>
          <w:szCs w:val="28"/>
        </w:rPr>
        <w:t xml:space="preserve"> </w:t>
      </w:r>
      <w:r w:rsidRPr="00F0599A">
        <w:rPr>
          <w:szCs w:val="28"/>
        </w:rPr>
        <w:t>качество</w:t>
      </w:r>
      <w:r w:rsidR="00C34BEB" w:rsidRPr="00F0599A">
        <w:rPr>
          <w:szCs w:val="28"/>
        </w:rPr>
        <w:t xml:space="preserve"> </w:t>
      </w:r>
      <w:r w:rsidRPr="00F0599A">
        <w:rPr>
          <w:szCs w:val="28"/>
        </w:rPr>
        <w:t>обеспечения</w:t>
      </w:r>
      <w:r w:rsidR="00C34BEB" w:rsidRPr="00F0599A">
        <w:rPr>
          <w:szCs w:val="28"/>
        </w:rPr>
        <w:t xml:space="preserve"> </w:t>
      </w:r>
      <w:r w:rsidRPr="00F0599A">
        <w:rPr>
          <w:szCs w:val="28"/>
        </w:rPr>
        <w:t>по</w:t>
      </w:r>
      <w:r w:rsidR="00C34BEB" w:rsidRPr="00F0599A">
        <w:rPr>
          <w:szCs w:val="28"/>
        </w:rPr>
        <w:t xml:space="preserve"> </w:t>
      </w:r>
      <w:r w:rsidRPr="00F0599A">
        <w:rPr>
          <w:szCs w:val="28"/>
        </w:rPr>
        <w:t>кредитному</w:t>
      </w:r>
      <w:r w:rsidR="00C34BEB" w:rsidRPr="00F0599A">
        <w:rPr>
          <w:szCs w:val="28"/>
        </w:rPr>
        <w:t xml:space="preserve"> </w:t>
      </w:r>
      <w:r w:rsidRPr="00F0599A">
        <w:rPr>
          <w:szCs w:val="28"/>
        </w:rPr>
        <w:t>продукту;</w:t>
      </w:r>
    </w:p>
    <w:p w:rsidR="00547CC9" w:rsidRPr="00F0599A" w:rsidRDefault="00547CC9" w:rsidP="00F0599A">
      <w:pPr>
        <w:widowControl w:val="0"/>
        <w:tabs>
          <w:tab w:val="left" w:pos="1134"/>
        </w:tabs>
        <w:ind w:firstLine="709"/>
        <w:rPr>
          <w:szCs w:val="28"/>
        </w:rPr>
      </w:pPr>
      <w:r w:rsidRPr="00F0599A">
        <w:rPr>
          <w:szCs w:val="28"/>
        </w:rPr>
        <w:t>б)</w:t>
      </w:r>
      <w:r w:rsidR="00C34BEB" w:rsidRPr="00F0599A">
        <w:rPr>
          <w:szCs w:val="28"/>
        </w:rPr>
        <w:t xml:space="preserve"> </w:t>
      </w:r>
      <w:r w:rsidRPr="00F0599A">
        <w:rPr>
          <w:szCs w:val="28"/>
        </w:rPr>
        <w:t>кредитная</w:t>
      </w:r>
      <w:r w:rsidR="00C34BEB" w:rsidRPr="00F0599A">
        <w:rPr>
          <w:szCs w:val="28"/>
        </w:rPr>
        <w:t xml:space="preserve"> </w:t>
      </w:r>
      <w:r w:rsidRPr="00F0599A">
        <w:rPr>
          <w:szCs w:val="28"/>
        </w:rPr>
        <w:t>история</w:t>
      </w:r>
      <w:r w:rsidR="00C34BEB" w:rsidRPr="00F0599A">
        <w:rPr>
          <w:szCs w:val="28"/>
        </w:rPr>
        <w:t xml:space="preserve"> </w:t>
      </w:r>
      <w:r w:rsidRPr="00F0599A">
        <w:rPr>
          <w:szCs w:val="28"/>
        </w:rPr>
        <w:t>клиента;</w:t>
      </w:r>
    </w:p>
    <w:p w:rsidR="00547CC9" w:rsidRPr="00F0599A" w:rsidRDefault="00547CC9" w:rsidP="00F0599A">
      <w:pPr>
        <w:widowControl w:val="0"/>
        <w:tabs>
          <w:tab w:val="left" w:pos="1134"/>
        </w:tabs>
        <w:ind w:firstLine="709"/>
        <w:rPr>
          <w:szCs w:val="28"/>
        </w:rPr>
      </w:pPr>
      <w:r w:rsidRPr="00F0599A">
        <w:rPr>
          <w:szCs w:val="28"/>
        </w:rPr>
        <w:t>в)</w:t>
      </w:r>
      <w:r w:rsidR="00C34BEB" w:rsidRPr="00F0599A">
        <w:rPr>
          <w:szCs w:val="28"/>
        </w:rPr>
        <w:t xml:space="preserve"> </w:t>
      </w:r>
      <w:r w:rsidRPr="00F0599A">
        <w:rPr>
          <w:szCs w:val="28"/>
        </w:rPr>
        <w:t>обороты</w:t>
      </w:r>
      <w:r w:rsidR="00C34BEB" w:rsidRPr="00F0599A">
        <w:rPr>
          <w:szCs w:val="28"/>
        </w:rPr>
        <w:t xml:space="preserve"> </w:t>
      </w:r>
      <w:r w:rsidRPr="00F0599A">
        <w:rPr>
          <w:szCs w:val="28"/>
        </w:rPr>
        <w:t>по</w:t>
      </w:r>
      <w:r w:rsidR="00C34BEB" w:rsidRPr="00F0599A">
        <w:rPr>
          <w:szCs w:val="28"/>
        </w:rPr>
        <w:t xml:space="preserve"> </w:t>
      </w:r>
      <w:r w:rsidRPr="00F0599A">
        <w:rPr>
          <w:szCs w:val="28"/>
        </w:rPr>
        <w:t>счетам</w:t>
      </w:r>
      <w:r w:rsidR="00C34BEB" w:rsidRPr="00F0599A">
        <w:rPr>
          <w:szCs w:val="28"/>
        </w:rPr>
        <w:t xml:space="preserve"> </w:t>
      </w:r>
      <w:r w:rsidRPr="00F0599A">
        <w:rPr>
          <w:szCs w:val="28"/>
        </w:rPr>
        <w:t>клиента</w:t>
      </w:r>
      <w:r w:rsidR="00C34BEB" w:rsidRPr="00F0599A">
        <w:rPr>
          <w:szCs w:val="28"/>
        </w:rPr>
        <w:t xml:space="preserve"> </w:t>
      </w:r>
      <w:r w:rsidRPr="00F0599A">
        <w:rPr>
          <w:szCs w:val="28"/>
        </w:rPr>
        <w:t>в</w:t>
      </w:r>
      <w:r w:rsidR="00C34BEB" w:rsidRPr="00F0599A">
        <w:rPr>
          <w:szCs w:val="28"/>
        </w:rPr>
        <w:t xml:space="preserve"> </w:t>
      </w:r>
      <w:r w:rsidRPr="00F0599A">
        <w:rPr>
          <w:szCs w:val="28"/>
        </w:rPr>
        <w:t>банках;</w:t>
      </w:r>
    </w:p>
    <w:p w:rsidR="00547CC9" w:rsidRPr="00F0599A" w:rsidRDefault="00547CC9" w:rsidP="00F0599A">
      <w:pPr>
        <w:widowControl w:val="0"/>
        <w:tabs>
          <w:tab w:val="left" w:pos="1134"/>
        </w:tabs>
        <w:ind w:firstLine="709"/>
        <w:rPr>
          <w:szCs w:val="28"/>
        </w:rPr>
      </w:pPr>
      <w:r w:rsidRPr="00F0599A">
        <w:rPr>
          <w:szCs w:val="28"/>
        </w:rPr>
        <w:t>г)</w:t>
      </w:r>
      <w:r w:rsidR="00C34BEB" w:rsidRPr="00F0599A">
        <w:rPr>
          <w:szCs w:val="28"/>
        </w:rPr>
        <w:t xml:space="preserve"> </w:t>
      </w:r>
      <w:r w:rsidRPr="00F0599A">
        <w:rPr>
          <w:szCs w:val="28"/>
        </w:rPr>
        <w:t>финансовое</w:t>
      </w:r>
      <w:r w:rsidR="00C34BEB" w:rsidRPr="00F0599A">
        <w:rPr>
          <w:szCs w:val="28"/>
        </w:rPr>
        <w:t xml:space="preserve"> </w:t>
      </w:r>
      <w:r w:rsidRPr="00F0599A">
        <w:rPr>
          <w:szCs w:val="28"/>
        </w:rPr>
        <w:t>состояние</w:t>
      </w:r>
      <w:r w:rsidR="00C34BEB" w:rsidRPr="00F0599A">
        <w:rPr>
          <w:szCs w:val="28"/>
        </w:rPr>
        <w:t xml:space="preserve"> </w:t>
      </w:r>
      <w:r w:rsidRPr="00F0599A">
        <w:rPr>
          <w:szCs w:val="28"/>
        </w:rPr>
        <w:t>клиента;</w:t>
      </w:r>
    </w:p>
    <w:p w:rsidR="00547CC9" w:rsidRPr="00F0599A" w:rsidRDefault="00547CC9" w:rsidP="00F0599A">
      <w:pPr>
        <w:widowControl w:val="0"/>
        <w:tabs>
          <w:tab w:val="left" w:pos="1134"/>
        </w:tabs>
        <w:ind w:firstLine="709"/>
        <w:rPr>
          <w:szCs w:val="28"/>
        </w:rPr>
      </w:pPr>
      <w:r w:rsidRPr="00F0599A">
        <w:rPr>
          <w:szCs w:val="28"/>
        </w:rPr>
        <w:t>д)</w:t>
      </w:r>
      <w:r w:rsidR="00C34BEB" w:rsidRPr="00F0599A">
        <w:rPr>
          <w:szCs w:val="28"/>
        </w:rPr>
        <w:t xml:space="preserve"> </w:t>
      </w:r>
      <w:r w:rsidRPr="00F0599A">
        <w:rPr>
          <w:szCs w:val="28"/>
        </w:rPr>
        <w:t>дополнительные</w:t>
      </w:r>
      <w:r w:rsidR="00C34BEB" w:rsidRPr="00F0599A">
        <w:rPr>
          <w:szCs w:val="28"/>
        </w:rPr>
        <w:t xml:space="preserve"> </w:t>
      </w:r>
      <w:r w:rsidRPr="00F0599A">
        <w:rPr>
          <w:szCs w:val="28"/>
        </w:rPr>
        <w:t>объективные</w:t>
      </w:r>
      <w:r w:rsidR="00C34BEB" w:rsidRPr="00F0599A">
        <w:rPr>
          <w:szCs w:val="28"/>
        </w:rPr>
        <w:t xml:space="preserve"> </w:t>
      </w:r>
      <w:r w:rsidRPr="00F0599A">
        <w:rPr>
          <w:szCs w:val="28"/>
        </w:rPr>
        <w:t>факторы</w:t>
      </w:r>
      <w:r w:rsidR="00C34BEB" w:rsidRPr="00F0599A">
        <w:rPr>
          <w:szCs w:val="28"/>
        </w:rPr>
        <w:t xml:space="preserve"> </w:t>
      </w:r>
      <w:r w:rsidRPr="00F0599A">
        <w:rPr>
          <w:szCs w:val="28"/>
        </w:rPr>
        <w:t>оценки;</w:t>
      </w:r>
    </w:p>
    <w:p w:rsidR="00547CC9" w:rsidRPr="00F0599A" w:rsidRDefault="00547CC9" w:rsidP="00F0599A">
      <w:pPr>
        <w:widowControl w:val="0"/>
        <w:tabs>
          <w:tab w:val="left" w:pos="1134"/>
        </w:tabs>
        <w:ind w:firstLine="709"/>
        <w:rPr>
          <w:szCs w:val="28"/>
        </w:rPr>
      </w:pPr>
      <w:r w:rsidRPr="00F0599A">
        <w:rPr>
          <w:szCs w:val="28"/>
        </w:rPr>
        <w:t>е)</w:t>
      </w:r>
      <w:r w:rsidR="00C34BEB" w:rsidRPr="00F0599A">
        <w:rPr>
          <w:szCs w:val="28"/>
        </w:rPr>
        <w:t xml:space="preserve"> </w:t>
      </w:r>
      <w:r w:rsidRPr="00F0599A">
        <w:rPr>
          <w:szCs w:val="28"/>
        </w:rPr>
        <w:t>дополнительные</w:t>
      </w:r>
      <w:r w:rsidR="00C34BEB" w:rsidRPr="00F0599A">
        <w:rPr>
          <w:szCs w:val="28"/>
        </w:rPr>
        <w:t xml:space="preserve"> </w:t>
      </w:r>
      <w:r w:rsidRPr="00F0599A">
        <w:rPr>
          <w:szCs w:val="28"/>
        </w:rPr>
        <w:t>субъективные</w:t>
      </w:r>
      <w:r w:rsidR="00C34BEB" w:rsidRPr="00F0599A">
        <w:rPr>
          <w:szCs w:val="28"/>
        </w:rPr>
        <w:t xml:space="preserve"> </w:t>
      </w:r>
      <w:r w:rsidRPr="00F0599A">
        <w:rPr>
          <w:szCs w:val="28"/>
        </w:rPr>
        <w:t>факторы</w:t>
      </w:r>
      <w:r w:rsidR="00C34BEB" w:rsidRPr="00F0599A">
        <w:rPr>
          <w:szCs w:val="28"/>
        </w:rPr>
        <w:t xml:space="preserve"> </w:t>
      </w:r>
      <w:r w:rsidRPr="00F0599A">
        <w:rPr>
          <w:szCs w:val="28"/>
        </w:rPr>
        <w:t>оценки;</w:t>
      </w:r>
    </w:p>
    <w:p w:rsidR="00547CC9" w:rsidRPr="00F0599A" w:rsidRDefault="00547CC9" w:rsidP="00F0599A">
      <w:pPr>
        <w:widowControl w:val="0"/>
        <w:tabs>
          <w:tab w:val="left" w:pos="1134"/>
        </w:tabs>
        <w:ind w:firstLine="709"/>
        <w:rPr>
          <w:szCs w:val="28"/>
        </w:rPr>
      </w:pPr>
      <w:r w:rsidRPr="00F0599A">
        <w:rPr>
          <w:szCs w:val="28"/>
        </w:rPr>
        <w:t>ж)</w:t>
      </w:r>
      <w:r w:rsidR="00C34BEB" w:rsidRPr="00F0599A">
        <w:rPr>
          <w:szCs w:val="28"/>
        </w:rPr>
        <w:t xml:space="preserve"> </w:t>
      </w:r>
      <w:r w:rsidRPr="00F0599A">
        <w:rPr>
          <w:szCs w:val="28"/>
        </w:rPr>
        <w:t>оценка</w:t>
      </w:r>
      <w:r w:rsidR="00C34BEB" w:rsidRPr="00F0599A">
        <w:rPr>
          <w:szCs w:val="28"/>
        </w:rPr>
        <w:t xml:space="preserve"> </w:t>
      </w:r>
      <w:r w:rsidRPr="00F0599A">
        <w:rPr>
          <w:szCs w:val="28"/>
        </w:rPr>
        <w:t>подразделения.</w:t>
      </w:r>
    </w:p>
    <w:p w:rsidR="00547CC9" w:rsidRPr="00F0599A" w:rsidRDefault="00547CC9" w:rsidP="00F0599A">
      <w:pPr>
        <w:widowControl w:val="0"/>
        <w:tabs>
          <w:tab w:val="left" w:pos="1134"/>
        </w:tabs>
        <w:ind w:firstLine="709"/>
        <w:rPr>
          <w:szCs w:val="28"/>
        </w:rPr>
      </w:pPr>
      <w:r w:rsidRPr="00F0599A">
        <w:rPr>
          <w:szCs w:val="28"/>
        </w:rPr>
        <w:t>Каждая</w:t>
      </w:r>
      <w:r w:rsidR="00C34BEB" w:rsidRPr="00F0599A">
        <w:rPr>
          <w:szCs w:val="28"/>
        </w:rPr>
        <w:t xml:space="preserve"> </w:t>
      </w:r>
      <w:r w:rsidRPr="00F0599A">
        <w:rPr>
          <w:szCs w:val="28"/>
        </w:rPr>
        <w:t>группа</w:t>
      </w:r>
      <w:r w:rsidR="00C34BEB" w:rsidRPr="00F0599A">
        <w:rPr>
          <w:szCs w:val="28"/>
        </w:rPr>
        <w:t xml:space="preserve"> </w:t>
      </w:r>
      <w:r w:rsidRPr="00F0599A">
        <w:rPr>
          <w:szCs w:val="28"/>
        </w:rPr>
        <w:t>факторов</w:t>
      </w:r>
      <w:r w:rsidR="00C34BEB" w:rsidRPr="00F0599A">
        <w:rPr>
          <w:szCs w:val="28"/>
        </w:rPr>
        <w:t xml:space="preserve"> </w:t>
      </w:r>
      <w:r w:rsidRPr="00F0599A">
        <w:rPr>
          <w:szCs w:val="28"/>
        </w:rPr>
        <w:t>имеет</w:t>
      </w:r>
      <w:r w:rsidR="00C34BEB" w:rsidRPr="00F0599A">
        <w:rPr>
          <w:szCs w:val="28"/>
        </w:rPr>
        <w:t xml:space="preserve"> </w:t>
      </w:r>
      <w:r w:rsidRPr="00F0599A">
        <w:rPr>
          <w:szCs w:val="28"/>
        </w:rPr>
        <w:t>свей</w:t>
      </w:r>
      <w:r w:rsidR="00C34BEB" w:rsidRPr="00F0599A">
        <w:rPr>
          <w:szCs w:val="28"/>
        </w:rPr>
        <w:t xml:space="preserve"> </w:t>
      </w:r>
      <w:r w:rsidRPr="00F0599A">
        <w:rPr>
          <w:szCs w:val="28"/>
        </w:rPr>
        <w:t>собственный</w:t>
      </w:r>
      <w:r w:rsidR="00C34BEB" w:rsidRPr="00F0599A">
        <w:rPr>
          <w:szCs w:val="28"/>
        </w:rPr>
        <w:t xml:space="preserve"> </w:t>
      </w:r>
      <w:r w:rsidRPr="00F0599A">
        <w:rPr>
          <w:szCs w:val="28"/>
        </w:rPr>
        <w:t>вес,</w:t>
      </w:r>
      <w:r w:rsidR="00C34BEB" w:rsidRPr="00F0599A">
        <w:rPr>
          <w:szCs w:val="28"/>
        </w:rPr>
        <w:t xml:space="preserve"> </w:t>
      </w:r>
      <w:r w:rsidRPr="00F0599A">
        <w:rPr>
          <w:szCs w:val="28"/>
        </w:rPr>
        <w:t>определяющий</w:t>
      </w:r>
      <w:r w:rsidR="00C34BEB" w:rsidRPr="00F0599A">
        <w:rPr>
          <w:szCs w:val="28"/>
        </w:rPr>
        <w:t xml:space="preserve"> </w:t>
      </w:r>
      <w:r w:rsidRPr="00F0599A">
        <w:rPr>
          <w:szCs w:val="28"/>
        </w:rPr>
        <w:t>значимость</w:t>
      </w:r>
      <w:r w:rsidR="00C34BEB" w:rsidRPr="00F0599A">
        <w:rPr>
          <w:szCs w:val="28"/>
        </w:rPr>
        <w:t xml:space="preserve"> </w:t>
      </w:r>
      <w:r w:rsidRPr="00F0599A">
        <w:rPr>
          <w:szCs w:val="28"/>
        </w:rPr>
        <w:t>данной</w:t>
      </w:r>
      <w:r w:rsidR="00C34BEB" w:rsidRPr="00F0599A">
        <w:rPr>
          <w:szCs w:val="28"/>
        </w:rPr>
        <w:t xml:space="preserve"> </w:t>
      </w:r>
      <w:r w:rsidRPr="00F0599A">
        <w:rPr>
          <w:szCs w:val="28"/>
        </w:rPr>
        <w:t>группы</w:t>
      </w:r>
      <w:r w:rsidR="00C34BEB" w:rsidRPr="00F0599A">
        <w:rPr>
          <w:szCs w:val="28"/>
        </w:rPr>
        <w:t xml:space="preserve"> </w:t>
      </w:r>
      <w:r w:rsidRPr="00F0599A">
        <w:rPr>
          <w:szCs w:val="28"/>
        </w:rPr>
        <w:t>в</w:t>
      </w:r>
      <w:r w:rsidR="00C34BEB" w:rsidRPr="00F0599A">
        <w:rPr>
          <w:szCs w:val="28"/>
        </w:rPr>
        <w:t xml:space="preserve"> </w:t>
      </w:r>
      <w:r w:rsidRPr="00F0599A">
        <w:rPr>
          <w:szCs w:val="28"/>
        </w:rPr>
        <w:t>общей</w:t>
      </w:r>
      <w:r w:rsidR="00C34BEB" w:rsidRPr="00F0599A">
        <w:rPr>
          <w:szCs w:val="28"/>
        </w:rPr>
        <w:t xml:space="preserve"> </w:t>
      </w:r>
      <w:r w:rsidRPr="00F0599A">
        <w:rPr>
          <w:szCs w:val="28"/>
        </w:rPr>
        <w:t>оценке.</w:t>
      </w:r>
    </w:p>
    <w:p w:rsidR="00547CC9" w:rsidRPr="00F0599A" w:rsidRDefault="00547CC9" w:rsidP="00F0599A">
      <w:pPr>
        <w:widowControl w:val="0"/>
        <w:tabs>
          <w:tab w:val="left" w:pos="1134"/>
        </w:tabs>
        <w:ind w:firstLine="709"/>
        <w:rPr>
          <w:szCs w:val="28"/>
        </w:rPr>
      </w:pPr>
      <w:r w:rsidRPr="00F0599A">
        <w:rPr>
          <w:szCs w:val="28"/>
        </w:rPr>
        <w:t>Общее</w:t>
      </w:r>
      <w:r w:rsidR="00C34BEB" w:rsidRPr="00F0599A">
        <w:rPr>
          <w:szCs w:val="28"/>
        </w:rPr>
        <w:t xml:space="preserve"> </w:t>
      </w:r>
      <w:r w:rsidRPr="00F0599A">
        <w:rPr>
          <w:szCs w:val="28"/>
        </w:rPr>
        <w:t>количество</w:t>
      </w:r>
      <w:r w:rsidR="00C34BEB" w:rsidRPr="00F0599A">
        <w:rPr>
          <w:szCs w:val="28"/>
        </w:rPr>
        <w:t xml:space="preserve"> </w:t>
      </w:r>
      <w:r w:rsidRPr="00F0599A">
        <w:rPr>
          <w:szCs w:val="28"/>
        </w:rPr>
        <w:t>баллов,</w:t>
      </w:r>
      <w:r w:rsidR="00C34BEB" w:rsidRPr="00F0599A">
        <w:rPr>
          <w:szCs w:val="28"/>
        </w:rPr>
        <w:t xml:space="preserve"> </w:t>
      </w:r>
      <w:r w:rsidRPr="00F0599A">
        <w:rPr>
          <w:szCs w:val="28"/>
        </w:rPr>
        <w:t>получаемых</w:t>
      </w:r>
      <w:r w:rsidR="00C34BEB" w:rsidRPr="00F0599A">
        <w:rPr>
          <w:szCs w:val="28"/>
        </w:rPr>
        <w:t xml:space="preserve"> </w:t>
      </w:r>
      <w:r w:rsidRPr="00F0599A">
        <w:rPr>
          <w:szCs w:val="28"/>
        </w:rPr>
        <w:t>кредитным</w:t>
      </w:r>
      <w:r w:rsidR="00C34BEB" w:rsidRPr="00F0599A">
        <w:rPr>
          <w:szCs w:val="28"/>
        </w:rPr>
        <w:t xml:space="preserve"> </w:t>
      </w:r>
      <w:r w:rsidRPr="00F0599A">
        <w:rPr>
          <w:szCs w:val="28"/>
        </w:rPr>
        <w:t>продуктом</w:t>
      </w:r>
      <w:r w:rsidR="00C34BEB" w:rsidRPr="00F0599A">
        <w:rPr>
          <w:szCs w:val="28"/>
        </w:rPr>
        <w:t xml:space="preserve"> </w:t>
      </w:r>
      <w:r w:rsidRPr="00F0599A">
        <w:rPr>
          <w:szCs w:val="28"/>
        </w:rPr>
        <w:t>в</w:t>
      </w:r>
      <w:r w:rsidR="00C34BEB" w:rsidRPr="00F0599A">
        <w:rPr>
          <w:szCs w:val="28"/>
        </w:rPr>
        <w:t xml:space="preserve"> </w:t>
      </w:r>
      <w:r w:rsidRPr="00F0599A">
        <w:rPr>
          <w:szCs w:val="28"/>
        </w:rPr>
        <w:t>результате</w:t>
      </w:r>
      <w:r w:rsidR="00C34BEB" w:rsidRPr="00F0599A">
        <w:rPr>
          <w:szCs w:val="28"/>
        </w:rPr>
        <w:t xml:space="preserve"> </w:t>
      </w:r>
      <w:r w:rsidRPr="00F0599A">
        <w:rPr>
          <w:szCs w:val="28"/>
        </w:rPr>
        <w:t>анализа.</w:t>
      </w:r>
      <w:r w:rsidR="00C34BEB" w:rsidRPr="00F0599A">
        <w:rPr>
          <w:szCs w:val="28"/>
        </w:rPr>
        <w:t xml:space="preserve"> </w:t>
      </w:r>
      <w:r w:rsidRPr="00F0599A">
        <w:rPr>
          <w:szCs w:val="28"/>
        </w:rPr>
        <w:t>определяется</w:t>
      </w:r>
      <w:r w:rsidR="00C34BEB" w:rsidRPr="00F0599A">
        <w:rPr>
          <w:szCs w:val="28"/>
        </w:rPr>
        <w:t xml:space="preserve"> </w:t>
      </w:r>
      <w:r w:rsidRPr="00F0599A">
        <w:rPr>
          <w:szCs w:val="28"/>
        </w:rPr>
        <w:t>суммой</w:t>
      </w:r>
      <w:r w:rsidR="00C34BEB" w:rsidRPr="00F0599A">
        <w:rPr>
          <w:szCs w:val="28"/>
        </w:rPr>
        <w:t xml:space="preserve"> </w:t>
      </w:r>
      <w:r w:rsidRPr="00F0599A">
        <w:rPr>
          <w:szCs w:val="28"/>
        </w:rPr>
        <w:t>произведений</w:t>
      </w:r>
      <w:r w:rsidR="00C34BEB" w:rsidRPr="00F0599A">
        <w:rPr>
          <w:szCs w:val="28"/>
        </w:rPr>
        <w:t xml:space="preserve"> </w:t>
      </w:r>
      <w:r w:rsidRPr="00F0599A">
        <w:rPr>
          <w:szCs w:val="28"/>
        </w:rPr>
        <w:t>баллов,</w:t>
      </w:r>
      <w:r w:rsidR="00C34BEB" w:rsidRPr="00F0599A">
        <w:rPr>
          <w:szCs w:val="28"/>
        </w:rPr>
        <w:t xml:space="preserve"> </w:t>
      </w:r>
      <w:r w:rsidRPr="00F0599A">
        <w:rPr>
          <w:szCs w:val="28"/>
        </w:rPr>
        <w:t>набранных</w:t>
      </w:r>
      <w:r w:rsidR="00C34BEB" w:rsidRPr="00F0599A">
        <w:rPr>
          <w:szCs w:val="28"/>
        </w:rPr>
        <w:t xml:space="preserve"> </w:t>
      </w:r>
      <w:r w:rsidRPr="00F0599A">
        <w:rPr>
          <w:szCs w:val="28"/>
        </w:rPr>
        <w:t>по</w:t>
      </w:r>
      <w:r w:rsidR="00C34BEB" w:rsidRPr="00F0599A">
        <w:rPr>
          <w:szCs w:val="28"/>
        </w:rPr>
        <w:t xml:space="preserve"> </w:t>
      </w:r>
      <w:r w:rsidRPr="00F0599A">
        <w:rPr>
          <w:szCs w:val="28"/>
        </w:rPr>
        <w:t>каждой</w:t>
      </w:r>
      <w:r w:rsidR="00C34BEB" w:rsidRPr="00F0599A">
        <w:rPr>
          <w:szCs w:val="28"/>
        </w:rPr>
        <w:t xml:space="preserve"> </w:t>
      </w:r>
      <w:r w:rsidRPr="00F0599A">
        <w:rPr>
          <w:szCs w:val="28"/>
        </w:rPr>
        <w:t>группе</w:t>
      </w:r>
      <w:r w:rsidR="00C34BEB" w:rsidRPr="00F0599A">
        <w:rPr>
          <w:szCs w:val="28"/>
        </w:rPr>
        <w:t xml:space="preserve"> </w:t>
      </w:r>
      <w:r w:rsidRPr="00F0599A">
        <w:rPr>
          <w:szCs w:val="28"/>
        </w:rPr>
        <w:t>факторов,</w:t>
      </w:r>
      <w:r w:rsidR="00C34BEB" w:rsidRPr="00F0599A">
        <w:rPr>
          <w:szCs w:val="28"/>
        </w:rPr>
        <w:t xml:space="preserve"> </w:t>
      </w:r>
      <w:r w:rsidRPr="00F0599A">
        <w:rPr>
          <w:szCs w:val="28"/>
        </w:rPr>
        <w:t>на</w:t>
      </w:r>
      <w:r w:rsidR="00C34BEB" w:rsidRPr="00F0599A">
        <w:rPr>
          <w:szCs w:val="28"/>
        </w:rPr>
        <w:t xml:space="preserve"> </w:t>
      </w:r>
      <w:r w:rsidRPr="00F0599A">
        <w:rPr>
          <w:szCs w:val="28"/>
        </w:rPr>
        <w:t>вес</w:t>
      </w:r>
      <w:r w:rsidR="00C34BEB" w:rsidRPr="00F0599A">
        <w:rPr>
          <w:szCs w:val="28"/>
        </w:rPr>
        <w:t xml:space="preserve"> </w:t>
      </w:r>
      <w:r w:rsidRPr="00F0599A">
        <w:rPr>
          <w:szCs w:val="28"/>
        </w:rPr>
        <w:t>данной</w:t>
      </w:r>
      <w:r w:rsidR="00C34BEB" w:rsidRPr="00F0599A">
        <w:rPr>
          <w:szCs w:val="28"/>
        </w:rPr>
        <w:t xml:space="preserve"> </w:t>
      </w:r>
      <w:r w:rsidRPr="00F0599A">
        <w:rPr>
          <w:szCs w:val="28"/>
        </w:rPr>
        <w:t>группы,</w:t>
      </w:r>
      <w:r w:rsidR="00C34BEB" w:rsidRPr="00F0599A">
        <w:rPr>
          <w:szCs w:val="28"/>
        </w:rPr>
        <w:t xml:space="preserve"> </w:t>
      </w:r>
      <w:r w:rsidRPr="00F0599A">
        <w:rPr>
          <w:szCs w:val="28"/>
        </w:rPr>
        <w:t>или:</w:t>
      </w:r>
    </w:p>
    <w:p w:rsidR="00F0599A" w:rsidRDefault="00F0599A" w:rsidP="00F0599A">
      <w:pPr>
        <w:widowControl w:val="0"/>
        <w:tabs>
          <w:tab w:val="left" w:pos="1134"/>
        </w:tabs>
        <w:ind w:firstLine="709"/>
        <w:rPr>
          <w:szCs w:val="28"/>
          <w:lang w:val="uk-UA"/>
        </w:rPr>
      </w:pPr>
    </w:p>
    <w:p w:rsidR="00547CC9" w:rsidRPr="00F0599A" w:rsidRDefault="00547CC9" w:rsidP="00F0599A">
      <w:pPr>
        <w:widowControl w:val="0"/>
        <w:tabs>
          <w:tab w:val="left" w:pos="1134"/>
        </w:tabs>
        <w:ind w:firstLine="709"/>
        <w:rPr>
          <w:szCs w:val="28"/>
        </w:rPr>
      </w:pPr>
      <w:r w:rsidRPr="00F0599A">
        <w:rPr>
          <w:szCs w:val="28"/>
        </w:rPr>
        <w:t>Б</w:t>
      </w:r>
      <w:r w:rsidRPr="00F0599A">
        <w:rPr>
          <w:szCs w:val="28"/>
          <w:vertAlign w:val="subscript"/>
        </w:rPr>
        <w:t>0</w:t>
      </w:r>
      <w:r w:rsidR="00C34BEB" w:rsidRPr="00F0599A">
        <w:rPr>
          <w:szCs w:val="28"/>
        </w:rPr>
        <w:t xml:space="preserve"> </w:t>
      </w:r>
      <w:r w:rsidRPr="00F0599A">
        <w:rPr>
          <w:szCs w:val="28"/>
        </w:rPr>
        <w:t>=</w:t>
      </w:r>
      <w:r w:rsidR="00C34BEB" w:rsidRPr="00F0599A">
        <w:rPr>
          <w:szCs w:val="28"/>
        </w:rPr>
        <w:t xml:space="preserve"> </w:t>
      </w:r>
      <w:r w:rsidRPr="00F0599A">
        <w:rPr>
          <w:szCs w:val="28"/>
        </w:rPr>
        <w:t>Ф</w:t>
      </w:r>
      <w:r w:rsidRPr="00F0599A">
        <w:rPr>
          <w:szCs w:val="28"/>
          <w:vertAlign w:val="subscript"/>
        </w:rPr>
        <w:t>1</w:t>
      </w:r>
      <w:r w:rsidRPr="00F0599A">
        <w:rPr>
          <w:szCs w:val="28"/>
        </w:rPr>
        <w:t>*к</w:t>
      </w:r>
      <w:r w:rsidRPr="00F0599A">
        <w:rPr>
          <w:szCs w:val="28"/>
          <w:vertAlign w:val="subscript"/>
        </w:rPr>
        <w:t>1</w:t>
      </w:r>
      <w:r w:rsidR="00C34BEB" w:rsidRPr="00F0599A">
        <w:rPr>
          <w:szCs w:val="28"/>
        </w:rPr>
        <w:t xml:space="preserve"> </w:t>
      </w:r>
      <w:r w:rsidRPr="00F0599A">
        <w:rPr>
          <w:szCs w:val="28"/>
          <w:vertAlign w:val="superscript"/>
        </w:rPr>
        <w:t>+</w:t>
      </w:r>
      <w:r w:rsidR="00C34BEB" w:rsidRPr="00F0599A">
        <w:rPr>
          <w:szCs w:val="28"/>
        </w:rPr>
        <w:t xml:space="preserve"> </w:t>
      </w:r>
      <w:r w:rsidRPr="00F0599A">
        <w:rPr>
          <w:szCs w:val="28"/>
        </w:rPr>
        <w:t>Ф</w:t>
      </w:r>
      <w:r w:rsidRPr="00F0599A">
        <w:rPr>
          <w:szCs w:val="28"/>
          <w:vertAlign w:val="subscript"/>
        </w:rPr>
        <w:t>2</w:t>
      </w:r>
      <w:r w:rsidRPr="00F0599A">
        <w:rPr>
          <w:szCs w:val="28"/>
        </w:rPr>
        <w:t>*к</w:t>
      </w:r>
      <w:r w:rsidRPr="00F0599A">
        <w:rPr>
          <w:szCs w:val="28"/>
          <w:vertAlign w:val="subscript"/>
        </w:rPr>
        <w:t>2</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+Ф</w:t>
      </w:r>
      <w:r w:rsidRPr="00F0599A">
        <w:rPr>
          <w:szCs w:val="28"/>
          <w:vertAlign w:val="subscript"/>
        </w:rPr>
        <w:t>j</w:t>
      </w:r>
      <w:r w:rsidRPr="00F0599A">
        <w:rPr>
          <w:szCs w:val="28"/>
        </w:rPr>
        <w:t>*</w:t>
      </w:r>
      <w:r w:rsidRPr="00F0599A">
        <w:rPr>
          <w:szCs w:val="28"/>
          <w:vertAlign w:val="subscript"/>
        </w:rPr>
        <w:t>j</w:t>
      </w:r>
      <w:r w:rsidRPr="00F0599A">
        <w:rPr>
          <w:szCs w:val="28"/>
        </w:rPr>
        <w:t>,</w:t>
      </w:r>
      <w:r w:rsidR="00C34BEB" w:rsidRPr="00F0599A">
        <w:rPr>
          <w:szCs w:val="28"/>
        </w:rPr>
        <w:t xml:space="preserve"> </w:t>
      </w:r>
      <w:r w:rsidRPr="00F0599A">
        <w:rPr>
          <w:szCs w:val="28"/>
        </w:rPr>
        <w:t>(2.15)</w:t>
      </w:r>
    </w:p>
    <w:p w:rsidR="00F0599A" w:rsidRDefault="00F0599A" w:rsidP="00F0599A">
      <w:pPr>
        <w:widowControl w:val="0"/>
        <w:tabs>
          <w:tab w:val="left" w:pos="1134"/>
        </w:tabs>
        <w:ind w:firstLine="709"/>
        <w:rPr>
          <w:szCs w:val="28"/>
          <w:lang w:val="uk-UA"/>
        </w:rPr>
      </w:pPr>
    </w:p>
    <w:p w:rsidR="00547CC9" w:rsidRPr="00F0599A" w:rsidRDefault="00547CC9" w:rsidP="00F0599A">
      <w:pPr>
        <w:widowControl w:val="0"/>
        <w:tabs>
          <w:tab w:val="left" w:pos="1134"/>
        </w:tabs>
        <w:ind w:firstLine="709"/>
        <w:rPr>
          <w:szCs w:val="28"/>
        </w:rPr>
      </w:pPr>
      <w:r w:rsidRPr="00F0599A">
        <w:rPr>
          <w:szCs w:val="28"/>
        </w:rPr>
        <w:t>где</w:t>
      </w:r>
      <w:r w:rsidR="00C34BEB" w:rsidRPr="00F0599A">
        <w:rPr>
          <w:szCs w:val="28"/>
        </w:rPr>
        <w:t xml:space="preserve"> </w:t>
      </w:r>
      <w:r w:rsidRPr="00F0599A">
        <w:rPr>
          <w:szCs w:val="28"/>
        </w:rPr>
        <w:t>Б</w:t>
      </w:r>
      <w:r w:rsidRPr="00F0599A">
        <w:rPr>
          <w:szCs w:val="28"/>
          <w:vertAlign w:val="subscript"/>
        </w:rPr>
        <w:t>о</w:t>
      </w:r>
      <w:r w:rsidR="00C34BEB" w:rsidRPr="00F0599A">
        <w:rPr>
          <w:szCs w:val="28"/>
        </w:rPr>
        <w:t xml:space="preserve"> </w:t>
      </w:r>
      <w:r w:rsidRPr="00F0599A">
        <w:rPr>
          <w:szCs w:val="28"/>
        </w:rPr>
        <w:t>-</w:t>
      </w:r>
      <w:r w:rsidR="00C34BEB" w:rsidRPr="00F0599A">
        <w:rPr>
          <w:szCs w:val="28"/>
        </w:rPr>
        <w:t xml:space="preserve"> </w:t>
      </w:r>
      <w:r w:rsidRPr="00F0599A">
        <w:rPr>
          <w:szCs w:val="28"/>
        </w:rPr>
        <w:t>общее</w:t>
      </w:r>
      <w:r w:rsidR="00C34BEB" w:rsidRPr="00F0599A">
        <w:rPr>
          <w:szCs w:val="28"/>
        </w:rPr>
        <w:t xml:space="preserve"> </w:t>
      </w:r>
      <w:r w:rsidRPr="00F0599A">
        <w:rPr>
          <w:szCs w:val="28"/>
        </w:rPr>
        <w:t>количество</w:t>
      </w:r>
      <w:r w:rsidR="00C34BEB" w:rsidRPr="00F0599A">
        <w:rPr>
          <w:szCs w:val="28"/>
        </w:rPr>
        <w:t xml:space="preserve"> </w:t>
      </w:r>
      <w:r w:rsidRPr="00F0599A">
        <w:rPr>
          <w:szCs w:val="28"/>
        </w:rPr>
        <w:t>баллов,</w:t>
      </w:r>
    </w:p>
    <w:p w:rsidR="00547CC9" w:rsidRPr="00F0599A" w:rsidRDefault="00547CC9" w:rsidP="00F0599A">
      <w:pPr>
        <w:widowControl w:val="0"/>
        <w:tabs>
          <w:tab w:val="left" w:pos="1134"/>
        </w:tabs>
        <w:ind w:firstLine="709"/>
        <w:rPr>
          <w:szCs w:val="28"/>
        </w:rPr>
      </w:pPr>
      <w:r w:rsidRPr="00F0599A">
        <w:rPr>
          <w:szCs w:val="28"/>
        </w:rPr>
        <w:t>Ф</w:t>
      </w:r>
      <w:r w:rsidRPr="00F0599A">
        <w:rPr>
          <w:szCs w:val="28"/>
          <w:vertAlign w:val="subscript"/>
        </w:rPr>
        <w:t>j</w:t>
      </w:r>
      <w:r w:rsidR="00C34BEB" w:rsidRPr="00F0599A">
        <w:rPr>
          <w:szCs w:val="28"/>
        </w:rPr>
        <w:t xml:space="preserve"> </w:t>
      </w:r>
      <w:r w:rsidRPr="00F0599A">
        <w:rPr>
          <w:szCs w:val="28"/>
        </w:rPr>
        <w:t>-</w:t>
      </w:r>
      <w:r w:rsidR="00C34BEB" w:rsidRPr="00F0599A">
        <w:rPr>
          <w:szCs w:val="28"/>
        </w:rPr>
        <w:t xml:space="preserve"> </w:t>
      </w:r>
      <w:r w:rsidRPr="00F0599A">
        <w:rPr>
          <w:szCs w:val="28"/>
        </w:rPr>
        <w:t>сумма</w:t>
      </w:r>
      <w:r w:rsidR="00C34BEB" w:rsidRPr="00F0599A">
        <w:rPr>
          <w:szCs w:val="28"/>
        </w:rPr>
        <w:t xml:space="preserve"> </w:t>
      </w:r>
      <w:r w:rsidRPr="00F0599A">
        <w:rPr>
          <w:szCs w:val="28"/>
        </w:rPr>
        <w:t>баллов,</w:t>
      </w:r>
      <w:r w:rsidR="00C34BEB" w:rsidRPr="00F0599A">
        <w:rPr>
          <w:szCs w:val="28"/>
        </w:rPr>
        <w:t xml:space="preserve"> </w:t>
      </w:r>
      <w:r w:rsidRPr="00F0599A">
        <w:rPr>
          <w:szCs w:val="28"/>
        </w:rPr>
        <w:t>набранных</w:t>
      </w:r>
      <w:r w:rsidR="00C34BEB" w:rsidRPr="00F0599A">
        <w:rPr>
          <w:szCs w:val="28"/>
        </w:rPr>
        <w:t xml:space="preserve"> </w:t>
      </w:r>
      <w:r w:rsidRPr="00F0599A">
        <w:rPr>
          <w:szCs w:val="28"/>
        </w:rPr>
        <w:t>по</w:t>
      </w:r>
      <w:r w:rsidR="00C34BEB" w:rsidRPr="00F0599A">
        <w:rPr>
          <w:szCs w:val="28"/>
        </w:rPr>
        <w:t xml:space="preserve"> </w:t>
      </w:r>
      <w:r w:rsidRPr="00F0599A">
        <w:rPr>
          <w:szCs w:val="28"/>
        </w:rPr>
        <w:t>i-ой</w:t>
      </w:r>
      <w:r w:rsidR="00C34BEB" w:rsidRPr="00F0599A">
        <w:rPr>
          <w:szCs w:val="28"/>
        </w:rPr>
        <w:t xml:space="preserve"> </w:t>
      </w:r>
      <w:r w:rsidRPr="00F0599A">
        <w:rPr>
          <w:szCs w:val="28"/>
        </w:rPr>
        <w:t>группе</w:t>
      </w:r>
      <w:r w:rsidR="00C34BEB" w:rsidRPr="00F0599A">
        <w:rPr>
          <w:szCs w:val="28"/>
        </w:rPr>
        <w:t xml:space="preserve"> </w:t>
      </w:r>
      <w:r w:rsidRPr="00F0599A">
        <w:rPr>
          <w:szCs w:val="28"/>
        </w:rPr>
        <w:t>факторов,</w:t>
      </w:r>
    </w:p>
    <w:p w:rsidR="00547CC9" w:rsidRPr="00F0599A" w:rsidRDefault="00547CC9" w:rsidP="00F0599A">
      <w:pPr>
        <w:widowControl w:val="0"/>
        <w:tabs>
          <w:tab w:val="left" w:pos="1134"/>
        </w:tabs>
        <w:ind w:firstLine="709"/>
        <w:rPr>
          <w:szCs w:val="28"/>
        </w:rPr>
      </w:pPr>
      <w:r w:rsidRPr="00F0599A">
        <w:rPr>
          <w:szCs w:val="28"/>
        </w:rPr>
        <w:t>k</w:t>
      </w:r>
      <w:r w:rsidRPr="00F0599A">
        <w:rPr>
          <w:szCs w:val="28"/>
          <w:vertAlign w:val="subscript"/>
        </w:rPr>
        <w:t>j</w:t>
      </w:r>
      <w:r w:rsidRPr="00F0599A">
        <w:rPr>
          <w:szCs w:val="28"/>
        </w:rPr>
        <w:t>-</w:t>
      </w:r>
      <w:r w:rsidR="00C34BEB" w:rsidRPr="00F0599A">
        <w:rPr>
          <w:szCs w:val="28"/>
        </w:rPr>
        <w:t xml:space="preserve"> </w:t>
      </w:r>
      <w:r w:rsidRPr="00F0599A">
        <w:rPr>
          <w:szCs w:val="28"/>
        </w:rPr>
        <w:t>вес</w:t>
      </w:r>
      <w:r w:rsidR="00C34BEB" w:rsidRPr="00F0599A">
        <w:rPr>
          <w:szCs w:val="28"/>
        </w:rPr>
        <w:t xml:space="preserve"> </w:t>
      </w:r>
      <w:r w:rsidRPr="00F0599A">
        <w:rPr>
          <w:szCs w:val="28"/>
        </w:rPr>
        <w:t>j-ой</w:t>
      </w:r>
      <w:r w:rsidR="00C34BEB" w:rsidRPr="00F0599A">
        <w:rPr>
          <w:szCs w:val="28"/>
        </w:rPr>
        <w:t xml:space="preserve"> </w:t>
      </w:r>
      <w:r w:rsidRPr="00F0599A">
        <w:rPr>
          <w:szCs w:val="28"/>
        </w:rPr>
        <w:t>группы.</w:t>
      </w:r>
    </w:p>
    <w:p w:rsidR="00547CC9" w:rsidRPr="00F0599A" w:rsidRDefault="00547CC9" w:rsidP="00F0599A">
      <w:pPr>
        <w:widowControl w:val="0"/>
        <w:tabs>
          <w:tab w:val="left" w:pos="1134"/>
        </w:tabs>
        <w:ind w:firstLine="709"/>
        <w:rPr>
          <w:szCs w:val="28"/>
        </w:rPr>
      </w:pPr>
      <w:r w:rsidRPr="00F0599A">
        <w:rPr>
          <w:szCs w:val="28"/>
        </w:rPr>
        <w:t>В</w:t>
      </w:r>
      <w:r w:rsidR="00C34BEB" w:rsidRPr="00F0599A">
        <w:rPr>
          <w:szCs w:val="28"/>
        </w:rPr>
        <w:t xml:space="preserve"> </w:t>
      </w:r>
      <w:r w:rsidRPr="00F0599A">
        <w:rPr>
          <w:szCs w:val="28"/>
        </w:rPr>
        <w:t>каждую</w:t>
      </w:r>
      <w:r w:rsidR="00C34BEB" w:rsidRPr="00F0599A">
        <w:rPr>
          <w:szCs w:val="28"/>
        </w:rPr>
        <w:t xml:space="preserve"> </w:t>
      </w:r>
      <w:r w:rsidRPr="00F0599A">
        <w:rPr>
          <w:szCs w:val="28"/>
        </w:rPr>
        <w:t>группу</w:t>
      </w:r>
      <w:r w:rsidR="00C34BEB" w:rsidRPr="00F0599A">
        <w:rPr>
          <w:szCs w:val="28"/>
        </w:rPr>
        <w:t xml:space="preserve"> </w:t>
      </w:r>
      <w:r w:rsidRPr="00F0599A">
        <w:rPr>
          <w:szCs w:val="28"/>
        </w:rPr>
        <w:t>факторов</w:t>
      </w:r>
      <w:r w:rsidR="00C34BEB" w:rsidRPr="00F0599A">
        <w:rPr>
          <w:szCs w:val="28"/>
        </w:rPr>
        <w:t xml:space="preserve"> </w:t>
      </w:r>
      <w:r w:rsidRPr="00F0599A">
        <w:rPr>
          <w:szCs w:val="28"/>
        </w:rPr>
        <w:t>входит</w:t>
      </w:r>
      <w:r w:rsidR="00C34BEB" w:rsidRPr="00F0599A">
        <w:rPr>
          <w:szCs w:val="28"/>
        </w:rPr>
        <w:t xml:space="preserve"> </w:t>
      </w:r>
      <w:r w:rsidRPr="00F0599A">
        <w:rPr>
          <w:szCs w:val="28"/>
        </w:rPr>
        <w:t>ряд</w:t>
      </w:r>
      <w:r w:rsidR="00C34BEB" w:rsidRPr="00F0599A">
        <w:rPr>
          <w:szCs w:val="28"/>
        </w:rPr>
        <w:t xml:space="preserve"> </w:t>
      </w:r>
      <w:r w:rsidRPr="00F0599A">
        <w:rPr>
          <w:szCs w:val="28"/>
        </w:rPr>
        <w:t>показателей,</w:t>
      </w:r>
      <w:r w:rsidR="00C34BEB" w:rsidRPr="00F0599A">
        <w:rPr>
          <w:szCs w:val="28"/>
        </w:rPr>
        <w:t xml:space="preserve"> </w:t>
      </w:r>
      <w:r w:rsidRPr="00F0599A">
        <w:rPr>
          <w:szCs w:val="28"/>
        </w:rPr>
        <w:t>формирующих</w:t>
      </w:r>
      <w:r w:rsidR="00C34BEB" w:rsidRPr="00F0599A">
        <w:rPr>
          <w:szCs w:val="28"/>
        </w:rPr>
        <w:t xml:space="preserve"> </w:t>
      </w:r>
      <w:r w:rsidRPr="00F0599A">
        <w:rPr>
          <w:szCs w:val="28"/>
        </w:rPr>
        <w:t>оценку</w:t>
      </w:r>
      <w:r w:rsidR="00C34BEB" w:rsidRPr="00F0599A">
        <w:rPr>
          <w:szCs w:val="28"/>
        </w:rPr>
        <w:t xml:space="preserve"> </w:t>
      </w:r>
      <w:r w:rsidRPr="00F0599A">
        <w:rPr>
          <w:szCs w:val="28"/>
        </w:rPr>
        <w:t>по</w:t>
      </w:r>
      <w:r w:rsidR="00C34BEB" w:rsidRPr="00F0599A">
        <w:rPr>
          <w:szCs w:val="28"/>
        </w:rPr>
        <w:t xml:space="preserve"> </w:t>
      </w:r>
      <w:r w:rsidRPr="00F0599A">
        <w:rPr>
          <w:szCs w:val="28"/>
        </w:rPr>
        <w:t>данной</w:t>
      </w:r>
      <w:r w:rsidR="00C34BEB" w:rsidRPr="00F0599A">
        <w:rPr>
          <w:szCs w:val="28"/>
        </w:rPr>
        <w:t xml:space="preserve"> </w:t>
      </w:r>
      <w:r w:rsidRPr="00F0599A">
        <w:rPr>
          <w:szCs w:val="28"/>
        </w:rPr>
        <w:t>группе.</w:t>
      </w:r>
      <w:r w:rsidR="00C34BEB" w:rsidRPr="00F0599A">
        <w:rPr>
          <w:szCs w:val="28"/>
        </w:rPr>
        <w:t xml:space="preserve"> </w:t>
      </w:r>
      <w:r w:rsidRPr="00F0599A">
        <w:rPr>
          <w:szCs w:val="28"/>
        </w:rPr>
        <w:t>Каждый</w:t>
      </w:r>
      <w:r w:rsidR="00C34BEB" w:rsidRPr="00F0599A">
        <w:rPr>
          <w:szCs w:val="28"/>
        </w:rPr>
        <w:t xml:space="preserve"> </w:t>
      </w:r>
      <w:r w:rsidRPr="00F0599A">
        <w:rPr>
          <w:szCs w:val="28"/>
        </w:rPr>
        <w:t>показатель</w:t>
      </w:r>
      <w:r w:rsidR="00C34BEB" w:rsidRPr="00F0599A">
        <w:rPr>
          <w:szCs w:val="28"/>
        </w:rPr>
        <w:t xml:space="preserve"> </w:t>
      </w:r>
      <w:r w:rsidRPr="00F0599A">
        <w:rPr>
          <w:szCs w:val="28"/>
        </w:rPr>
        <w:t>имеет</w:t>
      </w:r>
      <w:r w:rsidR="00C34BEB" w:rsidRPr="00F0599A">
        <w:rPr>
          <w:szCs w:val="28"/>
        </w:rPr>
        <w:t xml:space="preserve"> </w:t>
      </w:r>
      <w:r w:rsidRPr="00F0599A">
        <w:rPr>
          <w:szCs w:val="28"/>
        </w:rPr>
        <w:t>свой</w:t>
      </w:r>
      <w:r w:rsidR="00C34BEB" w:rsidRPr="00F0599A">
        <w:rPr>
          <w:szCs w:val="28"/>
        </w:rPr>
        <w:t xml:space="preserve"> </w:t>
      </w:r>
      <w:r w:rsidRPr="00F0599A">
        <w:rPr>
          <w:szCs w:val="28"/>
        </w:rPr>
        <w:t>собственный</w:t>
      </w:r>
      <w:r w:rsidR="00C34BEB" w:rsidRPr="00F0599A">
        <w:rPr>
          <w:szCs w:val="28"/>
        </w:rPr>
        <w:t xml:space="preserve"> </w:t>
      </w:r>
      <w:r w:rsidRPr="00F0599A">
        <w:rPr>
          <w:szCs w:val="28"/>
        </w:rPr>
        <w:t>вес</w:t>
      </w:r>
      <w:r w:rsidR="00C34BEB" w:rsidRPr="00F0599A">
        <w:rPr>
          <w:szCs w:val="28"/>
        </w:rPr>
        <w:t xml:space="preserve"> </w:t>
      </w:r>
      <w:r w:rsidRPr="00F0599A">
        <w:rPr>
          <w:szCs w:val="28"/>
        </w:rPr>
        <w:t>в</w:t>
      </w:r>
      <w:r w:rsidR="00C34BEB" w:rsidRPr="00F0599A">
        <w:rPr>
          <w:szCs w:val="28"/>
        </w:rPr>
        <w:t xml:space="preserve"> </w:t>
      </w:r>
      <w:r w:rsidRPr="00F0599A">
        <w:rPr>
          <w:szCs w:val="28"/>
        </w:rPr>
        <w:t>группе.</w:t>
      </w:r>
      <w:r w:rsidR="00C34BEB" w:rsidRPr="00F0599A">
        <w:rPr>
          <w:szCs w:val="28"/>
        </w:rPr>
        <w:t xml:space="preserve"> </w:t>
      </w:r>
      <w:r w:rsidRPr="00F0599A">
        <w:rPr>
          <w:szCs w:val="28"/>
        </w:rPr>
        <w:t>Количество</w:t>
      </w:r>
      <w:r w:rsidR="00C34BEB" w:rsidRPr="00F0599A">
        <w:rPr>
          <w:szCs w:val="28"/>
        </w:rPr>
        <w:t xml:space="preserve"> </w:t>
      </w:r>
      <w:r w:rsidRPr="00F0599A">
        <w:rPr>
          <w:szCs w:val="28"/>
        </w:rPr>
        <w:t>баллов,</w:t>
      </w:r>
      <w:r w:rsidR="00C34BEB" w:rsidRPr="00F0599A">
        <w:rPr>
          <w:szCs w:val="28"/>
        </w:rPr>
        <w:t xml:space="preserve"> </w:t>
      </w:r>
      <w:r w:rsidRPr="00F0599A">
        <w:rPr>
          <w:szCs w:val="28"/>
        </w:rPr>
        <w:t>набранных</w:t>
      </w:r>
      <w:r w:rsidR="00C34BEB" w:rsidRPr="00F0599A">
        <w:rPr>
          <w:szCs w:val="28"/>
        </w:rPr>
        <w:t xml:space="preserve"> </w:t>
      </w:r>
      <w:r w:rsidRPr="00F0599A">
        <w:rPr>
          <w:szCs w:val="28"/>
        </w:rPr>
        <w:t>клиентом</w:t>
      </w:r>
      <w:r w:rsidR="00C34BEB" w:rsidRPr="00F0599A">
        <w:rPr>
          <w:szCs w:val="28"/>
        </w:rPr>
        <w:t xml:space="preserve"> </w:t>
      </w:r>
      <w:r w:rsidRPr="00F0599A">
        <w:rPr>
          <w:szCs w:val="28"/>
        </w:rPr>
        <w:t>по</w:t>
      </w:r>
      <w:r w:rsidR="00C34BEB" w:rsidRPr="00F0599A">
        <w:rPr>
          <w:szCs w:val="28"/>
        </w:rPr>
        <w:t xml:space="preserve"> </w:t>
      </w:r>
      <w:r w:rsidRPr="00F0599A">
        <w:rPr>
          <w:szCs w:val="28"/>
        </w:rPr>
        <w:t>данной</w:t>
      </w:r>
      <w:r w:rsidR="00C34BEB" w:rsidRPr="00F0599A">
        <w:rPr>
          <w:szCs w:val="28"/>
        </w:rPr>
        <w:t xml:space="preserve"> </w:t>
      </w:r>
      <w:r w:rsidRPr="00F0599A">
        <w:rPr>
          <w:szCs w:val="28"/>
        </w:rPr>
        <w:t>группе</w:t>
      </w:r>
      <w:r w:rsidR="00C34BEB" w:rsidRPr="00F0599A">
        <w:rPr>
          <w:szCs w:val="28"/>
        </w:rPr>
        <w:t xml:space="preserve"> </w:t>
      </w:r>
      <w:r w:rsidRPr="00F0599A">
        <w:rPr>
          <w:szCs w:val="28"/>
        </w:rPr>
        <w:t>определяется</w:t>
      </w:r>
      <w:r w:rsidR="00C34BEB" w:rsidRPr="00F0599A">
        <w:rPr>
          <w:szCs w:val="28"/>
        </w:rPr>
        <w:t xml:space="preserve"> </w:t>
      </w:r>
      <w:r w:rsidRPr="00F0599A">
        <w:rPr>
          <w:szCs w:val="28"/>
        </w:rPr>
        <w:t>суммой</w:t>
      </w:r>
      <w:r w:rsidR="00C34BEB" w:rsidRPr="00F0599A">
        <w:rPr>
          <w:szCs w:val="28"/>
        </w:rPr>
        <w:t xml:space="preserve"> </w:t>
      </w:r>
      <w:r w:rsidRPr="00F0599A">
        <w:rPr>
          <w:szCs w:val="28"/>
        </w:rPr>
        <w:t>произведений</w:t>
      </w:r>
      <w:r w:rsidR="00C34BEB" w:rsidRPr="00F0599A">
        <w:rPr>
          <w:szCs w:val="28"/>
        </w:rPr>
        <w:t xml:space="preserve"> </w:t>
      </w:r>
      <w:r w:rsidRPr="00F0599A">
        <w:rPr>
          <w:szCs w:val="28"/>
        </w:rPr>
        <w:t>баллов,</w:t>
      </w:r>
      <w:r w:rsidR="00C34BEB" w:rsidRPr="00F0599A">
        <w:rPr>
          <w:szCs w:val="28"/>
        </w:rPr>
        <w:t xml:space="preserve"> </w:t>
      </w:r>
      <w:r w:rsidRPr="00F0599A">
        <w:rPr>
          <w:szCs w:val="28"/>
        </w:rPr>
        <w:t>набранных</w:t>
      </w:r>
      <w:r w:rsidR="00C34BEB" w:rsidRPr="00F0599A">
        <w:rPr>
          <w:szCs w:val="28"/>
        </w:rPr>
        <w:t xml:space="preserve"> </w:t>
      </w:r>
      <w:r w:rsidRPr="00F0599A">
        <w:rPr>
          <w:szCs w:val="28"/>
        </w:rPr>
        <w:t>по</w:t>
      </w:r>
      <w:r w:rsidR="00C34BEB" w:rsidRPr="00F0599A">
        <w:rPr>
          <w:szCs w:val="28"/>
        </w:rPr>
        <w:t xml:space="preserve"> </w:t>
      </w:r>
      <w:r w:rsidRPr="00F0599A">
        <w:rPr>
          <w:szCs w:val="28"/>
        </w:rPr>
        <w:t>каждому</w:t>
      </w:r>
      <w:r w:rsidR="00C34BEB" w:rsidRPr="00F0599A">
        <w:rPr>
          <w:szCs w:val="28"/>
        </w:rPr>
        <w:t xml:space="preserve"> </w:t>
      </w:r>
      <w:r w:rsidRPr="00F0599A">
        <w:rPr>
          <w:szCs w:val="28"/>
        </w:rPr>
        <w:t>показателю,</w:t>
      </w:r>
      <w:r w:rsidR="00C34BEB" w:rsidRPr="00F0599A">
        <w:rPr>
          <w:szCs w:val="28"/>
        </w:rPr>
        <w:t xml:space="preserve"> </w:t>
      </w:r>
      <w:r w:rsidRPr="00F0599A">
        <w:rPr>
          <w:szCs w:val="28"/>
        </w:rPr>
        <w:t>на</w:t>
      </w:r>
      <w:r w:rsidR="00C34BEB" w:rsidRPr="00F0599A">
        <w:rPr>
          <w:szCs w:val="28"/>
        </w:rPr>
        <w:t xml:space="preserve"> </w:t>
      </w:r>
      <w:r w:rsidRPr="00F0599A">
        <w:rPr>
          <w:szCs w:val="28"/>
        </w:rPr>
        <w:t>вес</w:t>
      </w:r>
      <w:r w:rsidR="00C34BEB" w:rsidRPr="00F0599A">
        <w:rPr>
          <w:szCs w:val="28"/>
        </w:rPr>
        <w:t xml:space="preserve"> </w:t>
      </w:r>
      <w:r w:rsidRPr="00F0599A">
        <w:rPr>
          <w:szCs w:val="28"/>
        </w:rPr>
        <w:t>данного</w:t>
      </w:r>
      <w:r w:rsidR="00C34BEB" w:rsidRPr="00F0599A">
        <w:rPr>
          <w:szCs w:val="28"/>
        </w:rPr>
        <w:t xml:space="preserve"> </w:t>
      </w:r>
      <w:r w:rsidRPr="00F0599A">
        <w:rPr>
          <w:szCs w:val="28"/>
        </w:rPr>
        <w:t>показателя</w:t>
      </w:r>
      <w:r w:rsidR="00C34BEB" w:rsidRPr="00F0599A">
        <w:rPr>
          <w:szCs w:val="28"/>
        </w:rPr>
        <w:t xml:space="preserve"> </w:t>
      </w:r>
      <w:r w:rsidRPr="00F0599A">
        <w:rPr>
          <w:szCs w:val="28"/>
        </w:rPr>
        <w:t>в</w:t>
      </w:r>
      <w:r w:rsidR="00C34BEB" w:rsidRPr="00F0599A">
        <w:rPr>
          <w:szCs w:val="28"/>
        </w:rPr>
        <w:t xml:space="preserve"> </w:t>
      </w:r>
      <w:r w:rsidRPr="00F0599A">
        <w:rPr>
          <w:szCs w:val="28"/>
        </w:rPr>
        <w:t>группе,</w:t>
      </w:r>
      <w:r w:rsidR="00C34BEB" w:rsidRPr="00F0599A">
        <w:rPr>
          <w:szCs w:val="28"/>
        </w:rPr>
        <w:t xml:space="preserve"> </w:t>
      </w:r>
      <w:r w:rsidRPr="00F0599A">
        <w:rPr>
          <w:szCs w:val="28"/>
        </w:rPr>
        <w:t>или:</w:t>
      </w:r>
    </w:p>
    <w:p w:rsidR="00F0599A" w:rsidRDefault="00F0599A" w:rsidP="00F0599A">
      <w:pPr>
        <w:widowControl w:val="0"/>
        <w:tabs>
          <w:tab w:val="left" w:pos="1134"/>
        </w:tabs>
        <w:ind w:firstLine="709"/>
        <w:rPr>
          <w:szCs w:val="28"/>
          <w:lang w:val="uk-UA"/>
        </w:rPr>
      </w:pPr>
    </w:p>
    <w:p w:rsidR="00547CC9" w:rsidRPr="00F0599A" w:rsidRDefault="00547CC9" w:rsidP="00F0599A">
      <w:pPr>
        <w:widowControl w:val="0"/>
        <w:tabs>
          <w:tab w:val="left" w:pos="1134"/>
        </w:tabs>
        <w:ind w:firstLine="709"/>
        <w:rPr>
          <w:szCs w:val="28"/>
          <w:lang w:val="uk-UA"/>
        </w:rPr>
      </w:pPr>
      <w:r w:rsidRPr="00F0599A">
        <w:rPr>
          <w:szCs w:val="28"/>
          <w:lang w:val="uk-UA"/>
        </w:rPr>
        <w:t>Ф</w:t>
      </w:r>
      <w:r w:rsidRPr="00F0599A">
        <w:rPr>
          <w:szCs w:val="28"/>
          <w:vertAlign w:val="subscript"/>
        </w:rPr>
        <w:t>i</w:t>
      </w:r>
      <w:r w:rsidRPr="00F0599A">
        <w:rPr>
          <w:szCs w:val="28"/>
          <w:lang w:val="uk-UA"/>
        </w:rPr>
        <w:t>=</w:t>
      </w:r>
      <w:r w:rsidRPr="00F0599A">
        <w:rPr>
          <w:szCs w:val="28"/>
        </w:rPr>
        <w:t>n</w:t>
      </w:r>
      <w:r w:rsidRPr="00F0599A">
        <w:rPr>
          <w:szCs w:val="28"/>
          <w:vertAlign w:val="subscript"/>
          <w:lang w:val="uk-UA"/>
        </w:rPr>
        <w:t>1</w:t>
      </w:r>
      <w:r w:rsidRPr="00F0599A">
        <w:rPr>
          <w:szCs w:val="28"/>
          <w:lang w:val="uk-UA"/>
        </w:rPr>
        <w:t>*</w:t>
      </w:r>
      <w:r w:rsidRPr="00F0599A">
        <w:rPr>
          <w:szCs w:val="28"/>
        </w:rPr>
        <w:t>k</w:t>
      </w:r>
      <w:r w:rsidRPr="00F0599A">
        <w:rPr>
          <w:szCs w:val="28"/>
          <w:vertAlign w:val="subscript"/>
          <w:lang w:val="uk-UA"/>
        </w:rPr>
        <w:t>1</w:t>
      </w:r>
      <w:r w:rsidR="00C34BEB" w:rsidRPr="00F0599A">
        <w:rPr>
          <w:szCs w:val="28"/>
          <w:lang w:val="uk-UA"/>
        </w:rPr>
        <w:t xml:space="preserve"> </w:t>
      </w:r>
      <w:r w:rsidRPr="00F0599A">
        <w:rPr>
          <w:szCs w:val="28"/>
          <w:lang w:val="uk-UA"/>
        </w:rPr>
        <w:t>+</w:t>
      </w:r>
      <w:r w:rsidR="00C34BEB" w:rsidRPr="00F0599A">
        <w:rPr>
          <w:szCs w:val="28"/>
          <w:lang w:val="uk-UA"/>
        </w:rPr>
        <w:t xml:space="preserve"> </w:t>
      </w:r>
      <w:r w:rsidRPr="00F0599A">
        <w:rPr>
          <w:szCs w:val="28"/>
        </w:rPr>
        <w:t>n</w:t>
      </w:r>
      <w:r w:rsidRPr="00F0599A">
        <w:rPr>
          <w:szCs w:val="28"/>
          <w:vertAlign w:val="subscript"/>
          <w:lang w:val="uk-UA"/>
        </w:rPr>
        <w:t>2</w:t>
      </w:r>
      <w:r w:rsidRPr="00F0599A">
        <w:rPr>
          <w:szCs w:val="28"/>
          <w:lang w:val="uk-UA"/>
        </w:rPr>
        <w:t>*</w:t>
      </w:r>
      <w:r w:rsidRPr="00F0599A">
        <w:rPr>
          <w:szCs w:val="28"/>
        </w:rPr>
        <w:t>k</w:t>
      </w:r>
      <w:r w:rsidRPr="00F0599A">
        <w:rPr>
          <w:szCs w:val="28"/>
          <w:vertAlign w:val="subscript"/>
          <w:lang w:val="uk-UA"/>
        </w:rPr>
        <w:t>2</w:t>
      </w:r>
      <w:r w:rsidR="00C34BEB" w:rsidRPr="00F0599A">
        <w:rPr>
          <w:szCs w:val="28"/>
          <w:lang w:val="uk-UA"/>
        </w:rPr>
        <w:t xml:space="preserve"> </w:t>
      </w:r>
      <w:r w:rsidRPr="00F0599A">
        <w:rPr>
          <w:szCs w:val="28"/>
          <w:lang w:val="uk-UA"/>
        </w:rPr>
        <w:t>+</w:t>
      </w:r>
      <w:r w:rsidR="00C34BEB" w:rsidRPr="00F0599A">
        <w:rPr>
          <w:szCs w:val="28"/>
          <w:lang w:val="uk-UA"/>
        </w:rPr>
        <w:t xml:space="preserve"> </w:t>
      </w:r>
      <w:r w:rsidRPr="00F0599A">
        <w:rPr>
          <w:szCs w:val="28"/>
          <w:lang w:val="uk-UA"/>
        </w:rPr>
        <w:t>...+</w:t>
      </w:r>
      <w:r w:rsidR="00C34BEB" w:rsidRPr="00F0599A">
        <w:rPr>
          <w:szCs w:val="28"/>
          <w:lang w:val="uk-UA"/>
        </w:rPr>
        <w:t xml:space="preserve"> </w:t>
      </w:r>
      <w:r w:rsidRPr="00F0599A">
        <w:rPr>
          <w:szCs w:val="28"/>
        </w:rPr>
        <w:t>n</w:t>
      </w:r>
      <w:r w:rsidRPr="00F0599A">
        <w:rPr>
          <w:szCs w:val="28"/>
          <w:vertAlign w:val="subscript"/>
        </w:rPr>
        <w:t>j</w:t>
      </w:r>
      <w:r w:rsidRPr="00F0599A">
        <w:rPr>
          <w:szCs w:val="28"/>
          <w:lang w:val="uk-UA"/>
        </w:rPr>
        <w:t>*</w:t>
      </w:r>
      <w:r w:rsidRPr="00F0599A">
        <w:rPr>
          <w:szCs w:val="28"/>
        </w:rPr>
        <w:t>k</w:t>
      </w:r>
      <w:r w:rsidRPr="00F0599A">
        <w:rPr>
          <w:szCs w:val="28"/>
          <w:vertAlign w:val="subscript"/>
        </w:rPr>
        <w:t>j</w:t>
      </w:r>
      <w:r w:rsidRPr="00F0599A">
        <w:rPr>
          <w:szCs w:val="28"/>
          <w:lang w:val="uk-UA"/>
        </w:rPr>
        <w:t>,</w:t>
      </w:r>
      <w:r w:rsidR="00C34BEB" w:rsidRPr="00F0599A">
        <w:rPr>
          <w:szCs w:val="28"/>
          <w:lang w:val="uk-UA"/>
        </w:rPr>
        <w:t xml:space="preserve"> </w:t>
      </w:r>
      <w:r w:rsidRPr="00F0599A">
        <w:rPr>
          <w:szCs w:val="28"/>
          <w:lang w:val="uk-UA"/>
        </w:rPr>
        <w:t>(2.16)</w:t>
      </w:r>
    </w:p>
    <w:p w:rsidR="00F0599A" w:rsidRDefault="00F0599A" w:rsidP="00F0599A">
      <w:pPr>
        <w:widowControl w:val="0"/>
        <w:tabs>
          <w:tab w:val="left" w:pos="1134"/>
        </w:tabs>
        <w:ind w:firstLine="709"/>
        <w:rPr>
          <w:szCs w:val="28"/>
          <w:lang w:val="uk-UA"/>
        </w:rPr>
      </w:pPr>
    </w:p>
    <w:p w:rsidR="00547CC9" w:rsidRPr="00F0599A" w:rsidRDefault="00547CC9" w:rsidP="00F0599A">
      <w:pPr>
        <w:widowControl w:val="0"/>
        <w:tabs>
          <w:tab w:val="left" w:pos="1134"/>
        </w:tabs>
        <w:ind w:firstLine="709"/>
        <w:rPr>
          <w:szCs w:val="28"/>
        </w:rPr>
      </w:pPr>
      <w:r w:rsidRPr="00F0599A">
        <w:rPr>
          <w:szCs w:val="28"/>
        </w:rPr>
        <w:t>где</w:t>
      </w:r>
      <w:r w:rsidR="00C34BEB" w:rsidRPr="00F0599A">
        <w:rPr>
          <w:szCs w:val="28"/>
        </w:rPr>
        <w:t xml:space="preserve"> </w:t>
      </w:r>
      <w:r w:rsidRPr="00F0599A">
        <w:rPr>
          <w:szCs w:val="28"/>
        </w:rPr>
        <w:t>Ф</w:t>
      </w:r>
      <w:r w:rsidRPr="00F0599A">
        <w:rPr>
          <w:szCs w:val="28"/>
          <w:vertAlign w:val="subscript"/>
        </w:rPr>
        <w:t>i</w:t>
      </w:r>
      <w:r w:rsidR="00C34BEB" w:rsidRPr="00F0599A">
        <w:rPr>
          <w:szCs w:val="28"/>
        </w:rPr>
        <w:t xml:space="preserve"> </w:t>
      </w:r>
      <w:r w:rsidRPr="00F0599A">
        <w:rPr>
          <w:szCs w:val="28"/>
        </w:rPr>
        <w:t>-</w:t>
      </w:r>
      <w:r w:rsidR="00C34BEB" w:rsidRPr="00F0599A">
        <w:rPr>
          <w:szCs w:val="28"/>
        </w:rPr>
        <w:t xml:space="preserve"> </w:t>
      </w:r>
      <w:r w:rsidRPr="00F0599A">
        <w:rPr>
          <w:szCs w:val="28"/>
        </w:rPr>
        <w:t>общее</w:t>
      </w:r>
      <w:r w:rsidR="00C34BEB" w:rsidRPr="00F0599A">
        <w:rPr>
          <w:szCs w:val="28"/>
        </w:rPr>
        <w:t xml:space="preserve"> </w:t>
      </w:r>
      <w:r w:rsidRPr="00F0599A">
        <w:rPr>
          <w:szCs w:val="28"/>
        </w:rPr>
        <w:t>количество</w:t>
      </w:r>
      <w:r w:rsidR="00C34BEB" w:rsidRPr="00F0599A">
        <w:rPr>
          <w:szCs w:val="28"/>
        </w:rPr>
        <w:t xml:space="preserve"> </w:t>
      </w:r>
      <w:r w:rsidRPr="00F0599A">
        <w:rPr>
          <w:szCs w:val="28"/>
        </w:rPr>
        <w:t>баллов</w:t>
      </w:r>
      <w:r w:rsidR="00C34BEB" w:rsidRPr="00F0599A">
        <w:rPr>
          <w:szCs w:val="28"/>
        </w:rPr>
        <w:t xml:space="preserve"> </w:t>
      </w:r>
      <w:r w:rsidRPr="00F0599A">
        <w:rPr>
          <w:szCs w:val="28"/>
        </w:rPr>
        <w:t>i-ой</w:t>
      </w:r>
      <w:r w:rsidR="00C34BEB" w:rsidRPr="00F0599A">
        <w:rPr>
          <w:szCs w:val="28"/>
        </w:rPr>
        <w:t xml:space="preserve"> </w:t>
      </w:r>
      <w:r w:rsidRPr="00F0599A">
        <w:rPr>
          <w:szCs w:val="28"/>
        </w:rPr>
        <w:t>группы</w:t>
      </w:r>
      <w:r w:rsidR="00C34BEB" w:rsidRPr="00F0599A">
        <w:rPr>
          <w:szCs w:val="28"/>
        </w:rPr>
        <w:t xml:space="preserve"> </w:t>
      </w:r>
      <w:r w:rsidRPr="00F0599A">
        <w:rPr>
          <w:szCs w:val="28"/>
        </w:rPr>
        <w:t>факторов,</w:t>
      </w:r>
    </w:p>
    <w:p w:rsidR="00547CC9" w:rsidRPr="00F0599A" w:rsidRDefault="00547CC9" w:rsidP="00F0599A">
      <w:pPr>
        <w:widowControl w:val="0"/>
        <w:tabs>
          <w:tab w:val="left" w:pos="1134"/>
        </w:tabs>
        <w:ind w:firstLine="709"/>
        <w:rPr>
          <w:szCs w:val="28"/>
        </w:rPr>
      </w:pPr>
      <w:r w:rsidRPr="00F0599A">
        <w:rPr>
          <w:szCs w:val="28"/>
        </w:rPr>
        <w:t>n</w:t>
      </w:r>
      <w:r w:rsidRPr="00F0599A">
        <w:rPr>
          <w:szCs w:val="28"/>
          <w:vertAlign w:val="subscript"/>
        </w:rPr>
        <w:t>j</w:t>
      </w:r>
      <w:r w:rsidR="00C34BEB" w:rsidRPr="00F0599A">
        <w:rPr>
          <w:szCs w:val="28"/>
        </w:rPr>
        <w:t xml:space="preserve"> </w:t>
      </w:r>
      <w:r w:rsidRPr="00F0599A">
        <w:rPr>
          <w:szCs w:val="28"/>
        </w:rPr>
        <w:t>-</w:t>
      </w:r>
      <w:r w:rsidR="00C34BEB" w:rsidRPr="00F0599A">
        <w:rPr>
          <w:szCs w:val="28"/>
        </w:rPr>
        <w:t xml:space="preserve"> </w:t>
      </w:r>
      <w:r w:rsidRPr="00F0599A">
        <w:rPr>
          <w:szCs w:val="28"/>
        </w:rPr>
        <w:t>сумма</w:t>
      </w:r>
      <w:r w:rsidR="00C34BEB" w:rsidRPr="00F0599A">
        <w:rPr>
          <w:szCs w:val="28"/>
        </w:rPr>
        <w:t xml:space="preserve"> </w:t>
      </w:r>
      <w:r w:rsidRPr="00F0599A">
        <w:rPr>
          <w:szCs w:val="28"/>
        </w:rPr>
        <w:t>баллов,</w:t>
      </w:r>
      <w:r w:rsidR="00C34BEB" w:rsidRPr="00F0599A">
        <w:rPr>
          <w:szCs w:val="28"/>
        </w:rPr>
        <w:t xml:space="preserve"> </w:t>
      </w:r>
      <w:r w:rsidRPr="00F0599A">
        <w:rPr>
          <w:szCs w:val="28"/>
        </w:rPr>
        <w:t>набранных</w:t>
      </w:r>
      <w:r w:rsidR="00C34BEB" w:rsidRPr="00F0599A">
        <w:rPr>
          <w:szCs w:val="28"/>
        </w:rPr>
        <w:t xml:space="preserve"> </w:t>
      </w:r>
      <w:r w:rsidRPr="00F0599A">
        <w:rPr>
          <w:szCs w:val="28"/>
        </w:rPr>
        <w:t>по</w:t>
      </w:r>
      <w:r w:rsidR="00C34BEB" w:rsidRPr="00F0599A">
        <w:rPr>
          <w:szCs w:val="28"/>
        </w:rPr>
        <w:t xml:space="preserve"> </w:t>
      </w:r>
      <w:r w:rsidRPr="00F0599A">
        <w:rPr>
          <w:szCs w:val="28"/>
        </w:rPr>
        <w:t>j-ой</w:t>
      </w:r>
      <w:r w:rsidR="00C34BEB" w:rsidRPr="00F0599A">
        <w:rPr>
          <w:szCs w:val="28"/>
        </w:rPr>
        <w:t xml:space="preserve"> </w:t>
      </w:r>
      <w:r w:rsidRPr="00F0599A">
        <w:rPr>
          <w:szCs w:val="28"/>
        </w:rPr>
        <w:t>группе</w:t>
      </w:r>
      <w:r w:rsidR="00C34BEB" w:rsidRPr="00F0599A">
        <w:rPr>
          <w:szCs w:val="28"/>
        </w:rPr>
        <w:t xml:space="preserve"> </w:t>
      </w:r>
      <w:r w:rsidRPr="00F0599A">
        <w:rPr>
          <w:szCs w:val="28"/>
        </w:rPr>
        <w:t>показателей,</w:t>
      </w:r>
    </w:p>
    <w:p w:rsidR="00547CC9" w:rsidRPr="00F0599A" w:rsidRDefault="00547CC9" w:rsidP="00F0599A">
      <w:pPr>
        <w:widowControl w:val="0"/>
        <w:tabs>
          <w:tab w:val="left" w:pos="1134"/>
        </w:tabs>
        <w:ind w:firstLine="709"/>
        <w:rPr>
          <w:szCs w:val="28"/>
        </w:rPr>
      </w:pPr>
      <w:r w:rsidRPr="00F0599A">
        <w:rPr>
          <w:szCs w:val="28"/>
        </w:rPr>
        <w:t>k</w:t>
      </w:r>
      <w:r w:rsidRPr="00F0599A">
        <w:rPr>
          <w:szCs w:val="28"/>
          <w:vertAlign w:val="subscript"/>
        </w:rPr>
        <w:t>j</w:t>
      </w:r>
      <w:r w:rsidR="00C34BEB" w:rsidRPr="00F0599A">
        <w:rPr>
          <w:szCs w:val="28"/>
        </w:rPr>
        <w:t xml:space="preserve"> </w:t>
      </w:r>
      <w:r w:rsidRPr="00F0599A">
        <w:rPr>
          <w:szCs w:val="28"/>
        </w:rPr>
        <w:t>-</w:t>
      </w:r>
      <w:r w:rsidR="00C34BEB" w:rsidRPr="00F0599A">
        <w:rPr>
          <w:szCs w:val="28"/>
        </w:rPr>
        <w:t xml:space="preserve"> </w:t>
      </w:r>
      <w:r w:rsidRPr="00F0599A">
        <w:rPr>
          <w:szCs w:val="28"/>
        </w:rPr>
        <w:t>вес</w:t>
      </w:r>
      <w:r w:rsidR="00C34BEB" w:rsidRPr="00F0599A">
        <w:rPr>
          <w:szCs w:val="28"/>
        </w:rPr>
        <w:t xml:space="preserve"> </w:t>
      </w:r>
      <w:r w:rsidRPr="00F0599A">
        <w:rPr>
          <w:szCs w:val="28"/>
        </w:rPr>
        <w:t>j-oго</w:t>
      </w:r>
      <w:r w:rsidR="00C34BEB" w:rsidRPr="00F0599A">
        <w:rPr>
          <w:szCs w:val="28"/>
        </w:rPr>
        <w:t xml:space="preserve"> </w:t>
      </w:r>
      <w:r w:rsidRPr="00F0599A">
        <w:rPr>
          <w:szCs w:val="28"/>
        </w:rPr>
        <w:t>показателя</w:t>
      </w:r>
      <w:r w:rsidR="00C34BEB" w:rsidRPr="00F0599A">
        <w:rPr>
          <w:szCs w:val="28"/>
        </w:rPr>
        <w:t xml:space="preserve"> </w:t>
      </w:r>
      <w:r w:rsidRPr="00F0599A">
        <w:rPr>
          <w:szCs w:val="28"/>
        </w:rPr>
        <w:t>в</w:t>
      </w:r>
      <w:r w:rsidR="00C34BEB" w:rsidRPr="00F0599A">
        <w:rPr>
          <w:szCs w:val="28"/>
        </w:rPr>
        <w:t xml:space="preserve"> </w:t>
      </w:r>
      <w:r w:rsidRPr="00F0599A">
        <w:rPr>
          <w:szCs w:val="28"/>
        </w:rPr>
        <w:t>группе.</w:t>
      </w:r>
    </w:p>
    <w:p w:rsidR="00547CC9" w:rsidRPr="00F0599A" w:rsidRDefault="00547CC9" w:rsidP="00F0599A">
      <w:pPr>
        <w:widowControl w:val="0"/>
        <w:tabs>
          <w:tab w:val="left" w:pos="1134"/>
        </w:tabs>
        <w:ind w:firstLine="709"/>
        <w:rPr>
          <w:szCs w:val="28"/>
        </w:rPr>
      </w:pPr>
      <w:r w:rsidRPr="00F0599A">
        <w:rPr>
          <w:szCs w:val="28"/>
        </w:rPr>
        <w:t>Для</w:t>
      </w:r>
      <w:r w:rsidR="00C34BEB" w:rsidRPr="00F0599A">
        <w:rPr>
          <w:szCs w:val="28"/>
        </w:rPr>
        <w:t xml:space="preserve"> </w:t>
      </w:r>
      <w:r w:rsidRPr="00F0599A">
        <w:rPr>
          <w:szCs w:val="28"/>
        </w:rPr>
        <w:t>целей</w:t>
      </w:r>
      <w:r w:rsidR="00C34BEB" w:rsidRPr="00F0599A">
        <w:rPr>
          <w:szCs w:val="28"/>
        </w:rPr>
        <w:t xml:space="preserve"> </w:t>
      </w:r>
      <w:r w:rsidRPr="00F0599A">
        <w:rPr>
          <w:szCs w:val="28"/>
        </w:rPr>
        <w:t>расчета</w:t>
      </w:r>
      <w:r w:rsidR="00C34BEB" w:rsidRPr="00F0599A">
        <w:rPr>
          <w:szCs w:val="28"/>
        </w:rPr>
        <w:t xml:space="preserve"> </w:t>
      </w:r>
      <w:r w:rsidRPr="00F0599A">
        <w:rPr>
          <w:szCs w:val="28"/>
        </w:rPr>
        <w:t>лимита</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на</w:t>
      </w:r>
      <w:r w:rsidR="00C34BEB" w:rsidRPr="00F0599A">
        <w:rPr>
          <w:szCs w:val="28"/>
        </w:rPr>
        <w:t xml:space="preserve"> </w:t>
      </w:r>
      <w:r w:rsidRPr="00F0599A">
        <w:rPr>
          <w:szCs w:val="28"/>
        </w:rPr>
        <w:t>продукт,</w:t>
      </w:r>
      <w:r w:rsidR="00C34BEB" w:rsidRPr="00F0599A">
        <w:rPr>
          <w:szCs w:val="28"/>
        </w:rPr>
        <w:t xml:space="preserve"> </w:t>
      </w:r>
      <w:r w:rsidRPr="00F0599A">
        <w:rPr>
          <w:szCs w:val="28"/>
        </w:rPr>
        <w:t>в</w:t>
      </w:r>
      <w:r w:rsidR="00C34BEB" w:rsidRPr="00F0599A">
        <w:rPr>
          <w:szCs w:val="28"/>
        </w:rPr>
        <w:t xml:space="preserve"> </w:t>
      </w:r>
      <w:r w:rsidRPr="00F0599A">
        <w:rPr>
          <w:szCs w:val="28"/>
        </w:rPr>
        <w:t>сумму</w:t>
      </w:r>
      <w:r w:rsidR="00C34BEB" w:rsidRPr="00F0599A">
        <w:rPr>
          <w:szCs w:val="28"/>
        </w:rPr>
        <w:t xml:space="preserve"> </w:t>
      </w:r>
      <w:r w:rsidRPr="00F0599A">
        <w:rPr>
          <w:szCs w:val="28"/>
        </w:rPr>
        <w:t>обязательств</w:t>
      </w:r>
      <w:r w:rsidR="00C34BEB" w:rsidRPr="00F0599A">
        <w:rPr>
          <w:szCs w:val="28"/>
        </w:rPr>
        <w:t xml:space="preserve"> </w:t>
      </w:r>
      <w:r w:rsidRPr="00F0599A">
        <w:rPr>
          <w:szCs w:val="28"/>
        </w:rPr>
        <w:t>Банку</w:t>
      </w:r>
      <w:r w:rsidR="00C34BEB" w:rsidRPr="00F0599A">
        <w:rPr>
          <w:szCs w:val="28"/>
        </w:rPr>
        <w:t xml:space="preserve"> </w:t>
      </w:r>
      <w:r w:rsidRPr="00F0599A">
        <w:rPr>
          <w:szCs w:val="28"/>
        </w:rPr>
        <w:t>не</w:t>
      </w:r>
      <w:r w:rsidR="00C34BEB" w:rsidRPr="00F0599A">
        <w:rPr>
          <w:szCs w:val="28"/>
        </w:rPr>
        <w:t xml:space="preserve"> </w:t>
      </w:r>
      <w:r w:rsidRPr="00F0599A">
        <w:rPr>
          <w:szCs w:val="28"/>
        </w:rPr>
        <w:t>включаются</w:t>
      </w:r>
      <w:r w:rsidR="00C34BEB" w:rsidRPr="00F0599A">
        <w:rPr>
          <w:szCs w:val="28"/>
        </w:rPr>
        <w:t xml:space="preserve"> </w:t>
      </w:r>
      <w:r w:rsidRPr="00F0599A">
        <w:rPr>
          <w:szCs w:val="28"/>
        </w:rPr>
        <w:t>поручительства</w:t>
      </w:r>
      <w:r w:rsidR="00C34BEB" w:rsidRPr="00F0599A">
        <w:rPr>
          <w:szCs w:val="28"/>
        </w:rPr>
        <w:t xml:space="preserve"> </w:t>
      </w:r>
      <w:r w:rsidRPr="00F0599A">
        <w:rPr>
          <w:szCs w:val="28"/>
        </w:rPr>
        <w:t>клиента</w:t>
      </w:r>
      <w:r w:rsidR="00C34BEB" w:rsidRPr="00F0599A">
        <w:rPr>
          <w:szCs w:val="28"/>
        </w:rPr>
        <w:t xml:space="preserve"> </w:t>
      </w:r>
      <w:r w:rsidRPr="00F0599A">
        <w:rPr>
          <w:szCs w:val="28"/>
        </w:rPr>
        <w:t>перед</w:t>
      </w:r>
      <w:r w:rsidR="00C34BEB" w:rsidRPr="00F0599A">
        <w:rPr>
          <w:szCs w:val="28"/>
        </w:rPr>
        <w:t xml:space="preserve"> </w:t>
      </w:r>
      <w:r w:rsidRPr="00F0599A">
        <w:rPr>
          <w:szCs w:val="28"/>
        </w:rPr>
        <w:t>Банком</w:t>
      </w:r>
      <w:r w:rsidR="00C34BEB" w:rsidRPr="00F0599A">
        <w:rPr>
          <w:szCs w:val="28"/>
        </w:rPr>
        <w:t xml:space="preserve"> </w:t>
      </w:r>
      <w:r w:rsidRPr="00F0599A">
        <w:rPr>
          <w:szCs w:val="28"/>
        </w:rPr>
        <w:t>за</w:t>
      </w:r>
      <w:r w:rsidR="00C34BEB" w:rsidRPr="00F0599A">
        <w:rPr>
          <w:szCs w:val="28"/>
        </w:rPr>
        <w:t xml:space="preserve"> </w:t>
      </w:r>
      <w:r w:rsidRPr="00F0599A">
        <w:rPr>
          <w:szCs w:val="28"/>
        </w:rPr>
        <w:t>третьих</w:t>
      </w:r>
      <w:r w:rsidR="00C34BEB" w:rsidRPr="00F0599A">
        <w:rPr>
          <w:szCs w:val="28"/>
        </w:rPr>
        <w:t xml:space="preserve"> </w:t>
      </w:r>
      <w:r w:rsidRPr="00F0599A">
        <w:rPr>
          <w:szCs w:val="28"/>
        </w:rPr>
        <w:t>лиц</w:t>
      </w:r>
      <w:r w:rsidR="00C34BEB" w:rsidRPr="00F0599A">
        <w:rPr>
          <w:szCs w:val="28"/>
        </w:rPr>
        <w:t xml:space="preserve"> </w:t>
      </w:r>
      <w:r w:rsidRPr="00F0599A">
        <w:rPr>
          <w:szCs w:val="28"/>
        </w:rPr>
        <w:t>при</w:t>
      </w:r>
      <w:r w:rsidR="00C34BEB" w:rsidRPr="00F0599A">
        <w:rPr>
          <w:szCs w:val="28"/>
        </w:rPr>
        <w:t xml:space="preserve"> </w:t>
      </w:r>
      <w:r w:rsidRPr="00F0599A">
        <w:rPr>
          <w:szCs w:val="28"/>
        </w:rPr>
        <w:t>условии</w:t>
      </w:r>
      <w:r w:rsidR="00C34BEB" w:rsidRPr="00F0599A">
        <w:rPr>
          <w:szCs w:val="28"/>
        </w:rPr>
        <w:t xml:space="preserve"> </w:t>
      </w:r>
      <w:r w:rsidRPr="00F0599A">
        <w:rPr>
          <w:szCs w:val="28"/>
        </w:rPr>
        <w:t>наличия</w:t>
      </w:r>
      <w:r w:rsidR="00C34BEB" w:rsidRPr="00F0599A">
        <w:rPr>
          <w:szCs w:val="28"/>
        </w:rPr>
        <w:t xml:space="preserve"> </w:t>
      </w:r>
      <w:r w:rsidRPr="00F0599A">
        <w:rPr>
          <w:szCs w:val="28"/>
        </w:rPr>
        <w:t>фактов,</w:t>
      </w:r>
      <w:r w:rsidR="00C34BEB" w:rsidRPr="00F0599A">
        <w:rPr>
          <w:szCs w:val="28"/>
        </w:rPr>
        <w:t xml:space="preserve"> </w:t>
      </w:r>
      <w:r w:rsidRPr="00F0599A">
        <w:rPr>
          <w:szCs w:val="28"/>
        </w:rPr>
        <w:t>свидетельствующих</w:t>
      </w:r>
      <w:r w:rsidR="00C34BEB" w:rsidRPr="00F0599A">
        <w:rPr>
          <w:szCs w:val="28"/>
        </w:rPr>
        <w:t xml:space="preserve"> </w:t>
      </w:r>
      <w:r w:rsidRPr="00F0599A">
        <w:rPr>
          <w:szCs w:val="28"/>
        </w:rPr>
        <w:t>об</w:t>
      </w:r>
      <w:r w:rsidR="00C34BEB" w:rsidRPr="00F0599A">
        <w:rPr>
          <w:szCs w:val="28"/>
        </w:rPr>
        <w:t xml:space="preserve"> </w:t>
      </w:r>
      <w:r w:rsidRPr="00F0599A">
        <w:rPr>
          <w:szCs w:val="28"/>
        </w:rPr>
        <w:t>отличном</w:t>
      </w:r>
      <w:r w:rsidR="00C34BEB" w:rsidRPr="00F0599A">
        <w:rPr>
          <w:szCs w:val="28"/>
        </w:rPr>
        <w:t xml:space="preserve"> </w:t>
      </w:r>
      <w:r w:rsidRPr="00F0599A">
        <w:rPr>
          <w:szCs w:val="28"/>
        </w:rPr>
        <w:t>финансово-хозяйственном</w:t>
      </w:r>
      <w:r w:rsidR="00C34BEB" w:rsidRPr="00F0599A">
        <w:rPr>
          <w:szCs w:val="28"/>
        </w:rPr>
        <w:t xml:space="preserve"> </w:t>
      </w:r>
      <w:r w:rsidRPr="00F0599A">
        <w:rPr>
          <w:szCs w:val="28"/>
        </w:rPr>
        <w:t>состоянии</w:t>
      </w:r>
      <w:r w:rsidR="00C34BEB" w:rsidRPr="00F0599A">
        <w:rPr>
          <w:szCs w:val="28"/>
        </w:rPr>
        <w:t xml:space="preserve"> </w:t>
      </w:r>
      <w:r w:rsidRPr="00F0599A">
        <w:rPr>
          <w:szCs w:val="28"/>
        </w:rPr>
        <w:t>заемщика,</w:t>
      </w:r>
      <w:r w:rsidR="00C34BEB" w:rsidRPr="00F0599A">
        <w:rPr>
          <w:szCs w:val="28"/>
        </w:rPr>
        <w:t xml:space="preserve"> </w:t>
      </w:r>
      <w:r w:rsidRPr="00F0599A">
        <w:rPr>
          <w:szCs w:val="28"/>
        </w:rPr>
        <w:t>за</w:t>
      </w:r>
      <w:r w:rsidR="00C34BEB" w:rsidRPr="00F0599A">
        <w:rPr>
          <w:szCs w:val="28"/>
        </w:rPr>
        <w:t xml:space="preserve"> </w:t>
      </w:r>
      <w:r w:rsidRPr="00F0599A">
        <w:rPr>
          <w:szCs w:val="28"/>
        </w:rPr>
        <w:t>которого</w:t>
      </w:r>
      <w:r w:rsidR="00C34BEB" w:rsidRPr="00F0599A">
        <w:rPr>
          <w:szCs w:val="28"/>
        </w:rPr>
        <w:t xml:space="preserve"> </w:t>
      </w:r>
      <w:r w:rsidRPr="00F0599A">
        <w:rPr>
          <w:szCs w:val="28"/>
        </w:rPr>
        <w:t>поручился</w:t>
      </w:r>
      <w:r w:rsidR="00C34BEB" w:rsidRPr="00F0599A">
        <w:rPr>
          <w:szCs w:val="28"/>
        </w:rPr>
        <w:t xml:space="preserve"> </w:t>
      </w:r>
      <w:r w:rsidRPr="00F0599A">
        <w:rPr>
          <w:szCs w:val="28"/>
        </w:rPr>
        <w:t>клиент,</w:t>
      </w:r>
      <w:r w:rsidR="00C34BEB" w:rsidRPr="00F0599A">
        <w:rPr>
          <w:szCs w:val="28"/>
        </w:rPr>
        <w:t xml:space="preserve"> </w:t>
      </w:r>
      <w:r w:rsidRPr="00F0599A">
        <w:rPr>
          <w:szCs w:val="28"/>
        </w:rPr>
        <w:t>и</w:t>
      </w:r>
      <w:r w:rsidR="00C34BEB" w:rsidRPr="00F0599A">
        <w:rPr>
          <w:szCs w:val="28"/>
        </w:rPr>
        <w:t xml:space="preserve"> </w:t>
      </w:r>
      <w:r w:rsidRPr="00F0599A">
        <w:rPr>
          <w:szCs w:val="28"/>
        </w:rPr>
        <w:t>о</w:t>
      </w:r>
      <w:r w:rsidR="00C34BEB" w:rsidRPr="00F0599A">
        <w:rPr>
          <w:szCs w:val="28"/>
        </w:rPr>
        <w:t xml:space="preserve"> </w:t>
      </w:r>
      <w:r w:rsidRPr="00F0599A">
        <w:rPr>
          <w:szCs w:val="28"/>
        </w:rPr>
        <w:t>его</w:t>
      </w:r>
      <w:r w:rsidR="00C34BEB" w:rsidRPr="00F0599A">
        <w:rPr>
          <w:szCs w:val="28"/>
        </w:rPr>
        <w:t xml:space="preserve"> </w:t>
      </w:r>
      <w:r w:rsidRPr="00F0599A">
        <w:rPr>
          <w:szCs w:val="28"/>
        </w:rPr>
        <w:t>готовности</w:t>
      </w:r>
      <w:r w:rsidR="00C34BEB" w:rsidRPr="00F0599A">
        <w:rPr>
          <w:szCs w:val="28"/>
        </w:rPr>
        <w:t xml:space="preserve"> </w:t>
      </w:r>
      <w:r w:rsidRPr="00F0599A">
        <w:rPr>
          <w:szCs w:val="28"/>
        </w:rPr>
        <w:t>рассчитаться</w:t>
      </w:r>
      <w:r w:rsidR="00C34BEB" w:rsidRPr="00F0599A">
        <w:rPr>
          <w:szCs w:val="28"/>
        </w:rPr>
        <w:t xml:space="preserve"> </w:t>
      </w:r>
      <w:r w:rsidRPr="00F0599A">
        <w:rPr>
          <w:szCs w:val="28"/>
        </w:rPr>
        <w:t>по</w:t>
      </w:r>
      <w:r w:rsidR="00C34BEB" w:rsidRPr="00F0599A">
        <w:rPr>
          <w:szCs w:val="28"/>
        </w:rPr>
        <w:t xml:space="preserve"> </w:t>
      </w:r>
      <w:r w:rsidRPr="00F0599A">
        <w:rPr>
          <w:szCs w:val="28"/>
        </w:rPr>
        <w:t>своим</w:t>
      </w:r>
      <w:r w:rsidR="00C34BEB" w:rsidRPr="00F0599A">
        <w:rPr>
          <w:szCs w:val="28"/>
        </w:rPr>
        <w:t xml:space="preserve"> </w:t>
      </w:r>
      <w:r w:rsidRPr="00F0599A">
        <w:rPr>
          <w:szCs w:val="28"/>
        </w:rPr>
        <w:t>обязательствам.</w:t>
      </w:r>
    </w:p>
    <w:p w:rsidR="00547CC9" w:rsidRPr="00F0599A" w:rsidRDefault="00547CC9" w:rsidP="00F0599A">
      <w:pPr>
        <w:widowControl w:val="0"/>
        <w:tabs>
          <w:tab w:val="left" w:pos="1134"/>
        </w:tabs>
        <w:ind w:firstLine="709"/>
        <w:rPr>
          <w:szCs w:val="28"/>
        </w:rPr>
      </w:pPr>
      <w:r w:rsidRPr="00F0599A">
        <w:rPr>
          <w:szCs w:val="28"/>
        </w:rPr>
        <w:t>Для</w:t>
      </w:r>
      <w:r w:rsidR="00C34BEB" w:rsidRPr="00F0599A">
        <w:rPr>
          <w:szCs w:val="28"/>
        </w:rPr>
        <w:t xml:space="preserve"> </w:t>
      </w:r>
      <w:r w:rsidRPr="00F0599A">
        <w:rPr>
          <w:szCs w:val="28"/>
        </w:rPr>
        <w:t>расчета</w:t>
      </w:r>
      <w:r w:rsidR="00C34BEB" w:rsidRPr="00F0599A">
        <w:rPr>
          <w:szCs w:val="28"/>
        </w:rPr>
        <w:t xml:space="preserve"> </w:t>
      </w:r>
      <w:r w:rsidRPr="00F0599A">
        <w:rPr>
          <w:szCs w:val="28"/>
        </w:rPr>
        <w:t>группы</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анализируемого</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продукта</w:t>
      </w:r>
      <w:r w:rsidR="00C34BEB" w:rsidRPr="00F0599A">
        <w:rPr>
          <w:szCs w:val="28"/>
        </w:rPr>
        <w:t xml:space="preserve"> </w:t>
      </w:r>
      <w:r w:rsidRPr="00F0599A">
        <w:rPr>
          <w:szCs w:val="28"/>
        </w:rPr>
        <w:t>используются</w:t>
      </w:r>
      <w:r w:rsidR="00C34BEB" w:rsidRPr="00F0599A">
        <w:rPr>
          <w:szCs w:val="28"/>
        </w:rPr>
        <w:t xml:space="preserve"> </w:t>
      </w:r>
      <w:r w:rsidRPr="00F0599A">
        <w:rPr>
          <w:szCs w:val="28"/>
        </w:rPr>
        <w:t>представленные</w:t>
      </w:r>
      <w:r w:rsidR="00C34BEB" w:rsidRPr="00F0599A">
        <w:rPr>
          <w:szCs w:val="28"/>
        </w:rPr>
        <w:t xml:space="preserve"> </w:t>
      </w:r>
      <w:r w:rsidRPr="00F0599A">
        <w:rPr>
          <w:szCs w:val="28"/>
        </w:rPr>
        <w:t>клиентом</w:t>
      </w:r>
      <w:r w:rsidR="00C34BEB" w:rsidRPr="00F0599A">
        <w:rPr>
          <w:szCs w:val="28"/>
        </w:rPr>
        <w:t xml:space="preserve"> </w:t>
      </w:r>
      <w:r w:rsidRPr="00F0599A">
        <w:rPr>
          <w:szCs w:val="28"/>
        </w:rPr>
        <w:t>данные</w:t>
      </w:r>
      <w:r w:rsidR="00C34BEB" w:rsidRPr="00F0599A">
        <w:rPr>
          <w:szCs w:val="28"/>
        </w:rPr>
        <w:t xml:space="preserve"> </w:t>
      </w:r>
      <w:r w:rsidRPr="00F0599A">
        <w:rPr>
          <w:szCs w:val="28"/>
        </w:rPr>
        <w:t>отчетности</w:t>
      </w:r>
      <w:r w:rsidR="00C34BEB" w:rsidRPr="00F0599A">
        <w:rPr>
          <w:szCs w:val="28"/>
        </w:rPr>
        <w:t xml:space="preserve"> </w:t>
      </w:r>
      <w:r w:rsidRPr="00F0599A">
        <w:rPr>
          <w:szCs w:val="28"/>
        </w:rPr>
        <w:t>установленной</w:t>
      </w:r>
      <w:r w:rsidR="00C34BEB" w:rsidRPr="00F0599A">
        <w:rPr>
          <w:szCs w:val="28"/>
        </w:rPr>
        <w:t xml:space="preserve"> </w:t>
      </w:r>
      <w:r w:rsidRPr="00F0599A">
        <w:rPr>
          <w:szCs w:val="28"/>
        </w:rPr>
        <w:t>формы:</w:t>
      </w:r>
      <w:r w:rsidR="00C34BEB" w:rsidRPr="00F0599A">
        <w:rPr>
          <w:szCs w:val="28"/>
        </w:rPr>
        <w:t xml:space="preserve"> </w:t>
      </w:r>
      <w:r w:rsidRPr="00F0599A">
        <w:rPr>
          <w:szCs w:val="28"/>
        </w:rPr>
        <w:t>бухгалтерский</w:t>
      </w:r>
      <w:r w:rsidR="00C34BEB" w:rsidRPr="00F0599A">
        <w:rPr>
          <w:szCs w:val="28"/>
        </w:rPr>
        <w:t xml:space="preserve"> </w:t>
      </w:r>
      <w:r w:rsidRPr="00F0599A">
        <w:rPr>
          <w:szCs w:val="28"/>
        </w:rPr>
        <w:t>баланс</w:t>
      </w:r>
      <w:r w:rsidR="00C34BEB" w:rsidRPr="00F0599A">
        <w:rPr>
          <w:szCs w:val="28"/>
        </w:rPr>
        <w:t xml:space="preserve"> </w:t>
      </w:r>
      <w:r w:rsidRPr="00F0599A">
        <w:rPr>
          <w:szCs w:val="28"/>
        </w:rPr>
        <w:t>(ф.№1)</w:t>
      </w:r>
      <w:r w:rsidR="00C34BEB" w:rsidRPr="00F0599A">
        <w:rPr>
          <w:szCs w:val="28"/>
        </w:rPr>
        <w:t xml:space="preserve"> </w:t>
      </w:r>
      <w:r w:rsidRPr="00F0599A">
        <w:rPr>
          <w:szCs w:val="28"/>
        </w:rPr>
        <w:t>и</w:t>
      </w:r>
      <w:r w:rsidR="00C34BEB" w:rsidRPr="00F0599A">
        <w:rPr>
          <w:szCs w:val="28"/>
        </w:rPr>
        <w:t xml:space="preserve"> </w:t>
      </w:r>
      <w:r w:rsidRPr="00F0599A">
        <w:rPr>
          <w:szCs w:val="28"/>
        </w:rPr>
        <w:t>отчет</w:t>
      </w:r>
      <w:r w:rsidR="00C34BEB" w:rsidRPr="00F0599A">
        <w:rPr>
          <w:szCs w:val="28"/>
        </w:rPr>
        <w:t xml:space="preserve"> </w:t>
      </w:r>
      <w:r w:rsidRPr="00F0599A">
        <w:rPr>
          <w:szCs w:val="28"/>
        </w:rPr>
        <w:t>о</w:t>
      </w:r>
      <w:r w:rsidR="00C34BEB" w:rsidRPr="00F0599A">
        <w:rPr>
          <w:szCs w:val="28"/>
        </w:rPr>
        <w:t xml:space="preserve"> </w:t>
      </w:r>
      <w:r w:rsidRPr="00F0599A">
        <w:rPr>
          <w:szCs w:val="28"/>
        </w:rPr>
        <w:t>финансовых</w:t>
      </w:r>
      <w:r w:rsidR="00C34BEB" w:rsidRPr="00F0599A">
        <w:rPr>
          <w:szCs w:val="28"/>
        </w:rPr>
        <w:t xml:space="preserve"> </w:t>
      </w:r>
      <w:r w:rsidRPr="00F0599A">
        <w:rPr>
          <w:szCs w:val="28"/>
        </w:rPr>
        <w:t>результатах</w:t>
      </w:r>
      <w:r w:rsidR="00C34BEB" w:rsidRPr="00F0599A">
        <w:rPr>
          <w:szCs w:val="28"/>
        </w:rPr>
        <w:t xml:space="preserve"> </w:t>
      </w:r>
      <w:r w:rsidRPr="00F0599A">
        <w:rPr>
          <w:szCs w:val="28"/>
        </w:rPr>
        <w:t>(ф.№2).</w:t>
      </w:r>
      <w:r w:rsidR="00C34BEB" w:rsidRPr="00F0599A">
        <w:rPr>
          <w:szCs w:val="28"/>
        </w:rPr>
        <w:t xml:space="preserve"> </w:t>
      </w:r>
      <w:r w:rsidRPr="00F0599A">
        <w:rPr>
          <w:szCs w:val="28"/>
        </w:rPr>
        <w:t>Кроме</w:t>
      </w:r>
      <w:r w:rsidR="00C34BEB" w:rsidRPr="00F0599A">
        <w:rPr>
          <w:szCs w:val="28"/>
        </w:rPr>
        <w:t xml:space="preserve"> </w:t>
      </w:r>
      <w:r w:rsidRPr="00F0599A">
        <w:rPr>
          <w:szCs w:val="28"/>
        </w:rPr>
        <w:t>того,</w:t>
      </w:r>
      <w:r w:rsidR="00C34BEB" w:rsidRPr="00F0599A">
        <w:rPr>
          <w:szCs w:val="28"/>
        </w:rPr>
        <w:t xml:space="preserve"> </w:t>
      </w:r>
      <w:r w:rsidRPr="00F0599A">
        <w:rPr>
          <w:szCs w:val="28"/>
        </w:rPr>
        <w:t>кредитному</w:t>
      </w:r>
      <w:r w:rsidR="00C34BEB" w:rsidRPr="00F0599A">
        <w:rPr>
          <w:szCs w:val="28"/>
        </w:rPr>
        <w:t xml:space="preserve"> </w:t>
      </w:r>
      <w:r w:rsidRPr="00F0599A">
        <w:rPr>
          <w:szCs w:val="28"/>
        </w:rPr>
        <w:t>работнику</w:t>
      </w:r>
      <w:r w:rsidR="00C34BEB" w:rsidRPr="00F0599A">
        <w:rPr>
          <w:szCs w:val="28"/>
        </w:rPr>
        <w:t xml:space="preserve"> </w:t>
      </w:r>
      <w:r w:rsidRPr="00F0599A">
        <w:rPr>
          <w:szCs w:val="28"/>
        </w:rPr>
        <w:t>следует</w:t>
      </w:r>
      <w:r w:rsidR="00C34BEB" w:rsidRPr="00F0599A">
        <w:rPr>
          <w:szCs w:val="28"/>
        </w:rPr>
        <w:t xml:space="preserve"> </w:t>
      </w:r>
      <w:r w:rsidRPr="00F0599A">
        <w:rPr>
          <w:szCs w:val="28"/>
        </w:rPr>
        <w:t>запросить</w:t>
      </w:r>
      <w:r w:rsidR="00C34BEB" w:rsidRPr="00F0599A">
        <w:rPr>
          <w:szCs w:val="28"/>
        </w:rPr>
        <w:t xml:space="preserve"> </w:t>
      </w:r>
      <w:r w:rsidRPr="00F0599A">
        <w:rPr>
          <w:szCs w:val="28"/>
        </w:rPr>
        <w:t>клиента</w:t>
      </w:r>
      <w:r w:rsidR="00C34BEB" w:rsidRPr="00F0599A">
        <w:rPr>
          <w:szCs w:val="28"/>
        </w:rPr>
        <w:t xml:space="preserve"> </w:t>
      </w:r>
      <w:r w:rsidRPr="00F0599A">
        <w:rPr>
          <w:szCs w:val="28"/>
        </w:rPr>
        <w:t>о</w:t>
      </w:r>
      <w:r w:rsidR="00C34BEB" w:rsidRPr="00F0599A">
        <w:rPr>
          <w:szCs w:val="28"/>
        </w:rPr>
        <w:t xml:space="preserve"> </w:t>
      </w:r>
      <w:r w:rsidRPr="00F0599A">
        <w:rPr>
          <w:szCs w:val="28"/>
        </w:rPr>
        <w:t>подготовке</w:t>
      </w:r>
      <w:r w:rsidR="00C34BEB" w:rsidRPr="00F0599A">
        <w:rPr>
          <w:szCs w:val="28"/>
        </w:rPr>
        <w:t xml:space="preserve"> </w:t>
      </w:r>
      <w:r w:rsidRPr="00F0599A">
        <w:rPr>
          <w:szCs w:val="28"/>
        </w:rPr>
        <w:t>за</w:t>
      </w:r>
      <w:r w:rsidR="00C34BEB" w:rsidRPr="00F0599A">
        <w:rPr>
          <w:szCs w:val="28"/>
        </w:rPr>
        <w:t xml:space="preserve"> </w:t>
      </w:r>
      <w:r w:rsidRPr="00F0599A">
        <w:rPr>
          <w:szCs w:val="28"/>
        </w:rPr>
        <w:t>4</w:t>
      </w:r>
      <w:r w:rsidR="00C34BEB" w:rsidRPr="00F0599A">
        <w:rPr>
          <w:szCs w:val="28"/>
        </w:rPr>
        <w:t xml:space="preserve"> </w:t>
      </w:r>
      <w:r w:rsidRPr="00F0599A">
        <w:rPr>
          <w:szCs w:val="28"/>
        </w:rPr>
        <w:t>последних</w:t>
      </w:r>
      <w:r w:rsidR="00C34BEB" w:rsidRPr="00F0599A">
        <w:rPr>
          <w:szCs w:val="28"/>
        </w:rPr>
        <w:t xml:space="preserve"> </w:t>
      </w:r>
      <w:r w:rsidRPr="00F0599A">
        <w:rPr>
          <w:szCs w:val="28"/>
        </w:rPr>
        <w:t>отчетных</w:t>
      </w:r>
      <w:r w:rsidR="00C34BEB" w:rsidRPr="00F0599A">
        <w:rPr>
          <w:szCs w:val="28"/>
        </w:rPr>
        <w:t xml:space="preserve"> </w:t>
      </w:r>
      <w:r w:rsidRPr="00F0599A">
        <w:rPr>
          <w:szCs w:val="28"/>
        </w:rPr>
        <w:t>периода</w:t>
      </w:r>
      <w:r w:rsidR="00C34BEB" w:rsidRPr="00F0599A">
        <w:rPr>
          <w:szCs w:val="28"/>
        </w:rPr>
        <w:t xml:space="preserve"> </w:t>
      </w:r>
      <w:r w:rsidRPr="00F0599A">
        <w:rPr>
          <w:szCs w:val="28"/>
        </w:rPr>
        <w:t>расшифровку</w:t>
      </w:r>
      <w:r w:rsidR="00C34BEB" w:rsidRPr="00F0599A">
        <w:rPr>
          <w:szCs w:val="28"/>
        </w:rPr>
        <w:t xml:space="preserve"> </w:t>
      </w:r>
      <w:r w:rsidRPr="00F0599A">
        <w:rPr>
          <w:szCs w:val="28"/>
        </w:rPr>
        <w:t>движения</w:t>
      </w:r>
      <w:r w:rsidR="00C34BEB" w:rsidRPr="00F0599A">
        <w:rPr>
          <w:szCs w:val="28"/>
        </w:rPr>
        <w:t xml:space="preserve"> </w:t>
      </w:r>
      <w:r w:rsidRPr="00F0599A">
        <w:rPr>
          <w:szCs w:val="28"/>
        </w:rPr>
        <w:t>денежных</w:t>
      </w:r>
      <w:r w:rsidR="00C34BEB" w:rsidRPr="00F0599A">
        <w:rPr>
          <w:szCs w:val="28"/>
        </w:rPr>
        <w:t xml:space="preserve"> </w:t>
      </w:r>
      <w:r w:rsidRPr="00F0599A">
        <w:rPr>
          <w:szCs w:val="28"/>
        </w:rPr>
        <w:t>средств</w:t>
      </w:r>
      <w:r w:rsidR="00C34BEB" w:rsidRPr="00F0599A">
        <w:rPr>
          <w:szCs w:val="28"/>
        </w:rPr>
        <w:t xml:space="preserve"> </w:t>
      </w:r>
      <w:r w:rsidRPr="00F0599A">
        <w:rPr>
          <w:szCs w:val="28"/>
        </w:rPr>
        <w:t>в</w:t>
      </w:r>
      <w:r w:rsidR="00C34BEB" w:rsidRPr="00F0599A">
        <w:rPr>
          <w:szCs w:val="28"/>
        </w:rPr>
        <w:t xml:space="preserve"> </w:t>
      </w:r>
      <w:r w:rsidRPr="00F0599A">
        <w:rPr>
          <w:szCs w:val="28"/>
        </w:rPr>
        <w:t>форме</w:t>
      </w:r>
      <w:r w:rsidR="00C34BEB" w:rsidRPr="00F0599A">
        <w:rPr>
          <w:szCs w:val="28"/>
        </w:rPr>
        <w:t xml:space="preserve"> </w:t>
      </w:r>
      <w:r w:rsidRPr="00F0599A">
        <w:rPr>
          <w:szCs w:val="28"/>
        </w:rPr>
        <w:t>стандартной</w:t>
      </w:r>
      <w:r w:rsidR="00C34BEB" w:rsidRPr="00F0599A">
        <w:rPr>
          <w:szCs w:val="28"/>
        </w:rPr>
        <w:t xml:space="preserve"> </w:t>
      </w:r>
      <w:r w:rsidRPr="00F0599A">
        <w:rPr>
          <w:szCs w:val="28"/>
        </w:rPr>
        <w:t>бухгалтерской</w:t>
      </w:r>
      <w:r w:rsidR="00C34BEB" w:rsidRPr="00F0599A">
        <w:rPr>
          <w:szCs w:val="28"/>
        </w:rPr>
        <w:t xml:space="preserve"> </w:t>
      </w:r>
      <w:r w:rsidRPr="00F0599A">
        <w:rPr>
          <w:szCs w:val="28"/>
        </w:rPr>
        <w:t>отчетности</w:t>
      </w:r>
      <w:r w:rsidR="00C34BEB" w:rsidRPr="00F0599A">
        <w:rPr>
          <w:szCs w:val="28"/>
        </w:rPr>
        <w:t xml:space="preserve"> </w:t>
      </w:r>
      <w:r w:rsidRPr="00F0599A">
        <w:rPr>
          <w:szCs w:val="28"/>
        </w:rPr>
        <w:t>«Отчет</w:t>
      </w:r>
      <w:r w:rsidR="00C34BEB" w:rsidRPr="00F0599A">
        <w:rPr>
          <w:szCs w:val="28"/>
        </w:rPr>
        <w:t xml:space="preserve"> </w:t>
      </w:r>
      <w:r w:rsidRPr="00F0599A">
        <w:rPr>
          <w:szCs w:val="28"/>
        </w:rPr>
        <w:t>о</w:t>
      </w:r>
      <w:r w:rsidR="00C34BEB" w:rsidRPr="00F0599A">
        <w:rPr>
          <w:szCs w:val="28"/>
        </w:rPr>
        <w:t xml:space="preserve"> </w:t>
      </w:r>
      <w:r w:rsidRPr="00F0599A">
        <w:rPr>
          <w:szCs w:val="28"/>
        </w:rPr>
        <w:t>движении</w:t>
      </w:r>
      <w:r w:rsidR="00C34BEB" w:rsidRPr="00F0599A">
        <w:rPr>
          <w:szCs w:val="28"/>
        </w:rPr>
        <w:t xml:space="preserve"> </w:t>
      </w:r>
      <w:r w:rsidRPr="00F0599A">
        <w:rPr>
          <w:szCs w:val="28"/>
        </w:rPr>
        <w:t>денежных</w:t>
      </w:r>
      <w:r w:rsidR="00C34BEB" w:rsidRPr="00F0599A">
        <w:rPr>
          <w:szCs w:val="28"/>
        </w:rPr>
        <w:t xml:space="preserve"> </w:t>
      </w:r>
      <w:r w:rsidRPr="00F0599A">
        <w:rPr>
          <w:szCs w:val="28"/>
        </w:rPr>
        <w:t>средств</w:t>
      </w:r>
      <w:r w:rsidR="00C34BEB" w:rsidRPr="00F0599A">
        <w:rPr>
          <w:szCs w:val="28"/>
        </w:rPr>
        <w:t xml:space="preserve"> </w:t>
      </w:r>
      <w:r w:rsidRPr="00F0599A">
        <w:rPr>
          <w:szCs w:val="28"/>
        </w:rPr>
        <w:t>(ф.№4).</w:t>
      </w:r>
    </w:p>
    <w:p w:rsidR="00547CC9" w:rsidRPr="00F0599A" w:rsidRDefault="00547CC9" w:rsidP="00F0599A">
      <w:pPr>
        <w:widowControl w:val="0"/>
        <w:tabs>
          <w:tab w:val="left" w:pos="1134"/>
        </w:tabs>
        <w:ind w:firstLine="709"/>
        <w:rPr>
          <w:szCs w:val="28"/>
        </w:rPr>
      </w:pPr>
      <w:r w:rsidRPr="00F0599A">
        <w:rPr>
          <w:szCs w:val="28"/>
        </w:rPr>
        <w:t>СТОП-показатели</w:t>
      </w:r>
      <w:r w:rsidR="00C34BEB" w:rsidRPr="00F0599A">
        <w:rPr>
          <w:szCs w:val="28"/>
        </w:rPr>
        <w:t xml:space="preserve"> </w:t>
      </w:r>
      <w:r w:rsidRPr="00F0599A">
        <w:rPr>
          <w:szCs w:val="28"/>
        </w:rPr>
        <w:t>по</w:t>
      </w:r>
      <w:r w:rsidR="00C34BEB" w:rsidRPr="00F0599A">
        <w:rPr>
          <w:szCs w:val="28"/>
        </w:rPr>
        <w:t xml:space="preserve"> </w:t>
      </w:r>
      <w:r w:rsidRPr="00F0599A">
        <w:rPr>
          <w:szCs w:val="28"/>
        </w:rPr>
        <w:t>некоторым</w:t>
      </w:r>
      <w:r w:rsidR="00C34BEB" w:rsidRPr="00F0599A">
        <w:rPr>
          <w:szCs w:val="28"/>
        </w:rPr>
        <w:t xml:space="preserve"> </w:t>
      </w:r>
      <w:r w:rsidRPr="00F0599A">
        <w:rPr>
          <w:szCs w:val="28"/>
        </w:rPr>
        <w:t>значениям</w:t>
      </w:r>
      <w:r w:rsidR="00C34BEB" w:rsidRPr="00F0599A">
        <w:rPr>
          <w:szCs w:val="28"/>
        </w:rPr>
        <w:t xml:space="preserve"> </w:t>
      </w:r>
      <w:r w:rsidRPr="00F0599A">
        <w:rPr>
          <w:szCs w:val="28"/>
        </w:rPr>
        <w:t>предусмотренных</w:t>
      </w:r>
      <w:r w:rsidR="00C34BEB" w:rsidRPr="00F0599A">
        <w:rPr>
          <w:szCs w:val="28"/>
        </w:rPr>
        <w:t xml:space="preserve"> </w:t>
      </w:r>
      <w:r w:rsidRPr="00F0599A">
        <w:rPr>
          <w:szCs w:val="28"/>
        </w:rPr>
        <w:t>методикой</w:t>
      </w:r>
      <w:r w:rsidR="00C34BEB" w:rsidRPr="00F0599A">
        <w:rPr>
          <w:szCs w:val="28"/>
        </w:rPr>
        <w:t xml:space="preserve"> </w:t>
      </w:r>
      <w:r w:rsidRPr="00F0599A">
        <w:rPr>
          <w:szCs w:val="28"/>
        </w:rPr>
        <w:t>параметров</w:t>
      </w:r>
      <w:r w:rsidR="00C34BEB" w:rsidRPr="00F0599A">
        <w:rPr>
          <w:szCs w:val="28"/>
        </w:rPr>
        <w:t xml:space="preserve"> </w:t>
      </w:r>
      <w:r w:rsidRPr="00F0599A">
        <w:rPr>
          <w:szCs w:val="28"/>
        </w:rPr>
        <w:t>применяются</w:t>
      </w:r>
      <w:r w:rsidR="00C34BEB" w:rsidRPr="00F0599A">
        <w:rPr>
          <w:szCs w:val="28"/>
        </w:rPr>
        <w:t xml:space="preserve"> </w:t>
      </w:r>
      <w:r w:rsidRPr="00F0599A">
        <w:rPr>
          <w:szCs w:val="28"/>
        </w:rPr>
        <w:t>как</w:t>
      </w:r>
      <w:r w:rsidR="00C34BEB" w:rsidRPr="00F0599A">
        <w:rPr>
          <w:szCs w:val="28"/>
        </w:rPr>
        <w:t xml:space="preserve"> </w:t>
      </w:r>
      <w:r w:rsidRPr="00F0599A">
        <w:rPr>
          <w:szCs w:val="28"/>
        </w:rPr>
        <w:t>для</w:t>
      </w:r>
      <w:r w:rsidR="00C34BEB" w:rsidRPr="00F0599A">
        <w:rPr>
          <w:szCs w:val="28"/>
        </w:rPr>
        <w:t xml:space="preserve"> </w:t>
      </w:r>
      <w:r w:rsidRPr="00F0599A">
        <w:rPr>
          <w:szCs w:val="28"/>
        </w:rPr>
        <w:t>оценки</w:t>
      </w:r>
      <w:r w:rsidR="00C34BEB" w:rsidRPr="00F0599A">
        <w:rPr>
          <w:szCs w:val="28"/>
        </w:rPr>
        <w:t xml:space="preserve"> </w:t>
      </w:r>
      <w:r w:rsidRPr="00F0599A">
        <w:rPr>
          <w:szCs w:val="28"/>
        </w:rPr>
        <w:t>вновь</w:t>
      </w:r>
      <w:r w:rsidR="00C34BEB" w:rsidRPr="00F0599A">
        <w:rPr>
          <w:szCs w:val="28"/>
        </w:rPr>
        <w:t xml:space="preserve"> </w:t>
      </w:r>
      <w:r w:rsidRPr="00F0599A">
        <w:rPr>
          <w:szCs w:val="28"/>
        </w:rPr>
        <w:t>предоставляемых</w:t>
      </w:r>
      <w:r w:rsidR="00C34BEB" w:rsidRPr="00F0599A">
        <w:rPr>
          <w:szCs w:val="28"/>
        </w:rPr>
        <w:t xml:space="preserve"> </w:t>
      </w:r>
      <w:r w:rsidRPr="00F0599A">
        <w:rPr>
          <w:szCs w:val="28"/>
        </w:rPr>
        <w:t>продуктов,</w:t>
      </w:r>
      <w:r w:rsidR="00C34BEB" w:rsidRPr="00F0599A">
        <w:rPr>
          <w:szCs w:val="28"/>
        </w:rPr>
        <w:t xml:space="preserve"> </w:t>
      </w:r>
      <w:r w:rsidRPr="00F0599A">
        <w:rPr>
          <w:szCs w:val="28"/>
        </w:rPr>
        <w:t>так</w:t>
      </w:r>
      <w:r w:rsidR="00C34BEB" w:rsidRPr="00F0599A">
        <w:rPr>
          <w:szCs w:val="28"/>
        </w:rPr>
        <w:t xml:space="preserve"> </w:t>
      </w:r>
      <w:r w:rsidRPr="00F0599A">
        <w:rPr>
          <w:szCs w:val="28"/>
        </w:rPr>
        <w:t>и</w:t>
      </w:r>
      <w:r w:rsidR="00C34BEB" w:rsidRPr="00F0599A">
        <w:rPr>
          <w:szCs w:val="28"/>
        </w:rPr>
        <w:t xml:space="preserve"> </w:t>
      </w:r>
      <w:r w:rsidRPr="00F0599A">
        <w:rPr>
          <w:szCs w:val="28"/>
        </w:rPr>
        <w:t>в</w:t>
      </w:r>
      <w:r w:rsidR="00C34BEB" w:rsidRPr="00F0599A">
        <w:rPr>
          <w:szCs w:val="28"/>
        </w:rPr>
        <w:t xml:space="preserve"> </w:t>
      </w:r>
      <w:r w:rsidRPr="00F0599A">
        <w:rPr>
          <w:szCs w:val="28"/>
        </w:rPr>
        <w:t>случае</w:t>
      </w:r>
      <w:r w:rsidR="00C34BEB" w:rsidRPr="00F0599A">
        <w:rPr>
          <w:szCs w:val="28"/>
        </w:rPr>
        <w:t xml:space="preserve"> </w:t>
      </w:r>
      <w:r w:rsidRPr="00F0599A">
        <w:rPr>
          <w:szCs w:val="28"/>
        </w:rPr>
        <w:t>с</w:t>
      </w:r>
      <w:r w:rsidR="00C34BEB" w:rsidRPr="00F0599A">
        <w:rPr>
          <w:szCs w:val="28"/>
        </w:rPr>
        <w:t xml:space="preserve"> </w:t>
      </w:r>
      <w:r w:rsidRPr="00F0599A">
        <w:rPr>
          <w:szCs w:val="28"/>
        </w:rPr>
        <w:t>переоценкой</w:t>
      </w:r>
      <w:r w:rsidR="00C34BEB" w:rsidRPr="00F0599A">
        <w:rPr>
          <w:szCs w:val="28"/>
        </w:rPr>
        <w:t xml:space="preserve"> </w:t>
      </w:r>
      <w:r w:rsidRPr="00F0599A">
        <w:rPr>
          <w:szCs w:val="28"/>
        </w:rPr>
        <w:t>уже</w:t>
      </w:r>
      <w:r w:rsidR="00C34BEB" w:rsidRPr="00F0599A">
        <w:rPr>
          <w:szCs w:val="28"/>
        </w:rPr>
        <w:t xml:space="preserve"> </w:t>
      </w:r>
      <w:r w:rsidRPr="00F0599A">
        <w:rPr>
          <w:szCs w:val="28"/>
        </w:rPr>
        <w:t>действующих.</w:t>
      </w:r>
    </w:p>
    <w:p w:rsidR="00547CC9" w:rsidRPr="00F0599A" w:rsidRDefault="00547CC9" w:rsidP="00F0599A">
      <w:pPr>
        <w:widowControl w:val="0"/>
        <w:tabs>
          <w:tab w:val="left" w:pos="1134"/>
        </w:tabs>
        <w:ind w:firstLine="709"/>
        <w:rPr>
          <w:szCs w:val="28"/>
        </w:rPr>
      </w:pPr>
      <w:r w:rsidRPr="00F0599A">
        <w:rPr>
          <w:szCs w:val="28"/>
        </w:rPr>
        <w:t>А)</w:t>
      </w:r>
      <w:r w:rsidR="00C34BEB" w:rsidRPr="00F0599A">
        <w:rPr>
          <w:szCs w:val="28"/>
        </w:rPr>
        <w:t xml:space="preserve"> </w:t>
      </w:r>
      <w:r w:rsidRPr="00F0599A">
        <w:rPr>
          <w:szCs w:val="28"/>
        </w:rPr>
        <w:t>Качество</w:t>
      </w:r>
      <w:r w:rsidR="00C34BEB" w:rsidRPr="00F0599A">
        <w:rPr>
          <w:szCs w:val="28"/>
        </w:rPr>
        <w:t xml:space="preserve"> </w:t>
      </w:r>
      <w:r w:rsidRPr="00F0599A">
        <w:rPr>
          <w:szCs w:val="28"/>
        </w:rPr>
        <w:t>обеспечения.</w:t>
      </w:r>
      <w:r w:rsidR="00C34BEB" w:rsidRPr="00F0599A">
        <w:rPr>
          <w:szCs w:val="28"/>
        </w:rPr>
        <w:t xml:space="preserve"> </w:t>
      </w:r>
      <w:r w:rsidRPr="00F0599A">
        <w:rPr>
          <w:szCs w:val="28"/>
        </w:rPr>
        <w:t>Вес</w:t>
      </w:r>
      <w:r w:rsidR="00C34BEB" w:rsidRPr="00F0599A">
        <w:rPr>
          <w:szCs w:val="28"/>
        </w:rPr>
        <w:t xml:space="preserve"> </w:t>
      </w:r>
      <w:r w:rsidRPr="00F0599A">
        <w:rPr>
          <w:szCs w:val="28"/>
        </w:rPr>
        <w:t>группы</w:t>
      </w:r>
      <w:r w:rsidR="00C34BEB" w:rsidRPr="00F0599A">
        <w:rPr>
          <w:szCs w:val="28"/>
        </w:rPr>
        <w:t xml:space="preserve"> </w:t>
      </w:r>
      <w:r w:rsidRPr="00F0599A">
        <w:rPr>
          <w:szCs w:val="28"/>
        </w:rPr>
        <w:t>0,25</w:t>
      </w:r>
    </w:p>
    <w:p w:rsidR="00547CC9" w:rsidRPr="00F0599A" w:rsidRDefault="00547CC9" w:rsidP="00F0599A">
      <w:pPr>
        <w:widowControl w:val="0"/>
        <w:tabs>
          <w:tab w:val="left" w:pos="1134"/>
        </w:tabs>
        <w:ind w:firstLine="709"/>
        <w:rPr>
          <w:szCs w:val="28"/>
        </w:rPr>
      </w:pPr>
      <w:r w:rsidRPr="00F0599A">
        <w:rPr>
          <w:szCs w:val="28"/>
        </w:rPr>
        <w:t>Оценка</w:t>
      </w:r>
      <w:r w:rsidR="00C34BEB" w:rsidRPr="00F0599A">
        <w:rPr>
          <w:szCs w:val="28"/>
        </w:rPr>
        <w:t xml:space="preserve"> </w:t>
      </w:r>
      <w:r w:rsidRPr="00F0599A">
        <w:rPr>
          <w:szCs w:val="28"/>
        </w:rPr>
        <w:t>обеспечения</w:t>
      </w:r>
      <w:r w:rsidR="00C34BEB" w:rsidRPr="00F0599A">
        <w:rPr>
          <w:szCs w:val="28"/>
        </w:rPr>
        <w:t xml:space="preserve"> </w:t>
      </w:r>
      <w:r w:rsidRPr="00F0599A">
        <w:rPr>
          <w:szCs w:val="28"/>
        </w:rPr>
        <w:t>проводится</w:t>
      </w:r>
      <w:r w:rsidR="00C34BEB" w:rsidRPr="00F0599A">
        <w:rPr>
          <w:szCs w:val="28"/>
        </w:rPr>
        <w:t xml:space="preserve"> </w:t>
      </w:r>
      <w:r w:rsidRPr="00F0599A">
        <w:rPr>
          <w:szCs w:val="28"/>
        </w:rPr>
        <w:t>отдельно</w:t>
      </w:r>
      <w:r w:rsidR="00C34BEB" w:rsidRPr="00F0599A">
        <w:rPr>
          <w:szCs w:val="28"/>
        </w:rPr>
        <w:t xml:space="preserve"> </w:t>
      </w:r>
      <w:r w:rsidRPr="00F0599A">
        <w:rPr>
          <w:szCs w:val="28"/>
        </w:rPr>
        <w:t>по</w:t>
      </w:r>
      <w:r w:rsidR="00C34BEB" w:rsidRPr="00F0599A">
        <w:rPr>
          <w:szCs w:val="28"/>
        </w:rPr>
        <w:t xml:space="preserve"> </w:t>
      </w:r>
      <w:r w:rsidRPr="00F0599A">
        <w:rPr>
          <w:szCs w:val="28"/>
        </w:rPr>
        <w:t>каждому</w:t>
      </w:r>
      <w:r w:rsidR="00C34BEB" w:rsidRPr="00F0599A">
        <w:rPr>
          <w:szCs w:val="28"/>
        </w:rPr>
        <w:t xml:space="preserve"> </w:t>
      </w:r>
      <w:r w:rsidRPr="00F0599A">
        <w:rPr>
          <w:szCs w:val="28"/>
        </w:rPr>
        <w:t>кредитному</w:t>
      </w:r>
      <w:r w:rsidR="00C34BEB" w:rsidRPr="00F0599A">
        <w:rPr>
          <w:szCs w:val="28"/>
        </w:rPr>
        <w:t xml:space="preserve"> </w:t>
      </w:r>
      <w:r w:rsidRPr="00F0599A">
        <w:rPr>
          <w:szCs w:val="28"/>
        </w:rPr>
        <w:t>продукту</w:t>
      </w:r>
      <w:r w:rsidR="00C34BEB" w:rsidRPr="00F0599A">
        <w:rPr>
          <w:szCs w:val="28"/>
        </w:rPr>
        <w:t xml:space="preserve"> </w:t>
      </w:r>
      <w:r w:rsidRPr="00F0599A">
        <w:rPr>
          <w:szCs w:val="28"/>
        </w:rPr>
        <w:t>и</w:t>
      </w:r>
      <w:r w:rsidR="00C34BEB" w:rsidRPr="00F0599A">
        <w:rPr>
          <w:szCs w:val="28"/>
        </w:rPr>
        <w:t xml:space="preserve"> </w:t>
      </w:r>
      <w:r w:rsidRPr="00F0599A">
        <w:rPr>
          <w:szCs w:val="28"/>
        </w:rPr>
        <w:t>виду</w:t>
      </w:r>
      <w:r w:rsidR="00C34BEB" w:rsidRPr="00F0599A">
        <w:rPr>
          <w:szCs w:val="28"/>
        </w:rPr>
        <w:t xml:space="preserve"> </w:t>
      </w:r>
      <w:r w:rsidRPr="00F0599A">
        <w:rPr>
          <w:szCs w:val="28"/>
        </w:rPr>
        <w:t>обеспечения.</w:t>
      </w:r>
    </w:p>
    <w:p w:rsidR="00547CC9" w:rsidRPr="00F0599A" w:rsidRDefault="00547CC9" w:rsidP="00F0599A">
      <w:pPr>
        <w:widowControl w:val="0"/>
        <w:tabs>
          <w:tab w:val="left" w:pos="1134"/>
        </w:tabs>
        <w:ind w:firstLine="709"/>
        <w:rPr>
          <w:szCs w:val="28"/>
        </w:rPr>
      </w:pPr>
      <w:r w:rsidRPr="00F0599A">
        <w:rPr>
          <w:szCs w:val="28"/>
        </w:rPr>
        <w:t>В</w:t>
      </w:r>
      <w:r w:rsidR="00C34BEB" w:rsidRPr="00F0599A">
        <w:rPr>
          <w:szCs w:val="28"/>
        </w:rPr>
        <w:t xml:space="preserve"> </w:t>
      </w:r>
      <w:r w:rsidRPr="00F0599A">
        <w:rPr>
          <w:szCs w:val="28"/>
        </w:rPr>
        <w:t>случае</w:t>
      </w:r>
      <w:r w:rsidR="00C34BEB" w:rsidRPr="00F0599A">
        <w:rPr>
          <w:szCs w:val="28"/>
        </w:rPr>
        <w:t xml:space="preserve"> </w:t>
      </w:r>
      <w:r w:rsidRPr="00F0599A">
        <w:rPr>
          <w:szCs w:val="28"/>
        </w:rPr>
        <w:t>предоставления</w:t>
      </w:r>
      <w:r w:rsidR="00C34BEB" w:rsidRPr="00F0599A">
        <w:rPr>
          <w:szCs w:val="28"/>
        </w:rPr>
        <w:t xml:space="preserve"> </w:t>
      </w:r>
      <w:r w:rsidRPr="00F0599A">
        <w:rPr>
          <w:szCs w:val="28"/>
        </w:rPr>
        <w:t>в</w:t>
      </w:r>
      <w:r w:rsidR="00C34BEB" w:rsidRPr="00F0599A">
        <w:rPr>
          <w:szCs w:val="28"/>
        </w:rPr>
        <w:t xml:space="preserve"> </w:t>
      </w:r>
      <w:r w:rsidRPr="00F0599A">
        <w:rPr>
          <w:szCs w:val="28"/>
        </w:rPr>
        <w:t>обеспечение</w:t>
      </w:r>
      <w:r w:rsidR="00C34BEB" w:rsidRPr="00F0599A">
        <w:rPr>
          <w:szCs w:val="28"/>
        </w:rPr>
        <w:t xml:space="preserve"> </w:t>
      </w:r>
      <w:r w:rsidRPr="00F0599A">
        <w:rPr>
          <w:szCs w:val="28"/>
        </w:rPr>
        <w:t>по</w:t>
      </w:r>
      <w:r w:rsidR="00C34BEB" w:rsidRPr="00F0599A">
        <w:rPr>
          <w:szCs w:val="28"/>
        </w:rPr>
        <w:t xml:space="preserve"> </w:t>
      </w:r>
      <w:r w:rsidRPr="00F0599A">
        <w:rPr>
          <w:szCs w:val="28"/>
        </w:rPr>
        <w:t>одному</w:t>
      </w:r>
      <w:r w:rsidR="00C34BEB" w:rsidRPr="00F0599A">
        <w:rPr>
          <w:szCs w:val="28"/>
        </w:rPr>
        <w:t xml:space="preserve"> </w:t>
      </w:r>
      <w:r w:rsidRPr="00F0599A">
        <w:rPr>
          <w:szCs w:val="28"/>
        </w:rPr>
        <w:t>кредитному</w:t>
      </w:r>
      <w:r w:rsidR="00C34BEB" w:rsidRPr="00F0599A">
        <w:rPr>
          <w:szCs w:val="28"/>
        </w:rPr>
        <w:t xml:space="preserve"> </w:t>
      </w:r>
      <w:r w:rsidRPr="00F0599A">
        <w:rPr>
          <w:szCs w:val="28"/>
        </w:rPr>
        <w:t>продукту</w:t>
      </w:r>
      <w:r w:rsidR="00C34BEB" w:rsidRPr="00F0599A">
        <w:rPr>
          <w:szCs w:val="28"/>
        </w:rPr>
        <w:t xml:space="preserve"> </w:t>
      </w:r>
      <w:r w:rsidRPr="00F0599A">
        <w:rPr>
          <w:szCs w:val="28"/>
        </w:rPr>
        <w:t>различных</w:t>
      </w:r>
      <w:r w:rsidR="00C34BEB" w:rsidRPr="00F0599A">
        <w:rPr>
          <w:szCs w:val="28"/>
        </w:rPr>
        <w:t xml:space="preserve"> </w:t>
      </w:r>
      <w:r w:rsidRPr="00F0599A">
        <w:rPr>
          <w:szCs w:val="28"/>
        </w:rPr>
        <w:t>видов</w:t>
      </w:r>
      <w:r w:rsidR="00C34BEB" w:rsidRPr="00F0599A">
        <w:rPr>
          <w:szCs w:val="28"/>
        </w:rPr>
        <w:t xml:space="preserve"> </w:t>
      </w:r>
      <w:r w:rsidRPr="00F0599A">
        <w:rPr>
          <w:szCs w:val="28"/>
        </w:rPr>
        <w:t>активов</w:t>
      </w:r>
      <w:r w:rsidR="00C34BEB" w:rsidRPr="00F0599A">
        <w:rPr>
          <w:szCs w:val="28"/>
        </w:rPr>
        <w:t xml:space="preserve"> </w:t>
      </w:r>
      <w:r w:rsidRPr="00F0599A">
        <w:rPr>
          <w:szCs w:val="28"/>
        </w:rPr>
        <w:t>расчет</w:t>
      </w:r>
      <w:r w:rsidR="00C34BEB" w:rsidRPr="00F0599A">
        <w:rPr>
          <w:szCs w:val="28"/>
        </w:rPr>
        <w:t xml:space="preserve"> </w:t>
      </w:r>
      <w:r w:rsidRPr="00F0599A">
        <w:rPr>
          <w:szCs w:val="28"/>
        </w:rPr>
        <w:t>производится</w:t>
      </w:r>
      <w:r w:rsidR="00C34BEB" w:rsidRPr="00F0599A">
        <w:rPr>
          <w:szCs w:val="28"/>
        </w:rPr>
        <w:t xml:space="preserve"> </w:t>
      </w:r>
      <w:r w:rsidRPr="00F0599A">
        <w:rPr>
          <w:szCs w:val="28"/>
        </w:rPr>
        <w:t>суммированием</w:t>
      </w:r>
      <w:r w:rsidR="00C34BEB" w:rsidRPr="00F0599A">
        <w:rPr>
          <w:szCs w:val="28"/>
        </w:rPr>
        <w:t xml:space="preserve"> </w:t>
      </w:r>
      <w:r w:rsidRPr="00F0599A">
        <w:rPr>
          <w:szCs w:val="28"/>
        </w:rPr>
        <w:t>оценок</w:t>
      </w:r>
      <w:r w:rsidR="00C34BEB" w:rsidRPr="00F0599A">
        <w:rPr>
          <w:szCs w:val="28"/>
        </w:rPr>
        <w:t xml:space="preserve"> </w:t>
      </w:r>
      <w:r w:rsidRPr="00F0599A">
        <w:rPr>
          <w:szCs w:val="28"/>
        </w:rPr>
        <w:t>по</w:t>
      </w:r>
      <w:r w:rsidR="00C34BEB" w:rsidRPr="00F0599A">
        <w:rPr>
          <w:szCs w:val="28"/>
        </w:rPr>
        <w:t xml:space="preserve"> </w:t>
      </w:r>
      <w:r w:rsidRPr="00F0599A">
        <w:rPr>
          <w:szCs w:val="28"/>
        </w:rPr>
        <w:t>каждому</w:t>
      </w:r>
      <w:r w:rsidR="00C34BEB" w:rsidRPr="00F0599A">
        <w:rPr>
          <w:szCs w:val="28"/>
        </w:rPr>
        <w:t xml:space="preserve"> </w:t>
      </w:r>
      <w:r w:rsidRPr="00F0599A">
        <w:rPr>
          <w:szCs w:val="28"/>
        </w:rPr>
        <w:t>виду</w:t>
      </w:r>
      <w:r w:rsidR="00C34BEB" w:rsidRPr="00F0599A">
        <w:rPr>
          <w:szCs w:val="28"/>
        </w:rPr>
        <w:t xml:space="preserve"> </w:t>
      </w:r>
      <w:r w:rsidRPr="00F0599A">
        <w:rPr>
          <w:szCs w:val="28"/>
        </w:rPr>
        <w:t>активов.</w:t>
      </w:r>
    </w:p>
    <w:p w:rsidR="00547CC9" w:rsidRPr="00F0599A" w:rsidRDefault="00547CC9" w:rsidP="00F0599A">
      <w:pPr>
        <w:widowControl w:val="0"/>
        <w:tabs>
          <w:tab w:val="left" w:pos="1134"/>
        </w:tabs>
        <w:ind w:firstLine="709"/>
        <w:rPr>
          <w:szCs w:val="28"/>
        </w:rPr>
      </w:pPr>
      <w:r w:rsidRPr="00F0599A">
        <w:rPr>
          <w:szCs w:val="28"/>
        </w:rPr>
        <w:t>Оценка</w:t>
      </w:r>
      <w:r w:rsidR="00C34BEB" w:rsidRPr="00F0599A">
        <w:rPr>
          <w:szCs w:val="28"/>
        </w:rPr>
        <w:t xml:space="preserve"> </w:t>
      </w:r>
      <w:r w:rsidRPr="00F0599A">
        <w:rPr>
          <w:szCs w:val="28"/>
        </w:rPr>
        <w:t>высоколиквидного</w:t>
      </w:r>
      <w:r w:rsidR="00C34BEB" w:rsidRPr="00F0599A">
        <w:rPr>
          <w:szCs w:val="28"/>
        </w:rPr>
        <w:t xml:space="preserve"> </w:t>
      </w:r>
      <w:r w:rsidRPr="00F0599A">
        <w:rPr>
          <w:szCs w:val="28"/>
        </w:rPr>
        <w:t>обеспечения</w:t>
      </w:r>
      <w:r w:rsidR="00C34BEB" w:rsidRPr="00F0599A">
        <w:rPr>
          <w:szCs w:val="28"/>
        </w:rPr>
        <w:t xml:space="preserve"> </w:t>
      </w:r>
      <w:r w:rsidRPr="00F0599A">
        <w:rPr>
          <w:szCs w:val="28"/>
        </w:rPr>
        <w:t>не</w:t>
      </w:r>
      <w:r w:rsidR="00C34BEB" w:rsidRPr="00F0599A">
        <w:rPr>
          <w:szCs w:val="28"/>
        </w:rPr>
        <w:t xml:space="preserve"> </w:t>
      </w:r>
      <w:r w:rsidRPr="00F0599A">
        <w:rPr>
          <w:szCs w:val="28"/>
        </w:rPr>
        <w:t>производится,</w:t>
      </w:r>
      <w:r w:rsidR="00C34BEB" w:rsidRPr="00F0599A">
        <w:rPr>
          <w:szCs w:val="28"/>
        </w:rPr>
        <w:t xml:space="preserve"> </w:t>
      </w:r>
      <w:r w:rsidRPr="00F0599A">
        <w:rPr>
          <w:szCs w:val="28"/>
        </w:rPr>
        <w:t>т.к.</w:t>
      </w:r>
      <w:r w:rsidR="00C34BEB" w:rsidRPr="00F0599A">
        <w:rPr>
          <w:szCs w:val="28"/>
        </w:rPr>
        <w:t xml:space="preserve"> </w:t>
      </w:r>
      <w:r w:rsidRPr="00F0599A">
        <w:rPr>
          <w:szCs w:val="28"/>
        </w:rPr>
        <w:t>оно</w:t>
      </w:r>
      <w:r w:rsidR="00C34BEB" w:rsidRPr="00F0599A">
        <w:rPr>
          <w:szCs w:val="28"/>
        </w:rPr>
        <w:t xml:space="preserve"> </w:t>
      </w:r>
      <w:r w:rsidRPr="00F0599A">
        <w:rPr>
          <w:szCs w:val="28"/>
        </w:rPr>
        <w:t>не</w:t>
      </w:r>
      <w:r w:rsidR="00C34BEB" w:rsidRPr="00F0599A">
        <w:rPr>
          <w:szCs w:val="28"/>
        </w:rPr>
        <w:t xml:space="preserve"> </w:t>
      </w:r>
      <w:r w:rsidRPr="00F0599A">
        <w:rPr>
          <w:szCs w:val="28"/>
        </w:rPr>
        <w:t>участвует</w:t>
      </w:r>
      <w:r w:rsidR="00C34BEB" w:rsidRPr="00F0599A">
        <w:rPr>
          <w:szCs w:val="28"/>
        </w:rPr>
        <w:t xml:space="preserve"> </w:t>
      </w:r>
      <w:r w:rsidRPr="00F0599A">
        <w:rPr>
          <w:szCs w:val="28"/>
        </w:rPr>
        <w:t>в</w:t>
      </w:r>
      <w:r w:rsidR="00C34BEB" w:rsidRPr="00F0599A">
        <w:rPr>
          <w:szCs w:val="28"/>
        </w:rPr>
        <w:t xml:space="preserve"> </w:t>
      </w:r>
      <w:r w:rsidRPr="00F0599A">
        <w:rPr>
          <w:szCs w:val="28"/>
        </w:rPr>
        <w:t>расчете.</w:t>
      </w:r>
      <w:r w:rsidR="00C34BEB" w:rsidRPr="00F0599A">
        <w:rPr>
          <w:szCs w:val="28"/>
        </w:rPr>
        <w:t xml:space="preserve"> </w:t>
      </w:r>
      <w:r w:rsidRPr="00F0599A">
        <w:rPr>
          <w:szCs w:val="28"/>
        </w:rPr>
        <w:t>Если</w:t>
      </w:r>
      <w:r w:rsidR="00C34BEB" w:rsidRPr="00F0599A">
        <w:rPr>
          <w:szCs w:val="28"/>
        </w:rPr>
        <w:t xml:space="preserve"> </w:t>
      </w:r>
      <w:r w:rsidRPr="00F0599A">
        <w:rPr>
          <w:szCs w:val="28"/>
        </w:rPr>
        <w:t>предложенное</w:t>
      </w:r>
      <w:r w:rsidR="00C34BEB" w:rsidRPr="00F0599A">
        <w:rPr>
          <w:szCs w:val="28"/>
        </w:rPr>
        <w:t xml:space="preserve"> </w:t>
      </w:r>
      <w:r w:rsidRPr="00F0599A">
        <w:rPr>
          <w:szCs w:val="28"/>
        </w:rPr>
        <w:t>клиентом</w:t>
      </w:r>
      <w:r w:rsidR="00C34BEB" w:rsidRPr="00F0599A">
        <w:rPr>
          <w:szCs w:val="28"/>
        </w:rPr>
        <w:t xml:space="preserve"> </w:t>
      </w:r>
      <w:r w:rsidRPr="00F0599A">
        <w:rPr>
          <w:szCs w:val="28"/>
        </w:rPr>
        <w:t>обеспечение</w:t>
      </w:r>
      <w:r w:rsidR="00C34BEB" w:rsidRPr="00F0599A">
        <w:rPr>
          <w:szCs w:val="28"/>
        </w:rPr>
        <w:t xml:space="preserve"> </w:t>
      </w:r>
      <w:r w:rsidRPr="00F0599A">
        <w:rPr>
          <w:szCs w:val="28"/>
        </w:rPr>
        <w:t>относится</w:t>
      </w:r>
      <w:r w:rsidR="00C34BEB" w:rsidRPr="00F0599A">
        <w:rPr>
          <w:szCs w:val="28"/>
        </w:rPr>
        <w:t xml:space="preserve"> </w:t>
      </w:r>
      <w:r w:rsidRPr="00F0599A">
        <w:rPr>
          <w:szCs w:val="28"/>
        </w:rPr>
        <w:t>к</w:t>
      </w:r>
      <w:r w:rsidR="00C34BEB" w:rsidRPr="00F0599A">
        <w:rPr>
          <w:szCs w:val="28"/>
        </w:rPr>
        <w:t xml:space="preserve"> </w:t>
      </w:r>
      <w:r w:rsidRPr="00F0599A">
        <w:rPr>
          <w:szCs w:val="28"/>
        </w:rPr>
        <w:t>высоколиквидному</w:t>
      </w:r>
      <w:r w:rsidR="00C34BEB" w:rsidRPr="00F0599A">
        <w:rPr>
          <w:szCs w:val="28"/>
        </w:rPr>
        <w:t xml:space="preserve"> </w:t>
      </w:r>
      <w:r w:rsidRPr="00F0599A">
        <w:rPr>
          <w:szCs w:val="28"/>
        </w:rPr>
        <w:t>виду,</w:t>
      </w:r>
      <w:r w:rsidR="00C34BEB" w:rsidRPr="00F0599A">
        <w:rPr>
          <w:szCs w:val="28"/>
        </w:rPr>
        <w:t xml:space="preserve"> </w:t>
      </w:r>
      <w:r w:rsidRPr="00F0599A">
        <w:rPr>
          <w:szCs w:val="28"/>
        </w:rPr>
        <w:t>то</w:t>
      </w:r>
      <w:r w:rsidR="00C34BEB" w:rsidRPr="00F0599A">
        <w:rPr>
          <w:szCs w:val="28"/>
        </w:rPr>
        <w:t xml:space="preserve"> </w:t>
      </w:r>
      <w:r w:rsidRPr="00F0599A">
        <w:rPr>
          <w:szCs w:val="28"/>
        </w:rPr>
        <w:t>величина</w:t>
      </w:r>
      <w:r w:rsidR="00C34BEB" w:rsidRPr="00F0599A">
        <w:rPr>
          <w:szCs w:val="28"/>
        </w:rPr>
        <w:t xml:space="preserve"> </w:t>
      </w:r>
      <w:r w:rsidRPr="00F0599A">
        <w:rPr>
          <w:szCs w:val="28"/>
        </w:rPr>
        <w:t>обязательств</w:t>
      </w:r>
      <w:r w:rsidR="00C34BEB" w:rsidRPr="00F0599A">
        <w:rPr>
          <w:szCs w:val="28"/>
        </w:rPr>
        <w:t xml:space="preserve"> </w:t>
      </w:r>
      <w:r w:rsidRPr="00F0599A">
        <w:rPr>
          <w:szCs w:val="28"/>
        </w:rPr>
        <w:t>Банку</w:t>
      </w:r>
      <w:r w:rsidR="00C34BEB" w:rsidRPr="00F0599A">
        <w:rPr>
          <w:szCs w:val="28"/>
        </w:rPr>
        <w:t xml:space="preserve"> </w:t>
      </w:r>
      <w:r w:rsidRPr="00F0599A">
        <w:rPr>
          <w:szCs w:val="28"/>
        </w:rPr>
        <w:t>в</w:t>
      </w:r>
      <w:r w:rsidR="00C34BEB" w:rsidRPr="00F0599A">
        <w:rPr>
          <w:szCs w:val="28"/>
        </w:rPr>
        <w:t xml:space="preserve"> </w:t>
      </w:r>
      <w:r w:rsidRPr="00F0599A">
        <w:rPr>
          <w:szCs w:val="28"/>
        </w:rPr>
        <w:t>целях</w:t>
      </w:r>
      <w:r w:rsidR="00C34BEB" w:rsidRPr="00F0599A">
        <w:rPr>
          <w:szCs w:val="28"/>
        </w:rPr>
        <w:t xml:space="preserve"> </w:t>
      </w:r>
      <w:r w:rsidRPr="00F0599A">
        <w:rPr>
          <w:szCs w:val="28"/>
        </w:rPr>
        <w:t>настоящего</w:t>
      </w:r>
      <w:r w:rsidR="00C34BEB" w:rsidRPr="00F0599A">
        <w:rPr>
          <w:szCs w:val="28"/>
        </w:rPr>
        <w:t xml:space="preserve"> </w:t>
      </w:r>
      <w:r w:rsidRPr="00F0599A">
        <w:rPr>
          <w:szCs w:val="28"/>
        </w:rPr>
        <w:t>анализа</w:t>
      </w:r>
      <w:r w:rsidR="00C34BEB" w:rsidRPr="00F0599A">
        <w:rPr>
          <w:szCs w:val="28"/>
        </w:rPr>
        <w:t xml:space="preserve"> </w:t>
      </w:r>
      <w:r w:rsidRPr="00F0599A">
        <w:rPr>
          <w:szCs w:val="28"/>
        </w:rPr>
        <w:t>понижается</w:t>
      </w:r>
      <w:r w:rsidR="00C34BEB" w:rsidRPr="00F0599A">
        <w:rPr>
          <w:szCs w:val="28"/>
        </w:rPr>
        <w:t xml:space="preserve"> </w:t>
      </w:r>
      <w:r w:rsidRPr="00F0599A">
        <w:rPr>
          <w:szCs w:val="28"/>
        </w:rPr>
        <w:t>на</w:t>
      </w:r>
      <w:r w:rsidR="00C34BEB" w:rsidRPr="00F0599A">
        <w:rPr>
          <w:szCs w:val="28"/>
        </w:rPr>
        <w:t xml:space="preserve"> </w:t>
      </w:r>
      <w:r w:rsidRPr="00F0599A">
        <w:rPr>
          <w:szCs w:val="28"/>
        </w:rPr>
        <w:t>залоговую</w:t>
      </w:r>
      <w:r w:rsidR="00C34BEB" w:rsidRPr="00F0599A">
        <w:rPr>
          <w:szCs w:val="28"/>
        </w:rPr>
        <w:t xml:space="preserve"> </w:t>
      </w:r>
      <w:r w:rsidRPr="00F0599A">
        <w:rPr>
          <w:szCs w:val="28"/>
        </w:rPr>
        <w:t>стоимость</w:t>
      </w:r>
      <w:r w:rsidR="00C34BEB" w:rsidRPr="00F0599A">
        <w:rPr>
          <w:szCs w:val="28"/>
        </w:rPr>
        <w:t xml:space="preserve"> </w:t>
      </w:r>
      <w:r w:rsidRPr="00F0599A">
        <w:rPr>
          <w:szCs w:val="28"/>
        </w:rPr>
        <w:t>данного</w:t>
      </w:r>
      <w:r w:rsidR="00C34BEB" w:rsidRPr="00F0599A">
        <w:rPr>
          <w:szCs w:val="28"/>
        </w:rPr>
        <w:t xml:space="preserve"> </w:t>
      </w:r>
      <w:r w:rsidRPr="00F0599A">
        <w:rPr>
          <w:szCs w:val="28"/>
        </w:rPr>
        <w:t>обеспечения.</w:t>
      </w:r>
    </w:p>
    <w:p w:rsidR="00547CC9" w:rsidRPr="00F0599A" w:rsidRDefault="00547CC9" w:rsidP="00F0599A">
      <w:pPr>
        <w:widowControl w:val="0"/>
        <w:tabs>
          <w:tab w:val="left" w:pos="1134"/>
        </w:tabs>
        <w:ind w:firstLine="709"/>
        <w:rPr>
          <w:szCs w:val="28"/>
        </w:rPr>
      </w:pPr>
      <w:r w:rsidRPr="00F0599A">
        <w:rPr>
          <w:szCs w:val="28"/>
        </w:rPr>
        <w:t>Сумма</w:t>
      </w:r>
      <w:r w:rsidR="00C34BEB" w:rsidRPr="00F0599A">
        <w:rPr>
          <w:szCs w:val="28"/>
        </w:rPr>
        <w:t xml:space="preserve"> </w:t>
      </w:r>
      <w:r w:rsidRPr="00F0599A">
        <w:rPr>
          <w:szCs w:val="28"/>
        </w:rPr>
        <w:t>баллов</w:t>
      </w:r>
      <w:r w:rsidR="00C34BEB" w:rsidRPr="00F0599A">
        <w:rPr>
          <w:szCs w:val="28"/>
        </w:rPr>
        <w:t xml:space="preserve"> </w:t>
      </w:r>
      <w:r w:rsidRPr="00F0599A">
        <w:rPr>
          <w:szCs w:val="28"/>
        </w:rPr>
        <w:t>по</w:t>
      </w:r>
      <w:r w:rsidR="00C34BEB" w:rsidRPr="00F0599A">
        <w:rPr>
          <w:szCs w:val="28"/>
        </w:rPr>
        <w:t xml:space="preserve"> </w:t>
      </w:r>
      <w:r w:rsidRPr="00F0599A">
        <w:rPr>
          <w:szCs w:val="28"/>
        </w:rPr>
        <w:t>группе</w:t>
      </w:r>
      <w:r w:rsidR="00C34BEB" w:rsidRPr="00F0599A">
        <w:rPr>
          <w:szCs w:val="28"/>
        </w:rPr>
        <w:t xml:space="preserve"> </w:t>
      </w:r>
      <w:r w:rsidRPr="00F0599A">
        <w:rPr>
          <w:szCs w:val="28"/>
        </w:rPr>
        <w:t>"Качество</w:t>
      </w:r>
      <w:r w:rsidR="00C34BEB" w:rsidRPr="00F0599A">
        <w:rPr>
          <w:szCs w:val="28"/>
        </w:rPr>
        <w:t xml:space="preserve"> </w:t>
      </w:r>
      <w:r w:rsidRPr="00F0599A">
        <w:rPr>
          <w:szCs w:val="28"/>
        </w:rPr>
        <w:t>обеспечения"</w:t>
      </w:r>
      <w:r w:rsidR="00C34BEB" w:rsidRPr="00F0599A">
        <w:rPr>
          <w:szCs w:val="28"/>
        </w:rPr>
        <w:t xml:space="preserve"> </w:t>
      </w:r>
      <w:r w:rsidRPr="00F0599A">
        <w:rPr>
          <w:szCs w:val="28"/>
        </w:rPr>
        <w:t>с</w:t>
      </w:r>
      <w:r w:rsidR="00C34BEB" w:rsidRPr="00F0599A">
        <w:rPr>
          <w:szCs w:val="28"/>
        </w:rPr>
        <w:t xml:space="preserve"> </w:t>
      </w:r>
      <w:r w:rsidRPr="00F0599A">
        <w:rPr>
          <w:szCs w:val="28"/>
        </w:rPr>
        <w:t>учетом</w:t>
      </w:r>
      <w:r w:rsidR="00C34BEB" w:rsidRPr="00F0599A">
        <w:rPr>
          <w:szCs w:val="28"/>
        </w:rPr>
        <w:t xml:space="preserve"> </w:t>
      </w:r>
      <w:r w:rsidRPr="00F0599A">
        <w:rPr>
          <w:szCs w:val="28"/>
        </w:rPr>
        <w:t>веса</w:t>
      </w:r>
      <w:r w:rsidR="00C34BEB" w:rsidRPr="00F0599A">
        <w:rPr>
          <w:szCs w:val="28"/>
        </w:rPr>
        <w:t xml:space="preserve"> </w:t>
      </w:r>
      <w:r w:rsidRPr="00F0599A">
        <w:rPr>
          <w:szCs w:val="28"/>
        </w:rPr>
        <w:t>группы</w:t>
      </w:r>
      <w:r w:rsidR="00C34BEB" w:rsidRPr="00F0599A">
        <w:rPr>
          <w:szCs w:val="28"/>
        </w:rPr>
        <w:t xml:space="preserve"> </w:t>
      </w:r>
      <w:r w:rsidRPr="00F0599A">
        <w:rPr>
          <w:szCs w:val="28"/>
        </w:rPr>
        <w:t>не</w:t>
      </w:r>
      <w:r w:rsidR="00C34BEB" w:rsidRPr="00F0599A">
        <w:rPr>
          <w:szCs w:val="28"/>
        </w:rPr>
        <w:t xml:space="preserve"> </w:t>
      </w:r>
      <w:r w:rsidRPr="00F0599A">
        <w:rPr>
          <w:szCs w:val="28"/>
        </w:rPr>
        <w:t>может</w:t>
      </w:r>
      <w:r w:rsidR="00C34BEB" w:rsidRPr="00F0599A">
        <w:rPr>
          <w:szCs w:val="28"/>
        </w:rPr>
        <w:t xml:space="preserve"> </w:t>
      </w:r>
      <w:r w:rsidRPr="00F0599A">
        <w:rPr>
          <w:szCs w:val="28"/>
        </w:rPr>
        <w:t>превышать</w:t>
      </w:r>
      <w:r w:rsidR="00C34BEB" w:rsidRPr="00F0599A">
        <w:rPr>
          <w:szCs w:val="28"/>
        </w:rPr>
        <w:t xml:space="preserve"> </w:t>
      </w:r>
      <w:r w:rsidRPr="00F0599A">
        <w:rPr>
          <w:szCs w:val="28"/>
        </w:rPr>
        <w:t>25</w:t>
      </w:r>
      <w:r w:rsidR="00C34BEB" w:rsidRPr="00F0599A">
        <w:rPr>
          <w:szCs w:val="28"/>
        </w:rPr>
        <w:t xml:space="preserve"> </w:t>
      </w:r>
      <w:r w:rsidRPr="00F0599A">
        <w:rPr>
          <w:szCs w:val="28"/>
        </w:rPr>
        <w:t>баллов.</w:t>
      </w:r>
    </w:p>
    <w:p w:rsidR="00547CC9" w:rsidRPr="00F0599A" w:rsidRDefault="00547CC9" w:rsidP="00F0599A">
      <w:pPr>
        <w:widowControl w:val="0"/>
        <w:tabs>
          <w:tab w:val="left" w:pos="1134"/>
        </w:tabs>
        <w:ind w:firstLine="709"/>
        <w:rPr>
          <w:szCs w:val="28"/>
        </w:rPr>
      </w:pPr>
      <w:r w:rsidRPr="00F0599A">
        <w:rPr>
          <w:szCs w:val="28"/>
        </w:rPr>
        <w:t>Б)</w:t>
      </w:r>
      <w:r w:rsidR="00C34BEB" w:rsidRPr="00F0599A">
        <w:rPr>
          <w:szCs w:val="28"/>
        </w:rPr>
        <w:t xml:space="preserve"> </w:t>
      </w:r>
      <w:r w:rsidRPr="00F0599A">
        <w:rPr>
          <w:szCs w:val="28"/>
        </w:rPr>
        <w:t>Оценка</w:t>
      </w:r>
      <w:r w:rsidR="00C34BEB" w:rsidRPr="00F0599A">
        <w:rPr>
          <w:szCs w:val="28"/>
        </w:rPr>
        <w:t xml:space="preserve"> </w:t>
      </w:r>
      <w:r w:rsidRPr="00F0599A">
        <w:rPr>
          <w:szCs w:val="28"/>
        </w:rPr>
        <w:t>оборотов</w:t>
      </w:r>
      <w:r w:rsidR="00C34BEB" w:rsidRPr="00F0599A">
        <w:rPr>
          <w:szCs w:val="28"/>
        </w:rPr>
        <w:t xml:space="preserve"> </w:t>
      </w:r>
      <w:r w:rsidRPr="00F0599A">
        <w:rPr>
          <w:szCs w:val="28"/>
        </w:rPr>
        <w:t>клиента.</w:t>
      </w:r>
      <w:r w:rsidR="00C34BEB" w:rsidRPr="00F0599A">
        <w:rPr>
          <w:szCs w:val="28"/>
        </w:rPr>
        <w:t xml:space="preserve"> </w:t>
      </w:r>
      <w:r w:rsidRPr="00F0599A">
        <w:rPr>
          <w:szCs w:val="28"/>
        </w:rPr>
        <w:t>Вес</w:t>
      </w:r>
      <w:r w:rsidR="00C34BEB" w:rsidRPr="00F0599A">
        <w:rPr>
          <w:szCs w:val="28"/>
        </w:rPr>
        <w:t xml:space="preserve"> </w:t>
      </w:r>
      <w:r w:rsidRPr="00F0599A">
        <w:rPr>
          <w:szCs w:val="28"/>
        </w:rPr>
        <w:t>группы</w:t>
      </w:r>
      <w:r w:rsidR="00C34BEB" w:rsidRPr="00F0599A">
        <w:rPr>
          <w:szCs w:val="28"/>
        </w:rPr>
        <w:t xml:space="preserve"> </w:t>
      </w:r>
      <w:r w:rsidRPr="00F0599A">
        <w:rPr>
          <w:szCs w:val="28"/>
        </w:rPr>
        <w:t>0,25</w:t>
      </w:r>
    </w:p>
    <w:p w:rsidR="00547CC9" w:rsidRPr="00F0599A" w:rsidRDefault="00547CC9" w:rsidP="00F0599A">
      <w:pPr>
        <w:widowControl w:val="0"/>
        <w:tabs>
          <w:tab w:val="left" w:pos="1134"/>
        </w:tabs>
        <w:ind w:firstLine="709"/>
        <w:rPr>
          <w:szCs w:val="28"/>
        </w:rPr>
      </w:pPr>
      <w:r w:rsidRPr="00F0599A">
        <w:rPr>
          <w:szCs w:val="28"/>
        </w:rPr>
        <w:t>В</w:t>
      </w:r>
      <w:r w:rsidR="00C34BEB" w:rsidRPr="00F0599A">
        <w:rPr>
          <w:szCs w:val="28"/>
        </w:rPr>
        <w:t xml:space="preserve"> </w:t>
      </w:r>
      <w:r w:rsidRPr="00F0599A">
        <w:rPr>
          <w:szCs w:val="28"/>
        </w:rPr>
        <w:t>случае,</w:t>
      </w:r>
      <w:r w:rsidR="00C34BEB" w:rsidRPr="00F0599A">
        <w:rPr>
          <w:szCs w:val="28"/>
        </w:rPr>
        <w:t xml:space="preserve"> </w:t>
      </w:r>
      <w:r w:rsidRPr="00F0599A">
        <w:rPr>
          <w:szCs w:val="28"/>
        </w:rPr>
        <w:t>когда</w:t>
      </w:r>
      <w:r w:rsidR="00C34BEB" w:rsidRPr="00F0599A">
        <w:rPr>
          <w:szCs w:val="28"/>
        </w:rPr>
        <w:t xml:space="preserve"> </w:t>
      </w:r>
      <w:r w:rsidRPr="00F0599A">
        <w:rPr>
          <w:szCs w:val="28"/>
        </w:rPr>
        <w:t>не</w:t>
      </w:r>
      <w:r w:rsidR="00C34BEB" w:rsidRPr="00F0599A">
        <w:rPr>
          <w:szCs w:val="28"/>
        </w:rPr>
        <w:t xml:space="preserve"> </w:t>
      </w:r>
      <w:r w:rsidRPr="00F0599A">
        <w:rPr>
          <w:szCs w:val="28"/>
        </w:rPr>
        <w:t>имеющий</w:t>
      </w:r>
      <w:r w:rsidR="00C34BEB" w:rsidRPr="00F0599A">
        <w:rPr>
          <w:szCs w:val="28"/>
        </w:rPr>
        <w:t xml:space="preserve"> </w:t>
      </w:r>
      <w:r w:rsidRPr="00F0599A">
        <w:rPr>
          <w:szCs w:val="28"/>
        </w:rPr>
        <w:t>оборотов</w:t>
      </w:r>
      <w:r w:rsidR="00C34BEB" w:rsidRPr="00F0599A">
        <w:rPr>
          <w:szCs w:val="28"/>
        </w:rPr>
        <w:t xml:space="preserve"> </w:t>
      </w:r>
      <w:r w:rsidRPr="00F0599A">
        <w:rPr>
          <w:szCs w:val="28"/>
        </w:rPr>
        <w:t>в</w:t>
      </w:r>
      <w:r w:rsidR="00C34BEB" w:rsidRPr="00F0599A">
        <w:rPr>
          <w:szCs w:val="28"/>
        </w:rPr>
        <w:t xml:space="preserve"> </w:t>
      </w:r>
      <w:r w:rsidRPr="00F0599A">
        <w:rPr>
          <w:szCs w:val="28"/>
        </w:rPr>
        <w:t>Банке</w:t>
      </w:r>
      <w:r w:rsidR="00C34BEB" w:rsidRPr="00F0599A">
        <w:rPr>
          <w:szCs w:val="28"/>
        </w:rPr>
        <w:t xml:space="preserve"> </w:t>
      </w:r>
      <w:r w:rsidRPr="00F0599A">
        <w:rPr>
          <w:szCs w:val="28"/>
        </w:rPr>
        <w:t>на</w:t>
      </w:r>
      <w:r w:rsidR="00C34BEB" w:rsidRPr="00F0599A">
        <w:rPr>
          <w:szCs w:val="28"/>
        </w:rPr>
        <w:t xml:space="preserve"> </w:t>
      </w:r>
      <w:r w:rsidRPr="00F0599A">
        <w:rPr>
          <w:szCs w:val="28"/>
        </w:rPr>
        <w:t>момент</w:t>
      </w:r>
      <w:r w:rsidR="00C34BEB" w:rsidRPr="00F0599A">
        <w:rPr>
          <w:szCs w:val="28"/>
        </w:rPr>
        <w:t xml:space="preserve"> </w:t>
      </w:r>
      <w:r w:rsidRPr="00F0599A">
        <w:rPr>
          <w:szCs w:val="28"/>
        </w:rPr>
        <w:t>подачи</w:t>
      </w:r>
      <w:r w:rsidR="00C34BEB" w:rsidRPr="00F0599A">
        <w:rPr>
          <w:szCs w:val="28"/>
        </w:rPr>
        <w:t xml:space="preserve"> </w:t>
      </w:r>
      <w:r w:rsidRPr="00F0599A">
        <w:rPr>
          <w:szCs w:val="28"/>
        </w:rPr>
        <w:t>кредитной</w:t>
      </w:r>
      <w:r w:rsidR="00C34BEB" w:rsidRPr="00F0599A">
        <w:rPr>
          <w:szCs w:val="28"/>
        </w:rPr>
        <w:t xml:space="preserve"> </w:t>
      </w:r>
      <w:r w:rsidRPr="00F0599A">
        <w:rPr>
          <w:szCs w:val="28"/>
        </w:rPr>
        <w:t>заявки</w:t>
      </w:r>
      <w:r w:rsidR="00C34BEB" w:rsidRPr="00F0599A">
        <w:rPr>
          <w:szCs w:val="28"/>
        </w:rPr>
        <w:t xml:space="preserve"> </w:t>
      </w:r>
      <w:r w:rsidRPr="00F0599A">
        <w:rPr>
          <w:szCs w:val="28"/>
        </w:rPr>
        <w:t>клиент,</w:t>
      </w:r>
      <w:r w:rsidR="00C34BEB" w:rsidRPr="00F0599A">
        <w:rPr>
          <w:szCs w:val="28"/>
        </w:rPr>
        <w:t xml:space="preserve"> </w:t>
      </w:r>
      <w:r w:rsidRPr="00F0599A">
        <w:rPr>
          <w:szCs w:val="28"/>
        </w:rPr>
        <w:t>в</w:t>
      </w:r>
      <w:r w:rsidR="00C34BEB" w:rsidRPr="00F0599A">
        <w:rPr>
          <w:szCs w:val="28"/>
        </w:rPr>
        <w:t xml:space="preserve"> </w:t>
      </w:r>
      <w:r w:rsidRPr="00F0599A">
        <w:rPr>
          <w:szCs w:val="28"/>
        </w:rPr>
        <w:t>течение</w:t>
      </w:r>
      <w:r w:rsidR="00C34BEB" w:rsidRPr="00F0599A">
        <w:rPr>
          <w:szCs w:val="28"/>
        </w:rPr>
        <w:t xml:space="preserve"> </w:t>
      </w:r>
      <w:r w:rsidRPr="00F0599A">
        <w:rPr>
          <w:szCs w:val="28"/>
        </w:rPr>
        <w:t>определенного</w:t>
      </w:r>
      <w:r w:rsidR="00C34BEB" w:rsidRPr="00F0599A">
        <w:rPr>
          <w:szCs w:val="28"/>
        </w:rPr>
        <w:t xml:space="preserve"> </w:t>
      </w:r>
      <w:r w:rsidRPr="00F0599A">
        <w:rPr>
          <w:szCs w:val="28"/>
        </w:rPr>
        <w:t>срока</w:t>
      </w:r>
      <w:r w:rsidR="00C34BEB" w:rsidRPr="00F0599A">
        <w:rPr>
          <w:szCs w:val="28"/>
        </w:rPr>
        <w:t xml:space="preserve"> </w:t>
      </w:r>
      <w:r w:rsidRPr="00F0599A">
        <w:rPr>
          <w:szCs w:val="28"/>
        </w:rPr>
        <w:t>обязуется</w:t>
      </w:r>
      <w:r w:rsidR="00C34BEB" w:rsidRPr="00F0599A">
        <w:rPr>
          <w:szCs w:val="28"/>
        </w:rPr>
        <w:t xml:space="preserve"> </w:t>
      </w:r>
      <w:r w:rsidRPr="00F0599A">
        <w:rPr>
          <w:szCs w:val="28"/>
        </w:rPr>
        <w:t>перевести</w:t>
      </w:r>
      <w:r w:rsidR="00C34BEB" w:rsidRPr="00F0599A">
        <w:rPr>
          <w:szCs w:val="28"/>
        </w:rPr>
        <w:t xml:space="preserve"> </w:t>
      </w:r>
      <w:r w:rsidRPr="00F0599A">
        <w:rPr>
          <w:szCs w:val="28"/>
        </w:rPr>
        <w:t>их</w:t>
      </w:r>
      <w:r w:rsidR="00C34BEB" w:rsidRPr="00F0599A">
        <w:rPr>
          <w:szCs w:val="28"/>
        </w:rPr>
        <w:t xml:space="preserve"> </w:t>
      </w:r>
      <w:r w:rsidRPr="00F0599A">
        <w:rPr>
          <w:szCs w:val="28"/>
        </w:rPr>
        <w:t>в</w:t>
      </w:r>
      <w:r w:rsidR="00C34BEB" w:rsidRPr="00F0599A">
        <w:rPr>
          <w:szCs w:val="28"/>
        </w:rPr>
        <w:t xml:space="preserve"> </w:t>
      </w:r>
      <w:r w:rsidRPr="00F0599A">
        <w:rPr>
          <w:szCs w:val="28"/>
        </w:rPr>
        <w:t>Банк,</w:t>
      </w:r>
      <w:r w:rsidR="00C34BEB" w:rsidRPr="00F0599A">
        <w:rPr>
          <w:szCs w:val="28"/>
        </w:rPr>
        <w:t xml:space="preserve"> </w:t>
      </w:r>
      <w:r w:rsidRPr="00F0599A">
        <w:rPr>
          <w:szCs w:val="28"/>
        </w:rPr>
        <w:t>последние</w:t>
      </w:r>
      <w:r w:rsidR="00C34BEB" w:rsidRPr="00F0599A">
        <w:rPr>
          <w:szCs w:val="28"/>
        </w:rPr>
        <w:t xml:space="preserve"> </w:t>
      </w:r>
      <w:r w:rsidRPr="00F0599A">
        <w:rPr>
          <w:szCs w:val="28"/>
        </w:rPr>
        <w:t>могут</w:t>
      </w:r>
      <w:r w:rsidR="00C34BEB" w:rsidRPr="00F0599A">
        <w:rPr>
          <w:szCs w:val="28"/>
        </w:rPr>
        <w:t xml:space="preserve"> </w:t>
      </w:r>
      <w:r w:rsidRPr="00F0599A">
        <w:rPr>
          <w:szCs w:val="28"/>
        </w:rPr>
        <w:t>быть</w:t>
      </w:r>
      <w:r w:rsidR="00C34BEB" w:rsidRPr="00F0599A">
        <w:rPr>
          <w:szCs w:val="28"/>
        </w:rPr>
        <w:t xml:space="preserve"> </w:t>
      </w:r>
      <w:r w:rsidRPr="00F0599A">
        <w:rPr>
          <w:szCs w:val="28"/>
        </w:rPr>
        <w:t>приняты</w:t>
      </w:r>
      <w:r w:rsidR="00C34BEB" w:rsidRPr="00F0599A">
        <w:rPr>
          <w:szCs w:val="28"/>
        </w:rPr>
        <w:t xml:space="preserve"> </w:t>
      </w:r>
      <w:r w:rsidRPr="00F0599A">
        <w:rPr>
          <w:szCs w:val="28"/>
        </w:rPr>
        <w:t>в</w:t>
      </w:r>
      <w:r w:rsidR="00C34BEB" w:rsidRPr="00F0599A">
        <w:rPr>
          <w:szCs w:val="28"/>
        </w:rPr>
        <w:t xml:space="preserve"> </w:t>
      </w:r>
      <w:r w:rsidRPr="00F0599A">
        <w:rPr>
          <w:szCs w:val="28"/>
        </w:rPr>
        <w:t>расчет</w:t>
      </w:r>
      <w:r w:rsidR="00C34BEB" w:rsidRPr="00F0599A">
        <w:rPr>
          <w:szCs w:val="28"/>
        </w:rPr>
        <w:t xml:space="preserve"> </w:t>
      </w:r>
      <w:r w:rsidRPr="00F0599A">
        <w:rPr>
          <w:szCs w:val="28"/>
        </w:rPr>
        <w:t>при</w:t>
      </w:r>
      <w:r w:rsidR="00C34BEB" w:rsidRPr="00F0599A">
        <w:rPr>
          <w:szCs w:val="28"/>
        </w:rPr>
        <w:t xml:space="preserve"> </w:t>
      </w:r>
      <w:r w:rsidRPr="00F0599A">
        <w:rPr>
          <w:szCs w:val="28"/>
        </w:rPr>
        <w:t>заполнении</w:t>
      </w:r>
      <w:r w:rsidR="00C34BEB" w:rsidRPr="00F0599A">
        <w:rPr>
          <w:szCs w:val="28"/>
        </w:rPr>
        <w:t xml:space="preserve"> </w:t>
      </w:r>
      <w:r w:rsidRPr="00F0599A">
        <w:rPr>
          <w:szCs w:val="28"/>
        </w:rPr>
        <w:t>файла</w:t>
      </w:r>
      <w:r w:rsidR="00C34BEB" w:rsidRPr="00F0599A">
        <w:rPr>
          <w:szCs w:val="28"/>
        </w:rPr>
        <w:t xml:space="preserve"> </w:t>
      </w:r>
      <w:r w:rsidRPr="00F0599A">
        <w:rPr>
          <w:szCs w:val="28"/>
        </w:rPr>
        <w:t>с</w:t>
      </w:r>
      <w:r w:rsidR="00C34BEB" w:rsidRPr="00F0599A">
        <w:rPr>
          <w:szCs w:val="28"/>
        </w:rPr>
        <w:t xml:space="preserve"> </w:t>
      </w:r>
      <w:r w:rsidRPr="00F0599A">
        <w:rPr>
          <w:szCs w:val="28"/>
        </w:rPr>
        <w:t>дисконтирующим</w:t>
      </w:r>
      <w:r w:rsidR="00C34BEB" w:rsidRPr="00F0599A">
        <w:rPr>
          <w:szCs w:val="28"/>
        </w:rPr>
        <w:t xml:space="preserve"> </w:t>
      </w:r>
      <w:r w:rsidRPr="00F0599A">
        <w:rPr>
          <w:szCs w:val="28"/>
        </w:rPr>
        <w:t>коэффициентом</w:t>
      </w:r>
      <w:r w:rsidR="00C34BEB" w:rsidRPr="00F0599A">
        <w:rPr>
          <w:szCs w:val="28"/>
        </w:rPr>
        <w:t xml:space="preserve"> </w:t>
      </w:r>
      <w:r w:rsidRPr="00F0599A">
        <w:rPr>
          <w:szCs w:val="28"/>
        </w:rPr>
        <w:t>в</w:t>
      </w:r>
      <w:r w:rsidR="00C34BEB" w:rsidRPr="00F0599A">
        <w:rPr>
          <w:szCs w:val="28"/>
        </w:rPr>
        <w:t xml:space="preserve"> </w:t>
      </w:r>
      <w:r w:rsidRPr="00F0599A">
        <w:rPr>
          <w:szCs w:val="28"/>
        </w:rPr>
        <w:t>размере</w:t>
      </w:r>
      <w:r w:rsidR="00C34BEB" w:rsidRPr="00F0599A">
        <w:rPr>
          <w:szCs w:val="28"/>
        </w:rPr>
        <w:t xml:space="preserve"> </w:t>
      </w:r>
      <w:r w:rsidRPr="00F0599A">
        <w:rPr>
          <w:szCs w:val="28"/>
        </w:rPr>
        <w:t>0,7</w:t>
      </w:r>
      <w:r w:rsidR="00C34BEB" w:rsidRPr="00F0599A">
        <w:rPr>
          <w:szCs w:val="28"/>
        </w:rPr>
        <w:t xml:space="preserve"> </w:t>
      </w:r>
      <w:r w:rsidRPr="00F0599A">
        <w:rPr>
          <w:szCs w:val="28"/>
        </w:rPr>
        <w:t>от</w:t>
      </w:r>
      <w:r w:rsidR="00C34BEB" w:rsidRPr="00F0599A">
        <w:rPr>
          <w:szCs w:val="28"/>
        </w:rPr>
        <w:t xml:space="preserve"> </w:t>
      </w:r>
      <w:r w:rsidRPr="00F0599A">
        <w:rPr>
          <w:szCs w:val="28"/>
        </w:rPr>
        <w:t>планируемого</w:t>
      </w:r>
      <w:r w:rsidR="00C34BEB" w:rsidRPr="00F0599A">
        <w:rPr>
          <w:szCs w:val="28"/>
        </w:rPr>
        <w:t xml:space="preserve"> </w:t>
      </w:r>
      <w:r w:rsidRPr="00F0599A">
        <w:rPr>
          <w:szCs w:val="28"/>
        </w:rPr>
        <w:t>к</w:t>
      </w:r>
      <w:r w:rsidR="00C34BEB" w:rsidRPr="00F0599A">
        <w:rPr>
          <w:szCs w:val="28"/>
        </w:rPr>
        <w:t xml:space="preserve"> </w:t>
      </w:r>
      <w:r w:rsidRPr="00F0599A">
        <w:rPr>
          <w:szCs w:val="28"/>
        </w:rPr>
        <w:t>переводу</w:t>
      </w:r>
      <w:r w:rsidR="00C34BEB" w:rsidRPr="00F0599A">
        <w:rPr>
          <w:szCs w:val="28"/>
        </w:rPr>
        <w:t xml:space="preserve"> </w:t>
      </w:r>
      <w:r w:rsidRPr="00F0599A">
        <w:rPr>
          <w:szCs w:val="28"/>
        </w:rPr>
        <w:t>объема.</w:t>
      </w:r>
      <w:r w:rsidR="00C34BEB" w:rsidRPr="00F0599A">
        <w:rPr>
          <w:szCs w:val="28"/>
        </w:rPr>
        <w:t xml:space="preserve"> </w:t>
      </w:r>
      <w:r w:rsidRPr="00F0599A">
        <w:rPr>
          <w:szCs w:val="28"/>
        </w:rPr>
        <w:t>При</w:t>
      </w:r>
      <w:r w:rsidR="00C34BEB" w:rsidRPr="00F0599A">
        <w:rPr>
          <w:szCs w:val="28"/>
        </w:rPr>
        <w:t xml:space="preserve"> </w:t>
      </w:r>
      <w:r w:rsidRPr="00F0599A">
        <w:rPr>
          <w:szCs w:val="28"/>
        </w:rPr>
        <w:t>этом</w:t>
      </w:r>
      <w:r w:rsidR="00C34BEB" w:rsidRPr="00F0599A">
        <w:rPr>
          <w:szCs w:val="28"/>
        </w:rPr>
        <w:t xml:space="preserve"> </w:t>
      </w:r>
      <w:r w:rsidRPr="00F0599A">
        <w:rPr>
          <w:szCs w:val="28"/>
        </w:rPr>
        <w:t>клиент</w:t>
      </w:r>
      <w:r w:rsidR="00C34BEB" w:rsidRPr="00F0599A">
        <w:rPr>
          <w:szCs w:val="28"/>
        </w:rPr>
        <w:t xml:space="preserve"> </w:t>
      </w:r>
      <w:r w:rsidRPr="00F0599A">
        <w:rPr>
          <w:szCs w:val="28"/>
        </w:rPr>
        <w:t>обязан</w:t>
      </w:r>
      <w:r w:rsidR="00C34BEB" w:rsidRPr="00F0599A">
        <w:rPr>
          <w:szCs w:val="28"/>
        </w:rPr>
        <w:t xml:space="preserve"> </w:t>
      </w:r>
      <w:r w:rsidRPr="00F0599A">
        <w:rPr>
          <w:szCs w:val="28"/>
        </w:rPr>
        <w:t>представить</w:t>
      </w:r>
      <w:r w:rsidR="00C34BEB" w:rsidRPr="00F0599A">
        <w:rPr>
          <w:szCs w:val="28"/>
        </w:rPr>
        <w:t xml:space="preserve"> </w:t>
      </w:r>
      <w:r w:rsidRPr="00F0599A">
        <w:rPr>
          <w:szCs w:val="28"/>
        </w:rPr>
        <w:t>заверенную</w:t>
      </w:r>
      <w:r w:rsidR="00C34BEB" w:rsidRPr="00F0599A">
        <w:rPr>
          <w:szCs w:val="28"/>
        </w:rPr>
        <w:t xml:space="preserve"> </w:t>
      </w:r>
      <w:r w:rsidRPr="00F0599A">
        <w:rPr>
          <w:szCs w:val="28"/>
        </w:rPr>
        <w:t>печатью</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(банков),</w:t>
      </w:r>
      <w:r w:rsidR="00C34BEB" w:rsidRPr="00F0599A">
        <w:rPr>
          <w:szCs w:val="28"/>
        </w:rPr>
        <w:t xml:space="preserve"> </w:t>
      </w:r>
      <w:r w:rsidRPr="00F0599A">
        <w:rPr>
          <w:szCs w:val="28"/>
        </w:rPr>
        <w:t>в</w:t>
      </w:r>
      <w:r w:rsidR="00C34BEB" w:rsidRPr="00F0599A">
        <w:rPr>
          <w:szCs w:val="28"/>
        </w:rPr>
        <w:t xml:space="preserve"> </w:t>
      </w:r>
      <w:r w:rsidRPr="00F0599A">
        <w:rPr>
          <w:szCs w:val="28"/>
        </w:rPr>
        <w:t>котором</w:t>
      </w:r>
      <w:r w:rsidR="00C34BEB" w:rsidRPr="00F0599A">
        <w:rPr>
          <w:szCs w:val="28"/>
        </w:rPr>
        <w:t xml:space="preserve"> </w:t>
      </w:r>
      <w:r w:rsidRPr="00F0599A">
        <w:rPr>
          <w:szCs w:val="28"/>
        </w:rPr>
        <w:t>(он</w:t>
      </w:r>
      <w:r w:rsidR="00C34BEB" w:rsidRPr="00F0599A">
        <w:rPr>
          <w:szCs w:val="28"/>
        </w:rPr>
        <w:t xml:space="preserve"> </w:t>
      </w:r>
      <w:r w:rsidRPr="00F0599A">
        <w:rPr>
          <w:szCs w:val="28"/>
        </w:rPr>
        <w:t>держит</w:t>
      </w:r>
      <w:r w:rsidR="00C34BEB" w:rsidRPr="00F0599A">
        <w:rPr>
          <w:szCs w:val="28"/>
        </w:rPr>
        <w:t xml:space="preserve"> </w:t>
      </w:r>
      <w:r w:rsidRPr="00F0599A">
        <w:rPr>
          <w:szCs w:val="28"/>
        </w:rPr>
        <w:t>обороты,</w:t>
      </w:r>
      <w:r w:rsidR="00C34BEB" w:rsidRPr="00F0599A">
        <w:rPr>
          <w:szCs w:val="28"/>
        </w:rPr>
        <w:t xml:space="preserve"> </w:t>
      </w:r>
      <w:r w:rsidRPr="00F0599A">
        <w:rPr>
          <w:szCs w:val="28"/>
        </w:rPr>
        <w:t>справку</w:t>
      </w:r>
      <w:r w:rsidR="00C34BEB" w:rsidRPr="00F0599A">
        <w:rPr>
          <w:szCs w:val="28"/>
        </w:rPr>
        <w:t xml:space="preserve"> </w:t>
      </w:r>
      <w:r w:rsidRPr="00F0599A">
        <w:rPr>
          <w:szCs w:val="28"/>
        </w:rPr>
        <w:t>об</w:t>
      </w:r>
      <w:r w:rsidR="00C34BEB" w:rsidRPr="00F0599A">
        <w:rPr>
          <w:szCs w:val="28"/>
        </w:rPr>
        <w:t xml:space="preserve"> </w:t>
      </w:r>
      <w:r w:rsidRPr="00F0599A">
        <w:rPr>
          <w:szCs w:val="28"/>
        </w:rPr>
        <w:t>уровне</w:t>
      </w:r>
      <w:r w:rsidR="00C34BEB" w:rsidRPr="00F0599A">
        <w:rPr>
          <w:szCs w:val="28"/>
        </w:rPr>
        <w:t xml:space="preserve"> </w:t>
      </w:r>
      <w:r w:rsidRPr="00F0599A">
        <w:rPr>
          <w:szCs w:val="28"/>
        </w:rPr>
        <w:t>среднемесячных</w:t>
      </w:r>
      <w:r w:rsidR="00C34BEB" w:rsidRPr="00F0599A">
        <w:rPr>
          <w:szCs w:val="28"/>
        </w:rPr>
        <w:t xml:space="preserve"> </w:t>
      </w:r>
      <w:r w:rsidRPr="00F0599A">
        <w:rPr>
          <w:szCs w:val="28"/>
        </w:rPr>
        <w:t>оборотов</w:t>
      </w:r>
      <w:r w:rsidR="00C34BEB" w:rsidRPr="00F0599A">
        <w:rPr>
          <w:szCs w:val="28"/>
        </w:rPr>
        <w:t xml:space="preserve"> </w:t>
      </w:r>
      <w:r w:rsidRPr="00F0599A">
        <w:rPr>
          <w:szCs w:val="28"/>
        </w:rPr>
        <w:t>за</w:t>
      </w:r>
      <w:r w:rsidR="00C34BEB" w:rsidRPr="00F0599A">
        <w:rPr>
          <w:szCs w:val="28"/>
        </w:rPr>
        <w:t xml:space="preserve"> </w:t>
      </w:r>
      <w:r w:rsidRPr="00F0599A">
        <w:rPr>
          <w:szCs w:val="28"/>
        </w:rPr>
        <w:t>последние</w:t>
      </w:r>
      <w:r w:rsidR="00C34BEB" w:rsidRPr="00F0599A">
        <w:rPr>
          <w:szCs w:val="28"/>
        </w:rPr>
        <w:t xml:space="preserve"> </w:t>
      </w:r>
      <w:r w:rsidRPr="00F0599A">
        <w:rPr>
          <w:szCs w:val="28"/>
        </w:rPr>
        <w:t>три</w:t>
      </w:r>
      <w:r w:rsidR="00C34BEB" w:rsidRPr="00F0599A">
        <w:rPr>
          <w:szCs w:val="28"/>
        </w:rPr>
        <w:t xml:space="preserve"> </w:t>
      </w:r>
      <w:r w:rsidRPr="00F0599A">
        <w:rPr>
          <w:szCs w:val="28"/>
        </w:rPr>
        <w:t>месяца.</w:t>
      </w:r>
    </w:p>
    <w:p w:rsidR="00547CC9" w:rsidRPr="00F0599A" w:rsidRDefault="00547CC9" w:rsidP="00F0599A">
      <w:pPr>
        <w:widowControl w:val="0"/>
        <w:tabs>
          <w:tab w:val="left" w:pos="1134"/>
        </w:tabs>
        <w:ind w:firstLine="709"/>
        <w:rPr>
          <w:szCs w:val="28"/>
        </w:rPr>
      </w:pPr>
      <w:r w:rsidRPr="00F0599A">
        <w:rPr>
          <w:szCs w:val="28"/>
        </w:rPr>
        <w:t>Сумма</w:t>
      </w:r>
      <w:r w:rsidR="00C34BEB" w:rsidRPr="00F0599A">
        <w:rPr>
          <w:szCs w:val="28"/>
        </w:rPr>
        <w:t xml:space="preserve"> </w:t>
      </w:r>
      <w:r w:rsidRPr="00F0599A">
        <w:rPr>
          <w:szCs w:val="28"/>
        </w:rPr>
        <w:t>баллов</w:t>
      </w:r>
      <w:r w:rsidR="00C34BEB" w:rsidRPr="00F0599A">
        <w:rPr>
          <w:szCs w:val="28"/>
        </w:rPr>
        <w:t xml:space="preserve"> </w:t>
      </w:r>
      <w:r w:rsidRPr="00F0599A">
        <w:rPr>
          <w:szCs w:val="28"/>
        </w:rPr>
        <w:t>по</w:t>
      </w:r>
      <w:r w:rsidR="00C34BEB" w:rsidRPr="00F0599A">
        <w:rPr>
          <w:szCs w:val="28"/>
        </w:rPr>
        <w:t xml:space="preserve"> </w:t>
      </w:r>
      <w:r w:rsidRPr="00F0599A">
        <w:rPr>
          <w:szCs w:val="28"/>
        </w:rPr>
        <w:t>группе</w:t>
      </w:r>
      <w:r w:rsidR="00C34BEB" w:rsidRPr="00F0599A">
        <w:rPr>
          <w:szCs w:val="28"/>
        </w:rPr>
        <w:t xml:space="preserve"> </w:t>
      </w:r>
      <w:r w:rsidRPr="00F0599A">
        <w:rPr>
          <w:szCs w:val="28"/>
        </w:rPr>
        <w:t>"Оценка</w:t>
      </w:r>
      <w:r w:rsidR="00C34BEB" w:rsidRPr="00F0599A">
        <w:rPr>
          <w:szCs w:val="28"/>
        </w:rPr>
        <w:t xml:space="preserve"> </w:t>
      </w:r>
      <w:r w:rsidRPr="00F0599A">
        <w:rPr>
          <w:szCs w:val="28"/>
        </w:rPr>
        <w:t>оборотов</w:t>
      </w:r>
      <w:r w:rsidR="00C34BEB" w:rsidRPr="00F0599A">
        <w:rPr>
          <w:szCs w:val="28"/>
        </w:rPr>
        <w:t xml:space="preserve"> </w:t>
      </w:r>
      <w:r w:rsidRPr="00F0599A">
        <w:rPr>
          <w:szCs w:val="28"/>
        </w:rPr>
        <w:t>клиента"</w:t>
      </w:r>
      <w:r w:rsidR="00C34BEB" w:rsidRPr="00F0599A">
        <w:rPr>
          <w:szCs w:val="28"/>
        </w:rPr>
        <w:t xml:space="preserve"> </w:t>
      </w:r>
      <w:r w:rsidRPr="00F0599A">
        <w:rPr>
          <w:szCs w:val="28"/>
        </w:rPr>
        <w:t>с</w:t>
      </w:r>
      <w:r w:rsidR="00C34BEB" w:rsidRPr="00F0599A">
        <w:rPr>
          <w:szCs w:val="28"/>
        </w:rPr>
        <w:t xml:space="preserve"> </w:t>
      </w:r>
      <w:r w:rsidRPr="00F0599A">
        <w:rPr>
          <w:szCs w:val="28"/>
        </w:rPr>
        <w:t>учетом</w:t>
      </w:r>
      <w:r w:rsidR="00C34BEB" w:rsidRPr="00F0599A">
        <w:rPr>
          <w:szCs w:val="28"/>
        </w:rPr>
        <w:t xml:space="preserve"> </w:t>
      </w:r>
      <w:r w:rsidRPr="00F0599A">
        <w:rPr>
          <w:szCs w:val="28"/>
        </w:rPr>
        <w:t>веса</w:t>
      </w:r>
      <w:r w:rsidR="00C34BEB" w:rsidRPr="00F0599A">
        <w:rPr>
          <w:szCs w:val="28"/>
        </w:rPr>
        <w:t xml:space="preserve"> </w:t>
      </w:r>
      <w:r w:rsidRPr="00F0599A">
        <w:rPr>
          <w:szCs w:val="28"/>
        </w:rPr>
        <w:t>группы</w:t>
      </w:r>
      <w:r w:rsidR="00C34BEB" w:rsidRPr="00F0599A">
        <w:rPr>
          <w:szCs w:val="28"/>
        </w:rPr>
        <w:t xml:space="preserve"> </w:t>
      </w:r>
      <w:r w:rsidRPr="00F0599A">
        <w:rPr>
          <w:szCs w:val="28"/>
        </w:rPr>
        <w:t>не</w:t>
      </w:r>
      <w:r w:rsidR="00C34BEB" w:rsidRPr="00F0599A">
        <w:rPr>
          <w:szCs w:val="28"/>
        </w:rPr>
        <w:t xml:space="preserve"> </w:t>
      </w:r>
      <w:r w:rsidRPr="00F0599A">
        <w:rPr>
          <w:szCs w:val="28"/>
        </w:rPr>
        <w:t>может</w:t>
      </w:r>
      <w:r w:rsidR="00C34BEB" w:rsidRPr="00F0599A">
        <w:rPr>
          <w:szCs w:val="28"/>
        </w:rPr>
        <w:t xml:space="preserve"> </w:t>
      </w:r>
      <w:r w:rsidRPr="00F0599A">
        <w:rPr>
          <w:szCs w:val="28"/>
        </w:rPr>
        <w:t>превышать</w:t>
      </w:r>
      <w:r w:rsidR="00C34BEB" w:rsidRPr="00F0599A">
        <w:rPr>
          <w:szCs w:val="28"/>
        </w:rPr>
        <w:t xml:space="preserve"> </w:t>
      </w:r>
      <w:r w:rsidRPr="00F0599A">
        <w:rPr>
          <w:szCs w:val="28"/>
        </w:rPr>
        <w:t>25</w:t>
      </w:r>
      <w:r w:rsidR="00C34BEB" w:rsidRPr="00F0599A">
        <w:rPr>
          <w:szCs w:val="28"/>
        </w:rPr>
        <w:t xml:space="preserve"> </w:t>
      </w:r>
      <w:r w:rsidRPr="00F0599A">
        <w:rPr>
          <w:szCs w:val="28"/>
        </w:rPr>
        <w:t>баллов.</w:t>
      </w:r>
    </w:p>
    <w:p w:rsidR="00547CC9" w:rsidRPr="00F0599A" w:rsidRDefault="00547CC9" w:rsidP="00F0599A">
      <w:pPr>
        <w:widowControl w:val="0"/>
        <w:tabs>
          <w:tab w:val="left" w:pos="1134"/>
        </w:tabs>
        <w:ind w:firstLine="709"/>
        <w:rPr>
          <w:szCs w:val="28"/>
        </w:rPr>
      </w:pPr>
      <w:r w:rsidRPr="00F0599A">
        <w:rPr>
          <w:szCs w:val="28"/>
        </w:rPr>
        <w:t>В)</w:t>
      </w:r>
      <w:r w:rsidR="00C34BEB" w:rsidRPr="00F0599A">
        <w:rPr>
          <w:szCs w:val="28"/>
        </w:rPr>
        <w:t xml:space="preserve"> </w:t>
      </w:r>
      <w:r w:rsidRPr="00F0599A">
        <w:rPr>
          <w:szCs w:val="28"/>
        </w:rPr>
        <w:t>Кредитная</w:t>
      </w:r>
      <w:r w:rsidR="00C34BEB" w:rsidRPr="00F0599A">
        <w:rPr>
          <w:szCs w:val="28"/>
        </w:rPr>
        <w:t xml:space="preserve"> </w:t>
      </w:r>
      <w:r w:rsidRPr="00F0599A">
        <w:rPr>
          <w:szCs w:val="28"/>
        </w:rPr>
        <w:t>история.</w:t>
      </w:r>
      <w:r w:rsidR="00C34BEB" w:rsidRPr="00F0599A">
        <w:rPr>
          <w:szCs w:val="28"/>
        </w:rPr>
        <w:t xml:space="preserve"> </w:t>
      </w:r>
      <w:r w:rsidRPr="00F0599A">
        <w:rPr>
          <w:szCs w:val="28"/>
        </w:rPr>
        <w:t>Вес</w:t>
      </w:r>
      <w:r w:rsidR="00C34BEB" w:rsidRPr="00F0599A">
        <w:rPr>
          <w:szCs w:val="28"/>
        </w:rPr>
        <w:t xml:space="preserve"> </w:t>
      </w:r>
      <w:r w:rsidRPr="00F0599A">
        <w:rPr>
          <w:szCs w:val="28"/>
        </w:rPr>
        <w:t>группы</w:t>
      </w:r>
      <w:r w:rsidR="00C34BEB" w:rsidRPr="00F0599A">
        <w:rPr>
          <w:szCs w:val="28"/>
        </w:rPr>
        <w:t xml:space="preserve"> </w:t>
      </w:r>
      <w:r w:rsidRPr="00F0599A">
        <w:rPr>
          <w:szCs w:val="28"/>
        </w:rPr>
        <w:t>0,1</w:t>
      </w:r>
    </w:p>
    <w:p w:rsidR="00547CC9" w:rsidRPr="00F0599A" w:rsidRDefault="00547CC9" w:rsidP="00F0599A">
      <w:pPr>
        <w:widowControl w:val="0"/>
        <w:tabs>
          <w:tab w:val="left" w:pos="1134"/>
        </w:tabs>
        <w:ind w:firstLine="709"/>
        <w:rPr>
          <w:szCs w:val="28"/>
        </w:rPr>
      </w:pPr>
      <w:r w:rsidRPr="00F0599A">
        <w:rPr>
          <w:szCs w:val="28"/>
        </w:rPr>
        <w:t>Если</w:t>
      </w:r>
      <w:r w:rsidR="00C34BEB" w:rsidRPr="00F0599A">
        <w:rPr>
          <w:szCs w:val="28"/>
        </w:rPr>
        <w:t xml:space="preserve"> </w:t>
      </w:r>
      <w:r w:rsidRPr="00F0599A">
        <w:rPr>
          <w:szCs w:val="28"/>
        </w:rPr>
        <w:t>у</w:t>
      </w:r>
      <w:r w:rsidR="00C34BEB" w:rsidRPr="00F0599A">
        <w:rPr>
          <w:szCs w:val="28"/>
        </w:rPr>
        <w:t xml:space="preserve"> </w:t>
      </w:r>
      <w:r w:rsidRPr="00F0599A">
        <w:rPr>
          <w:szCs w:val="28"/>
        </w:rPr>
        <w:t>клиента</w:t>
      </w:r>
      <w:r w:rsidR="00C34BEB" w:rsidRPr="00F0599A">
        <w:rPr>
          <w:szCs w:val="28"/>
        </w:rPr>
        <w:t xml:space="preserve"> </w:t>
      </w:r>
      <w:r w:rsidRPr="00F0599A">
        <w:rPr>
          <w:szCs w:val="28"/>
        </w:rPr>
        <w:t>нет</w:t>
      </w:r>
      <w:r w:rsidR="00C34BEB" w:rsidRPr="00F0599A">
        <w:rPr>
          <w:szCs w:val="28"/>
        </w:rPr>
        <w:t xml:space="preserve"> </w:t>
      </w:r>
      <w:r w:rsidRPr="00F0599A">
        <w:rPr>
          <w:szCs w:val="28"/>
        </w:rPr>
        <w:t>текущей</w:t>
      </w:r>
      <w:r w:rsidR="00C34BEB" w:rsidRPr="00F0599A">
        <w:rPr>
          <w:szCs w:val="28"/>
        </w:rPr>
        <w:t xml:space="preserve"> </w:t>
      </w:r>
      <w:r w:rsidRPr="00F0599A">
        <w:rPr>
          <w:szCs w:val="28"/>
        </w:rPr>
        <w:t>просроченной</w:t>
      </w:r>
      <w:r w:rsidR="00C34BEB" w:rsidRPr="00F0599A">
        <w:rPr>
          <w:szCs w:val="28"/>
        </w:rPr>
        <w:t xml:space="preserve"> </w:t>
      </w:r>
      <w:r w:rsidRPr="00F0599A">
        <w:rPr>
          <w:szCs w:val="28"/>
        </w:rPr>
        <w:t>задолженности,</w:t>
      </w:r>
      <w:r w:rsidR="00C34BEB" w:rsidRPr="00F0599A">
        <w:rPr>
          <w:szCs w:val="28"/>
        </w:rPr>
        <w:t xml:space="preserve"> </w:t>
      </w:r>
      <w:r w:rsidRPr="00F0599A">
        <w:rPr>
          <w:szCs w:val="28"/>
        </w:rPr>
        <w:t>то</w:t>
      </w:r>
      <w:r w:rsidR="00C34BEB" w:rsidRPr="00F0599A">
        <w:rPr>
          <w:szCs w:val="28"/>
        </w:rPr>
        <w:t xml:space="preserve"> </w:t>
      </w:r>
      <w:r w:rsidRPr="00F0599A">
        <w:rPr>
          <w:szCs w:val="28"/>
        </w:rPr>
        <w:t>за</w:t>
      </w:r>
      <w:r w:rsidR="00C34BEB" w:rsidRPr="00F0599A">
        <w:rPr>
          <w:szCs w:val="28"/>
        </w:rPr>
        <w:t xml:space="preserve"> </w:t>
      </w:r>
      <w:r w:rsidRPr="00F0599A">
        <w:rPr>
          <w:szCs w:val="28"/>
        </w:rPr>
        <w:t>каждый</w:t>
      </w:r>
      <w:r w:rsidR="00C34BEB" w:rsidRPr="00F0599A">
        <w:rPr>
          <w:szCs w:val="28"/>
        </w:rPr>
        <w:t xml:space="preserve"> </w:t>
      </w:r>
      <w:r w:rsidRPr="00F0599A">
        <w:rPr>
          <w:szCs w:val="28"/>
        </w:rPr>
        <w:t>ранее</w:t>
      </w:r>
      <w:r w:rsidR="00C34BEB" w:rsidRPr="00F0599A">
        <w:rPr>
          <w:szCs w:val="28"/>
        </w:rPr>
        <w:t xml:space="preserve"> </w:t>
      </w:r>
      <w:r w:rsidRPr="00F0599A">
        <w:rPr>
          <w:szCs w:val="28"/>
        </w:rPr>
        <w:t>выданный</w:t>
      </w:r>
      <w:r w:rsidR="00C34BEB" w:rsidRPr="00F0599A">
        <w:rPr>
          <w:szCs w:val="28"/>
        </w:rPr>
        <w:t xml:space="preserve"> </w:t>
      </w:r>
      <w:r w:rsidRPr="00F0599A">
        <w:rPr>
          <w:szCs w:val="28"/>
        </w:rPr>
        <w:t>кредит</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без</w:t>
      </w:r>
      <w:r w:rsidR="00C34BEB" w:rsidRPr="00F0599A">
        <w:rPr>
          <w:szCs w:val="28"/>
        </w:rPr>
        <w:t xml:space="preserve"> </w:t>
      </w:r>
      <w:r w:rsidRPr="00F0599A">
        <w:rPr>
          <w:szCs w:val="28"/>
        </w:rPr>
        <w:t>просрочки</w:t>
      </w:r>
      <w:r w:rsidR="00C34BEB" w:rsidRPr="00F0599A">
        <w:rPr>
          <w:szCs w:val="28"/>
        </w:rPr>
        <w:t xml:space="preserve"> </w:t>
      </w:r>
      <w:r w:rsidRPr="00F0599A">
        <w:rPr>
          <w:szCs w:val="28"/>
        </w:rPr>
        <w:t>выплаты</w:t>
      </w:r>
      <w:r w:rsidR="00C34BEB" w:rsidRPr="00F0599A">
        <w:rPr>
          <w:szCs w:val="28"/>
        </w:rPr>
        <w:t xml:space="preserve"> </w:t>
      </w:r>
      <w:r w:rsidRPr="00F0599A">
        <w:rPr>
          <w:szCs w:val="28"/>
        </w:rPr>
        <w:t>процентов</w:t>
      </w:r>
      <w:r w:rsidR="00C34BEB" w:rsidRPr="00F0599A">
        <w:rPr>
          <w:szCs w:val="28"/>
        </w:rPr>
        <w:t xml:space="preserve"> </w:t>
      </w:r>
      <w:r w:rsidRPr="00F0599A">
        <w:rPr>
          <w:szCs w:val="28"/>
        </w:rPr>
        <w:t>и</w:t>
      </w:r>
      <w:r w:rsidR="00C34BEB" w:rsidRPr="00F0599A">
        <w:rPr>
          <w:szCs w:val="28"/>
        </w:rPr>
        <w:t xml:space="preserve"> </w:t>
      </w:r>
      <w:r w:rsidRPr="00F0599A">
        <w:rPr>
          <w:szCs w:val="28"/>
        </w:rPr>
        <w:t>основного</w:t>
      </w:r>
      <w:r w:rsidR="00C34BEB" w:rsidRPr="00F0599A">
        <w:rPr>
          <w:szCs w:val="28"/>
        </w:rPr>
        <w:t xml:space="preserve"> </w:t>
      </w:r>
      <w:r w:rsidRPr="00F0599A">
        <w:rPr>
          <w:szCs w:val="28"/>
        </w:rPr>
        <w:t>долга</w:t>
      </w:r>
      <w:r w:rsidR="00C34BEB" w:rsidRPr="00F0599A">
        <w:rPr>
          <w:szCs w:val="28"/>
        </w:rPr>
        <w:t xml:space="preserve"> </w:t>
      </w:r>
      <w:r w:rsidRPr="00F0599A">
        <w:rPr>
          <w:szCs w:val="28"/>
        </w:rPr>
        <w:t>в</w:t>
      </w:r>
      <w:r w:rsidR="00C34BEB" w:rsidRPr="00F0599A">
        <w:rPr>
          <w:szCs w:val="28"/>
        </w:rPr>
        <w:t xml:space="preserve"> </w:t>
      </w:r>
      <w:r w:rsidRPr="00F0599A">
        <w:rPr>
          <w:szCs w:val="28"/>
        </w:rPr>
        <w:t>зависимости</w:t>
      </w:r>
      <w:r w:rsidR="00C34BEB" w:rsidRPr="00F0599A">
        <w:rPr>
          <w:szCs w:val="28"/>
        </w:rPr>
        <w:t xml:space="preserve"> </w:t>
      </w:r>
      <w:r w:rsidRPr="00F0599A">
        <w:rPr>
          <w:szCs w:val="28"/>
        </w:rPr>
        <w:t>от</w:t>
      </w:r>
      <w:r w:rsidR="00C34BEB" w:rsidRPr="00F0599A">
        <w:rPr>
          <w:szCs w:val="28"/>
        </w:rPr>
        <w:t xml:space="preserve"> </w:t>
      </w:r>
      <w:r w:rsidRPr="00F0599A">
        <w:rPr>
          <w:szCs w:val="28"/>
        </w:rPr>
        <w:t>коэффициента</w:t>
      </w:r>
      <w:r w:rsidR="00C34BEB" w:rsidRPr="00F0599A">
        <w:rPr>
          <w:szCs w:val="28"/>
        </w:rPr>
        <w:t xml:space="preserve"> </w:t>
      </w:r>
      <w:r w:rsidRPr="00F0599A">
        <w:rPr>
          <w:szCs w:val="28"/>
        </w:rPr>
        <w:t>величины</w:t>
      </w:r>
      <w:r w:rsidR="00C34BEB" w:rsidRPr="00F0599A">
        <w:rPr>
          <w:szCs w:val="28"/>
        </w:rPr>
        <w:t xml:space="preserve"> </w:t>
      </w:r>
      <w:r w:rsidRPr="00F0599A">
        <w:rPr>
          <w:szCs w:val="28"/>
        </w:rPr>
        <w:t>погашенных</w:t>
      </w:r>
      <w:r w:rsidR="00C34BEB" w:rsidRPr="00F0599A">
        <w:rPr>
          <w:szCs w:val="28"/>
        </w:rPr>
        <w:t xml:space="preserve"> </w:t>
      </w:r>
      <w:r w:rsidRPr="00F0599A">
        <w:rPr>
          <w:szCs w:val="28"/>
        </w:rPr>
        <w:t>кредитов</w:t>
      </w:r>
      <w:r w:rsidR="00C34BEB" w:rsidRPr="00F0599A">
        <w:rPr>
          <w:szCs w:val="28"/>
        </w:rPr>
        <w:t xml:space="preserve"> </w:t>
      </w:r>
      <w:r w:rsidRPr="00F0599A">
        <w:rPr>
          <w:szCs w:val="28"/>
        </w:rPr>
        <w:t>клиент</w:t>
      </w:r>
      <w:r w:rsidR="00C34BEB" w:rsidRPr="00F0599A">
        <w:rPr>
          <w:szCs w:val="28"/>
        </w:rPr>
        <w:t xml:space="preserve"> </w:t>
      </w:r>
      <w:r w:rsidRPr="00F0599A">
        <w:rPr>
          <w:szCs w:val="28"/>
        </w:rPr>
        <w:t>получает</w:t>
      </w:r>
      <w:r w:rsidR="00C34BEB" w:rsidRPr="00F0599A">
        <w:rPr>
          <w:szCs w:val="28"/>
        </w:rPr>
        <w:t xml:space="preserve"> </w:t>
      </w:r>
      <w:r w:rsidRPr="00F0599A">
        <w:rPr>
          <w:szCs w:val="28"/>
        </w:rPr>
        <w:t>приведенное</w:t>
      </w:r>
      <w:r w:rsidR="00C34BEB" w:rsidRPr="00F0599A">
        <w:rPr>
          <w:szCs w:val="28"/>
        </w:rPr>
        <w:t xml:space="preserve"> </w:t>
      </w:r>
      <w:r w:rsidRPr="00F0599A">
        <w:rPr>
          <w:szCs w:val="28"/>
        </w:rPr>
        <w:t>в</w:t>
      </w:r>
      <w:r w:rsidR="00C34BEB" w:rsidRPr="00F0599A">
        <w:rPr>
          <w:szCs w:val="28"/>
        </w:rPr>
        <w:t xml:space="preserve"> </w:t>
      </w:r>
      <w:r w:rsidRPr="00F0599A">
        <w:rPr>
          <w:szCs w:val="28"/>
        </w:rPr>
        <w:t>таблице</w:t>
      </w:r>
      <w:r w:rsidR="00C34BEB" w:rsidRPr="00F0599A">
        <w:rPr>
          <w:szCs w:val="28"/>
        </w:rPr>
        <w:t xml:space="preserve"> </w:t>
      </w:r>
      <w:r w:rsidRPr="00F0599A">
        <w:rPr>
          <w:szCs w:val="28"/>
        </w:rPr>
        <w:t>количество</w:t>
      </w:r>
      <w:r w:rsidR="00C34BEB" w:rsidRPr="00F0599A">
        <w:rPr>
          <w:szCs w:val="28"/>
        </w:rPr>
        <w:t xml:space="preserve"> </w:t>
      </w:r>
      <w:r w:rsidRPr="00F0599A">
        <w:rPr>
          <w:szCs w:val="28"/>
        </w:rPr>
        <w:t>баллов.</w:t>
      </w:r>
    </w:p>
    <w:p w:rsidR="00547CC9" w:rsidRPr="00F0599A" w:rsidRDefault="00547CC9" w:rsidP="00F0599A">
      <w:pPr>
        <w:widowControl w:val="0"/>
        <w:tabs>
          <w:tab w:val="left" w:pos="1134"/>
        </w:tabs>
        <w:ind w:firstLine="709"/>
        <w:rPr>
          <w:szCs w:val="28"/>
        </w:rPr>
      </w:pPr>
    </w:p>
    <w:p w:rsidR="00F0599A" w:rsidRDefault="00547CC9" w:rsidP="00F0599A">
      <w:pPr>
        <w:pStyle w:val="ae"/>
        <w:rPr>
          <w:lang w:val="uk-UA"/>
        </w:rPr>
      </w:pPr>
      <w:r w:rsidRPr="00F0599A">
        <w:t>Таблица</w:t>
      </w:r>
      <w:r w:rsidR="00C34BEB" w:rsidRPr="00F0599A">
        <w:t xml:space="preserve"> </w:t>
      </w:r>
      <w:r w:rsidRPr="00F0599A">
        <w:t>2.6</w:t>
      </w:r>
      <w:r w:rsidR="00C34BEB" w:rsidRPr="00F0599A">
        <w:t xml:space="preserve"> </w:t>
      </w:r>
    </w:p>
    <w:p w:rsidR="00547CC9" w:rsidRPr="00F0599A" w:rsidRDefault="00547CC9" w:rsidP="00F0599A">
      <w:pPr>
        <w:pStyle w:val="ae"/>
      </w:pPr>
      <w:r w:rsidRPr="00F0599A">
        <w:t>Расчет</w:t>
      </w:r>
      <w:r w:rsidR="00C34BEB" w:rsidRPr="00F0599A">
        <w:t xml:space="preserve"> </w:t>
      </w:r>
      <w:r w:rsidRPr="00F0599A">
        <w:t>количества</w:t>
      </w:r>
      <w:r w:rsidR="00C34BEB" w:rsidRPr="00F0599A">
        <w:t xml:space="preserve"> </w:t>
      </w:r>
      <w:r w:rsidRPr="00F0599A">
        <w:t>баллов</w:t>
      </w:r>
    </w:p>
    <w:tbl>
      <w:tblPr>
        <w:tblW w:w="9435" w:type="dxa"/>
        <w:tblInd w:w="40" w:type="dxa"/>
        <w:tblLayout w:type="fixed"/>
        <w:tblCellMar>
          <w:left w:w="40" w:type="dxa"/>
          <w:right w:w="40" w:type="dxa"/>
        </w:tblCellMar>
        <w:tblLook w:val="0000" w:firstRow="0" w:lastRow="0" w:firstColumn="0" w:lastColumn="0" w:noHBand="0" w:noVBand="0"/>
      </w:tblPr>
      <w:tblGrid>
        <w:gridCol w:w="5220"/>
        <w:gridCol w:w="4215"/>
      </w:tblGrid>
      <w:tr w:rsidR="00547CC9" w:rsidRPr="00F0599A" w:rsidTr="00F0599A">
        <w:trPr>
          <w:trHeight w:val="367"/>
        </w:trPr>
        <w:tc>
          <w:tcPr>
            <w:tcW w:w="5220"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Коэффициент</w:t>
            </w:r>
            <w:r w:rsidR="00C34BEB" w:rsidRPr="00F0599A">
              <w:t xml:space="preserve"> </w:t>
            </w:r>
            <w:r w:rsidRPr="00F0599A">
              <w:t>величины</w:t>
            </w:r>
            <w:r w:rsidR="00C34BEB" w:rsidRPr="00F0599A">
              <w:t xml:space="preserve"> </w:t>
            </w:r>
            <w:r w:rsidRPr="00F0599A">
              <w:t>погашенных</w:t>
            </w:r>
            <w:r w:rsidR="00C34BEB" w:rsidRPr="00F0599A">
              <w:t xml:space="preserve"> </w:t>
            </w:r>
            <w:r w:rsidRPr="00F0599A">
              <w:t>кредитов</w:t>
            </w:r>
          </w:p>
        </w:tc>
        <w:tc>
          <w:tcPr>
            <w:tcW w:w="4215"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Сумма</w:t>
            </w:r>
            <w:r w:rsidR="00C34BEB" w:rsidRPr="00F0599A">
              <w:t xml:space="preserve"> </w:t>
            </w:r>
            <w:r w:rsidRPr="00F0599A">
              <w:t>баллов</w:t>
            </w:r>
          </w:p>
        </w:tc>
      </w:tr>
      <w:tr w:rsidR="00547CC9" w:rsidRPr="00F0599A" w:rsidTr="00F0599A">
        <w:trPr>
          <w:trHeight w:val="569"/>
        </w:trPr>
        <w:tc>
          <w:tcPr>
            <w:tcW w:w="5220"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От</w:t>
            </w:r>
            <w:r w:rsidR="00C34BEB" w:rsidRPr="00F0599A">
              <w:t xml:space="preserve"> </w:t>
            </w:r>
            <w:r w:rsidRPr="00F0599A">
              <w:t>0</w:t>
            </w:r>
            <w:r w:rsidR="00C34BEB" w:rsidRPr="00F0599A">
              <w:t xml:space="preserve"> </w:t>
            </w:r>
            <w:r w:rsidRPr="00F0599A">
              <w:t>до</w:t>
            </w:r>
            <w:r w:rsidR="00C34BEB" w:rsidRPr="00F0599A">
              <w:t xml:space="preserve"> </w:t>
            </w:r>
            <w:r w:rsidRPr="00F0599A">
              <w:t>0,1</w:t>
            </w:r>
            <w:r w:rsidR="00C34BEB" w:rsidRPr="00F0599A">
              <w:t xml:space="preserve"> </w:t>
            </w:r>
            <w:r w:rsidRPr="00F0599A">
              <w:t>включительно</w:t>
            </w:r>
          </w:p>
        </w:tc>
        <w:tc>
          <w:tcPr>
            <w:tcW w:w="4215"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Значение</w:t>
            </w:r>
            <w:r w:rsidR="00C34BEB" w:rsidRPr="00F0599A">
              <w:t xml:space="preserve"> </w:t>
            </w:r>
            <w:r w:rsidRPr="00F0599A">
              <w:t>коэффициента,</w:t>
            </w:r>
            <w:r w:rsidR="00C34BEB" w:rsidRPr="00F0599A">
              <w:t xml:space="preserve"> </w:t>
            </w:r>
            <w:r w:rsidRPr="00F0599A">
              <w:t>умноженное</w:t>
            </w:r>
            <w:r w:rsidR="00C34BEB" w:rsidRPr="00F0599A">
              <w:t xml:space="preserve"> </w:t>
            </w:r>
            <w:r w:rsidRPr="00F0599A">
              <w:t>на</w:t>
            </w:r>
            <w:r w:rsidR="00C34BEB" w:rsidRPr="00F0599A">
              <w:t xml:space="preserve"> </w:t>
            </w:r>
            <w:r w:rsidRPr="00F0599A">
              <w:t>100</w:t>
            </w:r>
          </w:p>
        </w:tc>
      </w:tr>
      <w:tr w:rsidR="00547CC9" w:rsidRPr="00F0599A" w:rsidTr="00F0599A">
        <w:trPr>
          <w:trHeight w:val="324"/>
        </w:trPr>
        <w:tc>
          <w:tcPr>
            <w:tcW w:w="5220"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От</w:t>
            </w:r>
            <w:r w:rsidR="00C34BEB" w:rsidRPr="00F0599A">
              <w:t xml:space="preserve"> </w:t>
            </w:r>
            <w:r w:rsidRPr="00F0599A">
              <w:t>0,1</w:t>
            </w:r>
            <w:r w:rsidR="00C34BEB" w:rsidRPr="00F0599A">
              <w:t xml:space="preserve"> </w:t>
            </w:r>
            <w:r w:rsidRPr="00F0599A">
              <w:t>до</w:t>
            </w:r>
            <w:r w:rsidR="00C34BEB" w:rsidRPr="00F0599A">
              <w:t xml:space="preserve"> </w:t>
            </w:r>
            <w:r w:rsidRPr="00F0599A">
              <w:t>0,2</w:t>
            </w:r>
            <w:r w:rsidR="00C34BEB" w:rsidRPr="00F0599A">
              <w:t xml:space="preserve"> </w:t>
            </w:r>
            <w:r w:rsidRPr="00F0599A">
              <w:t>включительно</w:t>
            </w:r>
          </w:p>
        </w:tc>
        <w:tc>
          <w:tcPr>
            <w:tcW w:w="4215"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10</w:t>
            </w:r>
          </w:p>
        </w:tc>
      </w:tr>
      <w:tr w:rsidR="00547CC9" w:rsidRPr="00F0599A" w:rsidTr="00F0599A">
        <w:trPr>
          <w:trHeight w:val="331"/>
        </w:trPr>
        <w:tc>
          <w:tcPr>
            <w:tcW w:w="5220"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От</w:t>
            </w:r>
            <w:r w:rsidR="00C34BEB" w:rsidRPr="00F0599A">
              <w:t xml:space="preserve"> </w:t>
            </w:r>
            <w:r w:rsidRPr="00F0599A">
              <w:t>0,2</w:t>
            </w:r>
            <w:r w:rsidR="00C34BEB" w:rsidRPr="00F0599A">
              <w:t xml:space="preserve"> </w:t>
            </w:r>
            <w:r w:rsidRPr="00F0599A">
              <w:t>до</w:t>
            </w:r>
            <w:r w:rsidR="00C34BEB" w:rsidRPr="00F0599A">
              <w:t xml:space="preserve"> </w:t>
            </w:r>
            <w:r w:rsidRPr="00F0599A">
              <w:t>0,3</w:t>
            </w:r>
            <w:r w:rsidR="00C34BEB" w:rsidRPr="00F0599A">
              <w:t xml:space="preserve"> </w:t>
            </w:r>
            <w:r w:rsidRPr="00F0599A">
              <w:t>включительно</w:t>
            </w:r>
          </w:p>
        </w:tc>
        <w:tc>
          <w:tcPr>
            <w:tcW w:w="4215"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20</w:t>
            </w:r>
          </w:p>
        </w:tc>
      </w:tr>
      <w:tr w:rsidR="00547CC9" w:rsidRPr="00F0599A" w:rsidTr="00F0599A">
        <w:trPr>
          <w:trHeight w:val="367"/>
        </w:trPr>
        <w:tc>
          <w:tcPr>
            <w:tcW w:w="5220"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От</w:t>
            </w:r>
            <w:r w:rsidR="00C34BEB" w:rsidRPr="00F0599A">
              <w:t xml:space="preserve"> </w:t>
            </w:r>
            <w:r w:rsidRPr="00F0599A">
              <w:t>0,3</w:t>
            </w:r>
          </w:p>
        </w:tc>
        <w:tc>
          <w:tcPr>
            <w:tcW w:w="4215"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30</w:t>
            </w:r>
          </w:p>
        </w:tc>
      </w:tr>
    </w:tbl>
    <w:p w:rsidR="00547CC9" w:rsidRPr="00F0599A" w:rsidRDefault="00547CC9" w:rsidP="00F0599A">
      <w:pPr>
        <w:widowControl w:val="0"/>
        <w:tabs>
          <w:tab w:val="left" w:pos="1134"/>
        </w:tabs>
        <w:ind w:firstLine="709"/>
        <w:rPr>
          <w:szCs w:val="28"/>
        </w:rPr>
      </w:pPr>
    </w:p>
    <w:p w:rsidR="00547CC9" w:rsidRPr="00F0599A" w:rsidRDefault="00547CC9" w:rsidP="00F0599A">
      <w:pPr>
        <w:widowControl w:val="0"/>
        <w:tabs>
          <w:tab w:val="left" w:pos="1134"/>
        </w:tabs>
        <w:ind w:firstLine="709"/>
        <w:rPr>
          <w:szCs w:val="28"/>
        </w:rPr>
      </w:pPr>
      <w:r w:rsidRPr="00F0599A">
        <w:rPr>
          <w:szCs w:val="28"/>
        </w:rPr>
        <w:t>Общая</w:t>
      </w:r>
      <w:r w:rsidR="00C34BEB" w:rsidRPr="00F0599A">
        <w:rPr>
          <w:szCs w:val="28"/>
        </w:rPr>
        <w:t xml:space="preserve"> </w:t>
      </w:r>
      <w:r w:rsidRPr="00F0599A">
        <w:rPr>
          <w:szCs w:val="28"/>
        </w:rPr>
        <w:t>сумма</w:t>
      </w:r>
      <w:r w:rsidR="00C34BEB" w:rsidRPr="00F0599A">
        <w:rPr>
          <w:szCs w:val="28"/>
        </w:rPr>
        <w:t xml:space="preserve"> </w:t>
      </w:r>
      <w:r w:rsidRPr="00F0599A">
        <w:rPr>
          <w:szCs w:val="28"/>
        </w:rPr>
        <w:t>баллов</w:t>
      </w:r>
      <w:r w:rsidR="00C34BEB" w:rsidRPr="00F0599A">
        <w:rPr>
          <w:szCs w:val="28"/>
        </w:rPr>
        <w:t xml:space="preserve"> </w:t>
      </w:r>
      <w:r w:rsidRPr="00F0599A">
        <w:rPr>
          <w:szCs w:val="28"/>
        </w:rPr>
        <w:t>по</w:t>
      </w:r>
      <w:r w:rsidR="00C34BEB" w:rsidRPr="00F0599A">
        <w:rPr>
          <w:szCs w:val="28"/>
        </w:rPr>
        <w:t xml:space="preserve"> </w:t>
      </w:r>
      <w:r w:rsidRPr="00F0599A">
        <w:rPr>
          <w:szCs w:val="28"/>
        </w:rPr>
        <w:t>этому</w:t>
      </w:r>
      <w:r w:rsidR="00C34BEB" w:rsidRPr="00F0599A">
        <w:rPr>
          <w:szCs w:val="28"/>
        </w:rPr>
        <w:t xml:space="preserve"> </w:t>
      </w:r>
      <w:r w:rsidRPr="00F0599A">
        <w:rPr>
          <w:szCs w:val="28"/>
        </w:rPr>
        <w:t>показателю</w:t>
      </w:r>
      <w:r w:rsidR="00C34BEB" w:rsidRPr="00F0599A">
        <w:rPr>
          <w:szCs w:val="28"/>
        </w:rPr>
        <w:t xml:space="preserve"> </w:t>
      </w:r>
      <w:r w:rsidRPr="00F0599A">
        <w:rPr>
          <w:szCs w:val="28"/>
        </w:rPr>
        <w:t>не</w:t>
      </w:r>
      <w:r w:rsidR="00C34BEB" w:rsidRPr="00F0599A">
        <w:rPr>
          <w:szCs w:val="28"/>
        </w:rPr>
        <w:t xml:space="preserve"> </w:t>
      </w:r>
      <w:r w:rsidRPr="00F0599A">
        <w:rPr>
          <w:szCs w:val="28"/>
        </w:rPr>
        <w:t>может</w:t>
      </w:r>
      <w:r w:rsidR="00C34BEB" w:rsidRPr="00F0599A">
        <w:rPr>
          <w:szCs w:val="28"/>
        </w:rPr>
        <w:t xml:space="preserve"> </w:t>
      </w:r>
      <w:r w:rsidRPr="00F0599A">
        <w:rPr>
          <w:szCs w:val="28"/>
        </w:rPr>
        <w:t>превышать</w:t>
      </w:r>
      <w:r w:rsidR="00C34BEB" w:rsidRPr="00F0599A">
        <w:rPr>
          <w:szCs w:val="28"/>
        </w:rPr>
        <w:t xml:space="preserve"> </w:t>
      </w:r>
      <w:r w:rsidRPr="00F0599A">
        <w:rPr>
          <w:szCs w:val="28"/>
        </w:rPr>
        <w:t>100.</w:t>
      </w:r>
    </w:p>
    <w:p w:rsidR="00547CC9" w:rsidRPr="00F0599A" w:rsidRDefault="00547CC9" w:rsidP="00F0599A">
      <w:pPr>
        <w:widowControl w:val="0"/>
        <w:tabs>
          <w:tab w:val="left" w:pos="1134"/>
        </w:tabs>
        <w:ind w:firstLine="709"/>
        <w:rPr>
          <w:szCs w:val="28"/>
        </w:rPr>
      </w:pPr>
      <w:r w:rsidRPr="00F0599A">
        <w:rPr>
          <w:szCs w:val="28"/>
        </w:rPr>
        <w:t>Баллы,</w:t>
      </w:r>
      <w:r w:rsidR="00C34BEB" w:rsidRPr="00F0599A">
        <w:rPr>
          <w:szCs w:val="28"/>
        </w:rPr>
        <w:t xml:space="preserve"> </w:t>
      </w:r>
      <w:r w:rsidRPr="00F0599A">
        <w:rPr>
          <w:szCs w:val="28"/>
        </w:rPr>
        <w:t>набранные</w:t>
      </w:r>
      <w:r w:rsidR="00C34BEB" w:rsidRPr="00F0599A">
        <w:rPr>
          <w:szCs w:val="28"/>
        </w:rPr>
        <w:t xml:space="preserve"> </w:t>
      </w:r>
      <w:r w:rsidRPr="00F0599A">
        <w:rPr>
          <w:szCs w:val="28"/>
        </w:rPr>
        <w:t>клиентом</w:t>
      </w:r>
      <w:r w:rsidR="00C34BEB" w:rsidRPr="00F0599A">
        <w:rPr>
          <w:szCs w:val="28"/>
        </w:rPr>
        <w:t xml:space="preserve"> </w:t>
      </w:r>
      <w:r w:rsidRPr="00F0599A">
        <w:rPr>
          <w:szCs w:val="28"/>
        </w:rPr>
        <w:t>по</w:t>
      </w:r>
      <w:r w:rsidR="00C34BEB" w:rsidRPr="00F0599A">
        <w:rPr>
          <w:szCs w:val="28"/>
        </w:rPr>
        <w:t xml:space="preserve"> </w:t>
      </w:r>
      <w:r w:rsidRPr="00F0599A">
        <w:rPr>
          <w:szCs w:val="28"/>
        </w:rPr>
        <w:t>каждому</w:t>
      </w:r>
      <w:r w:rsidR="00C34BEB" w:rsidRPr="00F0599A">
        <w:rPr>
          <w:szCs w:val="28"/>
        </w:rPr>
        <w:t xml:space="preserve"> </w:t>
      </w:r>
      <w:r w:rsidRPr="00F0599A">
        <w:rPr>
          <w:szCs w:val="28"/>
        </w:rPr>
        <w:t>факту</w:t>
      </w:r>
      <w:r w:rsidR="00C34BEB" w:rsidRPr="00F0599A">
        <w:rPr>
          <w:szCs w:val="28"/>
        </w:rPr>
        <w:t xml:space="preserve"> </w:t>
      </w:r>
      <w:r w:rsidRPr="00F0599A">
        <w:rPr>
          <w:szCs w:val="28"/>
        </w:rPr>
        <w:t>просроченной</w:t>
      </w:r>
      <w:r w:rsidR="00C34BEB" w:rsidRPr="00F0599A">
        <w:rPr>
          <w:szCs w:val="28"/>
        </w:rPr>
        <w:t xml:space="preserve"> </w:t>
      </w:r>
      <w:r w:rsidRPr="00F0599A">
        <w:rPr>
          <w:szCs w:val="28"/>
        </w:rPr>
        <w:t>задолженности,</w:t>
      </w:r>
      <w:r w:rsidR="00C34BEB" w:rsidRPr="00F0599A">
        <w:rPr>
          <w:szCs w:val="28"/>
        </w:rPr>
        <w:t xml:space="preserve"> </w:t>
      </w:r>
      <w:r w:rsidRPr="00F0599A">
        <w:rPr>
          <w:szCs w:val="28"/>
        </w:rPr>
        <w:t>корректируются</w:t>
      </w:r>
      <w:r w:rsidR="00C34BEB" w:rsidRPr="00F0599A">
        <w:rPr>
          <w:szCs w:val="28"/>
        </w:rPr>
        <w:t xml:space="preserve"> </w:t>
      </w:r>
      <w:r w:rsidRPr="00F0599A">
        <w:rPr>
          <w:szCs w:val="28"/>
        </w:rPr>
        <w:t>на</w:t>
      </w:r>
      <w:r w:rsidR="00C34BEB" w:rsidRPr="00F0599A">
        <w:rPr>
          <w:szCs w:val="28"/>
        </w:rPr>
        <w:t xml:space="preserve"> </w:t>
      </w:r>
      <w:r w:rsidRPr="00F0599A">
        <w:rPr>
          <w:szCs w:val="28"/>
        </w:rPr>
        <w:t>коэффициент,</w:t>
      </w:r>
      <w:r w:rsidR="00C34BEB" w:rsidRPr="00F0599A">
        <w:rPr>
          <w:szCs w:val="28"/>
        </w:rPr>
        <w:t xml:space="preserve"> </w:t>
      </w:r>
      <w:r w:rsidRPr="00F0599A">
        <w:rPr>
          <w:szCs w:val="28"/>
        </w:rPr>
        <w:t>учитывающий</w:t>
      </w:r>
      <w:r w:rsidR="00C34BEB" w:rsidRPr="00F0599A">
        <w:rPr>
          <w:szCs w:val="28"/>
        </w:rPr>
        <w:t xml:space="preserve"> </w:t>
      </w:r>
      <w:r w:rsidRPr="00F0599A">
        <w:rPr>
          <w:szCs w:val="28"/>
        </w:rPr>
        <w:t>долю</w:t>
      </w:r>
      <w:r w:rsidR="00C34BEB" w:rsidRPr="00F0599A">
        <w:rPr>
          <w:szCs w:val="28"/>
        </w:rPr>
        <w:t xml:space="preserve"> </w:t>
      </w:r>
      <w:r w:rsidRPr="00F0599A">
        <w:rPr>
          <w:szCs w:val="28"/>
        </w:rPr>
        <w:t>просроченной</w:t>
      </w:r>
      <w:r w:rsidR="00C34BEB" w:rsidRPr="00F0599A">
        <w:rPr>
          <w:szCs w:val="28"/>
        </w:rPr>
        <w:t xml:space="preserve"> </w:t>
      </w:r>
      <w:r w:rsidRPr="00F0599A">
        <w:rPr>
          <w:szCs w:val="28"/>
        </w:rPr>
        <w:t>задолженности</w:t>
      </w:r>
      <w:r w:rsidR="00C34BEB" w:rsidRPr="00F0599A">
        <w:rPr>
          <w:szCs w:val="28"/>
        </w:rPr>
        <w:t xml:space="preserve"> </w:t>
      </w:r>
      <w:r w:rsidRPr="00F0599A">
        <w:rPr>
          <w:szCs w:val="28"/>
        </w:rPr>
        <w:t>в</w:t>
      </w:r>
      <w:r w:rsidR="00C34BEB" w:rsidRPr="00F0599A">
        <w:rPr>
          <w:szCs w:val="28"/>
        </w:rPr>
        <w:t xml:space="preserve"> </w:t>
      </w:r>
      <w:r w:rsidRPr="00F0599A">
        <w:rPr>
          <w:szCs w:val="28"/>
        </w:rPr>
        <w:t>сумме</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продукта,</w:t>
      </w:r>
      <w:r w:rsidR="00C34BEB" w:rsidRPr="00F0599A">
        <w:rPr>
          <w:szCs w:val="28"/>
        </w:rPr>
        <w:t xml:space="preserve"> </w:t>
      </w:r>
      <w:r w:rsidRPr="00F0599A">
        <w:rPr>
          <w:szCs w:val="28"/>
        </w:rPr>
        <w:t>по</w:t>
      </w:r>
      <w:r w:rsidR="00C34BEB" w:rsidRPr="00F0599A">
        <w:rPr>
          <w:szCs w:val="28"/>
        </w:rPr>
        <w:t xml:space="preserve"> </w:t>
      </w:r>
      <w:r w:rsidRPr="00F0599A">
        <w:rPr>
          <w:szCs w:val="28"/>
        </w:rPr>
        <w:t>которому</w:t>
      </w:r>
      <w:r w:rsidR="00C34BEB" w:rsidRPr="00F0599A">
        <w:rPr>
          <w:szCs w:val="28"/>
        </w:rPr>
        <w:t xml:space="preserve"> </w:t>
      </w:r>
      <w:r w:rsidRPr="00F0599A">
        <w:rPr>
          <w:szCs w:val="28"/>
        </w:rPr>
        <w:t>она</w:t>
      </w:r>
      <w:r w:rsidR="00C34BEB" w:rsidRPr="00F0599A">
        <w:rPr>
          <w:szCs w:val="28"/>
        </w:rPr>
        <w:t xml:space="preserve"> </w:t>
      </w:r>
      <w:r w:rsidRPr="00F0599A">
        <w:rPr>
          <w:szCs w:val="28"/>
        </w:rPr>
        <w:t>возникла.</w:t>
      </w:r>
    </w:p>
    <w:p w:rsidR="00547CC9" w:rsidRPr="00F0599A" w:rsidRDefault="00547CC9" w:rsidP="00F0599A">
      <w:pPr>
        <w:pStyle w:val="af5"/>
        <w:widowControl w:val="0"/>
        <w:tabs>
          <w:tab w:val="left" w:pos="1134"/>
        </w:tabs>
        <w:ind w:firstLine="709"/>
        <w:jc w:val="both"/>
        <w:rPr>
          <w:szCs w:val="28"/>
        </w:rPr>
      </w:pPr>
    </w:p>
    <w:p w:rsidR="00F0599A" w:rsidRDefault="00547CC9" w:rsidP="00F0599A">
      <w:pPr>
        <w:pStyle w:val="af5"/>
        <w:widowControl w:val="0"/>
        <w:tabs>
          <w:tab w:val="left" w:pos="1134"/>
        </w:tabs>
        <w:ind w:firstLine="709"/>
        <w:rPr>
          <w:szCs w:val="28"/>
          <w:lang w:val="uk-UA"/>
        </w:rPr>
      </w:pPr>
      <w:r w:rsidRPr="00F0599A">
        <w:rPr>
          <w:szCs w:val="28"/>
        </w:rPr>
        <w:t>Таблица</w:t>
      </w:r>
      <w:r w:rsidR="00C34BEB" w:rsidRPr="00F0599A">
        <w:rPr>
          <w:szCs w:val="28"/>
        </w:rPr>
        <w:t xml:space="preserve"> </w:t>
      </w:r>
      <w:r w:rsidRPr="00F0599A">
        <w:rPr>
          <w:szCs w:val="28"/>
        </w:rPr>
        <w:t>2.7</w:t>
      </w:r>
      <w:r w:rsidR="00C34BEB" w:rsidRPr="00F0599A">
        <w:rPr>
          <w:szCs w:val="28"/>
        </w:rPr>
        <w:t xml:space="preserve"> </w:t>
      </w:r>
    </w:p>
    <w:p w:rsidR="00547CC9" w:rsidRPr="00F0599A" w:rsidRDefault="00547CC9" w:rsidP="00F0599A">
      <w:pPr>
        <w:pStyle w:val="af5"/>
        <w:widowControl w:val="0"/>
        <w:tabs>
          <w:tab w:val="left" w:pos="1134"/>
        </w:tabs>
        <w:ind w:firstLine="709"/>
        <w:jc w:val="both"/>
        <w:rPr>
          <w:szCs w:val="28"/>
        </w:rPr>
      </w:pPr>
      <w:r w:rsidRPr="00F0599A">
        <w:rPr>
          <w:szCs w:val="28"/>
        </w:rPr>
        <w:t>Расчет</w:t>
      </w:r>
      <w:r w:rsidR="00C34BEB" w:rsidRPr="00F0599A">
        <w:rPr>
          <w:szCs w:val="28"/>
        </w:rPr>
        <w:t xml:space="preserve"> </w:t>
      </w:r>
      <w:r w:rsidRPr="00F0599A">
        <w:rPr>
          <w:szCs w:val="28"/>
        </w:rPr>
        <w:t>корректирующего</w:t>
      </w:r>
      <w:r w:rsidR="00C34BEB" w:rsidRPr="00F0599A">
        <w:rPr>
          <w:szCs w:val="28"/>
        </w:rPr>
        <w:t xml:space="preserve"> </w:t>
      </w:r>
      <w:r w:rsidRPr="00F0599A">
        <w:rPr>
          <w:szCs w:val="28"/>
        </w:rPr>
        <w:t>коэффициента</w:t>
      </w:r>
    </w:p>
    <w:tbl>
      <w:tblPr>
        <w:tblW w:w="9435" w:type="dxa"/>
        <w:tblInd w:w="40" w:type="dxa"/>
        <w:tblLayout w:type="fixed"/>
        <w:tblCellMar>
          <w:left w:w="40" w:type="dxa"/>
          <w:right w:w="40" w:type="dxa"/>
        </w:tblCellMar>
        <w:tblLook w:val="0000" w:firstRow="0" w:lastRow="0" w:firstColumn="0" w:lastColumn="0" w:noHBand="0" w:noVBand="0"/>
      </w:tblPr>
      <w:tblGrid>
        <w:gridCol w:w="6840"/>
        <w:gridCol w:w="2595"/>
      </w:tblGrid>
      <w:tr w:rsidR="00547CC9" w:rsidRPr="00F0599A" w:rsidTr="00F0599A">
        <w:trPr>
          <w:trHeight w:val="634"/>
        </w:trPr>
        <w:tc>
          <w:tcPr>
            <w:tcW w:w="6840"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Отношение</w:t>
            </w:r>
            <w:r w:rsidR="00C34BEB" w:rsidRPr="00F0599A">
              <w:t xml:space="preserve"> </w:t>
            </w:r>
            <w:r w:rsidRPr="00F0599A">
              <w:t>просроченной</w:t>
            </w:r>
            <w:r w:rsidR="00C34BEB" w:rsidRPr="00F0599A">
              <w:t xml:space="preserve"> </w:t>
            </w:r>
            <w:r w:rsidRPr="00F0599A">
              <w:t>задолженности</w:t>
            </w:r>
            <w:r w:rsidR="00C34BEB" w:rsidRPr="00F0599A">
              <w:t xml:space="preserve"> </w:t>
            </w:r>
            <w:r w:rsidRPr="00F0599A">
              <w:t>к</w:t>
            </w:r>
            <w:r w:rsidR="00C34BEB" w:rsidRPr="00F0599A">
              <w:t xml:space="preserve"> </w:t>
            </w:r>
            <w:r w:rsidRPr="00F0599A">
              <w:t>сумме</w:t>
            </w:r>
            <w:r w:rsidR="00C34BEB" w:rsidRPr="00F0599A">
              <w:t xml:space="preserve"> </w:t>
            </w:r>
            <w:r w:rsidRPr="00F0599A">
              <w:t>продукта,</w:t>
            </w:r>
            <w:r w:rsidR="00C34BEB" w:rsidRPr="00F0599A">
              <w:t xml:space="preserve"> </w:t>
            </w:r>
            <w:r w:rsidRPr="00F0599A">
              <w:t>по</w:t>
            </w:r>
            <w:r w:rsidR="00C34BEB" w:rsidRPr="00F0599A">
              <w:t xml:space="preserve"> </w:t>
            </w:r>
            <w:r w:rsidRPr="00F0599A">
              <w:t>которому</w:t>
            </w:r>
            <w:r w:rsidR="00C34BEB" w:rsidRPr="00F0599A">
              <w:t xml:space="preserve"> </w:t>
            </w:r>
            <w:r w:rsidRPr="00F0599A">
              <w:t>она</w:t>
            </w:r>
            <w:r w:rsidR="00C34BEB" w:rsidRPr="00F0599A">
              <w:t xml:space="preserve"> </w:t>
            </w:r>
            <w:r w:rsidRPr="00F0599A">
              <w:t>возникла</w:t>
            </w:r>
          </w:p>
        </w:tc>
        <w:tc>
          <w:tcPr>
            <w:tcW w:w="2595"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Корректирующий</w:t>
            </w:r>
            <w:r w:rsidR="00C34BEB" w:rsidRPr="00F0599A">
              <w:t xml:space="preserve"> </w:t>
            </w:r>
            <w:r w:rsidRPr="00F0599A">
              <w:t>коэффициент</w:t>
            </w:r>
          </w:p>
        </w:tc>
      </w:tr>
      <w:tr w:rsidR="00547CC9" w:rsidRPr="00F0599A" w:rsidTr="00F0599A">
        <w:trPr>
          <w:trHeight w:val="374"/>
        </w:trPr>
        <w:tc>
          <w:tcPr>
            <w:tcW w:w="6840"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От</w:t>
            </w:r>
            <w:r w:rsidR="00C34BEB" w:rsidRPr="00F0599A">
              <w:t xml:space="preserve"> </w:t>
            </w:r>
            <w:r w:rsidRPr="00F0599A">
              <w:t>90</w:t>
            </w:r>
            <w:r w:rsidR="00C34BEB" w:rsidRPr="00F0599A">
              <w:t xml:space="preserve"> </w:t>
            </w:r>
            <w:r w:rsidRPr="00F0599A">
              <w:t>до</w:t>
            </w:r>
            <w:r w:rsidR="00C34BEB" w:rsidRPr="00F0599A">
              <w:t xml:space="preserve"> </w:t>
            </w:r>
            <w:r w:rsidRPr="00F0599A">
              <w:t>100%</w:t>
            </w:r>
            <w:r w:rsidR="00C34BEB" w:rsidRPr="00F0599A">
              <w:t xml:space="preserve"> </w:t>
            </w:r>
            <w:r w:rsidRPr="00F0599A">
              <w:t>включительно</w:t>
            </w:r>
          </w:p>
        </w:tc>
        <w:tc>
          <w:tcPr>
            <w:tcW w:w="2595"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1,0</w:t>
            </w:r>
          </w:p>
        </w:tc>
      </w:tr>
      <w:tr w:rsidR="00547CC9" w:rsidRPr="00F0599A" w:rsidTr="00F0599A">
        <w:trPr>
          <w:trHeight w:val="360"/>
        </w:trPr>
        <w:tc>
          <w:tcPr>
            <w:tcW w:w="6840"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От</w:t>
            </w:r>
            <w:r w:rsidR="00C34BEB" w:rsidRPr="00F0599A">
              <w:t xml:space="preserve"> </w:t>
            </w:r>
            <w:r w:rsidRPr="00F0599A">
              <w:t>75%</w:t>
            </w:r>
            <w:r w:rsidR="00C34BEB" w:rsidRPr="00F0599A">
              <w:t xml:space="preserve"> </w:t>
            </w:r>
            <w:r w:rsidRPr="00F0599A">
              <w:t>до</w:t>
            </w:r>
            <w:r w:rsidR="00C34BEB" w:rsidRPr="00F0599A">
              <w:t xml:space="preserve"> </w:t>
            </w:r>
            <w:r w:rsidRPr="00F0599A">
              <w:t>90%</w:t>
            </w:r>
            <w:r w:rsidR="00C34BEB" w:rsidRPr="00F0599A">
              <w:t xml:space="preserve"> </w:t>
            </w:r>
            <w:r w:rsidRPr="00F0599A">
              <w:t>включительно</w:t>
            </w:r>
          </w:p>
        </w:tc>
        <w:tc>
          <w:tcPr>
            <w:tcW w:w="2595"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0,8</w:t>
            </w:r>
          </w:p>
        </w:tc>
      </w:tr>
      <w:tr w:rsidR="00547CC9" w:rsidRPr="00F0599A" w:rsidTr="00F0599A">
        <w:trPr>
          <w:trHeight w:val="367"/>
        </w:trPr>
        <w:tc>
          <w:tcPr>
            <w:tcW w:w="6840"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От</w:t>
            </w:r>
            <w:r w:rsidR="00C34BEB" w:rsidRPr="00F0599A">
              <w:t xml:space="preserve"> </w:t>
            </w:r>
            <w:r w:rsidRPr="00F0599A">
              <w:t>50%</w:t>
            </w:r>
            <w:r w:rsidR="00C34BEB" w:rsidRPr="00F0599A">
              <w:t xml:space="preserve"> </w:t>
            </w:r>
            <w:r w:rsidRPr="00F0599A">
              <w:t>до</w:t>
            </w:r>
            <w:r w:rsidR="00C34BEB" w:rsidRPr="00F0599A">
              <w:t xml:space="preserve"> </w:t>
            </w:r>
            <w:r w:rsidRPr="00F0599A">
              <w:t>75%</w:t>
            </w:r>
            <w:r w:rsidR="00C34BEB" w:rsidRPr="00F0599A">
              <w:t xml:space="preserve"> </w:t>
            </w:r>
            <w:r w:rsidRPr="00F0599A">
              <w:t>включительно</w:t>
            </w:r>
          </w:p>
        </w:tc>
        <w:tc>
          <w:tcPr>
            <w:tcW w:w="2595"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0,6</w:t>
            </w:r>
          </w:p>
        </w:tc>
      </w:tr>
      <w:tr w:rsidR="00547CC9" w:rsidRPr="00F0599A" w:rsidTr="00F0599A">
        <w:trPr>
          <w:trHeight w:val="367"/>
        </w:trPr>
        <w:tc>
          <w:tcPr>
            <w:tcW w:w="6840"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От</w:t>
            </w:r>
            <w:r w:rsidR="00C34BEB" w:rsidRPr="00F0599A">
              <w:t xml:space="preserve"> </w:t>
            </w:r>
            <w:r w:rsidRPr="00F0599A">
              <w:t>25%</w:t>
            </w:r>
            <w:r w:rsidR="00C34BEB" w:rsidRPr="00F0599A">
              <w:t xml:space="preserve"> </w:t>
            </w:r>
            <w:r w:rsidRPr="00F0599A">
              <w:t>до</w:t>
            </w:r>
            <w:r w:rsidR="00C34BEB" w:rsidRPr="00F0599A">
              <w:t xml:space="preserve"> </w:t>
            </w:r>
            <w:r w:rsidRPr="00F0599A">
              <w:t>50%</w:t>
            </w:r>
            <w:r w:rsidR="00C34BEB" w:rsidRPr="00F0599A">
              <w:t xml:space="preserve"> </w:t>
            </w:r>
            <w:r w:rsidRPr="00F0599A">
              <w:t>включительно</w:t>
            </w:r>
          </w:p>
        </w:tc>
        <w:tc>
          <w:tcPr>
            <w:tcW w:w="2595"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0,4</w:t>
            </w:r>
          </w:p>
        </w:tc>
      </w:tr>
      <w:tr w:rsidR="00547CC9" w:rsidRPr="00F0599A" w:rsidTr="00F0599A">
        <w:trPr>
          <w:trHeight w:val="403"/>
        </w:trPr>
        <w:tc>
          <w:tcPr>
            <w:tcW w:w="6840"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Менее</w:t>
            </w:r>
            <w:r w:rsidR="00C34BEB" w:rsidRPr="00F0599A">
              <w:t xml:space="preserve"> </w:t>
            </w:r>
            <w:r w:rsidRPr="00F0599A">
              <w:t>25%</w:t>
            </w:r>
          </w:p>
        </w:tc>
        <w:tc>
          <w:tcPr>
            <w:tcW w:w="2595"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0,2</w:t>
            </w:r>
          </w:p>
        </w:tc>
      </w:tr>
    </w:tbl>
    <w:p w:rsidR="00547CC9" w:rsidRPr="00F0599A" w:rsidRDefault="00547CC9" w:rsidP="00F0599A">
      <w:pPr>
        <w:widowControl w:val="0"/>
        <w:tabs>
          <w:tab w:val="left" w:pos="1134"/>
        </w:tabs>
        <w:ind w:firstLine="709"/>
        <w:rPr>
          <w:szCs w:val="28"/>
        </w:rPr>
      </w:pPr>
    </w:p>
    <w:p w:rsidR="00547CC9" w:rsidRPr="00F0599A" w:rsidRDefault="00547CC9" w:rsidP="00F0599A">
      <w:pPr>
        <w:widowControl w:val="0"/>
        <w:tabs>
          <w:tab w:val="left" w:pos="1134"/>
        </w:tabs>
        <w:ind w:firstLine="709"/>
        <w:rPr>
          <w:szCs w:val="28"/>
        </w:rPr>
      </w:pPr>
      <w:r w:rsidRPr="00F0599A">
        <w:rPr>
          <w:szCs w:val="28"/>
        </w:rPr>
        <w:t>Кредитная</w:t>
      </w:r>
      <w:r w:rsidR="00C34BEB" w:rsidRPr="00F0599A">
        <w:rPr>
          <w:szCs w:val="28"/>
        </w:rPr>
        <w:t xml:space="preserve"> </w:t>
      </w:r>
      <w:r w:rsidRPr="00F0599A">
        <w:rPr>
          <w:szCs w:val="28"/>
        </w:rPr>
        <w:t>история</w:t>
      </w:r>
      <w:r w:rsidR="00C34BEB" w:rsidRPr="00F0599A">
        <w:rPr>
          <w:szCs w:val="28"/>
        </w:rPr>
        <w:t xml:space="preserve"> </w:t>
      </w:r>
      <w:r w:rsidRPr="00F0599A">
        <w:rPr>
          <w:szCs w:val="28"/>
        </w:rPr>
        <w:t>в</w:t>
      </w:r>
      <w:r w:rsidR="00C34BEB" w:rsidRPr="00F0599A">
        <w:rPr>
          <w:szCs w:val="28"/>
        </w:rPr>
        <w:t xml:space="preserve"> </w:t>
      </w:r>
      <w:r w:rsidRPr="00F0599A">
        <w:rPr>
          <w:szCs w:val="28"/>
        </w:rPr>
        <w:t>других</w:t>
      </w:r>
      <w:r w:rsidR="00C34BEB" w:rsidRPr="00F0599A">
        <w:rPr>
          <w:szCs w:val="28"/>
        </w:rPr>
        <w:t xml:space="preserve"> </w:t>
      </w:r>
      <w:r w:rsidRPr="00F0599A">
        <w:rPr>
          <w:szCs w:val="28"/>
        </w:rPr>
        <w:t>банках</w:t>
      </w:r>
      <w:r w:rsidR="00C34BEB" w:rsidRPr="00F0599A">
        <w:rPr>
          <w:szCs w:val="28"/>
        </w:rPr>
        <w:t xml:space="preserve"> </w:t>
      </w:r>
      <w:r w:rsidRPr="00F0599A">
        <w:rPr>
          <w:szCs w:val="28"/>
        </w:rPr>
        <w:t>оценивается</w:t>
      </w:r>
      <w:r w:rsidR="00C34BEB" w:rsidRPr="00F0599A">
        <w:rPr>
          <w:szCs w:val="28"/>
        </w:rPr>
        <w:t xml:space="preserve"> </w:t>
      </w:r>
      <w:r w:rsidRPr="00F0599A">
        <w:rPr>
          <w:szCs w:val="28"/>
        </w:rPr>
        <w:t>при</w:t>
      </w:r>
      <w:r w:rsidR="00C34BEB" w:rsidRPr="00F0599A">
        <w:rPr>
          <w:szCs w:val="28"/>
        </w:rPr>
        <w:t xml:space="preserve"> </w:t>
      </w:r>
      <w:r w:rsidRPr="00F0599A">
        <w:rPr>
          <w:szCs w:val="28"/>
        </w:rPr>
        <w:t>условии</w:t>
      </w:r>
      <w:r w:rsidR="00C34BEB" w:rsidRPr="00F0599A">
        <w:rPr>
          <w:szCs w:val="28"/>
        </w:rPr>
        <w:t xml:space="preserve"> </w:t>
      </w:r>
      <w:r w:rsidRPr="00F0599A">
        <w:rPr>
          <w:szCs w:val="28"/>
        </w:rPr>
        <w:t>ее</w:t>
      </w:r>
      <w:r w:rsidR="00C34BEB" w:rsidRPr="00F0599A">
        <w:rPr>
          <w:szCs w:val="28"/>
        </w:rPr>
        <w:t xml:space="preserve"> </w:t>
      </w:r>
      <w:r w:rsidRPr="00F0599A">
        <w:rPr>
          <w:szCs w:val="28"/>
        </w:rPr>
        <w:t>соответствия</w:t>
      </w:r>
      <w:r w:rsidR="00C34BEB" w:rsidRPr="00F0599A">
        <w:rPr>
          <w:szCs w:val="28"/>
        </w:rPr>
        <w:t xml:space="preserve"> </w:t>
      </w:r>
      <w:r w:rsidRPr="00F0599A">
        <w:rPr>
          <w:szCs w:val="28"/>
        </w:rPr>
        <w:t>данным</w:t>
      </w:r>
      <w:r w:rsidR="00C34BEB" w:rsidRPr="00F0599A">
        <w:rPr>
          <w:szCs w:val="28"/>
        </w:rPr>
        <w:t xml:space="preserve"> </w:t>
      </w:r>
      <w:r w:rsidRPr="00F0599A">
        <w:rPr>
          <w:szCs w:val="28"/>
        </w:rPr>
        <w:t>бухгалтерской</w:t>
      </w:r>
      <w:r w:rsidR="00C34BEB" w:rsidRPr="00F0599A">
        <w:rPr>
          <w:szCs w:val="28"/>
        </w:rPr>
        <w:t xml:space="preserve"> </w:t>
      </w:r>
      <w:r w:rsidRPr="00F0599A">
        <w:rPr>
          <w:szCs w:val="28"/>
        </w:rPr>
        <w:t>отчетности</w:t>
      </w:r>
      <w:r w:rsidR="00C34BEB" w:rsidRPr="00F0599A">
        <w:rPr>
          <w:szCs w:val="28"/>
        </w:rPr>
        <w:t xml:space="preserve"> </w:t>
      </w:r>
      <w:r w:rsidRPr="00F0599A">
        <w:rPr>
          <w:szCs w:val="28"/>
        </w:rPr>
        <w:t>клиента.</w:t>
      </w:r>
      <w:r w:rsidR="00C34BEB" w:rsidRPr="00F0599A">
        <w:rPr>
          <w:szCs w:val="28"/>
        </w:rPr>
        <w:t xml:space="preserve"> </w:t>
      </w:r>
      <w:r w:rsidRPr="00F0599A">
        <w:rPr>
          <w:szCs w:val="28"/>
        </w:rPr>
        <w:t>При</w:t>
      </w:r>
      <w:r w:rsidR="00C34BEB" w:rsidRPr="00F0599A">
        <w:rPr>
          <w:szCs w:val="28"/>
        </w:rPr>
        <w:t xml:space="preserve"> </w:t>
      </w:r>
      <w:r w:rsidRPr="00F0599A">
        <w:rPr>
          <w:szCs w:val="28"/>
        </w:rPr>
        <w:t>этом</w:t>
      </w:r>
      <w:r w:rsidR="00C34BEB" w:rsidRPr="00F0599A">
        <w:rPr>
          <w:szCs w:val="28"/>
        </w:rPr>
        <w:t xml:space="preserve"> </w:t>
      </w:r>
      <w:r w:rsidRPr="00F0599A">
        <w:rPr>
          <w:szCs w:val="28"/>
        </w:rPr>
        <w:t>положительная</w:t>
      </w:r>
      <w:r w:rsidR="00C34BEB" w:rsidRPr="00F0599A">
        <w:rPr>
          <w:szCs w:val="28"/>
        </w:rPr>
        <w:t xml:space="preserve"> </w:t>
      </w:r>
      <w:r w:rsidRPr="00F0599A">
        <w:rPr>
          <w:szCs w:val="28"/>
        </w:rPr>
        <w:t>кредитная</w:t>
      </w:r>
      <w:r w:rsidR="00C34BEB" w:rsidRPr="00F0599A">
        <w:rPr>
          <w:szCs w:val="28"/>
        </w:rPr>
        <w:t xml:space="preserve"> </w:t>
      </w:r>
      <w:r w:rsidRPr="00F0599A">
        <w:rPr>
          <w:szCs w:val="28"/>
        </w:rPr>
        <w:t>история</w:t>
      </w:r>
      <w:r w:rsidR="00C34BEB" w:rsidRPr="00F0599A">
        <w:rPr>
          <w:szCs w:val="28"/>
        </w:rPr>
        <w:t xml:space="preserve"> </w:t>
      </w:r>
      <w:r w:rsidRPr="00F0599A">
        <w:rPr>
          <w:szCs w:val="28"/>
        </w:rPr>
        <w:t>более</w:t>
      </w:r>
      <w:r w:rsidR="00C34BEB" w:rsidRPr="00F0599A">
        <w:rPr>
          <w:szCs w:val="28"/>
        </w:rPr>
        <w:t xml:space="preserve"> </w:t>
      </w:r>
      <w:r w:rsidRPr="00F0599A">
        <w:rPr>
          <w:szCs w:val="28"/>
        </w:rPr>
        <w:t>чем</w:t>
      </w:r>
      <w:r w:rsidR="00C34BEB" w:rsidRPr="00F0599A">
        <w:rPr>
          <w:szCs w:val="28"/>
        </w:rPr>
        <w:t xml:space="preserve"> </w:t>
      </w:r>
      <w:r w:rsidRPr="00F0599A">
        <w:rPr>
          <w:szCs w:val="28"/>
        </w:rPr>
        <w:t>годовой</w:t>
      </w:r>
      <w:r w:rsidR="00C34BEB" w:rsidRPr="00F0599A">
        <w:rPr>
          <w:szCs w:val="28"/>
        </w:rPr>
        <w:t xml:space="preserve"> </w:t>
      </w:r>
      <w:r w:rsidRPr="00F0599A">
        <w:rPr>
          <w:szCs w:val="28"/>
        </w:rPr>
        <w:t>давности</w:t>
      </w:r>
      <w:r w:rsidR="00C34BEB" w:rsidRPr="00F0599A">
        <w:rPr>
          <w:szCs w:val="28"/>
        </w:rPr>
        <w:t xml:space="preserve"> </w:t>
      </w:r>
      <w:r w:rsidRPr="00F0599A">
        <w:rPr>
          <w:szCs w:val="28"/>
        </w:rPr>
        <w:t>от</w:t>
      </w:r>
      <w:r w:rsidR="00C34BEB" w:rsidRPr="00F0599A">
        <w:rPr>
          <w:szCs w:val="28"/>
        </w:rPr>
        <w:t xml:space="preserve"> </w:t>
      </w:r>
      <w:r w:rsidRPr="00F0599A">
        <w:rPr>
          <w:szCs w:val="28"/>
        </w:rPr>
        <w:t>даты</w:t>
      </w:r>
      <w:r w:rsidR="00C34BEB" w:rsidRPr="00F0599A">
        <w:rPr>
          <w:szCs w:val="28"/>
        </w:rPr>
        <w:t xml:space="preserve"> </w:t>
      </w:r>
      <w:r w:rsidRPr="00F0599A">
        <w:rPr>
          <w:szCs w:val="28"/>
        </w:rPr>
        <w:t>рассмотрения</w:t>
      </w:r>
      <w:r w:rsidR="00C34BEB" w:rsidRPr="00F0599A">
        <w:rPr>
          <w:szCs w:val="28"/>
        </w:rPr>
        <w:t xml:space="preserve"> </w:t>
      </w:r>
      <w:r w:rsidRPr="00F0599A">
        <w:rPr>
          <w:szCs w:val="28"/>
        </w:rPr>
        <w:t>в</w:t>
      </w:r>
      <w:r w:rsidR="00C34BEB" w:rsidRPr="00F0599A">
        <w:rPr>
          <w:szCs w:val="28"/>
        </w:rPr>
        <w:t xml:space="preserve"> </w:t>
      </w:r>
      <w:r w:rsidRPr="00F0599A">
        <w:rPr>
          <w:szCs w:val="28"/>
        </w:rPr>
        <w:t>расчет</w:t>
      </w:r>
      <w:r w:rsidR="00C34BEB" w:rsidRPr="00F0599A">
        <w:rPr>
          <w:szCs w:val="28"/>
        </w:rPr>
        <w:t xml:space="preserve"> </w:t>
      </w:r>
      <w:r w:rsidRPr="00F0599A">
        <w:rPr>
          <w:szCs w:val="28"/>
        </w:rPr>
        <w:t>не</w:t>
      </w:r>
      <w:r w:rsidR="00C34BEB" w:rsidRPr="00F0599A">
        <w:rPr>
          <w:szCs w:val="28"/>
        </w:rPr>
        <w:t xml:space="preserve"> </w:t>
      </w:r>
      <w:r w:rsidRPr="00F0599A">
        <w:rPr>
          <w:szCs w:val="28"/>
        </w:rPr>
        <w:t>принимается.</w:t>
      </w:r>
    </w:p>
    <w:p w:rsidR="00547CC9" w:rsidRPr="00F0599A" w:rsidRDefault="00547CC9" w:rsidP="00F0599A">
      <w:pPr>
        <w:widowControl w:val="0"/>
        <w:tabs>
          <w:tab w:val="left" w:pos="1134"/>
        </w:tabs>
        <w:ind w:firstLine="709"/>
        <w:rPr>
          <w:szCs w:val="28"/>
        </w:rPr>
      </w:pPr>
      <w:r w:rsidRPr="00F0599A">
        <w:rPr>
          <w:szCs w:val="28"/>
        </w:rPr>
        <w:t>Вес</w:t>
      </w:r>
      <w:r w:rsidR="00C34BEB" w:rsidRPr="00F0599A">
        <w:rPr>
          <w:szCs w:val="28"/>
        </w:rPr>
        <w:t xml:space="preserve"> </w:t>
      </w:r>
      <w:r w:rsidRPr="00F0599A">
        <w:rPr>
          <w:szCs w:val="28"/>
        </w:rPr>
        <w:t>показателя</w:t>
      </w:r>
      <w:r w:rsidR="00C34BEB" w:rsidRPr="00F0599A">
        <w:rPr>
          <w:szCs w:val="28"/>
        </w:rPr>
        <w:t xml:space="preserve"> </w:t>
      </w:r>
      <w:r w:rsidRPr="00F0599A">
        <w:rPr>
          <w:szCs w:val="28"/>
        </w:rPr>
        <w:t>в</w:t>
      </w:r>
      <w:r w:rsidR="00C34BEB" w:rsidRPr="00F0599A">
        <w:rPr>
          <w:szCs w:val="28"/>
        </w:rPr>
        <w:t xml:space="preserve"> </w:t>
      </w:r>
      <w:r w:rsidRPr="00F0599A">
        <w:rPr>
          <w:szCs w:val="28"/>
        </w:rPr>
        <w:t>группе</w:t>
      </w:r>
      <w:r w:rsidR="00C34BEB" w:rsidRPr="00F0599A">
        <w:rPr>
          <w:szCs w:val="28"/>
        </w:rPr>
        <w:t xml:space="preserve"> </w:t>
      </w:r>
      <w:r w:rsidRPr="00F0599A">
        <w:rPr>
          <w:szCs w:val="28"/>
        </w:rPr>
        <w:t>–</w:t>
      </w:r>
      <w:r w:rsidR="00C34BEB" w:rsidRPr="00F0599A">
        <w:rPr>
          <w:szCs w:val="28"/>
        </w:rPr>
        <w:t xml:space="preserve"> </w:t>
      </w:r>
      <w:r w:rsidRPr="00F0599A">
        <w:rPr>
          <w:szCs w:val="28"/>
        </w:rPr>
        <w:t>0,2.</w:t>
      </w:r>
    </w:p>
    <w:p w:rsidR="00547CC9" w:rsidRPr="00F0599A" w:rsidRDefault="00547CC9" w:rsidP="00F0599A">
      <w:pPr>
        <w:widowControl w:val="0"/>
        <w:tabs>
          <w:tab w:val="left" w:pos="1134"/>
        </w:tabs>
        <w:ind w:firstLine="709"/>
        <w:rPr>
          <w:szCs w:val="28"/>
        </w:rPr>
      </w:pPr>
      <w:r w:rsidRPr="00F0599A">
        <w:rPr>
          <w:szCs w:val="28"/>
        </w:rPr>
        <w:t>Максимальная</w:t>
      </w:r>
      <w:r w:rsidR="00C34BEB" w:rsidRPr="00F0599A">
        <w:rPr>
          <w:szCs w:val="28"/>
        </w:rPr>
        <w:t xml:space="preserve"> </w:t>
      </w:r>
      <w:r w:rsidRPr="00F0599A">
        <w:rPr>
          <w:szCs w:val="28"/>
        </w:rPr>
        <w:t>сумма</w:t>
      </w:r>
      <w:r w:rsidR="00C34BEB" w:rsidRPr="00F0599A">
        <w:rPr>
          <w:szCs w:val="28"/>
        </w:rPr>
        <w:t xml:space="preserve"> </w:t>
      </w:r>
      <w:r w:rsidRPr="00F0599A">
        <w:rPr>
          <w:szCs w:val="28"/>
        </w:rPr>
        <w:t>баллов,</w:t>
      </w:r>
      <w:r w:rsidR="00C34BEB" w:rsidRPr="00F0599A">
        <w:rPr>
          <w:szCs w:val="28"/>
        </w:rPr>
        <w:t xml:space="preserve"> </w:t>
      </w:r>
      <w:r w:rsidRPr="00F0599A">
        <w:rPr>
          <w:szCs w:val="28"/>
        </w:rPr>
        <w:t>набранная</w:t>
      </w:r>
      <w:r w:rsidR="00C34BEB" w:rsidRPr="00F0599A">
        <w:rPr>
          <w:szCs w:val="28"/>
        </w:rPr>
        <w:t xml:space="preserve"> </w:t>
      </w:r>
      <w:r w:rsidRPr="00F0599A">
        <w:rPr>
          <w:szCs w:val="28"/>
        </w:rPr>
        <w:t>по</w:t>
      </w:r>
      <w:r w:rsidR="00C34BEB" w:rsidRPr="00F0599A">
        <w:rPr>
          <w:szCs w:val="28"/>
        </w:rPr>
        <w:t xml:space="preserve"> </w:t>
      </w:r>
      <w:r w:rsidRPr="00F0599A">
        <w:rPr>
          <w:szCs w:val="28"/>
        </w:rPr>
        <w:t>группе</w:t>
      </w:r>
      <w:r w:rsidR="00C34BEB" w:rsidRPr="00F0599A">
        <w:rPr>
          <w:szCs w:val="28"/>
        </w:rPr>
        <w:t xml:space="preserve"> </w:t>
      </w:r>
      <w:r w:rsidRPr="00F0599A">
        <w:rPr>
          <w:szCs w:val="28"/>
        </w:rPr>
        <w:t>Кредитная</w:t>
      </w:r>
      <w:r w:rsidR="00C34BEB" w:rsidRPr="00F0599A">
        <w:rPr>
          <w:szCs w:val="28"/>
        </w:rPr>
        <w:t xml:space="preserve"> </w:t>
      </w:r>
      <w:r w:rsidRPr="00F0599A">
        <w:rPr>
          <w:szCs w:val="28"/>
        </w:rPr>
        <w:t>история</w:t>
      </w:r>
      <w:r w:rsidR="00C34BEB" w:rsidRPr="00F0599A">
        <w:rPr>
          <w:szCs w:val="28"/>
        </w:rPr>
        <w:t xml:space="preserve"> </w:t>
      </w:r>
      <w:r w:rsidRPr="00F0599A">
        <w:rPr>
          <w:szCs w:val="28"/>
        </w:rPr>
        <w:t>с</w:t>
      </w:r>
      <w:r w:rsidR="00C34BEB" w:rsidRPr="00F0599A">
        <w:rPr>
          <w:szCs w:val="28"/>
        </w:rPr>
        <w:t xml:space="preserve"> </w:t>
      </w:r>
      <w:r w:rsidRPr="00F0599A">
        <w:rPr>
          <w:szCs w:val="28"/>
        </w:rPr>
        <w:t>учетом</w:t>
      </w:r>
      <w:r w:rsidR="00C34BEB" w:rsidRPr="00F0599A">
        <w:rPr>
          <w:szCs w:val="28"/>
        </w:rPr>
        <w:t xml:space="preserve"> </w:t>
      </w:r>
      <w:r w:rsidRPr="00F0599A">
        <w:rPr>
          <w:szCs w:val="28"/>
        </w:rPr>
        <w:t>веса</w:t>
      </w:r>
      <w:r w:rsidR="00C34BEB" w:rsidRPr="00F0599A">
        <w:rPr>
          <w:szCs w:val="28"/>
        </w:rPr>
        <w:t xml:space="preserve"> </w:t>
      </w:r>
      <w:r w:rsidRPr="00F0599A">
        <w:rPr>
          <w:szCs w:val="28"/>
        </w:rPr>
        <w:t>группы,</w:t>
      </w:r>
      <w:r w:rsidR="00C34BEB" w:rsidRPr="00F0599A">
        <w:rPr>
          <w:szCs w:val="28"/>
        </w:rPr>
        <w:t xml:space="preserve"> </w:t>
      </w:r>
      <w:r w:rsidRPr="00F0599A">
        <w:rPr>
          <w:szCs w:val="28"/>
        </w:rPr>
        <w:t>не</w:t>
      </w:r>
      <w:r w:rsidR="00C34BEB" w:rsidRPr="00F0599A">
        <w:rPr>
          <w:szCs w:val="28"/>
        </w:rPr>
        <w:t xml:space="preserve"> </w:t>
      </w:r>
      <w:r w:rsidRPr="00F0599A">
        <w:rPr>
          <w:szCs w:val="28"/>
        </w:rPr>
        <w:t>может</w:t>
      </w:r>
      <w:r w:rsidR="00C34BEB" w:rsidRPr="00F0599A">
        <w:rPr>
          <w:szCs w:val="28"/>
        </w:rPr>
        <w:t xml:space="preserve"> </w:t>
      </w:r>
      <w:r w:rsidRPr="00F0599A">
        <w:rPr>
          <w:szCs w:val="28"/>
        </w:rPr>
        <w:t>превышать</w:t>
      </w:r>
      <w:r w:rsidR="00C34BEB" w:rsidRPr="00F0599A">
        <w:rPr>
          <w:szCs w:val="28"/>
        </w:rPr>
        <w:t xml:space="preserve"> </w:t>
      </w:r>
      <w:r w:rsidRPr="00F0599A">
        <w:rPr>
          <w:szCs w:val="28"/>
        </w:rPr>
        <w:t>10</w:t>
      </w:r>
      <w:r w:rsidR="00C34BEB" w:rsidRPr="00F0599A">
        <w:rPr>
          <w:szCs w:val="28"/>
        </w:rPr>
        <w:t xml:space="preserve"> </w:t>
      </w:r>
      <w:r w:rsidRPr="00F0599A">
        <w:rPr>
          <w:szCs w:val="28"/>
        </w:rPr>
        <w:t>баллов.</w:t>
      </w:r>
    </w:p>
    <w:p w:rsidR="00547CC9" w:rsidRPr="00F0599A" w:rsidRDefault="00547CC9" w:rsidP="00F0599A">
      <w:pPr>
        <w:widowControl w:val="0"/>
        <w:tabs>
          <w:tab w:val="left" w:pos="1134"/>
        </w:tabs>
        <w:ind w:firstLine="709"/>
        <w:rPr>
          <w:szCs w:val="28"/>
        </w:rPr>
      </w:pPr>
      <w:r w:rsidRPr="00F0599A">
        <w:rPr>
          <w:szCs w:val="28"/>
        </w:rPr>
        <w:t>Г)</w:t>
      </w:r>
      <w:r w:rsidR="00C34BEB" w:rsidRPr="00F0599A">
        <w:rPr>
          <w:szCs w:val="28"/>
        </w:rPr>
        <w:t xml:space="preserve"> </w:t>
      </w:r>
      <w:r w:rsidRPr="00F0599A">
        <w:rPr>
          <w:szCs w:val="28"/>
        </w:rPr>
        <w:t>Финансовое</w:t>
      </w:r>
      <w:r w:rsidR="00C34BEB" w:rsidRPr="00F0599A">
        <w:rPr>
          <w:szCs w:val="28"/>
        </w:rPr>
        <w:t xml:space="preserve"> </w:t>
      </w:r>
      <w:r w:rsidRPr="00F0599A">
        <w:rPr>
          <w:szCs w:val="28"/>
        </w:rPr>
        <w:t>состояние</w:t>
      </w:r>
      <w:r w:rsidR="00C34BEB" w:rsidRPr="00F0599A">
        <w:rPr>
          <w:szCs w:val="28"/>
        </w:rPr>
        <w:t xml:space="preserve"> </w:t>
      </w:r>
      <w:r w:rsidRPr="00F0599A">
        <w:rPr>
          <w:szCs w:val="28"/>
        </w:rPr>
        <w:t>клиента.</w:t>
      </w:r>
      <w:r w:rsidR="00C34BEB" w:rsidRPr="00F0599A">
        <w:rPr>
          <w:szCs w:val="28"/>
        </w:rPr>
        <w:t xml:space="preserve"> </w:t>
      </w:r>
      <w:r w:rsidRPr="00F0599A">
        <w:rPr>
          <w:szCs w:val="28"/>
        </w:rPr>
        <w:t>Вес</w:t>
      </w:r>
      <w:r w:rsidR="00C34BEB" w:rsidRPr="00F0599A">
        <w:rPr>
          <w:szCs w:val="28"/>
        </w:rPr>
        <w:t xml:space="preserve"> </w:t>
      </w:r>
      <w:r w:rsidRPr="00F0599A">
        <w:rPr>
          <w:szCs w:val="28"/>
        </w:rPr>
        <w:t>группы</w:t>
      </w:r>
      <w:r w:rsidR="00C34BEB" w:rsidRPr="00F0599A">
        <w:rPr>
          <w:szCs w:val="28"/>
        </w:rPr>
        <w:t xml:space="preserve"> </w:t>
      </w:r>
      <w:r w:rsidRPr="00F0599A">
        <w:rPr>
          <w:szCs w:val="28"/>
        </w:rPr>
        <w:t>0,25</w:t>
      </w:r>
    </w:p>
    <w:p w:rsidR="00547CC9" w:rsidRPr="00F0599A" w:rsidRDefault="00547CC9" w:rsidP="00F0599A">
      <w:pPr>
        <w:widowControl w:val="0"/>
        <w:tabs>
          <w:tab w:val="left" w:pos="1134"/>
        </w:tabs>
        <w:ind w:firstLine="709"/>
        <w:rPr>
          <w:szCs w:val="28"/>
        </w:rPr>
      </w:pPr>
      <w:r w:rsidRPr="00F0599A">
        <w:rPr>
          <w:szCs w:val="28"/>
        </w:rPr>
        <w:t>Общая</w:t>
      </w:r>
      <w:r w:rsidR="00C34BEB" w:rsidRPr="00F0599A">
        <w:rPr>
          <w:szCs w:val="28"/>
        </w:rPr>
        <w:t xml:space="preserve"> </w:t>
      </w:r>
      <w:r w:rsidRPr="00F0599A">
        <w:rPr>
          <w:szCs w:val="28"/>
        </w:rPr>
        <w:t>оценка</w:t>
      </w:r>
      <w:r w:rsidR="00C34BEB" w:rsidRPr="00F0599A">
        <w:rPr>
          <w:szCs w:val="28"/>
        </w:rPr>
        <w:t xml:space="preserve"> </w:t>
      </w:r>
      <w:r w:rsidRPr="00F0599A">
        <w:rPr>
          <w:szCs w:val="28"/>
        </w:rPr>
        <w:t>финансового</w:t>
      </w:r>
      <w:r w:rsidR="00C34BEB" w:rsidRPr="00F0599A">
        <w:rPr>
          <w:szCs w:val="28"/>
        </w:rPr>
        <w:t xml:space="preserve"> </w:t>
      </w:r>
      <w:r w:rsidRPr="00F0599A">
        <w:rPr>
          <w:szCs w:val="28"/>
        </w:rPr>
        <w:t>состояния</w:t>
      </w:r>
      <w:r w:rsidR="00C34BEB" w:rsidRPr="00F0599A">
        <w:rPr>
          <w:szCs w:val="28"/>
        </w:rPr>
        <w:t xml:space="preserve"> </w:t>
      </w:r>
      <w:r w:rsidRPr="00F0599A">
        <w:rPr>
          <w:szCs w:val="28"/>
        </w:rPr>
        <w:t>заемщика</w:t>
      </w:r>
      <w:r w:rsidR="00C34BEB" w:rsidRPr="00F0599A">
        <w:rPr>
          <w:szCs w:val="28"/>
        </w:rPr>
        <w:t xml:space="preserve"> </w:t>
      </w:r>
      <w:r w:rsidRPr="00F0599A">
        <w:rPr>
          <w:szCs w:val="28"/>
        </w:rPr>
        <w:t>строится</w:t>
      </w:r>
      <w:r w:rsidR="00C34BEB" w:rsidRPr="00F0599A">
        <w:rPr>
          <w:szCs w:val="28"/>
        </w:rPr>
        <w:t xml:space="preserve"> </w:t>
      </w:r>
      <w:r w:rsidRPr="00F0599A">
        <w:rPr>
          <w:szCs w:val="28"/>
        </w:rPr>
        <w:t>на</w:t>
      </w:r>
      <w:r w:rsidR="00C34BEB" w:rsidRPr="00F0599A">
        <w:rPr>
          <w:szCs w:val="28"/>
        </w:rPr>
        <w:t xml:space="preserve"> </w:t>
      </w:r>
      <w:r w:rsidRPr="00F0599A">
        <w:rPr>
          <w:szCs w:val="28"/>
        </w:rPr>
        <w:t>основе</w:t>
      </w:r>
      <w:r w:rsidR="00C34BEB" w:rsidRPr="00F0599A">
        <w:rPr>
          <w:szCs w:val="28"/>
        </w:rPr>
        <w:t xml:space="preserve"> </w:t>
      </w:r>
      <w:r w:rsidRPr="00F0599A">
        <w:rPr>
          <w:szCs w:val="28"/>
        </w:rPr>
        <w:t>строгого</w:t>
      </w:r>
      <w:r w:rsidR="00C34BEB" w:rsidRPr="00F0599A">
        <w:rPr>
          <w:szCs w:val="28"/>
        </w:rPr>
        <w:t xml:space="preserve"> </w:t>
      </w:r>
      <w:r w:rsidRPr="00F0599A">
        <w:rPr>
          <w:szCs w:val="28"/>
        </w:rPr>
        <w:t>(формализованного)</w:t>
      </w:r>
      <w:r w:rsidR="00C34BEB" w:rsidRPr="00F0599A">
        <w:rPr>
          <w:szCs w:val="28"/>
        </w:rPr>
        <w:t xml:space="preserve"> </w:t>
      </w:r>
      <w:r w:rsidRPr="00F0599A">
        <w:rPr>
          <w:szCs w:val="28"/>
        </w:rPr>
        <w:t>анализа</w:t>
      </w:r>
      <w:r w:rsidR="00C34BEB" w:rsidRPr="00F0599A">
        <w:rPr>
          <w:szCs w:val="28"/>
        </w:rPr>
        <w:t xml:space="preserve"> </w:t>
      </w:r>
      <w:r w:rsidRPr="00F0599A">
        <w:rPr>
          <w:szCs w:val="28"/>
        </w:rPr>
        <w:t>его</w:t>
      </w:r>
      <w:r w:rsidR="00C34BEB" w:rsidRPr="00F0599A">
        <w:rPr>
          <w:szCs w:val="28"/>
        </w:rPr>
        <w:t xml:space="preserve"> </w:t>
      </w:r>
      <w:r w:rsidRPr="00F0599A">
        <w:rPr>
          <w:szCs w:val="28"/>
        </w:rPr>
        <w:t>финансовых</w:t>
      </w:r>
      <w:r w:rsidR="00C34BEB" w:rsidRPr="00F0599A">
        <w:rPr>
          <w:szCs w:val="28"/>
        </w:rPr>
        <w:t xml:space="preserve"> </w:t>
      </w:r>
      <w:r w:rsidRPr="00F0599A">
        <w:rPr>
          <w:szCs w:val="28"/>
        </w:rPr>
        <w:t>показателей,</w:t>
      </w:r>
      <w:r w:rsidR="00C34BEB" w:rsidRPr="00F0599A">
        <w:rPr>
          <w:szCs w:val="28"/>
        </w:rPr>
        <w:t xml:space="preserve"> </w:t>
      </w:r>
      <w:r w:rsidRPr="00F0599A">
        <w:rPr>
          <w:szCs w:val="28"/>
        </w:rPr>
        <w:t>рассчитанных</w:t>
      </w:r>
      <w:r w:rsidR="00C34BEB" w:rsidRPr="00F0599A">
        <w:rPr>
          <w:szCs w:val="28"/>
        </w:rPr>
        <w:t xml:space="preserve"> </w:t>
      </w:r>
      <w:r w:rsidRPr="00F0599A">
        <w:rPr>
          <w:szCs w:val="28"/>
        </w:rPr>
        <w:t>на</w:t>
      </w:r>
      <w:r w:rsidR="00C34BEB" w:rsidRPr="00F0599A">
        <w:rPr>
          <w:szCs w:val="28"/>
        </w:rPr>
        <w:t xml:space="preserve"> </w:t>
      </w:r>
      <w:r w:rsidRPr="00F0599A">
        <w:rPr>
          <w:szCs w:val="28"/>
        </w:rPr>
        <w:t>последнюю</w:t>
      </w:r>
      <w:r w:rsidR="00C34BEB" w:rsidRPr="00F0599A">
        <w:rPr>
          <w:szCs w:val="28"/>
        </w:rPr>
        <w:t xml:space="preserve"> </w:t>
      </w:r>
      <w:r w:rsidRPr="00F0599A">
        <w:rPr>
          <w:szCs w:val="28"/>
        </w:rPr>
        <w:t>отчетную</w:t>
      </w:r>
      <w:r w:rsidR="00C34BEB" w:rsidRPr="00F0599A">
        <w:rPr>
          <w:szCs w:val="28"/>
        </w:rPr>
        <w:t xml:space="preserve"> </w:t>
      </w:r>
      <w:r w:rsidRPr="00F0599A">
        <w:rPr>
          <w:szCs w:val="28"/>
        </w:rPr>
        <w:t>дату.</w:t>
      </w:r>
    </w:p>
    <w:p w:rsidR="00547CC9" w:rsidRPr="00F0599A" w:rsidRDefault="00547CC9" w:rsidP="00F0599A">
      <w:pPr>
        <w:widowControl w:val="0"/>
        <w:tabs>
          <w:tab w:val="left" w:pos="1134"/>
        </w:tabs>
        <w:ind w:firstLine="709"/>
        <w:rPr>
          <w:szCs w:val="28"/>
        </w:rPr>
      </w:pPr>
      <w:r w:rsidRPr="00F0599A">
        <w:rPr>
          <w:szCs w:val="28"/>
        </w:rPr>
        <w:t>Оценка</w:t>
      </w:r>
      <w:r w:rsidR="00C34BEB" w:rsidRPr="00F0599A">
        <w:rPr>
          <w:szCs w:val="28"/>
        </w:rPr>
        <w:t xml:space="preserve"> </w:t>
      </w:r>
      <w:r w:rsidRPr="00F0599A">
        <w:rPr>
          <w:szCs w:val="28"/>
        </w:rPr>
        <w:t>текущего</w:t>
      </w:r>
      <w:r w:rsidR="00C34BEB" w:rsidRPr="00F0599A">
        <w:rPr>
          <w:szCs w:val="28"/>
        </w:rPr>
        <w:t xml:space="preserve"> </w:t>
      </w:r>
      <w:r w:rsidRPr="00F0599A">
        <w:rPr>
          <w:szCs w:val="28"/>
        </w:rPr>
        <w:t>финансового</w:t>
      </w:r>
      <w:r w:rsidR="00C34BEB" w:rsidRPr="00F0599A">
        <w:rPr>
          <w:szCs w:val="28"/>
        </w:rPr>
        <w:t xml:space="preserve"> </w:t>
      </w:r>
      <w:r w:rsidRPr="00F0599A">
        <w:rPr>
          <w:szCs w:val="28"/>
        </w:rPr>
        <w:t>состояния</w:t>
      </w:r>
      <w:r w:rsidR="00C34BEB" w:rsidRPr="00F0599A">
        <w:rPr>
          <w:szCs w:val="28"/>
        </w:rPr>
        <w:t xml:space="preserve"> </w:t>
      </w:r>
      <w:r w:rsidRPr="00F0599A">
        <w:rPr>
          <w:szCs w:val="28"/>
        </w:rPr>
        <w:t>заемщика</w:t>
      </w:r>
      <w:r w:rsidR="00C34BEB" w:rsidRPr="00F0599A">
        <w:rPr>
          <w:szCs w:val="28"/>
        </w:rPr>
        <w:t xml:space="preserve"> </w:t>
      </w:r>
      <w:r w:rsidRPr="00F0599A">
        <w:rPr>
          <w:szCs w:val="28"/>
        </w:rPr>
        <w:t>осуществляется</w:t>
      </w:r>
      <w:r w:rsidR="00C34BEB" w:rsidRPr="00F0599A">
        <w:rPr>
          <w:szCs w:val="28"/>
        </w:rPr>
        <w:t xml:space="preserve"> </w:t>
      </w:r>
      <w:r w:rsidRPr="00F0599A">
        <w:rPr>
          <w:szCs w:val="28"/>
        </w:rPr>
        <w:t>путем</w:t>
      </w:r>
      <w:r w:rsidR="00C34BEB" w:rsidRPr="00F0599A">
        <w:rPr>
          <w:szCs w:val="28"/>
        </w:rPr>
        <w:t xml:space="preserve"> </w:t>
      </w:r>
      <w:r w:rsidRPr="00F0599A">
        <w:rPr>
          <w:szCs w:val="28"/>
        </w:rPr>
        <w:t>расчета</w:t>
      </w:r>
      <w:r w:rsidR="00C34BEB" w:rsidRPr="00F0599A">
        <w:rPr>
          <w:szCs w:val="28"/>
        </w:rPr>
        <w:t xml:space="preserve"> </w:t>
      </w:r>
      <w:r w:rsidRPr="00F0599A">
        <w:rPr>
          <w:szCs w:val="28"/>
        </w:rPr>
        <w:t>нижеприведенных</w:t>
      </w:r>
      <w:r w:rsidR="00C34BEB" w:rsidRPr="00F0599A">
        <w:rPr>
          <w:szCs w:val="28"/>
        </w:rPr>
        <w:t xml:space="preserve"> </w:t>
      </w:r>
      <w:r w:rsidRPr="00F0599A">
        <w:rPr>
          <w:szCs w:val="28"/>
        </w:rPr>
        <w:t>финансовых</w:t>
      </w:r>
      <w:r w:rsidR="00C34BEB" w:rsidRPr="00F0599A">
        <w:rPr>
          <w:szCs w:val="28"/>
        </w:rPr>
        <w:t xml:space="preserve"> </w:t>
      </w:r>
      <w:r w:rsidRPr="00F0599A">
        <w:rPr>
          <w:szCs w:val="28"/>
        </w:rPr>
        <w:t>показателей,</w:t>
      </w:r>
      <w:r w:rsidR="00C34BEB" w:rsidRPr="00F0599A">
        <w:rPr>
          <w:szCs w:val="28"/>
        </w:rPr>
        <w:t xml:space="preserve"> </w:t>
      </w:r>
      <w:r w:rsidRPr="00F0599A">
        <w:rPr>
          <w:szCs w:val="28"/>
        </w:rPr>
        <w:t>характеризующих</w:t>
      </w:r>
      <w:r w:rsidR="00C34BEB" w:rsidRPr="00F0599A">
        <w:rPr>
          <w:szCs w:val="28"/>
        </w:rPr>
        <w:t xml:space="preserve"> </w:t>
      </w:r>
      <w:r w:rsidRPr="00F0599A">
        <w:rPr>
          <w:szCs w:val="28"/>
        </w:rPr>
        <w:t>эффективность</w:t>
      </w:r>
      <w:r w:rsidR="00C34BEB" w:rsidRPr="00F0599A">
        <w:rPr>
          <w:szCs w:val="28"/>
        </w:rPr>
        <w:t xml:space="preserve"> </w:t>
      </w:r>
      <w:r w:rsidRPr="00F0599A">
        <w:rPr>
          <w:szCs w:val="28"/>
        </w:rPr>
        <w:t>деятельности</w:t>
      </w:r>
      <w:r w:rsidR="00C34BEB" w:rsidRPr="00F0599A">
        <w:rPr>
          <w:szCs w:val="28"/>
        </w:rPr>
        <w:t xml:space="preserve"> </w:t>
      </w:r>
      <w:r w:rsidRPr="00F0599A">
        <w:rPr>
          <w:szCs w:val="28"/>
        </w:rPr>
        <w:t>заемщика,</w:t>
      </w:r>
      <w:r w:rsidR="00C34BEB" w:rsidRPr="00F0599A">
        <w:rPr>
          <w:szCs w:val="28"/>
        </w:rPr>
        <w:t xml:space="preserve"> </w:t>
      </w:r>
      <w:r w:rsidRPr="00F0599A">
        <w:rPr>
          <w:szCs w:val="28"/>
        </w:rPr>
        <w:t>его</w:t>
      </w:r>
      <w:r w:rsidR="00C34BEB" w:rsidRPr="00F0599A">
        <w:rPr>
          <w:szCs w:val="28"/>
        </w:rPr>
        <w:t xml:space="preserve"> </w:t>
      </w:r>
      <w:r w:rsidRPr="00F0599A">
        <w:rPr>
          <w:szCs w:val="28"/>
        </w:rPr>
        <w:t>способность</w:t>
      </w:r>
      <w:r w:rsidR="00C34BEB" w:rsidRPr="00F0599A">
        <w:rPr>
          <w:szCs w:val="28"/>
        </w:rPr>
        <w:t xml:space="preserve"> </w:t>
      </w:r>
      <w:r w:rsidRPr="00F0599A">
        <w:rPr>
          <w:szCs w:val="28"/>
        </w:rPr>
        <w:t>выполнять</w:t>
      </w:r>
      <w:r w:rsidR="00C34BEB" w:rsidRPr="00F0599A">
        <w:rPr>
          <w:szCs w:val="28"/>
        </w:rPr>
        <w:t xml:space="preserve"> </w:t>
      </w:r>
      <w:r w:rsidRPr="00F0599A">
        <w:rPr>
          <w:szCs w:val="28"/>
        </w:rPr>
        <w:t>краткосрочные</w:t>
      </w:r>
      <w:r w:rsidR="00C34BEB" w:rsidRPr="00F0599A">
        <w:rPr>
          <w:szCs w:val="28"/>
        </w:rPr>
        <w:t xml:space="preserve"> </w:t>
      </w:r>
      <w:r w:rsidRPr="00F0599A">
        <w:rPr>
          <w:szCs w:val="28"/>
        </w:rPr>
        <w:t>обязательства,</w:t>
      </w:r>
      <w:r w:rsidR="00C34BEB" w:rsidRPr="00F0599A">
        <w:rPr>
          <w:szCs w:val="28"/>
        </w:rPr>
        <w:t xml:space="preserve"> </w:t>
      </w:r>
      <w:r w:rsidRPr="00F0599A">
        <w:rPr>
          <w:szCs w:val="28"/>
        </w:rPr>
        <w:t>независимость</w:t>
      </w:r>
      <w:r w:rsidR="00C34BEB" w:rsidRPr="00F0599A">
        <w:rPr>
          <w:szCs w:val="28"/>
        </w:rPr>
        <w:t xml:space="preserve"> </w:t>
      </w:r>
      <w:r w:rsidRPr="00F0599A">
        <w:rPr>
          <w:szCs w:val="28"/>
        </w:rPr>
        <w:t>от</w:t>
      </w:r>
      <w:r w:rsidR="00C34BEB" w:rsidRPr="00F0599A">
        <w:rPr>
          <w:szCs w:val="28"/>
        </w:rPr>
        <w:t xml:space="preserve"> </w:t>
      </w:r>
      <w:r w:rsidRPr="00F0599A">
        <w:rPr>
          <w:szCs w:val="28"/>
        </w:rPr>
        <w:t>внешних</w:t>
      </w:r>
      <w:r w:rsidR="00C34BEB" w:rsidRPr="00F0599A">
        <w:rPr>
          <w:szCs w:val="28"/>
        </w:rPr>
        <w:t xml:space="preserve"> </w:t>
      </w:r>
      <w:r w:rsidRPr="00F0599A">
        <w:rPr>
          <w:szCs w:val="28"/>
        </w:rPr>
        <w:t>источников</w:t>
      </w:r>
      <w:r w:rsidR="00C34BEB" w:rsidRPr="00F0599A">
        <w:rPr>
          <w:szCs w:val="28"/>
        </w:rPr>
        <w:t xml:space="preserve"> </w:t>
      </w:r>
      <w:r w:rsidRPr="00F0599A">
        <w:rPr>
          <w:szCs w:val="28"/>
        </w:rPr>
        <w:t>финансирования.</w:t>
      </w:r>
      <w:r w:rsidR="00C34BEB" w:rsidRPr="00F0599A">
        <w:rPr>
          <w:szCs w:val="28"/>
        </w:rPr>
        <w:t xml:space="preserve"> </w:t>
      </w:r>
      <w:r w:rsidRPr="00F0599A">
        <w:rPr>
          <w:szCs w:val="28"/>
        </w:rPr>
        <w:t>В</w:t>
      </w:r>
      <w:r w:rsidR="00C34BEB" w:rsidRPr="00F0599A">
        <w:rPr>
          <w:szCs w:val="28"/>
        </w:rPr>
        <w:t xml:space="preserve"> </w:t>
      </w:r>
      <w:r w:rsidRPr="00F0599A">
        <w:rPr>
          <w:szCs w:val="28"/>
        </w:rPr>
        <w:t>зависимости</w:t>
      </w:r>
      <w:r w:rsidR="00C34BEB" w:rsidRPr="00F0599A">
        <w:rPr>
          <w:szCs w:val="28"/>
        </w:rPr>
        <w:t xml:space="preserve"> </w:t>
      </w:r>
      <w:r w:rsidRPr="00F0599A">
        <w:rPr>
          <w:szCs w:val="28"/>
        </w:rPr>
        <w:t>от</w:t>
      </w:r>
      <w:r w:rsidR="00C34BEB" w:rsidRPr="00F0599A">
        <w:rPr>
          <w:szCs w:val="28"/>
        </w:rPr>
        <w:t xml:space="preserve"> </w:t>
      </w:r>
      <w:r w:rsidRPr="00F0599A">
        <w:rPr>
          <w:szCs w:val="28"/>
        </w:rPr>
        <w:t>значения</w:t>
      </w:r>
      <w:r w:rsidR="00C34BEB" w:rsidRPr="00F0599A">
        <w:rPr>
          <w:szCs w:val="28"/>
        </w:rPr>
        <w:t xml:space="preserve"> </w:t>
      </w:r>
      <w:r w:rsidRPr="00F0599A">
        <w:rPr>
          <w:szCs w:val="28"/>
        </w:rPr>
        <w:t>каждого</w:t>
      </w:r>
      <w:r w:rsidR="00C34BEB" w:rsidRPr="00F0599A">
        <w:rPr>
          <w:szCs w:val="28"/>
        </w:rPr>
        <w:t xml:space="preserve"> </w:t>
      </w:r>
      <w:r w:rsidRPr="00F0599A">
        <w:rPr>
          <w:szCs w:val="28"/>
        </w:rPr>
        <w:t>из</w:t>
      </w:r>
      <w:r w:rsidR="00C34BEB" w:rsidRPr="00F0599A">
        <w:rPr>
          <w:szCs w:val="28"/>
        </w:rPr>
        <w:t xml:space="preserve"> </w:t>
      </w:r>
      <w:r w:rsidRPr="00F0599A">
        <w:rPr>
          <w:szCs w:val="28"/>
        </w:rPr>
        <w:t>показателей</w:t>
      </w:r>
      <w:r w:rsidR="00C34BEB" w:rsidRPr="00F0599A">
        <w:rPr>
          <w:szCs w:val="28"/>
        </w:rPr>
        <w:t xml:space="preserve"> </w:t>
      </w:r>
      <w:r w:rsidRPr="00F0599A">
        <w:rPr>
          <w:szCs w:val="28"/>
        </w:rPr>
        <w:t>заемщик</w:t>
      </w:r>
      <w:r w:rsidR="00C34BEB" w:rsidRPr="00F0599A">
        <w:rPr>
          <w:szCs w:val="28"/>
        </w:rPr>
        <w:t xml:space="preserve"> </w:t>
      </w:r>
      <w:r w:rsidRPr="00F0599A">
        <w:rPr>
          <w:szCs w:val="28"/>
        </w:rPr>
        <w:t>получает</w:t>
      </w:r>
      <w:r w:rsidR="00C34BEB" w:rsidRPr="00F0599A">
        <w:rPr>
          <w:szCs w:val="28"/>
        </w:rPr>
        <w:t xml:space="preserve"> </w:t>
      </w:r>
      <w:r w:rsidRPr="00F0599A">
        <w:rPr>
          <w:szCs w:val="28"/>
        </w:rPr>
        <w:t>определенный</w:t>
      </w:r>
      <w:r w:rsidR="00C34BEB" w:rsidRPr="00F0599A">
        <w:rPr>
          <w:szCs w:val="28"/>
        </w:rPr>
        <w:t xml:space="preserve"> </w:t>
      </w:r>
      <w:r w:rsidRPr="00F0599A">
        <w:rPr>
          <w:szCs w:val="28"/>
        </w:rPr>
        <w:t>балл,</w:t>
      </w:r>
      <w:r w:rsidR="00C34BEB" w:rsidRPr="00F0599A">
        <w:rPr>
          <w:szCs w:val="28"/>
        </w:rPr>
        <w:t xml:space="preserve"> </w:t>
      </w:r>
      <w:r w:rsidRPr="00F0599A">
        <w:rPr>
          <w:szCs w:val="28"/>
        </w:rPr>
        <w:t>общая</w:t>
      </w:r>
      <w:r w:rsidR="00C34BEB" w:rsidRPr="00F0599A">
        <w:rPr>
          <w:szCs w:val="28"/>
        </w:rPr>
        <w:t xml:space="preserve"> </w:t>
      </w:r>
      <w:r w:rsidRPr="00F0599A">
        <w:rPr>
          <w:szCs w:val="28"/>
        </w:rPr>
        <w:t>сумма</w:t>
      </w:r>
      <w:r w:rsidR="00C34BEB" w:rsidRPr="00F0599A">
        <w:rPr>
          <w:szCs w:val="28"/>
        </w:rPr>
        <w:t xml:space="preserve"> </w:t>
      </w:r>
      <w:r w:rsidRPr="00F0599A">
        <w:rPr>
          <w:szCs w:val="28"/>
        </w:rPr>
        <w:t>которых</w:t>
      </w:r>
      <w:r w:rsidR="00C34BEB" w:rsidRPr="00F0599A">
        <w:rPr>
          <w:szCs w:val="28"/>
        </w:rPr>
        <w:t xml:space="preserve"> </w:t>
      </w:r>
      <w:r w:rsidRPr="00F0599A">
        <w:rPr>
          <w:szCs w:val="28"/>
        </w:rPr>
        <w:t>с</w:t>
      </w:r>
      <w:r w:rsidR="00C34BEB" w:rsidRPr="00F0599A">
        <w:rPr>
          <w:szCs w:val="28"/>
        </w:rPr>
        <w:t xml:space="preserve"> </w:t>
      </w:r>
      <w:r w:rsidRPr="00F0599A">
        <w:rPr>
          <w:szCs w:val="28"/>
        </w:rPr>
        <w:t>учетом</w:t>
      </w:r>
      <w:r w:rsidR="00C34BEB" w:rsidRPr="00F0599A">
        <w:rPr>
          <w:szCs w:val="28"/>
        </w:rPr>
        <w:t xml:space="preserve"> </w:t>
      </w:r>
      <w:r w:rsidRPr="00F0599A">
        <w:rPr>
          <w:szCs w:val="28"/>
        </w:rPr>
        <w:t>веса</w:t>
      </w:r>
      <w:r w:rsidR="00C34BEB" w:rsidRPr="00F0599A">
        <w:rPr>
          <w:szCs w:val="28"/>
        </w:rPr>
        <w:t xml:space="preserve"> </w:t>
      </w:r>
      <w:r w:rsidRPr="00F0599A">
        <w:rPr>
          <w:szCs w:val="28"/>
        </w:rPr>
        <w:t>показателя</w:t>
      </w:r>
      <w:r w:rsidR="00C34BEB" w:rsidRPr="00F0599A">
        <w:rPr>
          <w:szCs w:val="28"/>
        </w:rPr>
        <w:t xml:space="preserve"> </w:t>
      </w:r>
      <w:r w:rsidRPr="00F0599A">
        <w:rPr>
          <w:szCs w:val="28"/>
        </w:rPr>
        <w:t>в</w:t>
      </w:r>
      <w:r w:rsidR="00C34BEB" w:rsidRPr="00F0599A">
        <w:rPr>
          <w:szCs w:val="28"/>
        </w:rPr>
        <w:t xml:space="preserve"> </w:t>
      </w:r>
      <w:r w:rsidRPr="00F0599A">
        <w:rPr>
          <w:szCs w:val="28"/>
        </w:rPr>
        <w:t>группе</w:t>
      </w:r>
      <w:r w:rsidR="00C34BEB" w:rsidRPr="00F0599A">
        <w:rPr>
          <w:szCs w:val="28"/>
        </w:rPr>
        <w:t xml:space="preserve"> </w:t>
      </w:r>
      <w:r w:rsidRPr="00F0599A">
        <w:rPr>
          <w:szCs w:val="28"/>
        </w:rPr>
        <w:t>дает</w:t>
      </w:r>
      <w:r w:rsidR="00C34BEB" w:rsidRPr="00F0599A">
        <w:rPr>
          <w:szCs w:val="28"/>
        </w:rPr>
        <w:t xml:space="preserve"> </w:t>
      </w:r>
      <w:r w:rsidRPr="00F0599A">
        <w:rPr>
          <w:szCs w:val="28"/>
        </w:rPr>
        <w:t>итоговую</w:t>
      </w:r>
      <w:r w:rsidR="00C34BEB" w:rsidRPr="00F0599A">
        <w:rPr>
          <w:szCs w:val="28"/>
        </w:rPr>
        <w:t xml:space="preserve"> </w:t>
      </w:r>
      <w:r w:rsidRPr="00F0599A">
        <w:rPr>
          <w:szCs w:val="28"/>
        </w:rPr>
        <w:t>оценку.</w:t>
      </w:r>
    </w:p>
    <w:p w:rsidR="00547CC9" w:rsidRPr="00F0599A" w:rsidRDefault="00547CC9" w:rsidP="00F0599A">
      <w:pPr>
        <w:widowControl w:val="0"/>
        <w:tabs>
          <w:tab w:val="left" w:pos="1134"/>
        </w:tabs>
        <w:ind w:firstLine="709"/>
        <w:rPr>
          <w:szCs w:val="28"/>
        </w:rPr>
      </w:pPr>
      <w:r w:rsidRPr="00F0599A">
        <w:rPr>
          <w:szCs w:val="28"/>
        </w:rPr>
        <w:t>Все</w:t>
      </w:r>
      <w:r w:rsidR="00C34BEB" w:rsidRPr="00F0599A">
        <w:rPr>
          <w:szCs w:val="28"/>
        </w:rPr>
        <w:t xml:space="preserve"> </w:t>
      </w:r>
      <w:r w:rsidRPr="00F0599A">
        <w:rPr>
          <w:szCs w:val="28"/>
        </w:rPr>
        <w:t>финансовые</w:t>
      </w:r>
      <w:r w:rsidR="00C34BEB" w:rsidRPr="00F0599A">
        <w:rPr>
          <w:szCs w:val="28"/>
        </w:rPr>
        <w:t xml:space="preserve"> </w:t>
      </w:r>
      <w:r w:rsidRPr="00F0599A">
        <w:rPr>
          <w:szCs w:val="28"/>
        </w:rPr>
        <w:t>показатели</w:t>
      </w:r>
      <w:r w:rsidR="00C34BEB" w:rsidRPr="00F0599A">
        <w:rPr>
          <w:szCs w:val="28"/>
        </w:rPr>
        <w:t xml:space="preserve"> </w:t>
      </w:r>
      <w:r w:rsidRPr="00F0599A">
        <w:rPr>
          <w:szCs w:val="28"/>
        </w:rPr>
        <w:t>рассчитываются</w:t>
      </w:r>
      <w:r w:rsidR="00C34BEB" w:rsidRPr="00F0599A">
        <w:rPr>
          <w:szCs w:val="28"/>
        </w:rPr>
        <w:t xml:space="preserve"> </w:t>
      </w:r>
      <w:r w:rsidRPr="00F0599A">
        <w:rPr>
          <w:szCs w:val="28"/>
        </w:rPr>
        <w:t>по</w:t>
      </w:r>
      <w:r w:rsidR="00C34BEB" w:rsidRPr="00F0599A">
        <w:rPr>
          <w:szCs w:val="28"/>
        </w:rPr>
        <w:t xml:space="preserve"> </w:t>
      </w:r>
      <w:r w:rsidRPr="00F0599A">
        <w:rPr>
          <w:szCs w:val="28"/>
        </w:rPr>
        <w:t>данным</w:t>
      </w:r>
      <w:r w:rsidR="00C34BEB" w:rsidRPr="00F0599A">
        <w:rPr>
          <w:szCs w:val="28"/>
        </w:rPr>
        <w:t xml:space="preserve"> </w:t>
      </w:r>
      <w:r w:rsidRPr="00F0599A">
        <w:rPr>
          <w:szCs w:val="28"/>
        </w:rPr>
        <w:t>за</w:t>
      </w:r>
      <w:r w:rsidR="00C34BEB" w:rsidRPr="00F0599A">
        <w:rPr>
          <w:szCs w:val="28"/>
        </w:rPr>
        <w:t xml:space="preserve"> </w:t>
      </w:r>
      <w:r w:rsidRPr="00F0599A">
        <w:rPr>
          <w:szCs w:val="28"/>
        </w:rPr>
        <w:t>последний</w:t>
      </w:r>
      <w:r w:rsidR="00C34BEB" w:rsidRPr="00F0599A">
        <w:rPr>
          <w:szCs w:val="28"/>
        </w:rPr>
        <w:t xml:space="preserve"> </w:t>
      </w:r>
      <w:r w:rsidRPr="00F0599A">
        <w:rPr>
          <w:szCs w:val="28"/>
        </w:rPr>
        <w:t>отчетный</w:t>
      </w:r>
      <w:r w:rsidR="00C34BEB" w:rsidRPr="00F0599A">
        <w:rPr>
          <w:szCs w:val="28"/>
        </w:rPr>
        <w:t xml:space="preserve"> </w:t>
      </w:r>
      <w:r w:rsidRPr="00F0599A">
        <w:rPr>
          <w:szCs w:val="28"/>
        </w:rPr>
        <w:t>период</w:t>
      </w:r>
      <w:r w:rsidR="00C34BEB" w:rsidRPr="00F0599A">
        <w:rPr>
          <w:szCs w:val="28"/>
        </w:rPr>
        <w:t xml:space="preserve"> </w:t>
      </w:r>
      <w:r w:rsidRPr="00F0599A">
        <w:rPr>
          <w:szCs w:val="28"/>
        </w:rPr>
        <w:t>(квартал).</w:t>
      </w:r>
      <w:r w:rsidR="00C34BEB" w:rsidRPr="00F0599A">
        <w:rPr>
          <w:szCs w:val="28"/>
        </w:rPr>
        <w:t xml:space="preserve"> </w:t>
      </w:r>
      <w:r w:rsidRPr="00F0599A">
        <w:rPr>
          <w:szCs w:val="28"/>
        </w:rPr>
        <w:t>Т.е.</w:t>
      </w:r>
      <w:r w:rsidR="00C34BEB" w:rsidRPr="00F0599A">
        <w:rPr>
          <w:szCs w:val="28"/>
        </w:rPr>
        <w:t xml:space="preserve"> </w:t>
      </w:r>
      <w:r w:rsidRPr="00F0599A">
        <w:rPr>
          <w:szCs w:val="28"/>
        </w:rPr>
        <w:t>если</w:t>
      </w:r>
      <w:r w:rsidR="00C34BEB" w:rsidRPr="00F0599A">
        <w:rPr>
          <w:szCs w:val="28"/>
        </w:rPr>
        <w:t xml:space="preserve"> </w:t>
      </w:r>
      <w:r w:rsidRPr="00F0599A">
        <w:rPr>
          <w:szCs w:val="28"/>
        </w:rPr>
        <w:t>анализ</w:t>
      </w:r>
      <w:r w:rsidR="00C34BEB" w:rsidRPr="00F0599A">
        <w:rPr>
          <w:szCs w:val="28"/>
        </w:rPr>
        <w:t xml:space="preserve"> </w:t>
      </w:r>
      <w:r w:rsidRPr="00F0599A">
        <w:rPr>
          <w:szCs w:val="28"/>
        </w:rPr>
        <w:t>проводится</w:t>
      </w:r>
      <w:r w:rsidR="00C34BEB" w:rsidRPr="00F0599A">
        <w:rPr>
          <w:szCs w:val="28"/>
        </w:rPr>
        <w:t xml:space="preserve"> </w:t>
      </w:r>
      <w:r w:rsidRPr="00F0599A">
        <w:rPr>
          <w:szCs w:val="28"/>
        </w:rPr>
        <w:t>по</w:t>
      </w:r>
      <w:r w:rsidR="00C34BEB" w:rsidRPr="00F0599A">
        <w:rPr>
          <w:szCs w:val="28"/>
        </w:rPr>
        <w:t xml:space="preserve"> </w:t>
      </w:r>
      <w:r w:rsidRPr="00F0599A">
        <w:rPr>
          <w:szCs w:val="28"/>
        </w:rPr>
        <w:t>результатам</w:t>
      </w:r>
      <w:r w:rsidR="00C34BEB" w:rsidRPr="00F0599A">
        <w:rPr>
          <w:szCs w:val="28"/>
        </w:rPr>
        <w:t xml:space="preserve"> </w:t>
      </w:r>
      <w:r w:rsidRPr="00F0599A">
        <w:rPr>
          <w:szCs w:val="28"/>
        </w:rPr>
        <w:t>последнего</w:t>
      </w:r>
      <w:r w:rsidR="00C34BEB" w:rsidRPr="00F0599A">
        <w:rPr>
          <w:szCs w:val="28"/>
        </w:rPr>
        <w:t xml:space="preserve"> </w:t>
      </w:r>
      <w:r w:rsidRPr="00F0599A">
        <w:rPr>
          <w:szCs w:val="28"/>
        </w:rPr>
        <w:t>квартального</w:t>
      </w:r>
      <w:r w:rsidR="00C34BEB" w:rsidRPr="00F0599A">
        <w:rPr>
          <w:szCs w:val="28"/>
        </w:rPr>
        <w:t xml:space="preserve"> </w:t>
      </w:r>
      <w:r w:rsidRPr="00F0599A">
        <w:rPr>
          <w:szCs w:val="28"/>
        </w:rPr>
        <w:t>финансового</w:t>
      </w:r>
      <w:r w:rsidR="00C34BEB" w:rsidRPr="00F0599A">
        <w:rPr>
          <w:szCs w:val="28"/>
        </w:rPr>
        <w:t xml:space="preserve"> </w:t>
      </w:r>
      <w:r w:rsidRPr="00F0599A">
        <w:rPr>
          <w:szCs w:val="28"/>
        </w:rPr>
        <w:t>отчета,</w:t>
      </w:r>
      <w:r w:rsidR="00C34BEB" w:rsidRPr="00F0599A">
        <w:rPr>
          <w:szCs w:val="28"/>
        </w:rPr>
        <w:t xml:space="preserve"> </w:t>
      </w:r>
      <w:r w:rsidRPr="00F0599A">
        <w:rPr>
          <w:szCs w:val="28"/>
        </w:rPr>
        <w:t>то</w:t>
      </w:r>
      <w:r w:rsidR="00C34BEB" w:rsidRPr="00F0599A">
        <w:rPr>
          <w:szCs w:val="28"/>
        </w:rPr>
        <w:t xml:space="preserve"> </w:t>
      </w:r>
      <w:r w:rsidRPr="00F0599A">
        <w:rPr>
          <w:szCs w:val="28"/>
        </w:rPr>
        <w:t>в</w:t>
      </w:r>
      <w:r w:rsidR="00C34BEB" w:rsidRPr="00F0599A">
        <w:rPr>
          <w:szCs w:val="28"/>
        </w:rPr>
        <w:t xml:space="preserve"> </w:t>
      </w:r>
      <w:r w:rsidRPr="00F0599A">
        <w:rPr>
          <w:szCs w:val="28"/>
        </w:rPr>
        <w:t>качестве</w:t>
      </w:r>
      <w:r w:rsidR="00C34BEB" w:rsidRPr="00F0599A">
        <w:rPr>
          <w:szCs w:val="28"/>
        </w:rPr>
        <w:t xml:space="preserve"> </w:t>
      </w:r>
      <w:r w:rsidRPr="00F0599A">
        <w:rPr>
          <w:szCs w:val="28"/>
        </w:rPr>
        <w:t>выручки</w:t>
      </w:r>
      <w:r w:rsidR="00C34BEB" w:rsidRPr="00F0599A">
        <w:rPr>
          <w:szCs w:val="28"/>
        </w:rPr>
        <w:t xml:space="preserve"> </w:t>
      </w:r>
      <w:r w:rsidRPr="00F0599A">
        <w:rPr>
          <w:szCs w:val="28"/>
        </w:rPr>
        <w:t>от</w:t>
      </w:r>
      <w:r w:rsidR="00C34BEB" w:rsidRPr="00F0599A">
        <w:rPr>
          <w:szCs w:val="28"/>
        </w:rPr>
        <w:t xml:space="preserve"> </w:t>
      </w:r>
      <w:r w:rsidRPr="00F0599A">
        <w:rPr>
          <w:szCs w:val="28"/>
        </w:rPr>
        <w:t>реализации,</w:t>
      </w:r>
      <w:r w:rsidR="00C34BEB" w:rsidRPr="00F0599A">
        <w:rPr>
          <w:szCs w:val="28"/>
        </w:rPr>
        <w:t xml:space="preserve"> </w:t>
      </w:r>
      <w:r w:rsidRPr="00F0599A">
        <w:rPr>
          <w:szCs w:val="28"/>
        </w:rPr>
        <w:t>прибыли</w:t>
      </w:r>
      <w:r w:rsidR="00C34BEB" w:rsidRPr="00F0599A">
        <w:rPr>
          <w:szCs w:val="28"/>
        </w:rPr>
        <w:t xml:space="preserve"> </w:t>
      </w:r>
      <w:r w:rsidRPr="00F0599A">
        <w:rPr>
          <w:szCs w:val="28"/>
        </w:rPr>
        <w:t>и</w:t>
      </w:r>
      <w:r w:rsidR="00C34BEB" w:rsidRPr="00F0599A">
        <w:rPr>
          <w:szCs w:val="28"/>
        </w:rPr>
        <w:t xml:space="preserve"> </w:t>
      </w:r>
      <w:r w:rsidRPr="00F0599A">
        <w:rPr>
          <w:szCs w:val="28"/>
        </w:rPr>
        <w:t>других</w:t>
      </w:r>
      <w:r w:rsidR="00C34BEB" w:rsidRPr="00F0599A">
        <w:rPr>
          <w:szCs w:val="28"/>
        </w:rPr>
        <w:t xml:space="preserve"> </w:t>
      </w:r>
      <w:r w:rsidRPr="00F0599A">
        <w:rPr>
          <w:szCs w:val="28"/>
        </w:rPr>
        <w:t>показателей,</w:t>
      </w:r>
      <w:r w:rsidR="00C34BEB" w:rsidRPr="00F0599A">
        <w:rPr>
          <w:szCs w:val="28"/>
        </w:rPr>
        <w:t xml:space="preserve"> </w:t>
      </w:r>
      <w:r w:rsidRPr="00F0599A">
        <w:rPr>
          <w:szCs w:val="28"/>
        </w:rPr>
        <w:t>отражаемых</w:t>
      </w:r>
      <w:r w:rsidR="00C34BEB" w:rsidRPr="00F0599A">
        <w:rPr>
          <w:szCs w:val="28"/>
        </w:rPr>
        <w:t xml:space="preserve"> </w:t>
      </w:r>
      <w:r w:rsidRPr="00F0599A">
        <w:rPr>
          <w:szCs w:val="28"/>
        </w:rPr>
        <w:t>нарастающим</w:t>
      </w:r>
      <w:r w:rsidR="00C34BEB" w:rsidRPr="00F0599A">
        <w:rPr>
          <w:szCs w:val="28"/>
        </w:rPr>
        <w:t xml:space="preserve"> </w:t>
      </w:r>
      <w:r w:rsidRPr="00F0599A">
        <w:rPr>
          <w:szCs w:val="28"/>
        </w:rPr>
        <w:t>итогом</w:t>
      </w:r>
      <w:r w:rsidR="00C34BEB" w:rsidRPr="00F0599A">
        <w:rPr>
          <w:szCs w:val="28"/>
        </w:rPr>
        <w:t xml:space="preserve"> </w:t>
      </w:r>
      <w:r w:rsidRPr="00F0599A">
        <w:rPr>
          <w:szCs w:val="28"/>
        </w:rPr>
        <w:t>(данные</w:t>
      </w:r>
      <w:r w:rsidR="00C34BEB" w:rsidRPr="00F0599A">
        <w:rPr>
          <w:szCs w:val="28"/>
        </w:rPr>
        <w:t xml:space="preserve"> </w:t>
      </w:r>
      <w:r w:rsidRPr="00F0599A">
        <w:rPr>
          <w:szCs w:val="28"/>
        </w:rPr>
        <w:t>формы</w:t>
      </w:r>
      <w:r w:rsidR="00C34BEB" w:rsidRPr="00F0599A">
        <w:rPr>
          <w:szCs w:val="28"/>
        </w:rPr>
        <w:t xml:space="preserve"> </w:t>
      </w:r>
      <w:r w:rsidRPr="00F0599A">
        <w:rPr>
          <w:szCs w:val="28"/>
        </w:rPr>
        <w:t>№2</w:t>
      </w:r>
      <w:r w:rsidR="00C34BEB" w:rsidRPr="00F0599A">
        <w:rPr>
          <w:szCs w:val="28"/>
        </w:rPr>
        <w:t xml:space="preserve"> </w:t>
      </w:r>
      <w:r w:rsidRPr="00F0599A">
        <w:rPr>
          <w:szCs w:val="28"/>
        </w:rPr>
        <w:t>и</w:t>
      </w:r>
      <w:r w:rsidR="00C34BEB" w:rsidRPr="00F0599A">
        <w:rPr>
          <w:szCs w:val="28"/>
        </w:rPr>
        <w:t xml:space="preserve"> </w:t>
      </w:r>
      <w:r w:rsidRPr="00F0599A">
        <w:rPr>
          <w:szCs w:val="28"/>
        </w:rPr>
        <w:t>№4),</w:t>
      </w:r>
      <w:r w:rsidR="00C34BEB" w:rsidRPr="00F0599A">
        <w:rPr>
          <w:szCs w:val="28"/>
        </w:rPr>
        <w:t xml:space="preserve"> </w:t>
      </w:r>
      <w:r w:rsidRPr="00F0599A">
        <w:rPr>
          <w:szCs w:val="28"/>
        </w:rPr>
        <w:t>берутся</w:t>
      </w:r>
      <w:r w:rsidR="00C34BEB" w:rsidRPr="00F0599A">
        <w:rPr>
          <w:szCs w:val="28"/>
        </w:rPr>
        <w:t xml:space="preserve"> </w:t>
      </w:r>
      <w:r w:rsidRPr="00F0599A">
        <w:rPr>
          <w:szCs w:val="28"/>
        </w:rPr>
        <w:t>значения,</w:t>
      </w:r>
      <w:r w:rsidR="00C34BEB" w:rsidRPr="00F0599A">
        <w:rPr>
          <w:szCs w:val="28"/>
        </w:rPr>
        <w:t xml:space="preserve"> </w:t>
      </w:r>
      <w:r w:rsidRPr="00F0599A">
        <w:rPr>
          <w:szCs w:val="28"/>
        </w:rPr>
        <w:t>соответствующие</w:t>
      </w:r>
      <w:r w:rsidR="00C34BEB" w:rsidRPr="00F0599A">
        <w:rPr>
          <w:szCs w:val="28"/>
        </w:rPr>
        <w:t xml:space="preserve"> </w:t>
      </w:r>
      <w:r w:rsidRPr="00F0599A">
        <w:rPr>
          <w:szCs w:val="28"/>
        </w:rPr>
        <w:t>результатам</w:t>
      </w:r>
      <w:r w:rsidR="00C34BEB" w:rsidRPr="00F0599A">
        <w:rPr>
          <w:szCs w:val="28"/>
        </w:rPr>
        <w:t xml:space="preserve"> </w:t>
      </w:r>
      <w:r w:rsidRPr="00F0599A">
        <w:rPr>
          <w:szCs w:val="28"/>
        </w:rPr>
        <w:t>работы</w:t>
      </w:r>
      <w:r w:rsidR="00C34BEB" w:rsidRPr="00F0599A">
        <w:rPr>
          <w:szCs w:val="28"/>
        </w:rPr>
        <w:t xml:space="preserve"> </w:t>
      </w:r>
      <w:r w:rsidRPr="00F0599A">
        <w:rPr>
          <w:szCs w:val="28"/>
        </w:rPr>
        <w:t>за</w:t>
      </w:r>
      <w:r w:rsidR="00C34BEB" w:rsidRPr="00F0599A">
        <w:rPr>
          <w:szCs w:val="28"/>
        </w:rPr>
        <w:t xml:space="preserve"> </w:t>
      </w:r>
      <w:r w:rsidRPr="00F0599A">
        <w:rPr>
          <w:szCs w:val="28"/>
        </w:rPr>
        <w:t>последний</w:t>
      </w:r>
      <w:r w:rsidR="00C34BEB" w:rsidRPr="00F0599A">
        <w:rPr>
          <w:szCs w:val="28"/>
        </w:rPr>
        <w:t xml:space="preserve"> </w:t>
      </w:r>
      <w:r w:rsidRPr="00F0599A">
        <w:rPr>
          <w:szCs w:val="28"/>
        </w:rPr>
        <w:t>квартал.</w:t>
      </w:r>
      <w:r w:rsidR="00C34BEB" w:rsidRPr="00F0599A">
        <w:rPr>
          <w:szCs w:val="28"/>
        </w:rPr>
        <w:t xml:space="preserve"> </w:t>
      </w:r>
      <w:r w:rsidRPr="00F0599A">
        <w:rPr>
          <w:szCs w:val="28"/>
        </w:rPr>
        <w:t>Для</w:t>
      </w:r>
      <w:r w:rsidR="00C34BEB" w:rsidRPr="00F0599A">
        <w:rPr>
          <w:szCs w:val="28"/>
        </w:rPr>
        <w:t xml:space="preserve"> </w:t>
      </w:r>
      <w:r w:rsidRPr="00F0599A">
        <w:rPr>
          <w:szCs w:val="28"/>
        </w:rPr>
        <w:t>их</w:t>
      </w:r>
      <w:r w:rsidR="00C34BEB" w:rsidRPr="00F0599A">
        <w:rPr>
          <w:szCs w:val="28"/>
        </w:rPr>
        <w:t xml:space="preserve"> </w:t>
      </w:r>
      <w:r w:rsidRPr="00F0599A">
        <w:rPr>
          <w:szCs w:val="28"/>
        </w:rPr>
        <w:t>определения</w:t>
      </w:r>
      <w:r w:rsidR="00C34BEB" w:rsidRPr="00F0599A">
        <w:rPr>
          <w:szCs w:val="28"/>
        </w:rPr>
        <w:t xml:space="preserve"> </w:t>
      </w:r>
      <w:r w:rsidRPr="00F0599A">
        <w:rPr>
          <w:szCs w:val="28"/>
        </w:rPr>
        <w:t>из</w:t>
      </w:r>
      <w:r w:rsidR="00C34BEB" w:rsidRPr="00F0599A">
        <w:rPr>
          <w:szCs w:val="28"/>
        </w:rPr>
        <w:t xml:space="preserve"> </w:t>
      </w:r>
      <w:r w:rsidRPr="00F0599A">
        <w:rPr>
          <w:szCs w:val="28"/>
        </w:rPr>
        <w:t>данных</w:t>
      </w:r>
      <w:r w:rsidR="00C34BEB" w:rsidRPr="00F0599A">
        <w:rPr>
          <w:szCs w:val="28"/>
        </w:rPr>
        <w:t xml:space="preserve"> </w:t>
      </w:r>
      <w:r w:rsidRPr="00F0599A">
        <w:rPr>
          <w:szCs w:val="28"/>
        </w:rPr>
        <w:t>анализируемой</w:t>
      </w:r>
      <w:r w:rsidR="00C34BEB" w:rsidRPr="00F0599A">
        <w:rPr>
          <w:szCs w:val="28"/>
        </w:rPr>
        <w:t xml:space="preserve"> </w:t>
      </w:r>
      <w:r w:rsidRPr="00F0599A">
        <w:rPr>
          <w:szCs w:val="28"/>
        </w:rPr>
        <w:t>финансовой</w:t>
      </w:r>
      <w:r w:rsidR="00C34BEB" w:rsidRPr="00F0599A">
        <w:rPr>
          <w:szCs w:val="28"/>
        </w:rPr>
        <w:t xml:space="preserve"> </w:t>
      </w:r>
      <w:r w:rsidRPr="00F0599A">
        <w:rPr>
          <w:szCs w:val="28"/>
        </w:rPr>
        <w:t>отчетности</w:t>
      </w:r>
      <w:r w:rsidR="00C34BEB" w:rsidRPr="00F0599A">
        <w:rPr>
          <w:szCs w:val="28"/>
        </w:rPr>
        <w:t xml:space="preserve"> </w:t>
      </w:r>
      <w:r w:rsidRPr="00F0599A">
        <w:rPr>
          <w:szCs w:val="28"/>
        </w:rPr>
        <w:t>необходимо</w:t>
      </w:r>
      <w:r w:rsidR="00C34BEB" w:rsidRPr="00F0599A">
        <w:rPr>
          <w:szCs w:val="28"/>
        </w:rPr>
        <w:t xml:space="preserve"> </w:t>
      </w:r>
      <w:r w:rsidRPr="00F0599A">
        <w:rPr>
          <w:szCs w:val="28"/>
        </w:rPr>
        <w:t>вычесть</w:t>
      </w:r>
      <w:r w:rsidR="00C34BEB" w:rsidRPr="00F0599A">
        <w:rPr>
          <w:szCs w:val="28"/>
        </w:rPr>
        <w:t xml:space="preserve"> </w:t>
      </w:r>
      <w:r w:rsidRPr="00F0599A">
        <w:rPr>
          <w:szCs w:val="28"/>
        </w:rPr>
        <w:t>значения</w:t>
      </w:r>
      <w:r w:rsidR="00C34BEB" w:rsidRPr="00F0599A">
        <w:rPr>
          <w:szCs w:val="28"/>
        </w:rPr>
        <w:t xml:space="preserve"> </w:t>
      </w:r>
      <w:r w:rsidRPr="00F0599A">
        <w:rPr>
          <w:szCs w:val="28"/>
        </w:rPr>
        <w:t>тех</w:t>
      </w:r>
      <w:r w:rsidR="00C34BEB" w:rsidRPr="00F0599A">
        <w:rPr>
          <w:szCs w:val="28"/>
        </w:rPr>
        <w:t xml:space="preserve"> </w:t>
      </w:r>
      <w:r w:rsidRPr="00F0599A">
        <w:rPr>
          <w:szCs w:val="28"/>
        </w:rPr>
        <w:t>же</w:t>
      </w:r>
      <w:r w:rsidR="00C34BEB" w:rsidRPr="00F0599A">
        <w:rPr>
          <w:szCs w:val="28"/>
        </w:rPr>
        <w:t xml:space="preserve"> </w:t>
      </w:r>
      <w:r w:rsidRPr="00F0599A">
        <w:rPr>
          <w:szCs w:val="28"/>
        </w:rPr>
        <w:t>показателей</w:t>
      </w:r>
      <w:r w:rsidR="00C34BEB" w:rsidRPr="00F0599A">
        <w:rPr>
          <w:szCs w:val="28"/>
        </w:rPr>
        <w:t xml:space="preserve"> </w:t>
      </w:r>
      <w:r w:rsidRPr="00F0599A">
        <w:rPr>
          <w:szCs w:val="28"/>
        </w:rPr>
        <w:t>на</w:t>
      </w:r>
      <w:r w:rsidR="00C34BEB" w:rsidRPr="00F0599A">
        <w:rPr>
          <w:szCs w:val="28"/>
        </w:rPr>
        <w:t xml:space="preserve"> </w:t>
      </w:r>
      <w:r w:rsidRPr="00F0599A">
        <w:rPr>
          <w:szCs w:val="28"/>
        </w:rPr>
        <w:t>начало</w:t>
      </w:r>
      <w:r w:rsidR="00C34BEB" w:rsidRPr="00F0599A">
        <w:rPr>
          <w:szCs w:val="28"/>
        </w:rPr>
        <w:t xml:space="preserve"> </w:t>
      </w:r>
      <w:r w:rsidRPr="00F0599A">
        <w:rPr>
          <w:szCs w:val="28"/>
        </w:rPr>
        <w:t>анализируемого</w:t>
      </w:r>
      <w:r w:rsidR="00C34BEB" w:rsidRPr="00F0599A">
        <w:rPr>
          <w:szCs w:val="28"/>
        </w:rPr>
        <w:t xml:space="preserve"> </w:t>
      </w:r>
      <w:r w:rsidRPr="00F0599A">
        <w:rPr>
          <w:szCs w:val="28"/>
        </w:rPr>
        <w:t>периода.</w:t>
      </w:r>
      <w:r w:rsidR="00C34BEB" w:rsidRPr="00F0599A">
        <w:rPr>
          <w:szCs w:val="28"/>
        </w:rPr>
        <w:t xml:space="preserve"> </w:t>
      </w:r>
      <w:r w:rsidRPr="00F0599A">
        <w:rPr>
          <w:szCs w:val="28"/>
        </w:rPr>
        <w:t>Такую</w:t>
      </w:r>
      <w:r w:rsidR="00C34BEB" w:rsidRPr="00F0599A">
        <w:rPr>
          <w:szCs w:val="28"/>
        </w:rPr>
        <w:t xml:space="preserve"> </w:t>
      </w:r>
      <w:r w:rsidRPr="00F0599A">
        <w:rPr>
          <w:szCs w:val="28"/>
        </w:rPr>
        <w:t>процедуру</w:t>
      </w:r>
      <w:r w:rsidR="00C34BEB" w:rsidRPr="00F0599A">
        <w:rPr>
          <w:szCs w:val="28"/>
        </w:rPr>
        <w:t xml:space="preserve"> </w:t>
      </w:r>
      <w:r w:rsidRPr="00F0599A">
        <w:rPr>
          <w:szCs w:val="28"/>
        </w:rPr>
        <w:t>необходимо</w:t>
      </w:r>
      <w:r w:rsidR="00C34BEB" w:rsidRPr="00F0599A">
        <w:rPr>
          <w:szCs w:val="28"/>
        </w:rPr>
        <w:t xml:space="preserve"> </w:t>
      </w:r>
      <w:r w:rsidRPr="00F0599A">
        <w:rPr>
          <w:szCs w:val="28"/>
        </w:rPr>
        <w:t>осуществлять</w:t>
      </w:r>
      <w:r w:rsidR="00C34BEB" w:rsidRPr="00F0599A">
        <w:rPr>
          <w:szCs w:val="28"/>
        </w:rPr>
        <w:t xml:space="preserve"> </w:t>
      </w:r>
      <w:r w:rsidRPr="00F0599A">
        <w:rPr>
          <w:szCs w:val="28"/>
        </w:rPr>
        <w:t>для</w:t>
      </w:r>
      <w:r w:rsidR="00C34BEB" w:rsidRPr="00F0599A">
        <w:rPr>
          <w:szCs w:val="28"/>
        </w:rPr>
        <w:t xml:space="preserve"> </w:t>
      </w:r>
      <w:r w:rsidRPr="00F0599A">
        <w:rPr>
          <w:szCs w:val="28"/>
        </w:rPr>
        <w:t>отчетности</w:t>
      </w:r>
      <w:r w:rsidR="00C34BEB" w:rsidRPr="00F0599A">
        <w:rPr>
          <w:szCs w:val="28"/>
        </w:rPr>
        <w:t xml:space="preserve"> </w:t>
      </w:r>
      <w:r w:rsidRPr="00F0599A">
        <w:rPr>
          <w:szCs w:val="28"/>
        </w:rPr>
        <w:t>за</w:t>
      </w:r>
      <w:r w:rsidR="00C34BEB" w:rsidRPr="00F0599A">
        <w:rPr>
          <w:szCs w:val="28"/>
        </w:rPr>
        <w:t xml:space="preserve"> </w:t>
      </w:r>
      <w:r w:rsidRPr="00F0599A">
        <w:rPr>
          <w:szCs w:val="28"/>
        </w:rPr>
        <w:t>все</w:t>
      </w:r>
      <w:r w:rsidR="00C34BEB" w:rsidRPr="00F0599A">
        <w:rPr>
          <w:szCs w:val="28"/>
        </w:rPr>
        <w:t xml:space="preserve"> </w:t>
      </w:r>
      <w:r w:rsidRPr="00F0599A">
        <w:rPr>
          <w:szCs w:val="28"/>
        </w:rPr>
        <w:t>кварталы</w:t>
      </w:r>
      <w:r w:rsidR="00C34BEB" w:rsidRPr="00F0599A">
        <w:rPr>
          <w:szCs w:val="28"/>
        </w:rPr>
        <w:t xml:space="preserve"> </w:t>
      </w:r>
      <w:r w:rsidRPr="00F0599A">
        <w:rPr>
          <w:szCs w:val="28"/>
        </w:rPr>
        <w:t>кроме</w:t>
      </w:r>
      <w:r w:rsidR="00C34BEB" w:rsidRPr="00F0599A">
        <w:rPr>
          <w:szCs w:val="28"/>
        </w:rPr>
        <w:t xml:space="preserve"> </w:t>
      </w:r>
      <w:r w:rsidRPr="00F0599A">
        <w:rPr>
          <w:szCs w:val="28"/>
        </w:rPr>
        <w:t>первого</w:t>
      </w:r>
      <w:r w:rsidR="00C34BEB" w:rsidRPr="00F0599A">
        <w:rPr>
          <w:szCs w:val="28"/>
        </w:rPr>
        <w:t xml:space="preserve"> </w:t>
      </w:r>
      <w:r w:rsidRPr="00F0599A">
        <w:rPr>
          <w:szCs w:val="28"/>
        </w:rPr>
        <w:t>в</w:t>
      </w:r>
      <w:r w:rsidR="00C34BEB" w:rsidRPr="00F0599A">
        <w:rPr>
          <w:szCs w:val="28"/>
        </w:rPr>
        <w:t xml:space="preserve"> </w:t>
      </w:r>
      <w:r w:rsidRPr="00F0599A">
        <w:rPr>
          <w:szCs w:val="28"/>
        </w:rPr>
        <w:t>году.</w:t>
      </w:r>
    </w:p>
    <w:p w:rsidR="00547CC9" w:rsidRPr="00F0599A" w:rsidRDefault="00547CC9" w:rsidP="00F0599A">
      <w:pPr>
        <w:widowControl w:val="0"/>
        <w:tabs>
          <w:tab w:val="left" w:pos="1134"/>
        </w:tabs>
        <w:ind w:firstLine="709"/>
        <w:rPr>
          <w:szCs w:val="28"/>
        </w:rPr>
      </w:pPr>
      <w:r w:rsidRPr="00F0599A">
        <w:rPr>
          <w:szCs w:val="28"/>
        </w:rPr>
        <w:t>В</w:t>
      </w:r>
      <w:r w:rsidR="00C34BEB" w:rsidRPr="00F0599A">
        <w:rPr>
          <w:szCs w:val="28"/>
        </w:rPr>
        <w:t xml:space="preserve"> </w:t>
      </w:r>
      <w:r w:rsidRPr="00F0599A">
        <w:rPr>
          <w:szCs w:val="28"/>
        </w:rPr>
        <w:t>форме</w:t>
      </w:r>
      <w:r w:rsidR="00C34BEB" w:rsidRPr="00F0599A">
        <w:rPr>
          <w:szCs w:val="28"/>
        </w:rPr>
        <w:t xml:space="preserve"> </w:t>
      </w:r>
      <w:r w:rsidRPr="00F0599A">
        <w:rPr>
          <w:szCs w:val="28"/>
        </w:rPr>
        <w:t>№2</w:t>
      </w:r>
      <w:r w:rsidR="00C34BEB" w:rsidRPr="00F0599A">
        <w:rPr>
          <w:szCs w:val="28"/>
        </w:rPr>
        <w:t xml:space="preserve"> </w:t>
      </w:r>
      <w:r w:rsidRPr="00F0599A">
        <w:rPr>
          <w:szCs w:val="28"/>
        </w:rPr>
        <w:t>отражается</w:t>
      </w:r>
      <w:r w:rsidR="00C34BEB" w:rsidRPr="00F0599A">
        <w:rPr>
          <w:szCs w:val="28"/>
        </w:rPr>
        <w:t xml:space="preserve"> </w:t>
      </w:r>
      <w:r w:rsidRPr="00F0599A">
        <w:rPr>
          <w:szCs w:val="28"/>
        </w:rPr>
        <w:t>нетто-выручка</w:t>
      </w:r>
      <w:r w:rsidR="00C34BEB" w:rsidRPr="00F0599A">
        <w:rPr>
          <w:szCs w:val="28"/>
        </w:rPr>
        <w:t xml:space="preserve"> </w:t>
      </w:r>
      <w:r w:rsidRPr="00F0599A">
        <w:rPr>
          <w:szCs w:val="28"/>
        </w:rPr>
        <w:t>от</w:t>
      </w:r>
      <w:r w:rsidR="00C34BEB" w:rsidRPr="00F0599A">
        <w:rPr>
          <w:szCs w:val="28"/>
        </w:rPr>
        <w:t xml:space="preserve"> </w:t>
      </w:r>
      <w:r w:rsidRPr="00F0599A">
        <w:rPr>
          <w:szCs w:val="28"/>
        </w:rPr>
        <w:t>реализации,</w:t>
      </w:r>
      <w:r w:rsidR="00C34BEB" w:rsidRPr="00F0599A">
        <w:rPr>
          <w:szCs w:val="28"/>
        </w:rPr>
        <w:t xml:space="preserve"> </w:t>
      </w:r>
      <w:r w:rsidRPr="00F0599A">
        <w:rPr>
          <w:szCs w:val="28"/>
        </w:rPr>
        <w:t>т.е.</w:t>
      </w:r>
      <w:r w:rsidR="00C34BEB" w:rsidRPr="00F0599A">
        <w:rPr>
          <w:szCs w:val="28"/>
        </w:rPr>
        <w:t xml:space="preserve"> </w:t>
      </w:r>
      <w:r w:rsidRPr="00F0599A">
        <w:rPr>
          <w:szCs w:val="28"/>
        </w:rPr>
        <w:t>выручка</w:t>
      </w:r>
      <w:r w:rsidR="00C34BEB" w:rsidRPr="00F0599A">
        <w:rPr>
          <w:szCs w:val="28"/>
        </w:rPr>
        <w:t xml:space="preserve"> </w:t>
      </w:r>
      <w:r w:rsidRPr="00F0599A">
        <w:rPr>
          <w:szCs w:val="28"/>
        </w:rPr>
        <w:t>за</w:t>
      </w:r>
      <w:r w:rsidR="00C34BEB" w:rsidRPr="00F0599A">
        <w:rPr>
          <w:szCs w:val="28"/>
        </w:rPr>
        <w:t xml:space="preserve"> </w:t>
      </w:r>
      <w:r w:rsidRPr="00F0599A">
        <w:rPr>
          <w:szCs w:val="28"/>
        </w:rPr>
        <w:t>вычетом</w:t>
      </w:r>
      <w:r w:rsidR="00C34BEB" w:rsidRPr="00F0599A">
        <w:rPr>
          <w:szCs w:val="28"/>
        </w:rPr>
        <w:t xml:space="preserve"> </w:t>
      </w:r>
      <w:r w:rsidRPr="00F0599A">
        <w:rPr>
          <w:szCs w:val="28"/>
        </w:rPr>
        <w:t>НДС,</w:t>
      </w:r>
      <w:r w:rsidR="00C34BEB" w:rsidRPr="00F0599A">
        <w:rPr>
          <w:szCs w:val="28"/>
        </w:rPr>
        <w:t xml:space="preserve"> </w:t>
      </w:r>
      <w:r w:rsidRPr="00F0599A">
        <w:rPr>
          <w:szCs w:val="28"/>
        </w:rPr>
        <w:t>акцизов,</w:t>
      </w:r>
      <w:r w:rsidR="00C34BEB" w:rsidRPr="00F0599A">
        <w:rPr>
          <w:szCs w:val="28"/>
        </w:rPr>
        <w:t xml:space="preserve"> </w:t>
      </w:r>
      <w:r w:rsidRPr="00F0599A">
        <w:rPr>
          <w:szCs w:val="28"/>
        </w:rPr>
        <w:t>таможенных</w:t>
      </w:r>
      <w:r w:rsidR="00C34BEB" w:rsidRPr="00F0599A">
        <w:rPr>
          <w:szCs w:val="28"/>
        </w:rPr>
        <w:t xml:space="preserve"> </w:t>
      </w:r>
      <w:r w:rsidRPr="00F0599A">
        <w:rPr>
          <w:szCs w:val="28"/>
        </w:rPr>
        <w:t>пошлин</w:t>
      </w:r>
      <w:r w:rsidR="00C34BEB" w:rsidRPr="00F0599A">
        <w:rPr>
          <w:szCs w:val="28"/>
        </w:rPr>
        <w:t xml:space="preserve"> </w:t>
      </w:r>
      <w:r w:rsidRPr="00F0599A">
        <w:rPr>
          <w:szCs w:val="28"/>
        </w:rPr>
        <w:t>и</w:t>
      </w:r>
      <w:r w:rsidR="00C34BEB" w:rsidRPr="00F0599A">
        <w:rPr>
          <w:szCs w:val="28"/>
        </w:rPr>
        <w:t xml:space="preserve"> </w:t>
      </w:r>
      <w:r w:rsidRPr="00F0599A">
        <w:rPr>
          <w:szCs w:val="28"/>
        </w:rPr>
        <w:t>других</w:t>
      </w:r>
      <w:r w:rsidR="00C34BEB" w:rsidRPr="00F0599A">
        <w:rPr>
          <w:szCs w:val="28"/>
        </w:rPr>
        <w:t xml:space="preserve"> </w:t>
      </w:r>
      <w:r w:rsidRPr="00F0599A">
        <w:rPr>
          <w:szCs w:val="28"/>
        </w:rPr>
        <w:t>аналогичных</w:t>
      </w:r>
      <w:r w:rsidR="00C34BEB" w:rsidRPr="00F0599A">
        <w:rPr>
          <w:szCs w:val="28"/>
        </w:rPr>
        <w:t xml:space="preserve"> </w:t>
      </w:r>
      <w:r w:rsidRPr="00F0599A">
        <w:rPr>
          <w:szCs w:val="28"/>
        </w:rPr>
        <w:t>им</w:t>
      </w:r>
      <w:r w:rsidR="00C34BEB" w:rsidRPr="00F0599A">
        <w:rPr>
          <w:szCs w:val="28"/>
        </w:rPr>
        <w:t xml:space="preserve"> </w:t>
      </w:r>
      <w:r w:rsidRPr="00F0599A">
        <w:rPr>
          <w:szCs w:val="28"/>
        </w:rPr>
        <w:t>платежей.</w:t>
      </w:r>
      <w:r w:rsidR="00C34BEB" w:rsidRPr="00F0599A">
        <w:rPr>
          <w:szCs w:val="28"/>
        </w:rPr>
        <w:t xml:space="preserve"> </w:t>
      </w:r>
      <w:r w:rsidRPr="00F0599A">
        <w:rPr>
          <w:szCs w:val="28"/>
        </w:rPr>
        <w:t>Поэтому</w:t>
      </w:r>
      <w:r w:rsidR="00C34BEB" w:rsidRPr="00F0599A">
        <w:rPr>
          <w:szCs w:val="28"/>
        </w:rPr>
        <w:t xml:space="preserve"> </w:t>
      </w:r>
      <w:r w:rsidRPr="00F0599A">
        <w:rPr>
          <w:szCs w:val="28"/>
        </w:rPr>
        <w:t>при</w:t>
      </w:r>
      <w:r w:rsidR="00C34BEB" w:rsidRPr="00F0599A">
        <w:rPr>
          <w:szCs w:val="28"/>
        </w:rPr>
        <w:t xml:space="preserve"> </w:t>
      </w:r>
      <w:r w:rsidRPr="00F0599A">
        <w:rPr>
          <w:szCs w:val="28"/>
        </w:rPr>
        <w:t>расчете</w:t>
      </w:r>
      <w:r w:rsidR="00C34BEB" w:rsidRPr="00F0599A">
        <w:rPr>
          <w:szCs w:val="28"/>
        </w:rPr>
        <w:t xml:space="preserve"> </w:t>
      </w:r>
      <w:r w:rsidRPr="00F0599A">
        <w:rPr>
          <w:szCs w:val="28"/>
        </w:rPr>
        <w:t>коэффициентов</w:t>
      </w:r>
      <w:r w:rsidR="00C34BEB" w:rsidRPr="00F0599A">
        <w:rPr>
          <w:szCs w:val="28"/>
        </w:rPr>
        <w:t xml:space="preserve"> </w:t>
      </w:r>
      <w:r w:rsidRPr="00F0599A">
        <w:rPr>
          <w:szCs w:val="28"/>
        </w:rPr>
        <w:t>оборачиваемости</w:t>
      </w:r>
      <w:r w:rsidR="00C34BEB" w:rsidRPr="00F0599A">
        <w:rPr>
          <w:szCs w:val="28"/>
        </w:rPr>
        <w:t xml:space="preserve"> </w:t>
      </w:r>
      <w:r w:rsidRPr="00F0599A">
        <w:rPr>
          <w:szCs w:val="28"/>
        </w:rPr>
        <w:t>дебиторской</w:t>
      </w:r>
      <w:r w:rsidR="00C34BEB" w:rsidRPr="00F0599A">
        <w:rPr>
          <w:szCs w:val="28"/>
        </w:rPr>
        <w:t xml:space="preserve"> </w:t>
      </w:r>
      <w:r w:rsidRPr="00F0599A">
        <w:rPr>
          <w:szCs w:val="28"/>
        </w:rPr>
        <w:t>задолженности</w:t>
      </w:r>
      <w:r w:rsidR="00C34BEB" w:rsidRPr="00F0599A">
        <w:rPr>
          <w:szCs w:val="28"/>
        </w:rPr>
        <w:t xml:space="preserve"> </w:t>
      </w:r>
      <w:r w:rsidRPr="00F0599A">
        <w:rPr>
          <w:szCs w:val="28"/>
        </w:rPr>
        <w:t>и</w:t>
      </w:r>
      <w:r w:rsidR="00C34BEB" w:rsidRPr="00F0599A">
        <w:rPr>
          <w:szCs w:val="28"/>
        </w:rPr>
        <w:t xml:space="preserve"> </w:t>
      </w:r>
      <w:r w:rsidRPr="00F0599A">
        <w:rPr>
          <w:szCs w:val="28"/>
        </w:rPr>
        <w:t>всех</w:t>
      </w:r>
      <w:r w:rsidR="00C34BEB" w:rsidRPr="00F0599A">
        <w:rPr>
          <w:szCs w:val="28"/>
        </w:rPr>
        <w:t xml:space="preserve"> </w:t>
      </w:r>
      <w:r w:rsidRPr="00F0599A">
        <w:rPr>
          <w:szCs w:val="28"/>
        </w:rPr>
        <w:t>текущих</w:t>
      </w:r>
      <w:r w:rsidR="00C34BEB" w:rsidRPr="00F0599A">
        <w:rPr>
          <w:szCs w:val="28"/>
        </w:rPr>
        <w:t xml:space="preserve"> </w:t>
      </w:r>
      <w:r w:rsidRPr="00F0599A">
        <w:rPr>
          <w:szCs w:val="28"/>
        </w:rPr>
        <w:t>обязательств</w:t>
      </w:r>
      <w:r w:rsidR="00C34BEB" w:rsidRPr="00F0599A">
        <w:rPr>
          <w:szCs w:val="28"/>
        </w:rPr>
        <w:t xml:space="preserve"> </w:t>
      </w:r>
      <w:r w:rsidRPr="00F0599A">
        <w:rPr>
          <w:szCs w:val="28"/>
        </w:rPr>
        <w:t>сумму</w:t>
      </w:r>
      <w:r w:rsidR="00C34BEB" w:rsidRPr="00F0599A">
        <w:rPr>
          <w:szCs w:val="28"/>
        </w:rPr>
        <w:t xml:space="preserve"> </w:t>
      </w:r>
      <w:r w:rsidRPr="00F0599A">
        <w:rPr>
          <w:szCs w:val="28"/>
        </w:rPr>
        <w:t>текущей</w:t>
      </w:r>
      <w:r w:rsidR="00C34BEB" w:rsidRPr="00F0599A">
        <w:rPr>
          <w:szCs w:val="28"/>
        </w:rPr>
        <w:t xml:space="preserve"> </w:t>
      </w:r>
      <w:r w:rsidRPr="00F0599A">
        <w:rPr>
          <w:szCs w:val="28"/>
        </w:rPr>
        <w:t>задолженности</w:t>
      </w:r>
      <w:r w:rsidR="00C34BEB" w:rsidRPr="00F0599A">
        <w:rPr>
          <w:szCs w:val="28"/>
        </w:rPr>
        <w:t xml:space="preserve"> </w:t>
      </w:r>
      <w:r w:rsidRPr="00F0599A">
        <w:rPr>
          <w:szCs w:val="28"/>
        </w:rPr>
        <w:t>перед</w:t>
      </w:r>
      <w:r w:rsidR="00C34BEB" w:rsidRPr="00F0599A">
        <w:rPr>
          <w:szCs w:val="28"/>
        </w:rPr>
        <w:t xml:space="preserve"> </w:t>
      </w:r>
      <w:r w:rsidRPr="00F0599A">
        <w:rPr>
          <w:szCs w:val="28"/>
        </w:rPr>
        <w:t>поставщиками</w:t>
      </w:r>
      <w:r w:rsidR="00C34BEB" w:rsidRPr="00F0599A">
        <w:rPr>
          <w:szCs w:val="28"/>
        </w:rPr>
        <w:t xml:space="preserve"> </w:t>
      </w:r>
      <w:r w:rsidRPr="00F0599A">
        <w:rPr>
          <w:szCs w:val="28"/>
        </w:rPr>
        <w:t>и</w:t>
      </w:r>
      <w:r w:rsidR="00C34BEB" w:rsidRPr="00F0599A">
        <w:rPr>
          <w:szCs w:val="28"/>
        </w:rPr>
        <w:t xml:space="preserve"> </w:t>
      </w:r>
      <w:r w:rsidRPr="00F0599A">
        <w:rPr>
          <w:szCs w:val="28"/>
        </w:rPr>
        <w:t>подрядчиками</w:t>
      </w:r>
      <w:r w:rsidR="00C34BEB" w:rsidRPr="00F0599A">
        <w:rPr>
          <w:szCs w:val="28"/>
        </w:rPr>
        <w:t xml:space="preserve"> </w:t>
      </w:r>
      <w:r w:rsidRPr="00F0599A">
        <w:rPr>
          <w:szCs w:val="28"/>
        </w:rPr>
        <w:t>(строки</w:t>
      </w:r>
      <w:r w:rsidR="00C34BEB" w:rsidRPr="00F0599A">
        <w:rPr>
          <w:szCs w:val="28"/>
        </w:rPr>
        <w:t xml:space="preserve"> </w:t>
      </w:r>
      <w:r w:rsidRPr="00F0599A">
        <w:rPr>
          <w:szCs w:val="28"/>
        </w:rPr>
        <w:t>621</w:t>
      </w:r>
      <w:r w:rsidR="00C34BEB" w:rsidRPr="00F0599A">
        <w:rPr>
          <w:szCs w:val="28"/>
        </w:rPr>
        <w:t xml:space="preserve"> </w:t>
      </w:r>
      <w:r w:rsidRPr="00F0599A">
        <w:rPr>
          <w:szCs w:val="28"/>
        </w:rPr>
        <w:t>и</w:t>
      </w:r>
      <w:r w:rsidR="00C34BEB" w:rsidRPr="00F0599A">
        <w:rPr>
          <w:szCs w:val="28"/>
        </w:rPr>
        <w:t xml:space="preserve"> </w:t>
      </w:r>
      <w:r w:rsidRPr="00F0599A">
        <w:rPr>
          <w:szCs w:val="28"/>
        </w:rPr>
        <w:t>622</w:t>
      </w:r>
      <w:r w:rsidR="00C34BEB" w:rsidRPr="00F0599A">
        <w:rPr>
          <w:szCs w:val="28"/>
        </w:rPr>
        <w:t xml:space="preserve"> </w:t>
      </w:r>
      <w:r w:rsidRPr="00F0599A">
        <w:rPr>
          <w:szCs w:val="28"/>
        </w:rPr>
        <w:t>формы</w:t>
      </w:r>
      <w:r w:rsidR="00C34BEB" w:rsidRPr="00F0599A">
        <w:rPr>
          <w:szCs w:val="28"/>
        </w:rPr>
        <w:t xml:space="preserve"> </w:t>
      </w:r>
      <w:r w:rsidRPr="00F0599A">
        <w:rPr>
          <w:szCs w:val="28"/>
        </w:rPr>
        <w:t>№1)</w:t>
      </w:r>
      <w:r w:rsidR="00C34BEB" w:rsidRPr="00F0599A">
        <w:rPr>
          <w:szCs w:val="28"/>
        </w:rPr>
        <w:t xml:space="preserve"> </w:t>
      </w:r>
      <w:r w:rsidRPr="00F0599A">
        <w:rPr>
          <w:szCs w:val="28"/>
        </w:rPr>
        <w:t>и</w:t>
      </w:r>
      <w:r w:rsidR="00C34BEB" w:rsidRPr="00F0599A">
        <w:rPr>
          <w:szCs w:val="28"/>
        </w:rPr>
        <w:t xml:space="preserve"> </w:t>
      </w:r>
      <w:r w:rsidRPr="00F0599A">
        <w:rPr>
          <w:szCs w:val="28"/>
        </w:rPr>
        <w:t>сумму</w:t>
      </w:r>
      <w:r w:rsidR="00C34BEB" w:rsidRPr="00F0599A">
        <w:rPr>
          <w:szCs w:val="28"/>
        </w:rPr>
        <w:t xml:space="preserve"> </w:t>
      </w:r>
      <w:r w:rsidRPr="00F0599A">
        <w:rPr>
          <w:szCs w:val="28"/>
        </w:rPr>
        <w:t>дебиторской</w:t>
      </w:r>
      <w:r w:rsidR="00C34BEB" w:rsidRPr="00F0599A">
        <w:rPr>
          <w:szCs w:val="28"/>
        </w:rPr>
        <w:t xml:space="preserve"> </w:t>
      </w:r>
      <w:r w:rsidRPr="00F0599A">
        <w:rPr>
          <w:szCs w:val="28"/>
        </w:rPr>
        <w:t>задолженности</w:t>
      </w:r>
      <w:r w:rsidR="00C34BEB" w:rsidRPr="00F0599A">
        <w:rPr>
          <w:szCs w:val="28"/>
        </w:rPr>
        <w:t xml:space="preserve"> </w:t>
      </w:r>
      <w:r w:rsidRPr="00F0599A">
        <w:rPr>
          <w:szCs w:val="28"/>
        </w:rPr>
        <w:t>покупателей</w:t>
      </w:r>
      <w:r w:rsidR="00C34BEB" w:rsidRPr="00F0599A">
        <w:rPr>
          <w:szCs w:val="28"/>
        </w:rPr>
        <w:t xml:space="preserve"> </w:t>
      </w:r>
      <w:r w:rsidRPr="00F0599A">
        <w:rPr>
          <w:szCs w:val="28"/>
        </w:rPr>
        <w:t>(строки</w:t>
      </w:r>
      <w:r w:rsidR="00C34BEB" w:rsidRPr="00F0599A">
        <w:rPr>
          <w:szCs w:val="28"/>
        </w:rPr>
        <w:t xml:space="preserve"> </w:t>
      </w:r>
      <w:r w:rsidRPr="00F0599A">
        <w:rPr>
          <w:szCs w:val="28"/>
        </w:rPr>
        <w:t>231</w:t>
      </w:r>
      <w:r w:rsidR="00C34BEB" w:rsidRPr="00F0599A">
        <w:rPr>
          <w:szCs w:val="28"/>
        </w:rPr>
        <w:t xml:space="preserve"> </w:t>
      </w:r>
      <w:r w:rsidRPr="00F0599A">
        <w:rPr>
          <w:szCs w:val="28"/>
        </w:rPr>
        <w:t>и</w:t>
      </w:r>
      <w:r w:rsidR="00C34BEB" w:rsidRPr="00F0599A">
        <w:rPr>
          <w:szCs w:val="28"/>
        </w:rPr>
        <w:t xml:space="preserve"> </w:t>
      </w:r>
      <w:r w:rsidRPr="00F0599A">
        <w:rPr>
          <w:szCs w:val="28"/>
        </w:rPr>
        <w:t>232</w:t>
      </w:r>
      <w:r w:rsidR="00C34BEB" w:rsidRPr="00F0599A">
        <w:rPr>
          <w:szCs w:val="28"/>
        </w:rPr>
        <w:t xml:space="preserve"> </w:t>
      </w:r>
      <w:r w:rsidRPr="00F0599A">
        <w:rPr>
          <w:szCs w:val="28"/>
        </w:rPr>
        <w:t>формы</w:t>
      </w:r>
      <w:r w:rsidR="00C34BEB" w:rsidRPr="00F0599A">
        <w:rPr>
          <w:szCs w:val="28"/>
        </w:rPr>
        <w:t xml:space="preserve"> </w:t>
      </w:r>
      <w:r w:rsidRPr="00F0599A">
        <w:rPr>
          <w:szCs w:val="28"/>
        </w:rPr>
        <w:t>№1)</w:t>
      </w:r>
      <w:r w:rsidR="00C34BEB" w:rsidRPr="00F0599A">
        <w:rPr>
          <w:szCs w:val="28"/>
        </w:rPr>
        <w:t xml:space="preserve"> </w:t>
      </w:r>
      <w:r w:rsidRPr="00F0599A">
        <w:rPr>
          <w:szCs w:val="28"/>
        </w:rPr>
        <w:t>необходимо</w:t>
      </w:r>
      <w:r w:rsidR="00C34BEB" w:rsidRPr="00F0599A">
        <w:rPr>
          <w:szCs w:val="28"/>
        </w:rPr>
        <w:t xml:space="preserve"> </w:t>
      </w:r>
      <w:r w:rsidRPr="00F0599A">
        <w:rPr>
          <w:szCs w:val="28"/>
        </w:rPr>
        <w:t>уменьшать</w:t>
      </w:r>
      <w:r w:rsidR="00C34BEB" w:rsidRPr="00F0599A">
        <w:rPr>
          <w:szCs w:val="28"/>
        </w:rPr>
        <w:t xml:space="preserve"> </w:t>
      </w:r>
      <w:r w:rsidRPr="00F0599A">
        <w:rPr>
          <w:szCs w:val="28"/>
        </w:rPr>
        <w:t>на</w:t>
      </w:r>
      <w:r w:rsidR="00C34BEB" w:rsidRPr="00F0599A">
        <w:rPr>
          <w:szCs w:val="28"/>
        </w:rPr>
        <w:t xml:space="preserve"> </w:t>
      </w:r>
      <w:r w:rsidRPr="00F0599A">
        <w:rPr>
          <w:szCs w:val="28"/>
        </w:rPr>
        <w:t>величину</w:t>
      </w:r>
      <w:r w:rsidR="00C34BEB" w:rsidRPr="00F0599A">
        <w:rPr>
          <w:szCs w:val="28"/>
        </w:rPr>
        <w:t xml:space="preserve"> </w:t>
      </w:r>
      <w:r w:rsidRPr="00F0599A">
        <w:rPr>
          <w:szCs w:val="28"/>
        </w:rPr>
        <w:t>подобных</w:t>
      </w:r>
      <w:r w:rsidR="00C34BEB" w:rsidRPr="00F0599A">
        <w:rPr>
          <w:szCs w:val="28"/>
        </w:rPr>
        <w:t xml:space="preserve"> </w:t>
      </w:r>
      <w:r w:rsidRPr="00F0599A">
        <w:rPr>
          <w:szCs w:val="28"/>
        </w:rPr>
        <w:t>обязательных</w:t>
      </w:r>
      <w:r w:rsidR="00C34BEB" w:rsidRPr="00F0599A">
        <w:rPr>
          <w:szCs w:val="28"/>
        </w:rPr>
        <w:t xml:space="preserve"> </w:t>
      </w:r>
      <w:r w:rsidRPr="00F0599A">
        <w:rPr>
          <w:szCs w:val="28"/>
        </w:rPr>
        <w:t>платежей.</w:t>
      </w:r>
    </w:p>
    <w:p w:rsidR="00547CC9" w:rsidRPr="00F0599A" w:rsidRDefault="00547CC9" w:rsidP="00F0599A">
      <w:pPr>
        <w:widowControl w:val="0"/>
        <w:tabs>
          <w:tab w:val="left" w:pos="1134"/>
        </w:tabs>
        <w:ind w:firstLine="709"/>
        <w:rPr>
          <w:szCs w:val="28"/>
        </w:rPr>
      </w:pPr>
      <w:r w:rsidRPr="00F0599A">
        <w:rPr>
          <w:szCs w:val="28"/>
        </w:rPr>
        <w:t>Общая</w:t>
      </w:r>
      <w:r w:rsidR="00C34BEB" w:rsidRPr="00F0599A">
        <w:rPr>
          <w:szCs w:val="28"/>
        </w:rPr>
        <w:t xml:space="preserve"> </w:t>
      </w:r>
      <w:r w:rsidRPr="00F0599A">
        <w:rPr>
          <w:szCs w:val="28"/>
        </w:rPr>
        <w:t>сумма</w:t>
      </w:r>
      <w:r w:rsidR="00C34BEB" w:rsidRPr="00F0599A">
        <w:rPr>
          <w:szCs w:val="28"/>
        </w:rPr>
        <w:t xml:space="preserve"> </w:t>
      </w:r>
      <w:r w:rsidRPr="00F0599A">
        <w:rPr>
          <w:szCs w:val="28"/>
        </w:rPr>
        <w:t>баллов</w:t>
      </w:r>
      <w:r w:rsidR="00C34BEB" w:rsidRPr="00F0599A">
        <w:rPr>
          <w:szCs w:val="28"/>
        </w:rPr>
        <w:t xml:space="preserve"> </w:t>
      </w:r>
      <w:r w:rsidRPr="00F0599A">
        <w:rPr>
          <w:szCs w:val="28"/>
        </w:rPr>
        <w:t>по</w:t>
      </w:r>
      <w:r w:rsidR="00C34BEB" w:rsidRPr="00F0599A">
        <w:rPr>
          <w:szCs w:val="28"/>
        </w:rPr>
        <w:t xml:space="preserve"> </w:t>
      </w:r>
      <w:r w:rsidRPr="00F0599A">
        <w:rPr>
          <w:szCs w:val="28"/>
        </w:rPr>
        <w:t>разделу</w:t>
      </w:r>
      <w:r w:rsidR="00C34BEB" w:rsidRPr="00F0599A">
        <w:rPr>
          <w:szCs w:val="28"/>
        </w:rPr>
        <w:t xml:space="preserve"> </w:t>
      </w:r>
      <w:r w:rsidRPr="00F0599A">
        <w:rPr>
          <w:szCs w:val="28"/>
        </w:rPr>
        <w:t>"Финансовое</w:t>
      </w:r>
      <w:r w:rsidR="00C34BEB" w:rsidRPr="00F0599A">
        <w:rPr>
          <w:szCs w:val="28"/>
        </w:rPr>
        <w:t xml:space="preserve"> </w:t>
      </w:r>
      <w:r w:rsidRPr="00F0599A">
        <w:rPr>
          <w:szCs w:val="28"/>
        </w:rPr>
        <w:t>состояние"</w:t>
      </w:r>
      <w:r w:rsidR="00C34BEB" w:rsidRPr="00F0599A">
        <w:rPr>
          <w:szCs w:val="28"/>
        </w:rPr>
        <w:t xml:space="preserve"> </w:t>
      </w:r>
      <w:r w:rsidRPr="00F0599A">
        <w:rPr>
          <w:szCs w:val="28"/>
        </w:rPr>
        <w:t>с</w:t>
      </w:r>
      <w:r w:rsidR="00C34BEB" w:rsidRPr="00F0599A">
        <w:rPr>
          <w:szCs w:val="28"/>
        </w:rPr>
        <w:t xml:space="preserve"> </w:t>
      </w:r>
      <w:r w:rsidRPr="00F0599A">
        <w:rPr>
          <w:szCs w:val="28"/>
        </w:rPr>
        <w:t>учетом</w:t>
      </w:r>
      <w:r w:rsidR="00C34BEB" w:rsidRPr="00F0599A">
        <w:rPr>
          <w:szCs w:val="28"/>
        </w:rPr>
        <w:t xml:space="preserve"> </w:t>
      </w:r>
      <w:r w:rsidRPr="00F0599A">
        <w:rPr>
          <w:szCs w:val="28"/>
        </w:rPr>
        <w:t>веса</w:t>
      </w:r>
      <w:r w:rsidR="00C34BEB" w:rsidRPr="00F0599A">
        <w:rPr>
          <w:szCs w:val="28"/>
        </w:rPr>
        <w:t xml:space="preserve"> </w:t>
      </w:r>
      <w:r w:rsidRPr="00F0599A">
        <w:rPr>
          <w:szCs w:val="28"/>
        </w:rPr>
        <w:t>группы</w:t>
      </w:r>
      <w:r w:rsidR="00C34BEB" w:rsidRPr="00F0599A">
        <w:rPr>
          <w:szCs w:val="28"/>
        </w:rPr>
        <w:t xml:space="preserve"> </w:t>
      </w:r>
      <w:r w:rsidRPr="00F0599A">
        <w:rPr>
          <w:szCs w:val="28"/>
        </w:rPr>
        <w:t>не</w:t>
      </w:r>
      <w:r w:rsidR="00C34BEB" w:rsidRPr="00F0599A">
        <w:rPr>
          <w:szCs w:val="28"/>
        </w:rPr>
        <w:t xml:space="preserve"> </w:t>
      </w:r>
      <w:r w:rsidRPr="00F0599A">
        <w:rPr>
          <w:szCs w:val="28"/>
        </w:rPr>
        <w:t>может</w:t>
      </w:r>
      <w:r w:rsidR="00C34BEB" w:rsidRPr="00F0599A">
        <w:rPr>
          <w:szCs w:val="28"/>
        </w:rPr>
        <w:t xml:space="preserve"> </w:t>
      </w:r>
      <w:r w:rsidRPr="00F0599A">
        <w:rPr>
          <w:szCs w:val="28"/>
        </w:rPr>
        <w:t>превышать</w:t>
      </w:r>
      <w:r w:rsidR="00C34BEB" w:rsidRPr="00F0599A">
        <w:rPr>
          <w:szCs w:val="28"/>
        </w:rPr>
        <w:t xml:space="preserve"> </w:t>
      </w:r>
      <w:r w:rsidRPr="00F0599A">
        <w:rPr>
          <w:szCs w:val="28"/>
        </w:rPr>
        <w:t>25</w:t>
      </w:r>
      <w:r w:rsidR="00C34BEB" w:rsidRPr="00F0599A">
        <w:rPr>
          <w:szCs w:val="28"/>
        </w:rPr>
        <w:t xml:space="preserve"> </w:t>
      </w:r>
      <w:r w:rsidRPr="00F0599A">
        <w:rPr>
          <w:szCs w:val="28"/>
        </w:rPr>
        <w:t>баллов.</w:t>
      </w:r>
    </w:p>
    <w:p w:rsidR="00547CC9" w:rsidRPr="00F0599A" w:rsidRDefault="00547CC9" w:rsidP="00F0599A">
      <w:pPr>
        <w:widowControl w:val="0"/>
        <w:tabs>
          <w:tab w:val="left" w:pos="1134"/>
        </w:tabs>
        <w:ind w:firstLine="709"/>
        <w:rPr>
          <w:szCs w:val="28"/>
        </w:rPr>
      </w:pPr>
      <w:r w:rsidRPr="00F0599A">
        <w:rPr>
          <w:szCs w:val="28"/>
        </w:rPr>
        <w:t>Д)</w:t>
      </w:r>
      <w:r w:rsidR="00C34BEB" w:rsidRPr="00F0599A">
        <w:rPr>
          <w:szCs w:val="28"/>
        </w:rPr>
        <w:t xml:space="preserve"> </w:t>
      </w:r>
      <w:r w:rsidRPr="00F0599A">
        <w:rPr>
          <w:szCs w:val="28"/>
        </w:rPr>
        <w:t>Дополнительные</w:t>
      </w:r>
      <w:r w:rsidR="00C34BEB" w:rsidRPr="00F0599A">
        <w:rPr>
          <w:szCs w:val="28"/>
        </w:rPr>
        <w:t xml:space="preserve"> </w:t>
      </w:r>
      <w:r w:rsidRPr="00F0599A">
        <w:rPr>
          <w:szCs w:val="28"/>
        </w:rPr>
        <w:t>объективные</w:t>
      </w:r>
      <w:r w:rsidR="00C34BEB" w:rsidRPr="00F0599A">
        <w:rPr>
          <w:szCs w:val="28"/>
        </w:rPr>
        <w:t xml:space="preserve"> </w:t>
      </w:r>
      <w:r w:rsidRPr="00F0599A">
        <w:rPr>
          <w:szCs w:val="28"/>
        </w:rPr>
        <w:t>факторы</w:t>
      </w:r>
      <w:r w:rsidR="00C34BEB" w:rsidRPr="00F0599A">
        <w:rPr>
          <w:szCs w:val="28"/>
        </w:rPr>
        <w:t xml:space="preserve"> </w:t>
      </w:r>
      <w:r w:rsidRPr="00F0599A">
        <w:rPr>
          <w:szCs w:val="28"/>
        </w:rPr>
        <w:t>оценки.</w:t>
      </w:r>
      <w:r w:rsidR="00C34BEB" w:rsidRPr="00F0599A">
        <w:rPr>
          <w:szCs w:val="28"/>
        </w:rPr>
        <w:t xml:space="preserve"> </w:t>
      </w:r>
      <w:r w:rsidRPr="00F0599A">
        <w:rPr>
          <w:szCs w:val="28"/>
        </w:rPr>
        <w:t>Вес</w:t>
      </w:r>
      <w:r w:rsidR="00C34BEB" w:rsidRPr="00F0599A">
        <w:rPr>
          <w:szCs w:val="28"/>
        </w:rPr>
        <w:t xml:space="preserve"> </w:t>
      </w:r>
      <w:r w:rsidRPr="00F0599A">
        <w:rPr>
          <w:szCs w:val="28"/>
        </w:rPr>
        <w:t>группы</w:t>
      </w:r>
      <w:r w:rsidR="00C34BEB" w:rsidRPr="00F0599A">
        <w:rPr>
          <w:szCs w:val="28"/>
        </w:rPr>
        <w:t xml:space="preserve"> </w:t>
      </w:r>
      <w:r w:rsidRPr="00F0599A">
        <w:rPr>
          <w:szCs w:val="28"/>
        </w:rPr>
        <w:t>0,05</w:t>
      </w:r>
    </w:p>
    <w:p w:rsidR="00547CC9" w:rsidRPr="00F0599A" w:rsidRDefault="00547CC9" w:rsidP="00F0599A">
      <w:pPr>
        <w:widowControl w:val="0"/>
        <w:tabs>
          <w:tab w:val="left" w:pos="1134"/>
        </w:tabs>
        <w:ind w:firstLine="709"/>
        <w:rPr>
          <w:szCs w:val="28"/>
        </w:rPr>
      </w:pPr>
      <w:r w:rsidRPr="00F0599A">
        <w:rPr>
          <w:szCs w:val="28"/>
        </w:rPr>
        <w:t>Территориальное</w:t>
      </w:r>
      <w:r w:rsidR="00C34BEB" w:rsidRPr="00F0599A">
        <w:rPr>
          <w:szCs w:val="28"/>
        </w:rPr>
        <w:t xml:space="preserve"> </w:t>
      </w:r>
      <w:r w:rsidRPr="00F0599A">
        <w:rPr>
          <w:szCs w:val="28"/>
        </w:rPr>
        <w:t>расположение</w:t>
      </w:r>
      <w:r w:rsidR="00C34BEB" w:rsidRPr="00F0599A">
        <w:rPr>
          <w:szCs w:val="28"/>
        </w:rPr>
        <w:t xml:space="preserve"> </w:t>
      </w:r>
      <w:r w:rsidRPr="00F0599A">
        <w:rPr>
          <w:szCs w:val="28"/>
        </w:rPr>
        <w:t>клиента</w:t>
      </w:r>
      <w:r w:rsidR="00C34BEB" w:rsidRPr="00F0599A">
        <w:rPr>
          <w:szCs w:val="28"/>
        </w:rPr>
        <w:t xml:space="preserve"> </w:t>
      </w:r>
      <w:r w:rsidRPr="00F0599A">
        <w:rPr>
          <w:szCs w:val="28"/>
        </w:rPr>
        <w:t>(по</w:t>
      </w:r>
      <w:r w:rsidR="00C34BEB" w:rsidRPr="00F0599A">
        <w:rPr>
          <w:szCs w:val="28"/>
        </w:rPr>
        <w:t xml:space="preserve"> </w:t>
      </w:r>
      <w:r w:rsidRPr="00F0599A">
        <w:rPr>
          <w:szCs w:val="28"/>
        </w:rPr>
        <w:t>месту</w:t>
      </w:r>
      <w:r w:rsidR="00C34BEB" w:rsidRPr="00F0599A">
        <w:rPr>
          <w:szCs w:val="28"/>
        </w:rPr>
        <w:t xml:space="preserve"> </w:t>
      </w:r>
      <w:r w:rsidRPr="00F0599A">
        <w:rPr>
          <w:szCs w:val="28"/>
        </w:rPr>
        <w:t>фактического</w:t>
      </w:r>
      <w:r w:rsidR="00C34BEB" w:rsidRPr="00F0599A">
        <w:rPr>
          <w:szCs w:val="28"/>
        </w:rPr>
        <w:t xml:space="preserve"> </w:t>
      </w:r>
      <w:r w:rsidRPr="00F0599A">
        <w:rPr>
          <w:szCs w:val="28"/>
        </w:rPr>
        <w:t>нахождения):</w:t>
      </w:r>
    </w:p>
    <w:p w:rsidR="00547CC9" w:rsidRPr="00F0599A" w:rsidRDefault="00547CC9" w:rsidP="00F0599A">
      <w:pPr>
        <w:widowControl w:val="0"/>
        <w:tabs>
          <w:tab w:val="left" w:pos="1134"/>
        </w:tabs>
        <w:ind w:firstLine="709"/>
        <w:rPr>
          <w:szCs w:val="28"/>
        </w:rPr>
      </w:pPr>
    </w:p>
    <w:p w:rsidR="00F0599A" w:rsidRDefault="00547CC9" w:rsidP="00F0599A">
      <w:pPr>
        <w:widowControl w:val="0"/>
        <w:tabs>
          <w:tab w:val="left" w:pos="1134"/>
        </w:tabs>
        <w:ind w:firstLine="709"/>
        <w:jc w:val="right"/>
        <w:rPr>
          <w:szCs w:val="28"/>
          <w:lang w:val="uk-UA"/>
        </w:rPr>
      </w:pPr>
      <w:r w:rsidRPr="00F0599A">
        <w:rPr>
          <w:szCs w:val="28"/>
        </w:rPr>
        <w:t>Таблица</w:t>
      </w:r>
      <w:r w:rsidR="00C34BEB" w:rsidRPr="00F0599A">
        <w:rPr>
          <w:szCs w:val="28"/>
        </w:rPr>
        <w:t xml:space="preserve"> </w:t>
      </w:r>
      <w:r w:rsidRPr="00F0599A">
        <w:rPr>
          <w:szCs w:val="28"/>
        </w:rPr>
        <w:t>2.8</w:t>
      </w:r>
      <w:r w:rsidR="00C34BEB" w:rsidRPr="00F0599A">
        <w:rPr>
          <w:szCs w:val="28"/>
        </w:rPr>
        <w:t xml:space="preserve"> </w:t>
      </w:r>
    </w:p>
    <w:p w:rsidR="00547CC9" w:rsidRPr="00F0599A" w:rsidRDefault="00547CC9" w:rsidP="00F0599A">
      <w:pPr>
        <w:widowControl w:val="0"/>
        <w:tabs>
          <w:tab w:val="left" w:pos="1134"/>
        </w:tabs>
        <w:ind w:firstLine="709"/>
        <w:rPr>
          <w:szCs w:val="28"/>
        </w:rPr>
      </w:pPr>
      <w:r w:rsidRPr="00F0599A">
        <w:rPr>
          <w:szCs w:val="28"/>
        </w:rPr>
        <w:t>Расчет</w:t>
      </w:r>
      <w:r w:rsidR="00C34BEB" w:rsidRPr="00F0599A">
        <w:rPr>
          <w:szCs w:val="28"/>
        </w:rPr>
        <w:t xml:space="preserve"> </w:t>
      </w:r>
      <w:r w:rsidRPr="00F0599A">
        <w:rPr>
          <w:szCs w:val="28"/>
        </w:rPr>
        <w:t>количества</w:t>
      </w:r>
      <w:r w:rsidR="00C34BEB" w:rsidRPr="00F0599A">
        <w:rPr>
          <w:szCs w:val="28"/>
        </w:rPr>
        <w:t xml:space="preserve"> </w:t>
      </w:r>
      <w:r w:rsidRPr="00F0599A">
        <w:rPr>
          <w:szCs w:val="28"/>
        </w:rPr>
        <w:t>баллов</w:t>
      </w:r>
      <w:r w:rsidR="00C34BEB" w:rsidRPr="00F0599A">
        <w:rPr>
          <w:szCs w:val="28"/>
        </w:rPr>
        <w:t xml:space="preserve"> </w:t>
      </w:r>
      <w:r w:rsidRPr="00F0599A">
        <w:rPr>
          <w:szCs w:val="28"/>
        </w:rPr>
        <w:t>в</w:t>
      </w:r>
      <w:r w:rsidR="00C34BEB" w:rsidRPr="00F0599A">
        <w:rPr>
          <w:szCs w:val="28"/>
        </w:rPr>
        <w:t xml:space="preserve"> </w:t>
      </w:r>
      <w:r w:rsidRPr="00F0599A">
        <w:rPr>
          <w:szCs w:val="28"/>
        </w:rPr>
        <w:t>зависимости</w:t>
      </w:r>
      <w:r w:rsidR="00C34BEB" w:rsidRPr="00F0599A">
        <w:rPr>
          <w:szCs w:val="28"/>
        </w:rPr>
        <w:t xml:space="preserve"> </w:t>
      </w:r>
      <w:r w:rsidRPr="00F0599A">
        <w:rPr>
          <w:szCs w:val="28"/>
        </w:rPr>
        <w:t>от</w:t>
      </w:r>
      <w:r w:rsidR="00C34BEB" w:rsidRPr="00F0599A">
        <w:rPr>
          <w:szCs w:val="28"/>
        </w:rPr>
        <w:t xml:space="preserve"> </w:t>
      </w:r>
      <w:r w:rsidRPr="00F0599A">
        <w:rPr>
          <w:szCs w:val="28"/>
        </w:rPr>
        <w:t>коэффициента</w:t>
      </w:r>
    </w:p>
    <w:tbl>
      <w:tblPr>
        <w:tblW w:w="9448" w:type="dxa"/>
        <w:jc w:val="center"/>
        <w:tblLayout w:type="fixed"/>
        <w:tblCellMar>
          <w:left w:w="40" w:type="dxa"/>
          <w:right w:w="40" w:type="dxa"/>
        </w:tblCellMar>
        <w:tblLook w:val="0000" w:firstRow="0" w:lastRow="0" w:firstColumn="0" w:lastColumn="0" w:noHBand="0" w:noVBand="0"/>
      </w:tblPr>
      <w:tblGrid>
        <w:gridCol w:w="3882"/>
        <w:gridCol w:w="2410"/>
        <w:gridCol w:w="3156"/>
      </w:tblGrid>
      <w:tr w:rsidR="00547CC9" w:rsidRPr="00F0599A" w:rsidTr="00F0599A">
        <w:trPr>
          <w:trHeight w:val="1303"/>
          <w:jc w:val="center"/>
        </w:trPr>
        <w:tc>
          <w:tcPr>
            <w:tcW w:w="3882"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Коэффициент</w:t>
            </w:r>
            <w:r w:rsidR="00C34BEB" w:rsidRPr="00F0599A">
              <w:t xml:space="preserve"> </w:t>
            </w:r>
            <w:r w:rsidRPr="00F0599A">
              <w:t>риска</w:t>
            </w:r>
            <w:r w:rsidR="00C34BEB" w:rsidRPr="00F0599A">
              <w:t xml:space="preserve"> </w:t>
            </w:r>
            <w:r w:rsidRPr="00F0599A">
              <w:t>кредитных</w:t>
            </w:r>
            <w:r w:rsidR="00C34BEB" w:rsidRPr="00F0599A">
              <w:t xml:space="preserve"> </w:t>
            </w:r>
            <w:r w:rsidRPr="00F0599A">
              <w:t>вложений</w:t>
            </w:r>
            <w:r w:rsidR="00C34BEB" w:rsidRPr="00F0599A">
              <w:t xml:space="preserve"> </w:t>
            </w:r>
            <w:r w:rsidRPr="00F0599A">
              <w:t>в</w:t>
            </w:r>
            <w:r w:rsidR="00C34BEB" w:rsidRPr="00F0599A">
              <w:t xml:space="preserve"> </w:t>
            </w:r>
            <w:r w:rsidRPr="00F0599A">
              <w:t>регион</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В</w:t>
            </w:r>
            <w:r w:rsidR="00C34BEB" w:rsidRPr="00F0599A">
              <w:t xml:space="preserve"> </w:t>
            </w:r>
            <w:r w:rsidRPr="00F0599A">
              <w:t>населенном</w:t>
            </w:r>
            <w:r w:rsidR="00C34BEB" w:rsidRPr="00F0599A">
              <w:t xml:space="preserve"> </w:t>
            </w:r>
            <w:r w:rsidRPr="00F0599A">
              <w:t>пункте</w:t>
            </w:r>
            <w:r w:rsidR="00C34BEB" w:rsidRPr="00F0599A">
              <w:t xml:space="preserve"> </w:t>
            </w:r>
            <w:r w:rsidRPr="00F0599A">
              <w:t>расположения</w:t>
            </w:r>
            <w:r w:rsidR="00C34BEB" w:rsidRPr="00F0599A">
              <w:t xml:space="preserve"> </w:t>
            </w:r>
            <w:r w:rsidRPr="00F0599A">
              <w:t>кредитующего</w:t>
            </w:r>
            <w:r w:rsidR="00C34BEB" w:rsidRPr="00F0599A">
              <w:t xml:space="preserve"> </w:t>
            </w:r>
            <w:r w:rsidRPr="00F0599A">
              <w:t>филиала</w:t>
            </w:r>
          </w:p>
        </w:tc>
        <w:tc>
          <w:tcPr>
            <w:tcW w:w="315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Вне</w:t>
            </w:r>
            <w:r w:rsidR="00C34BEB" w:rsidRPr="00F0599A">
              <w:t xml:space="preserve"> </w:t>
            </w:r>
            <w:r w:rsidRPr="00F0599A">
              <w:t>населенного</w:t>
            </w:r>
            <w:r w:rsidR="00C34BEB" w:rsidRPr="00F0599A">
              <w:t xml:space="preserve"> </w:t>
            </w:r>
            <w:r w:rsidRPr="00F0599A">
              <w:t>пункта</w:t>
            </w:r>
            <w:r w:rsidR="00C34BEB" w:rsidRPr="00F0599A">
              <w:t xml:space="preserve"> </w:t>
            </w:r>
            <w:r w:rsidRPr="00F0599A">
              <w:t>расположения</w:t>
            </w:r>
            <w:r w:rsidR="00C34BEB" w:rsidRPr="00F0599A">
              <w:t xml:space="preserve"> </w:t>
            </w:r>
            <w:r w:rsidRPr="00F0599A">
              <w:t>кредитующего</w:t>
            </w:r>
            <w:r w:rsidR="00C34BEB" w:rsidRPr="00F0599A">
              <w:t xml:space="preserve"> </w:t>
            </w:r>
            <w:r w:rsidRPr="00F0599A">
              <w:t>филиала</w:t>
            </w:r>
          </w:p>
        </w:tc>
      </w:tr>
      <w:tr w:rsidR="00547CC9" w:rsidRPr="00F0599A" w:rsidTr="00F0599A">
        <w:trPr>
          <w:trHeight w:val="266"/>
          <w:jc w:val="center"/>
        </w:trPr>
        <w:tc>
          <w:tcPr>
            <w:tcW w:w="3882"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0%</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100</w:t>
            </w:r>
          </w:p>
        </w:tc>
        <w:tc>
          <w:tcPr>
            <w:tcW w:w="315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80</w:t>
            </w:r>
          </w:p>
        </w:tc>
      </w:tr>
      <w:tr w:rsidR="00547CC9" w:rsidRPr="00F0599A" w:rsidTr="00F0599A">
        <w:trPr>
          <w:trHeight w:val="266"/>
          <w:jc w:val="center"/>
        </w:trPr>
        <w:tc>
          <w:tcPr>
            <w:tcW w:w="3882"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10%</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90</w:t>
            </w:r>
          </w:p>
        </w:tc>
        <w:tc>
          <w:tcPr>
            <w:tcW w:w="315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70</w:t>
            </w:r>
          </w:p>
        </w:tc>
      </w:tr>
      <w:tr w:rsidR="00547CC9" w:rsidRPr="00F0599A" w:rsidTr="00F0599A">
        <w:trPr>
          <w:trHeight w:val="266"/>
          <w:jc w:val="center"/>
        </w:trPr>
        <w:tc>
          <w:tcPr>
            <w:tcW w:w="3882"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20%</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80</w:t>
            </w:r>
          </w:p>
        </w:tc>
        <w:tc>
          <w:tcPr>
            <w:tcW w:w="315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60</w:t>
            </w:r>
          </w:p>
        </w:tc>
      </w:tr>
      <w:tr w:rsidR="00547CC9" w:rsidRPr="00F0599A" w:rsidTr="00F0599A">
        <w:trPr>
          <w:trHeight w:val="274"/>
          <w:jc w:val="center"/>
        </w:trPr>
        <w:tc>
          <w:tcPr>
            <w:tcW w:w="3882"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40%</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60</w:t>
            </w:r>
          </w:p>
        </w:tc>
        <w:tc>
          <w:tcPr>
            <w:tcW w:w="315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40</w:t>
            </w:r>
          </w:p>
        </w:tc>
      </w:tr>
      <w:tr w:rsidR="00547CC9" w:rsidRPr="00F0599A" w:rsidTr="00F0599A">
        <w:trPr>
          <w:trHeight w:val="266"/>
          <w:jc w:val="center"/>
        </w:trPr>
        <w:tc>
          <w:tcPr>
            <w:tcW w:w="3882"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60%</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40</w:t>
            </w:r>
          </w:p>
        </w:tc>
        <w:tc>
          <w:tcPr>
            <w:tcW w:w="315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20</w:t>
            </w:r>
          </w:p>
        </w:tc>
      </w:tr>
      <w:tr w:rsidR="00547CC9" w:rsidRPr="00F0599A" w:rsidTr="00F0599A">
        <w:trPr>
          <w:trHeight w:val="266"/>
          <w:jc w:val="center"/>
        </w:trPr>
        <w:tc>
          <w:tcPr>
            <w:tcW w:w="3882"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80%</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20</w:t>
            </w:r>
          </w:p>
        </w:tc>
        <w:tc>
          <w:tcPr>
            <w:tcW w:w="315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0</w:t>
            </w:r>
          </w:p>
        </w:tc>
      </w:tr>
      <w:tr w:rsidR="00547CC9" w:rsidRPr="00F0599A" w:rsidTr="00F0599A">
        <w:trPr>
          <w:trHeight w:val="288"/>
          <w:jc w:val="center"/>
        </w:trPr>
        <w:tc>
          <w:tcPr>
            <w:tcW w:w="3882"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100%</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Стоп</w:t>
            </w:r>
          </w:p>
        </w:tc>
        <w:tc>
          <w:tcPr>
            <w:tcW w:w="315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Стоп</w:t>
            </w:r>
          </w:p>
        </w:tc>
      </w:tr>
    </w:tbl>
    <w:p w:rsidR="00547CC9" w:rsidRPr="00F0599A" w:rsidRDefault="00547CC9" w:rsidP="00F0599A">
      <w:pPr>
        <w:widowControl w:val="0"/>
        <w:tabs>
          <w:tab w:val="left" w:pos="1134"/>
        </w:tabs>
        <w:ind w:firstLine="709"/>
        <w:rPr>
          <w:szCs w:val="28"/>
        </w:rPr>
      </w:pPr>
    </w:p>
    <w:p w:rsidR="00547CC9" w:rsidRPr="00F0599A" w:rsidRDefault="00547CC9" w:rsidP="00F0599A">
      <w:pPr>
        <w:widowControl w:val="0"/>
        <w:tabs>
          <w:tab w:val="left" w:pos="1134"/>
        </w:tabs>
        <w:ind w:firstLine="709"/>
        <w:rPr>
          <w:szCs w:val="28"/>
        </w:rPr>
      </w:pPr>
      <w:r w:rsidRPr="00F0599A">
        <w:rPr>
          <w:szCs w:val="28"/>
        </w:rPr>
        <w:t>Вес</w:t>
      </w:r>
      <w:r w:rsidR="00C34BEB" w:rsidRPr="00F0599A">
        <w:rPr>
          <w:szCs w:val="28"/>
        </w:rPr>
        <w:t xml:space="preserve"> </w:t>
      </w:r>
      <w:r w:rsidRPr="00F0599A">
        <w:rPr>
          <w:szCs w:val="28"/>
        </w:rPr>
        <w:t>показателя</w:t>
      </w:r>
      <w:r w:rsidR="00C34BEB" w:rsidRPr="00F0599A">
        <w:rPr>
          <w:szCs w:val="28"/>
        </w:rPr>
        <w:t xml:space="preserve"> </w:t>
      </w:r>
      <w:r w:rsidRPr="00F0599A">
        <w:rPr>
          <w:szCs w:val="28"/>
        </w:rPr>
        <w:t>0,2</w:t>
      </w:r>
    </w:p>
    <w:p w:rsidR="00547CC9" w:rsidRPr="00F0599A" w:rsidRDefault="00547CC9" w:rsidP="00F0599A">
      <w:pPr>
        <w:widowControl w:val="0"/>
        <w:tabs>
          <w:tab w:val="left" w:pos="1134"/>
        </w:tabs>
        <w:ind w:firstLine="709"/>
        <w:rPr>
          <w:szCs w:val="28"/>
        </w:rPr>
      </w:pPr>
      <w:r w:rsidRPr="00F0599A">
        <w:rPr>
          <w:bCs/>
          <w:szCs w:val="28"/>
        </w:rPr>
        <w:t>Фактический</w:t>
      </w:r>
      <w:r w:rsidR="00C34BEB" w:rsidRPr="00F0599A">
        <w:rPr>
          <w:bCs/>
          <w:szCs w:val="28"/>
        </w:rPr>
        <w:t xml:space="preserve"> </w:t>
      </w:r>
      <w:r w:rsidRPr="00F0599A">
        <w:rPr>
          <w:bCs/>
          <w:szCs w:val="28"/>
        </w:rPr>
        <w:t>срок</w:t>
      </w:r>
      <w:r w:rsidR="00C34BEB" w:rsidRPr="00F0599A">
        <w:rPr>
          <w:bCs/>
          <w:szCs w:val="28"/>
        </w:rPr>
        <w:t xml:space="preserve"> </w:t>
      </w:r>
      <w:r w:rsidRPr="00F0599A">
        <w:rPr>
          <w:bCs/>
          <w:szCs w:val="28"/>
        </w:rPr>
        <w:t>действия</w:t>
      </w:r>
      <w:r w:rsidR="00C34BEB" w:rsidRPr="00F0599A">
        <w:rPr>
          <w:bCs/>
          <w:szCs w:val="28"/>
        </w:rPr>
        <w:t xml:space="preserve"> </w:t>
      </w:r>
      <w:r w:rsidRPr="00F0599A">
        <w:rPr>
          <w:bCs/>
          <w:szCs w:val="28"/>
        </w:rPr>
        <w:t>анализируемого</w:t>
      </w:r>
      <w:r w:rsidR="00C34BEB" w:rsidRPr="00F0599A">
        <w:rPr>
          <w:bCs/>
          <w:szCs w:val="28"/>
        </w:rPr>
        <w:t xml:space="preserve"> </w:t>
      </w:r>
      <w:r w:rsidRPr="00F0599A">
        <w:rPr>
          <w:bCs/>
          <w:szCs w:val="28"/>
        </w:rPr>
        <w:t>клиента</w:t>
      </w:r>
      <w:r w:rsidR="00C34BEB" w:rsidRPr="00F0599A">
        <w:rPr>
          <w:bCs/>
          <w:szCs w:val="28"/>
        </w:rPr>
        <w:t xml:space="preserve"> </w:t>
      </w:r>
      <w:r w:rsidRPr="00F0599A">
        <w:rPr>
          <w:szCs w:val="28"/>
        </w:rPr>
        <w:t>(от</w:t>
      </w:r>
      <w:r w:rsidR="00C34BEB" w:rsidRPr="00F0599A">
        <w:rPr>
          <w:szCs w:val="28"/>
        </w:rPr>
        <w:t xml:space="preserve"> </w:t>
      </w:r>
      <w:r w:rsidRPr="00F0599A">
        <w:rPr>
          <w:szCs w:val="28"/>
        </w:rPr>
        <w:t>даты</w:t>
      </w:r>
      <w:r w:rsidR="00C34BEB" w:rsidRPr="00F0599A">
        <w:rPr>
          <w:szCs w:val="28"/>
        </w:rPr>
        <w:t xml:space="preserve"> </w:t>
      </w:r>
      <w:r w:rsidRPr="00F0599A">
        <w:rPr>
          <w:szCs w:val="28"/>
        </w:rPr>
        <w:t>фактического</w:t>
      </w:r>
      <w:r w:rsidR="00C34BEB" w:rsidRPr="00F0599A">
        <w:rPr>
          <w:szCs w:val="28"/>
        </w:rPr>
        <w:t xml:space="preserve"> </w:t>
      </w:r>
      <w:r w:rsidRPr="00F0599A">
        <w:rPr>
          <w:szCs w:val="28"/>
        </w:rPr>
        <w:t>создания</w:t>
      </w:r>
      <w:r w:rsidR="00C34BEB" w:rsidRPr="00F0599A">
        <w:rPr>
          <w:szCs w:val="28"/>
        </w:rPr>
        <w:t xml:space="preserve"> </w:t>
      </w:r>
      <w:r w:rsidRPr="00F0599A">
        <w:rPr>
          <w:szCs w:val="28"/>
        </w:rPr>
        <w:t>предприятия</w:t>
      </w:r>
      <w:r w:rsidR="00C34BEB" w:rsidRPr="00F0599A">
        <w:rPr>
          <w:szCs w:val="28"/>
        </w:rPr>
        <w:t xml:space="preserve"> </w:t>
      </w:r>
      <w:r w:rsidRPr="00F0599A">
        <w:rPr>
          <w:szCs w:val="28"/>
        </w:rPr>
        <w:t>до</w:t>
      </w:r>
      <w:r w:rsidR="00C34BEB" w:rsidRPr="00F0599A">
        <w:rPr>
          <w:szCs w:val="28"/>
        </w:rPr>
        <w:t xml:space="preserve"> </w:t>
      </w:r>
      <w:r w:rsidRPr="00F0599A">
        <w:rPr>
          <w:szCs w:val="28"/>
        </w:rPr>
        <w:t>даты</w:t>
      </w:r>
      <w:r w:rsidR="00C34BEB" w:rsidRPr="00F0599A">
        <w:rPr>
          <w:szCs w:val="28"/>
        </w:rPr>
        <w:t xml:space="preserve"> </w:t>
      </w:r>
      <w:r w:rsidRPr="00F0599A">
        <w:rPr>
          <w:szCs w:val="28"/>
        </w:rPr>
        <w:t>анализа</w:t>
      </w:r>
      <w:r w:rsidR="00C34BEB" w:rsidRPr="00F0599A">
        <w:rPr>
          <w:szCs w:val="28"/>
        </w:rPr>
        <w:t xml:space="preserve"> </w:t>
      </w:r>
      <w:r w:rsidRPr="00F0599A">
        <w:rPr>
          <w:szCs w:val="28"/>
        </w:rPr>
        <w:t>-</w:t>
      </w:r>
      <w:r w:rsidR="00C34BEB" w:rsidRPr="00F0599A">
        <w:rPr>
          <w:szCs w:val="28"/>
        </w:rPr>
        <w:t xml:space="preserve"> </w:t>
      </w:r>
      <w:r w:rsidRPr="00F0599A">
        <w:rPr>
          <w:szCs w:val="28"/>
        </w:rPr>
        <w:t>при</w:t>
      </w:r>
      <w:r w:rsidR="00C34BEB" w:rsidRPr="00F0599A">
        <w:rPr>
          <w:szCs w:val="28"/>
        </w:rPr>
        <w:t xml:space="preserve"> </w:t>
      </w:r>
      <w:r w:rsidRPr="00F0599A">
        <w:rPr>
          <w:szCs w:val="28"/>
        </w:rPr>
        <w:t>условии,</w:t>
      </w:r>
      <w:r w:rsidR="00C34BEB" w:rsidRPr="00F0599A">
        <w:rPr>
          <w:szCs w:val="28"/>
        </w:rPr>
        <w:t xml:space="preserve"> </w:t>
      </w:r>
      <w:r w:rsidRPr="00F0599A">
        <w:rPr>
          <w:szCs w:val="28"/>
        </w:rPr>
        <w:t>что</w:t>
      </w:r>
      <w:r w:rsidR="00C34BEB" w:rsidRPr="00F0599A">
        <w:rPr>
          <w:szCs w:val="28"/>
        </w:rPr>
        <w:t xml:space="preserve"> </w:t>
      </w:r>
      <w:r w:rsidRPr="00F0599A">
        <w:rPr>
          <w:szCs w:val="28"/>
        </w:rPr>
        <w:t>в</w:t>
      </w:r>
      <w:r w:rsidR="00C34BEB" w:rsidRPr="00F0599A">
        <w:rPr>
          <w:szCs w:val="28"/>
        </w:rPr>
        <w:t xml:space="preserve"> </w:t>
      </w:r>
      <w:r w:rsidRPr="00F0599A">
        <w:rPr>
          <w:szCs w:val="28"/>
        </w:rPr>
        <w:t>ходе</w:t>
      </w:r>
      <w:r w:rsidR="00C34BEB" w:rsidRPr="00F0599A">
        <w:rPr>
          <w:szCs w:val="28"/>
        </w:rPr>
        <w:t xml:space="preserve"> </w:t>
      </w:r>
      <w:r w:rsidRPr="00F0599A">
        <w:rPr>
          <w:szCs w:val="28"/>
        </w:rPr>
        <w:t>последующих</w:t>
      </w:r>
      <w:r w:rsidR="00C34BEB" w:rsidRPr="00F0599A">
        <w:rPr>
          <w:szCs w:val="28"/>
        </w:rPr>
        <w:t xml:space="preserve"> </w:t>
      </w:r>
      <w:r w:rsidRPr="00F0599A">
        <w:rPr>
          <w:szCs w:val="28"/>
        </w:rPr>
        <w:t>перерегистрации</w:t>
      </w:r>
      <w:r w:rsidR="00C34BEB" w:rsidRPr="00F0599A">
        <w:rPr>
          <w:szCs w:val="28"/>
        </w:rPr>
        <w:t xml:space="preserve"> </w:t>
      </w:r>
      <w:r w:rsidRPr="00F0599A">
        <w:rPr>
          <w:szCs w:val="28"/>
        </w:rPr>
        <w:t>сохранялась</w:t>
      </w:r>
      <w:r w:rsidR="00C34BEB" w:rsidRPr="00F0599A">
        <w:rPr>
          <w:szCs w:val="28"/>
        </w:rPr>
        <w:t xml:space="preserve"> </w:t>
      </w:r>
      <w:r w:rsidRPr="00F0599A">
        <w:rPr>
          <w:szCs w:val="28"/>
        </w:rPr>
        <w:t>правопреемственность):</w:t>
      </w:r>
    </w:p>
    <w:p w:rsidR="00547CC9" w:rsidRPr="00F0599A" w:rsidRDefault="00547CC9" w:rsidP="00F0599A">
      <w:pPr>
        <w:pStyle w:val="af5"/>
        <w:widowControl w:val="0"/>
        <w:tabs>
          <w:tab w:val="left" w:pos="1134"/>
        </w:tabs>
        <w:ind w:firstLine="709"/>
        <w:jc w:val="both"/>
        <w:rPr>
          <w:szCs w:val="28"/>
        </w:rPr>
      </w:pPr>
    </w:p>
    <w:p w:rsidR="00F0599A" w:rsidRDefault="00547CC9" w:rsidP="00F0599A">
      <w:pPr>
        <w:pStyle w:val="af5"/>
        <w:widowControl w:val="0"/>
        <w:tabs>
          <w:tab w:val="left" w:pos="1134"/>
        </w:tabs>
        <w:ind w:firstLine="709"/>
        <w:rPr>
          <w:szCs w:val="28"/>
          <w:lang w:val="uk-UA"/>
        </w:rPr>
      </w:pPr>
      <w:r w:rsidRPr="00F0599A">
        <w:rPr>
          <w:szCs w:val="28"/>
        </w:rPr>
        <w:t>Таблица</w:t>
      </w:r>
      <w:r w:rsidR="00C34BEB" w:rsidRPr="00F0599A">
        <w:rPr>
          <w:szCs w:val="28"/>
        </w:rPr>
        <w:t xml:space="preserve"> </w:t>
      </w:r>
      <w:r w:rsidRPr="00F0599A">
        <w:rPr>
          <w:szCs w:val="28"/>
        </w:rPr>
        <w:t>2.9</w:t>
      </w:r>
      <w:r w:rsidR="00C34BEB" w:rsidRPr="00F0599A">
        <w:rPr>
          <w:szCs w:val="28"/>
        </w:rPr>
        <w:t xml:space="preserve"> </w:t>
      </w:r>
    </w:p>
    <w:p w:rsidR="00547CC9" w:rsidRPr="00F0599A" w:rsidRDefault="00547CC9" w:rsidP="00F0599A">
      <w:pPr>
        <w:pStyle w:val="af5"/>
        <w:widowControl w:val="0"/>
        <w:tabs>
          <w:tab w:val="left" w:pos="1134"/>
        </w:tabs>
        <w:ind w:firstLine="709"/>
        <w:jc w:val="both"/>
        <w:rPr>
          <w:szCs w:val="28"/>
        </w:rPr>
      </w:pPr>
      <w:r w:rsidRPr="00F0599A">
        <w:rPr>
          <w:szCs w:val="28"/>
        </w:rPr>
        <w:t>Расчет</w:t>
      </w:r>
      <w:r w:rsidR="00C34BEB" w:rsidRPr="00F0599A">
        <w:rPr>
          <w:szCs w:val="28"/>
        </w:rPr>
        <w:t xml:space="preserve"> </w:t>
      </w:r>
      <w:r w:rsidRPr="00F0599A">
        <w:rPr>
          <w:szCs w:val="28"/>
        </w:rPr>
        <w:t>количества</w:t>
      </w:r>
      <w:r w:rsidR="00C34BEB" w:rsidRPr="00F0599A">
        <w:rPr>
          <w:szCs w:val="28"/>
        </w:rPr>
        <w:t xml:space="preserve"> </w:t>
      </w:r>
      <w:r w:rsidRPr="00F0599A">
        <w:rPr>
          <w:szCs w:val="28"/>
        </w:rPr>
        <w:t>баллов</w:t>
      </w:r>
      <w:r w:rsidR="00C34BEB" w:rsidRPr="00F0599A">
        <w:rPr>
          <w:szCs w:val="28"/>
        </w:rPr>
        <w:t xml:space="preserve"> </w:t>
      </w:r>
      <w:r w:rsidRPr="00F0599A">
        <w:rPr>
          <w:szCs w:val="28"/>
        </w:rPr>
        <w:t>в</w:t>
      </w:r>
      <w:r w:rsidR="00C34BEB" w:rsidRPr="00F0599A">
        <w:rPr>
          <w:szCs w:val="28"/>
        </w:rPr>
        <w:t xml:space="preserve"> </w:t>
      </w:r>
      <w:r w:rsidRPr="00F0599A">
        <w:rPr>
          <w:szCs w:val="28"/>
        </w:rPr>
        <w:t>зависимости</w:t>
      </w:r>
      <w:r w:rsidR="00C34BEB" w:rsidRPr="00F0599A">
        <w:rPr>
          <w:szCs w:val="28"/>
        </w:rPr>
        <w:t xml:space="preserve"> </w:t>
      </w:r>
      <w:r w:rsidRPr="00F0599A">
        <w:rPr>
          <w:szCs w:val="28"/>
        </w:rPr>
        <w:t>от</w:t>
      </w:r>
      <w:r w:rsidR="00C34BEB" w:rsidRPr="00F0599A">
        <w:rPr>
          <w:szCs w:val="28"/>
        </w:rPr>
        <w:t xml:space="preserve"> </w:t>
      </w:r>
      <w:r w:rsidRPr="00F0599A">
        <w:rPr>
          <w:szCs w:val="28"/>
        </w:rPr>
        <w:t>срока</w:t>
      </w:r>
      <w:r w:rsidR="00C34BEB" w:rsidRPr="00F0599A">
        <w:rPr>
          <w:szCs w:val="28"/>
        </w:rPr>
        <w:t xml:space="preserve"> </w:t>
      </w:r>
      <w:r w:rsidRPr="00F0599A">
        <w:rPr>
          <w:szCs w:val="28"/>
        </w:rPr>
        <w:t>действия</w:t>
      </w:r>
      <w:r w:rsidR="00C34BEB" w:rsidRPr="00F0599A">
        <w:rPr>
          <w:szCs w:val="28"/>
        </w:rPr>
        <w:t xml:space="preserve"> </w:t>
      </w:r>
      <w:r w:rsidRPr="00F0599A">
        <w:rPr>
          <w:szCs w:val="28"/>
        </w:rPr>
        <w:t>клиента</w:t>
      </w:r>
    </w:p>
    <w:tbl>
      <w:tblPr>
        <w:tblW w:w="9527" w:type="dxa"/>
        <w:jc w:val="center"/>
        <w:tblLayout w:type="fixed"/>
        <w:tblCellMar>
          <w:left w:w="40" w:type="dxa"/>
          <w:right w:w="40" w:type="dxa"/>
        </w:tblCellMar>
        <w:tblLook w:val="0000" w:firstRow="0" w:lastRow="0" w:firstColumn="0" w:lastColumn="0" w:noHBand="0" w:noVBand="0"/>
      </w:tblPr>
      <w:tblGrid>
        <w:gridCol w:w="4033"/>
        <w:gridCol w:w="5494"/>
      </w:tblGrid>
      <w:tr w:rsidR="00547CC9" w:rsidRPr="00F0599A" w:rsidTr="00F0599A">
        <w:trPr>
          <w:trHeight w:val="288"/>
          <w:jc w:val="center"/>
        </w:trPr>
        <w:tc>
          <w:tcPr>
            <w:tcW w:w="4033"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Срок</w:t>
            </w:r>
          </w:p>
        </w:tc>
        <w:tc>
          <w:tcPr>
            <w:tcW w:w="5494"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Количество</w:t>
            </w:r>
            <w:r w:rsidR="00C34BEB" w:rsidRPr="00F0599A">
              <w:t xml:space="preserve"> </w:t>
            </w:r>
            <w:r w:rsidRPr="00F0599A">
              <w:t>баллов</w:t>
            </w:r>
          </w:p>
        </w:tc>
      </w:tr>
      <w:tr w:rsidR="00547CC9" w:rsidRPr="00F0599A" w:rsidTr="00F0599A">
        <w:trPr>
          <w:trHeight w:val="252"/>
          <w:jc w:val="center"/>
        </w:trPr>
        <w:tc>
          <w:tcPr>
            <w:tcW w:w="4033"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Свыше</w:t>
            </w:r>
            <w:r w:rsidR="00C34BEB" w:rsidRPr="00F0599A">
              <w:t xml:space="preserve"> </w:t>
            </w:r>
            <w:r w:rsidRPr="00F0599A">
              <w:t>10</w:t>
            </w:r>
            <w:r w:rsidR="00C34BEB" w:rsidRPr="00F0599A">
              <w:t xml:space="preserve"> </w:t>
            </w:r>
            <w:r w:rsidRPr="00F0599A">
              <w:t>лет</w:t>
            </w:r>
          </w:p>
        </w:tc>
        <w:tc>
          <w:tcPr>
            <w:tcW w:w="5494"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100</w:t>
            </w:r>
          </w:p>
        </w:tc>
      </w:tr>
      <w:tr w:rsidR="00547CC9" w:rsidRPr="00F0599A" w:rsidTr="00F0599A">
        <w:trPr>
          <w:trHeight w:val="252"/>
          <w:jc w:val="center"/>
        </w:trPr>
        <w:tc>
          <w:tcPr>
            <w:tcW w:w="4033"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от</w:t>
            </w:r>
            <w:r w:rsidR="00C34BEB" w:rsidRPr="00F0599A">
              <w:t xml:space="preserve"> </w:t>
            </w:r>
            <w:r w:rsidRPr="00F0599A">
              <w:t>5</w:t>
            </w:r>
            <w:r w:rsidR="00C34BEB" w:rsidRPr="00F0599A">
              <w:t xml:space="preserve"> </w:t>
            </w:r>
            <w:r w:rsidRPr="00F0599A">
              <w:t>до</w:t>
            </w:r>
            <w:r w:rsidR="00C34BEB" w:rsidRPr="00F0599A">
              <w:t xml:space="preserve"> </w:t>
            </w:r>
            <w:r w:rsidRPr="00F0599A">
              <w:t>10</w:t>
            </w:r>
            <w:r w:rsidR="00C34BEB" w:rsidRPr="00F0599A">
              <w:t xml:space="preserve"> </w:t>
            </w:r>
            <w:r w:rsidRPr="00F0599A">
              <w:t>лет</w:t>
            </w:r>
          </w:p>
        </w:tc>
        <w:tc>
          <w:tcPr>
            <w:tcW w:w="5494"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75</w:t>
            </w:r>
          </w:p>
        </w:tc>
      </w:tr>
      <w:tr w:rsidR="00547CC9" w:rsidRPr="00F0599A" w:rsidTr="00F0599A">
        <w:trPr>
          <w:trHeight w:val="252"/>
          <w:jc w:val="center"/>
        </w:trPr>
        <w:tc>
          <w:tcPr>
            <w:tcW w:w="4033"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от</w:t>
            </w:r>
            <w:r w:rsidR="00C34BEB" w:rsidRPr="00F0599A">
              <w:t xml:space="preserve"> </w:t>
            </w:r>
            <w:r w:rsidRPr="00F0599A">
              <w:t>1</w:t>
            </w:r>
            <w:r w:rsidR="00C34BEB" w:rsidRPr="00F0599A">
              <w:t xml:space="preserve"> </w:t>
            </w:r>
            <w:r w:rsidRPr="00F0599A">
              <w:t>до</w:t>
            </w:r>
            <w:r w:rsidR="00C34BEB" w:rsidRPr="00F0599A">
              <w:t xml:space="preserve"> </w:t>
            </w:r>
            <w:r w:rsidRPr="00F0599A">
              <w:t>5</w:t>
            </w:r>
            <w:r w:rsidR="00C34BEB" w:rsidRPr="00F0599A">
              <w:t xml:space="preserve"> </w:t>
            </w:r>
            <w:r w:rsidRPr="00F0599A">
              <w:t>лет</w:t>
            </w:r>
          </w:p>
        </w:tc>
        <w:tc>
          <w:tcPr>
            <w:tcW w:w="5494"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50</w:t>
            </w:r>
          </w:p>
        </w:tc>
      </w:tr>
      <w:tr w:rsidR="00547CC9" w:rsidRPr="00F0599A" w:rsidTr="00F0599A">
        <w:trPr>
          <w:trHeight w:val="274"/>
          <w:jc w:val="center"/>
        </w:trPr>
        <w:tc>
          <w:tcPr>
            <w:tcW w:w="4033"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Менее</w:t>
            </w:r>
            <w:r w:rsidR="00C34BEB" w:rsidRPr="00F0599A">
              <w:t xml:space="preserve"> </w:t>
            </w:r>
            <w:r w:rsidRPr="00F0599A">
              <w:t>1</w:t>
            </w:r>
            <w:r w:rsidR="00C34BEB" w:rsidRPr="00F0599A">
              <w:t xml:space="preserve"> </w:t>
            </w:r>
            <w:r w:rsidRPr="00F0599A">
              <w:t>года</w:t>
            </w:r>
          </w:p>
        </w:tc>
        <w:tc>
          <w:tcPr>
            <w:tcW w:w="5494"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10</w:t>
            </w:r>
          </w:p>
        </w:tc>
      </w:tr>
    </w:tbl>
    <w:p w:rsidR="00F0599A" w:rsidRDefault="00F0599A">
      <w:pPr>
        <w:tabs>
          <w:tab w:val="clear" w:pos="709"/>
        </w:tabs>
        <w:spacing w:after="200" w:line="276" w:lineRule="auto"/>
        <w:ind w:firstLine="0"/>
        <w:contextualSpacing w:val="0"/>
        <w:jc w:val="left"/>
        <w:rPr>
          <w:szCs w:val="28"/>
        </w:rPr>
      </w:pPr>
    </w:p>
    <w:p w:rsidR="00547CC9" w:rsidRPr="00F0599A" w:rsidRDefault="00547CC9" w:rsidP="00F0599A">
      <w:pPr>
        <w:widowControl w:val="0"/>
        <w:tabs>
          <w:tab w:val="left" w:pos="1134"/>
        </w:tabs>
        <w:ind w:firstLine="709"/>
        <w:rPr>
          <w:szCs w:val="28"/>
        </w:rPr>
      </w:pPr>
      <w:r w:rsidRPr="00F0599A">
        <w:rPr>
          <w:szCs w:val="28"/>
        </w:rPr>
        <w:t>Вес</w:t>
      </w:r>
      <w:r w:rsidR="00C34BEB" w:rsidRPr="00F0599A">
        <w:rPr>
          <w:szCs w:val="28"/>
        </w:rPr>
        <w:t xml:space="preserve"> </w:t>
      </w:r>
      <w:r w:rsidRPr="00F0599A">
        <w:rPr>
          <w:szCs w:val="28"/>
        </w:rPr>
        <w:t>показателя</w:t>
      </w:r>
      <w:r w:rsidR="00C34BEB" w:rsidRPr="00F0599A">
        <w:rPr>
          <w:szCs w:val="28"/>
        </w:rPr>
        <w:t xml:space="preserve"> </w:t>
      </w:r>
      <w:r w:rsidRPr="00F0599A">
        <w:rPr>
          <w:szCs w:val="28"/>
        </w:rPr>
        <w:t>0,2</w:t>
      </w:r>
    </w:p>
    <w:p w:rsidR="00547CC9" w:rsidRPr="00F0599A" w:rsidRDefault="00547CC9" w:rsidP="00F0599A">
      <w:pPr>
        <w:widowControl w:val="0"/>
        <w:tabs>
          <w:tab w:val="left" w:pos="1134"/>
        </w:tabs>
        <w:ind w:firstLine="709"/>
        <w:rPr>
          <w:szCs w:val="28"/>
        </w:rPr>
      </w:pPr>
      <w:r w:rsidRPr="00F0599A">
        <w:rPr>
          <w:bCs/>
          <w:szCs w:val="28"/>
        </w:rPr>
        <w:t>Возможность</w:t>
      </w:r>
      <w:r w:rsidR="00C34BEB" w:rsidRPr="00F0599A">
        <w:rPr>
          <w:bCs/>
          <w:szCs w:val="28"/>
        </w:rPr>
        <w:t xml:space="preserve"> </w:t>
      </w:r>
      <w:r w:rsidRPr="00F0599A">
        <w:rPr>
          <w:bCs/>
          <w:szCs w:val="28"/>
        </w:rPr>
        <w:t>контроля</w:t>
      </w:r>
      <w:r w:rsidR="00C34BEB" w:rsidRPr="00F0599A">
        <w:rPr>
          <w:bCs/>
          <w:szCs w:val="28"/>
        </w:rPr>
        <w:t xml:space="preserve"> </w:t>
      </w:r>
      <w:r w:rsidRPr="00F0599A">
        <w:rPr>
          <w:bCs/>
          <w:szCs w:val="28"/>
        </w:rPr>
        <w:t>текущей</w:t>
      </w:r>
      <w:r w:rsidR="00C34BEB" w:rsidRPr="00F0599A">
        <w:rPr>
          <w:bCs/>
          <w:szCs w:val="28"/>
        </w:rPr>
        <w:t xml:space="preserve"> </w:t>
      </w:r>
      <w:r w:rsidRPr="00F0599A">
        <w:rPr>
          <w:bCs/>
          <w:szCs w:val="28"/>
        </w:rPr>
        <w:t>деятельности</w:t>
      </w:r>
      <w:r w:rsidR="00C34BEB" w:rsidRPr="00F0599A">
        <w:rPr>
          <w:bCs/>
          <w:szCs w:val="28"/>
        </w:rPr>
        <w:t xml:space="preserve"> </w:t>
      </w:r>
      <w:r w:rsidRPr="00F0599A">
        <w:rPr>
          <w:bCs/>
          <w:szCs w:val="28"/>
        </w:rPr>
        <w:t>клиента</w:t>
      </w:r>
      <w:r w:rsidR="00C34BEB" w:rsidRPr="00F0599A">
        <w:rPr>
          <w:bCs/>
          <w:szCs w:val="28"/>
        </w:rPr>
        <w:t xml:space="preserve"> </w:t>
      </w:r>
      <w:r w:rsidRPr="00F0599A">
        <w:rPr>
          <w:szCs w:val="28"/>
        </w:rPr>
        <w:t>(доля</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или</w:t>
      </w:r>
      <w:r w:rsidR="00C34BEB" w:rsidRPr="00F0599A">
        <w:rPr>
          <w:szCs w:val="28"/>
        </w:rPr>
        <w:t xml:space="preserve"> </w:t>
      </w:r>
      <w:r w:rsidRPr="00F0599A">
        <w:rPr>
          <w:szCs w:val="28"/>
        </w:rPr>
        <w:t>его</w:t>
      </w:r>
      <w:r w:rsidR="00C34BEB" w:rsidRPr="00F0599A">
        <w:rPr>
          <w:szCs w:val="28"/>
        </w:rPr>
        <w:t xml:space="preserve"> </w:t>
      </w:r>
      <w:r w:rsidRPr="00F0599A">
        <w:rPr>
          <w:szCs w:val="28"/>
        </w:rPr>
        <w:t>дочерней</w:t>
      </w:r>
      <w:r w:rsidR="00C34BEB" w:rsidRPr="00F0599A">
        <w:rPr>
          <w:szCs w:val="28"/>
        </w:rPr>
        <w:t xml:space="preserve"> </w:t>
      </w:r>
      <w:r w:rsidRPr="00F0599A">
        <w:rPr>
          <w:szCs w:val="28"/>
        </w:rPr>
        <w:t>компании</w:t>
      </w:r>
      <w:r w:rsidR="00C34BEB" w:rsidRPr="00F0599A">
        <w:rPr>
          <w:szCs w:val="28"/>
        </w:rPr>
        <w:t xml:space="preserve"> </w:t>
      </w:r>
      <w:r w:rsidRPr="00F0599A">
        <w:rPr>
          <w:szCs w:val="28"/>
        </w:rPr>
        <w:t>в</w:t>
      </w:r>
      <w:r w:rsidR="00C34BEB" w:rsidRPr="00F0599A">
        <w:rPr>
          <w:szCs w:val="28"/>
        </w:rPr>
        <w:t xml:space="preserve"> </w:t>
      </w:r>
      <w:r w:rsidRPr="00F0599A">
        <w:rPr>
          <w:szCs w:val="28"/>
        </w:rPr>
        <w:t>уставном</w:t>
      </w:r>
      <w:r w:rsidR="00C34BEB" w:rsidRPr="00F0599A">
        <w:rPr>
          <w:szCs w:val="28"/>
        </w:rPr>
        <w:t xml:space="preserve"> </w:t>
      </w:r>
      <w:r w:rsidRPr="00F0599A">
        <w:rPr>
          <w:szCs w:val="28"/>
        </w:rPr>
        <w:t>капитале</w:t>
      </w:r>
      <w:r w:rsidR="00C34BEB" w:rsidRPr="00F0599A">
        <w:rPr>
          <w:szCs w:val="28"/>
        </w:rPr>
        <w:t xml:space="preserve"> </w:t>
      </w:r>
      <w:r w:rsidRPr="00F0599A">
        <w:rPr>
          <w:szCs w:val="28"/>
        </w:rPr>
        <w:t>заемщика):</w:t>
      </w:r>
    </w:p>
    <w:p w:rsidR="00547CC9" w:rsidRPr="00F0599A" w:rsidRDefault="00547CC9" w:rsidP="00F0599A">
      <w:pPr>
        <w:widowControl w:val="0"/>
        <w:tabs>
          <w:tab w:val="left" w:pos="1134"/>
        </w:tabs>
        <w:ind w:firstLine="709"/>
        <w:rPr>
          <w:szCs w:val="28"/>
        </w:rPr>
      </w:pPr>
    </w:p>
    <w:p w:rsidR="00F0599A" w:rsidRDefault="00547CC9" w:rsidP="00F0599A">
      <w:pPr>
        <w:pStyle w:val="af5"/>
        <w:widowControl w:val="0"/>
        <w:tabs>
          <w:tab w:val="left" w:pos="1134"/>
        </w:tabs>
        <w:ind w:firstLine="709"/>
        <w:rPr>
          <w:szCs w:val="28"/>
          <w:lang w:val="uk-UA"/>
        </w:rPr>
      </w:pPr>
      <w:r w:rsidRPr="00F0599A">
        <w:rPr>
          <w:szCs w:val="28"/>
        </w:rPr>
        <w:t>Таблица</w:t>
      </w:r>
      <w:r w:rsidR="00C34BEB" w:rsidRPr="00F0599A">
        <w:rPr>
          <w:szCs w:val="28"/>
        </w:rPr>
        <w:t xml:space="preserve"> </w:t>
      </w:r>
      <w:r w:rsidRPr="00F0599A">
        <w:rPr>
          <w:szCs w:val="28"/>
        </w:rPr>
        <w:t>2.10</w:t>
      </w:r>
      <w:r w:rsidR="00C34BEB" w:rsidRPr="00F0599A">
        <w:rPr>
          <w:szCs w:val="28"/>
        </w:rPr>
        <w:t xml:space="preserve"> </w:t>
      </w:r>
    </w:p>
    <w:p w:rsidR="00547CC9" w:rsidRPr="00F0599A" w:rsidRDefault="00547CC9" w:rsidP="00F0599A">
      <w:pPr>
        <w:pStyle w:val="af5"/>
        <w:widowControl w:val="0"/>
        <w:tabs>
          <w:tab w:val="left" w:pos="1134"/>
        </w:tabs>
        <w:ind w:firstLine="709"/>
        <w:jc w:val="both"/>
        <w:rPr>
          <w:szCs w:val="28"/>
        </w:rPr>
      </w:pPr>
      <w:r w:rsidRPr="00F0599A">
        <w:rPr>
          <w:szCs w:val="28"/>
        </w:rPr>
        <w:t>Расчет</w:t>
      </w:r>
      <w:r w:rsidR="00C34BEB" w:rsidRPr="00F0599A">
        <w:rPr>
          <w:szCs w:val="28"/>
        </w:rPr>
        <w:t xml:space="preserve"> </w:t>
      </w:r>
      <w:r w:rsidRPr="00F0599A">
        <w:rPr>
          <w:szCs w:val="28"/>
        </w:rPr>
        <w:t>количества</w:t>
      </w:r>
      <w:r w:rsidR="00C34BEB" w:rsidRPr="00F0599A">
        <w:rPr>
          <w:szCs w:val="28"/>
        </w:rPr>
        <w:t xml:space="preserve"> </w:t>
      </w:r>
      <w:r w:rsidRPr="00F0599A">
        <w:rPr>
          <w:szCs w:val="28"/>
        </w:rPr>
        <w:t>баллов</w:t>
      </w:r>
      <w:r w:rsidR="00C34BEB" w:rsidRPr="00F0599A">
        <w:rPr>
          <w:szCs w:val="28"/>
        </w:rPr>
        <w:t xml:space="preserve"> </w:t>
      </w:r>
      <w:r w:rsidRPr="00F0599A">
        <w:rPr>
          <w:szCs w:val="28"/>
        </w:rPr>
        <w:t>в</w:t>
      </w:r>
      <w:r w:rsidR="00C34BEB" w:rsidRPr="00F0599A">
        <w:rPr>
          <w:szCs w:val="28"/>
        </w:rPr>
        <w:t xml:space="preserve"> </w:t>
      </w:r>
      <w:r w:rsidRPr="00F0599A">
        <w:rPr>
          <w:szCs w:val="28"/>
        </w:rPr>
        <w:t>зависимости</w:t>
      </w:r>
      <w:r w:rsidR="00C34BEB" w:rsidRPr="00F0599A">
        <w:rPr>
          <w:szCs w:val="28"/>
        </w:rPr>
        <w:t xml:space="preserve"> </w:t>
      </w:r>
      <w:r w:rsidRPr="00F0599A">
        <w:rPr>
          <w:szCs w:val="28"/>
        </w:rPr>
        <w:t>от</w:t>
      </w:r>
      <w:r w:rsidR="00C34BEB" w:rsidRPr="00F0599A">
        <w:rPr>
          <w:szCs w:val="28"/>
        </w:rPr>
        <w:t xml:space="preserve"> </w:t>
      </w:r>
      <w:r w:rsidRPr="00F0599A">
        <w:rPr>
          <w:szCs w:val="28"/>
        </w:rPr>
        <w:t>доли</w:t>
      </w:r>
      <w:r w:rsidR="00C34BEB" w:rsidRPr="00F0599A">
        <w:rPr>
          <w:szCs w:val="28"/>
        </w:rPr>
        <w:t xml:space="preserve"> </w:t>
      </w:r>
      <w:r w:rsidRPr="00F0599A">
        <w:rPr>
          <w:szCs w:val="28"/>
        </w:rPr>
        <w:t>в</w:t>
      </w:r>
      <w:r w:rsidR="00C34BEB" w:rsidRPr="00F0599A">
        <w:rPr>
          <w:szCs w:val="28"/>
        </w:rPr>
        <w:t xml:space="preserve"> </w:t>
      </w:r>
      <w:r w:rsidRPr="00F0599A">
        <w:rPr>
          <w:szCs w:val="28"/>
        </w:rPr>
        <w:t>капитале</w:t>
      </w:r>
    </w:p>
    <w:tbl>
      <w:tblPr>
        <w:tblW w:w="9410" w:type="dxa"/>
        <w:jc w:val="center"/>
        <w:tblLayout w:type="fixed"/>
        <w:tblCellMar>
          <w:left w:w="40" w:type="dxa"/>
          <w:right w:w="40" w:type="dxa"/>
        </w:tblCellMar>
        <w:tblLook w:val="0000" w:firstRow="0" w:lastRow="0" w:firstColumn="0" w:lastColumn="0" w:noHBand="0" w:noVBand="0"/>
      </w:tblPr>
      <w:tblGrid>
        <w:gridCol w:w="4264"/>
        <w:gridCol w:w="5146"/>
      </w:tblGrid>
      <w:tr w:rsidR="00547CC9" w:rsidRPr="00F0599A" w:rsidTr="00F0599A">
        <w:trPr>
          <w:trHeight w:val="288"/>
          <w:jc w:val="center"/>
        </w:trPr>
        <w:tc>
          <w:tcPr>
            <w:tcW w:w="4264"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Доля</w:t>
            </w:r>
            <w:r w:rsidR="00C34BEB" w:rsidRPr="00F0599A">
              <w:t xml:space="preserve"> </w:t>
            </w:r>
            <w:r w:rsidRPr="00F0599A">
              <w:t>в</w:t>
            </w:r>
            <w:r w:rsidR="00C34BEB" w:rsidRPr="00F0599A">
              <w:t xml:space="preserve"> </w:t>
            </w:r>
            <w:r w:rsidRPr="00F0599A">
              <w:t>капитале</w:t>
            </w:r>
          </w:p>
        </w:tc>
        <w:tc>
          <w:tcPr>
            <w:tcW w:w="514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Количество</w:t>
            </w:r>
            <w:r w:rsidR="00C34BEB" w:rsidRPr="00F0599A">
              <w:t xml:space="preserve"> </w:t>
            </w:r>
            <w:r w:rsidRPr="00F0599A">
              <w:t>баллов</w:t>
            </w:r>
          </w:p>
        </w:tc>
      </w:tr>
      <w:tr w:rsidR="00547CC9" w:rsidRPr="00F0599A" w:rsidTr="00F0599A">
        <w:trPr>
          <w:trHeight w:val="245"/>
          <w:jc w:val="center"/>
        </w:trPr>
        <w:tc>
          <w:tcPr>
            <w:tcW w:w="4264"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более</w:t>
            </w:r>
            <w:r w:rsidR="00C34BEB" w:rsidRPr="00F0599A">
              <w:t xml:space="preserve"> </w:t>
            </w:r>
            <w:r w:rsidRPr="00F0599A">
              <w:t>50%</w:t>
            </w:r>
          </w:p>
        </w:tc>
        <w:tc>
          <w:tcPr>
            <w:tcW w:w="514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100</w:t>
            </w:r>
          </w:p>
        </w:tc>
      </w:tr>
      <w:tr w:rsidR="00547CC9" w:rsidRPr="00F0599A" w:rsidTr="00F0599A">
        <w:trPr>
          <w:trHeight w:val="245"/>
          <w:jc w:val="center"/>
        </w:trPr>
        <w:tc>
          <w:tcPr>
            <w:tcW w:w="4264"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от</w:t>
            </w:r>
            <w:r w:rsidR="00C34BEB" w:rsidRPr="00F0599A">
              <w:t xml:space="preserve"> </w:t>
            </w:r>
            <w:r w:rsidRPr="00F0599A">
              <w:t>20%</w:t>
            </w:r>
            <w:r w:rsidR="00C34BEB" w:rsidRPr="00F0599A">
              <w:t xml:space="preserve"> </w:t>
            </w:r>
            <w:r w:rsidRPr="00F0599A">
              <w:t>до</w:t>
            </w:r>
            <w:r w:rsidR="00C34BEB" w:rsidRPr="00F0599A">
              <w:t xml:space="preserve"> </w:t>
            </w:r>
            <w:r w:rsidRPr="00F0599A">
              <w:t>50%</w:t>
            </w:r>
          </w:p>
        </w:tc>
        <w:tc>
          <w:tcPr>
            <w:tcW w:w="514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50</w:t>
            </w:r>
          </w:p>
        </w:tc>
      </w:tr>
      <w:tr w:rsidR="00547CC9" w:rsidRPr="00F0599A" w:rsidTr="00F0599A">
        <w:trPr>
          <w:trHeight w:val="245"/>
          <w:jc w:val="center"/>
        </w:trPr>
        <w:tc>
          <w:tcPr>
            <w:tcW w:w="4264"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от</w:t>
            </w:r>
            <w:r w:rsidR="00C34BEB" w:rsidRPr="00F0599A">
              <w:t xml:space="preserve"> </w:t>
            </w:r>
            <w:r w:rsidRPr="00F0599A">
              <w:t>1%</w:t>
            </w:r>
            <w:r w:rsidR="00C34BEB" w:rsidRPr="00F0599A">
              <w:t xml:space="preserve"> </w:t>
            </w:r>
            <w:r w:rsidRPr="00F0599A">
              <w:t>до</w:t>
            </w:r>
            <w:r w:rsidR="00C34BEB" w:rsidRPr="00F0599A">
              <w:t xml:space="preserve"> </w:t>
            </w:r>
            <w:r w:rsidRPr="00F0599A">
              <w:t>20%</w:t>
            </w:r>
          </w:p>
        </w:tc>
        <w:tc>
          <w:tcPr>
            <w:tcW w:w="514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20</w:t>
            </w:r>
          </w:p>
        </w:tc>
      </w:tr>
      <w:tr w:rsidR="00547CC9" w:rsidRPr="00F0599A" w:rsidTr="00F0599A">
        <w:trPr>
          <w:trHeight w:val="274"/>
          <w:jc w:val="center"/>
        </w:trPr>
        <w:tc>
          <w:tcPr>
            <w:tcW w:w="4264"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0%</w:t>
            </w:r>
          </w:p>
        </w:tc>
        <w:tc>
          <w:tcPr>
            <w:tcW w:w="514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0</w:t>
            </w:r>
          </w:p>
        </w:tc>
      </w:tr>
    </w:tbl>
    <w:p w:rsidR="00547CC9" w:rsidRPr="00F0599A" w:rsidRDefault="00547CC9" w:rsidP="00F0599A">
      <w:pPr>
        <w:widowControl w:val="0"/>
        <w:tabs>
          <w:tab w:val="left" w:pos="1134"/>
        </w:tabs>
        <w:ind w:firstLine="709"/>
        <w:rPr>
          <w:szCs w:val="28"/>
        </w:rPr>
      </w:pPr>
    </w:p>
    <w:p w:rsidR="00547CC9" w:rsidRPr="00F0599A" w:rsidRDefault="00547CC9" w:rsidP="00F0599A">
      <w:pPr>
        <w:widowControl w:val="0"/>
        <w:tabs>
          <w:tab w:val="left" w:pos="1134"/>
        </w:tabs>
        <w:ind w:firstLine="709"/>
        <w:rPr>
          <w:szCs w:val="28"/>
        </w:rPr>
      </w:pPr>
      <w:r w:rsidRPr="00F0599A">
        <w:rPr>
          <w:szCs w:val="28"/>
        </w:rPr>
        <w:t>Вес</w:t>
      </w:r>
      <w:r w:rsidR="00C34BEB" w:rsidRPr="00F0599A">
        <w:rPr>
          <w:szCs w:val="28"/>
        </w:rPr>
        <w:t xml:space="preserve"> </w:t>
      </w:r>
      <w:r w:rsidRPr="00F0599A">
        <w:rPr>
          <w:szCs w:val="28"/>
        </w:rPr>
        <w:t>показателя</w:t>
      </w:r>
      <w:r w:rsidR="00C34BEB" w:rsidRPr="00F0599A">
        <w:rPr>
          <w:szCs w:val="28"/>
        </w:rPr>
        <w:t xml:space="preserve"> </w:t>
      </w:r>
      <w:r w:rsidRPr="00F0599A">
        <w:rPr>
          <w:szCs w:val="28"/>
        </w:rPr>
        <w:t>0,1</w:t>
      </w:r>
    </w:p>
    <w:p w:rsidR="00547CC9" w:rsidRPr="00F0599A" w:rsidRDefault="00547CC9" w:rsidP="00F0599A">
      <w:pPr>
        <w:widowControl w:val="0"/>
        <w:tabs>
          <w:tab w:val="left" w:pos="1134"/>
        </w:tabs>
        <w:ind w:firstLine="709"/>
        <w:rPr>
          <w:szCs w:val="28"/>
        </w:rPr>
      </w:pPr>
      <w:r w:rsidRPr="00F0599A">
        <w:rPr>
          <w:bCs/>
          <w:szCs w:val="28"/>
        </w:rPr>
        <w:t>Срок</w:t>
      </w:r>
      <w:r w:rsidR="00C34BEB" w:rsidRPr="00F0599A">
        <w:rPr>
          <w:bCs/>
          <w:szCs w:val="28"/>
        </w:rPr>
        <w:t xml:space="preserve"> </w:t>
      </w:r>
      <w:r w:rsidRPr="00F0599A">
        <w:rPr>
          <w:bCs/>
          <w:szCs w:val="28"/>
        </w:rPr>
        <w:t>до</w:t>
      </w:r>
      <w:r w:rsidR="00C34BEB" w:rsidRPr="00F0599A">
        <w:rPr>
          <w:bCs/>
          <w:szCs w:val="28"/>
        </w:rPr>
        <w:t xml:space="preserve"> </w:t>
      </w:r>
      <w:r w:rsidRPr="00F0599A">
        <w:rPr>
          <w:bCs/>
          <w:szCs w:val="28"/>
        </w:rPr>
        <w:t>погашения</w:t>
      </w:r>
      <w:r w:rsidR="00C34BEB" w:rsidRPr="00F0599A">
        <w:rPr>
          <w:bCs/>
          <w:szCs w:val="28"/>
        </w:rPr>
        <w:t xml:space="preserve"> </w:t>
      </w:r>
      <w:r w:rsidRPr="00F0599A">
        <w:rPr>
          <w:bCs/>
          <w:szCs w:val="28"/>
        </w:rPr>
        <w:t>обязательства</w:t>
      </w:r>
      <w:r w:rsidR="00C34BEB" w:rsidRPr="00F0599A">
        <w:rPr>
          <w:bCs/>
          <w:szCs w:val="28"/>
        </w:rPr>
        <w:t xml:space="preserve"> </w:t>
      </w:r>
      <w:r w:rsidRPr="00F0599A">
        <w:rPr>
          <w:bCs/>
          <w:szCs w:val="28"/>
        </w:rPr>
        <w:t>Банку</w:t>
      </w:r>
      <w:r w:rsidR="00C34BEB" w:rsidRPr="00F0599A">
        <w:rPr>
          <w:bCs/>
          <w:szCs w:val="28"/>
        </w:rPr>
        <w:t xml:space="preserve"> </w:t>
      </w:r>
      <w:r w:rsidRPr="00F0599A">
        <w:rPr>
          <w:szCs w:val="28"/>
        </w:rPr>
        <w:t>(количество</w:t>
      </w:r>
      <w:r w:rsidR="00C34BEB" w:rsidRPr="00F0599A">
        <w:rPr>
          <w:szCs w:val="28"/>
        </w:rPr>
        <w:t xml:space="preserve"> </w:t>
      </w:r>
      <w:r w:rsidRPr="00F0599A">
        <w:rPr>
          <w:szCs w:val="28"/>
        </w:rPr>
        <w:t>месяцев,</w:t>
      </w:r>
      <w:r w:rsidR="00C34BEB" w:rsidRPr="00F0599A">
        <w:rPr>
          <w:szCs w:val="28"/>
        </w:rPr>
        <w:t xml:space="preserve"> </w:t>
      </w:r>
      <w:r w:rsidRPr="00F0599A">
        <w:rPr>
          <w:szCs w:val="28"/>
        </w:rPr>
        <w:t>оставшихся</w:t>
      </w:r>
      <w:r w:rsidR="00C34BEB" w:rsidRPr="00F0599A">
        <w:rPr>
          <w:szCs w:val="28"/>
        </w:rPr>
        <w:t xml:space="preserve"> </w:t>
      </w:r>
      <w:r w:rsidRPr="00F0599A">
        <w:rPr>
          <w:szCs w:val="28"/>
        </w:rPr>
        <w:t>от</w:t>
      </w:r>
      <w:r w:rsidR="00C34BEB" w:rsidRPr="00F0599A">
        <w:rPr>
          <w:szCs w:val="28"/>
        </w:rPr>
        <w:t xml:space="preserve"> </w:t>
      </w:r>
      <w:r w:rsidRPr="00F0599A">
        <w:rPr>
          <w:szCs w:val="28"/>
        </w:rPr>
        <w:t>даты</w:t>
      </w:r>
      <w:r w:rsidR="00C34BEB" w:rsidRPr="00F0599A">
        <w:rPr>
          <w:szCs w:val="28"/>
        </w:rPr>
        <w:t xml:space="preserve"> </w:t>
      </w:r>
      <w:r w:rsidRPr="00F0599A">
        <w:rPr>
          <w:szCs w:val="28"/>
        </w:rPr>
        <w:t>анализа</w:t>
      </w:r>
      <w:r w:rsidR="00C34BEB" w:rsidRPr="00F0599A">
        <w:rPr>
          <w:szCs w:val="28"/>
        </w:rPr>
        <w:t xml:space="preserve"> </w:t>
      </w:r>
      <w:r w:rsidRPr="00F0599A">
        <w:rPr>
          <w:szCs w:val="28"/>
        </w:rPr>
        <w:t>до</w:t>
      </w:r>
      <w:r w:rsidR="00C34BEB" w:rsidRPr="00F0599A">
        <w:rPr>
          <w:szCs w:val="28"/>
        </w:rPr>
        <w:t xml:space="preserve"> </w:t>
      </w:r>
      <w:r w:rsidRPr="00F0599A">
        <w:rPr>
          <w:szCs w:val="28"/>
        </w:rPr>
        <w:t>планового</w:t>
      </w:r>
      <w:r w:rsidR="00C34BEB" w:rsidRPr="00F0599A">
        <w:rPr>
          <w:szCs w:val="28"/>
        </w:rPr>
        <w:t xml:space="preserve"> </w:t>
      </w:r>
      <w:r w:rsidRPr="00F0599A">
        <w:rPr>
          <w:szCs w:val="28"/>
        </w:rPr>
        <w:t>срока</w:t>
      </w:r>
      <w:r w:rsidR="00C34BEB" w:rsidRPr="00F0599A">
        <w:rPr>
          <w:szCs w:val="28"/>
        </w:rPr>
        <w:t xml:space="preserve"> </w:t>
      </w:r>
      <w:r w:rsidRPr="00F0599A">
        <w:rPr>
          <w:szCs w:val="28"/>
        </w:rPr>
        <w:t>погашения</w:t>
      </w:r>
      <w:r w:rsidR="00C34BEB" w:rsidRPr="00F0599A">
        <w:rPr>
          <w:szCs w:val="28"/>
        </w:rPr>
        <w:t xml:space="preserve"> </w:t>
      </w:r>
      <w:r w:rsidRPr="00F0599A">
        <w:rPr>
          <w:szCs w:val="28"/>
        </w:rPr>
        <w:t>клиентом</w:t>
      </w:r>
      <w:r w:rsidR="00C34BEB" w:rsidRPr="00F0599A">
        <w:rPr>
          <w:szCs w:val="28"/>
        </w:rPr>
        <w:t xml:space="preserve"> </w:t>
      </w:r>
      <w:r w:rsidRPr="00F0599A">
        <w:rPr>
          <w:szCs w:val="28"/>
        </w:rPr>
        <w:t>оцениваемого</w:t>
      </w:r>
      <w:r w:rsidR="00C34BEB" w:rsidRPr="00F0599A">
        <w:rPr>
          <w:szCs w:val="28"/>
        </w:rPr>
        <w:t xml:space="preserve"> </w:t>
      </w:r>
      <w:r w:rsidRPr="00F0599A">
        <w:rPr>
          <w:szCs w:val="28"/>
        </w:rPr>
        <w:t>обязательства;</w:t>
      </w:r>
      <w:r w:rsidR="00C34BEB" w:rsidRPr="00F0599A">
        <w:rPr>
          <w:szCs w:val="28"/>
        </w:rPr>
        <w:t xml:space="preserve"> </w:t>
      </w:r>
      <w:r w:rsidRPr="00F0599A">
        <w:rPr>
          <w:szCs w:val="28"/>
        </w:rPr>
        <w:t>по</w:t>
      </w:r>
      <w:r w:rsidR="00C34BEB" w:rsidRPr="00F0599A">
        <w:rPr>
          <w:szCs w:val="28"/>
        </w:rPr>
        <w:t xml:space="preserve"> </w:t>
      </w:r>
      <w:r w:rsidRPr="00F0599A">
        <w:rPr>
          <w:szCs w:val="28"/>
        </w:rPr>
        <w:t>вновь</w:t>
      </w:r>
      <w:r w:rsidR="00C34BEB" w:rsidRPr="00F0599A">
        <w:rPr>
          <w:szCs w:val="28"/>
        </w:rPr>
        <w:t xml:space="preserve"> </w:t>
      </w:r>
      <w:r w:rsidRPr="00F0599A">
        <w:rPr>
          <w:szCs w:val="28"/>
        </w:rPr>
        <w:t>запрашиваемому</w:t>
      </w:r>
      <w:r w:rsidR="00C34BEB" w:rsidRPr="00F0599A">
        <w:rPr>
          <w:szCs w:val="28"/>
        </w:rPr>
        <w:t xml:space="preserve"> </w:t>
      </w:r>
      <w:r w:rsidRPr="00F0599A">
        <w:rPr>
          <w:szCs w:val="28"/>
        </w:rPr>
        <w:t>кредитному</w:t>
      </w:r>
      <w:r w:rsidR="00C34BEB" w:rsidRPr="00F0599A">
        <w:rPr>
          <w:szCs w:val="28"/>
        </w:rPr>
        <w:t xml:space="preserve"> </w:t>
      </w:r>
      <w:r w:rsidRPr="00F0599A">
        <w:rPr>
          <w:szCs w:val="28"/>
        </w:rPr>
        <w:t>продукту</w:t>
      </w:r>
      <w:r w:rsidR="00C34BEB" w:rsidRPr="00F0599A">
        <w:rPr>
          <w:szCs w:val="28"/>
        </w:rPr>
        <w:t xml:space="preserve"> </w:t>
      </w:r>
      <w:r w:rsidRPr="00F0599A">
        <w:rPr>
          <w:szCs w:val="28"/>
        </w:rPr>
        <w:t>-</w:t>
      </w:r>
      <w:r w:rsidR="00C34BEB" w:rsidRPr="00F0599A">
        <w:rPr>
          <w:szCs w:val="28"/>
        </w:rPr>
        <w:t xml:space="preserve"> </w:t>
      </w:r>
      <w:r w:rsidRPr="00F0599A">
        <w:rPr>
          <w:szCs w:val="28"/>
        </w:rPr>
        <w:t>планируемый</w:t>
      </w:r>
      <w:r w:rsidR="00C34BEB" w:rsidRPr="00F0599A">
        <w:rPr>
          <w:szCs w:val="28"/>
        </w:rPr>
        <w:t xml:space="preserve"> </w:t>
      </w:r>
      <w:r w:rsidRPr="00F0599A">
        <w:rPr>
          <w:szCs w:val="28"/>
        </w:rPr>
        <w:t>срок</w:t>
      </w:r>
      <w:r w:rsidR="00C34BEB" w:rsidRPr="00F0599A">
        <w:rPr>
          <w:szCs w:val="28"/>
        </w:rPr>
        <w:t xml:space="preserve"> </w:t>
      </w:r>
      <w:r w:rsidRPr="00F0599A">
        <w:rPr>
          <w:szCs w:val="28"/>
        </w:rPr>
        <w:t>действия</w:t>
      </w:r>
      <w:r w:rsidR="00C34BEB" w:rsidRPr="00F0599A">
        <w:rPr>
          <w:szCs w:val="28"/>
        </w:rPr>
        <w:t xml:space="preserve"> </w:t>
      </w:r>
      <w:r w:rsidRPr="00F0599A">
        <w:rPr>
          <w:szCs w:val="28"/>
        </w:rPr>
        <w:t>обязательства):</w:t>
      </w:r>
    </w:p>
    <w:p w:rsidR="00547CC9" w:rsidRPr="00F0599A" w:rsidRDefault="00547CC9" w:rsidP="00F0599A">
      <w:pPr>
        <w:widowControl w:val="0"/>
        <w:tabs>
          <w:tab w:val="left" w:pos="1134"/>
        </w:tabs>
        <w:ind w:firstLine="709"/>
        <w:jc w:val="right"/>
        <w:rPr>
          <w:szCs w:val="28"/>
        </w:rPr>
      </w:pPr>
    </w:p>
    <w:p w:rsidR="00F0599A" w:rsidRDefault="00547CC9" w:rsidP="00F0599A">
      <w:pPr>
        <w:pStyle w:val="ae"/>
        <w:jc w:val="right"/>
        <w:rPr>
          <w:lang w:val="uk-UA"/>
        </w:rPr>
      </w:pPr>
      <w:r w:rsidRPr="00F0599A">
        <w:t>Таблица</w:t>
      </w:r>
      <w:r w:rsidR="00C34BEB" w:rsidRPr="00F0599A">
        <w:t xml:space="preserve"> </w:t>
      </w:r>
      <w:r w:rsidRPr="00F0599A">
        <w:t>2.11</w:t>
      </w:r>
      <w:r w:rsidR="00C34BEB" w:rsidRPr="00F0599A">
        <w:t xml:space="preserve"> </w:t>
      </w:r>
    </w:p>
    <w:p w:rsidR="00547CC9" w:rsidRPr="00F0599A" w:rsidRDefault="00547CC9" w:rsidP="00F0599A">
      <w:pPr>
        <w:pStyle w:val="ae"/>
      </w:pPr>
      <w:r w:rsidRPr="00F0599A">
        <w:t>Расчет</w:t>
      </w:r>
      <w:r w:rsidR="00C34BEB" w:rsidRPr="00F0599A">
        <w:t xml:space="preserve"> </w:t>
      </w:r>
      <w:r w:rsidRPr="00F0599A">
        <w:t>количества</w:t>
      </w:r>
      <w:r w:rsidR="00C34BEB" w:rsidRPr="00F0599A">
        <w:t xml:space="preserve"> </w:t>
      </w:r>
      <w:r w:rsidRPr="00F0599A">
        <w:t>баллов</w:t>
      </w:r>
      <w:r w:rsidR="00C34BEB" w:rsidRPr="00F0599A">
        <w:t xml:space="preserve"> </w:t>
      </w:r>
      <w:r w:rsidRPr="00F0599A">
        <w:t>в</w:t>
      </w:r>
      <w:r w:rsidR="00C34BEB" w:rsidRPr="00F0599A">
        <w:t xml:space="preserve"> </w:t>
      </w:r>
      <w:r w:rsidRPr="00F0599A">
        <w:t>зависимости</w:t>
      </w:r>
      <w:r w:rsidR="00C34BEB" w:rsidRPr="00F0599A">
        <w:t xml:space="preserve"> </w:t>
      </w:r>
      <w:r w:rsidRPr="00F0599A">
        <w:t>от</w:t>
      </w:r>
      <w:r w:rsidR="00C34BEB" w:rsidRPr="00F0599A">
        <w:t xml:space="preserve"> </w:t>
      </w:r>
      <w:r w:rsidRPr="00F0599A">
        <w:t>срока</w:t>
      </w:r>
      <w:r w:rsidR="00C34BEB" w:rsidRPr="00F0599A">
        <w:t xml:space="preserve"> </w:t>
      </w:r>
      <w:r w:rsidRPr="00F0599A">
        <w:t>до</w:t>
      </w:r>
      <w:r w:rsidR="00C34BEB" w:rsidRPr="00F0599A">
        <w:t xml:space="preserve"> </w:t>
      </w:r>
      <w:r w:rsidRPr="00F0599A">
        <w:t>погашения</w:t>
      </w:r>
    </w:p>
    <w:tbl>
      <w:tblPr>
        <w:tblW w:w="9370" w:type="dxa"/>
        <w:jc w:val="center"/>
        <w:tblLayout w:type="fixed"/>
        <w:tblCellMar>
          <w:left w:w="40" w:type="dxa"/>
          <w:right w:w="40" w:type="dxa"/>
        </w:tblCellMar>
        <w:tblLook w:val="0000" w:firstRow="0" w:lastRow="0" w:firstColumn="0" w:lastColumn="0" w:noHBand="0" w:noVBand="0"/>
      </w:tblPr>
      <w:tblGrid>
        <w:gridCol w:w="4152"/>
        <w:gridCol w:w="5218"/>
      </w:tblGrid>
      <w:tr w:rsidR="00547CC9" w:rsidRPr="00F0599A" w:rsidTr="00F0599A">
        <w:trPr>
          <w:trHeight w:val="288"/>
          <w:jc w:val="center"/>
        </w:trPr>
        <w:tc>
          <w:tcPr>
            <w:tcW w:w="4152"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Срок</w:t>
            </w:r>
          </w:p>
        </w:tc>
        <w:tc>
          <w:tcPr>
            <w:tcW w:w="521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Количество</w:t>
            </w:r>
            <w:r w:rsidR="00C34BEB" w:rsidRPr="00F0599A">
              <w:t xml:space="preserve"> </w:t>
            </w:r>
            <w:r w:rsidRPr="00F0599A">
              <w:t>баллов</w:t>
            </w:r>
          </w:p>
        </w:tc>
      </w:tr>
      <w:tr w:rsidR="00547CC9" w:rsidRPr="00F0599A" w:rsidTr="00F0599A">
        <w:trPr>
          <w:trHeight w:val="245"/>
          <w:jc w:val="center"/>
        </w:trPr>
        <w:tc>
          <w:tcPr>
            <w:tcW w:w="4152"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6</w:t>
            </w:r>
            <w:r w:rsidR="00C34BEB" w:rsidRPr="00F0599A">
              <w:t xml:space="preserve"> </w:t>
            </w:r>
            <w:r w:rsidRPr="00F0599A">
              <w:t>месяцев</w:t>
            </w:r>
            <w:r w:rsidR="00C34BEB" w:rsidRPr="00F0599A">
              <w:t xml:space="preserve"> </w:t>
            </w:r>
            <w:r w:rsidRPr="00F0599A">
              <w:t>и</w:t>
            </w:r>
            <w:r w:rsidR="00C34BEB" w:rsidRPr="00F0599A">
              <w:t xml:space="preserve"> </w:t>
            </w:r>
            <w:r w:rsidRPr="00F0599A">
              <w:t>менее</w:t>
            </w:r>
          </w:p>
        </w:tc>
        <w:tc>
          <w:tcPr>
            <w:tcW w:w="521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100</w:t>
            </w:r>
          </w:p>
        </w:tc>
      </w:tr>
      <w:tr w:rsidR="00547CC9" w:rsidRPr="00F0599A" w:rsidTr="00F0599A">
        <w:trPr>
          <w:trHeight w:val="245"/>
          <w:jc w:val="center"/>
        </w:trPr>
        <w:tc>
          <w:tcPr>
            <w:tcW w:w="4152"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От</w:t>
            </w:r>
            <w:r w:rsidR="00C34BEB" w:rsidRPr="00F0599A">
              <w:t xml:space="preserve"> </w:t>
            </w:r>
            <w:r w:rsidRPr="00F0599A">
              <w:t>6</w:t>
            </w:r>
            <w:r w:rsidR="00C34BEB" w:rsidRPr="00F0599A">
              <w:t xml:space="preserve"> </w:t>
            </w:r>
            <w:r w:rsidRPr="00F0599A">
              <w:t>до</w:t>
            </w:r>
            <w:r w:rsidR="00C34BEB" w:rsidRPr="00F0599A">
              <w:t xml:space="preserve"> </w:t>
            </w:r>
            <w:r w:rsidRPr="00F0599A">
              <w:t>12</w:t>
            </w:r>
            <w:r w:rsidR="00C34BEB" w:rsidRPr="00F0599A">
              <w:t xml:space="preserve"> </w:t>
            </w:r>
            <w:r w:rsidRPr="00F0599A">
              <w:t>месяцев</w:t>
            </w:r>
          </w:p>
        </w:tc>
        <w:tc>
          <w:tcPr>
            <w:tcW w:w="521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50</w:t>
            </w:r>
          </w:p>
        </w:tc>
      </w:tr>
      <w:tr w:rsidR="00547CC9" w:rsidRPr="00F0599A" w:rsidTr="00F0599A">
        <w:trPr>
          <w:trHeight w:val="245"/>
          <w:jc w:val="center"/>
        </w:trPr>
        <w:tc>
          <w:tcPr>
            <w:tcW w:w="4152"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От</w:t>
            </w:r>
            <w:r w:rsidR="00C34BEB" w:rsidRPr="00F0599A">
              <w:t xml:space="preserve"> </w:t>
            </w:r>
            <w:r w:rsidRPr="00F0599A">
              <w:t>12</w:t>
            </w:r>
            <w:r w:rsidR="00C34BEB" w:rsidRPr="00F0599A">
              <w:t xml:space="preserve"> </w:t>
            </w:r>
            <w:r w:rsidRPr="00F0599A">
              <w:t>месяцев</w:t>
            </w:r>
            <w:r w:rsidR="00C34BEB" w:rsidRPr="00F0599A">
              <w:t xml:space="preserve"> </w:t>
            </w:r>
            <w:r w:rsidRPr="00F0599A">
              <w:t>и</w:t>
            </w:r>
            <w:r w:rsidR="00C34BEB" w:rsidRPr="00F0599A">
              <w:t xml:space="preserve"> </w:t>
            </w:r>
            <w:r w:rsidRPr="00F0599A">
              <w:t>более</w:t>
            </w:r>
          </w:p>
        </w:tc>
        <w:tc>
          <w:tcPr>
            <w:tcW w:w="521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20</w:t>
            </w:r>
          </w:p>
        </w:tc>
      </w:tr>
    </w:tbl>
    <w:p w:rsidR="00547CC9" w:rsidRPr="00F0599A" w:rsidRDefault="00547CC9" w:rsidP="00F0599A">
      <w:pPr>
        <w:widowControl w:val="0"/>
        <w:tabs>
          <w:tab w:val="left" w:pos="1134"/>
        </w:tabs>
        <w:ind w:firstLine="709"/>
        <w:rPr>
          <w:szCs w:val="28"/>
        </w:rPr>
      </w:pPr>
    </w:p>
    <w:p w:rsidR="00547CC9" w:rsidRPr="00F0599A" w:rsidRDefault="00547CC9" w:rsidP="00F0599A">
      <w:pPr>
        <w:widowControl w:val="0"/>
        <w:tabs>
          <w:tab w:val="left" w:pos="1134"/>
        </w:tabs>
        <w:ind w:firstLine="709"/>
        <w:rPr>
          <w:szCs w:val="28"/>
        </w:rPr>
      </w:pPr>
      <w:r w:rsidRPr="00F0599A">
        <w:rPr>
          <w:szCs w:val="28"/>
        </w:rPr>
        <w:t>Вес</w:t>
      </w:r>
      <w:r w:rsidR="00C34BEB" w:rsidRPr="00F0599A">
        <w:rPr>
          <w:szCs w:val="28"/>
        </w:rPr>
        <w:t xml:space="preserve"> </w:t>
      </w:r>
      <w:r w:rsidRPr="00F0599A">
        <w:rPr>
          <w:szCs w:val="28"/>
        </w:rPr>
        <w:t>показателя</w:t>
      </w:r>
      <w:r w:rsidR="00C34BEB" w:rsidRPr="00F0599A">
        <w:rPr>
          <w:szCs w:val="28"/>
        </w:rPr>
        <w:t xml:space="preserve"> </w:t>
      </w:r>
      <w:r w:rsidRPr="00F0599A">
        <w:rPr>
          <w:szCs w:val="28"/>
        </w:rPr>
        <w:t>0,5</w:t>
      </w:r>
    </w:p>
    <w:p w:rsidR="00547CC9" w:rsidRPr="00F0599A" w:rsidRDefault="00547CC9" w:rsidP="00F0599A">
      <w:pPr>
        <w:widowControl w:val="0"/>
        <w:tabs>
          <w:tab w:val="left" w:pos="1134"/>
        </w:tabs>
        <w:ind w:firstLine="709"/>
        <w:rPr>
          <w:szCs w:val="28"/>
        </w:rPr>
      </w:pPr>
      <w:r w:rsidRPr="00F0599A">
        <w:rPr>
          <w:szCs w:val="28"/>
        </w:rPr>
        <w:t>Общая</w:t>
      </w:r>
      <w:r w:rsidR="00C34BEB" w:rsidRPr="00F0599A">
        <w:rPr>
          <w:szCs w:val="28"/>
        </w:rPr>
        <w:t xml:space="preserve"> </w:t>
      </w:r>
      <w:r w:rsidRPr="00F0599A">
        <w:rPr>
          <w:szCs w:val="28"/>
        </w:rPr>
        <w:t>сумма</w:t>
      </w:r>
      <w:r w:rsidR="00C34BEB" w:rsidRPr="00F0599A">
        <w:rPr>
          <w:szCs w:val="28"/>
        </w:rPr>
        <w:t xml:space="preserve"> </w:t>
      </w:r>
      <w:r w:rsidRPr="00F0599A">
        <w:rPr>
          <w:szCs w:val="28"/>
        </w:rPr>
        <w:t>баллов</w:t>
      </w:r>
      <w:r w:rsidR="00C34BEB" w:rsidRPr="00F0599A">
        <w:rPr>
          <w:szCs w:val="28"/>
        </w:rPr>
        <w:t xml:space="preserve"> </w:t>
      </w:r>
      <w:r w:rsidRPr="00F0599A">
        <w:rPr>
          <w:szCs w:val="28"/>
        </w:rPr>
        <w:t>по</w:t>
      </w:r>
      <w:r w:rsidR="00C34BEB" w:rsidRPr="00F0599A">
        <w:rPr>
          <w:szCs w:val="28"/>
        </w:rPr>
        <w:t xml:space="preserve"> </w:t>
      </w:r>
      <w:r w:rsidRPr="00F0599A">
        <w:rPr>
          <w:szCs w:val="28"/>
        </w:rPr>
        <w:t>разделу</w:t>
      </w:r>
      <w:r w:rsidR="00C34BEB" w:rsidRPr="00F0599A">
        <w:rPr>
          <w:szCs w:val="28"/>
        </w:rPr>
        <w:t xml:space="preserve"> </w:t>
      </w:r>
      <w:r w:rsidRPr="00F0599A">
        <w:rPr>
          <w:szCs w:val="28"/>
        </w:rPr>
        <w:t>"Дополнительные</w:t>
      </w:r>
      <w:r w:rsidR="00C34BEB" w:rsidRPr="00F0599A">
        <w:rPr>
          <w:szCs w:val="28"/>
        </w:rPr>
        <w:t xml:space="preserve"> </w:t>
      </w:r>
      <w:r w:rsidRPr="00F0599A">
        <w:rPr>
          <w:szCs w:val="28"/>
        </w:rPr>
        <w:t>объективные</w:t>
      </w:r>
      <w:r w:rsidR="00C34BEB" w:rsidRPr="00F0599A">
        <w:rPr>
          <w:szCs w:val="28"/>
        </w:rPr>
        <w:t xml:space="preserve"> </w:t>
      </w:r>
      <w:r w:rsidRPr="00F0599A">
        <w:rPr>
          <w:szCs w:val="28"/>
        </w:rPr>
        <w:t>факторы</w:t>
      </w:r>
      <w:r w:rsidR="00C34BEB" w:rsidRPr="00F0599A">
        <w:rPr>
          <w:szCs w:val="28"/>
        </w:rPr>
        <w:t xml:space="preserve"> </w:t>
      </w:r>
      <w:r w:rsidRPr="00F0599A">
        <w:rPr>
          <w:szCs w:val="28"/>
        </w:rPr>
        <w:t>оценки"</w:t>
      </w:r>
      <w:r w:rsidR="00C34BEB" w:rsidRPr="00F0599A">
        <w:rPr>
          <w:szCs w:val="28"/>
        </w:rPr>
        <w:t xml:space="preserve"> </w:t>
      </w:r>
      <w:r w:rsidRPr="00F0599A">
        <w:rPr>
          <w:szCs w:val="28"/>
        </w:rPr>
        <w:t>с</w:t>
      </w:r>
      <w:r w:rsidR="00C34BEB" w:rsidRPr="00F0599A">
        <w:rPr>
          <w:szCs w:val="28"/>
        </w:rPr>
        <w:t xml:space="preserve"> </w:t>
      </w:r>
      <w:r w:rsidRPr="00F0599A">
        <w:rPr>
          <w:szCs w:val="28"/>
        </w:rPr>
        <w:t>учетом</w:t>
      </w:r>
      <w:r w:rsidR="00C34BEB" w:rsidRPr="00F0599A">
        <w:rPr>
          <w:szCs w:val="28"/>
        </w:rPr>
        <w:t xml:space="preserve"> </w:t>
      </w:r>
      <w:r w:rsidRPr="00F0599A">
        <w:rPr>
          <w:szCs w:val="28"/>
        </w:rPr>
        <w:t>веса</w:t>
      </w:r>
      <w:r w:rsidR="00C34BEB" w:rsidRPr="00F0599A">
        <w:rPr>
          <w:szCs w:val="28"/>
        </w:rPr>
        <w:t xml:space="preserve"> </w:t>
      </w:r>
      <w:r w:rsidRPr="00F0599A">
        <w:rPr>
          <w:szCs w:val="28"/>
        </w:rPr>
        <w:t>группы</w:t>
      </w:r>
      <w:r w:rsidR="00C34BEB" w:rsidRPr="00F0599A">
        <w:rPr>
          <w:szCs w:val="28"/>
        </w:rPr>
        <w:t xml:space="preserve"> </w:t>
      </w:r>
      <w:r w:rsidRPr="00F0599A">
        <w:rPr>
          <w:szCs w:val="28"/>
        </w:rPr>
        <w:t>не</w:t>
      </w:r>
      <w:r w:rsidR="00C34BEB" w:rsidRPr="00F0599A">
        <w:rPr>
          <w:szCs w:val="28"/>
        </w:rPr>
        <w:t xml:space="preserve"> </w:t>
      </w:r>
      <w:r w:rsidRPr="00F0599A">
        <w:rPr>
          <w:szCs w:val="28"/>
        </w:rPr>
        <w:t>может</w:t>
      </w:r>
      <w:r w:rsidR="00C34BEB" w:rsidRPr="00F0599A">
        <w:rPr>
          <w:szCs w:val="28"/>
        </w:rPr>
        <w:t xml:space="preserve"> </w:t>
      </w:r>
      <w:r w:rsidRPr="00F0599A">
        <w:rPr>
          <w:szCs w:val="28"/>
        </w:rPr>
        <w:t>превышать</w:t>
      </w:r>
      <w:r w:rsidR="00C34BEB" w:rsidRPr="00F0599A">
        <w:rPr>
          <w:szCs w:val="28"/>
        </w:rPr>
        <w:t xml:space="preserve"> </w:t>
      </w:r>
      <w:r w:rsidRPr="00F0599A">
        <w:rPr>
          <w:szCs w:val="28"/>
        </w:rPr>
        <w:t>5</w:t>
      </w:r>
      <w:r w:rsidR="00C34BEB" w:rsidRPr="00F0599A">
        <w:rPr>
          <w:szCs w:val="28"/>
        </w:rPr>
        <w:t xml:space="preserve"> </w:t>
      </w:r>
      <w:r w:rsidRPr="00F0599A">
        <w:rPr>
          <w:szCs w:val="28"/>
        </w:rPr>
        <w:t>баллов.</w:t>
      </w:r>
    </w:p>
    <w:p w:rsidR="00547CC9" w:rsidRPr="00F0599A" w:rsidRDefault="00547CC9" w:rsidP="00F0599A">
      <w:pPr>
        <w:widowControl w:val="0"/>
        <w:tabs>
          <w:tab w:val="left" w:pos="1134"/>
        </w:tabs>
        <w:ind w:firstLine="709"/>
        <w:rPr>
          <w:szCs w:val="28"/>
        </w:rPr>
      </w:pPr>
      <w:r w:rsidRPr="00F0599A">
        <w:rPr>
          <w:szCs w:val="28"/>
        </w:rPr>
        <w:t>Е)</w:t>
      </w:r>
      <w:r w:rsidR="00C34BEB" w:rsidRPr="00F0599A">
        <w:rPr>
          <w:szCs w:val="28"/>
        </w:rPr>
        <w:t xml:space="preserve"> </w:t>
      </w:r>
      <w:r w:rsidRPr="00F0599A">
        <w:rPr>
          <w:szCs w:val="28"/>
        </w:rPr>
        <w:t>Дополнительные</w:t>
      </w:r>
      <w:r w:rsidR="00C34BEB" w:rsidRPr="00F0599A">
        <w:rPr>
          <w:szCs w:val="28"/>
        </w:rPr>
        <w:t xml:space="preserve"> </w:t>
      </w:r>
      <w:r w:rsidRPr="00F0599A">
        <w:rPr>
          <w:szCs w:val="28"/>
        </w:rPr>
        <w:t>субъективные</w:t>
      </w:r>
      <w:r w:rsidR="00C34BEB" w:rsidRPr="00F0599A">
        <w:rPr>
          <w:szCs w:val="28"/>
        </w:rPr>
        <w:t xml:space="preserve"> </w:t>
      </w:r>
      <w:r w:rsidRPr="00F0599A">
        <w:rPr>
          <w:szCs w:val="28"/>
        </w:rPr>
        <w:t>факторы</w:t>
      </w:r>
      <w:r w:rsidR="00C34BEB" w:rsidRPr="00F0599A">
        <w:rPr>
          <w:szCs w:val="28"/>
        </w:rPr>
        <w:t xml:space="preserve"> </w:t>
      </w:r>
      <w:r w:rsidRPr="00F0599A">
        <w:rPr>
          <w:szCs w:val="28"/>
        </w:rPr>
        <w:t>оценки.</w:t>
      </w:r>
      <w:r w:rsidR="00C34BEB" w:rsidRPr="00F0599A">
        <w:rPr>
          <w:szCs w:val="28"/>
        </w:rPr>
        <w:t xml:space="preserve"> </w:t>
      </w:r>
      <w:r w:rsidRPr="00F0599A">
        <w:rPr>
          <w:szCs w:val="28"/>
        </w:rPr>
        <w:t>Вес</w:t>
      </w:r>
      <w:r w:rsidR="00C34BEB" w:rsidRPr="00F0599A">
        <w:rPr>
          <w:szCs w:val="28"/>
        </w:rPr>
        <w:t xml:space="preserve"> </w:t>
      </w:r>
      <w:r w:rsidRPr="00F0599A">
        <w:rPr>
          <w:szCs w:val="28"/>
        </w:rPr>
        <w:t>группы</w:t>
      </w:r>
      <w:r w:rsidR="00C34BEB" w:rsidRPr="00F0599A">
        <w:rPr>
          <w:szCs w:val="28"/>
        </w:rPr>
        <w:t xml:space="preserve"> </w:t>
      </w:r>
      <w:r w:rsidRPr="00F0599A">
        <w:rPr>
          <w:szCs w:val="28"/>
        </w:rPr>
        <w:t>0,05</w:t>
      </w:r>
    </w:p>
    <w:p w:rsidR="00547CC9" w:rsidRPr="00F0599A" w:rsidRDefault="00547CC9" w:rsidP="00F0599A">
      <w:pPr>
        <w:widowControl w:val="0"/>
        <w:tabs>
          <w:tab w:val="left" w:pos="1134"/>
        </w:tabs>
        <w:ind w:firstLine="709"/>
        <w:rPr>
          <w:szCs w:val="28"/>
        </w:rPr>
      </w:pPr>
      <w:r w:rsidRPr="00F0599A">
        <w:rPr>
          <w:szCs w:val="28"/>
        </w:rPr>
        <w:t>В</w:t>
      </w:r>
      <w:r w:rsidR="00C34BEB" w:rsidRPr="00F0599A">
        <w:rPr>
          <w:szCs w:val="28"/>
        </w:rPr>
        <w:t xml:space="preserve"> </w:t>
      </w:r>
      <w:r w:rsidRPr="00F0599A">
        <w:rPr>
          <w:szCs w:val="28"/>
        </w:rPr>
        <w:t>данном</w:t>
      </w:r>
      <w:r w:rsidR="00C34BEB" w:rsidRPr="00F0599A">
        <w:rPr>
          <w:szCs w:val="28"/>
        </w:rPr>
        <w:t xml:space="preserve"> </w:t>
      </w:r>
      <w:r w:rsidRPr="00F0599A">
        <w:rPr>
          <w:szCs w:val="28"/>
        </w:rPr>
        <w:t>разделе</w:t>
      </w:r>
      <w:r w:rsidR="00C34BEB" w:rsidRPr="00F0599A">
        <w:rPr>
          <w:szCs w:val="28"/>
        </w:rPr>
        <w:t xml:space="preserve"> </w:t>
      </w:r>
      <w:r w:rsidRPr="00F0599A">
        <w:rPr>
          <w:szCs w:val="28"/>
        </w:rPr>
        <w:t>оцениваются</w:t>
      </w:r>
      <w:r w:rsidR="00C34BEB" w:rsidRPr="00F0599A">
        <w:rPr>
          <w:szCs w:val="28"/>
        </w:rPr>
        <w:t xml:space="preserve"> </w:t>
      </w:r>
      <w:r w:rsidRPr="00F0599A">
        <w:rPr>
          <w:szCs w:val="28"/>
        </w:rPr>
        <w:t>субъективные</w:t>
      </w:r>
      <w:r w:rsidR="00C34BEB" w:rsidRPr="00F0599A">
        <w:rPr>
          <w:szCs w:val="28"/>
        </w:rPr>
        <w:t xml:space="preserve"> </w:t>
      </w:r>
      <w:r w:rsidRPr="00F0599A">
        <w:rPr>
          <w:szCs w:val="28"/>
        </w:rPr>
        <w:t>факторы,</w:t>
      </w:r>
      <w:r w:rsidR="00C34BEB" w:rsidRPr="00F0599A">
        <w:rPr>
          <w:szCs w:val="28"/>
        </w:rPr>
        <w:t xml:space="preserve"> </w:t>
      </w:r>
      <w:r w:rsidRPr="00F0599A">
        <w:rPr>
          <w:szCs w:val="28"/>
        </w:rPr>
        <w:t>влияющие</w:t>
      </w:r>
      <w:r w:rsidR="00C34BEB" w:rsidRPr="00F0599A">
        <w:rPr>
          <w:szCs w:val="28"/>
        </w:rPr>
        <w:t xml:space="preserve"> </w:t>
      </w:r>
      <w:r w:rsidRPr="00F0599A">
        <w:rPr>
          <w:szCs w:val="28"/>
        </w:rPr>
        <w:t>на</w:t>
      </w:r>
      <w:r w:rsidR="00C34BEB" w:rsidRPr="00F0599A">
        <w:rPr>
          <w:szCs w:val="28"/>
        </w:rPr>
        <w:t xml:space="preserve"> </w:t>
      </w:r>
      <w:r w:rsidRPr="00F0599A">
        <w:rPr>
          <w:szCs w:val="28"/>
        </w:rPr>
        <w:t>кредитные</w:t>
      </w:r>
      <w:r w:rsidR="00C34BEB" w:rsidRPr="00F0599A">
        <w:rPr>
          <w:szCs w:val="28"/>
        </w:rPr>
        <w:t xml:space="preserve"> </w:t>
      </w:r>
      <w:r w:rsidRPr="00F0599A">
        <w:rPr>
          <w:szCs w:val="28"/>
        </w:rPr>
        <w:t>риски.</w:t>
      </w:r>
      <w:r w:rsidR="00C34BEB" w:rsidRPr="00F0599A">
        <w:rPr>
          <w:szCs w:val="28"/>
        </w:rPr>
        <w:t xml:space="preserve"> </w:t>
      </w:r>
      <w:r w:rsidRPr="00F0599A">
        <w:rPr>
          <w:szCs w:val="28"/>
        </w:rPr>
        <w:t>Степень</w:t>
      </w:r>
      <w:r w:rsidR="00C34BEB" w:rsidRPr="00F0599A">
        <w:rPr>
          <w:szCs w:val="28"/>
        </w:rPr>
        <w:t xml:space="preserve"> </w:t>
      </w:r>
      <w:r w:rsidRPr="00F0599A">
        <w:rPr>
          <w:szCs w:val="28"/>
        </w:rPr>
        <w:t>влияния</w:t>
      </w:r>
      <w:r w:rsidR="00C34BEB" w:rsidRPr="00F0599A">
        <w:rPr>
          <w:szCs w:val="28"/>
        </w:rPr>
        <w:t xml:space="preserve"> </w:t>
      </w:r>
      <w:r w:rsidRPr="00F0599A">
        <w:rPr>
          <w:szCs w:val="28"/>
        </w:rPr>
        <w:t>этих</w:t>
      </w:r>
      <w:r w:rsidR="00C34BEB" w:rsidRPr="00F0599A">
        <w:rPr>
          <w:szCs w:val="28"/>
        </w:rPr>
        <w:t xml:space="preserve"> </w:t>
      </w:r>
      <w:r w:rsidRPr="00F0599A">
        <w:rPr>
          <w:szCs w:val="28"/>
        </w:rPr>
        <w:t>факторов</w:t>
      </w:r>
      <w:r w:rsidR="00C34BEB" w:rsidRPr="00F0599A">
        <w:rPr>
          <w:szCs w:val="28"/>
        </w:rPr>
        <w:t xml:space="preserve"> </w:t>
      </w:r>
      <w:r w:rsidRPr="00F0599A">
        <w:rPr>
          <w:szCs w:val="28"/>
        </w:rPr>
        <w:t>зависит</w:t>
      </w:r>
      <w:r w:rsidR="00C34BEB" w:rsidRPr="00F0599A">
        <w:rPr>
          <w:szCs w:val="28"/>
        </w:rPr>
        <w:t xml:space="preserve"> </w:t>
      </w:r>
      <w:r w:rsidRPr="00F0599A">
        <w:rPr>
          <w:szCs w:val="28"/>
        </w:rPr>
        <w:t>от</w:t>
      </w:r>
      <w:r w:rsidR="00C34BEB" w:rsidRPr="00F0599A">
        <w:rPr>
          <w:szCs w:val="28"/>
        </w:rPr>
        <w:t xml:space="preserve"> </w:t>
      </w:r>
      <w:r w:rsidRPr="00F0599A">
        <w:rPr>
          <w:szCs w:val="28"/>
        </w:rPr>
        <w:t>различных</w:t>
      </w:r>
      <w:r w:rsidR="00C34BEB" w:rsidRPr="00F0599A">
        <w:rPr>
          <w:szCs w:val="28"/>
        </w:rPr>
        <w:t xml:space="preserve"> </w:t>
      </w:r>
      <w:r w:rsidRPr="00F0599A">
        <w:rPr>
          <w:szCs w:val="28"/>
        </w:rPr>
        <w:t>особенностей</w:t>
      </w:r>
      <w:r w:rsidR="00C34BEB" w:rsidRPr="00F0599A">
        <w:rPr>
          <w:szCs w:val="28"/>
        </w:rPr>
        <w:t xml:space="preserve"> </w:t>
      </w:r>
      <w:r w:rsidRPr="00F0599A">
        <w:rPr>
          <w:szCs w:val="28"/>
        </w:rPr>
        <w:t>функционирования</w:t>
      </w:r>
      <w:r w:rsidR="00C34BEB" w:rsidRPr="00F0599A">
        <w:rPr>
          <w:szCs w:val="28"/>
        </w:rPr>
        <w:t xml:space="preserve"> </w:t>
      </w:r>
      <w:r w:rsidRPr="00F0599A">
        <w:rPr>
          <w:szCs w:val="28"/>
        </w:rPr>
        <w:t>предприятия-клиента.</w:t>
      </w:r>
    </w:p>
    <w:p w:rsidR="00547CC9" w:rsidRPr="00F0599A" w:rsidRDefault="00547CC9" w:rsidP="00F0599A">
      <w:pPr>
        <w:widowControl w:val="0"/>
        <w:tabs>
          <w:tab w:val="left" w:pos="1134"/>
        </w:tabs>
        <w:ind w:firstLine="709"/>
        <w:rPr>
          <w:szCs w:val="28"/>
        </w:rPr>
      </w:pPr>
      <w:r w:rsidRPr="00F0599A">
        <w:rPr>
          <w:szCs w:val="28"/>
        </w:rPr>
        <w:t>По</w:t>
      </w:r>
      <w:r w:rsidR="00C34BEB" w:rsidRPr="00F0599A">
        <w:rPr>
          <w:szCs w:val="28"/>
        </w:rPr>
        <w:t xml:space="preserve"> </w:t>
      </w:r>
      <w:r w:rsidRPr="00F0599A">
        <w:rPr>
          <w:szCs w:val="28"/>
        </w:rPr>
        <w:t>каждому</w:t>
      </w:r>
      <w:r w:rsidR="00C34BEB" w:rsidRPr="00F0599A">
        <w:rPr>
          <w:szCs w:val="28"/>
        </w:rPr>
        <w:t xml:space="preserve"> </w:t>
      </w:r>
      <w:r w:rsidRPr="00F0599A">
        <w:rPr>
          <w:szCs w:val="28"/>
        </w:rPr>
        <w:t>из</w:t>
      </w:r>
      <w:r w:rsidR="00C34BEB" w:rsidRPr="00F0599A">
        <w:rPr>
          <w:szCs w:val="28"/>
        </w:rPr>
        <w:t xml:space="preserve"> </w:t>
      </w:r>
      <w:r w:rsidRPr="00F0599A">
        <w:rPr>
          <w:szCs w:val="28"/>
        </w:rPr>
        <w:t>предложенных</w:t>
      </w:r>
      <w:r w:rsidR="00C34BEB" w:rsidRPr="00F0599A">
        <w:rPr>
          <w:szCs w:val="28"/>
        </w:rPr>
        <w:t xml:space="preserve"> </w:t>
      </w:r>
      <w:r w:rsidRPr="00F0599A">
        <w:rPr>
          <w:szCs w:val="28"/>
        </w:rPr>
        <w:t>параметров</w:t>
      </w:r>
      <w:r w:rsidR="00C34BEB" w:rsidRPr="00F0599A">
        <w:rPr>
          <w:szCs w:val="28"/>
        </w:rPr>
        <w:t xml:space="preserve"> </w:t>
      </w:r>
      <w:r w:rsidRPr="00F0599A">
        <w:rPr>
          <w:szCs w:val="28"/>
        </w:rPr>
        <w:t>кредитным</w:t>
      </w:r>
      <w:r w:rsidR="00C34BEB" w:rsidRPr="00F0599A">
        <w:rPr>
          <w:szCs w:val="28"/>
        </w:rPr>
        <w:t xml:space="preserve"> </w:t>
      </w:r>
      <w:r w:rsidRPr="00F0599A">
        <w:rPr>
          <w:szCs w:val="28"/>
        </w:rPr>
        <w:t>работником</w:t>
      </w:r>
      <w:r w:rsidR="00C34BEB" w:rsidRPr="00F0599A">
        <w:rPr>
          <w:szCs w:val="28"/>
        </w:rPr>
        <w:t xml:space="preserve"> </w:t>
      </w:r>
      <w:r w:rsidRPr="00F0599A">
        <w:rPr>
          <w:szCs w:val="28"/>
        </w:rPr>
        <w:t>выбирается</w:t>
      </w:r>
      <w:r w:rsidR="00C34BEB" w:rsidRPr="00F0599A">
        <w:rPr>
          <w:szCs w:val="28"/>
        </w:rPr>
        <w:t xml:space="preserve"> </w:t>
      </w:r>
      <w:r w:rsidRPr="00F0599A">
        <w:rPr>
          <w:szCs w:val="28"/>
        </w:rPr>
        <w:t>только</w:t>
      </w:r>
      <w:r w:rsidR="00C34BEB" w:rsidRPr="00F0599A">
        <w:rPr>
          <w:szCs w:val="28"/>
        </w:rPr>
        <w:t xml:space="preserve"> </w:t>
      </w:r>
      <w:r w:rsidRPr="00F0599A">
        <w:rPr>
          <w:szCs w:val="28"/>
        </w:rPr>
        <w:t>один</w:t>
      </w:r>
      <w:r w:rsidR="00C34BEB" w:rsidRPr="00F0599A">
        <w:rPr>
          <w:szCs w:val="28"/>
        </w:rPr>
        <w:t xml:space="preserve"> </w:t>
      </w:r>
      <w:r w:rsidRPr="00F0599A">
        <w:rPr>
          <w:szCs w:val="28"/>
        </w:rPr>
        <w:t>вариант,</w:t>
      </w:r>
      <w:r w:rsidR="00C34BEB" w:rsidRPr="00F0599A">
        <w:rPr>
          <w:szCs w:val="28"/>
        </w:rPr>
        <w:t xml:space="preserve"> </w:t>
      </w:r>
      <w:r w:rsidRPr="00F0599A">
        <w:rPr>
          <w:szCs w:val="28"/>
        </w:rPr>
        <w:t>оценка</w:t>
      </w:r>
      <w:r w:rsidR="00C34BEB" w:rsidRPr="00F0599A">
        <w:rPr>
          <w:szCs w:val="28"/>
        </w:rPr>
        <w:t xml:space="preserve"> </w:t>
      </w:r>
      <w:r w:rsidRPr="00F0599A">
        <w:rPr>
          <w:szCs w:val="28"/>
        </w:rPr>
        <w:t>по</w:t>
      </w:r>
      <w:r w:rsidR="00C34BEB" w:rsidRPr="00F0599A">
        <w:rPr>
          <w:szCs w:val="28"/>
        </w:rPr>
        <w:t xml:space="preserve"> </w:t>
      </w:r>
      <w:r w:rsidRPr="00F0599A">
        <w:rPr>
          <w:szCs w:val="28"/>
        </w:rPr>
        <w:t>которому</w:t>
      </w:r>
      <w:r w:rsidR="00C34BEB" w:rsidRPr="00F0599A">
        <w:rPr>
          <w:szCs w:val="28"/>
        </w:rPr>
        <w:t xml:space="preserve"> </w:t>
      </w:r>
      <w:r w:rsidRPr="00F0599A">
        <w:rPr>
          <w:szCs w:val="28"/>
        </w:rPr>
        <w:t>с</w:t>
      </w:r>
      <w:r w:rsidR="00C34BEB" w:rsidRPr="00F0599A">
        <w:rPr>
          <w:szCs w:val="28"/>
        </w:rPr>
        <w:t xml:space="preserve"> </w:t>
      </w:r>
      <w:r w:rsidRPr="00F0599A">
        <w:rPr>
          <w:szCs w:val="28"/>
        </w:rPr>
        <w:t>учетом</w:t>
      </w:r>
      <w:r w:rsidR="00C34BEB" w:rsidRPr="00F0599A">
        <w:rPr>
          <w:szCs w:val="28"/>
        </w:rPr>
        <w:t xml:space="preserve"> </w:t>
      </w:r>
      <w:r w:rsidRPr="00F0599A">
        <w:rPr>
          <w:szCs w:val="28"/>
        </w:rPr>
        <w:t>веса</w:t>
      </w:r>
      <w:r w:rsidR="00C34BEB" w:rsidRPr="00F0599A">
        <w:rPr>
          <w:szCs w:val="28"/>
        </w:rPr>
        <w:t xml:space="preserve"> </w:t>
      </w:r>
      <w:r w:rsidRPr="00F0599A">
        <w:rPr>
          <w:szCs w:val="28"/>
        </w:rPr>
        <w:t>параметра</w:t>
      </w:r>
      <w:r w:rsidR="00C34BEB" w:rsidRPr="00F0599A">
        <w:rPr>
          <w:szCs w:val="28"/>
        </w:rPr>
        <w:t xml:space="preserve"> </w:t>
      </w:r>
      <w:r w:rsidRPr="00F0599A">
        <w:rPr>
          <w:szCs w:val="28"/>
        </w:rPr>
        <w:t>и</w:t>
      </w:r>
      <w:r w:rsidR="00C34BEB" w:rsidRPr="00F0599A">
        <w:rPr>
          <w:szCs w:val="28"/>
        </w:rPr>
        <w:t xml:space="preserve"> </w:t>
      </w:r>
      <w:r w:rsidRPr="00F0599A">
        <w:rPr>
          <w:szCs w:val="28"/>
        </w:rPr>
        <w:t>веса</w:t>
      </w:r>
      <w:r w:rsidR="00C34BEB" w:rsidRPr="00F0599A">
        <w:rPr>
          <w:szCs w:val="28"/>
        </w:rPr>
        <w:t xml:space="preserve"> </w:t>
      </w:r>
      <w:r w:rsidRPr="00F0599A">
        <w:rPr>
          <w:szCs w:val="28"/>
        </w:rPr>
        <w:t>фактора</w:t>
      </w:r>
      <w:r w:rsidR="00C34BEB" w:rsidRPr="00F0599A">
        <w:rPr>
          <w:szCs w:val="28"/>
        </w:rPr>
        <w:t xml:space="preserve"> </w:t>
      </w:r>
      <w:r w:rsidRPr="00F0599A">
        <w:rPr>
          <w:szCs w:val="28"/>
        </w:rPr>
        <w:t>входит</w:t>
      </w:r>
      <w:r w:rsidR="00C34BEB" w:rsidRPr="00F0599A">
        <w:rPr>
          <w:szCs w:val="28"/>
        </w:rPr>
        <w:t xml:space="preserve"> </w:t>
      </w:r>
      <w:r w:rsidRPr="00F0599A">
        <w:rPr>
          <w:szCs w:val="28"/>
        </w:rPr>
        <w:t>в</w:t>
      </w:r>
      <w:r w:rsidR="00C34BEB" w:rsidRPr="00F0599A">
        <w:rPr>
          <w:szCs w:val="28"/>
        </w:rPr>
        <w:t xml:space="preserve"> </w:t>
      </w:r>
      <w:r w:rsidRPr="00F0599A">
        <w:rPr>
          <w:szCs w:val="28"/>
        </w:rPr>
        <w:t>составную</w:t>
      </w:r>
      <w:r w:rsidR="00C34BEB" w:rsidRPr="00F0599A">
        <w:rPr>
          <w:szCs w:val="28"/>
        </w:rPr>
        <w:t xml:space="preserve"> </w:t>
      </w:r>
      <w:r w:rsidRPr="00F0599A">
        <w:rPr>
          <w:szCs w:val="28"/>
        </w:rPr>
        <w:t>оценку</w:t>
      </w:r>
      <w:r w:rsidR="00C34BEB" w:rsidRPr="00F0599A">
        <w:rPr>
          <w:szCs w:val="28"/>
        </w:rPr>
        <w:t xml:space="preserve"> </w:t>
      </w:r>
      <w:r w:rsidRPr="00F0599A">
        <w:rPr>
          <w:szCs w:val="28"/>
        </w:rPr>
        <w:t>по</w:t>
      </w:r>
      <w:r w:rsidR="00C34BEB" w:rsidRPr="00F0599A">
        <w:rPr>
          <w:szCs w:val="28"/>
        </w:rPr>
        <w:t xml:space="preserve"> </w:t>
      </w:r>
      <w:r w:rsidRPr="00F0599A">
        <w:rPr>
          <w:szCs w:val="28"/>
        </w:rPr>
        <w:t>данному</w:t>
      </w:r>
      <w:r w:rsidR="00C34BEB" w:rsidRPr="00F0599A">
        <w:rPr>
          <w:szCs w:val="28"/>
        </w:rPr>
        <w:t xml:space="preserve"> </w:t>
      </w:r>
      <w:r w:rsidRPr="00F0599A">
        <w:rPr>
          <w:szCs w:val="28"/>
        </w:rPr>
        <w:t>разделу.</w:t>
      </w:r>
    </w:p>
    <w:p w:rsidR="00547CC9" w:rsidRPr="00F0599A" w:rsidRDefault="00547CC9" w:rsidP="00F0599A">
      <w:pPr>
        <w:widowControl w:val="0"/>
        <w:tabs>
          <w:tab w:val="left" w:pos="1134"/>
        </w:tabs>
        <w:ind w:firstLine="709"/>
        <w:rPr>
          <w:szCs w:val="28"/>
        </w:rPr>
      </w:pPr>
      <w:r w:rsidRPr="00F0599A">
        <w:rPr>
          <w:szCs w:val="28"/>
        </w:rPr>
        <w:t>Для</w:t>
      </w:r>
      <w:r w:rsidR="00C34BEB" w:rsidRPr="00F0599A">
        <w:rPr>
          <w:szCs w:val="28"/>
        </w:rPr>
        <w:t xml:space="preserve"> </w:t>
      </w:r>
      <w:r w:rsidRPr="00F0599A">
        <w:rPr>
          <w:szCs w:val="28"/>
        </w:rPr>
        <w:t>оценки</w:t>
      </w:r>
      <w:r w:rsidR="00C34BEB" w:rsidRPr="00F0599A">
        <w:rPr>
          <w:szCs w:val="28"/>
        </w:rPr>
        <w:t xml:space="preserve"> </w:t>
      </w:r>
      <w:r w:rsidRPr="00F0599A">
        <w:rPr>
          <w:szCs w:val="28"/>
        </w:rPr>
        <w:t>субъективных</w:t>
      </w:r>
      <w:r w:rsidR="00C34BEB" w:rsidRPr="00F0599A">
        <w:rPr>
          <w:szCs w:val="28"/>
        </w:rPr>
        <w:t xml:space="preserve"> </w:t>
      </w:r>
      <w:r w:rsidRPr="00F0599A">
        <w:rPr>
          <w:szCs w:val="28"/>
        </w:rPr>
        <w:t>факторов</w:t>
      </w:r>
      <w:r w:rsidR="00C34BEB" w:rsidRPr="00F0599A">
        <w:rPr>
          <w:szCs w:val="28"/>
        </w:rPr>
        <w:t xml:space="preserve"> </w:t>
      </w:r>
      <w:r w:rsidRPr="00F0599A">
        <w:rPr>
          <w:szCs w:val="28"/>
        </w:rPr>
        <w:t>применяются</w:t>
      </w:r>
      <w:r w:rsidR="00C34BEB" w:rsidRPr="00F0599A">
        <w:rPr>
          <w:szCs w:val="28"/>
        </w:rPr>
        <w:t xml:space="preserve"> </w:t>
      </w:r>
      <w:r w:rsidRPr="00F0599A">
        <w:rPr>
          <w:szCs w:val="28"/>
        </w:rPr>
        <w:t>следующие</w:t>
      </w:r>
      <w:r w:rsidR="00C34BEB" w:rsidRPr="00F0599A">
        <w:rPr>
          <w:szCs w:val="28"/>
        </w:rPr>
        <w:t xml:space="preserve"> </w:t>
      </w:r>
      <w:r w:rsidRPr="00F0599A">
        <w:rPr>
          <w:szCs w:val="28"/>
        </w:rPr>
        <w:t>параметры:</w:t>
      </w:r>
    </w:p>
    <w:p w:rsidR="00547CC9" w:rsidRPr="00F0599A" w:rsidRDefault="00547CC9" w:rsidP="00F0599A">
      <w:pPr>
        <w:widowControl w:val="0"/>
        <w:tabs>
          <w:tab w:val="left" w:pos="1134"/>
        </w:tabs>
        <w:ind w:firstLine="709"/>
        <w:rPr>
          <w:szCs w:val="28"/>
        </w:rPr>
      </w:pPr>
    </w:p>
    <w:p w:rsidR="00F0599A" w:rsidRDefault="00547CC9" w:rsidP="00F0599A">
      <w:pPr>
        <w:widowControl w:val="0"/>
        <w:tabs>
          <w:tab w:val="left" w:pos="1134"/>
        </w:tabs>
        <w:ind w:firstLine="709"/>
        <w:jc w:val="right"/>
        <w:rPr>
          <w:szCs w:val="28"/>
          <w:lang w:val="uk-UA"/>
        </w:rPr>
      </w:pPr>
      <w:r w:rsidRPr="00F0599A">
        <w:rPr>
          <w:szCs w:val="28"/>
        </w:rPr>
        <w:t>Таблица</w:t>
      </w:r>
      <w:r w:rsidR="00C34BEB" w:rsidRPr="00F0599A">
        <w:rPr>
          <w:szCs w:val="28"/>
        </w:rPr>
        <w:t xml:space="preserve"> </w:t>
      </w:r>
      <w:r w:rsidRPr="00F0599A">
        <w:rPr>
          <w:szCs w:val="28"/>
        </w:rPr>
        <w:t>2.12</w:t>
      </w:r>
      <w:r w:rsidR="00C34BEB" w:rsidRPr="00F0599A">
        <w:rPr>
          <w:szCs w:val="28"/>
        </w:rPr>
        <w:t xml:space="preserve"> </w:t>
      </w:r>
    </w:p>
    <w:p w:rsidR="00547CC9" w:rsidRPr="00F0599A" w:rsidRDefault="00547CC9" w:rsidP="00F0599A">
      <w:pPr>
        <w:widowControl w:val="0"/>
        <w:tabs>
          <w:tab w:val="left" w:pos="1134"/>
        </w:tabs>
        <w:ind w:firstLine="709"/>
        <w:rPr>
          <w:szCs w:val="28"/>
        </w:rPr>
      </w:pPr>
      <w:r w:rsidRPr="00F0599A">
        <w:rPr>
          <w:szCs w:val="28"/>
        </w:rPr>
        <w:t>Удельный</w:t>
      </w:r>
      <w:r w:rsidR="00C34BEB" w:rsidRPr="00F0599A">
        <w:rPr>
          <w:szCs w:val="28"/>
        </w:rPr>
        <w:t xml:space="preserve"> </w:t>
      </w:r>
      <w:r w:rsidRPr="00F0599A">
        <w:rPr>
          <w:szCs w:val="28"/>
        </w:rPr>
        <w:t>вес</w:t>
      </w:r>
      <w:r w:rsidR="00C34BEB" w:rsidRPr="00F0599A">
        <w:rPr>
          <w:szCs w:val="28"/>
        </w:rPr>
        <w:t xml:space="preserve"> </w:t>
      </w:r>
      <w:r w:rsidRPr="00F0599A">
        <w:rPr>
          <w:szCs w:val="28"/>
        </w:rPr>
        <w:t>субъективных</w:t>
      </w:r>
      <w:r w:rsidR="00C34BEB" w:rsidRPr="00F0599A">
        <w:rPr>
          <w:szCs w:val="28"/>
        </w:rPr>
        <w:t xml:space="preserve"> </w:t>
      </w:r>
      <w:r w:rsidRPr="00F0599A">
        <w:rPr>
          <w:szCs w:val="28"/>
        </w:rPr>
        <w:t>факторов</w:t>
      </w:r>
    </w:p>
    <w:tbl>
      <w:tblPr>
        <w:tblW w:w="9421" w:type="dxa"/>
        <w:tblInd w:w="40" w:type="dxa"/>
        <w:tblLayout w:type="fixed"/>
        <w:tblCellMar>
          <w:left w:w="40" w:type="dxa"/>
          <w:right w:w="40" w:type="dxa"/>
        </w:tblCellMar>
        <w:tblLook w:val="0000" w:firstRow="0" w:lastRow="0" w:firstColumn="0" w:lastColumn="0" w:noHBand="0" w:noVBand="0"/>
      </w:tblPr>
      <w:tblGrid>
        <w:gridCol w:w="6379"/>
        <w:gridCol w:w="3042"/>
      </w:tblGrid>
      <w:tr w:rsidR="00547CC9" w:rsidRPr="00F0599A" w:rsidTr="00F0599A">
        <w:trPr>
          <w:trHeight w:val="288"/>
        </w:trPr>
        <w:tc>
          <w:tcPr>
            <w:tcW w:w="6379"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Параметр</w:t>
            </w:r>
          </w:p>
        </w:tc>
        <w:tc>
          <w:tcPr>
            <w:tcW w:w="3042"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Вес</w:t>
            </w:r>
            <w:r w:rsidR="00C34BEB" w:rsidRPr="00F0599A">
              <w:t xml:space="preserve"> </w:t>
            </w:r>
            <w:r w:rsidRPr="00F0599A">
              <w:t>в</w:t>
            </w:r>
            <w:r w:rsidR="00C34BEB" w:rsidRPr="00F0599A">
              <w:t xml:space="preserve"> </w:t>
            </w:r>
            <w:r w:rsidRPr="00F0599A">
              <w:t>группе</w:t>
            </w:r>
          </w:p>
        </w:tc>
      </w:tr>
      <w:tr w:rsidR="00547CC9" w:rsidRPr="00F0599A" w:rsidTr="00F0599A">
        <w:trPr>
          <w:trHeight w:val="245"/>
        </w:trPr>
        <w:tc>
          <w:tcPr>
            <w:tcW w:w="6379"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Положение</w:t>
            </w:r>
            <w:r w:rsidR="00C34BEB" w:rsidRPr="00F0599A">
              <w:t xml:space="preserve"> </w:t>
            </w:r>
            <w:r w:rsidRPr="00F0599A">
              <w:t>на</w:t>
            </w:r>
            <w:r w:rsidR="00C34BEB" w:rsidRPr="00F0599A">
              <w:t xml:space="preserve"> </w:t>
            </w:r>
            <w:r w:rsidRPr="00F0599A">
              <w:t>рынке</w:t>
            </w:r>
          </w:p>
        </w:tc>
        <w:tc>
          <w:tcPr>
            <w:tcW w:w="3042"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0,05</w:t>
            </w:r>
          </w:p>
        </w:tc>
      </w:tr>
      <w:tr w:rsidR="00547CC9" w:rsidRPr="00F0599A" w:rsidTr="00F0599A">
        <w:trPr>
          <w:trHeight w:val="245"/>
        </w:trPr>
        <w:tc>
          <w:tcPr>
            <w:tcW w:w="6379"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Зависимость</w:t>
            </w:r>
            <w:r w:rsidR="00C34BEB" w:rsidRPr="00F0599A">
              <w:t xml:space="preserve"> </w:t>
            </w:r>
            <w:r w:rsidRPr="00F0599A">
              <w:t>от</w:t>
            </w:r>
            <w:r w:rsidR="00C34BEB" w:rsidRPr="00F0599A">
              <w:t xml:space="preserve"> </w:t>
            </w:r>
            <w:r w:rsidRPr="00F0599A">
              <w:t>нерыночных</w:t>
            </w:r>
            <w:r w:rsidR="00C34BEB" w:rsidRPr="00F0599A">
              <w:t xml:space="preserve"> </w:t>
            </w:r>
            <w:r w:rsidRPr="00F0599A">
              <w:t>факторов</w:t>
            </w:r>
          </w:p>
        </w:tc>
        <w:tc>
          <w:tcPr>
            <w:tcW w:w="3042"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0,05</w:t>
            </w:r>
          </w:p>
        </w:tc>
      </w:tr>
      <w:tr w:rsidR="00547CC9" w:rsidRPr="00F0599A" w:rsidTr="00F0599A">
        <w:trPr>
          <w:trHeight w:val="245"/>
        </w:trPr>
        <w:tc>
          <w:tcPr>
            <w:tcW w:w="6379"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Зависимость</w:t>
            </w:r>
            <w:r w:rsidR="00C34BEB" w:rsidRPr="00F0599A">
              <w:t xml:space="preserve"> </w:t>
            </w:r>
            <w:r w:rsidRPr="00F0599A">
              <w:t>от</w:t>
            </w:r>
            <w:r w:rsidR="00C34BEB" w:rsidRPr="00F0599A">
              <w:t xml:space="preserve"> </w:t>
            </w:r>
            <w:r w:rsidRPr="00F0599A">
              <w:t>рыночных</w:t>
            </w:r>
            <w:r w:rsidR="00C34BEB" w:rsidRPr="00F0599A">
              <w:t xml:space="preserve"> </w:t>
            </w:r>
            <w:r w:rsidRPr="00F0599A">
              <w:t>факторов</w:t>
            </w:r>
          </w:p>
        </w:tc>
        <w:tc>
          <w:tcPr>
            <w:tcW w:w="3042"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0,1</w:t>
            </w:r>
          </w:p>
        </w:tc>
      </w:tr>
      <w:tr w:rsidR="00547CC9" w:rsidRPr="00F0599A" w:rsidTr="00F0599A">
        <w:trPr>
          <w:trHeight w:val="245"/>
        </w:trPr>
        <w:tc>
          <w:tcPr>
            <w:tcW w:w="6379"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Управление</w:t>
            </w:r>
            <w:r w:rsidR="00C34BEB" w:rsidRPr="00F0599A">
              <w:t xml:space="preserve"> </w:t>
            </w:r>
            <w:r w:rsidRPr="00F0599A">
              <w:t>компанией</w:t>
            </w:r>
          </w:p>
        </w:tc>
        <w:tc>
          <w:tcPr>
            <w:tcW w:w="3042"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0,2</w:t>
            </w:r>
          </w:p>
        </w:tc>
      </w:tr>
      <w:tr w:rsidR="00547CC9" w:rsidRPr="00F0599A" w:rsidTr="00F0599A">
        <w:trPr>
          <w:trHeight w:val="252"/>
        </w:trPr>
        <w:tc>
          <w:tcPr>
            <w:tcW w:w="6379"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Финансы,</w:t>
            </w:r>
            <w:r w:rsidR="00C34BEB" w:rsidRPr="00F0599A">
              <w:t xml:space="preserve"> </w:t>
            </w:r>
            <w:r w:rsidRPr="00F0599A">
              <w:t>учет</w:t>
            </w:r>
            <w:r w:rsidR="00C34BEB" w:rsidRPr="00F0599A">
              <w:t xml:space="preserve"> </w:t>
            </w:r>
            <w:r w:rsidRPr="00F0599A">
              <w:t>и</w:t>
            </w:r>
            <w:r w:rsidR="00C34BEB" w:rsidRPr="00F0599A">
              <w:t xml:space="preserve"> </w:t>
            </w:r>
            <w:r w:rsidRPr="00F0599A">
              <w:t>контроль</w:t>
            </w:r>
          </w:p>
        </w:tc>
        <w:tc>
          <w:tcPr>
            <w:tcW w:w="3042"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0,2</w:t>
            </w:r>
          </w:p>
        </w:tc>
      </w:tr>
      <w:tr w:rsidR="00547CC9" w:rsidRPr="00F0599A" w:rsidTr="00F0599A">
        <w:trPr>
          <w:trHeight w:val="245"/>
        </w:trPr>
        <w:tc>
          <w:tcPr>
            <w:tcW w:w="6379"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Платежная</w:t>
            </w:r>
            <w:r w:rsidR="00C34BEB" w:rsidRPr="00F0599A">
              <w:t xml:space="preserve"> </w:t>
            </w:r>
            <w:r w:rsidRPr="00F0599A">
              <w:t>дисциплина,</w:t>
            </w:r>
            <w:r w:rsidR="00C34BEB" w:rsidRPr="00F0599A">
              <w:t xml:space="preserve"> </w:t>
            </w:r>
            <w:r w:rsidRPr="00F0599A">
              <w:t>работа</w:t>
            </w:r>
            <w:r w:rsidR="00C34BEB" w:rsidRPr="00F0599A">
              <w:t xml:space="preserve"> </w:t>
            </w:r>
            <w:r w:rsidRPr="00F0599A">
              <w:t>с</w:t>
            </w:r>
            <w:r w:rsidR="00C34BEB" w:rsidRPr="00F0599A">
              <w:t xml:space="preserve"> </w:t>
            </w:r>
            <w:r w:rsidRPr="00F0599A">
              <w:t>бюджетом</w:t>
            </w:r>
          </w:p>
        </w:tc>
        <w:tc>
          <w:tcPr>
            <w:tcW w:w="3042"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0,2</w:t>
            </w:r>
          </w:p>
        </w:tc>
      </w:tr>
      <w:tr w:rsidR="00547CC9" w:rsidRPr="00F0599A" w:rsidTr="00F0599A">
        <w:trPr>
          <w:trHeight w:val="274"/>
        </w:trPr>
        <w:tc>
          <w:tcPr>
            <w:tcW w:w="6379"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Динамика</w:t>
            </w:r>
            <w:r w:rsidR="00C34BEB" w:rsidRPr="00F0599A">
              <w:t xml:space="preserve"> </w:t>
            </w:r>
            <w:r w:rsidRPr="00F0599A">
              <w:t>финансовых</w:t>
            </w:r>
            <w:r w:rsidR="00C34BEB" w:rsidRPr="00F0599A">
              <w:t xml:space="preserve"> </w:t>
            </w:r>
            <w:r w:rsidRPr="00F0599A">
              <w:t>показателей</w:t>
            </w:r>
          </w:p>
        </w:tc>
        <w:tc>
          <w:tcPr>
            <w:tcW w:w="3042"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0,2</w:t>
            </w:r>
          </w:p>
        </w:tc>
      </w:tr>
    </w:tbl>
    <w:p w:rsidR="00547CC9" w:rsidRPr="00F0599A" w:rsidRDefault="00547CC9" w:rsidP="00F0599A">
      <w:pPr>
        <w:widowControl w:val="0"/>
        <w:tabs>
          <w:tab w:val="left" w:pos="1134"/>
        </w:tabs>
        <w:ind w:firstLine="709"/>
        <w:rPr>
          <w:szCs w:val="28"/>
        </w:rPr>
      </w:pPr>
    </w:p>
    <w:p w:rsidR="00547CC9" w:rsidRPr="00F0599A" w:rsidRDefault="00547CC9" w:rsidP="00F0599A">
      <w:pPr>
        <w:widowControl w:val="0"/>
        <w:tabs>
          <w:tab w:val="left" w:pos="1134"/>
        </w:tabs>
        <w:ind w:firstLine="709"/>
        <w:rPr>
          <w:szCs w:val="28"/>
        </w:rPr>
      </w:pPr>
      <w:r w:rsidRPr="00F0599A">
        <w:rPr>
          <w:szCs w:val="28"/>
        </w:rPr>
        <w:t>Общая</w:t>
      </w:r>
      <w:r w:rsidR="00C34BEB" w:rsidRPr="00F0599A">
        <w:rPr>
          <w:szCs w:val="28"/>
        </w:rPr>
        <w:t xml:space="preserve"> </w:t>
      </w:r>
      <w:r w:rsidRPr="00F0599A">
        <w:rPr>
          <w:szCs w:val="28"/>
        </w:rPr>
        <w:t>сумма</w:t>
      </w:r>
      <w:r w:rsidR="00C34BEB" w:rsidRPr="00F0599A">
        <w:rPr>
          <w:szCs w:val="28"/>
        </w:rPr>
        <w:t xml:space="preserve"> </w:t>
      </w:r>
      <w:r w:rsidRPr="00F0599A">
        <w:rPr>
          <w:szCs w:val="28"/>
        </w:rPr>
        <w:t>баллов</w:t>
      </w:r>
      <w:r w:rsidR="00C34BEB" w:rsidRPr="00F0599A">
        <w:rPr>
          <w:szCs w:val="28"/>
        </w:rPr>
        <w:t xml:space="preserve"> </w:t>
      </w:r>
      <w:r w:rsidRPr="00F0599A">
        <w:rPr>
          <w:szCs w:val="28"/>
        </w:rPr>
        <w:t>по</w:t>
      </w:r>
      <w:r w:rsidR="00C34BEB" w:rsidRPr="00F0599A">
        <w:rPr>
          <w:szCs w:val="28"/>
        </w:rPr>
        <w:t xml:space="preserve"> </w:t>
      </w:r>
      <w:r w:rsidRPr="00F0599A">
        <w:rPr>
          <w:szCs w:val="28"/>
        </w:rPr>
        <w:t>разделу</w:t>
      </w:r>
      <w:r w:rsidR="00C34BEB" w:rsidRPr="00F0599A">
        <w:rPr>
          <w:szCs w:val="28"/>
        </w:rPr>
        <w:t xml:space="preserve"> </w:t>
      </w:r>
      <w:r w:rsidRPr="00F0599A">
        <w:rPr>
          <w:szCs w:val="28"/>
        </w:rPr>
        <w:t>"Дополнительные</w:t>
      </w:r>
      <w:r w:rsidR="00C34BEB" w:rsidRPr="00F0599A">
        <w:rPr>
          <w:szCs w:val="28"/>
        </w:rPr>
        <w:t xml:space="preserve"> </w:t>
      </w:r>
      <w:r w:rsidRPr="00F0599A">
        <w:rPr>
          <w:szCs w:val="28"/>
        </w:rPr>
        <w:t>субъективные</w:t>
      </w:r>
      <w:r w:rsidR="00C34BEB" w:rsidRPr="00F0599A">
        <w:rPr>
          <w:szCs w:val="28"/>
        </w:rPr>
        <w:t xml:space="preserve"> </w:t>
      </w:r>
      <w:r w:rsidRPr="00F0599A">
        <w:rPr>
          <w:szCs w:val="28"/>
        </w:rPr>
        <w:t>факторы</w:t>
      </w:r>
      <w:r w:rsidR="00C34BEB" w:rsidRPr="00F0599A">
        <w:rPr>
          <w:szCs w:val="28"/>
        </w:rPr>
        <w:t xml:space="preserve"> </w:t>
      </w:r>
      <w:r w:rsidRPr="00F0599A">
        <w:rPr>
          <w:szCs w:val="28"/>
        </w:rPr>
        <w:t>оценки"</w:t>
      </w:r>
      <w:r w:rsidR="00C34BEB" w:rsidRPr="00F0599A">
        <w:rPr>
          <w:szCs w:val="28"/>
        </w:rPr>
        <w:t xml:space="preserve"> </w:t>
      </w:r>
      <w:r w:rsidRPr="00F0599A">
        <w:rPr>
          <w:szCs w:val="28"/>
        </w:rPr>
        <w:t>с</w:t>
      </w:r>
      <w:r w:rsidR="00C34BEB" w:rsidRPr="00F0599A">
        <w:rPr>
          <w:szCs w:val="28"/>
        </w:rPr>
        <w:t xml:space="preserve"> </w:t>
      </w:r>
      <w:r w:rsidRPr="00F0599A">
        <w:rPr>
          <w:szCs w:val="28"/>
        </w:rPr>
        <w:t>учетом</w:t>
      </w:r>
      <w:r w:rsidR="00C34BEB" w:rsidRPr="00F0599A">
        <w:rPr>
          <w:szCs w:val="28"/>
        </w:rPr>
        <w:t xml:space="preserve"> </w:t>
      </w:r>
      <w:r w:rsidRPr="00F0599A">
        <w:rPr>
          <w:szCs w:val="28"/>
        </w:rPr>
        <w:t>веса</w:t>
      </w:r>
      <w:r w:rsidR="00C34BEB" w:rsidRPr="00F0599A">
        <w:rPr>
          <w:szCs w:val="28"/>
        </w:rPr>
        <w:t xml:space="preserve"> </w:t>
      </w:r>
      <w:r w:rsidRPr="00F0599A">
        <w:rPr>
          <w:szCs w:val="28"/>
        </w:rPr>
        <w:t>группы</w:t>
      </w:r>
      <w:r w:rsidR="00C34BEB" w:rsidRPr="00F0599A">
        <w:rPr>
          <w:szCs w:val="28"/>
        </w:rPr>
        <w:t xml:space="preserve"> </w:t>
      </w:r>
      <w:r w:rsidRPr="00F0599A">
        <w:rPr>
          <w:szCs w:val="28"/>
        </w:rPr>
        <w:t>не</w:t>
      </w:r>
      <w:r w:rsidR="00C34BEB" w:rsidRPr="00F0599A">
        <w:rPr>
          <w:szCs w:val="28"/>
        </w:rPr>
        <w:t xml:space="preserve"> </w:t>
      </w:r>
      <w:r w:rsidRPr="00F0599A">
        <w:rPr>
          <w:szCs w:val="28"/>
        </w:rPr>
        <w:t>может</w:t>
      </w:r>
      <w:r w:rsidR="00C34BEB" w:rsidRPr="00F0599A">
        <w:rPr>
          <w:szCs w:val="28"/>
        </w:rPr>
        <w:t xml:space="preserve"> </w:t>
      </w:r>
      <w:r w:rsidRPr="00F0599A">
        <w:rPr>
          <w:szCs w:val="28"/>
        </w:rPr>
        <w:t>превышать</w:t>
      </w:r>
      <w:r w:rsidR="00C34BEB" w:rsidRPr="00F0599A">
        <w:rPr>
          <w:szCs w:val="28"/>
        </w:rPr>
        <w:t xml:space="preserve"> </w:t>
      </w:r>
      <w:r w:rsidRPr="00F0599A">
        <w:rPr>
          <w:szCs w:val="28"/>
        </w:rPr>
        <w:t>5</w:t>
      </w:r>
      <w:r w:rsidR="00C34BEB" w:rsidRPr="00F0599A">
        <w:rPr>
          <w:szCs w:val="28"/>
        </w:rPr>
        <w:t xml:space="preserve"> </w:t>
      </w:r>
      <w:r w:rsidRPr="00F0599A">
        <w:rPr>
          <w:szCs w:val="28"/>
        </w:rPr>
        <w:t>баллов.</w:t>
      </w:r>
    </w:p>
    <w:p w:rsidR="00547CC9" w:rsidRPr="00F0599A" w:rsidRDefault="00547CC9" w:rsidP="00F0599A">
      <w:pPr>
        <w:widowControl w:val="0"/>
        <w:tabs>
          <w:tab w:val="left" w:pos="1134"/>
        </w:tabs>
        <w:ind w:firstLine="709"/>
        <w:rPr>
          <w:szCs w:val="28"/>
        </w:rPr>
      </w:pPr>
      <w:r w:rsidRPr="00F0599A">
        <w:rPr>
          <w:szCs w:val="28"/>
        </w:rPr>
        <w:t>Ж)</w:t>
      </w:r>
      <w:r w:rsidR="00C34BEB" w:rsidRPr="00F0599A">
        <w:rPr>
          <w:szCs w:val="28"/>
        </w:rPr>
        <w:t xml:space="preserve"> </w:t>
      </w:r>
      <w:r w:rsidRPr="00F0599A">
        <w:rPr>
          <w:szCs w:val="28"/>
        </w:rPr>
        <w:t>Оценка</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подразделения.</w:t>
      </w:r>
      <w:r w:rsidR="00C34BEB" w:rsidRPr="00F0599A">
        <w:rPr>
          <w:szCs w:val="28"/>
        </w:rPr>
        <w:t xml:space="preserve"> </w:t>
      </w:r>
      <w:r w:rsidRPr="00F0599A">
        <w:rPr>
          <w:szCs w:val="28"/>
        </w:rPr>
        <w:t>Вес</w:t>
      </w:r>
      <w:r w:rsidR="00C34BEB" w:rsidRPr="00F0599A">
        <w:rPr>
          <w:szCs w:val="28"/>
        </w:rPr>
        <w:t xml:space="preserve"> </w:t>
      </w:r>
      <w:r w:rsidRPr="00F0599A">
        <w:rPr>
          <w:szCs w:val="28"/>
        </w:rPr>
        <w:t>группы</w:t>
      </w:r>
      <w:r w:rsidR="00C34BEB" w:rsidRPr="00F0599A">
        <w:rPr>
          <w:szCs w:val="28"/>
        </w:rPr>
        <w:t xml:space="preserve"> </w:t>
      </w:r>
      <w:r w:rsidRPr="00F0599A">
        <w:rPr>
          <w:szCs w:val="28"/>
        </w:rPr>
        <w:t>0,05</w:t>
      </w:r>
    </w:p>
    <w:p w:rsidR="00547CC9" w:rsidRPr="00F0599A" w:rsidRDefault="00547CC9" w:rsidP="00F0599A">
      <w:pPr>
        <w:widowControl w:val="0"/>
        <w:tabs>
          <w:tab w:val="left" w:pos="1134"/>
        </w:tabs>
        <w:ind w:firstLine="709"/>
        <w:rPr>
          <w:szCs w:val="28"/>
        </w:rPr>
      </w:pPr>
      <w:r w:rsidRPr="00F0599A">
        <w:rPr>
          <w:szCs w:val="28"/>
        </w:rPr>
        <w:t>В</w:t>
      </w:r>
      <w:r w:rsidR="00C34BEB" w:rsidRPr="00F0599A">
        <w:rPr>
          <w:szCs w:val="28"/>
        </w:rPr>
        <w:t xml:space="preserve"> </w:t>
      </w:r>
      <w:r w:rsidRPr="00F0599A">
        <w:rPr>
          <w:szCs w:val="28"/>
        </w:rPr>
        <w:t>данном</w:t>
      </w:r>
      <w:r w:rsidR="00C34BEB" w:rsidRPr="00F0599A">
        <w:rPr>
          <w:szCs w:val="28"/>
        </w:rPr>
        <w:t xml:space="preserve"> </w:t>
      </w:r>
      <w:r w:rsidRPr="00F0599A">
        <w:rPr>
          <w:szCs w:val="28"/>
        </w:rPr>
        <w:t>разделе</w:t>
      </w:r>
      <w:r w:rsidR="00C34BEB" w:rsidRPr="00F0599A">
        <w:rPr>
          <w:szCs w:val="28"/>
        </w:rPr>
        <w:t xml:space="preserve"> </w:t>
      </w:r>
      <w:r w:rsidRPr="00F0599A">
        <w:rPr>
          <w:szCs w:val="28"/>
        </w:rPr>
        <w:t>анализируются</w:t>
      </w:r>
      <w:r w:rsidR="00C34BEB" w:rsidRPr="00F0599A">
        <w:rPr>
          <w:szCs w:val="28"/>
        </w:rPr>
        <w:t xml:space="preserve"> </w:t>
      </w:r>
      <w:r w:rsidRPr="00F0599A">
        <w:rPr>
          <w:szCs w:val="28"/>
        </w:rPr>
        <w:t>факторы,</w:t>
      </w:r>
      <w:r w:rsidR="00C34BEB" w:rsidRPr="00F0599A">
        <w:rPr>
          <w:szCs w:val="28"/>
        </w:rPr>
        <w:t xml:space="preserve"> </w:t>
      </w:r>
      <w:r w:rsidRPr="00F0599A">
        <w:rPr>
          <w:szCs w:val="28"/>
        </w:rPr>
        <w:t>влияющие</w:t>
      </w:r>
      <w:r w:rsidR="00C34BEB" w:rsidRPr="00F0599A">
        <w:rPr>
          <w:szCs w:val="28"/>
        </w:rPr>
        <w:t xml:space="preserve"> </w:t>
      </w:r>
      <w:r w:rsidRPr="00F0599A">
        <w:rPr>
          <w:szCs w:val="28"/>
        </w:rPr>
        <w:t>на</w:t>
      </w:r>
      <w:r w:rsidR="00C34BEB" w:rsidRPr="00F0599A">
        <w:rPr>
          <w:szCs w:val="28"/>
        </w:rPr>
        <w:t xml:space="preserve"> </w:t>
      </w:r>
      <w:r w:rsidRPr="00F0599A">
        <w:rPr>
          <w:szCs w:val="28"/>
        </w:rPr>
        <w:t>кредитные</w:t>
      </w:r>
      <w:r w:rsidR="00C34BEB" w:rsidRPr="00F0599A">
        <w:rPr>
          <w:szCs w:val="28"/>
        </w:rPr>
        <w:t xml:space="preserve"> </w:t>
      </w:r>
      <w:r w:rsidRPr="00F0599A">
        <w:rPr>
          <w:szCs w:val="28"/>
        </w:rPr>
        <w:t>риски,</w:t>
      </w:r>
      <w:r w:rsidR="00C34BEB" w:rsidRPr="00F0599A">
        <w:rPr>
          <w:szCs w:val="28"/>
        </w:rPr>
        <w:t xml:space="preserve"> </w:t>
      </w:r>
      <w:r w:rsidRPr="00F0599A">
        <w:rPr>
          <w:szCs w:val="28"/>
        </w:rPr>
        <w:t>но</w:t>
      </w:r>
      <w:r w:rsidR="00C34BEB" w:rsidRPr="00F0599A">
        <w:rPr>
          <w:szCs w:val="28"/>
        </w:rPr>
        <w:t xml:space="preserve"> </w:t>
      </w:r>
      <w:r w:rsidRPr="00F0599A">
        <w:rPr>
          <w:szCs w:val="28"/>
        </w:rPr>
        <w:t>не</w:t>
      </w:r>
      <w:r w:rsidR="00C34BEB" w:rsidRPr="00F0599A">
        <w:rPr>
          <w:szCs w:val="28"/>
        </w:rPr>
        <w:t xml:space="preserve"> </w:t>
      </w:r>
      <w:r w:rsidRPr="00F0599A">
        <w:rPr>
          <w:szCs w:val="28"/>
        </w:rPr>
        <w:t>поддающиеся</w:t>
      </w:r>
      <w:r w:rsidR="00C34BEB" w:rsidRPr="00F0599A">
        <w:rPr>
          <w:szCs w:val="28"/>
        </w:rPr>
        <w:t xml:space="preserve"> </w:t>
      </w:r>
      <w:r w:rsidRPr="00F0599A">
        <w:rPr>
          <w:szCs w:val="28"/>
        </w:rPr>
        <w:t>формализации.</w:t>
      </w:r>
    </w:p>
    <w:p w:rsidR="00547CC9" w:rsidRPr="00F0599A" w:rsidRDefault="00547CC9" w:rsidP="00F0599A">
      <w:pPr>
        <w:widowControl w:val="0"/>
        <w:tabs>
          <w:tab w:val="left" w:pos="1134"/>
        </w:tabs>
        <w:ind w:firstLine="709"/>
        <w:rPr>
          <w:szCs w:val="28"/>
        </w:rPr>
      </w:pPr>
      <w:r w:rsidRPr="00F0599A">
        <w:rPr>
          <w:szCs w:val="28"/>
        </w:rPr>
        <w:t>Данную</w:t>
      </w:r>
      <w:r w:rsidR="00C34BEB" w:rsidRPr="00F0599A">
        <w:rPr>
          <w:szCs w:val="28"/>
        </w:rPr>
        <w:t xml:space="preserve"> </w:t>
      </w:r>
      <w:r w:rsidRPr="00F0599A">
        <w:rPr>
          <w:szCs w:val="28"/>
        </w:rPr>
        <w:t>оценку</w:t>
      </w:r>
      <w:r w:rsidR="00C34BEB" w:rsidRPr="00F0599A">
        <w:rPr>
          <w:szCs w:val="28"/>
        </w:rPr>
        <w:t xml:space="preserve"> </w:t>
      </w:r>
      <w:r w:rsidRPr="00F0599A">
        <w:rPr>
          <w:szCs w:val="28"/>
        </w:rPr>
        <w:t>в</w:t>
      </w:r>
      <w:r w:rsidR="00C34BEB" w:rsidRPr="00F0599A">
        <w:rPr>
          <w:szCs w:val="28"/>
        </w:rPr>
        <w:t xml:space="preserve"> </w:t>
      </w:r>
      <w:r w:rsidRPr="00F0599A">
        <w:rPr>
          <w:szCs w:val="28"/>
        </w:rPr>
        <w:t>основном</w:t>
      </w:r>
      <w:r w:rsidR="00C34BEB" w:rsidRPr="00F0599A">
        <w:rPr>
          <w:szCs w:val="28"/>
        </w:rPr>
        <w:t xml:space="preserve"> </w:t>
      </w:r>
      <w:r w:rsidRPr="00F0599A">
        <w:rPr>
          <w:szCs w:val="28"/>
        </w:rPr>
        <w:t>рекомендуется</w:t>
      </w:r>
      <w:r w:rsidR="00C34BEB" w:rsidRPr="00F0599A">
        <w:rPr>
          <w:szCs w:val="28"/>
        </w:rPr>
        <w:t xml:space="preserve"> </w:t>
      </w:r>
      <w:r w:rsidRPr="00F0599A">
        <w:rPr>
          <w:szCs w:val="28"/>
        </w:rPr>
        <w:t>использовать</w:t>
      </w:r>
      <w:r w:rsidR="00C34BEB" w:rsidRPr="00F0599A">
        <w:rPr>
          <w:szCs w:val="28"/>
        </w:rPr>
        <w:t xml:space="preserve"> </w:t>
      </w:r>
      <w:r w:rsidRPr="00F0599A">
        <w:rPr>
          <w:szCs w:val="28"/>
        </w:rPr>
        <w:t>для</w:t>
      </w:r>
      <w:r w:rsidR="00C34BEB" w:rsidRPr="00F0599A">
        <w:rPr>
          <w:szCs w:val="28"/>
        </w:rPr>
        <w:t xml:space="preserve"> </w:t>
      </w:r>
      <w:r w:rsidRPr="00F0599A">
        <w:rPr>
          <w:szCs w:val="28"/>
        </w:rPr>
        <w:t>оценки</w:t>
      </w:r>
      <w:r w:rsidR="00C34BEB" w:rsidRPr="00F0599A">
        <w:rPr>
          <w:szCs w:val="28"/>
        </w:rPr>
        <w:t xml:space="preserve"> </w:t>
      </w:r>
      <w:r w:rsidRPr="00F0599A">
        <w:rPr>
          <w:szCs w:val="28"/>
        </w:rPr>
        <w:t>продуктов,</w:t>
      </w:r>
      <w:r w:rsidR="00C34BEB" w:rsidRPr="00F0599A">
        <w:rPr>
          <w:szCs w:val="28"/>
        </w:rPr>
        <w:t xml:space="preserve"> </w:t>
      </w:r>
      <w:r w:rsidRPr="00F0599A">
        <w:rPr>
          <w:szCs w:val="28"/>
        </w:rPr>
        <w:t>по</w:t>
      </w:r>
      <w:r w:rsidR="00C34BEB" w:rsidRPr="00F0599A">
        <w:rPr>
          <w:szCs w:val="28"/>
        </w:rPr>
        <w:t xml:space="preserve"> </w:t>
      </w:r>
      <w:r w:rsidRPr="00F0599A">
        <w:rPr>
          <w:szCs w:val="28"/>
        </w:rPr>
        <w:t>итогам</w:t>
      </w:r>
      <w:r w:rsidR="00C34BEB" w:rsidRPr="00F0599A">
        <w:rPr>
          <w:szCs w:val="28"/>
        </w:rPr>
        <w:t xml:space="preserve"> </w:t>
      </w:r>
      <w:r w:rsidRPr="00F0599A">
        <w:rPr>
          <w:szCs w:val="28"/>
        </w:rPr>
        <w:t>анализа</w:t>
      </w:r>
      <w:r w:rsidR="00C34BEB" w:rsidRPr="00F0599A">
        <w:rPr>
          <w:szCs w:val="28"/>
        </w:rPr>
        <w:t xml:space="preserve"> </w:t>
      </w:r>
      <w:r w:rsidRPr="00F0599A">
        <w:rPr>
          <w:szCs w:val="28"/>
        </w:rPr>
        <w:t>находящихся</w:t>
      </w:r>
      <w:r w:rsidR="00C34BEB" w:rsidRPr="00F0599A">
        <w:rPr>
          <w:szCs w:val="28"/>
        </w:rPr>
        <w:t xml:space="preserve"> </w:t>
      </w:r>
      <w:r w:rsidRPr="00F0599A">
        <w:rPr>
          <w:szCs w:val="28"/>
        </w:rPr>
        <w:t>в</w:t>
      </w:r>
      <w:r w:rsidR="00C34BEB" w:rsidRPr="00F0599A">
        <w:rPr>
          <w:szCs w:val="28"/>
        </w:rPr>
        <w:t xml:space="preserve"> </w:t>
      </w:r>
      <w:r w:rsidRPr="00F0599A">
        <w:rPr>
          <w:szCs w:val="28"/>
        </w:rPr>
        <w:t>"пограничном"</w:t>
      </w:r>
      <w:r w:rsidR="00C34BEB" w:rsidRPr="00F0599A">
        <w:rPr>
          <w:szCs w:val="28"/>
        </w:rPr>
        <w:t xml:space="preserve"> </w:t>
      </w:r>
      <w:r w:rsidRPr="00F0599A">
        <w:rPr>
          <w:szCs w:val="28"/>
        </w:rPr>
        <w:t>состоянии</w:t>
      </w:r>
      <w:r w:rsidR="00C34BEB" w:rsidRPr="00F0599A">
        <w:rPr>
          <w:szCs w:val="28"/>
        </w:rPr>
        <w:t xml:space="preserve"> </w:t>
      </w:r>
      <w:r w:rsidRPr="00F0599A">
        <w:rPr>
          <w:szCs w:val="28"/>
        </w:rPr>
        <w:t>по</w:t>
      </w:r>
      <w:r w:rsidR="00C34BEB" w:rsidRPr="00F0599A">
        <w:rPr>
          <w:szCs w:val="28"/>
        </w:rPr>
        <w:t xml:space="preserve"> </w:t>
      </w:r>
      <w:r w:rsidRPr="00F0599A">
        <w:rPr>
          <w:szCs w:val="28"/>
        </w:rPr>
        <w:t>количеству</w:t>
      </w:r>
      <w:r w:rsidR="00C34BEB" w:rsidRPr="00F0599A">
        <w:rPr>
          <w:szCs w:val="28"/>
        </w:rPr>
        <w:t xml:space="preserve"> </w:t>
      </w:r>
      <w:r w:rsidRPr="00F0599A">
        <w:rPr>
          <w:szCs w:val="28"/>
        </w:rPr>
        <w:t>набранных</w:t>
      </w:r>
      <w:r w:rsidR="00C34BEB" w:rsidRPr="00F0599A">
        <w:rPr>
          <w:szCs w:val="28"/>
        </w:rPr>
        <w:t xml:space="preserve"> </w:t>
      </w:r>
      <w:r w:rsidRPr="00F0599A">
        <w:rPr>
          <w:szCs w:val="28"/>
        </w:rPr>
        <w:t>баллов.</w:t>
      </w:r>
    </w:p>
    <w:p w:rsidR="00547CC9" w:rsidRPr="00F0599A" w:rsidRDefault="00547CC9" w:rsidP="00F0599A">
      <w:pPr>
        <w:widowControl w:val="0"/>
        <w:tabs>
          <w:tab w:val="left" w:pos="1134"/>
        </w:tabs>
        <w:ind w:firstLine="709"/>
        <w:rPr>
          <w:szCs w:val="28"/>
        </w:rPr>
      </w:pPr>
      <w:r w:rsidRPr="00F0599A">
        <w:rPr>
          <w:szCs w:val="28"/>
        </w:rPr>
        <w:t>"Оценка</w:t>
      </w:r>
      <w:r w:rsidR="00C34BEB" w:rsidRPr="00F0599A">
        <w:rPr>
          <w:szCs w:val="28"/>
        </w:rPr>
        <w:t xml:space="preserve"> </w:t>
      </w:r>
      <w:r w:rsidRPr="00F0599A">
        <w:rPr>
          <w:szCs w:val="28"/>
        </w:rPr>
        <w:t>подразделения"</w:t>
      </w:r>
      <w:r w:rsidR="00C34BEB" w:rsidRPr="00F0599A">
        <w:rPr>
          <w:szCs w:val="28"/>
        </w:rPr>
        <w:t xml:space="preserve"> </w:t>
      </w:r>
      <w:r w:rsidRPr="00F0599A">
        <w:rPr>
          <w:szCs w:val="28"/>
        </w:rPr>
        <w:t>предназначена</w:t>
      </w:r>
      <w:r w:rsidR="00C34BEB" w:rsidRPr="00F0599A">
        <w:rPr>
          <w:szCs w:val="28"/>
        </w:rPr>
        <w:t xml:space="preserve"> </w:t>
      </w:r>
      <w:r w:rsidRPr="00F0599A">
        <w:rPr>
          <w:szCs w:val="28"/>
        </w:rPr>
        <w:t>для</w:t>
      </w:r>
      <w:r w:rsidR="00C34BEB" w:rsidRPr="00F0599A">
        <w:rPr>
          <w:szCs w:val="28"/>
        </w:rPr>
        <w:t xml:space="preserve"> </w:t>
      </w:r>
      <w:r w:rsidRPr="00F0599A">
        <w:rPr>
          <w:szCs w:val="28"/>
        </w:rPr>
        <w:t>отражения</w:t>
      </w:r>
      <w:r w:rsidR="00C34BEB" w:rsidRPr="00F0599A">
        <w:rPr>
          <w:szCs w:val="28"/>
        </w:rPr>
        <w:t xml:space="preserve"> </w:t>
      </w:r>
      <w:r w:rsidRPr="00F0599A">
        <w:rPr>
          <w:szCs w:val="28"/>
        </w:rPr>
        <w:t>прогнозной</w:t>
      </w:r>
      <w:r w:rsidR="00C34BEB" w:rsidRPr="00F0599A">
        <w:rPr>
          <w:szCs w:val="28"/>
        </w:rPr>
        <w:t xml:space="preserve"> </w:t>
      </w:r>
      <w:r w:rsidRPr="00F0599A">
        <w:rPr>
          <w:szCs w:val="28"/>
        </w:rPr>
        <w:t>оценки</w:t>
      </w:r>
      <w:r w:rsidR="00C34BEB" w:rsidRPr="00F0599A">
        <w:rPr>
          <w:szCs w:val="28"/>
        </w:rPr>
        <w:t xml:space="preserve"> </w:t>
      </w:r>
      <w:r w:rsidRPr="00F0599A">
        <w:rPr>
          <w:szCs w:val="28"/>
        </w:rPr>
        <w:t>деятельности</w:t>
      </w:r>
      <w:r w:rsidR="00C34BEB" w:rsidRPr="00F0599A">
        <w:rPr>
          <w:szCs w:val="28"/>
        </w:rPr>
        <w:t xml:space="preserve"> </w:t>
      </w:r>
      <w:r w:rsidRPr="00F0599A">
        <w:rPr>
          <w:szCs w:val="28"/>
        </w:rPr>
        <w:t>клиента</w:t>
      </w:r>
      <w:r w:rsidR="00C34BEB" w:rsidRPr="00F0599A">
        <w:rPr>
          <w:szCs w:val="28"/>
        </w:rPr>
        <w:t xml:space="preserve"> </w:t>
      </w:r>
      <w:r w:rsidRPr="00F0599A">
        <w:rPr>
          <w:szCs w:val="28"/>
        </w:rPr>
        <w:t>на</w:t>
      </w:r>
      <w:r w:rsidR="00C34BEB" w:rsidRPr="00F0599A">
        <w:rPr>
          <w:szCs w:val="28"/>
        </w:rPr>
        <w:t xml:space="preserve"> </w:t>
      </w:r>
      <w:r w:rsidRPr="00F0599A">
        <w:rPr>
          <w:szCs w:val="28"/>
        </w:rPr>
        <w:t>основе</w:t>
      </w:r>
      <w:r w:rsidR="00C34BEB" w:rsidRPr="00F0599A">
        <w:rPr>
          <w:szCs w:val="28"/>
        </w:rPr>
        <w:t xml:space="preserve"> </w:t>
      </w:r>
      <w:r w:rsidRPr="00F0599A">
        <w:rPr>
          <w:szCs w:val="28"/>
        </w:rPr>
        <w:t>крайне</w:t>
      </w:r>
      <w:r w:rsidR="00C34BEB" w:rsidRPr="00F0599A">
        <w:rPr>
          <w:szCs w:val="28"/>
        </w:rPr>
        <w:t xml:space="preserve"> </w:t>
      </w:r>
      <w:r w:rsidRPr="00F0599A">
        <w:rPr>
          <w:szCs w:val="28"/>
        </w:rPr>
        <w:t>субъективных</w:t>
      </w:r>
      <w:r w:rsidR="00C34BEB" w:rsidRPr="00F0599A">
        <w:rPr>
          <w:szCs w:val="28"/>
        </w:rPr>
        <w:t xml:space="preserve"> </w:t>
      </w:r>
      <w:r w:rsidRPr="00F0599A">
        <w:rPr>
          <w:szCs w:val="28"/>
        </w:rPr>
        <w:t>параметров</w:t>
      </w:r>
      <w:r w:rsidR="00C34BEB" w:rsidRPr="00F0599A">
        <w:rPr>
          <w:szCs w:val="28"/>
        </w:rPr>
        <w:t xml:space="preserve"> </w:t>
      </w:r>
      <w:r w:rsidRPr="00F0599A">
        <w:rPr>
          <w:szCs w:val="28"/>
        </w:rPr>
        <w:t>его</w:t>
      </w:r>
      <w:r w:rsidR="00C34BEB" w:rsidRPr="00F0599A">
        <w:rPr>
          <w:szCs w:val="28"/>
        </w:rPr>
        <w:t xml:space="preserve"> </w:t>
      </w:r>
      <w:r w:rsidRPr="00F0599A">
        <w:rPr>
          <w:szCs w:val="28"/>
        </w:rPr>
        <w:t>деятельности</w:t>
      </w:r>
      <w:r w:rsidR="00C34BEB" w:rsidRPr="00F0599A">
        <w:rPr>
          <w:szCs w:val="28"/>
        </w:rPr>
        <w:t xml:space="preserve"> </w:t>
      </w:r>
      <w:r w:rsidRPr="00F0599A">
        <w:rPr>
          <w:szCs w:val="28"/>
        </w:rPr>
        <w:t>и</w:t>
      </w:r>
      <w:r w:rsidR="00C34BEB" w:rsidRPr="00F0599A">
        <w:rPr>
          <w:szCs w:val="28"/>
        </w:rPr>
        <w:t xml:space="preserve"> </w:t>
      </w:r>
      <w:r w:rsidRPr="00F0599A">
        <w:rPr>
          <w:szCs w:val="28"/>
        </w:rPr>
        <w:t>личного</w:t>
      </w:r>
      <w:r w:rsidR="00C34BEB" w:rsidRPr="00F0599A">
        <w:rPr>
          <w:szCs w:val="28"/>
        </w:rPr>
        <w:t xml:space="preserve"> </w:t>
      </w:r>
      <w:r w:rsidRPr="00F0599A">
        <w:rPr>
          <w:szCs w:val="28"/>
        </w:rPr>
        <w:t>опыта</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работника.</w:t>
      </w:r>
    </w:p>
    <w:p w:rsidR="00547CC9" w:rsidRPr="00F0599A" w:rsidRDefault="00547CC9" w:rsidP="00F0599A">
      <w:pPr>
        <w:widowControl w:val="0"/>
        <w:tabs>
          <w:tab w:val="left" w:pos="1134"/>
        </w:tabs>
        <w:ind w:firstLine="709"/>
        <w:rPr>
          <w:szCs w:val="28"/>
        </w:rPr>
      </w:pPr>
      <w:r w:rsidRPr="00F0599A">
        <w:rPr>
          <w:szCs w:val="28"/>
        </w:rPr>
        <w:t>Значение</w:t>
      </w:r>
      <w:r w:rsidR="00C34BEB" w:rsidRPr="00F0599A">
        <w:rPr>
          <w:szCs w:val="28"/>
        </w:rPr>
        <w:t xml:space="preserve"> </w:t>
      </w:r>
      <w:r w:rsidRPr="00F0599A">
        <w:rPr>
          <w:szCs w:val="28"/>
        </w:rPr>
        <w:t>оценки</w:t>
      </w:r>
      <w:r w:rsidR="00C34BEB" w:rsidRPr="00F0599A">
        <w:rPr>
          <w:szCs w:val="28"/>
        </w:rPr>
        <w:t xml:space="preserve"> </w:t>
      </w:r>
      <w:r w:rsidRPr="00F0599A">
        <w:rPr>
          <w:szCs w:val="28"/>
        </w:rPr>
        <w:t>по</w:t>
      </w:r>
      <w:r w:rsidR="00C34BEB" w:rsidRPr="00F0599A">
        <w:rPr>
          <w:szCs w:val="28"/>
        </w:rPr>
        <w:t xml:space="preserve"> </w:t>
      </w:r>
      <w:r w:rsidRPr="00F0599A">
        <w:rPr>
          <w:szCs w:val="28"/>
        </w:rPr>
        <w:t>умолчанию</w:t>
      </w:r>
      <w:r w:rsidR="00C34BEB" w:rsidRPr="00F0599A">
        <w:rPr>
          <w:szCs w:val="28"/>
        </w:rPr>
        <w:t xml:space="preserve"> </w:t>
      </w:r>
      <w:r w:rsidRPr="00F0599A">
        <w:rPr>
          <w:szCs w:val="28"/>
        </w:rPr>
        <w:t>равно</w:t>
      </w:r>
      <w:r w:rsidR="00C34BEB" w:rsidRPr="00F0599A">
        <w:rPr>
          <w:szCs w:val="28"/>
        </w:rPr>
        <w:t xml:space="preserve"> </w:t>
      </w:r>
      <w:r w:rsidRPr="00F0599A">
        <w:rPr>
          <w:szCs w:val="28"/>
        </w:rPr>
        <w:t>нулю.</w:t>
      </w:r>
      <w:r w:rsidR="00C34BEB" w:rsidRPr="00F0599A">
        <w:rPr>
          <w:szCs w:val="28"/>
        </w:rPr>
        <w:t xml:space="preserve"> </w:t>
      </w:r>
      <w:r w:rsidRPr="00F0599A">
        <w:rPr>
          <w:szCs w:val="28"/>
        </w:rPr>
        <w:t>Проставление</w:t>
      </w:r>
      <w:r w:rsidR="00C34BEB" w:rsidRPr="00F0599A">
        <w:rPr>
          <w:szCs w:val="28"/>
        </w:rPr>
        <w:t xml:space="preserve"> </w:t>
      </w:r>
      <w:r w:rsidRPr="00F0599A">
        <w:rPr>
          <w:szCs w:val="28"/>
        </w:rPr>
        <w:t>оценки</w:t>
      </w:r>
      <w:r w:rsidR="00C34BEB" w:rsidRPr="00F0599A">
        <w:rPr>
          <w:szCs w:val="28"/>
        </w:rPr>
        <w:t xml:space="preserve"> </w:t>
      </w:r>
      <w:r w:rsidRPr="00F0599A">
        <w:rPr>
          <w:szCs w:val="28"/>
        </w:rPr>
        <w:t>должно</w:t>
      </w:r>
      <w:r w:rsidR="00C34BEB" w:rsidRPr="00F0599A">
        <w:rPr>
          <w:szCs w:val="28"/>
        </w:rPr>
        <w:t xml:space="preserve"> </w:t>
      </w:r>
      <w:r w:rsidRPr="00F0599A">
        <w:rPr>
          <w:szCs w:val="28"/>
        </w:rPr>
        <w:t>сопровождаться</w:t>
      </w:r>
      <w:r w:rsidR="00C34BEB" w:rsidRPr="00F0599A">
        <w:rPr>
          <w:szCs w:val="28"/>
        </w:rPr>
        <w:t xml:space="preserve"> </w:t>
      </w:r>
      <w:r w:rsidRPr="00F0599A">
        <w:rPr>
          <w:szCs w:val="28"/>
        </w:rPr>
        <w:t>письменной</w:t>
      </w:r>
      <w:r w:rsidR="00C34BEB" w:rsidRPr="00F0599A">
        <w:rPr>
          <w:szCs w:val="28"/>
        </w:rPr>
        <w:t xml:space="preserve"> </w:t>
      </w:r>
      <w:r w:rsidRPr="00F0599A">
        <w:rPr>
          <w:szCs w:val="28"/>
        </w:rPr>
        <w:t>аргументацией.</w:t>
      </w:r>
      <w:r w:rsidR="00C34BEB" w:rsidRPr="00F0599A">
        <w:rPr>
          <w:szCs w:val="28"/>
        </w:rPr>
        <w:t xml:space="preserve"> </w:t>
      </w:r>
      <w:r w:rsidRPr="00F0599A">
        <w:rPr>
          <w:szCs w:val="28"/>
        </w:rPr>
        <w:t>Кредитный</w:t>
      </w:r>
      <w:r w:rsidR="00C34BEB" w:rsidRPr="00F0599A">
        <w:rPr>
          <w:szCs w:val="28"/>
        </w:rPr>
        <w:t xml:space="preserve"> </w:t>
      </w:r>
      <w:r w:rsidRPr="00F0599A">
        <w:rPr>
          <w:szCs w:val="28"/>
        </w:rPr>
        <w:t>инспектор</w:t>
      </w:r>
      <w:r w:rsidR="00C34BEB" w:rsidRPr="00F0599A">
        <w:rPr>
          <w:szCs w:val="28"/>
        </w:rPr>
        <w:t xml:space="preserve"> </w:t>
      </w:r>
      <w:r w:rsidRPr="00F0599A">
        <w:rPr>
          <w:szCs w:val="28"/>
        </w:rPr>
        <w:t>должен</w:t>
      </w:r>
      <w:r w:rsidR="00C34BEB" w:rsidRPr="00F0599A">
        <w:rPr>
          <w:szCs w:val="28"/>
        </w:rPr>
        <w:t xml:space="preserve"> </w:t>
      </w:r>
      <w:r w:rsidRPr="00F0599A">
        <w:rPr>
          <w:szCs w:val="28"/>
        </w:rPr>
        <w:t>четко</w:t>
      </w:r>
      <w:r w:rsidR="00C34BEB" w:rsidRPr="00F0599A">
        <w:rPr>
          <w:szCs w:val="28"/>
        </w:rPr>
        <w:t xml:space="preserve"> </w:t>
      </w:r>
      <w:r w:rsidRPr="00F0599A">
        <w:rPr>
          <w:szCs w:val="28"/>
        </w:rPr>
        <w:t>и</w:t>
      </w:r>
      <w:r w:rsidR="00C34BEB" w:rsidRPr="00F0599A">
        <w:rPr>
          <w:szCs w:val="28"/>
        </w:rPr>
        <w:t xml:space="preserve"> </w:t>
      </w:r>
      <w:r w:rsidRPr="00F0599A">
        <w:rPr>
          <w:szCs w:val="28"/>
        </w:rPr>
        <w:t>обосновано</w:t>
      </w:r>
      <w:r w:rsidR="00C34BEB" w:rsidRPr="00F0599A">
        <w:rPr>
          <w:szCs w:val="28"/>
        </w:rPr>
        <w:t xml:space="preserve"> </w:t>
      </w:r>
      <w:r w:rsidRPr="00F0599A">
        <w:rPr>
          <w:szCs w:val="28"/>
        </w:rPr>
        <w:t>указать</w:t>
      </w:r>
      <w:r w:rsidR="00C34BEB" w:rsidRPr="00F0599A">
        <w:rPr>
          <w:szCs w:val="28"/>
        </w:rPr>
        <w:t xml:space="preserve"> </w:t>
      </w:r>
      <w:r w:rsidRPr="00F0599A">
        <w:rPr>
          <w:szCs w:val="28"/>
        </w:rPr>
        <w:t>причины,</w:t>
      </w:r>
      <w:r w:rsidR="00C34BEB" w:rsidRPr="00F0599A">
        <w:rPr>
          <w:szCs w:val="28"/>
        </w:rPr>
        <w:t xml:space="preserve"> </w:t>
      </w:r>
      <w:r w:rsidRPr="00F0599A">
        <w:rPr>
          <w:szCs w:val="28"/>
        </w:rPr>
        <w:t>на</w:t>
      </w:r>
      <w:r w:rsidR="00C34BEB" w:rsidRPr="00F0599A">
        <w:rPr>
          <w:szCs w:val="28"/>
        </w:rPr>
        <w:t xml:space="preserve"> </w:t>
      </w:r>
      <w:r w:rsidRPr="00F0599A">
        <w:rPr>
          <w:szCs w:val="28"/>
        </w:rPr>
        <w:t>основании</w:t>
      </w:r>
      <w:r w:rsidR="00C34BEB" w:rsidRPr="00F0599A">
        <w:rPr>
          <w:szCs w:val="28"/>
        </w:rPr>
        <w:t xml:space="preserve"> </w:t>
      </w:r>
      <w:r w:rsidRPr="00F0599A">
        <w:rPr>
          <w:szCs w:val="28"/>
        </w:rPr>
        <w:t>которых</w:t>
      </w:r>
      <w:r w:rsidR="00C34BEB" w:rsidRPr="00F0599A">
        <w:rPr>
          <w:szCs w:val="28"/>
        </w:rPr>
        <w:t xml:space="preserve"> </w:t>
      </w:r>
      <w:r w:rsidRPr="00F0599A">
        <w:rPr>
          <w:szCs w:val="28"/>
        </w:rPr>
        <w:t>он</w:t>
      </w:r>
      <w:r w:rsidR="00C34BEB" w:rsidRPr="00F0599A">
        <w:rPr>
          <w:szCs w:val="28"/>
        </w:rPr>
        <w:t xml:space="preserve"> </w:t>
      </w:r>
      <w:r w:rsidRPr="00F0599A">
        <w:rPr>
          <w:szCs w:val="28"/>
        </w:rPr>
        <w:t>счел</w:t>
      </w:r>
      <w:r w:rsidR="00C34BEB" w:rsidRPr="00F0599A">
        <w:rPr>
          <w:szCs w:val="28"/>
        </w:rPr>
        <w:t xml:space="preserve"> </w:t>
      </w:r>
      <w:r w:rsidRPr="00F0599A">
        <w:rPr>
          <w:szCs w:val="28"/>
        </w:rPr>
        <w:t>необходимым</w:t>
      </w:r>
      <w:r w:rsidR="00C34BEB" w:rsidRPr="00F0599A">
        <w:rPr>
          <w:szCs w:val="28"/>
        </w:rPr>
        <w:t xml:space="preserve"> </w:t>
      </w:r>
      <w:r w:rsidRPr="00F0599A">
        <w:rPr>
          <w:szCs w:val="28"/>
        </w:rPr>
        <w:t>изменить</w:t>
      </w:r>
      <w:r w:rsidR="00C34BEB" w:rsidRPr="00F0599A">
        <w:rPr>
          <w:szCs w:val="28"/>
        </w:rPr>
        <w:t xml:space="preserve"> </w:t>
      </w:r>
      <w:r w:rsidRPr="00F0599A">
        <w:rPr>
          <w:szCs w:val="28"/>
        </w:rPr>
        <w:t>оценку,</w:t>
      </w:r>
      <w:r w:rsidR="00C34BEB" w:rsidRPr="00F0599A">
        <w:rPr>
          <w:szCs w:val="28"/>
        </w:rPr>
        <w:t xml:space="preserve"> </w:t>
      </w:r>
      <w:r w:rsidRPr="00F0599A">
        <w:rPr>
          <w:szCs w:val="28"/>
        </w:rPr>
        <w:t>и</w:t>
      </w:r>
      <w:r w:rsidR="00C34BEB" w:rsidRPr="00F0599A">
        <w:rPr>
          <w:szCs w:val="28"/>
        </w:rPr>
        <w:t xml:space="preserve"> </w:t>
      </w:r>
      <w:r w:rsidRPr="00F0599A">
        <w:rPr>
          <w:szCs w:val="28"/>
        </w:rPr>
        <w:t>занести</w:t>
      </w:r>
      <w:r w:rsidR="00C34BEB" w:rsidRPr="00F0599A">
        <w:rPr>
          <w:szCs w:val="28"/>
        </w:rPr>
        <w:t xml:space="preserve"> </w:t>
      </w:r>
      <w:r w:rsidRPr="00F0599A">
        <w:rPr>
          <w:szCs w:val="28"/>
        </w:rPr>
        <w:t>их</w:t>
      </w:r>
      <w:r w:rsidR="00C34BEB" w:rsidRPr="00F0599A">
        <w:rPr>
          <w:szCs w:val="28"/>
        </w:rPr>
        <w:t xml:space="preserve"> </w:t>
      </w:r>
      <w:r w:rsidRPr="00F0599A">
        <w:rPr>
          <w:szCs w:val="28"/>
        </w:rPr>
        <w:t>в</w:t>
      </w:r>
      <w:r w:rsidR="00C34BEB" w:rsidRPr="00F0599A">
        <w:rPr>
          <w:szCs w:val="28"/>
        </w:rPr>
        <w:t xml:space="preserve"> </w:t>
      </w:r>
      <w:r w:rsidRPr="00F0599A">
        <w:rPr>
          <w:szCs w:val="28"/>
        </w:rPr>
        <w:t>кредитное</w:t>
      </w:r>
      <w:r w:rsidR="00C34BEB" w:rsidRPr="00F0599A">
        <w:rPr>
          <w:szCs w:val="28"/>
        </w:rPr>
        <w:t xml:space="preserve"> </w:t>
      </w:r>
      <w:r w:rsidRPr="00F0599A">
        <w:rPr>
          <w:szCs w:val="28"/>
        </w:rPr>
        <w:t>дело</w:t>
      </w:r>
      <w:r w:rsidR="00C34BEB" w:rsidRPr="00F0599A">
        <w:rPr>
          <w:szCs w:val="28"/>
        </w:rPr>
        <w:t xml:space="preserve"> </w:t>
      </w:r>
      <w:r w:rsidRPr="00F0599A">
        <w:rPr>
          <w:szCs w:val="28"/>
        </w:rPr>
        <w:t>клиента.</w:t>
      </w:r>
    </w:p>
    <w:p w:rsidR="00547CC9" w:rsidRPr="00F0599A" w:rsidRDefault="00547CC9" w:rsidP="00F0599A">
      <w:pPr>
        <w:widowControl w:val="0"/>
        <w:tabs>
          <w:tab w:val="left" w:pos="1134"/>
        </w:tabs>
        <w:ind w:firstLine="709"/>
        <w:rPr>
          <w:szCs w:val="28"/>
        </w:rPr>
      </w:pPr>
      <w:r w:rsidRPr="00F0599A">
        <w:rPr>
          <w:szCs w:val="28"/>
        </w:rPr>
        <w:t>В</w:t>
      </w:r>
      <w:r w:rsidR="00C34BEB" w:rsidRPr="00F0599A">
        <w:rPr>
          <w:szCs w:val="28"/>
        </w:rPr>
        <w:t xml:space="preserve"> </w:t>
      </w:r>
      <w:r w:rsidRPr="00F0599A">
        <w:rPr>
          <w:szCs w:val="28"/>
        </w:rPr>
        <w:t>случае</w:t>
      </w:r>
      <w:r w:rsidR="00C34BEB" w:rsidRPr="00F0599A">
        <w:rPr>
          <w:szCs w:val="28"/>
        </w:rPr>
        <w:t xml:space="preserve"> </w:t>
      </w:r>
      <w:r w:rsidRPr="00F0599A">
        <w:rPr>
          <w:szCs w:val="28"/>
        </w:rPr>
        <w:t>их</w:t>
      </w:r>
      <w:r w:rsidR="00C34BEB" w:rsidRPr="00F0599A">
        <w:rPr>
          <w:szCs w:val="28"/>
        </w:rPr>
        <w:t xml:space="preserve"> </w:t>
      </w:r>
      <w:r w:rsidRPr="00F0599A">
        <w:rPr>
          <w:szCs w:val="28"/>
        </w:rPr>
        <w:t>отсутствия</w:t>
      </w:r>
      <w:r w:rsidR="00C34BEB" w:rsidRPr="00F0599A">
        <w:rPr>
          <w:szCs w:val="28"/>
        </w:rPr>
        <w:t xml:space="preserve"> </w:t>
      </w:r>
      <w:r w:rsidRPr="00F0599A">
        <w:rPr>
          <w:szCs w:val="28"/>
        </w:rPr>
        <w:t>или</w:t>
      </w:r>
      <w:r w:rsidR="00C34BEB" w:rsidRPr="00F0599A">
        <w:rPr>
          <w:szCs w:val="28"/>
        </w:rPr>
        <w:t xml:space="preserve"> </w:t>
      </w:r>
      <w:r w:rsidRPr="00F0599A">
        <w:rPr>
          <w:szCs w:val="28"/>
        </w:rPr>
        <w:t>неуверенности</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работника</w:t>
      </w:r>
      <w:r w:rsidR="00C34BEB" w:rsidRPr="00F0599A">
        <w:rPr>
          <w:szCs w:val="28"/>
        </w:rPr>
        <w:t xml:space="preserve"> </w:t>
      </w:r>
      <w:r w:rsidRPr="00F0599A">
        <w:rPr>
          <w:szCs w:val="28"/>
        </w:rPr>
        <w:t>в</w:t>
      </w:r>
      <w:r w:rsidR="00C34BEB" w:rsidRPr="00F0599A">
        <w:rPr>
          <w:szCs w:val="28"/>
        </w:rPr>
        <w:t xml:space="preserve"> </w:t>
      </w:r>
      <w:r w:rsidRPr="00F0599A">
        <w:rPr>
          <w:szCs w:val="28"/>
        </w:rPr>
        <w:t>правильности</w:t>
      </w:r>
      <w:r w:rsidR="00C34BEB" w:rsidRPr="00F0599A">
        <w:rPr>
          <w:szCs w:val="28"/>
        </w:rPr>
        <w:t xml:space="preserve"> </w:t>
      </w:r>
      <w:r w:rsidRPr="00F0599A">
        <w:rPr>
          <w:szCs w:val="28"/>
        </w:rPr>
        <w:t>сделанного</w:t>
      </w:r>
      <w:r w:rsidR="00C34BEB" w:rsidRPr="00F0599A">
        <w:rPr>
          <w:szCs w:val="28"/>
        </w:rPr>
        <w:t xml:space="preserve"> </w:t>
      </w:r>
      <w:r w:rsidRPr="00F0599A">
        <w:rPr>
          <w:szCs w:val="28"/>
        </w:rPr>
        <w:t>им</w:t>
      </w:r>
      <w:r w:rsidR="00C34BEB" w:rsidRPr="00F0599A">
        <w:rPr>
          <w:szCs w:val="28"/>
        </w:rPr>
        <w:t xml:space="preserve"> </w:t>
      </w:r>
      <w:r w:rsidRPr="00F0599A">
        <w:rPr>
          <w:szCs w:val="28"/>
        </w:rPr>
        <w:t>анализа</w:t>
      </w:r>
      <w:r w:rsidR="00C34BEB" w:rsidRPr="00F0599A">
        <w:rPr>
          <w:szCs w:val="28"/>
        </w:rPr>
        <w:t xml:space="preserve"> </w:t>
      </w:r>
      <w:r w:rsidRPr="00F0599A">
        <w:rPr>
          <w:szCs w:val="28"/>
        </w:rPr>
        <w:t>изменение</w:t>
      </w:r>
      <w:r w:rsidR="00C34BEB" w:rsidRPr="00F0599A">
        <w:rPr>
          <w:szCs w:val="28"/>
        </w:rPr>
        <w:t xml:space="preserve"> </w:t>
      </w:r>
      <w:r w:rsidRPr="00F0599A">
        <w:rPr>
          <w:szCs w:val="28"/>
        </w:rPr>
        <w:t>оценки</w:t>
      </w:r>
      <w:r w:rsidR="00C34BEB" w:rsidRPr="00F0599A">
        <w:rPr>
          <w:szCs w:val="28"/>
        </w:rPr>
        <w:t xml:space="preserve"> </w:t>
      </w:r>
      <w:r w:rsidRPr="00F0599A">
        <w:rPr>
          <w:szCs w:val="28"/>
        </w:rPr>
        <w:t>не</w:t>
      </w:r>
      <w:r w:rsidR="00C34BEB" w:rsidRPr="00F0599A">
        <w:rPr>
          <w:szCs w:val="28"/>
        </w:rPr>
        <w:t xml:space="preserve"> </w:t>
      </w:r>
      <w:r w:rsidRPr="00F0599A">
        <w:rPr>
          <w:szCs w:val="28"/>
        </w:rPr>
        <w:t>допускается.</w:t>
      </w:r>
    </w:p>
    <w:p w:rsidR="00547CC9" w:rsidRPr="00F0599A" w:rsidRDefault="00547CC9" w:rsidP="00F0599A">
      <w:pPr>
        <w:widowControl w:val="0"/>
        <w:tabs>
          <w:tab w:val="left" w:pos="1134"/>
        </w:tabs>
        <w:ind w:firstLine="709"/>
        <w:rPr>
          <w:szCs w:val="28"/>
        </w:rPr>
      </w:pPr>
      <w:r w:rsidRPr="00F0599A">
        <w:rPr>
          <w:szCs w:val="28"/>
        </w:rPr>
        <w:t>В</w:t>
      </w:r>
      <w:r w:rsidR="00C34BEB" w:rsidRPr="00F0599A">
        <w:rPr>
          <w:szCs w:val="28"/>
        </w:rPr>
        <w:t xml:space="preserve"> </w:t>
      </w:r>
      <w:r w:rsidRPr="00F0599A">
        <w:rPr>
          <w:szCs w:val="28"/>
        </w:rPr>
        <w:t>спорных</w:t>
      </w:r>
      <w:r w:rsidR="00C34BEB" w:rsidRPr="00F0599A">
        <w:rPr>
          <w:szCs w:val="28"/>
        </w:rPr>
        <w:t xml:space="preserve"> </w:t>
      </w:r>
      <w:r w:rsidRPr="00F0599A">
        <w:rPr>
          <w:szCs w:val="28"/>
        </w:rPr>
        <w:t>ситуациях</w:t>
      </w:r>
      <w:r w:rsidR="00C34BEB" w:rsidRPr="00F0599A">
        <w:rPr>
          <w:szCs w:val="28"/>
        </w:rPr>
        <w:t xml:space="preserve"> </w:t>
      </w:r>
      <w:r w:rsidRPr="00F0599A">
        <w:rPr>
          <w:szCs w:val="28"/>
        </w:rPr>
        <w:t>окончательное</w:t>
      </w:r>
      <w:r w:rsidR="00C34BEB" w:rsidRPr="00F0599A">
        <w:rPr>
          <w:szCs w:val="28"/>
        </w:rPr>
        <w:t xml:space="preserve"> </w:t>
      </w:r>
      <w:r w:rsidRPr="00F0599A">
        <w:rPr>
          <w:szCs w:val="28"/>
        </w:rPr>
        <w:t>решение</w:t>
      </w:r>
      <w:r w:rsidR="00C34BEB" w:rsidRPr="00F0599A">
        <w:rPr>
          <w:szCs w:val="28"/>
        </w:rPr>
        <w:t xml:space="preserve"> </w:t>
      </w:r>
      <w:r w:rsidRPr="00F0599A">
        <w:rPr>
          <w:szCs w:val="28"/>
        </w:rPr>
        <w:t>о</w:t>
      </w:r>
      <w:r w:rsidR="00C34BEB" w:rsidRPr="00F0599A">
        <w:rPr>
          <w:szCs w:val="28"/>
        </w:rPr>
        <w:t xml:space="preserve"> </w:t>
      </w:r>
      <w:r w:rsidRPr="00F0599A">
        <w:rPr>
          <w:szCs w:val="28"/>
        </w:rPr>
        <w:t>допустимости</w:t>
      </w:r>
      <w:r w:rsidR="00C34BEB" w:rsidRPr="00F0599A">
        <w:rPr>
          <w:szCs w:val="28"/>
        </w:rPr>
        <w:t xml:space="preserve"> </w:t>
      </w:r>
      <w:r w:rsidRPr="00F0599A">
        <w:rPr>
          <w:szCs w:val="28"/>
        </w:rPr>
        <w:t>использования</w:t>
      </w:r>
      <w:r w:rsidR="00C34BEB" w:rsidRPr="00F0599A">
        <w:rPr>
          <w:szCs w:val="28"/>
        </w:rPr>
        <w:t xml:space="preserve"> </w:t>
      </w:r>
      <w:r w:rsidRPr="00F0599A">
        <w:rPr>
          <w:szCs w:val="28"/>
        </w:rPr>
        <w:t>значения</w:t>
      </w:r>
      <w:r w:rsidR="00C34BEB" w:rsidRPr="00F0599A">
        <w:rPr>
          <w:szCs w:val="28"/>
        </w:rPr>
        <w:t xml:space="preserve"> </w:t>
      </w:r>
      <w:r w:rsidRPr="00F0599A">
        <w:rPr>
          <w:szCs w:val="28"/>
        </w:rPr>
        <w:t>корректировки,</w:t>
      </w:r>
      <w:r w:rsidR="00C34BEB" w:rsidRPr="00F0599A">
        <w:rPr>
          <w:szCs w:val="28"/>
        </w:rPr>
        <w:t xml:space="preserve"> </w:t>
      </w:r>
      <w:r w:rsidRPr="00F0599A">
        <w:rPr>
          <w:szCs w:val="28"/>
        </w:rPr>
        <w:t>сделанной</w:t>
      </w:r>
      <w:r w:rsidR="00C34BEB" w:rsidRPr="00F0599A">
        <w:rPr>
          <w:szCs w:val="28"/>
        </w:rPr>
        <w:t xml:space="preserve"> </w:t>
      </w:r>
      <w:r w:rsidRPr="00F0599A">
        <w:rPr>
          <w:szCs w:val="28"/>
        </w:rPr>
        <w:t>кредитным</w:t>
      </w:r>
      <w:r w:rsidR="00C34BEB" w:rsidRPr="00F0599A">
        <w:rPr>
          <w:szCs w:val="28"/>
        </w:rPr>
        <w:t xml:space="preserve"> </w:t>
      </w:r>
      <w:r w:rsidRPr="00F0599A">
        <w:rPr>
          <w:szCs w:val="28"/>
        </w:rPr>
        <w:t>инспектором,</w:t>
      </w:r>
      <w:r w:rsidR="00C34BEB" w:rsidRPr="00F0599A">
        <w:rPr>
          <w:szCs w:val="28"/>
        </w:rPr>
        <w:t xml:space="preserve"> </w:t>
      </w:r>
      <w:r w:rsidRPr="00F0599A">
        <w:rPr>
          <w:szCs w:val="28"/>
        </w:rPr>
        <w:t>принимает</w:t>
      </w:r>
      <w:r w:rsidR="00C34BEB" w:rsidRPr="00F0599A">
        <w:rPr>
          <w:szCs w:val="28"/>
        </w:rPr>
        <w:t xml:space="preserve"> </w:t>
      </w:r>
      <w:r w:rsidRPr="00F0599A">
        <w:rPr>
          <w:szCs w:val="28"/>
        </w:rPr>
        <w:t>Управление</w:t>
      </w:r>
      <w:r w:rsidR="00C34BEB" w:rsidRPr="00F0599A">
        <w:rPr>
          <w:szCs w:val="28"/>
        </w:rPr>
        <w:t xml:space="preserve"> </w:t>
      </w:r>
      <w:r w:rsidRPr="00F0599A">
        <w:rPr>
          <w:szCs w:val="28"/>
        </w:rPr>
        <w:t>кредитных</w:t>
      </w:r>
      <w:r w:rsidR="00C34BEB" w:rsidRPr="00F0599A">
        <w:rPr>
          <w:szCs w:val="28"/>
        </w:rPr>
        <w:t xml:space="preserve"> </w:t>
      </w:r>
      <w:r w:rsidRPr="00F0599A">
        <w:rPr>
          <w:szCs w:val="28"/>
        </w:rPr>
        <w:t>рисков</w:t>
      </w:r>
      <w:r w:rsidR="00C34BEB" w:rsidRPr="00F0599A">
        <w:rPr>
          <w:szCs w:val="28"/>
        </w:rPr>
        <w:t xml:space="preserve"> </w:t>
      </w:r>
      <w:r w:rsidRPr="00F0599A">
        <w:rPr>
          <w:szCs w:val="28"/>
        </w:rPr>
        <w:t>Банка.</w:t>
      </w:r>
    </w:p>
    <w:p w:rsidR="00547CC9" w:rsidRPr="00F0599A" w:rsidRDefault="00547CC9" w:rsidP="00F0599A">
      <w:pPr>
        <w:widowControl w:val="0"/>
        <w:tabs>
          <w:tab w:val="left" w:pos="1134"/>
        </w:tabs>
        <w:ind w:firstLine="709"/>
        <w:rPr>
          <w:szCs w:val="28"/>
        </w:rPr>
      </w:pPr>
      <w:r w:rsidRPr="00F0599A">
        <w:rPr>
          <w:szCs w:val="28"/>
        </w:rPr>
        <w:t>Общая</w:t>
      </w:r>
      <w:r w:rsidR="00C34BEB" w:rsidRPr="00F0599A">
        <w:rPr>
          <w:szCs w:val="28"/>
        </w:rPr>
        <w:t xml:space="preserve"> </w:t>
      </w:r>
      <w:r w:rsidRPr="00F0599A">
        <w:rPr>
          <w:szCs w:val="28"/>
        </w:rPr>
        <w:t>сумма</w:t>
      </w:r>
      <w:r w:rsidR="00C34BEB" w:rsidRPr="00F0599A">
        <w:rPr>
          <w:szCs w:val="28"/>
        </w:rPr>
        <w:t xml:space="preserve"> </w:t>
      </w:r>
      <w:r w:rsidRPr="00F0599A">
        <w:rPr>
          <w:szCs w:val="28"/>
        </w:rPr>
        <w:t>баллов</w:t>
      </w:r>
      <w:r w:rsidR="00C34BEB" w:rsidRPr="00F0599A">
        <w:rPr>
          <w:szCs w:val="28"/>
        </w:rPr>
        <w:t xml:space="preserve"> </w:t>
      </w:r>
      <w:r w:rsidRPr="00F0599A">
        <w:rPr>
          <w:szCs w:val="28"/>
        </w:rPr>
        <w:t>по</w:t>
      </w:r>
      <w:r w:rsidR="00C34BEB" w:rsidRPr="00F0599A">
        <w:rPr>
          <w:szCs w:val="28"/>
        </w:rPr>
        <w:t xml:space="preserve"> </w:t>
      </w:r>
      <w:r w:rsidRPr="00F0599A">
        <w:rPr>
          <w:szCs w:val="28"/>
        </w:rPr>
        <w:t>разделу</w:t>
      </w:r>
      <w:r w:rsidR="00C34BEB" w:rsidRPr="00F0599A">
        <w:rPr>
          <w:szCs w:val="28"/>
        </w:rPr>
        <w:t xml:space="preserve"> </w:t>
      </w:r>
      <w:r w:rsidRPr="00F0599A">
        <w:rPr>
          <w:szCs w:val="28"/>
        </w:rPr>
        <w:t>"Оценка</w:t>
      </w:r>
      <w:r w:rsidR="00C34BEB" w:rsidRPr="00F0599A">
        <w:rPr>
          <w:szCs w:val="28"/>
        </w:rPr>
        <w:t xml:space="preserve"> </w:t>
      </w:r>
      <w:r w:rsidRPr="00F0599A">
        <w:rPr>
          <w:szCs w:val="28"/>
        </w:rPr>
        <w:t>подразделения"</w:t>
      </w:r>
      <w:r w:rsidR="00C34BEB" w:rsidRPr="00F0599A">
        <w:rPr>
          <w:szCs w:val="28"/>
        </w:rPr>
        <w:t xml:space="preserve"> </w:t>
      </w:r>
      <w:r w:rsidRPr="00F0599A">
        <w:rPr>
          <w:szCs w:val="28"/>
        </w:rPr>
        <w:t>с</w:t>
      </w:r>
      <w:r w:rsidR="00C34BEB" w:rsidRPr="00F0599A">
        <w:rPr>
          <w:szCs w:val="28"/>
        </w:rPr>
        <w:t xml:space="preserve"> </w:t>
      </w:r>
      <w:r w:rsidRPr="00F0599A">
        <w:rPr>
          <w:szCs w:val="28"/>
        </w:rPr>
        <w:t>учетом</w:t>
      </w:r>
      <w:r w:rsidR="00C34BEB" w:rsidRPr="00F0599A">
        <w:rPr>
          <w:szCs w:val="28"/>
        </w:rPr>
        <w:t xml:space="preserve"> </w:t>
      </w:r>
      <w:r w:rsidRPr="00F0599A">
        <w:rPr>
          <w:szCs w:val="28"/>
        </w:rPr>
        <w:t>веса</w:t>
      </w:r>
      <w:r w:rsidR="00C34BEB" w:rsidRPr="00F0599A">
        <w:rPr>
          <w:szCs w:val="28"/>
        </w:rPr>
        <w:t xml:space="preserve"> </w:t>
      </w:r>
      <w:r w:rsidRPr="00F0599A">
        <w:rPr>
          <w:szCs w:val="28"/>
        </w:rPr>
        <w:t>группы</w:t>
      </w:r>
      <w:r w:rsidR="00C34BEB" w:rsidRPr="00F0599A">
        <w:rPr>
          <w:szCs w:val="28"/>
        </w:rPr>
        <w:t xml:space="preserve"> </w:t>
      </w:r>
      <w:r w:rsidRPr="00F0599A">
        <w:rPr>
          <w:szCs w:val="28"/>
        </w:rPr>
        <w:t>не</w:t>
      </w:r>
      <w:r w:rsidR="00C34BEB" w:rsidRPr="00F0599A">
        <w:rPr>
          <w:szCs w:val="28"/>
        </w:rPr>
        <w:t xml:space="preserve"> </w:t>
      </w:r>
      <w:r w:rsidRPr="00F0599A">
        <w:rPr>
          <w:szCs w:val="28"/>
        </w:rPr>
        <w:t>может</w:t>
      </w:r>
      <w:r w:rsidR="00C34BEB" w:rsidRPr="00F0599A">
        <w:rPr>
          <w:szCs w:val="28"/>
        </w:rPr>
        <w:t xml:space="preserve"> </w:t>
      </w:r>
      <w:r w:rsidRPr="00F0599A">
        <w:rPr>
          <w:szCs w:val="28"/>
        </w:rPr>
        <w:t>превышать</w:t>
      </w:r>
      <w:r w:rsidR="00C34BEB" w:rsidRPr="00F0599A">
        <w:rPr>
          <w:szCs w:val="28"/>
        </w:rPr>
        <w:t xml:space="preserve"> </w:t>
      </w:r>
      <w:r w:rsidRPr="00F0599A">
        <w:rPr>
          <w:szCs w:val="28"/>
        </w:rPr>
        <w:t>3-х</w:t>
      </w:r>
      <w:r w:rsidR="00C34BEB" w:rsidRPr="00F0599A">
        <w:rPr>
          <w:szCs w:val="28"/>
        </w:rPr>
        <w:t xml:space="preserve"> </w:t>
      </w:r>
      <w:r w:rsidRPr="00F0599A">
        <w:rPr>
          <w:szCs w:val="28"/>
        </w:rPr>
        <w:t>баллов.</w:t>
      </w:r>
    </w:p>
    <w:p w:rsidR="00547CC9" w:rsidRPr="00F0599A" w:rsidRDefault="00547CC9" w:rsidP="00F0599A">
      <w:pPr>
        <w:widowControl w:val="0"/>
        <w:tabs>
          <w:tab w:val="left" w:pos="1134"/>
        </w:tabs>
        <w:ind w:firstLine="709"/>
        <w:rPr>
          <w:szCs w:val="28"/>
        </w:rPr>
      </w:pPr>
      <w:r w:rsidRPr="00F0599A">
        <w:rPr>
          <w:szCs w:val="28"/>
        </w:rPr>
        <w:t>Определение</w:t>
      </w:r>
      <w:r w:rsidR="00C34BEB" w:rsidRPr="00F0599A">
        <w:rPr>
          <w:szCs w:val="28"/>
        </w:rPr>
        <w:t xml:space="preserve"> </w:t>
      </w:r>
      <w:r w:rsidRPr="00F0599A">
        <w:rPr>
          <w:szCs w:val="28"/>
        </w:rPr>
        <w:t>суммы</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риска.</w:t>
      </w:r>
    </w:p>
    <w:p w:rsidR="00547CC9" w:rsidRPr="00F0599A" w:rsidRDefault="00547CC9" w:rsidP="00F0599A">
      <w:pPr>
        <w:widowControl w:val="0"/>
        <w:tabs>
          <w:tab w:val="left" w:pos="1134"/>
        </w:tabs>
        <w:ind w:firstLine="709"/>
        <w:rPr>
          <w:szCs w:val="28"/>
        </w:rPr>
      </w:pPr>
      <w:r w:rsidRPr="00F0599A">
        <w:rPr>
          <w:szCs w:val="28"/>
        </w:rPr>
        <w:t>Сумма</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по</w:t>
      </w:r>
      <w:r w:rsidR="00C34BEB" w:rsidRPr="00F0599A">
        <w:rPr>
          <w:szCs w:val="28"/>
        </w:rPr>
        <w:t xml:space="preserve"> </w:t>
      </w:r>
      <w:r w:rsidRPr="00F0599A">
        <w:rPr>
          <w:szCs w:val="28"/>
        </w:rPr>
        <w:t>кредитному</w:t>
      </w:r>
      <w:r w:rsidR="00C34BEB" w:rsidRPr="00F0599A">
        <w:rPr>
          <w:szCs w:val="28"/>
        </w:rPr>
        <w:t xml:space="preserve"> </w:t>
      </w:r>
      <w:r w:rsidRPr="00F0599A">
        <w:rPr>
          <w:szCs w:val="28"/>
        </w:rPr>
        <w:t>продукту</w:t>
      </w:r>
      <w:r w:rsidR="00C34BEB" w:rsidRPr="00F0599A">
        <w:rPr>
          <w:szCs w:val="28"/>
        </w:rPr>
        <w:t xml:space="preserve"> </w:t>
      </w:r>
      <w:r w:rsidRPr="00F0599A">
        <w:rPr>
          <w:szCs w:val="28"/>
        </w:rPr>
        <w:t>(далее</w:t>
      </w:r>
      <w:r w:rsidR="00C34BEB" w:rsidRPr="00F0599A">
        <w:rPr>
          <w:szCs w:val="28"/>
        </w:rPr>
        <w:t xml:space="preserve"> </w:t>
      </w:r>
      <w:r w:rsidRPr="00F0599A">
        <w:rPr>
          <w:szCs w:val="28"/>
        </w:rPr>
        <w:t>-</w:t>
      </w:r>
      <w:r w:rsidR="00C34BEB" w:rsidRPr="00F0599A">
        <w:rPr>
          <w:szCs w:val="28"/>
        </w:rPr>
        <w:t xml:space="preserve"> </w:t>
      </w:r>
      <w:r w:rsidRPr="00F0599A">
        <w:rPr>
          <w:szCs w:val="28"/>
        </w:rPr>
        <w:t>сумма</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является</w:t>
      </w:r>
      <w:r w:rsidR="00C34BEB" w:rsidRPr="00F0599A">
        <w:rPr>
          <w:szCs w:val="28"/>
        </w:rPr>
        <w:t xml:space="preserve"> </w:t>
      </w:r>
      <w:r w:rsidRPr="00F0599A">
        <w:rPr>
          <w:szCs w:val="28"/>
        </w:rPr>
        <w:t>объемом</w:t>
      </w:r>
      <w:r w:rsidR="00C34BEB" w:rsidRPr="00F0599A">
        <w:rPr>
          <w:szCs w:val="28"/>
        </w:rPr>
        <w:t xml:space="preserve"> </w:t>
      </w:r>
      <w:r w:rsidRPr="00F0599A">
        <w:rPr>
          <w:szCs w:val="28"/>
        </w:rPr>
        <w:t>средств,</w:t>
      </w:r>
      <w:r w:rsidR="00C34BEB" w:rsidRPr="00F0599A">
        <w:rPr>
          <w:szCs w:val="28"/>
        </w:rPr>
        <w:t xml:space="preserve"> </w:t>
      </w:r>
      <w:r w:rsidRPr="00F0599A">
        <w:rPr>
          <w:szCs w:val="28"/>
        </w:rPr>
        <w:t>которые</w:t>
      </w:r>
      <w:r w:rsidR="00C34BEB" w:rsidRPr="00F0599A">
        <w:rPr>
          <w:szCs w:val="28"/>
        </w:rPr>
        <w:t xml:space="preserve"> </w:t>
      </w:r>
      <w:r w:rsidRPr="00F0599A">
        <w:rPr>
          <w:szCs w:val="28"/>
        </w:rPr>
        <w:t>Банк</w:t>
      </w:r>
      <w:r w:rsidR="00C34BEB" w:rsidRPr="00F0599A">
        <w:rPr>
          <w:szCs w:val="28"/>
        </w:rPr>
        <w:t xml:space="preserve"> </w:t>
      </w:r>
      <w:r w:rsidRPr="00F0599A">
        <w:rPr>
          <w:szCs w:val="28"/>
        </w:rPr>
        <w:t>определяет</w:t>
      </w:r>
      <w:r w:rsidR="00C34BEB" w:rsidRPr="00F0599A">
        <w:rPr>
          <w:szCs w:val="28"/>
        </w:rPr>
        <w:t xml:space="preserve"> </w:t>
      </w:r>
      <w:r w:rsidRPr="00F0599A">
        <w:rPr>
          <w:szCs w:val="28"/>
        </w:rPr>
        <w:t>как</w:t>
      </w:r>
      <w:r w:rsidR="00C34BEB" w:rsidRPr="00F0599A">
        <w:rPr>
          <w:szCs w:val="28"/>
        </w:rPr>
        <w:t xml:space="preserve"> </w:t>
      </w:r>
      <w:r w:rsidRPr="00F0599A">
        <w:rPr>
          <w:szCs w:val="28"/>
        </w:rPr>
        <w:t>возможные</w:t>
      </w:r>
      <w:r w:rsidR="00C34BEB" w:rsidRPr="00F0599A">
        <w:rPr>
          <w:szCs w:val="28"/>
        </w:rPr>
        <w:t xml:space="preserve"> </w:t>
      </w:r>
      <w:r w:rsidRPr="00F0599A">
        <w:rPr>
          <w:szCs w:val="28"/>
        </w:rPr>
        <w:t>потери</w:t>
      </w:r>
      <w:r w:rsidR="00C34BEB" w:rsidRPr="00F0599A">
        <w:rPr>
          <w:szCs w:val="28"/>
        </w:rPr>
        <w:t xml:space="preserve"> </w:t>
      </w:r>
      <w:r w:rsidRPr="00F0599A">
        <w:rPr>
          <w:szCs w:val="28"/>
        </w:rPr>
        <w:t>при</w:t>
      </w:r>
      <w:r w:rsidR="00C34BEB" w:rsidRPr="00F0599A">
        <w:rPr>
          <w:szCs w:val="28"/>
        </w:rPr>
        <w:t xml:space="preserve"> </w:t>
      </w:r>
      <w:r w:rsidRPr="00F0599A">
        <w:rPr>
          <w:szCs w:val="28"/>
        </w:rPr>
        <w:t>осуществлении</w:t>
      </w:r>
      <w:r w:rsidR="00C34BEB" w:rsidRPr="00F0599A">
        <w:rPr>
          <w:szCs w:val="28"/>
        </w:rPr>
        <w:t xml:space="preserve"> </w:t>
      </w:r>
      <w:r w:rsidRPr="00F0599A">
        <w:rPr>
          <w:szCs w:val="28"/>
        </w:rPr>
        <w:t>конкретного</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проекта.</w:t>
      </w:r>
    </w:p>
    <w:p w:rsidR="00547CC9" w:rsidRPr="00F0599A" w:rsidRDefault="00547CC9" w:rsidP="00F0599A">
      <w:pPr>
        <w:widowControl w:val="0"/>
        <w:tabs>
          <w:tab w:val="left" w:pos="1134"/>
        </w:tabs>
        <w:ind w:firstLine="709"/>
        <w:rPr>
          <w:szCs w:val="28"/>
        </w:rPr>
      </w:pPr>
      <w:r w:rsidRPr="00F0599A">
        <w:rPr>
          <w:szCs w:val="28"/>
        </w:rPr>
        <w:t>Сумма</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продукта</w:t>
      </w:r>
      <w:r w:rsidR="00C34BEB" w:rsidRPr="00F0599A">
        <w:rPr>
          <w:szCs w:val="28"/>
        </w:rPr>
        <w:t xml:space="preserve"> </w:t>
      </w:r>
      <w:r w:rsidRPr="00F0599A">
        <w:rPr>
          <w:szCs w:val="28"/>
        </w:rPr>
        <w:t>рассчитывается</w:t>
      </w:r>
      <w:r w:rsidR="00C34BEB" w:rsidRPr="00F0599A">
        <w:rPr>
          <w:szCs w:val="28"/>
        </w:rPr>
        <w:t xml:space="preserve"> </w:t>
      </w:r>
      <w:r w:rsidRPr="00F0599A">
        <w:rPr>
          <w:szCs w:val="28"/>
        </w:rPr>
        <w:t>путем</w:t>
      </w:r>
      <w:r w:rsidR="00C34BEB" w:rsidRPr="00F0599A">
        <w:rPr>
          <w:szCs w:val="28"/>
        </w:rPr>
        <w:t xml:space="preserve"> </w:t>
      </w:r>
      <w:r w:rsidRPr="00F0599A">
        <w:rPr>
          <w:szCs w:val="28"/>
        </w:rPr>
        <w:t>умножения</w:t>
      </w:r>
      <w:r w:rsidR="00C34BEB" w:rsidRPr="00F0599A">
        <w:rPr>
          <w:szCs w:val="28"/>
        </w:rPr>
        <w:t xml:space="preserve"> </w:t>
      </w:r>
      <w:r w:rsidRPr="00F0599A">
        <w:rPr>
          <w:szCs w:val="28"/>
        </w:rPr>
        <w:t>соответствующего</w:t>
      </w:r>
      <w:r w:rsidR="00C34BEB" w:rsidRPr="00F0599A">
        <w:rPr>
          <w:szCs w:val="28"/>
        </w:rPr>
        <w:t xml:space="preserve"> </w:t>
      </w:r>
      <w:r w:rsidRPr="00F0599A">
        <w:rPr>
          <w:szCs w:val="28"/>
        </w:rPr>
        <w:t>продукту</w:t>
      </w:r>
      <w:r w:rsidR="00C34BEB" w:rsidRPr="00F0599A">
        <w:rPr>
          <w:szCs w:val="28"/>
        </w:rPr>
        <w:t xml:space="preserve"> </w:t>
      </w:r>
      <w:r w:rsidRPr="00F0599A">
        <w:rPr>
          <w:szCs w:val="28"/>
        </w:rPr>
        <w:t>коэффициента</w:t>
      </w:r>
      <w:r w:rsidR="00C34BEB" w:rsidRPr="00F0599A">
        <w:rPr>
          <w:szCs w:val="28"/>
        </w:rPr>
        <w:t xml:space="preserve"> </w:t>
      </w:r>
      <w:r w:rsidRPr="00F0599A">
        <w:rPr>
          <w:szCs w:val="28"/>
        </w:rPr>
        <w:t>риска:</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на</w:t>
      </w:r>
      <w:r w:rsidR="00C34BEB" w:rsidRPr="00F0599A">
        <w:rPr>
          <w:szCs w:val="28"/>
        </w:rPr>
        <w:t xml:space="preserve"> </w:t>
      </w:r>
      <w:r w:rsidRPr="00F0599A">
        <w:rPr>
          <w:szCs w:val="28"/>
        </w:rPr>
        <w:t>стадии</w:t>
      </w:r>
      <w:r w:rsidR="00C34BEB" w:rsidRPr="00F0599A">
        <w:rPr>
          <w:szCs w:val="28"/>
        </w:rPr>
        <w:t xml:space="preserve"> </w:t>
      </w:r>
      <w:r w:rsidRPr="00F0599A">
        <w:rPr>
          <w:szCs w:val="28"/>
        </w:rPr>
        <w:t>рассмотрения</w:t>
      </w:r>
      <w:r w:rsidR="00C34BEB" w:rsidRPr="00F0599A">
        <w:rPr>
          <w:szCs w:val="28"/>
        </w:rPr>
        <w:t xml:space="preserve"> </w:t>
      </w:r>
      <w:r w:rsidRPr="00F0599A">
        <w:rPr>
          <w:szCs w:val="28"/>
        </w:rPr>
        <w:t>возможности</w:t>
      </w:r>
      <w:r w:rsidR="00C34BEB" w:rsidRPr="00F0599A">
        <w:rPr>
          <w:szCs w:val="28"/>
        </w:rPr>
        <w:t xml:space="preserve"> </w:t>
      </w:r>
      <w:r w:rsidRPr="00F0599A">
        <w:rPr>
          <w:szCs w:val="28"/>
        </w:rPr>
        <w:t>предоставления</w:t>
      </w:r>
      <w:r w:rsidR="00C34BEB" w:rsidRPr="00F0599A">
        <w:rPr>
          <w:szCs w:val="28"/>
        </w:rPr>
        <w:t xml:space="preserve"> </w:t>
      </w:r>
      <w:r w:rsidRPr="00F0599A">
        <w:rPr>
          <w:szCs w:val="28"/>
        </w:rPr>
        <w:t>продукта</w:t>
      </w:r>
      <w:r w:rsidR="00C34BEB" w:rsidRPr="00F0599A">
        <w:rPr>
          <w:szCs w:val="28"/>
        </w:rPr>
        <w:t xml:space="preserve"> </w:t>
      </w:r>
      <w:r w:rsidRPr="00F0599A">
        <w:rPr>
          <w:szCs w:val="28"/>
        </w:rPr>
        <w:t>-</w:t>
      </w:r>
      <w:r w:rsidR="00C34BEB" w:rsidRPr="00F0599A">
        <w:rPr>
          <w:szCs w:val="28"/>
        </w:rPr>
        <w:t xml:space="preserve"> </w:t>
      </w:r>
      <w:r w:rsidRPr="00F0599A">
        <w:rPr>
          <w:szCs w:val="28"/>
        </w:rPr>
        <w:t>на</w:t>
      </w:r>
      <w:r w:rsidR="00C34BEB" w:rsidRPr="00F0599A">
        <w:rPr>
          <w:szCs w:val="28"/>
        </w:rPr>
        <w:t xml:space="preserve"> </w:t>
      </w:r>
      <w:r w:rsidRPr="00F0599A">
        <w:rPr>
          <w:szCs w:val="28"/>
        </w:rPr>
        <w:t>сумму</w:t>
      </w:r>
      <w:r w:rsidR="00C34BEB" w:rsidRPr="00F0599A">
        <w:rPr>
          <w:szCs w:val="28"/>
        </w:rPr>
        <w:t xml:space="preserve"> </w:t>
      </w:r>
      <w:r w:rsidRPr="00F0599A">
        <w:rPr>
          <w:szCs w:val="28"/>
        </w:rPr>
        <w:t>максимально</w:t>
      </w:r>
      <w:r w:rsidR="00C34BEB" w:rsidRPr="00F0599A">
        <w:rPr>
          <w:szCs w:val="28"/>
        </w:rPr>
        <w:t xml:space="preserve"> </w:t>
      </w:r>
      <w:r w:rsidRPr="00F0599A">
        <w:rPr>
          <w:szCs w:val="28"/>
        </w:rPr>
        <w:t>возможной</w:t>
      </w:r>
      <w:r w:rsidR="00C34BEB" w:rsidRPr="00F0599A">
        <w:rPr>
          <w:szCs w:val="28"/>
        </w:rPr>
        <w:t xml:space="preserve"> </w:t>
      </w:r>
      <w:r w:rsidRPr="00F0599A">
        <w:rPr>
          <w:szCs w:val="28"/>
        </w:rPr>
        <w:t>задолженности</w:t>
      </w:r>
      <w:r w:rsidR="00C34BEB" w:rsidRPr="00F0599A">
        <w:rPr>
          <w:szCs w:val="28"/>
        </w:rPr>
        <w:t xml:space="preserve"> </w:t>
      </w:r>
      <w:r w:rsidRPr="00F0599A">
        <w:rPr>
          <w:szCs w:val="28"/>
        </w:rPr>
        <w:t>по</w:t>
      </w:r>
      <w:r w:rsidR="00C34BEB" w:rsidRPr="00F0599A">
        <w:rPr>
          <w:szCs w:val="28"/>
        </w:rPr>
        <w:t xml:space="preserve"> </w:t>
      </w:r>
      <w:r w:rsidRPr="00F0599A">
        <w:rPr>
          <w:szCs w:val="28"/>
        </w:rPr>
        <w:t>нему,</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на</w:t>
      </w:r>
      <w:r w:rsidR="00C34BEB" w:rsidRPr="00F0599A">
        <w:rPr>
          <w:szCs w:val="28"/>
        </w:rPr>
        <w:t xml:space="preserve"> </w:t>
      </w:r>
      <w:r w:rsidRPr="00F0599A">
        <w:rPr>
          <w:szCs w:val="28"/>
        </w:rPr>
        <w:t>стадии</w:t>
      </w:r>
      <w:r w:rsidR="00C34BEB" w:rsidRPr="00F0599A">
        <w:rPr>
          <w:szCs w:val="28"/>
        </w:rPr>
        <w:t xml:space="preserve"> </w:t>
      </w:r>
      <w:r w:rsidRPr="00F0599A">
        <w:rPr>
          <w:szCs w:val="28"/>
        </w:rPr>
        <w:t>сопровождения</w:t>
      </w:r>
      <w:r w:rsidR="00C34BEB" w:rsidRPr="00F0599A">
        <w:rPr>
          <w:szCs w:val="28"/>
        </w:rPr>
        <w:t xml:space="preserve"> </w:t>
      </w:r>
      <w:r w:rsidRPr="00F0599A">
        <w:rPr>
          <w:szCs w:val="28"/>
        </w:rPr>
        <w:t>ранее</w:t>
      </w:r>
      <w:r w:rsidR="00C34BEB" w:rsidRPr="00F0599A">
        <w:rPr>
          <w:szCs w:val="28"/>
        </w:rPr>
        <w:t xml:space="preserve"> </w:t>
      </w:r>
      <w:r w:rsidRPr="00F0599A">
        <w:rPr>
          <w:szCs w:val="28"/>
        </w:rPr>
        <w:t>выданного</w:t>
      </w:r>
      <w:r w:rsidR="00C34BEB" w:rsidRPr="00F0599A">
        <w:rPr>
          <w:szCs w:val="28"/>
        </w:rPr>
        <w:t xml:space="preserve"> </w:t>
      </w:r>
      <w:r w:rsidRPr="00F0599A">
        <w:rPr>
          <w:szCs w:val="28"/>
        </w:rPr>
        <w:t>продукта</w:t>
      </w:r>
      <w:r w:rsidR="00C34BEB" w:rsidRPr="00F0599A">
        <w:rPr>
          <w:szCs w:val="28"/>
        </w:rPr>
        <w:t xml:space="preserve"> </w:t>
      </w:r>
      <w:r w:rsidRPr="00F0599A">
        <w:rPr>
          <w:szCs w:val="28"/>
        </w:rPr>
        <w:t>-</w:t>
      </w:r>
      <w:r w:rsidR="00C34BEB" w:rsidRPr="00F0599A">
        <w:rPr>
          <w:szCs w:val="28"/>
        </w:rPr>
        <w:t xml:space="preserve"> </w:t>
      </w:r>
      <w:r w:rsidRPr="00F0599A">
        <w:rPr>
          <w:szCs w:val="28"/>
        </w:rPr>
        <w:t>на</w:t>
      </w:r>
      <w:r w:rsidR="00C34BEB" w:rsidRPr="00F0599A">
        <w:rPr>
          <w:szCs w:val="28"/>
        </w:rPr>
        <w:t xml:space="preserve"> </w:t>
      </w:r>
      <w:r w:rsidRPr="00F0599A">
        <w:rPr>
          <w:szCs w:val="28"/>
        </w:rPr>
        <w:t>сумму</w:t>
      </w:r>
      <w:r w:rsidR="00C34BEB" w:rsidRPr="00F0599A">
        <w:rPr>
          <w:szCs w:val="28"/>
        </w:rPr>
        <w:t xml:space="preserve"> </w:t>
      </w:r>
      <w:r w:rsidRPr="00F0599A">
        <w:rPr>
          <w:szCs w:val="28"/>
        </w:rPr>
        <w:t>продукта</w:t>
      </w:r>
    </w:p>
    <w:p w:rsidR="00547CC9" w:rsidRPr="00F0599A" w:rsidRDefault="00547CC9" w:rsidP="00F0599A">
      <w:pPr>
        <w:widowControl w:val="0"/>
        <w:tabs>
          <w:tab w:val="left" w:pos="1134"/>
        </w:tabs>
        <w:ind w:firstLine="709"/>
        <w:rPr>
          <w:szCs w:val="28"/>
        </w:rPr>
      </w:pPr>
      <w:r w:rsidRPr="00F0599A">
        <w:rPr>
          <w:szCs w:val="28"/>
        </w:rPr>
        <w:t>Коэффициент</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(группа</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анализируемого</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продукта</w:t>
      </w:r>
      <w:r w:rsidR="00C34BEB" w:rsidRPr="00F0599A">
        <w:rPr>
          <w:szCs w:val="28"/>
        </w:rPr>
        <w:t xml:space="preserve"> </w:t>
      </w:r>
      <w:r w:rsidRPr="00F0599A">
        <w:rPr>
          <w:szCs w:val="28"/>
        </w:rPr>
        <w:t>определяется</w:t>
      </w:r>
      <w:r w:rsidR="00C34BEB" w:rsidRPr="00F0599A">
        <w:rPr>
          <w:szCs w:val="28"/>
        </w:rPr>
        <w:t xml:space="preserve"> </w:t>
      </w:r>
      <w:r w:rsidRPr="00F0599A">
        <w:rPr>
          <w:szCs w:val="28"/>
        </w:rPr>
        <w:t>по</w:t>
      </w:r>
      <w:r w:rsidR="00C34BEB" w:rsidRPr="00F0599A">
        <w:rPr>
          <w:szCs w:val="28"/>
        </w:rPr>
        <w:t xml:space="preserve"> </w:t>
      </w:r>
      <w:r w:rsidRPr="00F0599A">
        <w:rPr>
          <w:szCs w:val="28"/>
        </w:rPr>
        <w:t>сумме</w:t>
      </w:r>
      <w:r w:rsidR="00C34BEB" w:rsidRPr="00F0599A">
        <w:rPr>
          <w:szCs w:val="28"/>
        </w:rPr>
        <w:t xml:space="preserve"> </w:t>
      </w:r>
      <w:r w:rsidRPr="00F0599A">
        <w:rPr>
          <w:szCs w:val="28"/>
        </w:rPr>
        <w:t>набранных</w:t>
      </w:r>
      <w:r w:rsidR="00C34BEB" w:rsidRPr="00F0599A">
        <w:rPr>
          <w:szCs w:val="28"/>
        </w:rPr>
        <w:t xml:space="preserve"> </w:t>
      </w:r>
      <w:r w:rsidRPr="00F0599A">
        <w:rPr>
          <w:szCs w:val="28"/>
        </w:rPr>
        <w:t>в</w:t>
      </w:r>
      <w:r w:rsidR="00C34BEB" w:rsidRPr="00F0599A">
        <w:rPr>
          <w:szCs w:val="28"/>
        </w:rPr>
        <w:t xml:space="preserve"> </w:t>
      </w:r>
      <w:r w:rsidRPr="00F0599A">
        <w:rPr>
          <w:szCs w:val="28"/>
        </w:rPr>
        <w:t>результате</w:t>
      </w:r>
      <w:r w:rsidR="00C34BEB" w:rsidRPr="00F0599A">
        <w:rPr>
          <w:szCs w:val="28"/>
        </w:rPr>
        <w:t xml:space="preserve"> </w:t>
      </w:r>
      <w:r w:rsidRPr="00F0599A">
        <w:rPr>
          <w:szCs w:val="28"/>
        </w:rPr>
        <w:t>анализа</w:t>
      </w:r>
      <w:r w:rsidR="00C34BEB" w:rsidRPr="00F0599A">
        <w:rPr>
          <w:szCs w:val="28"/>
        </w:rPr>
        <w:t xml:space="preserve"> </w:t>
      </w:r>
      <w:r w:rsidRPr="00F0599A">
        <w:rPr>
          <w:szCs w:val="28"/>
        </w:rPr>
        <w:t>баллов.</w:t>
      </w:r>
    </w:p>
    <w:p w:rsidR="00547CC9" w:rsidRPr="00F0599A" w:rsidRDefault="00547CC9" w:rsidP="00F0599A">
      <w:pPr>
        <w:widowControl w:val="0"/>
        <w:tabs>
          <w:tab w:val="left" w:pos="1134"/>
        </w:tabs>
        <w:ind w:firstLine="709"/>
        <w:rPr>
          <w:szCs w:val="28"/>
        </w:rPr>
      </w:pPr>
    </w:p>
    <w:p w:rsidR="00F0599A" w:rsidRDefault="00547CC9" w:rsidP="00F0599A">
      <w:pPr>
        <w:widowControl w:val="0"/>
        <w:tabs>
          <w:tab w:val="left" w:pos="1134"/>
        </w:tabs>
        <w:ind w:firstLine="709"/>
        <w:jc w:val="right"/>
        <w:rPr>
          <w:szCs w:val="28"/>
          <w:lang w:val="uk-UA"/>
        </w:rPr>
      </w:pPr>
      <w:r w:rsidRPr="00F0599A">
        <w:rPr>
          <w:szCs w:val="28"/>
        </w:rPr>
        <w:t>Таблица</w:t>
      </w:r>
      <w:r w:rsidR="00C34BEB" w:rsidRPr="00F0599A">
        <w:rPr>
          <w:szCs w:val="28"/>
        </w:rPr>
        <w:t xml:space="preserve"> </w:t>
      </w:r>
      <w:r w:rsidRPr="00F0599A">
        <w:rPr>
          <w:szCs w:val="28"/>
        </w:rPr>
        <w:t>2.13</w:t>
      </w:r>
      <w:r w:rsidR="00C34BEB" w:rsidRPr="00F0599A">
        <w:rPr>
          <w:szCs w:val="28"/>
        </w:rPr>
        <w:t xml:space="preserve"> </w:t>
      </w:r>
    </w:p>
    <w:p w:rsidR="00547CC9" w:rsidRPr="00F0599A" w:rsidRDefault="00547CC9" w:rsidP="00F0599A">
      <w:pPr>
        <w:widowControl w:val="0"/>
        <w:tabs>
          <w:tab w:val="left" w:pos="1134"/>
        </w:tabs>
        <w:ind w:firstLine="709"/>
        <w:rPr>
          <w:szCs w:val="28"/>
        </w:rPr>
      </w:pPr>
      <w:r w:rsidRPr="00F0599A">
        <w:rPr>
          <w:szCs w:val="28"/>
        </w:rPr>
        <w:t>Определение</w:t>
      </w:r>
      <w:r w:rsidR="00C34BEB" w:rsidRPr="00F0599A">
        <w:rPr>
          <w:szCs w:val="28"/>
        </w:rPr>
        <w:t xml:space="preserve"> </w:t>
      </w:r>
      <w:r w:rsidRPr="00F0599A">
        <w:rPr>
          <w:szCs w:val="28"/>
        </w:rPr>
        <w:t>группы</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в</w:t>
      </w:r>
      <w:r w:rsidR="00C34BEB" w:rsidRPr="00F0599A">
        <w:rPr>
          <w:szCs w:val="28"/>
        </w:rPr>
        <w:t xml:space="preserve"> </w:t>
      </w:r>
      <w:r w:rsidRPr="00F0599A">
        <w:rPr>
          <w:szCs w:val="28"/>
        </w:rPr>
        <w:t>зависимости</w:t>
      </w:r>
      <w:r w:rsidR="00C34BEB" w:rsidRPr="00F0599A">
        <w:rPr>
          <w:szCs w:val="28"/>
        </w:rPr>
        <w:t xml:space="preserve"> </w:t>
      </w:r>
      <w:r w:rsidRPr="00F0599A">
        <w:rPr>
          <w:szCs w:val="28"/>
        </w:rPr>
        <w:t>от</w:t>
      </w:r>
      <w:r w:rsidR="00C34BEB" w:rsidRPr="00F0599A">
        <w:rPr>
          <w:szCs w:val="28"/>
        </w:rPr>
        <w:t xml:space="preserve"> </w:t>
      </w:r>
      <w:r w:rsidRPr="00F0599A">
        <w:rPr>
          <w:szCs w:val="28"/>
        </w:rPr>
        <w:t>количества</w:t>
      </w:r>
      <w:r w:rsidR="00C34BEB" w:rsidRPr="00F0599A">
        <w:rPr>
          <w:szCs w:val="28"/>
        </w:rPr>
        <w:t xml:space="preserve"> </w:t>
      </w:r>
      <w:r w:rsidRPr="00F0599A">
        <w:rPr>
          <w:szCs w:val="28"/>
        </w:rPr>
        <w:t>баллов</w:t>
      </w:r>
    </w:p>
    <w:tbl>
      <w:tblPr>
        <w:tblW w:w="9356" w:type="dxa"/>
        <w:tblInd w:w="40" w:type="dxa"/>
        <w:tblLayout w:type="fixed"/>
        <w:tblCellMar>
          <w:left w:w="40" w:type="dxa"/>
          <w:right w:w="40" w:type="dxa"/>
        </w:tblCellMar>
        <w:tblLook w:val="0000" w:firstRow="0" w:lastRow="0" w:firstColumn="0" w:lastColumn="0" w:noHBand="0" w:noVBand="0"/>
      </w:tblPr>
      <w:tblGrid>
        <w:gridCol w:w="2520"/>
        <w:gridCol w:w="2016"/>
        <w:gridCol w:w="972"/>
        <w:gridCol w:w="3848"/>
      </w:tblGrid>
      <w:tr w:rsidR="00547CC9" w:rsidRPr="00F0599A" w:rsidTr="008C4643">
        <w:trPr>
          <w:trHeight w:val="677"/>
        </w:trPr>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Количество</w:t>
            </w:r>
            <w:r w:rsidR="00C34BEB" w:rsidRPr="00F0599A">
              <w:t xml:space="preserve"> </w:t>
            </w:r>
            <w:r w:rsidRPr="00F0599A">
              <w:t>баллов</w:t>
            </w:r>
          </w:p>
        </w:tc>
        <w:tc>
          <w:tcPr>
            <w:tcW w:w="201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Классификация</w:t>
            </w:r>
            <w:r w:rsidR="00C34BEB" w:rsidRPr="00F0599A">
              <w:t xml:space="preserve"> </w:t>
            </w:r>
            <w:r w:rsidRPr="00F0599A">
              <w:t>обязательства</w:t>
            </w:r>
          </w:p>
        </w:tc>
        <w:tc>
          <w:tcPr>
            <w:tcW w:w="972"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Группа</w:t>
            </w:r>
            <w:r w:rsidR="00C34BEB" w:rsidRPr="00F0599A">
              <w:t xml:space="preserve"> </w:t>
            </w:r>
            <w:r w:rsidRPr="00F0599A">
              <w:t>риска</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Коэффициент</w:t>
            </w:r>
            <w:r w:rsidR="00C34BEB" w:rsidRPr="00F0599A">
              <w:t xml:space="preserve"> </w:t>
            </w:r>
            <w:r w:rsidRPr="00F0599A">
              <w:t>риска</w:t>
            </w:r>
          </w:p>
        </w:tc>
      </w:tr>
      <w:tr w:rsidR="00547CC9" w:rsidRPr="00F0599A" w:rsidTr="008C4643">
        <w:trPr>
          <w:trHeight w:val="331"/>
        </w:trPr>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От</w:t>
            </w:r>
            <w:r w:rsidR="00C34BEB" w:rsidRPr="00F0599A">
              <w:t xml:space="preserve"> </w:t>
            </w:r>
            <w:r w:rsidRPr="00F0599A">
              <w:t>65</w:t>
            </w:r>
            <w:r w:rsidR="00C34BEB" w:rsidRPr="00F0599A">
              <w:t xml:space="preserve"> </w:t>
            </w:r>
            <w:r w:rsidRPr="00F0599A">
              <w:t>включительно</w:t>
            </w:r>
            <w:r w:rsidR="00C34BEB" w:rsidRPr="00F0599A">
              <w:t xml:space="preserve"> </w:t>
            </w:r>
            <w:r w:rsidRPr="00F0599A">
              <w:t>до</w:t>
            </w:r>
            <w:r w:rsidR="00C34BEB" w:rsidRPr="00F0599A">
              <w:t xml:space="preserve"> </w:t>
            </w:r>
            <w:r w:rsidRPr="00F0599A">
              <w:t>98</w:t>
            </w:r>
          </w:p>
        </w:tc>
        <w:tc>
          <w:tcPr>
            <w:tcW w:w="201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Стандартное</w:t>
            </w:r>
          </w:p>
        </w:tc>
        <w:tc>
          <w:tcPr>
            <w:tcW w:w="972"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1</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jc w:val="both"/>
            </w:pPr>
            <w:r w:rsidRPr="00F0599A">
              <w:t>От</w:t>
            </w:r>
            <w:r w:rsidR="00C34BEB" w:rsidRPr="00F0599A">
              <w:t xml:space="preserve"> </w:t>
            </w:r>
            <w:r w:rsidRPr="00F0599A">
              <w:t>1</w:t>
            </w:r>
            <w:r w:rsidR="00C34BEB" w:rsidRPr="00F0599A">
              <w:t xml:space="preserve"> </w:t>
            </w:r>
            <w:r w:rsidRPr="00F0599A">
              <w:t>и</w:t>
            </w:r>
            <w:r w:rsidR="00C34BEB" w:rsidRPr="00F0599A">
              <w:t xml:space="preserve"> </w:t>
            </w:r>
            <w:r w:rsidRPr="00F0599A">
              <w:t>до</w:t>
            </w:r>
            <w:r w:rsidR="00C34BEB" w:rsidRPr="00F0599A">
              <w:t xml:space="preserve"> </w:t>
            </w:r>
            <w:r w:rsidRPr="00F0599A">
              <w:t>2%</w:t>
            </w:r>
            <w:r w:rsidR="00C34BEB" w:rsidRPr="00F0599A">
              <w:t xml:space="preserve"> </w:t>
            </w:r>
            <w:r w:rsidRPr="00F0599A">
              <w:t>включительно</w:t>
            </w:r>
          </w:p>
        </w:tc>
      </w:tr>
      <w:tr w:rsidR="00547CC9" w:rsidRPr="00F0599A" w:rsidTr="008C4643">
        <w:trPr>
          <w:trHeight w:val="324"/>
        </w:trPr>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От</w:t>
            </w:r>
            <w:r w:rsidR="00C34BEB" w:rsidRPr="00F0599A">
              <w:t xml:space="preserve"> </w:t>
            </w:r>
            <w:r w:rsidRPr="00F0599A">
              <w:t>36</w:t>
            </w:r>
            <w:r w:rsidR="00C34BEB" w:rsidRPr="00F0599A">
              <w:t xml:space="preserve"> </w:t>
            </w:r>
            <w:r w:rsidRPr="00F0599A">
              <w:t>включительно</w:t>
            </w:r>
            <w:r w:rsidR="00C34BEB" w:rsidRPr="00F0599A">
              <w:t xml:space="preserve"> </w:t>
            </w:r>
            <w:r w:rsidRPr="00F0599A">
              <w:t>до</w:t>
            </w:r>
            <w:r w:rsidR="00C34BEB" w:rsidRPr="00F0599A">
              <w:t xml:space="preserve"> </w:t>
            </w:r>
            <w:r w:rsidRPr="00F0599A">
              <w:t>65</w:t>
            </w:r>
          </w:p>
        </w:tc>
        <w:tc>
          <w:tcPr>
            <w:tcW w:w="201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Нестандартное</w:t>
            </w:r>
          </w:p>
        </w:tc>
        <w:tc>
          <w:tcPr>
            <w:tcW w:w="972"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2</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jc w:val="both"/>
            </w:pPr>
            <w:r w:rsidRPr="00F0599A">
              <w:t>Свыше</w:t>
            </w:r>
            <w:r w:rsidR="00C34BEB" w:rsidRPr="00F0599A">
              <w:t xml:space="preserve"> </w:t>
            </w:r>
            <w:r w:rsidRPr="00F0599A">
              <w:t>2</w:t>
            </w:r>
            <w:r w:rsidR="00C34BEB" w:rsidRPr="00F0599A">
              <w:t xml:space="preserve"> </w:t>
            </w:r>
            <w:r w:rsidRPr="00F0599A">
              <w:t>и</w:t>
            </w:r>
            <w:r w:rsidR="00C34BEB" w:rsidRPr="00F0599A">
              <w:t xml:space="preserve"> </w:t>
            </w:r>
            <w:r w:rsidRPr="00F0599A">
              <w:t>до</w:t>
            </w:r>
            <w:r w:rsidR="00C34BEB" w:rsidRPr="00F0599A">
              <w:t xml:space="preserve"> </w:t>
            </w:r>
            <w:r w:rsidRPr="00F0599A">
              <w:t>5%</w:t>
            </w:r>
            <w:r w:rsidR="00C34BEB" w:rsidRPr="00F0599A">
              <w:t xml:space="preserve"> </w:t>
            </w:r>
            <w:r w:rsidRPr="00F0599A">
              <w:t>включительно</w:t>
            </w:r>
          </w:p>
        </w:tc>
      </w:tr>
      <w:tr w:rsidR="00547CC9" w:rsidRPr="00F0599A" w:rsidTr="008C4643">
        <w:trPr>
          <w:trHeight w:val="324"/>
        </w:trPr>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От</w:t>
            </w:r>
            <w:r w:rsidR="00C34BEB" w:rsidRPr="00F0599A">
              <w:t xml:space="preserve"> </w:t>
            </w:r>
            <w:r w:rsidRPr="00F0599A">
              <w:t>30</w:t>
            </w:r>
            <w:r w:rsidR="00C34BEB" w:rsidRPr="00F0599A">
              <w:t xml:space="preserve"> </w:t>
            </w:r>
            <w:r w:rsidRPr="00F0599A">
              <w:t>включительно</w:t>
            </w:r>
            <w:r w:rsidR="00C34BEB" w:rsidRPr="00F0599A">
              <w:t xml:space="preserve"> </w:t>
            </w:r>
            <w:r w:rsidRPr="00F0599A">
              <w:t>до</w:t>
            </w:r>
            <w:r w:rsidR="00C34BEB" w:rsidRPr="00F0599A">
              <w:t xml:space="preserve"> </w:t>
            </w:r>
            <w:r w:rsidRPr="00F0599A">
              <w:t>36</w:t>
            </w:r>
          </w:p>
        </w:tc>
        <w:tc>
          <w:tcPr>
            <w:tcW w:w="201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Сомнительное</w:t>
            </w:r>
          </w:p>
        </w:tc>
        <w:tc>
          <w:tcPr>
            <w:tcW w:w="972"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3</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jc w:val="both"/>
            </w:pPr>
            <w:r w:rsidRPr="00F0599A">
              <w:t>Свыше</w:t>
            </w:r>
            <w:r w:rsidR="00C34BEB" w:rsidRPr="00F0599A">
              <w:t xml:space="preserve"> </w:t>
            </w:r>
            <w:r w:rsidRPr="00F0599A">
              <w:t>5</w:t>
            </w:r>
            <w:r w:rsidR="00C34BEB" w:rsidRPr="00F0599A">
              <w:t xml:space="preserve"> </w:t>
            </w:r>
            <w:r w:rsidRPr="00F0599A">
              <w:t>и</w:t>
            </w:r>
            <w:r w:rsidR="00C34BEB" w:rsidRPr="00F0599A">
              <w:t xml:space="preserve"> </w:t>
            </w:r>
            <w:r w:rsidRPr="00F0599A">
              <w:t>до</w:t>
            </w:r>
            <w:r w:rsidR="00C34BEB" w:rsidRPr="00F0599A">
              <w:t xml:space="preserve"> </w:t>
            </w:r>
            <w:r w:rsidRPr="00F0599A">
              <w:t>20%</w:t>
            </w:r>
            <w:r w:rsidR="00C34BEB" w:rsidRPr="00F0599A">
              <w:t xml:space="preserve"> </w:t>
            </w:r>
            <w:r w:rsidRPr="00F0599A">
              <w:t>включительно</w:t>
            </w:r>
          </w:p>
        </w:tc>
      </w:tr>
      <w:tr w:rsidR="00547CC9" w:rsidRPr="00F0599A" w:rsidTr="008C4643">
        <w:trPr>
          <w:trHeight w:val="331"/>
        </w:trPr>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От</w:t>
            </w:r>
            <w:r w:rsidR="00C34BEB" w:rsidRPr="00F0599A">
              <w:t xml:space="preserve"> </w:t>
            </w:r>
            <w:r w:rsidRPr="00F0599A">
              <w:t>15</w:t>
            </w:r>
            <w:r w:rsidR="00C34BEB" w:rsidRPr="00F0599A">
              <w:t xml:space="preserve"> </w:t>
            </w:r>
            <w:r w:rsidRPr="00F0599A">
              <w:t>включительно</w:t>
            </w:r>
            <w:r w:rsidR="00C34BEB" w:rsidRPr="00F0599A">
              <w:t xml:space="preserve"> </w:t>
            </w:r>
            <w:r w:rsidRPr="00F0599A">
              <w:t>до</w:t>
            </w:r>
            <w:r w:rsidR="00C34BEB" w:rsidRPr="00F0599A">
              <w:t xml:space="preserve"> </w:t>
            </w:r>
            <w:r w:rsidRPr="00F0599A">
              <w:t>30</w:t>
            </w:r>
          </w:p>
        </w:tc>
        <w:tc>
          <w:tcPr>
            <w:tcW w:w="201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Опасное</w:t>
            </w:r>
          </w:p>
        </w:tc>
        <w:tc>
          <w:tcPr>
            <w:tcW w:w="972"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4</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jc w:val="both"/>
            </w:pPr>
            <w:r w:rsidRPr="00F0599A">
              <w:t>Свыше</w:t>
            </w:r>
            <w:r w:rsidR="00C34BEB" w:rsidRPr="00F0599A">
              <w:t xml:space="preserve"> </w:t>
            </w:r>
            <w:r w:rsidRPr="00F0599A">
              <w:t>20</w:t>
            </w:r>
            <w:r w:rsidR="00C34BEB" w:rsidRPr="00F0599A">
              <w:t xml:space="preserve"> </w:t>
            </w:r>
            <w:r w:rsidRPr="00F0599A">
              <w:t>и</w:t>
            </w:r>
            <w:r w:rsidR="00C34BEB" w:rsidRPr="00F0599A">
              <w:t xml:space="preserve"> </w:t>
            </w:r>
            <w:r w:rsidRPr="00F0599A">
              <w:t>до</w:t>
            </w:r>
            <w:r w:rsidR="00C34BEB" w:rsidRPr="00F0599A">
              <w:t xml:space="preserve"> </w:t>
            </w:r>
            <w:r w:rsidRPr="00F0599A">
              <w:t>50%</w:t>
            </w:r>
            <w:r w:rsidR="00C34BEB" w:rsidRPr="00F0599A">
              <w:t xml:space="preserve"> </w:t>
            </w:r>
            <w:r w:rsidRPr="00F0599A">
              <w:t>включительно</w:t>
            </w:r>
          </w:p>
        </w:tc>
      </w:tr>
      <w:tr w:rsidR="00547CC9" w:rsidRPr="00F0599A" w:rsidTr="008C4643">
        <w:trPr>
          <w:trHeight w:val="360"/>
        </w:trPr>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До</w:t>
            </w:r>
            <w:r w:rsidR="00C34BEB" w:rsidRPr="00F0599A">
              <w:t xml:space="preserve"> </w:t>
            </w:r>
            <w:r w:rsidRPr="00F0599A">
              <w:t>15</w:t>
            </w:r>
          </w:p>
        </w:tc>
        <w:tc>
          <w:tcPr>
            <w:tcW w:w="201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Безнадежное</w:t>
            </w:r>
          </w:p>
        </w:tc>
        <w:tc>
          <w:tcPr>
            <w:tcW w:w="972"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5</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jc w:val="both"/>
            </w:pPr>
            <w:r w:rsidRPr="00F0599A">
              <w:t>Свыше</w:t>
            </w:r>
            <w:r w:rsidR="00C34BEB" w:rsidRPr="00F0599A">
              <w:t xml:space="preserve"> </w:t>
            </w:r>
            <w:r w:rsidRPr="00F0599A">
              <w:t>50</w:t>
            </w:r>
            <w:r w:rsidR="00C34BEB" w:rsidRPr="00F0599A">
              <w:t xml:space="preserve"> </w:t>
            </w:r>
            <w:r w:rsidRPr="00F0599A">
              <w:t>и</w:t>
            </w:r>
            <w:r w:rsidR="00C34BEB" w:rsidRPr="00F0599A">
              <w:t xml:space="preserve"> </w:t>
            </w:r>
            <w:r w:rsidRPr="00F0599A">
              <w:t>до</w:t>
            </w:r>
            <w:r w:rsidR="00C34BEB" w:rsidRPr="00F0599A">
              <w:t xml:space="preserve"> </w:t>
            </w:r>
            <w:r w:rsidRPr="00F0599A">
              <w:t>100%</w:t>
            </w:r>
            <w:r w:rsidR="00C34BEB" w:rsidRPr="00F0599A">
              <w:t xml:space="preserve"> </w:t>
            </w:r>
            <w:r w:rsidRPr="00F0599A">
              <w:t>включительно</w:t>
            </w:r>
          </w:p>
        </w:tc>
      </w:tr>
    </w:tbl>
    <w:p w:rsidR="00547CC9" w:rsidRPr="00F0599A" w:rsidRDefault="00547CC9" w:rsidP="00F0599A">
      <w:pPr>
        <w:widowControl w:val="0"/>
        <w:tabs>
          <w:tab w:val="left" w:pos="1134"/>
        </w:tabs>
        <w:ind w:firstLine="709"/>
        <w:rPr>
          <w:szCs w:val="28"/>
        </w:rPr>
      </w:pPr>
    </w:p>
    <w:p w:rsidR="00547CC9" w:rsidRPr="00F0599A" w:rsidRDefault="00547CC9" w:rsidP="00F0599A">
      <w:pPr>
        <w:widowControl w:val="0"/>
        <w:tabs>
          <w:tab w:val="left" w:pos="1134"/>
        </w:tabs>
        <w:ind w:firstLine="709"/>
        <w:rPr>
          <w:szCs w:val="28"/>
        </w:rPr>
      </w:pPr>
      <w:r w:rsidRPr="00F0599A">
        <w:rPr>
          <w:szCs w:val="28"/>
        </w:rPr>
        <w:t>Коэффициент</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в</w:t>
      </w:r>
      <w:r w:rsidR="00C34BEB" w:rsidRPr="00F0599A">
        <w:rPr>
          <w:szCs w:val="28"/>
        </w:rPr>
        <w:t xml:space="preserve"> </w:t>
      </w:r>
      <w:r w:rsidRPr="00F0599A">
        <w:rPr>
          <w:szCs w:val="28"/>
        </w:rPr>
        <w:t>таблице</w:t>
      </w:r>
      <w:r w:rsidR="00C34BEB" w:rsidRPr="00F0599A">
        <w:rPr>
          <w:szCs w:val="28"/>
        </w:rPr>
        <w:t xml:space="preserve"> </w:t>
      </w:r>
      <w:r w:rsidRPr="00F0599A">
        <w:rPr>
          <w:szCs w:val="28"/>
        </w:rPr>
        <w:t>2.13</w:t>
      </w:r>
      <w:r w:rsidR="00C34BEB" w:rsidRPr="00F0599A">
        <w:rPr>
          <w:szCs w:val="28"/>
        </w:rPr>
        <w:t xml:space="preserve"> </w:t>
      </w:r>
      <w:r w:rsidRPr="00F0599A">
        <w:rPr>
          <w:szCs w:val="28"/>
        </w:rPr>
        <w:t>указывает</w:t>
      </w:r>
      <w:r w:rsidR="00C34BEB" w:rsidRPr="00F0599A">
        <w:rPr>
          <w:szCs w:val="28"/>
        </w:rPr>
        <w:t xml:space="preserve"> </w:t>
      </w:r>
      <w:r w:rsidRPr="00F0599A">
        <w:rPr>
          <w:szCs w:val="28"/>
        </w:rPr>
        <w:t>на</w:t>
      </w:r>
      <w:r w:rsidR="00C34BEB" w:rsidRPr="00F0599A">
        <w:rPr>
          <w:szCs w:val="28"/>
        </w:rPr>
        <w:t xml:space="preserve"> </w:t>
      </w:r>
      <w:r w:rsidRPr="00F0599A">
        <w:rPr>
          <w:szCs w:val="28"/>
        </w:rPr>
        <w:t>вероятность</w:t>
      </w:r>
      <w:r w:rsidR="00C34BEB" w:rsidRPr="00F0599A">
        <w:rPr>
          <w:szCs w:val="28"/>
        </w:rPr>
        <w:t xml:space="preserve"> </w:t>
      </w:r>
      <w:r w:rsidRPr="00F0599A">
        <w:rPr>
          <w:szCs w:val="28"/>
        </w:rPr>
        <w:t>потерь</w:t>
      </w:r>
      <w:r w:rsidR="00C34BEB" w:rsidRPr="00F0599A">
        <w:rPr>
          <w:szCs w:val="28"/>
        </w:rPr>
        <w:t xml:space="preserve"> </w:t>
      </w:r>
      <w:r w:rsidRPr="00F0599A">
        <w:rPr>
          <w:szCs w:val="28"/>
        </w:rPr>
        <w:t>по</w:t>
      </w:r>
      <w:r w:rsidR="00C34BEB" w:rsidRPr="00F0599A">
        <w:rPr>
          <w:szCs w:val="28"/>
        </w:rPr>
        <w:t xml:space="preserve"> </w:t>
      </w:r>
      <w:r w:rsidRPr="00F0599A">
        <w:rPr>
          <w:szCs w:val="28"/>
        </w:rPr>
        <w:t>конкретному</w:t>
      </w:r>
      <w:r w:rsidR="00C34BEB" w:rsidRPr="00F0599A">
        <w:rPr>
          <w:szCs w:val="28"/>
        </w:rPr>
        <w:t xml:space="preserve"> </w:t>
      </w:r>
      <w:r w:rsidRPr="00F0599A">
        <w:rPr>
          <w:szCs w:val="28"/>
        </w:rPr>
        <w:t>обязательству,</w:t>
      </w:r>
      <w:r w:rsidR="00C34BEB" w:rsidRPr="00F0599A">
        <w:rPr>
          <w:szCs w:val="28"/>
        </w:rPr>
        <w:t xml:space="preserve"> </w:t>
      </w:r>
      <w:r w:rsidRPr="00F0599A">
        <w:rPr>
          <w:szCs w:val="28"/>
        </w:rPr>
        <w:t>и</w:t>
      </w:r>
      <w:r w:rsidR="00C34BEB" w:rsidRPr="00F0599A">
        <w:rPr>
          <w:szCs w:val="28"/>
        </w:rPr>
        <w:t xml:space="preserve"> </w:t>
      </w:r>
      <w:r w:rsidRPr="00F0599A">
        <w:rPr>
          <w:szCs w:val="28"/>
        </w:rPr>
        <w:t>используется</w:t>
      </w:r>
      <w:r w:rsidR="00C34BEB" w:rsidRPr="00F0599A">
        <w:rPr>
          <w:szCs w:val="28"/>
        </w:rPr>
        <w:t xml:space="preserve"> </w:t>
      </w:r>
      <w:r w:rsidRPr="00F0599A">
        <w:rPr>
          <w:szCs w:val="28"/>
        </w:rPr>
        <w:t>в</w:t>
      </w:r>
      <w:r w:rsidR="00C34BEB" w:rsidRPr="00F0599A">
        <w:rPr>
          <w:szCs w:val="28"/>
        </w:rPr>
        <w:t xml:space="preserve"> </w:t>
      </w:r>
      <w:r w:rsidRPr="00F0599A">
        <w:rPr>
          <w:szCs w:val="28"/>
        </w:rPr>
        <w:t>целях</w:t>
      </w:r>
      <w:r w:rsidR="00C34BEB" w:rsidRPr="00F0599A">
        <w:rPr>
          <w:szCs w:val="28"/>
        </w:rPr>
        <w:t xml:space="preserve"> </w:t>
      </w:r>
      <w:r w:rsidRPr="00F0599A">
        <w:rPr>
          <w:szCs w:val="28"/>
        </w:rPr>
        <w:t>расчета</w:t>
      </w:r>
      <w:r w:rsidR="00C34BEB" w:rsidRPr="00F0599A">
        <w:rPr>
          <w:szCs w:val="28"/>
        </w:rPr>
        <w:t xml:space="preserve"> </w:t>
      </w:r>
      <w:r w:rsidRPr="00F0599A">
        <w:rPr>
          <w:szCs w:val="28"/>
        </w:rPr>
        <w:t>доходности,</w:t>
      </w:r>
      <w:r w:rsidR="00C34BEB" w:rsidRPr="00F0599A">
        <w:rPr>
          <w:szCs w:val="28"/>
        </w:rPr>
        <w:t xml:space="preserve"> </w:t>
      </w:r>
      <w:r w:rsidRPr="00F0599A">
        <w:rPr>
          <w:szCs w:val="28"/>
        </w:rPr>
        <w:t>определения</w:t>
      </w:r>
      <w:r w:rsidR="00C34BEB" w:rsidRPr="00F0599A">
        <w:rPr>
          <w:szCs w:val="28"/>
        </w:rPr>
        <w:t xml:space="preserve"> </w:t>
      </w:r>
      <w:r w:rsidRPr="00F0599A">
        <w:rPr>
          <w:szCs w:val="28"/>
        </w:rPr>
        <w:t>цены</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продукта</w:t>
      </w:r>
      <w:r w:rsidR="00C34BEB" w:rsidRPr="00F0599A">
        <w:rPr>
          <w:szCs w:val="28"/>
        </w:rPr>
        <w:t xml:space="preserve"> </w:t>
      </w:r>
      <w:r w:rsidRPr="00F0599A">
        <w:rPr>
          <w:szCs w:val="28"/>
        </w:rPr>
        <w:t>и</w:t>
      </w:r>
      <w:r w:rsidR="00C34BEB" w:rsidRPr="00F0599A">
        <w:rPr>
          <w:szCs w:val="28"/>
        </w:rPr>
        <w:t xml:space="preserve"> </w:t>
      </w:r>
      <w:r w:rsidRPr="00F0599A">
        <w:rPr>
          <w:szCs w:val="28"/>
        </w:rPr>
        <w:t>решения</w:t>
      </w:r>
      <w:r w:rsidR="00C34BEB" w:rsidRPr="00F0599A">
        <w:rPr>
          <w:szCs w:val="28"/>
        </w:rPr>
        <w:t xml:space="preserve"> </w:t>
      </w:r>
      <w:r w:rsidRPr="00F0599A">
        <w:rPr>
          <w:szCs w:val="28"/>
        </w:rPr>
        <w:t>других</w:t>
      </w:r>
      <w:r w:rsidR="00C34BEB" w:rsidRPr="00F0599A">
        <w:rPr>
          <w:szCs w:val="28"/>
        </w:rPr>
        <w:t xml:space="preserve"> </w:t>
      </w:r>
      <w:r w:rsidRPr="00F0599A">
        <w:rPr>
          <w:szCs w:val="28"/>
        </w:rPr>
        <w:t>задач.</w:t>
      </w:r>
    </w:p>
    <w:p w:rsidR="00547CC9" w:rsidRPr="00F0599A" w:rsidRDefault="00547CC9" w:rsidP="00F0599A">
      <w:pPr>
        <w:widowControl w:val="0"/>
        <w:tabs>
          <w:tab w:val="left" w:pos="1134"/>
        </w:tabs>
        <w:ind w:firstLine="709"/>
        <w:rPr>
          <w:szCs w:val="28"/>
        </w:rPr>
      </w:pPr>
      <w:r w:rsidRPr="00F0599A">
        <w:rPr>
          <w:szCs w:val="28"/>
        </w:rPr>
        <w:t>Если</w:t>
      </w:r>
      <w:r w:rsidR="00C34BEB" w:rsidRPr="00F0599A">
        <w:rPr>
          <w:szCs w:val="28"/>
        </w:rPr>
        <w:t xml:space="preserve"> </w:t>
      </w:r>
      <w:r w:rsidRPr="00F0599A">
        <w:rPr>
          <w:szCs w:val="28"/>
        </w:rPr>
        <w:t>заемщик</w:t>
      </w:r>
      <w:r w:rsidR="00C34BEB" w:rsidRPr="00F0599A">
        <w:rPr>
          <w:szCs w:val="28"/>
        </w:rPr>
        <w:t xml:space="preserve"> </w:t>
      </w:r>
      <w:r w:rsidRPr="00F0599A">
        <w:rPr>
          <w:szCs w:val="28"/>
        </w:rPr>
        <w:t>предложил</w:t>
      </w:r>
      <w:r w:rsidR="00C34BEB" w:rsidRPr="00F0599A">
        <w:rPr>
          <w:szCs w:val="28"/>
        </w:rPr>
        <w:t xml:space="preserve"> </w:t>
      </w:r>
      <w:r w:rsidRPr="00F0599A">
        <w:rPr>
          <w:szCs w:val="28"/>
        </w:rPr>
        <w:t>Банку</w:t>
      </w:r>
      <w:r w:rsidR="00C34BEB" w:rsidRPr="00F0599A">
        <w:rPr>
          <w:szCs w:val="28"/>
        </w:rPr>
        <w:t xml:space="preserve"> </w:t>
      </w:r>
      <w:r w:rsidRPr="00F0599A">
        <w:rPr>
          <w:szCs w:val="28"/>
        </w:rPr>
        <w:t>высоколиквидное</w:t>
      </w:r>
      <w:r w:rsidR="00C34BEB" w:rsidRPr="00F0599A">
        <w:rPr>
          <w:szCs w:val="28"/>
        </w:rPr>
        <w:t xml:space="preserve"> </w:t>
      </w:r>
      <w:r w:rsidRPr="00F0599A">
        <w:rPr>
          <w:szCs w:val="28"/>
        </w:rPr>
        <w:t>обеспечение,</w:t>
      </w:r>
      <w:r w:rsidR="00C34BEB" w:rsidRPr="00F0599A">
        <w:rPr>
          <w:szCs w:val="28"/>
        </w:rPr>
        <w:t xml:space="preserve"> </w:t>
      </w:r>
      <w:r w:rsidRPr="00F0599A">
        <w:rPr>
          <w:szCs w:val="28"/>
        </w:rPr>
        <w:t>то</w:t>
      </w:r>
      <w:r w:rsidR="00C34BEB" w:rsidRPr="00F0599A">
        <w:rPr>
          <w:szCs w:val="28"/>
        </w:rPr>
        <w:t xml:space="preserve"> </w:t>
      </w:r>
      <w:r w:rsidRPr="00F0599A">
        <w:rPr>
          <w:szCs w:val="28"/>
        </w:rPr>
        <w:t>оценка</w:t>
      </w:r>
      <w:r w:rsidR="00C34BEB" w:rsidRPr="00F0599A">
        <w:rPr>
          <w:szCs w:val="28"/>
        </w:rPr>
        <w:t xml:space="preserve"> </w:t>
      </w:r>
      <w:r w:rsidRPr="00F0599A">
        <w:rPr>
          <w:szCs w:val="28"/>
        </w:rPr>
        <w:t>уровня</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по</w:t>
      </w:r>
      <w:r w:rsidR="00C34BEB" w:rsidRPr="00F0599A">
        <w:rPr>
          <w:szCs w:val="28"/>
        </w:rPr>
        <w:t xml:space="preserve"> </w:t>
      </w:r>
      <w:r w:rsidRPr="00F0599A">
        <w:rPr>
          <w:szCs w:val="28"/>
        </w:rPr>
        <w:t>обязательствам</w:t>
      </w:r>
      <w:r w:rsidR="00C34BEB" w:rsidRPr="00F0599A">
        <w:rPr>
          <w:szCs w:val="28"/>
        </w:rPr>
        <w:t xml:space="preserve"> </w:t>
      </w:r>
      <w:r w:rsidRPr="00F0599A">
        <w:rPr>
          <w:szCs w:val="28"/>
        </w:rPr>
        <w:t>клиента</w:t>
      </w:r>
      <w:r w:rsidR="00C34BEB" w:rsidRPr="00F0599A">
        <w:rPr>
          <w:szCs w:val="28"/>
        </w:rPr>
        <w:t xml:space="preserve"> </w:t>
      </w:r>
      <w:r w:rsidRPr="00F0599A">
        <w:rPr>
          <w:szCs w:val="28"/>
        </w:rPr>
        <w:t>проводится</w:t>
      </w:r>
      <w:r w:rsidR="00C34BEB" w:rsidRPr="00F0599A">
        <w:rPr>
          <w:szCs w:val="28"/>
        </w:rPr>
        <w:t xml:space="preserve"> </w:t>
      </w:r>
      <w:r w:rsidRPr="00F0599A">
        <w:rPr>
          <w:szCs w:val="28"/>
        </w:rPr>
        <w:t>без</w:t>
      </w:r>
      <w:r w:rsidR="00C34BEB" w:rsidRPr="00F0599A">
        <w:rPr>
          <w:szCs w:val="28"/>
        </w:rPr>
        <w:t xml:space="preserve"> </w:t>
      </w:r>
      <w:r w:rsidRPr="00F0599A">
        <w:rPr>
          <w:szCs w:val="28"/>
        </w:rPr>
        <w:t>учета</w:t>
      </w:r>
      <w:r w:rsidR="00C34BEB" w:rsidRPr="00F0599A">
        <w:rPr>
          <w:szCs w:val="28"/>
        </w:rPr>
        <w:t xml:space="preserve"> </w:t>
      </w:r>
      <w:r w:rsidRPr="00F0599A">
        <w:rPr>
          <w:szCs w:val="28"/>
        </w:rPr>
        <w:t>той</w:t>
      </w:r>
      <w:r w:rsidR="00C34BEB" w:rsidRPr="00F0599A">
        <w:rPr>
          <w:szCs w:val="28"/>
        </w:rPr>
        <w:t xml:space="preserve"> </w:t>
      </w:r>
      <w:r w:rsidRPr="00F0599A">
        <w:rPr>
          <w:szCs w:val="28"/>
        </w:rPr>
        <w:t>части</w:t>
      </w:r>
      <w:r w:rsidR="00C34BEB" w:rsidRPr="00F0599A">
        <w:rPr>
          <w:szCs w:val="28"/>
        </w:rPr>
        <w:t xml:space="preserve"> </w:t>
      </w:r>
      <w:r w:rsidRPr="00F0599A">
        <w:rPr>
          <w:szCs w:val="28"/>
        </w:rPr>
        <w:t>обязательств,</w:t>
      </w:r>
      <w:r w:rsidR="00C34BEB" w:rsidRPr="00F0599A">
        <w:rPr>
          <w:szCs w:val="28"/>
        </w:rPr>
        <w:t xml:space="preserve"> </w:t>
      </w:r>
      <w:r w:rsidRPr="00F0599A">
        <w:rPr>
          <w:szCs w:val="28"/>
        </w:rPr>
        <w:t>которая</w:t>
      </w:r>
      <w:r w:rsidR="00C34BEB" w:rsidRPr="00F0599A">
        <w:rPr>
          <w:szCs w:val="28"/>
        </w:rPr>
        <w:t xml:space="preserve"> </w:t>
      </w:r>
      <w:r w:rsidRPr="00F0599A">
        <w:rPr>
          <w:szCs w:val="28"/>
        </w:rPr>
        <w:t>покрывается</w:t>
      </w:r>
      <w:r w:rsidR="00C34BEB" w:rsidRPr="00F0599A">
        <w:rPr>
          <w:szCs w:val="28"/>
        </w:rPr>
        <w:t xml:space="preserve"> </w:t>
      </w:r>
      <w:r w:rsidRPr="00F0599A">
        <w:rPr>
          <w:szCs w:val="28"/>
        </w:rPr>
        <w:t>этим</w:t>
      </w:r>
      <w:r w:rsidR="00C34BEB" w:rsidRPr="00F0599A">
        <w:rPr>
          <w:szCs w:val="28"/>
        </w:rPr>
        <w:t xml:space="preserve"> </w:t>
      </w:r>
      <w:r w:rsidRPr="00F0599A">
        <w:rPr>
          <w:szCs w:val="28"/>
        </w:rPr>
        <w:t>обеспечением.</w:t>
      </w:r>
      <w:r w:rsidR="00C34BEB" w:rsidRPr="00F0599A">
        <w:rPr>
          <w:szCs w:val="28"/>
        </w:rPr>
        <w:t xml:space="preserve"> </w:t>
      </w:r>
      <w:r w:rsidRPr="00F0599A">
        <w:rPr>
          <w:szCs w:val="28"/>
        </w:rPr>
        <w:t>Сумма</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в</w:t>
      </w:r>
      <w:r w:rsidR="00C34BEB" w:rsidRPr="00F0599A">
        <w:rPr>
          <w:szCs w:val="28"/>
        </w:rPr>
        <w:t xml:space="preserve"> </w:t>
      </w:r>
      <w:r w:rsidRPr="00F0599A">
        <w:rPr>
          <w:szCs w:val="28"/>
        </w:rPr>
        <w:t>таком</w:t>
      </w:r>
      <w:r w:rsidR="00C34BEB" w:rsidRPr="00F0599A">
        <w:rPr>
          <w:szCs w:val="28"/>
        </w:rPr>
        <w:t xml:space="preserve"> </w:t>
      </w:r>
      <w:r w:rsidRPr="00F0599A">
        <w:rPr>
          <w:szCs w:val="28"/>
        </w:rPr>
        <w:t>случае</w:t>
      </w:r>
      <w:r w:rsidR="00C34BEB" w:rsidRPr="00F0599A">
        <w:rPr>
          <w:szCs w:val="28"/>
        </w:rPr>
        <w:t xml:space="preserve"> </w:t>
      </w:r>
      <w:r w:rsidRPr="00F0599A">
        <w:rPr>
          <w:szCs w:val="28"/>
        </w:rPr>
        <w:t>рассчитывается</w:t>
      </w:r>
      <w:r w:rsidR="00C34BEB" w:rsidRPr="00F0599A">
        <w:rPr>
          <w:szCs w:val="28"/>
        </w:rPr>
        <w:t xml:space="preserve"> </w:t>
      </w:r>
      <w:r w:rsidRPr="00F0599A">
        <w:rPr>
          <w:szCs w:val="28"/>
        </w:rPr>
        <w:t>по</w:t>
      </w:r>
      <w:r w:rsidR="00C34BEB" w:rsidRPr="00F0599A">
        <w:rPr>
          <w:szCs w:val="28"/>
        </w:rPr>
        <w:t xml:space="preserve"> </w:t>
      </w:r>
      <w:r w:rsidRPr="00F0599A">
        <w:rPr>
          <w:szCs w:val="28"/>
        </w:rPr>
        <w:t>следующему</w:t>
      </w:r>
      <w:r w:rsidR="00C34BEB" w:rsidRPr="00F0599A">
        <w:rPr>
          <w:szCs w:val="28"/>
        </w:rPr>
        <w:t xml:space="preserve"> </w:t>
      </w:r>
      <w:r w:rsidRPr="00F0599A">
        <w:rPr>
          <w:szCs w:val="28"/>
        </w:rPr>
        <w:t>алгоритму.</w:t>
      </w:r>
    </w:p>
    <w:p w:rsidR="00547CC9" w:rsidRPr="00F0599A" w:rsidRDefault="00547CC9" w:rsidP="00F0599A">
      <w:pPr>
        <w:widowControl w:val="0"/>
        <w:tabs>
          <w:tab w:val="left" w:pos="1134"/>
        </w:tabs>
        <w:ind w:firstLine="709"/>
        <w:rPr>
          <w:szCs w:val="28"/>
        </w:rPr>
      </w:pPr>
      <w:r w:rsidRPr="00F0599A">
        <w:rPr>
          <w:szCs w:val="28"/>
        </w:rPr>
        <w:t>Весь</w:t>
      </w:r>
      <w:r w:rsidR="00C34BEB" w:rsidRPr="00F0599A">
        <w:rPr>
          <w:szCs w:val="28"/>
        </w:rPr>
        <w:t xml:space="preserve"> </w:t>
      </w:r>
      <w:r w:rsidRPr="00F0599A">
        <w:rPr>
          <w:szCs w:val="28"/>
        </w:rPr>
        <w:t>кредитный</w:t>
      </w:r>
      <w:r w:rsidR="00C34BEB" w:rsidRPr="00F0599A">
        <w:rPr>
          <w:szCs w:val="28"/>
        </w:rPr>
        <w:t xml:space="preserve"> </w:t>
      </w:r>
      <w:r w:rsidRPr="00F0599A">
        <w:rPr>
          <w:szCs w:val="28"/>
        </w:rPr>
        <w:t>продукт</w:t>
      </w:r>
      <w:r w:rsidR="00C34BEB" w:rsidRPr="00F0599A">
        <w:rPr>
          <w:szCs w:val="28"/>
        </w:rPr>
        <w:t xml:space="preserve"> </w:t>
      </w:r>
      <w:r w:rsidRPr="00F0599A">
        <w:rPr>
          <w:szCs w:val="28"/>
        </w:rPr>
        <w:t>разбивается</w:t>
      </w:r>
      <w:r w:rsidR="00C34BEB" w:rsidRPr="00F0599A">
        <w:rPr>
          <w:szCs w:val="28"/>
        </w:rPr>
        <w:t xml:space="preserve"> </w:t>
      </w:r>
      <w:r w:rsidRPr="00F0599A">
        <w:rPr>
          <w:szCs w:val="28"/>
        </w:rPr>
        <w:t>на</w:t>
      </w:r>
      <w:r w:rsidR="00C34BEB" w:rsidRPr="00F0599A">
        <w:rPr>
          <w:szCs w:val="28"/>
        </w:rPr>
        <w:t xml:space="preserve"> </w:t>
      </w:r>
      <w:r w:rsidRPr="00F0599A">
        <w:rPr>
          <w:szCs w:val="28"/>
        </w:rPr>
        <w:t>две</w:t>
      </w:r>
      <w:r w:rsidR="00C34BEB" w:rsidRPr="00F0599A">
        <w:rPr>
          <w:szCs w:val="28"/>
        </w:rPr>
        <w:t xml:space="preserve"> </w:t>
      </w:r>
      <w:r w:rsidRPr="00F0599A">
        <w:rPr>
          <w:szCs w:val="28"/>
        </w:rPr>
        <w:t>части.</w:t>
      </w:r>
      <w:r w:rsidR="00C34BEB" w:rsidRPr="00F0599A">
        <w:rPr>
          <w:szCs w:val="28"/>
        </w:rPr>
        <w:t xml:space="preserve"> </w:t>
      </w:r>
      <w:r w:rsidRPr="00F0599A">
        <w:rPr>
          <w:szCs w:val="28"/>
        </w:rPr>
        <w:t>Для</w:t>
      </w:r>
      <w:r w:rsidR="00C34BEB" w:rsidRPr="00F0599A">
        <w:rPr>
          <w:szCs w:val="28"/>
        </w:rPr>
        <w:t xml:space="preserve"> </w:t>
      </w:r>
      <w:r w:rsidRPr="00F0599A">
        <w:rPr>
          <w:szCs w:val="28"/>
        </w:rPr>
        <w:t>той</w:t>
      </w:r>
      <w:r w:rsidR="00C34BEB" w:rsidRPr="00F0599A">
        <w:rPr>
          <w:szCs w:val="28"/>
        </w:rPr>
        <w:t xml:space="preserve"> </w:t>
      </w:r>
      <w:r w:rsidRPr="00F0599A">
        <w:rPr>
          <w:szCs w:val="28"/>
        </w:rPr>
        <w:t>из</w:t>
      </w:r>
      <w:r w:rsidR="00C34BEB" w:rsidRPr="00F0599A">
        <w:rPr>
          <w:szCs w:val="28"/>
        </w:rPr>
        <w:t xml:space="preserve"> </w:t>
      </w:r>
      <w:r w:rsidRPr="00F0599A">
        <w:rPr>
          <w:szCs w:val="28"/>
        </w:rPr>
        <w:t>них,</w:t>
      </w:r>
      <w:r w:rsidR="00C34BEB" w:rsidRPr="00F0599A">
        <w:rPr>
          <w:szCs w:val="28"/>
        </w:rPr>
        <w:t xml:space="preserve"> </w:t>
      </w:r>
      <w:r w:rsidRPr="00F0599A">
        <w:rPr>
          <w:szCs w:val="28"/>
        </w:rPr>
        <w:t>которая</w:t>
      </w:r>
      <w:r w:rsidR="00C34BEB" w:rsidRPr="00F0599A">
        <w:rPr>
          <w:szCs w:val="28"/>
        </w:rPr>
        <w:t xml:space="preserve"> </w:t>
      </w:r>
      <w:r w:rsidRPr="00F0599A">
        <w:rPr>
          <w:szCs w:val="28"/>
        </w:rPr>
        <w:t>обеспечена</w:t>
      </w:r>
      <w:r w:rsidR="00C34BEB" w:rsidRPr="00F0599A">
        <w:rPr>
          <w:szCs w:val="28"/>
        </w:rPr>
        <w:t xml:space="preserve"> </w:t>
      </w:r>
      <w:r w:rsidRPr="00F0599A">
        <w:rPr>
          <w:szCs w:val="28"/>
        </w:rPr>
        <w:t>высоколиквидным</w:t>
      </w:r>
      <w:r w:rsidR="00C34BEB" w:rsidRPr="00F0599A">
        <w:rPr>
          <w:szCs w:val="28"/>
        </w:rPr>
        <w:t xml:space="preserve"> </w:t>
      </w:r>
      <w:r w:rsidRPr="00F0599A">
        <w:rPr>
          <w:szCs w:val="28"/>
        </w:rPr>
        <w:t>обеспечением,</w:t>
      </w:r>
      <w:r w:rsidR="00C34BEB" w:rsidRPr="00F0599A">
        <w:rPr>
          <w:szCs w:val="28"/>
        </w:rPr>
        <w:t xml:space="preserve"> </w:t>
      </w:r>
      <w:r w:rsidRPr="00F0599A">
        <w:rPr>
          <w:szCs w:val="28"/>
        </w:rPr>
        <w:t>сумма</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рассчитывается</w:t>
      </w:r>
      <w:r w:rsidR="00C34BEB" w:rsidRPr="00F0599A">
        <w:rPr>
          <w:szCs w:val="28"/>
        </w:rPr>
        <w:t xml:space="preserve"> </w:t>
      </w:r>
      <w:r w:rsidRPr="00F0599A">
        <w:rPr>
          <w:szCs w:val="28"/>
        </w:rPr>
        <w:t>путем</w:t>
      </w:r>
      <w:r w:rsidR="00C34BEB" w:rsidRPr="00F0599A">
        <w:rPr>
          <w:szCs w:val="28"/>
        </w:rPr>
        <w:t xml:space="preserve"> </w:t>
      </w:r>
      <w:r w:rsidRPr="00F0599A">
        <w:rPr>
          <w:szCs w:val="28"/>
        </w:rPr>
        <w:t>применения</w:t>
      </w:r>
      <w:r w:rsidR="00C34BEB" w:rsidRPr="00F0599A">
        <w:rPr>
          <w:szCs w:val="28"/>
        </w:rPr>
        <w:t xml:space="preserve"> </w:t>
      </w:r>
      <w:r w:rsidRPr="00F0599A">
        <w:rPr>
          <w:szCs w:val="28"/>
        </w:rPr>
        <w:t>к</w:t>
      </w:r>
      <w:r w:rsidR="00C34BEB" w:rsidRPr="00F0599A">
        <w:rPr>
          <w:szCs w:val="28"/>
        </w:rPr>
        <w:t xml:space="preserve"> </w:t>
      </w:r>
      <w:r w:rsidRPr="00F0599A">
        <w:rPr>
          <w:szCs w:val="28"/>
        </w:rPr>
        <w:t>данной</w:t>
      </w:r>
      <w:r w:rsidR="00C34BEB" w:rsidRPr="00F0599A">
        <w:rPr>
          <w:szCs w:val="28"/>
        </w:rPr>
        <w:t xml:space="preserve"> </w:t>
      </w:r>
      <w:r w:rsidRPr="00F0599A">
        <w:rPr>
          <w:szCs w:val="28"/>
        </w:rPr>
        <w:t>части</w:t>
      </w:r>
      <w:r w:rsidR="00C34BEB" w:rsidRPr="00F0599A">
        <w:rPr>
          <w:szCs w:val="28"/>
        </w:rPr>
        <w:t xml:space="preserve"> </w:t>
      </w:r>
      <w:r w:rsidRPr="00F0599A">
        <w:rPr>
          <w:szCs w:val="28"/>
        </w:rPr>
        <w:t>задолженности</w:t>
      </w:r>
      <w:r w:rsidR="00C34BEB" w:rsidRPr="00F0599A">
        <w:rPr>
          <w:szCs w:val="28"/>
        </w:rPr>
        <w:t xml:space="preserve"> </w:t>
      </w:r>
      <w:r w:rsidRPr="00F0599A">
        <w:rPr>
          <w:szCs w:val="28"/>
        </w:rPr>
        <w:t>коэффициента</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равного</w:t>
      </w:r>
      <w:r w:rsidR="00C34BEB" w:rsidRPr="00F0599A">
        <w:rPr>
          <w:szCs w:val="28"/>
        </w:rPr>
        <w:t xml:space="preserve"> </w:t>
      </w:r>
      <w:r w:rsidRPr="00F0599A">
        <w:rPr>
          <w:szCs w:val="28"/>
        </w:rPr>
        <w:t>1%.</w:t>
      </w:r>
      <w:r w:rsidR="00C34BEB" w:rsidRPr="00F0599A">
        <w:rPr>
          <w:szCs w:val="28"/>
        </w:rPr>
        <w:t xml:space="preserve"> </w:t>
      </w:r>
      <w:r w:rsidRPr="00F0599A">
        <w:rPr>
          <w:szCs w:val="28"/>
        </w:rPr>
        <w:t>Сумма</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другой</w:t>
      </w:r>
      <w:r w:rsidR="00C34BEB" w:rsidRPr="00F0599A">
        <w:rPr>
          <w:szCs w:val="28"/>
        </w:rPr>
        <w:t xml:space="preserve"> </w:t>
      </w:r>
      <w:r w:rsidRPr="00F0599A">
        <w:rPr>
          <w:szCs w:val="28"/>
        </w:rPr>
        <w:t>части</w:t>
      </w:r>
      <w:r w:rsidR="00C34BEB" w:rsidRPr="00F0599A">
        <w:rPr>
          <w:szCs w:val="28"/>
        </w:rPr>
        <w:t xml:space="preserve"> </w:t>
      </w:r>
      <w:r w:rsidRPr="00F0599A">
        <w:rPr>
          <w:szCs w:val="28"/>
        </w:rPr>
        <w:t>определяется</w:t>
      </w:r>
      <w:r w:rsidR="00C34BEB" w:rsidRPr="00F0599A">
        <w:rPr>
          <w:szCs w:val="28"/>
        </w:rPr>
        <w:t xml:space="preserve"> </w:t>
      </w:r>
      <w:r w:rsidRPr="00F0599A">
        <w:rPr>
          <w:szCs w:val="28"/>
        </w:rPr>
        <w:t>по</w:t>
      </w:r>
      <w:r w:rsidR="00C34BEB" w:rsidRPr="00F0599A">
        <w:rPr>
          <w:szCs w:val="28"/>
        </w:rPr>
        <w:t xml:space="preserve"> </w:t>
      </w:r>
      <w:r w:rsidRPr="00F0599A">
        <w:rPr>
          <w:szCs w:val="28"/>
        </w:rPr>
        <w:t>результатам</w:t>
      </w:r>
      <w:r w:rsidR="00C34BEB" w:rsidRPr="00F0599A">
        <w:rPr>
          <w:szCs w:val="28"/>
        </w:rPr>
        <w:t xml:space="preserve"> </w:t>
      </w:r>
      <w:r w:rsidRPr="00F0599A">
        <w:rPr>
          <w:szCs w:val="28"/>
        </w:rPr>
        <w:t>анализа</w:t>
      </w:r>
      <w:r w:rsidR="00C34BEB" w:rsidRPr="00F0599A">
        <w:rPr>
          <w:szCs w:val="28"/>
        </w:rPr>
        <w:t xml:space="preserve"> </w:t>
      </w:r>
      <w:r w:rsidRPr="00F0599A">
        <w:rPr>
          <w:szCs w:val="28"/>
        </w:rPr>
        <w:t>с</w:t>
      </w:r>
      <w:r w:rsidR="00C34BEB" w:rsidRPr="00F0599A">
        <w:rPr>
          <w:szCs w:val="28"/>
        </w:rPr>
        <w:t xml:space="preserve"> </w:t>
      </w:r>
      <w:r w:rsidRPr="00F0599A">
        <w:rPr>
          <w:szCs w:val="28"/>
        </w:rPr>
        <w:t>помощью</w:t>
      </w:r>
      <w:r w:rsidR="00C34BEB" w:rsidRPr="00F0599A">
        <w:rPr>
          <w:szCs w:val="28"/>
        </w:rPr>
        <w:t xml:space="preserve"> </w:t>
      </w:r>
      <w:r w:rsidRPr="00F0599A">
        <w:rPr>
          <w:szCs w:val="28"/>
        </w:rPr>
        <w:t>данной</w:t>
      </w:r>
      <w:r w:rsidR="00C34BEB" w:rsidRPr="00F0599A">
        <w:rPr>
          <w:szCs w:val="28"/>
        </w:rPr>
        <w:t xml:space="preserve"> </w:t>
      </w:r>
      <w:r w:rsidRPr="00F0599A">
        <w:rPr>
          <w:szCs w:val="28"/>
        </w:rPr>
        <w:t>Методики.</w:t>
      </w:r>
      <w:r w:rsidR="00C34BEB" w:rsidRPr="00F0599A">
        <w:rPr>
          <w:szCs w:val="28"/>
        </w:rPr>
        <w:t xml:space="preserve"> </w:t>
      </w:r>
      <w:r w:rsidRPr="00F0599A">
        <w:rPr>
          <w:szCs w:val="28"/>
        </w:rPr>
        <w:t>В</w:t>
      </w:r>
      <w:r w:rsidR="00C34BEB" w:rsidRPr="00F0599A">
        <w:rPr>
          <w:szCs w:val="28"/>
        </w:rPr>
        <w:t xml:space="preserve"> </w:t>
      </w:r>
      <w:r w:rsidRPr="00F0599A">
        <w:rPr>
          <w:szCs w:val="28"/>
        </w:rPr>
        <w:t>результате</w:t>
      </w:r>
      <w:r w:rsidR="00C34BEB" w:rsidRPr="00F0599A">
        <w:rPr>
          <w:szCs w:val="28"/>
        </w:rPr>
        <w:t xml:space="preserve"> </w:t>
      </w:r>
      <w:r w:rsidRPr="00F0599A">
        <w:rPr>
          <w:szCs w:val="28"/>
        </w:rPr>
        <w:t>оценки</w:t>
      </w:r>
      <w:r w:rsidR="00C34BEB" w:rsidRPr="00F0599A">
        <w:rPr>
          <w:szCs w:val="28"/>
        </w:rPr>
        <w:t xml:space="preserve"> </w:t>
      </w:r>
      <w:r w:rsidRPr="00F0599A">
        <w:rPr>
          <w:szCs w:val="28"/>
        </w:rPr>
        <w:t>подобного</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продукта,</w:t>
      </w:r>
      <w:r w:rsidR="00C34BEB" w:rsidRPr="00F0599A">
        <w:rPr>
          <w:szCs w:val="28"/>
        </w:rPr>
        <w:t xml:space="preserve"> </w:t>
      </w:r>
      <w:r w:rsidRPr="00F0599A">
        <w:rPr>
          <w:szCs w:val="28"/>
        </w:rPr>
        <w:t>он</w:t>
      </w:r>
      <w:r w:rsidR="00C34BEB" w:rsidRPr="00F0599A">
        <w:rPr>
          <w:szCs w:val="28"/>
        </w:rPr>
        <w:t xml:space="preserve"> </w:t>
      </w:r>
      <w:r w:rsidRPr="00F0599A">
        <w:rPr>
          <w:szCs w:val="28"/>
        </w:rPr>
        <w:t>классифицируется</w:t>
      </w:r>
      <w:r w:rsidR="00C34BEB" w:rsidRPr="00F0599A">
        <w:rPr>
          <w:szCs w:val="28"/>
        </w:rPr>
        <w:t xml:space="preserve"> </w:t>
      </w:r>
      <w:r w:rsidRPr="00F0599A">
        <w:rPr>
          <w:szCs w:val="28"/>
        </w:rPr>
        <w:t>по</w:t>
      </w:r>
      <w:r w:rsidR="00C34BEB" w:rsidRPr="00F0599A">
        <w:rPr>
          <w:szCs w:val="28"/>
        </w:rPr>
        <w:t xml:space="preserve"> </w:t>
      </w:r>
      <w:r w:rsidRPr="00F0599A">
        <w:rPr>
          <w:szCs w:val="28"/>
        </w:rPr>
        <w:t>той</w:t>
      </w:r>
      <w:r w:rsidR="00C34BEB" w:rsidRPr="00F0599A">
        <w:rPr>
          <w:szCs w:val="28"/>
        </w:rPr>
        <w:t xml:space="preserve"> </w:t>
      </w:r>
      <w:r w:rsidRPr="00F0599A">
        <w:rPr>
          <w:szCs w:val="28"/>
        </w:rPr>
        <w:t>группе</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к</w:t>
      </w:r>
      <w:r w:rsidR="00C34BEB" w:rsidRPr="00F0599A">
        <w:rPr>
          <w:szCs w:val="28"/>
        </w:rPr>
        <w:t xml:space="preserve"> </w:t>
      </w:r>
      <w:r w:rsidRPr="00F0599A">
        <w:rPr>
          <w:szCs w:val="28"/>
        </w:rPr>
        <w:t>которой</w:t>
      </w:r>
      <w:r w:rsidR="00C34BEB" w:rsidRPr="00F0599A">
        <w:rPr>
          <w:szCs w:val="28"/>
        </w:rPr>
        <w:t xml:space="preserve"> </w:t>
      </w:r>
      <w:r w:rsidRPr="00F0599A">
        <w:rPr>
          <w:szCs w:val="28"/>
        </w:rPr>
        <w:t>отнесена</w:t>
      </w:r>
      <w:r w:rsidR="00C34BEB" w:rsidRPr="00F0599A">
        <w:rPr>
          <w:szCs w:val="28"/>
        </w:rPr>
        <w:t xml:space="preserve"> </w:t>
      </w:r>
      <w:r w:rsidRPr="00F0599A">
        <w:rPr>
          <w:szCs w:val="28"/>
        </w:rPr>
        <w:t>часть</w:t>
      </w:r>
      <w:r w:rsidR="00C34BEB" w:rsidRPr="00F0599A">
        <w:rPr>
          <w:szCs w:val="28"/>
        </w:rPr>
        <w:t xml:space="preserve"> </w:t>
      </w:r>
      <w:r w:rsidRPr="00F0599A">
        <w:rPr>
          <w:szCs w:val="28"/>
        </w:rPr>
        <w:t>задолженности,</w:t>
      </w:r>
      <w:r w:rsidR="00C34BEB" w:rsidRPr="00F0599A">
        <w:rPr>
          <w:szCs w:val="28"/>
        </w:rPr>
        <w:t xml:space="preserve"> </w:t>
      </w:r>
      <w:r w:rsidRPr="00F0599A">
        <w:rPr>
          <w:szCs w:val="28"/>
        </w:rPr>
        <w:t>не</w:t>
      </w:r>
      <w:r w:rsidR="00C34BEB" w:rsidRPr="00F0599A">
        <w:rPr>
          <w:szCs w:val="28"/>
        </w:rPr>
        <w:t xml:space="preserve"> </w:t>
      </w:r>
      <w:r w:rsidRPr="00F0599A">
        <w:rPr>
          <w:szCs w:val="28"/>
        </w:rPr>
        <w:t>покрытая</w:t>
      </w:r>
      <w:r w:rsidR="00C34BEB" w:rsidRPr="00F0599A">
        <w:rPr>
          <w:szCs w:val="28"/>
        </w:rPr>
        <w:t xml:space="preserve"> </w:t>
      </w:r>
      <w:r w:rsidRPr="00F0599A">
        <w:rPr>
          <w:szCs w:val="28"/>
        </w:rPr>
        <w:t>высоколиквидным</w:t>
      </w:r>
      <w:r w:rsidR="00C34BEB" w:rsidRPr="00F0599A">
        <w:rPr>
          <w:szCs w:val="28"/>
        </w:rPr>
        <w:t xml:space="preserve"> </w:t>
      </w:r>
      <w:r w:rsidRPr="00F0599A">
        <w:rPr>
          <w:szCs w:val="28"/>
        </w:rPr>
        <w:t>обеспечением.</w:t>
      </w:r>
    </w:p>
    <w:p w:rsidR="00547CC9" w:rsidRPr="00F0599A" w:rsidRDefault="00547CC9" w:rsidP="00F0599A">
      <w:pPr>
        <w:widowControl w:val="0"/>
        <w:tabs>
          <w:tab w:val="left" w:pos="1134"/>
        </w:tabs>
        <w:ind w:firstLine="709"/>
        <w:rPr>
          <w:szCs w:val="28"/>
        </w:rPr>
      </w:pPr>
      <w:r w:rsidRPr="00F0599A">
        <w:rPr>
          <w:szCs w:val="28"/>
        </w:rPr>
        <w:t>Общий</w:t>
      </w:r>
      <w:r w:rsidR="00C34BEB" w:rsidRPr="00F0599A">
        <w:rPr>
          <w:szCs w:val="28"/>
        </w:rPr>
        <w:t xml:space="preserve"> </w:t>
      </w:r>
      <w:r w:rsidRPr="00F0599A">
        <w:rPr>
          <w:szCs w:val="28"/>
        </w:rPr>
        <w:t>коэффициент</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по</w:t>
      </w:r>
      <w:r w:rsidR="00C34BEB" w:rsidRPr="00F0599A">
        <w:rPr>
          <w:szCs w:val="28"/>
        </w:rPr>
        <w:t xml:space="preserve"> </w:t>
      </w:r>
      <w:r w:rsidRPr="00F0599A">
        <w:rPr>
          <w:szCs w:val="28"/>
        </w:rPr>
        <w:t>продукту</w:t>
      </w:r>
      <w:r w:rsidR="00C34BEB" w:rsidRPr="00F0599A">
        <w:rPr>
          <w:szCs w:val="28"/>
        </w:rPr>
        <w:t xml:space="preserve"> </w:t>
      </w:r>
      <w:r w:rsidRPr="00F0599A">
        <w:rPr>
          <w:szCs w:val="28"/>
        </w:rPr>
        <w:t>в</w:t>
      </w:r>
      <w:r w:rsidR="00C34BEB" w:rsidRPr="00F0599A">
        <w:rPr>
          <w:szCs w:val="28"/>
        </w:rPr>
        <w:t xml:space="preserve"> </w:t>
      </w:r>
      <w:r w:rsidRPr="00F0599A">
        <w:rPr>
          <w:szCs w:val="28"/>
        </w:rPr>
        <w:t>этом</w:t>
      </w:r>
      <w:r w:rsidR="00C34BEB" w:rsidRPr="00F0599A">
        <w:rPr>
          <w:szCs w:val="28"/>
        </w:rPr>
        <w:t xml:space="preserve"> </w:t>
      </w:r>
      <w:r w:rsidRPr="00F0599A">
        <w:rPr>
          <w:szCs w:val="28"/>
        </w:rPr>
        <w:t>случае</w:t>
      </w:r>
      <w:r w:rsidR="00C34BEB" w:rsidRPr="00F0599A">
        <w:rPr>
          <w:szCs w:val="28"/>
        </w:rPr>
        <w:t xml:space="preserve"> </w:t>
      </w:r>
      <w:r w:rsidRPr="00F0599A">
        <w:rPr>
          <w:szCs w:val="28"/>
        </w:rPr>
        <w:t>рассчитывается</w:t>
      </w:r>
      <w:r w:rsidR="00C34BEB" w:rsidRPr="00F0599A">
        <w:rPr>
          <w:szCs w:val="28"/>
        </w:rPr>
        <w:t xml:space="preserve"> </w:t>
      </w:r>
      <w:r w:rsidRPr="00F0599A">
        <w:rPr>
          <w:szCs w:val="28"/>
        </w:rPr>
        <w:t>следующим</w:t>
      </w:r>
      <w:r w:rsidR="00C34BEB" w:rsidRPr="00F0599A">
        <w:rPr>
          <w:szCs w:val="28"/>
        </w:rPr>
        <w:t xml:space="preserve"> </w:t>
      </w:r>
      <w:r w:rsidRPr="00F0599A">
        <w:rPr>
          <w:szCs w:val="28"/>
        </w:rPr>
        <w:t>образом:</w:t>
      </w:r>
    </w:p>
    <w:p w:rsidR="00F0599A" w:rsidRDefault="00F0599A" w:rsidP="00F0599A">
      <w:pPr>
        <w:widowControl w:val="0"/>
        <w:tabs>
          <w:tab w:val="left" w:pos="1134"/>
        </w:tabs>
        <w:ind w:firstLine="709"/>
        <w:rPr>
          <w:szCs w:val="28"/>
          <w:lang w:val="uk-UA"/>
        </w:rPr>
      </w:pPr>
    </w:p>
    <w:p w:rsidR="00547CC9" w:rsidRPr="00F0599A" w:rsidRDefault="00547CC9" w:rsidP="00F0599A">
      <w:pPr>
        <w:widowControl w:val="0"/>
        <w:tabs>
          <w:tab w:val="left" w:pos="1134"/>
        </w:tabs>
        <w:ind w:firstLine="709"/>
        <w:rPr>
          <w:szCs w:val="28"/>
        </w:rPr>
      </w:pPr>
      <w:r w:rsidRPr="00F0599A">
        <w:rPr>
          <w:szCs w:val="28"/>
          <w:lang w:val="en-US"/>
        </w:rPr>
        <w:t>R</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lang w:val="en-US"/>
        </w:rPr>
        <w:t>R</w:t>
      </w:r>
      <w:r w:rsidRPr="00F0599A">
        <w:rPr>
          <w:szCs w:val="28"/>
          <w:vertAlign w:val="subscript"/>
        </w:rPr>
        <w:t>1</w:t>
      </w:r>
      <w:r w:rsidRPr="00F0599A">
        <w:rPr>
          <w:szCs w:val="28"/>
        </w:rPr>
        <w:t>*</w:t>
      </w:r>
      <w:r w:rsidRPr="00F0599A">
        <w:rPr>
          <w:szCs w:val="28"/>
          <w:lang w:val="en-US"/>
        </w:rPr>
        <w:t>S</w:t>
      </w:r>
      <w:r w:rsidRPr="00F0599A">
        <w:rPr>
          <w:szCs w:val="28"/>
          <w:vertAlign w:val="subscript"/>
        </w:rPr>
        <w:t>1</w:t>
      </w:r>
      <w:r w:rsidR="00C34BEB" w:rsidRPr="00F0599A">
        <w:rPr>
          <w:szCs w:val="28"/>
        </w:rPr>
        <w:t xml:space="preserve"> </w:t>
      </w:r>
      <w:r w:rsidRPr="00F0599A">
        <w:rPr>
          <w:szCs w:val="28"/>
        </w:rPr>
        <w:t>+</w:t>
      </w:r>
      <w:r w:rsidR="00C34BEB" w:rsidRPr="00F0599A">
        <w:rPr>
          <w:szCs w:val="28"/>
        </w:rPr>
        <w:t xml:space="preserve"> </w:t>
      </w:r>
      <w:r w:rsidRPr="00F0599A">
        <w:rPr>
          <w:szCs w:val="28"/>
          <w:lang w:val="en-US"/>
        </w:rPr>
        <w:t>R</w:t>
      </w:r>
      <w:r w:rsidRPr="00F0599A">
        <w:rPr>
          <w:szCs w:val="28"/>
          <w:vertAlign w:val="subscript"/>
        </w:rPr>
        <w:t>2</w:t>
      </w:r>
      <w:r w:rsidRPr="00F0599A">
        <w:rPr>
          <w:szCs w:val="28"/>
        </w:rPr>
        <w:t>*</w:t>
      </w:r>
      <w:r w:rsidRPr="00F0599A">
        <w:rPr>
          <w:szCs w:val="28"/>
          <w:lang w:val="en-US"/>
        </w:rPr>
        <w:t>S</w:t>
      </w:r>
      <w:r w:rsidRPr="00F0599A">
        <w:rPr>
          <w:szCs w:val="28"/>
          <w:vertAlign w:val="subscript"/>
        </w:rPr>
        <w:t>2</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lang w:val="en-US"/>
        </w:rPr>
        <w:t>S</w:t>
      </w:r>
      <w:r w:rsidR="00C34BEB" w:rsidRPr="00F0599A">
        <w:rPr>
          <w:szCs w:val="28"/>
        </w:rPr>
        <w:t xml:space="preserve"> </w:t>
      </w:r>
      <w:r w:rsidRPr="00F0599A">
        <w:rPr>
          <w:szCs w:val="28"/>
        </w:rPr>
        <w:t>,</w:t>
      </w:r>
      <w:r w:rsidR="00C34BEB" w:rsidRPr="00F0599A">
        <w:rPr>
          <w:szCs w:val="28"/>
        </w:rPr>
        <w:t xml:space="preserve"> </w:t>
      </w:r>
      <w:r w:rsidRPr="00F0599A">
        <w:rPr>
          <w:szCs w:val="28"/>
        </w:rPr>
        <w:t>(2.17)</w:t>
      </w:r>
    </w:p>
    <w:p w:rsidR="00F0599A" w:rsidRDefault="00F0599A" w:rsidP="00F0599A">
      <w:pPr>
        <w:widowControl w:val="0"/>
        <w:tabs>
          <w:tab w:val="left" w:pos="1134"/>
        </w:tabs>
        <w:ind w:firstLine="709"/>
        <w:rPr>
          <w:szCs w:val="28"/>
          <w:lang w:val="uk-UA"/>
        </w:rPr>
      </w:pPr>
    </w:p>
    <w:p w:rsidR="00547CC9" w:rsidRPr="00F0599A" w:rsidRDefault="00547CC9" w:rsidP="00F0599A">
      <w:pPr>
        <w:widowControl w:val="0"/>
        <w:tabs>
          <w:tab w:val="left" w:pos="1134"/>
        </w:tabs>
        <w:ind w:firstLine="709"/>
        <w:rPr>
          <w:szCs w:val="28"/>
        </w:rPr>
      </w:pPr>
      <w:r w:rsidRPr="00F0599A">
        <w:rPr>
          <w:szCs w:val="28"/>
        </w:rPr>
        <w:t>где</w:t>
      </w:r>
      <w:r w:rsidR="00C34BEB" w:rsidRPr="00F0599A">
        <w:rPr>
          <w:szCs w:val="28"/>
        </w:rPr>
        <w:t xml:space="preserve"> </w:t>
      </w:r>
      <w:r w:rsidRPr="00F0599A">
        <w:rPr>
          <w:szCs w:val="28"/>
        </w:rPr>
        <w:t>R</w:t>
      </w:r>
      <w:r w:rsidRPr="00F0599A">
        <w:rPr>
          <w:szCs w:val="28"/>
          <w:vertAlign w:val="subscript"/>
        </w:rPr>
        <w:t>1</w:t>
      </w:r>
      <w:r w:rsidR="00C34BEB" w:rsidRPr="00F0599A">
        <w:rPr>
          <w:szCs w:val="28"/>
        </w:rPr>
        <w:t xml:space="preserve"> </w:t>
      </w:r>
      <w:r w:rsidRPr="00F0599A">
        <w:rPr>
          <w:szCs w:val="28"/>
        </w:rPr>
        <w:t>-</w:t>
      </w:r>
      <w:r w:rsidR="00C34BEB" w:rsidRPr="00F0599A">
        <w:rPr>
          <w:szCs w:val="28"/>
        </w:rPr>
        <w:t xml:space="preserve"> </w:t>
      </w:r>
      <w:r w:rsidRPr="00F0599A">
        <w:rPr>
          <w:szCs w:val="28"/>
        </w:rPr>
        <w:t>коэффициент</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по</w:t>
      </w:r>
      <w:r w:rsidR="00C34BEB" w:rsidRPr="00F0599A">
        <w:rPr>
          <w:szCs w:val="28"/>
        </w:rPr>
        <w:t xml:space="preserve"> </w:t>
      </w:r>
      <w:r w:rsidRPr="00F0599A">
        <w:rPr>
          <w:szCs w:val="28"/>
        </w:rPr>
        <w:t>части</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продукта,</w:t>
      </w:r>
      <w:r w:rsidR="00C34BEB" w:rsidRPr="00F0599A">
        <w:rPr>
          <w:szCs w:val="28"/>
        </w:rPr>
        <w:t xml:space="preserve"> </w:t>
      </w:r>
      <w:r w:rsidRPr="00F0599A">
        <w:rPr>
          <w:szCs w:val="28"/>
        </w:rPr>
        <w:t>обеспеченной</w:t>
      </w:r>
      <w:r w:rsidR="00C34BEB" w:rsidRPr="00F0599A">
        <w:rPr>
          <w:szCs w:val="28"/>
        </w:rPr>
        <w:t xml:space="preserve"> </w:t>
      </w:r>
      <w:r w:rsidRPr="00F0599A">
        <w:rPr>
          <w:szCs w:val="28"/>
        </w:rPr>
        <w:t>высоколиквидным</w:t>
      </w:r>
      <w:r w:rsidR="00C34BEB" w:rsidRPr="00F0599A">
        <w:rPr>
          <w:szCs w:val="28"/>
        </w:rPr>
        <w:t xml:space="preserve"> </w:t>
      </w:r>
      <w:r w:rsidRPr="00F0599A">
        <w:rPr>
          <w:szCs w:val="28"/>
        </w:rPr>
        <w:t>обеспечением;</w:t>
      </w:r>
    </w:p>
    <w:p w:rsidR="00F0599A" w:rsidRDefault="00F0599A" w:rsidP="00F0599A">
      <w:pPr>
        <w:widowControl w:val="0"/>
        <w:tabs>
          <w:tab w:val="left" w:pos="1134"/>
        </w:tabs>
        <w:ind w:firstLine="709"/>
        <w:rPr>
          <w:szCs w:val="28"/>
          <w:lang w:val="uk-UA"/>
        </w:rPr>
      </w:pPr>
    </w:p>
    <w:p w:rsidR="00547CC9" w:rsidRPr="00F0599A" w:rsidRDefault="005E780B" w:rsidP="00F0599A">
      <w:pPr>
        <w:widowControl w:val="0"/>
        <w:tabs>
          <w:tab w:val="left" w:pos="1134"/>
        </w:tabs>
        <w:ind w:firstLine="709"/>
        <w:rPr>
          <w:szCs w:val="28"/>
        </w:rPr>
      </w:pPr>
      <w:r>
        <w:rPr>
          <w:noProof/>
          <w:szCs w:val="28"/>
        </w:rPr>
        <w:pict>
          <v:shape id="Рисунок 5" o:spid="_x0000_i1046" type="#_x0000_t75" style="width:217.5pt;height:42pt;visibility:visible;mso-wrap-style:square">
            <v:imagedata r:id="rId23" o:title=""/>
          </v:shape>
        </w:pict>
      </w:r>
      <w:r w:rsidR="00547CC9" w:rsidRPr="00F0599A">
        <w:rPr>
          <w:szCs w:val="28"/>
        </w:rPr>
        <w:t>(2.18)</w:t>
      </w:r>
    </w:p>
    <w:p w:rsidR="00F0599A" w:rsidRDefault="00F0599A" w:rsidP="00F0599A">
      <w:pPr>
        <w:widowControl w:val="0"/>
        <w:tabs>
          <w:tab w:val="left" w:pos="1134"/>
        </w:tabs>
        <w:ind w:firstLine="709"/>
        <w:rPr>
          <w:szCs w:val="28"/>
          <w:lang w:val="uk-UA"/>
        </w:rPr>
      </w:pPr>
    </w:p>
    <w:p w:rsidR="00547CC9" w:rsidRPr="00F0599A" w:rsidRDefault="00547CC9" w:rsidP="00F0599A">
      <w:pPr>
        <w:widowControl w:val="0"/>
        <w:tabs>
          <w:tab w:val="left" w:pos="1134"/>
        </w:tabs>
        <w:ind w:firstLine="709"/>
        <w:rPr>
          <w:szCs w:val="28"/>
        </w:rPr>
      </w:pPr>
      <w:r w:rsidRPr="00F0599A">
        <w:rPr>
          <w:szCs w:val="28"/>
        </w:rPr>
        <w:t>R</w:t>
      </w:r>
      <w:r w:rsidRPr="00F0599A">
        <w:rPr>
          <w:szCs w:val="28"/>
          <w:vertAlign w:val="subscript"/>
        </w:rPr>
        <w:t>2</w:t>
      </w:r>
      <w:r w:rsidR="00C34BEB" w:rsidRPr="00F0599A">
        <w:rPr>
          <w:szCs w:val="28"/>
        </w:rPr>
        <w:t xml:space="preserve"> </w:t>
      </w:r>
      <w:r w:rsidRPr="00F0599A">
        <w:rPr>
          <w:szCs w:val="28"/>
        </w:rPr>
        <w:t>-</w:t>
      </w:r>
      <w:r w:rsidR="00C34BEB" w:rsidRPr="00F0599A">
        <w:rPr>
          <w:szCs w:val="28"/>
        </w:rPr>
        <w:t xml:space="preserve"> </w:t>
      </w:r>
      <w:r w:rsidRPr="00F0599A">
        <w:rPr>
          <w:szCs w:val="28"/>
        </w:rPr>
        <w:t>коэффициент</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по</w:t>
      </w:r>
      <w:r w:rsidR="00C34BEB" w:rsidRPr="00F0599A">
        <w:rPr>
          <w:szCs w:val="28"/>
        </w:rPr>
        <w:t xml:space="preserve"> </w:t>
      </w:r>
      <w:r w:rsidRPr="00F0599A">
        <w:rPr>
          <w:szCs w:val="28"/>
        </w:rPr>
        <w:t>части</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продукта,</w:t>
      </w:r>
      <w:r w:rsidR="00C34BEB" w:rsidRPr="00F0599A">
        <w:rPr>
          <w:szCs w:val="28"/>
        </w:rPr>
        <w:t xml:space="preserve"> </w:t>
      </w:r>
      <w:r w:rsidRPr="00F0599A">
        <w:rPr>
          <w:szCs w:val="28"/>
        </w:rPr>
        <w:t>не</w:t>
      </w:r>
      <w:r w:rsidR="00C34BEB" w:rsidRPr="00F0599A">
        <w:rPr>
          <w:szCs w:val="28"/>
        </w:rPr>
        <w:t xml:space="preserve"> </w:t>
      </w:r>
      <w:r w:rsidRPr="00F0599A">
        <w:rPr>
          <w:szCs w:val="28"/>
        </w:rPr>
        <w:t>обеспеченной</w:t>
      </w:r>
      <w:r w:rsidR="00C34BEB" w:rsidRPr="00F0599A">
        <w:rPr>
          <w:szCs w:val="28"/>
        </w:rPr>
        <w:t xml:space="preserve"> </w:t>
      </w:r>
      <w:r w:rsidRPr="00F0599A">
        <w:rPr>
          <w:szCs w:val="28"/>
        </w:rPr>
        <w:t>высоколиквидным</w:t>
      </w:r>
      <w:r w:rsidR="00C34BEB" w:rsidRPr="00F0599A">
        <w:rPr>
          <w:szCs w:val="28"/>
        </w:rPr>
        <w:t xml:space="preserve"> </w:t>
      </w:r>
      <w:r w:rsidRPr="00F0599A">
        <w:rPr>
          <w:szCs w:val="28"/>
        </w:rPr>
        <w:t>обеспечением;</w:t>
      </w:r>
    </w:p>
    <w:p w:rsidR="00547CC9" w:rsidRPr="00F0599A" w:rsidRDefault="00547CC9" w:rsidP="00F0599A">
      <w:pPr>
        <w:widowControl w:val="0"/>
        <w:tabs>
          <w:tab w:val="left" w:pos="1134"/>
        </w:tabs>
        <w:ind w:firstLine="709"/>
        <w:rPr>
          <w:szCs w:val="28"/>
        </w:rPr>
      </w:pPr>
      <w:r w:rsidRPr="00F0599A">
        <w:rPr>
          <w:szCs w:val="28"/>
        </w:rPr>
        <w:t>S</w:t>
      </w:r>
      <w:r w:rsidR="00C34BEB" w:rsidRPr="00F0599A">
        <w:rPr>
          <w:szCs w:val="28"/>
        </w:rPr>
        <w:t xml:space="preserve"> </w:t>
      </w:r>
      <w:r w:rsidRPr="00F0599A">
        <w:rPr>
          <w:szCs w:val="28"/>
        </w:rPr>
        <w:t>-</w:t>
      </w:r>
      <w:r w:rsidR="00C34BEB" w:rsidRPr="00F0599A">
        <w:rPr>
          <w:szCs w:val="28"/>
        </w:rPr>
        <w:t xml:space="preserve"> </w:t>
      </w:r>
      <w:r w:rsidRPr="00F0599A">
        <w:rPr>
          <w:szCs w:val="28"/>
        </w:rPr>
        <w:t>общая</w:t>
      </w:r>
      <w:r w:rsidR="00C34BEB" w:rsidRPr="00F0599A">
        <w:rPr>
          <w:szCs w:val="28"/>
        </w:rPr>
        <w:t xml:space="preserve"> </w:t>
      </w:r>
      <w:r w:rsidRPr="00F0599A">
        <w:rPr>
          <w:szCs w:val="28"/>
        </w:rPr>
        <w:t>сумма</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продукта;</w:t>
      </w:r>
    </w:p>
    <w:p w:rsidR="00547CC9" w:rsidRPr="00F0599A" w:rsidRDefault="00547CC9" w:rsidP="00F0599A">
      <w:pPr>
        <w:widowControl w:val="0"/>
        <w:tabs>
          <w:tab w:val="left" w:pos="1134"/>
        </w:tabs>
        <w:ind w:firstLine="709"/>
        <w:rPr>
          <w:szCs w:val="28"/>
        </w:rPr>
      </w:pPr>
      <w:r w:rsidRPr="00F0599A">
        <w:rPr>
          <w:szCs w:val="28"/>
        </w:rPr>
        <w:t>S</w:t>
      </w:r>
      <w:r w:rsidRPr="00F0599A">
        <w:rPr>
          <w:szCs w:val="28"/>
          <w:vertAlign w:val="subscript"/>
        </w:rPr>
        <w:t>1</w:t>
      </w:r>
      <w:r w:rsidR="00C34BEB" w:rsidRPr="00F0599A">
        <w:rPr>
          <w:szCs w:val="28"/>
        </w:rPr>
        <w:t xml:space="preserve"> </w:t>
      </w:r>
      <w:r w:rsidRPr="00F0599A">
        <w:rPr>
          <w:szCs w:val="28"/>
        </w:rPr>
        <w:t>-</w:t>
      </w:r>
      <w:r w:rsidR="00C34BEB" w:rsidRPr="00F0599A">
        <w:rPr>
          <w:szCs w:val="28"/>
        </w:rPr>
        <w:t xml:space="preserve"> </w:t>
      </w:r>
      <w:r w:rsidRPr="00F0599A">
        <w:rPr>
          <w:szCs w:val="28"/>
        </w:rPr>
        <w:t>часть</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продукта,</w:t>
      </w:r>
      <w:r w:rsidR="00C34BEB" w:rsidRPr="00F0599A">
        <w:rPr>
          <w:szCs w:val="28"/>
        </w:rPr>
        <w:t xml:space="preserve"> </w:t>
      </w:r>
      <w:r w:rsidRPr="00F0599A">
        <w:rPr>
          <w:szCs w:val="28"/>
        </w:rPr>
        <w:t>обеспеченная</w:t>
      </w:r>
      <w:r w:rsidR="00C34BEB" w:rsidRPr="00F0599A">
        <w:rPr>
          <w:szCs w:val="28"/>
        </w:rPr>
        <w:t xml:space="preserve"> </w:t>
      </w:r>
      <w:r w:rsidRPr="00F0599A">
        <w:rPr>
          <w:szCs w:val="28"/>
        </w:rPr>
        <w:t>высоколиквидным</w:t>
      </w:r>
      <w:r w:rsidR="00C34BEB" w:rsidRPr="00F0599A">
        <w:rPr>
          <w:szCs w:val="28"/>
        </w:rPr>
        <w:t xml:space="preserve"> </w:t>
      </w:r>
      <w:r w:rsidRPr="00F0599A">
        <w:rPr>
          <w:szCs w:val="28"/>
        </w:rPr>
        <w:t>обеспечением;</w:t>
      </w:r>
    </w:p>
    <w:p w:rsidR="00547CC9" w:rsidRPr="00F0599A" w:rsidRDefault="00547CC9" w:rsidP="00F0599A">
      <w:pPr>
        <w:widowControl w:val="0"/>
        <w:tabs>
          <w:tab w:val="left" w:pos="1134"/>
        </w:tabs>
        <w:ind w:firstLine="709"/>
        <w:rPr>
          <w:szCs w:val="28"/>
        </w:rPr>
      </w:pPr>
      <w:r w:rsidRPr="00F0599A">
        <w:rPr>
          <w:szCs w:val="28"/>
        </w:rPr>
        <w:t>S</w:t>
      </w:r>
      <w:r w:rsidRPr="00F0599A">
        <w:rPr>
          <w:szCs w:val="28"/>
          <w:vertAlign w:val="subscript"/>
        </w:rPr>
        <w:t>2</w:t>
      </w:r>
      <w:r w:rsidR="00C34BEB" w:rsidRPr="00F0599A">
        <w:rPr>
          <w:szCs w:val="28"/>
        </w:rPr>
        <w:t xml:space="preserve"> </w:t>
      </w:r>
      <w:r w:rsidRPr="00F0599A">
        <w:rPr>
          <w:szCs w:val="28"/>
        </w:rPr>
        <w:t>-</w:t>
      </w:r>
      <w:r w:rsidR="00C34BEB" w:rsidRPr="00F0599A">
        <w:rPr>
          <w:szCs w:val="28"/>
        </w:rPr>
        <w:t xml:space="preserve"> </w:t>
      </w:r>
      <w:r w:rsidRPr="00F0599A">
        <w:rPr>
          <w:szCs w:val="28"/>
        </w:rPr>
        <w:t>часть</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продукта,</w:t>
      </w:r>
      <w:r w:rsidR="00C34BEB" w:rsidRPr="00F0599A">
        <w:rPr>
          <w:szCs w:val="28"/>
        </w:rPr>
        <w:t xml:space="preserve"> </w:t>
      </w:r>
      <w:r w:rsidRPr="00F0599A">
        <w:rPr>
          <w:szCs w:val="28"/>
        </w:rPr>
        <w:t>не</w:t>
      </w:r>
      <w:r w:rsidR="00C34BEB" w:rsidRPr="00F0599A">
        <w:rPr>
          <w:szCs w:val="28"/>
        </w:rPr>
        <w:t xml:space="preserve"> </w:t>
      </w:r>
      <w:r w:rsidRPr="00F0599A">
        <w:rPr>
          <w:szCs w:val="28"/>
        </w:rPr>
        <w:t>обеспеченная</w:t>
      </w:r>
      <w:r w:rsidR="00C34BEB" w:rsidRPr="00F0599A">
        <w:rPr>
          <w:szCs w:val="28"/>
        </w:rPr>
        <w:t xml:space="preserve"> </w:t>
      </w:r>
      <w:r w:rsidRPr="00F0599A">
        <w:rPr>
          <w:szCs w:val="28"/>
        </w:rPr>
        <w:t>высоколиквидным</w:t>
      </w:r>
      <w:r w:rsidR="00C34BEB" w:rsidRPr="00F0599A">
        <w:rPr>
          <w:szCs w:val="28"/>
        </w:rPr>
        <w:t xml:space="preserve"> </w:t>
      </w:r>
      <w:r w:rsidRPr="00F0599A">
        <w:rPr>
          <w:szCs w:val="28"/>
        </w:rPr>
        <w:t>обеспечением.</w:t>
      </w:r>
    </w:p>
    <w:p w:rsidR="00547CC9" w:rsidRPr="00F0599A" w:rsidRDefault="00547CC9" w:rsidP="00F0599A">
      <w:pPr>
        <w:widowControl w:val="0"/>
        <w:tabs>
          <w:tab w:val="left" w:pos="1134"/>
        </w:tabs>
        <w:ind w:firstLine="709"/>
        <w:rPr>
          <w:szCs w:val="28"/>
        </w:rPr>
      </w:pPr>
      <w:r w:rsidRPr="00F0599A">
        <w:rPr>
          <w:szCs w:val="28"/>
        </w:rPr>
        <w:t>Для</w:t>
      </w:r>
      <w:r w:rsidR="00C34BEB" w:rsidRPr="00F0599A">
        <w:rPr>
          <w:szCs w:val="28"/>
        </w:rPr>
        <w:t xml:space="preserve"> </w:t>
      </w:r>
      <w:r w:rsidRPr="00F0599A">
        <w:rPr>
          <w:szCs w:val="28"/>
        </w:rPr>
        <w:t>кредитных</w:t>
      </w:r>
      <w:r w:rsidR="00C34BEB" w:rsidRPr="00F0599A">
        <w:rPr>
          <w:szCs w:val="28"/>
        </w:rPr>
        <w:t xml:space="preserve"> </w:t>
      </w:r>
      <w:r w:rsidRPr="00F0599A">
        <w:rPr>
          <w:szCs w:val="28"/>
        </w:rPr>
        <w:t>продуктов,</w:t>
      </w:r>
      <w:r w:rsidR="00C34BEB" w:rsidRPr="00F0599A">
        <w:rPr>
          <w:szCs w:val="28"/>
        </w:rPr>
        <w:t xml:space="preserve"> </w:t>
      </w:r>
      <w:r w:rsidRPr="00F0599A">
        <w:rPr>
          <w:szCs w:val="28"/>
        </w:rPr>
        <w:t>предоставленных</w:t>
      </w:r>
      <w:r w:rsidR="00C34BEB" w:rsidRPr="00F0599A">
        <w:rPr>
          <w:szCs w:val="28"/>
        </w:rPr>
        <w:t xml:space="preserve"> </w:t>
      </w:r>
      <w:r w:rsidRPr="00F0599A">
        <w:rPr>
          <w:szCs w:val="28"/>
        </w:rPr>
        <w:t>на</w:t>
      </w:r>
      <w:r w:rsidR="00C34BEB" w:rsidRPr="00F0599A">
        <w:rPr>
          <w:szCs w:val="28"/>
        </w:rPr>
        <w:t xml:space="preserve"> </w:t>
      </w:r>
      <w:r w:rsidRPr="00F0599A">
        <w:rPr>
          <w:szCs w:val="28"/>
        </w:rPr>
        <w:t>срок</w:t>
      </w:r>
      <w:r w:rsidR="00C34BEB" w:rsidRPr="00F0599A">
        <w:rPr>
          <w:szCs w:val="28"/>
        </w:rPr>
        <w:t xml:space="preserve"> </w:t>
      </w:r>
      <w:r w:rsidRPr="00F0599A">
        <w:rPr>
          <w:szCs w:val="28"/>
        </w:rPr>
        <w:t>свыше</w:t>
      </w:r>
      <w:r w:rsidR="00C34BEB" w:rsidRPr="00F0599A">
        <w:rPr>
          <w:szCs w:val="28"/>
        </w:rPr>
        <w:t xml:space="preserve"> </w:t>
      </w:r>
      <w:r w:rsidRPr="00F0599A">
        <w:rPr>
          <w:szCs w:val="28"/>
        </w:rPr>
        <w:t>1</w:t>
      </w:r>
      <w:r w:rsidR="00C34BEB" w:rsidRPr="00F0599A">
        <w:rPr>
          <w:szCs w:val="28"/>
        </w:rPr>
        <w:t xml:space="preserve"> </w:t>
      </w:r>
      <w:r w:rsidRPr="00F0599A">
        <w:rPr>
          <w:szCs w:val="28"/>
        </w:rPr>
        <w:t>года,</w:t>
      </w:r>
      <w:r w:rsidR="00C34BEB" w:rsidRPr="00F0599A">
        <w:rPr>
          <w:szCs w:val="28"/>
        </w:rPr>
        <w:t xml:space="preserve"> </w:t>
      </w:r>
      <w:r w:rsidRPr="00F0599A">
        <w:rPr>
          <w:szCs w:val="28"/>
        </w:rPr>
        <w:t>значение</w:t>
      </w:r>
      <w:r w:rsidR="00C34BEB" w:rsidRPr="00F0599A">
        <w:rPr>
          <w:szCs w:val="28"/>
        </w:rPr>
        <w:t xml:space="preserve"> </w:t>
      </w:r>
      <w:r w:rsidRPr="00F0599A">
        <w:rPr>
          <w:szCs w:val="28"/>
        </w:rPr>
        <w:t>коэффициента</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корректируется</w:t>
      </w:r>
      <w:r w:rsidR="00C34BEB" w:rsidRPr="00F0599A">
        <w:rPr>
          <w:szCs w:val="28"/>
        </w:rPr>
        <w:t xml:space="preserve"> </w:t>
      </w:r>
      <w:r w:rsidRPr="00F0599A">
        <w:rPr>
          <w:szCs w:val="28"/>
        </w:rPr>
        <w:t>в</w:t>
      </w:r>
      <w:r w:rsidR="00C34BEB" w:rsidRPr="00F0599A">
        <w:rPr>
          <w:szCs w:val="28"/>
        </w:rPr>
        <w:t xml:space="preserve"> </w:t>
      </w:r>
      <w:r w:rsidRPr="00F0599A">
        <w:rPr>
          <w:szCs w:val="28"/>
        </w:rPr>
        <w:t>зависимости</w:t>
      </w:r>
      <w:r w:rsidR="00C34BEB" w:rsidRPr="00F0599A">
        <w:rPr>
          <w:szCs w:val="28"/>
        </w:rPr>
        <w:t xml:space="preserve"> </w:t>
      </w:r>
      <w:r w:rsidRPr="00F0599A">
        <w:rPr>
          <w:szCs w:val="28"/>
        </w:rPr>
        <w:t>от</w:t>
      </w:r>
      <w:r w:rsidR="00C34BEB" w:rsidRPr="00F0599A">
        <w:rPr>
          <w:szCs w:val="28"/>
        </w:rPr>
        <w:t xml:space="preserve"> </w:t>
      </w:r>
      <w:r w:rsidRPr="00F0599A">
        <w:rPr>
          <w:szCs w:val="28"/>
        </w:rPr>
        <w:t>срока</w:t>
      </w:r>
      <w:r w:rsidR="00C34BEB" w:rsidRPr="00F0599A">
        <w:rPr>
          <w:szCs w:val="28"/>
        </w:rPr>
        <w:t xml:space="preserve"> </w:t>
      </w:r>
      <w:r w:rsidRPr="00F0599A">
        <w:rPr>
          <w:szCs w:val="28"/>
        </w:rPr>
        <w:t>кредитования</w:t>
      </w:r>
      <w:r w:rsidR="00C34BEB" w:rsidRPr="00F0599A">
        <w:rPr>
          <w:szCs w:val="28"/>
        </w:rPr>
        <w:t xml:space="preserve"> </w:t>
      </w:r>
      <w:r w:rsidRPr="00F0599A">
        <w:rPr>
          <w:szCs w:val="28"/>
        </w:rPr>
        <w:t>по</w:t>
      </w:r>
      <w:r w:rsidR="00C34BEB" w:rsidRPr="00F0599A">
        <w:rPr>
          <w:szCs w:val="28"/>
        </w:rPr>
        <w:t xml:space="preserve"> </w:t>
      </w:r>
      <w:r w:rsidRPr="00F0599A">
        <w:rPr>
          <w:szCs w:val="28"/>
        </w:rPr>
        <w:t>приведенной</w:t>
      </w:r>
      <w:r w:rsidR="00C34BEB" w:rsidRPr="00F0599A">
        <w:rPr>
          <w:szCs w:val="28"/>
        </w:rPr>
        <w:t xml:space="preserve"> </w:t>
      </w:r>
      <w:r w:rsidRPr="00F0599A">
        <w:rPr>
          <w:szCs w:val="28"/>
        </w:rPr>
        <w:t>ниже</w:t>
      </w:r>
      <w:r w:rsidR="00C34BEB" w:rsidRPr="00F0599A">
        <w:rPr>
          <w:szCs w:val="28"/>
        </w:rPr>
        <w:t xml:space="preserve"> </w:t>
      </w:r>
      <w:r w:rsidRPr="00F0599A">
        <w:rPr>
          <w:szCs w:val="28"/>
        </w:rPr>
        <w:t>формуле.</w:t>
      </w:r>
    </w:p>
    <w:p w:rsidR="00F0599A" w:rsidRDefault="00F0599A" w:rsidP="00F0599A">
      <w:pPr>
        <w:widowControl w:val="0"/>
        <w:tabs>
          <w:tab w:val="left" w:pos="1134"/>
        </w:tabs>
        <w:ind w:firstLine="709"/>
        <w:rPr>
          <w:szCs w:val="28"/>
          <w:lang w:val="uk-UA"/>
        </w:rPr>
      </w:pPr>
    </w:p>
    <w:p w:rsidR="00547CC9" w:rsidRPr="00F0599A" w:rsidRDefault="00240169" w:rsidP="00F0599A">
      <w:pPr>
        <w:widowControl w:val="0"/>
        <w:tabs>
          <w:tab w:val="left" w:pos="1134"/>
        </w:tabs>
        <w:ind w:firstLine="709"/>
        <w:rPr>
          <w:szCs w:val="28"/>
        </w:rPr>
      </w:pPr>
      <w:r w:rsidRPr="00F0599A">
        <w:rPr>
          <w:szCs w:val="28"/>
        </w:rPr>
        <w:object w:dxaOrig="3000" w:dyaOrig="620">
          <v:shape id="_x0000_i1047" type="#_x0000_t75" style="width:190.5pt;height:39.75pt" o:ole="">
            <v:imagedata r:id="rId24" o:title=""/>
          </v:shape>
          <o:OLEObject Type="Embed" ProgID="Equation.3" ShapeID="_x0000_i1047" DrawAspect="Content" ObjectID="_1459045829" r:id="rId25"/>
        </w:object>
      </w:r>
      <w:r w:rsidR="00547CC9" w:rsidRPr="00F0599A">
        <w:rPr>
          <w:szCs w:val="28"/>
        </w:rPr>
        <w:t>,</w:t>
      </w:r>
      <w:r w:rsidR="00C34BEB" w:rsidRPr="00F0599A">
        <w:rPr>
          <w:szCs w:val="28"/>
        </w:rPr>
        <w:t xml:space="preserve"> </w:t>
      </w:r>
      <w:r w:rsidR="00547CC9" w:rsidRPr="00F0599A">
        <w:rPr>
          <w:szCs w:val="28"/>
        </w:rPr>
        <w:t>(2.19)</w:t>
      </w:r>
    </w:p>
    <w:p w:rsidR="00F0599A" w:rsidRDefault="00F0599A" w:rsidP="00F0599A">
      <w:pPr>
        <w:widowControl w:val="0"/>
        <w:tabs>
          <w:tab w:val="left" w:pos="1134"/>
        </w:tabs>
        <w:ind w:firstLine="709"/>
        <w:rPr>
          <w:szCs w:val="28"/>
          <w:lang w:val="uk-UA"/>
        </w:rPr>
      </w:pPr>
    </w:p>
    <w:p w:rsidR="00547CC9" w:rsidRPr="00F0599A" w:rsidRDefault="00547CC9" w:rsidP="00F0599A">
      <w:pPr>
        <w:widowControl w:val="0"/>
        <w:tabs>
          <w:tab w:val="left" w:pos="1134"/>
        </w:tabs>
        <w:ind w:firstLine="709"/>
        <w:rPr>
          <w:szCs w:val="28"/>
        </w:rPr>
      </w:pPr>
      <w:r w:rsidRPr="00F0599A">
        <w:rPr>
          <w:szCs w:val="28"/>
        </w:rPr>
        <w:t>где</w:t>
      </w:r>
      <w:r w:rsidR="00C34BEB" w:rsidRPr="00F0599A">
        <w:rPr>
          <w:szCs w:val="28"/>
        </w:rPr>
        <w:t xml:space="preserve"> </w:t>
      </w:r>
      <w:r w:rsidRPr="00F0599A">
        <w:rPr>
          <w:szCs w:val="28"/>
        </w:rPr>
        <w:t>R</w:t>
      </w:r>
      <w:r w:rsidRPr="00F0599A">
        <w:rPr>
          <w:szCs w:val="28"/>
          <w:vertAlign w:val="subscript"/>
        </w:rPr>
        <w:t>sr</w:t>
      </w:r>
      <w:r w:rsidR="00C34BEB" w:rsidRPr="00F0599A">
        <w:rPr>
          <w:szCs w:val="28"/>
        </w:rPr>
        <w:t xml:space="preserve"> </w:t>
      </w:r>
      <w:r w:rsidRPr="00F0599A">
        <w:rPr>
          <w:szCs w:val="28"/>
        </w:rPr>
        <w:t>-</w:t>
      </w:r>
      <w:r w:rsidR="00C34BEB" w:rsidRPr="00F0599A">
        <w:rPr>
          <w:szCs w:val="28"/>
        </w:rPr>
        <w:t xml:space="preserve"> </w:t>
      </w:r>
      <w:r w:rsidRPr="00F0599A">
        <w:rPr>
          <w:szCs w:val="28"/>
        </w:rPr>
        <w:t>итоговое</w:t>
      </w:r>
      <w:r w:rsidR="00C34BEB" w:rsidRPr="00F0599A">
        <w:rPr>
          <w:szCs w:val="28"/>
        </w:rPr>
        <w:t xml:space="preserve"> </w:t>
      </w:r>
      <w:r w:rsidRPr="00F0599A">
        <w:rPr>
          <w:szCs w:val="28"/>
        </w:rPr>
        <w:t>значение</w:t>
      </w:r>
      <w:r w:rsidR="00C34BEB" w:rsidRPr="00F0599A">
        <w:rPr>
          <w:szCs w:val="28"/>
        </w:rPr>
        <w:t xml:space="preserve"> </w:t>
      </w:r>
      <w:r w:rsidRPr="00F0599A">
        <w:rPr>
          <w:szCs w:val="28"/>
        </w:rPr>
        <w:t>коэффициента</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по</w:t>
      </w:r>
      <w:r w:rsidR="00C34BEB" w:rsidRPr="00F0599A">
        <w:rPr>
          <w:szCs w:val="28"/>
        </w:rPr>
        <w:t xml:space="preserve"> </w:t>
      </w:r>
      <w:r w:rsidRPr="00F0599A">
        <w:rPr>
          <w:szCs w:val="28"/>
        </w:rPr>
        <w:t>продукту,</w:t>
      </w:r>
      <w:r w:rsidR="00C34BEB" w:rsidRPr="00F0599A">
        <w:rPr>
          <w:szCs w:val="28"/>
        </w:rPr>
        <w:t xml:space="preserve"> </w:t>
      </w:r>
      <w:r w:rsidRPr="00F0599A">
        <w:rPr>
          <w:szCs w:val="28"/>
        </w:rPr>
        <w:t>предоставленному</w:t>
      </w:r>
      <w:r w:rsidR="00C34BEB" w:rsidRPr="00F0599A">
        <w:rPr>
          <w:szCs w:val="28"/>
        </w:rPr>
        <w:t xml:space="preserve"> </w:t>
      </w:r>
      <w:r w:rsidRPr="00F0599A">
        <w:rPr>
          <w:szCs w:val="28"/>
        </w:rPr>
        <w:t>на</w:t>
      </w:r>
      <w:r w:rsidR="00C34BEB" w:rsidRPr="00F0599A">
        <w:rPr>
          <w:szCs w:val="28"/>
        </w:rPr>
        <w:t xml:space="preserve"> </w:t>
      </w:r>
      <w:r w:rsidRPr="00F0599A">
        <w:rPr>
          <w:szCs w:val="28"/>
        </w:rPr>
        <w:t>срок</w:t>
      </w:r>
      <w:r w:rsidR="00C34BEB" w:rsidRPr="00F0599A">
        <w:rPr>
          <w:szCs w:val="28"/>
        </w:rPr>
        <w:t xml:space="preserve"> </w:t>
      </w:r>
      <w:r w:rsidRPr="00F0599A">
        <w:rPr>
          <w:szCs w:val="28"/>
        </w:rPr>
        <w:t>более</w:t>
      </w:r>
      <w:r w:rsidR="00C34BEB" w:rsidRPr="00F0599A">
        <w:rPr>
          <w:szCs w:val="28"/>
        </w:rPr>
        <w:t xml:space="preserve"> </w:t>
      </w:r>
      <w:r w:rsidRPr="00F0599A">
        <w:rPr>
          <w:szCs w:val="28"/>
        </w:rPr>
        <w:t>1</w:t>
      </w:r>
      <w:r w:rsidR="00C34BEB" w:rsidRPr="00F0599A">
        <w:rPr>
          <w:szCs w:val="28"/>
        </w:rPr>
        <w:t xml:space="preserve"> </w:t>
      </w:r>
      <w:r w:rsidRPr="00F0599A">
        <w:rPr>
          <w:szCs w:val="28"/>
        </w:rPr>
        <w:t>года,</w:t>
      </w:r>
      <w:r w:rsidR="00C34BEB" w:rsidRPr="00F0599A">
        <w:rPr>
          <w:szCs w:val="28"/>
        </w:rPr>
        <w:t xml:space="preserve"> </w:t>
      </w:r>
      <w:r w:rsidRPr="00F0599A">
        <w:rPr>
          <w:szCs w:val="28"/>
        </w:rPr>
        <w:t>в</w:t>
      </w:r>
      <w:r w:rsidR="00C34BEB" w:rsidRPr="00F0599A">
        <w:rPr>
          <w:szCs w:val="28"/>
        </w:rPr>
        <w:t xml:space="preserve"> </w:t>
      </w:r>
      <w:r w:rsidRPr="00F0599A">
        <w:rPr>
          <w:szCs w:val="28"/>
        </w:rPr>
        <w:t>процентах;</w:t>
      </w:r>
    </w:p>
    <w:p w:rsidR="00547CC9" w:rsidRPr="00F0599A" w:rsidRDefault="00547CC9" w:rsidP="00F0599A">
      <w:pPr>
        <w:widowControl w:val="0"/>
        <w:tabs>
          <w:tab w:val="left" w:pos="1134"/>
        </w:tabs>
        <w:ind w:firstLine="709"/>
        <w:rPr>
          <w:szCs w:val="28"/>
        </w:rPr>
      </w:pPr>
      <w:r w:rsidRPr="00F0599A">
        <w:rPr>
          <w:szCs w:val="28"/>
        </w:rPr>
        <w:t>R</w:t>
      </w:r>
      <w:r w:rsidR="00C34BEB" w:rsidRPr="00F0599A">
        <w:rPr>
          <w:szCs w:val="28"/>
        </w:rPr>
        <w:t xml:space="preserve"> </w:t>
      </w:r>
      <w:r w:rsidRPr="00F0599A">
        <w:rPr>
          <w:szCs w:val="28"/>
        </w:rPr>
        <w:t>-</w:t>
      </w:r>
      <w:r w:rsidR="00C34BEB" w:rsidRPr="00F0599A">
        <w:rPr>
          <w:szCs w:val="28"/>
        </w:rPr>
        <w:t xml:space="preserve"> </w:t>
      </w:r>
      <w:r w:rsidRPr="00F0599A">
        <w:rPr>
          <w:szCs w:val="28"/>
        </w:rPr>
        <w:t>коэффициент</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по</w:t>
      </w:r>
      <w:r w:rsidR="00C34BEB" w:rsidRPr="00F0599A">
        <w:rPr>
          <w:szCs w:val="28"/>
        </w:rPr>
        <w:t xml:space="preserve"> </w:t>
      </w:r>
      <w:r w:rsidRPr="00F0599A">
        <w:rPr>
          <w:szCs w:val="28"/>
        </w:rPr>
        <w:t>продукту,</w:t>
      </w:r>
      <w:r w:rsidR="00C34BEB" w:rsidRPr="00F0599A">
        <w:rPr>
          <w:szCs w:val="28"/>
        </w:rPr>
        <w:t xml:space="preserve"> </w:t>
      </w:r>
      <w:r w:rsidRPr="00F0599A">
        <w:rPr>
          <w:szCs w:val="28"/>
        </w:rPr>
        <w:t>в</w:t>
      </w:r>
      <w:r w:rsidR="00C34BEB" w:rsidRPr="00F0599A">
        <w:rPr>
          <w:szCs w:val="28"/>
        </w:rPr>
        <w:t xml:space="preserve"> </w:t>
      </w:r>
      <w:r w:rsidRPr="00F0599A">
        <w:rPr>
          <w:szCs w:val="28"/>
        </w:rPr>
        <w:t>процентах;</w:t>
      </w:r>
    </w:p>
    <w:p w:rsidR="00547CC9" w:rsidRPr="00F0599A" w:rsidRDefault="00547CC9" w:rsidP="00F0599A">
      <w:pPr>
        <w:widowControl w:val="0"/>
        <w:tabs>
          <w:tab w:val="left" w:pos="1134"/>
        </w:tabs>
        <w:ind w:firstLine="709"/>
        <w:rPr>
          <w:szCs w:val="28"/>
        </w:rPr>
      </w:pPr>
      <w:r w:rsidRPr="00F0599A">
        <w:rPr>
          <w:szCs w:val="28"/>
        </w:rPr>
        <w:t>Т</w:t>
      </w:r>
      <w:r w:rsidR="00C34BEB" w:rsidRPr="00F0599A">
        <w:rPr>
          <w:szCs w:val="28"/>
        </w:rPr>
        <w:t xml:space="preserve"> </w:t>
      </w:r>
      <w:r w:rsidRPr="00F0599A">
        <w:rPr>
          <w:szCs w:val="28"/>
        </w:rPr>
        <w:t>-</w:t>
      </w:r>
      <w:r w:rsidR="00C34BEB" w:rsidRPr="00F0599A">
        <w:rPr>
          <w:szCs w:val="28"/>
        </w:rPr>
        <w:t xml:space="preserve"> </w:t>
      </w:r>
      <w:r w:rsidRPr="00F0599A">
        <w:rPr>
          <w:szCs w:val="28"/>
        </w:rPr>
        <w:t>срок</w:t>
      </w:r>
      <w:r w:rsidR="00C34BEB" w:rsidRPr="00F0599A">
        <w:rPr>
          <w:szCs w:val="28"/>
        </w:rPr>
        <w:t xml:space="preserve"> </w:t>
      </w:r>
      <w:r w:rsidRPr="00F0599A">
        <w:rPr>
          <w:szCs w:val="28"/>
        </w:rPr>
        <w:t>с</w:t>
      </w:r>
      <w:r w:rsidR="00C34BEB" w:rsidRPr="00F0599A">
        <w:rPr>
          <w:szCs w:val="28"/>
        </w:rPr>
        <w:t xml:space="preserve"> </w:t>
      </w:r>
      <w:r w:rsidRPr="00F0599A">
        <w:rPr>
          <w:szCs w:val="28"/>
        </w:rPr>
        <w:t>даты</w:t>
      </w:r>
      <w:r w:rsidR="00C34BEB" w:rsidRPr="00F0599A">
        <w:rPr>
          <w:szCs w:val="28"/>
        </w:rPr>
        <w:t xml:space="preserve"> </w:t>
      </w:r>
      <w:r w:rsidRPr="00F0599A">
        <w:rPr>
          <w:szCs w:val="28"/>
        </w:rPr>
        <w:t>расчета</w:t>
      </w:r>
      <w:r w:rsidR="00C34BEB" w:rsidRPr="00F0599A">
        <w:rPr>
          <w:szCs w:val="28"/>
        </w:rPr>
        <w:t xml:space="preserve"> </w:t>
      </w:r>
      <w:r w:rsidRPr="00F0599A">
        <w:rPr>
          <w:szCs w:val="28"/>
        </w:rPr>
        <w:t>до</w:t>
      </w:r>
      <w:r w:rsidR="00C34BEB" w:rsidRPr="00F0599A">
        <w:rPr>
          <w:szCs w:val="28"/>
        </w:rPr>
        <w:t xml:space="preserve"> </w:t>
      </w:r>
      <w:r w:rsidRPr="00F0599A">
        <w:rPr>
          <w:szCs w:val="28"/>
        </w:rPr>
        <w:t>погашения</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продукта,</w:t>
      </w:r>
      <w:r w:rsidR="00C34BEB" w:rsidRPr="00F0599A">
        <w:rPr>
          <w:szCs w:val="28"/>
        </w:rPr>
        <w:t xml:space="preserve"> </w:t>
      </w:r>
      <w:r w:rsidRPr="00F0599A">
        <w:rPr>
          <w:szCs w:val="28"/>
        </w:rPr>
        <w:t>в</w:t>
      </w:r>
      <w:r w:rsidR="00C34BEB" w:rsidRPr="00F0599A">
        <w:rPr>
          <w:szCs w:val="28"/>
        </w:rPr>
        <w:t xml:space="preserve"> </w:t>
      </w:r>
      <w:r w:rsidRPr="00F0599A">
        <w:rPr>
          <w:szCs w:val="28"/>
        </w:rPr>
        <w:t>годах.</w:t>
      </w:r>
      <w:r w:rsidR="00C34BEB" w:rsidRPr="00F0599A">
        <w:rPr>
          <w:szCs w:val="28"/>
        </w:rPr>
        <w:t xml:space="preserve"> </w:t>
      </w:r>
      <w:r w:rsidRPr="00F0599A">
        <w:rPr>
          <w:szCs w:val="28"/>
        </w:rPr>
        <w:t>При</w:t>
      </w:r>
      <w:r w:rsidR="00C34BEB" w:rsidRPr="00F0599A">
        <w:rPr>
          <w:szCs w:val="28"/>
        </w:rPr>
        <w:t xml:space="preserve"> </w:t>
      </w:r>
      <w:r w:rsidRPr="00F0599A">
        <w:rPr>
          <w:szCs w:val="28"/>
        </w:rPr>
        <w:t>Т&lt;1,</w:t>
      </w:r>
      <w:r w:rsidR="00C34BEB" w:rsidRPr="00F0599A">
        <w:rPr>
          <w:szCs w:val="28"/>
        </w:rPr>
        <w:t xml:space="preserve"> </w:t>
      </w:r>
      <w:r w:rsidRPr="00F0599A">
        <w:rPr>
          <w:szCs w:val="28"/>
        </w:rPr>
        <w:t>Т</w:t>
      </w:r>
      <w:r w:rsidR="00C34BEB" w:rsidRPr="00F0599A">
        <w:rPr>
          <w:szCs w:val="28"/>
        </w:rPr>
        <w:t xml:space="preserve"> </w:t>
      </w:r>
      <w:r w:rsidRPr="00F0599A">
        <w:rPr>
          <w:szCs w:val="28"/>
        </w:rPr>
        <w:t>принимается</w:t>
      </w:r>
      <w:r w:rsidR="00C34BEB" w:rsidRPr="00F0599A">
        <w:rPr>
          <w:szCs w:val="28"/>
        </w:rPr>
        <w:t xml:space="preserve"> </w:t>
      </w:r>
      <w:r w:rsidRPr="00F0599A">
        <w:rPr>
          <w:szCs w:val="28"/>
        </w:rPr>
        <w:t>равным</w:t>
      </w:r>
      <w:r w:rsidR="00C34BEB" w:rsidRPr="00F0599A">
        <w:rPr>
          <w:szCs w:val="28"/>
        </w:rPr>
        <w:t xml:space="preserve"> </w:t>
      </w:r>
      <w:r w:rsidRPr="00F0599A">
        <w:rPr>
          <w:szCs w:val="28"/>
        </w:rPr>
        <w:t>1.</w:t>
      </w:r>
    </w:p>
    <w:p w:rsidR="00547CC9" w:rsidRPr="00F0599A" w:rsidRDefault="00547CC9" w:rsidP="00F0599A">
      <w:pPr>
        <w:widowControl w:val="0"/>
        <w:tabs>
          <w:tab w:val="left" w:pos="1134"/>
        </w:tabs>
        <w:ind w:firstLine="709"/>
        <w:rPr>
          <w:szCs w:val="28"/>
        </w:rPr>
      </w:pPr>
      <w:r w:rsidRPr="00F0599A">
        <w:rPr>
          <w:szCs w:val="28"/>
        </w:rPr>
        <w:t>Расчет</w:t>
      </w:r>
      <w:r w:rsidR="00C34BEB" w:rsidRPr="00F0599A">
        <w:rPr>
          <w:szCs w:val="28"/>
        </w:rPr>
        <w:t xml:space="preserve"> </w:t>
      </w:r>
      <w:r w:rsidRPr="00F0599A">
        <w:rPr>
          <w:szCs w:val="28"/>
        </w:rPr>
        <w:t>базовой</w:t>
      </w:r>
      <w:r w:rsidR="00C34BEB" w:rsidRPr="00F0599A">
        <w:rPr>
          <w:szCs w:val="28"/>
        </w:rPr>
        <w:t xml:space="preserve"> </w:t>
      </w:r>
      <w:r w:rsidRPr="00F0599A">
        <w:rPr>
          <w:szCs w:val="28"/>
        </w:rPr>
        <w:t>величины</w:t>
      </w:r>
      <w:r w:rsidR="00C34BEB" w:rsidRPr="00F0599A">
        <w:rPr>
          <w:szCs w:val="28"/>
        </w:rPr>
        <w:t xml:space="preserve"> </w:t>
      </w:r>
      <w:r w:rsidRPr="00F0599A">
        <w:rPr>
          <w:szCs w:val="28"/>
        </w:rPr>
        <w:t>лимита</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на</w:t>
      </w:r>
      <w:r w:rsidR="00C34BEB" w:rsidRPr="00F0599A">
        <w:rPr>
          <w:szCs w:val="28"/>
        </w:rPr>
        <w:t xml:space="preserve"> </w:t>
      </w:r>
      <w:r w:rsidRPr="00F0599A">
        <w:rPr>
          <w:szCs w:val="28"/>
        </w:rPr>
        <w:t>продукт.</w:t>
      </w:r>
    </w:p>
    <w:p w:rsidR="00547CC9" w:rsidRPr="00F0599A" w:rsidRDefault="00547CC9" w:rsidP="00F0599A">
      <w:pPr>
        <w:widowControl w:val="0"/>
        <w:tabs>
          <w:tab w:val="left" w:pos="1134"/>
        </w:tabs>
        <w:ind w:firstLine="709"/>
        <w:rPr>
          <w:szCs w:val="28"/>
        </w:rPr>
      </w:pPr>
      <w:r w:rsidRPr="00F0599A">
        <w:rPr>
          <w:szCs w:val="28"/>
        </w:rPr>
        <w:t>Лимит</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на</w:t>
      </w:r>
      <w:r w:rsidR="00C34BEB" w:rsidRPr="00F0599A">
        <w:rPr>
          <w:szCs w:val="28"/>
        </w:rPr>
        <w:t xml:space="preserve"> </w:t>
      </w:r>
      <w:r w:rsidRPr="00F0599A">
        <w:rPr>
          <w:szCs w:val="28"/>
        </w:rPr>
        <w:t>продукт</w:t>
      </w:r>
      <w:r w:rsidR="00C34BEB" w:rsidRPr="00F0599A">
        <w:rPr>
          <w:szCs w:val="28"/>
        </w:rPr>
        <w:t xml:space="preserve"> </w:t>
      </w:r>
      <w:r w:rsidRPr="00F0599A">
        <w:rPr>
          <w:szCs w:val="28"/>
        </w:rPr>
        <w:t>рассчитывается</w:t>
      </w:r>
      <w:r w:rsidR="00C34BEB" w:rsidRPr="00F0599A">
        <w:rPr>
          <w:szCs w:val="28"/>
        </w:rPr>
        <w:t xml:space="preserve"> </w:t>
      </w:r>
      <w:r w:rsidRPr="00F0599A">
        <w:rPr>
          <w:szCs w:val="28"/>
        </w:rPr>
        <w:t>кредитным</w:t>
      </w:r>
      <w:r w:rsidR="00C34BEB" w:rsidRPr="00F0599A">
        <w:rPr>
          <w:szCs w:val="28"/>
        </w:rPr>
        <w:t xml:space="preserve"> </w:t>
      </w:r>
      <w:r w:rsidRPr="00F0599A">
        <w:rPr>
          <w:szCs w:val="28"/>
        </w:rPr>
        <w:t>работником</w:t>
      </w:r>
      <w:r w:rsidR="00C34BEB" w:rsidRPr="00F0599A">
        <w:rPr>
          <w:szCs w:val="28"/>
        </w:rPr>
        <w:t xml:space="preserve"> </w:t>
      </w:r>
      <w:r w:rsidRPr="00F0599A">
        <w:rPr>
          <w:szCs w:val="28"/>
        </w:rPr>
        <w:t>для</w:t>
      </w:r>
      <w:r w:rsidR="00C34BEB" w:rsidRPr="00F0599A">
        <w:rPr>
          <w:szCs w:val="28"/>
        </w:rPr>
        <w:t xml:space="preserve"> </w:t>
      </w:r>
      <w:r w:rsidRPr="00F0599A">
        <w:rPr>
          <w:szCs w:val="28"/>
        </w:rPr>
        <w:t>любого</w:t>
      </w:r>
      <w:r w:rsidR="00C34BEB" w:rsidRPr="00F0599A">
        <w:rPr>
          <w:szCs w:val="28"/>
        </w:rPr>
        <w:t xml:space="preserve"> </w:t>
      </w:r>
      <w:r w:rsidRPr="00F0599A">
        <w:rPr>
          <w:szCs w:val="28"/>
        </w:rPr>
        <w:t>корпоративного</w:t>
      </w:r>
      <w:r w:rsidR="00C34BEB" w:rsidRPr="00F0599A">
        <w:rPr>
          <w:szCs w:val="28"/>
        </w:rPr>
        <w:t xml:space="preserve"> </w:t>
      </w:r>
      <w:r w:rsidRPr="00F0599A">
        <w:rPr>
          <w:szCs w:val="28"/>
        </w:rPr>
        <w:t>клиента</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при</w:t>
      </w:r>
      <w:r w:rsidR="00C34BEB" w:rsidRPr="00F0599A">
        <w:rPr>
          <w:szCs w:val="28"/>
        </w:rPr>
        <w:t xml:space="preserve"> </w:t>
      </w:r>
      <w:r w:rsidRPr="00F0599A">
        <w:rPr>
          <w:szCs w:val="28"/>
        </w:rPr>
        <w:t>рассмотрении</w:t>
      </w:r>
      <w:r w:rsidR="00C34BEB" w:rsidRPr="00F0599A">
        <w:rPr>
          <w:szCs w:val="28"/>
        </w:rPr>
        <w:t xml:space="preserve"> </w:t>
      </w:r>
      <w:r w:rsidRPr="00F0599A">
        <w:rPr>
          <w:szCs w:val="28"/>
        </w:rPr>
        <w:t>вопроса</w:t>
      </w:r>
      <w:r w:rsidR="00C34BEB" w:rsidRPr="00F0599A">
        <w:rPr>
          <w:szCs w:val="28"/>
        </w:rPr>
        <w:t xml:space="preserve"> </w:t>
      </w:r>
      <w:r w:rsidRPr="00F0599A">
        <w:rPr>
          <w:szCs w:val="28"/>
        </w:rPr>
        <w:t>о</w:t>
      </w:r>
      <w:r w:rsidR="00C34BEB" w:rsidRPr="00F0599A">
        <w:rPr>
          <w:szCs w:val="28"/>
        </w:rPr>
        <w:t xml:space="preserve"> </w:t>
      </w:r>
      <w:r w:rsidRPr="00F0599A">
        <w:rPr>
          <w:szCs w:val="28"/>
        </w:rPr>
        <w:t>предоставлении</w:t>
      </w:r>
      <w:r w:rsidR="00C34BEB" w:rsidRPr="00F0599A">
        <w:rPr>
          <w:szCs w:val="28"/>
        </w:rPr>
        <w:t xml:space="preserve"> </w:t>
      </w:r>
      <w:r w:rsidRPr="00F0599A">
        <w:rPr>
          <w:szCs w:val="28"/>
        </w:rPr>
        <w:t>данному</w:t>
      </w:r>
      <w:r w:rsidR="00C34BEB" w:rsidRPr="00F0599A">
        <w:rPr>
          <w:szCs w:val="28"/>
        </w:rPr>
        <w:t xml:space="preserve"> </w:t>
      </w:r>
      <w:r w:rsidRPr="00F0599A">
        <w:rPr>
          <w:szCs w:val="28"/>
        </w:rPr>
        <w:t>клиенту</w:t>
      </w:r>
      <w:r w:rsidR="00C34BEB" w:rsidRPr="00F0599A">
        <w:rPr>
          <w:szCs w:val="28"/>
        </w:rPr>
        <w:t xml:space="preserve"> </w:t>
      </w:r>
      <w:r w:rsidRPr="00F0599A">
        <w:rPr>
          <w:szCs w:val="28"/>
        </w:rPr>
        <w:t>конкретного</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продукта</w:t>
      </w:r>
      <w:r w:rsidR="00C34BEB" w:rsidRPr="00F0599A">
        <w:rPr>
          <w:szCs w:val="28"/>
        </w:rPr>
        <w:t xml:space="preserve"> </w:t>
      </w:r>
      <w:r w:rsidRPr="00F0599A">
        <w:rPr>
          <w:szCs w:val="28"/>
        </w:rPr>
        <w:t>/</w:t>
      </w:r>
      <w:r w:rsidR="00C34BEB" w:rsidRPr="00F0599A">
        <w:rPr>
          <w:szCs w:val="28"/>
        </w:rPr>
        <w:t xml:space="preserve"> </w:t>
      </w:r>
      <w:r w:rsidRPr="00F0599A">
        <w:rPr>
          <w:szCs w:val="28"/>
        </w:rPr>
        <w:t>установлении</w:t>
      </w:r>
      <w:r w:rsidR="00C34BEB" w:rsidRPr="00F0599A">
        <w:rPr>
          <w:szCs w:val="28"/>
        </w:rPr>
        <w:t xml:space="preserve"> </w:t>
      </w:r>
      <w:r w:rsidRPr="00F0599A">
        <w:rPr>
          <w:szCs w:val="28"/>
        </w:rPr>
        <w:t>лимита</w:t>
      </w:r>
      <w:r w:rsidR="00C34BEB" w:rsidRPr="00F0599A">
        <w:rPr>
          <w:szCs w:val="28"/>
        </w:rPr>
        <w:t xml:space="preserve"> </w:t>
      </w:r>
      <w:r w:rsidRPr="00F0599A">
        <w:rPr>
          <w:szCs w:val="28"/>
        </w:rPr>
        <w:t>на</w:t>
      </w:r>
      <w:r w:rsidR="00C34BEB" w:rsidRPr="00F0599A">
        <w:rPr>
          <w:szCs w:val="28"/>
        </w:rPr>
        <w:t xml:space="preserve"> </w:t>
      </w:r>
      <w:r w:rsidRPr="00F0599A">
        <w:rPr>
          <w:szCs w:val="28"/>
        </w:rPr>
        <w:t>данного</w:t>
      </w:r>
      <w:r w:rsidR="00C34BEB" w:rsidRPr="00F0599A">
        <w:rPr>
          <w:szCs w:val="28"/>
        </w:rPr>
        <w:t xml:space="preserve"> </w:t>
      </w:r>
      <w:r w:rsidRPr="00F0599A">
        <w:rPr>
          <w:szCs w:val="28"/>
        </w:rPr>
        <w:t>клиента</w:t>
      </w:r>
      <w:r w:rsidR="00C34BEB" w:rsidRPr="00F0599A">
        <w:rPr>
          <w:szCs w:val="28"/>
        </w:rPr>
        <w:t xml:space="preserve"> </w:t>
      </w:r>
      <w:r w:rsidRPr="00F0599A">
        <w:rPr>
          <w:szCs w:val="28"/>
        </w:rPr>
        <w:t>или</w:t>
      </w:r>
      <w:r w:rsidR="00C34BEB" w:rsidRPr="00F0599A">
        <w:rPr>
          <w:szCs w:val="28"/>
        </w:rPr>
        <w:t xml:space="preserve"> </w:t>
      </w:r>
      <w:r w:rsidRPr="00F0599A">
        <w:rPr>
          <w:szCs w:val="28"/>
        </w:rPr>
        <w:t>пролонгации</w:t>
      </w:r>
      <w:r w:rsidR="00C34BEB" w:rsidRPr="00F0599A">
        <w:rPr>
          <w:szCs w:val="28"/>
        </w:rPr>
        <w:t xml:space="preserve"> </w:t>
      </w:r>
      <w:r w:rsidRPr="00F0599A">
        <w:rPr>
          <w:szCs w:val="28"/>
        </w:rPr>
        <w:t>действующего</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продукта</w:t>
      </w:r>
      <w:r w:rsidR="00C34BEB" w:rsidRPr="00F0599A">
        <w:rPr>
          <w:szCs w:val="28"/>
        </w:rPr>
        <w:t xml:space="preserve"> </w:t>
      </w:r>
      <w:r w:rsidRPr="00F0599A">
        <w:rPr>
          <w:szCs w:val="28"/>
        </w:rPr>
        <w:t>и</w:t>
      </w:r>
      <w:r w:rsidR="00C34BEB" w:rsidRPr="00F0599A">
        <w:rPr>
          <w:szCs w:val="28"/>
        </w:rPr>
        <w:t xml:space="preserve"> </w:t>
      </w:r>
      <w:r w:rsidRPr="00F0599A">
        <w:rPr>
          <w:szCs w:val="28"/>
        </w:rPr>
        <w:t>лимита.</w:t>
      </w:r>
      <w:r w:rsidR="00C34BEB" w:rsidRPr="00F0599A">
        <w:rPr>
          <w:szCs w:val="28"/>
        </w:rPr>
        <w:t xml:space="preserve"> </w:t>
      </w:r>
      <w:r w:rsidRPr="00F0599A">
        <w:rPr>
          <w:szCs w:val="28"/>
        </w:rPr>
        <w:t>Кроме</w:t>
      </w:r>
      <w:r w:rsidR="00C34BEB" w:rsidRPr="00F0599A">
        <w:rPr>
          <w:szCs w:val="28"/>
        </w:rPr>
        <w:t xml:space="preserve"> </w:t>
      </w:r>
      <w:r w:rsidRPr="00F0599A">
        <w:rPr>
          <w:szCs w:val="28"/>
        </w:rPr>
        <w:t>того,</w:t>
      </w:r>
      <w:r w:rsidR="00C34BEB" w:rsidRPr="00F0599A">
        <w:rPr>
          <w:szCs w:val="28"/>
        </w:rPr>
        <w:t xml:space="preserve"> </w:t>
      </w:r>
      <w:r w:rsidRPr="00F0599A">
        <w:rPr>
          <w:szCs w:val="28"/>
        </w:rPr>
        <w:t>расчет</w:t>
      </w:r>
      <w:r w:rsidR="00C34BEB" w:rsidRPr="00F0599A">
        <w:rPr>
          <w:szCs w:val="28"/>
        </w:rPr>
        <w:t xml:space="preserve"> </w:t>
      </w:r>
      <w:r w:rsidRPr="00F0599A">
        <w:rPr>
          <w:szCs w:val="28"/>
        </w:rPr>
        <w:t>производится</w:t>
      </w:r>
      <w:r w:rsidR="00C34BEB" w:rsidRPr="00F0599A">
        <w:rPr>
          <w:szCs w:val="28"/>
        </w:rPr>
        <w:t xml:space="preserve"> </w:t>
      </w:r>
      <w:r w:rsidRPr="00F0599A">
        <w:rPr>
          <w:szCs w:val="28"/>
        </w:rPr>
        <w:t>с</w:t>
      </w:r>
      <w:r w:rsidR="00C34BEB" w:rsidRPr="00F0599A">
        <w:rPr>
          <w:szCs w:val="28"/>
        </w:rPr>
        <w:t xml:space="preserve"> </w:t>
      </w:r>
      <w:r w:rsidRPr="00F0599A">
        <w:rPr>
          <w:szCs w:val="28"/>
        </w:rPr>
        <w:t>периодичностью,</w:t>
      </w:r>
      <w:r w:rsidR="00C34BEB" w:rsidRPr="00F0599A">
        <w:rPr>
          <w:szCs w:val="28"/>
        </w:rPr>
        <w:t xml:space="preserve"> </w:t>
      </w:r>
      <w:r w:rsidRPr="00F0599A">
        <w:rPr>
          <w:szCs w:val="28"/>
        </w:rPr>
        <w:t>установленной</w:t>
      </w:r>
      <w:r w:rsidR="00C34BEB" w:rsidRPr="00F0599A">
        <w:rPr>
          <w:szCs w:val="28"/>
        </w:rPr>
        <w:t xml:space="preserve"> </w:t>
      </w:r>
      <w:r w:rsidRPr="00F0599A">
        <w:rPr>
          <w:szCs w:val="28"/>
        </w:rPr>
        <w:t>действующими</w:t>
      </w:r>
      <w:r w:rsidR="00C34BEB" w:rsidRPr="00F0599A">
        <w:rPr>
          <w:szCs w:val="28"/>
        </w:rPr>
        <w:t xml:space="preserve"> </w:t>
      </w:r>
      <w:r w:rsidRPr="00F0599A">
        <w:rPr>
          <w:szCs w:val="28"/>
        </w:rPr>
        <w:t>нормативными</w:t>
      </w:r>
      <w:r w:rsidR="00C34BEB" w:rsidRPr="00F0599A">
        <w:rPr>
          <w:szCs w:val="28"/>
        </w:rPr>
        <w:t xml:space="preserve"> </w:t>
      </w:r>
      <w:r w:rsidRPr="00F0599A">
        <w:rPr>
          <w:szCs w:val="28"/>
        </w:rPr>
        <w:t>документами</w:t>
      </w:r>
      <w:r w:rsidR="00C34BEB" w:rsidRPr="00F0599A">
        <w:rPr>
          <w:szCs w:val="28"/>
        </w:rPr>
        <w:t xml:space="preserve"> </w:t>
      </w:r>
      <w:r w:rsidRPr="00F0599A">
        <w:rPr>
          <w:szCs w:val="28"/>
        </w:rPr>
        <w:t>по</w:t>
      </w:r>
      <w:r w:rsidR="00C34BEB" w:rsidRPr="00F0599A">
        <w:rPr>
          <w:szCs w:val="28"/>
        </w:rPr>
        <w:t xml:space="preserve"> </w:t>
      </w:r>
      <w:r w:rsidRPr="00F0599A">
        <w:rPr>
          <w:szCs w:val="28"/>
        </w:rPr>
        <w:t>мониторингу</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в</w:t>
      </w:r>
      <w:r w:rsidR="00C34BEB" w:rsidRPr="00F0599A">
        <w:rPr>
          <w:szCs w:val="28"/>
        </w:rPr>
        <w:t xml:space="preserve"> </w:t>
      </w:r>
      <w:r w:rsidRPr="00F0599A">
        <w:rPr>
          <w:szCs w:val="28"/>
        </w:rPr>
        <w:t>том</w:t>
      </w:r>
      <w:r w:rsidR="00C34BEB" w:rsidRPr="00F0599A">
        <w:rPr>
          <w:szCs w:val="28"/>
        </w:rPr>
        <w:t xml:space="preserve"> </w:t>
      </w:r>
      <w:r w:rsidRPr="00F0599A">
        <w:rPr>
          <w:szCs w:val="28"/>
        </w:rPr>
        <w:t>числе</w:t>
      </w:r>
      <w:r w:rsidR="00C34BEB" w:rsidRPr="00F0599A">
        <w:rPr>
          <w:szCs w:val="28"/>
        </w:rPr>
        <w:t xml:space="preserve"> </w:t>
      </w:r>
      <w:r w:rsidRPr="00F0599A">
        <w:rPr>
          <w:szCs w:val="28"/>
        </w:rPr>
        <w:t>по</w:t>
      </w:r>
      <w:r w:rsidR="00C34BEB" w:rsidRPr="00F0599A">
        <w:rPr>
          <w:szCs w:val="28"/>
        </w:rPr>
        <w:t xml:space="preserve"> </w:t>
      </w:r>
      <w:r w:rsidRPr="00F0599A">
        <w:rPr>
          <w:szCs w:val="28"/>
        </w:rPr>
        <w:t>действующим</w:t>
      </w:r>
      <w:r w:rsidR="00C34BEB" w:rsidRPr="00F0599A">
        <w:rPr>
          <w:szCs w:val="28"/>
        </w:rPr>
        <w:t xml:space="preserve"> </w:t>
      </w:r>
      <w:r w:rsidRPr="00F0599A">
        <w:rPr>
          <w:szCs w:val="28"/>
        </w:rPr>
        <w:t>кредитным</w:t>
      </w:r>
      <w:r w:rsidR="00C34BEB" w:rsidRPr="00F0599A">
        <w:rPr>
          <w:szCs w:val="28"/>
        </w:rPr>
        <w:t xml:space="preserve"> </w:t>
      </w:r>
      <w:r w:rsidRPr="00F0599A">
        <w:rPr>
          <w:szCs w:val="28"/>
        </w:rPr>
        <w:t>продуктам</w:t>
      </w:r>
      <w:r w:rsidR="00C34BEB" w:rsidRPr="00F0599A">
        <w:rPr>
          <w:szCs w:val="28"/>
        </w:rPr>
        <w:t xml:space="preserve"> </w:t>
      </w:r>
      <w:r w:rsidRPr="00F0599A">
        <w:rPr>
          <w:szCs w:val="28"/>
        </w:rPr>
        <w:t>клиента,</w:t>
      </w:r>
      <w:r w:rsidR="00C34BEB" w:rsidRPr="00F0599A">
        <w:rPr>
          <w:szCs w:val="28"/>
        </w:rPr>
        <w:t xml:space="preserve"> </w:t>
      </w:r>
      <w:r w:rsidRPr="00F0599A">
        <w:rPr>
          <w:szCs w:val="28"/>
        </w:rPr>
        <w:t>если</w:t>
      </w:r>
      <w:r w:rsidR="00C34BEB" w:rsidRPr="00F0599A">
        <w:rPr>
          <w:szCs w:val="28"/>
        </w:rPr>
        <w:t xml:space="preserve"> </w:t>
      </w:r>
      <w:r w:rsidRPr="00F0599A">
        <w:rPr>
          <w:szCs w:val="28"/>
        </w:rPr>
        <w:t>ему</w:t>
      </w:r>
      <w:r w:rsidR="00C34BEB" w:rsidRPr="00F0599A">
        <w:rPr>
          <w:szCs w:val="28"/>
        </w:rPr>
        <w:t xml:space="preserve"> </w:t>
      </w:r>
      <w:r w:rsidRPr="00F0599A">
        <w:rPr>
          <w:szCs w:val="28"/>
        </w:rPr>
        <w:t>предоставляется</w:t>
      </w:r>
      <w:r w:rsidR="00C34BEB" w:rsidRPr="00F0599A">
        <w:rPr>
          <w:szCs w:val="28"/>
        </w:rPr>
        <w:t xml:space="preserve"> </w:t>
      </w:r>
      <w:r w:rsidRPr="00F0599A">
        <w:rPr>
          <w:szCs w:val="28"/>
        </w:rPr>
        <w:t>новый</w:t>
      </w:r>
      <w:r w:rsidR="00C34BEB" w:rsidRPr="00F0599A">
        <w:rPr>
          <w:szCs w:val="28"/>
        </w:rPr>
        <w:t xml:space="preserve"> </w:t>
      </w:r>
      <w:r w:rsidRPr="00F0599A">
        <w:rPr>
          <w:szCs w:val="28"/>
        </w:rPr>
        <w:t>кредитный</w:t>
      </w:r>
      <w:r w:rsidR="00C34BEB" w:rsidRPr="00F0599A">
        <w:rPr>
          <w:szCs w:val="28"/>
        </w:rPr>
        <w:t xml:space="preserve"> </w:t>
      </w:r>
      <w:r w:rsidRPr="00F0599A">
        <w:rPr>
          <w:szCs w:val="28"/>
        </w:rPr>
        <w:t>продукт.</w:t>
      </w:r>
    </w:p>
    <w:p w:rsidR="00547CC9" w:rsidRPr="00F0599A" w:rsidRDefault="00547CC9" w:rsidP="00F0599A">
      <w:pPr>
        <w:widowControl w:val="0"/>
        <w:tabs>
          <w:tab w:val="left" w:pos="1134"/>
        </w:tabs>
        <w:ind w:firstLine="709"/>
        <w:rPr>
          <w:szCs w:val="28"/>
        </w:rPr>
      </w:pPr>
      <w:r w:rsidRPr="00F0599A">
        <w:rPr>
          <w:szCs w:val="28"/>
        </w:rPr>
        <w:t>В</w:t>
      </w:r>
      <w:r w:rsidR="00C34BEB" w:rsidRPr="00F0599A">
        <w:rPr>
          <w:szCs w:val="28"/>
        </w:rPr>
        <w:t xml:space="preserve"> </w:t>
      </w:r>
      <w:r w:rsidRPr="00F0599A">
        <w:rPr>
          <w:szCs w:val="28"/>
        </w:rPr>
        <w:t>отдельных</w:t>
      </w:r>
      <w:r w:rsidR="00C34BEB" w:rsidRPr="00F0599A">
        <w:rPr>
          <w:szCs w:val="28"/>
        </w:rPr>
        <w:t xml:space="preserve"> </w:t>
      </w:r>
      <w:r w:rsidRPr="00F0599A">
        <w:rPr>
          <w:szCs w:val="28"/>
        </w:rPr>
        <w:t>случаях</w:t>
      </w:r>
      <w:r w:rsidR="00C34BEB" w:rsidRPr="00F0599A">
        <w:rPr>
          <w:szCs w:val="28"/>
        </w:rPr>
        <w:t xml:space="preserve"> </w:t>
      </w:r>
      <w:r w:rsidRPr="00F0599A">
        <w:rPr>
          <w:szCs w:val="28"/>
        </w:rPr>
        <w:t>клиенту</w:t>
      </w:r>
      <w:r w:rsidR="00C34BEB" w:rsidRPr="00F0599A">
        <w:rPr>
          <w:szCs w:val="28"/>
        </w:rPr>
        <w:t xml:space="preserve"> </w:t>
      </w:r>
      <w:r w:rsidRPr="00F0599A">
        <w:rPr>
          <w:szCs w:val="28"/>
        </w:rPr>
        <w:t>могут</w:t>
      </w:r>
      <w:r w:rsidR="00C34BEB" w:rsidRPr="00F0599A">
        <w:rPr>
          <w:szCs w:val="28"/>
        </w:rPr>
        <w:t xml:space="preserve"> </w:t>
      </w:r>
      <w:r w:rsidRPr="00F0599A">
        <w:rPr>
          <w:szCs w:val="28"/>
        </w:rPr>
        <w:t>предоставляться</w:t>
      </w:r>
      <w:r w:rsidR="00C34BEB" w:rsidRPr="00F0599A">
        <w:rPr>
          <w:szCs w:val="28"/>
        </w:rPr>
        <w:t xml:space="preserve"> </w:t>
      </w:r>
      <w:r w:rsidRPr="00F0599A">
        <w:rPr>
          <w:szCs w:val="28"/>
        </w:rPr>
        <w:t>кредитные</w:t>
      </w:r>
      <w:r w:rsidR="00C34BEB" w:rsidRPr="00F0599A">
        <w:rPr>
          <w:szCs w:val="28"/>
        </w:rPr>
        <w:t xml:space="preserve"> </w:t>
      </w:r>
      <w:r w:rsidRPr="00F0599A">
        <w:rPr>
          <w:szCs w:val="28"/>
        </w:rPr>
        <w:t>продукты</w:t>
      </w:r>
      <w:r w:rsidR="00C34BEB" w:rsidRPr="00F0599A">
        <w:rPr>
          <w:szCs w:val="28"/>
        </w:rPr>
        <w:t xml:space="preserve"> </w:t>
      </w:r>
      <w:r w:rsidRPr="00F0599A">
        <w:rPr>
          <w:szCs w:val="28"/>
        </w:rPr>
        <w:t>в</w:t>
      </w:r>
      <w:r w:rsidR="00C34BEB" w:rsidRPr="00F0599A">
        <w:rPr>
          <w:szCs w:val="28"/>
        </w:rPr>
        <w:t xml:space="preserve"> </w:t>
      </w:r>
      <w:r w:rsidRPr="00F0599A">
        <w:rPr>
          <w:szCs w:val="28"/>
        </w:rPr>
        <w:t>сумме,</w:t>
      </w:r>
      <w:r w:rsidR="00C34BEB" w:rsidRPr="00F0599A">
        <w:rPr>
          <w:szCs w:val="28"/>
        </w:rPr>
        <w:t xml:space="preserve"> </w:t>
      </w:r>
      <w:r w:rsidRPr="00F0599A">
        <w:rPr>
          <w:szCs w:val="28"/>
        </w:rPr>
        <w:t>превышающей</w:t>
      </w:r>
      <w:r w:rsidR="00C34BEB" w:rsidRPr="00F0599A">
        <w:rPr>
          <w:szCs w:val="28"/>
        </w:rPr>
        <w:t xml:space="preserve"> </w:t>
      </w:r>
      <w:r w:rsidRPr="00F0599A">
        <w:rPr>
          <w:szCs w:val="28"/>
        </w:rPr>
        <w:t>рассчитанный</w:t>
      </w:r>
      <w:r w:rsidR="00C34BEB" w:rsidRPr="00F0599A">
        <w:rPr>
          <w:szCs w:val="28"/>
        </w:rPr>
        <w:t xml:space="preserve"> </w:t>
      </w:r>
      <w:r w:rsidRPr="00F0599A">
        <w:rPr>
          <w:szCs w:val="28"/>
        </w:rPr>
        <w:t>лимит</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риска.</w:t>
      </w:r>
    </w:p>
    <w:p w:rsidR="00547CC9" w:rsidRPr="00F0599A" w:rsidRDefault="00547CC9" w:rsidP="00F0599A">
      <w:pPr>
        <w:widowControl w:val="0"/>
        <w:tabs>
          <w:tab w:val="left" w:pos="1134"/>
        </w:tabs>
        <w:ind w:firstLine="709"/>
        <w:rPr>
          <w:szCs w:val="28"/>
        </w:rPr>
      </w:pPr>
      <w:r w:rsidRPr="00F0599A">
        <w:rPr>
          <w:szCs w:val="28"/>
        </w:rPr>
        <w:t>Необходимым</w:t>
      </w:r>
      <w:r w:rsidR="00C34BEB" w:rsidRPr="00F0599A">
        <w:rPr>
          <w:szCs w:val="28"/>
        </w:rPr>
        <w:t xml:space="preserve"> </w:t>
      </w:r>
      <w:r w:rsidRPr="00F0599A">
        <w:rPr>
          <w:szCs w:val="28"/>
        </w:rPr>
        <w:t>условием</w:t>
      </w:r>
      <w:r w:rsidR="00C34BEB" w:rsidRPr="00F0599A">
        <w:rPr>
          <w:szCs w:val="28"/>
        </w:rPr>
        <w:t xml:space="preserve"> </w:t>
      </w:r>
      <w:r w:rsidRPr="00F0599A">
        <w:rPr>
          <w:szCs w:val="28"/>
        </w:rPr>
        <w:t>принятия</w:t>
      </w:r>
      <w:r w:rsidR="00C34BEB" w:rsidRPr="00F0599A">
        <w:rPr>
          <w:szCs w:val="28"/>
        </w:rPr>
        <w:t xml:space="preserve"> </w:t>
      </w:r>
      <w:r w:rsidRPr="00F0599A">
        <w:rPr>
          <w:szCs w:val="28"/>
        </w:rPr>
        <w:t>решения</w:t>
      </w:r>
      <w:r w:rsidR="00C34BEB" w:rsidRPr="00F0599A">
        <w:rPr>
          <w:szCs w:val="28"/>
        </w:rPr>
        <w:t xml:space="preserve"> </w:t>
      </w:r>
      <w:r w:rsidRPr="00F0599A">
        <w:rPr>
          <w:szCs w:val="28"/>
        </w:rPr>
        <w:t>о</w:t>
      </w:r>
      <w:r w:rsidR="00C34BEB" w:rsidRPr="00F0599A">
        <w:rPr>
          <w:szCs w:val="28"/>
        </w:rPr>
        <w:t xml:space="preserve"> </w:t>
      </w:r>
      <w:r w:rsidRPr="00F0599A">
        <w:rPr>
          <w:szCs w:val="28"/>
        </w:rPr>
        <w:t>предоставлении</w:t>
      </w:r>
      <w:r w:rsidR="00C34BEB" w:rsidRPr="00F0599A">
        <w:rPr>
          <w:szCs w:val="28"/>
        </w:rPr>
        <w:t xml:space="preserve"> </w:t>
      </w:r>
      <w:r w:rsidRPr="00F0599A">
        <w:rPr>
          <w:szCs w:val="28"/>
        </w:rPr>
        <w:t>клиенту</w:t>
      </w:r>
      <w:r w:rsidR="00C34BEB" w:rsidRPr="00F0599A">
        <w:rPr>
          <w:szCs w:val="28"/>
        </w:rPr>
        <w:t xml:space="preserve"> </w:t>
      </w:r>
      <w:r w:rsidRPr="00F0599A">
        <w:rPr>
          <w:szCs w:val="28"/>
        </w:rPr>
        <w:t>определенного</w:t>
      </w:r>
      <w:r w:rsidR="00C34BEB" w:rsidRPr="00F0599A">
        <w:rPr>
          <w:szCs w:val="28"/>
        </w:rPr>
        <w:t xml:space="preserve"> </w:t>
      </w:r>
      <w:r w:rsidRPr="00F0599A">
        <w:rPr>
          <w:szCs w:val="28"/>
        </w:rPr>
        <w:t>объема</w:t>
      </w:r>
      <w:r w:rsidR="00C34BEB" w:rsidRPr="00F0599A">
        <w:rPr>
          <w:szCs w:val="28"/>
        </w:rPr>
        <w:t xml:space="preserve"> </w:t>
      </w:r>
      <w:r w:rsidRPr="00F0599A">
        <w:rPr>
          <w:szCs w:val="28"/>
        </w:rPr>
        <w:t>услуг</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характера</w:t>
      </w:r>
      <w:r w:rsidR="00C34BEB" w:rsidRPr="00F0599A">
        <w:rPr>
          <w:szCs w:val="28"/>
        </w:rPr>
        <w:t xml:space="preserve"> </w:t>
      </w:r>
      <w:r w:rsidRPr="00F0599A">
        <w:rPr>
          <w:szCs w:val="28"/>
        </w:rPr>
        <w:t>является</w:t>
      </w:r>
      <w:r w:rsidR="00C34BEB" w:rsidRPr="00F0599A">
        <w:rPr>
          <w:szCs w:val="28"/>
        </w:rPr>
        <w:t xml:space="preserve"> </w:t>
      </w:r>
      <w:r w:rsidRPr="00F0599A">
        <w:rPr>
          <w:szCs w:val="28"/>
        </w:rPr>
        <w:t>наличие</w:t>
      </w:r>
      <w:r w:rsidR="00C34BEB" w:rsidRPr="00F0599A">
        <w:rPr>
          <w:szCs w:val="28"/>
        </w:rPr>
        <w:t xml:space="preserve"> </w:t>
      </w:r>
      <w:r w:rsidRPr="00F0599A">
        <w:rPr>
          <w:szCs w:val="28"/>
        </w:rPr>
        <w:t>у</w:t>
      </w:r>
      <w:r w:rsidR="00C34BEB" w:rsidRPr="00F0599A">
        <w:rPr>
          <w:szCs w:val="28"/>
        </w:rPr>
        <w:t xml:space="preserve"> </w:t>
      </w:r>
      <w:r w:rsidRPr="00F0599A">
        <w:rPr>
          <w:szCs w:val="28"/>
        </w:rPr>
        <w:t>него</w:t>
      </w:r>
      <w:r w:rsidR="00C34BEB" w:rsidRPr="00F0599A">
        <w:rPr>
          <w:szCs w:val="28"/>
        </w:rPr>
        <w:t xml:space="preserve"> </w:t>
      </w:r>
      <w:r w:rsidRPr="00F0599A">
        <w:rPr>
          <w:szCs w:val="28"/>
        </w:rPr>
        <w:t>собственных</w:t>
      </w:r>
      <w:r w:rsidR="00C34BEB" w:rsidRPr="00F0599A">
        <w:rPr>
          <w:szCs w:val="28"/>
        </w:rPr>
        <w:t xml:space="preserve"> </w:t>
      </w:r>
      <w:r w:rsidRPr="00F0599A">
        <w:rPr>
          <w:szCs w:val="28"/>
        </w:rPr>
        <w:t>источников</w:t>
      </w:r>
      <w:r w:rsidR="00C34BEB" w:rsidRPr="00F0599A">
        <w:rPr>
          <w:szCs w:val="28"/>
        </w:rPr>
        <w:t xml:space="preserve"> </w:t>
      </w:r>
      <w:r w:rsidRPr="00F0599A">
        <w:rPr>
          <w:szCs w:val="28"/>
        </w:rPr>
        <w:t>погашения</w:t>
      </w:r>
      <w:r w:rsidR="00C34BEB" w:rsidRPr="00F0599A">
        <w:rPr>
          <w:szCs w:val="28"/>
        </w:rPr>
        <w:t xml:space="preserve"> </w:t>
      </w:r>
      <w:r w:rsidRPr="00F0599A">
        <w:rPr>
          <w:szCs w:val="28"/>
        </w:rPr>
        <w:t>обязательств.</w:t>
      </w:r>
      <w:r w:rsidR="00C34BEB" w:rsidRPr="00F0599A">
        <w:rPr>
          <w:szCs w:val="28"/>
        </w:rPr>
        <w:t xml:space="preserve"> </w:t>
      </w:r>
      <w:r w:rsidRPr="00F0599A">
        <w:rPr>
          <w:szCs w:val="28"/>
        </w:rPr>
        <w:t>Основным</w:t>
      </w:r>
      <w:r w:rsidR="00C34BEB" w:rsidRPr="00F0599A">
        <w:rPr>
          <w:szCs w:val="28"/>
        </w:rPr>
        <w:t xml:space="preserve"> </w:t>
      </w:r>
      <w:r w:rsidRPr="00F0599A">
        <w:rPr>
          <w:szCs w:val="28"/>
        </w:rPr>
        <w:t>источником</w:t>
      </w:r>
      <w:r w:rsidR="00C34BEB" w:rsidRPr="00F0599A">
        <w:rPr>
          <w:szCs w:val="28"/>
        </w:rPr>
        <w:t xml:space="preserve"> </w:t>
      </w:r>
      <w:r w:rsidRPr="00F0599A">
        <w:rPr>
          <w:szCs w:val="28"/>
        </w:rPr>
        <w:t>погашения</w:t>
      </w:r>
      <w:r w:rsidR="00C34BEB" w:rsidRPr="00F0599A">
        <w:rPr>
          <w:szCs w:val="28"/>
        </w:rPr>
        <w:t xml:space="preserve"> </w:t>
      </w:r>
      <w:r w:rsidRPr="00F0599A">
        <w:rPr>
          <w:szCs w:val="28"/>
        </w:rPr>
        <w:t>обязательств</w:t>
      </w:r>
      <w:r w:rsidR="00C34BEB" w:rsidRPr="00F0599A">
        <w:rPr>
          <w:szCs w:val="28"/>
        </w:rPr>
        <w:t xml:space="preserve"> </w:t>
      </w:r>
      <w:r w:rsidRPr="00F0599A">
        <w:rPr>
          <w:szCs w:val="28"/>
        </w:rPr>
        <w:t>клиента</w:t>
      </w:r>
      <w:r w:rsidR="00C34BEB" w:rsidRPr="00F0599A">
        <w:rPr>
          <w:szCs w:val="28"/>
        </w:rPr>
        <w:t xml:space="preserve"> </w:t>
      </w:r>
      <w:r w:rsidRPr="00F0599A">
        <w:rPr>
          <w:szCs w:val="28"/>
        </w:rPr>
        <w:t>является</w:t>
      </w:r>
      <w:r w:rsidR="00C34BEB" w:rsidRPr="00F0599A">
        <w:rPr>
          <w:szCs w:val="28"/>
        </w:rPr>
        <w:t xml:space="preserve"> </w:t>
      </w:r>
      <w:r w:rsidRPr="00F0599A">
        <w:rPr>
          <w:szCs w:val="28"/>
        </w:rPr>
        <w:t>генерируемый</w:t>
      </w:r>
      <w:r w:rsidR="00C34BEB" w:rsidRPr="00F0599A">
        <w:rPr>
          <w:szCs w:val="28"/>
        </w:rPr>
        <w:t xml:space="preserve"> </w:t>
      </w:r>
      <w:r w:rsidRPr="00F0599A">
        <w:rPr>
          <w:szCs w:val="28"/>
        </w:rPr>
        <w:t>им</w:t>
      </w:r>
      <w:r w:rsidR="00C34BEB" w:rsidRPr="00F0599A">
        <w:rPr>
          <w:szCs w:val="28"/>
        </w:rPr>
        <w:t xml:space="preserve"> </w:t>
      </w:r>
      <w:r w:rsidRPr="00F0599A">
        <w:rPr>
          <w:szCs w:val="28"/>
        </w:rPr>
        <w:t>денежный</w:t>
      </w:r>
      <w:r w:rsidR="00C34BEB" w:rsidRPr="00F0599A">
        <w:rPr>
          <w:szCs w:val="28"/>
        </w:rPr>
        <w:t xml:space="preserve"> </w:t>
      </w:r>
      <w:r w:rsidRPr="00F0599A">
        <w:rPr>
          <w:szCs w:val="28"/>
        </w:rPr>
        <w:t>поток.</w:t>
      </w:r>
    </w:p>
    <w:p w:rsidR="00F0599A" w:rsidRDefault="00F0599A">
      <w:pPr>
        <w:tabs>
          <w:tab w:val="clear" w:pos="709"/>
        </w:tabs>
        <w:spacing w:after="200" w:line="276" w:lineRule="auto"/>
        <w:ind w:firstLine="0"/>
        <w:contextualSpacing w:val="0"/>
        <w:jc w:val="left"/>
        <w:rPr>
          <w:szCs w:val="28"/>
        </w:rPr>
      </w:pPr>
    </w:p>
    <w:p w:rsidR="00F0599A" w:rsidRDefault="00547CC9" w:rsidP="00F0599A">
      <w:pPr>
        <w:widowControl w:val="0"/>
        <w:tabs>
          <w:tab w:val="left" w:pos="1134"/>
        </w:tabs>
        <w:ind w:firstLine="709"/>
        <w:jc w:val="right"/>
        <w:rPr>
          <w:szCs w:val="28"/>
          <w:lang w:val="uk-UA"/>
        </w:rPr>
      </w:pPr>
      <w:r w:rsidRPr="00F0599A">
        <w:rPr>
          <w:szCs w:val="28"/>
        </w:rPr>
        <w:t>Таблица</w:t>
      </w:r>
      <w:r w:rsidR="00C34BEB" w:rsidRPr="00F0599A">
        <w:rPr>
          <w:szCs w:val="28"/>
        </w:rPr>
        <w:t xml:space="preserve"> </w:t>
      </w:r>
      <w:r w:rsidRPr="00F0599A">
        <w:rPr>
          <w:szCs w:val="28"/>
        </w:rPr>
        <w:t>2.14</w:t>
      </w:r>
      <w:r w:rsidR="00C34BEB" w:rsidRPr="00F0599A">
        <w:rPr>
          <w:szCs w:val="28"/>
        </w:rPr>
        <w:t xml:space="preserve"> </w:t>
      </w:r>
    </w:p>
    <w:p w:rsidR="00547CC9" w:rsidRPr="00F0599A" w:rsidRDefault="00547CC9" w:rsidP="00F0599A">
      <w:pPr>
        <w:widowControl w:val="0"/>
        <w:tabs>
          <w:tab w:val="left" w:pos="1134"/>
        </w:tabs>
        <w:ind w:firstLine="709"/>
        <w:rPr>
          <w:szCs w:val="28"/>
        </w:rPr>
      </w:pPr>
      <w:r w:rsidRPr="00F0599A">
        <w:rPr>
          <w:szCs w:val="28"/>
        </w:rPr>
        <w:t>Расчет</w:t>
      </w:r>
      <w:r w:rsidR="00C34BEB" w:rsidRPr="00F0599A">
        <w:rPr>
          <w:szCs w:val="28"/>
        </w:rPr>
        <w:t xml:space="preserve"> </w:t>
      </w:r>
      <w:r w:rsidRPr="00F0599A">
        <w:rPr>
          <w:szCs w:val="28"/>
        </w:rPr>
        <w:t>прогнозируемого</w:t>
      </w:r>
      <w:r w:rsidR="00C34BEB" w:rsidRPr="00F0599A">
        <w:rPr>
          <w:szCs w:val="28"/>
        </w:rPr>
        <w:t xml:space="preserve"> </w:t>
      </w:r>
      <w:r w:rsidRPr="00F0599A">
        <w:rPr>
          <w:szCs w:val="28"/>
        </w:rPr>
        <w:t>денежного</w:t>
      </w:r>
      <w:r w:rsidR="00C34BEB" w:rsidRPr="00F0599A">
        <w:rPr>
          <w:szCs w:val="28"/>
        </w:rPr>
        <w:t xml:space="preserve"> </w:t>
      </w:r>
      <w:r w:rsidRPr="00F0599A">
        <w:rPr>
          <w:szCs w:val="28"/>
        </w:rPr>
        <w:t>потока</w:t>
      </w:r>
    </w:p>
    <w:tbl>
      <w:tblPr>
        <w:tblW w:w="9393" w:type="dxa"/>
        <w:tblInd w:w="40" w:type="dxa"/>
        <w:tblLayout w:type="fixed"/>
        <w:tblCellMar>
          <w:left w:w="40" w:type="dxa"/>
          <w:right w:w="40" w:type="dxa"/>
        </w:tblCellMar>
        <w:tblLook w:val="0000" w:firstRow="0" w:lastRow="0" w:firstColumn="0" w:lastColumn="0" w:noHBand="0" w:noVBand="0"/>
      </w:tblPr>
      <w:tblGrid>
        <w:gridCol w:w="5918"/>
        <w:gridCol w:w="3475"/>
      </w:tblGrid>
      <w:tr w:rsidR="00547CC9" w:rsidRPr="00F0599A" w:rsidTr="00F0599A">
        <w:trPr>
          <w:trHeight w:val="346"/>
        </w:trPr>
        <w:tc>
          <w:tcPr>
            <w:tcW w:w="591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Показатель</w:t>
            </w:r>
          </w:p>
        </w:tc>
        <w:tc>
          <w:tcPr>
            <w:tcW w:w="3475"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Источник</w:t>
            </w:r>
            <w:r w:rsidR="00C34BEB" w:rsidRPr="00F0599A">
              <w:t xml:space="preserve"> </w:t>
            </w:r>
            <w:r w:rsidRPr="00F0599A">
              <w:t>информации</w:t>
            </w:r>
          </w:p>
        </w:tc>
      </w:tr>
      <w:tr w:rsidR="00547CC9" w:rsidRPr="00F0599A" w:rsidTr="00F0599A">
        <w:trPr>
          <w:trHeight w:val="554"/>
        </w:trPr>
        <w:tc>
          <w:tcPr>
            <w:tcW w:w="591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Валовый</w:t>
            </w:r>
            <w:r w:rsidR="00C34BEB" w:rsidRPr="00F0599A">
              <w:t xml:space="preserve"> </w:t>
            </w:r>
            <w:r w:rsidRPr="00F0599A">
              <w:t>доход</w:t>
            </w:r>
            <w:r w:rsidR="00C34BEB" w:rsidRPr="00F0599A">
              <w:t xml:space="preserve"> </w:t>
            </w:r>
            <w:r w:rsidRPr="00F0599A">
              <w:t>(ВД)</w:t>
            </w:r>
            <w:r w:rsidR="00C34BEB" w:rsidRPr="00F0599A">
              <w:t xml:space="preserve"> </w:t>
            </w:r>
            <w:r w:rsidRPr="00F0599A">
              <w:t>от</w:t>
            </w:r>
            <w:r w:rsidR="00C34BEB" w:rsidRPr="00F0599A">
              <w:t xml:space="preserve"> </w:t>
            </w:r>
            <w:r w:rsidRPr="00F0599A">
              <w:t>всех</w:t>
            </w:r>
            <w:r w:rsidR="00C34BEB" w:rsidRPr="00F0599A">
              <w:t xml:space="preserve"> </w:t>
            </w:r>
            <w:r w:rsidRPr="00F0599A">
              <w:t>видов</w:t>
            </w:r>
            <w:r w:rsidR="00C34BEB" w:rsidRPr="00F0599A">
              <w:t xml:space="preserve"> </w:t>
            </w:r>
            <w:r w:rsidRPr="00F0599A">
              <w:t>деятельности</w:t>
            </w:r>
            <w:r w:rsidR="00C34BEB" w:rsidRPr="00F0599A">
              <w:t xml:space="preserve"> </w:t>
            </w:r>
            <w:r w:rsidRPr="00F0599A">
              <w:t>и</w:t>
            </w:r>
            <w:r w:rsidR="00C34BEB" w:rsidRPr="00F0599A">
              <w:t xml:space="preserve"> </w:t>
            </w:r>
            <w:r w:rsidRPr="00F0599A">
              <w:t>прочие</w:t>
            </w:r>
            <w:r w:rsidR="00C34BEB" w:rsidRPr="00F0599A">
              <w:t xml:space="preserve"> </w:t>
            </w:r>
            <w:r w:rsidRPr="00F0599A">
              <w:t>поступления</w:t>
            </w:r>
            <w:r w:rsidR="00C34BEB" w:rsidRPr="00F0599A">
              <w:t xml:space="preserve"> </w:t>
            </w:r>
            <w:r w:rsidRPr="00F0599A">
              <w:t>за</w:t>
            </w:r>
            <w:r w:rsidR="00C34BEB" w:rsidRPr="00F0599A">
              <w:t xml:space="preserve"> </w:t>
            </w:r>
            <w:r w:rsidRPr="00F0599A">
              <w:t>квартал</w:t>
            </w:r>
          </w:p>
        </w:tc>
        <w:tc>
          <w:tcPr>
            <w:tcW w:w="3475"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Форма</w:t>
            </w:r>
            <w:r w:rsidR="00C34BEB" w:rsidRPr="00F0599A">
              <w:t xml:space="preserve"> </w:t>
            </w:r>
            <w:r w:rsidRPr="00F0599A">
              <w:t>№</w:t>
            </w:r>
            <w:r w:rsidR="00C34BEB" w:rsidRPr="00F0599A">
              <w:t xml:space="preserve"> </w:t>
            </w:r>
            <w:r w:rsidRPr="00F0599A">
              <w:t>4</w:t>
            </w:r>
            <w:r w:rsidR="00C34BEB" w:rsidRPr="00F0599A">
              <w:t xml:space="preserve"> </w:t>
            </w:r>
            <w:r w:rsidRPr="00F0599A">
              <w:t>(стр.030+стр.050+стр.090)</w:t>
            </w:r>
          </w:p>
        </w:tc>
      </w:tr>
      <w:tr w:rsidR="00547CC9" w:rsidRPr="00F0599A" w:rsidTr="00F0599A">
        <w:trPr>
          <w:trHeight w:val="562"/>
        </w:trPr>
        <w:tc>
          <w:tcPr>
            <w:tcW w:w="591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Средний</w:t>
            </w:r>
            <w:r w:rsidR="00C34BEB" w:rsidRPr="00F0599A">
              <w:t xml:space="preserve"> </w:t>
            </w:r>
            <w:r w:rsidRPr="00F0599A">
              <w:t>квартальный</w:t>
            </w:r>
            <w:r w:rsidR="00C34BEB" w:rsidRPr="00F0599A">
              <w:t xml:space="preserve"> </w:t>
            </w:r>
            <w:r w:rsidRPr="00F0599A">
              <w:t>валовый</w:t>
            </w:r>
            <w:r w:rsidR="00C34BEB" w:rsidRPr="00F0599A">
              <w:t xml:space="preserve"> </w:t>
            </w:r>
            <w:r w:rsidRPr="00F0599A">
              <w:t>доход</w:t>
            </w:r>
            <w:r w:rsidR="00C34BEB" w:rsidRPr="00F0599A">
              <w:t xml:space="preserve"> </w:t>
            </w:r>
            <w:r w:rsidRPr="00F0599A">
              <w:t>(СВД)</w:t>
            </w:r>
            <w:r w:rsidR="00C34BEB" w:rsidRPr="00F0599A">
              <w:t xml:space="preserve"> </w:t>
            </w:r>
            <w:r w:rsidRPr="00F0599A">
              <w:t>за</w:t>
            </w:r>
            <w:r w:rsidR="00C34BEB" w:rsidRPr="00F0599A">
              <w:t xml:space="preserve"> </w:t>
            </w:r>
            <w:r w:rsidRPr="00F0599A">
              <w:t>три</w:t>
            </w:r>
            <w:r w:rsidR="00C34BEB" w:rsidRPr="00F0599A">
              <w:t xml:space="preserve"> </w:t>
            </w:r>
            <w:r w:rsidRPr="00F0599A">
              <w:t>последних</w:t>
            </w:r>
            <w:r w:rsidR="00C34BEB" w:rsidRPr="00F0599A">
              <w:t xml:space="preserve"> </w:t>
            </w:r>
            <w:r w:rsidRPr="00F0599A">
              <w:t>квартала</w:t>
            </w:r>
          </w:p>
        </w:tc>
        <w:tc>
          <w:tcPr>
            <w:tcW w:w="3475"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(ВД2+ВДЗ+ВД4):3</w:t>
            </w:r>
          </w:p>
        </w:tc>
      </w:tr>
      <w:tr w:rsidR="00547CC9" w:rsidRPr="00F0599A" w:rsidTr="00F0599A">
        <w:trPr>
          <w:trHeight w:val="554"/>
        </w:trPr>
        <w:tc>
          <w:tcPr>
            <w:tcW w:w="591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Средний</w:t>
            </w:r>
            <w:r w:rsidR="00C34BEB" w:rsidRPr="00F0599A">
              <w:t xml:space="preserve"> </w:t>
            </w:r>
            <w:r w:rsidRPr="00F0599A">
              <w:t>темп</w:t>
            </w:r>
            <w:r w:rsidR="00C34BEB" w:rsidRPr="00F0599A">
              <w:t xml:space="preserve"> </w:t>
            </w:r>
            <w:r w:rsidRPr="00F0599A">
              <w:t>роста</w:t>
            </w:r>
            <w:r w:rsidR="00C34BEB" w:rsidRPr="00F0599A">
              <w:t xml:space="preserve"> </w:t>
            </w:r>
            <w:r w:rsidRPr="00F0599A">
              <w:t>валового</w:t>
            </w:r>
            <w:r w:rsidR="00C34BEB" w:rsidRPr="00F0599A">
              <w:t xml:space="preserve"> </w:t>
            </w:r>
            <w:r w:rsidRPr="00F0599A">
              <w:t>дохода</w:t>
            </w:r>
            <w:r w:rsidR="00C34BEB" w:rsidRPr="00F0599A">
              <w:t xml:space="preserve"> </w:t>
            </w:r>
            <w:r w:rsidRPr="00F0599A">
              <w:t>(ТР)</w:t>
            </w:r>
            <w:r w:rsidR="00C34BEB" w:rsidRPr="00F0599A">
              <w:t xml:space="preserve"> </w:t>
            </w:r>
            <w:r w:rsidRPr="00F0599A">
              <w:t>в</w:t>
            </w:r>
            <w:r w:rsidR="00C34BEB" w:rsidRPr="00F0599A">
              <w:t xml:space="preserve"> </w:t>
            </w:r>
            <w:r w:rsidRPr="00F0599A">
              <w:t>процентах</w:t>
            </w:r>
            <w:r w:rsidR="00C34BEB" w:rsidRPr="00F0599A">
              <w:t xml:space="preserve"> </w:t>
            </w:r>
            <w:r w:rsidRPr="00F0599A">
              <w:t>за</w:t>
            </w:r>
            <w:r w:rsidR="00C34BEB" w:rsidRPr="00F0599A">
              <w:t xml:space="preserve"> </w:t>
            </w:r>
            <w:r w:rsidRPr="00F0599A">
              <w:t>три</w:t>
            </w:r>
            <w:r w:rsidR="00C34BEB" w:rsidRPr="00F0599A">
              <w:t xml:space="preserve"> </w:t>
            </w:r>
            <w:r w:rsidRPr="00F0599A">
              <w:t>последних</w:t>
            </w:r>
            <w:r w:rsidR="00C34BEB" w:rsidRPr="00F0599A">
              <w:t xml:space="preserve"> </w:t>
            </w:r>
            <w:r w:rsidRPr="00F0599A">
              <w:t>квартала</w:t>
            </w:r>
          </w:p>
        </w:tc>
        <w:tc>
          <w:tcPr>
            <w:tcW w:w="3475"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((ВД3/ВД2+ВД4/ВДЗ):2)</w:t>
            </w:r>
            <w:r w:rsidR="00C34BEB" w:rsidRPr="00F0599A">
              <w:t xml:space="preserve"> </w:t>
            </w:r>
            <w:r w:rsidRPr="00F0599A">
              <w:t>х100%</w:t>
            </w:r>
          </w:p>
        </w:tc>
      </w:tr>
      <w:tr w:rsidR="00547CC9" w:rsidRPr="00F0599A" w:rsidTr="00F0599A">
        <w:trPr>
          <w:trHeight w:val="562"/>
        </w:trPr>
        <w:tc>
          <w:tcPr>
            <w:tcW w:w="591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Прогнозируемый</w:t>
            </w:r>
            <w:r w:rsidR="00C34BEB" w:rsidRPr="00F0599A">
              <w:t xml:space="preserve"> </w:t>
            </w:r>
            <w:r w:rsidRPr="00F0599A">
              <w:t>валовый</w:t>
            </w:r>
            <w:r w:rsidR="00C34BEB" w:rsidRPr="00F0599A">
              <w:t xml:space="preserve"> </w:t>
            </w:r>
            <w:r w:rsidRPr="00F0599A">
              <w:t>доход</w:t>
            </w:r>
            <w:r w:rsidR="00C34BEB" w:rsidRPr="00F0599A">
              <w:t xml:space="preserve"> </w:t>
            </w:r>
            <w:r w:rsidRPr="00F0599A">
              <w:t>в</w:t>
            </w:r>
            <w:r w:rsidR="00C34BEB" w:rsidRPr="00F0599A">
              <w:t xml:space="preserve"> </w:t>
            </w:r>
            <w:r w:rsidRPr="00F0599A">
              <w:t>следующем</w:t>
            </w:r>
            <w:r w:rsidR="00C34BEB" w:rsidRPr="00F0599A">
              <w:t xml:space="preserve"> </w:t>
            </w:r>
            <w:r w:rsidRPr="00F0599A">
              <w:t>отчетном</w:t>
            </w:r>
            <w:r w:rsidR="00C34BEB" w:rsidRPr="00F0599A">
              <w:t xml:space="preserve"> </w:t>
            </w:r>
            <w:r w:rsidRPr="00F0599A">
              <w:t>периоде</w:t>
            </w:r>
          </w:p>
        </w:tc>
        <w:tc>
          <w:tcPr>
            <w:tcW w:w="3475"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(ТРхСВД)100%</w:t>
            </w:r>
          </w:p>
        </w:tc>
      </w:tr>
      <w:tr w:rsidR="00547CC9" w:rsidRPr="00F0599A" w:rsidTr="00F0599A">
        <w:trPr>
          <w:trHeight w:val="562"/>
        </w:trPr>
        <w:tc>
          <w:tcPr>
            <w:tcW w:w="591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Прогнозируемые</w:t>
            </w:r>
            <w:r w:rsidR="00C34BEB" w:rsidRPr="00F0599A">
              <w:t xml:space="preserve"> </w:t>
            </w:r>
            <w:r w:rsidRPr="00F0599A">
              <w:t>поступления</w:t>
            </w:r>
            <w:r w:rsidR="00C34BEB" w:rsidRPr="00F0599A">
              <w:t xml:space="preserve"> </w:t>
            </w:r>
            <w:r w:rsidRPr="00F0599A">
              <w:t>реальной</w:t>
            </w:r>
            <w:r w:rsidR="00C34BEB" w:rsidRPr="00F0599A">
              <w:t xml:space="preserve"> </w:t>
            </w:r>
            <w:r w:rsidRPr="00F0599A">
              <w:t>дебиторской</w:t>
            </w:r>
            <w:r w:rsidR="00C34BEB" w:rsidRPr="00F0599A">
              <w:t xml:space="preserve"> </w:t>
            </w:r>
            <w:r w:rsidRPr="00F0599A">
              <w:t>задолженности</w:t>
            </w:r>
            <w:r w:rsidR="00C34BEB" w:rsidRPr="00F0599A">
              <w:t xml:space="preserve"> </w:t>
            </w:r>
            <w:r w:rsidRPr="00F0599A">
              <w:t>в</w:t>
            </w:r>
            <w:r w:rsidR="00C34BEB" w:rsidRPr="00F0599A">
              <w:t xml:space="preserve"> </w:t>
            </w:r>
            <w:r w:rsidRPr="00F0599A">
              <w:t>следующем</w:t>
            </w:r>
            <w:r w:rsidR="00C34BEB" w:rsidRPr="00F0599A">
              <w:t xml:space="preserve"> </w:t>
            </w:r>
            <w:r w:rsidRPr="00F0599A">
              <w:t>отчетном</w:t>
            </w:r>
            <w:r w:rsidR="00C34BEB" w:rsidRPr="00F0599A">
              <w:t xml:space="preserve"> </w:t>
            </w:r>
            <w:r w:rsidRPr="00F0599A">
              <w:t>периоде</w:t>
            </w:r>
          </w:p>
        </w:tc>
        <w:tc>
          <w:tcPr>
            <w:tcW w:w="3475"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Расшифровки</w:t>
            </w:r>
            <w:r w:rsidR="00C34BEB" w:rsidRPr="00F0599A">
              <w:t xml:space="preserve"> </w:t>
            </w:r>
            <w:r w:rsidRPr="00F0599A">
              <w:t>дебиторской</w:t>
            </w:r>
            <w:r w:rsidR="00C34BEB" w:rsidRPr="00F0599A">
              <w:t xml:space="preserve"> </w:t>
            </w:r>
            <w:r w:rsidRPr="00F0599A">
              <w:t>задолженности</w:t>
            </w:r>
            <w:r w:rsidR="00C34BEB" w:rsidRPr="00F0599A">
              <w:t xml:space="preserve"> </w:t>
            </w:r>
            <w:r w:rsidRPr="00F0599A">
              <w:t>по</w:t>
            </w:r>
            <w:r w:rsidR="00C34BEB" w:rsidRPr="00F0599A">
              <w:t xml:space="preserve"> </w:t>
            </w:r>
            <w:r w:rsidRPr="00F0599A">
              <w:t>срокам</w:t>
            </w:r>
          </w:p>
        </w:tc>
      </w:tr>
      <w:tr w:rsidR="00547CC9" w:rsidRPr="00F0599A" w:rsidTr="00F0599A">
        <w:trPr>
          <w:trHeight w:val="554"/>
        </w:trPr>
        <w:tc>
          <w:tcPr>
            <w:tcW w:w="591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Кредиторская</w:t>
            </w:r>
            <w:r w:rsidR="00C34BEB" w:rsidRPr="00F0599A">
              <w:t xml:space="preserve"> </w:t>
            </w:r>
            <w:r w:rsidRPr="00F0599A">
              <w:t>задолженность,</w:t>
            </w:r>
            <w:r w:rsidR="00C34BEB" w:rsidRPr="00F0599A">
              <w:t xml:space="preserve"> </w:t>
            </w:r>
            <w:r w:rsidRPr="00F0599A">
              <w:t>подлежащая</w:t>
            </w:r>
            <w:r w:rsidR="00C34BEB" w:rsidRPr="00F0599A">
              <w:t xml:space="preserve"> </w:t>
            </w:r>
            <w:r w:rsidRPr="00F0599A">
              <w:t>погашению</w:t>
            </w:r>
            <w:r w:rsidR="00C34BEB" w:rsidRPr="00F0599A">
              <w:t xml:space="preserve"> </w:t>
            </w:r>
            <w:r w:rsidRPr="00F0599A">
              <w:t>в</w:t>
            </w:r>
            <w:r w:rsidR="00C34BEB" w:rsidRPr="00F0599A">
              <w:t xml:space="preserve"> </w:t>
            </w:r>
            <w:r w:rsidRPr="00F0599A">
              <w:t>следующем</w:t>
            </w:r>
            <w:r w:rsidR="00C34BEB" w:rsidRPr="00F0599A">
              <w:t xml:space="preserve"> </w:t>
            </w:r>
            <w:r w:rsidRPr="00F0599A">
              <w:t>отчетном</w:t>
            </w:r>
            <w:r w:rsidR="00C34BEB" w:rsidRPr="00F0599A">
              <w:t xml:space="preserve"> </w:t>
            </w:r>
            <w:r w:rsidRPr="00F0599A">
              <w:t>периоде</w:t>
            </w:r>
            <w:r w:rsidR="00C34BEB" w:rsidRPr="00F0599A">
              <w:t xml:space="preserve"> </w:t>
            </w:r>
            <w:r w:rsidRPr="00F0599A">
              <w:t>(кроме</w:t>
            </w:r>
            <w:r w:rsidR="00C34BEB" w:rsidRPr="00F0599A">
              <w:t xml:space="preserve"> </w:t>
            </w:r>
            <w:r w:rsidRPr="00F0599A">
              <w:t>кредитов</w:t>
            </w:r>
            <w:r w:rsidR="00C34BEB" w:rsidRPr="00F0599A">
              <w:t xml:space="preserve"> </w:t>
            </w:r>
            <w:r w:rsidRPr="00F0599A">
              <w:t>и</w:t>
            </w:r>
            <w:r w:rsidR="00C34BEB" w:rsidRPr="00F0599A">
              <w:t xml:space="preserve"> </w:t>
            </w:r>
            <w:r w:rsidRPr="00F0599A">
              <w:t>займов)</w:t>
            </w:r>
          </w:p>
        </w:tc>
        <w:tc>
          <w:tcPr>
            <w:tcW w:w="3475"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Расшифровки</w:t>
            </w:r>
            <w:r w:rsidR="00C34BEB" w:rsidRPr="00F0599A">
              <w:t xml:space="preserve"> </w:t>
            </w:r>
            <w:r w:rsidRPr="00F0599A">
              <w:t>кредиторской</w:t>
            </w:r>
            <w:r w:rsidR="00C34BEB" w:rsidRPr="00F0599A">
              <w:t xml:space="preserve"> </w:t>
            </w:r>
            <w:r w:rsidRPr="00F0599A">
              <w:t>задолженности</w:t>
            </w:r>
            <w:r w:rsidR="00C34BEB" w:rsidRPr="00F0599A">
              <w:t xml:space="preserve"> </w:t>
            </w:r>
            <w:r w:rsidRPr="00F0599A">
              <w:t>по</w:t>
            </w:r>
            <w:r w:rsidR="00C34BEB" w:rsidRPr="00F0599A">
              <w:t xml:space="preserve"> </w:t>
            </w:r>
            <w:r w:rsidRPr="00F0599A">
              <w:t>срокам</w:t>
            </w:r>
          </w:p>
        </w:tc>
      </w:tr>
      <w:tr w:rsidR="00547CC9" w:rsidRPr="00F0599A" w:rsidTr="00F0599A">
        <w:trPr>
          <w:trHeight w:val="583"/>
        </w:trPr>
        <w:tc>
          <w:tcPr>
            <w:tcW w:w="591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Прогнозируемый</w:t>
            </w:r>
            <w:r w:rsidR="00C34BEB" w:rsidRPr="00F0599A">
              <w:t xml:space="preserve"> </w:t>
            </w:r>
            <w:r w:rsidRPr="00F0599A">
              <w:t>денежный</w:t>
            </w:r>
            <w:r w:rsidR="00C34BEB" w:rsidRPr="00F0599A">
              <w:t xml:space="preserve"> </w:t>
            </w:r>
            <w:r w:rsidRPr="00F0599A">
              <w:t>поток</w:t>
            </w:r>
            <w:r w:rsidR="00C34BEB" w:rsidRPr="00F0599A">
              <w:t xml:space="preserve"> </w:t>
            </w:r>
            <w:r w:rsidRPr="00F0599A">
              <w:t>(ПДП)</w:t>
            </w:r>
            <w:r w:rsidR="00C34BEB" w:rsidRPr="00F0599A">
              <w:t xml:space="preserve"> </w:t>
            </w:r>
            <w:r w:rsidRPr="00F0599A">
              <w:t>в</w:t>
            </w:r>
            <w:r w:rsidR="00C34BEB" w:rsidRPr="00F0599A">
              <w:t xml:space="preserve"> </w:t>
            </w:r>
            <w:r w:rsidRPr="00F0599A">
              <w:t>следующем</w:t>
            </w:r>
            <w:r w:rsidR="00C34BEB" w:rsidRPr="00F0599A">
              <w:t xml:space="preserve"> </w:t>
            </w:r>
            <w:r w:rsidRPr="00F0599A">
              <w:t>отчетном</w:t>
            </w:r>
            <w:r w:rsidR="00C34BEB" w:rsidRPr="00F0599A">
              <w:t xml:space="preserve"> </w:t>
            </w:r>
            <w:r w:rsidRPr="00F0599A">
              <w:t>периоде</w:t>
            </w:r>
          </w:p>
        </w:tc>
        <w:tc>
          <w:tcPr>
            <w:tcW w:w="3475"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стр.</w:t>
            </w:r>
            <w:r w:rsidR="00C34BEB" w:rsidRPr="00F0599A">
              <w:t xml:space="preserve"> </w:t>
            </w:r>
            <w:r w:rsidRPr="00F0599A">
              <w:t>4</w:t>
            </w:r>
            <w:r w:rsidR="00C34BEB" w:rsidRPr="00F0599A">
              <w:t xml:space="preserve"> </w:t>
            </w:r>
            <w:r w:rsidRPr="00F0599A">
              <w:t>+</w:t>
            </w:r>
            <w:r w:rsidR="00C34BEB" w:rsidRPr="00F0599A">
              <w:t xml:space="preserve"> </w:t>
            </w:r>
            <w:r w:rsidRPr="00F0599A">
              <w:t>стр.</w:t>
            </w:r>
            <w:r w:rsidR="00C34BEB" w:rsidRPr="00F0599A">
              <w:t xml:space="preserve"> </w:t>
            </w:r>
            <w:r w:rsidRPr="00F0599A">
              <w:t>5</w:t>
            </w:r>
            <w:r w:rsidR="00C34BEB" w:rsidRPr="00F0599A">
              <w:t xml:space="preserve"> </w:t>
            </w:r>
            <w:r w:rsidRPr="00F0599A">
              <w:t>-</w:t>
            </w:r>
            <w:r w:rsidR="00C34BEB" w:rsidRPr="00F0599A">
              <w:t xml:space="preserve"> </w:t>
            </w:r>
            <w:r w:rsidRPr="00F0599A">
              <w:t>стр.</w:t>
            </w:r>
            <w:r w:rsidR="00C34BEB" w:rsidRPr="00F0599A">
              <w:t xml:space="preserve"> </w:t>
            </w:r>
            <w:r w:rsidRPr="00F0599A">
              <w:t>6</w:t>
            </w:r>
          </w:p>
        </w:tc>
      </w:tr>
    </w:tbl>
    <w:p w:rsidR="00547CC9" w:rsidRPr="00F0599A" w:rsidRDefault="00547CC9" w:rsidP="00F0599A">
      <w:pPr>
        <w:widowControl w:val="0"/>
        <w:tabs>
          <w:tab w:val="left" w:pos="1134"/>
        </w:tabs>
        <w:ind w:firstLine="709"/>
        <w:rPr>
          <w:szCs w:val="28"/>
        </w:rPr>
      </w:pPr>
    </w:p>
    <w:p w:rsidR="00547CC9" w:rsidRPr="00F0599A" w:rsidRDefault="00547CC9" w:rsidP="00F0599A">
      <w:pPr>
        <w:widowControl w:val="0"/>
        <w:tabs>
          <w:tab w:val="left" w:pos="1134"/>
        </w:tabs>
        <w:ind w:firstLine="709"/>
        <w:rPr>
          <w:szCs w:val="28"/>
        </w:rPr>
      </w:pPr>
      <w:r w:rsidRPr="00F0599A">
        <w:rPr>
          <w:szCs w:val="28"/>
        </w:rPr>
        <w:t>Сумма</w:t>
      </w:r>
      <w:r w:rsidR="00C34BEB" w:rsidRPr="00F0599A">
        <w:rPr>
          <w:szCs w:val="28"/>
        </w:rPr>
        <w:t xml:space="preserve"> </w:t>
      </w:r>
      <w:r w:rsidRPr="00F0599A">
        <w:rPr>
          <w:szCs w:val="28"/>
        </w:rPr>
        <w:t>кредитных</w:t>
      </w:r>
      <w:r w:rsidR="00C34BEB" w:rsidRPr="00F0599A">
        <w:rPr>
          <w:szCs w:val="28"/>
        </w:rPr>
        <w:t xml:space="preserve"> </w:t>
      </w:r>
      <w:r w:rsidRPr="00F0599A">
        <w:rPr>
          <w:szCs w:val="28"/>
        </w:rPr>
        <w:t>продуктов,</w:t>
      </w:r>
      <w:r w:rsidR="00C34BEB" w:rsidRPr="00F0599A">
        <w:rPr>
          <w:szCs w:val="28"/>
        </w:rPr>
        <w:t xml:space="preserve"> </w:t>
      </w:r>
      <w:r w:rsidRPr="00F0599A">
        <w:rPr>
          <w:szCs w:val="28"/>
        </w:rPr>
        <w:t>предоставленных</w:t>
      </w:r>
      <w:r w:rsidR="00C34BEB" w:rsidRPr="00F0599A">
        <w:rPr>
          <w:szCs w:val="28"/>
        </w:rPr>
        <w:t xml:space="preserve"> </w:t>
      </w:r>
      <w:r w:rsidRPr="00F0599A">
        <w:rPr>
          <w:szCs w:val="28"/>
        </w:rPr>
        <w:t>связанным</w:t>
      </w:r>
      <w:r w:rsidR="00C34BEB" w:rsidRPr="00F0599A">
        <w:rPr>
          <w:szCs w:val="28"/>
        </w:rPr>
        <w:t xml:space="preserve"> </w:t>
      </w:r>
      <w:r w:rsidRPr="00F0599A">
        <w:rPr>
          <w:szCs w:val="28"/>
        </w:rPr>
        <w:t>заемщикам,</w:t>
      </w:r>
      <w:r w:rsidR="00C34BEB" w:rsidRPr="00F0599A">
        <w:rPr>
          <w:szCs w:val="28"/>
        </w:rPr>
        <w:t xml:space="preserve"> </w:t>
      </w:r>
      <w:r w:rsidRPr="00F0599A">
        <w:rPr>
          <w:szCs w:val="28"/>
        </w:rPr>
        <w:t>не</w:t>
      </w:r>
      <w:r w:rsidR="00C34BEB" w:rsidRPr="00F0599A">
        <w:rPr>
          <w:szCs w:val="28"/>
        </w:rPr>
        <w:t xml:space="preserve"> </w:t>
      </w:r>
      <w:r w:rsidRPr="00F0599A">
        <w:rPr>
          <w:szCs w:val="28"/>
        </w:rPr>
        <w:t>должна</w:t>
      </w:r>
      <w:r w:rsidR="00C34BEB" w:rsidRPr="00F0599A">
        <w:rPr>
          <w:szCs w:val="28"/>
        </w:rPr>
        <w:t xml:space="preserve"> </w:t>
      </w:r>
      <w:r w:rsidRPr="00F0599A">
        <w:rPr>
          <w:szCs w:val="28"/>
        </w:rPr>
        <w:t>превышать</w:t>
      </w:r>
      <w:r w:rsidR="00C34BEB" w:rsidRPr="00F0599A">
        <w:rPr>
          <w:szCs w:val="28"/>
        </w:rPr>
        <w:t xml:space="preserve"> </w:t>
      </w:r>
      <w:r w:rsidRPr="00F0599A">
        <w:rPr>
          <w:szCs w:val="28"/>
        </w:rPr>
        <w:t>суммарный</w:t>
      </w:r>
      <w:r w:rsidR="00C34BEB" w:rsidRPr="00F0599A">
        <w:rPr>
          <w:szCs w:val="28"/>
        </w:rPr>
        <w:t xml:space="preserve"> </w:t>
      </w:r>
      <w:r w:rsidRPr="00F0599A">
        <w:rPr>
          <w:szCs w:val="28"/>
        </w:rPr>
        <w:t>лимит</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на</w:t>
      </w:r>
      <w:r w:rsidR="00C34BEB" w:rsidRPr="00F0599A">
        <w:rPr>
          <w:szCs w:val="28"/>
        </w:rPr>
        <w:t xml:space="preserve"> </w:t>
      </w:r>
      <w:r w:rsidRPr="00F0599A">
        <w:rPr>
          <w:szCs w:val="28"/>
        </w:rPr>
        <w:t>связанных</w:t>
      </w:r>
      <w:r w:rsidR="00C34BEB" w:rsidRPr="00F0599A">
        <w:rPr>
          <w:szCs w:val="28"/>
        </w:rPr>
        <w:t xml:space="preserve"> </w:t>
      </w:r>
      <w:r w:rsidRPr="00F0599A">
        <w:rPr>
          <w:szCs w:val="28"/>
        </w:rPr>
        <w:t>заемщиков,</w:t>
      </w:r>
      <w:r w:rsidR="00C34BEB" w:rsidRPr="00F0599A">
        <w:rPr>
          <w:szCs w:val="28"/>
        </w:rPr>
        <w:t xml:space="preserve"> </w:t>
      </w:r>
      <w:r w:rsidRPr="00F0599A">
        <w:rPr>
          <w:szCs w:val="28"/>
        </w:rPr>
        <w:t>рассчитанных</w:t>
      </w:r>
      <w:r w:rsidR="00C34BEB" w:rsidRPr="00F0599A">
        <w:rPr>
          <w:szCs w:val="28"/>
        </w:rPr>
        <w:t xml:space="preserve"> </w:t>
      </w:r>
      <w:r w:rsidRPr="00F0599A">
        <w:rPr>
          <w:szCs w:val="28"/>
        </w:rPr>
        <w:t>для</w:t>
      </w:r>
      <w:r w:rsidR="00C34BEB" w:rsidRPr="00F0599A">
        <w:rPr>
          <w:szCs w:val="28"/>
        </w:rPr>
        <w:t xml:space="preserve"> </w:t>
      </w:r>
      <w:r w:rsidRPr="00F0599A">
        <w:rPr>
          <w:szCs w:val="28"/>
        </w:rPr>
        <w:t>каждого</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продукта,</w:t>
      </w:r>
      <w:r w:rsidR="00C34BEB" w:rsidRPr="00F0599A">
        <w:rPr>
          <w:szCs w:val="28"/>
        </w:rPr>
        <w:t xml:space="preserve"> </w:t>
      </w:r>
      <w:r w:rsidRPr="00F0599A">
        <w:rPr>
          <w:szCs w:val="28"/>
        </w:rPr>
        <w:t>предоставленного</w:t>
      </w:r>
      <w:r w:rsidR="00C34BEB" w:rsidRPr="00F0599A">
        <w:rPr>
          <w:szCs w:val="28"/>
        </w:rPr>
        <w:t xml:space="preserve"> </w:t>
      </w:r>
      <w:r w:rsidRPr="00F0599A">
        <w:rPr>
          <w:szCs w:val="28"/>
        </w:rPr>
        <w:t>клиентам,</w:t>
      </w:r>
      <w:r w:rsidR="00C34BEB" w:rsidRPr="00F0599A">
        <w:rPr>
          <w:szCs w:val="28"/>
        </w:rPr>
        <w:t xml:space="preserve"> </w:t>
      </w:r>
      <w:r w:rsidRPr="00F0599A">
        <w:rPr>
          <w:szCs w:val="28"/>
        </w:rPr>
        <w:t>входящим</w:t>
      </w:r>
      <w:r w:rsidR="00C34BEB" w:rsidRPr="00F0599A">
        <w:rPr>
          <w:szCs w:val="28"/>
        </w:rPr>
        <w:t xml:space="preserve"> </w:t>
      </w:r>
      <w:r w:rsidRPr="00F0599A">
        <w:rPr>
          <w:szCs w:val="28"/>
        </w:rPr>
        <w:t>в</w:t>
      </w:r>
      <w:r w:rsidR="00C34BEB" w:rsidRPr="00F0599A">
        <w:rPr>
          <w:szCs w:val="28"/>
        </w:rPr>
        <w:t xml:space="preserve"> </w:t>
      </w:r>
      <w:r w:rsidRPr="00F0599A">
        <w:rPr>
          <w:szCs w:val="28"/>
        </w:rPr>
        <w:t>группу</w:t>
      </w:r>
      <w:r w:rsidR="00C34BEB" w:rsidRPr="00F0599A">
        <w:rPr>
          <w:szCs w:val="28"/>
        </w:rPr>
        <w:t xml:space="preserve"> </w:t>
      </w:r>
      <w:r w:rsidRPr="00F0599A">
        <w:rPr>
          <w:szCs w:val="28"/>
        </w:rPr>
        <w:t>связанных</w:t>
      </w:r>
      <w:r w:rsidR="00C34BEB" w:rsidRPr="00F0599A">
        <w:rPr>
          <w:szCs w:val="28"/>
        </w:rPr>
        <w:t xml:space="preserve"> </w:t>
      </w:r>
      <w:r w:rsidRPr="00F0599A">
        <w:rPr>
          <w:szCs w:val="28"/>
        </w:rPr>
        <w:t>заемщиков,</w:t>
      </w:r>
      <w:r w:rsidR="00C34BEB" w:rsidRPr="00F0599A">
        <w:rPr>
          <w:szCs w:val="28"/>
        </w:rPr>
        <w:t xml:space="preserve"> </w:t>
      </w:r>
      <w:r w:rsidRPr="00F0599A">
        <w:rPr>
          <w:szCs w:val="28"/>
        </w:rPr>
        <w:t>исходя</w:t>
      </w:r>
      <w:r w:rsidR="00C34BEB" w:rsidRPr="00F0599A">
        <w:rPr>
          <w:szCs w:val="28"/>
        </w:rPr>
        <w:t xml:space="preserve"> </w:t>
      </w:r>
      <w:r w:rsidRPr="00F0599A">
        <w:rPr>
          <w:szCs w:val="28"/>
        </w:rPr>
        <w:t>из</w:t>
      </w:r>
      <w:r w:rsidR="00C34BEB" w:rsidRPr="00F0599A">
        <w:rPr>
          <w:szCs w:val="28"/>
        </w:rPr>
        <w:t xml:space="preserve"> </w:t>
      </w:r>
      <w:r w:rsidRPr="00F0599A">
        <w:rPr>
          <w:szCs w:val="28"/>
        </w:rPr>
        <w:t>денежного</w:t>
      </w:r>
      <w:r w:rsidR="00C34BEB" w:rsidRPr="00F0599A">
        <w:rPr>
          <w:szCs w:val="28"/>
        </w:rPr>
        <w:t xml:space="preserve"> </w:t>
      </w:r>
      <w:r w:rsidRPr="00F0599A">
        <w:rPr>
          <w:szCs w:val="28"/>
        </w:rPr>
        <w:t>потока</w:t>
      </w:r>
      <w:r w:rsidR="00C34BEB" w:rsidRPr="00F0599A">
        <w:rPr>
          <w:szCs w:val="28"/>
        </w:rPr>
        <w:t xml:space="preserve"> </w:t>
      </w:r>
      <w:r w:rsidRPr="00F0599A">
        <w:rPr>
          <w:szCs w:val="28"/>
        </w:rPr>
        <w:t>клиентов,</w:t>
      </w:r>
      <w:r w:rsidR="00C34BEB" w:rsidRPr="00F0599A">
        <w:rPr>
          <w:szCs w:val="28"/>
        </w:rPr>
        <w:t xml:space="preserve"> </w:t>
      </w:r>
      <w:r w:rsidRPr="00F0599A">
        <w:rPr>
          <w:szCs w:val="28"/>
        </w:rPr>
        <w:t>дополнительно</w:t>
      </w:r>
      <w:r w:rsidR="00C34BEB" w:rsidRPr="00F0599A">
        <w:rPr>
          <w:szCs w:val="28"/>
        </w:rPr>
        <w:t xml:space="preserve"> </w:t>
      </w:r>
      <w:r w:rsidRPr="00F0599A">
        <w:rPr>
          <w:szCs w:val="28"/>
        </w:rPr>
        <w:t>очищенного</w:t>
      </w:r>
      <w:r w:rsidR="00C34BEB" w:rsidRPr="00F0599A">
        <w:rPr>
          <w:szCs w:val="28"/>
        </w:rPr>
        <w:t xml:space="preserve"> </w:t>
      </w:r>
      <w:r w:rsidRPr="00F0599A">
        <w:rPr>
          <w:szCs w:val="28"/>
        </w:rPr>
        <w:t>от</w:t>
      </w:r>
      <w:r w:rsidR="00C34BEB" w:rsidRPr="00F0599A">
        <w:rPr>
          <w:szCs w:val="28"/>
        </w:rPr>
        <w:t xml:space="preserve"> </w:t>
      </w:r>
      <w:r w:rsidRPr="00F0599A">
        <w:rPr>
          <w:szCs w:val="28"/>
        </w:rPr>
        <w:t>средств,</w:t>
      </w:r>
      <w:r w:rsidR="00C34BEB" w:rsidRPr="00F0599A">
        <w:rPr>
          <w:szCs w:val="28"/>
        </w:rPr>
        <w:t xml:space="preserve"> </w:t>
      </w:r>
      <w:r w:rsidRPr="00F0599A">
        <w:rPr>
          <w:szCs w:val="28"/>
        </w:rPr>
        <w:t>поступивших</w:t>
      </w:r>
      <w:r w:rsidR="00C34BEB" w:rsidRPr="00F0599A">
        <w:rPr>
          <w:szCs w:val="28"/>
        </w:rPr>
        <w:t xml:space="preserve"> </w:t>
      </w:r>
      <w:r w:rsidRPr="00F0599A">
        <w:rPr>
          <w:szCs w:val="28"/>
        </w:rPr>
        <w:t>от</w:t>
      </w:r>
      <w:r w:rsidR="00C34BEB" w:rsidRPr="00F0599A">
        <w:rPr>
          <w:szCs w:val="28"/>
        </w:rPr>
        <w:t xml:space="preserve"> </w:t>
      </w:r>
      <w:r w:rsidRPr="00F0599A">
        <w:rPr>
          <w:szCs w:val="28"/>
        </w:rPr>
        <w:t>других</w:t>
      </w:r>
      <w:r w:rsidR="00C34BEB" w:rsidRPr="00F0599A">
        <w:rPr>
          <w:szCs w:val="28"/>
        </w:rPr>
        <w:t xml:space="preserve"> </w:t>
      </w:r>
      <w:r w:rsidRPr="00F0599A">
        <w:rPr>
          <w:szCs w:val="28"/>
        </w:rPr>
        <w:t>участников</w:t>
      </w:r>
      <w:r w:rsidR="00C34BEB" w:rsidRPr="00F0599A">
        <w:rPr>
          <w:szCs w:val="28"/>
        </w:rPr>
        <w:t xml:space="preserve"> </w:t>
      </w:r>
      <w:r w:rsidRPr="00F0599A">
        <w:rPr>
          <w:szCs w:val="28"/>
        </w:rPr>
        <w:t>группы.</w:t>
      </w:r>
    </w:p>
    <w:p w:rsidR="00547CC9" w:rsidRPr="00F0599A" w:rsidRDefault="00547CC9" w:rsidP="00F0599A">
      <w:pPr>
        <w:widowControl w:val="0"/>
        <w:tabs>
          <w:tab w:val="left" w:pos="1134"/>
        </w:tabs>
        <w:ind w:firstLine="709"/>
        <w:rPr>
          <w:szCs w:val="28"/>
        </w:rPr>
      </w:pPr>
      <w:r w:rsidRPr="00F0599A">
        <w:rPr>
          <w:szCs w:val="28"/>
        </w:rPr>
        <w:t>Центральный</w:t>
      </w:r>
      <w:r w:rsidR="00C34BEB" w:rsidRPr="00F0599A">
        <w:rPr>
          <w:szCs w:val="28"/>
        </w:rPr>
        <w:t xml:space="preserve"> </w:t>
      </w:r>
      <w:r w:rsidRPr="00F0599A">
        <w:rPr>
          <w:szCs w:val="28"/>
        </w:rPr>
        <w:t>банк</w:t>
      </w:r>
      <w:r w:rsidR="00C34BEB" w:rsidRPr="00F0599A">
        <w:rPr>
          <w:szCs w:val="28"/>
        </w:rPr>
        <w:t xml:space="preserve"> </w:t>
      </w:r>
      <w:r w:rsidRPr="00F0599A">
        <w:rPr>
          <w:szCs w:val="28"/>
        </w:rPr>
        <w:t>РФ</w:t>
      </w:r>
      <w:r w:rsidR="00C34BEB" w:rsidRPr="00F0599A">
        <w:rPr>
          <w:szCs w:val="28"/>
        </w:rPr>
        <w:t xml:space="preserve"> </w:t>
      </w:r>
      <w:r w:rsidRPr="00F0599A">
        <w:rPr>
          <w:szCs w:val="28"/>
        </w:rPr>
        <w:t>строго</w:t>
      </w:r>
      <w:r w:rsidR="00C34BEB" w:rsidRPr="00F0599A">
        <w:rPr>
          <w:szCs w:val="28"/>
        </w:rPr>
        <w:t xml:space="preserve"> </w:t>
      </w:r>
      <w:r w:rsidRPr="00F0599A">
        <w:rPr>
          <w:szCs w:val="28"/>
        </w:rPr>
        <w:t>регламентирует</w:t>
      </w:r>
      <w:r w:rsidR="00C34BEB" w:rsidRPr="00F0599A">
        <w:rPr>
          <w:szCs w:val="28"/>
        </w:rPr>
        <w:t xml:space="preserve"> </w:t>
      </w:r>
      <w:r w:rsidRPr="00F0599A">
        <w:rPr>
          <w:szCs w:val="28"/>
        </w:rPr>
        <w:t>работу</w:t>
      </w:r>
      <w:r w:rsidR="00C34BEB" w:rsidRPr="00F0599A">
        <w:rPr>
          <w:szCs w:val="28"/>
        </w:rPr>
        <w:t xml:space="preserve"> </w:t>
      </w:r>
      <w:r w:rsidRPr="00F0599A">
        <w:rPr>
          <w:szCs w:val="28"/>
        </w:rPr>
        <w:t>банков</w:t>
      </w:r>
      <w:r w:rsidR="00C34BEB" w:rsidRPr="00F0599A">
        <w:rPr>
          <w:szCs w:val="28"/>
        </w:rPr>
        <w:t xml:space="preserve"> </w:t>
      </w:r>
      <w:r w:rsidRPr="00F0599A">
        <w:rPr>
          <w:szCs w:val="28"/>
        </w:rPr>
        <w:t>и</w:t>
      </w:r>
      <w:r w:rsidR="00C34BEB" w:rsidRPr="00F0599A">
        <w:rPr>
          <w:szCs w:val="28"/>
        </w:rPr>
        <w:t xml:space="preserve"> </w:t>
      </w:r>
      <w:r w:rsidRPr="00F0599A">
        <w:rPr>
          <w:szCs w:val="28"/>
        </w:rPr>
        <w:t>расчет</w:t>
      </w:r>
      <w:r w:rsidR="00C34BEB" w:rsidRPr="00F0599A">
        <w:rPr>
          <w:szCs w:val="28"/>
        </w:rPr>
        <w:t xml:space="preserve"> </w:t>
      </w:r>
      <w:r w:rsidRPr="00F0599A">
        <w:rPr>
          <w:szCs w:val="28"/>
        </w:rPr>
        <w:t>уровня</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В</w:t>
      </w:r>
      <w:r w:rsidR="00C34BEB" w:rsidRPr="00F0599A">
        <w:rPr>
          <w:szCs w:val="28"/>
        </w:rPr>
        <w:t xml:space="preserve"> </w:t>
      </w:r>
      <w:r w:rsidRPr="00F0599A">
        <w:rPr>
          <w:szCs w:val="28"/>
        </w:rPr>
        <w:t>любом</w:t>
      </w:r>
      <w:r w:rsidR="00C34BEB" w:rsidRPr="00F0599A">
        <w:rPr>
          <w:szCs w:val="28"/>
        </w:rPr>
        <w:t xml:space="preserve"> </w:t>
      </w:r>
      <w:r w:rsidRPr="00F0599A">
        <w:rPr>
          <w:szCs w:val="28"/>
        </w:rPr>
        <w:t>случае</w:t>
      </w:r>
      <w:r w:rsidR="00C34BEB" w:rsidRPr="00F0599A">
        <w:rPr>
          <w:szCs w:val="28"/>
        </w:rPr>
        <w:t xml:space="preserve"> </w:t>
      </w:r>
      <w:r w:rsidRPr="00F0599A">
        <w:rPr>
          <w:szCs w:val="28"/>
        </w:rPr>
        <w:t>методика</w:t>
      </w:r>
      <w:r w:rsidR="00C34BEB" w:rsidRPr="00F0599A">
        <w:rPr>
          <w:szCs w:val="28"/>
        </w:rPr>
        <w:t xml:space="preserve"> </w:t>
      </w:r>
      <w:r w:rsidRPr="00F0599A">
        <w:rPr>
          <w:szCs w:val="28"/>
        </w:rPr>
        <w:t>оценки</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в</w:t>
      </w:r>
      <w:r w:rsidR="00C34BEB" w:rsidRPr="00F0599A">
        <w:rPr>
          <w:szCs w:val="28"/>
        </w:rPr>
        <w:t xml:space="preserve"> </w:t>
      </w:r>
      <w:r w:rsidRPr="00F0599A">
        <w:rPr>
          <w:szCs w:val="28"/>
        </w:rPr>
        <w:t>каждом</w:t>
      </w:r>
      <w:r w:rsidR="00C34BEB" w:rsidRPr="00F0599A">
        <w:rPr>
          <w:szCs w:val="28"/>
        </w:rPr>
        <w:t xml:space="preserve"> </w:t>
      </w:r>
      <w:r w:rsidRPr="00F0599A">
        <w:rPr>
          <w:szCs w:val="28"/>
        </w:rPr>
        <w:t>банке,</w:t>
      </w:r>
      <w:r w:rsidR="00C34BEB" w:rsidRPr="00F0599A">
        <w:rPr>
          <w:szCs w:val="28"/>
        </w:rPr>
        <w:t xml:space="preserve"> </w:t>
      </w:r>
      <w:r w:rsidRPr="00F0599A">
        <w:rPr>
          <w:szCs w:val="28"/>
        </w:rPr>
        <w:t>в</w:t>
      </w:r>
      <w:r w:rsidR="00C34BEB" w:rsidRPr="00F0599A">
        <w:rPr>
          <w:szCs w:val="28"/>
        </w:rPr>
        <w:t xml:space="preserve"> </w:t>
      </w:r>
      <w:r w:rsidRPr="00F0599A">
        <w:rPr>
          <w:szCs w:val="28"/>
        </w:rPr>
        <w:t>основном,</w:t>
      </w:r>
      <w:r w:rsidR="00C34BEB" w:rsidRPr="00F0599A">
        <w:rPr>
          <w:szCs w:val="28"/>
        </w:rPr>
        <w:t xml:space="preserve"> </w:t>
      </w:r>
      <w:r w:rsidRPr="00F0599A">
        <w:rPr>
          <w:szCs w:val="28"/>
        </w:rPr>
        <w:t>определена</w:t>
      </w:r>
      <w:r w:rsidR="00C34BEB" w:rsidRPr="00F0599A">
        <w:rPr>
          <w:szCs w:val="28"/>
        </w:rPr>
        <w:t xml:space="preserve"> </w:t>
      </w:r>
      <w:r w:rsidRPr="00F0599A">
        <w:rPr>
          <w:szCs w:val="28"/>
        </w:rPr>
        <w:t>положениями</w:t>
      </w:r>
      <w:r w:rsidR="00C34BEB" w:rsidRPr="00F0599A">
        <w:rPr>
          <w:szCs w:val="28"/>
        </w:rPr>
        <w:t xml:space="preserve"> </w:t>
      </w:r>
      <w:r w:rsidRPr="00F0599A">
        <w:rPr>
          <w:szCs w:val="28"/>
        </w:rPr>
        <w:t>Центрального</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Но</w:t>
      </w:r>
      <w:r w:rsidR="00C34BEB" w:rsidRPr="00F0599A">
        <w:rPr>
          <w:szCs w:val="28"/>
        </w:rPr>
        <w:t xml:space="preserve"> </w:t>
      </w:r>
      <w:r w:rsidRPr="00F0599A">
        <w:rPr>
          <w:szCs w:val="28"/>
        </w:rPr>
        <w:t>рассмотренная</w:t>
      </w:r>
      <w:r w:rsidR="00C34BEB" w:rsidRPr="00F0599A">
        <w:rPr>
          <w:szCs w:val="28"/>
        </w:rPr>
        <w:t xml:space="preserve"> </w:t>
      </w:r>
      <w:r w:rsidRPr="00F0599A">
        <w:rPr>
          <w:szCs w:val="28"/>
        </w:rPr>
        <w:t>методика</w:t>
      </w:r>
      <w:r w:rsidR="00C34BEB" w:rsidRPr="00F0599A">
        <w:rPr>
          <w:szCs w:val="28"/>
        </w:rPr>
        <w:t xml:space="preserve"> </w:t>
      </w:r>
      <w:r w:rsidRPr="00F0599A">
        <w:rPr>
          <w:szCs w:val="28"/>
        </w:rPr>
        <w:t>используется</w:t>
      </w:r>
      <w:r w:rsidR="00C34BEB" w:rsidRPr="00F0599A">
        <w:rPr>
          <w:szCs w:val="28"/>
        </w:rPr>
        <w:t xml:space="preserve"> </w:t>
      </w:r>
      <w:r w:rsidRPr="00F0599A">
        <w:rPr>
          <w:szCs w:val="28"/>
        </w:rPr>
        <w:t>только</w:t>
      </w:r>
      <w:r w:rsidR="00C34BEB" w:rsidRPr="00F0599A">
        <w:rPr>
          <w:szCs w:val="28"/>
        </w:rPr>
        <w:t xml:space="preserve"> </w:t>
      </w:r>
      <w:r w:rsidRPr="00F0599A">
        <w:rPr>
          <w:szCs w:val="28"/>
        </w:rPr>
        <w:t>в</w:t>
      </w:r>
      <w:r w:rsidR="00C34BEB" w:rsidRPr="00F0599A">
        <w:rPr>
          <w:szCs w:val="28"/>
        </w:rPr>
        <w:t xml:space="preserve"> </w:t>
      </w:r>
      <w:r w:rsidRPr="00F0599A">
        <w:rPr>
          <w:szCs w:val="28"/>
        </w:rPr>
        <w:t>ОАО</w:t>
      </w:r>
      <w:r w:rsidR="00C34BEB" w:rsidRPr="00F0599A">
        <w:rPr>
          <w:szCs w:val="28"/>
        </w:rPr>
        <w:t xml:space="preserve"> </w:t>
      </w:r>
      <w:r w:rsidRPr="00F0599A">
        <w:rPr>
          <w:szCs w:val="28"/>
        </w:rPr>
        <w:t>АКБ</w:t>
      </w:r>
      <w:r w:rsidR="00C34BEB" w:rsidRPr="00F0599A">
        <w:rPr>
          <w:szCs w:val="28"/>
        </w:rPr>
        <w:t xml:space="preserve"> </w:t>
      </w:r>
      <w:r w:rsidRPr="00F0599A">
        <w:rPr>
          <w:szCs w:val="28"/>
        </w:rPr>
        <w:t>«Росбанк».</w:t>
      </w:r>
      <w:r w:rsidR="00C34BEB" w:rsidRPr="00F0599A">
        <w:rPr>
          <w:szCs w:val="28"/>
        </w:rPr>
        <w:t xml:space="preserve"> </w:t>
      </w:r>
      <w:r w:rsidRPr="00F0599A">
        <w:rPr>
          <w:szCs w:val="28"/>
        </w:rPr>
        <w:t>Данная</w:t>
      </w:r>
      <w:r w:rsidR="00C34BEB" w:rsidRPr="00F0599A">
        <w:rPr>
          <w:szCs w:val="28"/>
        </w:rPr>
        <w:t xml:space="preserve"> </w:t>
      </w:r>
      <w:r w:rsidRPr="00F0599A">
        <w:rPr>
          <w:szCs w:val="28"/>
        </w:rPr>
        <w:t>методика</w:t>
      </w:r>
      <w:r w:rsidR="00C34BEB" w:rsidRPr="00F0599A">
        <w:rPr>
          <w:szCs w:val="28"/>
        </w:rPr>
        <w:t xml:space="preserve"> </w:t>
      </w:r>
      <w:r w:rsidRPr="00F0599A">
        <w:rPr>
          <w:szCs w:val="28"/>
        </w:rPr>
        <w:t>характеризуется</w:t>
      </w:r>
      <w:r w:rsidR="00C34BEB" w:rsidRPr="00F0599A">
        <w:rPr>
          <w:szCs w:val="28"/>
        </w:rPr>
        <w:t xml:space="preserve"> </w:t>
      </w:r>
      <w:r w:rsidRPr="00F0599A">
        <w:rPr>
          <w:szCs w:val="28"/>
        </w:rPr>
        <w:t>не</w:t>
      </w:r>
      <w:r w:rsidR="00C34BEB" w:rsidRPr="00F0599A">
        <w:rPr>
          <w:szCs w:val="28"/>
        </w:rPr>
        <w:t xml:space="preserve"> </w:t>
      </w:r>
      <w:r w:rsidRPr="00F0599A">
        <w:rPr>
          <w:szCs w:val="28"/>
        </w:rPr>
        <w:t>совсем</w:t>
      </w:r>
      <w:r w:rsidR="00C34BEB" w:rsidRPr="00F0599A">
        <w:rPr>
          <w:szCs w:val="28"/>
        </w:rPr>
        <w:t xml:space="preserve"> </w:t>
      </w:r>
      <w:r w:rsidRPr="00F0599A">
        <w:rPr>
          <w:szCs w:val="28"/>
        </w:rPr>
        <w:t>полным</w:t>
      </w:r>
      <w:r w:rsidR="00C34BEB" w:rsidRPr="00F0599A">
        <w:rPr>
          <w:szCs w:val="28"/>
        </w:rPr>
        <w:t xml:space="preserve"> </w:t>
      </w:r>
      <w:r w:rsidRPr="00F0599A">
        <w:rPr>
          <w:szCs w:val="28"/>
        </w:rPr>
        <w:t>охватом</w:t>
      </w:r>
      <w:r w:rsidR="00C34BEB" w:rsidRPr="00F0599A">
        <w:rPr>
          <w:szCs w:val="28"/>
        </w:rPr>
        <w:t xml:space="preserve"> </w:t>
      </w:r>
      <w:r w:rsidRPr="00F0599A">
        <w:rPr>
          <w:szCs w:val="28"/>
        </w:rPr>
        <w:t>информации</w:t>
      </w:r>
      <w:r w:rsidR="00C34BEB" w:rsidRPr="00F0599A">
        <w:rPr>
          <w:szCs w:val="28"/>
        </w:rPr>
        <w:t xml:space="preserve"> </w:t>
      </w:r>
      <w:r w:rsidRPr="00F0599A">
        <w:rPr>
          <w:szCs w:val="28"/>
        </w:rPr>
        <w:t>исходящей</w:t>
      </w:r>
      <w:r w:rsidR="00C34BEB" w:rsidRPr="00F0599A">
        <w:rPr>
          <w:szCs w:val="28"/>
        </w:rPr>
        <w:t xml:space="preserve"> </w:t>
      </w:r>
      <w:r w:rsidRPr="00F0599A">
        <w:rPr>
          <w:szCs w:val="28"/>
        </w:rPr>
        <w:t>от</w:t>
      </w:r>
      <w:r w:rsidR="00C34BEB" w:rsidRPr="00F0599A">
        <w:rPr>
          <w:szCs w:val="28"/>
        </w:rPr>
        <w:t xml:space="preserve"> </w:t>
      </w:r>
      <w:r w:rsidRPr="00F0599A">
        <w:rPr>
          <w:szCs w:val="28"/>
        </w:rPr>
        <w:t>потенциального</w:t>
      </w:r>
      <w:r w:rsidR="00C34BEB" w:rsidRPr="00F0599A">
        <w:rPr>
          <w:szCs w:val="28"/>
        </w:rPr>
        <w:t xml:space="preserve"> </w:t>
      </w:r>
      <w:r w:rsidRPr="00F0599A">
        <w:rPr>
          <w:szCs w:val="28"/>
        </w:rPr>
        <w:t>заемщика.</w:t>
      </w:r>
      <w:r w:rsidR="00C34BEB" w:rsidRPr="00F0599A">
        <w:rPr>
          <w:szCs w:val="28"/>
        </w:rPr>
        <w:t xml:space="preserve"> </w:t>
      </w:r>
      <w:r w:rsidRPr="00F0599A">
        <w:rPr>
          <w:szCs w:val="28"/>
        </w:rPr>
        <w:t>В</w:t>
      </w:r>
      <w:r w:rsidR="00C34BEB" w:rsidRPr="00F0599A">
        <w:rPr>
          <w:szCs w:val="28"/>
        </w:rPr>
        <w:t xml:space="preserve"> </w:t>
      </w:r>
      <w:r w:rsidRPr="00F0599A">
        <w:rPr>
          <w:szCs w:val="28"/>
        </w:rPr>
        <w:t>третьей</w:t>
      </w:r>
      <w:r w:rsidR="00C34BEB" w:rsidRPr="00F0599A">
        <w:rPr>
          <w:szCs w:val="28"/>
        </w:rPr>
        <w:t xml:space="preserve"> </w:t>
      </w:r>
      <w:r w:rsidRPr="00F0599A">
        <w:rPr>
          <w:szCs w:val="28"/>
        </w:rPr>
        <w:t>главе</w:t>
      </w:r>
      <w:r w:rsidR="00C34BEB" w:rsidRPr="00F0599A">
        <w:rPr>
          <w:szCs w:val="28"/>
        </w:rPr>
        <w:t xml:space="preserve"> </w:t>
      </w:r>
      <w:r w:rsidRPr="00F0599A">
        <w:rPr>
          <w:szCs w:val="28"/>
        </w:rPr>
        <w:t>будут</w:t>
      </w:r>
      <w:r w:rsidR="00C34BEB" w:rsidRPr="00F0599A">
        <w:rPr>
          <w:szCs w:val="28"/>
        </w:rPr>
        <w:t xml:space="preserve"> </w:t>
      </w:r>
      <w:r w:rsidRPr="00F0599A">
        <w:rPr>
          <w:szCs w:val="28"/>
        </w:rPr>
        <w:t>рассмотрены</w:t>
      </w:r>
      <w:r w:rsidR="00C34BEB" w:rsidRPr="00F0599A">
        <w:rPr>
          <w:szCs w:val="28"/>
        </w:rPr>
        <w:t xml:space="preserve"> </w:t>
      </w:r>
      <w:r w:rsidRPr="00F0599A">
        <w:rPr>
          <w:szCs w:val="28"/>
        </w:rPr>
        <w:t>пути</w:t>
      </w:r>
      <w:r w:rsidR="00C34BEB" w:rsidRPr="00F0599A">
        <w:rPr>
          <w:szCs w:val="28"/>
        </w:rPr>
        <w:t xml:space="preserve"> </w:t>
      </w:r>
      <w:r w:rsidRPr="00F0599A">
        <w:rPr>
          <w:szCs w:val="28"/>
        </w:rPr>
        <w:t>изменения</w:t>
      </w:r>
      <w:r w:rsidR="00C34BEB" w:rsidRPr="00F0599A">
        <w:rPr>
          <w:szCs w:val="28"/>
        </w:rPr>
        <w:t xml:space="preserve"> </w:t>
      </w:r>
      <w:r w:rsidRPr="00F0599A">
        <w:rPr>
          <w:szCs w:val="28"/>
        </w:rPr>
        <w:t>данной</w:t>
      </w:r>
      <w:r w:rsidR="00C34BEB" w:rsidRPr="00F0599A">
        <w:rPr>
          <w:szCs w:val="28"/>
        </w:rPr>
        <w:t xml:space="preserve"> </w:t>
      </w:r>
      <w:r w:rsidRPr="00F0599A">
        <w:rPr>
          <w:szCs w:val="28"/>
        </w:rPr>
        <w:t>методики</w:t>
      </w:r>
      <w:r w:rsidR="00C34BEB" w:rsidRPr="00F0599A">
        <w:rPr>
          <w:szCs w:val="28"/>
        </w:rPr>
        <w:t xml:space="preserve"> </w:t>
      </w:r>
      <w:r w:rsidRPr="00F0599A">
        <w:rPr>
          <w:szCs w:val="28"/>
        </w:rPr>
        <w:t>с</w:t>
      </w:r>
      <w:r w:rsidR="00C34BEB" w:rsidRPr="00F0599A">
        <w:rPr>
          <w:szCs w:val="28"/>
        </w:rPr>
        <w:t xml:space="preserve"> </w:t>
      </w:r>
      <w:r w:rsidRPr="00F0599A">
        <w:rPr>
          <w:szCs w:val="28"/>
        </w:rPr>
        <w:t>целью</w:t>
      </w:r>
      <w:r w:rsidR="00C34BEB" w:rsidRPr="00F0599A">
        <w:rPr>
          <w:szCs w:val="28"/>
        </w:rPr>
        <w:t xml:space="preserve"> </w:t>
      </w:r>
      <w:r w:rsidRPr="00F0599A">
        <w:rPr>
          <w:szCs w:val="28"/>
        </w:rPr>
        <w:t>более</w:t>
      </w:r>
      <w:r w:rsidR="00C34BEB" w:rsidRPr="00F0599A">
        <w:rPr>
          <w:szCs w:val="28"/>
        </w:rPr>
        <w:t xml:space="preserve"> </w:t>
      </w:r>
      <w:r w:rsidRPr="00F0599A">
        <w:rPr>
          <w:szCs w:val="28"/>
        </w:rPr>
        <w:t>точной</w:t>
      </w:r>
      <w:r w:rsidR="00C34BEB" w:rsidRPr="00F0599A">
        <w:rPr>
          <w:szCs w:val="28"/>
        </w:rPr>
        <w:t xml:space="preserve"> </w:t>
      </w:r>
      <w:r w:rsidRPr="00F0599A">
        <w:rPr>
          <w:szCs w:val="28"/>
        </w:rPr>
        <w:t>оценки</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риска.</w:t>
      </w:r>
    </w:p>
    <w:p w:rsidR="00547CC9" w:rsidRPr="00F0599A" w:rsidRDefault="00547CC9" w:rsidP="00F0599A">
      <w:pPr>
        <w:pStyle w:val="1"/>
        <w:tabs>
          <w:tab w:val="left" w:pos="1134"/>
        </w:tabs>
        <w:rPr>
          <w:szCs w:val="28"/>
        </w:rPr>
      </w:pPr>
      <w:r w:rsidRPr="00F0599A">
        <w:rPr>
          <w:szCs w:val="28"/>
        </w:rPr>
        <w:br w:type="page"/>
        <w:t>3</w:t>
      </w:r>
      <w:r w:rsidR="00C34BEB" w:rsidRPr="00F0599A">
        <w:rPr>
          <w:szCs w:val="28"/>
        </w:rPr>
        <w:t xml:space="preserve"> </w:t>
      </w:r>
      <w:bookmarkStart w:id="25" w:name="_Toc137293752"/>
      <w:bookmarkStart w:id="26" w:name="_Toc137370746"/>
      <w:r w:rsidRPr="00F0599A">
        <w:rPr>
          <w:szCs w:val="28"/>
        </w:rPr>
        <w:t>ПУТИ</w:t>
      </w:r>
      <w:r w:rsidR="00C34BEB" w:rsidRPr="00F0599A">
        <w:rPr>
          <w:szCs w:val="28"/>
        </w:rPr>
        <w:t xml:space="preserve"> </w:t>
      </w:r>
      <w:r w:rsidRPr="00F0599A">
        <w:rPr>
          <w:szCs w:val="28"/>
        </w:rPr>
        <w:t>ПОВЫШЕНИЯ</w:t>
      </w:r>
      <w:r w:rsidR="00C34BEB" w:rsidRPr="00F0599A">
        <w:rPr>
          <w:szCs w:val="28"/>
        </w:rPr>
        <w:t xml:space="preserve"> </w:t>
      </w:r>
      <w:r w:rsidRPr="00F0599A">
        <w:rPr>
          <w:szCs w:val="28"/>
        </w:rPr>
        <w:t>ЭФФЕКТИВНОСТИ</w:t>
      </w:r>
      <w:r w:rsidR="00C34BEB" w:rsidRPr="00F0599A">
        <w:rPr>
          <w:szCs w:val="28"/>
        </w:rPr>
        <w:t xml:space="preserve"> </w:t>
      </w:r>
      <w:r w:rsidRPr="00F0599A">
        <w:rPr>
          <w:szCs w:val="28"/>
        </w:rPr>
        <w:t>УПРАВЛЕНИЯ</w:t>
      </w:r>
      <w:r w:rsidR="00C34BEB" w:rsidRPr="00F0599A">
        <w:rPr>
          <w:szCs w:val="28"/>
        </w:rPr>
        <w:t xml:space="preserve"> </w:t>
      </w:r>
      <w:r w:rsidRPr="00F0599A">
        <w:rPr>
          <w:szCs w:val="28"/>
        </w:rPr>
        <w:t>КРЕДИТНЫМИ</w:t>
      </w:r>
      <w:r w:rsidR="00C34BEB" w:rsidRPr="00F0599A">
        <w:rPr>
          <w:szCs w:val="28"/>
        </w:rPr>
        <w:t xml:space="preserve"> </w:t>
      </w:r>
      <w:r w:rsidRPr="00F0599A">
        <w:rPr>
          <w:szCs w:val="28"/>
        </w:rPr>
        <w:t>РИСКАМИ</w:t>
      </w:r>
      <w:bookmarkEnd w:id="25"/>
      <w:bookmarkEnd w:id="26"/>
    </w:p>
    <w:p w:rsidR="00547CC9" w:rsidRPr="00F0599A" w:rsidRDefault="00547CC9" w:rsidP="00F0599A">
      <w:pPr>
        <w:widowControl w:val="0"/>
        <w:tabs>
          <w:tab w:val="left" w:pos="1134"/>
        </w:tabs>
        <w:ind w:firstLine="709"/>
        <w:rPr>
          <w:szCs w:val="28"/>
        </w:rPr>
      </w:pPr>
    </w:p>
    <w:p w:rsidR="00547CC9" w:rsidRPr="00F0599A" w:rsidRDefault="00547CC9" w:rsidP="00F0599A">
      <w:pPr>
        <w:pStyle w:val="2"/>
        <w:keepNext w:val="0"/>
        <w:widowControl w:val="0"/>
        <w:tabs>
          <w:tab w:val="left" w:pos="1134"/>
        </w:tabs>
        <w:spacing w:before="0"/>
        <w:ind w:firstLine="709"/>
        <w:jc w:val="both"/>
      </w:pPr>
      <w:bookmarkStart w:id="27" w:name="_Toc137293753"/>
      <w:bookmarkStart w:id="28" w:name="_Toc137370747"/>
      <w:r w:rsidRPr="00F0599A">
        <w:t>3.1</w:t>
      </w:r>
      <w:r w:rsidR="00C34BEB" w:rsidRPr="00F0599A">
        <w:t xml:space="preserve"> </w:t>
      </w:r>
      <w:r w:rsidRPr="00F0599A">
        <w:t>Общие</w:t>
      </w:r>
      <w:r w:rsidR="00C34BEB" w:rsidRPr="00F0599A">
        <w:t xml:space="preserve"> </w:t>
      </w:r>
      <w:r w:rsidRPr="00F0599A">
        <w:t>направления</w:t>
      </w:r>
      <w:r w:rsidR="00C34BEB" w:rsidRPr="00F0599A">
        <w:t xml:space="preserve"> </w:t>
      </w:r>
      <w:r w:rsidRPr="00F0599A">
        <w:t>повышения</w:t>
      </w:r>
      <w:r w:rsidR="00C34BEB" w:rsidRPr="00F0599A">
        <w:t xml:space="preserve"> </w:t>
      </w:r>
      <w:r w:rsidRPr="00F0599A">
        <w:t>эффективности</w:t>
      </w:r>
      <w:r w:rsidR="00C34BEB" w:rsidRPr="00F0599A">
        <w:t xml:space="preserve"> </w:t>
      </w:r>
      <w:r w:rsidRPr="00F0599A">
        <w:t>управления</w:t>
      </w:r>
      <w:r w:rsidR="00F0599A">
        <w:rPr>
          <w:lang w:val="uk-UA"/>
        </w:rPr>
        <w:t xml:space="preserve"> </w:t>
      </w:r>
      <w:r w:rsidRPr="00F0599A">
        <w:t>кредитными</w:t>
      </w:r>
      <w:r w:rsidR="00C34BEB" w:rsidRPr="00F0599A">
        <w:t xml:space="preserve"> </w:t>
      </w:r>
      <w:r w:rsidRPr="00F0599A">
        <w:t>рисками</w:t>
      </w:r>
      <w:bookmarkEnd w:id="27"/>
      <w:bookmarkEnd w:id="28"/>
    </w:p>
    <w:p w:rsidR="00547CC9" w:rsidRPr="00F0599A" w:rsidRDefault="00547CC9" w:rsidP="00F0599A">
      <w:pPr>
        <w:widowControl w:val="0"/>
        <w:tabs>
          <w:tab w:val="left" w:pos="1134"/>
        </w:tabs>
        <w:ind w:firstLine="709"/>
        <w:rPr>
          <w:szCs w:val="28"/>
        </w:rPr>
      </w:pPr>
    </w:p>
    <w:p w:rsidR="00547CC9" w:rsidRPr="00F0599A" w:rsidRDefault="00547CC9" w:rsidP="00F0599A">
      <w:pPr>
        <w:widowControl w:val="0"/>
        <w:tabs>
          <w:tab w:val="left" w:pos="1134"/>
        </w:tabs>
        <w:ind w:firstLine="709"/>
        <w:rPr>
          <w:szCs w:val="28"/>
        </w:rPr>
      </w:pPr>
      <w:r w:rsidRPr="00F0599A">
        <w:rPr>
          <w:szCs w:val="28"/>
        </w:rPr>
        <w:t>Кредитование</w:t>
      </w:r>
      <w:r w:rsidR="00C34BEB" w:rsidRPr="00F0599A">
        <w:rPr>
          <w:szCs w:val="28"/>
        </w:rPr>
        <w:t xml:space="preserve"> </w:t>
      </w:r>
      <w:r w:rsidRPr="00F0599A">
        <w:rPr>
          <w:szCs w:val="28"/>
        </w:rPr>
        <w:t>проектов</w:t>
      </w:r>
      <w:r w:rsidR="00C34BEB" w:rsidRPr="00F0599A">
        <w:rPr>
          <w:szCs w:val="28"/>
        </w:rPr>
        <w:t xml:space="preserve"> </w:t>
      </w:r>
      <w:r w:rsidRPr="00F0599A">
        <w:rPr>
          <w:szCs w:val="28"/>
        </w:rPr>
        <w:t>сопряжено</w:t>
      </w:r>
      <w:r w:rsidR="00C34BEB" w:rsidRPr="00F0599A">
        <w:rPr>
          <w:szCs w:val="28"/>
        </w:rPr>
        <w:t xml:space="preserve"> </w:t>
      </w:r>
      <w:r w:rsidRPr="00F0599A">
        <w:rPr>
          <w:szCs w:val="28"/>
        </w:rPr>
        <w:t>с</w:t>
      </w:r>
      <w:r w:rsidR="00C34BEB" w:rsidRPr="00F0599A">
        <w:rPr>
          <w:szCs w:val="28"/>
        </w:rPr>
        <w:t xml:space="preserve"> </w:t>
      </w:r>
      <w:r w:rsidRPr="00F0599A">
        <w:rPr>
          <w:szCs w:val="28"/>
        </w:rPr>
        <w:t>повышенными</w:t>
      </w:r>
      <w:r w:rsidR="00C34BEB" w:rsidRPr="00F0599A">
        <w:rPr>
          <w:szCs w:val="28"/>
        </w:rPr>
        <w:t xml:space="preserve"> </w:t>
      </w:r>
      <w:r w:rsidRPr="00F0599A">
        <w:rPr>
          <w:szCs w:val="28"/>
        </w:rPr>
        <w:t>рисками.</w:t>
      </w:r>
      <w:r w:rsidR="00C34BEB" w:rsidRPr="00F0599A">
        <w:rPr>
          <w:szCs w:val="28"/>
        </w:rPr>
        <w:t xml:space="preserve"> </w:t>
      </w:r>
      <w:r w:rsidRPr="00F0599A">
        <w:rPr>
          <w:szCs w:val="28"/>
        </w:rPr>
        <w:t>В</w:t>
      </w:r>
      <w:r w:rsidR="00C34BEB" w:rsidRPr="00F0599A">
        <w:rPr>
          <w:szCs w:val="28"/>
        </w:rPr>
        <w:t xml:space="preserve"> </w:t>
      </w:r>
      <w:r w:rsidRPr="00F0599A">
        <w:rPr>
          <w:szCs w:val="28"/>
        </w:rPr>
        <w:t>основном</w:t>
      </w:r>
      <w:r w:rsidR="00C34BEB" w:rsidRPr="00F0599A">
        <w:rPr>
          <w:szCs w:val="28"/>
        </w:rPr>
        <w:t xml:space="preserve"> </w:t>
      </w:r>
      <w:r w:rsidRPr="00F0599A">
        <w:rPr>
          <w:szCs w:val="28"/>
        </w:rPr>
        <w:t>они</w:t>
      </w:r>
      <w:r w:rsidR="00C34BEB" w:rsidRPr="00F0599A">
        <w:rPr>
          <w:szCs w:val="28"/>
        </w:rPr>
        <w:t xml:space="preserve"> </w:t>
      </w:r>
      <w:r w:rsidRPr="00F0599A">
        <w:rPr>
          <w:szCs w:val="28"/>
        </w:rPr>
        <w:t>связаны</w:t>
      </w:r>
      <w:r w:rsidR="00C34BEB" w:rsidRPr="00F0599A">
        <w:rPr>
          <w:szCs w:val="28"/>
        </w:rPr>
        <w:t xml:space="preserve"> </w:t>
      </w:r>
      <w:r w:rsidRPr="00F0599A">
        <w:rPr>
          <w:szCs w:val="28"/>
        </w:rPr>
        <w:t>с</w:t>
      </w:r>
      <w:r w:rsidR="00C34BEB" w:rsidRPr="00F0599A">
        <w:rPr>
          <w:szCs w:val="28"/>
        </w:rPr>
        <w:t xml:space="preserve"> </w:t>
      </w:r>
      <w:r w:rsidRPr="00F0599A">
        <w:rPr>
          <w:szCs w:val="28"/>
        </w:rPr>
        <w:t>вероятностью</w:t>
      </w:r>
      <w:r w:rsidR="00C34BEB" w:rsidRPr="00F0599A">
        <w:rPr>
          <w:szCs w:val="28"/>
        </w:rPr>
        <w:t xml:space="preserve"> </w:t>
      </w:r>
      <w:r w:rsidRPr="00F0599A">
        <w:rPr>
          <w:szCs w:val="28"/>
        </w:rPr>
        <w:t>невозврата</w:t>
      </w:r>
      <w:r w:rsidR="00C34BEB" w:rsidRPr="00F0599A">
        <w:rPr>
          <w:szCs w:val="28"/>
        </w:rPr>
        <w:t xml:space="preserve"> </w:t>
      </w:r>
      <w:r w:rsidRPr="00F0599A">
        <w:rPr>
          <w:szCs w:val="28"/>
        </w:rPr>
        <w:t>размещенных</w:t>
      </w:r>
      <w:r w:rsidR="00C34BEB" w:rsidRPr="00F0599A">
        <w:rPr>
          <w:szCs w:val="28"/>
        </w:rPr>
        <w:t xml:space="preserve"> </w:t>
      </w:r>
      <w:r w:rsidRPr="00F0599A">
        <w:rPr>
          <w:szCs w:val="28"/>
        </w:rPr>
        <w:t>ресурсов</w:t>
      </w:r>
      <w:r w:rsidR="00C34BEB" w:rsidRPr="00F0599A">
        <w:rPr>
          <w:szCs w:val="28"/>
        </w:rPr>
        <w:t xml:space="preserve"> </w:t>
      </w:r>
      <w:r w:rsidRPr="00F0599A">
        <w:rPr>
          <w:szCs w:val="28"/>
        </w:rPr>
        <w:t>(кредитов),</w:t>
      </w:r>
      <w:r w:rsidR="00C34BEB" w:rsidRPr="00F0599A">
        <w:rPr>
          <w:szCs w:val="28"/>
        </w:rPr>
        <w:t xml:space="preserve"> </w:t>
      </w:r>
      <w:r w:rsidRPr="00F0599A">
        <w:rPr>
          <w:szCs w:val="28"/>
        </w:rPr>
        <w:t>упущенной</w:t>
      </w:r>
      <w:r w:rsidR="00C34BEB" w:rsidRPr="00F0599A">
        <w:rPr>
          <w:szCs w:val="28"/>
        </w:rPr>
        <w:t xml:space="preserve"> </w:t>
      </w:r>
      <w:r w:rsidRPr="00F0599A">
        <w:rPr>
          <w:szCs w:val="28"/>
        </w:rPr>
        <w:t>выгоды</w:t>
      </w:r>
      <w:r w:rsidR="00C34BEB" w:rsidRPr="00F0599A">
        <w:rPr>
          <w:szCs w:val="28"/>
        </w:rPr>
        <w:t xml:space="preserve"> </w:t>
      </w:r>
      <w:r w:rsidRPr="00F0599A">
        <w:rPr>
          <w:szCs w:val="28"/>
        </w:rPr>
        <w:t>при</w:t>
      </w:r>
      <w:r w:rsidR="00C34BEB" w:rsidRPr="00F0599A">
        <w:rPr>
          <w:szCs w:val="28"/>
        </w:rPr>
        <w:t xml:space="preserve"> </w:t>
      </w:r>
      <w:r w:rsidRPr="00F0599A">
        <w:rPr>
          <w:szCs w:val="28"/>
        </w:rPr>
        <w:t>реализации</w:t>
      </w:r>
      <w:r w:rsidR="00C34BEB" w:rsidRPr="00F0599A">
        <w:rPr>
          <w:szCs w:val="28"/>
        </w:rPr>
        <w:t xml:space="preserve"> </w:t>
      </w:r>
      <w:r w:rsidRPr="00F0599A">
        <w:rPr>
          <w:szCs w:val="28"/>
        </w:rPr>
        <w:t>проекта</w:t>
      </w:r>
      <w:r w:rsidR="00C34BEB" w:rsidRPr="00F0599A">
        <w:rPr>
          <w:szCs w:val="28"/>
        </w:rPr>
        <w:t xml:space="preserve"> </w:t>
      </w:r>
      <w:r w:rsidRPr="00F0599A">
        <w:rPr>
          <w:szCs w:val="28"/>
        </w:rPr>
        <w:t>и</w:t>
      </w:r>
      <w:r w:rsidR="00C34BEB" w:rsidRPr="00F0599A">
        <w:rPr>
          <w:szCs w:val="28"/>
        </w:rPr>
        <w:t xml:space="preserve"> </w:t>
      </w:r>
      <w:r w:rsidRPr="00F0599A">
        <w:rPr>
          <w:szCs w:val="28"/>
        </w:rPr>
        <w:t>с</w:t>
      </w:r>
      <w:r w:rsidR="00C34BEB" w:rsidRPr="00F0599A">
        <w:rPr>
          <w:szCs w:val="28"/>
        </w:rPr>
        <w:t xml:space="preserve"> </w:t>
      </w:r>
      <w:r w:rsidRPr="00F0599A">
        <w:rPr>
          <w:szCs w:val="28"/>
        </w:rPr>
        <w:t>отсутствием</w:t>
      </w:r>
      <w:r w:rsidR="00C34BEB" w:rsidRPr="00F0599A">
        <w:rPr>
          <w:szCs w:val="28"/>
        </w:rPr>
        <w:t xml:space="preserve"> </w:t>
      </w:r>
      <w:r w:rsidRPr="00F0599A">
        <w:rPr>
          <w:szCs w:val="28"/>
        </w:rPr>
        <w:t>условий</w:t>
      </w:r>
      <w:r w:rsidR="00C34BEB" w:rsidRPr="00F0599A">
        <w:rPr>
          <w:szCs w:val="28"/>
        </w:rPr>
        <w:t xml:space="preserve"> </w:t>
      </w:r>
      <w:r w:rsidRPr="00F0599A">
        <w:rPr>
          <w:szCs w:val="28"/>
        </w:rPr>
        <w:t>и</w:t>
      </w:r>
      <w:r w:rsidR="00C34BEB" w:rsidRPr="00F0599A">
        <w:rPr>
          <w:szCs w:val="28"/>
        </w:rPr>
        <w:t xml:space="preserve"> </w:t>
      </w:r>
      <w:r w:rsidRPr="00F0599A">
        <w:rPr>
          <w:szCs w:val="28"/>
        </w:rPr>
        <w:t>способов</w:t>
      </w:r>
      <w:r w:rsidR="00C34BEB" w:rsidRPr="00F0599A">
        <w:rPr>
          <w:szCs w:val="28"/>
        </w:rPr>
        <w:t xml:space="preserve"> </w:t>
      </w:r>
      <w:r w:rsidRPr="00F0599A">
        <w:rPr>
          <w:szCs w:val="28"/>
        </w:rPr>
        <w:t>срочной</w:t>
      </w:r>
      <w:r w:rsidR="00C34BEB" w:rsidRPr="00F0599A">
        <w:rPr>
          <w:szCs w:val="28"/>
        </w:rPr>
        <w:t xml:space="preserve"> </w:t>
      </w:r>
      <w:r w:rsidRPr="00F0599A">
        <w:rPr>
          <w:szCs w:val="28"/>
        </w:rPr>
        <w:t>мобилизации</w:t>
      </w:r>
      <w:r w:rsidR="00C34BEB" w:rsidRPr="00F0599A">
        <w:rPr>
          <w:szCs w:val="28"/>
        </w:rPr>
        <w:t xml:space="preserve"> </w:t>
      </w:r>
      <w:r w:rsidRPr="00F0599A">
        <w:rPr>
          <w:szCs w:val="28"/>
        </w:rPr>
        <w:t>ресурсов</w:t>
      </w:r>
      <w:r w:rsidR="00C34BEB" w:rsidRPr="00F0599A">
        <w:rPr>
          <w:szCs w:val="28"/>
        </w:rPr>
        <w:t xml:space="preserve"> </w:t>
      </w:r>
      <w:r w:rsidRPr="00F0599A">
        <w:rPr>
          <w:szCs w:val="28"/>
        </w:rPr>
        <w:t>под</w:t>
      </w:r>
      <w:r w:rsidR="00C34BEB" w:rsidRPr="00F0599A">
        <w:rPr>
          <w:szCs w:val="28"/>
        </w:rPr>
        <w:t xml:space="preserve"> </w:t>
      </w:r>
      <w:r w:rsidRPr="00F0599A">
        <w:rPr>
          <w:szCs w:val="28"/>
        </w:rPr>
        <w:t>инвестиционные</w:t>
      </w:r>
      <w:r w:rsidR="00C34BEB" w:rsidRPr="00F0599A">
        <w:rPr>
          <w:szCs w:val="28"/>
        </w:rPr>
        <w:t xml:space="preserve"> </w:t>
      </w:r>
      <w:r w:rsidRPr="00F0599A">
        <w:rPr>
          <w:szCs w:val="28"/>
        </w:rPr>
        <w:t>проекты</w:t>
      </w:r>
      <w:r w:rsidR="00C34BEB" w:rsidRPr="00F0599A">
        <w:rPr>
          <w:szCs w:val="28"/>
        </w:rPr>
        <w:t xml:space="preserve"> </w:t>
      </w:r>
      <w:r w:rsidRPr="00F0599A">
        <w:rPr>
          <w:szCs w:val="28"/>
        </w:rPr>
        <w:t>(дефицитом</w:t>
      </w:r>
      <w:r w:rsidR="00C34BEB" w:rsidRPr="00F0599A">
        <w:rPr>
          <w:szCs w:val="28"/>
        </w:rPr>
        <w:t xml:space="preserve"> </w:t>
      </w:r>
      <w:r w:rsidRPr="00F0599A">
        <w:rPr>
          <w:szCs w:val="28"/>
        </w:rPr>
        <w:t>финансовых</w:t>
      </w:r>
      <w:r w:rsidR="00C34BEB" w:rsidRPr="00F0599A">
        <w:rPr>
          <w:szCs w:val="28"/>
        </w:rPr>
        <w:t xml:space="preserve"> </w:t>
      </w:r>
      <w:r w:rsidRPr="00F0599A">
        <w:rPr>
          <w:szCs w:val="28"/>
        </w:rPr>
        <w:t>технологий).</w:t>
      </w:r>
      <w:r w:rsidR="00C34BEB" w:rsidRPr="00F0599A">
        <w:rPr>
          <w:szCs w:val="28"/>
        </w:rPr>
        <w:t xml:space="preserve"> </w:t>
      </w:r>
      <w:r w:rsidRPr="00F0599A">
        <w:rPr>
          <w:szCs w:val="28"/>
        </w:rPr>
        <w:t>В</w:t>
      </w:r>
      <w:r w:rsidR="00C34BEB" w:rsidRPr="00F0599A">
        <w:rPr>
          <w:szCs w:val="28"/>
        </w:rPr>
        <w:t xml:space="preserve"> </w:t>
      </w:r>
      <w:r w:rsidRPr="00F0599A">
        <w:rPr>
          <w:szCs w:val="28"/>
        </w:rPr>
        <w:t>большинстве</w:t>
      </w:r>
      <w:r w:rsidR="00C34BEB" w:rsidRPr="00F0599A">
        <w:rPr>
          <w:szCs w:val="28"/>
        </w:rPr>
        <w:t xml:space="preserve"> </w:t>
      </w:r>
      <w:r w:rsidRPr="00F0599A">
        <w:rPr>
          <w:szCs w:val="28"/>
        </w:rPr>
        <w:t>случаев</w:t>
      </w:r>
      <w:r w:rsidR="00C34BEB" w:rsidRPr="00F0599A">
        <w:rPr>
          <w:szCs w:val="28"/>
        </w:rPr>
        <w:t xml:space="preserve"> </w:t>
      </w:r>
      <w:r w:rsidRPr="00F0599A">
        <w:rPr>
          <w:szCs w:val="28"/>
        </w:rPr>
        <w:t>трудности</w:t>
      </w:r>
      <w:r w:rsidR="00C34BEB" w:rsidRPr="00F0599A">
        <w:rPr>
          <w:szCs w:val="28"/>
        </w:rPr>
        <w:t xml:space="preserve"> </w:t>
      </w:r>
      <w:r w:rsidRPr="00F0599A">
        <w:rPr>
          <w:szCs w:val="28"/>
        </w:rPr>
        <w:t>возникают</w:t>
      </w:r>
      <w:r w:rsidR="00C34BEB" w:rsidRPr="00F0599A">
        <w:rPr>
          <w:szCs w:val="28"/>
        </w:rPr>
        <w:t xml:space="preserve"> </w:t>
      </w:r>
      <w:r w:rsidRPr="00F0599A">
        <w:rPr>
          <w:szCs w:val="28"/>
        </w:rPr>
        <w:t>не</w:t>
      </w:r>
      <w:r w:rsidR="00C34BEB" w:rsidRPr="00F0599A">
        <w:rPr>
          <w:szCs w:val="28"/>
        </w:rPr>
        <w:t xml:space="preserve"> </w:t>
      </w:r>
      <w:r w:rsidRPr="00F0599A">
        <w:rPr>
          <w:szCs w:val="28"/>
        </w:rPr>
        <w:t>только</w:t>
      </w:r>
      <w:r w:rsidR="00C34BEB" w:rsidRPr="00F0599A">
        <w:rPr>
          <w:szCs w:val="28"/>
        </w:rPr>
        <w:t xml:space="preserve"> </w:t>
      </w:r>
      <w:r w:rsidRPr="00F0599A">
        <w:rPr>
          <w:szCs w:val="28"/>
        </w:rPr>
        <w:t>в</w:t>
      </w:r>
      <w:r w:rsidR="00C34BEB" w:rsidRPr="00F0599A">
        <w:rPr>
          <w:szCs w:val="28"/>
        </w:rPr>
        <w:t xml:space="preserve"> </w:t>
      </w:r>
      <w:r w:rsidRPr="00F0599A">
        <w:rPr>
          <w:szCs w:val="28"/>
        </w:rPr>
        <w:t>результате</w:t>
      </w:r>
      <w:r w:rsidR="00C34BEB" w:rsidRPr="00F0599A">
        <w:rPr>
          <w:szCs w:val="28"/>
        </w:rPr>
        <w:t xml:space="preserve"> </w:t>
      </w:r>
      <w:r w:rsidRPr="00F0599A">
        <w:rPr>
          <w:szCs w:val="28"/>
        </w:rPr>
        <w:t>действий</w:t>
      </w:r>
      <w:r w:rsidR="00C34BEB" w:rsidRPr="00F0599A">
        <w:rPr>
          <w:szCs w:val="28"/>
        </w:rPr>
        <w:t xml:space="preserve"> </w:t>
      </w:r>
      <w:r w:rsidRPr="00F0599A">
        <w:rPr>
          <w:szCs w:val="28"/>
        </w:rPr>
        <w:t>(бездействия)</w:t>
      </w:r>
      <w:r w:rsidR="00C34BEB" w:rsidRPr="00F0599A">
        <w:rPr>
          <w:szCs w:val="28"/>
        </w:rPr>
        <w:t xml:space="preserve"> </w:t>
      </w:r>
      <w:r w:rsidRPr="00F0599A">
        <w:rPr>
          <w:szCs w:val="28"/>
        </w:rPr>
        <w:t>государства,</w:t>
      </w:r>
      <w:r w:rsidR="00C34BEB" w:rsidRPr="00F0599A">
        <w:rPr>
          <w:szCs w:val="28"/>
        </w:rPr>
        <w:t xml:space="preserve"> </w:t>
      </w:r>
      <w:r w:rsidRPr="00F0599A">
        <w:rPr>
          <w:szCs w:val="28"/>
        </w:rPr>
        <w:t>хотя,</w:t>
      </w:r>
      <w:r w:rsidR="00C34BEB" w:rsidRPr="00F0599A">
        <w:rPr>
          <w:szCs w:val="28"/>
        </w:rPr>
        <w:t xml:space="preserve"> </w:t>
      </w:r>
      <w:r w:rsidRPr="00F0599A">
        <w:rPr>
          <w:szCs w:val="28"/>
        </w:rPr>
        <w:t>конечно,</w:t>
      </w:r>
      <w:r w:rsidR="00C34BEB" w:rsidRPr="00F0599A">
        <w:rPr>
          <w:szCs w:val="28"/>
        </w:rPr>
        <w:t xml:space="preserve"> </w:t>
      </w:r>
      <w:r w:rsidRPr="00F0599A">
        <w:rPr>
          <w:szCs w:val="28"/>
        </w:rPr>
        <w:t>необходимы</w:t>
      </w:r>
      <w:r w:rsidR="00C34BEB" w:rsidRPr="00F0599A">
        <w:rPr>
          <w:szCs w:val="28"/>
        </w:rPr>
        <w:t xml:space="preserve"> </w:t>
      </w:r>
      <w:r w:rsidRPr="00F0599A">
        <w:rPr>
          <w:szCs w:val="28"/>
        </w:rPr>
        <w:t>поправки</w:t>
      </w:r>
      <w:r w:rsidR="00C34BEB" w:rsidRPr="00F0599A">
        <w:rPr>
          <w:szCs w:val="28"/>
        </w:rPr>
        <w:t xml:space="preserve"> </w:t>
      </w:r>
      <w:r w:rsidRPr="00F0599A">
        <w:rPr>
          <w:szCs w:val="28"/>
        </w:rPr>
        <w:t>к</w:t>
      </w:r>
      <w:r w:rsidR="00C34BEB" w:rsidRPr="00F0599A">
        <w:rPr>
          <w:szCs w:val="28"/>
        </w:rPr>
        <w:t xml:space="preserve"> </w:t>
      </w:r>
      <w:r w:rsidRPr="00F0599A">
        <w:rPr>
          <w:szCs w:val="28"/>
        </w:rPr>
        <w:t>банковскому</w:t>
      </w:r>
      <w:r w:rsidR="00C34BEB" w:rsidRPr="00F0599A">
        <w:rPr>
          <w:szCs w:val="28"/>
        </w:rPr>
        <w:t xml:space="preserve"> </w:t>
      </w:r>
      <w:r w:rsidRPr="00F0599A">
        <w:rPr>
          <w:szCs w:val="28"/>
        </w:rPr>
        <w:t>законодательству,</w:t>
      </w:r>
      <w:r w:rsidR="00C34BEB" w:rsidRPr="00F0599A">
        <w:rPr>
          <w:szCs w:val="28"/>
        </w:rPr>
        <w:t xml:space="preserve"> </w:t>
      </w:r>
      <w:r w:rsidRPr="00F0599A">
        <w:rPr>
          <w:szCs w:val="28"/>
        </w:rPr>
        <w:t>инициирующие</w:t>
      </w:r>
      <w:r w:rsidR="00C34BEB" w:rsidRPr="00F0599A">
        <w:rPr>
          <w:szCs w:val="28"/>
        </w:rPr>
        <w:t xml:space="preserve"> </w:t>
      </w:r>
      <w:r w:rsidRPr="00F0599A">
        <w:rPr>
          <w:szCs w:val="28"/>
        </w:rPr>
        <w:t>проектное</w:t>
      </w:r>
      <w:r w:rsidR="00C34BEB" w:rsidRPr="00F0599A">
        <w:rPr>
          <w:szCs w:val="28"/>
        </w:rPr>
        <w:t xml:space="preserve"> </w:t>
      </w:r>
      <w:r w:rsidRPr="00F0599A">
        <w:rPr>
          <w:szCs w:val="28"/>
        </w:rPr>
        <w:t>финансирование,</w:t>
      </w:r>
      <w:r w:rsidR="00C34BEB" w:rsidRPr="00F0599A">
        <w:rPr>
          <w:szCs w:val="28"/>
        </w:rPr>
        <w:t xml:space="preserve"> </w:t>
      </w:r>
      <w:r w:rsidRPr="00F0599A">
        <w:rPr>
          <w:szCs w:val="28"/>
        </w:rPr>
        <w:t>и</w:t>
      </w:r>
      <w:r w:rsidR="00C34BEB" w:rsidRPr="00F0599A">
        <w:rPr>
          <w:szCs w:val="28"/>
        </w:rPr>
        <w:t xml:space="preserve"> </w:t>
      </w:r>
      <w:r w:rsidRPr="00F0599A">
        <w:rPr>
          <w:szCs w:val="28"/>
        </w:rPr>
        <w:t>установление</w:t>
      </w:r>
      <w:r w:rsidR="00C34BEB" w:rsidRPr="00F0599A">
        <w:rPr>
          <w:szCs w:val="28"/>
        </w:rPr>
        <w:t xml:space="preserve"> </w:t>
      </w:r>
      <w:r w:rsidRPr="00F0599A">
        <w:rPr>
          <w:szCs w:val="28"/>
        </w:rPr>
        <w:t>норм,</w:t>
      </w:r>
      <w:r w:rsidR="00C34BEB" w:rsidRPr="00F0599A">
        <w:rPr>
          <w:szCs w:val="28"/>
        </w:rPr>
        <w:t xml:space="preserve"> </w:t>
      </w:r>
      <w:r w:rsidRPr="00F0599A">
        <w:rPr>
          <w:szCs w:val="28"/>
        </w:rPr>
        <w:t>определяющих</w:t>
      </w:r>
      <w:r w:rsidR="00C34BEB" w:rsidRPr="00F0599A">
        <w:rPr>
          <w:szCs w:val="28"/>
        </w:rPr>
        <w:t xml:space="preserve"> </w:t>
      </w:r>
      <w:r w:rsidRPr="00F0599A">
        <w:rPr>
          <w:szCs w:val="28"/>
        </w:rPr>
        <w:t>порядок</w:t>
      </w:r>
      <w:r w:rsidR="00C34BEB" w:rsidRPr="00F0599A">
        <w:rPr>
          <w:szCs w:val="28"/>
        </w:rPr>
        <w:t xml:space="preserve"> </w:t>
      </w:r>
      <w:r w:rsidRPr="00F0599A">
        <w:rPr>
          <w:szCs w:val="28"/>
        </w:rPr>
        <w:t>реализации</w:t>
      </w:r>
      <w:r w:rsidR="00C34BEB" w:rsidRPr="00F0599A">
        <w:rPr>
          <w:szCs w:val="28"/>
        </w:rPr>
        <w:t xml:space="preserve"> </w:t>
      </w:r>
      <w:r w:rsidRPr="00F0599A">
        <w:rPr>
          <w:szCs w:val="28"/>
        </w:rPr>
        <w:t>крупных</w:t>
      </w:r>
      <w:r w:rsidR="00C34BEB" w:rsidRPr="00F0599A">
        <w:rPr>
          <w:szCs w:val="28"/>
        </w:rPr>
        <w:t xml:space="preserve"> </w:t>
      </w:r>
      <w:r w:rsidRPr="00F0599A">
        <w:rPr>
          <w:szCs w:val="28"/>
        </w:rPr>
        <w:t>международных</w:t>
      </w:r>
      <w:r w:rsidR="00C34BEB" w:rsidRPr="00F0599A">
        <w:rPr>
          <w:szCs w:val="28"/>
        </w:rPr>
        <w:t xml:space="preserve"> </w:t>
      </w:r>
      <w:r w:rsidRPr="00F0599A">
        <w:rPr>
          <w:szCs w:val="28"/>
        </w:rPr>
        <w:t>проектов.</w:t>
      </w:r>
      <w:r w:rsidR="00C34BEB" w:rsidRPr="00F0599A">
        <w:rPr>
          <w:szCs w:val="28"/>
        </w:rPr>
        <w:t xml:space="preserve"> </w:t>
      </w:r>
      <w:r w:rsidRPr="00F0599A">
        <w:rPr>
          <w:szCs w:val="28"/>
        </w:rPr>
        <w:t>Зачастую</w:t>
      </w:r>
      <w:r w:rsidR="00C34BEB" w:rsidRPr="00F0599A">
        <w:rPr>
          <w:szCs w:val="28"/>
        </w:rPr>
        <w:t xml:space="preserve"> </w:t>
      </w:r>
      <w:r w:rsidRPr="00F0599A">
        <w:rPr>
          <w:szCs w:val="28"/>
        </w:rPr>
        <w:t>они</w:t>
      </w:r>
      <w:r w:rsidR="00C34BEB" w:rsidRPr="00F0599A">
        <w:rPr>
          <w:szCs w:val="28"/>
        </w:rPr>
        <w:t xml:space="preserve"> </w:t>
      </w:r>
      <w:r w:rsidRPr="00F0599A">
        <w:rPr>
          <w:szCs w:val="28"/>
        </w:rPr>
        <w:t>обусловлены</w:t>
      </w:r>
      <w:r w:rsidR="00C34BEB" w:rsidRPr="00F0599A">
        <w:rPr>
          <w:szCs w:val="28"/>
        </w:rPr>
        <w:t xml:space="preserve"> </w:t>
      </w:r>
      <w:r w:rsidRPr="00F0599A">
        <w:rPr>
          <w:szCs w:val="28"/>
        </w:rPr>
        <w:t>неэффективным</w:t>
      </w:r>
      <w:r w:rsidR="00C34BEB" w:rsidRPr="00F0599A">
        <w:rPr>
          <w:szCs w:val="28"/>
        </w:rPr>
        <w:t xml:space="preserve"> </w:t>
      </w:r>
      <w:r w:rsidRPr="00F0599A">
        <w:rPr>
          <w:szCs w:val="28"/>
        </w:rPr>
        <w:t>подходом</w:t>
      </w:r>
      <w:r w:rsidR="00C34BEB" w:rsidRPr="00F0599A">
        <w:rPr>
          <w:szCs w:val="28"/>
        </w:rPr>
        <w:t xml:space="preserve"> </w:t>
      </w:r>
      <w:r w:rsidRPr="00F0599A">
        <w:rPr>
          <w:szCs w:val="28"/>
        </w:rPr>
        <w:t>к</w:t>
      </w:r>
      <w:r w:rsidR="00C34BEB" w:rsidRPr="00F0599A">
        <w:rPr>
          <w:szCs w:val="28"/>
        </w:rPr>
        <w:t xml:space="preserve"> </w:t>
      </w:r>
      <w:r w:rsidRPr="00F0599A">
        <w:rPr>
          <w:szCs w:val="28"/>
        </w:rPr>
        <w:t>анализу</w:t>
      </w:r>
      <w:r w:rsidR="00C34BEB" w:rsidRPr="00F0599A">
        <w:rPr>
          <w:szCs w:val="28"/>
        </w:rPr>
        <w:t xml:space="preserve"> </w:t>
      </w:r>
      <w:r w:rsidRPr="00F0599A">
        <w:rPr>
          <w:szCs w:val="28"/>
        </w:rPr>
        <w:t>сделки</w:t>
      </w:r>
      <w:r w:rsidR="00C34BEB" w:rsidRPr="00F0599A">
        <w:rPr>
          <w:szCs w:val="28"/>
        </w:rPr>
        <w:t xml:space="preserve"> </w:t>
      </w:r>
      <w:r w:rsidRPr="00F0599A">
        <w:rPr>
          <w:szCs w:val="28"/>
        </w:rPr>
        <w:t>и</w:t>
      </w:r>
      <w:r w:rsidR="00C34BEB" w:rsidRPr="00F0599A">
        <w:rPr>
          <w:szCs w:val="28"/>
        </w:rPr>
        <w:t xml:space="preserve"> </w:t>
      </w:r>
      <w:r w:rsidRPr="00F0599A">
        <w:rPr>
          <w:szCs w:val="28"/>
        </w:rPr>
        <w:t>выбору</w:t>
      </w:r>
      <w:r w:rsidR="00C34BEB" w:rsidRPr="00F0599A">
        <w:rPr>
          <w:szCs w:val="28"/>
        </w:rPr>
        <w:t xml:space="preserve"> </w:t>
      </w:r>
      <w:r w:rsidRPr="00F0599A">
        <w:rPr>
          <w:szCs w:val="28"/>
        </w:rPr>
        <w:t>на</w:t>
      </w:r>
      <w:r w:rsidR="00C34BEB" w:rsidRPr="00F0599A">
        <w:rPr>
          <w:szCs w:val="28"/>
        </w:rPr>
        <w:t xml:space="preserve"> </w:t>
      </w:r>
      <w:r w:rsidRPr="00F0599A">
        <w:rPr>
          <w:szCs w:val="28"/>
        </w:rPr>
        <w:t>его</w:t>
      </w:r>
      <w:r w:rsidR="00C34BEB" w:rsidRPr="00F0599A">
        <w:rPr>
          <w:szCs w:val="28"/>
        </w:rPr>
        <w:t xml:space="preserve"> </w:t>
      </w:r>
      <w:r w:rsidRPr="00F0599A">
        <w:rPr>
          <w:szCs w:val="28"/>
        </w:rPr>
        <w:t>основе</w:t>
      </w:r>
      <w:r w:rsidR="00C34BEB" w:rsidRPr="00F0599A">
        <w:rPr>
          <w:szCs w:val="28"/>
        </w:rPr>
        <w:t xml:space="preserve"> </w:t>
      </w:r>
      <w:r w:rsidRPr="00F0599A">
        <w:rPr>
          <w:szCs w:val="28"/>
        </w:rPr>
        <w:t>регионально-отраслевого</w:t>
      </w:r>
      <w:r w:rsidR="00C34BEB" w:rsidRPr="00F0599A">
        <w:rPr>
          <w:szCs w:val="28"/>
        </w:rPr>
        <w:t xml:space="preserve"> </w:t>
      </w:r>
      <w:r w:rsidRPr="00F0599A">
        <w:rPr>
          <w:szCs w:val="28"/>
        </w:rPr>
        <w:t>построения</w:t>
      </w:r>
      <w:r w:rsidR="00C34BEB" w:rsidRPr="00F0599A">
        <w:rPr>
          <w:szCs w:val="28"/>
        </w:rPr>
        <w:t xml:space="preserve"> </w:t>
      </w:r>
      <w:r w:rsidRPr="00F0599A">
        <w:rPr>
          <w:szCs w:val="28"/>
        </w:rPr>
        <w:t>проекта,</w:t>
      </w:r>
      <w:r w:rsidR="00C34BEB" w:rsidRPr="00F0599A">
        <w:rPr>
          <w:szCs w:val="28"/>
        </w:rPr>
        <w:t xml:space="preserve"> </w:t>
      </w:r>
      <w:r w:rsidRPr="00F0599A">
        <w:rPr>
          <w:szCs w:val="28"/>
        </w:rPr>
        <w:t>а</w:t>
      </w:r>
      <w:r w:rsidR="00C34BEB" w:rsidRPr="00F0599A">
        <w:rPr>
          <w:szCs w:val="28"/>
        </w:rPr>
        <w:t xml:space="preserve"> </w:t>
      </w:r>
      <w:r w:rsidRPr="00F0599A">
        <w:rPr>
          <w:szCs w:val="28"/>
        </w:rPr>
        <w:t>также</w:t>
      </w:r>
      <w:r w:rsidR="00C34BEB" w:rsidRPr="00F0599A">
        <w:rPr>
          <w:szCs w:val="28"/>
        </w:rPr>
        <w:t xml:space="preserve"> </w:t>
      </w:r>
      <w:r w:rsidRPr="00F0599A">
        <w:rPr>
          <w:szCs w:val="28"/>
        </w:rPr>
        <w:t>структурными</w:t>
      </w:r>
      <w:r w:rsidR="00C34BEB" w:rsidRPr="00F0599A">
        <w:rPr>
          <w:szCs w:val="28"/>
        </w:rPr>
        <w:t xml:space="preserve"> </w:t>
      </w:r>
      <w:r w:rsidRPr="00F0599A">
        <w:rPr>
          <w:szCs w:val="28"/>
        </w:rPr>
        <w:t>условиями</w:t>
      </w:r>
      <w:r w:rsidR="00C34BEB" w:rsidRPr="00F0599A">
        <w:rPr>
          <w:szCs w:val="28"/>
        </w:rPr>
        <w:t xml:space="preserve"> </w:t>
      </w:r>
      <w:r w:rsidRPr="00F0599A">
        <w:rPr>
          <w:szCs w:val="28"/>
        </w:rPr>
        <w:t>строительства</w:t>
      </w:r>
      <w:r w:rsidR="00C34BEB" w:rsidRPr="00F0599A">
        <w:rPr>
          <w:szCs w:val="28"/>
        </w:rPr>
        <w:t xml:space="preserve"> </w:t>
      </w:r>
      <w:r w:rsidRPr="00F0599A">
        <w:rPr>
          <w:szCs w:val="28"/>
        </w:rPr>
        <w:t>объекта.</w:t>
      </w:r>
      <w:r w:rsidR="00C34BEB" w:rsidRPr="00F0599A">
        <w:rPr>
          <w:szCs w:val="28"/>
        </w:rPr>
        <w:t xml:space="preserve"> </w:t>
      </w:r>
      <w:r w:rsidRPr="00F0599A">
        <w:rPr>
          <w:szCs w:val="28"/>
        </w:rPr>
        <w:t>В</w:t>
      </w:r>
      <w:r w:rsidR="00C34BEB" w:rsidRPr="00F0599A">
        <w:rPr>
          <w:szCs w:val="28"/>
        </w:rPr>
        <w:t xml:space="preserve"> </w:t>
      </w:r>
      <w:r w:rsidRPr="00F0599A">
        <w:rPr>
          <w:szCs w:val="28"/>
        </w:rPr>
        <w:t>российских</w:t>
      </w:r>
      <w:r w:rsidR="00C34BEB" w:rsidRPr="00F0599A">
        <w:rPr>
          <w:szCs w:val="28"/>
        </w:rPr>
        <w:t xml:space="preserve"> </w:t>
      </w:r>
      <w:r w:rsidRPr="00F0599A">
        <w:rPr>
          <w:szCs w:val="28"/>
        </w:rPr>
        <w:t>условиях</w:t>
      </w:r>
      <w:r w:rsidR="00C34BEB" w:rsidRPr="00F0599A">
        <w:rPr>
          <w:szCs w:val="28"/>
        </w:rPr>
        <w:t xml:space="preserve"> </w:t>
      </w:r>
      <w:r w:rsidRPr="00F0599A">
        <w:rPr>
          <w:szCs w:val="28"/>
        </w:rPr>
        <w:t>риски</w:t>
      </w:r>
      <w:r w:rsidR="00C34BEB" w:rsidRPr="00F0599A">
        <w:rPr>
          <w:szCs w:val="28"/>
        </w:rPr>
        <w:t xml:space="preserve"> </w:t>
      </w:r>
      <w:r w:rsidRPr="00F0599A">
        <w:rPr>
          <w:szCs w:val="28"/>
        </w:rPr>
        <w:t>конкретной</w:t>
      </w:r>
      <w:r w:rsidR="00C34BEB" w:rsidRPr="00F0599A">
        <w:rPr>
          <w:szCs w:val="28"/>
        </w:rPr>
        <w:t xml:space="preserve"> </w:t>
      </w:r>
      <w:r w:rsidRPr="00F0599A">
        <w:rPr>
          <w:szCs w:val="28"/>
        </w:rPr>
        <w:t>финансовой</w:t>
      </w:r>
      <w:r w:rsidR="00C34BEB" w:rsidRPr="00F0599A">
        <w:rPr>
          <w:szCs w:val="28"/>
        </w:rPr>
        <w:t xml:space="preserve"> </w:t>
      </w:r>
      <w:r w:rsidRPr="00F0599A">
        <w:rPr>
          <w:szCs w:val="28"/>
        </w:rPr>
        <w:t>сделки</w:t>
      </w:r>
      <w:r w:rsidR="00C34BEB" w:rsidRPr="00F0599A">
        <w:rPr>
          <w:szCs w:val="28"/>
        </w:rPr>
        <w:t xml:space="preserve"> </w:t>
      </w:r>
      <w:r w:rsidRPr="00F0599A">
        <w:rPr>
          <w:szCs w:val="28"/>
        </w:rPr>
        <w:t>не</w:t>
      </w:r>
      <w:r w:rsidR="00C34BEB" w:rsidRPr="00F0599A">
        <w:rPr>
          <w:szCs w:val="28"/>
        </w:rPr>
        <w:t xml:space="preserve"> </w:t>
      </w:r>
      <w:r w:rsidRPr="00F0599A">
        <w:rPr>
          <w:szCs w:val="28"/>
        </w:rPr>
        <w:t>следует</w:t>
      </w:r>
      <w:r w:rsidR="00C34BEB" w:rsidRPr="00F0599A">
        <w:rPr>
          <w:szCs w:val="28"/>
        </w:rPr>
        <w:t xml:space="preserve"> </w:t>
      </w:r>
      <w:r w:rsidRPr="00F0599A">
        <w:rPr>
          <w:szCs w:val="28"/>
        </w:rPr>
        <w:t>сравнивать</w:t>
      </w:r>
      <w:r w:rsidR="00C34BEB" w:rsidRPr="00F0599A">
        <w:rPr>
          <w:szCs w:val="28"/>
        </w:rPr>
        <w:t xml:space="preserve"> </w:t>
      </w:r>
      <w:r w:rsidRPr="00F0599A">
        <w:rPr>
          <w:szCs w:val="28"/>
        </w:rPr>
        <w:t>с</w:t>
      </w:r>
      <w:r w:rsidR="00C34BEB" w:rsidRPr="00F0599A">
        <w:rPr>
          <w:szCs w:val="28"/>
        </w:rPr>
        <w:t xml:space="preserve"> </w:t>
      </w:r>
      <w:r w:rsidRPr="00F0599A">
        <w:rPr>
          <w:szCs w:val="28"/>
        </w:rPr>
        <w:t>инвестиционными</w:t>
      </w:r>
      <w:r w:rsidR="00C34BEB" w:rsidRPr="00F0599A">
        <w:rPr>
          <w:szCs w:val="28"/>
        </w:rPr>
        <w:t xml:space="preserve"> </w:t>
      </w:r>
      <w:r w:rsidRPr="00F0599A">
        <w:rPr>
          <w:szCs w:val="28"/>
        </w:rPr>
        <w:t>рисками</w:t>
      </w:r>
      <w:r w:rsidR="00C34BEB" w:rsidRPr="00F0599A">
        <w:rPr>
          <w:szCs w:val="28"/>
        </w:rPr>
        <w:t xml:space="preserve"> </w:t>
      </w:r>
      <w:r w:rsidRPr="00F0599A">
        <w:rPr>
          <w:szCs w:val="28"/>
        </w:rPr>
        <w:t>всего</w:t>
      </w:r>
      <w:r w:rsidR="00C34BEB" w:rsidRPr="00F0599A">
        <w:rPr>
          <w:szCs w:val="28"/>
        </w:rPr>
        <w:t xml:space="preserve"> </w:t>
      </w:r>
      <w:r w:rsidRPr="00F0599A">
        <w:rPr>
          <w:szCs w:val="28"/>
        </w:rPr>
        <w:t>региона.</w:t>
      </w:r>
    </w:p>
    <w:p w:rsidR="00547CC9" w:rsidRPr="00F0599A" w:rsidRDefault="00547CC9" w:rsidP="00F0599A">
      <w:pPr>
        <w:widowControl w:val="0"/>
        <w:tabs>
          <w:tab w:val="left" w:pos="1134"/>
        </w:tabs>
        <w:ind w:firstLine="709"/>
        <w:rPr>
          <w:szCs w:val="28"/>
        </w:rPr>
      </w:pPr>
      <w:r w:rsidRPr="00F0599A">
        <w:rPr>
          <w:szCs w:val="28"/>
        </w:rPr>
        <w:t>Одним</w:t>
      </w:r>
      <w:r w:rsidR="00C34BEB" w:rsidRPr="00F0599A">
        <w:rPr>
          <w:szCs w:val="28"/>
        </w:rPr>
        <w:t xml:space="preserve"> </w:t>
      </w:r>
      <w:r w:rsidRPr="00F0599A">
        <w:rPr>
          <w:szCs w:val="28"/>
        </w:rPr>
        <w:t>из</w:t>
      </w:r>
      <w:r w:rsidR="00C34BEB" w:rsidRPr="00F0599A">
        <w:rPr>
          <w:szCs w:val="28"/>
        </w:rPr>
        <w:t xml:space="preserve"> </w:t>
      </w:r>
      <w:r w:rsidRPr="00F0599A">
        <w:rPr>
          <w:szCs w:val="28"/>
        </w:rPr>
        <w:t>слабых</w:t>
      </w:r>
      <w:r w:rsidR="00C34BEB" w:rsidRPr="00F0599A">
        <w:rPr>
          <w:szCs w:val="28"/>
        </w:rPr>
        <w:t xml:space="preserve"> </w:t>
      </w:r>
      <w:r w:rsidRPr="00F0599A">
        <w:rPr>
          <w:szCs w:val="28"/>
        </w:rPr>
        <w:t>мест</w:t>
      </w:r>
      <w:r w:rsidR="00C34BEB" w:rsidRPr="00F0599A">
        <w:rPr>
          <w:szCs w:val="28"/>
        </w:rPr>
        <w:t xml:space="preserve"> </w:t>
      </w:r>
      <w:r w:rsidRPr="00F0599A">
        <w:rPr>
          <w:szCs w:val="28"/>
        </w:rPr>
        <w:t>по-прежнему</w:t>
      </w:r>
      <w:r w:rsidR="00C34BEB" w:rsidRPr="00F0599A">
        <w:rPr>
          <w:szCs w:val="28"/>
        </w:rPr>
        <w:t xml:space="preserve"> </w:t>
      </w:r>
      <w:r w:rsidRPr="00F0599A">
        <w:rPr>
          <w:szCs w:val="28"/>
        </w:rPr>
        <w:t>остается</w:t>
      </w:r>
      <w:r w:rsidR="00C34BEB" w:rsidRPr="00F0599A">
        <w:rPr>
          <w:szCs w:val="28"/>
        </w:rPr>
        <w:t xml:space="preserve"> </w:t>
      </w:r>
      <w:r w:rsidRPr="00F0599A">
        <w:rPr>
          <w:szCs w:val="28"/>
        </w:rPr>
        <w:t>область</w:t>
      </w:r>
      <w:r w:rsidR="00C34BEB" w:rsidRPr="00F0599A">
        <w:rPr>
          <w:szCs w:val="28"/>
        </w:rPr>
        <w:t xml:space="preserve"> </w:t>
      </w:r>
      <w:r w:rsidRPr="00F0599A">
        <w:rPr>
          <w:szCs w:val="28"/>
        </w:rPr>
        <w:t>долгосрочного</w:t>
      </w:r>
      <w:r w:rsidR="00C34BEB" w:rsidRPr="00F0599A">
        <w:rPr>
          <w:szCs w:val="28"/>
        </w:rPr>
        <w:t xml:space="preserve"> </w:t>
      </w:r>
      <w:r w:rsidRPr="00F0599A">
        <w:rPr>
          <w:szCs w:val="28"/>
        </w:rPr>
        <w:t>прогнозирования,</w:t>
      </w:r>
      <w:r w:rsidR="00C34BEB" w:rsidRPr="00F0599A">
        <w:rPr>
          <w:szCs w:val="28"/>
        </w:rPr>
        <w:t xml:space="preserve"> </w:t>
      </w:r>
      <w:r w:rsidRPr="00F0599A">
        <w:rPr>
          <w:szCs w:val="28"/>
        </w:rPr>
        <w:t>позволяющая</w:t>
      </w:r>
      <w:r w:rsidR="00C34BEB" w:rsidRPr="00F0599A">
        <w:rPr>
          <w:szCs w:val="28"/>
        </w:rPr>
        <w:t xml:space="preserve"> </w:t>
      </w:r>
      <w:r w:rsidRPr="00F0599A">
        <w:rPr>
          <w:szCs w:val="28"/>
        </w:rPr>
        <w:t>с</w:t>
      </w:r>
      <w:r w:rsidR="00C34BEB" w:rsidRPr="00F0599A">
        <w:rPr>
          <w:szCs w:val="28"/>
        </w:rPr>
        <w:t xml:space="preserve"> </w:t>
      </w:r>
      <w:r w:rsidRPr="00F0599A">
        <w:rPr>
          <w:szCs w:val="28"/>
        </w:rPr>
        <w:t>достаточной</w:t>
      </w:r>
      <w:r w:rsidR="00C34BEB" w:rsidRPr="00F0599A">
        <w:rPr>
          <w:szCs w:val="28"/>
        </w:rPr>
        <w:t xml:space="preserve"> </w:t>
      </w:r>
      <w:r w:rsidRPr="00F0599A">
        <w:rPr>
          <w:szCs w:val="28"/>
        </w:rPr>
        <w:t>степенью</w:t>
      </w:r>
      <w:r w:rsidR="00C34BEB" w:rsidRPr="00F0599A">
        <w:rPr>
          <w:szCs w:val="28"/>
        </w:rPr>
        <w:t xml:space="preserve"> </w:t>
      </w:r>
      <w:r w:rsidRPr="00F0599A">
        <w:rPr>
          <w:szCs w:val="28"/>
        </w:rPr>
        <w:t>обоснованности</w:t>
      </w:r>
      <w:r w:rsidR="00C34BEB" w:rsidRPr="00F0599A">
        <w:rPr>
          <w:szCs w:val="28"/>
        </w:rPr>
        <w:t xml:space="preserve"> </w:t>
      </w:r>
      <w:r w:rsidRPr="00F0599A">
        <w:rPr>
          <w:szCs w:val="28"/>
        </w:rPr>
        <w:t>оценить</w:t>
      </w:r>
      <w:r w:rsidR="00C34BEB" w:rsidRPr="00F0599A">
        <w:rPr>
          <w:szCs w:val="28"/>
        </w:rPr>
        <w:t xml:space="preserve"> </w:t>
      </w:r>
      <w:r w:rsidRPr="00F0599A">
        <w:rPr>
          <w:szCs w:val="28"/>
        </w:rPr>
        <w:t>во</w:t>
      </w:r>
      <w:r w:rsidR="00C34BEB" w:rsidRPr="00F0599A">
        <w:rPr>
          <w:szCs w:val="28"/>
        </w:rPr>
        <w:t xml:space="preserve"> </w:t>
      </w:r>
      <w:r w:rsidRPr="00F0599A">
        <w:rPr>
          <w:szCs w:val="28"/>
        </w:rPr>
        <w:t>времени</w:t>
      </w:r>
      <w:r w:rsidR="00C34BEB" w:rsidRPr="00F0599A">
        <w:rPr>
          <w:szCs w:val="28"/>
        </w:rPr>
        <w:t xml:space="preserve"> </w:t>
      </w:r>
      <w:r w:rsidRPr="00F0599A">
        <w:rPr>
          <w:szCs w:val="28"/>
        </w:rPr>
        <w:t>деятельность</w:t>
      </w:r>
      <w:r w:rsidR="00C34BEB" w:rsidRPr="00F0599A">
        <w:rPr>
          <w:szCs w:val="28"/>
        </w:rPr>
        <w:t xml:space="preserve"> </w:t>
      </w:r>
      <w:r w:rsidRPr="00F0599A">
        <w:rPr>
          <w:szCs w:val="28"/>
        </w:rPr>
        <w:t>заемщика,</w:t>
      </w:r>
      <w:r w:rsidR="00C34BEB" w:rsidRPr="00F0599A">
        <w:rPr>
          <w:szCs w:val="28"/>
        </w:rPr>
        <w:t xml:space="preserve"> </w:t>
      </w:r>
      <w:r w:rsidRPr="00F0599A">
        <w:rPr>
          <w:szCs w:val="28"/>
        </w:rPr>
        <w:t>принимая</w:t>
      </w:r>
      <w:r w:rsidR="00C34BEB" w:rsidRPr="00F0599A">
        <w:rPr>
          <w:szCs w:val="28"/>
        </w:rPr>
        <w:t xml:space="preserve"> </w:t>
      </w:r>
      <w:r w:rsidRPr="00F0599A">
        <w:rPr>
          <w:szCs w:val="28"/>
        </w:rPr>
        <w:t>во</w:t>
      </w:r>
      <w:r w:rsidR="00C34BEB" w:rsidRPr="00F0599A">
        <w:rPr>
          <w:szCs w:val="28"/>
        </w:rPr>
        <w:t xml:space="preserve"> </w:t>
      </w:r>
      <w:r w:rsidRPr="00F0599A">
        <w:rPr>
          <w:szCs w:val="28"/>
        </w:rPr>
        <w:t>внимание</w:t>
      </w:r>
      <w:r w:rsidR="00C34BEB" w:rsidRPr="00F0599A">
        <w:rPr>
          <w:szCs w:val="28"/>
        </w:rPr>
        <w:t xml:space="preserve"> </w:t>
      </w:r>
      <w:r w:rsidRPr="00F0599A">
        <w:rPr>
          <w:szCs w:val="28"/>
        </w:rPr>
        <w:t>текущую</w:t>
      </w:r>
      <w:r w:rsidR="00C34BEB" w:rsidRPr="00F0599A">
        <w:rPr>
          <w:szCs w:val="28"/>
        </w:rPr>
        <w:t xml:space="preserve"> </w:t>
      </w:r>
      <w:r w:rsidRPr="00F0599A">
        <w:rPr>
          <w:szCs w:val="28"/>
        </w:rPr>
        <w:t>надежность</w:t>
      </w:r>
      <w:r w:rsidR="00C34BEB" w:rsidRPr="00F0599A">
        <w:rPr>
          <w:szCs w:val="28"/>
        </w:rPr>
        <w:t xml:space="preserve"> </w:t>
      </w:r>
      <w:r w:rsidRPr="00F0599A">
        <w:rPr>
          <w:szCs w:val="28"/>
        </w:rPr>
        <w:t>его</w:t>
      </w:r>
      <w:r w:rsidR="00C34BEB" w:rsidRPr="00F0599A">
        <w:rPr>
          <w:szCs w:val="28"/>
        </w:rPr>
        <w:t xml:space="preserve"> </w:t>
      </w:r>
      <w:r w:rsidRPr="00F0599A">
        <w:rPr>
          <w:szCs w:val="28"/>
        </w:rPr>
        <w:t>бизнеса</w:t>
      </w:r>
      <w:r w:rsidR="00C34BEB" w:rsidRPr="00F0599A">
        <w:rPr>
          <w:szCs w:val="28"/>
        </w:rPr>
        <w:t xml:space="preserve"> </w:t>
      </w:r>
      <w:r w:rsidRPr="00F0599A">
        <w:rPr>
          <w:szCs w:val="28"/>
        </w:rPr>
        <w:t>и</w:t>
      </w:r>
      <w:r w:rsidR="00C34BEB" w:rsidRPr="00F0599A">
        <w:rPr>
          <w:szCs w:val="28"/>
        </w:rPr>
        <w:t xml:space="preserve"> </w:t>
      </w:r>
      <w:r w:rsidRPr="00F0599A">
        <w:rPr>
          <w:szCs w:val="28"/>
        </w:rPr>
        <w:t>реальные</w:t>
      </w:r>
      <w:r w:rsidR="00C34BEB" w:rsidRPr="00F0599A">
        <w:rPr>
          <w:szCs w:val="28"/>
        </w:rPr>
        <w:t xml:space="preserve"> </w:t>
      </w:r>
      <w:r w:rsidRPr="00F0599A">
        <w:rPr>
          <w:szCs w:val="28"/>
        </w:rPr>
        <w:t>риски.</w:t>
      </w:r>
      <w:r w:rsidR="00C34BEB" w:rsidRPr="00F0599A">
        <w:rPr>
          <w:szCs w:val="28"/>
        </w:rPr>
        <w:t xml:space="preserve"> </w:t>
      </w:r>
      <w:r w:rsidRPr="00F0599A">
        <w:rPr>
          <w:szCs w:val="28"/>
        </w:rPr>
        <w:t>Поэтому</w:t>
      </w:r>
      <w:r w:rsidR="00C34BEB" w:rsidRPr="00F0599A">
        <w:rPr>
          <w:szCs w:val="28"/>
        </w:rPr>
        <w:t xml:space="preserve"> </w:t>
      </w:r>
      <w:r w:rsidRPr="00F0599A">
        <w:rPr>
          <w:szCs w:val="28"/>
        </w:rPr>
        <w:t>основными</w:t>
      </w:r>
      <w:r w:rsidR="00C34BEB" w:rsidRPr="00F0599A">
        <w:rPr>
          <w:szCs w:val="28"/>
        </w:rPr>
        <w:t xml:space="preserve"> </w:t>
      </w:r>
      <w:r w:rsidRPr="00F0599A">
        <w:rPr>
          <w:szCs w:val="28"/>
        </w:rPr>
        <w:t>элементами</w:t>
      </w:r>
      <w:r w:rsidR="00C34BEB" w:rsidRPr="00F0599A">
        <w:rPr>
          <w:szCs w:val="28"/>
        </w:rPr>
        <w:t xml:space="preserve"> </w:t>
      </w:r>
      <w:r w:rsidRPr="00F0599A">
        <w:rPr>
          <w:szCs w:val="28"/>
        </w:rPr>
        <w:t>анализа</w:t>
      </w:r>
      <w:r w:rsidR="00C34BEB" w:rsidRPr="00F0599A">
        <w:rPr>
          <w:szCs w:val="28"/>
        </w:rPr>
        <w:t xml:space="preserve"> </w:t>
      </w:r>
      <w:r w:rsidRPr="00F0599A">
        <w:rPr>
          <w:szCs w:val="28"/>
        </w:rPr>
        <w:t>могут</w:t>
      </w:r>
      <w:r w:rsidR="00C34BEB" w:rsidRPr="00F0599A">
        <w:rPr>
          <w:szCs w:val="28"/>
        </w:rPr>
        <w:t xml:space="preserve"> </w:t>
      </w:r>
      <w:r w:rsidRPr="00F0599A">
        <w:rPr>
          <w:szCs w:val="28"/>
        </w:rPr>
        <w:t>быть:</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финансовое</w:t>
      </w:r>
      <w:r w:rsidR="00C34BEB" w:rsidRPr="00F0599A">
        <w:rPr>
          <w:szCs w:val="28"/>
        </w:rPr>
        <w:t xml:space="preserve"> </w:t>
      </w:r>
      <w:r w:rsidRPr="00F0599A">
        <w:rPr>
          <w:szCs w:val="28"/>
        </w:rPr>
        <w:t>положение</w:t>
      </w:r>
      <w:r w:rsidR="00C34BEB" w:rsidRPr="00F0599A">
        <w:rPr>
          <w:szCs w:val="28"/>
        </w:rPr>
        <w:t xml:space="preserve"> </w:t>
      </w:r>
      <w:r w:rsidRPr="00F0599A">
        <w:rPr>
          <w:szCs w:val="28"/>
        </w:rPr>
        <w:t>потенциального</w:t>
      </w:r>
      <w:r w:rsidR="00C34BEB" w:rsidRPr="00F0599A">
        <w:rPr>
          <w:szCs w:val="28"/>
        </w:rPr>
        <w:t xml:space="preserve"> </w:t>
      </w:r>
      <w:r w:rsidRPr="00F0599A">
        <w:rPr>
          <w:szCs w:val="28"/>
        </w:rPr>
        <w:t>заемщика;</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расчет</w:t>
      </w:r>
      <w:r w:rsidR="00C34BEB" w:rsidRPr="00F0599A">
        <w:rPr>
          <w:szCs w:val="28"/>
        </w:rPr>
        <w:t xml:space="preserve"> </w:t>
      </w:r>
      <w:r w:rsidRPr="00F0599A">
        <w:rPr>
          <w:szCs w:val="28"/>
        </w:rPr>
        <w:t>рентабельности</w:t>
      </w:r>
      <w:r w:rsidR="00C34BEB" w:rsidRPr="00F0599A">
        <w:rPr>
          <w:szCs w:val="28"/>
        </w:rPr>
        <w:t xml:space="preserve"> </w:t>
      </w:r>
      <w:r w:rsidRPr="00F0599A">
        <w:rPr>
          <w:szCs w:val="28"/>
        </w:rPr>
        <w:t>проектных</w:t>
      </w:r>
      <w:r w:rsidR="00C34BEB" w:rsidRPr="00F0599A">
        <w:rPr>
          <w:szCs w:val="28"/>
        </w:rPr>
        <w:t xml:space="preserve"> </w:t>
      </w:r>
      <w:r w:rsidRPr="00F0599A">
        <w:rPr>
          <w:szCs w:val="28"/>
        </w:rPr>
        <w:t>инвестиций</w:t>
      </w:r>
      <w:r w:rsidR="00C34BEB" w:rsidRPr="00F0599A">
        <w:rPr>
          <w:szCs w:val="28"/>
        </w:rPr>
        <w:t xml:space="preserve"> </w:t>
      </w:r>
      <w:r w:rsidRPr="00F0599A">
        <w:rPr>
          <w:szCs w:val="28"/>
        </w:rPr>
        <w:t>(окупаемости</w:t>
      </w:r>
      <w:r w:rsidR="00C34BEB" w:rsidRPr="00F0599A">
        <w:rPr>
          <w:szCs w:val="28"/>
        </w:rPr>
        <w:t xml:space="preserve"> </w:t>
      </w:r>
      <w:r w:rsidRPr="00F0599A">
        <w:rPr>
          <w:szCs w:val="28"/>
        </w:rPr>
        <w:t>заимствований);</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анализ</w:t>
      </w:r>
      <w:r w:rsidR="00C34BEB" w:rsidRPr="00F0599A">
        <w:rPr>
          <w:szCs w:val="28"/>
        </w:rPr>
        <w:t xml:space="preserve"> </w:t>
      </w:r>
      <w:r w:rsidRPr="00F0599A">
        <w:rPr>
          <w:szCs w:val="28"/>
        </w:rPr>
        <w:t>внешней</w:t>
      </w:r>
      <w:r w:rsidR="00C34BEB" w:rsidRPr="00F0599A">
        <w:rPr>
          <w:szCs w:val="28"/>
        </w:rPr>
        <w:t xml:space="preserve"> </w:t>
      </w:r>
      <w:r w:rsidRPr="00F0599A">
        <w:rPr>
          <w:szCs w:val="28"/>
        </w:rPr>
        <w:t>среды.</w:t>
      </w:r>
    </w:p>
    <w:p w:rsidR="00547CC9" w:rsidRPr="00F0599A" w:rsidRDefault="00547CC9" w:rsidP="00F0599A">
      <w:pPr>
        <w:widowControl w:val="0"/>
        <w:tabs>
          <w:tab w:val="left" w:pos="1134"/>
        </w:tabs>
        <w:ind w:firstLine="709"/>
        <w:rPr>
          <w:szCs w:val="28"/>
        </w:rPr>
      </w:pPr>
      <w:r w:rsidRPr="00F0599A">
        <w:rPr>
          <w:szCs w:val="28"/>
        </w:rPr>
        <w:t>В</w:t>
      </w:r>
      <w:r w:rsidR="00C34BEB" w:rsidRPr="00F0599A">
        <w:rPr>
          <w:szCs w:val="28"/>
        </w:rPr>
        <w:t xml:space="preserve"> </w:t>
      </w:r>
      <w:r w:rsidRPr="00F0599A">
        <w:rPr>
          <w:szCs w:val="28"/>
        </w:rPr>
        <w:t>самом</w:t>
      </w:r>
      <w:r w:rsidR="00C34BEB" w:rsidRPr="00F0599A">
        <w:rPr>
          <w:szCs w:val="28"/>
        </w:rPr>
        <w:t xml:space="preserve"> </w:t>
      </w:r>
      <w:r w:rsidRPr="00F0599A">
        <w:rPr>
          <w:szCs w:val="28"/>
        </w:rPr>
        <w:t>общем</w:t>
      </w:r>
      <w:r w:rsidR="00C34BEB" w:rsidRPr="00F0599A">
        <w:rPr>
          <w:szCs w:val="28"/>
        </w:rPr>
        <w:t xml:space="preserve"> </w:t>
      </w:r>
      <w:r w:rsidRPr="00F0599A">
        <w:rPr>
          <w:szCs w:val="28"/>
        </w:rPr>
        <w:t>виде</w:t>
      </w:r>
      <w:r w:rsidR="00C34BEB" w:rsidRPr="00F0599A">
        <w:rPr>
          <w:szCs w:val="28"/>
        </w:rPr>
        <w:t xml:space="preserve"> </w:t>
      </w:r>
      <w:r w:rsidRPr="00F0599A">
        <w:rPr>
          <w:szCs w:val="28"/>
        </w:rPr>
        <w:t>выработка</w:t>
      </w:r>
      <w:r w:rsidR="00C34BEB" w:rsidRPr="00F0599A">
        <w:rPr>
          <w:szCs w:val="28"/>
        </w:rPr>
        <w:t xml:space="preserve"> </w:t>
      </w:r>
      <w:r w:rsidRPr="00F0599A">
        <w:rPr>
          <w:szCs w:val="28"/>
        </w:rPr>
        <w:t>модели</w:t>
      </w:r>
      <w:r w:rsidR="00C34BEB" w:rsidRPr="00F0599A">
        <w:rPr>
          <w:szCs w:val="28"/>
        </w:rPr>
        <w:t xml:space="preserve"> </w:t>
      </w:r>
      <w:r w:rsidRPr="00F0599A">
        <w:rPr>
          <w:szCs w:val="28"/>
        </w:rPr>
        <w:t>кредитования</w:t>
      </w:r>
      <w:r w:rsidR="00C34BEB" w:rsidRPr="00F0599A">
        <w:rPr>
          <w:szCs w:val="28"/>
        </w:rPr>
        <w:t xml:space="preserve"> </w:t>
      </w:r>
      <w:r w:rsidRPr="00F0599A">
        <w:rPr>
          <w:szCs w:val="28"/>
        </w:rPr>
        <w:t>в</w:t>
      </w:r>
      <w:r w:rsidR="00C34BEB" w:rsidRPr="00F0599A">
        <w:rPr>
          <w:szCs w:val="28"/>
        </w:rPr>
        <w:t xml:space="preserve"> </w:t>
      </w:r>
      <w:r w:rsidRPr="00F0599A">
        <w:rPr>
          <w:szCs w:val="28"/>
        </w:rPr>
        <w:t>проекте</w:t>
      </w:r>
      <w:r w:rsidR="00C34BEB" w:rsidRPr="00F0599A">
        <w:rPr>
          <w:szCs w:val="28"/>
        </w:rPr>
        <w:t xml:space="preserve"> </w:t>
      </w:r>
      <w:r w:rsidRPr="00F0599A">
        <w:rPr>
          <w:szCs w:val="28"/>
        </w:rPr>
        <w:t>затрагивает</w:t>
      </w:r>
      <w:r w:rsidR="00C34BEB" w:rsidRPr="00F0599A">
        <w:rPr>
          <w:szCs w:val="28"/>
        </w:rPr>
        <w:t xml:space="preserve"> </w:t>
      </w:r>
      <w:r w:rsidRPr="00F0599A">
        <w:rPr>
          <w:szCs w:val="28"/>
        </w:rPr>
        <w:t>несколько</w:t>
      </w:r>
      <w:r w:rsidR="00C34BEB" w:rsidRPr="00F0599A">
        <w:rPr>
          <w:szCs w:val="28"/>
        </w:rPr>
        <w:t xml:space="preserve"> </w:t>
      </w:r>
      <w:r w:rsidRPr="00F0599A">
        <w:rPr>
          <w:szCs w:val="28"/>
        </w:rPr>
        <w:t>вопросов,</w:t>
      </w:r>
      <w:r w:rsidR="00C34BEB" w:rsidRPr="00F0599A">
        <w:rPr>
          <w:szCs w:val="28"/>
        </w:rPr>
        <w:t xml:space="preserve"> </w:t>
      </w:r>
      <w:r w:rsidRPr="00F0599A">
        <w:rPr>
          <w:szCs w:val="28"/>
        </w:rPr>
        <w:t>а</w:t>
      </w:r>
      <w:r w:rsidR="00C34BEB" w:rsidRPr="00F0599A">
        <w:rPr>
          <w:szCs w:val="28"/>
        </w:rPr>
        <w:t xml:space="preserve"> </w:t>
      </w:r>
      <w:r w:rsidRPr="00F0599A">
        <w:rPr>
          <w:szCs w:val="28"/>
        </w:rPr>
        <w:t>именно:</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доходность</w:t>
      </w:r>
      <w:r w:rsidR="00C34BEB" w:rsidRPr="00F0599A">
        <w:rPr>
          <w:szCs w:val="28"/>
        </w:rPr>
        <w:t xml:space="preserve"> </w:t>
      </w:r>
      <w:r w:rsidRPr="00F0599A">
        <w:rPr>
          <w:szCs w:val="28"/>
        </w:rPr>
        <w:t>бизнеса.</w:t>
      </w:r>
      <w:r w:rsidR="00C34BEB" w:rsidRPr="00F0599A">
        <w:rPr>
          <w:szCs w:val="28"/>
        </w:rPr>
        <w:t xml:space="preserve"> </w:t>
      </w:r>
      <w:r w:rsidRPr="00F0599A">
        <w:rPr>
          <w:szCs w:val="28"/>
        </w:rPr>
        <w:t>Общая</w:t>
      </w:r>
      <w:r w:rsidR="00C34BEB" w:rsidRPr="00F0599A">
        <w:rPr>
          <w:szCs w:val="28"/>
        </w:rPr>
        <w:t xml:space="preserve"> </w:t>
      </w:r>
      <w:r w:rsidRPr="00F0599A">
        <w:rPr>
          <w:szCs w:val="28"/>
        </w:rPr>
        <w:t>оценка</w:t>
      </w:r>
      <w:r w:rsidR="00C34BEB" w:rsidRPr="00F0599A">
        <w:rPr>
          <w:szCs w:val="28"/>
        </w:rPr>
        <w:t xml:space="preserve"> </w:t>
      </w:r>
      <w:r w:rsidRPr="00F0599A">
        <w:rPr>
          <w:szCs w:val="28"/>
        </w:rPr>
        <w:t>доходности</w:t>
      </w:r>
      <w:r w:rsidR="00C34BEB" w:rsidRPr="00F0599A">
        <w:rPr>
          <w:szCs w:val="28"/>
        </w:rPr>
        <w:t xml:space="preserve"> </w:t>
      </w:r>
      <w:r w:rsidRPr="00F0599A">
        <w:rPr>
          <w:szCs w:val="28"/>
        </w:rPr>
        <w:t>бизнеса</w:t>
      </w:r>
      <w:r w:rsidR="00C34BEB" w:rsidRPr="00F0599A">
        <w:rPr>
          <w:szCs w:val="28"/>
        </w:rPr>
        <w:t xml:space="preserve"> </w:t>
      </w:r>
      <w:r w:rsidRPr="00F0599A">
        <w:rPr>
          <w:szCs w:val="28"/>
        </w:rPr>
        <w:t>позволяет,</w:t>
      </w:r>
      <w:r w:rsidR="00C34BEB" w:rsidRPr="00F0599A">
        <w:rPr>
          <w:szCs w:val="28"/>
        </w:rPr>
        <w:t xml:space="preserve"> </w:t>
      </w:r>
      <w:r w:rsidRPr="00F0599A">
        <w:rPr>
          <w:szCs w:val="28"/>
        </w:rPr>
        <w:t>во-первых,</w:t>
      </w:r>
      <w:r w:rsidR="00C34BEB" w:rsidRPr="00F0599A">
        <w:rPr>
          <w:szCs w:val="28"/>
        </w:rPr>
        <w:t xml:space="preserve"> </w:t>
      </w:r>
      <w:r w:rsidRPr="00F0599A">
        <w:rPr>
          <w:szCs w:val="28"/>
        </w:rPr>
        <w:t>понять</w:t>
      </w:r>
      <w:r w:rsidR="00C34BEB" w:rsidRPr="00F0599A">
        <w:rPr>
          <w:szCs w:val="28"/>
        </w:rPr>
        <w:t xml:space="preserve"> </w:t>
      </w:r>
      <w:r w:rsidRPr="00F0599A">
        <w:rPr>
          <w:szCs w:val="28"/>
        </w:rPr>
        <w:t>потенциальный</w:t>
      </w:r>
      <w:r w:rsidR="00C34BEB" w:rsidRPr="00F0599A">
        <w:rPr>
          <w:szCs w:val="28"/>
        </w:rPr>
        <w:t xml:space="preserve"> </w:t>
      </w:r>
      <w:r w:rsidRPr="00F0599A">
        <w:rPr>
          <w:szCs w:val="28"/>
        </w:rPr>
        <w:t>объем</w:t>
      </w:r>
      <w:r w:rsidR="00C34BEB" w:rsidRPr="00F0599A">
        <w:rPr>
          <w:szCs w:val="28"/>
        </w:rPr>
        <w:t xml:space="preserve"> </w:t>
      </w:r>
      <w:r w:rsidRPr="00F0599A">
        <w:rPr>
          <w:szCs w:val="28"/>
        </w:rPr>
        <w:t>финансовых</w:t>
      </w:r>
      <w:r w:rsidR="00C34BEB" w:rsidRPr="00F0599A">
        <w:rPr>
          <w:szCs w:val="28"/>
        </w:rPr>
        <w:t xml:space="preserve"> </w:t>
      </w:r>
      <w:r w:rsidRPr="00F0599A">
        <w:rPr>
          <w:szCs w:val="28"/>
        </w:rPr>
        <w:t>и</w:t>
      </w:r>
      <w:r w:rsidR="00C34BEB" w:rsidRPr="00F0599A">
        <w:rPr>
          <w:szCs w:val="28"/>
        </w:rPr>
        <w:t xml:space="preserve"> </w:t>
      </w:r>
      <w:r w:rsidRPr="00F0599A">
        <w:rPr>
          <w:szCs w:val="28"/>
        </w:rPr>
        <w:t>иных</w:t>
      </w:r>
      <w:r w:rsidR="00C34BEB" w:rsidRPr="00F0599A">
        <w:rPr>
          <w:szCs w:val="28"/>
        </w:rPr>
        <w:t xml:space="preserve"> </w:t>
      </w:r>
      <w:r w:rsidRPr="00F0599A">
        <w:rPr>
          <w:szCs w:val="28"/>
        </w:rPr>
        <w:t>преимуществ</w:t>
      </w:r>
      <w:r w:rsidR="00C34BEB" w:rsidRPr="00F0599A">
        <w:rPr>
          <w:szCs w:val="28"/>
        </w:rPr>
        <w:t xml:space="preserve"> </w:t>
      </w:r>
      <w:r w:rsidRPr="00F0599A">
        <w:rPr>
          <w:szCs w:val="28"/>
        </w:rPr>
        <w:t>и</w:t>
      </w:r>
      <w:r w:rsidR="00C34BEB" w:rsidRPr="00F0599A">
        <w:rPr>
          <w:szCs w:val="28"/>
        </w:rPr>
        <w:t xml:space="preserve"> </w:t>
      </w:r>
      <w:r w:rsidRPr="00F0599A">
        <w:rPr>
          <w:szCs w:val="28"/>
        </w:rPr>
        <w:t>недостатков,</w:t>
      </w:r>
      <w:r w:rsidR="00C34BEB" w:rsidRPr="00F0599A">
        <w:rPr>
          <w:szCs w:val="28"/>
        </w:rPr>
        <w:t xml:space="preserve"> </w:t>
      </w:r>
      <w:r w:rsidRPr="00F0599A">
        <w:rPr>
          <w:szCs w:val="28"/>
        </w:rPr>
        <w:t>выявить</w:t>
      </w:r>
      <w:r w:rsidR="00C34BEB" w:rsidRPr="00F0599A">
        <w:rPr>
          <w:szCs w:val="28"/>
        </w:rPr>
        <w:t xml:space="preserve"> </w:t>
      </w:r>
      <w:r w:rsidRPr="00F0599A">
        <w:rPr>
          <w:szCs w:val="28"/>
        </w:rPr>
        <w:t>области</w:t>
      </w:r>
      <w:r w:rsidR="00C34BEB" w:rsidRPr="00F0599A">
        <w:rPr>
          <w:szCs w:val="28"/>
        </w:rPr>
        <w:t xml:space="preserve"> </w:t>
      </w:r>
      <w:r w:rsidRPr="00F0599A">
        <w:rPr>
          <w:szCs w:val="28"/>
        </w:rPr>
        <w:t>и</w:t>
      </w:r>
      <w:r w:rsidR="00C34BEB" w:rsidRPr="00F0599A">
        <w:rPr>
          <w:szCs w:val="28"/>
        </w:rPr>
        <w:t xml:space="preserve"> </w:t>
      </w:r>
      <w:r w:rsidRPr="00F0599A">
        <w:rPr>
          <w:szCs w:val="28"/>
        </w:rPr>
        <w:t>источники</w:t>
      </w:r>
      <w:r w:rsidR="00C34BEB" w:rsidRPr="00F0599A">
        <w:rPr>
          <w:szCs w:val="28"/>
        </w:rPr>
        <w:t xml:space="preserve"> </w:t>
      </w:r>
      <w:r w:rsidRPr="00F0599A">
        <w:rPr>
          <w:szCs w:val="28"/>
        </w:rPr>
        <w:t>угрозы,</w:t>
      </w:r>
      <w:r w:rsidR="00C34BEB" w:rsidRPr="00F0599A">
        <w:rPr>
          <w:szCs w:val="28"/>
        </w:rPr>
        <w:t xml:space="preserve"> </w:t>
      </w:r>
      <w:r w:rsidRPr="00F0599A">
        <w:rPr>
          <w:szCs w:val="28"/>
        </w:rPr>
        <w:t>идущие</w:t>
      </w:r>
      <w:r w:rsidR="00C34BEB" w:rsidRPr="00F0599A">
        <w:rPr>
          <w:szCs w:val="28"/>
        </w:rPr>
        <w:t xml:space="preserve"> </w:t>
      </w:r>
      <w:r w:rsidRPr="00F0599A">
        <w:rPr>
          <w:szCs w:val="28"/>
        </w:rPr>
        <w:t>как</w:t>
      </w:r>
      <w:r w:rsidR="00C34BEB" w:rsidRPr="00F0599A">
        <w:rPr>
          <w:szCs w:val="28"/>
        </w:rPr>
        <w:t xml:space="preserve"> </w:t>
      </w:r>
      <w:r w:rsidRPr="00F0599A">
        <w:rPr>
          <w:szCs w:val="28"/>
        </w:rPr>
        <w:t>от</w:t>
      </w:r>
      <w:r w:rsidR="00C34BEB" w:rsidRPr="00F0599A">
        <w:rPr>
          <w:szCs w:val="28"/>
        </w:rPr>
        <w:t xml:space="preserve"> </w:t>
      </w:r>
      <w:r w:rsidRPr="00F0599A">
        <w:rPr>
          <w:szCs w:val="28"/>
        </w:rPr>
        <w:t>конкретных</w:t>
      </w:r>
      <w:r w:rsidR="00C34BEB" w:rsidRPr="00F0599A">
        <w:rPr>
          <w:szCs w:val="28"/>
        </w:rPr>
        <w:t xml:space="preserve"> </w:t>
      </w:r>
      <w:r w:rsidRPr="00F0599A">
        <w:rPr>
          <w:szCs w:val="28"/>
        </w:rPr>
        <w:t>лиц,</w:t>
      </w:r>
      <w:r w:rsidR="00C34BEB" w:rsidRPr="00F0599A">
        <w:rPr>
          <w:szCs w:val="28"/>
        </w:rPr>
        <w:t xml:space="preserve"> </w:t>
      </w:r>
      <w:r w:rsidRPr="00F0599A">
        <w:rPr>
          <w:szCs w:val="28"/>
        </w:rPr>
        <w:t>так</w:t>
      </w:r>
      <w:r w:rsidR="00C34BEB" w:rsidRPr="00F0599A">
        <w:rPr>
          <w:szCs w:val="28"/>
        </w:rPr>
        <w:t xml:space="preserve"> </w:t>
      </w:r>
      <w:r w:rsidRPr="00F0599A">
        <w:rPr>
          <w:szCs w:val="28"/>
        </w:rPr>
        <w:t>и</w:t>
      </w:r>
      <w:r w:rsidR="00C34BEB" w:rsidRPr="00F0599A">
        <w:rPr>
          <w:szCs w:val="28"/>
        </w:rPr>
        <w:t xml:space="preserve"> </w:t>
      </w:r>
      <w:r w:rsidRPr="00F0599A">
        <w:rPr>
          <w:szCs w:val="28"/>
        </w:rPr>
        <w:t>от</w:t>
      </w:r>
      <w:r w:rsidR="00C34BEB" w:rsidRPr="00F0599A">
        <w:rPr>
          <w:szCs w:val="28"/>
        </w:rPr>
        <w:t xml:space="preserve"> </w:t>
      </w:r>
      <w:r w:rsidRPr="00F0599A">
        <w:rPr>
          <w:szCs w:val="28"/>
        </w:rPr>
        <w:t>институциональных</w:t>
      </w:r>
      <w:r w:rsidR="00C34BEB" w:rsidRPr="00F0599A">
        <w:rPr>
          <w:szCs w:val="28"/>
        </w:rPr>
        <w:t xml:space="preserve"> </w:t>
      </w:r>
      <w:r w:rsidRPr="00F0599A">
        <w:rPr>
          <w:szCs w:val="28"/>
        </w:rPr>
        <w:t>участников</w:t>
      </w:r>
      <w:r w:rsidR="00C34BEB" w:rsidRPr="00F0599A">
        <w:rPr>
          <w:szCs w:val="28"/>
        </w:rPr>
        <w:t xml:space="preserve"> </w:t>
      </w:r>
      <w:r w:rsidRPr="00F0599A">
        <w:rPr>
          <w:szCs w:val="28"/>
        </w:rPr>
        <w:t>рынка;</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возможность</w:t>
      </w:r>
      <w:r w:rsidR="00C34BEB" w:rsidRPr="00F0599A">
        <w:rPr>
          <w:szCs w:val="28"/>
        </w:rPr>
        <w:t xml:space="preserve"> </w:t>
      </w:r>
      <w:r w:rsidRPr="00F0599A">
        <w:rPr>
          <w:szCs w:val="28"/>
        </w:rPr>
        <w:t>потери</w:t>
      </w:r>
      <w:r w:rsidR="00C34BEB" w:rsidRPr="00F0599A">
        <w:rPr>
          <w:szCs w:val="28"/>
        </w:rPr>
        <w:t xml:space="preserve"> </w:t>
      </w:r>
      <w:r w:rsidRPr="00F0599A">
        <w:rPr>
          <w:szCs w:val="28"/>
        </w:rPr>
        <w:t>контроля</w:t>
      </w:r>
      <w:r w:rsidR="00C34BEB" w:rsidRPr="00F0599A">
        <w:rPr>
          <w:szCs w:val="28"/>
        </w:rPr>
        <w:t xml:space="preserve"> </w:t>
      </w:r>
      <w:r w:rsidRPr="00F0599A">
        <w:rPr>
          <w:szCs w:val="28"/>
        </w:rPr>
        <w:t>над</w:t>
      </w:r>
      <w:r w:rsidR="00C34BEB" w:rsidRPr="00F0599A">
        <w:rPr>
          <w:szCs w:val="28"/>
        </w:rPr>
        <w:t xml:space="preserve"> </w:t>
      </w:r>
      <w:r w:rsidRPr="00F0599A">
        <w:rPr>
          <w:szCs w:val="28"/>
        </w:rPr>
        <w:t>компанией</w:t>
      </w:r>
      <w:r w:rsidR="00C34BEB" w:rsidRPr="00F0599A">
        <w:rPr>
          <w:szCs w:val="28"/>
        </w:rPr>
        <w:t xml:space="preserve"> </w:t>
      </w:r>
      <w:r w:rsidRPr="00F0599A">
        <w:rPr>
          <w:szCs w:val="28"/>
        </w:rPr>
        <w:t>в</w:t>
      </w:r>
      <w:r w:rsidR="00C34BEB" w:rsidRPr="00F0599A">
        <w:rPr>
          <w:szCs w:val="28"/>
        </w:rPr>
        <w:t xml:space="preserve"> </w:t>
      </w:r>
      <w:r w:rsidRPr="00F0599A">
        <w:rPr>
          <w:szCs w:val="28"/>
        </w:rPr>
        <w:t>результате</w:t>
      </w:r>
      <w:r w:rsidR="00C34BEB" w:rsidRPr="00F0599A">
        <w:rPr>
          <w:szCs w:val="28"/>
        </w:rPr>
        <w:t xml:space="preserve"> </w:t>
      </w:r>
      <w:r w:rsidRPr="00F0599A">
        <w:rPr>
          <w:szCs w:val="28"/>
        </w:rPr>
        <w:t>концентрации</w:t>
      </w:r>
      <w:r w:rsidR="00C34BEB" w:rsidRPr="00F0599A">
        <w:rPr>
          <w:szCs w:val="28"/>
        </w:rPr>
        <w:t xml:space="preserve"> </w:t>
      </w:r>
      <w:r w:rsidRPr="00F0599A">
        <w:rPr>
          <w:szCs w:val="28"/>
        </w:rPr>
        <w:t>большинства</w:t>
      </w:r>
      <w:r w:rsidR="00C34BEB" w:rsidRPr="00F0599A">
        <w:rPr>
          <w:szCs w:val="28"/>
        </w:rPr>
        <w:t xml:space="preserve"> </w:t>
      </w:r>
      <w:r w:rsidRPr="00F0599A">
        <w:rPr>
          <w:szCs w:val="28"/>
        </w:rPr>
        <w:t>акций</w:t>
      </w:r>
      <w:r w:rsidR="00C34BEB" w:rsidRPr="00F0599A">
        <w:rPr>
          <w:szCs w:val="28"/>
        </w:rPr>
        <w:t xml:space="preserve"> </w:t>
      </w:r>
      <w:r w:rsidRPr="00F0599A">
        <w:rPr>
          <w:szCs w:val="28"/>
        </w:rPr>
        <w:t>в</w:t>
      </w:r>
      <w:r w:rsidR="00C34BEB" w:rsidRPr="00F0599A">
        <w:rPr>
          <w:szCs w:val="28"/>
        </w:rPr>
        <w:t xml:space="preserve"> </w:t>
      </w:r>
      <w:r w:rsidRPr="00F0599A">
        <w:rPr>
          <w:szCs w:val="28"/>
        </w:rPr>
        <w:t>распоряжении</w:t>
      </w:r>
      <w:r w:rsidR="00C34BEB" w:rsidRPr="00F0599A">
        <w:rPr>
          <w:szCs w:val="28"/>
        </w:rPr>
        <w:t xml:space="preserve"> </w:t>
      </w:r>
      <w:r w:rsidRPr="00F0599A">
        <w:rPr>
          <w:szCs w:val="28"/>
        </w:rPr>
        <w:t>другого</w:t>
      </w:r>
      <w:r w:rsidR="00C34BEB" w:rsidRPr="00F0599A">
        <w:rPr>
          <w:szCs w:val="28"/>
        </w:rPr>
        <w:t xml:space="preserve"> </w:t>
      </w:r>
      <w:r w:rsidRPr="00F0599A">
        <w:rPr>
          <w:szCs w:val="28"/>
        </w:rPr>
        <w:t>лица.</w:t>
      </w:r>
      <w:r w:rsidR="00C34BEB" w:rsidRPr="00F0599A">
        <w:rPr>
          <w:szCs w:val="28"/>
        </w:rPr>
        <w:t xml:space="preserve"> </w:t>
      </w:r>
      <w:r w:rsidRPr="00F0599A">
        <w:rPr>
          <w:szCs w:val="28"/>
        </w:rPr>
        <w:t>Как</w:t>
      </w:r>
      <w:r w:rsidR="00C34BEB" w:rsidRPr="00F0599A">
        <w:rPr>
          <w:szCs w:val="28"/>
        </w:rPr>
        <w:t xml:space="preserve"> </w:t>
      </w:r>
      <w:r w:rsidRPr="00F0599A">
        <w:rPr>
          <w:szCs w:val="28"/>
        </w:rPr>
        <w:t>известно,</w:t>
      </w:r>
      <w:r w:rsidR="00C34BEB" w:rsidRPr="00F0599A">
        <w:rPr>
          <w:szCs w:val="28"/>
        </w:rPr>
        <w:t xml:space="preserve"> </w:t>
      </w:r>
      <w:r w:rsidRPr="00F0599A">
        <w:rPr>
          <w:szCs w:val="28"/>
        </w:rPr>
        <w:t>в</w:t>
      </w:r>
      <w:r w:rsidR="00C34BEB" w:rsidRPr="00F0599A">
        <w:rPr>
          <w:szCs w:val="28"/>
        </w:rPr>
        <w:t xml:space="preserve"> </w:t>
      </w:r>
      <w:r w:rsidRPr="00F0599A">
        <w:rPr>
          <w:szCs w:val="28"/>
        </w:rPr>
        <w:t>настоящее</w:t>
      </w:r>
      <w:r w:rsidR="00C34BEB" w:rsidRPr="00F0599A">
        <w:rPr>
          <w:szCs w:val="28"/>
        </w:rPr>
        <w:t xml:space="preserve"> </w:t>
      </w:r>
      <w:r w:rsidRPr="00F0599A">
        <w:rPr>
          <w:szCs w:val="28"/>
        </w:rPr>
        <w:t>время</w:t>
      </w:r>
      <w:r w:rsidR="00C34BEB" w:rsidRPr="00F0599A">
        <w:rPr>
          <w:szCs w:val="28"/>
        </w:rPr>
        <w:t xml:space="preserve"> </w:t>
      </w:r>
      <w:r w:rsidRPr="00F0599A">
        <w:rPr>
          <w:szCs w:val="28"/>
        </w:rPr>
        <w:t>наблюдается</w:t>
      </w:r>
      <w:r w:rsidR="00C34BEB" w:rsidRPr="00F0599A">
        <w:rPr>
          <w:szCs w:val="28"/>
        </w:rPr>
        <w:t xml:space="preserve"> </w:t>
      </w:r>
      <w:r w:rsidRPr="00F0599A">
        <w:rPr>
          <w:szCs w:val="28"/>
        </w:rPr>
        <w:t>формирование</w:t>
      </w:r>
      <w:r w:rsidR="00C34BEB" w:rsidRPr="00F0599A">
        <w:rPr>
          <w:szCs w:val="28"/>
        </w:rPr>
        <w:t xml:space="preserve"> </w:t>
      </w:r>
      <w:r w:rsidRPr="00F0599A">
        <w:rPr>
          <w:szCs w:val="28"/>
        </w:rPr>
        <w:t>рынка</w:t>
      </w:r>
      <w:r w:rsidR="00C34BEB" w:rsidRPr="00F0599A">
        <w:rPr>
          <w:szCs w:val="28"/>
        </w:rPr>
        <w:t xml:space="preserve"> </w:t>
      </w:r>
      <w:r w:rsidRPr="00F0599A">
        <w:rPr>
          <w:szCs w:val="28"/>
        </w:rPr>
        <w:t>собственности</w:t>
      </w:r>
      <w:r w:rsidR="00C34BEB" w:rsidRPr="00F0599A">
        <w:rPr>
          <w:szCs w:val="28"/>
        </w:rPr>
        <w:t xml:space="preserve"> </w:t>
      </w:r>
      <w:r w:rsidRPr="00F0599A">
        <w:rPr>
          <w:szCs w:val="28"/>
        </w:rPr>
        <w:t>в</w:t>
      </w:r>
      <w:r w:rsidR="00C34BEB" w:rsidRPr="00F0599A">
        <w:rPr>
          <w:szCs w:val="28"/>
        </w:rPr>
        <w:t xml:space="preserve"> </w:t>
      </w:r>
      <w:r w:rsidRPr="00F0599A">
        <w:rPr>
          <w:szCs w:val="28"/>
        </w:rPr>
        <w:t>определенных</w:t>
      </w:r>
      <w:r w:rsidR="00C34BEB" w:rsidRPr="00F0599A">
        <w:rPr>
          <w:szCs w:val="28"/>
        </w:rPr>
        <w:t xml:space="preserve"> </w:t>
      </w:r>
      <w:r w:rsidRPr="00F0599A">
        <w:rPr>
          <w:szCs w:val="28"/>
        </w:rPr>
        <w:t>областях,</w:t>
      </w:r>
      <w:r w:rsidR="00C34BEB" w:rsidRPr="00F0599A">
        <w:rPr>
          <w:szCs w:val="28"/>
        </w:rPr>
        <w:t xml:space="preserve"> </w:t>
      </w:r>
      <w:r w:rsidRPr="00F0599A">
        <w:rPr>
          <w:szCs w:val="28"/>
        </w:rPr>
        <w:t>поэтому</w:t>
      </w:r>
      <w:r w:rsidR="00C34BEB" w:rsidRPr="00F0599A">
        <w:rPr>
          <w:szCs w:val="28"/>
        </w:rPr>
        <w:t xml:space="preserve"> </w:t>
      </w:r>
      <w:r w:rsidRPr="00F0599A">
        <w:rPr>
          <w:szCs w:val="28"/>
        </w:rPr>
        <w:t>потенциальная</w:t>
      </w:r>
      <w:r w:rsidR="00C34BEB" w:rsidRPr="00F0599A">
        <w:rPr>
          <w:szCs w:val="28"/>
        </w:rPr>
        <w:t xml:space="preserve"> </w:t>
      </w:r>
      <w:r w:rsidRPr="00F0599A">
        <w:rPr>
          <w:szCs w:val="28"/>
        </w:rPr>
        <w:t>угроза</w:t>
      </w:r>
      <w:r w:rsidR="00C34BEB" w:rsidRPr="00F0599A">
        <w:rPr>
          <w:szCs w:val="28"/>
        </w:rPr>
        <w:t xml:space="preserve"> </w:t>
      </w:r>
      <w:r w:rsidRPr="00F0599A">
        <w:rPr>
          <w:szCs w:val="28"/>
        </w:rPr>
        <w:t>потери</w:t>
      </w:r>
      <w:r w:rsidR="00C34BEB" w:rsidRPr="00F0599A">
        <w:rPr>
          <w:szCs w:val="28"/>
        </w:rPr>
        <w:t xml:space="preserve"> </w:t>
      </w:r>
      <w:r w:rsidRPr="00F0599A">
        <w:rPr>
          <w:szCs w:val="28"/>
        </w:rPr>
        <w:t>контроля</w:t>
      </w:r>
      <w:r w:rsidR="00C34BEB" w:rsidRPr="00F0599A">
        <w:rPr>
          <w:szCs w:val="28"/>
        </w:rPr>
        <w:t xml:space="preserve"> </w:t>
      </w:r>
      <w:r w:rsidRPr="00F0599A">
        <w:rPr>
          <w:szCs w:val="28"/>
        </w:rPr>
        <w:t>над</w:t>
      </w:r>
      <w:r w:rsidR="00C34BEB" w:rsidRPr="00F0599A">
        <w:rPr>
          <w:szCs w:val="28"/>
        </w:rPr>
        <w:t xml:space="preserve"> </w:t>
      </w:r>
      <w:r w:rsidRPr="00F0599A">
        <w:rPr>
          <w:szCs w:val="28"/>
        </w:rPr>
        <w:t>акциями</w:t>
      </w:r>
      <w:r w:rsidR="00C34BEB" w:rsidRPr="00F0599A">
        <w:rPr>
          <w:szCs w:val="28"/>
        </w:rPr>
        <w:t xml:space="preserve"> </w:t>
      </w:r>
      <w:r w:rsidRPr="00F0599A">
        <w:rPr>
          <w:szCs w:val="28"/>
        </w:rPr>
        <w:t>сохраняется.</w:t>
      </w:r>
    </w:p>
    <w:p w:rsidR="00547CC9" w:rsidRPr="00F0599A" w:rsidRDefault="00547CC9" w:rsidP="00F0599A">
      <w:pPr>
        <w:widowControl w:val="0"/>
        <w:tabs>
          <w:tab w:val="left" w:pos="1134"/>
        </w:tabs>
        <w:ind w:firstLine="709"/>
        <w:rPr>
          <w:szCs w:val="28"/>
        </w:rPr>
      </w:pPr>
      <w:r w:rsidRPr="00F0599A">
        <w:rPr>
          <w:szCs w:val="28"/>
        </w:rPr>
        <w:t>При</w:t>
      </w:r>
      <w:r w:rsidR="00C34BEB" w:rsidRPr="00F0599A">
        <w:rPr>
          <w:szCs w:val="28"/>
        </w:rPr>
        <w:t xml:space="preserve"> </w:t>
      </w:r>
      <w:r w:rsidRPr="00F0599A">
        <w:rPr>
          <w:szCs w:val="28"/>
        </w:rPr>
        <w:t>кредитовании</w:t>
      </w:r>
      <w:r w:rsidR="00C34BEB" w:rsidRPr="00F0599A">
        <w:rPr>
          <w:szCs w:val="28"/>
        </w:rPr>
        <w:t xml:space="preserve"> </w:t>
      </w:r>
      <w:r w:rsidRPr="00F0599A">
        <w:rPr>
          <w:szCs w:val="28"/>
        </w:rPr>
        <w:t>проекта</w:t>
      </w:r>
      <w:r w:rsidR="00C34BEB" w:rsidRPr="00F0599A">
        <w:rPr>
          <w:szCs w:val="28"/>
        </w:rPr>
        <w:t xml:space="preserve"> </w:t>
      </w:r>
      <w:r w:rsidRPr="00F0599A">
        <w:rPr>
          <w:szCs w:val="28"/>
        </w:rPr>
        <w:t>предприятия</w:t>
      </w:r>
      <w:r w:rsidR="00C34BEB" w:rsidRPr="00F0599A">
        <w:rPr>
          <w:szCs w:val="28"/>
        </w:rPr>
        <w:t xml:space="preserve"> </w:t>
      </w:r>
      <w:r w:rsidRPr="00F0599A">
        <w:rPr>
          <w:szCs w:val="28"/>
        </w:rPr>
        <w:t>оценка</w:t>
      </w:r>
      <w:r w:rsidR="00C34BEB" w:rsidRPr="00F0599A">
        <w:rPr>
          <w:szCs w:val="28"/>
        </w:rPr>
        <w:t xml:space="preserve"> </w:t>
      </w:r>
      <w:r w:rsidRPr="00F0599A">
        <w:rPr>
          <w:szCs w:val="28"/>
        </w:rPr>
        <w:t>его</w:t>
      </w:r>
      <w:r w:rsidR="00C34BEB" w:rsidRPr="00F0599A">
        <w:rPr>
          <w:szCs w:val="28"/>
        </w:rPr>
        <w:t xml:space="preserve"> </w:t>
      </w:r>
      <w:r w:rsidRPr="00F0599A">
        <w:rPr>
          <w:szCs w:val="28"/>
        </w:rPr>
        <w:t>финансового</w:t>
      </w:r>
      <w:r w:rsidR="00C34BEB" w:rsidRPr="00F0599A">
        <w:rPr>
          <w:szCs w:val="28"/>
        </w:rPr>
        <w:t xml:space="preserve"> </w:t>
      </w:r>
      <w:r w:rsidRPr="00F0599A">
        <w:rPr>
          <w:szCs w:val="28"/>
        </w:rPr>
        <w:t>положения</w:t>
      </w:r>
      <w:r w:rsidR="00C34BEB" w:rsidRPr="00F0599A">
        <w:rPr>
          <w:szCs w:val="28"/>
        </w:rPr>
        <w:t xml:space="preserve"> </w:t>
      </w:r>
      <w:r w:rsidRPr="00F0599A">
        <w:rPr>
          <w:szCs w:val="28"/>
        </w:rPr>
        <w:t>должна</w:t>
      </w:r>
      <w:r w:rsidR="00C34BEB" w:rsidRPr="00F0599A">
        <w:rPr>
          <w:szCs w:val="28"/>
        </w:rPr>
        <w:t xml:space="preserve"> </w:t>
      </w:r>
      <w:r w:rsidRPr="00F0599A">
        <w:rPr>
          <w:szCs w:val="28"/>
        </w:rPr>
        <w:t>проводиться</w:t>
      </w:r>
      <w:r w:rsidR="00C34BEB" w:rsidRPr="00F0599A">
        <w:rPr>
          <w:szCs w:val="28"/>
        </w:rPr>
        <w:t xml:space="preserve"> </w:t>
      </w:r>
      <w:r w:rsidRPr="00F0599A">
        <w:rPr>
          <w:szCs w:val="28"/>
        </w:rPr>
        <w:t>с</w:t>
      </w:r>
      <w:r w:rsidR="00C34BEB" w:rsidRPr="00F0599A">
        <w:rPr>
          <w:szCs w:val="28"/>
        </w:rPr>
        <w:t xml:space="preserve"> </w:t>
      </w:r>
      <w:r w:rsidRPr="00F0599A">
        <w:rPr>
          <w:szCs w:val="28"/>
        </w:rPr>
        <w:t>учетом</w:t>
      </w:r>
      <w:r w:rsidR="00C34BEB" w:rsidRPr="00F0599A">
        <w:rPr>
          <w:szCs w:val="28"/>
        </w:rPr>
        <w:t xml:space="preserve"> </w:t>
      </w:r>
      <w:r w:rsidRPr="00F0599A">
        <w:rPr>
          <w:szCs w:val="28"/>
        </w:rPr>
        <w:t>величины</w:t>
      </w:r>
      <w:r w:rsidR="00C34BEB" w:rsidRPr="00F0599A">
        <w:rPr>
          <w:szCs w:val="28"/>
        </w:rPr>
        <w:t xml:space="preserve"> </w:t>
      </w:r>
      <w:r w:rsidRPr="00F0599A">
        <w:rPr>
          <w:szCs w:val="28"/>
        </w:rPr>
        <w:t>капитальных</w:t>
      </w:r>
      <w:r w:rsidR="00C34BEB" w:rsidRPr="00F0599A">
        <w:rPr>
          <w:szCs w:val="28"/>
        </w:rPr>
        <w:t xml:space="preserve"> </w:t>
      </w:r>
      <w:r w:rsidRPr="00F0599A">
        <w:rPr>
          <w:szCs w:val="28"/>
        </w:rPr>
        <w:t>издержек</w:t>
      </w:r>
      <w:r w:rsidR="00C34BEB" w:rsidRPr="00F0599A">
        <w:rPr>
          <w:szCs w:val="28"/>
        </w:rPr>
        <w:t xml:space="preserve"> </w:t>
      </w:r>
      <w:r w:rsidRPr="00F0599A">
        <w:rPr>
          <w:szCs w:val="28"/>
        </w:rPr>
        <w:t>в</w:t>
      </w:r>
      <w:r w:rsidR="00C34BEB" w:rsidRPr="00F0599A">
        <w:rPr>
          <w:szCs w:val="28"/>
        </w:rPr>
        <w:t xml:space="preserve"> </w:t>
      </w:r>
      <w:r w:rsidRPr="00F0599A">
        <w:rPr>
          <w:szCs w:val="28"/>
        </w:rPr>
        <w:t>его</w:t>
      </w:r>
      <w:r w:rsidR="00C34BEB" w:rsidRPr="00F0599A">
        <w:rPr>
          <w:szCs w:val="28"/>
        </w:rPr>
        <w:t xml:space="preserve"> </w:t>
      </w:r>
      <w:r w:rsidRPr="00F0599A">
        <w:rPr>
          <w:szCs w:val="28"/>
        </w:rPr>
        <w:t>активах.</w:t>
      </w:r>
      <w:r w:rsidR="00C34BEB" w:rsidRPr="00F0599A">
        <w:rPr>
          <w:szCs w:val="28"/>
        </w:rPr>
        <w:t xml:space="preserve"> </w:t>
      </w:r>
      <w:r w:rsidRPr="00F0599A">
        <w:rPr>
          <w:szCs w:val="28"/>
        </w:rPr>
        <w:t>По</w:t>
      </w:r>
      <w:r w:rsidR="00C34BEB" w:rsidRPr="00F0599A">
        <w:rPr>
          <w:szCs w:val="28"/>
        </w:rPr>
        <w:t xml:space="preserve"> </w:t>
      </w:r>
      <w:r w:rsidRPr="00F0599A">
        <w:rPr>
          <w:szCs w:val="28"/>
        </w:rPr>
        <w:t>нашим</w:t>
      </w:r>
      <w:r w:rsidR="00C34BEB" w:rsidRPr="00F0599A">
        <w:rPr>
          <w:szCs w:val="28"/>
        </w:rPr>
        <w:t xml:space="preserve"> </w:t>
      </w:r>
      <w:r w:rsidRPr="00F0599A">
        <w:rPr>
          <w:szCs w:val="28"/>
        </w:rPr>
        <w:t>оценкам,</w:t>
      </w:r>
      <w:r w:rsidR="00C34BEB" w:rsidRPr="00F0599A">
        <w:rPr>
          <w:szCs w:val="28"/>
        </w:rPr>
        <w:t xml:space="preserve"> </w:t>
      </w:r>
      <w:r w:rsidRPr="00F0599A">
        <w:rPr>
          <w:szCs w:val="28"/>
        </w:rPr>
        <w:t>если</w:t>
      </w:r>
      <w:r w:rsidR="00C34BEB" w:rsidRPr="00F0599A">
        <w:rPr>
          <w:szCs w:val="28"/>
        </w:rPr>
        <w:t xml:space="preserve"> </w:t>
      </w:r>
      <w:r w:rsidRPr="00F0599A">
        <w:rPr>
          <w:szCs w:val="28"/>
        </w:rPr>
        <w:t>сумма</w:t>
      </w:r>
      <w:r w:rsidR="00C34BEB" w:rsidRPr="00F0599A">
        <w:rPr>
          <w:szCs w:val="28"/>
        </w:rPr>
        <w:t xml:space="preserve"> </w:t>
      </w:r>
      <w:r w:rsidRPr="00F0599A">
        <w:rPr>
          <w:szCs w:val="28"/>
        </w:rPr>
        <w:t>капитальных</w:t>
      </w:r>
      <w:r w:rsidR="00C34BEB" w:rsidRPr="00F0599A">
        <w:rPr>
          <w:szCs w:val="28"/>
        </w:rPr>
        <w:t xml:space="preserve"> </w:t>
      </w:r>
      <w:r w:rsidRPr="00F0599A">
        <w:rPr>
          <w:szCs w:val="28"/>
        </w:rPr>
        <w:t>издержек</w:t>
      </w:r>
      <w:r w:rsidR="00C34BEB" w:rsidRPr="00F0599A">
        <w:rPr>
          <w:szCs w:val="28"/>
        </w:rPr>
        <w:t xml:space="preserve"> </w:t>
      </w:r>
      <w:r w:rsidRPr="00F0599A">
        <w:rPr>
          <w:szCs w:val="28"/>
        </w:rPr>
        <w:t>по</w:t>
      </w:r>
      <w:r w:rsidR="00C34BEB" w:rsidRPr="00F0599A">
        <w:rPr>
          <w:szCs w:val="28"/>
        </w:rPr>
        <w:t xml:space="preserve"> </w:t>
      </w:r>
      <w:r w:rsidRPr="00F0599A">
        <w:rPr>
          <w:szCs w:val="28"/>
        </w:rPr>
        <w:t>проекту</w:t>
      </w:r>
      <w:r w:rsidR="00C34BEB" w:rsidRPr="00F0599A">
        <w:rPr>
          <w:szCs w:val="28"/>
        </w:rPr>
        <w:t xml:space="preserve"> </w:t>
      </w:r>
      <w:r w:rsidRPr="00F0599A">
        <w:rPr>
          <w:szCs w:val="28"/>
        </w:rPr>
        <w:t>составляет</w:t>
      </w:r>
      <w:r w:rsidR="00C34BEB" w:rsidRPr="00F0599A">
        <w:rPr>
          <w:szCs w:val="28"/>
        </w:rPr>
        <w:t xml:space="preserve"> </w:t>
      </w:r>
      <w:r w:rsidRPr="00F0599A">
        <w:rPr>
          <w:szCs w:val="28"/>
        </w:rPr>
        <w:t>не</w:t>
      </w:r>
      <w:r w:rsidR="00C34BEB" w:rsidRPr="00F0599A">
        <w:rPr>
          <w:szCs w:val="28"/>
        </w:rPr>
        <w:t xml:space="preserve"> </w:t>
      </w:r>
      <w:r w:rsidRPr="00F0599A">
        <w:rPr>
          <w:szCs w:val="28"/>
        </w:rPr>
        <w:t>более</w:t>
      </w:r>
      <w:r w:rsidR="00C34BEB" w:rsidRPr="00F0599A">
        <w:rPr>
          <w:szCs w:val="28"/>
        </w:rPr>
        <w:t xml:space="preserve"> </w:t>
      </w:r>
      <w:r w:rsidRPr="00F0599A">
        <w:rPr>
          <w:szCs w:val="28"/>
        </w:rPr>
        <w:t>25%</w:t>
      </w:r>
      <w:r w:rsidR="00C34BEB" w:rsidRPr="00F0599A">
        <w:rPr>
          <w:szCs w:val="28"/>
        </w:rPr>
        <w:t xml:space="preserve"> </w:t>
      </w:r>
      <w:r w:rsidRPr="00F0599A">
        <w:rPr>
          <w:szCs w:val="28"/>
        </w:rPr>
        <w:t>чистых</w:t>
      </w:r>
      <w:r w:rsidR="00C34BEB" w:rsidRPr="00F0599A">
        <w:rPr>
          <w:szCs w:val="28"/>
        </w:rPr>
        <w:t xml:space="preserve"> </w:t>
      </w:r>
      <w:r w:rsidRPr="00F0599A">
        <w:rPr>
          <w:szCs w:val="28"/>
        </w:rPr>
        <w:t>активов</w:t>
      </w:r>
      <w:r w:rsidR="00C34BEB" w:rsidRPr="00F0599A">
        <w:rPr>
          <w:szCs w:val="28"/>
        </w:rPr>
        <w:t xml:space="preserve"> </w:t>
      </w:r>
      <w:r w:rsidRPr="00F0599A">
        <w:rPr>
          <w:szCs w:val="28"/>
        </w:rPr>
        <w:t>компании,</w:t>
      </w:r>
      <w:r w:rsidR="00C34BEB" w:rsidRPr="00F0599A">
        <w:rPr>
          <w:szCs w:val="28"/>
        </w:rPr>
        <w:t xml:space="preserve"> </w:t>
      </w:r>
      <w:r w:rsidRPr="00F0599A">
        <w:rPr>
          <w:szCs w:val="28"/>
        </w:rPr>
        <w:t>проектные</w:t>
      </w:r>
      <w:r w:rsidR="00C34BEB" w:rsidRPr="00F0599A">
        <w:rPr>
          <w:szCs w:val="28"/>
        </w:rPr>
        <w:t xml:space="preserve"> </w:t>
      </w:r>
      <w:r w:rsidRPr="00F0599A">
        <w:rPr>
          <w:szCs w:val="28"/>
        </w:rPr>
        <w:t>риски</w:t>
      </w:r>
      <w:r w:rsidR="00C34BEB" w:rsidRPr="00F0599A">
        <w:rPr>
          <w:szCs w:val="28"/>
        </w:rPr>
        <w:t xml:space="preserve"> </w:t>
      </w:r>
      <w:r w:rsidRPr="00F0599A">
        <w:rPr>
          <w:szCs w:val="28"/>
        </w:rPr>
        <w:t>считаются</w:t>
      </w:r>
      <w:r w:rsidR="00C34BEB" w:rsidRPr="00F0599A">
        <w:rPr>
          <w:szCs w:val="28"/>
        </w:rPr>
        <w:t xml:space="preserve"> </w:t>
      </w:r>
      <w:r w:rsidRPr="00F0599A">
        <w:rPr>
          <w:szCs w:val="28"/>
        </w:rPr>
        <w:t>минимальными,</w:t>
      </w:r>
      <w:r w:rsidR="00C34BEB" w:rsidRPr="00F0599A">
        <w:rPr>
          <w:szCs w:val="28"/>
        </w:rPr>
        <w:t xml:space="preserve"> </w:t>
      </w:r>
      <w:r w:rsidRPr="00F0599A">
        <w:rPr>
          <w:szCs w:val="28"/>
        </w:rPr>
        <w:t>и</w:t>
      </w:r>
      <w:r w:rsidR="00C34BEB" w:rsidRPr="00F0599A">
        <w:rPr>
          <w:szCs w:val="28"/>
        </w:rPr>
        <w:t xml:space="preserve"> </w:t>
      </w:r>
      <w:r w:rsidRPr="00F0599A">
        <w:rPr>
          <w:szCs w:val="28"/>
        </w:rPr>
        <w:t>основное</w:t>
      </w:r>
      <w:r w:rsidR="00C34BEB" w:rsidRPr="00F0599A">
        <w:rPr>
          <w:szCs w:val="28"/>
        </w:rPr>
        <w:t xml:space="preserve"> </w:t>
      </w:r>
      <w:r w:rsidRPr="00F0599A">
        <w:rPr>
          <w:szCs w:val="28"/>
        </w:rPr>
        <w:t>внимание</w:t>
      </w:r>
      <w:r w:rsidR="00C34BEB" w:rsidRPr="00F0599A">
        <w:rPr>
          <w:szCs w:val="28"/>
        </w:rPr>
        <w:t xml:space="preserve"> </w:t>
      </w:r>
      <w:r w:rsidRPr="00F0599A">
        <w:rPr>
          <w:szCs w:val="28"/>
        </w:rPr>
        <w:t>следует</w:t>
      </w:r>
      <w:r w:rsidR="00C34BEB" w:rsidRPr="00F0599A">
        <w:rPr>
          <w:szCs w:val="28"/>
        </w:rPr>
        <w:t xml:space="preserve"> </w:t>
      </w:r>
      <w:r w:rsidRPr="00F0599A">
        <w:rPr>
          <w:szCs w:val="28"/>
        </w:rPr>
        <w:t>уделить</w:t>
      </w:r>
      <w:r w:rsidR="00C34BEB" w:rsidRPr="00F0599A">
        <w:rPr>
          <w:szCs w:val="28"/>
        </w:rPr>
        <w:t xml:space="preserve"> </w:t>
      </w:r>
      <w:r w:rsidRPr="00F0599A">
        <w:rPr>
          <w:szCs w:val="28"/>
        </w:rPr>
        <w:t>корпоративным</w:t>
      </w:r>
      <w:r w:rsidR="00C34BEB" w:rsidRPr="00F0599A">
        <w:rPr>
          <w:szCs w:val="28"/>
        </w:rPr>
        <w:t xml:space="preserve"> </w:t>
      </w:r>
      <w:r w:rsidRPr="00F0599A">
        <w:rPr>
          <w:szCs w:val="28"/>
        </w:rPr>
        <w:t>рискам.</w:t>
      </w:r>
      <w:r w:rsidR="00C34BEB" w:rsidRPr="00F0599A">
        <w:rPr>
          <w:szCs w:val="28"/>
        </w:rPr>
        <w:t xml:space="preserve"> </w:t>
      </w:r>
      <w:r w:rsidRPr="00F0599A">
        <w:rPr>
          <w:szCs w:val="28"/>
        </w:rPr>
        <w:t>В</w:t>
      </w:r>
      <w:r w:rsidR="00C34BEB" w:rsidRPr="00F0599A">
        <w:rPr>
          <w:szCs w:val="28"/>
        </w:rPr>
        <w:t xml:space="preserve"> </w:t>
      </w:r>
      <w:r w:rsidRPr="00F0599A">
        <w:rPr>
          <w:szCs w:val="28"/>
        </w:rPr>
        <w:t>этом</w:t>
      </w:r>
      <w:r w:rsidR="00C34BEB" w:rsidRPr="00F0599A">
        <w:rPr>
          <w:szCs w:val="28"/>
        </w:rPr>
        <w:t xml:space="preserve"> </w:t>
      </w:r>
      <w:r w:rsidRPr="00F0599A">
        <w:rPr>
          <w:szCs w:val="28"/>
        </w:rPr>
        <w:t>случае</w:t>
      </w:r>
      <w:r w:rsidR="00C34BEB" w:rsidRPr="00F0599A">
        <w:rPr>
          <w:szCs w:val="28"/>
        </w:rPr>
        <w:t xml:space="preserve"> </w:t>
      </w:r>
      <w:r w:rsidRPr="00F0599A">
        <w:rPr>
          <w:szCs w:val="28"/>
        </w:rPr>
        <w:t>надо</w:t>
      </w:r>
      <w:r w:rsidR="00C34BEB" w:rsidRPr="00F0599A">
        <w:rPr>
          <w:szCs w:val="28"/>
        </w:rPr>
        <w:t xml:space="preserve"> </w:t>
      </w:r>
      <w:r w:rsidRPr="00F0599A">
        <w:rPr>
          <w:szCs w:val="28"/>
        </w:rPr>
        <w:t>оценивать</w:t>
      </w:r>
      <w:r w:rsidR="00C34BEB" w:rsidRPr="00F0599A">
        <w:rPr>
          <w:szCs w:val="28"/>
        </w:rPr>
        <w:t xml:space="preserve"> </w:t>
      </w:r>
      <w:r w:rsidRPr="00F0599A">
        <w:rPr>
          <w:szCs w:val="28"/>
        </w:rPr>
        <w:t>бизнес-компании</w:t>
      </w:r>
      <w:r w:rsidR="00C34BEB" w:rsidRPr="00F0599A">
        <w:rPr>
          <w:szCs w:val="28"/>
        </w:rPr>
        <w:t xml:space="preserve"> </w:t>
      </w:r>
      <w:r w:rsidRPr="00F0599A">
        <w:rPr>
          <w:szCs w:val="28"/>
        </w:rPr>
        <w:t>по</w:t>
      </w:r>
      <w:r w:rsidR="00C34BEB" w:rsidRPr="00F0599A">
        <w:rPr>
          <w:szCs w:val="28"/>
        </w:rPr>
        <w:t xml:space="preserve"> </w:t>
      </w:r>
      <w:r w:rsidRPr="00F0599A">
        <w:rPr>
          <w:szCs w:val="28"/>
        </w:rPr>
        <w:t>основным</w:t>
      </w:r>
      <w:r w:rsidR="00C34BEB" w:rsidRPr="00F0599A">
        <w:rPr>
          <w:szCs w:val="28"/>
        </w:rPr>
        <w:t xml:space="preserve"> </w:t>
      </w:r>
      <w:r w:rsidRPr="00F0599A">
        <w:rPr>
          <w:szCs w:val="28"/>
        </w:rPr>
        <w:t>позициям:</w:t>
      </w:r>
      <w:r w:rsidR="00C34BEB" w:rsidRPr="00F0599A">
        <w:rPr>
          <w:szCs w:val="28"/>
        </w:rPr>
        <w:t xml:space="preserve"> </w:t>
      </w:r>
      <w:r w:rsidRPr="00F0599A">
        <w:rPr>
          <w:szCs w:val="28"/>
        </w:rPr>
        <w:t>выявлять</w:t>
      </w:r>
      <w:r w:rsidR="00C34BEB" w:rsidRPr="00F0599A">
        <w:rPr>
          <w:szCs w:val="28"/>
        </w:rPr>
        <w:t xml:space="preserve"> </w:t>
      </w:r>
      <w:r w:rsidRPr="00F0599A">
        <w:rPr>
          <w:szCs w:val="28"/>
        </w:rPr>
        <w:t>слабые</w:t>
      </w:r>
      <w:r w:rsidR="00C34BEB" w:rsidRPr="00F0599A">
        <w:rPr>
          <w:szCs w:val="28"/>
        </w:rPr>
        <w:t xml:space="preserve"> </w:t>
      </w:r>
      <w:r w:rsidRPr="00F0599A">
        <w:rPr>
          <w:szCs w:val="28"/>
        </w:rPr>
        <w:t>и</w:t>
      </w:r>
      <w:r w:rsidR="00C34BEB" w:rsidRPr="00F0599A">
        <w:rPr>
          <w:szCs w:val="28"/>
        </w:rPr>
        <w:t xml:space="preserve"> </w:t>
      </w:r>
      <w:r w:rsidRPr="00F0599A">
        <w:rPr>
          <w:szCs w:val="28"/>
        </w:rPr>
        <w:t>сильные</w:t>
      </w:r>
      <w:r w:rsidR="00C34BEB" w:rsidRPr="00F0599A">
        <w:rPr>
          <w:szCs w:val="28"/>
        </w:rPr>
        <w:t xml:space="preserve"> </w:t>
      </w:r>
      <w:r w:rsidRPr="00F0599A">
        <w:rPr>
          <w:szCs w:val="28"/>
        </w:rPr>
        <w:t>зоны,</w:t>
      </w:r>
      <w:r w:rsidR="00C34BEB" w:rsidRPr="00F0599A">
        <w:rPr>
          <w:szCs w:val="28"/>
        </w:rPr>
        <w:t xml:space="preserve"> </w:t>
      </w:r>
      <w:r w:rsidRPr="00F0599A">
        <w:rPr>
          <w:szCs w:val="28"/>
        </w:rPr>
        <w:t>непрофильные</w:t>
      </w:r>
      <w:r w:rsidR="00C34BEB" w:rsidRPr="00F0599A">
        <w:rPr>
          <w:szCs w:val="28"/>
        </w:rPr>
        <w:t xml:space="preserve"> </w:t>
      </w:r>
      <w:r w:rsidRPr="00F0599A">
        <w:rPr>
          <w:szCs w:val="28"/>
        </w:rPr>
        <w:t>активы,</w:t>
      </w:r>
      <w:r w:rsidR="00C34BEB" w:rsidRPr="00F0599A">
        <w:rPr>
          <w:szCs w:val="28"/>
        </w:rPr>
        <w:t xml:space="preserve"> </w:t>
      </w:r>
      <w:r w:rsidRPr="00F0599A">
        <w:rPr>
          <w:szCs w:val="28"/>
        </w:rPr>
        <w:t>анализировать</w:t>
      </w:r>
      <w:r w:rsidR="00C34BEB" w:rsidRPr="00F0599A">
        <w:rPr>
          <w:szCs w:val="28"/>
        </w:rPr>
        <w:t xml:space="preserve"> </w:t>
      </w:r>
      <w:r w:rsidRPr="00F0599A">
        <w:rPr>
          <w:szCs w:val="28"/>
        </w:rPr>
        <w:t>действия</w:t>
      </w:r>
      <w:r w:rsidR="00C34BEB" w:rsidRPr="00F0599A">
        <w:rPr>
          <w:szCs w:val="28"/>
        </w:rPr>
        <w:t xml:space="preserve"> </w:t>
      </w:r>
      <w:r w:rsidRPr="00F0599A">
        <w:rPr>
          <w:szCs w:val="28"/>
        </w:rPr>
        <w:t>менеджеров</w:t>
      </w:r>
      <w:r w:rsidR="00C34BEB" w:rsidRPr="00F0599A">
        <w:rPr>
          <w:szCs w:val="28"/>
        </w:rPr>
        <w:t xml:space="preserve"> </w:t>
      </w:r>
      <w:r w:rsidRPr="00F0599A">
        <w:rPr>
          <w:szCs w:val="28"/>
        </w:rPr>
        <w:t>по</w:t>
      </w:r>
      <w:r w:rsidR="00C34BEB" w:rsidRPr="00F0599A">
        <w:rPr>
          <w:szCs w:val="28"/>
        </w:rPr>
        <w:t xml:space="preserve"> </w:t>
      </w:r>
      <w:r w:rsidRPr="00F0599A">
        <w:rPr>
          <w:szCs w:val="28"/>
        </w:rPr>
        <w:t>выводу</w:t>
      </w:r>
      <w:r w:rsidR="00C34BEB" w:rsidRPr="00F0599A">
        <w:rPr>
          <w:szCs w:val="28"/>
        </w:rPr>
        <w:t xml:space="preserve"> </w:t>
      </w:r>
      <w:r w:rsidRPr="00F0599A">
        <w:rPr>
          <w:szCs w:val="28"/>
        </w:rPr>
        <w:t>предприятий</w:t>
      </w:r>
      <w:r w:rsidR="00C34BEB" w:rsidRPr="00F0599A">
        <w:rPr>
          <w:szCs w:val="28"/>
        </w:rPr>
        <w:t xml:space="preserve"> </w:t>
      </w:r>
      <w:r w:rsidRPr="00F0599A">
        <w:rPr>
          <w:szCs w:val="28"/>
        </w:rPr>
        <w:t>из</w:t>
      </w:r>
      <w:r w:rsidR="00C34BEB" w:rsidRPr="00F0599A">
        <w:rPr>
          <w:szCs w:val="28"/>
        </w:rPr>
        <w:t xml:space="preserve"> </w:t>
      </w:r>
      <w:r w:rsidRPr="00F0599A">
        <w:rPr>
          <w:szCs w:val="28"/>
        </w:rPr>
        <w:t>кризисных</w:t>
      </w:r>
      <w:r w:rsidR="00C34BEB" w:rsidRPr="00F0599A">
        <w:rPr>
          <w:szCs w:val="28"/>
        </w:rPr>
        <w:t xml:space="preserve"> </w:t>
      </w:r>
      <w:r w:rsidRPr="00F0599A">
        <w:rPr>
          <w:szCs w:val="28"/>
        </w:rPr>
        <w:t>периодов,</w:t>
      </w:r>
      <w:r w:rsidR="00C34BEB" w:rsidRPr="00F0599A">
        <w:rPr>
          <w:szCs w:val="28"/>
        </w:rPr>
        <w:t xml:space="preserve"> </w:t>
      </w:r>
      <w:r w:rsidRPr="00F0599A">
        <w:rPr>
          <w:szCs w:val="28"/>
        </w:rPr>
        <w:t>если</w:t>
      </w:r>
      <w:r w:rsidR="00C34BEB" w:rsidRPr="00F0599A">
        <w:rPr>
          <w:szCs w:val="28"/>
        </w:rPr>
        <w:t xml:space="preserve"> </w:t>
      </w:r>
      <w:r w:rsidRPr="00F0599A">
        <w:rPr>
          <w:szCs w:val="28"/>
        </w:rPr>
        <w:t>они</w:t>
      </w:r>
      <w:r w:rsidR="00C34BEB" w:rsidRPr="00F0599A">
        <w:rPr>
          <w:szCs w:val="28"/>
        </w:rPr>
        <w:t xml:space="preserve"> </w:t>
      </w:r>
      <w:r w:rsidRPr="00F0599A">
        <w:rPr>
          <w:szCs w:val="28"/>
        </w:rPr>
        <w:t>были,</w:t>
      </w:r>
      <w:r w:rsidR="00C34BEB" w:rsidRPr="00F0599A">
        <w:rPr>
          <w:szCs w:val="28"/>
        </w:rPr>
        <w:t xml:space="preserve"> </w:t>
      </w:r>
      <w:r w:rsidRPr="00F0599A">
        <w:rPr>
          <w:szCs w:val="28"/>
        </w:rPr>
        <w:t>и</w:t>
      </w:r>
      <w:r w:rsidR="00C34BEB" w:rsidRPr="00F0599A">
        <w:rPr>
          <w:szCs w:val="28"/>
        </w:rPr>
        <w:t xml:space="preserve"> </w:t>
      </w:r>
      <w:r w:rsidRPr="00F0599A">
        <w:rPr>
          <w:szCs w:val="28"/>
        </w:rPr>
        <w:t>т.д.</w:t>
      </w:r>
      <w:r w:rsidR="00C34BEB" w:rsidRPr="00F0599A">
        <w:rPr>
          <w:szCs w:val="28"/>
        </w:rPr>
        <w:t xml:space="preserve"> </w:t>
      </w:r>
      <w:r w:rsidRPr="00F0599A">
        <w:rPr>
          <w:szCs w:val="28"/>
        </w:rPr>
        <w:t>Одним</w:t>
      </w:r>
      <w:r w:rsidR="00C34BEB" w:rsidRPr="00F0599A">
        <w:rPr>
          <w:szCs w:val="28"/>
        </w:rPr>
        <w:t xml:space="preserve"> </w:t>
      </w:r>
      <w:r w:rsidRPr="00F0599A">
        <w:rPr>
          <w:szCs w:val="28"/>
        </w:rPr>
        <w:t>из</w:t>
      </w:r>
      <w:r w:rsidR="00C34BEB" w:rsidRPr="00F0599A">
        <w:rPr>
          <w:szCs w:val="28"/>
        </w:rPr>
        <w:t xml:space="preserve"> </w:t>
      </w:r>
      <w:r w:rsidRPr="00F0599A">
        <w:rPr>
          <w:szCs w:val="28"/>
        </w:rPr>
        <w:t>индикаторов</w:t>
      </w:r>
      <w:r w:rsidR="00C34BEB" w:rsidRPr="00F0599A">
        <w:rPr>
          <w:szCs w:val="28"/>
        </w:rPr>
        <w:t xml:space="preserve"> </w:t>
      </w:r>
      <w:r w:rsidRPr="00F0599A">
        <w:rPr>
          <w:szCs w:val="28"/>
        </w:rPr>
        <w:t>работы</w:t>
      </w:r>
      <w:r w:rsidR="00C34BEB" w:rsidRPr="00F0599A">
        <w:rPr>
          <w:szCs w:val="28"/>
        </w:rPr>
        <w:t xml:space="preserve"> </w:t>
      </w:r>
      <w:r w:rsidRPr="00F0599A">
        <w:rPr>
          <w:szCs w:val="28"/>
        </w:rPr>
        <w:t>менеджеров</w:t>
      </w:r>
      <w:r w:rsidR="00C34BEB" w:rsidRPr="00F0599A">
        <w:rPr>
          <w:szCs w:val="28"/>
        </w:rPr>
        <w:t xml:space="preserve"> </w:t>
      </w:r>
      <w:r w:rsidRPr="00F0599A">
        <w:rPr>
          <w:szCs w:val="28"/>
        </w:rPr>
        <w:t>является</w:t>
      </w:r>
      <w:r w:rsidR="00C34BEB" w:rsidRPr="00F0599A">
        <w:rPr>
          <w:szCs w:val="28"/>
        </w:rPr>
        <w:t xml:space="preserve"> </w:t>
      </w:r>
      <w:r w:rsidRPr="00F0599A">
        <w:rPr>
          <w:szCs w:val="28"/>
        </w:rPr>
        <w:t>кредитная</w:t>
      </w:r>
      <w:r w:rsidR="00C34BEB" w:rsidRPr="00F0599A">
        <w:rPr>
          <w:szCs w:val="28"/>
        </w:rPr>
        <w:t xml:space="preserve"> </w:t>
      </w:r>
      <w:r w:rsidRPr="00F0599A">
        <w:rPr>
          <w:szCs w:val="28"/>
        </w:rPr>
        <w:t>история</w:t>
      </w:r>
      <w:r w:rsidR="00C34BEB" w:rsidRPr="00F0599A">
        <w:rPr>
          <w:szCs w:val="28"/>
        </w:rPr>
        <w:t xml:space="preserve"> </w:t>
      </w:r>
      <w:r w:rsidRPr="00F0599A">
        <w:rPr>
          <w:szCs w:val="28"/>
        </w:rPr>
        <w:t>предприятия,</w:t>
      </w:r>
      <w:r w:rsidR="00C34BEB" w:rsidRPr="00F0599A">
        <w:rPr>
          <w:szCs w:val="28"/>
        </w:rPr>
        <w:t xml:space="preserve"> </w:t>
      </w:r>
      <w:r w:rsidRPr="00F0599A">
        <w:rPr>
          <w:szCs w:val="28"/>
        </w:rPr>
        <w:t>и</w:t>
      </w:r>
      <w:r w:rsidR="00C34BEB" w:rsidRPr="00F0599A">
        <w:rPr>
          <w:szCs w:val="28"/>
        </w:rPr>
        <w:t xml:space="preserve"> </w:t>
      </w:r>
      <w:r w:rsidRPr="00F0599A">
        <w:rPr>
          <w:szCs w:val="28"/>
        </w:rPr>
        <w:t>дело</w:t>
      </w:r>
      <w:r w:rsidR="00C34BEB" w:rsidRPr="00F0599A">
        <w:rPr>
          <w:szCs w:val="28"/>
        </w:rPr>
        <w:t xml:space="preserve"> </w:t>
      </w:r>
      <w:r w:rsidRPr="00F0599A">
        <w:rPr>
          <w:szCs w:val="28"/>
        </w:rPr>
        <w:t>здесь</w:t>
      </w:r>
      <w:r w:rsidR="00C34BEB" w:rsidRPr="00F0599A">
        <w:rPr>
          <w:szCs w:val="28"/>
        </w:rPr>
        <w:t xml:space="preserve"> </w:t>
      </w:r>
      <w:r w:rsidRPr="00F0599A">
        <w:rPr>
          <w:szCs w:val="28"/>
        </w:rPr>
        <w:t>не</w:t>
      </w:r>
      <w:r w:rsidR="00C34BEB" w:rsidRPr="00F0599A">
        <w:rPr>
          <w:szCs w:val="28"/>
        </w:rPr>
        <w:t xml:space="preserve"> </w:t>
      </w:r>
      <w:r w:rsidRPr="00F0599A">
        <w:rPr>
          <w:szCs w:val="28"/>
        </w:rPr>
        <w:t>в</w:t>
      </w:r>
      <w:r w:rsidR="00C34BEB" w:rsidRPr="00F0599A">
        <w:rPr>
          <w:szCs w:val="28"/>
        </w:rPr>
        <w:t xml:space="preserve"> </w:t>
      </w:r>
      <w:r w:rsidRPr="00F0599A">
        <w:rPr>
          <w:szCs w:val="28"/>
        </w:rPr>
        <w:t>поиске</w:t>
      </w:r>
      <w:r w:rsidR="00C34BEB" w:rsidRPr="00F0599A">
        <w:rPr>
          <w:szCs w:val="28"/>
        </w:rPr>
        <w:t xml:space="preserve"> </w:t>
      </w:r>
      <w:r w:rsidRPr="00F0599A">
        <w:rPr>
          <w:szCs w:val="28"/>
        </w:rPr>
        <w:t>просчетов</w:t>
      </w:r>
      <w:r w:rsidR="00C34BEB" w:rsidRPr="00F0599A">
        <w:rPr>
          <w:szCs w:val="28"/>
        </w:rPr>
        <w:t xml:space="preserve"> </w:t>
      </w:r>
      <w:r w:rsidRPr="00F0599A">
        <w:rPr>
          <w:szCs w:val="28"/>
        </w:rPr>
        <w:t>производственного</w:t>
      </w:r>
      <w:r w:rsidR="00C34BEB" w:rsidRPr="00F0599A">
        <w:rPr>
          <w:szCs w:val="28"/>
        </w:rPr>
        <w:t xml:space="preserve"> </w:t>
      </w:r>
      <w:r w:rsidRPr="00F0599A">
        <w:rPr>
          <w:szCs w:val="28"/>
        </w:rPr>
        <w:t>планирования.</w:t>
      </w:r>
      <w:r w:rsidR="00C34BEB" w:rsidRPr="00F0599A">
        <w:rPr>
          <w:szCs w:val="28"/>
        </w:rPr>
        <w:t xml:space="preserve"> </w:t>
      </w:r>
      <w:r w:rsidRPr="00F0599A">
        <w:rPr>
          <w:szCs w:val="28"/>
        </w:rPr>
        <w:t>Речь</w:t>
      </w:r>
      <w:r w:rsidR="00C34BEB" w:rsidRPr="00F0599A">
        <w:rPr>
          <w:szCs w:val="28"/>
        </w:rPr>
        <w:t xml:space="preserve"> </w:t>
      </w:r>
      <w:r w:rsidRPr="00F0599A">
        <w:rPr>
          <w:szCs w:val="28"/>
        </w:rPr>
        <w:t>идет,</w:t>
      </w:r>
      <w:r w:rsidR="00C34BEB" w:rsidRPr="00F0599A">
        <w:rPr>
          <w:szCs w:val="28"/>
        </w:rPr>
        <w:t xml:space="preserve"> </w:t>
      </w:r>
      <w:r w:rsidRPr="00F0599A">
        <w:rPr>
          <w:szCs w:val="28"/>
        </w:rPr>
        <w:t>прежде</w:t>
      </w:r>
      <w:r w:rsidR="00C34BEB" w:rsidRPr="00F0599A">
        <w:rPr>
          <w:szCs w:val="28"/>
        </w:rPr>
        <w:t xml:space="preserve"> </w:t>
      </w:r>
      <w:r w:rsidRPr="00F0599A">
        <w:rPr>
          <w:szCs w:val="28"/>
        </w:rPr>
        <w:t>всего,</w:t>
      </w:r>
      <w:r w:rsidR="00C34BEB" w:rsidRPr="00F0599A">
        <w:rPr>
          <w:szCs w:val="28"/>
        </w:rPr>
        <w:t xml:space="preserve"> </w:t>
      </w:r>
      <w:r w:rsidRPr="00F0599A">
        <w:rPr>
          <w:szCs w:val="28"/>
        </w:rPr>
        <w:t>о</w:t>
      </w:r>
      <w:r w:rsidR="00C34BEB" w:rsidRPr="00F0599A">
        <w:rPr>
          <w:szCs w:val="28"/>
        </w:rPr>
        <w:t xml:space="preserve"> </w:t>
      </w:r>
      <w:r w:rsidRPr="00F0599A">
        <w:rPr>
          <w:szCs w:val="28"/>
        </w:rPr>
        <w:t>наличии</w:t>
      </w:r>
      <w:r w:rsidR="00C34BEB" w:rsidRPr="00F0599A">
        <w:rPr>
          <w:szCs w:val="28"/>
        </w:rPr>
        <w:t xml:space="preserve"> </w:t>
      </w:r>
      <w:r w:rsidRPr="00F0599A">
        <w:rPr>
          <w:szCs w:val="28"/>
        </w:rPr>
        <w:t>навыков</w:t>
      </w:r>
      <w:r w:rsidR="00C34BEB" w:rsidRPr="00F0599A">
        <w:rPr>
          <w:szCs w:val="28"/>
        </w:rPr>
        <w:t xml:space="preserve"> </w:t>
      </w:r>
      <w:r w:rsidRPr="00F0599A">
        <w:rPr>
          <w:szCs w:val="28"/>
        </w:rPr>
        <w:t>и</w:t>
      </w:r>
      <w:r w:rsidR="00C34BEB" w:rsidRPr="00F0599A">
        <w:rPr>
          <w:szCs w:val="28"/>
        </w:rPr>
        <w:t xml:space="preserve"> </w:t>
      </w:r>
      <w:r w:rsidRPr="00F0599A">
        <w:rPr>
          <w:szCs w:val="28"/>
        </w:rPr>
        <w:t>возможностей</w:t>
      </w:r>
      <w:r w:rsidR="00C34BEB" w:rsidRPr="00F0599A">
        <w:rPr>
          <w:szCs w:val="28"/>
        </w:rPr>
        <w:t xml:space="preserve"> </w:t>
      </w:r>
      <w:r w:rsidRPr="00F0599A">
        <w:rPr>
          <w:szCs w:val="28"/>
        </w:rPr>
        <w:t>в</w:t>
      </w:r>
      <w:r w:rsidR="00C34BEB" w:rsidRPr="00F0599A">
        <w:rPr>
          <w:szCs w:val="28"/>
        </w:rPr>
        <w:t xml:space="preserve"> </w:t>
      </w:r>
      <w:r w:rsidRPr="00F0599A">
        <w:rPr>
          <w:szCs w:val="28"/>
        </w:rPr>
        <w:t>сложный</w:t>
      </w:r>
      <w:r w:rsidR="00C34BEB" w:rsidRPr="00F0599A">
        <w:rPr>
          <w:szCs w:val="28"/>
        </w:rPr>
        <w:t xml:space="preserve"> </w:t>
      </w:r>
      <w:r w:rsidRPr="00F0599A">
        <w:rPr>
          <w:szCs w:val="28"/>
        </w:rPr>
        <w:t>период</w:t>
      </w:r>
      <w:r w:rsidR="00C34BEB" w:rsidRPr="00F0599A">
        <w:rPr>
          <w:szCs w:val="28"/>
        </w:rPr>
        <w:t xml:space="preserve"> </w:t>
      </w:r>
      <w:r w:rsidRPr="00F0599A">
        <w:rPr>
          <w:szCs w:val="28"/>
        </w:rPr>
        <w:t>оперативно</w:t>
      </w:r>
      <w:r w:rsidR="00C34BEB" w:rsidRPr="00F0599A">
        <w:rPr>
          <w:szCs w:val="28"/>
        </w:rPr>
        <w:t xml:space="preserve"> </w:t>
      </w:r>
      <w:r w:rsidRPr="00F0599A">
        <w:rPr>
          <w:szCs w:val="28"/>
        </w:rPr>
        <w:t>изыскать</w:t>
      </w:r>
      <w:r w:rsidR="00C34BEB" w:rsidRPr="00F0599A">
        <w:rPr>
          <w:szCs w:val="28"/>
        </w:rPr>
        <w:t xml:space="preserve"> </w:t>
      </w:r>
      <w:r w:rsidRPr="00F0599A">
        <w:rPr>
          <w:szCs w:val="28"/>
        </w:rPr>
        <w:t>требуемую</w:t>
      </w:r>
      <w:r w:rsidR="00C34BEB" w:rsidRPr="00F0599A">
        <w:rPr>
          <w:szCs w:val="28"/>
        </w:rPr>
        <w:t xml:space="preserve"> </w:t>
      </w:r>
      <w:r w:rsidRPr="00F0599A">
        <w:rPr>
          <w:szCs w:val="28"/>
        </w:rPr>
        <w:t>сумму:</w:t>
      </w:r>
      <w:r w:rsidR="00C34BEB" w:rsidRPr="00F0599A">
        <w:rPr>
          <w:szCs w:val="28"/>
        </w:rPr>
        <w:t xml:space="preserve"> </w:t>
      </w:r>
      <w:r w:rsidRPr="00F0599A">
        <w:rPr>
          <w:szCs w:val="28"/>
        </w:rPr>
        <w:t>состоятельность</w:t>
      </w:r>
      <w:r w:rsidR="00C34BEB" w:rsidRPr="00F0599A">
        <w:rPr>
          <w:szCs w:val="28"/>
        </w:rPr>
        <w:t xml:space="preserve"> </w:t>
      </w:r>
      <w:r w:rsidRPr="00F0599A">
        <w:rPr>
          <w:szCs w:val="28"/>
        </w:rPr>
        <w:t>проекта,</w:t>
      </w:r>
      <w:r w:rsidR="00C34BEB" w:rsidRPr="00F0599A">
        <w:rPr>
          <w:szCs w:val="28"/>
        </w:rPr>
        <w:t xml:space="preserve"> </w:t>
      </w:r>
      <w:r w:rsidRPr="00F0599A">
        <w:rPr>
          <w:szCs w:val="28"/>
        </w:rPr>
        <w:t>как</w:t>
      </w:r>
      <w:r w:rsidR="00C34BEB" w:rsidRPr="00F0599A">
        <w:rPr>
          <w:szCs w:val="28"/>
        </w:rPr>
        <w:t xml:space="preserve"> </w:t>
      </w:r>
      <w:r w:rsidRPr="00F0599A">
        <w:rPr>
          <w:szCs w:val="28"/>
        </w:rPr>
        <w:t>предприятия</w:t>
      </w:r>
      <w:r w:rsidR="00C34BEB" w:rsidRPr="00F0599A">
        <w:rPr>
          <w:szCs w:val="28"/>
        </w:rPr>
        <w:t xml:space="preserve"> </w:t>
      </w:r>
      <w:r w:rsidRPr="00F0599A">
        <w:rPr>
          <w:szCs w:val="28"/>
        </w:rPr>
        <w:t>наиболее</w:t>
      </w:r>
      <w:r w:rsidR="00C34BEB" w:rsidRPr="00F0599A">
        <w:rPr>
          <w:szCs w:val="28"/>
        </w:rPr>
        <w:t xml:space="preserve"> </w:t>
      </w:r>
      <w:r w:rsidRPr="00F0599A">
        <w:rPr>
          <w:szCs w:val="28"/>
        </w:rPr>
        <w:t>рискованного,</w:t>
      </w:r>
      <w:r w:rsidR="00C34BEB" w:rsidRPr="00F0599A">
        <w:rPr>
          <w:szCs w:val="28"/>
        </w:rPr>
        <w:t xml:space="preserve"> </w:t>
      </w:r>
      <w:r w:rsidRPr="00F0599A">
        <w:rPr>
          <w:szCs w:val="28"/>
        </w:rPr>
        <w:t>формируется</w:t>
      </w:r>
      <w:r w:rsidR="00C34BEB" w:rsidRPr="00F0599A">
        <w:rPr>
          <w:szCs w:val="28"/>
        </w:rPr>
        <w:t xml:space="preserve"> </w:t>
      </w:r>
      <w:r w:rsidRPr="00F0599A">
        <w:rPr>
          <w:szCs w:val="28"/>
        </w:rPr>
        <w:t>именно</w:t>
      </w:r>
      <w:r w:rsidR="00C34BEB" w:rsidRPr="00F0599A">
        <w:rPr>
          <w:szCs w:val="28"/>
        </w:rPr>
        <w:t xml:space="preserve"> </w:t>
      </w:r>
      <w:r w:rsidRPr="00F0599A">
        <w:rPr>
          <w:szCs w:val="28"/>
        </w:rPr>
        <w:t>этими</w:t>
      </w:r>
      <w:r w:rsidR="00C34BEB" w:rsidRPr="00F0599A">
        <w:rPr>
          <w:szCs w:val="28"/>
        </w:rPr>
        <w:t xml:space="preserve"> </w:t>
      </w:r>
      <w:r w:rsidRPr="00F0599A">
        <w:rPr>
          <w:szCs w:val="28"/>
        </w:rPr>
        <w:t>навыками.</w:t>
      </w:r>
      <w:r w:rsidR="00C34BEB" w:rsidRPr="00F0599A">
        <w:rPr>
          <w:szCs w:val="28"/>
        </w:rPr>
        <w:t xml:space="preserve"> </w:t>
      </w:r>
      <w:r w:rsidRPr="00F0599A">
        <w:rPr>
          <w:szCs w:val="28"/>
        </w:rPr>
        <w:t>Данная</w:t>
      </w:r>
      <w:r w:rsidR="00C34BEB" w:rsidRPr="00F0599A">
        <w:rPr>
          <w:szCs w:val="28"/>
        </w:rPr>
        <w:t xml:space="preserve"> </w:t>
      </w:r>
      <w:r w:rsidRPr="00F0599A">
        <w:rPr>
          <w:szCs w:val="28"/>
        </w:rPr>
        <w:t>оценка</w:t>
      </w:r>
      <w:r w:rsidR="00C34BEB" w:rsidRPr="00F0599A">
        <w:rPr>
          <w:szCs w:val="28"/>
        </w:rPr>
        <w:t xml:space="preserve"> </w:t>
      </w:r>
      <w:r w:rsidRPr="00F0599A">
        <w:rPr>
          <w:szCs w:val="28"/>
        </w:rPr>
        <w:t>требует</w:t>
      </w:r>
      <w:r w:rsidR="00C34BEB" w:rsidRPr="00F0599A">
        <w:rPr>
          <w:szCs w:val="28"/>
        </w:rPr>
        <w:t xml:space="preserve"> </w:t>
      </w:r>
      <w:r w:rsidRPr="00F0599A">
        <w:rPr>
          <w:szCs w:val="28"/>
        </w:rPr>
        <w:t>достаточно</w:t>
      </w:r>
      <w:r w:rsidR="00C34BEB" w:rsidRPr="00F0599A">
        <w:rPr>
          <w:szCs w:val="28"/>
        </w:rPr>
        <w:t xml:space="preserve"> </w:t>
      </w:r>
      <w:r w:rsidRPr="00F0599A">
        <w:rPr>
          <w:szCs w:val="28"/>
        </w:rPr>
        <w:t>больших</w:t>
      </w:r>
      <w:r w:rsidR="00C34BEB" w:rsidRPr="00F0599A">
        <w:rPr>
          <w:szCs w:val="28"/>
        </w:rPr>
        <w:t xml:space="preserve"> </w:t>
      </w:r>
      <w:r w:rsidRPr="00F0599A">
        <w:rPr>
          <w:szCs w:val="28"/>
        </w:rPr>
        <w:t>финансовых</w:t>
      </w:r>
      <w:r w:rsidR="00C34BEB" w:rsidRPr="00F0599A">
        <w:rPr>
          <w:szCs w:val="28"/>
        </w:rPr>
        <w:t xml:space="preserve"> </w:t>
      </w:r>
      <w:r w:rsidRPr="00F0599A">
        <w:rPr>
          <w:szCs w:val="28"/>
        </w:rPr>
        <w:t>затрат,</w:t>
      </w:r>
      <w:r w:rsidR="00C34BEB" w:rsidRPr="00F0599A">
        <w:rPr>
          <w:szCs w:val="28"/>
        </w:rPr>
        <w:t xml:space="preserve"> </w:t>
      </w:r>
      <w:r w:rsidRPr="00F0599A">
        <w:rPr>
          <w:szCs w:val="28"/>
        </w:rPr>
        <w:t>но</w:t>
      </w:r>
      <w:r w:rsidR="00C34BEB" w:rsidRPr="00F0599A">
        <w:rPr>
          <w:szCs w:val="28"/>
        </w:rPr>
        <w:t xml:space="preserve"> </w:t>
      </w:r>
      <w:r w:rsidRPr="00F0599A">
        <w:rPr>
          <w:szCs w:val="28"/>
        </w:rPr>
        <w:t>экономить</w:t>
      </w:r>
      <w:r w:rsidR="00C34BEB" w:rsidRPr="00F0599A">
        <w:rPr>
          <w:szCs w:val="28"/>
        </w:rPr>
        <w:t xml:space="preserve"> </w:t>
      </w:r>
      <w:r w:rsidRPr="00F0599A">
        <w:rPr>
          <w:szCs w:val="28"/>
        </w:rPr>
        <w:t>на</w:t>
      </w:r>
      <w:r w:rsidR="00C34BEB" w:rsidRPr="00F0599A">
        <w:rPr>
          <w:szCs w:val="28"/>
        </w:rPr>
        <w:t xml:space="preserve"> </w:t>
      </w:r>
      <w:r w:rsidRPr="00F0599A">
        <w:rPr>
          <w:szCs w:val="28"/>
        </w:rPr>
        <w:t>ней</w:t>
      </w:r>
      <w:r w:rsidR="00C34BEB" w:rsidRPr="00F0599A">
        <w:rPr>
          <w:szCs w:val="28"/>
        </w:rPr>
        <w:t xml:space="preserve"> </w:t>
      </w:r>
      <w:r w:rsidRPr="00F0599A">
        <w:rPr>
          <w:szCs w:val="28"/>
        </w:rPr>
        <w:t>не</w:t>
      </w:r>
      <w:r w:rsidR="00C34BEB" w:rsidRPr="00F0599A">
        <w:rPr>
          <w:szCs w:val="28"/>
        </w:rPr>
        <w:t xml:space="preserve"> </w:t>
      </w:r>
      <w:r w:rsidRPr="00F0599A">
        <w:rPr>
          <w:szCs w:val="28"/>
        </w:rPr>
        <w:t>следует,</w:t>
      </w:r>
      <w:r w:rsidR="00C34BEB" w:rsidRPr="00F0599A">
        <w:rPr>
          <w:szCs w:val="28"/>
        </w:rPr>
        <w:t xml:space="preserve"> </w:t>
      </w:r>
      <w:r w:rsidRPr="00F0599A">
        <w:rPr>
          <w:szCs w:val="28"/>
        </w:rPr>
        <w:t>поскольку</w:t>
      </w:r>
      <w:r w:rsidR="00C34BEB" w:rsidRPr="00F0599A">
        <w:rPr>
          <w:szCs w:val="28"/>
        </w:rPr>
        <w:t xml:space="preserve"> </w:t>
      </w:r>
      <w:r w:rsidRPr="00F0599A">
        <w:rPr>
          <w:szCs w:val="28"/>
        </w:rPr>
        <w:t>от</w:t>
      </w:r>
      <w:r w:rsidR="00C34BEB" w:rsidRPr="00F0599A">
        <w:rPr>
          <w:szCs w:val="28"/>
        </w:rPr>
        <w:t xml:space="preserve"> </w:t>
      </w:r>
      <w:r w:rsidRPr="00F0599A">
        <w:rPr>
          <w:szCs w:val="28"/>
        </w:rPr>
        <w:t>ее</w:t>
      </w:r>
      <w:r w:rsidR="00C34BEB" w:rsidRPr="00F0599A">
        <w:rPr>
          <w:szCs w:val="28"/>
        </w:rPr>
        <w:t xml:space="preserve"> </w:t>
      </w:r>
      <w:r w:rsidRPr="00F0599A">
        <w:rPr>
          <w:szCs w:val="28"/>
        </w:rPr>
        <w:t>результатов</w:t>
      </w:r>
      <w:r w:rsidR="00C34BEB" w:rsidRPr="00F0599A">
        <w:rPr>
          <w:szCs w:val="28"/>
        </w:rPr>
        <w:t xml:space="preserve"> </w:t>
      </w:r>
      <w:r w:rsidRPr="00F0599A">
        <w:rPr>
          <w:szCs w:val="28"/>
        </w:rPr>
        <w:t>зависит</w:t>
      </w:r>
      <w:r w:rsidR="00C34BEB" w:rsidRPr="00F0599A">
        <w:rPr>
          <w:szCs w:val="28"/>
        </w:rPr>
        <w:t xml:space="preserve"> </w:t>
      </w:r>
      <w:r w:rsidRPr="00F0599A">
        <w:rPr>
          <w:szCs w:val="28"/>
        </w:rPr>
        <w:t>степень</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риска.</w:t>
      </w:r>
    </w:p>
    <w:p w:rsidR="00547CC9" w:rsidRPr="00F0599A" w:rsidRDefault="00547CC9" w:rsidP="00F0599A">
      <w:pPr>
        <w:widowControl w:val="0"/>
        <w:tabs>
          <w:tab w:val="left" w:pos="1134"/>
        </w:tabs>
        <w:ind w:firstLine="709"/>
        <w:rPr>
          <w:szCs w:val="28"/>
        </w:rPr>
      </w:pPr>
      <w:r w:rsidRPr="00F0599A">
        <w:rPr>
          <w:szCs w:val="28"/>
        </w:rPr>
        <w:t>Если</w:t>
      </w:r>
      <w:r w:rsidR="00C34BEB" w:rsidRPr="00F0599A">
        <w:rPr>
          <w:szCs w:val="28"/>
        </w:rPr>
        <w:t xml:space="preserve"> </w:t>
      </w:r>
      <w:r w:rsidRPr="00F0599A">
        <w:rPr>
          <w:szCs w:val="28"/>
        </w:rPr>
        <w:t>объем</w:t>
      </w:r>
      <w:r w:rsidR="00C34BEB" w:rsidRPr="00F0599A">
        <w:rPr>
          <w:szCs w:val="28"/>
        </w:rPr>
        <w:t xml:space="preserve"> </w:t>
      </w:r>
      <w:r w:rsidRPr="00F0599A">
        <w:rPr>
          <w:szCs w:val="28"/>
        </w:rPr>
        <w:t>финансирования</w:t>
      </w:r>
      <w:r w:rsidR="00C34BEB" w:rsidRPr="00F0599A">
        <w:rPr>
          <w:szCs w:val="28"/>
        </w:rPr>
        <w:t xml:space="preserve"> </w:t>
      </w:r>
      <w:r w:rsidRPr="00F0599A">
        <w:rPr>
          <w:szCs w:val="28"/>
        </w:rPr>
        <w:t>составляет</w:t>
      </w:r>
      <w:r w:rsidR="00C34BEB" w:rsidRPr="00F0599A">
        <w:rPr>
          <w:szCs w:val="28"/>
        </w:rPr>
        <w:t xml:space="preserve"> </w:t>
      </w:r>
      <w:r w:rsidRPr="00F0599A">
        <w:rPr>
          <w:szCs w:val="28"/>
        </w:rPr>
        <w:t>от</w:t>
      </w:r>
      <w:r w:rsidR="00C34BEB" w:rsidRPr="00F0599A">
        <w:rPr>
          <w:szCs w:val="28"/>
        </w:rPr>
        <w:t xml:space="preserve"> </w:t>
      </w:r>
      <w:r w:rsidRPr="00F0599A">
        <w:rPr>
          <w:szCs w:val="28"/>
        </w:rPr>
        <w:t>25</w:t>
      </w:r>
      <w:r w:rsidR="00C34BEB" w:rsidRPr="00F0599A">
        <w:rPr>
          <w:szCs w:val="28"/>
        </w:rPr>
        <w:t xml:space="preserve"> </w:t>
      </w:r>
      <w:r w:rsidRPr="00F0599A">
        <w:rPr>
          <w:szCs w:val="28"/>
        </w:rPr>
        <w:t>до</w:t>
      </w:r>
      <w:r w:rsidR="00C34BEB" w:rsidRPr="00F0599A">
        <w:rPr>
          <w:szCs w:val="28"/>
        </w:rPr>
        <w:t xml:space="preserve"> </w:t>
      </w:r>
      <w:r w:rsidRPr="00F0599A">
        <w:rPr>
          <w:szCs w:val="28"/>
        </w:rPr>
        <w:t>50%</w:t>
      </w:r>
      <w:r w:rsidR="00C34BEB" w:rsidRPr="00F0599A">
        <w:rPr>
          <w:szCs w:val="28"/>
        </w:rPr>
        <w:t xml:space="preserve"> </w:t>
      </w:r>
      <w:r w:rsidRPr="00F0599A">
        <w:rPr>
          <w:szCs w:val="28"/>
        </w:rPr>
        <w:t>чистых</w:t>
      </w:r>
      <w:r w:rsidR="00C34BEB" w:rsidRPr="00F0599A">
        <w:rPr>
          <w:szCs w:val="28"/>
        </w:rPr>
        <w:t xml:space="preserve"> </w:t>
      </w:r>
      <w:r w:rsidRPr="00F0599A">
        <w:rPr>
          <w:szCs w:val="28"/>
        </w:rPr>
        <w:t>активов</w:t>
      </w:r>
      <w:r w:rsidR="00C34BEB" w:rsidRPr="00F0599A">
        <w:rPr>
          <w:szCs w:val="28"/>
        </w:rPr>
        <w:t xml:space="preserve"> </w:t>
      </w:r>
      <w:r w:rsidRPr="00F0599A">
        <w:rPr>
          <w:szCs w:val="28"/>
        </w:rPr>
        <w:t>компании,</w:t>
      </w:r>
      <w:r w:rsidR="00C34BEB" w:rsidRPr="00F0599A">
        <w:rPr>
          <w:szCs w:val="28"/>
        </w:rPr>
        <w:t xml:space="preserve"> </w:t>
      </w:r>
      <w:r w:rsidRPr="00F0599A">
        <w:rPr>
          <w:szCs w:val="28"/>
        </w:rPr>
        <w:t>проектные</w:t>
      </w:r>
      <w:r w:rsidR="00C34BEB" w:rsidRPr="00F0599A">
        <w:rPr>
          <w:szCs w:val="28"/>
        </w:rPr>
        <w:t xml:space="preserve"> </w:t>
      </w:r>
      <w:r w:rsidRPr="00F0599A">
        <w:rPr>
          <w:szCs w:val="28"/>
        </w:rPr>
        <w:t>и</w:t>
      </w:r>
      <w:r w:rsidR="00C34BEB" w:rsidRPr="00F0599A">
        <w:rPr>
          <w:szCs w:val="28"/>
        </w:rPr>
        <w:t xml:space="preserve"> </w:t>
      </w:r>
      <w:r w:rsidRPr="00F0599A">
        <w:rPr>
          <w:szCs w:val="28"/>
        </w:rPr>
        <w:t>корпоративные</w:t>
      </w:r>
      <w:r w:rsidR="00C34BEB" w:rsidRPr="00F0599A">
        <w:rPr>
          <w:szCs w:val="28"/>
        </w:rPr>
        <w:t xml:space="preserve"> </w:t>
      </w:r>
      <w:r w:rsidRPr="00F0599A">
        <w:rPr>
          <w:szCs w:val="28"/>
        </w:rPr>
        <w:t>риски</w:t>
      </w:r>
      <w:r w:rsidR="00C34BEB" w:rsidRPr="00F0599A">
        <w:rPr>
          <w:szCs w:val="28"/>
        </w:rPr>
        <w:t xml:space="preserve"> </w:t>
      </w:r>
      <w:r w:rsidRPr="00F0599A">
        <w:rPr>
          <w:szCs w:val="28"/>
        </w:rPr>
        <w:t>считаются</w:t>
      </w:r>
      <w:r w:rsidR="00C34BEB" w:rsidRPr="00F0599A">
        <w:rPr>
          <w:szCs w:val="28"/>
        </w:rPr>
        <w:t xml:space="preserve"> </w:t>
      </w:r>
      <w:r w:rsidRPr="00F0599A">
        <w:rPr>
          <w:szCs w:val="28"/>
        </w:rPr>
        <w:t>равными,</w:t>
      </w:r>
      <w:r w:rsidR="00C34BEB" w:rsidRPr="00F0599A">
        <w:rPr>
          <w:szCs w:val="28"/>
        </w:rPr>
        <w:t xml:space="preserve"> </w:t>
      </w:r>
      <w:r w:rsidRPr="00F0599A">
        <w:rPr>
          <w:szCs w:val="28"/>
        </w:rPr>
        <w:t>поэтому</w:t>
      </w:r>
      <w:r w:rsidR="00C34BEB" w:rsidRPr="00F0599A">
        <w:rPr>
          <w:szCs w:val="28"/>
        </w:rPr>
        <w:t xml:space="preserve"> </w:t>
      </w:r>
      <w:r w:rsidRPr="00F0599A">
        <w:rPr>
          <w:szCs w:val="28"/>
        </w:rPr>
        <w:t>необходимо</w:t>
      </w:r>
      <w:r w:rsidR="00C34BEB" w:rsidRPr="00F0599A">
        <w:rPr>
          <w:szCs w:val="28"/>
        </w:rPr>
        <w:t xml:space="preserve"> </w:t>
      </w:r>
      <w:r w:rsidRPr="00F0599A">
        <w:rPr>
          <w:szCs w:val="28"/>
        </w:rPr>
        <w:t>понять,</w:t>
      </w:r>
      <w:r w:rsidR="00C34BEB" w:rsidRPr="00F0599A">
        <w:rPr>
          <w:szCs w:val="28"/>
        </w:rPr>
        <w:t xml:space="preserve"> </w:t>
      </w:r>
      <w:r w:rsidRPr="00F0599A">
        <w:rPr>
          <w:szCs w:val="28"/>
        </w:rPr>
        <w:t>какие</w:t>
      </w:r>
      <w:r w:rsidR="00C34BEB" w:rsidRPr="00F0599A">
        <w:rPr>
          <w:szCs w:val="28"/>
        </w:rPr>
        <w:t xml:space="preserve"> </w:t>
      </w:r>
      <w:r w:rsidRPr="00F0599A">
        <w:rPr>
          <w:szCs w:val="28"/>
        </w:rPr>
        <w:t>результаты</w:t>
      </w:r>
      <w:r w:rsidR="00C34BEB" w:rsidRPr="00F0599A">
        <w:rPr>
          <w:szCs w:val="28"/>
        </w:rPr>
        <w:t xml:space="preserve"> </w:t>
      </w:r>
      <w:r w:rsidRPr="00F0599A">
        <w:rPr>
          <w:szCs w:val="28"/>
        </w:rPr>
        <w:t>принесет</w:t>
      </w:r>
      <w:r w:rsidR="00C34BEB" w:rsidRPr="00F0599A">
        <w:rPr>
          <w:szCs w:val="28"/>
        </w:rPr>
        <w:t xml:space="preserve"> </w:t>
      </w:r>
      <w:r w:rsidRPr="00F0599A">
        <w:rPr>
          <w:szCs w:val="28"/>
        </w:rPr>
        <w:t>проект,</w:t>
      </w:r>
      <w:r w:rsidR="00C34BEB" w:rsidRPr="00F0599A">
        <w:rPr>
          <w:szCs w:val="28"/>
        </w:rPr>
        <w:t xml:space="preserve"> </w:t>
      </w:r>
      <w:r w:rsidRPr="00F0599A">
        <w:rPr>
          <w:szCs w:val="28"/>
        </w:rPr>
        <w:t>следовательно,</w:t>
      </w:r>
      <w:r w:rsidR="00C34BEB" w:rsidRPr="00F0599A">
        <w:rPr>
          <w:szCs w:val="28"/>
        </w:rPr>
        <w:t xml:space="preserve"> </w:t>
      </w:r>
      <w:r w:rsidRPr="00F0599A">
        <w:rPr>
          <w:szCs w:val="28"/>
        </w:rPr>
        <w:t>стоит</w:t>
      </w:r>
      <w:r w:rsidR="00C34BEB" w:rsidRPr="00F0599A">
        <w:rPr>
          <w:szCs w:val="28"/>
        </w:rPr>
        <w:t xml:space="preserve"> </w:t>
      </w:r>
      <w:r w:rsidRPr="00F0599A">
        <w:rPr>
          <w:szCs w:val="28"/>
        </w:rPr>
        <w:t>ли</w:t>
      </w:r>
      <w:r w:rsidR="00C34BEB" w:rsidRPr="00F0599A">
        <w:rPr>
          <w:szCs w:val="28"/>
        </w:rPr>
        <w:t xml:space="preserve"> </w:t>
      </w:r>
      <w:r w:rsidRPr="00F0599A">
        <w:rPr>
          <w:szCs w:val="28"/>
        </w:rPr>
        <w:t>приступать</w:t>
      </w:r>
      <w:r w:rsidR="00C34BEB" w:rsidRPr="00F0599A">
        <w:rPr>
          <w:szCs w:val="28"/>
        </w:rPr>
        <w:t xml:space="preserve"> </w:t>
      </w:r>
      <w:r w:rsidRPr="00F0599A">
        <w:rPr>
          <w:szCs w:val="28"/>
        </w:rPr>
        <w:t>к</w:t>
      </w:r>
      <w:r w:rsidR="00C34BEB" w:rsidRPr="00F0599A">
        <w:rPr>
          <w:szCs w:val="28"/>
        </w:rPr>
        <w:t xml:space="preserve"> </w:t>
      </w:r>
      <w:r w:rsidRPr="00F0599A">
        <w:rPr>
          <w:szCs w:val="28"/>
        </w:rPr>
        <w:t>его</w:t>
      </w:r>
      <w:r w:rsidR="00C34BEB" w:rsidRPr="00F0599A">
        <w:rPr>
          <w:szCs w:val="28"/>
        </w:rPr>
        <w:t xml:space="preserve"> </w:t>
      </w:r>
      <w:r w:rsidRPr="00F0599A">
        <w:rPr>
          <w:szCs w:val="28"/>
        </w:rPr>
        <w:t>реализации.</w:t>
      </w:r>
      <w:r w:rsidR="00C34BEB" w:rsidRPr="00F0599A">
        <w:rPr>
          <w:szCs w:val="28"/>
        </w:rPr>
        <w:t xml:space="preserve"> </w:t>
      </w:r>
      <w:r w:rsidRPr="00F0599A">
        <w:rPr>
          <w:szCs w:val="28"/>
        </w:rPr>
        <w:t>Нужно</w:t>
      </w:r>
      <w:r w:rsidR="00C34BEB" w:rsidRPr="00F0599A">
        <w:rPr>
          <w:szCs w:val="28"/>
        </w:rPr>
        <w:t xml:space="preserve"> </w:t>
      </w:r>
      <w:r w:rsidRPr="00F0599A">
        <w:rPr>
          <w:szCs w:val="28"/>
        </w:rPr>
        <w:t>учитывать</w:t>
      </w:r>
      <w:r w:rsidR="00C34BEB" w:rsidRPr="00F0599A">
        <w:rPr>
          <w:szCs w:val="28"/>
        </w:rPr>
        <w:t xml:space="preserve"> </w:t>
      </w:r>
      <w:r w:rsidRPr="00F0599A">
        <w:rPr>
          <w:szCs w:val="28"/>
        </w:rPr>
        <w:t>также,</w:t>
      </w:r>
      <w:r w:rsidR="00C34BEB" w:rsidRPr="00F0599A">
        <w:rPr>
          <w:szCs w:val="28"/>
        </w:rPr>
        <w:t xml:space="preserve"> </w:t>
      </w:r>
      <w:r w:rsidRPr="00F0599A">
        <w:rPr>
          <w:szCs w:val="28"/>
        </w:rPr>
        <w:t>является</w:t>
      </w:r>
      <w:r w:rsidR="00C34BEB" w:rsidRPr="00F0599A">
        <w:rPr>
          <w:szCs w:val="28"/>
        </w:rPr>
        <w:t xml:space="preserve"> </w:t>
      </w:r>
      <w:r w:rsidRPr="00F0599A">
        <w:rPr>
          <w:szCs w:val="28"/>
        </w:rPr>
        <w:t>ли</w:t>
      </w:r>
      <w:r w:rsidR="00C34BEB" w:rsidRPr="00F0599A">
        <w:rPr>
          <w:szCs w:val="28"/>
        </w:rPr>
        <w:t xml:space="preserve"> </w:t>
      </w:r>
      <w:r w:rsidRPr="00F0599A">
        <w:rPr>
          <w:szCs w:val="28"/>
        </w:rPr>
        <w:t>целью</w:t>
      </w:r>
      <w:r w:rsidR="00C34BEB" w:rsidRPr="00F0599A">
        <w:rPr>
          <w:szCs w:val="28"/>
        </w:rPr>
        <w:t xml:space="preserve"> </w:t>
      </w:r>
      <w:r w:rsidRPr="00F0599A">
        <w:rPr>
          <w:szCs w:val="28"/>
        </w:rPr>
        <w:t>проекта</w:t>
      </w:r>
      <w:r w:rsidR="00C34BEB" w:rsidRPr="00F0599A">
        <w:rPr>
          <w:szCs w:val="28"/>
        </w:rPr>
        <w:t xml:space="preserve"> </w:t>
      </w:r>
      <w:r w:rsidRPr="00F0599A">
        <w:rPr>
          <w:szCs w:val="28"/>
        </w:rPr>
        <w:t>продолжение</w:t>
      </w:r>
      <w:r w:rsidR="00C34BEB" w:rsidRPr="00F0599A">
        <w:rPr>
          <w:szCs w:val="28"/>
        </w:rPr>
        <w:t xml:space="preserve"> </w:t>
      </w:r>
      <w:r w:rsidRPr="00F0599A">
        <w:rPr>
          <w:szCs w:val="28"/>
        </w:rPr>
        <w:t>нынешней</w:t>
      </w:r>
      <w:r w:rsidR="00C34BEB" w:rsidRPr="00F0599A">
        <w:rPr>
          <w:szCs w:val="28"/>
        </w:rPr>
        <w:t xml:space="preserve"> </w:t>
      </w:r>
      <w:r w:rsidRPr="00F0599A">
        <w:rPr>
          <w:szCs w:val="28"/>
        </w:rPr>
        <w:t>деятельности</w:t>
      </w:r>
      <w:r w:rsidR="00C34BEB" w:rsidRPr="00F0599A">
        <w:rPr>
          <w:szCs w:val="28"/>
        </w:rPr>
        <w:t xml:space="preserve"> </w:t>
      </w:r>
      <w:r w:rsidRPr="00F0599A">
        <w:rPr>
          <w:szCs w:val="28"/>
        </w:rPr>
        <w:t>компании</w:t>
      </w:r>
      <w:r w:rsidR="00C34BEB" w:rsidRPr="00F0599A">
        <w:rPr>
          <w:szCs w:val="28"/>
        </w:rPr>
        <w:t xml:space="preserve"> </w:t>
      </w:r>
      <w:r w:rsidRPr="00F0599A">
        <w:rPr>
          <w:szCs w:val="28"/>
        </w:rPr>
        <w:t>или</w:t>
      </w:r>
      <w:r w:rsidR="00C34BEB" w:rsidRPr="00F0599A">
        <w:rPr>
          <w:szCs w:val="28"/>
        </w:rPr>
        <w:t xml:space="preserve"> </w:t>
      </w:r>
      <w:r w:rsidRPr="00F0599A">
        <w:rPr>
          <w:szCs w:val="28"/>
        </w:rPr>
        <w:t>его</w:t>
      </w:r>
      <w:r w:rsidR="00C34BEB" w:rsidRPr="00F0599A">
        <w:rPr>
          <w:szCs w:val="28"/>
        </w:rPr>
        <w:t xml:space="preserve"> </w:t>
      </w:r>
      <w:r w:rsidRPr="00F0599A">
        <w:rPr>
          <w:szCs w:val="28"/>
        </w:rPr>
        <w:t>реализация</w:t>
      </w:r>
      <w:r w:rsidR="00C34BEB" w:rsidRPr="00F0599A">
        <w:rPr>
          <w:szCs w:val="28"/>
        </w:rPr>
        <w:t xml:space="preserve"> </w:t>
      </w:r>
      <w:r w:rsidRPr="00F0599A">
        <w:rPr>
          <w:szCs w:val="28"/>
        </w:rPr>
        <w:t>связана</w:t>
      </w:r>
      <w:r w:rsidR="00C34BEB" w:rsidRPr="00F0599A">
        <w:rPr>
          <w:szCs w:val="28"/>
        </w:rPr>
        <w:t xml:space="preserve"> </w:t>
      </w:r>
      <w:r w:rsidRPr="00F0599A">
        <w:rPr>
          <w:szCs w:val="28"/>
        </w:rPr>
        <w:t>с</w:t>
      </w:r>
      <w:r w:rsidR="00C34BEB" w:rsidRPr="00F0599A">
        <w:rPr>
          <w:szCs w:val="28"/>
        </w:rPr>
        <w:t xml:space="preserve"> </w:t>
      </w:r>
      <w:r w:rsidRPr="00F0599A">
        <w:rPr>
          <w:szCs w:val="28"/>
        </w:rPr>
        <w:t>освоением</w:t>
      </w:r>
      <w:r w:rsidR="00C34BEB" w:rsidRPr="00F0599A">
        <w:rPr>
          <w:szCs w:val="28"/>
        </w:rPr>
        <w:t xml:space="preserve"> </w:t>
      </w:r>
      <w:r w:rsidRPr="00F0599A">
        <w:rPr>
          <w:szCs w:val="28"/>
        </w:rPr>
        <w:t>других</w:t>
      </w:r>
      <w:r w:rsidR="00C34BEB" w:rsidRPr="00F0599A">
        <w:rPr>
          <w:szCs w:val="28"/>
        </w:rPr>
        <w:t xml:space="preserve"> </w:t>
      </w:r>
      <w:r w:rsidRPr="00F0599A">
        <w:rPr>
          <w:szCs w:val="28"/>
        </w:rPr>
        <w:t>рынков.</w:t>
      </w:r>
      <w:r w:rsidR="00C34BEB" w:rsidRPr="00F0599A">
        <w:rPr>
          <w:szCs w:val="28"/>
        </w:rPr>
        <w:t xml:space="preserve"> </w:t>
      </w:r>
      <w:r w:rsidRPr="00F0599A">
        <w:rPr>
          <w:szCs w:val="28"/>
        </w:rPr>
        <w:t>В</w:t>
      </w:r>
      <w:r w:rsidR="00C34BEB" w:rsidRPr="00F0599A">
        <w:rPr>
          <w:szCs w:val="28"/>
        </w:rPr>
        <w:t xml:space="preserve"> </w:t>
      </w:r>
      <w:r w:rsidRPr="00F0599A">
        <w:rPr>
          <w:szCs w:val="28"/>
        </w:rPr>
        <w:t>первом</w:t>
      </w:r>
      <w:r w:rsidR="00C34BEB" w:rsidRPr="00F0599A">
        <w:rPr>
          <w:szCs w:val="28"/>
        </w:rPr>
        <w:t xml:space="preserve"> </w:t>
      </w:r>
      <w:r w:rsidRPr="00F0599A">
        <w:rPr>
          <w:szCs w:val="28"/>
        </w:rPr>
        <w:t>случае</w:t>
      </w:r>
      <w:r w:rsidR="00C34BEB" w:rsidRPr="00F0599A">
        <w:rPr>
          <w:szCs w:val="28"/>
        </w:rPr>
        <w:t xml:space="preserve"> </w:t>
      </w:r>
      <w:r w:rsidRPr="00F0599A">
        <w:rPr>
          <w:szCs w:val="28"/>
        </w:rPr>
        <w:t>рентабельность</w:t>
      </w:r>
      <w:r w:rsidR="00C34BEB" w:rsidRPr="00F0599A">
        <w:rPr>
          <w:szCs w:val="28"/>
        </w:rPr>
        <w:t xml:space="preserve"> </w:t>
      </w:r>
      <w:r w:rsidRPr="00F0599A">
        <w:rPr>
          <w:szCs w:val="28"/>
        </w:rPr>
        <w:t>текущей</w:t>
      </w:r>
      <w:r w:rsidR="00C34BEB" w:rsidRPr="00F0599A">
        <w:rPr>
          <w:szCs w:val="28"/>
        </w:rPr>
        <w:t xml:space="preserve"> </w:t>
      </w:r>
      <w:r w:rsidRPr="00F0599A">
        <w:rPr>
          <w:szCs w:val="28"/>
        </w:rPr>
        <w:t>деятельности</w:t>
      </w:r>
      <w:r w:rsidR="00C34BEB" w:rsidRPr="00F0599A">
        <w:rPr>
          <w:szCs w:val="28"/>
        </w:rPr>
        <w:t xml:space="preserve"> </w:t>
      </w:r>
      <w:r w:rsidRPr="00F0599A">
        <w:rPr>
          <w:szCs w:val="28"/>
        </w:rPr>
        <w:t>сопоставляется</w:t>
      </w:r>
      <w:r w:rsidR="00C34BEB" w:rsidRPr="00F0599A">
        <w:rPr>
          <w:szCs w:val="28"/>
        </w:rPr>
        <w:t xml:space="preserve"> </w:t>
      </w:r>
      <w:r w:rsidRPr="00F0599A">
        <w:rPr>
          <w:szCs w:val="28"/>
        </w:rPr>
        <w:t>с</w:t>
      </w:r>
      <w:r w:rsidR="00C34BEB" w:rsidRPr="00F0599A">
        <w:rPr>
          <w:szCs w:val="28"/>
        </w:rPr>
        <w:t xml:space="preserve"> </w:t>
      </w:r>
      <w:r w:rsidRPr="00F0599A">
        <w:rPr>
          <w:szCs w:val="28"/>
        </w:rPr>
        <w:t>проектной,</w:t>
      </w:r>
      <w:r w:rsidR="00C34BEB" w:rsidRPr="00F0599A">
        <w:rPr>
          <w:szCs w:val="28"/>
        </w:rPr>
        <w:t xml:space="preserve"> </w:t>
      </w:r>
      <w:r w:rsidRPr="00F0599A">
        <w:rPr>
          <w:szCs w:val="28"/>
        </w:rPr>
        <w:t>и</w:t>
      </w:r>
      <w:r w:rsidR="00C34BEB" w:rsidRPr="00F0599A">
        <w:rPr>
          <w:szCs w:val="28"/>
        </w:rPr>
        <w:t xml:space="preserve"> </w:t>
      </w:r>
      <w:r w:rsidRPr="00F0599A">
        <w:rPr>
          <w:szCs w:val="28"/>
        </w:rPr>
        <w:t>расчетная</w:t>
      </w:r>
      <w:r w:rsidR="00C34BEB" w:rsidRPr="00F0599A">
        <w:rPr>
          <w:szCs w:val="28"/>
        </w:rPr>
        <w:t xml:space="preserve"> </w:t>
      </w:r>
      <w:r w:rsidRPr="00F0599A">
        <w:rPr>
          <w:szCs w:val="28"/>
        </w:rPr>
        <w:t>часть</w:t>
      </w:r>
      <w:r w:rsidR="00C34BEB" w:rsidRPr="00F0599A">
        <w:rPr>
          <w:szCs w:val="28"/>
        </w:rPr>
        <w:t xml:space="preserve"> </w:t>
      </w:r>
      <w:r w:rsidRPr="00F0599A">
        <w:rPr>
          <w:szCs w:val="28"/>
        </w:rPr>
        <w:t>служит</w:t>
      </w:r>
      <w:r w:rsidR="00C34BEB" w:rsidRPr="00F0599A">
        <w:rPr>
          <w:szCs w:val="28"/>
        </w:rPr>
        <w:t xml:space="preserve"> </w:t>
      </w:r>
      <w:r w:rsidRPr="00F0599A">
        <w:rPr>
          <w:szCs w:val="28"/>
        </w:rPr>
        <w:t>как</w:t>
      </w:r>
      <w:r w:rsidR="00C34BEB" w:rsidRPr="00F0599A">
        <w:rPr>
          <w:szCs w:val="28"/>
        </w:rPr>
        <w:t xml:space="preserve"> </w:t>
      </w:r>
      <w:r w:rsidRPr="00F0599A">
        <w:rPr>
          <w:szCs w:val="28"/>
        </w:rPr>
        <w:t>бы</w:t>
      </w:r>
      <w:r w:rsidR="00C34BEB" w:rsidRPr="00F0599A">
        <w:rPr>
          <w:szCs w:val="28"/>
        </w:rPr>
        <w:t xml:space="preserve"> </w:t>
      </w:r>
      <w:r w:rsidRPr="00F0599A">
        <w:rPr>
          <w:szCs w:val="28"/>
        </w:rPr>
        <w:t>«надстройкой»,</w:t>
      </w:r>
      <w:r w:rsidR="00C34BEB" w:rsidRPr="00F0599A">
        <w:rPr>
          <w:szCs w:val="28"/>
        </w:rPr>
        <w:t xml:space="preserve"> </w:t>
      </w:r>
      <w:r w:rsidRPr="00F0599A">
        <w:rPr>
          <w:szCs w:val="28"/>
        </w:rPr>
        <w:t>основанной</w:t>
      </w:r>
      <w:r w:rsidR="00C34BEB" w:rsidRPr="00F0599A">
        <w:rPr>
          <w:szCs w:val="28"/>
        </w:rPr>
        <w:t xml:space="preserve"> </w:t>
      </w:r>
      <w:r w:rsidRPr="00F0599A">
        <w:rPr>
          <w:szCs w:val="28"/>
        </w:rPr>
        <w:t>на</w:t>
      </w:r>
      <w:r w:rsidR="00C34BEB" w:rsidRPr="00F0599A">
        <w:rPr>
          <w:szCs w:val="28"/>
        </w:rPr>
        <w:t xml:space="preserve"> </w:t>
      </w:r>
      <w:r w:rsidRPr="00F0599A">
        <w:rPr>
          <w:szCs w:val="28"/>
        </w:rPr>
        <w:t>итогах</w:t>
      </w:r>
      <w:r w:rsidR="00C34BEB" w:rsidRPr="00F0599A">
        <w:rPr>
          <w:szCs w:val="28"/>
        </w:rPr>
        <w:t xml:space="preserve"> </w:t>
      </w:r>
      <w:r w:rsidRPr="00F0599A">
        <w:rPr>
          <w:szCs w:val="28"/>
        </w:rPr>
        <w:t>существующей</w:t>
      </w:r>
      <w:r w:rsidR="00C34BEB" w:rsidRPr="00F0599A">
        <w:rPr>
          <w:szCs w:val="28"/>
        </w:rPr>
        <w:t xml:space="preserve"> </w:t>
      </w:r>
      <w:r w:rsidRPr="00F0599A">
        <w:rPr>
          <w:szCs w:val="28"/>
        </w:rPr>
        <w:t>деятельности</w:t>
      </w:r>
      <w:r w:rsidR="00C34BEB" w:rsidRPr="00F0599A">
        <w:rPr>
          <w:szCs w:val="28"/>
        </w:rPr>
        <w:t xml:space="preserve"> </w:t>
      </w:r>
      <w:r w:rsidRPr="00F0599A">
        <w:rPr>
          <w:szCs w:val="28"/>
        </w:rPr>
        <w:t>с</w:t>
      </w:r>
      <w:r w:rsidR="00C34BEB" w:rsidRPr="00F0599A">
        <w:rPr>
          <w:szCs w:val="28"/>
        </w:rPr>
        <w:t xml:space="preserve"> </w:t>
      </w:r>
      <w:r w:rsidRPr="00F0599A">
        <w:rPr>
          <w:szCs w:val="28"/>
        </w:rPr>
        <w:t>учетом</w:t>
      </w:r>
      <w:r w:rsidR="00C34BEB" w:rsidRPr="00F0599A">
        <w:rPr>
          <w:szCs w:val="28"/>
        </w:rPr>
        <w:t xml:space="preserve"> </w:t>
      </w:r>
      <w:r w:rsidRPr="00F0599A">
        <w:rPr>
          <w:szCs w:val="28"/>
        </w:rPr>
        <w:t>затрат</w:t>
      </w:r>
      <w:r w:rsidR="00C34BEB" w:rsidRPr="00F0599A">
        <w:rPr>
          <w:szCs w:val="28"/>
        </w:rPr>
        <w:t xml:space="preserve"> </w:t>
      </w:r>
      <w:r w:rsidRPr="00F0599A">
        <w:rPr>
          <w:szCs w:val="28"/>
        </w:rPr>
        <w:t>на</w:t>
      </w:r>
      <w:r w:rsidR="00C34BEB" w:rsidRPr="00F0599A">
        <w:rPr>
          <w:szCs w:val="28"/>
        </w:rPr>
        <w:t xml:space="preserve"> </w:t>
      </w:r>
      <w:r w:rsidRPr="00F0599A">
        <w:rPr>
          <w:szCs w:val="28"/>
        </w:rPr>
        <w:t>формирование</w:t>
      </w:r>
      <w:r w:rsidR="00C34BEB" w:rsidRPr="00F0599A">
        <w:rPr>
          <w:szCs w:val="28"/>
        </w:rPr>
        <w:t xml:space="preserve"> </w:t>
      </w:r>
      <w:r w:rsidRPr="00F0599A">
        <w:rPr>
          <w:szCs w:val="28"/>
        </w:rPr>
        <w:t>оборотного</w:t>
      </w:r>
      <w:r w:rsidR="00C34BEB" w:rsidRPr="00F0599A">
        <w:rPr>
          <w:szCs w:val="28"/>
        </w:rPr>
        <w:t xml:space="preserve"> </w:t>
      </w:r>
      <w:r w:rsidRPr="00F0599A">
        <w:rPr>
          <w:szCs w:val="28"/>
        </w:rPr>
        <w:t>капитала</w:t>
      </w:r>
      <w:r w:rsidR="00C34BEB" w:rsidRPr="00F0599A">
        <w:rPr>
          <w:szCs w:val="28"/>
        </w:rPr>
        <w:t xml:space="preserve"> </w:t>
      </w:r>
      <w:r w:rsidRPr="00F0599A">
        <w:rPr>
          <w:szCs w:val="28"/>
        </w:rPr>
        <w:t>в</w:t>
      </w:r>
      <w:r w:rsidR="00C34BEB" w:rsidRPr="00F0599A">
        <w:rPr>
          <w:szCs w:val="28"/>
        </w:rPr>
        <w:t xml:space="preserve"> </w:t>
      </w:r>
      <w:r w:rsidRPr="00F0599A">
        <w:rPr>
          <w:szCs w:val="28"/>
        </w:rPr>
        <w:t>недостающем</w:t>
      </w:r>
      <w:r w:rsidR="00C34BEB" w:rsidRPr="00F0599A">
        <w:rPr>
          <w:szCs w:val="28"/>
        </w:rPr>
        <w:t xml:space="preserve"> </w:t>
      </w:r>
      <w:r w:rsidRPr="00F0599A">
        <w:rPr>
          <w:szCs w:val="28"/>
        </w:rPr>
        <w:t>объеме.</w:t>
      </w:r>
      <w:r w:rsidR="00C34BEB" w:rsidRPr="00F0599A">
        <w:rPr>
          <w:szCs w:val="28"/>
        </w:rPr>
        <w:t xml:space="preserve"> </w:t>
      </w:r>
      <w:r w:rsidRPr="00F0599A">
        <w:rPr>
          <w:szCs w:val="28"/>
        </w:rPr>
        <w:t>Большую</w:t>
      </w:r>
      <w:r w:rsidR="00C34BEB" w:rsidRPr="00F0599A">
        <w:rPr>
          <w:szCs w:val="28"/>
        </w:rPr>
        <w:t xml:space="preserve"> </w:t>
      </w:r>
      <w:r w:rsidRPr="00F0599A">
        <w:rPr>
          <w:szCs w:val="28"/>
        </w:rPr>
        <w:t>роль</w:t>
      </w:r>
      <w:r w:rsidR="00C34BEB" w:rsidRPr="00F0599A">
        <w:rPr>
          <w:szCs w:val="28"/>
        </w:rPr>
        <w:t xml:space="preserve"> </w:t>
      </w:r>
      <w:r w:rsidRPr="00F0599A">
        <w:rPr>
          <w:szCs w:val="28"/>
        </w:rPr>
        <w:t>на</w:t>
      </w:r>
      <w:r w:rsidR="00C34BEB" w:rsidRPr="00F0599A">
        <w:rPr>
          <w:szCs w:val="28"/>
        </w:rPr>
        <w:t xml:space="preserve"> </w:t>
      </w:r>
      <w:r w:rsidRPr="00F0599A">
        <w:rPr>
          <w:szCs w:val="28"/>
        </w:rPr>
        <w:t>начальном</w:t>
      </w:r>
      <w:r w:rsidR="00C34BEB" w:rsidRPr="00F0599A">
        <w:rPr>
          <w:szCs w:val="28"/>
        </w:rPr>
        <w:t xml:space="preserve"> </w:t>
      </w:r>
      <w:r w:rsidRPr="00F0599A">
        <w:rPr>
          <w:szCs w:val="28"/>
        </w:rPr>
        <w:t>этапе</w:t>
      </w:r>
      <w:r w:rsidR="00C34BEB" w:rsidRPr="00F0599A">
        <w:rPr>
          <w:szCs w:val="28"/>
        </w:rPr>
        <w:t xml:space="preserve"> </w:t>
      </w:r>
      <w:r w:rsidRPr="00F0599A">
        <w:rPr>
          <w:szCs w:val="28"/>
        </w:rPr>
        <w:t>деятельности</w:t>
      </w:r>
      <w:r w:rsidR="00C34BEB" w:rsidRPr="00F0599A">
        <w:rPr>
          <w:szCs w:val="28"/>
        </w:rPr>
        <w:t xml:space="preserve"> </w:t>
      </w:r>
      <w:r w:rsidRPr="00F0599A">
        <w:rPr>
          <w:szCs w:val="28"/>
        </w:rPr>
        <w:t>многих</w:t>
      </w:r>
      <w:r w:rsidR="00C34BEB" w:rsidRPr="00F0599A">
        <w:rPr>
          <w:szCs w:val="28"/>
        </w:rPr>
        <w:t xml:space="preserve"> </w:t>
      </w:r>
      <w:r w:rsidRPr="00F0599A">
        <w:rPr>
          <w:szCs w:val="28"/>
        </w:rPr>
        <w:t>компаний</w:t>
      </w:r>
      <w:r w:rsidR="00C34BEB" w:rsidRPr="00F0599A">
        <w:rPr>
          <w:szCs w:val="28"/>
        </w:rPr>
        <w:t xml:space="preserve"> </w:t>
      </w:r>
      <w:r w:rsidRPr="00F0599A">
        <w:rPr>
          <w:szCs w:val="28"/>
        </w:rPr>
        <w:t>играют</w:t>
      </w:r>
      <w:r w:rsidR="00C34BEB" w:rsidRPr="00F0599A">
        <w:rPr>
          <w:szCs w:val="28"/>
        </w:rPr>
        <w:t xml:space="preserve"> </w:t>
      </w:r>
      <w:r w:rsidRPr="00F0599A">
        <w:rPr>
          <w:szCs w:val="28"/>
        </w:rPr>
        <w:t>так</w:t>
      </w:r>
      <w:r w:rsidR="00C34BEB" w:rsidRPr="00F0599A">
        <w:rPr>
          <w:szCs w:val="28"/>
        </w:rPr>
        <w:t xml:space="preserve"> </w:t>
      </w:r>
      <w:r w:rsidRPr="00F0599A">
        <w:rPr>
          <w:szCs w:val="28"/>
        </w:rPr>
        <w:t>называемые</w:t>
      </w:r>
      <w:r w:rsidR="00C34BEB" w:rsidRPr="00F0599A">
        <w:rPr>
          <w:szCs w:val="28"/>
        </w:rPr>
        <w:t xml:space="preserve"> </w:t>
      </w:r>
      <w:r w:rsidRPr="00F0599A">
        <w:rPr>
          <w:szCs w:val="28"/>
        </w:rPr>
        <w:t>внереализационные</w:t>
      </w:r>
      <w:r w:rsidR="00C34BEB" w:rsidRPr="00F0599A">
        <w:rPr>
          <w:szCs w:val="28"/>
        </w:rPr>
        <w:t xml:space="preserve"> </w:t>
      </w:r>
      <w:r w:rsidRPr="00F0599A">
        <w:rPr>
          <w:szCs w:val="28"/>
        </w:rPr>
        <w:t>и</w:t>
      </w:r>
      <w:r w:rsidR="00C34BEB" w:rsidRPr="00F0599A">
        <w:rPr>
          <w:szCs w:val="28"/>
        </w:rPr>
        <w:t xml:space="preserve"> </w:t>
      </w:r>
      <w:r w:rsidRPr="00F0599A">
        <w:rPr>
          <w:szCs w:val="28"/>
        </w:rPr>
        <w:t>операционные</w:t>
      </w:r>
      <w:r w:rsidR="00C34BEB" w:rsidRPr="00F0599A">
        <w:rPr>
          <w:szCs w:val="28"/>
        </w:rPr>
        <w:t xml:space="preserve"> </w:t>
      </w:r>
      <w:r w:rsidRPr="00F0599A">
        <w:rPr>
          <w:szCs w:val="28"/>
        </w:rPr>
        <w:t>расходы</w:t>
      </w:r>
      <w:r w:rsidR="00C34BEB" w:rsidRPr="00F0599A">
        <w:rPr>
          <w:szCs w:val="28"/>
        </w:rPr>
        <w:t xml:space="preserve"> </w:t>
      </w:r>
      <w:r w:rsidRPr="00F0599A">
        <w:rPr>
          <w:szCs w:val="28"/>
        </w:rPr>
        <w:t>и</w:t>
      </w:r>
      <w:r w:rsidR="00C34BEB" w:rsidRPr="00F0599A">
        <w:rPr>
          <w:szCs w:val="28"/>
        </w:rPr>
        <w:t xml:space="preserve"> </w:t>
      </w:r>
      <w:r w:rsidRPr="00F0599A">
        <w:rPr>
          <w:szCs w:val="28"/>
        </w:rPr>
        <w:t>доходы,</w:t>
      </w:r>
      <w:r w:rsidR="00C34BEB" w:rsidRPr="00F0599A">
        <w:rPr>
          <w:szCs w:val="28"/>
        </w:rPr>
        <w:t xml:space="preserve"> </w:t>
      </w:r>
      <w:r w:rsidRPr="00F0599A">
        <w:rPr>
          <w:szCs w:val="28"/>
        </w:rPr>
        <w:t>связанные</w:t>
      </w:r>
      <w:r w:rsidR="00C34BEB" w:rsidRPr="00F0599A">
        <w:rPr>
          <w:szCs w:val="28"/>
        </w:rPr>
        <w:t xml:space="preserve"> </w:t>
      </w:r>
      <w:r w:rsidRPr="00F0599A">
        <w:rPr>
          <w:szCs w:val="28"/>
        </w:rPr>
        <w:t>с</w:t>
      </w:r>
      <w:r w:rsidR="00C34BEB" w:rsidRPr="00F0599A">
        <w:rPr>
          <w:szCs w:val="28"/>
        </w:rPr>
        <w:t xml:space="preserve"> </w:t>
      </w:r>
      <w:r w:rsidRPr="00F0599A">
        <w:rPr>
          <w:szCs w:val="28"/>
        </w:rPr>
        <w:t>конвертацией</w:t>
      </w:r>
      <w:r w:rsidR="00C34BEB" w:rsidRPr="00F0599A">
        <w:rPr>
          <w:szCs w:val="28"/>
        </w:rPr>
        <w:t xml:space="preserve"> </w:t>
      </w:r>
      <w:r w:rsidRPr="00F0599A">
        <w:rPr>
          <w:szCs w:val="28"/>
        </w:rPr>
        <w:t>валют,</w:t>
      </w:r>
      <w:r w:rsidR="00C34BEB" w:rsidRPr="00F0599A">
        <w:rPr>
          <w:szCs w:val="28"/>
        </w:rPr>
        <w:t xml:space="preserve"> </w:t>
      </w:r>
      <w:r w:rsidRPr="00F0599A">
        <w:rPr>
          <w:szCs w:val="28"/>
        </w:rPr>
        <w:t>оплатой</w:t>
      </w:r>
      <w:r w:rsidR="00C34BEB" w:rsidRPr="00F0599A">
        <w:rPr>
          <w:szCs w:val="28"/>
        </w:rPr>
        <w:t xml:space="preserve"> </w:t>
      </w:r>
      <w:r w:rsidRPr="00F0599A">
        <w:rPr>
          <w:szCs w:val="28"/>
        </w:rPr>
        <w:t>процентов</w:t>
      </w:r>
      <w:r w:rsidR="00C34BEB" w:rsidRPr="00F0599A">
        <w:rPr>
          <w:szCs w:val="28"/>
        </w:rPr>
        <w:t xml:space="preserve"> </w:t>
      </w:r>
      <w:r w:rsidRPr="00F0599A">
        <w:rPr>
          <w:szCs w:val="28"/>
        </w:rPr>
        <w:t>и</w:t>
      </w:r>
      <w:r w:rsidR="00C34BEB" w:rsidRPr="00F0599A">
        <w:rPr>
          <w:szCs w:val="28"/>
        </w:rPr>
        <w:t xml:space="preserve"> </w:t>
      </w:r>
      <w:r w:rsidRPr="00F0599A">
        <w:rPr>
          <w:szCs w:val="28"/>
        </w:rPr>
        <w:t>т.д.,</w:t>
      </w:r>
      <w:r w:rsidR="00C34BEB" w:rsidRPr="00F0599A">
        <w:rPr>
          <w:szCs w:val="28"/>
        </w:rPr>
        <w:t xml:space="preserve"> </w:t>
      </w:r>
      <w:r w:rsidRPr="00F0599A">
        <w:rPr>
          <w:szCs w:val="28"/>
        </w:rPr>
        <w:t>из-за</w:t>
      </w:r>
      <w:r w:rsidR="00C34BEB" w:rsidRPr="00F0599A">
        <w:rPr>
          <w:szCs w:val="28"/>
        </w:rPr>
        <w:t xml:space="preserve"> </w:t>
      </w:r>
      <w:r w:rsidRPr="00F0599A">
        <w:rPr>
          <w:szCs w:val="28"/>
        </w:rPr>
        <w:t>чего</w:t>
      </w:r>
      <w:r w:rsidR="00C34BEB" w:rsidRPr="00F0599A">
        <w:rPr>
          <w:szCs w:val="28"/>
        </w:rPr>
        <w:t xml:space="preserve"> </w:t>
      </w:r>
      <w:r w:rsidRPr="00F0599A">
        <w:rPr>
          <w:szCs w:val="28"/>
        </w:rPr>
        <w:t>предприятие</w:t>
      </w:r>
      <w:r w:rsidR="00C34BEB" w:rsidRPr="00F0599A">
        <w:rPr>
          <w:szCs w:val="28"/>
        </w:rPr>
        <w:t xml:space="preserve"> </w:t>
      </w:r>
      <w:r w:rsidRPr="00F0599A">
        <w:rPr>
          <w:szCs w:val="28"/>
        </w:rPr>
        <w:t>может</w:t>
      </w:r>
      <w:r w:rsidR="00C34BEB" w:rsidRPr="00F0599A">
        <w:rPr>
          <w:szCs w:val="28"/>
        </w:rPr>
        <w:t xml:space="preserve"> </w:t>
      </w:r>
      <w:r w:rsidRPr="00F0599A">
        <w:rPr>
          <w:szCs w:val="28"/>
        </w:rPr>
        <w:t>получить</w:t>
      </w:r>
      <w:r w:rsidR="00C34BEB" w:rsidRPr="00F0599A">
        <w:rPr>
          <w:szCs w:val="28"/>
        </w:rPr>
        <w:t xml:space="preserve"> </w:t>
      </w:r>
      <w:r w:rsidRPr="00F0599A">
        <w:rPr>
          <w:szCs w:val="28"/>
        </w:rPr>
        <w:t>балансовый</w:t>
      </w:r>
      <w:r w:rsidR="00C34BEB" w:rsidRPr="00F0599A">
        <w:rPr>
          <w:szCs w:val="28"/>
        </w:rPr>
        <w:t xml:space="preserve"> </w:t>
      </w:r>
      <w:r w:rsidRPr="00F0599A">
        <w:rPr>
          <w:szCs w:val="28"/>
        </w:rPr>
        <w:t>убыток.</w:t>
      </w:r>
      <w:r w:rsidR="00C34BEB" w:rsidRPr="00F0599A">
        <w:rPr>
          <w:szCs w:val="28"/>
        </w:rPr>
        <w:t xml:space="preserve"> </w:t>
      </w:r>
      <w:r w:rsidRPr="00F0599A">
        <w:rPr>
          <w:szCs w:val="28"/>
        </w:rPr>
        <w:t>Поэтому</w:t>
      </w:r>
      <w:r w:rsidR="00C34BEB" w:rsidRPr="00F0599A">
        <w:rPr>
          <w:szCs w:val="28"/>
        </w:rPr>
        <w:t xml:space="preserve"> </w:t>
      </w:r>
      <w:r w:rsidRPr="00F0599A">
        <w:rPr>
          <w:szCs w:val="28"/>
        </w:rPr>
        <w:t>оценивать</w:t>
      </w:r>
      <w:r w:rsidR="00C34BEB" w:rsidRPr="00F0599A">
        <w:rPr>
          <w:szCs w:val="28"/>
        </w:rPr>
        <w:t xml:space="preserve"> </w:t>
      </w:r>
      <w:r w:rsidRPr="00F0599A">
        <w:rPr>
          <w:szCs w:val="28"/>
        </w:rPr>
        <w:t>нужно</w:t>
      </w:r>
      <w:r w:rsidR="00C34BEB" w:rsidRPr="00F0599A">
        <w:rPr>
          <w:szCs w:val="28"/>
        </w:rPr>
        <w:t xml:space="preserve"> </w:t>
      </w:r>
      <w:r w:rsidRPr="00F0599A">
        <w:rPr>
          <w:szCs w:val="28"/>
        </w:rPr>
        <w:t>именно</w:t>
      </w:r>
      <w:r w:rsidR="00C34BEB" w:rsidRPr="00F0599A">
        <w:rPr>
          <w:szCs w:val="28"/>
        </w:rPr>
        <w:t xml:space="preserve"> </w:t>
      </w:r>
      <w:r w:rsidRPr="00F0599A">
        <w:rPr>
          <w:szCs w:val="28"/>
        </w:rPr>
        <w:t>основную</w:t>
      </w:r>
      <w:r w:rsidR="00C34BEB" w:rsidRPr="00F0599A">
        <w:rPr>
          <w:szCs w:val="28"/>
        </w:rPr>
        <w:t xml:space="preserve"> </w:t>
      </w:r>
      <w:r w:rsidRPr="00F0599A">
        <w:rPr>
          <w:szCs w:val="28"/>
        </w:rPr>
        <w:t>деятельность</w:t>
      </w:r>
      <w:r w:rsidR="00C34BEB" w:rsidRPr="00F0599A">
        <w:rPr>
          <w:szCs w:val="28"/>
        </w:rPr>
        <w:t xml:space="preserve"> </w:t>
      </w:r>
      <w:r w:rsidRPr="00F0599A">
        <w:rPr>
          <w:szCs w:val="28"/>
        </w:rPr>
        <w:t>компании,</w:t>
      </w:r>
      <w:r w:rsidR="00C34BEB" w:rsidRPr="00F0599A">
        <w:rPr>
          <w:szCs w:val="28"/>
        </w:rPr>
        <w:t xml:space="preserve"> </w:t>
      </w:r>
      <w:r w:rsidRPr="00F0599A">
        <w:rPr>
          <w:szCs w:val="28"/>
        </w:rPr>
        <w:t>а</w:t>
      </w:r>
      <w:r w:rsidR="00C34BEB" w:rsidRPr="00F0599A">
        <w:rPr>
          <w:szCs w:val="28"/>
        </w:rPr>
        <w:t xml:space="preserve"> </w:t>
      </w:r>
      <w:r w:rsidRPr="00F0599A">
        <w:rPr>
          <w:szCs w:val="28"/>
        </w:rPr>
        <w:t>другие</w:t>
      </w:r>
      <w:r w:rsidR="00C34BEB" w:rsidRPr="00F0599A">
        <w:rPr>
          <w:szCs w:val="28"/>
        </w:rPr>
        <w:t xml:space="preserve"> </w:t>
      </w:r>
      <w:r w:rsidRPr="00F0599A">
        <w:rPr>
          <w:szCs w:val="28"/>
        </w:rPr>
        <w:t>расходы</w:t>
      </w:r>
      <w:r w:rsidR="00C34BEB" w:rsidRPr="00F0599A">
        <w:rPr>
          <w:szCs w:val="28"/>
        </w:rPr>
        <w:t xml:space="preserve"> </w:t>
      </w:r>
      <w:r w:rsidRPr="00F0599A">
        <w:rPr>
          <w:szCs w:val="28"/>
        </w:rPr>
        <w:t>учитывать</w:t>
      </w:r>
      <w:r w:rsidR="00C34BEB" w:rsidRPr="00F0599A">
        <w:rPr>
          <w:szCs w:val="28"/>
        </w:rPr>
        <w:t xml:space="preserve"> </w:t>
      </w:r>
      <w:r w:rsidRPr="00F0599A">
        <w:rPr>
          <w:szCs w:val="28"/>
        </w:rPr>
        <w:t>при</w:t>
      </w:r>
      <w:r w:rsidR="00C34BEB" w:rsidRPr="00F0599A">
        <w:rPr>
          <w:szCs w:val="28"/>
        </w:rPr>
        <w:t xml:space="preserve"> </w:t>
      </w:r>
      <w:r w:rsidRPr="00F0599A">
        <w:rPr>
          <w:szCs w:val="28"/>
        </w:rPr>
        <w:t>анализе</w:t>
      </w:r>
      <w:r w:rsidR="00C34BEB" w:rsidRPr="00F0599A">
        <w:rPr>
          <w:szCs w:val="28"/>
        </w:rPr>
        <w:t xml:space="preserve"> </w:t>
      </w:r>
      <w:r w:rsidRPr="00F0599A">
        <w:rPr>
          <w:szCs w:val="28"/>
        </w:rPr>
        <w:t>безубыточности</w:t>
      </w:r>
      <w:r w:rsidR="00C34BEB" w:rsidRPr="00F0599A">
        <w:rPr>
          <w:szCs w:val="28"/>
        </w:rPr>
        <w:t xml:space="preserve"> </w:t>
      </w:r>
      <w:r w:rsidRPr="00F0599A">
        <w:rPr>
          <w:szCs w:val="28"/>
        </w:rPr>
        <w:t>проекта</w:t>
      </w:r>
      <w:r w:rsidR="00C34BEB" w:rsidRPr="00F0599A">
        <w:rPr>
          <w:szCs w:val="28"/>
        </w:rPr>
        <w:t xml:space="preserve"> </w:t>
      </w:r>
      <w:r w:rsidRPr="00F0599A">
        <w:rPr>
          <w:szCs w:val="28"/>
        </w:rPr>
        <w:t>(достаточности</w:t>
      </w:r>
      <w:r w:rsidR="00C34BEB" w:rsidRPr="00F0599A">
        <w:rPr>
          <w:szCs w:val="28"/>
        </w:rPr>
        <w:t xml:space="preserve"> </w:t>
      </w:r>
      <w:r w:rsidRPr="00F0599A">
        <w:rPr>
          <w:szCs w:val="28"/>
        </w:rPr>
        <w:t>промышленных</w:t>
      </w:r>
      <w:r w:rsidR="00C34BEB" w:rsidRPr="00F0599A">
        <w:rPr>
          <w:szCs w:val="28"/>
        </w:rPr>
        <w:t xml:space="preserve"> </w:t>
      </w:r>
      <w:r w:rsidRPr="00F0599A">
        <w:rPr>
          <w:szCs w:val="28"/>
        </w:rPr>
        <w:t>оборотов</w:t>
      </w:r>
      <w:r w:rsidR="00C34BEB" w:rsidRPr="00F0599A">
        <w:rPr>
          <w:szCs w:val="28"/>
        </w:rPr>
        <w:t xml:space="preserve"> </w:t>
      </w:r>
      <w:r w:rsidRPr="00F0599A">
        <w:rPr>
          <w:szCs w:val="28"/>
        </w:rPr>
        <w:t>для</w:t>
      </w:r>
      <w:r w:rsidR="00C34BEB" w:rsidRPr="00F0599A">
        <w:rPr>
          <w:szCs w:val="28"/>
        </w:rPr>
        <w:t xml:space="preserve"> </w:t>
      </w:r>
      <w:r w:rsidRPr="00F0599A">
        <w:rPr>
          <w:szCs w:val="28"/>
        </w:rPr>
        <w:t>обеспечения</w:t>
      </w:r>
      <w:r w:rsidR="00C34BEB" w:rsidRPr="00F0599A">
        <w:rPr>
          <w:szCs w:val="28"/>
        </w:rPr>
        <w:t xml:space="preserve"> </w:t>
      </w:r>
      <w:r w:rsidRPr="00F0599A">
        <w:rPr>
          <w:szCs w:val="28"/>
        </w:rPr>
        <w:t>всех</w:t>
      </w:r>
      <w:r w:rsidR="00C34BEB" w:rsidRPr="00F0599A">
        <w:rPr>
          <w:szCs w:val="28"/>
        </w:rPr>
        <w:t xml:space="preserve"> </w:t>
      </w:r>
      <w:r w:rsidRPr="00F0599A">
        <w:rPr>
          <w:szCs w:val="28"/>
        </w:rPr>
        <w:t>необходимых</w:t>
      </w:r>
      <w:r w:rsidR="00C34BEB" w:rsidRPr="00F0599A">
        <w:rPr>
          <w:szCs w:val="28"/>
        </w:rPr>
        <w:t xml:space="preserve"> </w:t>
      </w:r>
      <w:r w:rsidRPr="00F0599A">
        <w:rPr>
          <w:szCs w:val="28"/>
        </w:rPr>
        <w:t>затрат).</w:t>
      </w:r>
    </w:p>
    <w:p w:rsidR="00547CC9" w:rsidRPr="00F0599A" w:rsidRDefault="00547CC9" w:rsidP="00F0599A">
      <w:pPr>
        <w:widowControl w:val="0"/>
        <w:tabs>
          <w:tab w:val="left" w:pos="1134"/>
        </w:tabs>
        <w:ind w:firstLine="709"/>
        <w:rPr>
          <w:szCs w:val="28"/>
        </w:rPr>
      </w:pPr>
      <w:r w:rsidRPr="00F0599A">
        <w:rPr>
          <w:szCs w:val="28"/>
        </w:rPr>
        <w:t>Если</w:t>
      </w:r>
      <w:r w:rsidR="00C34BEB" w:rsidRPr="00F0599A">
        <w:rPr>
          <w:szCs w:val="28"/>
        </w:rPr>
        <w:t xml:space="preserve"> </w:t>
      </w:r>
      <w:r w:rsidRPr="00F0599A">
        <w:rPr>
          <w:szCs w:val="28"/>
        </w:rPr>
        <w:t>сумма</w:t>
      </w:r>
      <w:r w:rsidR="00C34BEB" w:rsidRPr="00F0599A">
        <w:rPr>
          <w:szCs w:val="28"/>
        </w:rPr>
        <w:t xml:space="preserve"> </w:t>
      </w:r>
      <w:r w:rsidRPr="00F0599A">
        <w:rPr>
          <w:szCs w:val="28"/>
        </w:rPr>
        <w:t>проектных</w:t>
      </w:r>
      <w:r w:rsidR="00C34BEB" w:rsidRPr="00F0599A">
        <w:rPr>
          <w:szCs w:val="28"/>
        </w:rPr>
        <w:t xml:space="preserve"> </w:t>
      </w:r>
      <w:r w:rsidRPr="00F0599A">
        <w:rPr>
          <w:szCs w:val="28"/>
        </w:rPr>
        <w:t>издержек</w:t>
      </w:r>
      <w:r w:rsidR="00C34BEB" w:rsidRPr="00F0599A">
        <w:rPr>
          <w:szCs w:val="28"/>
        </w:rPr>
        <w:t xml:space="preserve"> </w:t>
      </w:r>
      <w:r w:rsidRPr="00F0599A">
        <w:rPr>
          <w:szCs w:val="28"/>
        </w:rPr>
        <w:t>составляет</w:t>
      </w:r>
      <w:r w:rsidR="00C34BEB" w:rsidRPr="00F0599A">
        <w:rPr>
          <w:szCs w:val="28"/>
        </w:rPr>
        <w:t xml:space="preserve"> </w:t>
      </w:r>
      <w:r w:rsidRPr="00F0599A">
        <w:rPr>
          <w:szCs w:val="28"/>
        </w:rPr>
        <w:t>50%</w:t>
      </w:r>
      <w:r w:rsidR="00C34BEB" w:rsidRPr="00F0599A">
        <w:rPr>
          <w:szCs w:val="28"/>
        </w:rPr>
        <w:t xml:space="preserve"> </w:t>
      </w:r>
      <w:r w:rsidRPr="00F0599A">
        <w:rPr>
          <w:szCs w:val="28"/>
        </w:rPr>
        <w:t>и</w:t>
      </w:r>
      <w:r w:rsidR="00C34BEB" w:rsidRPr="00F0599A">
        <w:rPr>
          <w:szCs w:val="28"/>
        </w:rPr>
        <w:t xml:space="preserve"> </w:t>
      </w:r>
      <w:r w:rsidRPr="00F0599A">
        <w:rPr>
          <w:szCs w:val="28"/>
        </w:rPr>
        <w:t>более</w:t>
      </w:r>
      <w:r w:rsidR="00C34BEB" w:rsidRPr="00F0599A">
        <w:rPr>
          <w:szCs w:val="28"/>
        </w:rPr>
        <w:t xml:space="preserve"> </w:t>
      </w:r>
      <w:r w:rsidRPr="00F0599A">
        <w:rPr>
          <w:szCs w:val="28"/>
        </w:rPr>
        <w:t>от</w:t>
      </w:r>
      <w:r w:rsidR="00C34BEB" w:rsidRPr="00F0599A">
        <w:rPr>
          <w:szCs w:val="28"/>
        </w:rPr>
        <w:t xml:space="preserve"> </w:t>
      </w:r>
      <w:r w:rsidRPr="00F0599A">
        <w:rPr>
          <w:szCs w:val="28"/>
        </w:rPr>
        <w:t>величины</w:t>
      </w:r>
      <w:r w:rsidR="00C34BEB" w:rsidRPr="00F0599A">
        <w:rPr>
          <w:szCs w:val="28"/>
        </w:rPr>
        <w:t xml:space="preserve"> </w:t>
      </w:r>
      <w:r w:rsidRPr="00F0599A">
        <w:rPr>
          <w:szCs w:val="28"/>
        </w:rPr>
        <w:t>чистых</w:t>
      </w:r>
      <w:r w:rsidR="00C34BEB" w:rsidRPr="00F0599A">
        <w:rPr>
          <w:szCs w:val="28"/>
        </w:rPr>
        <w:t xml:space="preserve"> </w:t>
      </w:r>
      <w:r w:rsidRPr="00F0599A">
        <w:rPr>
          <w:szCs w:val="28"/>
        </w:rPr>
        <w:t>активов,</w:t>
      </w:r>
      <w:r w:rsidR="00C34BEB" w:rsidRPr="00F0599A">
        <w:rPr>
          <w:szCs w:val="28"/>
        </w:rPr>
        <w:t xml:space="preserve"> </w:t>
      </w:r>
      <w:r w:rsidRPr="00F0599A">
        <w:rPr>
          <w:szCs w:val="28"/>
        </w:rPr>
        <w:t>риски</w:t>
      </w:r>
      <w:r w:rsidR="00C34BEB" w:rsidRPr="00F0599A">
        <w:rPr>
          <w:szCs w:val="28"/>
        </w:rPr>
        <w:t xml:space="preserve"> </w:t>
      </w:r>
      <w:r w:rsidRPr="00F0599A">
        <w:rPr>
          <w:szCs w:val="28"/>
        </w:rPr>
        <w:t>полностью</w:t>
      </w:r>
      <w:r w:rsidR="00C34BEB" w:rsidRPr="00F0599A">
        <w:rPr>
          <w:szCs w:val="28"/>
        </w:rPr>
        <w:t xml:space="preserve"> </w:t>
      </w:r>
      <w:r w:rsidRPr="00F0599A">
        <w:rPr>
          <w:szCs w:val="28"/>
        </w:rPr>
        <w:t>относятся</w:t>
      </w:r>
      <w:r w:rsidR="00C34BEB" w:rsidRPr="00F0599A">
        <w:rPr>
          <w:szCs w:val="28"/>
        </w:rPr>
        <w:t xml:space="preserve"> </w:t>
      </w:r>
      <w:r w:rsidRPr="00F0599A">
        <w:rPr>
          <w:szCs w:val="28"/>
        </w:rPr>
        <w:t>на</w:t>
      </w:r>
      <w:r w:rsidR="00C34BEB" w:rsidRPr="00F0599A">
        <w:rPr>
          <w:szCs w:val="28"/>
        </w:rPr>
        <w:t xml:space="preserve"> </w:t>
      </w:r>
      <w:r w:rsidRPr="00F0599A">
        <w:rPr>
          <w:szCs w:val="28"/>
        </w:rPr>
        <w:t>проект.</w:t>
      </w:r>
      <w:r w:rsidR="00C34BEB" w:rsidRPr="00F0599A">
        <w:rPr>
          <w:szCs w:val="28"/>
        </w:rPr>
        <w:t xml:space="preserve"> </w:t>
      </w:r>
      <w:r w:rsidRPr="00F0599A">
        <w:rPr>
          <w:szCs w:val="28"/>
        </w:rPr>
        <w:t>Финансовое</w:t>
      </w:r>
      <w:r w:rsidR="00C34BEB" w:rsidRPr="00F0599A">
        <w:rPr>
          <w:szCs w:val="28"/>
        </w:rPr>
        <w:t xml:space="preserve"> </w:t>
      </w:r>
      <w:r w:rsidRPr="00F0599A">
        <w:rPr>
          <w:szCs w:val="28"/>
        </w:rPr>
        <w:t>положение</w:t>
      </w:r>
      <w:r w:rsidR="00C34BEB" w:rsidRPr="00F0599A">
        <w:rPr>
          <w:szCs w:val="28"/>
        </w:rPr>
        <w:t xml:space="preserve"> </w:t>
      </w:r>
      <w:r w:rsidRPr="00F0599A">
        <w:rPr>
          <w:szCs w:val="28"/>
        </w:rPr>
        <w:t>компании</w:t>
      </w:r>
      <w:r w:rsidR="00C34BEB" w:rsidRPr="00F0599A">
        <w:rPr>
          <w:szCs w:val="28"/>
        </w:rPr>
        <w:t xml:space="preserve"> </w:t>
      </w:r>
      <w:r w:rsidRPr="00F0599A">
        <w:rPr>
          <w:szCs w:val="28"/>
        </w:rPr>
        <w:t>не</w:t>
      </w:r>
      <w:r w:rsidR="00C34BEB" w:rsidRPr="00F0599A">
        <w:rPr>
          <w:szCs w:val="28"/>
        </w:rPr>
        <w:t xml:space="preserve"> </w:t>
      </w:r>
      <w:r w:rsidRPr="00F0599A">
        <w:rPr>
          <w:szCs w:val="28"/>
        </w:rPr>
        <w:t>оценивается</w:t>
      </w:r>
      <w:r w:rsidR="00C34BEB" w:rsidRPr="00F0599A">
        <w:rPr>
          <w:szCs w:val="28"/>
        </w:rPr>
        <w:t xml:space="preserve"> </w:t>
      </w:r>
      <w:r w:rsidRPr="00F0599A">
        <w:rPr>
          <w:szCs w:val="28"/>
        </w:rPr>
        <w:t>детально,</w:t>
      </w:r>
      <w:r w:rsidR="00C34BEB" w:rsidRPr="00F0599A">
        <w:rPr>
          <w:szCs w:val="28"/>
        </w:rPr>
        <w:t xml:space="preserve"> </w:t>
      </w:r>
      <w:r w:rsidRPr="00F0599A">
        <w:rPr>
          <w:szCs w:val="28"/>
        </w:rPr>
        <w:t>но</w:t>
      </w:r>
      <w:r w:rsidR="00C34BEB" w:rsidRPr="00F0599A">
        <w:rPr>
          <w:szCs w:val="28"/>
        </w:rPr>
        <w:t xml:space="preserve"> </w:t>
      </w:r>
      <w:r w:rsidRPr="00F0599A">
        <w:rPr>
          <w:szCs w:val="28"/>
        </w:rPr>
        <w:t>если</w:t>
      </w:r>
      <w:r w:rsidR="00C34BEB" w:rsidRPr="00F0599A">
        <w:rPr>
          <w:szCs w:val="28"/>
        </w:rPr>
        <w:t xml:space="preserve"> </w:t>
      </w:r>
      <w:r w:rsidRPr="00F0599A">
        <w:rPr>
          <w:szCs w:val="28"/>
        </w:rPr>
        <w:t>у</w:t>
      </w:r>
      <w:r w:rsidR="00C34BEB" w:rsidRPr="00F0599A">
        <w:rPr>
          <w:szCs w:val="28"/>
        </w:rPr>
        <w:t xml:space="preserve"> </w:t>
      </w:r>
      <w:r w:rsidRPr="00F0599A">
        <w:rPr>
          <w:szCs w:val="28"/>
        </w:rPr>
        <w:t>предприятия</w:t>
      </w:r>
      <w:r w:rsidR="00C34BEB" w:rsidRPr="00F0599A">
        <w:rPr>
          <w:szCs w:val="28"/>
        </w:rPr>
        <w:t xml:space="preserve"> </w:t>
      </w:r>
      <w:r w:rsidRPr="00F0599A">
        <w:rPr>
          <w:szCs w:val="28"/>
        </w:rPr>
        <w:t>за</w:t>
      </w:r>
      <w:r w:rsidR="00C34BEB" w:rsidRPr="00F0599A">
        <w:rPr>
          <w:szCs w:val="28"/>
        </w:rPr>
        <w:t xml:space="preserve"> </w:t>
      </w:r>
      <w:r w:rsidRPr="00F0599A">
        <w:rPr>
          <w:szCs w:val="28"/>
        </w:rPr>
        <w:t>последние</w:t>
      </w:r>
      <w:r w:rsidR="00C34BEB" w:rsidRPr="00F0599A">
        <w:rPr>
          <w:szCs w:val="28"/>
        </w:rPr>
        <w:t xml:space="preserve"> </w:t>
      </w:r>
      <w:r w:rsidRPr="00F0599A">
        <w:rPr>
          <w:szCs w:val="28"/>
        </w:rPr>
        <w:t>три</w:t>
      </w:r>
      <w:r w:rsidR="00C34BEB" w:rsidRPr="00F0599A">
        <w:rPr>
          <w:szCs w:val="28"/>
        </w:rPr>
        <w:t xml:space="preserve"> </w:t>
      </w:r>
      <w:r w:rsidRPr="00F0599A">
        <w:rPr>
          <w:szCs w:val="28"/>
        </w:rPr>
        <w:t>года</w:t>
      </w:r>
      <w:r w:rsidR="00C34BEB" w:rsidRPr="00F0599A">
        <w:rPr>
          <w:szCs w:val="28"/>
        </w:rPr>
        <w:t xml:space="preserve"> </w:t>
      </w:r>
      <w:r w:rsidRPr="00F0599A">
        <w:rPr>
          <w:szCs w:val="28"/>
        </w:rPr>
        <w:t>наблюдались</w:t>
      </w:r>
      <w:r w:rsidR="00C34BEB" w:rsidRPr="00F0599A">
        <w:rPr>
          <w:szCs w:val="28"/>
        </w:rPr>
        <w:t xml:space="preserve"> </w:t>
      </w:r>
      <w:r w:rsidRPr="00F0599A">
        <w:rPr>
          <w:szCs w:val="28"/>
        </w:rPr>
        <w:t>крупные</w:t>
      </w:r>
      <w:r w:rsidR="00C34BEB" w:rsidRPr="00F0599A">
        <w:rPr>
          <w:szCs w:val="28"/>
        </w:rPr>
        <w:t xml:space="preserve"> </w:t>
      </w:r>
      <w:r w:rsidRPr="00F0599A">
        <w:rPr>
          <w:szCs w:val="28"/>
        </w:rPr>
        <w:t>балансовые</w:t>
      </w:r>
      <w:r w:rsidR="00C34BEB" w:rsidRPr="00F0599A">
        <w:rPr>
          <w:szCs w:val="28"/>
        </w:rPr>
        <w:t xml:space="preserve"> </w:t>
      </w:r>
      <w:r w:rsidRPr="00F0599A">
        <w:rPr>
          <w:szCs w:val="28"/>
        </w:rPr>
        <w:t>убытки,</w:t>
      </w:r>
      <w:r w:rsidR="00C34BEB" w:rsidRPr="00F0599A">
        <w:rPr>
          <w:szCs w:val="28"/>
        </w:rPr>
        <w:t xml:space="preserve"> </w:t>
      </w:r>
      <w:r w:rsidRPr="00F0599A">
        <w:rPr>
          <w:szCs w:val="28"/>
        </w:rPr>
        <w:t>необходимо</w:t>
      </w:r>
      <w:r w:rsidR="00C34BEB" w:rsidRPr="00F0599A">
        <w:rPr>
          <w:szCs w:val="28"/>
        </w:rPr>
        <w:t xml:space="preserve"> </w:t>
      </w:r>
      <w:r w:rsidRPr="00F0599A">
        <w:rPr>
          <w:szCs w:val="28"/>
        </w:rPr>
        <w:t>определить</w:t>
      </w:r>
      <w:r w:rsidR="00C34BEB" w:rsidRPr="00F0599A">
        <w:rPr>
          <w:szCs w:val="28"/>
        </w:rPr>
        <w:t xml:space="preserve"> </w:t>
      </w:r>
      <w:r w:rsidRPr="00F0599A">
        <w:rPr>
          <w:szCs w:val="28"/>
        </w:rPr>
        <w:t>причины</w:t>
      </w:r>
      <w:r w:rsidR="00C34BEB" w:rsidRPr="00F0599A">
        <w:rPr>
          <w:szCs w:val="28"/>
        </w:rPr>
        <w:t xml:space="preserve"> </w:t>
      </w:r>
      <w:r w:rsidRPr="00F0599A">
        <w:rPr>
          <w:szCs w:val="28"/>
        </w:rPr>
        <w:t>их</w:t>
      </w:r>
      <w:r w:rsidR="00C34BEB" w:rsidRPr="00F0599A">
        <w:rPr>
          <w:szCs w:val="28"/>
        </w:rPr>
        <w:t xml:space="preserve"> </w:t>
      </w:r>
      <w:r w:rsidRPr="00F0599A">
        <w:rPr>
          <w:szCs w:val="28"/>
        </w:rPr>
        <w:t>возникновения.</w:t>
      </w:r>
    </w:p>
    <w:p w:rsidR="00547CC9" w:rsidRPr="00F0599A" w:rsidRDefault="00547CC9" w:rsidP="00F0599A">
      <w:pPr>
        <w:widowControl w:val="0"/>
        <w:tabs>
          <w:tab w:val="left" w:pos="1134"/>
        </w:tabs>
        <w:ind w:firstLine="709"/>
        <w:rPr>
          <w:szCs w:val="28"/>
        </w:rPr>
      </w:pPr>
      <w:r w:rsidRPr="00F0599A">
        <w:rPr>
          <w:szCs w:val="28"/>
        </w:rPr>
        <w:t>Необходимость</w:t>
      </w:r>
      <w:r w:rsidR="00C34BEB" w:rsidRPr="00F0599A">
        <w:rPr>
          <w:szCs w:val="28"/>
        </w:rPr>
        <w:t xml:space="preserve"> </w:t>
      </w:r>
      <w:r w:rsidRPr="00F0599A">
        <w:rPr>
          <w:szCs w:val="28"/>
        </w:rPr>
        <w:t>значительных</w:t>
      </w:r>
      <w:r w:rsidR="00C34BEB" w:rsidRPr="00F0599A">
        <w:rPr>
          <w:szCs w:val="28"/>
        </w:rPr>
        <w:t xml:space="preserve"> </w:t>
      </w:r>
      <w:r w:rsidRPr="00F0599A">
        <w:rPr>
          <w:szCs w:val="28"/>
        </w:rPr>
        <w:t>расходов</w:t>
      </w:r>
      <w:r w:rsidR="00C34BEB" w:rsidRPr="00F0599A">
        <w:rPr>
          <w:szCs w:val="28"/>
        </w:rPr>
        <w:t xml:space="preserve"> </w:t>
      </w:r>
      <w:r w:rsidRPr="00F0599A">
        <w:rPr>
          <w:szCs w:val="28"/>
        </w:rPr>
        <w:t>при</w:t>
      </w:r>
      <w:r w:rsidR="00C34BEB" w:rsidRPr="00F0599A">
        <w:rPr>
          <w:szCs w:val="28"/>
        </w:rPr>
        <w:t xml:space="preserve"> </w:t>
      </w:r>
      <w:r w:rsidRPr="00F0599A">
        <w:rPr>
          <w:szCs w:val="28"/>
        </w:rPr>
        <w:t>организации</w:t>
      </w:r>
      <w:r w:rsidR="00C34BEB" w:rsidRPr="00F0599A">
        <w:rPr>
          <w:szCs w:val="28"/>
        </w:rPr>
        <w:t xml:space="preserve"> </w:t>
      </w:r>
      <w:r w:rsidRPr="00F0599A">
        <w:rPr>
          <w:szCs w:val="28"/>
        </w:rPr>
        <w:t>новых</w:t>
      </w:r>
      <w:r w:rsidR="00C34BEB" w:rsidRPr="00F0599A">
        <w:rPr>
          <w:szCs w:val="28"/>
        </w:rPr>
        <w:t xml:space="preserve"> </w:t>
      </w:r>
      <w:r w:rsidRPr="00F0599A">
        <w:rPr>
          <w:szCs w:val="28"/>
        </w:rPr>
        <w:t>производств</w:t>
      </w:r>
      <w:r w:rsidR="00C34BEB" w:rsidRPr="00F0599A">
        <w:rPr>
          <w:szCs w:val="28"/>
        </w:rPr>
        <w:t xml:space="preserve"> </w:t>
      </w:r>
      <w:r w:rsidRPr="00F0599A">
        <w:rPr>
          <w:szCs w:val="28"/>
        </w:rPr>
        <w:t>не</w:t>
      </w:r>
      <w:r w:rsidR="00C34BEB" w:rsidRPr="00F0599A">
        <w:rPr>
          <w:szCs w:val="28"/>
        </w:rPr>
        <w:t xml:space="preserve"> </w:t>
      </w:r>
      <w:r w:rsidRPr="00F0599A">
        <w:rPr>
          <w:szCs w:val="28"/>
        </w:rPr>
        <w:t>вызывает</w:t>
      </w:r>
      <w:r w:rsidR="00C34BEB" w:rsidRPr="00F0599A">
        <w:rPr>
          <w:szCs w:val="28"/>
        </w:rPr>
        <w:t xml:space="preserve"> </w:t>
      </w:r>
      <w:r w:rsidRPr="00F0599A">
        <w:rPr>
          <w:szCs w:val="28"/>
        </w:rPr>
        <w:t>сомнений,</w:t>
      </w:r>
      <w:r w:rsidR="00C34BEB" w:rsidRPr="00F0599A">
        <w:rPr>
          <w:szCs w:val="28"/>
        </w:rPr>
        <w:t xml:space="preserve"> </w:t>
      </w:r>
      <w:r w:rsidRPr="00F0599A">
        <w:rPr>
          <w:szCs w:val="28"/>
        </w:rPr>
        <w:t>но</w:t>
      </w:r>
      <w:r w:rsidR="00C34BEB" w:rsidRPr="00F0599A">
        <w:rPr>
          <w:szCs w:val="28"/>
        </w:rPr>
        <w:t xml:space="preserve"> </w:t>
      </w:r>
      <w:r w:rsidRPr="00F0599A">
        <w:rPr>
          <w:szCs w:val="28"/>
        </w:rPr>
        <w:t>следует</w:t>
      </w:r>
      <w:r w:rsidR="00C34BEB" w:rsidRPr="00F0599A">
        <w:rPr>
          <w:szCs w:val="28"/>
        </w:rPr>
        <w:t xml:space="preserve"> </w:t>
      </w:r>
      <w:r w:rsidRPr="00F0599A">
        <w:rPr>
          <w:szCs w:val="28"/>
        </w:rPr>
        <w:t>понять,</w:t>
      </w:r>
      <w:r w:rsidR="00C34BEB" w:rsidRPr="00F0599A">
        <w:rPr>
          <w:szCs w:val="28"/>
        </w:rPr>
        <w:t xml:space="preserve"> </w:t>
      </w:r>
      <w:r w:rsidRPr="00F0599A">
        <w:rPr>
          <w:szCs w:val="28"/>
        </w:rPr>
        <w:t>насколько</w:t>
      </w:r>
      <w:r w:rsidR="00C34BEB" w:rsidRPr="00F0599A">
        <w:rPr>
          <w:szCs w:val="28"/>
        </w:rPr>
        <w:t xml:space="preserve"> </w:t>
      </w:r>
      <w:r w:rsidRPr="00F0599A">
        <w:rPr>
          <w:szCs w:val="28"/>
        </w:rPr>
        <w:t>предприятие</w:t>
      </w:r>
      <w:r w:rsidR="00C34BEB" w:rsidRPr="00F0599A">
        <w:rPr>
          <w:szCs w:val="28"/>
        </w:rPr>
        <w:t xml:space="preserve"> </w:t>
      </w:r>
      <w:r w:rsidRPr="00F0599A">
        <w:rPr>
          <w:szCs w:val="28"/>
        </w:rPr>
        <w:t>сохраняет</w:t>
      </w:r>
      <w:r w:rsidR="00C34BEB" w:rsidRPr="00F0599A">
        <w:rPr>
          <w:szCs w:val="28"/>
        </w:rPr>
        <w:t xml:space="preserve"> </w:t>
      </w:r>
      <w:r w:rsidRPr="00F0599A">
        <w:rPr>
          <w:szCs w:val="28"/>
        </w:rPr>
        <w:t>контроль</w:t>
      </w:r>
      <w:r w:rsidR="00C34BEB" w:rsidRPr="00F0599A">
        <w:rPr>
          <w:szCs w:val="28"/>
        </w:rPr>
        <w:t xml:space="preserve"> </w:t>
      </w:r>
      <w:r w:rsidRPr="00F0599A">
        <w:rPr>
          <w:szCs w:val="28"/>
        </w:rPr>
        <w:t>над</w:t>
      </w:r>
      <w:r w:rsidR="00C34BEB" w:rsidRPr="00F0599A">
        <w:rPr>
          <w:szCs w:val="28"/>
        </w:rPr>
        <w:t xml:space="preserve"> </w:t>
      </w:r>
      <w:r w:rsidRPr="00F0599A">
        <w:rPr>
          <w:szCs w:val="28"/>
        </w:rPr>
        <w:t>расходами</w:t>
      </w:r>
      <w:r w:rsidR="00C34BEB" w:rsidRPr="00F0599A">
        <w:rPr>
          <w:szCs w:val="28"/>
        </w:rPr>
        <w:t xml:space="preserve"> </w:t>
      </w:r>
      <w:r w:rsidRPr="00F0599A">
        <w:rPr>
          <w:szCs w:val="28"/>
        </w:rPr>
        <w:t>и</w:t>
      </w:r>
      <w:r w:rsidR="00C34BEB" w:rsidRPr="00F0599A">
        <w:rPr>
          <w:szCs w:val="28"/>
        </w:rPr>
        <w:t xml:space="preserve"> </w:t>
      </w:r>
      <w:r w:rsidRPr="00F0599A">
        <w:rPr>
          <w:szCs w:val="28"/>
        </w:rPr>
        <w:t>умеет</w:t>
      </w:r>
      <w:r w:rsidR="00C34BEB" w:rsidRPr="00F0599A">
        <w:rPr>
          <w:szCs w:val="28"/>
        </w:rPr>
        <w:t xml:space="preserve"> </w:t>
      </w:r>
      <w:r w:rsidRPr="00F0599A">
        <w:rPr>
          <w:szCs w:val="28"/>
        </w:rPr>
        <w:t>их</w:t>
      </w:r>
      <w:r w:rsidR="00C34BEB" w:rsidRPr="00F0599A">
        <w:rPr>
          <w:szCs w:val="28"/>
        </w:rPr>
        <w:t xml:space="preserve"> </w:t>
      </w:r>
      <w:r w:rsidRPr="00F0599A">
        <w:rPr>
          <w:szCs w:val="28"/>
        </w:rPr>
        <w:t>прогнозировать.</w:t>
      </w:r>
      <w:r w:rsidR="00C34BEB" w:rsidRPr="00F0599A">
        <w:rPr>
          <w:szCs w:val="28"/>
        </w:rPr>
        <w:t xml:space="preserve"> </w:t>
      </w:r>
      <w:r w:rsidRPr="00F0599A">
        <w:rPr>
          <w:szCs w:val="28"/>
        </w:rPr>
        <w:t>Поэтому</w:t>
      </w:r>
      <w:r w:rsidR="00C34BEB" w:rsidRPr="00F0599A">
        <w:rPr>
          <w:szCs w:val="28"/>
        </w:rPr>
        <w:t xml:space="preserve"> </w:t>
      </w:r>
      <w:r w:rsidRPr="00F0599A">
        <w:rPr>
          <w:szCs w:val="28"/>
        </w:rPr>
        <w:t>отклонение</w:t>
      </w:r>
      <w:r w:rsidR="00C34BEB" w:rsidRPr="00F0599A">
        <w:rPr>
          <w:szCs w:val="28"/>
        </w:rPr>
        <w:t xml:space="preserve"> </w:t>
      </w:r>
      <w:r w:rsidRPr="00F0599A">
        <w:rPr>
          <w:szCs w:val="28"/>
        </w:rPr>
        <w:t>текущих</w:t>
      </w:r>
      <w:r w:rsidR="00C34BEB" w:rsidRPr="00F0599A">
        <w:rPr>
          <w:szCs w:val="28"/>
        </w:rPr>
        <w:t xml:space="preserve"> </w:t>
      </w:r>
      <w:r w:rsidRPr="00F0599A">
        <w:rPr>
          <w:szCs w:val="28"/>
        </w:rPr>
        <w:t>расходов</w:t>
      </w:r>
      <w:r w:rsidR="00C34BEB" w:rsidRPr="00F0599A">
        <w:rPr>
          <w:szCs w:val="28"/>
        </w:rPr>
        <w:t xml:space="preserve"> </w:t>
      </w:r>
      <w:r w:rsidRPr="00F0599A">
        <w:rPr>
          <w:szCs w:val="28"/>
        </w:rPr>
        <w:t>от</w:t>
      </w:r>
      <w:r w:rsidR="00C34BEB" w:rsidRPr="00F0599A">
        <w:rPr>
          <w:szCs w:val="28"/>
        </w:rPr>
        <w:t xml:space="preserve"> </w:t>
      </w:r>
      <w:r w:rsidRPr="00F0599A">
        <w:rPr>
          <w:szCs w:val="28"/>
        </w:rPr>
        <w:t>ранее</w:t>
      </w:r>
      <w:r w:rsidR="00C34BEB" w:rsidRPr="00F0599A">
        <w:rPr>
          <w:szCs w:val="28"/>
        </w:rPr>
        <w:t xml:space="preserve"> </w:t>
      </w:r>
      <w:r w:rsidRPr="00F0599A">
        <w:rPr>
          <w:szCs w:val="28"/>
        </w:rPr>
        <w:t>запланированных</w:t>
      </w:r>
      <w:r w:rsidR="00C34BEB" w:rsidRPr="00F0599A">
        <w:rPr>
          <w:szCs w:val="28"/>
        </w:rPr>
        <w:t xml:space="preserve"> </w:t>
      </w:r>
      <w:r w:rsidRPr="00F0599A">
        <w:rPr>
          <w:szCs w:val="28"/>
        </w:rPr>
        <w:t>более</w:t>
      </w:r>
      <w:r w:rsidR="00C34BEB" w:rsidRPr="00F0599A">
        <w:rPr>
          <w:szCs w:val="28"/>
        </w:rPr>
        <w:t xml:space="preserve"> </w:t>
      </w:r>
      <w:r w:rsidRPr="00F0599A">
        <w:rPr>
          <w:szCs w:val="28"/>
        </w:rPr>
        <w:t>чем</w:t>
      </w:r>
      <w:r w:rsidR="00C34BEB" w:rsidRPr="00F0599A">
        <w:rPr>
          <w:szCs w:val="28"/>
        </w:rPr>
        <w:t xml:space="preserve"> </w:t>
      </w:r>
      <w:r w:rsidRPr="00F0599A">
        <w:rPr>
          <w:szCs w:val="28"/>
        </w:rPr>
        <w:t>на</w:t>
      </w:r>
      <w:r w:rsidR="00C34BEB" w:rsidRPr="00F0599A">
        <w:rPr>
          <w:szCs w:val="28"/>
        </w:rPr>
        <w:t xml:space="preserve"> </w:t>
      </w:r>
      <w:r w:rsidRPr="00F0599A">
        <w:rPr>
          <w:szCs w:val="28"/>
        </w:rPr>
        <w:t>10—</w:t>
      </w:r>
      <w:r w:rsidR="00C34BEB" w:rsidRPr="00F0599A">
        <w:rPr>
          <w:szCs w:val="28"/>
        </w:rPr>
        <w:t xml:space="preserve"> </w:t>
      </w:r>
      <w:r w:rsidRPr="00F0599A">
        <w:rPr>
          <w:szCs w:val="28"/>
        </w:rPr>
        <w:t>15%</w:t>
      </w:r>
      <w:r w:rsidR="00C34BEB" w:rsidRPr="00F0599A">
        <w:rPr>
          <w:szCs w:val="28"/>
        </w:rPr>
        <w:t xml:space="preserve"> </w:t>
      </w:r>
      <w:r w:rsidRPr="00F0599A">
        <w:rPr>
          <w:szCs w:val="28"/>
        </w:rPr>
        <w:t>в</w:t>
      </w:r>
      <w:r w:rsidR="00C34BEB" w:rsidRPr="00F0599A">
        <w:rPr>
          <w:szCs w:val="28"/>
        </w:rPr>
        <w:t xml:space="preserve"> </w:t>
      </w:r>
      <w:r w:rsidRPr="00F0599A">
        <w:rPr>
          <w:szCs w:val="28"/>
        </w:rPr>
        <w:t>сторону</w:t>
      </w:r>
      <w:r w:rsidR="00C34BEB" w:rsidRPr="00F0599A">
        <w:rPr>
          <w:szCs w:val="28"/>
        </w:rPr>
        <w:t xml:space="preserve"> </w:t>
      </w:r>
      <w:r w:rsidRPr="00F0599A">
        <w:rPr>
          <w:szCs w:val="28"/>
        </w:rPr>
        <w:t>увеличения</w:t>
      </w:r>
      <w:r w:rsidR="00C34BEB" w:rsidRPr="00F0599A">
        <w:rPr>
          <w:szCs w:val="28"/>
        </w:rPr>
        <w:t xml:space="preserve"> </w:t>
      </w:r>
      <w:r w:rsidRPr="00F0599A">
        <w:rPr>
          <w:szCs w:val="28"/>
        </w:rPr>
        <w:t>свидетельствует</w:t>
      </w:r>
      <w:r w:rsidR="00C34BEB" w:rsidRPr="00F0599A">
        <w:rPr>
          <w:szCs w:val="28"/>
        </w:rPr>
        <w:t xml:space="preserve"> </w:t>
      </w:r>
      <w:r w:rsidRPr="00F0599A">
        <w:rPr>
          <w:szCs w:val="28"/>
        </w:rPr>
        <w:t>о</w:t>
      </w:r>
      <w:r w:rsidR="00C34BEB" w:rsidRPr="00F0599A">
        <w:rPr>
          <w:szCs w:val="28"/>
        </w:rPr>
        <w:t xml:space="preserve"> </w:t>
      </w:r>
      <w:r w:rsidRPr="00F0599A">
        <w:rPr>
          <w:szCs w:val="28"/>
        </w:rPr>
        <w:t>том,</w:t>
      </w:r>
      <w:r w:rsidR="00C34BEB" w:rsidRPr="00F0599A">
        <w:rPr>
          <w:szCs w:val="28"/>
        </w:rPr>
        <w:t xml:space="preserve"> </w:t>
      </w:r>
      <w:r w:rsidRPr="00F0599A">
        <w:rPr>
          <w:szCs w:val="28"/>
        </w:rPr>
        <w:t>что</w:t>
      </w:r>
      <w:r w:rsidR="00C34BEB" w:rsidRPr="00F0599A">
        <w:rPr>
          <w:szCs w:val="28"/>
        </w:rPr>
        <w:t xml:space="preserve"> </w:t>
      </w:r>
      <w:r w:rsidRPr="00F0599A">
        <w:rPr>
          <w:szCs w:val="28"/>
        </w:rPr>
        <w:t>сохраняется</w:t>
      </w:r>
      <w:r w:rsidR="00C34BEB" w:rsidRPr="00F0599A">
        <w:rPr>
          <w:szCs w:val="28"/>
        </w:rPr>
        <w:t xml:space="preserve"> </w:t>
      </w:r>
      <w:r w:rsidRPr="00F0599A">
        <w:rPr>
          <w:szCs w:val="28"/>
        </w:rPr>
        <w:t>вероятность</w:t>
      </w:r>
      <w:r w:rsidR="00C34BEB" w:rsidRPr="00F0599A">
        <w:rPr>
          <w:szCs w:val="28"/>
        </w:rPr>
        <w:t xml:space="preserve"> </w:t>
      </w:r>
      <w:r w:rsidRPr="00F0599A">
        <w:rPr>
          <w:szCs w:val="28"/>
        </w:rPr>
        <w:t>дефицита</w:t>
      </w:r>
      <w:r w:rsidR="00C34BEB" w:rsidRPr="00F0599A">
        <w:rPr>
          <w:szCs w:val="28"/>
        </w:rPr>
        <w:t xml:space="preserve"> </w:t>
      </w:r>
      <w:r w:rsidRPr="00F0599A">
        <w:rPr>
          <w:szCs w:val="28"/>
        </w:rPr>
        <w:t>ресурсов</w:t>
      </w:r>
      <w:r w:rsidR="00C34BEB" w:rsidRPr="00F0599A">
        <w:rPr>
          <w:szCs w:val="28"/>
        </w:rPr>
        <w:t xml:space="preserve"> </w:t>
      </w:r>
      <w:r w:rsidRPr="00F0599A">
        <w:rPr>
          <w:szCs w:val="28"/>
        </w:rPr>
        <w:t>при</w:t>
      </w:r>
      <w:r w:rsidR="00C34BEB" w:rsidRPr="00F0599A">
        <w:rPr>
          <w:szCs w:val="28"/>
        </w:rPr>
        <w:t xml:space="preserve"> </w:t>
      </w:r>
      <w:r w:rsidRPr="00F0599A">
        <w:rPr>
          <w:szCs w:val="28"/>
        </w:rPr>
        <w:t>дальнейшей</w:t>
      </w:r>
      <w:r w:rsidR="00C34BEB" w:rsidRPr="00F0599A">
        <w:rPr>
          <w:szCs w:val="28"/>
        </w:rPr>
        <w:t xml:space="preserve"> </w:t>
      </w:r>
      <w:r w:rsidRPr="00F0599A">
        <w:rPr>
          <w:szCs w:val="28"/>
        </w:rPr>
        <w:t>реализации</w:t>
      </w:r>
      <w:r w:rsidR="00C34BEB" w:rsidRPr="00F0599A">
        <w:rPr>
          <w:szCs w:val="28"/>
        </w:rPr>
        <w:t xml:space="preserve"> </w:t>
      </w:r>
      <w:r w:rsidRPr="00F0599A">
        <w:rPr>
          <w:szCs w:val="28"/>
        </w:rPr>
        <w:t>проекта.</w:t>
      </w:r>
      <w:r w:rsidR="00C34BEB" w:rsidRPr="00F0599A">
        <w:rPr>
          <w:szCs w:val="28"/>
        </w:rPr>
        <w:t xml:space="preserve"> </w:t>
      </w:r>
      <w:r w:rsidRPr="00F0599A">
        <w:rPr>
          <w:szCs w:val="28"/>
        </w:rPr>
        <w:t>Это,</w:t>
      </w:r>
      <w:r w:rsidR="00C34BEB" w:rsidRPr="00F0599A">
        <w:rPr>
          <w:szCs w:val="28"/>
        </w:rPr>
        <w:t xml:space="preserve"> </w:t>
      </w:r>
      <w:r w:rsidRPr="00F0599A">
        <w:rPr>
          <w:szCs w:val="28"/>
        </w:rPr>
        <w:t>безусловно,</w:t>
      </w:r>
      <w:r w:rsidR="00C34BEB" w:rsidRPr="00F0599A">
        <w:rPr>
          <w:szCs w:val="28"/>
        </w:rPr>
        <w:t xml:space="preserve"> </w:t>
      </w:r>
      <w:r w:rsidRPr="00F0599A">
        <w:rPr>
          <w:szCs w:val="28"/>
        </w:rPr>
        <w:t>не</w:t>
      </w:r>
      <w:r w:rsidR="00C34BEB" w:rsidRPr="00F0599A">
        <w:rPr>
          <w:szCs w:val="28"/>
        </w:rPr>
        <w:t xml:space="preserve"> </w:t>
      </w:r>
      <w:r w:rsidRPr="00F0599A">
        <w:rPr>
          <w:szCs w:val="28"/>
        </w:rPr>
        <w:t>единственный</w:t>
      </w:r>
      <w:r w:rsidR="00C34BEB" w:rsidRPr="00F0599A">
        <w:rPr>
          <w:szCs w:val="28"/>
        </w:rPr>
        <w:t xml:space="preserve"> </w:t>
      </w:r>
      <w:r w:rsidRPr="00F0599A">
        <w:rPr>
          <w:szCs w:val="28"/>
        </w:rPr>
        <w:t>показатель,</w:t>
      </w:r>
      <w:r w:rsidR="00C34BEB" w:rsidRPr="00F0599A">
        <w:rPr>
          <w:szCs w:val="28"/>
        </w:rPr>
        <w:t xml:space="preserve"> </w:t>
      </w:r>
      <w:r w:rsidRPr="00F0599A">
        <w:rPr>
          <w:szCs w:val="28"/>
        </w:rPr>
        <w:t>который</w:t>
      </w:r>
      <w:r w:rsidR="00C34BEB" w:rsidRPr="00F0599A">
        <w:rPr>
          <w:szCs w:val="28"/>
        </w:rPr>
        <w:t xml:space="preserve"> </w:t>
      </w:r>
      <w:r w:rsidRPr="00F0599A">
        <w:rPr>
          <w:szCs w:val="28"/>
        </w:rPr>
        <w:t>необходимо</w:t>
      </w:r>
      <w:r w:rsidR="00C34BEB" w:rsidRPr="00F0599A">
        <w:rPr>
          <w:szCs w:val="28"/>
        </w:rPr>
        <w:t xml:space="preserve"> </w:t>
      </w:r>
      <w:r w:rsidRPr="00F0599A">
        <w:rPr>
          <w:szCs w:val="28"/>
        </w:rPr>
        <w:t>рассматривать.</w:t>
      </w:r>
      <w:r w:rsidR="00C34BEB" w:rsidRPr="00F0599A">
        <w:rPr>
          <w:szCs w:val="28"/>
        </w:rPr>
        <w:t xml:space="preserve"> </w:t>
      </w:r>
      <w:r w:rsidRPr="00F0599A">
        <w:rPr>
          <w:szCs w:val="28"/>
        </w:rPr>
        <w:t>Но</w:t>
      </w:r>
      <w:r w:rsidR="00C34BEB" w:rsidRPr="00F0599A">
        <w:rPr>
          <w:szCs w:val="28"/>
        </w:rPr>
        <w:t xml:space="preserve"> </w:t>
      </w:r>
      <w:r w:rsidRPr="00F0599A">
        <w:rPr>
          <w:szCs w:val="28"/>
        </w:rPr>
        <w:t>сопоставление</w:t>
      </w:r>
      <w:r w:rsidR="00C34BEB" w:rsidRPr="00F0599A">
        <w:rPr>
          <w:szCs w:val="28"/>
        </w:rPr>
        <w:t xml:space="preserve"> </w:t>
      </w:r>
      <w:r w:rsidRPr="00F0599A">
        <w:rPr>
          <w:szCs w:val="28"/>
        </w:rPr>
        <w:t>прогнозных</w:t>
      </w:r>
      <w:r w:rsidR="00C34BEB" w:rsidRPr="00F0599A">
        <w:rPr>
          <w:szCs w:val="28"/>
        </w:rPr>
        <w:t xml:space="preserve"> </w:t>
      </w:r>
      <w:r w:rsidRPr="00F0599A">
        <w:rPr>
          <w:szCs w:val="28"/>
        </w:rPr>
        <w:t>расходов</w:t>
      </w:r>
      <w:r w:rsidR="00C34BEB" w:rsidRPr="00F0599A">
        <w:rPr>
          <w:szCs w:val="28"/>
        </w:rPr>
        <w:t xml:space="preserve"> </w:t>
      </w:r>
      <w:r w:rsidRPr="00F0599A">
        <w:rPr>
          <w:szCs w:val="28"/>
        </w:rPr>
        <w:t>с</w:t>
      </w:r>
      <w:r w:rsidR="00C34BEB" w:rsidRPr="00F0599A">
        <w:rPr>
          <w:szCs w:val="28"/>
        </w:rPr>
        <w:t xml:space="preserve"> </w:t>
      </w:r>
      <w:r w:rsidRPr="00F0599A">
        <w:rPr>
          <w:szCs w:val="28"/>
        </w:rPr>
        <w:t>фактическими</w:t>
      </w:r>
      <w:r w:rsidR="00C34BEB" w:rsidRPr="00F0599A">
        <w:rPr>
          <w:szCs w:val="28"/>
        </w:rPr>
        <w:t xml:space="preserve"> </w:t>
      </w:r>
      <w:r w:rsidRPr="00F0599A">
        <w:rPr>
          <w:szCs w:val="28"/>
        </w:rPr>
        <w:t>величинам</w:t>
      </w:r>
      <w:r w:rsidR="00C34BEB" w:rsidRPr="00F0599A">
        <w:rPr>
          <w:szCs w:val="28"/>
        </w:rPr>
        <w:t xml:space="preserve"> </w:t>
      </w:r>
      <w:r w:rsidRPr="00F0599A">
        <w:rPr>
          <w:szCs w:val="28"/>
        </w:rPr>
        <w:t>и</w:t>
      </w:r>
      <w:r w:rsidR="00C34BEB" w:rsidRPr="00F0599A">
        <w:rPr>
          <w:szCs w:val="28"/>
        </w:rPr>
        <w:t xml:space="preserve"> </w:t>
      </w:r>
      <w:r w:rsidRPr="00F0599A">
        <w:rPr>
          <w:szCs w:val="28"/>
        </w:rPr>
        <w:t>поможет</w:t>
      </w:r>
      <w:r w:rsidR="00C34BEB" w:rsidRPr="00F0599A">
        <w:rPr>
          <w:szCs w:val="28"/>
        </w:rPr>
        <w:t xml:space="preserve"> </w:t>
      </w:r>
      <w:r w:rsidRPr="00F0599A">
        <w:rPr>
          <w:szCs w:val="28"/>
        </w:rPr>
        <w:t>в</w:t>
      </w:r>
      <w:r w:rsidR="00C34BEB" w:rsidRPr="00F0599A">
        <w:rPr>
          <w:szCs w:val="28"/>
        </w:rPr>
        <w:t xml:space="preserve"> </w:t>
      </w:r>
      <w:r w:rsidRPr="00F0599A">
        <w:rPr>
          <w:szCs w:val="28"/>
        </w:rPr>
        <w:t>оценке</w:t>
      </w:r>
      <w:r w:rsidR="00C34BEB" w:rsidRPr="00F0599A">
        <w:rPr>
          <w:szCs w:val="28"/>
        </w:rPr>
        <w:t xml:space="preserve"> </w:t>
      </w:r>
      <w:r w:rsidRPr="00F0599A">
        <w:rPr>
          <w:szCs w:val="28"/>
        </w:rPr>
        <w:t>рисков</w:t>
      </w:r>
      <w:r w:rsidR="00C34BEB" w:rsidRPr="00F0599A">
        <w:rPr>
          <w:szCs w:val="28"/>
        </w:rPr>
        <w:t xml:space="preserve"> </w:t>
      </w:r>
      <w:r w:rsidRPr="00F0599A">
        <w:rPr>
          <w:szCs w:val="28"/>
        </w:rPr>
        <w:t>проекта</w:t>
      </w:r>
      <w:r w:rsidR="00C34BEB" w:rsidRPr="00F0599A">
        <w:rPr>
          <w:szCs w:val="28"/>
        </w:rPr>
        <w:t xml:space="preserve"> </w:t>
      </w:r>
      <w:r w:rsidRPr="00F0599A">
        <w:rPr>
          <w:szCs w:val="28"/>
        </w:rPr>
        <w:t>и</w:t>
      </w:r>
      <w:r w:rsidR="00C34BEB" w:rsidRPr="00F0599A">
        <w:rPr>
          <w:szCs w:val="28"/>
        </w:rPr>
        <w:t xml:space="preserve"> </w:t>
      </w:r>
      <w:r w:rsidRPr="00F0599A">
        <w:rPr>
          <w:szCs w:val="28"/>
        </w:rPr>
        <w:t>их</w:t>
      </w:r>
      <w:r w:rsidR="00C34BEB" w:rsidRPr="00F0599A">
        <w:rPr>
          <w:szCs w:val="28"/>
        </w:rPr>
        <w:t xml:space="preserve"> </w:t>
      </w:r>
      <w:r w:rsidRPr="00F0599A">
        <w:rPr>
          <w:szCs w:val="28"/>
        </w:rPr>
        <w:t>устранении.</w:t>
      </w:r>
      <w:r w:rsidR="00C34BEB" w:rsidRPr="00F0599A">
        <w:rPr>
          <w:szCs w:val="28"/>
        </w:rPr>
        <w:t xml:space="preserve"> </w:t>
      </w:r>
      <w:r w:rsidRPr="00F0599A">
        <w:rPr>
          <w:szCs w:val="28"/>
        </w:rPr>
        <w:t>Эти</w:t>
      </w:r>
      <w:r w:rsidR="00C34BEB" w:rsidRPr="00F0599A">
        <w:rPr>
          <w:szCs w:val="28"/>
        </w:rPr>
        <w:t xml:space="preserve"> </w:t>
      </w:r>
      <w:r w:rsidRPr="00F0599A">
        <w:rPr>
          <w:szCs w:val="28"/>
        </w:rPr>
        <w:t>данные,</w:t>
      </w:r>
      <w:r w:rsidR="00C34BEB" w:rsidRPr="00F0599A">
        <w:rPr>
          <w:szCs w:val="28"/>
        </w:rPr>
        <w:t xml:space="preserve"> </w:t>
      </w:r>
      <w:r w:rsidRPr="00F0599A">
        <w:rPr>
          <w:szCs w:val="28"/>
        </w:rPr>
        <w:t>дополненные</w:t>
      </w:r>
      <w:r w:rsidR="00C34BEB" w:rsidRPr="00F0599A">
        <w:rPr>
          <w:szCs w:val="28"/>
        </w:rPr>
        <w:t xml:space="preserve"> </w:t>
      </w:r>
      <w:r w:rsidRPr="00F0599A">
        <w:rPr>
          <w:szCs w:val="28"/>
        </w:rPr>
        <w:t>информацией</w:t>
      </w:r>
      <w:r w:rsidR="00C34BEB" w:rsidRPr="00F0599A">
        <w:rPr>
          <w:szCs w:val="28"/>
        </w:rPr>
        <w:t xml:space="preserve"> </w:t>
      </w:r>
      <w:r w:rsidRPr="00F0599A">
        <w:rPr>
          <w:szCs w:val="28"/>
        </w:rPr>
        <w:t>о</w:t>
      </w:r>
      <w:r w:rsidR="00C34BEB" w:rsidRPr="00F0599A">
        <w:rPr>
          <w:szCs w:val="28"/>
        </w:rPr>
        <w:t xml:space="preserve"> </w:t>
      </w:r>
      <w:r w:rsidRPr="00F0599A">
        <w:rPr>
          <w:szCs w:val="28"/>
        </w:rPr>
        <w:t>кредитной</w:t>
      </w:r>
      <w:r w:rsidR="00C34BEB" w:rsidRPr="00F0599A">
        <w:rPr>
          <w:szCs w:val="28"/>
        </w:rPr>
        <w:t xml:space="preserve"> </w:t>
      </w:r>
      <w:r w:rsidRPr="00F0599A">
        <w:rPr>
          <w:szCs w:val="28"/>
        </w:rPr>
        <w:t>истории</w:t>
      </w:r>
      <w:r w:rsidR="00C34BEB" w:rsidRPr="00F0599A">
        <w:rPr>
          <w:szCs w:val="28"/>
        </w:rPr>
        <w:t xml:space="preserve"> </w:t>
      </w:r>
      <w:r w:rsidRPr="00F0599A">
        <w:rPr>
          <w:szCs w:val="28"/>
        </w:rPr>
        <w:t>предприятия,</w:t>
      </w:r>
      <w:r w:rsidR="00C34BEB" w:rsidRPr="00F0599A">
        <w:rPr>
          <w:szCs w:val="28"/>
        </w:rPr>
        <w:t xml:space="preserve"> </w:t>
      </w:r>
      <w:r w:rsidRPr="00F0599A">
        <w:rPr>
          <w:szCs w:val="28"/>
        </w:rPr>
        <w:t>достаточно</w:t>
      </w:r>
      <w:r w:rsidR="00C34BEB" w:rsidRPr="00F0599A">
        <w:rPr>
          <w:szCs w:val="28"/>
        </w:rPr>
        <w:t xml:space="preserve"> </w:t>
      </w:r>
      <w:r w:rsidRPr="00F0599A">
        <w:rPr>
          <w:szCs w:val="28"/>
        </w:rPr>
        <w:t>показательны.</w:t>
      </w:r>
    </w:p>
    <w:p w:rsidR="00547CC9" w:rsidRPr="00F0599A" w:rsidRDefault="00547CC9" w:rsidP="00F0599A">
      <w:pPr>
        <w:widowControl w:val="0"/>
        <w:tabs>
          <w:tab w:val="left" w:pos="1134"/>
        </w:tabs>
        <w:ind w:firstLine="709"/>
        <w:rPr>
          <w:szCs w:val="28"/>
        </w:rPr>
      </w:pPr>
      <w:r w:rsidRPr="00F0599A">
        <w:rPr>
          <w:szCs w:val="28"/>
        </w:rPr>
        <w:t>В</w:t>
      </w:r>
      <w:r w:rsidR="00C34BEB" w:rsidRPr="00F0599A">
        <w:rPr>
          <w:szCs w:val="28"/>
        </w:rPr>
        <w:t xml:space="preserve"> </w:t>
      </w:r>
      <w:r w:rsidRPr="00F0599A">
        <w:rPr>
          <w:szCs w:val="28"/>
        </w:rPr>
        <w:t>настоящее</w:t>
      </w:r>
      <w:r w:rsidR="00C34BEB" w:rsidRPr="00F0599A">
        <w:rPr>
          <w:szCs w:val="28"/>
        </w:rPr>
        <w:t xml:space="preserve"> </w:t>
      </w:r>
      <w:r w:rsidRPr="00F0599A">
        <w:rPr>
          <w:szCs w:val="28"/>
        </w:rPr>
        <w:t>время</w:t>
      </w:r>
      <w:r w:rsidR="00C34BEB" w:rsidRPr="00F0599A">
        <w:rPr>
          <w:szCs w:val="28"/>
        </w:rPr>
        <w:t xml:space="preserve"> </w:t>
      </w:r>
      <w:r w:rsidRPr="00F0599A">
        <w:rPr>
          <w:szCs w:val="28"/>
        </w:rPr>
        <w:t>каждый</w:t>
      </w:r>
      <w:r w:rsidR="00C34BEB" w:rsidRPr="00F0599A">
        <w:rPr>
          <w:szCs w:val="28"/>
        </w:rPr>
        <w:t xml:space="preserve"> </w:t>
      </w:r>
      <w:r w:rsidRPr="00F0599A">
        <w:rPr>
          <w:szCs w:val="28"/>
        </w:rPr>
        <w:t>российский</w:t>
      </w:r>
      <w:r w:rsidR="00C34BEB" w:rsidRPr="00F0599A">
        <w:rPr>
          <w:szCs w:val="28"/>
        </w:rPr>
        <w:t xml:space="preserve"> </w:t>
      </w:r>
      <w:r w:rsidRPr="00F0599A">
        <w:rPr>
          <w:szCs w:val="28"/>
        </w:rPr>
        <w:t>банк</w:t>
      </w:r>
      <w:r w:rsidR="00C34BEB" w:rsidRPr="00F0599A">
        <w:rPr>
          <w:szCs w:val="28"/>
        </w:rPr>
        <w:t xml:space="preserve"> </w:t>
      </w:r>
      <w:r w:rsidRPr="00F0599A">
        <w:rPr>
          <w:szCs w:val="28"/>
        </w:rPr>
        <w:t>устанавливает</w:t>
      </w:r>
      <w:r w:rsidR="00C34BEB" w:rsidRPr="00F0599A">
        <w:rPr>
          <w:szCs w:val="28"/>
        </w:rPr>
        <w:t xml:space="preserve"> </w:t>
      </w:r>
      <w:r w:rsidRPr="00F0599A">
        <w:rPr>
          <w:szCs w:val="28"/>
        </w:rPr>
        <w:t>свои</w:t>
      </w:r>
      <w:r w:rsidR="00C34BEB" w:rsidRPr="00F0599A">
        <w:rPr>
          <w:szCs w:val="28"/>
        </w:rPr>
        <w:t xml:space="preserve"> </w:t>
      </w:r>
      <w:r w:rsidRPr="00F0599A">
        <w:rPr>
          <w:szCs w:val="28"/>
        </w:rPr>
        <w:t>математические</w:t>
      </w:r>
      <w:r w:rsidR="00C34BEB" w:rsidRPr="00F0599A">
        <w:rPr>
          <w:szCs w:val="28"/>
        </w:rPr>
        <w:t xml:space="preserve"> </w:t>
      </w:r>
      <w:r w:rsidRPr="00F0599A">
        <w:rPr>
          <w:szCs w:val="28"/>
        </w:rPr>
        <w:t>требования</w:t>
      </w:r>
      <w:r w:rsidR="00C34BEB" w:rsidRPr="00F0599A">
        <w:rPr>
          <w:szCs w:val="28"/>
        </w:rPr>
        <w:t xml:space="preserve"> </w:t>
      </w:r>
      <w:r w:rsidRPr="00F0599A">
        <w:rPr>
          <w:szCs w:val="28"/>
        </w:rPr>
        <w:t>к</w:t>
      </w:r>
      <w:r w:rsidR="00C34BEB" w:rsidRPr="00F0599A">
        <w:rPr>
          <w:szCs w:val="28"/>
        </w:rPr>
        <w:t xml:space="preserve"> </w:t>
      </w:r>
      <w:r w:rsidRPr="00F0599A">
        <w:rPr>
          <w:szCs w:val="28"/>
        </w:rPr>
        <w:t>оценке</w:t>
      </w:r>
      <w:r w:rsidR="00C34BEB" w:rsidRPr="00F0599A">
        <w:rPr>
          <w:szCs w:val="28"/>
        </w:rPr>
        <w:t xml:space="preserve"> </w:t>
      </w:r>
      <w:r w:rsidRPr="00F0599A">
        <w:rPr>
          <w:szCs w:val="28"/>
        </w:rPr>
        <w:t>проектов</w:t>
      </w:r>
      <w:r w:rsidR="00C34BEB" w:rsidRPr="00F0599A">
        <w:rPr>
          <w:szCs w:val="28"/>
        </w:rPr>
        <w:t xml:space="preserve"> </w:t>
      </w:r>
      <w:r w:rsidRPr="00F0599A">
        <w:rPr>
          <w:szCs w:val="28"/>
        </w:rPr>
        <w:t>в</w:t>
      </w:r>
      <w:r w:rsidR="00C34BEB" w:rsidRPr="00F0599A">
        <w:rPr>
          <w:szCs w:val="28"/>
        </w:rPr>
        <w:t xml:space="preserve"> </w:t>
      </w:r>
      <w:r w:rsidRPr="00F0599A">
        <w:rPr>
          <w:szCs w:val="28"/>
        </w:rPr>
        <w:t>зависимости</w:t>
      </w:r>
      <w:r w:rsidR="00C34BEB" w:rsidRPr="00F0599A">
        <w:rPr>
          <w:szCs w:val="28"/>
        </w:rPr>
        <w:t xml:space="preserve"> </w:t>
      </w:r>
      <w:r w:rsidRPr="00F0599A">
        <w:rPr>
          <w:szCs w:val="28"/>
        </w:rPr>
        <w:t>от</w:t>
      </w:r>
      <w:r w:rsidR="00C34BEB" w:rsidRPr="00F0599A">
        <w:rPr>
          <w:szCs w:val="28"/>
        </w:rPr>
        <w:t xml:space="preserve"> </w:t>
      </w:r>
      <w:r w:rsidRPr="00F0599A">
        <w:rPr>
          <w:szCs w:val="28"/>
        </w:rPr>
        <w:t>кредитных</w:t>
      </w:r>
      <w:r w:rsidR="00C34BEB" w:rsidRPr="00F0599A">
        <w:rPr>
          <w:szCs w:val="28"/>
        </w:rPr>
        <w:t xml:space="preserve"> </w:t>
      </w:r>
      <w:r w:rsidRPr="00F0599A">
        <w:rPr>
          <w:szCs w:val="28"/>
        </w:rPr>
        <w:t>приоритетов</w:t>
      </w:r>
      <w:r w:rsidR="00C34BEB" w:rsidRPr="00F0599A">
        <w:rPr>
          <w:szCs w:val="28"/>
        </w:rPr>
        <w:t xml:space="preserve"> </w:t>
      </w:r>
      <w:r w:rsidRPr="00F0599A">
        <w:rPr>
          <w:szCs w:val="28"/>
        </w:rPr>
        <w:t>и</w:t>
      </w:r>
      <w:r w:rsidR="00C34BEB" w:rsidRPr="00F0599A">
        <w:rPr>
          <w:szCs w:val="28"/>
        </w:rPr>
        <w:t xml:space="preserve"> </w:t>
      </w:r>
      <w:r w:rsidRPr="00F0599A">
        <w:rPr>
          <w:szCs w:val="28"/>
        </w:rPr>
        <w:t>возможностей.</w:t>
      </w:r>
      <w:r w:rsidR="00C34BEB" w:rsidRPr="00F0599A">
        <w:rPr>
          <w:szCs w:val="28"/>
        </w:rPr>
        <w:t xml:space="preserve"> </w:t>
      </w:r>
      <w:r w:rsidRPr="00F0599A">
        <w:rPr>
          <w:szCs w:val="28"/>
        </w:rPr>
        <w:t>В</w:t>
      </w:r>
      <w:r w:rsidR="00C34BEB" w:rsidRPr="00F0599A">
        <w:rPr>
          <w:szCs w:val="28"/>
        </w:rPr>
        <w:t xml:space="preserve"> </w:t>
      </w:r>
      <w:r w:rsidRPr="00F0599A">
        <w:rPr>
          <w:szCs w:val="28"/>
        </w:rPr>
        <w:t>техническом</w:t>
      </w:r>
      <w:r w:rsidR="00C34BEB" w:rsidRPr="00F0599A">
        <w:rPr>
          <w:szCs w:val="28"/>
        </w:rPr>
        <w:t xml:space="preserve"> </w:t>
      </w:r>
      <w:r w:rsidRPr="00F0599A">
        <w:rPr>
          <w:szCs w:val="28"/>
        </w:rPr>
        <w:t>плане</w:t>
      </w:r>
      <w:r w:rsidR="00C34BEB" w:rsidRPr="00F0599A">
        <w:rPr>
          <w:szCs w:val="28"/>
        </w:rPr>
        <w:t xml:space="preserve"> </w:t>
      </w:r>
      <w:r w:rsidRPr="00F0599A">
        <w:rPr>
          <w:szCs w:val="28"/>
        </w:rPr>
        <w:t>они</w:t>
      </w:r>
      <w:r w:rsidR="00C34BEB" w:rsidRPr="00F0599A">
        <w:rPr>
          <w:szCs w:val="28"/>
        </w:rPr>
        <w:t xml:space="preserve"> </w:t>
      </w:r>
      <w:r w:rsidRPr="00F0599A">
        <w:rPr>
          <w:szCs w:val="28"/>
        </w:rPr>
        <w:t>друг</w:t>
      </w:r>
      <w:r w:rsidR="00C34BEB" w:rsidRPr="00F0599A">
        <w:rPr>
          <w:szCs w:val="28"/>
        </w:rPr>
        <w:t xml:space="preserve"> </w:t>
      </w:r>
      <w:r w:rsidRPr="00F0599A">
        <w:rPr>
          <w:szCs w:val="28"/>
        </w:rPr>
        <w:t>от</w:t>
      </w:r>
      <w:r w:rsidR="00C34BEB" w:rsidRPr="00F0599A">
        <w:rPr>
          <w:szCs w:val="28"/>
        </w:rPr>
        <w:t xml:space="preserve"> </w:t>
      </w:r>
      <w:r w:rsidRPr="00F0599A">
        <w:rPr>
          <w:szCs w:val="28"/>
        </w:rPr>
        <w:t>друга</w:t>
      </w:r>
      <w:r w:rsidR="00C34BEB" w:rsidRPr="00F0599A">
        <w:rPr>
          <w:szCs w:val="28"/>
        </w:rPr>
        <w:t xml:space="preserve"> </w:t>
      </w:r>
      <w:r w:rsidRPr="00F0599A">
        <w:rPr>
          <w:szCs w:val="28"/>
        </w:rPr>
        <w:t>особенно</w:t>
      </w:r>
      <w:r w:rsidR="00C34BEB" w:rsidRPr="00F0599A">
        <w:rPr>
          <w:szCs w:val="28"/>
        </w:rPr>
        <w:t xml:space="preserve"> </w:t>
      </w:r>
      <w:r w:rsidRPr="00F0599A">
        <w:rPr>
          <w:szCs w:val="28"/>
        </w:rPr>
        <w:t>не</w:t>
      </w:r>
      <w:r w:rsidR="00C34BEB" w:rsidRPr="00F0599A">
        <w:rPr>
          <w:szCs w:val="28"/>
        </w:rPr>
        <w:t xml:space="preserve"> </w:t>
      </w:r>
      <w:r w:rsidRPr="00F0599A">
        <w:rPr>
          <w:szCs w:val="28"/>
        </w:rPr>
        <w:t>отличаются,</w:t>
      </w:r>
      <w:r w:rsidR="00C34BEB" w:rsidRPr="00F0599A">
        <w:rPr>
          <w:szCs w:val="28"/>
        </w:rPr>
        <w:t xml:space="preserve"> </w:t>
      </w:r>
      <w:r w:rsidRPr="00F0599A">
        <w:rPr>
          <w:szCs w:val="28"/>
        </w:rPr>
        <w:t>поскольку</w:t>
      </w:r>
      <w:r w:rsidR="00C34BEB" w:rsidRPr="00F0599A">
        <w:rPr>
          <w:szCs w:val="28"/>
        </w:rPr>
        <w:t xml:space="preserve"> </w:t>
      </w:r>
      <w:r w:rsidRPr="00F0599A">
        <w:rPr>
          <w:szCs w:val="28"/>
        </w:rPr>
        <w:t>заимствованы</w:t>
      </w:r>
      <w:r w:rsidR="00C34BEB" w:rsidRPr="00F0599A">
        <w:rPr>
          <w:szCs w:val="28"/>
        </w:rPr>
        <w:t xml:space="preserve"> </w:t>
      </w:r>
      <w:r w:rsidRPr="00F0599A">
        <w:rPr>
          <w:szCs w:val="28"/>
        </w:rPr>
        <w:t>из</w:t>
      </w:r>
      <w:r w:rsidR="00C34BEB" w:rsidRPr="00F0599A">
        <w:rPr>
          <w:szCs w:val="28"/>
        </w:rPr>
        <w:t xml:space="preserve"> </w:t>
      </w:r>
      <w:r w:rsidRPr="00F0599A">
        <w:rPr>
          <w:szCs w:val="28"/>
        </w:rPr>
        <w:t>зарубежной</w:t>
      </w:r>
      <w:r w:rsidR="00C34BEB" w:rsidRPr="00F0599A">
        <w:rPr>
          <w:szCs w:val="28"/>
        </w:rPr>
        <w:t xml:space="preserve"> </w:t>
      </w:r>
      <w:r w:rsidRPr="00F0599A">
        <w:rPr>
          <w:szCs w:val="28"/>
        </w:rPr>
        <w:t>практики.</w:t>
      </w:r>
      <w:r w:rsidR="00C34BEB" w:rsidRPr="00F0599A">
        <w:rPr>
          <w:szCs w:val="28"/>
        </w:rPr>
        <w:t xml:space="preserve"> </w:t>
      </w:r>
      <w:r w:rsidRPr="00F0599A">
        <w:rPr>
          <w:szCs w:val="28"/>
        </w:rPr>
        <w:t>Вместе</w:t>
      </w:r>
      <w:r w:rsidR="00C34BEB" w:rsidRPr="00F0599A">
        <w:rPr>
          <w:szCs w:val="28"/>
        </w:rPr>
        <w:t xml:space="preserve"> </w:t>
      </w:r>
      <w:r w:rsidRPr="00F0599A">
        <w:rPr>
          <w:szCs w:val="28"/>
        </w:rPr>
        <w:t>с</w:t>
      </w:r>
      <w:r w:rsidR="00C34BEB" w:rsidRPr="00F0599A">
        <w:rPr>
          <w:szCs w:val="28"/>
        </w:rPr>
        <w:t xml:space="preserve"> </w:t>
      </w:r>
      <w:r w:rsidRPr="00F0599A">
        <w:rPr>
          <w:szCs w:val="28"/>
        </w:rPr>
        <w:t>тем</w:t>
      </w:r>
      <w:r w:rsidR="00C34BEB" w:rsidRPr="00F0599A">
        <w:rPr>
          <w:szCs w:val="28"/>
        </w:rPr>
        <w:t xml:space="preserve"> </w:t>
      </w:r>
      <w:r w:rsidRPr="00F0599A">
        <w:rPr>
          <w:szCs w:val="28"/>
        </w:rPr>
        <w:t>практический</w:t>
      </w:r>
      <w:r w:rsidR="00C34BEB" w:rsidRPr="00F0599A">
        <w:rPr>
          <w:szCs w:val="28"/>
        </w:rPr>
        <w:t xml:space="preserve"> </w:t>
      </w:r>
      <w:r w:rsidRPr="00F0599A">
        <w:rPr>
          <w:szCs w:val="28"/>
        </w:rPr>
        <w:t>опыт</w:t>
      </w:r>
      <w:r w:rsidR="00C34BEB" w:rsidRPr="00F0599A">
        <w:rPr>
          <w:szCs w:val="28"/>
        </w:rPr>
        <w:t xml:space="preserve"> </w:t>
      </w:r>
      <w:r w:rsidRPr="00F0599A">
        <w:rPr>
          <w:szCs w:val="28"/>
        </w:rPr>
        <w:t>показывает,</w:t>
      </w:r>
      <w:r w:rsidR="00C34BEB" w:rsidRPr="00F0599A">
        <w:rPr>
          <w:szCs w:val="28"/>
        </w:rPr>
        <w:t xml:space="preserve"> </w:t>
      </w:r>
      <w:r w:rsidRPr="00F0599A">
        <w:rPr>
          <w:szCs w:val="28"/>
        </w:rPr>
        <w:t>что</w:t>
      </w:r>
      <w:r w:rsidR="00C34BEB" w:rsidRPr="00F0599A">
        <w:rPr>
          <w:szCs w:val="28"/>
        </w:rPr>
        <w:t xml:space="preserve"> </w:t>
      </w:r>
      <w:r w:rsidRPr="00F0599A">
        <w:rPr>
          <w:szCs w:val="28"/>
        </w:rPr>
        <w:t>прогнозные</w:t>
      </w:r>
      <w:r w:rsidR="00C34BEB" w:rsidRPr="00F0599A">
        <w:rPr>
          <w:szCs w:val="28"/>
        </w:rPr>
        <w:t xml:space="preserve"> </w:t>
      </w:r>
      <w:r w:rsidRPr="00F0599A">
        <w:rPr>
          <w:szCs w:val="28"/>
        </w:rPr>
        <w:t>показатели</w:t>
      </w:r>
      <w:r w:rsidR="00C34BEB" w:rsidRPr="00F0599A">
        <w:rPr>
          <w:szCs w:val="28"/>
        </w:rPr>
        <w:t xml:space="preserve"> </w:t>
      </w:r>
      <w:r w:rsidRPr="00F0599A">
        <w:rPr>
          <w:szCs w:val="28"/>
        </w:rPr>
        <w:t>мало</w:t>
      </w:r>
      <w:r w:rsidR="00C34BEB" w:rsidRPr="00F0599A">
        <w:rPr>
          <w:szCs w:val="28"/>
        </w:rPr>
        <w:t xml:space="preserve"> </w:t>
      </w:r>
      <w:r w:rsidRPr="00F0599A">
        <w:rPr>
          <w:szCs w:val="28"/>
        </w:rPr>
        <w:t>интересуют</w:t>
      </w:r>
      <w:r w:rsidR="00C34BEB" w:rsidRPr="00F0599A">
        <w:rPr>
          <w:szCs w:val="28"/>
        </w:rPr>
        <w:t xml:space="preserve"> </w:t>
      </w:r>
      <w:r w:rsidRPr="00F0599A">
        <w:rPr>
          <w:szCs w:val="28"/>
        </w:rPr>
        <w:t>российских</w:t>
      </w:r>
      <w:r w:rsidR="00C34BEB" w:rsidRPr="00F0599A">
        <w:rPr>
          <w:szCs w:val="28"/>
        </w:rPr>
        <w:t xml:space="preserve"> </w:t>
      </w:r>
      <w:r w:rsidRPr="00F0599A">
        <w:rPr>
          <w:szCs w:val="28"/>
        </w:rPr>
        <w:t>банкиров.</w:t>
      </w:r>
      <w:r w:rsidR="00C34BEB" w:rsidRPr="00F0599A">
        <w:rPr>
          <w:szCs w:val="28"/>
        </w:rPr>
        <w:t xml:space="preserve"> </w:t>
      </w:r>
      <w:r w:rsidRPr="00F0599A">
        <w:rPr>
          <w:szCs w:val="28"/>
        </w:rPr>
        <w:t>Их</w:t>
      </w:r>
      <w:r w:rsidR="00C34BEB" w:rsidRPr="00F0599A">
        <w:rPr>
          <w:szCs w:val="28"/>
        </w:rPr>
        <w:t xml:space="preserve"> </w:t>
      </w:r>
      <w:r w:rsidRPr="00F0599A">
        <w:rPr>
          <w:szCs w:val="28"/>
        </w:rPr>
        <w:t>усилия</w:t>
      </w:r>
      <w:r w:rsidR="00C34BEB" w:rsidRPr="00F0599A">
        <w:rPr>
          <w:szCs w:val="28"/>
        </w:rPr>
        <w:t xml:space="preserve"> </w:t>
      </w:r>
      <w:r w:rsidRPr="00F0599A">
        <w:rPr>
          <w:szCs w:val="28"/>
        </w:rPr>
        <w:t>направлены</w:t>
      </w:r>
      <w:r w:rsidR="00C34BEB" w:rsidRPr="00F0599A">
        <w:rPr>
          <w:szCs w:val="28"/>
        </w:rPr>
        <w:t xml:space="preserve"> </w:t>
      </w:r>
      <w:r w:rsidRPr="00F0599A">
        <w:rPr>
          <w:szCs w:val="28"/>
        </w:rPr>
        <w:t>на</w:t>
      </w:r>
      <w:r w:rsidR="00C34BEB" w:rsidRPr="00F0599A">
        <w:rPr>
          <w:szCs w:val="28"/>
        </w:rPr>
        <w:t xml:space="preserve"> </w:t>
      </w:r>
      <w:r w:rsidRPr="00F0599A">
        <w:rPr>
          <w:szCs w:val="28"/>
        </w:rPr>
        <w:t>организацию</w:t>
      </w:r>
      <w:r w:rsidR="00C34BEB" w:rsidRPr="00F0599A">
        <w:rPr>
          <w:szCs w:val="28"/>
        </w:rPr>
        <w:t xml:space="preserve"> </w:t>
      </w:r>
      <w:r w:rsidRPr="00F0599A">
        <w:rPr>
          <w:szCs w:val="28"/>
        </w:rPr>
        <w:t>имущественных</w:t>
      </w:r>
      <w:r w:rsidR="00C34BEB" w:rsidRPr="00F0599A">
        <w:rPr>
          <w:szCs w:val="28"/>
        </w:rPr>
        <w:t xml:space="preserve"> </w:t>
      </w:r>
      <w:r w:rsidRPr="00F0599A">
        <w:rPr>
          <w:szCs w:val="28"/>
        </w:rPr>
        <w:t>и</w:t>
      </w:r>
      <w:r w:rsidR="00C34BEB" w:rsidRPr="00F0599A">
        <w:rPr>
          <w:szCs w:val="28"/>
        </w:rPr>
        <w:t xml:space="preserve"> </w:t>
      </w:r>
      <w:r w:rsidRPr="00F0599A">
        <w:rPr>
          <w:szCs w:val="28"/>
        </w:rPr>
        <w:t>иных</w:t>
      </w:r>
      <w:r w:rsidR="00C34BEB" w:rsidRPr="00F0599A">
        <w:rPr>
          <w:szCs w:val="28"/>
        </w:rPr>
        <w:t xml:space="preserve"> </w:t>
      </w:r>
      <w:r w:rsidRPr="00F0599A">
        <w:rPr>
          <w:szCs w:val="28"/>
        </w:rPr>
        <w:t>резервов,</w:t>
      </w:r>
      <w:r w:rsidR="00C34BEB" w:rsidRPr="00F0599A">
        <w:rPr>
          <w:szCs w:val="28"/>
        </w:rPr>
        <w:t xml:space="preserve"> </w:t>
      </w:r>
      <w:r w:rsidRPr="00F0599A">
        <w:rPr>
          <w:szCs w:val="28"/>
        </w:rPr>
        <w:t>при</w:t>
      </w:r>
      <w:r w:rsidR="00C34BEB" w:rsidRPr="00F0599A">
        <w:rPr>
          <w:szCs w:val="28"/>
        </w:rPr>
        <w:t xml:space="preserve"> </w:t>
      </w:r>
      <w:r w:rsidRPr="00F0599A">
        <w:rPr>
          <w:szCs w:val="28"/>
        </w:rPr>
        <w:t>которых</w:t>
      </w:r>
      <w:r w:rsidR="00C34BEB" w:rsidRPr="00F0599A">
        <w:rPr>
          <w:szCs w:val="28"/>
        </w:rPr>
        <w:t xml:space="preserve"> </w:t>
      </w:r>
      <w:r w:rsidRPr="00F0599A">
        <w:rPr>
          <w:szCs w:val="28"/>
        </w:rPr>
        <w:t>риски</w:t>
      </w:r>
      <w:r w:rsidR="00C34BEB" w:rsidRPr="00F0599A">
        <w:rPr>
          <w:szCs w:val="28"/>
        </w:rPr>
        <w:t xml:space="preserve"> </w:t>
      </w:r>
      <w:r w:rsidRPr="00F0599A">
        <w:rPr>
          <w:szCs w:val="28"/>
        </w:rPr>
        <w:t>невозврата</w:t>
      </w:r>
      <w:r w:rsidR="00C34BEB" w:rsidRPr="00F0599A">
        <w:rPr>
          <w:szCs w:val="28"/>
        </w:rPr>
        <w:t xml:space="preserve"> </w:t>
      </w:r>
      <w:r w:rsidRPr="00F0599A">
        <w:rPr>
          <w:szCs w:val="28"/>
        </w:rPr>
        <w:t>ссуды</w:t>
      </w:r>
      <w:r w:rsidR="00C34BEB" w:rsidRPr="00F0599A">
        <w:rPr>
          <w:szCs w:val="28"/>
        </w:rPr>
        <w:t xml:space="preserve"> </w:t>
      </w:r>
      <w:r w:rsidRPr="00F0599A">
        <w:rPr>
          <w:szCs w:val="28"/>
        </w:rPr>
        <w:t>были</w:t>
      </w:r>
      <w:r w:rsidR="00C34BEB" w:rsidRPr="00F0599A">
        <w:rPr>
          <w:szCs w:val="28"/>
        </w:rPr>
        <w:t xml:space="preserve"> </w:t>
      </w:r>
      <w:r w:rsidRPr="00F0599A">
        <w:rPr>
          <w:szCs w:val="28"/>
        </w:rPr>
        <w:t>бы</w:t>
      </w:r>
      <w:r w:rsidR="00C34BEB" w:rsidRPr="00F0599A">
        <w:rPr>
          <w:szCs w:val="28"/>
        </w:rPr>
        <w:t xml:space="preserve"> </w:t>
      </w:r>
      <w:r w:rsidRPr="00F0599A">
        <w:rPr>
          <w:szCs w:val="28"/>
        </w:rPr>
        <w:t>минимальны.</w:t>
      </w:r>
    </w:p>
    <w:p w:rsidR="00547CC9" w:rsidRPr="00F0599A" w:rsidRDefault="00547CC9" w:rsidP="00F0599A">
      <w:pPr>
        <w:widowControl w:val="0"/>
        <w:tabs>
          <w:tab w:val="left" w:pos="1134"/>
        </w:tabs>
        <w:ind w:firstLine="709"/>
        <w:rPr>
          <w:szCs w:val="28"/>
        </w:rPr>
      </w:pPr>
      <w:r w:rsidRPr="00F0599A">
        <w:rPr>
          <w:szCs w:val="28"/>
        </w:rPr>
        <w:t>Ограниченность</w:t>
      </w:r>
      <w:r w:rsidR="00C34BEB" w:rsidRPr="00F0599A">
        <w:rPr>
          <w:szCs w:val="28"/>
        </w:rPr>
        <w:t xml:space="preserve"> </w:t>
      </w:r>
      <w:r w:rsidRPr="00F0599A">
        <w:rPr>
          <w:szCs w:val="28"/>
        </w:rPr>
        <w:t>форм</w:t>
      </w:r>
      <w:r w:rsidR="00C34BEB" w:rsidRPr="00F0599A">
        <w:rPr>
          <w:szCs w:val="28"/>
        </w:rPr>
        <w:t xml:space="preserve"> </w:t>
      </w:r>
      <w:r w:rsidRPr="00F0599A">
        <w:rPr>
          <w:szCs w:val="28"/>
        </w:rPr>
        <w:t>обеспечения</w:t>
      </w:r>
      <w:r w:rsidR="00C34BEB" w:rsidRPr="00F0599A">
        <w:rPr>
          <w:szCs w:val="28"/>
        </w:rPr>
        <w:t xml:space="preserve"> </w:t>
      </w:r>
      <w:r w:rsidRPr="00F0599A">
        <w:rPr>
          <w:szCs w:val="28"/>
        </w:rPr>
        <w:t>при</w:t>
      </w:r>
      <w:r w:rsidR="00C34BEB" w:rsidRPr="00F0599A">
        <w:rPr>
          <w:szCs w:val="28"/>
        </w:rPr>
        <w:t xml:space="preserve"> </w:t>
      </w:r>
      <w:r w:rsidRPr="00F0599A">
        <w:rPr>
          <w:szCs w:val="28"/>
        </w:rPr>
        <w:t>оценке</w:t>
      </w:r>
      <w:r w:rsidR="00C34BEB" w:rsidRPr="00F0599A">
        <w:rPr>
          <w:szCs w:val="28"/>
        </w:rPr>
        <w:t xml:space="preserve"> </w:t>
      </w:r>
      <w:r w:rsidRPr="00F0599A">
        <w:rPr>
          <w:szCs w:val="28"/>
        </w:rPr>
        <w:t>качества</w:t>
      </w:r>
      <w:r w:rsidR="00C34BEB" w:rsidRPr="00F0599A">
        <w:rPr>
          <w:szCs w:val="28"/>
        </w:rPr>
        <w:t xml:space="preserve"> </w:t>
      </w:r>
      <w:r w:rsidRPr="00F0599A">
        <w:rPr>
          <w:szCs w:val="28"/>
        </w:rPr>
        <w:t>финансового</w:t>
      </w:r>
      <w:r w:rsidR="00C34BEB" w:rsidRPr="00F0599A">
        <w:rPr>
          <w:szCs w:val="28"/>
        </w:rPr>
        <w:t xml:space="preserve"> </w:t>
      </w:r>
      <w:r w:rsidRPr="00F0599A">
        <w:rPr>
          <w:szCs w:val="28"/>
        </w:rPr>
        <w:t>положения</w:t>
      </w:r>
      <w:r w:rsidR="00C34BEB" w:rsidRPr="00F0599A">
        <w:rPr>
          <w:szCs w:val="28"/>
        </w:rPr>
        <w:t xml:space="preserve"> </w:t>
      </w:r>
      <w:r w:rsidRPr="00F0599A">
        <w:rPr>
          <w:szCs w:val="28"/>
        </w:rPr>
        <w:t>заемщика</w:t>
      </w:r>
      <w:r w:rsidR="00C34BEB" w:rsidRPr="00F0599A">
        <w:rPr>
          <w:szCs w:val="28"/>
        </w:rPr>
        <w:t xml:space="preserve"> </w:t>
      </w:r>
      <w:r w:rsidRPr="00F0599A">
        <w:rPr>
          <w:szCs w:val="28"/>
        </w:rPr>
        <w:t>и</w:t>
      </w:r>
      <w:r w:rsidR="00C34BEB" w:rsidRPr="00F0599A">
        <w:rPr>
          <w:szCs w:val="28"/>
        </w:rPr>
        <w:t xml:space="preserve"> </w:t>
      </w:r>
      <w:r w:rsidRPr="00F0599A">
        <w:rPr>
          <w:szCs w:val="28"/>
        </w:rPr>
        <w:t>необходимость</w:t>
      </w:r>
      <w:r w:rsidR="00C34BEB" w:rsidRPr="00F0599A">
        <w:rPr>
          <w:szCs w:val="28"/>
        </w:rPr>
        <w:t xml:space="preserve"> </w:t>
      </w:r>
      <w:r w:rsidRPr="00F0599A">
        <w:rPr>
          <w:szCs w:val="28"/>
        </w:rPr>
        <w:t>формирования</w:t>
      </w:r>
      <w:r w:rsidR="00C34BEB" w:rsidRPr="00F0599A">
        <w:rPr>
          <w:szCs w:val="28"/>
        </w:rPr>
        <w:t xml:space="preserve"> </w:t>
      </w:r>
      <w:r w:rsidRPr="00F0599A">
        <w:rPr>
          <w:szCs w:val="28"/>
        </w:rPr>
        <w:t>в</w:t>
      </w:r>
      <w:r w:rsidR="00C34BEB" w:rsidRPr="00F0599A">
        <w:rPr>
          <w:szCs w:val="28"/>
        </w:rPr>
        <w:t xml:space="preserve"> </w:t>
      </w:r>
      <w:r w:rsidRPr="00F0599A">
        <w:rPr>
          <w:szCs w:val="28"/>
        </w:rPr>
        <w:t>этой</w:t>
      </w:r>
      <w:r w:rsidR="00C34BEB" w:rsidRPr="00F0599A">
        <w:rPr>
          <w:szCs w:val="28"/>
        </w:rPr>
        <w:t xml:space="preserve"> </w:t>
      </w:r>
      <w:r w:rsidRPr="00F0599A">
        <w:rPr>
          <w:szCs w:val="28"/>
        </w:rPr>
        <w:t>связи</w:t>
      </w:r>
      <w:r w:rsidR="00C34BEB" w:rsidRPr="00F0599A">
        <w:rPr>
          <w:szCs w:val="28"/>
        </w:rPr>
        <w:t xml:space="preserve"> </w:t>
      </w:r>
      <w:r w:rsidRPr="00F0599A">
        <w:rPr>
          <w:szCs w:val="28"/>
        </w:rPr>
        <w:t>резервов</w:t>
      </w:r>
      <w:r w:rsidR="00C34BEB" w:rsidRPr="00F0599A">
        <w:rPr>
          <w:szCs w:val="28"/>
        </w:rPr>
        <w:t xml:space="preserve"> </w:t>
      </w:r>
      <w:r w:rsidRPr="00F0599A">
        <w:rPr>
          <w:szCs w:val="28"/>
        </w:rPr>
        <w:t>не</w:t>
      </w:r>
      <w:r w:rsidR="00C34BEB" w:rsidRPr="00F0599A">
        <w:rPr>
          <w:szCs w:val="28"/>
        </w:rPr>
        <w:t xml:space="preserve"> </w:t>
      </w:r>
      <w:r w:rsidRPr="00F0599A">
        <w:rPr>
          <w:szCs w:val="28"/>
        </w:rPr>
        <w:t>дают</w:t>
      </w:r>
      <w:r w:rsidR="00C34BEB" w:rsidRPr="00F0599A">
        <w:rPr>
          <w:szCs w:val="28"/>
        </w:rPr>
        <w:t xml:space="preserve"> </w:t>
      </w:r>
      <w:r w:rsidRPr="00F0599A">
        <w:rPr>
          <w:szCs w:val="28"/>
        </w:rPr>
        <w:t>возможность</w:t>
      </w:r>
      <w:r w:rsidR="00C34BEB" w:rsidRPr="00F0599A">
        <w:rPr>
          <w:szCs w:val="28"/>
        </w:rPr>
        <w:t xml:space="preserve"> </w:t>
      </w:r>
      <w:r w:rsidRPr="00F0599A">
        <w:rPr>
          <w:szCs w:val="28"/>
        </w:rPr>
        <w:t>банкам</w:t>
      </w:r>
      <w:r w:rsidR="00C34BEB" w:rsidRPr="00F0599A">
        <w:rPr>
          <w:szCs w:val="28"/>
        </w:rPr>
        <w:t xml:space="preserve"> </w:t>
      </w:r>
      <w:r w:rsidRPr="00F0599A">
        <w:rPr>
          <w:szCs w:val="28"/>
        </w:rPr>
        <w:t>использовать</w:t>
      </w:r>
      <w:r w:rsidR="00C34BEB" w:rsidRPr="00F0599A">
        <w:rPr>
          <w:szCs w:val="28"/>
        </w:rPr>
        <w:t xml:space="preserve"> </w:t>
      </w:r>
      <w:r w:rsidRPr="00F0599A">
        <w:rPr>
          <w:szCs w:val="28"/>
        </w:rPr>
        <w:t>при</w:t>
      </w:r>
      <w:r w:rsidR="00C34BEB" w:rsidRPr="00F0599A">
        <w:rPr>
          <w:szCs w:val="28"/>
        </w:rPr>
        <w:t xml:space="preserve"> </w:t>
      </w:r>
      <w:r w:rsidRPr="00F0599A">
        <w:rPr>
          <w:szCs w:val="28"/>
        </w:rPr>
        <w:t>проектном</w:t>
      </w:r>
      <w:r w:rsidR="00C34BEB" w:rsidRPr="00F0599A">
        <w:rPr>
          <w:szCs w:val="28"/>
        </w:rPr>
        <w:t xml:space="preserve"> </w:t>
      </w:r>
      <w:r w:rsidRPr="00F0599A">
        <w:rPr>
          <w:szCs w:val="28"/>
        </w:rPr>
        <w:t>финансировании</w:t>
      </w:r>
      <w:r w:rsidR="00C34BEB" w:rsidRPr="00F0599A">
        <w:rPr>
          <w:szCs w:val="28"/>
        </w:rPr>
        <w:t xml:space="preserve"> </w:t>
      </w:r>
      <w:r w:rsidRPr="00F0599A">
        <w:rPr>
          <w:szCs w:val="28"/>
        </w:rPr>
        <w:t>комбинированные</w:t>
      </w:r>
      <w:r w:rsidR="00C34BEB" w:rsidRPr="00F0599A">
        <w:rPr>
          <w:szCs w:val="28"/>
        </w:rPr>
        <w:t xml:space="preserve"> </w:t>
      </w:r>
      <w:r w:rsidRPr="00F0599A">
        <w:rPr>
          <w:szCs w:val="28"/>
        </w:rPr>
        <w:t>формы.</w:t>
      </w:r>
      <w:r w:rsidR="00C34BEB" w:rsidRPr="00F0599A">
        <w:rPr>
          <w:szCs w:val="28"/>
        </w:rPr>
        <w:t xml:space="preserve"> </w:t>
      </w:r>
      <w:r w:rsidRPr="00F0599A">
        <w:rPr>
          <w:szCs w:val="28"/>
        </w:rPr>
        <w:t>Например,</w:t>
      </w:r>
      <w:r w:rsidR="00C34BEB" w:rsidRPr="00F0599A">
        <w:rPr>
          <w:szCs w:val="28"/>
        </w:rPr>
        <w:t xml:space="preserve"> </w:t>
      </w:r>
      <w:r w:rsidRPr="00F0599A">
        <w:rPr>
          <w:szCs w:val="28"/>
        </w:rPr>
        <w:t>при</w:t>
      </w:r>
      <w:r w:rsidR="00C34BEB" w:rsidRPr="00F0599A">
        <w:rPr>
          <w:szCs w:val="28"/>
        </w:rPr>
        <w:t xml:space="preserve"> </w:t>
      </w:r>
      <w:r w:rsidRPr="00F0599A">
        <w:rPr>
          <w:szCs w:val="28"/>
        </w:rPr>
        <w:t>кредитовании</w:t>
      </w:r>
      <w:r w:rsidR="00C34BEB" w:rsidRPr="00F0599A">
        <w:rPr>
          <w:szCs w:val="28"/>
        </w:rPr>
        <w:t xml:space="preserve"> </w:t>
      </w:r>
      <w:r w:rsidRPr="00F0599A">
        <w:rPr>
          <w:szCs w:val="28"/>
        </w:rPr>
        <w:t>промышленных</w:t>
      </w:r>
      <w:r w:rsidR="00C34BEB" w:rsidRPr="00F0599A">
        <w:rPr>
          <w:szCs w:val="28"/>
        </w:rPr>
        <w:t xml:space="preserve"> </w:t>
      </w:r>
      <w:r w:rsidRPr="00F0599A">
        <w:rPr>
          <w:szCs w:val="28"/>
        </w:rPr>
        <w:t>экспортеров</w:t>
      </w:r>
      <w:r w:rsidR="00C34BEB" w:rsidRPr="00F0599A">
        <w:rPr>
          <w:szCs w:val="28"/>
        </w:rPr>
        <w:t xml:space="preserve"> </w:t>
      </w:r>
      <w:r w:rsidRPr="00F0599A">
        <w:rPr>
          <w:szCs w:val="28"/>
        </w:rPr>
        <w:t>(коэффициентный</w:t>
      </w:r>
      <w:r w:rsidR="00C34BEB" w:rsidRPr="00F0599A">
        <w:rPr>
          <w:szCs w:val="28"/>
        </w:rPr>
        <w:t xml:space="preserve"> </w:t>
      </w:r>
      <w:r w:rsidRPr="00F0599A">
        <w:rPr>
          <w:szCs w:val="28"/>
        </w:rPr>
        <w:t>анализ</w:t>
      </w:r>
      <w:r w:rsidR="00C34BEB" w:rsidRPr="00F0599A">
        <w:rPr>
          <w:szCs w:val="28"/>
        </w:rPr>
        <w:t xml:space="preserve"> </w:t>
      </w:r>
      <w:r w:rsidRPr="00F0599A">
        <w:rPr>
          <w:szCs w:val="28"/>
        </w:rPr>
        <w:t>которых</w:t>
      </w:r>
      <w:r w:rsidR="00C34BEB" w:rsidRPr="00F0599A">
        <w:rPr>
          <w:szCs w:val="28"/>
        </w:rPr>
        <w:t xml:space="preserve"> </w:t>
      </w:r>
      <w:r w:rsidRPr="00F0599A">
        <w:rPr>
          <w:szCs w:val="28"/>
        </w:rPr>
        <w:t>дает,</w:t>
      </w:r>
      <w:r w:rsidR="00C34BEB" w:rsidRPr="00F0599A">
        <w:rPr>
          <w:szCs w:val="28"/>
        </w:rPr>
        <w:t xml:space="preserve"> </w:t>
      </w:r>
      <w:r w:rsidRPr="00F0599A">
        <w:rPr>
          <w:szCs w:val="28"/>
        </w:rPr>
        <w:t>как</w:t>
      </w:r>
      <w:r w:rsidR="00C34BEB" w:rsidRPr="00F0599A">
        <w:rPr>
          <w:szCs w:val="28"/>
        </w:rPr>
        <w:t xml:space="preserve"> </w:t>
      </w:r>
      <w:r w:rsidRPr="00F0599A">
        <w:rPr>
          <w:szCs w:val="28"/>
        </w:rPr>
        <w:t>правило,</w:t>
      </w:r>
      <w:r w:rsidR="00C34BEB" w:rsidRPr="00F0599A">
        <w:rPr>
          <w:szCs w:val="28"/>
        </w:rPr>
        <w:t xml:space="preserve"> </w:t>
      </w:r>
      <w:r w:rsidRPr="00F0599A">
        <w:rPr>
          <w:szCs w:val="28"/>
        </w:rPr>
        <w:t>хорошие</w:t>
      </w:r>
      <w:r w:rsidR="00C34BEB" w:rsidRPr="00F0599A">
        <w:rPr>
          <w:szCs w:val="28"/>
        </w:rPr>
        <w:t xml:space="preserve"> </w:t>
      </w:r>
      <w:r w:rsidRPr="00F0599A">
        <w:rPr>
          <w:szCs w:val="28"/>
        </w:rPr>
        <w:t>показатели)</w:t>
      </w:r>
      <w:r w:rsidR="00C34BEB" w:rsidRPr="00F0599A">
        <w:rPr>
          <w:szCs w:val="28"/>
        </w:rPr>
        <w:t xml:space="preserve"> </w:t>
      </w:r>
      <w:r w:rsidRPr="00F0599A">
        <w:rPr>
          <w:szCs w:val="28"/>
        </w:rPr>
        <w:t>применяется</w:t>
      </w:r>
      <w:r w:rsidR="00C34BEB" w:rsidRPr="00F0599A">
        <w:rPr>
          <w:szCs w:val="28"/>
        </w:rPr>
        <w:t xml:space="preserve"> </w:t>
      </w:r>
      <w:r w:rsidRPr="00F0599A">
        <w:rPr>
          <w:szCs w:val="28"/>
        </w:rPr>
        <w:t>обеспечение</w:t>
      </w:r>
      <w:r w:rsidR="00C34BEB" w:rsidRPr="00F0599A">
        <w:rPr>
          <w:szCs w:val="28"/>
        </w:rPr>
        <w:t xml:space="preserve"> </w:t>
      </w:r>
      <w:r w:rsidRPr="00F0599A">
        <w:rPr>
          <w:szCs w:val="28"/>
        </w:rPr>
        <w:t>в</w:t>
      </w:r>
      <w:r w:rsidR="00C34BEB" w:rsidRPr="00F0599A">
        <w:rPr>
          <w:szCs w:val="28"/>
        </w:rPr>
        <w:t xml:space="preserve"> </w:t>
      </w:r>
      <w:r w:rsidRPr="00F0599A">
        <w:rPr>
          <w:szCs w:val="28"/>
        </w:rPr>
        <w:t>виде</w:t>
      </w:r>
      <w:r w:rsidR="00C34BEB" w:rsidRPr="00F0599A">
        <w:rPr>
          <w:szCs w:val="28"/>
        </w:rPr>
        <w:t xml:space="preserve"> </w:t>
      </w:r>
      <w:r w:rsidRPr="00F0599A">
        <w:rPr>
          <w:szCs w:val="28"/>
        </w:rPr>
        <w:t>поступающей</w:t>
      </w:r>
      <w:r w:rsidR="00C34BEB" w:rsidRPr="00F0599A">
        <w:rPr>
          <w:szCs w:val="28"/>
        </w:rPr>
        <w:t xml:space="preserve"> </w:t>
      </w:r>
      <w:r w:rsidRPr="00F0599A">
        <w:rPr>
          <w:szCs w:val="28"/>
        </w:rPr>
        <w:t>по</w:t>
      </w:r>
      <w:r w:rsidR="00C34BEB" w:rsidRPr="00F0599A">
        <w:rPr>
          <w:szCs w:val="28"/>
        </w:rPr>
        <w:t xml:space="preserve"> </w:t>
      </w:r>
      <w:r w:rsidRPr="00F0599A">
        <w:rPr>
          <w:szCs w:val="28"/>
        </w:rPr>
        <w:t>экспортным</w:t>
      </w:r>
      <w:r w:rsidR="00C34BEB" w:rsidRPr="00F0599A">
        <w:rPr>
          <w:szCs w:val="28"/>
        </w:rPr>
        <w:t xml:space="preserve"> </w:t>
      </w:r>
      <w:r w:rsidRPr="00F0599A">
        <w:rPr>
          <w:szCs w:val="28"/>
        </w:rPr>
        <w:t>контрактам</w:t>
      </w:r>
      <w:r w:rsidR="00C34BEB" w:rsidRPr="00F0599A">
        <w:rPr>
          <w:szCs w:val="28"/>
        </w:rPr>
        <w:t xml:space="preserve"> </w:t>
      </w:r>
      <w:r w:rsidRPr="00F0599A">
        <w:rPr>
          <w:szCs w:val="28"/>
        </w:rPr>
        <w:t>валютной</w:t>
      </w:r>
      <w:r w:rsidR="00C34BEB" w:rsidRPr="00F0599A">
        <w:rPr>
          <w:szCs w:val="28"/>
        </w:rPr>
        <w:t xml:space="preserve"> </w:t>
      </w:r>
      <w:r w:rsidRPr="00F0599A">
        <w:rPr>
          <w:szCs w:val="28"/>
        </w:rPr>
        <w:t>выручки.</w:t>
      </w:r>
      <w:r w:rsidR="00C34BEB" w:rsidRPr="00F0599A">
        <w:rPr>
          <w:szCs w:val="28"/>
        </w:rPr>
        <w:t xml:space="preserve"> </w:t>
      </w:r>
      <w:r w:rsidRPr="00F0599A">
        <w:rPr>
          <w:szCs w:val="28"/>
        </w:rPr>
        <w:t>Выгода</w:t>
      </w:r>
      <w:r w:rsidR="00C34BEB" w:rsidRPr="00F0599A">
        <w:rPr>
          <w:szCs w:val="28"/>
        </w:rPr>
        <w:t xml:space="preserve"> </w:t>
      </w:r>
      <w:r w:rsidRPr="00F0599A">
        <w:rPr>
          <w:szCs w:val="28"/>
        </w:rPr>
        <w:t>таких</w:t>
      </w:r>
      <w:r w:rsidR="00C34BEB" w:rsidRPr="00F0599A">
        <w:rPr>
          <w:szCs w:val="28"/>
        </w:rPr>
        <w:t xml:space="preserve"> </w:t>
      </w:r>
      <w:r w:rsidRPr="00F0599A">
        <w:rPr>
          <w:szCs w:val="28"/>
        </w:rPr>
        <w:t>сделок</w:t>
      </w:r>
      <w:r w:rsidR="00C34BEB" w:rsidRPr="00F0599A">
        <w:rPr>
          <w:szCs w:val="28"/>
        </w:rPr>
        <w:t xml:space="preserve"> </w:t>
      </w:r>
      <w:r w:rsidRPr="00F0599A">
        <w:rPr>
          <w:szCs w:val="28"/>
        </w:rPr>
        <w:t>для</w:t>
      </w:r>
      <w:r w:rsidR="00C34BEB" w:rsidRPr="00F0599A">
        <w:rPr>
          <w:szCs w:val="28"/>
        </w:rPr>
        <w:t xml:space="preserve"> </w:t>
      </w:r>
      <w:r w:rsidRPr="00F0599A">
        <w:rPr>
          <w:szCs w:val="28"/>
        </w:rPr>
        <w:t>банков</w:t>
      </w:r>
      <w:r w:rsidR="00C34BEB" w:rsidRPr="00F0599A">
        <w:rPr>
          <w:szCs w:val="28"/>
        </w:rPr>
        <w:t xml:space="preserve"> </w:t>
      </w:r>
      <w:r w:rsidRPr="00F0599A">
        <w:rPr>
          <w:szCs w:val="28"/>
        </w:rPr>
        <w:t>очевидна,</w:t>
      </w:r>
      <w:r w:rsidR="00C34BEB" w:rsidRPr="00F0599A">
        <w:rPr>
          <w:szCs w:val="28"/>
        </w:rPr>
        <w:t xml:space="preserve"> </w:t>
      </w:r>
      <w:r w:rsidRPr="00F0599A">
        <w:rPr>
          <w:szCs w:val="28"/>
        </w:rPr>
        <w:t>во-первых,</w:t>
      </w:r>
      <w:r w:rsidR="00C34BEB" w:rsidRPr="00F0599A">
        <w:rPr>
          <w:szCs w:val="28"/>
        </w:rPr>
        <w:t xml:space="preserve"> </w:t>
      </w:r>
      <w:r w:rsidRPr="00F0599A">
        <w:rPr>
          <w:szCs w:val="28"/>
        </w:rPr>
        <w:t>при</w:t>
      </w:r>
      <w:r w:rsidR="00C34BEB" w:rsidRPr="00F0599A">
        <w:rPr>
          <w:szCs w:val="28"/>
        </w:rPr>
        <w:t xml:space="preserve"> </w:t>
      </w:r>
      <w:r w:rsidRPr="00F0599A">
        <w:rPr>
          <w:szCs w:val="28"/>
        </w:rPr>
        <w:t>кредитовании</w:t>
      </w:r>
      <w:r w:rsidR="00C34BEB" w:rsidRPr="00F0599A">
        <w:rPr>
          <w:szCs w:val="28"/>
        </w:rPr>
        <w:t xml:space="preserve"> </w:t>
      </w:r>
      <w:r w:rsidRPr="00F0599A">
        <w:rPr>
          <w:szCs w:val="28"/>
        </w:rPr>
        <w:t>можно</w:t>
      </w:r>
      <w:r w:rsidR="00C34BEB" w:rsidRPr="00F0599A">
        <w:rPr>
          <w:szCs w:val="28"/>
        </w:rPr>
        <w:t xml:space="preserve"> </w:t>
      </w:r>
      <w:r w:rsidRPr="00F0599A">
        <w:rPr>
          <w:szCs w:val="28"/>
        </w:rPr>
        <w:t>устанавливать</w:t>
      </w:r>
      <w:r w:rsidR="00C34BEB" w:rsidRPr="00F0599A">
        <w:rPr>
          <w:szCs w:val="28"/>
        </w:rPr>
        <w:t xml:space="preserve"> </w:t>
      </w:r>
      <w:r w:rsidRPr="00F0599A">
        <w:rPr>
          <w:szCs w:val="28"/>
        </w:rPr>
        <w:t>повышенный</w:t>
      </w:r>
      <w:r w:rsidR="00C34BEB" w:rsidRPr="00F0599A">
        <w:rPr>
          <w:szCs w:val="28"/>
        </w:rPr>
        <w:t xml:space="preserve"> </w:t>
      </w:r>
      <w:r w:rsidRPr="00F0599A">
        <w:rPr>
          <w:szCs w:val="28"/>
        </w:rPr>
        <w:t>процент,</w:t>
      </w:r>
      <w:r w:rsidR="00C34BEB" w:rsidRPr="00F0599A">
        <w:rPr>
          <w:szCs w:val="28"/>
        </w:rPr>
        <w:t xml:space="preserve"> </w:t>
      </w:r>
      <w:r w:rsidRPr="00F0599A">
        <w:rPr>
          <w:szCs w:val="28"/>
        </w:rPr>
        <w:t>кроме</w:t>
      </w:r>
      <w:r w:rsidR="00C34BEB" w:rsidRPr="00F0599A">
        <w:rPr>
          <w:szCs w:val="28"/>
        </w:rPr>
        <w:t xml:space="preserve"> </w:t>
      </w:r>
      <w:r w:rsidRPr="00F0599A">
        <w:rPr>
          <w:szCs w:val="28"/>
        </w:rPr>
        <w:t>того,</w:t>
      </w:r>
      <w:r w:rsidR="00C34BEB" w:rsidRPr="00F0599A">
        <w:rPr>
          <w:szCs w:val="28"/>
        </w:rPr>
        <w:t xml:space="preserve"> </w:t>
      </w:r>
      <w:r w:rsidRPr="00F0599A">
        <w:rPr>
          <w:szCs w:val="28"/>
        </w:rPr>
        <w:t>кредиты</w:t>
      </w:r>
      <w:r w:rsidR="00C34BEB" w:rsidRPr="00F0599A">
        <w:rPr>
          <w:szCs w:val="28"/>
        </w:rPr>
        <w:t xml:space="preserve"> </w:t>
      </w:r>
      <w:r w:rsidRPr="00F0599A">
        <w:rPr>
          <w:szCs w:val="28"/>
        </w:rPr>
        <w:t>предоставляются</w:t>
      </w:r>
      <w:r w:rsidR="00C34BEB" w:rsidRPr="00F0599A">
        <w:rPr>
          <w:szCs w:val="28"/>
        </w:rPr>
        <w:t xml:space="preserve"> </w:t>
      </w:r>
      <w:r w:rsidRPr="00F0599A">
        <w:rPr>
          <w:szCs w:val="28"/>
        </w:rPr>
        <w:t>на</w:t>
      </w:r>
      <w:r w:rsidR="00C34BEB" w:rsidRPr="00F0599A">
        <w:rPr>
          <w:szCs w:val="28"/>
        </w:rPr>
        <w:t xml:space="preserve"> </w:t>
      </w:r>
      <w:r w:rsidRPr="00F0599A">
        <w:rPr>
          <w:szCs w:val="28"/>
        </w:rPr>
        <w:t>небольшие</w:t>
      </w:r>
      <w:r w:rsidR="00C34BEB" w:rsidRPr="00F0599A">
        <w:rPr>
          <w:szCs w:val="28"/>
        </w:rPr>
        <w:t xml:space="preserve"> </w:t>
      </w:r>
      <w:r w:rsidRPr="00F0599A">
        <w:rPr>
          <w:szCs w:val="28"/>
        </w:rPr>
        <w:t>сроки</w:t>
      </w:r>
      <w:r w:rsidR="00C34BEB" w:rsidRPr="00F0599A">
        <w:rPr>
          <w:szCs w:val="28"/>
        </w:rPr>
        <w:t xml:space="preserve"> </w:t>
      </w:r>
      <w:r w:rsidRPr="00F0599A">
        <w:rPr>
          <w:szCs w:val="28"/>
        </w:rPr>
        <w:t>(год-два).</w:t>
      </w:r>
    </w:p>
    <w:p w:rsidR="00547CC9" w:rsidRPr="00F0599A" w:rsidRDefault="00547CC9" w:rsidP="00F0599A">
      <w:pPr>
        <w:widowControl w:val="0"/>
        <w:tabs>
          <w:tab w:val="left" w:pos="1134"/>
        </w:tabs>
        <w:ind w:firstLine="709"/>
        <w:rPr>
          <w:szCs w:val="28"/>
        </w:rPr>
      </w:pPr>
      <w:r w:rsidRPr="00F0599A">
        <w:rPr>
          <w:szCs w:val="28"/>
        </w:rPr>
        <w:t>Одним</w:t>
      </w:r>
      <w:r w:rsidR="00C34BEB" w:rsidRPr="00F0599A">
        <w:rPr>
          <w:szCs w:val="28"/>
        </w:rPr>
        <w:t xml:space="preserve"> </w:t>
      </w:r>
      <w:r w:rsidRPr="00F0599A">
        <w:rPr>
          <w:szCs w:val="28"/>
        </w:rPr>
        <w:t>из</w:t>
      </w:r>
      <w:r w:rsidR="00C34BEB" w:rsidRPr="00F0599A">
        <w:rPr>
          <w:szCs w:val="28"/>
        </w:rPr>
        <w:t xml:space="preserve"> </w:t>
      </w:r>
      <w:r w:rsidRPr="00F0599A">
        <w:rPr>
          <w:szCs w:val="28"/>
        </w:rPr>
        <w:t>действенных</w:t>
      </w:r>
      <w:r w:rsidR="00C34BEB" w:rsidRPr="00F0599A">
        <w:rPr>
          <w:szCs w:val="28"/>
        </w:rPr>
        <w:t xml:space="preserve"> </w:t>
      </w:r>
      <w:r w:rsidRPr="00F0599A">
        <w:rPr>
          <w:szCs w:val="28"/>
        </w:rPr>
        <w:t>комбинированных</w:t>
      </w:r>
      <w:r w:rsidR="00C34BEB" w:rsidRPr="00F0599A">
        <w:rPr>
          <w:szCs w:val="28"/>
        </w:rPr>
        <w:t xml:space="preserve"> </w:t>
      </w:r>
      <w:r w:rsidRPr="00F0599A">
        <w:rPr>
          <w:szCs w:val="28"/>
        </w:rPr>
        <w:t>путей</w:t>
      </w:r>
      <w:r w:rsidR="00C34BEB" w:rsidRPr="00F0599A">
        <w:rPr>
          <w:szCs w:val="28"/>
        </w:rPr>
        <w:t xml:space="preserve"> </w:t>
      </w:r>
      <w:r w:rsidRPr="00F0599A">
        <w:rPr>
          <w:szCs w:val="28"/>
        </w:rPr>
        <w:t>снижения</w:t>
      </w:r>
      <w:r w:rsidR="00C34BEB" w:rsidRPr="00F0599A">
        <w:rPr>
          <w:szCs w:val="28"/>
        </w:rPr>
        <w:t xml:space="preserve"> </w:t>
      </w:r>
      <w:r w:rsidRPr="00F0599A">
        <w:rPr>
          <w:szCs w:val="28"/>
        </w:rPr>
        <w:t>рисков</w:t>
      </w:r>
      <w:r w:rsidR="00C34BEB" w:rsidRPr="00F0599A">
        <w:rPr>
          <w:szCs w:val="28"/>
        </w:rPr>
        <w:t xml:space="preserve"> </w:t>
      </w:r>
      <w:r w:rsidRPr="00F0599A">
        <w:rPr>
          <w:szCs w:val="28"/>
        </w:rPr>
        <w:t>в</w:t>
      </w:r>
      <w:r w:rsidR="00C34BEB" w:rsidRPr="00F0599A">
        <w:rPr>
          <w:szCs w:val="28"/>
        </w:rPr>
        <w:t xml:space="preserve"> </w:t>
      </w:r>
      <w:r w:rsidRPr="00F0599A">
        <w:rPr>
          <w:szCs w:val="28"/>
        </w:rPr>
        <w:t>российских</w:t>
      </w:r>
      <w:r w:rsidR="00C34BEB" w:rsidRPr="00F0599A">
        <w:rPr>
          <w:szCs w:val="28"/>
        </w:rPr>
        <w:t xml:space="preserve"> </w:t>
      </w:r>
      <w:r w:rsidRPr="00F0599A">
        <w:rPr>
          <w:szCs w:val="28"/>
        </w:rPr>
        <w:t>условиях</w:t>
      </w:r>
      <w:r w:rsidR="00C34BEB" w:rsidRPr="00F0599A">
        <w:rPr>
          <w:szCs w:val="28"/>
        </w:rPr>
        <w:t xml:space="preserve"> </w:t>
      </w:r>
      <w:r w:rsidRPr="00F0599A">
        <w:rPr>
          <w:szCs w:val="28"/>
        </w:rPr>
        <w:t>является</w:t>
      </w:r>
      <w:r w:rsidR="00C34BEB" w:rsidRPr="00F0599A">
        <w:rPr>
          <w:szCs w:val="28"/>
        </w:rPr>
        <w:t xml:space="preserve"> </w:t>
      </w:r>
      <w:r w:rsidRPr="00F0599A">
        <w:rPr>
          <w:szCs w:val="28"/>
        </w:rPr>
        <w:t>введение</w:t>
      </w:r>
      <w:r w:rsidR="00C34BEB" w:rsidRPr="00F0599A">
        <w:rPr>
          <w:szCs w:val="28"/>
        </w:rPr>
        <w:t xml:space="preserve"> </w:t>
      </w:r>
      <w:r w:rsidRPr="00F0599A">
        <w:rPr>
          <w:szCs w:val="28"/>
        </w:rPr>
        <w:t>контроля</w:t>
      </w:r>
      <w:r w:rsidR="00C34BEB" w:rsidRPr="00F0599A">
        <w:rPr>
          <w:szCs w:val="28"/>
        </w:rPr>
        <w:t xml:space="preserve"> </w:t>
      </w:r>
      <w:r w:rsidRPr="00F0599A">
        <w:rPr>
          <w:szCs w:val="28"/>
        </w:rPr>
        <w:t>над</w:t>
      </w:r>
      <w:r w:rsidR="00C34BEB" w:rsidRPr="00F0599A">
        <w:rPr>
          <w:szCs w:val="28"/>
        </w:rPr>
        <w:t xml:space="preserve"> </w:t>
      </w:r>
      <w:r w:rsidRPr="00F0599A">
        <w:rPr>
          <w:szCs w:val="28"/>
        </w:rPr>
        <w:t>финансируемой</w:t>
      </w:r>
      <w:r w:rsidR="00C34BEB" w:rsidRPr="00F0599A">
        <w:rPr>
          <w:szCs w:val="28"/>
        </w:rPr>
        <w:t xml:space="preserve"> </w:t>
      </w:r>
      <w:r w:rsidRPr="00F0599A">
        <w:rPr>
          <w:szCs w:val="28"/>
        </w:rPr>
        <w:t>компанией.</w:t>
      </w:r>
    </w:p>
    <w:p w:rsidR="00547CC9" w:rsidRPr="00F0599A" w:rsidRDefault="00547CC9" w:rsidP="00F0599A">
      <w:pPr>
        <w:widowControl w:val="0"/>
        <w:tabs>
          <w:tab w:val="left" w:pos="1134"/>
        </w:tabs>
        <w:ind w:firstLine="709"/>
        <w:rPr>
          <w:szCs w:val="28"/>
        </w:rPr>
      </w:pPr>
      <w:r w:rsidRPr="00F0599A">
        <w:rPr>
          <w:szCs w:val="28"/>
        </w:rPr>
        <w:t>Роль</w:t>
      </w:r>
      <w:r w:rsidR="00C34BEB" w:rsidRPr="00F0599A">
        <w:rPr>
          <w:szCs w:val="28"/>
        </w:rPr>
        <w:t xml:space="preserve"> </w:t>
      </w:r>
      <w:r w:rsidRPr="00F0599A">
        <w:rPr>
          <w:szCs w:val="28"/>
        </w:rPr>
        <w:t>бухгалтерской</w:t>
      </w:r>
      <w:r w:rsidR="00C34BEB" w:rsidRPr="00F0599A">
        <w:rPr>
          <w:szCs w:val="28"/>
        </w:rPr>
        <w:t xml:space="preserve"> </w:t>
      </w:r>
      <w:r w:rsidRPr="00F0599A">
        <w:rPr>
          <w:szCs w:val="28"/>
        </w:rPr>
        <w:t>отчетности</w:t>
      </w:r>
      <w:r w:rsidR="00C34BEB" w:rsidRPr="00F0599A">
        <w:rPr>
          <w:szCs w:val="28"/>
        </w:rPr>
        <w:t xml:space="preserve"> </w:t>
      </w:r>
      <w:r w:rsidRPr="00F0599A">
        <w:rPr>
          <w:szCs w:val="28"/>
        </w:rPr>
        <w:t>при</w:t>
      </w:r>
      <w:r w:rsidR="00C34BEB" w:rsidRPr="00F0599A">
        <w:rPr>
          <w:szCs w:val="28"/>
        </w:rPr>
        <w:t xml:space="preserve"> </w:t>
      </w:r>
      <w:r w:rsidRPr="00F0599A">
        <w:rPr>
          <w:szCs w:val="28"/>
        </w:rPr>
        <w:t>анализе</w:t>
      </w:r>
      <w:r w:rsidR="00C34BEB" w:rsidRPr="00F0599A">
        <w:rPr>
          <w:szCs w:val="28"/>
        </w:rPr>
        <w:t xml:space="preserve"> </w:t>
      </w:r>
      <w:r w:rsidRPr="00F0599A">
        <w:rPr>
          <w:szCs w:val="28"/>
        </w:rPr>
        <w:t>инвестиционного</w:t>
      </w:r>
      <w:r w:rsidR="00C34BEB" w:rsidRPr="00F0599A">
        <w:rPr>
          <w:szCs w:val="28"/>
        </w:rPr>
        <w:t xml:space="preserve"> </w:t>
      </w:r>
      <w:r w:rsidRPr="00F0599A">
        <w:rPr>
          <w:szCs w:val="28"/>
        </w:rPr>
        <w:t>проекта</w:t>
      </w:r>
      <w:r w:rsidR="00C34BEB" w:rsidRPr="00F0599A">
        <w:rPr>
          <w:szCs w:val="28"/>
        </w:rPr>
        <w:t xml:space="preserve"> </w:t>
      </w:r>
      <w:r w:rsidRPr="00F0599A">
        <w:rPr>
          <w:szCs w:val="28"/>
        </w:rPr>
        <w:t>невелика.</w:t>
      </w:r>
      <w:r w:rsidR="00C34BEB" w:rsidRPr="00F0599A">
        <w:rPr>
          <w:szCs w:val="28"/>
        </w:rPr>
        <w:t xml:space="preserve"> </w:t>
      </w:r>
      <w:r w:rsidRPr="00F0599A">
        <w:rPr>
          <w:szCs w:val="28"/>
        </w:rPr>
        <w:t>Она</w:t>
      </w:r>
      <w:r w:rsidR="00C34BEB" w:rsidRPr="00F0599A">
        <w:rPr>
          <w:szCs w:val="28"/>
        </w:rPr>
        <w:t xml:space="preserve"> </w:t>
      </w:r>
      <w:r w:rsidRPr="00F0599A">
        <w:rPr>
          <w:szCs w:val="28"/>
        </w:rPr>
        <w:t>может</w:t>
      </w:r>
      <w:r w:rsidR="00C34BEB" w:rsidRPr="00F0599A">
        <w:rPr>
          <w:szCs w:val="28"/>
        </w:rPr>
        <w:t xml:space="preserve"> </w:t>
      </w:r>
      <w:r w:rsidRPr="00F0599A">
        <w:rPr>
          <w:szCs w:val="28"/>
        </w:rPr>
        <w:t>иметь</w:t>
      </w:r>
      <w:r w:rsidR="00C34BEB" w:rsidRPr="00F0599A">
        <w:rPr>
          <w:szCs w:val="28"/>
        </w:rPr>
        <w:t xml:space="preserve"> </w:t>
      </w:r>
      <w:r w:rsidRPr="00F0599A">
        <w:rPr>
          <w:szCs w:val="28"/>
        </w:rPr>
        <w:t>значение</w:t>
      </w:r>
      <w:r w:rsidR="00C34BEB" w:rsidRPr="00F0599A">
        <w:rPr>
          <w:szCs w:val="28"/>
        </w:rPr>
        <w:t xml:space="preserve"> </w:t>
      </w:r>
      <w:r w:rsidRPr="00F0599A">
        <w:rPr>
          <w:szCs w:val="28"/>
        </w:rPr>
        <w:t>лишь</w:t>
      </w:r>
      <w:r w:rsidR="00C34BEB" w:rsidRPr="00F0599A">
        <w:rPr>
          <w:szCs w:val="28"/>
        </w:rPr>
        <w:t xml:space="preserve"> </w:t>
      </w:r>
      <w:r w:rsidRPr="00F0599A">
        <w:rPr>
          <w:szCs w:val="28"/>
        </w:rPr>
        <w:t>в</w:t>
      </w:r>
      <w:r w:rsidR="00C34BEB" w:rsidRPr="00F0599A">
        <w:rPr>
          <w:szCs w:val="28"/>
        </w:rPr>
        <w:t xml:space="preserve"> </w:t>
      </w:r>
      <w:r w:rsidRPr="00F0599A">
        <w:rPr>
          <w:szCs w:val="28"/>
        </w:rPr>
        <w:t>случае,</w:t>
      </w:r>
      <w:r w:rsidR="00C34BEB" w:rsidRPr="00F0599A">
        <w:rPr>
          <w:szCs w:val="28"/>
        </w:rPr>
        <w:t xml:space="preserve"> </w:t>
      </w:r>
      <w:r w:rsidRPr="00F0599A">
        <w:rPr>
          <w:szCs w:val="28"/>
        </w:rPr>
        <w:t>если</w:t>
      </w:r>
      <w:r w:rsidR="00C34BEB" w:rsidRPr="00F0599A">
        <w:rPr>
          <w:szCs w:val="28"/>
        </w:rPr>
        <w:t xml:space="preserve"> </w:t>
      </w:r>
      <w:r w:rsidRPr="00F0599A">
        <w:rPr>
          <w:szCs w:val="28"/>
        </w:rPr>
        <w:t>величина</w:t>
      </w:r>
      <w:r w:rsidR="00C34BEB" w:rsidRPr="00F0599A">
        <w:rPr>
          <w:szCs w:val="28"/>
        </w:rPr>
        <w:t xml:space="preserve"> </w:t>
      </w:r>
      <w:r w:rsidRPr="00F0599A">
        <w:rPr>
          <w:szCs w:val="28"/>
        </w:rPr>
        <w:t>капитальных</w:t>
      </w:r>
      <w:r w:rsidR="00C34BEB" w:rsidRPr="00F0599A">
        <w:rPr>
          <w:szCs w:val="28"/>
        </w:rPr>
        <w:t xml:space="preserve"> </w:t>
      </w:r>
      <w:r w:rsidRPr="00F0599A">
        <w:rPr>
          <w:szCs w:val="28"/>
        </w:rPr>
        <w:t>издержек</w:t>
      </w:r>
      <w:r w:rsidR="00C34BEB" w:rsidRPr="00F0599A">
        <w:rPr>
          <w:szCs w:val="28"/>
        </w:rPr>
        <w:t xml:space="preserve"> </w:t>
      </w:r>
      <w:r w:rsidRPr="00F0599A">
        <w:rPr>
          <w:szCs w:val="28"/>
        </w:rPr>
        <w:t>составит</w:t>
      </w:r>
      <w:r w:rsidR="00C34BEB" w:rsidRPr="00F0599A">
        <w:rPr>
          <w:szCs w:val="28"/>
        </w:rPr>
        <w:t xml:space="preserve"> </w:t>
      </w:r>
      <w:r w:rsidRPr="00F0599A">
        <w:rPr>
          <w:szCs w:val="28"/>
        </w:rPr>
        <w:t>незначительную</w:t>
      </w:r>
      <w:r w:rsidR="00C34BEB" w:rsidRPr="00F0599A">
        <w:rPr>
          <w:szCs w:val="28"/>
        </w:rPr>
        <w:t xml:space="preserve"> </w:t>
      </w:r>
      <w:r w:rsidRPr="00F0599A">
        <w:rPr>
          <w:szCs w:val="28"/>
        </w:rPr>
        <w:t>величину</w:t>
      </w:r>
      <w:r w:rsidR="00C34BEB" w:rsidRPr="00F0599A">
        <w:rPr>
          <w:szCs w:val="28"/>
        </w:rPr>
        <w:t xml:space="preserve"> </w:t>
      </w:r>
      <w:r w:rsidRPr="00F0599A">
        <w:rPr>
          <w:szCs w:val="28"/>
        </w:rPr>
        <w:t>в</w:t>
      </w:r>
      <w:r w:rsidR="00C34BEB" w:rsidRPr="00F0599A">
        <w:rPr>
          <w:szCs w:val="28"/>
        </w:rPr>
        <w:t xml:space="preserve"> </w:t>
      </w:r>
      <w:r w:rsidRPr="00F0599A">
        <w:rPr>
          <w:szCs w:val="28"/>
        </w:rPr>
        <w:t>чистых</w:t>
      </w:r>
      <w:r w:rsidR="00C34BEB" w:rsidRPr="00F0599A">
        <w:rPr>
          <w:szCs w:val="28"/>
        </w:rPr>
        <w:t xml:space="preserve"> </w:t>
      </w:r>
      <w:r w:rsidRPr="00F0599A">
        <w:rPr>
          <w:szCs w:val="28"/>
        </w:rPr>
        <w:t>активах</w:t>
      </w:r>
      <w:r w:rsidR="00C34BEB" w:rsidRPr="00F0599A">
        <w:rPr>
          <w:szCs w:val="28"/>
        </w:rPr>
        <w:t xml:space="preserve"> </w:t>
      </w:r>
      <w:r w:rsidRPr="00F0599A">
        <w:rPr>
          <w:szCs w:val="28"/>
        </w:rPr>
        <w:t>инициатора.</w:t>
      </w:r>
      <w:r w:rsidR="00C34BEB" w:rsidRPr="00F0599A">
        <w:rPr>
          <w:szCs w:val="28"/>
        </w:rPr>
        <w:t xml:space="preserve"> </w:t>
      </w:r>
      <w:r w:rsidRPr="00F0599A">
        <w:rPr>
          <w:szCs w:val="28"/>
        </w:rPr>
        <w:t>В</w:t>
      </w:r>
      <w:r w:rsidR="00C34BEB" w:rsidRPr="00F0599A">
        <w:rPr>
          <w:szCs w:val="28"/>
        </w:rPr>
        <w:t xml:space="preserve"> </w:t>
      </w:r>
      <w:r w:rsidRPr="00F0599A">
        <w:rPr>
          <w:szCs w:val="28"/>
        </w:rPr>
        <w:t>других</w:t>
      </w:r>
      <w:r w:rsidR="00C34BEB" w:rsidRPr="00F0599A">
        <w:rPr>
          <w:szCs w:val="28"/>
        </w:rPr>
        <w:t xml:space="preserve"> </w:t>
      </w:r>
      <w:r w:rsidRPr="00F0599A">
        <w:rPr>
          <w:szCs w:val="28"/>
        </w:rPr>
        <w:t>случаях</w:t>
      </w:r>
      <w:r w:rsidR="00C34BEB" w:rsidRPr="00F0599A">
        <w:rPr>
          <w:szCs w:val="28"/>
        </w:rPr>
        <w:t xml:space="preserve"> </w:t>
      </w:r>
      <w:r w:rsidRPr="00F0599A">
        <w:rPr>
          <w:szCs w:val="28"/>
        </w:rPr>
        <w:t>большинство</w:t>
      </w:r>
      <w:r w:rsidR="00C34BEB" w:rsidRPr="00F0599A">
        <w:rPr>
          <w:szCs w:val="28"/>
        </w:rPr>
        <w:t xml:space="preserve"> </w:t>
      </w:r>
      <w:r w:rsidRPr="00F0599A">
        <w:rPr>
          <w:szCs w:val="28"/>
        </w:rPr>
        <w:t>рисков</w:t>
      </w:r>
      <w:r w:rsidR="00C34BEB" w:rsidRPr="00F0599A">
        <w:rPr>
          <w:szCs w:val="28"/>
        </w:rPr>
        <w:t xml:space="preserve"> </w:t>
      </w:r>
      <w:r w:rsidRPr="00F0599A">
        <w:rPr>
          <w:szCs w:val="28"/>
        </w:rPr>
        <w:t>относится</w:t>
      </w:r>
      <w:r w:rsidR="00C34BEB" w:rsidRPr="00F0599A">
        <w:rPr>
          <w:szCs w:val="28"/>
        </w:rPr>
        <w:t xml:space="preserve"> </w:t>
      </w:r>
      <w:r w:rsidRPr="00F0599A">
        <w:rPr>
          <w:szCs w:val="28"/>
        </w:rPr>
        <w:t>на</w:t>
      </w:r>
      <w:r w:rsidR="00C34BEB" w:rsidRPr="00F0599A">
        <w:rPr>
          <w:szCs w:val="28"/>
        </w:rPr>
        <w:t xml:space="preserve"> </w:t>
      </w:r>
      <w:r w:rsidRPr="00F0599A">
        <w:rPr>
          <w:szCs w:val="28"/>
        </w:rPr>
        <w:t>проект,</w:t>
      </w:r>
      <w:r w:rsidR="00C34BEB" w:rsidRPr="00F0599A">
        <w:rPr>
          <w:szCs w:val="28"/>
        </w:rPr>
        <w:t xml:space="preserve"> </w:t>
      </w:r>
      <w:r w:rsidRPr="00F0599A">
        <w:rPr>
          <w:szCs w:val="28"/>
        </w:rPr>
        <w:t>что</w:t>
      </w:r>
      <w:r w:rsidR="00C34BEB" w:rsidRPr="00F0599A">
        <w:rPr>
          <w:szCs w:val="28"/>
        </w:rPr>
        <w:t xml:space="preserve"> </w:t>
      </w:r>
      <w:r w:rsidRPr="00F0599A">
        <w:rPr>
          <w:szCs w:val="28"/>
        </w:rPr>
        <w:t>предполагает</w:t>
      </w:r>
      <w:r w:rsidR="00C34BEB" w:rsidRPr="00F0599A">
        <w:rPr>
          <w:szCs w:val="28"/>
        </w:rPr>
        <w:t xml:space="preserve"> </w:t>
      </w:r>
      <w:r w:rsidRPr="00F0599A">
        <w:rPr>
          <w:szCs w:val="28"/>
        </w:rPr>
        <w:t>необходимость</w:t>
      </w:r>
      <w:r w:rsidR="00C34BEB" w:rsidRPr="00F0599A">
        <w:rPr>
          <w:szCs w:val="28"/>
        </w:rPr>
        <w:t xml:space="preserve"> </w:t>
      </w:r>
      <w:r w:rsidRPr="00F0599A">
        <w:rPr>
          <w:szCs w:val="28"/>
        </w:rPr>
        <w:t>его</w:t>
      </w:r>
      <w:r w:rsidR="00C34BEB" w:rsidRPr="00F0599A">
        <w:rPr>
          <w:szCs w:val="28"/>
        </w:rPr>
        <w:t xml:space="preserve"> </w:t>
      </w:r>
      <w:r w:rsidRPr="00F0599A">
        <w:rPr>
          <w:szCs w:val="28"/>
        </w:rPr>
        <w:t>анализа</w:t>
      </w:r>
      <w:r w:rsidR="00C34BEB" w:rsidRPr="00F0599A">
        <w:rPr>
          <w:szCs w:val="28"/>
        </w:rPr>
        <w:t xml:space="preserve"> </w:t>
      </w:r>
      <w:r w:rsidRPr="00F0599A">
        <w:rPr>
          <w:szCs w:val="28"/>
        </w:rPr>
        <w:t>на</w:t>
      </w:r>
      <w:r w:rsidR="00C34BEB" w:rsidRPr="00F0599A">
        <w:rPr>
          <w:szCs w:val="28"/>
        </w:rPr>
        <w:t xml:space="preserve"> </w:t>
      </w:r>
      <w:r w:rsidRPr="00F0599A">
        <w:rPr>
          <w:szCs w:val="28"/>
        </w:rPr>
        <w:t>основе</w:t>
      </w:r>
      <w:r w:rsidR="00C34BEB" w:rsidRPr="00F0599A">
        <w:rPr>
          <w:szCs w:val="28"/>
        </w:rPr>
        <w:t xml:space="preserve"> </w:t>
      </w:r>
      <w:r w:rsidRPr="00F0599A">
        <w:rPr>
          <w:szCs w:val="28"/>
        </w:rPr>
        <w:t>соответствующих</w:t>
      </w:r>
      <w:r w:rsidR="00C34BEB" w:rsidRPr="00F0599A">
        <w:rPr>
          <w:szCs w:val="28"/>
        </w:rPr>
        <w:t xml:space="preserve"> </w:t>
      </w:r>
      <w:r w:rsidRPr="00F0599A">
        <w:rPr>
          <w:szCs w:val="28"/>
        </w:rPr>
        <w:t>методик,</w:t>
      </w:r>
      <w:r w:rsidR="00C34BEB" w:rsidRPr="00F0599A">
        <w:rPr>
          <w:szCs w:val="28"/>
        </w:rPr>
        <w:t xml:space="preserve"> </w:t>
      </w:r>
      <w:r w:rsidRPr="00F0599A">
        <w:rPr>
          <w:szCs w:val="28"/>
        </w:rPr>
        <w:t>в</w:t>
      </w:r>
      <w:r w:rsidR="00C34BEB" w:rsidRPr="00F0599A">
        <w:rPr>
          <w:szCs w:val="28"/>
        </w:rPr>
        <w:t xml:space="preserve"> </w:t>
      </w:r>
      <w:r w:rsidRPr="00F0599A">
        <w:rPr>
          <w:szCs w:val="28"/>
        </w:rPr>
        <w:t>зависимости</w:t>
      </w:r>
      <w:r w:rsidR="00C34BEB" w:rsidRPr="00F0599A">
        <w:rPr>
          <w:szCs w:val="28"/>
        </w:rPr>
        <w:t xml:space="preserve"> </w:t>
      </w:r>
      <w:r w:rsidRPr="00F0599A">
        <w:rPr>
          <w:szCs w:val="28"/>
        </w:rPr>
        <w:t>от</w:t>
      </w:r>
      <w:r w:rsidR="00C34BEB" w:rsidRPr="00F0599A">
        <w:rPr>
          <w:szCs w:val="28"/>
        </w:rPr>
        <w:t xml:space="preserve"> </w:t>
      </w:r>
      <w:r w:rsidRPr="00F0599A">
        <w:rPr>
          <w:szCs w:val="28"/>
        </w:rPr>
        <w:t>тех</w:t>
      </w:r>
      <w:r w:rsidR="00C34BEB" w:rsidRPr="00F0599A">
        <w:rPr>
          <w:szCs w:val="28"/>
        </w:rPr>
        <w:t xml:space="preserve"> </w:t>
      </w:r>
      <w:r w:rsidRPr="00F0599A">
        <w:rPr>
          <w:szCs w:val="28"/>
        </w:rPr>
        <w:t>условий,</w:t>
      </w:r>
      <w:r w:rsidR="00C34BEB" w:rsidRPr="00F0599A">
        <w:rPr>
          <w:szCs w:val="28"/>
        </w:rPr>
        <w:t xml:space="preserve"> </w:t>
      </w:r>
      <w:r w:rsidRPr="00F0599A">
        <w:rPr>
          <w:szCs w:val="28"/>
        </w:rPr>
        <w:t>в</w:t>
      </w:r>
      <w:r w:rsidR="00C34BEB" w:rsidRPr="00F0599A">
        <w:rPr>
          <w:szCs w:val="28"/>
        </w:rPr>
        <w:t xml:space="preserve"> </w:t>
      </w:r>
      <w:r w:rsidRPr="00F0599A">
        <w:rPr>
          <w:szCs w:val="28"/>
        </w:rPr>
        <w:t>которых</w:t>
      </w:r>
      <w:r w:rsidR="00C34BEB" w:rsidRPr="00F0599A">
        <w:rPr>
          <w:szCs w:val="28"/>
        </w:rPr>
        <w:t xml:space="preserve"> </w:t>
      </w:r>
      <w:r w:rsidRPr="00F0599A">
        <w:rPr>
          <w:szCs w:val="28"/>
        </w:rPr>
        <w:t>предполагается</w:t>
      </w:r>
      <w:r w:rsidR="00C34BEB" w:rsidRPr="00F0599A">
        <w:rPr>
          <w:szCs w:val="28"/>
        </w:rPr>
        <w:t xml:space="preserve"> </w:t>
      </w:r>
      <w:r w:rsidRPr="00F0599A">
        <w:rPr>
          <w:szCs w:val="28"/>
        </w:rPr>
        <w:t>его</w:t>
      </w:r>
      <w:r w:rsidR="00C34BEB" w:rsidRPr="00F0599A">
        <w:rPr>
          <w:szCs w:val="28"/>
        </w:rPr>
        <w:t xml:space="preserve"> </w:t>
      </w:r>
      <w:r w:rsidRPr="00F0599A">
        <w:rPr>
          <w:szCs w:val="28"/>
        </w:rPr>
        <w:t>развитие.</w:t>
      </w:r>
      <w:r w:rsidR="00C34BEB" w:rsidRPr="00F0599A">
        <w:rPr>
          <w:szCs w:val="28"/>
        </w:rPr>
        <w:t xml:space="preserve"> </w:t>
      </w:r>
      <w:r w:rsidRPr="00F0599A">
        <w:rPr>
          <w:szCs w:val="28"/>
        </w:rPr>
        <w:t>При</w:t>
      </w:r>
      <w:r w:rsidR="00C34BEB" w:rsidRPr="00F0599A">
        <w:rPr>
          <w:szCs w:val="28"/>
        </w:rPr>
        <w:t xml:space="preserve"> </w:t>
      </w:r>
      <w:r w:rsidRPr="00F0599A">
        <w:rPr>
          <w:szCs w:val="28"/>
        </w:rPr>
        <w:t>этом</w:t>
      </w:r>
      <w:r w:rsidR="00C34BEB" w:rsidRPr="00F0599A">
        <w:rPr>
          <w:szCs w:val="28"/>
        </w:rPr>
        <w:t xml:space="preserve"> </w:t>
      </w:r>
      <w:r w:rsidRPr="00F0599A">
        <w:rPr>
          <w:szCs w:val="28"/>
        </w:rPr>
        <w:t>следует</w:t>
      </w:r>
      <w:r w:rsidR="00C34BEB" w:rsidRPr="00F0599A">
        <w:rPr>
          <w:szCs w:val="28"/>
        </w:rPr>
        <w:t xml:space="preserve"> </w:t>
      </w:r>
      <w:r w:rsidRPr="00F0599A">
        <w:rPr>
          <w:szCs w:val="28"/>
        </w:rPr>
        <w:t>различать</w:t>
      </w:r>
      <w:r w:rsidR="00C34BEB" w:rsidRPr="00F0599A">
        <w:rPr>
          <w:szCs w:val="28"/>
        </w:rPr>
        <w:t xml:space="preserve"> </w:t>
      </w:r>
      <w:r w:rsidRPr="00F0599A">
        <w:rPr>
          <w:szCs w:val="28"/>
        </w:rPr>
        <w:t>оценку</w:t>
      </w:r>
      <w:r w:rsidR="00C34BEB" w:rsidRPr="00F0599A">
        <w:rPr>
          <w:szCs w:val="28"/>
        </w:rPr>
        <w:t xml:space="preserve"> </w:t>
      </w:r>
      <w:r w:rsidRPr="00F0599A">
        <w:rPr>
          <w:szCs w:val="28"/>
        </w:rPr>
        <w:t>в</w:t>
      </w:r>
      <w:r w:rsidR="00C34BEB" w:rsidRPr="00F0599A">
        <w:rPr>
          <w:szCs w:val="28"/>
        </w:rPr>
        <w:t xml:space="preserve"> </w:t>
      </w:r>
      <w:r w:rsidRPr="00F0599A">
        <w:rPr>
          <w:szCs w:val="28"/>
        </w:rPr>
        <w:t>зависимости</w:t>
      </w:r>
      <w:r w:rsidR="00C34BEB" w:rsidRPr="00F0599A">
        <w:rPr>
          <w:szCs w:val="28"/>
        </w:rPr>
        <w:t xml:space="preserve"> </w:t>
      </w:r>
      <w:r w:rsidRPr="00F0599A">
        <w:rPr>
          <w:szCs w:val="28"/>
        </w:rPr>
        <w:t>от</w:t>
      </w:r>
      <w:r w:rsidR="00C34BEB" w:rsidRPr="00F0599A">
        <w:rPr>
          <w:szCs w:val="28"/>
        </w:rPr>
        <w:t xml:space="preserve"> </w:t>
      </w:r>
      <w:r w:rsidRPr="00F0599A">
        <w:rPr>
          <w:szCs w:val="28"/>
        </w:rPr>
        <w:t>формы</w:t>
      </w:r>
      <w:r w:rsidR="00C34BEB" w:rsidRPr="00F0599A">
        <w:rPr>
          <w:szCs w:val="28"/>
        </w:rPr>
        <w:t xml:space="preserve"> </w:t>
      </w:r>
      <w:r w:rsidRPr="00F0599A">
        <w:rPr>
          <w:szCs w:val="28"/>
        </w:rPr>
        <w:t>сделки,</w:t>
      </w:r>
      <w:r w:rsidR="00C34BEB" w:rsidRPr="00F0599A">
        <w:rPr>
          <w:szCs w:val="28"/>
        </w:rPr>
        <w:t xml:space="preserve"> </w:t>
      </w:r>
      <w:r w:rsidRPr="00F0599A">
        <w:rPr>
          <w:szCs w:val="28"/>
        </w:rPr>
        <w:t>ориентированной</w:t>
      </w:r>
      <w:r w:rsidR="00C34BEB" w:rsidRPr="00F0599A">
        <w:rPr>
          <w:szCs w:val="28"/>
        </w:rPr>
        <w:t xml:space="preserve"> </w:t>
      </w:r>
      <w:r w:rsidRPr="00F0599A">
        <w:rPr>
          <w:szCs w:val="28"/>
        </w:rPr>
        <w:t>на</w:t>
      </w:r>
      <w:r w:rsidR="00C34BEB" w:rsidRPr="00F0599A">
        <w:rPr>
          <w:szCs w:val="28"/>
        </w:rPr>
        <w:t xml:space="preserve"> </w:t>
      </w:r>
      <w:r w:rsidRPr="00F0599A">
        <w:rPr>
          <w:szCs w:val="28"/>
        </w:rPr>
        <w:t>кредитную</w:t>
      </w:r>
      <w:r w:rsidR="00C34BEB" w:rsidRPr="00F0599A">
        <w:rPr>
          <w:szCs w:val="28"/>
        </w:rPr>
        <w:t xml:space="preserve"> </w:t>
      </w:r>
      <w:r w:rsidRPr="00F0599A">
        <w:rPr>
          <w:szCs w:val="28"/>
        </w:rPr>
        <w:t>или</w:t>
      </w:r>
      <w:r w:rsidR="00C34BEB" w:rsidRPr="00F0599A">
        <w:rPr>
          <w:szCs w:val="28"/>
        </w:rPr>
        <w:t xml:space="preserve"> </w:t>
      </w:r>
      <w:r w:rsidRPr="00F0599A">
        <w:rPr>
          <w:szCs w:val="28"/>
        </w:rPr>
        <w:t>инвестиционную</w:t>
      </w:r>
      <w:r w:rsidR="00C34BEB" w:rsidRPr="00F0599A">
        <w:rPr>
          <w:szCs w:val="28"/>
        </w:rPr>
        <w:t xml:space="preserve"> </w:t>
      </w:r>
      <w:r w:rsidRPr="00F0599A">
        <w:rPr>
          <w:szCs w:val="28"/>
        </w:rPr>
        <w:t>модель</w:t>
      </w:r>
      <w:r w:rsidR="00C34BEB" w:rsidRPr="00F0599A">
        <w:rPr>
          <w:szCs w:val="28"/>
        </w:rPr>
        <w:t xml:space="preserve"> </w:t>
      </w:r>
      <w:r w:rsidRPr="00F0599A">
        <w:rPr>
          <w:szCs w:val="28"/>
        </w:rPr>
        <w:t>поддержки</w:t>
      </w:r>
      <w:r w:rsidR="00C34BEB" w:rsidRPr="00F0599A">
        <w:rPr>
          <w:szCs w:val="28"/>
        </w:rPr>
        <w:t xml:space="preserve"> </w:t>
      </w:r>
      <w:r w:rsidRPr="00F0599A">
        <w:rPr>
          <w:szCs w:val="28"/>
        </w:rPr>
        <w:t>проекта.</w:t>
      </w:r>
    </w:p>
    <w:p w:rsidR="00547CC9" w:rsidRPr="00F0599A" w:rsidRDefault="00547CC9" w:rsidP="00F0599A">
      <w:pPr>
        <w:widowControl w:val="0"/>
        <w:tabs>
          <w:tab w:val="left" w:pos="1134"/>
        </w:tabs>
        <w:ind w:firstLine="709"/>
        <w:rPr>
          <w:szCs w:val="28"/>
        </w:rPr>
      </w:pPr>
      <w:r w:rsidRPr="00F0599A">
        <w:rPr>
          <w:szCs w:val="28"/>
        </w:rPr>
        <w:t>Проектное</w:t>
      </w:r>
      <w:r w:rsidR="00C34BEB" w:rsidRPr="00F0599A">
        <w:rPr>
          <w:szCs w:val="28"/>
        </w:rPr>
        <w:t xml:space="preserve"> </w:t>
      </w:r>
      <w:r w:rsidRPr="00F0599A">
        <w:rPr>
          <w:szCs w:val="28"/>
        </w:rPr>
        <w:t>финансирование</w:t>
      </w:r>
      <w:r w:rsidR="00C34BEB" w:rsidRPr="00F0599A">
        <w:rPr>
          <w:szCs w:val="28"/>
        </w:rPr>
        <w:t xml:space="preserve"> </w:t>
      </w:r>
      <w:r w:rsidRPr="00F0599A">
        <w:rPr>
          <w:szCs w:val="28"/>
        </w:rPr>
        <w:t>надлежит</w:t>
      </w:r>
      <w:r w:rsidR="00C34BEB" w:rsidRPr="00F0599A">
        <w:rPr>
          <w:szCs w:val="28"/>
        </w:rPr>
        <w:t xml:space="preserve"> </w:t>
      </w:r>
      <w:r w:rsidRPr="00F0599A">
        <w:rPr>
          <w:szCs w:val="28"/>
        </w:rPr>
        <w:t>рассматривать</w:t>
      </w:r>
      <w:r w:rsidR="00C34BEB" w:rsidRPr="00F0599A">
        <w:rPr>
          <w:szCs w:val="28"/>
        </w:rPr>
        <w:t xml:space="preserve"> </w:t>
      </w:r>
      <w:r w:rsidRPr="00F0599A">
        <w:rPr>
          <w:szCs w:val="28"/>
        </w:rPr>
        <w:t>как</w:t>
      </w:r>
      <w:r w:rsidR="00C34BEB" w:rsidRPr="00F0599A">
        <w:rPr>
          <w:szCs w:val="28"/>
        </w:rPr>
        <w:t xml:space="preserve"> </w:t>
      </w:r>
      <w:r w:rsidRPr="00F0599A">
        <w:rPr>
          <w:szCs w:val="28"/>
        </w:rPr>
        <w:t>инструмент</w:t>
      </w:r>
      <w:r w:rsidR="00C34BEB" w:rsidRPr="00F0599A">
        <w:rPr>
          <w:szCs w:val="28"/>
        </w:rPr>
        <w:t xml:space="preserve"> </w:t>
      </w:r>
      <w:r w:rsidRPr="00F0599A">
        <w:rPr>
          <w:szCs w:val="28"/>
        </w:rPr>
        <w:t>развития</w:t>
      </w:r>
      <w:r w:rsidR="00C34BEB" w:rsidRPr="00F0599A">
        <w:rPr>
          <w:szCs w:val="28"/>
        </w:rPr>
        <w:t xml:space="preserve"> </w:t>
      </w:r>
      <w:r w:rsidRPr="00F0599A">
        <w:rPr>
          <w:szCs w:val="28"/>
        </w:rPr>
        <w:t>прежде</w:t>
      </w:r>
      <w:r w:rsidR="00C34BEB" w:rsidRPr="00F0599A">
        <w:rPr>
          <w:szCs w:val="28"/>
        </w:rPr>
        <w:t xml:space="preserve"> </w:t>
      </w:r>
      <w:r w:rsidRPr="00F0599A">
        <w:rPr>
          <w:szCs w:val="28"/>
        </w:rPr>
        <w:t>всего</w:t>
      </w:r>
      <w:r w:rsidR="00C34BEB" w:rsidRPr="00F0599A">
        <w:rPr>
          <w:szCs w:val="28"/>
        </w:rPr>
        <w:t xml:space="preserve"> </w:t>
      </w:r>
      <w:r w:rsidRPr="00F0599A">
        <w:rPr>
          <w:szCs w:val="28"/>
        </w:rPr>
        <w:t>региональных</w:t>
      </w:r>
      <w:r w:rsidR="00C34BEB" w:rsidRPr="00F0599A">
        <w:rPr>
          <w:szCs w:val="28"/>
        </w:rPr>
        <w:t xml:space="preserve"> </w:t>
      </w:r>
      <w:r w:rsidRPr="00F0599A">
        <w:rPr>
          <w:szCs w:val="28"/>
        </w:rPr>
        <w:t>финансов,</w:t>
      </w:r>
      <w:r w:rsidR="00C34BEB" w:rsidRPr="00F0599A">
        <w:rPr>
          <w:szCs w:val="28"/>
        </w:rPr>
        <w:t xml:space="preserve"> </w:t>
      </w:r>
      <w:r w:rsidRPr="00F0599A">
        <w:rPr>
          <w:szCs w:val="28"/>
        </w:rPr>
        <w:t>поэтому</w:t>
      </w:r>
      <w:r w:rsidR="00C34BEB" w:rsidRPr="00F0599A">
        <w:rPr>
          <w:szCs w:val="28"/>
        </w:rPr>
        <w:t xml:space="preserve"> </w:t>
      </w:r>
      <w:r w:rsidRPr="00F0599A">
        <w:rPr>
          <w:szCs w:val="28"/>
        </w:rPr>
        <w:t>большое</w:t>
      </w:r>
      <w:r w:rsidR="00C34BEB" w:rsidRPr="00F0599A">
        <w:rPr>
          <w:szCs w:val="28"/>
        </w:rPr>
        <w:t xml:space="preserve"> </w:t>
      </w:r>
      <w:r w:rsidRPr="00F0599A">
        <w:rPr>
          <w:szCs w:val="28"/>
        </w:rPr>
        <w:t>внимание</w:t>
      </w:r>
      <w:r w:rsidR="00C34BEB" w:rsidRPr="00F0599A">
        <w:rPr>
          <w:szCs w:val="28"/>
        </w:rPr>
        <w:t xml:space="preserve"> </w:t>
      </w:r>
      <w:r w:rsidRPr="00F0599A">
        <w:rPr>
          <w:szCs w:val="28"/>
        </w:rPr>
        <w:t>необходимо</w:t>
      </w:r>
      <w:r w:rsidR="00C34BEB" w:rsidRPr="00F0599A">
        <w:rPr>
          <w:szCs w:val="28"/>
        </w:rPr>
        <w:t xml:space="preserve"> </w:t>
      </w:r>
      <w:r w:rsidRPr="00F0599A">
        <w:rPr>
          <w:szCs w:val="28"/>
        </w:rPr>
        <w:t>уделять</w:t>
      </w:r>
      <w:r w:rsidR="00C34BEB" w:rsidRPr="00F0599A">
        <w:rPr>
          <w:szCs w:val="28"/>
        </w:rPr>
        <w:t xml:space="preserve"> </w:t>
      </w:r>
      <w:r w:rsidRPr="00F0599A">
        <w:rPr>
          <w:szCs w:val="28"/>
        </w:rPr>
        <w:t>размещению</w:t>
      </w:r>
      <w:r w:rsidR="00C34BEB" w:rsidRPr="00F0599A">
        <w:rPr>
          <w:szCs w:val="28"/>
        </w:rPr>
        <w:t xml:space="preserve"> </w:t>
      </w:r>
      <w:r w:rsidRPr="00F0599A">
        <w:rPr>
          <w:szCs w:val="28"/>
        </w:rPr>
        <w:t>проекта,</w:t>
      </w:r>
      <w:r w:rsidR="00C34BEB" w:rsidRPr="00F0599A">
        <w:rPr>
          <w:szCs w:val="28"/>
        </w:rPr>
        <w:t xml:space="preserve"> </w:t>
      </w:r>
      <w:r w:rsidRPr="00F0599A">
        <w:rPr>
          <w:szCs w:val="28"/>
        </w:rPr>
        <w:t>т.е.</w:t>
      </w:r>
      <w:r w:rsidR="00C34BEB" w:rsidRPr="00F0599A">
        <w:rPr>
          <w:szCs w:val="28"/>
        </w:rPr>
        <w:t xml:space="preserve"> </w:t>
      </w:r>
      <w:r w:rsidRPr="00F0599A">
        <w:rPr>
          <w:szCs w:val="28"/>
        </w:rPr>
        <w:t>адекватности</w:t>
      </w:r>
      <w:r w:rsidR="00C34BEB" w:rsidRPr="00F0599A">
        <w:rPr>
          <w:szCs w:val="28"/>
        </w:rPr>
        <w:t xml:space="preserve"> </w:t>
      </w:r>
      <w:r w:rsidRPr="00F0599A">
        <w:rPr>
          <w:szCs w:val="28"/>
        </w:rPr>
        <w:t>его</w:t>
      </w:r>
      <w:r w:rsidR="00C34BEB" w:rsidRPr="00F0599A">
        <w:rPr>
          <w:szCs w:val="28"/>
        </w:rPr>
        <w:t xml:space="preserve"> </w:t>
      </w:r>
      <w:r w:rsidRPr="00F0599A">
        <w:rPr>
          <w:szCs w:val="28"/>
        </w:rPr>
        <w:t>отраслевого</w:t>
      </w:r>
      <w:r w:rsidR="00C34BEB" w:rsidRPr="00F0599A">
        <w:rPr>
          <w:szCs w:val="28"/>
        </w:rPr>
        <w:t xml:space="preserve"> </w:t>
      </w:r>
      <w:r w:rsidRPr="00F0599A">
        <w:rPr>
          <w:szCs w:val="28"/>
        </w:rPr>
        <w:t>и</w:t>
      </w:r>
      <w:r w:rsidR="00C34BEB" w:rsidRPr="00F0599A">
        <w:rPr>
          <w:szCs w:val="28"/>
        </w:rPr>
        <w:t xml:space="preserve"> </w:t>
      </w:r>
      <w:r w:rsidRPr="00F0599A">
        <w:rPr>
          <w:szCs w:val="28"/>
        </w:rPr>
        <w:t>регионального</w:t>
      </w:r>
      <w:r w:rsidR="00C34BEB" w:rsidRPr="00F0599A">
        <w:rPr>
          <w:szCs w:val="28"/>
        </w:rPr>
        <w:t xml:space="preserve"> </w:t>
      </w:r>
      <w:r w:rsidRPr="00F0599A">
        <w:rPr>
          <w:szCs w:val="28"/>
        </w:rPr>
        <w:t>размещения.</w:t>
      </w:r>
    </w:p>
    <w:p w:rsidR="00547CC9" w:rsidRPr="00F0599A" w:rsidRDefault="00547CC9" w:rsidP="00F0599A">
      <w:pPr>
        <w:widowControl w:val="0"/>
        <w:tabs>
          <w:tab w:val="left" w:pos="1134"/>
        </w:tabs>
        <w:ind w:firstLine="709"/>
        <w:rPr>
          <w:szCs w:val="28"/>
        </w:rPr>
      </w:pPr>
      <w:r w:rsidRPr="00F0599A">
        <w:rPr>
          <w:szCs w:val="28"/>
        </w:rPr>
        <w:t>При</w:t>
      </w:r>
      <w:r w:rsidR="00C34BEB" w:rsidRPr="00F0599A">
        <w:rPr>
          <w:szCs w:val="28"/>
        </w:rPr>
        <w:t xml:space="preserve"> </w:t>
      </w:r>
      <w:r w:rsidRPr="00F0599A">
        <w:rPr>
          <w:szCs w:val="28"/>
        </w:rPr>
        <w:t>управлении</w:t>
      </w:r>
      <w:r w:rsidR="00C34BEB" w:rsidRPr="00F0599A">
        <w:rPr>
          <w:szCs w:val="28"/>
        </w:rPr>
        <w:t xml:space="preserve"> </w:t>
      </w:r>
      <w:r w:rsidRPr="00F0599A">
        <w:rPr>
          <w:szCs w:val="28"/>
        </w:rPr>
        <w:t>рисками</w:t>
      </w:r>
      <w:r w:rsidR="00C34BEB" w:rsidRPr="00F0599A">
        <w:rPr>
          <w:szCs w:val="28"/>
        </w:rPr>
        <w:t xml:space="preserve"> </w:t>
      </w:r>
      <w:r w:rsidRPr="00F0599A">
        <w:rPr>
          <w:szCs w:val="28"/>
        </w:rPr>
        <w:t>при</w:t>
      </w:r>
      <w:r w:rsidR="00C34BEB" w:rsidRPr="00F0599A">
        <w:rPr>
          <w:szCs w:val="28"/>
        </w:rPr>
        <w:t xml:space="preserve"> </w:t>
      </w:r>
      <w:r w:rsidRPr="00F0599A">
        <w:rPr>
          <w:szCs w:val="28"/>
        </w:rPr>
        <w:t>кредитовании</w:t>
      </w:r>
      <w:r w:rsidR="00C34BEB" w:rsidRPr="00F0599A">
        <w:rPr>
          <w:szCs w:val="28"/>
        </w:rPr>
        <w:t xml:space="preserve"> </w:t>
      </w:r>
      <w:r w:rsidRPr="00F0599A">
        <w:rPr>
          <w:szCs w:val="28"/>
        </w:rPr>
        <w:t>корпоративных</w:t>
      </w:r>
      <w:r w:rsidR="00C34BEB" w:rsidRPr="00F0599A">
        <w:rPr>
          <w:szCs w:val="28"/>
        </w:rPr>
        <w:t xml:space="preserve"> </w:t>
      </w:r>
      <w:r w:rsidRPr="00F0599A">
        <w:rPr>
          <w:szCs w:val="28"/>
        </w:rPr>
        <w:t>клиентов</w:t>
      </w:r>
      <w:r w:rsidR="00C34BEB" w:rsidRPr="00F0599A">
        <w:rPr>
          <w:szCs w:val="28"/>
        </w:rPr>
        <w:t xml:space="preserve"> </w:t>
      </w:r>
      <w:r w:rsidRPr="00F0599A">
        <w:rPr>
          <w:szCs w:val="28"/>
        </w:rPr>
        <w:t>нельзя</w:t>
      </w:r>
      <w:r w:rsidR="00C34BEB" w:rsidRPr="00F0599A">
        <w:rPr>
          <w:szCs w:val="28"/>
        </w:rPr>
        <w:t xml:space="preserve"> </w:t>
      </w:r>
      <w:r w:rsidRPr="00F0599A">
        <w:rPr>
          <w:szCs w:val="28"/>
        </w:rPr>
        <w:t>забывать</w:t>
      </w:r>
      <w:r w:rsidR="00C34BEB" w:rsidRPr="00F0599A">
        <w:rPr>
          <w:szCs w:val="28"/>
        </w:rPr>
        <w:t xml:space="preserve"> </w:t>
      </w:r>
      <w:r w:rsidRPr="00F0599A">
        <w:rPr>
          <w:szCs w:val="28"/>
        </w:rPr>
        <w:t>про</w:t>
      </w:r>
      <w:r w:rsidR="00C34BEB" w:rsidRPr="00F0599A">
        <w:rPr>
          <w:szCs w:val="28"/>
        </w:rPr>
        <w:t xml:space="preserve"> </w:t>
      </w:r>
      <w:r w:rsidRPr="00F0599A">
        <w:rPr>
          <w:szCs w:val="28"/>
        </w:rPr>
        <w:t>страховые</w:t>
      </w:r>
      <w:r w:rsidR="00C34BEB" w:rsidRPr="00F0599A">
        <w:rPr>
          <w:szCs w:val="28"/>
        </w:rPr>
        <w:t xml:space="preserve"> </w:t>
      </w:r>
      <w:r w:rsidRPr="00F0599A">
        <w:rPr>
          <w:szCs w:val="28"/>
        </w:rPr>
        <w:t>методы</w:t>
      </w:r>
      <w:r w:rsidR="00C34BEB" w:rsidRPr="00F0599A">
        <w:rPr>
          <w:szCs w:val="28"/>
        </w:rPr>
        <w:t xml:space="preserve"> </w:t>
      </w:r>
      <w:r w:rsidRPr="00F0599A">
        <w:rPr>
          <w:szCs w:val="28"/>
        </w:rPr>
        <w:t>уменьшения</w:t>
      </w:r>
      <w:r w:rsidR="00C34BEB" w:rsidRPr="00F0599A">
        <w:rPr>
          <w:szCs w:val="28"/>
        </w:rPr>
        <w:t xml:space="preserve"> </w:t>
      </w:r>
      <w:r w:rsidRPr="00F0599A">
        <w:rPr>
          <w:szCs w:val="28"/>
        </w:rPr>
        <w:t>рисков.</w:t>
      </w:r>
      <w:r w:rsidR="00C34BEB" w:rsidRPr="00F0599A">
        <w:rPr>
          <w:szCs w:val="28"/>
        </w:rPr>
        <w:t xml:space="preserve"> </w:t>
      </w:r>
      <w:r w:rsidRPr="00F0599A">
        <w:rPr>
          <w:szCs w:val="28"/>
        </w:rPr>
        <w:t>Представляется,</w:t>
      </w:r>
      <w:r w:rsidR="00C34BEB" w:rsidRPr="00F0599A">
        <w:rPr>
          <w:szCs w:val="28"/>
        </w:rPr>
        <w:t xml:space="preserve"> </w:t>
      </w:r>
      <w:r w:rsidRPr="00F0599A">
        <w:rPr>
          <w:szCs w:val="28"/>
        </w:rPr>
        <w:t>что</w:t>
      </w:r>
      <w:r w:rsidR="00C34BEB" w:rsidRPr="00F0599A">
        <w:rPr>
          <w:szCs w:val="28"/>
        </w:rPr>
        <w:t xml:space="preserve"> </w:t>
      </w:r>
      <w:r w:rsidRPr="00F0599A">
        <w:rPr>
          <w:szCs w:val="28"/>
        </w:rPr>
        <w:t>вопрос</w:t>
      </w:r>
      <w:r w:rsidR="00C34BEB" w:rsidRPr="00F0599A">
        <w:rPr>
          <w:szCs w:val="28"/>
        </w:rPr>
        <w:t xml:space="preserve"> </w:t>
      </w:r>
      <w:r w:rsidRPr="00F0599A">
        <w:rPr>
          <w:szCs w:val="28"/>
        </w:rPr>
        <w:t>состоит</w:t>
      </w:r>
      <w:r w:rsidR="00C34BEB" w:rsidRPr="00F0599A">
        <w:rPr>
          <w:szCs w:val="28"/>
        </w:rPr>
        <w:t xml:space="preserve"> </w:t>
      </w:r>
      <w:r w:rsidRPr="00F0599A">
        <w:rPr>
          <w:szCs w:val="28"/>
        </w:rPr>
        <w:t>в</w:t>
      </w:r>
      <w:r w:rsidR="00C34BEB" w:rsidRPr="00F0599A">
        <w:rPr>
          <w:szCs w:val="28"/>
        </w:rPr>
        <w:t xml:space="preserve"> </w:t>
      </w:r>
      <w:r w:rsidRPr="00F0599A">
        <w:rPr>
          <w:szCs w:val="28"/>
        </w:rPr>
        <w:t>том,</w:t>
      </w:r>
      <w:r w:rsidR="00C34BEB" w:rsidRPr="00F0599A">
        <w:rPr>
          <w:szCs w:val="28"/>
        </w:rPr>
        <w:t xml:space="preserve"> </w:t>
      </w:r>
      <w:r w:rsidRPr="00F0599A">
        <w:rPr>
          <w:szCs w:val="28"/>
        </w:rPr>
        <w:t>как</w:t>
      </w:r>
      <w:r w:rsidR="00C34BEB" w:rsidRPr="00F0599A">
        <w:rPr>
          <w:szCs w:val="28"/>
        </w:rPr>
        <w:t xml:space="preserve"> </w:t>
      </w:r>
      <w:r w:rsidRPr="00F0599A">
        <w:rPr>
          <w:szCs w:val="28"/>
        </w:rPr>
        <w:t>правильно</w:t>
      </w:r>
      <w:r w:rsidR="00C34BEB" w:rsidRPr="00F0599A">
        <w:rPr>
          <w:szCs w:val="28"/>
        </w:rPr>
        <w:t xml:space="preserve"> </w:t>
      </w:r>
      <w:r w:rsidRPr="00F0599A">
        <w:rPr>
          <w:szCs w:val="28"/>
        </w:rPr>
        <w:t>структурировать</w:t>
      </w:r>
      <w:r w:rsidR="00C34BEB" w:rsidRPr="00F0599A">
        <w:rPr>
          <w:szCs w:val="28"/>
        </w:rPr>
        <w:t xml:space="preserve"> </w:t>
      </w:r>
      <w:r w:rsidRPr="00F0599A">
        <w:rPr>
          <w:szCs w:val="28"/>
        </w:rPr>
        <w:t>страховую</w:t>
      </w:r>
      <w:r w:rsidR="00C34BEB" w:rsidRPr="00F0599A">
        <w:rPr>
          <w:szCs w:val="28"/>
        </w:rPr>
        <w:t xml:space="preserve"> </w:t>
      </w:r>
      <w:r w:rsidRPr="00F0599A">
        <w:rPr>
          <w:szCs w:val="28"/>
        </w:rPr>
        <w:t>защиту,</w:t>
      </w:r>
      <w:r w:rsidR="00C34BEB" w:rsidRPr="00F0599A">
        <w:rPr>
          <w:szCs w:val="28"/>
        </w:rPr>
        <w:t xml:space="preserve"> </w:t>
      </w:r>
      <w:r w:rsidRPr="00F0599A">
        <w:rPr>
          <w:szCs w:val="28"/>
        </w:rPr>
        <w:t>чтобы</w:t>
      </w:r>
      <w:r w:rsidR="00C34BEB" w:rsidRPr="00F0599A">
        <w:rPr>
          <w:szCs w:val="28"/>
        </w:rPr>
        <w:t xml:space="preserve"> </w:t>
      </w:r>
      <w:r w:rsidRPr="00F0599A">
        <w:rPr>
          <w:szCs w:val="28"/>
        </w:rPr>
        <w:t>обеспечить</w:t>
      </w:r>
      <w:r w:rsidR="00C34BEB" w:rsidRPr="00F0599A">
        <w:rPr>
          <w:szCs w:val="28"/>
        </w:rPr>
        <w:t xml:space="preserve"> </w:t>
      </w:r>
      <w:r w:rsidRPr="00F0599A">
        <w:rPr>
          <w:szCs w:val="28"/>
        </w:rPr>
        <w:t>экономическую</w:t>
      </w:r>
      <w:r w:rsidR="00C34BEB" w:rsidRPr="00F0599A">
        <w:rPr>
          <w:szCs w:val="28"/>
        </w:rPr>
        <w:t xml:space="preserve"> </w:t>
      </w:r>
      <w:r w:rsidRPr="00F0599A">
        <w:rPr>
          <w:szCs w:val="28"/>
        </w:rPr>
        <w:t>эффективность</w:t>
      </w:r>
      <w:r w:rsidR="00C34BEB" w:rsidRPr="00F0599A">
        <w:rPr>
          <w:szCs w:val="28"/>
        </w:rPr>
        <w:t xml:space="preserve"> </w:t>
      </w:r>
      <w:r w:rsidRPr="00F0599A">
        <w:rPr>
          <w:szCs w:val="28"/>
        </w:rPr>
        <w:t>страхования.</w:t>
      </w:r>
      <w:r w:rsidR="00C34BEB" w:rsidRPr="00F0599A">
        <w:rPr>
          <w:szCs w:val="28"/>
        </w:rPr>
        <w:t xml:space="preserve"> </w:t>
      </w:r>
      <w:r w:rsidRPr="00F0599A">
        <w:rPr>
          <w:szCs w:val="28"/>
        </w:rPr>
        <w:t>Убытки</w:t>
      </w:r>
      <w:r w:rsidR="00C34BEB" w:rsidRPr="00F0599A">
        <w:rPr>
          <w:szCs w:val="28"/>
        </w:rPr>
        <w:t xml:space="preserve"> </w:t>
      </w:r>
      <w:r w:rsidRPr="00F0599A">
        <w:rPr>
          <w:szCs w:val="28"/>
        </w:rPr>
        <w:t>российских</w:t>
      </w:r>
      <w:r w:rsidR="00C34BEB" w:rsidRPr="00F0599A">
        <w:rPr>
          <w:szCs w:val="28"/>
        </w:rPr>
        <w:t xml:space="preserve"> </w:t>
      </w:r>
      <w:r w:rsidRPr="00F0599A">
        <w:rPr>
          <w:szCs w:val="28"/>
        </w:rPr>
        <w:t>банков,</w:t>
      </w:r>
      <w:r w:rsidR="00C34BEB" w:rsidRPr="00F0599A">
        <w:rPr>
          <w:szCs w:val="28"/>
        </w:rPr>
        <w:t xml:space="preserve"> </w:t>
      </w:r>
      <w:r w:rsidRPr="00F0599A">
        <w:rPr>
          <w:szCs w:val="28"/>
        </w:rPr>
        <w:t>связанные</w:t>
      </w:r>
      <w:r w:rsidR="00C34BEB" w:rsidRPr="00F0599A">
        <w:rPr>
          <w:szCs w:val="28"/>
        </w:rPr>
        <w:t xml:space="preserve"> </w:t>
      </w:r>
      <w:r w:rsidRPr="00F0599A">
        <w:rPr>
          <w:szCs w:val="28"/>
        </w:rPr>
        <w:t>с</w:t>
      </w:r>
      <w:r w:rsidR="00C34BEB" w:rsidRPr="00F0599A">
        <w:rPr>
          <w:szCs w:val="28"/>
        </w:rPr>
        <w:t xml:space="preserve"> </w:t>
      </w:r>
      <w:r w:rsidRPr="00F0599A">
        <w:rPr>
          <w:szCs w:val="28"/>
        </w:rPr>
        <w:t>мошенничеством,</w:t>
      </w:r>
      <w:r w:rsidR="00C34BEB" w:rsidRPr="00F0599A">
        <w:rPr>
          <w:szCs w:val="28"/>
        </w:rPr>
        <w:t xml:space="preserve"> </w:t>
      </w:r>
      <w:r w:rsidRPr="00F0599A">
        <w:rPr>
          <w:szCs w:val="28"/>
        </w:rPr>
        <w:t>исчисляются</w:t>
      </w:r>
      <w:r w:rsidR="00C34BEB" w:rsidRPr="00F0599A">
        <w:rPr>
          <w:szCs w:val="28"/>
        </w:rPr>
        <w:t xml:space="preserve"> </w:t>
      </w:r>
      <w:r w:rsidRPr="00F0599A">
        <w:rPr>
          <w:szCs w:val="28"/>
        </w:rPr>
        <w:t>в</w:t>
      </w:r>
      <w:r w:rsidR="00C34BEB" w:rsidRPr="00F0599A">
        <w:rPr>
          <w:szCs w:val="28"/>
        </w:rPr>
        <w:t xml:space="preserve"> </w:t>
      </w:r>
      <w:r w:rsidRPr="00F0599A">
        <w:rPr>
          <w:szCs w:val="28"/>
        </w:rPr>
        <w:t>сотнях</w:t>
      </w:r>
      <w:r w:rsidR="00C34BEB" w:rsidRPr="00F0599A">
        <w:rPr>
          <w:szCs w:val="28"/>
        </w:rPr>
        <w:t xml:space="preserve"> </w:t>
      </w:r>
      <w:r w:rsidRPr="00F0599A">
        <w:rPr>
          <w:szCs w:val="28"/>
        </w:rPr>
        <w:t>тысячах</w:t>
      </w:r>
      <w:r w:rsidR="00C34BEB" w:rsidRPr="00F0599A">
        <w:rPr>
          <w:szCs w:val="28"/>
        </w:rPr>
        <w:t xml:space="preserve"> </w:t>
      </w:r>
      <w:r w:rsidRPr="00F0599A">
        <w:rPr>
          <w:szCs w:val="28"/>
        </w:rPr>
        <w:t>и</w:t>
      </w:r>
      <w:r w:rsidR="00C34BEB" w:rsidRPr="00F0599A">
        <w:rPr>
          <w:szCs w:val="28"/>
        </w:rPr>
        <w:t xml:space="preserve"> </w:t>
      </w:r>
      <w:r w:rsidRPr="00F0599A">
        <w:rPr>
          <w:szCs w:val="28"/>
        </w:rPr>
        <w:t>миллионах</w:t>
      </w:r>
      <w:r w:rsidR="00C34BEB" w:rsidRPr="00F0599A">
        <w:rPr>
          <w:szCs w:val="28"/>
        </w:rPr>
        <w:t xml:space="preserve"> </w:t>
      </w:r>
      <w:r w:rsidRPr="00F0599A">
        <w:rPr>
          <w:szCs w:val="28"/>
        </w:rPr>
        <w:t>долларов</w:t>
      </w:r>
      <w:r w:rsidR="00C34BEB" w:rsidRPr="00F0599A">
        <w:rPr>
          <w:szCs w:val="28"/>
        </w:rPr>
        <w:t xml:space="preserve"> </w:t>
      </w:r>
      <w:r w:rsidRPr="00F0599A">
        <w:rPr>
          <w:szCs w:val="28"/>
        </w:rPr>
        <w:t>по</w:t>
      </w:r>
      <w:r w:rsidR="00C34BEB" w:rsidRPr="00F0599A">
        <w:rPr>
          <w:szCs w:val="28"/>
        </w:rPr>
        <w:t xml:space="preserve"> </w:t>
      </w:r>
      <w:r w:rsidRPr="00F0599A">
        <w:rPr>
          <w:szCs w:val="28"/>
        </w:rPr>
        <w:t>каждому</w:t>
      </w:r>
      <w:r w:rsidR="00C34BEB" w:rsidRPr="00F0599A">
        <w:rPr>
          <w:szCs w:val="28"/>
        </w:rPr>
        <w:t xml:space="preserve"> </w:t>
      </w:r>
      <w:r w:rsidRPr="00F0599A">
        <w:rPr>
          <w:szCs w:val="28"/>
        </w:rPr>
        <w:t>случаю,</w:t>
      </w:r>
      <w:r w:rsidR="00C34BEB" w:rsidRPr="00F0599A">
        <w:rPr>
          <w:szCs w:val="28"/>
        </w:rPr>
        <w:t xml:space="preserve"> </w:t>
      </w:r>
      <w:r w:rsidRPr="00F0599A">
        <w:rPr>
          <w:szCs w:val="28"/>
        </w:rPr>
        <w:t>однако</w:t>
      </w:r>
      <w:r w:rsidR="00C34BEB" w:rsidRPr="00F0599A">
        <w:rPr>
          <w:szCs w:val="28"/>
        </w:rPr>
        <w:t xml:space="preserve"> </w:t>
      </w:r>
      <w:r w:rsidRPr="00F0599A">
        <w:rPr>
          <w:szCs w:val="28"/>
        </w:rPr>
        <w:t>информация</w:t>
      </w:r>
      <w:r w:rsidR="00C34BEB" w:rsidRPr="00F0599A">
        <w:rPr>
          <w:szCs w:val="28"/>
        </w:rPr>
        <w:t xml:space="preserve"> </w:t>
      </w:r>
      <w:r w:rsidRPr="00F0599A">
        <w:rPr>
          <w:szCs w:val="28"/>
        </w:rPr>
        <w:t>по</w:t>
      </w:r>
      <w:r w:rsidR="00C34BEB" w:rsidRPr="00F0599A">
        <w:rPr>
          <w:szCs w:val="28"/>
        </w:rPr>
        <w:t xml:space="preserve"> </w:t>
      </w:r>
      <w:r w:rsidRPr="00F0599A">
        <w:rPr>
          <w:szCs w:val="28"/>
        </w:rPr>
        <w:t>ним</w:t>
      </w:r>
      <w:r w:rsidR="00C34BEB" w:rsidRPr="00F0599A">
        <w:rPr>
          <w:szCs w:val="28"/>
        </w:rPr>
        <w:t xml:space="preserve"> </w:t>
      </w:r>
      <w:r w:rsidRPr="00F0599A">
        <w:rPr>
          <w:szCs w:val="28"/>
        </w:rPr>
        <w:t>редко</w:t>
      </w:r>
      <w:r w:rsidR="00C34BEB" w:rsidRPr="00F0599A">
        <w:rPr>
          <w:szCs w:val="28"/>
        </w:rPr>
        <w:t xml:space="preserve"> </w:t>
      </w:r>
      <w:r w:rsidRPr="00F0599A">
        <w:rPr>
          <w:szCs w:val="28"/>
        </w:rPr>
        <w:t>становится</w:t>
      </w:r>
      <w:r w:rsidR="00C34BEB" w:rsidRPr="00F0599A">
        <w:rPr>
          <w:szCs w:val="28"/>
        </w:rPr>
        <w:t xml:space="preserve"> </w:t>
      </w:r>
      <w:r w:rsidRPr="00F0599A">
        <w:rPr>
          <w:szCs w:val="28"/>
        </w:rPr>
        <w:t>всеобщим</w:t>
      </w:r>
      <w:r w:rsidR="00C34BEB" w:rsidRPr="00F0599A">
        <w:rPr>
          <w:szCs w:val="28"/>
        </w:rPr>
        <w:t xml:space="preserve"> </w:t>
      </w:r>
      <w:r w:rsidRPr="00F0599A">
        <w:rPr>
          <w:szCs w:val="28"/>
        </w:rPr>
        <w:t>достоянием.</w:t>
      </w:r>
    </w:p>
    <w:p w:rsidR="00547CC9" w:rsidRPr="00F0599A" w:rsidRDefault="00547CC9" w:rsidP="00F0599A">
      <w:pPr>
        <w:widowControl w:val="0"/>
        <w:tabs>
          <w:tab w:val="left" w:pos="1134"/>
        </w:tabs>
        <w:ind w:firstLine="709"/>
        <w:rPr>
          <w:szCs w:val="28"/>
        </w:rPr>
      </w:pPr>
      <w:r w:rsidRPr="00F0599A">
        <w:rPr>
          <w:szCs w:val="28"/>
        </w:rPr>
        <w:t>На</w:t>
      </w:r>
      <w:r w:rsidR="00C34BEB" w:rsidRPr="00F0599A">
        <w:rPr>
          <w:szCs w:val="28"/>
        </w:rPr>
        <w:t xml:space="preserve"> </w:t>
      </w:r>
      <w:r w:rsidRPr="00F0599A">
        <w:rPr>
          <w:szCs w:val="28"/>
        </w:rPr>
        <w:t>практике</w:t>
      </w:r>
      <w:r w:rsidR="00C34BEB" w:rsidRPr="00F0599A">
        <w:rPr>
          <w:szCs w:val="28"/>
        </w:rPr>
        <w:t xml:space="preserve"> </w:t>
      </w:r>
      <w:r w:rsidRPr="00F0599A">
        <w:rPr>
          <w:szCs w:val="28"/>
        </w:rPr>
        <w:t>проверено,</w:t>
      </w:r>
      <w:r w:rsidR="00C34BEB" w:rsidRPr="00F0599A">
        <w:rPr>
          <w:szCs w:val="28"/>
        </w:rPr>
        <w:t xml:space="preserve"> </w:t>
      </w:r>
      <w:r w:rsidRPr="00F0599A">
        <w:rPr>
          <w:szCs w:val="28"/>
        </w:rPr>
        <w:t>что</w:t>
      </w:r>
      <w:r w:rsidR="00C34BEB" w:rsidRPr="00F0599A">
        <w:rPr>
          <w:szCs w:val="28"/>
        </w:rPr>
        <w:t xml:space="preserve"> </w:t>
      </w:r>
      <w:r w:rsidRPr="00F0599A">
        <w:rPr>
          <w:szCs w:val="28"/>
        </w:rPr>
        <w:t>страхование</w:t>
      </w:r>
      <w:r w:rsidR="00C34BEB" w:rsidRPr="00F0599A">
        <w:rPr>
          <w:szCs w:val="28"/>
        </w:rPr>
        <w:t xml:space="preserve"> </w:t>
      </w:r>
      <w:r w:rsidRPr="00F0599A">
        <w:rPr>
          <w:szCs w:val="28"/>
        </w:rPr>
        <w:t>может</w:t>
      </w:r>
      <w:r w:rsidR="00C34BEB" w:rsidRPr="00F0599A">
        <w:rPr>
          <w:szCs w:val="28"/>
        </w:rPr>
        <w:t xml:space="preserve"> </w:t>
      </w:r>
      <w:r w:rsidRPr="00F0599A">
        <w:rPr>
          <w:szCs w:val="28"/>
        </w:rPr>
        <w:t>служить</w:t>
      </w:r>
      <w:r w:rsidR="00C34BEB" w:rsidRPr="00F0599A">
        <w:rPr>
          <w:szCs w:val="28"/>
        </w:rPr>
        <w:t xml:space="preserve"> </w:t>
      </w:r>
      <w:r w:rsidRPr="00F0599A">
        <w:rPr>
          <w:szCs w:val="28"/>
        </w:rPr>
        <w:t>очень</w:t>
      </w:r>
      <w:r w:rsidR="00C34BEB" w:rsidRPr="00F0599A">
        <w:rPr>
          <w:szCs w:val="28"/>
        </w:rPr>
        <w:t xml:space="preserve"> </w:t>
      </w:r>
      <w:r w:rsidRPr="00F0599A">
        <w:rPr>
          <w:szCs w:val="28"/>
        </w:rPr>
        <w:t>эффективным</w:t>
      </w:r>
      <w:r w:rsidR="00C34BEB" w:rsidRPr="00F0599A">
        <w:rPr>
          <w:szCs w:val="28"/>
        </w:rPr>
        <w:t xml:space="preserve"> </w:t>
      </w:r>
      <w:r w:rsidRPr="00F0599A">
        <w:rPr>
          <w:szCs w:val="28"/>
        </w:rPr>
        <w:t>инструментом</w:t>
      </w:r>
      <w:r w:rsidR="00C34BEB" w:rsidRPr="00F0599A">
        <w:rPr>
          <w:szCs w:val="28"/>
        </w:rPr>
        <w:t xml:space="preserve"> </w:t>
      </w:r>
      <w:r w:rsidRPr="00F0599A">
        <w:rPr>
          <w:szCs w:val="28"/>
        </w:rPr>
        <w:t>управления</w:t>
      </w:r>
      <w:r w:rsidR="00C34BEB" w:rsidRPr="00F0599A">
        <w:rPr>
          <w:szCs w:val="28"/>
        </w:rPr>
        <w:t xml:space="preserve"> </w:t>
      </w:r>
      <w:r w:rsidRPr="00F0599A">
        <w:rPr>
          <w:szCs w:val="28"/>
        </w:rPr>
        <w:t>рисками.</w:t>
      </w:r>
      <w:r w:rsidR="00C34BEB" w:rsidRPr="00F0599A">
        <w:rPr>
          <w:szCs w:val="28"/>
        </w:rPr>
        <w:t xml:space="preserve"> </w:t>
      </w:r>
      <w:r w:rsidRPr="00F0599A">
        <w:rPr>
          <w:szCs w:val="28"/>
        </w:rPr>
        <w:t>При</w:t>
      </w:r>
      <w:r w:rsidR="00C34BEB" w:rsidRPr="00F0599A">
        <w:rPr>
          <w:szCs w:val="28"/>
        </w:rPr>
        <w:t xml:space="preserve"> </w:t>
      </w:r>
      <w:r w:rsidRPr="00F0599A">
        <w:rPr>
          <w:szCs w:val="28"/>
        </w:rPr>
        <w:t>условии,</w:t>
      </w:r>
      <w:r w:rsidR="00C34BEB" w:rsidRPr="00F0599A">
        <w:rPr>
          <w:szCs w:val="28"/>
        </w:rPr>
        <w:t xml:space="preserve"> </w:t>
      </w:r>
      <w:r w:rsidRPr="00F0599A">
        <w:rPr>
          <w:szCs w:val="28"/>
        </w:rPr>
        <w:t>конечно,</w:t>
      </w:r>
      <w:r w:rsidR="00C34BEB" w:rsidRPr="00F0599A">
        <w:rPr>
          <w:szCs w:val="28"/>
        </w:rPr>
        <w:t xml:space="preserve"> </w:t>
      </w:r>
      <w:r w:rsidRPr="00F0599A">
        <w:rPr>
          <w:szCs w:val="28"/>
        </w:rPr>
        <w:t>что</w:t>
      </w:r>
      <w:r w:rsidR="00C34BEB" w:rsidRPr="00F0599A">
        <w:rPr>
          <w:szCs w:val="28"/>
        </w:rPr>
        <w:t xml:space="preserve"> </w:t>
      </w:r>
      <w:r w:rsidRPr="00F0599A">
        <w:rPr>
          <w:szCs w:val="28"/>
        </w:rPr>
        <w:t>оно</w:t>
      </w:r>
      <w:r w:rsidR="00C34BEB" w:rsidRPr="00F0599A">
        <w:rPr>
          <w:szCs w:val="28"/>
        </w:rPr>
        <w:t xml:space="preserve"> </w:t>
      </w:r>
      <w:r w:rsidRPr="00F0599A">
        <w:rPr>
          <w:szCs w:val="28"/>
        </w:rPr>
        <w:t>используется</w:t>
      </w:r>
      <w:r w:rsidR="00C34BEB" w:rsidRPr="00F0599A">
        <w:rPr>
          <w:szCs w:val="28"/>
        </w:rPr>
        <w:t xml:space="preserve"> </w:t>
      </w:r>
      <w:r w:rsidRPr="00F0599A">
        <w:rPr>
          <w:szCs w:val="28"/>
        </w:rPr>
        <w:t>по</w:t>
      </w:r>
      <w:r w:rsidR="00C34BEB" w:rsidRPr="00F0599A">
        <w:rPr>
          <w:szCs w:val="28"/>
        </w:rPr>
        <w:t xml:space="preserve"> </w:t>
      </w:r>
      <w:r w:rsidRPr="00F0599A">
        <w:rPr>
          <w:szCs w:val="28"/>
        </w:rPr>
        <w:t>назначению</w:t>
      </w:r>
      <w:r w:rsidR="00C34BEB" w:rsidRPr="00F0599A">
        <w:rPr>
          <w:szCs w:val="28"/>
        </w:rPr>
        <w:t xml:space="preserve"> </w:t>
      </w:r>
      <w:r w:rsidRPr="00F0599A">
        <w:rPr>
          <w:szCs w:val="28"/>
        </w:rPr>
        <w:t>и</w:t>
      </w:r>
      <w:r w:rsidR="00C34BEB" w:rsidRPr="00F0599A">
        <w:rPr>
          <w:szCs w:val="28"/>
        </w:rPr>
        <w:t xml:space="preserve"> </w:t>
      </w:r>
      <w:r w:rsidRPr="00F0599A">
        <w:rPr>
          <w:szCs w:val="28"/>
        </w:rPr>
        <w:t>в</w:t>
      </w:r>
      <w:r w:rsidR="00C34BEB" w:rsidRPr="00F0599A">
        <w:rPr>
          <w:szCs w:val="28"/>
        </w:rPr>
        <w:t xml:space="preserve"> </w:t>
      </w:r>
      <w:r w:rsidRPr="00F0599A">
        <w:rPr>
          <w:szCs w:val="28"/>
        </w:rPr>
        <w:t>соответствии</w:t>
      </w:r>
      <w:r w:rsidR="00C34BEB" w:rsidRPr="00F0599A">
        <w:rPr>
          <w:szCs w:val="28"/>
        </w:rPr>
        <w:t xml:space="preserve"> </w:t>
      </w:r>
      <w:r w:rsidRPr="00F0599A">
        <w:rPr>
          <w:szCs w:val="28"/>
        </w:rPr>
        <w:t>с</w:t>
      </w:r>
      <w:r w:rsidR="00C34BEB" w:rsidRPr="00F0599A">
        <w:rPr>
          <w:szCs w:val="28"/>
        </w:rPr>
        <w:t xml:space="preserve"> </w:t>
      </w:r>
      <w:r w:rsidRPr="00F0599A">
        <w:rPr>
          <w:szCs w:val="28"/>
        </w:rPr>
        <w:t>принципами,</w:t>
      </w:r>
      <w:r w:rsidR="00C34BEB" w:rsidRPr="00F0599A">
        <w:rPr>
          <w:szCs w:val="28"/>
        </w:rPr>
        <w:t xml:space="preserve"> </w:t>
      </w:r>
      <w:r w:rsidRPr="00F0599A">
        <w:rPr>
          <w:szCs w:val="28"/>
        </w:rPr>
        <w:t>которые</w:t>
      </w:r>
      <w:r w:rsidR="00C34BEB" w:rsidRPr="00F0599A">
        <w:rPr>
          <w:szCs w:val="28"/>
        </w:rPr>
        <w:t xml:space="preserve"> </w:t>
      </w:r>
      <w:r w:rsidRPr="00F0599A">
        <w:rPr>
          <w:szCs w:val="28"/>
        </w:rPr>
        <w:t>международный</w:t>
      </w:r>
      <w:r w:rsidR="00C34BEB" w:rsidRPr="00F0599A">
        <w:rPr>
          <w:szCs w:val="28"/>
        </w:rPr>
        <w:t xml:space="preserve"> </w:t>
      </w:r>
      <w:r w:rsidRPr="00F0599A">
        <w:rPr>
          <w:szCs w:val="28"/>
        </w:rPr>
        <w:t>рынок</w:t>
      </w:r>
      <w:r w:rsidR="00C34BEB" w:rsidRPr="00F0599A">
        <w:rPr>
          <w:szCs w:val="28"/>
        </w:rPr>
        <w:t xml:space="preserve"> </w:t>
      </w:r>
      <w:r w:rsidRPr="00F0599A">
        <w:rPr>
          <w:szCs w:val="28"/>
        </w:rPr>
        <w:t>выработал</w:t>
      </w:r>
      <w:r w:rsidR="00C34BEB" w:rsidRPr="00F0599A">
        <w:rPr>
          <w:szCs w:val="28"/>
        </w:rPr>
        <w:t xml:space="preserve"> </w:t>
      </w:r>
      <w:r w:rsidRPr="00F0599A">
        <w:rPr>
          <w:szCs w:val="28"/>
        </w:rPr>
        <w:t>на</w:t>
      </w:r>
      <w:r w:rsidR="00C34BEB" w:rsidRPr="00F0599A">
        <w:rPr>
          <w:szCs w:val="28"/>
        </w:rPr>
        <w:t xml:space="preserve"> </w:t>
      </w:r>
      <w:r w:rsidRPr="00F0599A">
        <w:rPr>
          <w:szCs w:val="28"/>
        </w:rPr>
        <w:t>протяжении</w:t>
      </w:r>
      <w:r w:rsidR="00C34BEB" w:rsidRPr="00F0599A">
        <w:rPr>
          <w:szCs w:val="28"/>
        </w:rPr>
        <w:t xml:space="preserve"> </w:t>
      </w:r>
      <w:r w:rsidRPr="00F0599A">
        <w:rPr>
          <w:szCs w:val="28"/>
        </w:rPr>
        <w:t>многих</w:t>
      </w:r>
      <w:r w:rsidR="00C34BEB" w:rsidRPr="00F0599A">
        <w:rPr>
          <w:szCs w:val="28"/>
        </w:rPr>
        <w:t xml:space="preserve"> </w:t>
      </w:r>
      <w:r w:rsidRPr="00F0599A">
        <w:rPr>
          <w:szCs w:val="28"/>
        </w:rPr>
        <w:t>десятилетий.</w:t>
      </w:r>
    </w:p>
    <w:p w:rsidR="00547CC9" w:rsidRPr="00F0599A" w:rsidRDefault="00547CC9" w:rsidP="00F0599A">
      <w:pPr>
        <w:widowControl w:val="0"/>
        <w:tabs>
          <w:tab w:val="left" w:pos="1134"/>
        </w:tabs>
        <w:ind w:firstLine="709"/>
        <w:rPr>
          <w:szCs w:val="28"/>
        </w:rPr>
      </w:pPr>
      <w:r w:rsidRPr="00F0599A">
        <w:rPr>
          <w:szCs w:val="28"/>
        </w:rPr>
        <w:t>Наверное,</w:t>
      </w:r>
      <w:r w:rsidR="00C34BEB" w:rsidRPr="00F0599A">
        <w:rPr>
          <w:szCs w:val="28"/>
        </w:rPr>
        <w:t xml:space="preserve"> </w:t>
      </w:r>
      <w:r w:rsidRPr="00F0599A">
        <w:rPr>
          <w:szCs w:val="28"/>
        </w:rPr>
        <w:t>трудно</w:t>
      </w:r>
      <w:r w:rsidR="00C34BEB" w:rsidRPr="00F0599A">
        <w:rPr>
          <w:szCs w:val="28"/>
        </w:rPr>
        <w:t xml:space="preserve"> </w:t>
      </w:r>
      <w:r w:rsidRPr="00F0599A">
        <w:rPr>
          <w:szCs w:val="28"/>
        </w:rPr>
        <w:t>ожидать,</w:t>
      </w:r>
      <w:r w:rsidR="00C34BEB" w:rsidRPr="00F0599A">
        <w:rPr>
          <w:szCs w:val="28"/>
        </w:rPr>
        <w:t xml:space="preserve"> </w:t>
      </w:r>
      <w:r w:rsidRPr="00F0599A">
        <w:rPr>
          <w:szCs w:val="28"/>
        </w:rPr>
        <w:t>что</w:t>
      </w:r>
      <w:r w:rsidR="00C34BEB" w:rsidRPr="00F0599A">
        <w:rPr>
          <w:szCs w:val="28"/>
        </w:rPr>
        <w:t xml:space="preserve"> </w:t>
      </w:r>
      <w:r w:rsidRPr="00F0599A">
        <w:rPr>
          <w:szCs w:val="28"/>
        </w:rPr>
        <w:t>страхование</w:t>
      </w:r>
      <w:r w:rsidR="00C34BEB" w:rsidRPr="00F0599A">
        <w:rPr>
          <w:szCs w:val="28"/>
        </w:rPr>
        <w:t xml:space="preserve"> </w:t>
      </w:r>
      <w:r w:rsidRPr="00F0599A">
        <w:rPr>
          <w:szCs w:val="28"/>
        </w:rPr>
        <w:t>в</w:t>
      </w:r>
      <w:r w:rsidR="00C34BEB" w:rsidRPr="00F0599A">
        <w:rPr>
          <w:szCs w:val="28"/>
        </w:rPr>
        <w:t xml:space="preserve"> </w:t>
      </w:r>
      <w:r w:rsidRPr="00F0599A">
        <w:rPr>
          <w:szCs w:val="28"/>
        </w:rPr>
        <w:t>ближайшее</w:t>
      </w:r>
      <w:r w:rsidR="00C34BEB" w:rsidRPr="00F0599A">
        <w:rPr>
          <w:szCs w:val="28"/>
        </w:rPr>
        <w:t xml:space="preserve"> </w:t>
      </w:r>
      <w:r w:rsidRPr="00F0599A">
        <w:rPr>
          <w:szCs w:val="28"/>
        </w:rPr>
        <w:t>время</w:t>
      </w:r>
      <w:r w:rsidR="00C34BEB" w:rsidRPr="00F0599A">
        <w:rPr>
          <w:szCs w:val="28"/>
        </w:rPr>
        <w:t xml:space="preserve"> </w:t>
      </w:r>
      <w:r w:rsidRPr="00F0599A">
        <w:rPr>
          <w:szCs w:val="28"/>
        </w:rPr>
        <w:t>обеспечит</w:t>
      </w:r>
      <w:r w:rsidR="00C34BEB" w:rsidRPr="00F0599A">
        <w:rPr>
          <w:szCs w:val="28"/>
        </w:rPr>
        <w:t xml:space="preserve"> </w:t>
      </w:r>
      <w:r w:rsidRPr="00F0599A">
        <w:rPr>
          <w:szCs w:val="28"/>
        </w:rPr>
        <w:t>покрытие</w:t>
      </w:r>
      <w:r w:rsidR="00C34BEB" w:rsidRPr="00F0599A">
        <w:rPr>
          <w:szCs w:val="28"/>
        </w:rPr>
        <w:t xml:space="preserve"> </w:t>
      </w:r>
      <w:r w:rsidRPr="00F0599A">
        <w:rPr>
          <w:szCs w:val="28"/>
        </w:rPr>
        <w:t>всех</w:t>
      </w:r>
      <w:r w:rsidR="00C34BEB" w:rsidRPr="00F0599A">
        <w:rPr>
          <w:szCs w:val="28"/>
        </w:rPr>
        <w:t xml:space="preserve"> </w:t>
      </w:r>
      <w:r w:rsidRPr="00F0599A">
        <w:rPr>
          <w:szCs w:val="28"/>
        </w:rPr>
        <w:t>банковских</w:t>
      </w:r>
      <w:r w:rsidR="00C34BEB" w:rsidRPr="00F0599A">
        <w:rPr>
          <w:szCs w:val="28"/>
        </w:rPr>
        <w:t xml:space="preserve"> </w:t>
      </w:r>
      <w:r w:rsidRPr="00F0599A">
        <w:rPr>
          <w:szCs w:val="28"/>
        </w:rPr>
        <w:t>рисков.</w:t>
      </w:r>
      <w:r w:rsidR="00C34BEB" w:rsidRPr="00F0599A">
        <w:rPr>
          <w:szCs w:val="28"/>
        </w:rPr>
        <w:t xml:space="preserve"> </w:t>
      </w:r>
      <w:r w:rsidRPr="00F0599A">
        <w:rPr>
          <w:szCs w:val="28"/>
        </w:rPr>
        <w:t>Однако</w:t>
      </w:r>
      <w:r w:rsidR="00C34BEB" w:rsidRPr="00F0599A">
        <w:rPr>
          <w:szCs w:val="28"/>
        </w:rPr>
        <w:t xml:space="preserve"> </w:t>
      </w:r>
      <w:r w:rsidRPr="00F0599A">
        <w:rPr>
          <w:szCs w:val="28"/>
        </w:rPr>
        <w:t>по</w:t>
      </w:r>
      <w:r w:rsidR="00C34BEB" w:rsidRPr="00F0599A">
        <w:rPr>
          <w:szCs w:val="28"/>
        </w:rPr>
        <w:t xml:space="preserve"> </w:t>
      </w:r>
      <w:r w:rsidRPr="00F0599A">
        <w:rPr>
          <w:szCs w:val="28"/>
        </w:rPr>
        <w:t>мере</w:t>
      </w:r>
      <w:r w:rsidR="00C34BEB" w:rsidRPr="00F0599A">
        <w:rPr>
          <w:szCs w:val="28"/>
        </w:rPr>
        <w:t xml:space="preserve"> </w:t>
      </w:r>
      <w:r w:rsidRPr="00F0599A">
        <w:rPr>
          <w:szCs w:val="28"/>
        </w:rPr>
        <w:t>того</w:t>
      </w:r>
      <w:r w:rsidR="00C34BEB" w:rsidRPr="00F0599A">
        <w:rPr>
          <w:szCs w:val="28"/>
        </w:rPr>
        <w:t xml:space="preserve"> </w:t>
      </w:r>
      <w:r w:rsidRPr="00F0599A">
        <w:rPr>
          <w:szCs w:val="28"/>
        </w:rPr>
        <w:t>как</w:t>
      </w:r>
      <w:r w:rsidR="00C34BEB" w:rsidRPr="00F0599A">
        <w:rPr>
          <w:szCs w:val="28"/>
        </w:rPr>
        <w:t xml:space="preserve"> </w:t>
      </w:r>
      <w:r w:rsidRPr="00F0599A">
        <w:rPr>
          <w:szCs w:val="28"/>
        </w:rPr>
        <w:t>инфраструктура</w:t>
      </w:r>
      <w:r w:rsidR="00C34BEB" w:rsidRPr="00F0599A">
        <w:rPr>
          <w:szCs w:val="28"/>
        </w:rPr>
        <w:t xml:space="preserve"> </w:t>
      </w:r>
      <w:r w:rsidRPr="00F0599A">
        <w:rPr>
          <w:szCs w:val="28"/>
        </w:rPr>
        <w:t>управления</w:t>
      </w:r>
      <w:r w:rsidR="00C34BEB" w:rsidRPr="00F0599A">
        <w:rPr>
          <w:szCs w:val="28"/>
        </w:rPr>
        <w:t xml:space="preserve"> </w:t>
      </w:r>
      <w:r w:rsidRPr="00F0599A">
        <w:rPr>
          <w:szCs w:val="28"/>
        </w:rPr>
        <w:t>рисками</w:t>
      </w:r>
      <w:r w:rsidR="00C34BEB" w:rsidRPr="00F0599A">
        <w:rPr>
          <w:szCs w:val="28"/>
        </w:rPr>
        <w:t xml:space="preserve"> </w:t>
      </w:r>
      <w:r w:rsidRPr="00F0599A">
        <w:rPr>
          <w:szCs w:val="28"/>
        </w:rPr>
        <w:t>в</w:t>
      </w:r>
      <w:r w:rsidR="00C34BEB" w:rsidRPr="00F0599A">
        <w:rPr>
          <w:szCs w:val="28"/>
        </w:rPr>
        <w:t xml:space="preserve"> </w:t>
      </w:r>
      <w:r w:rsidRPr="00F0599A">
        <w:rPr>
          <w:szCs w:val="28"/>
        </w:rPr>
        <w:t>банковской</w:t>
      </w:r>
      <w:r w:rsidR="00C34BEB" w:rsidRPr="00F0599A">
        <w:rPr>
          <w:szCs w:val="28"/>
        </w:rPr>
        <w:t xml:space="preserve"> </w:t>
      </w:r>
      <w:r w:rsidRPr="00F0599A">
        <w:rPr>
          <w:szCs w:val="28"/>
        </w:rPr>
        <w:t>сфере</w:t>
      </w:r>
      <w:r w:rsidR="00C34BEB" w:rsidRPr="00F0599A">
        <w:rPr>
          <w:szCs w:val="28"/>
        </w:rPr>
        <w:t xml:space="preserve"> </w:t>
      </w:r>
      <w:r w:rsidRPr="00F0599A">
        <w:rPr>
          <w:szCs w:val="28"/>
        </w:rPr>
        <w:t>будет</w:t>
      </w:r>
      <w:r w:rsidR="00C34BEB" w:rsidRPr="00F0599A">
        <w:rPr>
          <w:szCs w:val="28"/>
        </w:rPr>
        <w:t xml:space="preserve"> </w:t>
      </w:r>
      <w:r w:rsidRPr="00F0599A">
        <w:rPr>
          <w:szCs w:val="28"/>
        </w:rPr>
        <w:t>становиться</w:t>
      </w:r>
      <w:r w:rsidR="00C34BEB" w:rsidRPr="00F0599A">
        <w:rPr>
          <w:szCs w:val="28"/>
        </w:rPr>
        <w:t xml:space="preserve"> </w:t>
      </w:r>
      <w:r w:rsidRPr="00F0599A">
        <w:rPr>
          <w:szCs w:val="28"/>
        </w:rPr>
        <w:t>все</w:t>
      </w:r>
      <w:r w:rsidR="00C34BEB" w:rsidRPr="00F0599A">
        <w:rPr>
          <w:szCs w:val="28"/>
        </w:rPr>
        <w:t xml:space="preserve"> </w:t>
      </w:r>
      <w:r w:rsidRPr="00F0599A">
        <w:rPr>
          <w:szCs w:val="28"/>
        </w:rPr>
        <w:t>совершенней,</w:t>
      </w:r>
      <w:r w:rsidR="00C34BEB" w:rsidRPr="00F0599A">
        <w:rPr>
          <w:szCs w:val="28"/>
        </w:rPr>
        <w:t xml:space="preserve"> </w:t>
      </w:r>
      <w:r w:rsidRPr="00F0599A">
        <w:rPr>
          <w:szCs w:val="28"/>
        </w:rPr>
        <w:t>банки</w:t>
      </w:r>
      <w:r w:rsidR="00C34BEB" w:rsidRPr="00F0599A">
        <w:rPr>
          <w:szCs w:val="28"/>
        </w:rPr>
        <w:t xml:space="preserve"> </w:t>
      </w:r>
      <w:r w:rsidRPr="00F0599A">
        <w:rPr>
          <w:szCs w:val="28"/>
        </w:rPr>
        <w:t>смогут</w:t>
      </w:r>
      <w:r w:rsidR="00C34BEB" w:rsidRPr="00F0599A">
        <w:rPr>
          <w:szCs w:val="28"/>
        </w:rPr>
        <w:t xml:space="preserve"> </w:t>
      </w:r>
      <w:r w:rsidRPr="00F0599A">
        <w:rPr>
          <w:szCs w:val="28"/>
        </w:rPr>
        <w:t>более</w:t>
      </w:r>
      <w:r w:rsidR="00C34BEB" w:rsidRPr="00F0599A">
        <w:rPr>
          <w:szCs w:val="28"/>
        </w:rPr>
        <w:t xml:space="preserve"> </w:t>
      </w:r>
      <w:r w:rsidRPr="00F0599A">
        <w:rPr>
          <w:szCs w:val="28"/>
        </w:rPr>
        <w:t>четко</w:t>
      </w:r>
      <w:r w:rsidR="00C34BEB" w:rsidRPr="00F0599A">
        <w:rPr>
          <w:szCs w:val="28"/>
        </w:rPr>
        <w:t xml:space="preserve"> </w:t>
      </w:r>
      <w:r w:rsidRPr="00F0599A">
        <w:rPr>
          <w:szCs w:val="28"/>
        </w:rPr>
        <w:t>формулировать</w:t>
      </w:r>
      <w:r w:rsidR="00C34BEB" w:rsidRPr="00F0599A">
        <w:rPr>
          <w:szCs w:val="28"/>
        </w:rPr>
        <w:t xml:space="preserve"> </w:t>
      </w:r>
      <w:r w:rsidRPr="00F0599A">
        <w:rPr>
          <w:szCs w:val="28"/>
        </w:rPr>
        <w:t>свои</w:t>
      </w:r>
      <w:r w:rsidR="00C34BEB" w:rsidRPr="00F0599A">
        <w:rPr>
          <w:szCs w:val="28"/>
        </w:rPr>
        <w:t xml:space="preserve"> </w:t>
      </w:r>
      <w:r w:rsidRPr="00F0599A">
        <w:rPr>
          <w:szCs w:val="28"/>
        </w:rPr>
        <w:t>потребности</w:t>
      </w:r>
      <w:r w:rsidR="00C34BEB" w:rsidRPr="00F0599A">
        <w:rPr>
          <w:szCs w:val="28"/>
        </w:rPr>
        <w:t xml:space="preserve"> </w:t>
      </w:r>
      <w:r w:rsidRPr="00F0599A">
        <w:rPr>
          <w:szCs w:val="28"/>
        </w:rPr>
        <w:t>и</w:t>
      </w:r>
      <w:r w:rsidR="00C34BEB" w:rsidRPr="00F0599A">
        <w:rPr>
          <w:szCs w:val="28"/>
        </w:rPr>
        <w:t xml:space="preserve"> </w:t>
      </w:r>
      <w:r w:rsidRPr="00F0599A">
        <w:rPr>
          <w:szCs w:val="28"/>
        </w:rPr>
        <w:t>осознанно</w:t>
      </w:r>
      <w:r w:rsidR="00C34BEB" w:rsidRPr="00F0599A">
        <w:rPr>
          <w:szCs w:val="28"/>
        </w:rPr>
        <w:t xml:space="preserve"> </w:t>
      </w:r>
      <w:r w:rsidRPr="00F0599A">
        <w:rPr>
          <w:szCs w:val="28"/>
        </w:rPr>
        <w:t>использовать</w:t>
      </w:r>
      <w:r w:rsidR="00C34BEB" w:rsidRPr="00F0599A">
        <w:rPr>
          <w:szCs w:val="28"/>
        </w:rPr>
        <w:t xml:space="preserve"> </w:t>
      </w:r>
      <w:r w:rsidRPr="00F0599A">
        <w:rPr>
          <w:szCs w:val="28"/>
        </w:rPr>
        <w:t>механизмы</w:t>
      </w:r>
      <w:r w:rsidR="00C34BEB" w:rsidRPr="00F0599A">
        <w:rPr>
          <w:szCs w:val="28"/>
        </w:rPr>
        <w:t xml:space="preserve"> </w:t>
      </w:r>
      <w:r w:rsidRPr="00F0599A">
        <w:rPr>
          <w:szCs w:val="28"/>
        </w:rPr>
        <w:t>страхования</w:t>
      </w:r>
      <w:r w:rsidR="00C34BEB" w:rsidRPr="00F0599A">
        <w:rPr>
          <w:szCs w:val="28"/>
        </w:rPr>
        <w:t xml:space="preserve"> </w:t>
      </w:r>
      <w:r w:rsidRPr="00F0599A">
        <w:rPr>
          <w:szCs w:val="28"/>
        </w:rPr>
        <w:t>в</w:t>
      </w:r>
      <w:r w:rsidR="00C34BEB" w:rsidRPr="00F0599A">
        <w:rPr>
          <w:szCs w:val="28"/>
        </w:rPr>
        <w:t xml:space="preserve"> </w:t>
      </w:r>
      <w:r w:rsidRPr="00F0599A">
        <w:rPr>
          <w:szCs w:val="28"/>
        </w:rPr>
        <w:t>системах</w:t>
      </w:r>
      <w:r w:rsidR="00C34BEB" w:rsidRPr="00F0599A">
        <w:rPr>
          <w:szCs w:val="28"/>
        </w:rPr>
        <w:t xml:space="preserve"> </w:t>
      </w:r>
      <w:r w:rsidRPr="00F0599A">
        <w:rPr>
          <w:szCs w:val="28"/>
        </w:rPr>
        <w:t>управления</w:t>
      </w:r>
      <w:r w:rsidR="00C34BEB" w:rsidRPr="00F0599A">
        <w:rPr>
          <w:szCs w:val="28"/>
        </w:rPr>
        <w:t xml:space="preserve"> </w:t>
      </w:r>
      <w:r w:rsidRPr="00F0599A">
        <w:rPr>
          <w:szCs w:val="28"/>
        </w:rPr>
        <w:t>рисками.</w:t>
      </w:r>
      <w:r w:rsidR="00C34BEB" w:rsidRPr="00F0599A">
        <w:rPr>
          <w:szCs w:val="28"/>
        </w:rPr>
        <w:t xml:space="preserve"> </w:t>
      </w:r>
      <w:r w:rsidRPr="00F0599A">
        <w:rPr>
          <w:szCs w:val="28"/>
        </w:rPr>
        <w:t>Но</w:t>
      </w:r>
      <w:r w:rsidR="00C34BEB" w:rsidRPr="00F0599A">
        <w:rPr>
          <w:szCs w:val="28"/>
        </w:rPr>
        <w:t xml:space="preserve"> </w:t>
      </w:r>
      <w:r w:rsidRPr="00F0599A">
        <w:rPr>
          <w:szCs w:val="28"/>
        </w:rPr>
        <w:t>и</w:t>
      </w:r>
      <w:r w:rsidR="00C34BEB" w:rsidRPr="00F0599A">
        <w:rPr>
          <w:szCs w:val="28"/>
        </w:rPr>
        <w:t xml:space="preserve"> </w:t>
      </w:r>
      <w:r w:rsidRPr="00F0599A">
        <w:rPr>
          <w:szCs w:val="28"/>
        </w:rPr>
        <w:t>страховщикам</w:t>
      </w:r>
      <w:r w:rsidR="00C34BEB" w:rsidRPr="00F0599A">
        <w:rPr>
          <w:szCs w:val="28"/>
        </w:rPr>
        <w:t xml:space="preserve"> </w:t>
      </w:r>
      <w:r w:rsidRPr="00F0599A">
        <w:rPr>
          <w:szCs w:val="28"/>
        </w:rPr>
        <w:t>также</w:t>
      </w:r>
      <w:r w:rsidR="00C34BEB" w:rsidRPr="00F0599A">
        <w:rPr>
          <w:szCs w:val="28"/>
        </w:rPr>
        <w:t xml:space="preserve"> </w:t>
      </w:r>
      <w:r w:rsidRPr="00F0599A">
        <w:rPr>
          <w:szCs w:val="28"/>
        </w:rPr>
        <w:t>предстоит</w:t>
      </w:r>
      <w:r w:rsidR="00C34BEB" w:rsidRPr="00F0599A">
        <w:rPr>
          <w:szCs w:val="28"/>
        </w:rPr>
        <w:t xml:space="preserve"> </w:t>
      </w:r>
      <w:r w:rsidRPr="00F0599A">
        <w:rPr>
          <w:szCs w:val="28"/>
        </w:rPr>
        <w:t>в</w:t>
      </w:r>
      <w:r w:rsidR="00C34BEB" w:rsidRPr="00F0599A">
        <w:rPr>
          <w:szCs w:val="28"/>
        </w:rPr>
        <w:t xml:space="preserve"> </w:t>
      </w:r>
      <w:r w:rsidRPr="00F0599A">
        <w:rPr>
          <w:szCs w:val="28"/>
        </w:rPr>
        <w:t>большей</w:t>
      </w:r>
      <w:r w:rsidR="00C34BEB" w:rsidRPr="00F0599A">
        <w:rPr>
          <w:szCs w:val="28"/>
        </w:rPr>
        <w:t xml:space="preserve"> </w:t>
      </w:r>
      <w:r w:rsidRPr="00F0599A">
        <w:rPr>
          <w:szCs w:val="28"/>
        </w:rPr>
        <w:t>степени</w:t>
      </w:r>
      <w:r w:rsidR="00C34BEB" w:rsidRPr="00F0599A">
        <w:rPr>
          <w:szCs w:val="28"/>
        </w:rPr>
        <w:t xml:space="preserve"> </w:t>
      </w:r>
      <w:r w:rsidRPr="00F0599A">
        <w:rPr>
          <w:szCs w:val="28"/>
        </w:rPr>
        <w:t>адаптировать</w:t>
      </w:r>
      <w:r w:rsidR="00C34BEB" w:rsidRPr="00F0599A">
        <w:rPr>
          <w:szCs w:val="28"/>
        </w:rPr>
        <w:t xml:space="preserve"> </w:t>
      </w:r>
      <w:r w:rsidRPr="00F0599A">
        <w:rPr>
          <w:szCs w:val="28"/>
        </w:rPr>
        <w:t>свои</w:t>
      </w:r>
      <w:r w:rsidR="00C34BEB" w:rsidRPr="00F0599A">
        <w:rPr>
          <w:szCs w:val="28"/>
        </w:rPr>
        <w:t xml:space="preserve"> </w:t>
      </w:r>
      <w:r w:rsidRPr="00F0599A">
        <w:rPr>
          <w:szCs w:val="28"/>
        </w:rPr>
        <w:t>продукты</w:t>
      </w:r>
      <w:r w:rsidR="00C34BEB" w:rsidRPr="00F0599A">
        <w:rPr>
          <w:szCs w:val="28"/>
        </w:rPr>
        <w:t xml:space="preserve"> </w:t>
      </w:r>
      <w:r w:rsidRPr="00F0599A">
        <w:rPr>
          <w:szCs w:val="28"/>
        </w:rPr>
        <w:t>к</w:t>
      </w:r>
      <w:r w:rsidR="00C34BEB" w:rsidRPr="00F0599A">
        <w:rPr>
          <w:szCs w:val="28"/>
        </w:rPr>
        <w:t xml:space="preserve"> </w:t>
      </w:r>
      <w:r w:rsidRPr="00F0599A">
        <w:rPr>
          <w:szCs w:val="28"/>
        </w:rPr>
        <w:t>потребностям</w:t>
      </w:r>
      <w:r w:rsidR="00C34BEB" w:rsidRPr="00F0599A">
        <w:rPr>
          <w:szCs w:val="28"/>
        </w:rPr>
        <w:t xml:space="preserve"> </w:t>
      </w:r>
      <w:r w:rsidRPr="00F0599A">
        <w:rPr>
          <w:szCs w:val="28"/>
        </w:rPr>
        <w:t>банков.</w:t>
      </w:r>
    </w:p>
    <w:p w:rsidR="00547CC9" w:rsidRPr="00F0599A" w:rsidRDefault="00547CC9" w:rsidP="00F0599A">
      <w:pPr>
        <w:widowControl w:val="0"/>
        <w:tabs>
          <w:tab w:val="left" w:pos="1134"/>
        </w:tabs>
        <w:ind w:firstLine="709"/>
        <w:rPr>
          <w:szCs w:val="28"/>
        </w:rPr>
      </w:pPr>
      <w:r w:rsidRPr="00F0599A">
        <w:rPr>
          <w:szCs w:val="28"/>
        </w:rPr>
        <w:t>Вряд</w:t>
      </w:r>
      <w:r w:rsidR="00C34BEB" w:rsidRPr="00F0599A">
        <w:rPr>
          <w:szCs w:val="28"/>
        </w:rPr>
        <w:t xml:space="preserve"> </w:t>
      </w:r>
      <w:r w:rsidRPr="00F0599A">
        <w:rPr>
          <w:szCs w:val="28"/>
        </w:rPr>
        <w:t>ли</w:t>
      </w:r>
      <w:r w:rsidR="00C34BEB" w:rsidRPr="00F0599A">
        <w:rPr>
          <w:szCs w:val="28"/>
        </w:rPr>
        <w:t xml:space="preserve"> </w:t>
      </w:r>
      <w:r w:rsidRPr="00F0599A">
        <w:rPr>
          <w:szCs w:val="28"/>
        </w:rPr>
        <w:t>можно</w:t>
      </w:r>
      <w:r w:rsidR="00C34BEB" w:rsidRPr="00F0599A">
        <w:rPr>
          <w:szCs w:val="28"/>
        </w:rPr>
        <w:t xml:space="preserve"> </w:t>
      </w:r>
      <w:r w:rsidRPr="00F0599A">
        <w:rPr>
          <w:szCs w:val="28"/>
        </w:rPr>
        <w:t>найти</w:t>
      </w:r>
      <w:r w:rsidR="00C34BEB" w:rsidRPr="00F0599A">
        <w:rPr>
          <w:szCs w:val="28"/>
        </w:rPr>
        <w:t xml:space="preserve"> </w:t>
      </w:r>
      <w:r w:rsidRPr="00F0599A">
        <w:rPr>
          <w:szCs w:val="28"/>
        </w:rPr>
        <w:t>сейчас</w:t>
      </w:r>
      <w:r w:rsidR="00C34BEB" w:rsidRPr="00F0599A">
        <w:rPr>
          <w:szCs w:val="28"/>
        </w:rPr>
        <w:t xml:space="preserve"> </w:t>
      </w:r>
      <w:r w:rsidRPr="00F0599A">
        <w:rPr>
          <w:szCs w:val="28"/>
        </w:rPr>
        <w:t>в</w:t>
      </w:r>
      <w:r w:rsidR="00C34BEB" w:rsidRPr="00F0599A">
        <w:rPr>
          <w:szCs w:val="28"/>
        </w:rPr>
        <w:t xml:space="preserve"> </w:t>
      </w:r>
      <w:r w:rsidRPr="00F0599A">
        <w:rPr>
          <w:szCs w:val="28"/>
        </w:rPr>
        <w:t>России</w:t>
      </w:r>
      <w:r w:rsidR="00C34BEB" w:rsidRPr="00F0599A">
        <w:rPr>
          <w:szCs w:val="28"/>
        </w:rPr>
        <w:t xml:space="preserve"> </w:t>
      </w:r>
      <w:r w:rsidRPr="00F0599A">
        <w:rPr>
          <w:szCs w:val="28"/>
        </w:rPr>
        <w:t>страховую</w:t>
      </w:r>
      <w:r w:rsidR="00C34BEB" w:rsidRPr="00F0599A">
        <w:rPr>
          <w:szCs w:val="28"/>
        </w:rPr>
        <w:t xml:space="preserve"> </w:t>
      </w:r>
      <w:r w:rsidRPr="00F0599A">
        <w:rPr>
          <w:szCs w:val="28"/>
        </w:rPr>
        <w:t>компанию,</w:t>
      </w:r>
      <w:r w:rsidR="00C34BEB" w:rsidRPr="00F0599A">
        <w:rPr>
          <w:szCs w:val="28"/>
        </w:rPr>
        <w:t xml:space="preserve"> </w:t>
      </w:r>
      <w:r w:rsidRPr="00F0599A">
        <w:rPr>
          <w:szCs w:val="28"/>
        </w:rPr>
        <w:t>которая</w:t>
      </w:r>
      <w:r w:rsidR="00C34BEB" w:rsidRPr="00F0599A">
        <w:rPr>
          <w:szCs w:val="28"/>
        </w:rPr>
        <w:t xml:space="preserve"> </w:t>
      </w:r>
      <w:r w:rsidRPr="00F0599A">
        <w:rPr>
          <w:szCs w:val="28"/>
        </w:rPr>
        <w:t>бы</w:t>
      </w:r>
      <w:r w:rsidR="00C34BEB" w:rsidRPr="00F0599A">
        <w:rPr>
          <w:szCs w:val="28"/>
        </w:rPr>
        <w:t xml:space="preserve"> </w:t>
      </w:r>
      <w:r w:rsidRPr="00F0599A">
        <w:rPr>
          <w:szCs w:val="28"/>
        </w:rPr>
        <w:t>не</w:t>
      </w:r>
      <w:r w:rsidR="00C34BEB" w:rsidRPr="00F0599A">
        <w:rPr>
          <w:szCs w:val="28"/>
        </w:rPr>
        <w:t xml:space="preserve"> </w:t>
      </w:r>
      <w:r w:rsidRPr="00F0599A">
        <w:rPr>
          <w:szCs w:val="28"/>
        </w:rPr>
        <w:t>сталкивалась</w:t>
      </w:r>
      <w:r w:rsidR="00C34BEB" w:rsidRPr="00F0599A">
        <w:rPr>
          <w:szCs w:val="28"/>
        </w:rPr>
        <w:t xml:space="preserve"> </w:t>
      </w:r>
      <w:r w:rsidRPr="00F0599A">
        <w:rPr>
          <w:szCs w:val="28"/>
        </w:rPr>
        <w:t>со</w:t>
      </w:r>
      <w:r w:rsidR="00C34BEB" w:rsidRPr="00F0599A">
        <w:rPr>
          <w:szCs w:val="28"/>
        </w:rPr>
        <w:t xml:space="preserve"> </w:t>
      </w:r>
      <w:r w:rsidRPr="00F0599A">
        <w:rPr>
          <w:szCs w:val="28"/>
        </w:rPr>
        <w:t>страхованием</w:t>
      </w:r>
      <w:r w:rsidR="00C34BEB" w:rsidRPr="00F0599A">
        <w:rPr>
          <w:szCs w:val="28"/>
        </w:rPr>
        <w:t xml:space="preserve"> </w:t>
      </w:r>
      <w:r w:rsidRPr="00F0599A">
        <w:rPr>
          <w:szCs w:val="28"/>
        </w:rPr>
        <w:t>банковских</w:t>
      </w:r>
      <w:r w:rsidR="00C34BEB" w:rsidRPr="00F0599A">
        <w:rPr>
          <w:szCs w:val="28"/>
        </w:rPr>
        <w:t xml:space="preserve"> </w:t>
      </w:r>
      <w:r w:rsidRPr="00F0599A">
        <w:rPr>
          <w:szCs w:val="28"/>
        </w:rPr>
        <w:t>залогов.</w:t>
      </w:r>
      <w:r w:rsidR="00C34BEB" w:rsidRPr="00F0599A">
        <w:rPr>
          <w:szCs w:val="28"/>
        </w:rPr>
        <w:t xml:space="preserve"> </w:t>
      </w:r>
      <w:r w:rsidRPr="00F0599A">
        <w:rPr>
          <w:szCs w:val="28"/>
        </w:rPr>
        <w:t>Эта</w:t>
      </w:r>
      <w:r w:rsidR="00C34BEB" w:rsidRPr="00F0599A">
        <w:rPr>
          <w:szCs w:val="28"/>
        </w:rPr>
        <w:t xml:space="preserve"> </w:t>
      </w:r>
      <w:r w:rsidRPr="00F0599A">
        <w:rPr>
          <w:szCs w:val="28"/>
        </w:rPr>
        <w:t>практика</w:t>
      </w:r>
      <w:r w:rsidR="00C34BEB" w:rsidRPr="00F0599A">
        <w:rPr>
          <w:szCs w:val="28"/>
        </w:rPr>
        <w:t xml:space="preserve"> </w:t>
      </w:r>
      <w:r w:rsidRPr="00F0599A">
        <w:rPr>
          <w:szCs w:val="28"/>
        </w:rPr>
        <w:t>прочно</w:t>
      </w:r>
      <w:r w:rsidR="00C34BEB" w:rsidRPr="00F0599A">
        <w:rPr>
          <w:szCs w:val="28"/>
        </w:rPr>
        <w:t xml:space="preserve"> </w:t>
      </w:r>
      <w:r w:rsidRPr="00F0599A">
        <w:rPr>
          <w:szCs w:val="28"/>
        </w:rPr>
        <w:t>укоренилась</w:t>
      </w:r>
      <w:r w:rsidR="00C34BEB" w:rsidRPr="00F0599A">
        <w:rPr>
          <w:szCs w:val="28"/>
        </w:rPr>
        <w:t xml:space="preserve"> </w:t>
      </w:r>
      <w:r w:rsidRPr="00F0599A">
        <w:rPr>
          <w:szCs w:val="28"/>
        </w:rPr>
        <w:t>на</w:t>
      </w:r>
      <w:r w:rsidR="00C34BEB" w:rsidRPr="00F0599A">
        <w:rPr>
          <w:szCs w:val="28"/>
        </w:rPr>
        <w:t xml:space="preserve"> </w:t>
      </w:r>
      <w:r w:rsidRPr="00F0599A">
        <w:rPr>
          <w:szCs w:val="28"/>
        </w:rPr>
        <w:t>рынке.</w:t>
      </w:r>
      <w:r w:rsidR="00C34BEB" w:rsidRPr="00F0599A">
        <w:rPr>
          <w:szCs w:val="28"/>
        </w:rPr>
        <w:t xml:space="preserve"> </w:t>
      </w:r>
      <w:r w:rsidRPr="00F0599A">
        <w:rPr>
          <w:szCs w:val="28"/>
        </w:rPr>
        <w:t>Более</w:t>
      </w:r>
      <w:r w:rsidR="00C34BEB" w:rsidRPr="00F0599A">
        <w:rPr>
          <w:szCs w:val="28"/>
        </w:rPr>
        <w:t xml:space="preserve"> </w:t>
      </w:r>
      <w:r w:rsidRPr="00F0599A">
        <w:rPr>
          <w:szCs w:val="28"/>
        </w:rPr>
        <w:t>того,</w:t>
      </w:r>
      <w:r w:rsidR="00C34BEB" w:rsidRPr="00F0599A">
        <w:rPr>
          <w:szCs w:val="28"/>
        </w:rPr>
        <w:t xml:space="preserve"> </w:t>
      </w:r>
      <w:r w:rsidRPr="00F0599A">
        <w:rPr>
          <w:szCs w:val="28"/>
        </w:rPr>
        <w:t>она</w:t>
      </w:r>
      <w:r w:rsidR="00C34BEB" w:rsidRPr="00F0599A">
        <w:rPr>
          <w:szCs w:val="28"/>
        </w:rPr>
        <w:t xml:space="preserve"> </w:t>
      </w:r>
      <w:r w:rsidRPr="00F0599A">
        <w:rPr>
          <w:szCs w:val="28"/>
        </w:rPr>
        <w:t>способствует</w:t>
      </w:r>
      <w:r w:rsidR="00C34BEB" w:rsidRPr="00F0599A">
        <w:rPr>
          <w:szCs w:val="28"/>
        </w:rPr>
        <w:t xml:space="preserve"> </w:t>
      </w:r>
      <w:r w:rsidRPr="00F0599A">
        <w:rPr>
          <w:szCs w:val="28"/>
        </w:rPr>
        <w:t>развитию</w:t>
      </w:r>
      <w:r w:rsidR="00C34BEB" w:rsidRPr="00F0599A">
        <w:rPr>
          <w:szCs w:val="28"/>
        </w:rPr>
        <w:t xml:space="preserve"> </w:t>
      </w:r>
      <w:r w:rsidRPr="00F0599A">
        <w:rPr>
          <w:szCs w:val="28"/>
        </w:rPr>
        <w:t>добровольного</w:t>
      </w:r>
      <w:r w:rsidR="00C34BEB" w:rsidRPr="00F0599A">
        <w:rPr>
          <w:szCs w:val="28"/>
        </w:rPr>
        <w:t xml:space="preserve"> </w:t>
      </w:r>
      <w:r w:rsidRPr="00F0599A">
        <w:rPr>
          <w:szCs w:val="28"/>
        </w:rPr>
        <w:t>страхования.</w:t>
      </w:r>
      <w:r w:rsidR="00C34BEB" w:rsidRPr="00F0599A">
        <w:rPr>
          <w:szCs w:val="28"/>
        </w:rPr>
        <w:t xml:space="preserve"> </w:t>
      </w:r>
      <w:r w:rsidRPr="00F0599A">
        <w:rPr>
          <w:szCs w:val="28"/>
        </w:rPr>
        <w:t>Добровольное</w:t>
      </w:r>
      <w:r w:rsidR="00C34BEB" w:rsidRPr="00F0599A">
        <w:rPr>
          <w:szCs w:val="28"/>
        </w:rPr>
        <w:t xml:space="preserve"> </w:t>
      </w:r>
      <w:r w:rsidRPr="00F0599A">
        <w:rPr>
          <w:szCs w:val="28"/>
        </w:rPr>
        <w:t>страхование,</w:t>
      </w:r>
      <w:r w:rsidR="00C34BEB" w:rsidRPr="00F0599A">
        <w:rPr>
          <w:szCs w:val="28"/>
        </w:rPr>
        <w:t xml:space="preserve"> </w:t>
      </w:r>
      <w:r w:rsidRPr="00F0599A">
        <w:rPr>
          <w:szCs w:val="28"/>
        </w:rPr>
        <w:t>как</w:t>
      </w:r>
      <w:r w:rsidR="00C34BEB" w:rsidRPr="00F0599A">
        <w:rPr>
          <w:szCs w:val="28"/>
        </w:rPr>
        <w:t xml:space="preserve"> </w:t>
      </w:r>
      <w:r w:rsidRPr="00F0599A">
        <w:rPr>
          <w:szCs w:val="28"/>
        </w:rPr>
        <w:t>это</w:t>
      </w:r>
      <w:r w:rsidR="00C34BEB" w:rsidRPr="00F0599A">
        <w:rPr>
          <w:szCs w:val="28"/>
        </w:rPr>
        <w:t xml:space="preserve"> </w:t>
      </w:r>
      <w:r w:rsidRPr="00F0599A">
        <w:rPr>
          <w:szCs w:val="28"/>
        </w:rPr>
        <w:t>часто</w:t>
      </w:r>
      <w:r w:rsidR="00C34BEB" w:rsidRPr="00F0599A">
        <w:rPr>
          <w:szCs w:val="28"/>
        </w:rPr>
        <w:t xml:space="preserve"> </w:t>
      </w:r>
      <w:r w:rsidRPr="00F0599A">
        <w:rPr>
          <w:szCs w:val="28"/>
        </w:rPr>
        <w:t>бывает</w:t>
      </w:r>
      <w:r w:rsidR="00C34BEB" w:rsidRPr="00F0599A">
        <w:rPr>
          <w:szCs w:val="28"/>
        </w:rPr>
        <w:t xml:space="preserve"> </w:t>
      </w:r>
      <w:r w:rsidRPr="00F0599A">
        <w:rPr>
          <w:szCs w:val="28"/>
        </w:rPr>
        <w:t>в</w:t>
      </w:r>
      <w:r w:rsidR="00C34BEB" w:rsidRPr="00F0599A">
        <w:rPr>
          <w:szCs w:val="28"/>
        </w:rPr>
        <w:t xml:space="preserve"> </w:t>
      </w:r>
      <w:r w:rsidRPr="00F0599A">
        <w:rPr>
          <w:szCs w:val="28"/>
        </w:rPr>
        <w:t>России,</w:t>
      </w:r>
      <w:r w:rsidR="00C34BEB" w:rsidRPr="00F0599A">
        <w:rPr>
          <w:szCs w:val="28"/>
        </w:rPr>
        <w:t xml:space="preserve"> </w:t>
      </w:r>
      <w:r w:rsidRPr="00F0599A">
        <w:rPr>
          <w:szCs w:val="28"/>
        </w:rPr>
        <w:t>приходит</w:t>
      </w:r>
      <w:r w:rsidR="00C34BEB" w:rsidRPr="00F0599A">
        <w:rPr>
          <w:szCs w:val="28"/>
        </w:rPr>
        <w:t xml:space="preserve"> </w:t>
      </w:r>
      <w:r w:rsidRPr="00F0599A">
        <w:rPr>
          <w:szCs w:val="28"/>
        </w:rPr>
        <w:t>через</w:t>
      </w:r>
      <w:r w:rsidR="00C34BEB" w:rsidRPr="00F0599A">
        <w:rPr>
          <w:szCs w:val="28"/>
        </w:rPr>
        <w:t xml:space="preserve"> </w:t>
      </w:r>
      <w:r w:rsidRPr="00F0599A">
        <w:rPr>
          <w:szCs w:val="28"/>
        </w:rPr>
        <w:t>обязательное</w:t>
      </w:r>
      <w:r w:rsidR="00C34BEB" w:rsidRPr="00F0599A">
        <w:rPr>
          <w:szCs w:val="28"/>
        </w:rPr>
        <w:t xml:space="preserve"> </w:t>
      </w:r>
      <w:r w:rsidRPr="00F0599A">
        <w:rPr>
          <w:szCs w:val="28"/>
        </w:rPr>
        <w:t>или</w:t>
      </w:r>
      <w:r w:rsidR="00C34BEB" w:rsidRPr="00F0599A">
        <w:rPr>
          <w:szCs w:val="28"/>
        </w:rPr>
        <w:t xml:space="preserve"> </w:t>
      </w:r>
      <w:r w:rsidRPr="00F0599A">
        <w:rPr>
          <w:szCs w:val="28"/>
        </w:rPr>
        <w:t>псевдообязательное</w:t>
      </w:r>
      <w:r w:rsidR="00C34BEB" w:rsidRPr="00F0599A">
        <w:rPr>
          <w:szCs w:val="28"/>
        </w:rPr>
        <w:t xml:space="preserve"> </w:t>
      </w:r>
      <w:r w:rsidRPr="00F0599A">
        <w:rPr>
          <w:szCs w:val="28"/>
        </w:rPr>
        <w:t>[30,</w:t>
      </w:r>
      <w:r w:rsidR="00C34BEB" w:rsidRPr="00F0599A">
        <w:rPr>
          <w:szCs w:val="28"/>
        </w:rPr>
        <w:t xml:space="preserve"> </w:t>
      </w:r>
      <w:r w:rsidRPr="00F0599A">
        <w:rPr>
          <w:szCs w:val="28"/>
        </w:rPr>
        <w:t>с.17].</w:t>
      </w:r>
    </w:p>
    <w:p w:rsidR="00547CC9" w:rsidRPr="00F0599A" w:rsidRDefault="00547CC9" w:rsidP="00F0599A">
      <w:pPr>
        <w:widowControl w:val="0"/>
        <w:tabs>
          <w:tab w:val="left" w:pos="1134"/>
        </w:tabs>
        <w:ind w:firstLine="709"/>
        <w:rPr>
          <w:szCs w:val="28"/>
        </w:rPr>
      </w:pPr>
      <w:r w:rsidRPr="00F0599A">
        <w:rPr>
          <w:szCs w:val="28"/>
        </w:rPr>
        <w:t>Вместе</w:t>
      </w:r>
      <w:r w:rsidR="00C34BEB" w:rsidRPr="00F0599A">
        <w:rPr>
          <w:szCs w:val="28"/>
        </w:rPr>
        <w:t xml:space="preserve"> </w:t>
      </w:r>
      <w:r w:rsidRPr="00F0599A">
        <w:rPr>
          <w:szCs w:val="28"/>
        </w:rPr>
        <w:t>с</w:t>
      </w:r>
      <w:r w:rsidR="00C34BEB" w:rsidRPr="00F0599A">
        <w:rPr>
          <w:szCs w:val="28"/>
        </w:rPr>
        <w:t xml:space="preserve"> </w:t>
      </w:r>
      <w:r w:rsidRPr="00F0599A">
        <w:rPr>
          <w:szCs w:val="28"/>
        </w:rPr>
        <w:t>тем</w:t>
      </w:r>
      <w:r w:rsidR="00C34BEB" w:rsidRPr="00F0599A">
        <w:rPr>
          <w:szCs w:val="28"/>
        </w:rPr>
        <w:t xml:space="preserve"> </w:t>
      </w:r>
      <w:r w:rsidRPr="00F0599A">
        <w:rPr>
          <w:szCs w:val="28"/>
        </w:rPr>
        <w:t>мы</w:t>
      </w:r>
      <w:r w:rsidR="00C34BEB" w:rsidRPr="00F0599A">
        <w:rPr>
          <w:szCs w:val="28"/>
        </w:rPr>
        <w:t xml:space="preserve"> </w:t>
      </w:r>
      <w:r w:rsidRPr="00F0599A">
        <w:rPr>
          <w:szCs w:val="28"/>
        </w:rPr>
        <w:t>пока</w:t>
      </w:r>
      <w:r w:rsidR="00C34BEB" w:rsidRPr="00F0599A">
        <w:rPr>
          <w:szCs w:val="28"/>
        </w:rPr>
        <w:t xml:space="preserve"> </w:t>
      </w:r>
      <w:r w:rsidRPr="00F0599A">
        <w:rPr>
          <w:szCs w:val="28"/>
        </w:rPr>
        <w:t>еще</w:t>
      </w:r>
      <w:r w:rsidR="00C34BEB" w:rsidRPr="00F0599A">
        <w:rPr>
          <w:szCs w:val="28"/>
        </w:rPr>
        <w:t xml:space="preserve"> </w:t>
      </w:r>
      <w:r w:rsidRPr="00F0599A">
        <w:rPr>
          <w:szCs w:val="28"/>
        </w:rPr>
        <w:t>отстаем</w:t>
      </w:r>
      <w:r w:rsidR="00C34BEB" w:rsidRPr="00F0599A">
        <w:rPr>
          <w:szCs w:val="28"/>
        </w:rPr>
        <w:t xml:space="preserve"> </w:t>
      </w:r>
      <w:r w:rsidRPr="00F0599A">
        <w:rPr>
          <w:szCs w:val="28"/>
        </w:rPr>
        <w:t>от</w:t>
      </w:r>
      <w:r w:rsidR="00C34BEB" w:rsidRPr="00F0599A">
        <w:rPr>
          <w:szCs w:val="28"/>
        </w:rPr>
        <w:t xml:space="preserve"> </w:t>
      </w:r>
      <w:r w:rsidRPr="00F0599A">
        <w:rPr>
          <w:szCs w:val="28"/>
        </w:rPr>
        <w:t>развитых</w:t>
      </w:r>
      <w:r w:rsidR="00C34BEB" w:rsidRPr="00F0599A">
        <w:rPr>
          <w:szCs w:val="28"/>
        </w:rPr>
        <w:t xml:space="preserve"> </w:t>
      </w:r>
      <w:r w:rsidRPr="00F0599A">
        <w:rPr>
          <w:szCs w:val="28"/>
        </w:rPr>
        <w:t>стран</w:t>
      </w:r>
      <w:r w:rsidR="00C34BEB" w:rsidRPr="00F0599A">
        <w:rPr>
          <w:szCs w:val="28"/>
        </w:rPr>
        <w:t xml:space="preserve"> </w:t>
      </w:r>
      <w:r w:rsidRPr="00F0599A">
        <w:rPr>
          <w:szCs w:val="28"/>
        </w:rPr>
        <w:t>по</w:t>
      </w:r>
      <w:r w:rsidR="00C34BEB" w:rsidRPr="00F0599A">
        <w:rPr>
          <w:szCs w:val="28"/>
        </w:rPr>
        <w:t xml:space="preserve"> </w:t>
      </w:r>
      <w:r w:rsidRPr="00F0599A">
        <w:rPr>
          <w:szCs w:val="28"/>
        </w:rPr>
        <w:t>широте</w:t>
      </w:r>
      <w:r w:rsidR="00C34BEB" w:rsidRPr="00F0599A">
        <w:rPr>
          <w:szCs w:val="28"/>
        </w:rPr>
        <w:t xml:space="preserve"> </w:t>
      </w:r>
      <w:r w:rsidRPr="00F0599A">
        <w:rPr>
          <w:szCs w:val="28"/>
        </w:rPr>
        <w:t>страховой</w:t>
      </w:r>
      <w:r w:rsidR="00C34BEB" w:rsidRPr="00F0599A">
        <w:rPr>
          <w:szCs w:val="28"/>
        </w:rPr>
        <w:t xml:space="preserve"> </w:t>
      </w:r>
      <w:r w:rsidRPr="00F0599A">
        <w:rPr>
          <w:szCs w:val="28"/>
        </w:rPr>
        <w:t>защиты</w:t>
      </w:r>
      <w:r w:rsidR="00C34BEB" w:rsidRPr="00F0599A">
        <w:rPr>
          <w:szCs w:val="28"/>
        </w:rPr>
        <w:t xml:space="preserve"> </w:t>
      </w:r>
      <w:r w:rsidRPr="00F0599A">
        <w:rPr>
          <w:szCs w:val="28"/>
        </w:rPr>
        <w:t>операций</w:t>
      </w:r>
      <w:r w:rsidR="00C34BEB" w:rsidRPr="00F0599A">
        <w:rPr>
          <w:szCs w:val="28"/>
        </w:rPr>
        <w:t xml:space="preserve"> </w:t>
      </w:r>
      <w:r w:rsidRPr="00F0599A">
        <w:rPr>
          <w:szCs w:val="28"/>
        </w:rPr>
        <w:t>кредитования</w:t>
      </w:r>
      <w:r w:rsidR="00C34BEB" w:rsidRPr="00F0599A">
        <w:rPr>
          <w:szCs w:val="28"/>
        </w:rPr>
        <w:t xml:space="preserve"> </w:t>
      </w:r>
      <w:r w:rsidRPr="00F0599A">
        <w:rPr>
          <w:szCs w:val="28"/>
        </w:rPr>
        <w:t>и</w:t>
      </w:r>
      <w:r w:rsidR="00C34BEB" w:rsidRPr="00F0599A">
        <w:rPr>
          <w:szCs w:val="28"/>
        </w:rPr>
        <w:t xml:space="preserve"> </w:t>
      </w:r>
      <w:r w:rsidRPr="00F0599A">
        <w:rPr>
          <w:szCs w:val="28"/>
        </w:rPr>
        <w:t>перечню</w:t>
      </w:r>
      <w:r w:rsidR="00C34BEB" w:rsidRPr="00F0599A">
        <w:rPr>
          <w:szCs w:val="28"/>
        </w:rPr>
        <w:t xml:space="preserve"> </w:t>
      </w:r>
      <w:r w:rsidRPr="00F0599A">
        <w:rPr>
          <w:szCs w:val="28"/>
        </w:rPr>
        <w:t>используемых</w:t>
      </w:r>
      <w:r w:rsidR="00C34BEB" w:rsidRPr="00F0599A">
        <w:rPr>
          <w:szCs w:val="28"/>
        </w:rPr>
        <w:t xml:space="preserve"> </w:t>
      </w:r>
      <w:r w:rsidRPr="00F0599A">
        <w:rPr>
          <w:szCs w:val="28"/>
        </w:rPr>
        <w:t>продуктов.</w:t>
      </w:r>
      <w:r w:rsidR="00C34BEB" w:rsidRPr="00F0599A">
        <w:rPr>
          <w:szCs w:val="28"/>
        </w:rPr>
        <w:t xml:space="preserve"> </w:t>
      </w:r>
      <w:r w:rsidRPr="00F0599A">
        <w:rPr>
          <w:szCs w:val="28"/>
        </w:rPr>
        <w:t>Как</w:t>
      </w:r>
      <w:r w:rsidR="00C34BEB" w:rsidRPr="00F0599A">
        <w:rPr>
          <w:szCs w:val="28"/>
        </w:rPr>
        <w:t xml:space="preserve"> </w:t>
      </w:r>
      <w:r w:rsidRPr="00F0599A">
        <w:rPr>
          <w:szCs w:val="28"/>
        </w:rPr>
        <w:t>правило,</w:t>
      </w:r>
      <w:r w:rsidR="00C34BEB" w:rsidRPr="00F0599A">
        <w:rPr>
          <w:szCs w:val="28"/>
        </w:rPr>
        <w:t xml:space="preserve"> </w:t>
      </w:r>
      <w:r w:rsidRPr="00F0599A">
        <w:rPr>
          <w:szCs w:val="28"/>
        </w:rPr>
        <w:t>у</w:t>
      </w:r>
      <w:r w:rsidR="00C34BEB" w:rsidRPr="00F0599A">
        <w:rPr>
          <w:szCs w:val="28"/>
        </w:rPr>
        <w:t xml:space="preserve"> </w:t>
      </w:r>
      <w:r w:rsidRPr="00F0599A">
        <w:rPr>
          <w:szCs w:val="28"/>
        </w:rPr>
        <w:t>нас</w:t>
      </w:r>
      <w:r w:rsidR="00C34BEB" w:rsidRPr="00F0599A">
        <w:rPr>
          <w:szCs w:val="28"/>
        </w:rPr>
        <w:t xml:space="preserve"> </w:t>
      </w:r>
      <w:r w:rsidRPr="00F0599A">
        <w:rPr>
          <w:szCs w:val="28"/>
        </w:rPr>
        <w:t>все</w:t>
      </w:r>
      <w:r w:rsidR="00C34BEB" w:rsidRPr="00F0599A">
        <w:rPr>
          <w:szCs w:val="28"/>
        </w:rPr>
        <w:t xml:space="preserve"> </w:t>
      </w:r>
      <w:r w:rsidRPr="00F0599A">
        <w:rPr>
          <w:szCs w:val="28"/>
        </w:rPr>
        <w:t>заканчивается</w:t>
      </w:r>
      <w:r w:rsidR="00C34BEB" w:rsidRPr="00F0599A">
        <w:rPr>
          <w:szCs w:val="28"/>
        </w:rPr>
        <w:t xml:space="preserve"> </w:t>
      </w:r>
      <w:r w:rsidRPr="00F0599A">
        <w:rPr>
          <w:szCs w:val="28"/>
        </w:rPr>
        <w:t>страхованием</w:t>
      </w:r>
      <w:r w:rsidR="00C34BEB" w:rsidRPr="00F0599A">
        <w:rPr>
          <w:szCs w:val="28"/>
        </w:rPr>
        <w:t xml:space="preserve"> </w:t>
      </w:r>
      <w:r w:rsidRPr="00F0599A">
        <w:rPr>
          <w:szCs w:val="28"/>
        </w:rPr>
        <w:t>залога</w:t>
      </w:r>
      <w:r w:rsidR="00C34BEB" w:rsidRPr="00F0599A">
        <w:rPr>
          <w:szCs w:val="28"/>
        </w:rPr>
        <w:t xml:space="preserve"> </w:t>
      </w:r>
      <w:r w:rsidRPr="00F0599A">
        <w:rPr>
          <w:szCs w:val="28"/>
        </w:rPr>
        <w:t>от</w:t>
      </w:r>
      <w:r w:rsidR="00C34BEB" w:rsidRPr="00F0599A">
        <w:rPr>
          <w:szCs w:val="28"/>
        </w:rPr>
        <w:t xml:space="preserve"> </w:t>
      </w:r>
      <w:r w:rsidRPr="00F0599A">
        <w:rPr>
          <w:szCs w:val="28"/>
        </w:rPr>
        <w:t>пожара,</w:t>
      </w:r>
      <w:r w:rsidR="00C34BEB" w:rsidRPr="00F0599A">
        <w:rPr>
          <w:szCs w:val="28"/>
        </w:rPr>
        <w:t xml:space="preserve"> </w:t>
      </w:r>
      <w:r w:rsidRPr="00F0599A">
        <w:rPr>
          <w:szCs w:val="28"/>
        </w:rPr>
        <w:t>стихийных</w:t>
      </w:r>
      <w:r w:rsidR="00C34BEB" w:rsidRPr="00F0599A">
        <w:rPr>
          <w:szCs w:val="28"/>
        </w:rPr>
        <w:t xml:space="preserve"> </w:t>
      </w:r>
      <w:r w:rsidRPr="00F0599A">
        <w:rPr>
          <w:szCs w:val="28"/>
        </w:rPr>
        <w:t>бедствий,</w:t>
      </w:r>
      <w:r w:rsidR="00C34BEB" w:rsidRPr="00F0599A">
        <w:rPr>
          <w:szCs w:val="28"/>
        </w:rPr>
        <w:t xml:space="preserve"> </w:t>
      </w:r>
      <w:r w:rsidRPr="00F0599A">
        <w:rPr>
          <w:szCs w:val="28"/>
        </w:rPr>
        <w:t>залива</w:t>
      </w:r>
      <w:r w:rsidR="00C34BEB" w:rsidRPr="00F0599A">
        <w:rPr>
          <w:szCs w:val="28"/>
        </w:rPr>
        <w:t xml:space="preserve"> </w:t>
      </w:r>
      <w:r w:rsidRPr="00F0599A">
        <w:rPr>
          <w:szCs w:val="28"/>
        </w:rPr>
        <w:t>и</w:t>
      </w:r>
      <w:r w:rsidR="00C34BEB" w:rsidRPr="00F0599A">
        <w:rPr>
          <w:szCs w:val="28"/>
        </w:rPr>
        <w:t xml:space="preserve"> </w:t>
      </w:r>
      <w:r w:rsidRPr="00F0599A">
        <w:rPr>
          <w:szCs w:val="28"/>
        </w:rPr>
        <w:t>кражи</w:t>
      </w:r>
      <w:r w:rsidR="00C34BEB" w:rsidRPr="00F0599A">
        <w:rPr>
          <w:szCs w:val="28"/>
        </w:rPr>
        <w:t xml:space="preserve"> </w:t>
      </w:r>
      <w:r w:rsidRPr="00F0599A">
        <w:rPr>
          <w:szCs w:val="28"/>
        </w:rPr>
        <w:t>с</w:t>
      </w:r>
      <w:r w:rsidR="00C34BEB" w:rsidRPr="00F0599A">
        <w:rPr>
          <w:szCs w:val="28"/>
        </w:rPr>
        <w:t xml:space="preserve"> </w:t>
      </w:r>
      <w:r w:rsidRPr="00F0599A">
        <w:rPr>
          <w:szCs w:val="28"/>
        </w:rPr>
        <w:t>проникновением.</w:t>
      </w:r>
      <w:r w:rsidR="00C34BEB" w:rsidRPr="00F0599A">
        <w:rPr>
          <w:szCs w:val="28"/>
        </w:rPr>
        <w:t xml:space="preserve"> </w:t>
      </w:r>
      <w:r w:rsidRPr="00F0599A">
        <w:rPr>
          <w:szCs w:val="28"/>
        </w:rPr>
        <w:t>В</w:t>
      </w:r>
      <w:r w:rsidR="00C34BEB" w:rsidRPr="00F0599A">
        <w:rPr>
          <w:szCs w:val="28"/>
        </w:rPr>
        <w:t xml:space="preserve"> </w:t>
      </w:r>
      <w:r w:rsidRPr="00F0599A">
        <w:rPr>
          <w:szCs w:val="28"/>
        </w:rPr>
        <w:t>Европе</w:t>
      </w:r>
      <w:r w:rsidR="00C34BEB" w:rsidRPr="00F0599A">
        <w:rPr>
          <w:szCs w:val="28"/>
        </w:rPr>
        <w:t xml:space="preserve"> </w:t>
      </w:r>
      <w:r w:rsidRPr="00F0599A">
        <w:rPr>
          <w:szCs w:val="28"/>
        </w:rPr>
        <w:t>и</w:t>
      </w:r>
      <w:r w:rsidR="00C34BEB" w:rsidRPr="00F0599A">
        <w:rPr>
          <w:szCs w:val="28"/>
        </w:rPr>
        <w:t xml:space="preserve"> </w:t>
      </w:r>
      <w:r w:rsidRPr="00F0599A">
        <w:rPr>
          <w:szCs w:val="28"/>
        </w:rPr>
        <w:t>США</w:t>
      </w:r>
      <w:r w:rsidR="00C34BEB" w:rsidRPr="00F0599A">
        <w:rPr>
          <w:szCs w:val="28"/>
        </w:rPr>
        <w:t xml:space="preserve"> </w:t>
      </w:r>
      <w:r w:rsidRPr="00F0599A">
        <w:rPr>
          <w:szCs w:val="28"/>
        </w:rPr>
        <w:t>практика</w:t>
      </w:r>
      <w:r w:rsidR="00C34BEB" w:rsidRPr="00F0599A">
        <w:rPr>
          <w:szCs w:val="28"/>
        </w:rPr>
        <w:t xml:space="preserve"> </w:t>
      </w:r>
      <w:r w:rsidRPr="00F0599A">
        <w:rPr>
          <w:szCs w:val="28"/>
        </w:rPr>
        <w:t>несколько</w:t>
      </w:r>
      <w:r w:rsidR="00C34BEB" w:rsidRPr="00F0599A">
        <w:rPr>
          <w:szCs w:val="28"/>
        </w:rPr>
        <w:t xml:space="preserve"> </w:t>
      </w:r>
      <w:r w:rsidRPr="00F0599A">
        <w:rPr>
          <w:szCs w:val="28"/>
        </w:rPr>
        <w:t>иная</w:t>
      </w:r>
      <w:r w:rsidR="00C34BEB" w:rsidRPr="00F0599A">
        <w:rPr>
          <w:szCs w:val="28"/>
        </w:rPr>
        <w:t xml:space="preserve"> </w:t>
      </w:r>
      <w:r w:rsidRPr="00F0599A">
        <w:rPr>
          <w:szCs w:val="28"/>
        </w:rPr>
        <w:t>-</w:t>
      </w:r>
      <w:r w:rsidR="00C34BEB" w:rsidRPr="00F0599A">
        <w:rPr>
          <w:szCs w:val="28"/>
        </w:rPr>
        <w:t xml:space="preserve"> </w:t>
      </w:r>
      <w:r w:rsidRPr="00F0599A">
        <w:rPr>
          <w:szCs w:val="28"/>
        </w:rPr>
        <w:t>все</w:t>
      </w:r>
      <w:r w:rsidR="00C34BEB" w:rsidRPr="00F0599A">
        <w:rPr>
          <w:szCs w:val="28"/>
        </w:rPr>
        <w:t xml:space="preserve"> </w:t>
      </w:r>
      <w:r w:rsidRPr="00F0599A">
        <w:rPr>
          <w:szCs w:val="28"/>
        </w:rPr>
        <w:t>заемщики,</w:t>
      </w:r>
      <w:r w:rsidR="00C34BEB" w:rsidRPr="00F0599A">
        <w:rPr>
          <w:szCs w:val="28"/>
        </w:rPr>
        <w:t xml:space="preserve"> </w:t>
      </w:r>
      <w:r w:rsidRPr="00F0599A">
        <w:rPr>
          <w:szCs w:val="28"/>
        </w:rPr>
        <w:t>как</w:t>
      </w:r>
      <w:r w:rsidR="00C34BEB" w:rsidRPr="00F0599A">
        <w:rPr>
          <w:szCs w:val="28"/>
        </w:rPr>
        <w:t xml:space="preserve"> </w:t>
      </w:r>
      <w:r w:rsidRPr="00F0599A">
        <w:rPr>
          <w:szCs w:val="28"/>
        </w:rPr>
        <w:t>правило,</w:t>
      </w:r>
      <w:r w:rsidR="00C34BEB" w:rsidRPr="00F0599A">
        <w:rPr>
          <w:szCs w:val="28"/>
        </w:rPr>
        <w:t xml:space="preserve"> </w:t>
      </w:r>
      <w:r w:rsidRPr="00F0599A">
        <w:rPr>
          <w:szCs w:val="28"/>
        </w:rPr>
        <w:t>страхуют</w:t>
      </w:r>
      <w:r w:rsidR="00C34BEB" w:rsidRPr="00F0599A">
        <w:rPr>
          <w:szCs w:val="28"/>
        </w:rPr>
        <w:t xml:space="preserve"> </w:t>
      </w:r>
      <w:r w:rsidRPr="00F0599A">
        <w:rPr>
          <w:szCs w:val="28"/>
        </w:rPr>
        <w:t>свое</w:t>
      </w:r>
      <w:r w:rsidR="00C34BEB" w:rsidRPr="00F0599A">
        <w:rPr>
          <w:szCs w:val="28"/>
        </w:rPr>
        <w:t xml:space="preserve"> </w:t>
      </w:r>
      <w:r w:rsidRPr="00F0599A">
        <w:rPr>
          <w:szCs w:val="28"/>
        </w:rPr>
        <w:t>имущество</w:t>
      </w:r>
      <w:r w:rsidR="00C34BEB" w:rsidRPr="00F0599A">
        <w:rPr>
          <w:szCs w:val="28"/>
        </w:rPr>
        <w:t xml:space="preserve"> </w:t>
      </w:r>
      <w:r w:rsidRPr="00F0599A">
        <w:rPr>
          <w:szCs w:val="28"/>
        </w:rPr>
        <w:t>и</w:t>
      </w:r>
      <w:r w:rsidR="00C34BEB" w:rsidRPr="00F0599A">
        <w:rPr>
          <w:szCs w:val="28"/>
        </w:rPr>
        <w:t xml:space="preserve"> </w:t>
      </w:r>
      <w:r w:rsidRPr="00F0599A">
        <w:rPr>
          <w:szCs w:val="28"/>
        </w:rPr>
        <w:t>свои</w:t>
      </w:r>
      <w:r w:rsidR="00C34BEB" w:rsidRPr="00F0599A">
        <w:rPr>
          <w:szCs w:val="28"/>
        </w:rPr>
        <w:t xml:space="preserve"> </w:t>
      </w:r>
      <w:r w:rsidRPr="00F0599A">
        <w:rPr>
          <w:szCs w:val="28"/>
        </w:rPr>
        <w:t>профессиональные</w:t>
      </w:r>
      <w:r w:rsidR="00C34BEB" w:rsidRPr="00F0599A">
        <w:rPr>
          <w:szCs w:val="28"/>
        </w:rPr>
        <w:t xml:space="preserve"> </w:t>
      </w:r>
      <w:r w:rsidRPr="00F0599A">
        <w:rPr>
          <w:szCs w:val="28"/>
        </w:rPr>
        <w:t>риски.</w:t>
      </w:r>
      <w:r w:rsidR="00C34BEB" w:rsidRPr="00F0599A">
        <w:rPr>
          <w:szCs w:val="28"/>
        </w:rPr>
        <w:t xml:space="preserve"> </w:t>
      </w:r>
      <w:r w:rsidRPr="00F0599A">
        <w:rPr>
          <w:szCs w:val="28"/>
        </w:rPr>
        <w:t>И</w:t>
      </w:r>
      <w:r w:rsidR="00C34BEB" w:rsidRPr="00F0599A">
        <w:rPr>
          <w:szCs w:val="28"/>
        </w:rPr>
        <w:t xml:space="preserve"> </w:t>
      </w:r>
      <w:r w:rsidRPr="00F0599A">
        <w:rPr>
          <w:szCs w:val="28"/>
        </w:rPr>
        <w:t>тогда</w:t>
      </w:r>
      <w:r w:rsidR="00C34BEB" w:rsidRPr="00F0599A">
        <w:rPr>
          <w:szCs w:val="28"/>
        </w:rPr>
        <w:t xml:space="preserve"> </w:t>
      </w:r>
      <w:r w:rsidRPr="00F0599A">
        <w:rPr>
          <w:szCs w:val="28"/>
        </w:rPr>
        <w:t>задача</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w:t>
      </w:r>
      <w:r w:rsidR="00C34BEB" w:rsidRPr="00F0599A">
        <w:rPr>
          <w:szCs w:val="28"/>
        </w:rPr>
        <w:t xml:space="preserve"> </w:t>
      </w:r>
      <w:r w:rsidRPr="00F0599A">
        <w:rPr>
          <w:szCs w:val="28"/>
        </w:rPr>
        <w:t>оценить</w:t>
      </w:r>
      <w:r w:rsidR="00C34BEB" w:rsidRPr="00F0599A">
        <w:rPr>
          <w:szCs w:val="28"/>
        </w:rPr>
        <w:t xml:space="preserve"> </w:t>
      </w:r>
      <w:r w:rsidRPr="00F0599A">
        <w:rPr>
          <w:szCs w:val="28"/>
        </w:rPr>
        <w:t>качество</w:t>
      </w:r>
      <w:r w:rsidR="00C34BEB" w:rsidRPr="00F0599A">
        <w:rPr>
          <w:szCs w:val="28"/>
        </w:rPr>
        <w:t xml:space="preserve"> </w:t>
      </w:r>
      <w:r w:rsidRPr="00F0599A">
        <w:rPr>
          <w:szCs w:val="28"/>
        </w:rPr>
        <w:t>и</w:t>
      </w:r>
      <w:r w:rsidR="00C34BEB" w:rsidRPr="00F0599A">
        <w:rPr>
          <w:szCs w:val="28"/>
        </w:rPr>
        <w:t xml:space="preserve"> </w:t>
      </w:r>
      <w:r w:rsidRPr="00F0599A">
        <w:rPr>
          <w:szCs w:val="28"/>
        </w:rPr>
        <w:t>адекватность</w:t>
      </w:r>
      <w:r w:rsidR="00C34BEB" w:rsidRPr="00F0599A">
        <w:rPr>
          <w:szCs w:val="28"/>
        </w:rPr>
        <w:t xml:space="preserve"> </w:t>
      </w:r>
      <w:r w:rsidRPr="00F0599A">
        <w:rPr>
          <w:szCs w:val="28"/>
        </w:rPr>
        <w:t>страховой</w:t>
      </w:r>
      <w:r w:rsidR="00C34BEB" w:rsidRPr="00F0599A">
        <w:rPr>
          <w:szCs w:val="28"/>
        </w:rPr>
        <w:t xml:space="preserve"> </w:t>
      </w:r>
      <w:r w:rsidRPr="00F0599A">
        <w:rPr>
          <w:szCs w:val="28"/>
        </w:rPr>
        <w:t>защиты</w:t>
      </w:r>
      <w:r w:rsidR="00C34BEB" w:rsidRPr="00F0599A">
        <w:rPr>
          <w:szCs w:val="28"/>
        </w:rPr>
        <w:t xml:space="preserve"> </w:t>
      </w:r>
      <w:r w:rsidRPr="00F0599A">
        <w:rPr>
          <w:szCs w:val="28"/>
        </w:rPr>
        <w:t>заемщика.</w:t>
      </w:r>
      <w:r w:rsidR="00C34BEB" w:rsidRPr="00F0599A">
        <w:rPr>
          <w:szCs w:val="28"/>
        </w:rPr>
        <w:t xml:space="preserve"> </w:t>
      </w:r>
      <w:r w:rsidRPr="00F0599A">
        <w:rPr>
          <w:szCs w:val="28"/>
        </w:rPr>
        <w:t>И,</w:t>
      </w:r>
      <w:r w:rsidR="00C34BEB" w:rsidRPr="00F0599A">
        <w:rPr>
          <w:szCs w:val="28"/>
        </w:rPr>
        <w:t xml:space="preserve"> </w:t>
      </w:r>
      <w:r w:rsidRPr="00F0599A">
        <w:rPr>
          <w:szCs w:val="28"/>
        </w:rPr>
        <w:t>как</w:t>
      </w:r>
      <w:r w:rsidR="00C34BEB" w:rsidRPr="00F0599A">
        <w:rPr>
          <w:szCs w:val="28"/>
        </w:rPr>
        <w:t xml:space="preserve"> </w:t>
      </w:r>
      <w:r w:rsidRPr="00F0599A">
        <w:rPr>
          <w:szCs w:val="28"/>
        </w:rPr>
        <w:t>правило,</w:t>
      </w:r>
      <w:r w:rsidR="00C34BEB" w:rsidRPr="00F0599A">
        <w:rPr>
          <w:szCs w:val="28"/>
        </w:rPr>
        <w:t xml:space="preserve"> </w:t>
      </w:r>
      <w:r w:rsidRPr="00F0599A">
        <w:rPr>
          <w:szCs w:val="28"/>
        </w:rPr>
        <w:t>такая</w:t>
      </w:r>
      <w:r w:rsidR="00C34BEB" w:rsidRPr="00F0599A">
        <w:rPr>
          <w:szCs w:val="28"/>
        </w:rPr>
        <w:t xml:space="preserve"> </w:t>
      </w:r>
      <w:r w:rsidRPr="00F0599A">
        <w:rPr>
          <w:szCs w:val="28"/>
        </w:rPr>
        <w:t>оценка</w:t>
      </w:r>
      <w:r w:rsidR="00C34BEB" w:rsidRPr="00F0599A">
        <w:rPr>
          <w:szCs w:val="28"/>
        </w:rPr>
        <w:t xml:space="preserve"> </w:t>
      </w:r>
      <w:r w:rsidRPr="00F0599A">
        <w:rPr>
          <w:szCs w:val="28"/>
        </w:rPr>
        <w:t>исходит</w:t>
      </w:r>
      <w:r w:rsidR="00C34BEB" w:rsidRPr="00F0599A">
        <w:rPr>
          <w:szCs w:val="28"/>
        </w:rPr>
        <w:t xml:space="preserve"> </w:t>
      </w:r>
      <w:r w:rsidRPr="00F0599A">
        <w:rPr>
          <w:szCs w:val="28"/>
        </w:rPr>
        <w:t>из</w:t>
      </w:r>
      <w:r w:rsidR="00C34BEB" w:rsidRPr="00F0599A">
        <w:rPr>
          <w:szCs w:val="28"/>
        </w:rPr>
        <w:t xml:space="preserve"> </w:t>
      </w:r>
      <w:r w:rsidRPr="00F0599A">
        <w:rPr>
          <w:szCs w:val="28"/>
        </w:rPr>
        <w:t>более</w:t>
      </w:r>
      <w:r w:rsidR="00C34BEB" w:rsidRPr="00F0599A">
        <w:rPr>
          <w:szCs w:val="28"/>
        </w:rPr>
        <w:t xml:space="preserve"> </w:t>
      </w:r>
      <w:r w:rsidRPr="00F0599A">
        <w:rPr>
          <w:szCs w:val="28"/>
        </w:rPr>
        <w:t>широких</w:t>
      </w:r>
      <w:r w:rsidR="00C34BEB" w:rsidRPr="00F0599A">
        <w:rPr>
          <w:szCs w:val="28"/>
        </w:rPr>
        <w:t xml:space="preserve"> </w:t>
      </w:r>
      <w:r w:rsidRPr="00F0599A">
        <w:rPr>
          <w:szCs w:val="28"/>
        </w:rPr>
        <w:t>критериев,</w:t>
      </w:r>
      <w:r w:rsidR="00C34BEB" w:rsidRPr="00F0599A">
        <w:rPr>
          <w:szCs w:val="28"/>
        </w:rPr>
        <w:t xml:space="preserve"> </w:t>
      </w:r>
      <w:r w:rsidRPr="00F0599A">
        <w:rPr>
          <w:szCs w:val="28"/>
        </w:rPr>
        <w:t>чем</w:t>
      </w:r>
      <w:r w:rsidR="00C34BEB" w:rsidRPr="00F0599A">
        <w:rPr>
          <w:szCs w:val="28"/>
        </w:rPr>
        <w:t xml:space="preserve"> </w:t>
      </w:r>
      <w:r w:rsidRPr="00F0599A">
        <w:rPr>
          <w:szCs w:val="28"/>
        </w:rPr>
        <w:t>просто</w:t>
      </w:r>
      <w:r w:rsidR="00C34BEB" w:rsidRPr="00F0599A">
        <w:rPr>
          <w:szCs w:val="28"/>
        </w:rPr>
        <w:t xml:space="preserve"> </w:t>
      </w:r>
      <w:r w:rsidRPr="00F0599A">
        <w:rPr>
          <w:szCs w:val="28"/>
        </w:rPr>
        <w:t>наличие</w:t>
      </w:r>
      <w:r w:rsidR="00C34BEB" w:rsidRPr="00F0599A">
        <w:rPr>
          <w:szCs w:val="28"/>
        </w:rPr>
        <w:t xml:space="preserve"> </w:t>
      </w:r>
      <w:r w:rsidRPr="00F0599A">
        <w:rPr>
          <w:szCs w:val="28"/>
        </w:rPr>
        <w:t>страхования</w:t>
      </w:r>
      <w:r w:rsidR="00C34BEB" w:rsidRPr="00F0599A">
        <w:rPr>
          <w:szCs w:val="28"/>
        </w:rPr>
        <w:t xml:space="preserve"> </w:t>
      </w:r>
      <w:r w:rsidRPr="00F0599A">
        <w:rPr>
          <w:szCs w:val="28"/>
        </w:rPr>
        <w:t>имущества.</w:t>
      </w:r>
    </w:p>
    <w:p w:rsidR="00547CC9" w:rsidRPr="00F0599A" w:rsidRDefault="00547CC9" w:rsidP="00F0599A">
      <w:pPr>
        <w:widowControl w:val="0"/>
        <w:tabs>
          <w:tab w:val="left" w:pos="1134"/>
        </w:tabs>
        <w:ind w:firstLine="709"/>
        <w:rPr>
          <w:szCs w:val="28"/>
        </w:rPr>
      </w:pPr>
      <w:r w:rsidRPr="00F0599A">
        <w:rPr>
          <w:szCs w:val="28"/>
        </w:rPr>
        <w:t>Уже</w:t>
      </w:r>
      <w:r w:rsidR="00C34BEB" w:rsidRPr="00F0599A">
        <w:rPr>
          <w:szCs w:val="28"/>
        </w:rPr>
        <w:t xml:space="preserve"> </w:t>
      </w:r>
      <w:r w:rsidRPr="00F0599A">
        <w:rPr>
          <w:szCs w:val="28"/>
        </w:rPr>
        <w:t>появляется</w:t>
      </w:r>
      <w:r w:rsidR="00C34BEB" w:rsidRPr="00F0599A">
        <w:rPr>
          <w:szCs w:val="28"/>
        </w:rPr>
        <w:t xml:space="preserve"> </w:t>
      </w:r>
      <w:r w:rsidRPr="00F0599A">
        <w:rPr>
          <w:szCs w:val="28"/>
        </w:rPr>
        <w:t>практика,</w:t>
      </w:r>
      <w:r w:rsidR="00C34BEB" w:rsidRPr="00F0599A">
        <w:rPr>
          <w:szCs w:val="28"/>
        </w:rPr>
        <w:t xml:space="preserve"> </w:t>
      </w:r>
      <w:r w:rsidRPr="00F0599A">
        <w:rPr>
          <w:szCs w:val="28"/>
        </w:rPr>
        <w:t>когда</w:t>
      </w:r>
      <w:r w:rsidR="00C34BEB" w:rsidRPr="00F0599A">
        <w:rPr>
          <w:szCs w:val="28"/>
        </w:rPr>
        <w:t xml:space="preserve"> </w:t>
      </w:r>
      <w:r w:rsidRPr="00F0599A">
        <w:rPr>
          <w:szCs w:val="28"/>
        </w:rPr>
        <w:t>российские</w:t>
      </w:r>
      <w:r w:rsidR="00C34BEB" w:rsidRPr="00F0599A">
        <w:rPr>
          <w:szCs w:val="28"/>
        </w:rPr>
        <w:t xml:space="preserve"> </w:t>
      </w:r>
      <w:r w:rsidRPr="00F0599A">
        <w:rPr>
          <w:szCs w:val="28"/>
        </w:rPr>
        <w:t>банки</w:t>
      </w:r>
      <w:r w:rsidR="00C34BEB" w:rsidRPr="00F0599A">
        <w:rPr>
          <w:szCs w:val="28"/>
        </w:rPr>
        <w:t xml:space="preserve"> </w:t>
      </w:r>
      <w:r w:rsidRPr="00F0599A">
        <w:rPr>
          <w:szCs w:val="28"/>
        </w:rPr>
        <w:t>перестают</w:t>
      </w:r>
      <w:r w:rsidR="00C34BEB" w:rsidRPr="00F0599A">
        <w:rPr>
          <w:szCs w:val="28"/>
        </w:rPr>
        <w:t xml:space="preserve"> </w:t>
      </w:r>
      <w:r w:rsidRPr="00F0599A">
        <w:rPr>
          <w:szCs w:val="28"/>
        </w:rPr>
        <w:t>требовать</w:t>
      </w:r>
      <w:r w:rsidR="00C34BEB" w:rsidRPr="00F0599A">
        <w:rPr>
          <w:szCs w:val="28"/>
        </w:rPr>
        <w:t xml:space="preserve"> </w:t>
      </w:r>
      <w:r w:rsidRPr="00F0599A">
        <w:rPr>
          <w:szCs w:val="28"/>
        </w:rPr>
        <w:t>от</w:t>
      </w:r>
      <w:r w:rsidR="00C34BEB" w:rsidRPr="00F0599A">
        <w:rPr>
          <w:szCs w:val="28"/>
        </w:rPr>
        <w:t xml:space="preserve"> </w:t>
      </w:r>
      <w:r w:rsidRPr="00F0599A">
        <w:rPr>
          <w:szCs w:val="28"/>
        </w:rPr>
        <w:t>заемщиков</w:t>
      </w:r>
      <w:r w:rsidR="00C34BEB" w:rsidRPr="00F0599A">
        <w:rPr>
          <w:szCs w:val="28"/>
        </w:rPr>
        <w:t xml:space="preserve"> </w:t>
      </w:r>
      <w:r w:rsidRPr="00F0599A">
        <w:rPr>
          <w:szCs w:val="28"/>
        </w:rPr>
        <w:t>страхование</w:t>
      </w:r>
      <w:r w:rsidR="00C34BEB" w:rsidRPr="00F0599A">
        <w:rPr>
          <w:szCs w:val="28"/>
        </w:rPr>
        <w:t xml:space="preserve"> </w:t>
      </w:r>
      <w:r w:rsidRPr="00F0599A">
        <w:rPr>
          <w:szCs w:val="28"/>
        </w:rPr>
        <w:t>предмета</w:t>
      </w:r>
      <w:r w:rsidR="00C34BEB" w:rsidRPr="00F0599A">
        <w:rPr>
          <w:szCs w:val="28"/>
        </w:rPr>
        <w:t xml:space="preserve"> </w:t>
      </w:r>
      <w:r w:rsidRPr="00F0599A">
        <w:rPr>
          <w:szCs w:val="28"/>
        </w:rPr>
        <w:t>залога</w:t>
      </w:r>
      <w:r w:rsidR="00C34BEB" w:rsidRPr="00F0599A">
        <w:rPr>
          <w:szCs w:val="28"/>
        </w:rPr>
        <w:t xml:space="preserve"> </w:t>
      </w:r>
      <w:r w:rsidRPr="00F0599A">
        <w:rPr>
          <w:szCs w:val="28"/>
        </w:rPr>
        <w:t>или</w:t>
      </w:r>
      <w:r w:rsidR="00C34BEB" w:rsidRPr="00F0599A">
        <w:rPr>
          <w:szCs w:val="28"/>
        </w:rPr>
        <w:t xml:space="preserve"> </w:t>
      </w:r>
      <w:r w:rsidRPr="00F0599A">
        <w:rPr>
          <w:szCs w:val="28"/>
        </w:rPr>
        <w:t>отменяют</w:t>
      </w:r>
      <w:r w:rsidR="00C34BEB" w:rsidRPr="00F0599A">
        <w:rPr>
          <w:szCs w:val="28"/>
        </w:rPr>
        <w:t xml:space="preserve"> </w:t>
      </w:r>
      <w:r w:rsidRPr="00F0599A">
        <w:rPr>
          <w:szCs w:val="28"/>
        </w:rPr>
        <w:t>эти</w:t>
      </w:r>
      <w:r w:rsidR="00C34BEB" w:rsidRPr="00F0599A">
        <w:rPr>
          <w:szCs w:val="28"/>
        </w:rPr>
        <w:t xml:space="preserve"> </w:t>
      </w:r>
      <w:r w:rsidRPr="00F0599A">
        <w:rPr>
          <w:szCs w:val="28"/>
        </w:rPr>
        <w:t>требования</w:t>
      </w:r>
      <w:r w:rsidR="00C34BEB" w:rsidRPr="00F0599A">
        <w:rPr>
          <w:szCs w:val="28"/>
        </w:rPr>
        <w:t xml:space="preserve"> </w:t>
      </w:r>
      <w:r w:rsidRPr="00F0599A">
        <w:rPr>
          <w:szCs w:val="28"/>
        </w:rPr>
        <w:t>в</w:t>
      </w:r>
      <w:r w:rsidR="00C34BEB" w:rsidRPr="00F0599A">
        <w:rPr>
          <w:szCs w:val="28"/>
        </w:rPr>
        <w:t xml:space="preserve"> </w:t>
      </w:r>
      <w:r w:rsidRPr="00F0599A">
        <w:rPr>
          <w:szCs w:val="28"/>
        </w:rPr>
        <w:t>обмен</w:t>
      </w:r>
      <w:r w:rsidR="00C34BEB" w:rsidRPr="00F0599A">
        <w:rPr>
          <w:szCs w:val="28"/>
        </w:rPr>
        <w:t xml:space="preserve"> </w:t>
      </w:r>
      <w:r w:rsidRPr="00F0599A">
        <w:rPr>
          <w:szCs w:val="28"/>
        </w:rPr>
        <w:t>на</w:t>
      </w:r>
      <w:r w:rsidR="00C34BEB" w:rsidRPr="00F0599A">
        <w:rPr>
          <w:szCs w:val="28"/>
        </w:rPr>
        <w:t xml:space="preserve"> </w:t>
      </w:r>
      <w:r w:rsidRPr="00F0599A">
        <w:rPr>
          <w:szCs w:val="28"/>
        </w:rPr>
        <w:t>определенную</w:t>
      </w:r>
      <w:r w:rsidR="00C34BEB" w:rsidRPr="00F0599A">
        <w:rPr>
          <w:szCs w:val="28"/>
        </w:rPr>
        <w:t xml:space="preserve"> </w:t>
      </w:r>
      <w:r w:rsidRPr="00F0599A">
        <w:rPr>
          <w:szCs w:val="28"/>
        </w:rPr>
        <w:t>дополнительную</w:t>
      </w:r>
      <w:r w:rsidR="00C34BEB" w:rsidRPr="00F0599A">
        <w:rPr>
          <w:szCs w:val="28"/>
        </w:rPr>
        <w:t xml:space="preserve"> </w:t>
      </w:r>
      <w:r w:rsidRPr="00F0599A">
        <w:rPr>
          <w:szCs w:val="28"/>
        </w:rPr>
        <w:t>плату.</w:t>
      </w:r>
      <w:r w:rsidR="00C34BEB" w:rsidRPr="00F0599A">
        <w:rPr>
          <w:szCs w:val="28"/>
        </w:rPr>
        <w:t xml:space="preserve"> </w:t>
      </w:r>
      <w:r w:rsidRPr="00F0599A">
        <w:rPr>
          <w:szCs w:val="28"/>
        </w:rPr>
        <w:t>В</w:t>
      </w:r>
      <w:r w:rsidR="00C34BEB" w:rsidRPr="00F0599A">
        <w:rPr>
          <w:szCs w:val="28"/>
        </w:rPr>
        <w:t xml:space="preserve"> </w:t>
      </w:r>
      <w:r w:rsidRPr="00F0599A">
        <w:rPr>
          <w:szCs w:val="28"/>
        </w:rPr>
        <w:t>этом</w:t>
      </w:r>
      <w:r w:rsidR="00C34BEB" w:rsidRPr="00F0599A">
        <w:rPr>
          <w:szCs w:val="28"/>
        </w:rPr>
        <w:t xml:space="preserve"> </w:t>
      </w:r>
      <w:r w:rsidRPr="00F0599A">
        <w:rPr>
          <w:szCs w:val="28"/>
        </w:rPr>
        <w:t>случае</w:t>
      </w:r>
      <w:r w:rsidR="00C34BEB" w:rsidRPr="00F0599A">
        <w:rPr>
          <w:szCs w:val="28"/>
        </w:rPr>
        <w:t xml:space="preserve"> </w:t>
      </w:r>
      <w:r w:rsidRPr="00F0599A">
        <w:rPr>
          <w:szCs w:val="28"/>
        </w:rPr>
        <w:t>банк</w:t>
      </w:r>
      <w:r w:rsidR="00C34BEB" w:rsidRPr="00F0599A">
        <w:rPr>
          <w:szCs w:val="28"/>
        </w:rPr>
        <w:t xml:space="preserve"> </w:t>
      </w:r>
      <w:r w:rsidRPr="00F0599A">
        <w:rPr>
          <w:szCs w:val="28"/>
        </w:rPr>
        <w:t>берет</w:t>
      </w:r>
      <w:r w:rsidR="00C34BEB" w:rsidRPr="00F0599A">
        <w:rPr>
          <w:szCs w:val="28"/>
        </w:rPr>
        <w:t xml:space="preserve"> </w:t>
      </w:r>
      <w:r w:rsidRPr="00F0599A">
        <w:rPr>
          <w:szCs w:val="28"/>
        </w:rPr>
        <w:t>на</w:t>
      </w:r>
      <w:r w:rsidR="00C34BEB" w:rsidRPr="00F0599A">
        <w:rPr>
          <w:szCs w:val="28"/>
        </w:rPr>
        <w:t xml:space="preserve"> </w:t>
      </w:r>
      <w:r w:rsidRPr="00F0599A">
        <w:rPr>
          <w:szCs w:val="28"/>
        </w:rPr>
        <w:t>себя</w:t>
      </w:r>
      <w:r w:rsidR="00C34BEB" w:rsidRPr="00F0599A">
        <w:rPr>
          <w:szCs w:val="28"/>
        </w:rPr>
        <w:t xml:space="preserve"> </w:t>
      </w:r>
      <w:r w:rsidRPr="00F0599A">
        <w:rPr>
          <w:szCs w:val="28"/>
        </w:rPr>
        <w:t>дополнительные</w:t>
      </w:r>
      <w:r w:rsidR="00C34BEB" w:rsidRPr="00F0599A">
        <w:rPr>
          <w:szCs w:val="28"/>
        </w:rPr>
        <w:t xml:space="preserve"> </w:t>
      </w:r>
      <w:r w:rsidRPr="00F0599A">
        <w:rPr>
          <w:szCs w:val="28"/>
        </w:rPr>
        <w:t>риски,</w:t>
      </w:r>
      <w:r w:rsidR="00C34BEB" w:rsidRPr="00F0599A">
        <w:rPr>
          <w:szCs w:val="28"/>
        </w:rPr>
        <w:t xml:space="preserve"> </w:t>
      </w:r>
      <w:r w:rsidRPr="00F0599A">
        <w:rPr>
          <w:szCs w:val="28"/>
        </w:rPr>
        <w:t>связанные</w:t>
      </w:r>
      <w:r w:rsidR="00C34BEB" w:rsidRPr="00F0599A">
        <w:rPr>
          <w:szCs w:val="28"/>
        </w:rPr>
        <w:t xml:space="preserve"> </w:t>
      </w:r>
      <w:r w:rsidRPr="00F0599A">
        <w:rPr>
          <w:szCs w:val="28"/>
        </w:rPr>
        <w:t>с</w:t>
      </w:r>
      <w:r w:rsidR="00C34BEB" w:rsidRPr="00F0599A">
        <w:rPr>
          <w:szCs w:val="28"/>
        </w:rPr>
        <w:t xml:space="preserve"> </w:t>
      </w:r>
      <w:r w:rsidRPr="00F0599A">
        <w:rPr>
          <w:szCs w:val="28"/>
        </w:rPr>
        <w:t>возможной</w:t>
      </w:r>
      <w:r w:rsidR="00C34BEB" w:rsidRPr="00F0599A">
        <w:rPr>
          <w:szCs w:val="28"/>
        </w:rPr>
        <w:t xml:space="preserve"> </w:t>
      </w:r>
      <w:r w:rsidRPr="00F0599A">
        <w:rPr>
          <w:szCs w:val="28"/>
        </w:rPr>
        <w:t>утратой</w:t>
      </w:r>
      <w:r w:rsidR="00C34BEB" w:rsidRPr="00F0599A">
        <w:rPr>
          <w:szCs w:val="28"/>
        </w:rPr>
        <w:t xml:space="preserve"> </w:t>
      </w:r>
      <w:r w:rsidRPr="00F0599A">
        <w:rPr>
          <w:szCs w:val="28"/>
        </w:rPr>
        <w:t>предмета</w:t>
      </w:r>
      <w:r w:rsidR="00C34BEB" w:rsidRPr="00F0599A">
        <w:rPr>
          <w:szCs w:val="28"/>
        </w:rPr>
        <w:t xml:space="preserve"> </w:t>
      </w:r>
      <w:r w:rsidRPr="00F0599A">
        <w:rPr>
          <w:szCs w:val="28"/>
        </w:rPr>
        <w:t>залога,</w:t>
      </w:r>
      <w:r w:rsidR="00C34BEB" w:rsidRPr="00F0599A">
        <w:rPr>
          <w:szCs w:val="28"/>
        </w:rPr>
        <w:t xml:space="preserve"> </w:t>
      </w:r>
      <w:r w:rsidRPr="00F0599A">
        <w:rPr>
          <w:szCs w:val="28"/>
        </w:rPr>
        <w:t>в</w:t>
      </w:r>
      <w:r w:rsidR="00C34BEB" w:rsidRPr="00F0599A">
        <w:rPr>
          <w:szCs w:val="28"/>
        </w:rPr>
        <w:t xml:space="preserve"> </w:t>
      </w:r>
      <w:r w:rsidRPr="00F0599A">
        <w:rPr>
          <w:szCs w:val="28"/>
        </w:rPr>
        <w:t>ряде</w:t>
      </w:r>
      <w:r w:rsidR="00C34BEB" w:rsidRPr="00F0599A">
        <w:rPr>
          <w:szCs w:val="28"/>
        </w:rPr>
        <w:t xml:space="preserve"> </w:t>
      </w:r>
      <w:r w:rsidRPr="00F0599A">
        <w:rPr>
          <w:szCs w:val="28"/>
        </w:rPr>
        <w:t>случаев</w:t>
      </w:r>
      <w:r w:rsidR="00C34BEB" w:rsidRPr="00F0599A">
        <w:rPr>
          <w:szCs w:val="28"/>
        </w:rPr>
        <w:t xml:space="preserve"> </w:t>
      </w:r>
      <w:r w:rsidRPr="00F0599A">
        <w:rPr>
          <w:szCs w:val="28"/>
        </w:rPr>
        <w:t>осуществляя</w:t>
      </w:r>
      <w:r w:rsidR="00C34BEB" w:rsidRPr="00F0599A">
        <w:rPr>
          <w:szCs w:val="28"/>
        </w:rPr>
        <w:t xml:space="preserve"> </w:t>
      </w:r>
      <w:r w:rsidRPr="00F0599A">
        <w:rPr>
          <w:szCs w:val="28"/>
        </w:rPr>
        <w:t>функции,</w:t>
      </w:r>
      <w:r w:rsidR="00C34BEB" w:rsidRPr="00F0599A">
        <w:rPr>
          <w:szCs w:val="28"/>
        </w:rPr>
        <w:t xml:space="preserve"> </w:t>
      </w:r>
      <w:r w:rsidRPr="00F0599A">
        <w:rPr>
          <w:szCs w:val="28"/>
        </w:rPr>
        <w:t>аналогичные</w:t>
      </w:r>
      <w:r w:rsidR="00C34BEB" w:rsidRPr="00F0599A">
        <w:rPr>
          <w:szCs w:val="28"/>
        </w:rPr>
        <w:t xml:space="preserve"> </w:t>
      </w:r>
      <w:r w:rsidRPr="00F0599A">
        <w:rPr>
          <w:szCs w:val="28"/>
        </w:rPr>
        <w:t>функциям</w:t>
      </w:r>
      <w:r w:rsidR="00C34BEB" w:rsidRPr="00F0599A">
        <w:rPr>
          <w:szCs w:val="28"/>
        </w:rPr>
        <w:t xml:space="preserve"> </w:t>
      </w:r>
      <w:r w:rsidRPr="00F0599A">
        <w:rPr>
          <w:szCs w:val="28"/>
        </w:rPr>
        <w:t>страховой</w:t>
      </w:r>
      <w:r w:rsidR="00C34BEB" w:rsidRPr="00F0599A">
        <w:rPr>
          <w:szCs w:val="28"/>
        </w:rPr>
        <w:t xml:space="preserve"> </w:t>
      </w:r>
      <w:r w:rsidRPr="00F0599A">
        <w:rPr>
          <w:szCs w:val="28"/>
        </w:rPr>
        <w:t>компании.</w:t>
      </w:r>
      <w:r w:rsidR="00C34BEB" w:rsidRPr="00F0599A">
        <w:rPr>
          <w:szCs w:val="28"/>
        </w:rPr>
        <w:t xml:space="preserve"> </w:t>
      </w:r>
      <w:r w:rsidRPr="00F0599A">
        <w:rPr>
          <w:szCs w:val="28"/>
        </w:rPr>
        <w:t>Если</w:t>
      </w:r>
      <w:r w:rsidR="00C34BEB" w:rsidRPr="00F0599A">
        <w:rPr>
          <w:szCs w:val="28"/>
        </w:rPr>
        <w:t xml:space="preserve"> </w:t>
      </w:r>
      <w:r w:rsidRPr="00F0599A">
        <w:rPr>
          <w:szCs w:val="28"/>
        </w:rPr>
        <w:t>же</w:t>
      </w:r>
      <w:r w:rsidR="00C34BEB" w:rsidRPr="00F0599A">
        <w:rPr>
          <w:szCs w:val="28"/>
        </w:rPr>
        <w:t xml:space="preserve"> </w:t>
      </w:r>
      <w:r w:rsidRPr="00F0599A">
        <w:rPr>
          <w:szCs w:val="28"/>
        </w:rPr>
        <w:t>обратиться</w:t>
      </w:r>
      <w:r w:rsidR="00C34BEB" w:rsidRPr="00F0599A">
        <w:rPr>
          <w:szCs w:val="28"/>
        </w:rPr>
        <w:t xml:space="preserve"> </w:t>
      </w:r>
      <w:r w:rsidRPr="00F0599A">
        <w:rPr>
          <w:szCs w:val="28"/>
        </w:rPr>
        <w:t>к</w:t>
      </w:r>
      <w:r w:rsidR="00C34BEB" w:rsidRPr="00F0599A">
        <w:rPr>
          <w:szCs w:val="28"/>
        </w:rPr>
        <w:t xml:space="preserve"> </w:t>
      </w:r>
      <w:r w:rsidRPr="00F0599A">
        <w:rPr>
          <w:szCs w:val="28"/>
        </w:rPr>
        <w:t>западной</w:t>
      </w:r>
      <w:r w:rsidR="00C34BEB" w:rsidRPr="00F0599A">
        <w:rPr>
          <w:szCs w:val="28"/>
        </w:rPr>
        <w:t xml:space="preserve"> </w:t>
      </w:r>
      <w:r w:rsidRPr="00F0599A">
        <w:rPr>
          <w:szCs w:val="28"/>
        </w:rPr>
        <w:t>практике,</w:t>
      </w:r>
      <w:r w:rsidR="00C34BEB" w:rsidRPr="00F0599A">
        <w:rPr>
          <w:szCs w:val="28"/>
        </w:rPr>
        <w:t xml:space="preserve"> </w:t>
      </w:r>
      <w:r w:rsidRPr="00F0599A">
        <w:rPr>
          <w:szCs w:val="28"/>
        </w:rPr>
        <w:t>то</w:t>
      </w:r>
      <w:r w:rsidR="00C34BEB" w:rsidRPr="00F0599A">
        <w:rPr>
          <w:szCs w:val="28"/>
        </w:rPr>
        <w:t xml:space="preserve"> </w:t>
      </w:r>
      <w:r w:rsidRPr="00F0599A">
        <w:rPr>
          <w:szCs w:val="28"/>
        </w:rPr>
        <w:t>окажется,</w:t>
      </w:r>
      <w:r w:rsidR="00C34BEB" w:rsidRPr="00F0599A">
        <w:rPr>
          <w:szCs w:val="28"/>
        </w:rPr>
        <w:t xml:space="preserve"> </w:t>
      </w:r>
      <w:r w:rsidRPr="00F0599A">
        <w:rPr>
          <w:szCs w:val="28"/>
        </w:rPr>
        <w:t>что,</w:t>
      </w:r>
      <w:r w:rsidR="00C34BEB" w:rsidRPr="00F0599A">
        <w:rPr>
          <w:szCs w:val="28"/>
        </w:rPr>
        <w:t xml:space="preserve"> </w:t>
      </w:r>
      <w:r w:rsidRPr="00F0599A">
        <w:rPr>
          <w:szCs w:val="28"/>
        </w:rPr>
        <w:t>действительно,</w:t>
      </w:r>
      <w:r w:rsidR="00C34BEB" w:rsidRPr="00F0599A">
        <w:rPr>
          <w:szCs w:val="28"/>
        </w:rPr>
        <w:t xml:space="preserve"> </w:t>
      </w:r>
      <w:r w:rsidRPr="00F0599A">
        <w:rPr>
          <w:szCs w:val="28"/>
        </w:rPr>
        <w:t>в</w:t>
      </w:r>
      <w:r w:rsidR="00C34BEB" w:rsidRPr="00F0599A">
        <w:rPr>
          <w:szCs w:val="28"/>
        </w:rPr>
        <w:t xml:space="preserve"> </w:t>
      </w:r>
      <w:r w:rsidRPr="00F0599A">
        <w:rPr>
          <w:szCs w:val="28"/>
        </w:rPr>
        <w:t>данном</w:t>
      </w:r>
      <w:r w:rsidR="00C34BEB" w:rsidRPr="00F0599A">
        <w:rPr>
          <w:szCs w:val="28"/>
        </w:rPr>
        <w:t xml:space="preserve"> </w:t>
      </w:r>
      <w:r w:rsidRPr="00F0599A">
        <w:rPr>
          <w:szCs w:val="28"/>
        </w:rPr>
        <w:t>случае</w:t>
      </w:r>
      <w:r w:rsidR="00C34BEB" w:rsidRPr="00F0599A">
        <w:rPr>
          <w:szCs w:val="28"/>
        </w:rPr>
        <w:t xml:space="preserve"> </w:t>
      </w:r>
      <w:r w:rsidRPr="00F0599A">
        <w:rPr>
          <w:szCs w:val="28"/>
        </w:rPr>
        <w:t>банк</w:t>
      </w:r>
      <w:r w:rsidR="00C34BEB" w:rsidRPr="00F0599A">
        <w:rPr>
          <w:szCs w:val="28"/>
        </w:rPr>
        <w:t xml:space="preserve"> </w:t>
      </w:r>
      <w:r w:rsidRPr="00F0599A">
        <w:rPr>
          <w:szCs w:val="28"/>
        </w:rPr>
        <w:t>самостоятельно</w:t>
      </w:r>
      <w:r w:rsidR="00C34BEB" w:rsidRPr="00F0599A">
        <w:rPr>
          <w:szCs w:val="28"/>
        </w:rPr>
        <w:t xml:space="preserve"> </w:t>
      </w:r>
      <w:r w:rsidRPr="00F0599A">
        <w:rPr>
          <w:szCs w:val="28"/>
        </w:rPr>
        <w:t>сделал</w:t>
      </w:r>
      <w:r w:rsidR="00C34BEB" w:rsidRPr="00F0599A">
        <w:rPr>
          <w:szCs w:val="28"/>
        </w:rPr>
        <w:t xml:space="preserve"> </w:t>
      </w:r>
      <w:r w:rsidRPr="00F0599A">
        <w:rPr>
          <w:szCs w:val="28"/>
        </w:rPr>
        <w:t>некий</w:t>
      </w:r>
      <w:r w:rsidR="00C34BEB" w:rsidRPr="00F0599A">
        <w:rPr>
          <w:szCs w:val="28"/>
        </w:rPr>
        <w:t xml:space="preserve"> </w:t>
      </w:r>
      <w:r w:rsidRPr="00F0599A">
        <w:rPr>
          <w:szCs w:val="28"/>
        </w:rPr>
        <w:t>аналог</w:t>
      </w:r>
      <w:r w:rsidR="00C34BEB" w:rsidRPr="00F0599A">
        <w:rPr>
          <w:szCs w:val="28"/>
        </w:rPr>
        <w:t xml:space="preserve"> </w:t>
      </w:r>
      <w:r w:rsidRPr="00F0599A">
        <w:rPr>
          <w:szCs w:val="28"/>
        </w:rPr>
        <w:t>страхового</w:t>
      </w:r>
      <w:r w:rsidR="00C34BEB" w:rsidRPr="00F0599A">
        <w:rPr>
          <w:szCs w:val="28"/>
        </w:rPr>
        <w:t xml:space="preserve"> </w:t>
      </w:r>
      <w:r w:rsidRPr="00F0599A">
        <w:rPr>
          <w:szCs w:val="28"/>
        </w:rPr>
        <w:t>продукта,</w:t>
      </w:r>
      <w:r w:rsidR="00C34BEB" w:rsidRPr="00F0599A">
        <w:rPr>
          <w:szCs w:val="28"/>
        </w:rPr>
        <w:t xml:space="preserve"> </w:t>
      </w:r>
      <w:r w:rsidRPr="00F0599A">
        <w:rPr>
          <w:szCs w:val="28"/>
        </w:rPr>
        <w:t>уже</w:t>
      </w:r>
      <w:r w:rsidR="00C34BEB" w:rsidRPr="00F0599A">
        <w:rPr>
          <w:szCs w:val="28"/>
        </w:rPr>
        <w:t xml:space="preserve"> </w:t>
      </w:r>
      <w:r w:rsidRPr="00F0599A">
        <w:rPr>
          <w:szCs w:val="28"/>
        </w:rPr>
        <w:t>известного</w:t>
      </w:r>
      <w:r w:rsidR="00C34BEB" w:rsidRPr="00F0599A">
        <w:rPr>
          <w:szCs w:val="28"/>
        </w:rPr>
        <w:t xml:space="preserve"> </w:t>
      </w:r>
      <w:r w:rsidRPr="00F0599A">
        <w:rPr>
          <w:szCs w:val="28"/>
        </w:rPr>
        <w:t>на</w:t>
      </w:r>
      <w:r w:rsidR="00C34BEB" w:rsidRPr="00F0599A">
        <w:rPr>
          <w:szCs w:val="28"/>
        </w:rPr>
        <w:t xml:space="preserve"> </w:t>
      </w:r>
      <w:r w:rsidRPr="00F0599A">
        <w:rPr>
          <w:szCs w:val="28"/>
        </w:rPr>
        <w:t>международном</w:t>
      </w:r>
      <w:r w:rsidR="00C34BEB" w:rsidRPr="00F0599A">
        <w:rPr>
          <w:szCs w:val="28"/>
        </w:rPr>
        <w:t xml:space="preserve"> </w:t>
      </w:r>
      <w:r w:rsidRPr="00F0599A">
        <w:rPr>
          <w:szCs w:val="28"/>
        </w:rPr>
        <w:t>рынке.</w:t>
      </w:r>
      <w:r w:rsidR="00C34BEB" w:rsidRPr="00F0599A">
        <w:rPr>
          <w:szCs w:val="28"/>
        </w:rPr>
        <w:t xml:space="preserve"> </w:t>
      </w:r>
      <w:r w:rsidRPr="00F0599A">
        <w:rPr>
          <w:szCs w:val="28"/>
        </w:rPr>
        <w:t>Это</w:t>
      </w:r>
      <w:r w:rsidR="00C34BEB" w:rsidRPr="00F0599A">
        <w:rPr>
          <w:szCs w:val="28"/>
        </w:rPr>
        <w:t xml:space="preserve"> </w:t>
      </w:r>
      <w:r w:rsidRPr="00F0599A">
        <w:rPr>
          <w:szCs w:val="28"/>
        </w:rPr>
        <w:t>дополнительное</w:t>
      </w:r>
      <w:r w:rsidR="00C34BEB" w:rsidRPr="00F0599A">
        <w:rPr>
          <w:szCs w:val="28"/>
        </w:rPr>
        <w:t xml:space="preserve"> </w:t>
      </w:r>
      <w:r w:rsidRPr="00F0599A">
        <w:rPr>
          <w:szCs w:val="28"/>
        </w:rPr>
        <w:t>страхование</w:t>
      </w:r>
      <w:r w:rsidR="00C34BEB" w:rsidRPr="00F0599A">
        <w:rPr>
          <w:szCs w:val="28"/>
        </w:rPr>
        <w:t xml:space="preserve"> </w:t>
      </w:r>
      <w:r w:rsidRPr="00F0599A">
        <w:rPr>
          <w:szCs w:val="28"/>
        </w:rPr>
        <w:t>залогов</w:t>
      </w:r>
      <w:r w:rsidR="00C34BEB" w:rsidRPr="00F0599A">
        <w:rPr>
          <w:szCs w:val="28"/>
        </w:rPr>
        <w:t xml:space="preserve"> </w:t>
      </w:r>
      <w:r w:rsidRPr="00F0599A">
        <w:rPr>
          <w:szCs w:val="28"/>
        </w:rPr>
        <w:t>–</w:t>
      </w:r>
      <w:r w:rsidR="00C34BEB" w:rsidRPr="00F0599A">
        <w:rPr>
          <w:szCs w:val="28"/>
        </w:rPr>
        <w:t xml:space="preserve"> </w:t>
      </w:r>
      <w:r w:rsidRPr="00F0599A">
        <w:rPr>
          <w:szCs w:val="28"/>
        </w:rPr>
        <w:t>mortgage</w:t>
      </w:r>
      <w:r w:rsidR="00C34BEB" w:rsidRPr="00F0599A">
        <w:rPr>
          <w:szCs w:val="28"/>
        </w:rPr>
        <w:t xml:space="preserve"> </w:t>
      </w:r>
      <w:r w:rsidRPr="00F0599A">
        <w:rPr>
          <w:szCs w:val="28"/>
        </w:rPr>
        <w:t>impairment</w:t>
      </w:r>
      <w:r w:rsidR="00C34BEB" w:rsidRPr="00F0599A">
        <w:rPr>
          <w:szCs w:val="28"/>
        </w:rPr>
        <w:t xml:space="preserve"> </w:t>
      </w:r>
      <w:r w:rsidRPr="00F0599A">
        <w:rPr>
          <w:szCs w:val="28"/>
        </w:rPr>
        <w:t>insurance</w:t>
      </w:r>
      <w:r w:rsidR="00C34BEB" w:rsidRPr="00F0599A">
        <w:rPr>
          <w:szCs w:val="28"/>
        </w:rPr>
        <w:t xml:space="preserve"> </w:t>
      </w:r>
      <w:r w:rsidRPr="00F0599A">
        <w:rPr>
          <w:szCs w:val="28"/>
        </w:rPr>
        <w:t>[42,</w:t>
      </w:r>
      <w:r w:rsidR="00C34BEB" w:rsidRPr="00F0599A">
        <w:rPr>
          <w:szCs w:val="28"/>
        </w:rPr>
        <w:t xml:space="preserve"> </w:t>
      </w:r>
      <w:r w:rsidRPr="00F0599A">
        <w:rPr>
          <w:szCs w:val="28"/>
        </w:rPr>
        <w:t>с.11].</w:t>
      </w:r>
    </w:p>
    <w:p w:rsidR="00547CC9" w:rsidRPr="00F0599A" w:rsidRDefault="00547CC9" w:rsidP="00F0599A">
      <w:pPr>
        <w:widowControl w:val="0"/>
        <w:tabs>
          <w:tab w:val="left" w:pos="1134"/>
        </w:tabs>
        <w:ind w:firstLine="709"/>
        <w:rPr>
          <w:szCs w:val="28"/>
        </w:rPr>
      </w:pPr>
      <w:r w:rsidRPr="00F0599A">
        <w:rPr>
          <w:szCs w:val="28"/>
        </w:rPr>
        <w:t>Это</w:t>
      </w:r>
      <w:r w:rsidR="00C34BEB" w:rsidRPr="00F0599A">
        <w:rPr>
          <w:szCs w:val="28"/>
        </w:rPr>
        <w:t xml:space="preserve"> </w:t>
      </w:r>
      <w:r w:rsidRPr="00F0599A">
        <w:rPr>
          <w:szCs w:val="28"/>
        </w:rPr>
        <w:t>сравнительно</w:t>
      </w:r>
      <w:r w:rsidR="00C34BEB" w:rsidRPr="00F0599A">
        <w:rPr>
          <w:szCs w:val="28"/>
        </w:rPr>
        <w:t xml:space="preserve"> </w:t>
      </w:r>
      <w:r w:rsidRPr="00F0599A">
        <w:rPr>
          <w:szCs w:val="28"/>
        </w:rPr>
        <w:t>молодой</w:t>
      </w:r>
      <w:r w:rsidR="00C34BEB" w:rsidRPr="00F0599A">
        <w:rPr>
          <w:szCs w:val="28"/>
        </w:rPr>
        <w:t xml:space="preserve"> </w:t>
      </w:r>
      <w:r w:rsidRPr="00F0599A">
        <w:rPr>
          <w:szCs w:val="28"/>
        </w:rPr>
        <w:t>вид</w:t>
      </w:r>
      <w:r w:rsidR="00C34BEB" w:rsidRPr="00F0599A">
        <w:rPr>
          <w:szCs w:val="28"/>
        </w:rPr>
        <w:t xml:space="preserve"> </w:t>
      </w:r>
      <w:r w:rsidRPr="00F0599A">
        <w:rPr>
          <w:szCs w:val="28"/>
        </w:rPr>
        <w:t>страхования,</w:t>
      </w:r>
      <w:r w:rsidR="00C34BEB" w:rsidRPr="00F0599A">
        <w:rPr>
          <w:szCs w:val="28"/>
        </w:rPr>
        <w:t xml:space="preserve"> </w:t>
      </w:r>
      <w:r w:rsidRPr="00F0599A">
        <w:rPr>
          <w:szCs w:val="28"/>
        </w:rPr>
        <w:t>который</w:t>
      </w:r>
      <w:r w:rsidR="00C34BEB" w:rsidRPr="00F0599A">
        <w:rPr>
          <w:szCs w:val="28"/>
        </w:rPr>
        <w:t xml:space="preserve"> </w:t>
      </w:r>
      <w:r w:rsidRPr="00F0599A">
        <w:rPr>
          <w:szCs w:val="28"/>
        </w:rPr>
        <w:t>только</w:t>
      </w:r>
      <w:r w:rsidR="00C34BEB" w:rsidRPr="00F0599A">
        <w:rPr>
          <w:szCs w:val="28"/>
        </w:rPr>
        <w:t xml:space="preserve"> </w:t>
      </w:r>
      <w:r w:rsidRPr="00F0599A">
        <w:rPr>
          <w:szCs w:val="28"/>
        </w:rPr>
        <w:t>набирает</w:t>
      </w:r>
      <w:r w:rsidR="00C34BEB" w:rsidRPr="00F0599A">
        <w:rPr>
          <w:szCs w:val="28"/>
        </w:rPr>
        <w:t xml:space="preserve"> </w:t>
      </w:r>
      <w:r w:rsidRPr="00F0599A">
        <w:rPr>
          <w:szCs w:val="28"/>
        </w:rPr>
        <w:t>обороты</w:t>
      </w:r>
      <w:r w:rsidR="00C34BEB" w:rsidRPr="00F0599A">
        <w:rPr>
          <w:szCs w:val="28"/>
        </w:rPr>
        <w:t xml:space="preserve"> </w:t>
      </w:r>
      <w:r w:rsidRPr="00F0599A">
        <w:rPr>
          <w:szCs w:val="28"/>
        </w:rPr>
        <w:t>на</w:t>
      </w:r>
      <w:r w:rsidR="00C34BEB" w:rsidRPr="00F0599A">
        <w:rPr>
          <w:szCs w:val="28"/>
        </w:rPr>
        <w:t xml:space="preserve"> </w:t>
      </w:r>
      <w:r w:rsidRPr="00F0599A">
        <w:rPr>
          <w:szCs w:val="28"/>
        </w:rPr>
        <w:t>наиболее</w:t>
      </w:r>
      <w:r w:rsidR="00C34BEB" w:rsidRPr="00F0599A">
        <w:rPr>
          <w:szCs w:val="28"/>
        </w:rPr>
        <w:t xml:space="preserve"> </w:t>
      </w:r>
      <w:r w:rsidRPr="00F0599A">
        <w:rPr>
          <w:szCs w:val="28"/>
        </w:rPr>
        <w:t>передовом</w:t>
      </w:r>
      <w:r w:rsidR="00C34BEB" w:rsidRPr="00F0599A">
        <w:rPr>
          <w:szCs w:val="28"/>
        </w:rPr>
        <w:t xml:space="preserve"> </w:t>
      </w:r>
      <w:r w:rsidRPr="00F0599A">
        <w:rPr>
          <w:szCs w:val="28"/>
        </w:rPr>
        <w:t>страховом</w:t>
      </w:r>
      <w:r w:rsidR="00C34BEB" w:rsidRPr="00F0599A">
        <w:rPr>
          <w:szCs w:val="28"/>
        </w:rPr>
        <w:t xml:space="preserve"> </w:t>
      </w:r>
      <w:r w:rsidRPr="00F0599A">
        <w:rPr>
          <w:szCs w:val="28"/>
        </w:rPr>
        <w:t>рынке</w:t>
      </w:r>
      <w:r w:rsidR="00C34BEB" w:rsidRPr="00F0599A">
        <w:rPr>
          <w:szCs w:val="28"/>
        </w:rPr>
        <w:t xml:space="preserve"> </w:t>
      </w:r>
      <w:r w:rsidRPr="00F0599A">
        <w:rPr>
          <w:szCs w:val="28"/>
        </w:rPr>
        <w:t>-</w:t>
      </w:r>
      <w:r w:rsidR="00C34BEB" w:rsidRPr="00F0599A">
        <w:rPr>
          <w:szCs w:val="28"/>
        </w:rPr>
        <w:t xml:space="preserve"> </w:t>
      </w:r>
      <w:r w:rsidRPr="00F0599A">
        <w:rPr>
          <w:szCs w:val="28"/>
        </w:rPr>
        <w:t>в</w:t>
      </w:r>
      <w:r w:rsidR="00C34BEB" w:rsidRPr="00F0599A">
        <w:rPr>
          <w:szCs w:val="28"/>
        </w:rPr>
        <w:t xml:space="preserve"> </w:t>
      </w:r>
      <w:r w:rsidRPr="00F0599A">
        <w:rPr>
          <w:szCs w:val="28"/>
        </w:rPr>
        <w:t>США</w:t>
      </w:r>
      <w:r w:rsidR="00C34BEB" w:rsidRPr="00F0599A">
        <w:rPr>
          <w:szCs w:val="28"/>
        </w:rPr>
        <w:t xml:space="preserve"> </w:t>
      </w:r>
      <w:r w:rsidRPr="00F0599A">
        <w:rPr>
          <w:szCs w:val="28"/>
        </w:rPr>
        <w:t>и</w:t>
      </w:r>
      <w:r w:rsidR="00C34BEB" w:rsidRPr="00F0599A">
        <w:rPr>
          <w:szCs w:val="28"/>
        </w:rPr>
        <w:t xml:space="preserve"> </w:t>
      </w:r>
      <w:r w:rsidRPr="00F0599A">
        <w:rPr>
          <w:szCs w:val="28"/>
        </w:rPr>
        <w:t>еще</w:t>
      </w:r>
      <w:r w:rsidR="00C34BEB" w:rsidRPr="00F0599A">
        <w:rPr>
          <w:szCs w:val="28"/>
        </w:rPr>
        <w:t xml:space="preserve"> </w:t>
      </w:r>
      <w:r w:rsidRPr="00F0599A">
        <w:rPr>
          <w:szCs w:val="28"/>
        </w:rPr>
        <w:t>слабо</w:t>
      </w:r>
      <w:r w:rsidR="00C34BEB" w:rsidRPr="00F0599A">
        <w:rPr>
          <w:szCs w:val="28"/>
        </w:rPr>
        <w:t xml:space="preserve"> </w:t>
      </w:r>
      <w:r w:rsidRPr="00F0599A">
        <w:rPr>
          <w:szCs w:val="28"/>
        </w:rPr>
        <w:t>представлен</w:t>
      </w:r>
      <w:r w:rsidR="00C34BEB" w:rsidRPr="00F0599A">
        <w:rPr>
          <w:szCs w:val="28"/>
        </w:rPr>
        <w:t xml:space="preserve"> </w:t>
      </w:r>
      <w:r w:rsidRPr="00F0599A">
        <w:rPr>
          <w:szCs w:val="28"/>
        </w:rPr>
        <w:t>в</w:t>
      </w:r>
      <w:r w:rsidR="00C34BEB" w:rsidRPr="00F0599A">
        <w:rPr>
          <w:szCs w:val="28"/>
        </w:rPr>
        <w:t xml:space="preserve"> </w:t>
      </w:r>
      <w:r w:rsidRPr="00F0599A">
        <w:rPr>
          <w:szCs w:val="28"/>
        </w:rPr>
        <w:t>Европе.</w:t>
      </w:r>
      <w:r w:rsidR="00C34BEB" w:rsidRPr="00F0599A">
        <w:rPr>
          <w:szCs w:val="28"/>
        </w:rPr>
        <w:t xml:space="preserve"> </w:t>
      </w:r>
      <w:r w:rsidRPr="00F0599A">
        <w:rPr>
          <w:szCs w:val="28"/>
        </w:rPr>
        <w:t>Это</w:t>
      </w:r>
      <w:r w:rsidR="00C34BEB" w:rsidRPr="00F0599A">
        <w:rPr>
          <w:szCs w:val="28"/>
        </w:rPr>
        <w:t xml:space="preserve"> </w:t>
      </w:r>
      <w:r w:rsidRPr="00F0599A">
        <w:rPr>
          <w:szCs w:val="28"/>
        </w:rPr>
        <w:t>дополнительный</w:t>
      </w:r>
      <w:r w:rsidR="00C34BEB" w:rsidRPr="00F0599A">
        <w:rPr>
          <w:szCs w:val="28"/>
        </w:rPr>
        <w:t xml:space="preserve"> </w:t>
      </w:r>
      <w:r w:rsidRPr="00F0599A">
        <w:rPr>
          <w:szCs w:val="28"/>
        </w:rPr>
        <w:t>уровень</w:t>
      </w:r>
      <w:r w:rsidR="00C34BEB" w:rsidRPr="00F0599A">
        <w:rPr>
          <w:szCs w:val="28"/>
        </w:rPr>
        <w:t xml:space="preserve"> </w:t>
      </w:r>
      <w:r w:rsidRPr="00F0599A">
        <w:rPr>
          <w:szCs w:val="28"/>
        </w:rPr>
        <w:t>защиты</w:t>
      </w:r>
      <w:r w:rsidR="00C34BEB" w:rsidRPr="00F0599A">
        <w:rPr>
          <w:szCs w:val="28"/>
        </w:rPr>
        <w:t xml:space="preserve"> </w:t>
      </w:r>
      <w:r w:rsidRPr="00F0599A">
        <w:rPr>
          <w:szCs w:val="28"/>
        </w:rPr>
        <w:t>по</w:t>
      </w:r>
      <w:r w:rsidR="00C34BEB" w:rsidRPr="00F0599A">
        <w:rPr>
          <w:szCs w:val="28"/>
        </w:rPr>
        <w:t xml:space="preserve"> </w:t>
      </w:r>
      <w:r w:rsidRPr="00F0599A">
        <w:rPr>
          <w:szCs w:val="28"/>
        </w:rPr>
        <w:t>отношению</w:t>
      </w:r>
      <w:r w:rsidR="00C34BEB" w:rsidRPr="00F0599A">
        <w:rPr>
          <w:szCs w:val="28"/>
        </w:rPr>
        <w:t xml:space="preserve"> </w:t>
      </w:r>
      <w:r w:rsidRPr="00F0599A">
        <w:rPr>
          <w:szCs w:val="28"/>
        </w:rPr>
        <w:t>к</w:t>
      </w:r>
      <w:r w:rsidR="00C34BEB" w:rsidRPr="00F0599A">
        <w:rPr>
          <w:szCs w:val="28"/>
        </w:rPr>
        <w:t xml:space="preserve"> </w:t>
      </w:r>
      <w:r w:rsidRPr="00F0599A">
        <w:rPr>
          <w:szCs w:val="28"/>
        </w:rPr>
        <w:t>базовому</w:t>
      </w:r>
      <w:r w:rsidR="00C34BEB" w:rsidRPr="00F0599A">
        <w:rPr>
          <w:szCs w:val="28"/>
        </w:rPr>
        <w:t xml:space="preserve"> </w:t>
      </w:r>
      <w:r w:rsidRPr="00F0599A">
        <w:rPr>
          <w:szCs w:val="28"/>
        </w:rPr>
        <w:t>страхованию</w:t>
      </w:r>
      <w:r w:rsidR="00C34BEB" w:rsidRPr="00F0599A">
        <w:rPr>
          <w:szCs w:val="28"/>
        </w:rPr>
        <w:t xml:space="preserve"> </w:t>
      </w:r>
      <w:r w:rsidRPr="00F0599A">
        <w:rPr>
          <w:szCs w:val="28"/>
        </w:rPr>
        <w:t>предмета</w:t>
      </w:r>
      <w:r w:rsidR="00C34BEB" w:rsidRPr="00F0599A">
        <w:rPr>
          <w:szCs w:val="28"/>
        </w:rPr>
        <w:t xml:space="preserve"> </w:t>
      </w:r>
      <w:r w:rsidRPr="00F0599A">
        <w:rPr>
          <w:szCs w:val="28"/>
        </w:rPr>
        <w:t>залога,</w:t>
      </w:r>
      <w:r w:rsidR="00C34BEB" w:rsidRPr="00F0599A">
        <w:rPr>
          <w:szCs w:val="28"/>
        </w:rPr>
        <w:t xml:space="preserve"> </w:t>
      </w:r>
      <w:r w:rsidRPr="00F0599A">
        <w:rPr>
          <w:szCs w:val="28"/>
        </w:rPr>
        <w:t>который</w:t>
      </w:r>
      <w:r w:rsidR="00C34BEB" w:rsidRPr="00F0599A">
        <w:rPr>
          <w:szCs w:val="28"/>
        </w:rPr>
        <w:t xml:space="preserve"> </w:t>
      </w:r>
      <w:r w:rsidRPr="00F0599A">
        <w:rPr>
          <w:szCs w:val="28"/>
        </w:rPr>
        <w:t>действует,</w:t>
      </w:r>
      <w:r w:rsidR="00C34BEB" w:rsidRPr="00F0599A">
        <w:rPr>
          <w:szCs w:val="28"/>
        </w:rPr>
        <w:t xml:space="preserve"> </w:t>
      </w:r>
      <w:r w:rsidRPr="00F0599A">
        <w:rPr>
          <w:szCs w:val="28"/>
        </w:rPr>
        <w:t>если</w:t>
      </w:r>
      <w:r w:rsidR="00C34BEB" w:rsidRPr="00F0599A">
        <w:rPr>
          <w:szCs w:val="28"/>
        </w:rPr>
        <w:t xml:space="preserve"> </w:t>
      </w:r>
      <w:r w:rsidRPr="00F0599A">
        <w:rPr>
          <w:szCs w:val="28"/>
        </w:rPr>
        <w:t>не</w:t>
      </w:r>
      <w:r w:rsidR="00C34BEB" w:rsidRPr="00F0599A">
        <w:rPr>
          <w:szCs w:val="28"/>
        </w:rPr>
        <w:t xml:space="preserve"> </w:t>
      </w:r>
      <w:r w:rsidRPr="00F0599A">
        <w:rPr>
          <w:szCs w:val="28"/>
        </w:rPr>
        <w:t>удается</w:t>
      </w:r>
      <w:r w:rsidR="00C34BEB" w:rsidRPr="00F0599A">
        <w:rPr>
          <w:szCs w:val="28"/>
        </w:rPr>
        <w:t xml:space="preserve"> </w:t>
      </w:r>
      <w:r w:rsidRPr="00F0599A">
        <w:rPr>
          <w:szCs w:val="28"/>
        </w:rPr>
        <w:t>получить</w:t>
      </w:r>
      <w:r w:rsidR="00C34BEB" w:rsidRPr="00F0599A">
        <w:rPr>
          <w:szCs w:val="28"/>
        </w:rPr>
        <w:t xml:space="preserve"> </w:t>
      </w:r>
      <w:r w:rsidRPr="00F0599A">
        <w:rPr>
          <w:szCs w:val="28"/>
        </w:rPr>
        <w:t>возмещение</w:t>
      </w:r>
      <w:r w:rsidR="00C34BEB" w:rsidRPr="00F0599A">
        <w:rPr>
          <w:szCs w:val="28"/>
        </w:rPr>
        <w:t xml:space="preserve"> </w:t>
      </w:r>
      <w:r w:rsidRPr="00F0599A">
        <w:rPr>
          <w:szCs w:val="28"/>
        </w:rPr>
        <w:t>по</w:t>
      </w:r>
      <w:r w:rsidR="00C34BEB" w:rsidRPr="00F0599A">
        <w:rPr>
          <w:szCs w:val="28"/>
        </w:rPr>
        <w:t xml:space="preserve"> </w:t>
      </w:r>
      <w:r w:rsidRPr="00F0599A">
        <w:rPr>
          <w:szCs w:val="28"/>
        </w:rPr>
        <w:t>основному</w:t>
      </w:r>
      <w:r w:rsidR="00C34BEB" w:rsidRPr="00F0599A">
        <w:rPr>
          <w:szCs w:val="28"/>
        </w:rPr>
        <w:t xml:space="preserve"> </w:t>
      </w:r>
      <w:r w:rsidRPr="00F0599A">
        <w:rPr>
          <w:szCs w:val="28"/>
        </w:rPr>
        <w:t>полису.</w:t>
      </w:r>
      <w:r w:rsidR="00C34BEB" w:rsidRPr="00F0599A">
        <w:rPr>
          <w:szCs w:val="28"/>
        </w:rPr>
        <w:t xml:space="preserve"> </w:t>
      </w:r>
      <w:r w:rsidRPr="00F0599A">
        <w:rPr>
          <w:szCs w:val="28"/>
        </w:rPr>
        <w:t>Такое</w:t>
      </w:r>
      <w:r w:rsidR="00C34BEB" w:rsidRPr="00F0599A">
        <w:rPr>
          <w:szCs w:val="28"/>
        </w:rPr>
        <w:t xml:space="preserve"> </w:t>
      </w:r>
      <w:r w:rsidRPr="00F0599A">
        <w:rPr>
          <w:szCs w:val="28"/>
        </w:rPr>
        <w:t>страхование</w:t>
      </w:r>
      <w:r w:rsidR="00C34BEB" w:rsidRPr="00F0599A">
        <w:rPr>
          <w:szCs w:val="28"/>
        </w:rPr>
        <w:t xml:space="preserve"> </w:t>
      </w:r>
      <w:r w:rsidRPr="00F0599A">
        <w:rPr>
          <w:szCs w:val="28"/>
        </w:rPr>
        <w:t>используется</w:t>
      </w:r>
      <w:r w:rsidR="00C34BEB" w:rsidRPr="00F0599A">
        <w:rPr>
          <w:szCs w:val="28"/>
        </w:rPr>
        <w:t xml:space="preserve"> </w:t>
      </w:r>
      <w:r w:rsidRPr="00F0599A">
        <w:rPr>
          <w:szCs w:val="28"/>
        </w:rPr>
        <w:t>в</w:t>
      </w:r>
      <w:r w:rsidR="00C34BEB" w:rsidRPr="00F0599A">
        <w:rPr>
          <w:szCs w:val="28"/>
        </w:rPr>
        <w:t xml:space="preserve"> </w:t>
      </w:r>
      <w:r w:rsidRPr="00F0599A">
        <w:rPr>
          <w:szCs w:val="28"/>
        </w:rPr>
        <w:t>следующих</w:t>
      </w:r>
      <w:r w:rsidR="00C34BEB" w:rsidRPr="00F0599A">
        <w:rPr>
          <w:szCs w:val="28"/>
        </w:rPr>
        <w:t xml:space="preserve"> </w:t>
      </w:r>
      <w:r w:rsidRPr="00F0599A">
        <w:rPr>
          <w:szCs w:val="28"/>
        </w:rPr>
        <w:t>случаях:</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заемщик</w:t>
      </w:r>
      <w:r w:rsidR="00C34BEB" w:rsidRPr="00F0599A">
        <w:rPr>
          <w:szCs w:val="28"/>
        </w:rPr>
        <w:t xml:space="preserve"> </w:t>
      </w:r>
      <w:r w:rsidRPr="00F0599A">
        <w:rPr>
          <w:szCs w:val="28"/>
        </w:rPr>
        <w:t>по</w:t>
      </w:r>
      <w:r w:rsidR="00C34BEB" w:rsidRPr="00F0599A">
        <w:rPr>
          <w:szCs w:val="28"/>
        </w:rPr>
        <w:t xml:space="preserve"> </w:t>
      </w:r>
      <w:r w:rsidRPr="00F0599A">
        <w:rPr>
          <w:szCs w:val="28"/>
        </w:rPr>
        <w:t>каким-либо</w:t>
      </w:r>
      <w:r w:rsidR="00C34BEB" w:rsidRPr="00F0599A">
        <w:rPr>
          <w:szCs w:val="28"/>
        </w:rPr>
        <w:t xml:space="preserve"> </w:t>
      </w:r>
      <w:r w:rsidRPr="00F0599A">
        <w:rPr>
          <w:szCs w:val="28"/>
        </w:rPr>
        <w:t>причинам</w:t>
      </w:r>
      <w:r w:rsidR="00C34BEB" w:rsidRPr="00F0599A">
        <w:rPr>
          <w:szCs w:val="28"/>
        </w:rPr>
        <w:t xml:space="preserve"> </w:t>
      </w:r>
      <w:r w:rsidRPr="00F0599A">
        <w:rPr>
          <w:szCs w:val="28"/>
        </w:rPr>
        <w:t>не</w:t>
      </w:r>
      <w:r w:rsidR="00C34BEB" w:rsidRPr="00F0599A">
        <w:rPr>
          <w:szCs w:val="28"/>
        </w:rPr>
        <w:t xml:space="preserve"> </w:t>
      </w:r>
      <w:r w:rsidRPr="00F0599A">
        <w:rPr>
          <w:szCs w:val="28"/>
        </w:rPr>
        <w:t>застраховал</w:t>
      </w:r>
      <w:r w:rsidR="00C34BEB" w:rsidRPr="00F0599A">
        <w:rPr>
          <w:szCs w:val="28"/>
        </w:rPr>
        <w:t xml:space="preserve"> </w:t>
      </w:r>
      <w:r w:rsidRPr="00F0599A">
        <w:rPr>
          <w:szCs w:val="28"/>
        </w:rPr>
        <w:t>залог</w:t>
      </w:r>
      <w:r w:rsidR="00C34BEB" w:rsidRPr="00F0599A">
        <w:rPr>
          <w:szCs w:val="28"/>
        </w:rPr>
        <w:t xml:space="preserve"> </w:t>
      </w:r>
      <w:r w:rsidRPr="00F0599A">
        <w:rPr>
          <w:szCs w:val="28"/>
        </w:rPr>
        <w:t>в</w:t>
      </w:r>
      <w:r w:rsidR="00C34BEB" w:rsidRPr="00F0599A">
        <w:rPr>
          <w:szCs w:val="28"/>
        </w:rPr>
        <w:t xml:space="preserve"> </w:t>
      </w:r>
      <w:r w:rsidRPr="00F0599A">
        <w:rPr>
          <w:szCs w:val="28"/>
        </w:rPr>
        <w:t>соответствии</w:t>
      </w:r>
      <w:r w:rsidR="00C34BEB" w:rsidRPr="00F0599A">
        <w:rPr>
          <w:szCs w:val="28"/>
        </w:rPr>
        <w:t xml:space="preserve"> </w:t>
      </w:r>
      <w:r w:rsidRPr="00F0599A">
        <w:rPr>
          <w:szCs w:val="28"/>
        </w:rPr>
        <w:t>с</w:t>
      </w:r>
      <w:r w:rsidR="00C34BEB" w:rsidRPr="00F0599A">
        <w:rPr>
          <w:szCs w:val="28"/>
        </w:rPr>
        <w:t xml:space="preserve"> </w:t>
      </w:r>
      <w:r w:rsidRPr="00F0599A">
        <w:rPr>
          <w:szCs w:val="28"/>
        </w:rPr>
        <w:t>требованиями</w:t>
      </w:r>
      <w:r w:rsidR="00C34BEB" w:rsidRPr="00F0599A">
        <w:rPr>
          <w:szCs w:val="28"/>
        </w:rPr>
        <w:t xml:space="preserve"> </w:t>
      </w:r>
      <w:r w:rsidRPr="00F0599A">
        <w:rPr>
          <w:szCs w:val="28"/>
        </w:rPr>
        <w:t>банка;</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заложенное</w:t>
      </w:r>
      <w:r w:rsidR="00C34BEB" w:rsidRPr="00F0599A">
        <w:rPr>
          <w:szCs w:val="28"/>
        </w:rPr>
        <w:t xml:space="preserve"> </w:t>
      </w:r>
      <w:r w:rsidRPr="00F0599A">
        <w:rPr>
          <w:szCs w:val="28"/>
        </w:rPr>
        <w:t>имущество</w:t>
      </w:r>
      <w:r w:rsidR="00C34BEB" w:rsidRPr="00F0599A">
        <w:rPr>
          <w:szCs w:val="28"/>
        </w:rPr>
        <w:t xml:space="preserve"> </w:t>
      </w:r>
      <w:r w:rsidRPr="00F0599A">
        <w:rPr>
          <w:szCs w:val="28"/>
        </w:rPr>
        <w:t>утрачено</w:t>
      </w:r>
      <w:r w:rsidR="00C34BEB" w:rsidRPr="00F0599A">
        <w:rPr>
          <w:szCs w:val="28"/>
        </w:rPr>
        <w:t xml:space="preserve"> </w:t>
      </w:r>
      <w:r w:rsidRPr="00F0599A">
        <w:rPr>
          <w:szCs w:val="28"/>
        </w:rPr>
        <w:t>в</w:t>
      </w:r>
      <w:r w:rsidR="00C34BEB" w:rsidRPr="00F0599A">
        <w:rPr>
          <w:szCs w:val="28"/>
        </w:rPr>
        <w:t xml:space="preserve"> </w:t>
      </w:r>
      <w:r w:rsidRPr="00F0599A">
        <w:rPr>
          <w:szCs w:val="28"/>
        </w:rPr>
        <w:t>результате</w:t>
      </w:r>
      <w:r w:rsidR="00C34BEB" w:rsidRPr="00F0599A">
        <w:rPr>
          <w:szCs w:val="28"/>
        </w:rPr>
        <w:t xml:space="preserve"> </w:t>
      </w:r>
      <w:r w:rsidRPr="00F0599A">
        <w:rPr>
          <w:szCs w:val="28"/>
        </w:rPr>
        <w:t>события,</w:t>
      </w:r>
      <w:r w:rsidR="00C34BEB" w:rsidRPr="00F0599A">
        <w:rPr>
          <w:szCs w:val="28"/>
        </w:rPr>
        <w:t xml:space="preserve"> </w:t>
      </w:r>
      <w:r w:rsidRPr="00F0599A">
        <w:rPr>
          <w:szCs w:val="28"/>
        </w:rPr>
        <w:t>которое</w:t>
      </w:r>
      <w:r w:rsidR="00C34BEB" w:rsidRPr="00F0599A">
        <w:rPr>
          <w:szCs w:val="28"/>
        </w:rPr>
        <w:t xml:space="preserve"> </w:t>
      </w:r>
      <w:r w:rsidRPr="00F0599A">
        <w:rPr>
          <w:szCs w:val="28"/>
        </w:rPr>
        <w:t>не</w:t>
      </w:r>
      <w:r w:rsidR="00C34BEB" w:rsidRPr="00F0599A">
        <w:rPr>
          <w:szCs w:val="28"/>
        </w:rPr>
        <w:t xml:space="preserve"> </w:t>
      </w:r>
      <w:r w:rsidRPr="00F0599A">
        <w:rPr>
          <w:szCs w:val="28"/>
        </w:rPr>
        <w:t>могло</w:t>
      </w:r>
      <w:r w:rsidR="00C34BEB" w:rsidRPr="00F0599A">
        <w:rPr>
          <w:szCs w:val="28"/>
        </w:rPr>
        <w:t xml:space="preserve"> </w:t>
      </w:r>
      <w:r w:rsidRPr="00F0599A">
        <w:rPr>
          <w:szCs w:val="28"/>
        </w:rPr>
        <w:t>быть</w:t>
      </w:r>
      <w:r w:rsidR="00C34BEB" w:rsidRPr="00F0599A">
        <w:rPr>
          <w:szCs w:val="28"/>
        </w:rPr>
        <w:t xml:space="preserve"> </w:t>
      </w:r>
      <w:r w:rsidRPr="00F0599A">
        <w:rPr>
          <w:szCs w:val="28"/>
        </w:rPr>
        <w:t>застраховано</w:t>
      </w:r>
      <w:r w:rsidR="00C34BEB" w:rsidRPr="00F0599A">
        <w:rPr>
          <w:szCs w:val="28"/>
        </w:rPr>
        <w:t xml:space="preserve"> </w:t>
      </w:r>
      <w:r w:rsidRPr="00F0599A">
        <w:rPr>
          <w:szCs w:val="28"/>
        </w:rPr>
        <w:t>заемщиком</w:t>
      </w:r>
      <w:r w:rsidR="00C34BEB" w:rsidRPr="00F0599A">
        <w:rPr>
          <w:szCs w:val="28"/>
        </w:rPr>
        <w:t xml:space="preserve"> </w:t>
      </w:r>
      <w:r w:rsidRPr="00F0599A">
        <w:rPr>
          <w:szCs w:val="28"/>
        </w:rPr>
        <w:t>по</w:t>
      </w:r>
      <w:r w:rsidR="00C34BEB" w:rsidRPr="00F0599A">
        <w:rPr>
          <w:szCs w:val="28"/>
        </w:rPr>
        <w:t xml:space="preserve"> </w:t>
      </w:r>
      <w:r w:rsidRPr="00F0599A">
        <w:rPr>
          <w:szCs w:val="28"/>
        </w:rPr>
        <w:t>традиционному</w:t>
      </w:r>
      <w:r w:rsidR="00C34BEB" w:rsidRPr="00F0599A">
        <w:rPr>
          <w:szCs w:val="28"/>
        </w:rPr>
        <w:t xml:space="preserve"> </w:t>
      </w:r>
      <w:r w:rsidRPr="00F0599A">
        <w:rPr>
          <w:szCs w:val="28"/>
        </w:rPr>
        <w:t>страховому</w:t>
      </w:r>
      <w:r w:rsidR="00C34BEB" w:rsidRPr="00F0599A">
        <w:rPr>
          <w:szCs w:val="28"/>
        </w:rPr>
        <w:t xml:space="preserve"> </w:t>
      </w:r>
      <w:r w:rsidRPr="00F0599A">
        <w:rPr>
          <w:szCs w:val="28"/>
        </w:rPr>
        <w:t>полису;</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страховая</w:t>
      </w:r>
      <w:r w:rsidR="00C34BEB" w:rsidRPr="00F0599A">
        <w:rPr>
          <w:szCs w:val="28"/>
        </w:rPr>
        <w:t xml:space="preserve"> </w:t>
      </w:r>
      <w:r w:rsidRPr="00F0599A">
        <w:rPr>
          <w:szCs w:val="28"/>
        </w:rPr>
        <w:t>компания,</w:t>
      </w:r>
      <w:r w:rsidR="00C34BEB" w:rsidRPr="00F0599A">
        <w:rPr>
          <w:szCs w:val="28"/>
        </w:rPr>
        <w:t xml:space="preserve"> </w:t>
      </w:r>
      <w:r w:rsidRPr="00F0599A">
        <w:rPr>
          <w:szCs w:val="28"/>
        </w:rPr>
        <w:t>где</w:t>
      </w:r>
      <w:r w:rsidR="00C34BEB" w:rsidRPr="00F0599A">
        <w:rPr>
          <w:szCs w:val="28"/>
        </w:rPr>
        <w:t xml:space="preserve"> </w:t>
      </w:r>
      <w:r w:rsidRPr="00F0599A">
        <w:rPr>
          <w:szCs w:val="28"/>
        </w:rPr>
        <w:t>застрахован</w:t>
      </w:r>
      <w:r w:rsidR="00C34BEB" w:rsidRPr="00F0599A">
        <w:rPr>
          <w:szCs w:val="28"/>
        </w:rPr>
        <w:t xml:space="preserve"> </w:t>
      </w:r>
      <w:r w:rsidRPr="00F0599A">
        <w:rPr>
          <w:szCs w:val="28"/>
        </w:rPr>
        <w:t>заемщик,</w:t>
      </w:r>
      <w:r w:rsidR="00C34BEB" w:rsidRPr="00F0599A">
        <w:rPr>
          <w:szCs w:val="28"/>
        </w:rPr>
        <w:t xml:space="preserve"> </w:t>
      </w:r>
      <w:r w:rsidRPr="00F0599A">
        <w:rPr>
          <w:szCs w:val="28"/>
        </w:rPr>
        <w:t>отказывает</w:t>
      </w:r>
      <w:r w:rsidR="00C34BEB" w:rsidRPr="00F0599A">
        <w:rPr>
          <w:szCs w:val="28"/>
        </w:rPr>
        <w:t xml:space="preserve"> </w:t>
      </w:r>
      <w:r w:rsidRPr="00F0599A">
        <w:rPr>
          <w:szCs w:val="28"/>
        </w:rPr>
        <w:t>в</w:t>
      </w:r>
      <w:r w:rsidR="00C34BEB" w:rsidRPr="00F0599A">
        <w:rPr>
          <w:szCs w:val="28"/>
        </w:rPr>
        <w:t xml:space="preserve"> </w:t>
      </w:r>
      <w:r w:rsidRPr="00F0599A">
        <w:rPr>
          <w:szCs w:val="28"/>
        </w:rPr>
        <w:t>выплате</w:t>
      </w:r>
      <w:r w:rsidR="00C34BEB" w:rsidRPr="00F0599A">
        <w:rPr>
          <w:szCs w:val="28"/>
        </w:rPr>
        <w:t xml:space="preserve"> </w:t>
      </w:r>
      <w:r w:rsidRPr="00F0599A">
        <w:rPr>
          <w:szCs w:val="28"/>
        </w:rPr>
        <w:t>возмещения</w:t>
      </w:r>
      <w:r w:rsidR="00C34BEB" w:rsidRPr="00F0599A">
        <w:rPr>
          <w:szCs w:val="28"/>
        </w:rPr>
        <w:t xml:space="preserve"> </w:t>
      </w:r>
      <w:r w:rsidRPr="00F0599A">
        <w:rPr>
          <w:szCs w:val="28"/>
        </w:rPr>
        <w:t>по</w:t>
      </w:r>
      <w:r w:rsidR="00C34BEB" w:rsidRPr="00F0599A">
        <w:rPr>
          <w:szCs w:val="28"/>
        </w:rPr>
        <w:t xml:space="preserve"> </w:t>
      </w:r>
      <w:r w:rsidRPr="00F0599A">
        <w:rPr>
          <w:szCs w:val="28"/>
        </w:rPr>
        <w:t>причине</w:t>
      </w:r>
      <w:r w:rsidR="00C34BEB" w:rsidRPr="00F0599A">
        <w:rPr>
          <w:szCs w:val="28"/>
        </w:rPr>
        <w:t xml:space="preserve"> </w:t>
      </w:r>
      <w:r w:rsidRPr="00F0599A">
        <w:rPr>
          <w:szCs w:val="28"/>
        </w:rPr>
        <w:t>представления</w:t>
      </w:r>
      <w:r w:rsidR="00C34BEB" w:rsidRPr="00F0599A">
        <w:rPr>
          <w:szCs w:val="28"/>
        </w:rPr>
        <w:t xml:space="preserve"> </w:t>
      </w:r>
      <w:r w:rsidRPr="00F0599A">
        <w:rPr>
          <w:szCs w:val="28"/>
        </w:rPr>
        <w:t>заемщиком</w:t>
      </w:r>
      <w:r w:rsidR="00C34BEB" w:rsidRPr="00F0599A">
        <w:rPr>
          <w:szCs w:val="28"/>
        </w:rPr>
        <w:t xml:space="preserve"> </w:t>
      </w:r>
      <w:r w:rsidRPr="00F0599A">
        <w:rPr>
          <w:szCs w:val="28"/>
        </w:rPr>
        <w:t>неверной</w:t>
      </w:r>
      <w:r w:rsidR="00C34BEB" w:rsidRPr="00F0599A">
        <w:rPr>
          <w:szCs w:val="28"/>
        </w:rPr>
        <w:t xml:space="preserve"> </w:t>
      </w:r>
      <w:r w:rsidRPr="00F0599A">
        <w:rPr>
          <w:szCs w:val="28"/>
        </w:rPr>
        <w:t>информации</w:t>
      </w:r>
      <w:r w:rsidR="00C34BEB" w:rsidRPr="00F0599A">
        <w:rPr>
          <w:szCs w:val="28"/>
        </w:rPr>
        <w:t xml:space="preserve"> </w:t>
      </w:r>
      <w:r w:rsidRPr="00F0599A">
        <w:rPr>
          <w:szCs w:val="28"/>
        </w:rPr>
        <w:t>при</w:t>
      </w:r>
      <w:r w:rsidR="00C34BEB" w:rsidRPr="00F0599A">
        <w:rPr>
          <w:szCs w:val="28"/>
        </w:rPr>
        <w:t xml:space="preserve"> </w:t>
      </w:r>
      <w:r w:rsidRPr="00F0599A">
        <w:rPr>
          <w:szCs w:val="28"/>
        </w:rPr>
        <w:t>заключении</w:t>
      </w:r>
      <w:r w:rsidR="00C34BEB" w:rsidRPr="00F0599A">
        <w:rPr>
          <w:szCs w:val="28"/>
        </w:rPr>
        <w:t xml:space="preserve"> </w:t>
      </w:r>
      <w:r w:rsidRPr="00F0599A">
        <w:rPr>
          <w:szCs w:val="28"/>
        </w:rPr>
        <w:t>договора,</w:t>
      </w:r>
      <w:r w:rsidR="00C34BEB" w:rsidRPr="00F0599A">
        <w:rPr>
          <w:szCs w:val="28"/>
        </w:rPr>
        <w:t xml:space="preserve"> </w:t>
      </w:r>
      <w:r w:rsidRPr="00F0599A">
        <w:rPr>
          <w:szCs w:val="28"/>
        </w:rPr>
        <w:t>мошенничества</w:t>
      </w:r>
      <w:r w:rsidR="00C34BEB" w:rsidRPr="00F0599A">
        <w:rPr>
          <w:szCs w:val="28"/>
        </w:rPr>
        <w:t xml:space="preserve"> </w:t>
      </w:r>
      <w:r w:rsidRPr="00F0599A">
        <w:rPr>
          <w:szCs w:val="28"/>
        </w:rPr>
        <w:t>заемщика,</w:t>
      </w:r>
      <w:r w:rsidR="00C34BEB" w:rsidRPr="00F0599A">
        <w:rPr>
          <w:szCs w:val="28"/>
        </w:rPr>
        <w:t xml:space="preserve"> </w:t>
      </w:r>
      <w:r w:rsidRPr="00F0599A">
        <w:rPr>
          <w:szCs w:val="28"/>
        </w:rPr>
        <w:t>несвоевременной</w:t>
      </w:r>
      <w:r w:rsidR="00C34BEB" w:rsidRPr="00F0599A">
        <w:rPr>
          <w:szCs w:val="28"/>
        </w:rPr>
        <w:t xml:space="preserve"> </w:t>
      </w:r>
      <w:r w:rsidRPr="00F0599A">
        <w:rPr>
          <w:szCs w:val="28"/>
        </w:rPr>
        <w:t>оплаты</w:t>
      </w:r>
      <w:r w:rsidR="00C34BEB" w:rsidRPr="00F0599A">
        <w:rPr>
          <w:szCs w:val="28"/>
        </w:rPr>
        <w:t xml:space="preserve"> </w:t>
      </w:r>
      <w:r w:rsidRPr="00F0599A">
        <w:rPr>
          <w:szCs w:val="28"/>
        </w:rPr>
        <w:t>премии</w:t>
      </w:r>
      <w:r w:rsidR="00C34BEB" w:rsidRPr="00F0599A">
        <w:rPr>
          <w:szCs w:val="28"/>
        </w:rPr>
        <w:t xml:space="preserve"> </w:t>
      </w:r>
      <w:r w:rsidRPr="00F0599A">
        <w:rPr>
          <w:szCs w:val="28"/>
        </w:rPr>
        <w:t>и</w:t>
      </w:r>
      <w:r w:rsidR="00C34BEB" w:rsidRPr="00F0599A">
        <w:rPr>
          <w:szCs w:val="28"/>
        </w:rPr>
        <w:t xml:space="preserve"> </w:t>
      </w:r>
      <w:r w:rsidRPr="00F0599A">
        <w:rPr>
          <w:szCs w:val="28"/>
        </w:rPr>
        <w:t>т.</w:t>
      </w:r>
      <w:r w:rsidR="00C34BEB" w:rsidRPr="00F0599A">
        <w:rPr>
          <w:szCs w:val="28"/>
        </w:rPr>
        <w:t xml:space="preserve"> </w:t>
      </w:r>
      <w:r w:rsidRPr="00F0599A">
        <w:rPr>
          <w:szCs w:val="28"/>
        </w:rPr>
        <w:t>п.;</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страховая</w:t>
      </w:r>
      <w:r w:rsidR="00C34BEB" w:rsidRPr="00F0599A">
        <w:rPr>
          <w:szCs w:val="28"/>
        </w:rPr>
        <w:t xml:space="preserve"> </w:t>
      </w:r>
      <w:r w:rsidRPr="00F0599A">
        <w:rPr>
          <w:szCs w:val="28"/>
        </w:rPr>
        <w:t>компания,</w:t>
      </w:r>
      <w:r w:rsidR="00C34BEB" w:rsidRPr="00F0599A">
        <w:rPr>
          <w:szCs w:val="28"/>
        </w:rPr>
        <w:t xml:space="preserve"> </w:t>
      </w:r>
      <w:r w:rsidRPr="00F0599A">
        <w:rPr>
          <w:szCs w:val="28"/>
        </w:rPr>
        <w:t>где</w:t>
      </w:r>
      <w:r w:rsidR="00C34BEB" w:rsidRPr="00F0599A">
        <w:rPr>
          <w:szCs w:val="28"/>
        </w:rPr>
        <w:t xml:space="preserve"> </w:t>
      </w:r>
      <w:r w:rsidRPr="00F0599A">
        <w:rPr>
          <w:szCs w:val="28"/>
        </w:rPr>
        <w:t>заемщик</w:t>
      </w:r>
      <w:r w:rsidR="00C34BEB" w:rsidRPr="00F0599A">
        <w:rPr>
          <w:szCs w:val="28"/>
        </w:rPr>
        <w:t xml:space="preserve"> </w:t>
      </w:r>
      <w:r w:rsidRPr="00F0599A">
        <w:rPr>
          <w:szCs w:val="28"/>
        </w:rPr>
        <w:t>застраховал</w:t>
      </w:r>
      <w:r w:rsidR="00C34BEB" w:rsidRPr="00F0599A">
        <w:rPr>
          <w:szCs w:val="28"/>
        </w:rPr>
        <w:t xml:space="preserve"> </w:t>
      </w:r>
      <w:r w:rsidRPr="00F0599A">
        <w:rPr>
          <w:szCs w:val="28"/>
        </w:rPr>
        <w:t>свои</w:t>
      </w:r>
      <w:r w:rsidR="00C34BEB" w:rsidRPr="00F0599A">
        <w:rPr>
          <w:szCs w:val="28"/>
        </w:rPr>
        <w:t xml:space="preserve"> </w:t>
      </w:r>
      <w:r w:rsidRPr="00F0599A">
        <w:rPr>
          <w:szCs w:val="28"/>
        </w:rPr>
        <w:t>риски</w:t>
      </w:r>
      <w:r w:rsidR="00C34BEB" w:rsidRPr="00F0599A">
        <w:rPr>
          <w:szCs w:val="28"/>
        </w:rPr>
        <w:t xml:space="preserve"> </w:t>
      </w:r>
      <w:r w:rsidRPr="00F0599A">
        <w:rPr>
          <w:szCs w:val="28"/>
        </w:rPr>
        <w:t>в</w:t>
      </w:r>
      <w:r w:rsidR="00C34BEB" w:rsidRPr="00F0599A">
        <w:rPr>
          <w:szCs w:val="28"/>
        </w:rPr>
        <w:t xml:space="preserve"> </w:t>
      </w:r>
      <w:r w:rsidRPr="00F0599A">
        <w:rPr>
          <w:szCs w:val="28"/>
        </w:rPr>
        <w:t>пользу</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не</w:t>
      </w:r>
      <w:r w:rsidR="00C34BEB" w:rsidRPr="00F0599A">
        <w:rPr>
          <w:szCs w:val="28"/>
        </w:rPr>
        <w:t xml:space="preserve"> </w:t>
      </w:r>
      <w:r w:rsidRPr="00F0599A">
        <w:rPr>
          <w:szCs w:val="28"/>
        </w:rPr>
        <w:t>выплачивает</w:t>
      </w:r>
      <w:r w:rsidR="00C34BEB" w:rsidRPr="00F0599A">
        <w:rPr>
          <w:szCs w:val="28"/>
        </w:rPr>
        <w:t xml:space="preserve"> </w:t>
      </w:r>
      <w:r w:rsidRPr="00F0599A">
        <w:rPr>
          <w:szCs w:val="28"/>
        </w:rPr>
        <w:t>возмещение</w:t>
      </w:r>
      <w:r w:rsidR="00C34BEB" w:rsidRPr="00F0599A">
        <w:rPr>
          <w:szCs w:val="28"/>
        </w:rPr>
        <w:t xml:space="preserve"> </w:t>
      </w:r>
      <w:r w:rsidRPr="00F0599A">
        <w:rPr>
          <w:szCs w:val="28"/>
        </w:rPr>
        <w:t>из-за</w:t>
      </w:r>
      <w:r w:rsidR="00C34BEB" w:rsidRPr="00F0599A">
        <w:rPr>
          <w:szCs w:val="28"/>
        </w:rPr>
        <w:t xml:space="preserve"> </w:t>
      </w:r>
      <w:r w:rsidRPr="00F0599A">
        <w:rPr>
          <w:szCs w:val="28"/>
        </w:rPr>
        <w:t>несостоятельности</w:t>
      </w:r>
      <w:r w:rsidR="00C34BEB" w:rsidRPr="00F0599A">
        <w:rPr>
          <w:szCs w:val="28"/>
        </w:rPr>
        <w:t xml:space="preserve"> </w:t>
      </w:r>
      <w:r w:rsidRPr="00F0599A">
        <w:rPr>
          <w:szCs w:val="28"/>
        </w:rPr>
        <w:t>или</w:t>
      </w:r>
      <w:r w:rsidR="00C34BEB" w:rsidRPr="00F0599A">
        <w:rPr>
          <w:szCs w:val="28"/>
        </w:rPr>
        <w:t xml:space="preserve"> </w:t>
      </w:r>
      <w:r w:rsidRPr="00F0599A">
        <w:rPr>
          <w:szCs w:val="28"/>
        </w:rPr>
        <w:t>по</w:t>
      </w:r>
      <w:r w:rsidR="00C34BEB" w:rsidRPr="00F0599A">
        <w:rPr>
          <w:szCs w:val="28"/>
        </w:rPr>
        <w:t xml:space="preserve"> </w:t>
      </w:r>
      <w:r w:rsidRPr="00F0599A">
        <w:rPr>
          <w:szCs w:val="28"/>
        </w:rPr>
        <w:t>другим</w:t>
      </w:r>
      <w:r w:rsidR="00C34BEB" w:rsidRPr="00F0599A">
        <w:rPr>
          <w:szCs w:val="28"/>
        </w:rPr>
        <w:t xml:space="preserve"> </w:t>
      </w:r>
      <w:r w:rsidRPr="00F0599A">
        <w:rPr>
          <w:szCs w:val="28"/>
        </w:rPr>
        <w:t>причинам.</w:t>
      </w:r>
    </w:p>
    <w:p w:rsidR="00547CC9" w:rsidRPr="00F0599A" w:rsidRDefault="00547CC9" w:rsidP="00F0599A">
      <w:pPr>
        <w:widowControl w:val="0"/>
        <w:tabs>
          <w:tab w:val="left" w:pos="1134"/>
        </w:tabs>
        <w:ind w:firstLine="709"/>
        <w:rPr>
          <w:szCs w:val="28"/>
        </w:rPr>
      </w:pPr>
      <w:r w:rsidRPr="00F0599A">
        <w:rPr>
          <w:szCs w:val="28"/>
        </w:rPr>
        <w:t>Фактически</w:t>
      </w:r>
      <w:r w:rsidR="00C34BEB" w:rsidRPr="00F0599A">
        <w:rPr>
          <w:szCs w:val="28"/>
        </w:rPr>
        <w:t xml:space="preserve"> </w:t>
      </w:r>
      <w:r w:rsidRPr="00F0599A">
        <w:rPr>
          <w:szCs w:val="28"/>
        </w:rPr>
        <w:t>такой</w:t>
      </w:r>
      <w:r w:rsidR="00C34BEB" w:rsidRPr="00F0599A">
        <w:rPr>
          <w:szCs w:val="28"/>
        </w:rPr>
        <w:t xml:space="preserve"> </w:t>
      </w:r>
      <w:r w:rsidRPr="00F0599A">
        <w:rPr>
          <w:szCs w:val="28"/>
        </w:rPr>
        <w:t>страховой</w:t>
      </w:r>
      <w:r w:rsidR="00C34BEB" w:rsidRPr="00F0599A">
        <w:rPr>
          <w:szCs w:val="28"/>
        </w:rPr>
        <w:t xml:space="preserve"> </w:t>
      </w:r>
      <w:r w:rsidRPr="00F0599A">
        <w:rPr>
          <w:szCs w:val="28"/>
        </w:rPr>
        <w:t>продукт</w:t>
      </w:r>
      <w:r w:rsidR="00C34BEB" w:rsidRPr="00F0599A">
        <w:rPr>
          <w:szCs w:val="28"/>
        </w:rPr>
        <w:t xml:space="preserve"> </w:t>
      </w:r>
      <w:r w:rsidRPr="00F0599A">
        <w:rPr>
          <w:szCs w:val="28"/>
        </w:rPr>
        <w:t>еще</w:t>
      </w:r>
      <w:r w:rsidR="00C34BEB" w:rsidRPr="00F0599A">
        <w:rPr>
          <w:szCs w:val="28"/>
        </w:rPr>
        <w:t xml:space="preserve"> </w:t>
      </w:r>
      <w:r w:rsidRPr="00F0599A">
        <w:rPr>
          <w:szCs w:val="28"/>
        </w:rPr>
        <w:t>не</w:t>
      </w:r>
      <w:r w:rsidR="00C34BEB" w:rsidRPr="00F0599A">
        <w:rPr>
          <w:szCs w:val="28"/>
        </w:rPr>
        <w:t xml:space="preserve"> </w:t>
      </w:r>
      <w:r w:rsidRPr="00F0599A">
        <w:rPr>
          <w:szCs w:val="28"/>
        </w:rPr>
        <w:t>используется</w:t>
      </w:r>
      <w:r w:rsidR="00C34BEB" w:rsidRPr="00F0599A">
        <w:rPr>
          <w:szCs w:val="28"/>
        </w:rPr>
        <w:t xml:space="preserve"> </w:t>
      </w:r>
      <w:r w:rsidRPr="00F0599A">
        <w:rPr>
          <w:szCs w:val="28"/>
        </w:rPr>
        <w:t>нашими</w:t>
      </w:r>
      <w:r w:rsidR="00C34BEB" w:rsidRPr="00F0599A">
        <w:rPr>
          <w:szCs w:val="28"/>
        </w:rPr>
        <w:t xml:space="preserve"> </w:t>
      </w:r>
      <w:r w:rsidRPr="00F0599A">
        <w:rPr>
          <w:szCs w:val="28"/>
        </w:rPr>
        <w:t>страховщиками,</w:t>
      </w:r>
      <w:r w:rsidR="00C34BEB" w:rsidRPr="00F0599A">
        <w:rPr>
          <w:szCs w:val="28"/>
        </w:rPr>
        <w:t xml:space="preserve"> </w:t>
      </w:r>
      <w:r w:rsidRPr="00F0599A">
        <w:rPr>
          <w:szCs w:val="28"/>
        </w:rPr>
        <w:t>но</w:t>
      </w:r>
      <w:r w:rsidR="00C34BEB" w:rsidRPr="00F0599A">
        <w:rPr>
          <w:szCs w:val="28"/>
        </w:rPr>
        <w:t xml:space="preserve"> </w:t>
      </w:r>
      <w:r w:rsidRPr="00F0599A">
        <w:rPr>
          <w:szCs w:val="28"/>
        </w:rPr>
        <w:t>уже</w:t>
      </w:r>
      <w:r w:rsidR="00C34BEB" w:rsidRPr="00F0599A">
        <w:rPr>
          <w:szCs w:val="28"/>
        </w:rPr>
        <w:t xml:space="preserve"> </w:t>
      </w:r>
      <w:r w:rsidRPr="00F0599A">
        <w:rPr>
          <w:szCs w:val="28"/>
        </w:rPr>
        <w:t>самостоятельно</w:t>
      </w:r>
      <w:r w:rsidR="00C34BEB" w:rsidRPr="00F0599A">
        <w:rPr>
          <w:szCs w:val="28"/>
        </w:rPr>
        <w:t xml:space="preserve"> </w:t>
      </w:r>
      <w:r w:rsidRPr="00F0599A">
        <w:rPr>
          <w:szCs w:val="28"/>
        </w:rPr>
        <w:t>реализован</w:t>
      </w:r>
      <w:r w:rsidR="00C34BEB" w:rsidRPr="00F0599A">
        <w:rPr>
          <w:szCs w:val="28"/>
        </w:rPr>
        <w:t xml:space="preserve"> </w:t>
      </w:r>
      <w:r w:rsidRPr="00F0599A">
        <w:rPr>
          <w:szCs w:val="28"/>
        </w:rPr>
        <w:t>банками</w:t>
      </w:r>
      <w:r w:rsidR="00C34BEB" w:rsidRPr="00F0599A">
        <w:rPr>
          <w:szCs w:val="28"/>
        </w:rPr>
        <w:t xml:space="preserve"> </w:t>
      </w:r>
      <w:r w:rsidRPr="00F0599A">
        <w:rPr>
          <w:szCs w:val="28"/>
        </w:rPr>
        <w:t>с</w:t>
      </w:r>
      <w:r w:rsidR="00C34BEB" w:rsidRPr="00F0599A">
        <w:rPr>
          <w:szCs w:val="28"/>
        </w:rPr>
        <w:t xml:space="preserve"> </w:t>
      </w:r>
      <w:r w:rsidRPr="00F0599A">
        <w:rPr>
          <w:szCs w:val="28"/>
        </w:rPr>
        <w:t>использованием</w:t>
      </w:r>
      <w:r w:rsidR="00C34BEB" w:rsidRPr="00F0599A">
        <w:rPr>
          <w:szCs w:val="28"/>
        </w:rPr>
        <w:t xml:space="preserve"> </w:t>
      </w:r>
      <w:r w:rsidRPr="00F0599A">
        <w:rPr>
          <w:szCs w:val="28"/>
        </w:rPr>
        <w:t>«подручных»</w:t>
      </w:r>
      <w:r w:rsidR="00C34BEB" w:rsidRPr="00F0599A">
        <w:rPr>
          <w:szCs w:val="28"/>
        </w:rPr>
        <w:t xml:space="preserve"> </w:t>
      </w:r>
      <w:r w:rsidRPr="00F0599A">
        <w:rPr>
          <w:szCs w:val="28"/>
        </w:rPr>
        <w:t>банковских</w:t>
      </w:r>
      <w:r w:rsidR="00C34BEB" w:rsidRPr="00F0599A">
        <w:rPr>
          <w:szCs w:val="28"/>
        </w:rPr>
        <w:t xml:space="preserve"> </w:t>
      </w:r>
      <w:r w:rsidRPr="00F0599A">
        <w:rPr>
          <w:szCs w:val="28"/>
        </w:rPr>
        <w:t>технологий.</w:t>
      </w:r>
      <w:r w:rsidR="00C34BEB" w:rsidRPr="00F0599A">
        <w:rPr>
          <w:szCs w:val="28"/>
        </w:rPr>
        <w:t xml:space="preserve"> </w:t>
      </w:r>
      <w:r w:rsidRPr="00F0599A">
        <w:rPr>
          <w:szCs w:val="28"/>
        </w:rPr>
        <w:t>Хочется</w:t>
      </w:r>
      <w:r w:rsidR="00C34BEB" w:rsidRPr="00F0599A">
        <w:rPr>
          <w:szCs w:val="28"/>
        </w:rPr>
        <w:t xml:space="preserve"> </w:t>
      </w:r>
      <w:r w:rsidRPr="00F0599A">
        <w:rPr>
          <w:szCs w:val="28"/>
        </w:rPr>
        <w:t>надеяться,</w:t>
      </w:r>
      <w:r w:rsidR="00C34BEB" w:rsidRPr="00F0599A">
        <w:rPr>
          <w:szCs w:val="28"/>
        </w:rPr>
        <w:t xml:space="preserve"> </w:t>
      </w:r>
      <w:r w:rsidRPr="00F0599A">
        <w:rPr>
          <w:szCs w:val="28"/>
        </w:rPr>
        <w:t>что</w:t>
      </w:r>
      <w:r w:rsidR="00C34BEB" w:rsidRPr="00F0599A">
        <w:rPr>
          <w:szCs w:val="28"/>
        </w:rPr>
        <w:t xml:space="preserve"> </w:t>
      </w:r>
      <w:r w:rsidRPr="00F0599A">
        <w:rPr>
          <w:szCs w:val="28"/>
        </w:rPr>
        <w:t>это</w:t>
      </w:r>
      <w:r w:rsidR="00C34BEB" w:rsidRPr="00F0599A">
        <w:rPr>
          <w:szCs w:val="28"/>
        </w:rPr>
        <w:t xml:space="preserve"> </w:t>
      </w:r>
      <w:r w:rsidRPr="00F0599A">
        <w:rPr>
          <w:szCs w:val="28"/>
        </w:rPr>
        <w:t>подкреплено</w:t>
      </w:r>
      <w:r w:rsidR="00C34BEB" w:rsidRPr="00F0599A">
        <w:rPr>
          <w:szCs w:val="28"/>
        </w:rPr>
        <w:t xml:space="preserve"> </w:t>
      </w:r>
      <w:r w:rsidRPr="00F0599A">
        <w:rPr>
          <w:szCs w:val="28"/>
        </w:rPr>
        <w:t>серьезными</w:t>
      </w:r>
      <w:r w:rsidR="00C34BEB" w:rsidRPr="00F0599A">
        <w:rPr>
          <w:szCs w:val="28"/>
        </w:rPr>
        <w:t xml:space="preserve"> </w:t>
      </w:r>
      <w:r w:rsidRPr="00F0599A">
        <w:rPr>
          <w:szCs w:val="28"/>
        </w:rPr>
        <w:t>расчетами.</w:t>
      </w:r>
      <w:r w:rsidR="00C34BEB" w:rsidRPr="00F0599A">
        <w:rPr>
          <w:szCs w:val="28"/>
        </w:rPr>
        <w:t xml:space="preserve"> </w:t>
      </w:r>
      <w:r w:rsidRPr="00F0599A">
        <w:rPr>
          <w:szCs w:val="28"/>
        </w:rPr>
        <w:t>В</w:t>
      </w:r>
      <w:r w:rsidR="00C34BEB" w:rsidRPr="00F0599A">
        <w:rPr>
          <w:szCs w:val="28"/>
        </w:rPr>
        <w:t xml:space="preserve"> </w:t>
      </w:r>
      <w:r w:rsidRPr="00F0599A">
        <w:rPr>
          <w:szCs w:val="28"/>
        </w:rPr>
        <w:t>противном</w:t>
      </w:r>
      <w:r w:rsidR="00C34BEB" w:rsidRPr="00F0599A">
        <w:rPr>
          <w:szCs w:val="28"/>
        </w:rPr>
        <w:t xml:space="preserve"> </w:t>
      </w:r>
      <w:r w:rsidRPr="00F0599A">
        <w:rPr>
          <w:szCs w:val="28"/>
        </w:rPr>
        <w:t>случае</w:t>
      </w:r>
      <w:r w:rsidR="00C34BEB" w:rsidRPr="00F0599A">
        <w:rPr>
          <w:szCs w:val="28"/>
        </w:rPr>
        <w:t xml:space="preserve"> </w:t>
      </w:r>
      <w:r w:rsidRPr="00F0599A">
        <w:rPr>
          <w:szCs w:val="28"/>
        </w:rPr>
        <w:t>банк</w:t>
      </w:r>
      <w:r w:rsidR="00C34BEB" w:rsidRPr="00F0599A">
        <w:rPr>
          <w:szCs w:val="28"/>
        </w:rPr>
        <w:t xml:space="preserve"> </w:t>
      </w:r>
      <w:r w:rsidRPr="00F0599A">
        <w:rPr>
          <w:szCs w:val="28"/>
        </w:rPr>
        <w:t>столкнется</w:t>
      </w:r>
      <w:r w:rsidR="00C34BEB" w:rsidRPr="00F0599A">
        <w:rPr>
          <w:szCs w:val="28"/>
        </w:rPr>
        <w:t xml:space="preserve"> </w:t>
      </w:r>
      <w:r w:rsidRPr="00F0599A">
        <w:rPr>
          <w:szCs w:val="28"/>
        </w:rPr>
        <w:t>с</w:t>
      </w:r>
      <w:r w:rsidR="00C34BEB" w:rsidRPr="00F0599A">
        <w:rPr>
          <w:szCs w:val="28"/>
        </w:rPr>
        <w:t xml:space="preserve"> </w:t>
      </w:r>
      <w:r w:rsidRPr="00F0599A">
        <w:rPr>
          <w:szCs w:val="28"/>
        </w:rPr>
        <w:t>классической</w:t>
      </w:r>
      <w:r w:rsidR="00C34BEB" w:rsidRPr="00F0599A">
        <w:rPr>
          <w:szCs w:val="28"/>
        </w:rPr>
        <w:t xml:space="preserve"> </w:t>
      </w:r>
      <w:r w:rsidRPr="00F0599A">
        <w:rPr>
          <w:szCs w:val="28"/>
        </w:rPr>
        <w:t>ситуацией,</w:t>
      </w:r>
      <w:r w:rsidR="00C34BEB" w:rsidRPr="00F0599A">
        <w:rPr>
          <w:szCs w:val="28"/>
        </w:rPr>
        <w:t xml:space="preserve"> </w:t>
      </w:r>
      <w:r w:rsidRPr="00F0599A">
        <w:rPr>
          <w:szCs w:val="28"/>
        </w:rPr>
        <w:t>которую</w:t>
      </w:r>
      <w:r w:rsidR="00C34BEB" w:rsidRPr="00F0599A">
        <w:rPr>
          <w:szCs w:val="28"/>
        </w:rPr>
        <w:t xml:space="preserve"> </w:t>
      </w:r>
      <w:r w:rsidRPr="00F0599A">
        <w:rPr>
          <w:szCs w:val="28"/>
        </w:rPr>
        <w:t>страховщики</w:t>
      </w:r>
      <w:r w:rsidR="00C34BEB" w:rsidRPr="00F0599A">
        <w:rPr>
          <w:szCs w:val="28"/>
        </w:rPr>
        <w:t xml:space="preserve"> </w:t>
      </w:r>
      <w:r w:rsidRPr="00F0599A">
        <w:rPr>
          <w:szCs w:val="28"/>
        </w:rPr>
        <w:t>называют</w:t>
      </w:r>
      <w:r w:rsidR="00C34BEB" w:rsidRPr="00F0599A">
        <w:rPr>
          <w:szCs w:val="28"/>
        </w:rPr>
        <w:t xml:space="preserve"> </w:t>
      </w:r>
      <w:r w:rsidRPr="00F0599A">
        <w:rPr>
          <w:szCs w:val="28"/>
        </w:rPr>
        <w:t>«антиселекцией</w:t>
      </w:r>
      <w:r w:rsidR="00C34BEB" w:rsidRPr="00F0599A">
        <w:rPr>
          <w:szCs w:val="28"/>
        </w:rPr>
        <w:t xml:space="preserve"> </w:t>
      </w:r>
      <w:r w:rsidRPr="00F0599A">
        <w:rPr>
          <w:szCs w:val="28"/>
        </w:rPr>
        <w:t>рисков»,</w:t>
      </w:r>
      <w:r w:rsidR="00C34BEB" w:rsidRPr="00F0599A">
        <w:rPr>
          <w:szCs w:val="28"/>
        </w:rPr>
        <w:t xml:space="preserve"> </w:t>
      </w:r>
      <w:r w:rsidRPr="00F0599A">
        <w:rPr>
          <w:szCs w:val="28"/>
        </w:rPr>
        <w:t>-</w:t>
      </w:r>
      <w:r w:rsidR="00C34BEB" w:rsidRPr="00F0599A">
        <w:rPr>
          <w:szCs w:val="28"/>
        </w:rPr>
        <w:t xml:space="preserve"> </w:t>
      </w:r>
      <w:r w:rsidRPr="00F0599A">
        <w:rPr>
          <w:szCs w:val="28"/>
        </w:rPr>
        <w:t>когда</w:t>
      </w:r>
      <w:r w:rsidR="00C34BEB" w:rsidRPr="00F0599A">
        <w:rPr>
          <w:szCs w:val="28"/>
        </w:rPr>
        <w:t xml:space="preserve"> </w:t>
      </w:r>
      <w:r w:rsidRPr="00F0599A">
        <w:rPr>
          <w:szCs w:val="28"/>
        </w:rPr>
        <w:t>незастрахованными</w:t>
      </w:r>
      <w:r w:rsidR="00C34BEB" w:rsidRPr="00F0599A">
        <w:rPr>
          <w:szCs w:val="28"/>
        </w:rPr>
        <w:t xml:space="preserve"> </w:t>
      </w:r>
      <w:r w:rsidRPr="00F0599A">
        <w:rPr>
          <w:szCs w:val="28"/>
        </w:rPr>
        <w:t>у</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окажутся</w:t>
      </w:r>
      <w:r w:rsidR="00C34BEB" w:rsidRPr="00F0599A">
        <w:rPr>
          <w:szCs w:val="28"/>
        </w:rPr>
        <w:t xml:space="preserve"> </w:t>
      </w:r>
      <w:r w:rsidRPr="00F0599A">
        <w:rPr>
          <w:szCs w:val="28"/>
        </w:rPr>
        <w:t>лишь</w:t>
      </w:r>
      <w:r w:rsidR="00C34BEB" w:rsidRPr="00F0599A">
        <w:rPr>
          <w:szCs w:val="28"/>
        </w:rPr>
        <w:t xml:space="preserve"> </w:t>
      </w:r>
      <w:r w:rsidRPr="00F0599A">
        <w:rPr>
          <w:szCs w:val="28"/>
        </w:rPr>
        <w:t>плохо</w:t>
      </w:r>
      <w:r w:rsidR="00C34BEB" w:rsidRPr="00F0599A">
        <w:rPr>
          <w:szCs w:val="28"/>
        </w:rPr>
        <w:t xml:space="preserve"> </w:t>
      </w:r>
      <w:r w:rsidRPr="00F0599A">
        <w:rPr>
          <w:szCs w:val="28"/>
        </w:rPr>
        <w:t>защищенные</w:t>
      </w:r>
      <w:r w:rsidR="00C34BEB" w:rsidRPr="00F0599A">
        <w:rPr>
          <w:szCs w:val="28"/>
        </w:rPr>
        <w:t xml:space="preserve"> </w:t>
      </w:r>
      <w:r w:rsidRPr="00F0599A">
        <w:rPr>
          <w:szCs w:val="28"/>
        </w:rPr>
        <w:t>риски</w:t>
      </w:r>
      <w:r w:rsidR="00C34BEB" w:rsidRPr="00F0599A">
        <w:rPr>
          <w:szCs w:val="28"/>
        </w:rPr>
        <w:t xml:space="preserve"> </w:t>
      </w:r>
      <w:r w:rsidRPr="00F0599A">
        <w:rPr>
          <w:szCs w:val="28"/>
        </w:rPr>
        <w:t>или</w:t>
      </w:r>
      <w:r w:rsidR="00C34BEB" w:rsidRPr="00F0599A">
        <w:rPr>
          <w:szCs w:val="28"/>
        </w:rPr>
        <w:t xml:space="preserve"> </w:t>
      </w:r>
      <w:r w:rsidRPr="00F0599A">
        <w:rPr>
          <w:szCs w:val="28"/>
        </w:rPr>
        <w:t>объекты,</w:t>
      </w:r>
      <w:r w:rsidR="00C34BEB" w:rsidRPr="00F0599A">
        <w:rPr>
          <w:szCs w:val="28"/>
        </w:rPr>
        <w:t xml:space="preserve"> </w:t>
      </w:r>
      <w:r w:rsidRPr="00F0599A">
        <w:rPr>
          <w:szCs w:val="28"/>
        </w:rPr>
        <w:t>связанные</w:t>
      </w:r>
      <w:r w:rsidR="00C34BEB" w:rsidRPr="00F0599A">
        <w:rPr>
          <w:szCs w:val="28"/>
        </w:rPr>
        <w:t xml:space="preserve"> </w:t>
      </w:r>
      <w:r w:rsidRPr="00F0599A">
        <w:rPr>
          <w:szCs w:val="28"/>
        </w:rPr>
        <w:t>с</w:t>
      </w:r>
      <w:r w:rsidR="00C34BEB" w:rsidRPr="00F0599A">
        <w:rPr>
          <w:szCs w:val="28"/>
        </w:rPr>
        <w:t xml:space="preserve"> </w:t>
      </w:r>
      <w:r w:rsidRPr="00F0599A">
        <w:rPr>
          <w:szCs w:val="28"/>
        </w:rPr>
        <w:t>повышенной</w:t>
      </w:r>
      <w:r w:rsidR="00C34BEB" w:rsidRPr="00F0599A">
        <w:rPr>
          <w:szCs w:val="28"/>
        </w:rPr>
        <w:t xml:space="preserve"> </w:t>
      </w:r>
      <w:r w:rsidRPr="00F0599A">
        <w:rPr>
          <w:szCs w:val="28"/>
        </w:rPr>
        <w:t>опасностью,</w:t>
      </w:r>
      <w:r w:rsidR="00C34BEB" w:rsidRPr="00F0599A">
        <w:rPr>
          <w:szCs w:val="28"/>
        </w:rPr>
        <w:t xml:space="preserve"> </w:t>
      </w:r>
      <w:r w:rsidRPr="00F0599A">
        <w:rPr>
          <w:szCs w:val="28"/>
        </w:rPr>
        <w:t>по</w:t>
      </w:r>
      <w:r w:rsidR="00C34BEB" w:rsidRPr="00F0599A">
        <w:rPr>
          <w:szCs w:val="28"/>
        </w:rPr>
        <w:t xml:space="preserve"> </w:t>
      </w:r>
      <w:r w:rsidRPr="00F0599A">
        <w:rPr>
          <w:szCs w:val="28"/>
        </w:rPr>
        <w:t>которым</w:t>
      </w:r>
      <w:r w:rsidR="00C34BEB" w:rsidRPr="00F0599A">
        <w:rPr>
          <w:szCs w:val="28"/>
        </w:rPr>
        <w:t xml:space="preserve"> </w:t>
      </w:r>
      <w:r w:rsidRPr="00F0599A">
        <w:rPr>
          <w:szCs w:val="28"/>
        </w:rPr>
        <w:t>тарифы</w:t>
      </w:r>
      <w:r w:rsidR="00C34BEB" w:rsidRPr="00F0599A">
        <w:rPr>
          <w:szCs w:val="28"/>
        </w:rPr>
        <w:t xml:space="preserve"> </w:t>
      </w:r>
      <w:r w:rsidRPr="00F0599A">
        <w:rPr>
          <w:szCs w:val="28"/>
        </w:rPr>
        <w:t>страховых</w:t>
      </w:r>
      <w:r w:rsidR="00C34BEB" w:rsidRPr="00F0599A">
        <w:rPr>
          <w:szCs w:val="28"/>
        </w:rPr>
        <w:t xml:space="preserve"> </w:t>
      </w:r>
      <w:r w:rsidRPr="00F0599A">
        <w:rPr>
          <w:szCs w:val="28"/>
        </w:rPr>
        <w:t>компаний</w:t>
      </w:r>
      <w:r w:rsidR="00C34BEB" w:rsidRPr="00F0599A">
        <w:rPr>
          <w:szCs w:val="28"/>
        </w:rPr>
        <w:t xml:space="preserve"> </w:t>
      </w:r>
      <w:r w:rsidRPr="00F0599A">
        <w:rPr>
          <w:szCs w:val="28"/>
        </w:rPr>
        <w:t>слишком</w:t>
      </w:r>
      <w:r w:rsidR="00C34BEB" w:rsidRPr="00F0599A">
        <w:rPr>
          <w:szCs w:val="28"/>
        </w:rPr>
        <w:t xml:space="preserve"> </w:t>
      </w:r>
      <w:r w:rsidRPr="00F0599A">
        <w:rPr>
          <w:szCs w:val="28"/>
        </w:rPr>
        <w:t>высоки.</w:t>
      </w:r>
      <w:r w:rsidR="00C34BEB" w:rsidRPr="00F0599A">
        <w:rPr>
          <w:szCs w:val="28"/>
        </w:rPr>
        <w:t xml:space="preserve"> </w:t>
      </w:r>
      <w:r w:rsidRPr="00F0599A">
        <w:rPr>
          <w:szCs w:val="28"/>
        </w:rPr>
        <w:t>Страховщики</w:t>
      </w:r>
      <w:r w:rsidR="00C34BEB" w:rsidRPr="00F0599A">
        <w:rPr>
          <w:szCs w:val="28"/>
        </w:rPr>
        <w:t xml:space="preserve"> </w:t>
      </w:r>
      <w:r w:rsidRPr="00F0599A">
        <w:rPr>
          <w:szCs w:val="28"/>
        </w:rPr>
        <w:t>же</w:t>
      </w:r>
      <w:r w:rsidR="00C34BEB" w:rsidRPr="00F0599A">
        <w:rPr>
          <w:szCs w:val="28"/>
        </w:rPr>
        <w:t xml:space="preserve"> </w:t>
      </w:r>
      <w:r w:rsidRPr="00F0599A">
        <w:rPr>
          <w:szCs w:val="28"/>
        </w:rPr>
        <w:t>будут</w:t>
      </w:r>
      <w:r w:rsidR="00C34BEB" w:rsidRPr="00F0599A">
        <w:rPr>
          <w:szCs w:val="28"/>
        </w:rPr>
        <w:t xml:space="preserve"> </w:t>
      </w:r>
      <w:r w:rsidRPr="00F0599A">
        <w:rPr>
          <w:szCs w:val="28"/>
        </w:rPr>
        <w:t>страховать</w:t>
      </w:r>
      <w:r w:rsidR="00C34BEB" w:rsidRPr="00F0599A">
        <w:rPr>
          <w:szCs w:val="28"/>
        </w:rPr>
        <w:t xml:space="preserve"> </w:t>
      </w:r>
      <w:r w:rsidRPr="00F0599A">
        <w:rPr>
          <w:szCs w:val="28"/>
        </w:rPr>
        <w:t>только</w:t>
      </w:r>
      <w:r w:rsidR="00C34BEB" w:rsidRPr="00F0599A">
        <w:rPr>
          <w:szCs w:val="28"/>
        </w:rPr>
        <w:t xml:space="preserve"> </w:t>
      </w:r>
      <w:r w:rsidRPr="00F0599A">
        <w:rPr>
          <w:szCs w:val="28"/>
        </w:rPr>
        <w:t>хорошо</w:t>
      </w:r>
      <w:r w:rsidR="00C34BEB" w:rsidRPr="00F0599A">
        <w:rPr>
          <w:szCs w:val="28"/>
        </w:rPr>
        <w:t xml:space="preserve"> </w:t>
      </w:r>
      <w:r w:rsidRPr="00F0599A">
        <w:rPr>
          <w:szCs w:val="28"/>
        </w:rPr>
        <w:t>защищенные</w:t>
      </w:r>
      <w:r w:rsidR="00C34BEB" w:rsidRPr="00F0599A">
        <w:rPr>
          <w:szCs w:val="28"/>
        </w:rPr>
        <w:t xml:space="preserve"> </w:t>
      </w:r>
      <w:r w:rsidRPr="00F0599A">
        <w:rPr>
          <w:szCs w:val="28"/>
        </w:rPr>
        <w:t>риски,</w:t>
      </w:r>
      <w:r w:rsidR="00C34BEB" w:rsidRPr="00F0599A">
        <w:rPr>
          <w:szCs w:val="28"/>
        </w:rPr>
        <w:t xml:space="preserve"> </w:t>
      </w:r>
      <w:r w:rsidRPr="00F0599A">
        <w:rPr>
          <w:szCs w:val="28"/>
        </w:rPr>
        <w:t>по</w:t>
      </w:r>
      <w:r w:rsidR="00C34BEB" w:rsidRPr="00F0599A">
        <w:rPr>
          <w:szCs w:val="28"/>
        </w:rPr>
        <w:t xml:space="preserve"> </w:t>
      </w:r>
      <w:r w:rsidRPr="00F0599A">
        <w:rPr>
          <w:szCs w:val="28"/>
        </w:rPr>
        <w:t>которым</w:t>
      </w:r>
      <w:r w:rsidR="00C34BEB" w:rsidRPr="00F0599A">
        <w:rPr>
          <w:szCs w:val="28"/>
        </w:rPr>
        <w:t xml:space="preserve"> </w:t>
      </w:r>
      <w:r w:rsidRPr="00F0599A">
        <w:rPr>
          <w:szCs w:val="28"/>
        </w:rPr>
        <w:t>они</w:t>
      </w:r>
      <w:r w:rsidR="00C34BEB" w:rsidRPr="00F0599A">
        <w:rPr>
          <w:szCs w:val="28"/>
        </w:rPr>
        <w:t xml:space="preserve"> </w:t>
      </w:r>
      <w:r w:rsidRPr="00F0599A">
        <w:rPr>
          <w:szCs w:val="28"/>
        </w:rPr>
        <w:t>могут</w:t>
      </w:r>
      <w:r w:rsidR="00C34BEB" w:rsidRPr="00F0599A">
        <w:rPr>
          <w:szCs w:val="28"/>
        </w:rPr>
        <w:t xml:space="preserve"> </w:t>
      </w:r>
      <w:r w:rsidRPr="00F0599A">
        <w:rPr>
          <w:szCs w:val="28"/>
        </w:rPr>
        <w:t>предложить</w:t>
      </w:r>
      <w:r w:rsidR="00C34BEB" w:rsidRPr="00F0599A">
        <w:rPr>
          <w:szCs w:val="28"/>
        </w:rPr>
        <w:t xml:space="preserve"> </w:t>
      </w:r>
      <w:r w:rsidRPr="00F0599A">
        <w:rPr>
          <w:szCs w:val="28"/>
        </w:rPr>
        <w:t>конкурентоспособные</w:t>
      </w:r>
      <w:r w:rsidR="00C34BEB" w:rsidRPr="00F0599A">
        <w:rPr>
          <w:szCs w:val="28"/>
        </w:rPr>
        <w:t xml:space="preserve"> </w:t>
      </w:r>
      <w:r w:rsidRPr="00F0599A">
        <w:rPr>
          <w:szCs w:val="28"/>
        </w:rPr>
        <w:t>тарифы,</w:t>
      </w:r>
      <w:r w:rsidR="00C34BEB" w:rsidRPr="00F0599A">
        <w:rPr>
          <w:szCs w:val="28"/>
        </w:rPr>
        <w:t xml:space="preserve"> </w:t>
      </w:r>
      <w:r w:rsidRPr="00F0599A">
        <w:rPr>
          <w:szCs w:val="28"/>
        </w:rPr>
        <w:t>делающие</w:t>
      </w:r>
      <w:r w:rsidR="00C34BEB" w:rsidRPr="00F0599A">
        <w:rPr>
          <w:szCs w:val="28"/>
        </w:rPr>
        <w:t xml:space="preserve"> </w:t>
      </w:r>
      <w:r w:rsidRPr="00F0599A">
        <w:rPr>
          <w:szCs w:val="28"/>
        </w:rPr>
        <w:t>идею</w:t>
      </w:r>
      <w:r w:rsidR="00C34BEB" w:rsidRPr="00F0599A">
        <w:rPr>
          <w:szCs w:val="28"/>
        </w:rPr>
        <w:t xml:space="preserve"> </w:t>
      </w:r>
      <w:r w:rsidRPr="00F0599A">
        <w:rPr>
          <w:szCs w:val="28"/>
        </w:rPr>
        <w:t>полноценного</w:t>
      </w:r>
      <w:r w:rsidR="00C34BEB" w:rsidRPr="00F0599A">
        <w:rPr>
          <w:szCs w:val="28"/>
        </w:rPr>
        <w:t xml:space="preserve"> </w:t>
      </w:r>
      <w:r w:rsidRPr="00F0599A">
        <w:rPr>
          <w:szCs w:val="28"/>
        </w:rPr>
        <w:t>обслуживания</w:t>
      </w:r>
      <w:r w:rsidR="00C34BEB" w:rsidRPr="00F0599A">
        <w:rPr>
          <w:szCs w:val="28"/>
        </w:rPr>
        <w:t xml:space="preserve"> </w:t>
      </w:r>
      <w:r w:rsidRPr="00F0599A">
        <w:rPr>
          <w:szCs w:val="28"/>
        </w:rPr>
        <w:t>в</w:t>
      </w:r>
      <w:r w:rsidR="00C34BEB" w:rsidRPr="00F0599A">
        <w:rPr>
          <w:szCs w:val="28"/>
        </w:rPr>
        <w:t xml:space="preserve"> </w:t>
      </w:r>
      <w:r w:rsidRPr="00F0599A">
        <w:rPr>
          <w:szCs w:val="28"/>
        </w:rPr>
        <w:t>страховой</w:t>
      </w:r>
      <w:r w:rsidR="00C34BEB" w:rsidRPr="00F0599A">
        <w:rPr>
          <w:szCs w:val="28"/>
        </w:rPr>
        <w:t xml:space="preserve"> </w:t>
      </w:r>
      <w:r w:rsidRPr="00F0599A">
        <w:rPr>
          <w:szCs w:val="28"/>
        </w:rPr>
        <w:t>компании</w:t>
      </w:r>
      <w:r w:rsidR="00C34BEB" w:rsidRPr="00F0599A">
        <w:rPr>
          <w:szCs w:val="28"/>
        </w:rPr>
        <w:t xml:space="preserve"> </w:t>
      </w:r>
      <w:r w:rsidRPr="00F0599A">
        <w:rPr>
          <w:szCs w:val="28"/>
        </w:rPr>
        <w:t>привлекательной</w:t>
      </w:r>
      <w:r w:rsidR="00C34BEB" w:rsidRPr="00F0599A">
        <w:rPr>
          <w:szCs w:val="28"/>
        </w:rPr>
        <w:t xml:space="preserve"> </w:t>
      </w:r>
      <w:r w:rsidRPr="00F0599A">
        <w:rPr>
          <w:szCs w:val="28"/>
        </w:rPr>
        <w:t>для</w:t>
      </w:r>
      <w:r w:rsidR="00C34BEB" w:rsidRPr="00F0599A">
        <w:rPr>
          <w:szCs w:val="28"/>
        </w:rPr>
        <w:t xml:space="preserve"> </w:t>
      </w:r>
      <w:r w:rsidRPr="00F0599A">
        <w:rPr>
          <w:szCs w:val="28"/>
        </w:rPr>
        <w:t>заемщика.</w:t>
      </w:r>
    </w:p>
    <w:p w:rsidR="00547CC9" w:rsidRPr="00F0599A" w:rsidRDefault="00547CC9" w:rsidP="00F0599A">
      <w:pPr>
        <w:widowControl w:val="0"/>
        <w:tabs>
          <w:tab w:val="left" w:pos="1134"/>
        </w:tabs>
        <w:ind w:firstLine="709"/>
        <w:rPr>
          <w:szCs w:val="28"/>
        </w:rPr>
      </w:pPr>
      <w:r w:rsidRPr="00F0599A">
        <w:rPr>
          <w:szCs w:val="28"/>
        </w:rPr>
        <w:t>Пока</w:t>
      </w:r>
      <w:r w:rsidR="00C34BEB" w:rsidRPr="00F0599A">
        <w:rPr>
          <w:szCs w:val="28"/>
        </w:rPr>
        <w:t xml:space="preserve"> </w:t>
      </w:r>
      <w:r w:rsidRPr="00F0599A">
        <w:rPr>
          <w:szCs w:val="28"/>
        </w:rPr>
        <w:t>оно</w:t>
      </w:r>
      <w:r w:rsidR="00C34BEB" w:rsidRPr="00F0599A">
        <w:rPr>
          <w:szCs w:val="28"/>
        </w:rPr>
        <w:t xml:space="preserve"> </w:t>
      </w:r>
      <w:r w:rsidRPr="00F0599A">
        <w:rPr>
          <w:szCs w:val="28"/>
        </w:rPr>
        <w:t>не</w:t>
      </w:r>
      <w:r w:rsidR="00C34BEB" w:rsidRPr="00F0599A">
        <w:rPr>
          <w:szCs w:val="28"/>
        </w:rPr>
        <w:t xml:space="preserve"> </w:t>
      </w:r>
      <w:r w:rsidRPr="00F0599A">
        <w:rPr>
          <w:szCs w:val="28"/>
        </w:rPr>
        <w:t>получило</w:t>
      </w:r>
      <w:r w:rsidR="00C34BEB" w:rsidRPr="00F0599A">
        <w:rPr>
          <w:szCs w:val="28"/>
        </w:rPr>
        <w:t xml:space="preserve"> </w:t>
      </w:r>
      <w:r w:rsidRPr="00F0599A">
        <w:rPr>
          <w:szCs w:val="28"/>
        </w:rPr>
        <w:t>широкого</w:t>
      </w:r>
      <w:r w:rsidR="00C34BEB" w:rsidRPr="00F0599A">
        <w:rPr>
          <w:szCs w:val="28"/>
        </w:rPr>
        <w:t xml:space="preserve"> </w:t>
      </w:r>
      <w:r w:rsidRPr="00F0599A">
        <w:rPr>
          <w:szCs w:val="28"/>
        </w:rPr>
        <w:t>распространения</w:t>
      </w:r>
      <w:r w:rsidR="00C34BEB" w:rsidRPr="00F0599A">
        <w:rPr>
          <w:szCs w:val="28"/>
        </w:rPr>
        <w:t xml:space="preserve"> </w:t>
      </w:r>
      <w:r w:rsidRPr="00F0599A">
        <w:rPr>
          <w:szCs w:val="28"/>
        </w:rPr>
        <w:t>в</w:t>
      </w:r>
      <w:r w:rsidR="00C34BEB" w:rsidRPr="00F0599A">
        <w:rPr>
          <w:szCs w:val="28"/>
        </w:rPr>
        <w:t xml:space="preserve"> </w:t>
      </w:r>
      <w:r w:rsidRPr="00F0599A">
        <w:rPr>
          <w:szCs w:val="28"/>
        </w:rPr>
        <w:t>Европе</w:t>
      </w:r>
      <w:r w:rsidR="00C34BEB" w:rsidRPr="00F0599A">
        <w:rPr>
          <w:szCs w:val="28"/>
        </w:rPr>
        <w:t xml:space="preserve"> </w:t>
      </w:r>
      <w:r w:rsidRPr="00F0599A">
        <w:rPr>
          <w:szCs w:val="28"/>
        </w:rPr>
        <w:t>и</w:t>
      </w:r>
      <w:r w:rsidR="00C34BEB" w:rsidRPr="00F0599A">
        <w:rPr>
          <w:szCs w:val="28"/>
        </w:rPr>
        <w:t xml:space="preserve"> </w:t>
      </w:r>
      <w:r w:rsidRPr="00F0599A">
        <w:rPr>
          <w:szCs w:val="28"/>
        </w:rPr>
        <w:t>применяется</w:t>
      </w:r>
      <w:r w:rsidR="00C34BEB" w:rsidRPr="00F0599A">
        <w:rPr>
          <w:szCs w:val="28"/>
        </w:rPr>
        <w:t xml:space="preserve"> </w:t>
      </w:r>
      <w:r w:rsidRPr="00F0599A">
        <w:rPr>
          <w:szCs w:val="28"/>
        </w:rPr>
        <w:t>преимущественно</w:t>
      </w:r>
      <w:r w:rsidR="00C34BEB" w:rsidRPr="00F0599A">
        <w:rPr>
          <w:szCs w:val="28"/>
        </w:rPr>
        <w:t xml:space="preserve"> </w:t>
      </w:r>
      <w:r w:rsidRPr="00F0599A">
        <w:rPr>
          <w:szCs w:val="28"/>
        </w:rPr>
        <w:t>в</w:t>
      </w:r>
      <w:r w:rsidR="00C34BEB" w:rsidRPr="00F0599A">
        <w:rPr>
          <w:szCs w:val="28"/>
        </w:rPr>
        <w:t xml:space="preserve"> </w:t>
      </w:r>
      <w:r w:rsidRPr="00F0599A">
        <w:rPr>
          <w:szCs w:val="28"/>
        </w:rPr>
        <w:t>США</w:t>
      </w:r>
      <w:r w:rsidR="00C34BEB" w:rsidRPr="00F0599A">
        <w:rPr>
          <w:szCs w:val="28"/>
        </w:rPr>
        <w:t xml:space="preserve"> </w:t>
      </w:r>
      <w:r w:rsidRPr="00F0599A">
        <w:rPr>
          <w:szCs w:val="28"/>
        </w:rPr>
        <w:t>для</w:t>
      </w:r>
      <w:r w:rsidR="00C34BEB" w:rsidRPr="00F0599A">
        <w:rPr>
          <w:szCs w:val="28"/>
        </w:rPr>
        <w:t xml:space="preserve"> </w:t>
      </w:r>
      <w:r w:rsidRPr="00F0599A">
        <w:rPr>
          <w:szCs w:val="28"/>
        </w:rPr>
        <w:t>защиты</w:t>
      </w:r>
      <w:r w:rsidR="00C34BEB" w:rsidRPr="00F0599A">
        <w:rPr>
          <w:szCs w:val="28"/>
        </w:rPr>
        <w:t xml:space="preserve"> </w:t>
      </w:r>
      <w:r w:rsidRPr="00F0599A">
        <w:rPr>
          <w:szCs w:val="28"/>
        </w:rPr>
        <w:t>крупных</w:t>
      </w:r>
      <w:r w:rsidR="00C34BEB" w:rsidRPr="00F0599A">
        <w:rPr>
          <w:szCs w:val="28"/>
        </w:rPr>
        <w:t xml:space="preserve"> </w:t>
      </w:r>
      <w:r w:rsidRPr="00F0599A">
        <w:rPr>
          <w:szCs w:val="28"/>
        </w:rPr>
        <w:t>лизинговых</w:t>
      </w:r>
      <w:r w:rsidR="00C34BEB" w:rsidRPr="00F0599A">
        <w:rPr>
          <w:szCs w:val="28"/>
        </w:rPr>
        <w:t xml:space="preserve"> </w:t>
      </w:r>
      <w:r w:rsidRPr="00F0599A">
        <w:rPr>
          <w:szCs w:val="28"/>
        </w:rPr>
        <w:t>проектов,</w:t>
      </w:r>
      <w:r w:rsidR="00C34BEB" w:rsidRPr="00F0599A">
        <w:rPr>
          <w:szCs w:val="28"/>
        </w:rPr>
        <w:t xml:space="preserve"> </w:t>
      </w:r>
      <w:r w:rsidRPr="00F0599A">
        <w:rPr>
          <w:szCs w:val="28"/>
        </w:rPr>
        <w:t>в</w:t>
      </w:r>
      <w:r w:rsidR="00C34BEB" w:rsidRPr="00F0599A">
        <w:rPr>
          <w:szCs w:val="28"/>
        </w:rPr>
        <w:t xml:space="preserve"> </w:t>
      </w:r>
      <w:r w:rsidRPr="00F0599A">
        <w:rPr>
          <w:szCs w:val="28"/>
        </w:rPr>
        <w:t>частности</w:t>
      </w:r>
      <w:r w:rsidR="00C34BEB" w:rsidRPr="00F0599A">
        <w:rPr>
          <w:szCs w:val="28"/>
        </w:rPr>
        <w:t xml:space="preserve"> </w:t>
      </w:r>
      <w:r w:rsidRPr="00F0599A">
        <w:rPr>
          <w:szCs w:val="28"/>
        </w:rPr>
        <w:t>в</w:t>
      </w:r>
      <w:r w:rsidR="00C34BEB" w:rsidRPr="00F0599A">
        <w:rPr>
          <w:szCs w:val="28"/>
        </w:rPr>
        <w:t xml:space="preserve"> </w:t>
      </w:r>
      <w:r w:rsidRPr="00F0599A">
        <w:rPr>
          <w:szCs w:val="28"/>
        </w:rPr>
        <w:t>авиационной</w:t>
      </w:r>
      <w:r w:rsidR="00C34BEB" w:rsidRPr="00F0599A">
        <w:rPr>
          <w:szCs w:val="28"/>
        </w:rPr>
        <w:t xml:space="preserve"> </w:t>
      </w:r>
      <w:r w:rsidRPr="00F0599A">
        <w:rPr>
          <w:szCs w:val="28"/>
        </w:rPr>
        <w:t>промышленности.</w:t>
      </w:r>
      <w:r w:rsidR="00C34BEB" w:rsidRPr="00F0599A">
        <w:rPr>
          <w:szCs w:val="28"/>
        </w:rPr>
        <w:t xml:space="preserve"> </w:t>
      </w:r>
      <w:r w:rsidRPr="00F0599A">
        <w:rPr>
          <w:szCs w:val="28"/>
        </w:rPr>
        <w:t>Тем</w:t>
      </w:r>
      <w:r w:rsidR="00C34BEB" w:rsidRPr="00F0599A">
        <w:rPr>
          <w:szCs w:val="28"/>
        </w:rPr>
        <w:t xml:space="preserve"> </w:t>
      </w:r>
      <w:r w:rsidRPr="00F0599A">
        <w:rPr>
          <w:szCs w:val="28"/>
        </w:rPr>
        <w:t>не</w:t>
      </w:r>
      <w:r w:rsidR="00C34BEB" w:rsidRPr="00F0599A">
        <w:rPr>
          <w:szCs w:val="28"/>
        </w:rPr>
        <w:t xml:space="preserve"> </w:t>
      </w:r>
      <w:r w:rsidRPr="00F0599A">
        <w:rPr>
          <w:szCs w:val="28"/>
        </w:rPr>
        <w:t>менее</w:t>
      </w:r>
      <w:r w:rsidR="00C34BEB" w:rsidRPr="00F0599A">
        <w:rPr>
          <w:szCs w:val="28"/>
        </w:rPr>
        <w:t xml:space="preserve"> </w:t>
      </w:r>
      <w:r w:rsidRPr="00F0599A">
        <w:rPr>
          <w:szCs w:val="28"/>
        </w:rPr>
        <w:t>популярность</w:t>
      </w:r>
      <w:r w:rsidR="00C34BEB" w:rsidRPr="00F0599A">
        <w:rPr>
          <w:szCs w:val="28"/>
        </w:rPr>
        <w:t xml:space="preserve"> </w:t>
      </w:r>
      <w:r w:rsidRPr="00F0599A">
        <w:rPr>
          <w:szCs w:val="28"/>
        </w:rPr>
        <w:t>страхования</w:t>
      </w:r>
      <w:r w:rsidR="00C34BEB" w:rsidRPr="00F0599A">
        <w:rPr>
          <w:szCs w:val="28"/>
        </w:rPr>
        <w:t xml:space="preserve"> </w:t>
      </w:r>
      <w:r w:rsidRPr="00F0599A">
        <w:rPr>
          <w:szCs w:val="28"/>
        </w:rPr>
        <w:t>остаточной</w:t>
      </w:r>
      <w:r w:rsidR="00C34BEB" w:rsidRPr="00F0599A">
        <w:rPr>
          <w:szCs w:val="28"/>
        </w:rPr>
        <w:t xml:space="preserve"> </w:t>
      </w:r>
      <w:r w:rsidRPr="00F0599A">
        <w:rPr>
          <w:szCs w:val="28"/>
        </w:rPr>
        <w:t>стоимости</w:t>
      </w:r>
      <w:r w:rsidR="00C34BEB" w:rsidRPr="00F0599A">
        <w:rPr>
          <w:szCs w:val="28"/>
        </w:rPr>
        <w:t xml:space="preserve"> </w:t>
      </w:r>
      <w:r w:rsidRPr="00F0599A">
        <w:rPr>
          <w:szCs w:val="28"/>
        </w:rPr>
        <w:t>растет.</w:t>
      </w:r>
      <w:r w:rsidR="00C34BEB" w:rsidRPr="00F0599A">
        <w:rPr>
          <w:szCs w:val="28"/>
        </w:rPr>
        <w:t xml:space="preserve"> </w:t>
      </w:r>
      <w:r w:rsidRPr="00F0599A">
        <w:rPr>
          <w:szCs w:val="28"/>
        </w:rPr>
        <w:t>Помимо</w:t>
      </w:r>
      <w:r w:rsidR="00C34BEB" w:rsidRPr="00F0599A">
        <w:rPr>
          <w:szCs w:val="28"/>
        </w:rPr>
        <w:t xml:space="preserve"> </w:t>
      </w:r>
      <w:r w:rsidRPr="00F0599A">
        <w:rPr>
          <w:szCs w:val="28"/>
        </w:rPr>
        <w:t>своей</w:t>
      </w:r>
      <w:r w:rsidR="00C34BEB" w:rsidRPr="00F0599A">
        <w:rPr>
          <w:szCs w:val="28"/>
        </w:rPr>
        <w:t xml:space="preserve"> </w:t>
      </w:r>
      <w:r w:rsidRPr="00F0599A">
        <w:rPr>
          <w:szCs w:val="28"/>
        </w:rPr>
        <w:t>основной</w:t>
      </w:r>
      <w:r w:rsidR="00C34BEB" w:rsidRPr="00F0599A">
        <w:rPr>
          <w:szCs w:val="28"/>
        </w:rPr>
        <w:t xml:space="preserve"> </w:t>
      </w:r>
      <w:r w:rsidRPr="00F0599A">
        <w:rPr>
          <w:szCs w:val="28"/>
        </w:rPr>
        <w:t>функции</w:t>
      </w:r>
      <w:r w:rsidR="00C34BEB" w:rsidRPr="00F0599A">
        <w:rPr>
          <w:szCs w:val="28"/>
        </w:rPr>
        <w:t xml:space="preserve"> </w:t>
      </w:r>
      <w:r w:rsidRPr="00F0599A">
        <w:rPr>
          <w:szCs w:val="28"/>
        </w:rPr>
        <w:t>-</w:t>
      </w:r>
      <w:r w:rsidR="00C34BEB" w:rsidRPr="00F0599A">
        <w:rPr>
          <w:szCs w:val="28"/>
        </w:rPr>
        <w:t xml:space="preserve"> </w:t>
      </w:r>
      <w:r w:rsidRPr="00F0599A">
        <w:rPr>
          <w:szCs w:val="28"/>
        </w:rPr>
        <w:t>компенсации</w:t>
      </w:r>
      <w:r w:rsidR="00C34BEB" w:rsidRPr="00F0599A">
        <w:rPr>
          <w:szCs w:val="28"/>
        </w:rPr>
        <w:t xml:space="preserve"> </w:t>
      </w:r>
      <w:r w:rsidRPr="00F0599A">
        <w:rPr>
          <w:szCs w:val="28"/>
        </w:rPr>
        <w:t>потерь</w:t>
      </w:r>
      <w:r w:rsidR="00C34BEB" w:rsidRPr="00F0599A">
        <w:rPr>
          <w:szCs w:val="28"/>
        </w:rPr>
        <w:t xml:space="preserve"> </w:t>
      </w:r>
      <w:r w:rsidRPr="00F0599A">
        <w:rPr>
          <w:szCs w:val="28"/>
        </w:rPr>
        <w:t>-</w:t>
      </w:r>
      <w:r w:rsidR="00C34BEB" w:rsidRPr="00F0599A">
        <w:rPr>
          <w:szCs w:val="28"/>
        </w:rPr>
        <w:t xml:space="preserve"> </w:t>
      </w:r>
      <w:r w:rsidRPr="00F0599A">
        <w:rPr>
          <w:szCs w:val="28"/>
        </w:rPr>
        <w:t>оно</w:t>
      </w:r>
      <w:r w:rsidR="00C34BEB" w:rsidRPr="00F0599A">
        <w:rPr>
          <w:szCs w:val="28"/>
        </w:rPr>
        <w:t xml:space="preserve"> </w:t>
      </w:r>
      <w:r w:rsidRPr="00F0599A">
        <w:rPr>
          <w:szCs w:val="28"/>
        </w:rPr>
        <w:t>имеет</w:t>
      </w:r>
      <w:r w:rsidR="00C34BEB" w:rsidRPr="00F0599A">
        <w:rPr>
          <w:szCs w:val="28"/>
        </w:rPr>
        <w:t xml:space="preserve"> </w:t>
      </w:r>
      <w:r w:rsidRPr="00F0599A">
        <w:rPr>
          <w:szCs w:val="28"/>
        </w:rPr>
        <w:t>ряд</w:t>
      </w:r>
      <w:r w:rsidR="00C34BEB" w:rsidRPr="00F0599A">
        <w:rPr>
          <w:szCs w:val="28"/>
        </w:rPr>
        <w:t xml:space="preserve"> </w:t>
      </w:r>
      <w:r w:rsidRPr="00F0599A">
        <w:rPr>
          <w:szCs w:val="28"/>
        </w:rPr>
        <w:t>других</w:t>
      </w:r>
      <w:r w:rsidR="00C34BEB" w:rsidRPr="00F0599A">
        <w:rPr>
          <w:szCs w:val="28"/>
        </w:rPr>
        <w:t xml:space="preserve"> </w:t>
      </w:r>
      <w:r w:rsidRPr="00F0599A">
        <w:rPr>
          <w:szCs w:val="28"/>
        </w:rPr>
        <w:t>преимуществ,</w:t>
      </w:r>
      <w:r w:rsidR="00C34BEB" w:rsidRPr="00F0599A">
        <w:rPr>
          <w:szCs w:val="28"/>
        </w:rPr>
        <w:t xml:space="preserve"> </w:t>
      </w:r>
      <w:r w:rsidRPr="00F0599A">
        <w:rPr>
          <w:szCs w:val="28"/>
        </w:rPr>
        <w:t>позволяя</w:t>
      </w:r>
      <w:r w:rsidR="00C34BEB" w:rsidRPr="00F0599A">
        <w:rPr>
          <w:szCs w:val="28"/>
        </w:rPr>
        <w:t xml:space="preserve"> </w:t>
      </w:r>
      <w:r w:rsidRPr="00F0599A">
        <w:rPr>
          <w:szCs w:val="28"/>
        </w:rPr>
        <w:t>получить</w:t>
      </w:r>
      <w:r w:rsidR="00C34BEB" w:rsidRPr="00F0599A">
        <w:rPr>
          <w:szCs w:val="28"/>
        </w:rPr>
        <w:t xml:space="preserve"> </w:t>
      </w:r>
      <w:r w:rsidRPr="00F0599A">
        <w:rPr>
          <w:szCs w:val="28"/>
        </w:rPr>
        <w:t>налоговые</w:t>
      </w:r>
      <w:r w:rsidR="00C34BEB" w:rsidRPr="00F0599A">
        <w:rPr>
          <w:szCs w:val="28"/>
        </w:rPr>
        <w:t xml:space="preserve"> </w:t>
      </w:r>
      <w:r w:rsidRPr="00F0599A">
        <w:rPr>
          <w:szCs w:val="28"/>
        </w:rPr>
        <w:t>льготы</w:t>
      </w:r>
      <w:r w:rsidR="00C34BEB" w:rsidRPr="00F0599A">
        <w:rPr>
          <w:szCs w:val="28"/>
        </w:rPr>
        <w:t xml:space="preserve"> </w:t>
      </w:r>
      <w:r w:rsidRPr="00F0599A">
        <w:rPr>
          <w:szCs w:val="28"/>
        </w:rPr>
        <w:t>по</w:t>
      </w:r>
      <w:r w:rsidR="00C34BEB" w:rsidRPr="00F0599A">
        <w:rPr>
          <w:szCs w:val="28"/>
        </w:rPr>
        <w:t xml:space="preserve"> </w:t>
      </w:r>
      <w:r w:rsidRPr="00F0599A">
        <w:rPr>
          <w:szCs w:val="28"/>
        </w:rPr>
        <w:t>ряду</w:t>
      </w:r>
      <w:r w:rsidR="00C34BEB" w:rsidRPr="00F0599A">
        <w:rPr>
          <w:szCs w:val="28"/>
        </w:rPr>
        <w:t xml:space="preserve"> </w:t>
      </w:r>
      <w:r w:rsidRPr="00F0599A">
        <w:rPr>
          <w:szCs w:val="28"/>
        </w:rPr>
        <w:t>операций,</w:t>
      </w:r>
      <w:r w:rsidR="00C34BEB" w:rsidRPr="00F0599A">
        <w:rPr>
          <w:szCs w:val="28"/>
        </w:rPr>
        <w:t xml:space="preserve"> </w:t>
      </w:r>
      <w:r w:rsidRPr="00F0599A">
        <w:rPr>
          <w:szCs w:val="28"/>
        </w:rPr>
        <w:t>снизить</w:t>
      </w:r>
      <w:r w:rsidR="00C34BEB" w:rsidRPr="00F0599A">
        <w:rPr>
          <w:szCs w:val="28"/>
        </w:rPr>
        <w:t xml:space="preserve"> </w:t>
      </w:r>
      <w:r w:rsidRPr="00F0599A">
        <w:rPr>
          <w:szCs w:val="28"/>
        </w:rPr>
        <w:t>обязательные</w:t>
      </w:r>
      <w:r w:rsidR="00C34BEB" w:rsidRPr="00F0599A">
        <w:rPr>
          <w:szCs w:val="28"/>
        </w:rPr>
        <w:t xml:space="preserve"> </w:t>
      </w:r>
      <w:r w:rsidRPr="00F0599A">
        <w:rPr>
          <w:szCs w:val="28"/>
        </w:rPr>
        <w:t>резервы,</w:t>
      </w:r>
      <w:r w:rsidR="00C34BEB" w:rsidRPr="00F0599A">
        <w:rPr>
          <w:szCs w:val="28"/>
        </w:rPr>
        <w:t xml:space="preserve"> </w:t>
      </w:r>
      <w:r w:rsidRPr="00F0599A">
        <w:rPr>
          <w:szCs w:val="28"/>
        </w:rPr>
        <w:t>формируемые</w:t>
      </w:r>
      <w:r w:rsidR="00C34BEB" w:rsidRPr="00F0599A">
        <w:rPr>
          <w:szCs w:val="28"/>
        </w:rPr>
        <w:t xml:space="preserve"> </w:t>
      </w:r>
      <w:r w:rsidRPr="00F0599A">
        <w:rPr>
          <w:szCs w:val="28"/>
        </w:rPr>
        <w:t>банками</w:t>
      </w:r>
      <w:r w:rsidR="00C34BEB" w:rsidRPr="00F0599A">
        <w:rPr>
          <w:szCs w:val="28"/>
        </w:rPr>
        <w:t xml:space="preserve"> </w:t>
      </w:r>
      <w:r w:rsidRPr="00F0599A">
        <w:rPr>
          <w:szCs w:val="28"/>
        </w:rPr>
        <w:t>и</w:t>
      </w:r>
      <w:r w:rsidR="00C34BEB" w:rsidRPr="00F0599A">
        <w:rPr>
          <w:szCs w:val="28"/>
        </w:rPr>
        <w:t xml:space="preserve"> </w:t>
      </w:r>
      <w:r w:rsidRPr="00F0599A">
        <w:rPr>
          <w:szCs w:val="28"/>
        </w:rPr>
        <w:t>лизинговыми</w:t>
      </w:r>
      <w:r w:rsidR="00C34BEB" w:rsidRPr="00F0599A">
        <w:rPr>
          <w:szCs w:val="28"/>
        </w:rPr>
        <w:t xml:space="preserve"> </w:t>
      </w:r>
      <w:r w:rsidRPr="00F0599A">
        <w:rPr>
          <w:szCs w:val="28"/>
        </w:rPr>
        <w:t>компаниями,</w:t>
      </w:r>
      <w:r w:rsidR="00C34BEB" w:rsidRPr="00F0599A">
        <w:rPr>
          <w:szCs w:val="28"/>
        </w:rPr>
        <w:t xml:space="preserve"> </w:t>
      </w:r>
      <w:r w:rsidRPr="00F0599A">
        <w:rPr>
          <w:szCs w:val="28"/>
        </w:rPr>
        <w:t>и</w:t>
      </w:r>
      <w:r w:rsidR="00C34BEB" w:rsidRPr="00F0599A">
        <w:rPr>
          <w:szCs w:val="28"/>
        </w:rPr>
        <w:t xml:space="preserve"> </w:t>
      </w:r>
      <w:r w:rsidRPr="00F0599A">
        <w:rPr>
          <w:szCs w:val="28"/>
        </w:rPr>
        <w:t>т.д.</w:t>
      </w:r>
    </w:p>
    <w:p w:rsidR="00547CC9" w:rsidRPr="00F0599A" w:rsidRDefault="00547CC9" w:rsidP="00F0599A">
      <w:pPr>
        <w:widowControl w:val="0"/>
        <w:tabs>
          <w:tab w:val="left" w:pos="1134"/>
        </w:tabs>
        <w:ind w:firstLine="709"/>
        <w:rPr>
          <w:szCs w:val="28"/>
        </w:rPr>
      </w:pPr>
      <w:r w:rsidRPr="00F0599A">
        <w:rPr>
          <w:szCs w:val="28"/>
        </w:rPr>
        <w:t>В</w:t>
      </w:r>
      <w:r w:rsidR="00C34BEB" w:rsidRPr="00F0599A">
        <w:rPr>
          <w:szCs w:val="28"/>
        </w:rPr>
        <w:t xml:space="preserve"> </w:t>
      </w:r>
      <w:r w:rsidRPr="00F0599A">
        <w:rPr>
          <w:szCs w:val="28"/>
        </w:rPr>
        <w:t>обычных</w:t>
      </w:r>
      <w:r w:rsidR="00C34BEB" w:rsidRPr="00F0599A">
        <w:rPr>
          <w:szCs w:val="28"/>
        </w:rPr>
        <w:t xml:space="preserve"> </w:t>
      </w:r>
      <w:r w:rsidRPr="00F0599A">
        <w:rPr>
          <w:szCs w:val="28"/>
        </w:rPr>
        <w:t>продуктах</w:t>
      </w:r>
      <w:r w:rsidR="00C34BEB" w:rsidRPr="00F0599A">
        <w:rPr>
          <w:szCs w:val="28"/>
        </w:rPr>
        <w:t xml:space="preserve"> </w:t>
      </w:r>
      <w:r w:rsidRPr="00F0599A">
        <w:rPr>
          <w:szCs w:val="28"/>
        </w:rPr>
        <w:t>страховых</w:t>
      </w:r>
      <w:r w:rsidR="00C34BEB" w:rsidRPr="00F0599A">
        <w:rPr>
          <w:szCs w:val="28"/>
        </w:rPr>
        <w:t xml:space="preserve"> </w:t>
      </w:r>
      <w:r w:rsidRPr="00F0599A">
        <w:rPr>
          <w:szCs w:val="28"/>
        </w:rPr>
        <w:t>компаний</w:t>
      </w:r>
      <w:r w:rsidR="00C34BEB" w:rsidRPr="00F0599A">
        <w:rPr>
          <w:szCs w:val="28"/>
        </w:rPr>
        <w:t xml:space="preserve"> </w:t>
      </w:r>
      <w:r w:rsidRPr="00F0599A">
        <w:rPr>
          <w:szCs w:val="28"/>
        </w:rPr>
        <w:t>наблюдается</w:t>
      </w:r>
      <w:r w:rsidR="00C34BEB" w:rsidRPr="00F0599A">
        <w:rPr>
          <w:szCs w:val="28"/>
        </w:rPr>
        <w:t xml:space="preserve"> </w:t>
      </w:r>
      <w:r w:rsidRPr="00F0599A">
        <w:rPr>
          <w:szCs w:val="28"/>
        </w:rPr>
        <w:t>постепенное</w:t>
      </w:r>
      <w:r w:rsidR="00C34BEB" w:rsidRPr="00F0599A">
        <w:rPr>
          <w:szCs w:val="28"/>
        </w:rPr>
        <w:t xml:space="preserve"> </w:t>
      </w:r>
      <w:r w:rsidRPr="00F0599A">
        <w:rPr>
          <w:szCs w:val="28"/>
        </w:rPr>
        <w:t>сращивание</w:t>
      </w:r>
      <w:r w:rsidR="00C34BEB" w:rsidRPr="00F0599A">
        <w:rPr>
          <w:szCs w:val="28"/>
        </w:rPr>
        <w:t xml:space="preserve"> </w:t>
      </w:r>
      <w:r w:rsidRPr="00F0599A">
        <w:rPr>
          <w:szCs w:val="28"/>
        </w:rPr>
        <w:t>страховых</w:t>
      </w:r>
      <w:r w:rsidR="00C34BEB" w:rsidRPr="00F0599A">
        <w:rPr>
          <w:szCs w:val="28"/>
        </w:rPr>
        <w:t xml:space="preserve"> </w:t>
      </w:r>
      <w:r w:rsidRPr="00F0599A">
        <w:rPr>
          <w:szCs w:val="28"/>
        </w:rPr>
        <w:t>и</w:t>
      </w:r>
      <w:r w:rsidR="00C34BEB" w:rsidRPr="00F0599A">
        <w:rPr>
          <w:szCs w:val="28"/>
        </w:rPr>
        <w:t xml:space="preserve"> </w:t>
      </w:r>
      <w:r w:rsidRPr="00F0599A">
        <w:rPr>
          <w:szCs w:val="28"/>
        </w:rPr>
        <w:t>банковских</w:t>
      </w:r>
      <w:r w:rsidR="00C34BEB" w:rsidRPr="00F0599A">
        <w:rPr>
          <w:szCs w:val="28"/>
        </w:rPr>
        <w:t xml:space="preserve"> </w:t>
      </w:r>
      <w:r w:rsidRPr="00F0599A">
        <w:rPr>
          <w:szCs w:val="28"/>
        </w:rPr>
        <w:t>технологий.</w:t>
      </w:r>
      <w:r w:rsidR="00C34BEB" w:rsidRPr="00F0599A">
        <w:rPr>
          <w:szCs w:val="28"/>
        </w:rPr>
        <w:t xml:space="preserve"> </w:t>
      </w:r>
      <w:r w:rsidRPr="00F0599A">
        <w:rPr>
          <w:szCs w:val="28"/>
        </w:rPr>
        <w:t>Иногда</w:t>
      </w:r>
      <w:r w:rsidR="00C34BEB" w:rsidRPr="00F0599A">
        <w:rPr>
          <w:szCs w:val="28"/>
        </w:rPr>
        <w:t xml:space="preserve"> </w:t>
      </w:r>
      <w:r w:rsidRPr="00F0599A">
        <w:rPr>
          <w:szCs w:val="28"/>
        </w:rPr>
        <w:t>оно</w:t>
      </w:r>
      <w:r w:rsidR="00C34BEB" w:rsidRPr="00F0599A">
        <w:rPr>
          <w:szCs w:val="28"/>
        </w:rPr>
        <w:t xml:space="preserve"> </w:t>
      </w:r>
      <w:r w:rsidRPr="00F0599A">
        <w:rPr>
          <w:szCs w:val="28"/>
        </w:rPr>
        <w:t>выливается</w:t>
      </w:r>
      <w:r w:rsidR="00C34BEB" w:rsidRPr="00F0599A">
        <w:rPr>
          <w:szCs w:val="28"/>
        </w:rPr>
        <w:t xml:space="preserve"> </w:t>
      </w:r>
      <w:r w:rsidRPr="00F0599A">
        <w:rPr>
          <w:szCs w:val="28"/>
        </w:rPr>
        <w:t>в</w:t>
      </w:r>
      <w:r w:rsidR="00C34BEB" w:rsidRPr="00F0599A">
        <w:rPr>
          <w:szCs w:val="28"/>
        </w:rPr>
        <w:t xml:space="preserve"> </w:t>
      </w:r>
      <w:r w:rsidRPr="00F0599A">
        <w:rPr>
          <w:szCs w:val="28"/>
        </w:rPr>
        <w:t>конкурентную</w:t>
      </w:r>
      <w:r w:rsidR="00C34BEB" w:rsidRPr="00F0599A">
        <w:rPr>
          <w:szCs w:val="28"/>
        </w:rPr>
        <w:t xml:space="preserve"> </w:t>
      </w:r>
      <w:r w:rsidRPr="00F0599A">
        <w:rPr>
          <w:szCs w:val="28"/>
        </w:rPr>
        <w:t>борьбу</w:t>
      </w:r>
      <w:r w:rsidR="00C34BEB" w:rsidRPr="00F0599A">
        <w:rPr>
          <w:szCs w:val="28"/>
        </w:rPr>
        <w:t xml:space="preserve"> </w:t>
      </w:r>
      <w:r w:rsidRPr="00F0599A">
        <w:rPr>
          <w:szCs w:val="28"/>
        </w:rPr>
        <w:t>за</w:t>
      </w:r>
      <w:r w:rsidR="00C34BEB" w:rsidRPr="00F0599A">
        <w:rPr>
          <w:szCs w:val="28"/>
        </w:rPr>
        <w:t xml:space="preserve"> </w:t>
      </w:r>
      <w:r w:rsidRPr="00F0599A">
        <w:rPr>
          <w:szCs w:val="28"/>
        </w:rPr>
        <w:t>одни</w:t>
      </w:r>
      <w:r w:rsidR="00C34BEB" w:rsidRPr="00F0599A">
        <w:rPr>
          <w:szCs w:val="28"/>
        </w:rPr>
        <w:t xml:space="preserve"> </w:t>
      </w:r>
      <w:r w:rsidRPr="00F0599A">
        <w:rPr>
          <w:szCs w:val="28"/>
        </w:rPr>
        <w:t>и</w:t>
      </w:r>
      <w:r w:rsidR="00C34BEB" w:rsidRPr="00F0599A">
        <w:rPr>
          <w:szCs w:val="28"/>
        </w:rPr>
        <w:t xml:space="preserve"> </w:t>
      </w:r>
      <w:r w:rsidRPr="00F0599A">
        <w:rPr>
          <w:szCs w:val="28"/>
        </w:rPr>
        <w:t>те</w:t>
      </w:r>
      <w:r w:rsidR="00C34BEB" w:rsidRPr="00F0599A">
        <w:rPr>
          <w:szCs w:val="28"/>
        </w:rPr>
        <w:t xml:space="preserve"> </w:t>
      </w:r>
      <w:r w:rsidRPr="00F0599A">
        <w:rPr>
          <w:szCs w:val="28"/>
        </w:rPr>
        <w:t>же</w:t>
      </w:r>
      <w:r w:rsidR="00C34BEB" w:rsidRPr="00F0599A">
        <w:rPr>
          <w:szCs w:val="28"/>
        </w:rPr>
        <w:t xml:space="preserve"> </w:t>
      </w:r>
      <w:r w:rsidRPr="00F0599A">
        <w:rPr>
          <w:szCs w:val="28"/>
        </w:rPr>
        <w:t>риски</w:t>
      </w:r>
      <w:r w:rsidR="00C34BEB" w:rsidRPr="00F0599A">
        <w:rPr>
          <w:szCs w:val="28"/>
        </w:rPr>
        <w:t xml:space="preserve"> </w:t>
      </w:r>
      <w:r w:rsidRPr="00F0599A">
        <w:rPr>
          <w:szCs w:val="28"/>
        </w:rPr>
        <w:t>и</w:t>
      </w:r>
      <w:r w:rsidR="00C34BEB" w:rsidRPr="00F0599A">
        <w:rPr>
          <w:szCs w:val="28"/>
        </w:rPr>
        <w:t xml:space="preserve"> </w:t>
      </w:r>
      <w:r w:rsidRPr="00F0599A">
        <w:rPr>
          <w:szCs w:val="28"/>
        </w:rPr>
        <w:t>клиентские</w:t>
      </w:r>
      <w:r w:rsidR="00C34BEB" w:rsidRPr="00F0599A">
        <w:rPr>
          <w:szCs w:val="28"/>
        </w:rPr>
        <w:t xml:space="preserve"> </w:t>
      </w:r>
      <w:r w:rsidRPr="00F0599A">
        <w:rPr>
          <w:szCs w:val="28"/>
        </w:rPr>
        <w:t>группы,</w:t>
      </w:r>
      <w:r w:rsidR="00C34BEB" w:rsidRPr="00F0599A">
        <w:rPr>
          <w:szCs w:val="28"/>
        </w:rPr>
        <w:t xml:space="preserve"> </w:t>
      </w:r>
      <w:r w:rsidRPr="00F0599A">
        <w:rPr>
          <w:szCs w:val="28"/>
        </w:rPr>
        <w:t>иногда</w:t>
      </w:r>
      <w:r w:rsidR="00C34BEB" w:rsidRPr="00F0599A">
        <w:rPr>
          <w:szCs w:val="28"/>
        </w:rPr>
        <w:t xml:space="preserve"> </w:t>
      </w:r>
      <w:r w:rsidRPr="00F0599A">
        <w:rPr>
          <w:szCs w:val="28"/>
        </w:rPr>
        <w:t>-</w:t>
      </w:r>
      <w:r w:rsidR="00C34BEB" w:rsidRPr="00F0599A">
        <w:rPr>
          <w:szCs w:val="28"/>
        </w:rPr>
        <w:t xml:space="preserve"> </w:t>
      </w:r>
      <w:r w:rsidRPr="00F0599A">
        <w:rPr>
          <w:szCs w:val="28"/>
        </w:rPr>
        <w:t>во</w:t>
      </w:r>
      <w:r w:rsidR="00C34BEB" w:rsidRPr="00F0599A">
        <w:rPr>
          <w:szCs w:val="28"/>
        </w:rPr>
        <w:t xml:space="preserve"> </w:t>
      </w:r>
      <w:r w:rsidRPr="00F0599A">
        <w:rPr>
          <w:szCs w:val="28"/>
        </w:rPr>
        <w:t>взаимодополняющие</w:t>
      </w:r>
      <w:r w:rsidR="00C34BEB" w:rsidRPr="00F0599A">
        <w:rPr>
          <w:szCs w:val="28"/>
        </w:rPr>
        <w:t xml:space="preserve"> </w:t>
      </w:r>
      <w:r w:rsidRPr="00F0599A">
        <w:rPr>
          <w:szCs w:val="28"/>
        </w:rPr>
        <w:t>продукты.</w:t>
      </w:r>
      <w:r w:rsidR="00C34BEB" w:rsidRPr="00F0599A">
        <w:rPr>
          <w:szCs w:val="28"/>
        </w:rPr>
        <w:t xml:space="preserve"> </w:t>
      </w:r>
      <w:r w:rsidRPr="00F0599A">
        <w:rPr>
          <w:szCs w:val="28"/>
        </w:rPr>
        <w:t>Одно</w:t>
      </w:r>
      <w:r w:rsidR="00C34BEB" w:rsidRPr="00F0599A">
        <w:rPr>
          <w:szCs w:val="28"/>
        </w:rPr>
        <w:t xml:space="preserve"> </w:t>
      </w:r>
      <w:r w:rsidRPr="00F0599A">
        <w:rPr>
          <w:szCs w:val="28"/>
        </w:rPr>
        <w:t>очевидно</w:t>
      </w:r>
      <w:r w:rsidR="00C34BEB" w:rsidRPr="00F0599A">
        <w:rPr>
          <w:szCs w:val="28"/>
        </w:rPr>
        <w:t xml:space="preserve"> </w:t>
      </w:r>
      <w:r w:rsidRPr="00F0599A">
        <w:rPr>
          <w:szCs w:val="28"/>
        </w:rPr>
        <w:t>-</w:t>
      </w:r>
      <w:r w:rsidR="00C34BEB" w:rsidRPr="00F0599A">
        <w:rPr>
          <w:szCs w:val="28"/>
        </w:rPr>
        <w:t xml:space="preserve"> </w:t>
      </w:r>
      <w:r w:rsidRPr="00F0599A">
        <w:rPr>
          <w:szCs w:val="28"/>
        </w:rPr>
        <w:t>процесс</w:t>
      </w:r>
      <w:r w:rsidR="00C34BEB" w:rsidRPr="00F0599A">
        <w:rPr>
          <w:szCs w:val="28"/>
        </w:rPr>
        <w:t xml:space="preserve"> </w:t>
      </w:r>
      <w:r w:rsidRPr="00F0599A">
        <w:rPr>
          <w:szCs w:val="28"/>
        </w:rPr>
        <w:t>будет</w:t>
      </w:r>
      <w:r w:rsidR="00C34BEB" w:rsidRPr="00F0599A">
        <w:rPr>
          <w:szCs w:val="28"/>
        </w:rPr>
        <w:t xml:space="preserve"> </w:t>
      </w:r>
      <w:r w:rsidRPr="00F0599A">
        <w:rPr>
          <w:szCs w:val="28"/>
        </w:rPr>
        <w:t>продолжаться.</w:t>
      </w:r>
    </w:p>
    <w:p w:rsidR="00547CC9" w:rsidRPr="00F0599A" w:rsidRDefault="00547CC9" w:rsidP="00F0599A">
      <w:pPr>
        <w:widowControl w:val="0"/>
        <w:tabs>
          <w:tab w:val="left" w:pos="1134"/>
        </w:tabs>
        <w:ind w:firstLine="709"/>
        <w:rPr>
          <w:szCs w:val="28"/>
        </w:rPr>
      </w:pPr>
      <w:r w:rsidRPr="00F0599A">
        <w:rPr>
          <w:szCs w:val="28"/>
        </w:rPr>
        <w:t>Многие</w:t>
      </w:r>
      <w:r w:rsidR="00C34BEB" w:rsidRPr="00F0599A">
        <w:rPr>
          <w:szCs w:val="28"/>
        </w:rPr>
        <w:t xml:space="preserve"> </w:t>
      </w:r>
      <w:r w:rsidRPr="00F0599A">
        <w:rPr>
          <w:szCs w:val="28"/>
        </w:rPr>
        <w:t>из</w:t>
      </w:r>
      <w:r w:rsidR="00C34BEB" w:rsidRPr="00F0599A">
        <w:rPr>
          <w:szCs w:val="28"/>
        </w:rPr>
        <w:t xml:space="preserve"> </w:t>
      </w:r>
      <w:r w:rsidRPr="00F0599A">
        <w:rPr>
          <w:szCs w:val="28"/>
        </w:rPr>
        <w:t>общих</w:t>
      </w:r>
      <w:r w:rsidR="00C34BEB" w:rsidRPr="00F0599A">
        <w:rPr>
          <w:szCs w:val="28"/>
        </w:rPr>
        <w:t xml:space="preserve"> </w:t>
      </w:r>
      <w:r w:rsidRPr="00F0599A">
        <w:rPr>
          <w:szCs w:val="28"/>
        </w:rPr>
        <w:t>направлений</w:t>
      </w:r>
      <w:r w:rsidR="00C34BEB" w:rsidRPr="00F0599A">
        <w:rPr>
          <w:szCs w:val="28"/>
        </w:rPr>
        <w:t xml:space="preserve"> </w:t>
      </w:r>
      <w:r w:rsidRPr="00F0599A">
        <w:rPr>
          <w:szCs w:val="28"/>
        </w:rPr>
        <w:t>повышения</w:t>
      </w:r>
      <w:r w:rsidR="00C34BEB" w:rsidRPr="00F0599A">
        <w:rPr>
          <w:szCs w:val="28"/>
        </w:rPr>
        <w:t xml:space="preserve"> </w:t>
      </w:r>
      <w:r w:rsidRPr="00F0599A">
        <w:rPr>
          <w:szCs w:val="28"/>
        </w:rPr>
        <w:t>эффективности</w:t>
      </w:r>
      <w:r w:rsidR="00C34BEB" w:rsidRPr="00F0599A">
        <w:rPr>
          <w:szCs w:val="28"/>
        </w:rPr>
        <w:t xml:space="preserve"> </w:t>
      </w:r>
      <w:r w:rsidRPr="00F0599A">
        <w:rPr>
          <w:szCs w:val="28"/>
        </w:rPr>
        <w:t>управления</w:t>
      </w:r>
      <w:r w:rsidR="00C34BEB" w:rsidRPr="00F0599A">
        <w:rPr>
          <w:szCs w:val="28"/>
        </w:rPr>
        <w:t xml:space="preserve"> </w:t>
      </w:r>
      <w:r w:rsidRPr="00F0599A">
        <w:rPr>
          <w:szCs w:val="28"/>
        </w:rPr>
        <w:t>кредитными</w:t>
      </w:r>
      <w:r w:rsidR="00C34BEB" w:rsidRPr="00F0599A">
        <w:rPr>
          <w:szCs w:val="28"/>
        </w:rPr>
        <w:t xml:space="preserve"> </w:t>
      </w:r>
      <w:r w:rsidRPr="00F0599A">
        <w:rPr>
          <w:szCs w:val="28"/>
        </w:rPr>
        <w:t>рисками</w:t>
      </w:r>
      <w:r w:rsidR="00C34BEB" w:rsidRPr="00F0599A">
        <w:rPr>
          <w:szCs w:val="28"/>
        </w:rPr>
        <w:t xml:space="preserve"> </w:t>
      </w:r>
      <w:r w:rsidRPr="00F0599A">
        <w:rPr>
          <w:szCs w:val="28"/>
        </w:rPr>
        <w:t>можно</w:t>
      </w:r>
      <w:r w:rsidR="00C34BEB" w:rsidRPr="00F0599A">
        <w:rPr>
          <w:szCs w:val="28"/>
        </w:rPr>
        <w:t xml:space="preserve"> </w:t>
      </w:r>
      <w:r w:rsidRPr="00F0599A">
        <w:rPr>
          <w:szCs w:val="28"/>
        </w:rPr>
        <w:t>использовать</w:t>
      </w:r>
      <w:r w:rsidR="00C34BEB" w:rsidRPr="00F0599A">
        <w:rPr>
          <w:szCs w:val="28"/>
        </w:rPr>
        <w:t xml:space="preserve"> </w:t>
      </w:r>
      <w:r w:rsidRPr="00F0599A">
        <w:rPr>
          <w:szCs w:val="28"/>
        </w:rPr>
        <w:t>непосредственно</w:t>
      </w:r>
      <w:r w:rsidR="00C34BEB" w:rsidRPr="00F0599A">
        <w:rPr>
          <w:szCs w:val="28"/>
        </w:rPr>
        <w:t xml:space="preserve"> </w:t>
      </w:r>
      <w:r w:rsidRPr="00F0599A">
        <w:rPr>
          <w:szCs w:val="28"/>
        </w:rPr>
        <w:t>в</w:t>
      </w:r>
      <w:r w:rsidR="00C34BEB" w:rsidRPr="00F0599A">
        <w:rPr>
          <w:szCs w:val="28"/>
        </w:rPr>
        <w:t xml:space="preserve"> </w:t>
      </w:r>
      <w:r w:rsidRPr="00F0599A">
        <w:rPr>
          <w:szCs w:val="28"/>
        </w:rPr>
        <w:t>ОАО</w:t>
      </w:r>
      <w:r w:rsidR="00C34BEB" w:rsidRPr="00F0599A">
        <w:rPr>
          <w:szCs w:val="28"/>
        </w:rPr>
        <w:t xml:space="preserve"> </w:t>
      </w:r>
      <w:r w:rsidRPr="00F0599A">
        <w:rPr>
          <w:szCs w:val="28"/>
        </w:rPr>
        <w:t>АКБ</w:t>
      </w:r>
      <w:r w:rsidR="00C34BEB" w:rsidRPr="00F0599A">
        <w:rPr>
          <w:szCs w:val="28"/>
        </w:rPr>
        <w:t xml:space="preserve"> </w:t>
      </w:r>
      <w:r w:rsidRPr="00F0599A">
        <w:rPr>
          <w:szCs w:val="28"/>
        </w:rPr>
        <w:t>«Росбанк».</w:t>
      </w:r>
      <w:r w:rsidR="00C34BEB" w:rsidRPr="00F0599A">
        <w:rPr>
          <w:szCs w:val="28"/>
        </w:rPr>
        <w:t xml:space="preserve"> </w:t>
      </w:r>
      <w:r w:rsidRPr="00F0599A">
        <w:rPr>
          <w:szCs w:val="28"/>
        </w:rPr>
        <w:t>Далее</w:t>
      </w:r>
      <w:r w:rsidR="00C34BEB" w:rsidRPr="00F0599A">
        <w:rPr>
          <w:szCs w:val="28"/>
        </w:rPr>
        <w:t xml:space="preserve"> </w:t>
      </w:r>
      <w:r w:rsidRPr="00F0599A">
        <w:rPr>
          <w:szCs w:val="28"/>
        </w:rPr>
        <w:t>будет</w:t>
      </w:r>
      <w:r w:rsidR="00C34BEB" w:rsidRPr="00F0599A">
        <w:rPr>
          <w:szCs w:val="28"/>
        </w:rPr>
        <w:t xml:space="preserve"> </w:t>
      </w:r>
      <w:r w:rsidRPr="00F0599A">
        <w:rPr>
          <w:szCs w:val="28"/>
        </w:rPr>
        <w:t>предложена</w:t>
      </w:r>
      <w:r w:rsidR="00C34BEB" w:rsidRPr="00F0599A">
        <w:rPr>
          <w:szCs w:val="28"/>
        </w:rPr>
        <w:t xml:space="preserve"> </w:t>
      </w:r>
      <w:r w:rsidRPr="00F0599A">
        <w:rPr>
          <w:szCs w:val="28"/>
        </w:rPr>
        <w:t>методика</w:t>
      </w:r>
      <w:r w:rsidR="00C34BEB" w:rsidRPr="00F0599A">
        <w:rPr>
          <w:szCs w:val="28"/>
        </w:rPr>
        <w:t xml:space="preserve"> </w:t>
      </w:r>
      <w:r w:rsidRPr="00F0599A">
        <w:rPr>
          <w:szCs w:val="28"/>
        </w:rPr>
        <w:t>экспресс-оценки</w:t>
      </w:r>
      <w:r w:rsidR="00C34BEB" w:rsidRPr="00F0599A">
        <w:rPr>
          <w:szCs w:val="28"/>
        </w:rPr>
        <w:t xml:space="preserve"> </w:t>
      </w:r>
      <w:r w:rsidRPr="00F0599A">
        <w:rPr>
          <w:szCs w:val="28"/>
        </w:rPr>
        <w:t>кредитоспособности</w:t>
      </w:r>
      <w:r w:rsidR="00C34BEB" w:rsidRPr="00F0599A">
        <w:rPr>
          <w:szCs w:val="28"/>
        </w:rPr>
        <w:t xml:space="preserve"> </w:t>
      </w:r>
      <w:r w:rsidRPr="00F0599A">
        <w:rPr>
          <w:szCs w:val="28"/>
        </w:rPr>
        <w:t>корпоративных</w:t>
      </w:r>
      <w:r w:rsidR="00C34BEB" w:rsidRPr="00F0599A">
        <w:rPr>
          <w:szCs w:val="28"/>
        </w:rPr>
        <w:t xml:space="preserve"> </w:t>
      </w:r>
      <w:r w:rsidRPr="00F0599A">
        <w:rPr>
          <w:szCs w:val="28"/>
        </w:rPr>
        <w:t>клиентов,</w:t>
      </w:r>
      <w:r w:rsidR="00C34BEB" w:rsidRPr="00F0599A">
        <w:rPr>
          <w:szCs w:val="28"/>
        </w:rPr>
        <w:t xml:space="preserve"> </w:t>
      </w:r>
      <w:r w:rsidRPr="00F0599A">
        <w:rPr>
          <w:szCs w:val="28"/>
        </w:rPr>
        <w:t>применимая</w:t>
      </w:r>
      <w:r w:rsidR="00C34BEB" w:rsidRPr="00F0599A">
        <w:rPr>
          <w:szCs w:val="28"/>
        </w:rPr>
        <w:t xml:space="preserve"> </w:t>
      </w:r>
      <w:r w:rsidRPr="00F0599A">
        <w:rPr>
          <w:szCs w:val="28"/>
        </w:rPr>
        <w:t>к</w:t>
      </w:r>
      <w:r w:rsidR="00C34BEB" w:rsidRPr="00F0599A">
        <w:rPr>
          <w:szCs w:val="28"/>
        </w:rPr>
        <w:t xml:space="preserve"> </w:t>
      </w:r>
      <w:r w:rsidRPr="00F0599A">
        <w:rPr>
          <w:szCs w:val="28"/>
        </w:rPr>
        <w:t>ОАО</w:t>
      </w:r>
      <w:r w:rsidR="00C34BEB" w:rsidRPr="00F0599A">
        <w:rPr>
          <w:szCs w:val="28"/>
        </w:rPr>
        <w:t xml:space="preserve"> </w:t>
      </w:r>
      <w:r w:rsidRPr="00F0599A">
        <w:rPr>
          <w:szCs w:val="28"/>
        </w:rPr>
        <w:t>АКБ</w:t>
      </w:r>
      <w:r w:rsidR="00C34BEB" w:rsidRPr="00F0599A">
        <w:rPr>
          <w:szCs w:val="28"/>
        </w:rPr>
        <w:t xml:space="preserve"> </w:t>
      </w:r>
      <w:r w:rsidRPr="00F0599A">
        <w:rPr>
          <w:szCs w:val="28"/>
        </w:rPr>
        <w:t>«Росбанк».</w:t>
      </w:r>
    </w:p>
    <w:p w:rsidR="00547CC9" w:rsidRPr="00F0599A" w:rsidRDefault="00547CC9" w:rsidP="00F0599A">
      <w:pPr>
        <w:pStyle w:val="2"/>
        <w:keepNext w:val="0"/>
        <w:widowControl w:val="0"/>
        <w:tabs>
          <w:tab w:val="left" w:pos="1134"/>
        </w:tabs>
        <w:spacing w:before="0"/>
        <w:ind w:firstLine="709"/>
        <w:jc w:val="both"/>
      </w:pPr>
      <w:bookmarkStart w:id="29" w:name="_Toc137293754"/>
      <w:bookmarkStart w:id="30" w:name="_Toc137370748"/>
      <w:r w:rsidRPr="00F0599A">
        <w:t>3.2</w:t>
      </w:r>
      <w:r w:rsidR="00C34BEB" w:rsidRPr="00F0599A">
        <w:t xml:space="preserve"> </w:t>
      </w:r>
      <w:r w:rsidRPr="00F0599A">
        <w:t>Совершенствование</w:t>
      </w:r>
      <w:r w:rsidR="00C34BEB" w:rsidRPr="00F0599A">
        <w:t xml:space="preserve"> </w:t>
      </w:r>
      <w:r w:rsidRPr="00F0599A">
        <w:t>методики</w:t>
      </w:r>
      <w:r w:rsidR="00C34BEB" w:rsidRPr="00F0599A">
        <w:t xml:space="preserve"> </w:t>
      </w:r>
      <w:r w:rsidRPr="00F0599A">
        <w:t>расчета</w:t>
      </w:r>
      <w:r w:rsidR="00C34BEB" w:rsidRPr="00F0599A">
        <w:t xml:space="preserve"> </w:t>
      </w:r>
      <w:r w:rsidRPr="00F0599A">
        <w:t>кредитных</w:t>
      </w:r>
      <w:r w:rsidR="00C34BEB" w:rsidRPr="00F0599A">
        <w:t xml:space="preserve"> </w:t>
      </w:r>
      <w:r w:rsidRPr="00F0599A">
        <w:t>рисков</w:t>
      </w:r>
      <w:r w:rsidR="00C34BEB" w:rsidRPr="00F0599A">
        <w:t xml:space="preserve"> </w:t>
      </w:r>
      <w:r w:rsidRPr="00F0599A">
        <w:t>по</w:t>
      </w:r>
      <w:r w:rsidR="00C34BEB" w:rsidRPr="00F0599A">
        <w:t xml:space="preserve"> </w:t>
      </w:r>
      <w:r w:rsidRPr="00F0599A">
        <w:t>корпоративным</w:t>
      </w:r>
      <w:r w:rsidR="00C34BEB" w:rsidRPr="00F0599A">
        <w:t xml:space="preserve"> </w:t>
      </w:r>
      <w:r w:rsidRPr="00F0599A">
        <w:t>клиент</w:t>
      </w:r>
      <w:bookmarkEnd w:id="29"/>
      <w:r w:rsidRPr="00F0599A">
        <w:t>ам</w:t>
      </w:r>
      <w:bookmarkEnd w:id="30"/>
    </w:p>
    <w:p w:rsidR="00547CC9" w:rsidRPr="00F0599A" w:rsidRDefault="00547CC9" w:rsidP="00F0599A">
      <w:pPr>
        <w:widowControl w:val="0"/>
        <w:tabs>
          <w:tab w:val="left" w:pos="1134"/>
        </w:tabs>
        <w:ind w:firstLine="709"/>
        <w:rPr>
          <w:szCs w:val="28"/>
        </w:rPr>
      </w:pPr>
    </w:p>
    <w:p w:rsidR="00547CC9" w:rsidRPr="00F0599A" w:rsidRDefault="00547CC9" w:rsidP="00F0599A">
      <w:pPr>
        <w:widowControl w:val="0"/>
        <w:tabs>
          <w:tab w:val="left" w:pos="1134"/>
        </w:tabs>
        <w:ind w:firstLine="709"/>
        <w:rPr>
          <w:szCs w:val="28"/>
        </w:rPr>
      </w:pPr>
      <w:r w:rsidRPr="00F0599A">
        <w:rPr>
          <w:szCs w:val="28"/>
        </w:rPr>
        <w:t>Условия</w:t>
      </w:r>
      <w:r w:rsidR="00C34BEB" w:rsidRPr="00F0599A">
        <w:rPr>
          <w:szCs w:val="28"/>
        </w:rPr>
        <w:t xml:space="preserve"> </w:t>
      </w:r>
      <w:r w:rsidRPr="00F0599A">
        <w:rPr>
          <w:szCs w:val="28"/>
        </w:rPr>
        <w:t>жесткой</w:t>
      </w:r>
      <w:r w:rsidR="00C34BEB" w:rsidRPr="00F0599A">
        <w:rPr>
          <w:szCs w:val="28"/>
        </w:rPr>
        <w:t xml:space="preserve"> </w:t>
      </w:r>
      <w:r w:rsidRPr="00F0599A">
        <w:rPr>
          <w:szCs w:val="28"/>
        </w:rPr>
        <w:t>банковской</w:t>
      </w:r>
      <w:r w:rsidR="00C34BEB" w:rsidRPr="00F0599A">
        <w:rPr>
          <w:szCs w:val="28"/>
        </w:rPr>
        <w:t xml:space="preserve"> </w:t>
      </w:r>
      <w:r w:rsidRPr="00F0599A">
        <w:rPr>
          <w:szCs w:val="28"/>
        </w:rPr>
        <w:t>конкуренции,</w:t>
      </w:r>
      <w:r w:rsidR="00C34BEB" w:rsidRPr="00F0599A">
        <w:rPr>
          <w:szCs w:val="28"/>
        </w:rPr>
        <w:t xml:space="preserve"> </w:t>
      </w:r>
      <w:r w:rsidRPr="00F0599A">
        <w:rPr>
          <w:szCs w:val="28"/>
        </w:rPr>
        <w:t>требующие</w:t>
      </w:r>
      <w:r w:rsidR="00C34BEB" w:rsidRPr="00F0599A">
        <w:rPr>
          <w:szCs w:val="28"/>
        </w:rPr>
        <w:t xml:space="preserve"> </w:t>
      </w:r>
      <w:r w:rsidRPr="00F0599A">
        <w:rPr>
          <w:szCs w:val="28"/>
        </w:rPr>
        <w:t>от</w:t>
      </w:r>
      <w:r w:rsidR="00C34BEB" w:rsidRPr="00F0599A">
        <w:rPr>
          <w:szCs w:val="28"/>
        </w:rPr>
        <w:t xml:space="preserve"> </w:t>
      </w:r>
      <w:r w:rsidRPr="00F0599A">
        <w:rPr>
          <w:szCs w:val="28"/>
        </w:rPr>
        <w:t>кредитных</w:t>
      </w:r>
      <w:r w:rsidR="00C34BEB" w:rsidRPr="00F0599A">
        <w:rPr>
          <w:szCs w:val="28"/>
        </w:rPr>
        <w:t xml:space="preserve"> </w:t>
      </w:r>
      <w:r w:rsidRPr="00F0599A">
        <w:rPr>
          <w:szCs w:val="28"/>
        </w:rPr>
        <w:t>организаций</w:t>
      </w:r>
      <w:r w:rsidR="00C34BEB" w:rsidRPr="00F0599A">
        <w:rPr>
          <w:szCs w:val="28"/>
        </w:rPr>
        <w:t xml:space="preserve"> </w:t>
      </w:r>
      <w:r w:rsidRPr="00F0599A">
        <w:rPr>
          <w:szCs w:val="28"/>
        </w:rPr>
        <w:t>оперативного</w:t>
      </w:r>
      <w:r w:rsidR="00C34BEB" w:rsidRPr="00F0599A">
        <w:rPr>
          <w:szCs w:val="28"/>
        </w:rPr>
        <w:t xml:space="preserve"> </w:t>
      </w:r>
      <w:r w:rsidRPr="00F0599A">
        <w:rPr>
          <w:szCs w:val="28"/>
        </w:rPr>
        <w:t>принятия</w:t>
      </w:r>
      <w:r w:rsidR="00C34BEB" w:rsidRPr="00F0599A">
        <w:rPr>
          <w:szCs w:val="28"/>
        </w:rPr>
        <w:t xml:space="preserve"> </w:t>
      </w:r>
      <w:r w:rsidRPr="00F0599A">
        <w:rPr>
          <w:szCs w:val="28"/>
        </w:rPr>
        <w:t>решений</w:t>
      </w:r>
      <w:r w:rsidR="00C34BEB" w:rsidRPr="00F0599A">
        <w:rPr>
          <w:szCs w:val="28"/>
        </w:rPr>
        <w:t xml:space="preserve"> </w:t>
      </w:r>
      <w:r w:rsidRPr="00F0599A">
        <w:rPr>
          <w:szCs w:val="28"/>
        </w:rPr>
        <w:t>в</w:t>
      </w:r>
      <w:r w:rsidR="00C34BEB" w:rsidRPr="00F0599A">
        <w:rPr>
          <w:szCs w:val="28"/>
        </w:rPr>
        <w:t xml:space="preserve"> </w:t>
      </w:r>
      <w:r w:rsidRPr="00F0599A">
        <w:rPr>
          <w:szCs w:val="28"/>
        </w:rPr>
        <w:t>отношении</w:t>
      </w:r>
      <w:r w:rsidR="00C34BEB" w:rsidRPr="00F0599A">
        <w:rPr>
          <w:szCs w:val="28"/>
        </w:rPr>
        <w:t xml:space="preserve"> </w:t>
      </w:r>
      <w:r w:rsidRPr="00F0599A">
        <w:rPr>
          <w:szCs w:val="28"/>
        </w:rPr>
        <w:t>предоставления</w:t>
      </w:r>
      <w:r w:rsidR="00C34BEB" w:rsidRPr="00F0599A">
        <w:rPr>
          <w:szCs w:val="28"/>
        </w:rPr>
        <w:t xml:space="preserve"> </w:t>
      </w:r>
      <w:r w:rsidRPr="00F0599A">
        <w:rPr>
          <w:szCs w:val="28"/>
        </w:rPr>
        <w:t>кредитных</w:t>
      </w:r>
      <w:r w:rsidR="00C34BEB" w:rsidRPr="00F0599A">
        <w:rPr>
          <w:szCs w:val="28"/>
        </w:rPr>
        <w:t xml:space="preserve"> </w:t>
      </w:r>
      <w:r w:rsidRPr="00F0599A">
        <w:rPr>
          <w:szCs w:val="28"/>
        </w:rPr>
        <w:t>заимствований</w:t>
      </w:r>
      <w:r w:rsidR="00C34BEB" w:rsidRPr="00F0599A">
        <w:rPr>
          <w:szCs w:val="28"/>
        </w:rPr>
        <w:t xml:space="preserve"> </w:t>
      </w:r>
      <w:r w:rsidRPr="00F0599A">
        <w:rPr>
          <w:szCs w:val="28"/>
        </w:rPr>
        <w:t>в</w:t>
      </w:r>
      <w:r w:rsidR="00C34BEB" w:rsidRPr="00F0599A">
        <w:rPr>
          <w:szCs w:val="28"/>
        </w:rPr>
        <w:t xml:space="preserve"> </w:t>
      </w:r>
      <w:r w:rsidRPr="00F0599A">
        <w:rPr>
          <w:szCs w:val="28"/>
        </w:rPr>
        <w:t>целях</w:t>
      </w:r>
      <w:r w:rsidR="00C34BEB" w:rsidRPr="00F0599A">
        <w:rPr>
          <w:szCs w:val="28"/>
        </w:rPr>
        <w:t xml:space="preserve"> </w:t>
      </w:r>
      <w:r w:rsidRPr="00F0599A">
        <w:rPr>
          <w:szCs w:val="28"/>
        </w:rPr>
        <w:t>привлечения</w:t>
      </w:r>
      <w:r w:rsidR="00C34BEB" w:rsidRPr="00F0599A">
        <w:rPr>
          <w:szCs w:val="28"/>
        </w:rPr>
        <w:t xml:space="preserve"> </w:t>
      </w:r>
      <w:r w:rsidRPr="00F0599A">
        <w:rPr>
          <w:szCs w:val="28"/>
        </w:rPr>
        <w:t>корпоративной</w:t>
      </w:r>
      <w:r w:rsidR="00C34BEB" w:rsidRPr="00F0599A">
        <w:rPr>
          <w:szCs w:val="28"/>
        </w:rPr>
        <w:t xml:space="preserve"> </w:t>
      </w:r>
      <w:r w:rsidRPr="00F0599A">
        <w:rPr>
          <w:szCs w:val="28"/>
        </w:rPr>
        <w:t>клиентуры,</w:t>
      </w:r>
      <w:r w:rsidR="00C34BEB" w:rsidRPr="00F0599A">
        <w:rPr>
          <w:szCs w:val="28"/>
        </w:rPr>
        <w:t xml:space="preserve"> </w:t>
      </w:r>
      <w:r w:rsidRPr="00F0599A">
        <w:rPr>
          <w:szCs w:val="28"/>
        </w:rPr>
        <w:t>с</w:t>
      </w:r>
      <w:r w:rsidR="00C34BEB" w:rsidRPr="00F0599A">
        <w:rPr>
          <w:szCs w:val="28"/>
        </w:rPr>
        <w:t xml:space="preserve"> </w:t>
      </w:r>
      <w:r w:rsidRPr="00F0599A">
        <w:rPr>
          <w:szCs w:val="28"/>
        </w:rPr>
        <w:t>одной</w:t>
      </w:r>
      <w:r w:rsidR="00C34BEB" w:rsidRPr="00F0599A">
        <w:rPr>
          <w:szCs w:val="28"/>
        </w:rPr>
        <w:t xml:space="preserve"> </w:t>
      </w:r>
      <w:r w:rsidRPr="00F0599A">
        <w:rPr>
          <w:szCs w:val="28"/>
        </w:rPr>
        <w:t>стороны,</w:t>
      </w:r>
      <w:r w:rsidR="00C34BEB" w:rsidRPr="00F0599A">
        <w:rPr>
          <w:szCs w:val="28"/>
        </w:rPr>
        <w:t xml:space="preserve"> </w:t>
      </w:r>
      <w:r w:rsidRPr="00F0599A">
        <w:rPr>
          <w:szCs w:val="28"/>
        </w:rPr>
        <w:t>и</w:t>
      </w:r>
      <w:r w:rsidR="00C34BEB" w:rsidRPr="00F0599A">
        <w:rPr>
          <w:szCs w:val="28"/>
        </w:rPr>
        <w:t xml:space="preserve"> </w:t>
      </w:r>
      <w:r w:rsidRPr="00F0599A">
        <w:rPr>
          <w:szCs w:val="28"/>
        </w:rPr>
        <w:t>высоких</w:t>
      </w:r>
      <w:r w:rsidR="00C34BEB" w:rsidRPr="00F0599A">
        <w:rPr>
          <w:szCs w:val="28"/>
        </w:rPr>
        <w:t xml:space="preserve"> </w:t>
      </w:r>
      <w:r w:rsidRPr="00F0599A">
        <w:rPr>
          <w:szCs w:val="28"/>
        </w:rPr>
        <w:t>кредитных</w:t>
      </w:r>
      <w:r w:rsidR="00C34BEB" w:rsidRPr="00F0599A">
        <w:rPr>
          <w:szCs w:val="28"/>
        </w:rPr>
        <w:t xml:space="preserve"> </w:t>
      </w:r>
      <w:r w:rsidRPr="00F0599A">
        <w:rPr>
          <w:szCs w:val="28"/>
        </w:rPr>
        <w:t>рисков,</w:t>
      </w:r>
      <w:r w:rsidR="00C34BEB" w:rsidRPr="00F0599A">
        <w:rPr>
          <w:szCs w:val="28"/>
        </w:rPr>
        <w:t xml:space="preserve"> </w:t>
      </w:r>
      <w:r w:rsidRPr="00F0599A">
        <w:rPr>
          <w:szCs w:val="28"/>
        </w:rPr>
        <w:t>сопутствующих</w:t>
      </w:r>
      <w:r w:rsidR="00C34BEB" w:rsidRPr="00F0599A">
        <w:rPr>
          <w:szCs w:val="28"/>
        </w:rPr>
        <w:t xml:space="preserve"> </w:t>
      </w:r>
      <w:r w:rsidRPr="00F0599A">
        <w:rPr>
          <w:szCs w:val="28"/>
        </w:rPr>
        <w:t>кредитованию</w:t>
      </w:r>
      <w:r w:rsidR="00C34BEB" w:rsidRPr="00F0599A">
        <w:rPr>
          <w:szCs w:val="28"/>
        </w:rPr>
        <w:t xml:space="preserve"> </w:t>
      </w:r>
      <w:r w:rsidRPr="00F0599A">
        <w:rPr>
          <w:szCs w:val="28"/>
        </w:rPr>
        <w:t>реального</w:t>
      </w:r>
      <w:r w:rsidR="00C34BEB" w:rsidRPr="00F0599A">
        <w:rPr>
          <w:szCs w:val="28"/>
        </w:rPr>
        <w:t xml:space="preserve"> </w:t>
      </w:r>
      <w:r w:rsidRPr="00F0599A">
        <w:rPr>
          <w:szCs w:val="28"/>
        </w:rPr>
        <w:t>сектора</w:t>
      </w:r>
      <w:r w:rsidR="00C34BEB" w:rsidRPr="00F0599A">
        <w:rPr>
          <w:szCs w:val="28"/>
        </w:rPr>
        <w:t xml:space="preserve"> </w:t>
      </w:r>
      <w:r w:rsidRPr="00F0599A">
        <w:rPr>
          <w:szCs w:val="28"/>
        </w:rPr>
        <w:t>экономики,</w:t>
      </w:r>
      <w:r w:rsidR="00C34BEB" w:rsidRPr="00F0599A">
        <w:rPr>
          <w:szCs w:val="28"/>
        </w:rPr>
        <w:t xml:space="preserve"> </w:t>
      </w:r>
      <w:r w:rsidRPr="00F0599A">
        <w:rPr>
          <w:szCs w:val="28"/>
        </w:rPr>
        <w:t>—</w:t>
      </w:r>
      <w:r w:rsidR="00C34BEB" w:rsidRPr="00F0599A">
        <w:rPr>
          <w:szCs w:val="28"/>
        </w:rPr>
        <w:t xml:space="preserve"> </w:t>
      </w:r>
      <w:r w:rsidRPr="00F0599A">
        <w:rPr>
          <w:szCs w:val="28"/>
        </w:rPr>
        <w:t>с</w:t>
      </w:r>
      <w:r w:rsidR="00C34BEB" w:rsidRPr="00F0599A">
        <w:rPr>
          <w:szCs w:val="28"/>
        </w:rPr>
        <w:t xml:space="preserve"> </w:t>
      </w:r>
      <w:r w:rsidRPr="00F0599A">
        <w:rPr>
          <w:szCs w:val="28"/>
        </w:rPr>
        <w:t>другой,</w:t>
      </w:r>
      <w:r w:rsidR="00C34BEB" w:rsidRPr="00F0599A">
        <w:rPr>
          <w:szCs w:val="28"/>
        </w:rPr>
        <w:t xml:space="preserve"> </w:t>
      </w:r>
      <w:r w:rsidRPr="00F0599A">
        <w:rPr>
          <w:szCs w:val="28"/>
        </w:rPr>
        <w:t>культивируют</w:t>
      </w:r>
      <w:r w:rsidR="00C34BEB" w:rsidRPr="00F0599A">
        <w:rPr>
          <w:szCs w:val="28"/>
        </w:rPr>
        <w:t xml:space="preserve"> </w:t>
      </w:r>
      <w:r w:rsidRPr="00F0599A">
        <w:rPr>
          <w:szCs w:val="28"/>
        </w:rPr>
        <w:t>необходимость</w:t>
      </w:r>
      <w:r w:rsidR="00C34BEB" w:rsidRPr="00F0599A">
        <w:rPr>
          <w:szCs w:val="28"/>
        </w:rPr>
        <w:t xml:space="preserve"> </w:t>
      </w:r>
      <w:r w:rsidRPr="00F0599A">
        <w:rPr>
          <w:szCs w:val="28"/>
        </w:rPr>
        <w:t>разработки</w:t>
      </w:r>
      <w:r w:rsidR="00C34BEB" w:rsidRPr="00F0599A">
        <w:rPr>
          <w:szCs w:val="28"/>
        </w:rPr>
        <w:t xml:space="preserve"> </w:t>
      </w:r>
      <w:r w:rsidRPr="00F0599A">
        <w:rPr>
          <w:szCs w:val="28"/>
        </w:rPr>
        <w:t>и</w:t>
      </w:r>
      <w:r w:rsidR="00C34BEB" w:rsidRPr="00F0599A">
        <w:rPr>
          <w:szCs w:val="28"/>
        </w:rPr>
        <w:t xml:space="preserve"> </w:t>
      </w:r>
      <w:r w:rsidRPr="00F0599A">
        <w:rPr>
          <w:szCs w:val="28"/>
        </w:rPr>
        <w:t>внедрения</w:t>
      </w:r>
      <w:r w:rsidR="00C34BEB" w:rsidRPr="00F0599A">
        <w:rPr>
          <w:szCs w:val="28"/>
        </w:rPr>
        <w:t xml:space="preserve"> </w:t>
      </w:r>
      <w:r w:rsidRPr="00F0599A">
        <w:rPr>
          <w:szCs w:val="28"/>
        </w:rPr>
        <w:t>усовершенствованных</w:t>
      </w:r>
      <w:r w:rsidR="00C34BEB" w:rsidRPr="00F0599A">
        <w:rPr>
          <w:szCs w:val="28"/>
        </w:rPr>
        <w:t xml:space="preserve"> </w:t>
      </w:r>
      <w:r w:rsidRPr="00F0599A">
        <w:rPr>
          <w:szCs w:val="28"/>
        </w:rPr>
        <w:t>технологий,</w:t>
      </w:r>
      <w:r w:rsidR="00C34BEB" w:rsidRPr="00F0599A">
        <w:rPr>
          <w:szCs w:val="28"/>
        </w:rPr>
        <w:t xml:space="preserve"> </w:t>
      </w:r>
      <w:r w:rsidRPr="00F0599A">
        <w:rPr>
          <w:szCs w:val="28"/>
        </w:rPr>
        <w:t>способных</w:t>
      </w:r>
      <w:r w:rsidR="00C34BEB" w:rsidRPr="00F0599A">
        <w:rPr>
          <w:szCs w:val="28"/>
        </w:rPr>
        <w:t xml:space="preserve"> </w:t>
      </w:r>
      <w:r w:rsidRPr="00F0599A">
        <w:rPr>
          <w:szCs w:val="28"/>
        </w:rPr>
        <w:t>качественно</w:t>
      </w:r>
      <w:r w:rsidR="00C34BEB" w:rsidRPr="00F0599A">
        <w:rPr>
          <w:szCs w:val="28"/>
        </w:rPr>
        <w:t xml:space="preserve"> </w:t>
      </w:r>
      <w:r w:rsidRPr="00F0599A">
        <w:rPr>
          <w:szCs w:val="28"/>
        </w:rPr>
        <w:t>и</w:t>
      </w:r>
      <w:r w:rsidR="00C34BEB" w:rsidRPr="00F0599A">
        <w:rPr>
          <w:szCs w:val="28"/>
        </w:rPr>
        <w:t xml:space="preserve"> </w:t>
      </w:r>
      <w:r w:rsidRPr="00F0599A">
        <w:rPr>
          <w:szCs w:val="28"/>
        </w:rPr>
        <w:t>в</w:t>
      </w:r>
      <w:r w:rsidR="00C34BEB" w:rsidRPr="00F0599A">
        <w:rPr>
          <w:szCs w:val="28"/>
        </w:rPr>
        <w:t xml:space="preserve"> </w:t>
      </w:r>
      <w:r w:rsidRPr="00F0599A">
        <w:rPr>
          <w:szCs w:val="28"/>
        </w:rPr>
        <w:t>приемлемые</w:t>
      </w:r>
      <w:r w:rsidR="00C34BEB" w:rsidRPr="00F0599A">
        <w:rPr>
          <w:szCs w:val="28"/>
        </w:rPr>
        <w:t xml:space="preserve"> </w:t>
      </w:r>
      <w:r w:rsidRPr="00F0599A">
        <w:rPr>
          <w:szCs w:val="28"/>
        </w:rPr>
        <w:t>для</w:t>
      </w:r>
      <w:r w:rsidR="00C34BEB" w:rsidRPr="00F0599A">
        <w:rPr>
          <w:szCs w:val="28"/>
        </w:rPr>
        <w:t xml:space="preserve"> </w:t>
      </w:r>
      <w:r w:rsidRPr="00F0599A">
        <w:rPr>
          <w:szCs w:val="28"/>
        </w:rPr>
        <w:t>клиентов</w:t>
      </w:r>
      <w:r w:rsidR="00C34BEB" w:rsidRPr="00F0599A">
        <w:rPr>
          <w:szCs w:val="28"/>
        </w:rPr>
        <w:t xml:space="preserve"> </w:t>
      </w:r>
      <w:r w:rsidRPr="00F0599A">
        <w:rPr>
          <w:szCs w:val="28"/>
        </w:rPr>
        <w:t>сроки</w:t>
      </w:r>
      <w:r w:rsidR="00C34BEB" w:rsidRPr="00F0599A">
        <w:rPr>
          <w:szCs w:val="28"/>
        </w:rPr>
        <w:t xml:space="preserve"> </w:t>
      </w:r>
      <w:r w:rsidRPr="00F0599A">
        <w:rPr>
          <w:szCs w:val="28"/>
        </w:rPr>
        <w:t>оценить</w:t>
      </w:r>
      <w:r w:rsidR="00C34BEB" w:rsidRPr="00F0599A">
        <w:rPr>
          <w:szCs w:val="28"/>
        </w:rPr>
        <w:t xml:space="preserve"> </w:t>
      </w:r>
      <w:r w:rsidRPr="00F0599A">
        <w:rPr>
          <w:szCs w:val="28"/>
        </w:rPr>
        <w:t>их</w:t>
      </w:r>
      <w:r w:rsidR="00C34BEB" w:rsidRPr="00F0599A">
        <w:rPr>
          <w:szCs w:val="28"/>
        </w:rPr>
        <w:t xml:space="preserve"> </w:t>
      </w:r>
      <w:r w:rsidRPr="00F0599A">
        <w:rPr>
          <w:szCs w:val="28"/>
        </w:rPr>
        <w:t>кредитоспособность.</w:t>
      </w:r>
    </w:p>
    <w:p w:rsidR="00547CC9" w:rsidRPr="00F0599A" w:rsidRDefault="00547CC9" w:rsidP="00F0599A">
      <w:pPr>
        <w:widowControl w:val="0"/>
        <w:tabs>
          <w:tab w:val="left" w:pos="1134"/>
        </w:tabs>
        <w:ind w:firstLine="709"/>
        <w:rPr>
          <w:szCs w:val="28"/>
        </w:rPr>
      </w:pPr>
      <w:r w:rsidRPr="00F0599A">
        <w:rPr>
          <w:szCs w:val="28"/>
        </w:rPr>
        <w:t>В</w:t>
      </w:r>
      <w:r w:rsidR="00C34BEB" w:rsidRPr="00F0599A">
        <w:rPr>
          <w:szCs w:val="28"/>
        </w:rPr>
        <w:t xml:space="preserve"> </w:t>
      </w:r>
      <w:r w:rsidRPr="00F0599A">
        <w:rPr>
          <w:szCs w:val="28"/>
        </w:rPr>
        <w:t>целях</w:t>
      </w:r>
      <w:r w:rsidR="00C34BEB" w:rsidRPr="00F0599A">
        <w:rPr>
          <w:szCs w:val="28"/>
        </w:rPr>
        <w:t xml:space="preserve"> </w:t>
      </w:r>
      <w:r w:rsidRPr="00F0599A">
        <w:rPr>
          <w:szCs w:val="28"/>
        </w:rPr>
        <w:t>решения</w:t>
      </w:r>
      <w:r w:rsidR="00C34BEB" w:rsidRPr="00F0599A">
        <w:rPr>
          <w:szCs w:val="28"/>
        </w:rPr>
        <w:t xml:space="preserve"> </w:t>
      </w:r>
      <w:r w:rsidRPr="00F0599A">
        <w:rPr>
          <w:szCs w:val="28"/>
        </w:rPr>
        <w:t>проблемы</w:t>
      </w:r>
      <w:r w:rsidR="00C34BEB" w:rsidRPr="00F0599A">
        <w:rPr>
          <w:szCs w:val="28"/>
        </w:rPr>
        <w:t xml:space="preserve"> </w:t>
      </w:r>
      <w:r w:rsidRPr="00F0599A">
        <w:rPr>
          <w:szCs w:val="28"/>
        </w:rPr>
        <w:t>совмещения</w:t>
      </w:r>
      <w:r w:rsidR="00C34BEB" w:rsidRPr="00F0599A">
        <w:rPr>
          <w:szCs w:val="28"/>
        </w:rPr>
        <w:t xml:space="preserve"> </w:t>
      </w:r>
      <w:r w:rsidRPr="00F0599A">
        <w:rPr>
          <w:szCs w:val="28"/>
        </w:rPr>
        <w:t>оперативности</w:t>
      </w:r>
      <w:r w:rsidR="00C34BEB" w:rsidRPr="00F0599A">
        <w:rPr>
          <w:szCs w:val="28"/>
        </w:rPr>
        <w:t xml:space="preserve"> </w:t>
      </w:r>
      <w:r w:rsidRPr="00F0599A">
        <w:rPr>
          <w:szCs w:val="28"/>
        </w:rPr>
        <w:t>и</w:t>
      </w:r>
      <w:r w:rsidR="00C34BEB" w:rsidRPr="00F0599A">
        <w:rPr>
          <w:szCs w:val="28"/>
        </w:rPr>
        <w:t xml:space="preserve"> </w:t>
      </w:r>
      <w:r w:rsidRPr="00F0599A">
        <w:rPr>
          <w:szCs w:val="28"/>
        </w:rPr>
        <w:t>качества</w:t>
      </w:r>
      <w:r w:rsidR="00C34BEB" w:rsidRPr="00F0599A">
        <w:rPr>
          <w:szCs w:val="28"/>
        </w:rPr>
        <w:t xml:space="preserve"> </w:t>
      </w:r>
      <w:r w:rsidRPr="00F0599A">
        <w:rPr>
          <w:szCs w:val="28"/>
        </w:rPr>
        <w:t>оценки</w:t>
      </w:r>
      <w:r w:rsidR="00C34BEB" w:rsidRPr="00F0599A">
        <w:rPr>
          <w:szCs w:val="28"/>
        </w:rPr>
        <w:t xml:space="preserve"> </w:t>
      </w:r>
      <w:r w:rsidRPr="00F0599A">
        <w:rPr>
          <w:szCs w:val="28"/>
        </w:rPr>
        <w:t>кредитных</w:t>
      </w:r>
      <w:r w:rsidR="00C34BEB" w:rsidRPr="00F0599A">
        <w:rPr>
          <w:szCs w:val="28"/>
        </w:rPr>
        <w:t xml:space="preserve"> </w:t>
      </w:r>
      <w:r w:rsidRPr="00F0599A">
        <w:rPr>
          <w:szCs w:val="28"/>
        </w:rPr>
        <w:t>рисков</w:t>
      </w:r>
      <w:r w:rsidR="00C34BEB" w:rsidRPr="00F0599A">
        <w:rPr>
          <w:szCs w:val="28"/>
        </w:rPr>
        <w:t xml:space="preserve"> </w:t>
      </w:r>
      <w:r w:rsidRPr="00F0599A">
        <w:rPr>
          <w:szCs w:val="28"/>
        </w:rPr>
        <w:t>заемщиков</w:t>
      </w:r>
      <w:r w:rsidR="00C34BEB" w:rsidRPr="00F0599A">
        <w:rPr>
          <w:szCs w:val="28"/>
        </w:rPr>
        <w:t xml:space="preserve"> </w:t>
      </w:r>
      <w:r w:rsidRPr="00F0599A">
        <w:rPr>
          <w:szCs w:val="28"/>
        </w:rPr>
        <w:t>предлагается</w:t>
      </w:r>
      <w:r w:rsidR="00C34BEB" w:rsidRPr="00F0599A">
        <w:rPr>
          <w:szCs w:val="28"/>
        </w:rPr>
        <w:t xml:space="preserve"> </w:t>
      </w:r>
      <w:r w:rsidRPr="00F0599A">
        <w:rPr>
          <w:szCs w:val="28"/>
        </w:rPr>
        <w:t>один</w:t>
      </w:r>
      <w:r w:rsidR="00C34BEB" w:rsidRPr="00F0599A">
        <w:rPr>
          <w:szCs w:val="28"/>
        </w:rPr>
        <w:t xml:space="preserve"> </w:t>
      </w:r>
      <w:r w:rsidRPr="00F0599A">
        <w:rPr>
          <w:szCs w:val="28"/>
        </w:rPr>
        <w:t>из</w:t>
      </w:r>
      <w:r w:rsidR="00C34BEB" w:rsidRPr="00F0599A">
        <w:rPr>
          <w:szCs w:val="28"/>
        </w:rPr>
        <w:t xml:space="preserve"> </w:t>
      </w:r>
      <w:r w:rsidRPr="00F0599A">
        <w:rPr>
          <w:szCs w:val="28"/>
        </w:rPr>
        <w:t>вариантов</w:t>
      </w:r>
      <w:r w:rsidR="00C34BEB" w:rsidRPr="00F0599A">
        <w:rPr>
          <w:szCs w:val="28"/>
        </w:rPr>
        <w:t xml:space="preserve"> </w:t>
      </w:r>
      <w:r w:rsidRPr="00F0599A">
        <w:rPr>
          <w:szCs w:val="28"/>
        </w:rPr>
        <w:t>разработки</w:t>
      </w:r>
      <w:r w:rsidR="00C34BEB" w:rsidRPr="00F0599A">
        <w:rPr>
          <w:szCs w:val="28"/>
        </w:rPr>
        <w:t xml:space="preserve"> </w:t>
      </w:r>
      <w:r w:rsidRPr="00F0599A">
        <w:rPr>
          <w:szCs w:val="28"/>
        </w:rPr>
        <w:t>методики</w:t>
      </w:r>
      <w:r w:rsidR="00C34BEB" w:rsidRPr="00F0599A">
        <w:rPr>
          <w:szCs w:val="28"/>
        </w:rPr>
        <w:t xml:space="preserve"> </w:t>
      </w:r>
      <w:r w:rsidRPr="00F0599A">
        <w:rPr>
          <w:szCs w:val="28"/>
        </w:rPr>
        <w:t>экспресс-оценки</w:t>
      </w:r>
      <w:r w:rsidR="00C34BEB" w:rsidRPr="00F0599A">
        <w:rPr>
          <w:szCs w:val="28"/>
        </w:rPr>
        <w:t xml:space="preserve"> </w:t>
      </w:r>
      <w:r w:rsidRPr="00F0599A">
        <w:rPr>
          <w:szCs w:val="28"/>
        </w:rPr>
        <w:t>кредитоспособности</w:t>
      </w:r>
      <w:r w:rsidR="00C34BEB" w:rsidRPr="00F0599A">
        <w:rPr>
          <w:szCs w:val="28"/>
        </w:rPr>
        <w:t xml:space="preserve"> </w:t>
      </w:r>
      <w:r w:rsidRPr="00F0599A">
        <w:rPr>
          <w:szCs w:val="28"/>
        </w:rPr>
        <w:t>корпоративных</w:t>
      </w:r>
      <w:r w:rsidR="00C34BEB" w:rsidRPr="00F0599A">
        <w:rPr>
          <w:szCs w:val="28"/>
        </w:rPr>
        <w:t xml:space="preserve"> </w:t>
      </w:r>
      <w:r w:rsidRPr="00F0599A">
        <w:rPr>
          <w:szCs w:val="28"/>
        </w:rPr>
        <w:t>клиентов,</w:t>
      </w:r>
      <w:r w:rsidR="00C34BEB" w:rsidRPr="00F0599A">
        <w:rPr>
          <w:szCs w:val="28"/>
        </w:rPr>
        <w:t xml:space="preserve"> </w:t>
      </w:r>
      <w:r w:rsidRPr="00F0599A">
        <w:rPr>
          <w:szCs w:val="28"/>
        </w:rPr>
        <w:t>которая</w:t>
      </w:r>
      <w:r w:rsidR="00C34BEB" w:rsidRPr="00F0599A">
        <w:rPr>
          <w:szCs w:val="28"/>
        </w:rPr>
        <w:t xml:space="preserve"> </w:t>
      </w:r>
      <w:r w:rsidRPr="00F0599A">
        <w:rPr>
          <w:szCs w:val="28"/>
        </w:rPr>
        <w:t>позволит</w:t>
      </w:r>
      <w:r w:rsidR="00C34BEB" w:rsidRPr="00F0599A">
        <w:rPr>
          <w:szCs w:val="28"/>
        </w:rPr>
        <w:t xml:space="preserve"> </w:t>
      </w:r>
      <w:r w:rsidRPr="00F0599A">
        <w:rPr>
          <w:szCs w:val="28"/>
        </w:rPr>
        <w:t>определить</w:t>
      </w:r>
      <w:r w:rsidR="00C34BEB" w:rsidRPr="00F0599A">
        <w:rPr>
          <w:szCs w:val="28"/>
        </w:rPr>
        <w:t xml:space="preserve"> </w:t>
      </w:r>
      <w:r w:rsidRPr="00F0599A">
        <w:rPr>
          <w:szCs w:val="28"/>
        </w:rPr>
        <w:t>уровень</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на</w:t>
      </w:r>
      <w:r w:rsidR="00C34BEB" w:rsidRPr="00F0599A">
        <w:rPr>
          <w:szCs w:val="28"/>
        </w:rPr>
        <w:t xml:space="preserve"> </w:t>
      </w:r>
      <w:r w:rsidRPr="00F0599A">
        <w:rPr>
          <w:szCs w:val="28"/>
        </w:rPr>
        <w:t>базе</w:t>
      </w:r>
      <w:r w:rsidR="00C34BEB" w:rsidRPr="00F0599A">
        <w:rPr>
          <w:szCs w:val="28"/>
        </w:rPr>
        <w:t xml:space="preserve"> </w:t>
      </w:r>
      <w:r w:rsidRPr="00F0599A">
        <w:rPr>
          <w:szCs w:val="28"/>
        </w:rPr>
        <w:t>финансовых</w:t>
      </w:r>
      <w:r w:rsidR="00C34BEB" w:rsidRPr="00F0599A">
        <w:rPr>
          <w:szCs w:val="28"/>
        </w:rPr>
        <w:t xml:space="preserve"> </w:t>
      </w:r>
      <w:r w:rsidRPr="00F0599A">
        <w:rPr>
          <w:szCs w:val="28"/>
        </w:rPr>
        <w:t>коэффициентов.</w:t>
      </w:r>
      <w:r w:rsidR="00C34BEB" w:rsidRPr="00F0599A">
        <w:rPr>
          <w:szCs w:val="28"/>
        </w:rPr>
        <w:t xml:space="preserve"> </w:t>
      </w:r>
      <w:r w:rsidRPr="00F0599A">
        <w:rPr>
          <w:szCs w:val="28"/>
        </w:rPr>
        <w:t>Методика</w:t>
      </w:r>
      <w:r w:rsidR="00C34BEB" w:rsidRPr="00F0599A">
        <w:rPr>
          <w:szCs w:val="28"/>
        </w:rPr>
        <w:t xml:space="preserve"> </w:t>
      </w:r>
      <w:r w:rsidRPr="00F0599A">
        <w:rPr>
          <w:szCs w:val="28"/>
        </w:rPr>
        <w:t>разработана</w:t>
      </w:r>
      <w:r w:rsidR="00C34BEB" w:rsidRPr="00F0599A">
        <w:rPr>
          <w:szCs w:val="28"/>
        </w:rPr>
        <w:t xml:space="preserve"> </w:t>
      </w:r>
      <w:r w:rsidRPr="00F0599A">
        <w:rPr>
          <w:szCs w:val="28"/>
        </w:rPr>
        <w:t>на</w:t>
      </w:r>
      <w:r w:rsidR="00C34BEB" w:rsidRPr="00F0599A">
        <w:rPr>
          <w:szCs w:val="28"/>
        </w:rPr>
        <w:t xml:space="preserve"> </w:t>
      </w:r>
      <w:r w:rsidRPr="00F0599A">
        <w:rPr>
          <w:szCs w:val="28"/>
        </w:rPr>
        <w:t>основе</w:t>
      </w:r>
      <w:r w:rsidR="00C34BEB" w:rsidRPr="00F0599A">
        <w:rPr>
          <w:szCs w:val="28"/>
        </w:rPr>
        <w:t xml:space="preserve"> </w:t>
      </w:r>
      <w:r w:rsidRPr="00F0599A">
        <w:rPr>
          <w:szCs w:val="28"/>
        </w:rPr>
        <w:t>рейтингового</w:t>
      </w:r>
      <w:r w:rsidR="00C34BEB" w:rsidRPr="00F0599A">
        <w:rPr>
          <w:szCs w:val="28"/>
        </w:rPr>
        <w:t xml:space="preserve"> </w:t>
      </w:r>
      <w:r w:rsidRPr="00F0599A">
        <w:rPr>
          <w:szCs w:val="28"/>
        </w:rPr>
        <w:t>метода</w:t>
      </w:r>
      <w:r w:rsidR="00C34BEB" w:rsidRPr="00F0599A">
        <w:rPr>
          <w:szCs w:val="28"/>
        </w:rPr>
        <w:t xml:space="preserve"> </w:t>
      </w:r>
      <w:r w:rsidRPr="00F0599A">
        <w:rPr>
          <w:szCs w:val="28"/>
        </w:rPr>
        <w:t>оценки</w:t>
      </w:r>
      <w:r w:rsidR="00C34BEB" w:rsidRPr="00F0599A">
        <w:rPr>
          <w:szCs w:val="28"/>
        </w:rPr>
        <w:t xml:space="preserve"> </w:t>
      </w:r>
      <w:r w:rsidRPr="00F0599A">
        <w:rPr>
          <w:szCs w:val="28"/>
        </w:rPr>
        <w:t>кредитоспособности</w:t>
      </w:r>
      <w:r w:rsidR="00C34BEB" w:rsidRPr="00F0599A">
        <w:rPr>
          <w:szCs w:val="28"/>
        </w:rPr>
        <w:t xml:space="preserve"> </w:t>
      </w:r>
      <w:r w:rsidRPr="00F0599A">
        <w:rPr>
          <w:szCs w:val="28"/>
        </w:rPr>
        <w:t>заемщиков</w:t>
      </w:r>
      <w:r w:rsidR="00C34BEB" w:rsidRPr="00F0599A">
        <w:rPr>
          <w:szCs w:val="28"/>
        </w:rPr>
        <w:t xml:space="preserve"> </w:t>
      </w:r>
      <w:r w:rsidRPr="00F0599A">
        <w:rPr>
          <w:szCs w:val="28"/>
        </w:rPr>
        <w:t>с</w:t>
      </w:r>
      <w:r w:rsidR="00C34BEB" w:rsidRPr="00F0599A">
        <w:rPr>
          <w:szCs w:val="28"/>
        </w:rPr>
        <w:t xml:space="preserve"> </w:t>
      </w:r>
      <w:r w:rsidRPr="00F0599A">
        <w:rPr>
          <w:szCs w:val="28"/>
        </w:rPr>
        <w:t>учетом</w:t>
      </w:r>
      <w:r w:rsidR="00C34BEB" w:rsidRPr="00F0599A">
        <w:rPr>
          <w:szCs w:val="28"/>
        </w:rPr>
        <w:t xml:space="preserve"> </w:t>
      </w:r>
      <w:r w:rsidRPr="00F0599A">
        <w:rPr>
          <w:szCs w:val="28"/>
        </w:rPr>
        <w:t>следующих</w:t>
      </w:r>
      <w:r w:rsidR="00C34BEB" w:rsidRPr="00F0599A">
        <w:rPr>
          <w:szCs w:val="28"/>
        </w:rPr>
        <w:t xml:space="preserve"> </w:t>
      </w:r>
      <w:r w:rsidRPr="00F0599A">
        <w:rPr>
          <w:szCs w:val="28"/>
        </w:rPr>
        <w:t>основных</w:t>
      </w:r>
      <w:r w:rsidR="00C34BEB" w:rsidRPr="00F0599A">
        <w:rPr>
          <w:szCs w:val="28"/>
        </w:rPr>
        <w:t xml:space="preserve"> </w:t>
      </w:r>
      <w:r w:rsidRPr="00F0599A">
        <w:rPr>
          <w:szCs w:val="28"/>
        </w:rPr>
        <w:t>недостатков,</w:t>
      </w:r>
      <w:r w:rsidR="00C34BEB" w:rsidRPr="00F0599A">
        <w:rPr>
          <w:szCs w:val="28"/>
        </w:rPr>
        <w:t xml:space="preserve"> </w:t>
      </w:r>
      <w:r w:rsidRPr="00F0599A">
        <w:rPr>
          <w:szCs w:val="28"/>
        </w:rPr>
        <w:t>выявленных</w:t>
      </w:r>
      <w:r w:rsidR="00C34BEB" w:rsidRPr="00F0599A">
        <w:rPr>
          <w:szCs w:val="28"/>
        </w:rPr>
        <w:t xml:space="preserve"> </w:t>
      </w:r>
      <w:r w:rsidRPr="00F0599A">
        <w:rPr>
          <w:szCs w:val="28"/>
        </w:rPr>
        <w:t>в</w:t>
      </w:r>
      <w:r w:rsidR="00C34BEB" w:rsidRPr="00F0599A">
        <w:rPr>
          <w:szCs w:val="28"/>
        </w:rPr>
        <w:t xml:space="preserve"> </w:t>
      </w:r>
      <w:r w:rsidRPr="00F0599A">
        <w:rPr>
          <w:szCs w:val="28"/>
        </w:rPr>
        <w:t>процессе</w:t>
      </w:r>
      <w:r w:rsidR="00C34BEB" w:rsidRPr="00F0599A">
        <w:rPr>
          <w:szCs w:val="28"/>
        </w:rPr>
        <w:t xml:space="preserve"> </w:t>
      </w:r>
      <w:r w:rsidRPr="00F0599A">
        <w:rPr>
          <w:szCs w:val="28"/>
        </w:rPr>
        <w:t>анализа</w:t>
      </w:r>
      <w:r w:rsidR="00C34BEB" w:rsidRPr="00F0599A">
        <w:rPr>
          <w:szCs w:val="28"/>
        </w:rPr>
        <w:t xml:space="preserve"> </w:t>
      </w:r>
      <w:r w:rsidRPr="00F0599A">
        <w:rPr>
          <w:szCs w:val="28"/>
        </w:rPr>
        <w:t>данного</w:t>
      </w:r>
      <w:r w:rsidR="00C34BEB" w:rsidRPr="00F0599A">
        <w:rPr>
          <w:szCs w:val="28"/>
        </w:rPr>
        <w:t xml:space="preserve"> </w:t>
      </w:r>
      <w:r w:rsidRPr="00F0599A">
        <w:rPr>
          <w:szCs w:val="28"/>
        </w:rPr>
        <w:t>метода,</w:t>
      </w:r>
      <w:r w:rsidR="00C34BEB" w:rsidRPr="00F0599A">
        <w:rPr>
          <w:szCs w:val="28"/>
        </w:rPr>
        <w:t xml:space="preserve"> </w:t>
      </w:r>
      <w:r w:rsidRPr="00F0599A">
        <w:rPr>
          <w:szCs w:val="28"/>
        </w:rPr>
        <w:t>а</w:t>
      </w:r>
      <w:r w:rsidR="00C34BEB" w:rsidRPr="00F0599A">
        <w:rPr>
          <w:szCs w:val="28"/>
        </w:rPr>
        <w:t xml:space="preserve"> </w:t>
      </w:r>
      <w:r w:rsidRPr="00F0599A">
        <w:rPr>
          <w:szCs w:val="28"/>
        </w:rPr>
        <w:t>именно:</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произвольность</w:t>
      </w:r>
      <w:r w:rsidR="00C34BEB" w:rsidRPr="00F0599A">
        <w:rPr>
          <w:szCs w:val="28"/>
        </w:rPr>
        <w:t xml:space="preserve"> </w:t>
      </w:r>
      <w:r w:rsidRPr="00F0599A">
        <w:rPr>
          <w:szCs w:val="28"/>
        </w:rPr>
        <w:t>выбора</w:t>
      </w:r>
      <w:r w:rsidR="00C34BEB" w:rsidRPr="00F0599A">
        <w:rPr>
          <w:szCs w:val="28"/>
        </w:rPr>
        <w:t xml:space="preserve"> </w:t>
      </w:r>
      <w:r w:rsidRPr="00F0599A">
        <w:rPr>
          <w:szCs w:val="28"/>
        </w:rPr>
        <w:t>системы</w:t>
      </w:r>
      <w:r w:rsidR="00C34BEB" w:rsidRPr="00F0599A">
        <w:rPr>
          <w:szCs w:val="28"/>
        </w:rPr>
        <w:t xml:space="preserve"> </w:t>
      </w:r>
      <w:r w:rsidRPr="00F0599A">
        <w:rPr>
          <w:szCs w:val="28"/>
        </w:rPr>
        <w:t>базовых</w:t>
      </w:r>
      <w:r w:rsidR="00C34BEB" w:rsidRPr="00F0599A">
        <w:rPr>
          <w:szCs w:val="28"/>
        </w:rPr>
        <w:t xml:space="preserve"> </w:t>
      </w:r>
      <w:r w:rsidRPr="00F0599A">
        <w:rPr>
          <w:szCs w:val="28"/>
        </w:rPr>
        <w:t>финансовых</w:t>
      </w:r>
      <w:r w:rsidR="00C34BEB" w:rsidRPr="00F0599A">
        <w:rPr>
          <w:szCs w:val="28"/>
        </w:rPr>
        <w:t xml:space="preserve"> </w:t>
      </w:r>
      <w:r w:rsidRPr="00F0599A">
        <w:rPr>
          <w:szCs w:val="28"/>
        </w:rPr>
        <w:t>показателей;</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несоответствие</w:t>
      </w:r>
      <w:r w:rsidR="00C34BEB" w:rsidRPr="00F0599A">
        <w:rPr>
          <w:szCs w:val="28"/>
        </w:rPr>
        <w:t xml:space="preserve"> </w:t>
      </w:r>
      <w:r w:rsidRPr="00F0599A">
        <w:rPr>
          <w:szCs w:val="28"/>
        </w:rPr>
        <w:t>финансовых</w:t>
      </w:r>
      <w:r w:rsidR="00C34BEB" w:rsidRPr="00F0599A">
        <w:rPr>
          <w:szCs w:val="28"/>
        </w:rPr>
        <w:t xml:space="preserve"> </w:t>
      </w:r>
      <w:r w:rsidRPr="00F0599A">
        <w:rPr>
          <w:szCs w:val="28"/>
        </w:rPr>
        <w:t>коэффициентов</w:t>
      </w:r>
      <w:r w:rsidR="00C34BEB" w:rsidRPr="00F0599A">
        <w:rPr>
          <w:szCs w:val="28"/>
        </w:rPr>
        <w:t xml:space="preserve"> </w:t>
      </w:r>
      <w:r w:rsidRPr="00F0599A">
        <w:rPr>
          <w:szCs w:val="28"/>
        </w:rPr>
        <w:t>рекомендуемым</w:t>
      </w:r>
      <w:r w:rsidR="00C34BEB" w:rsidRPr="00F0599A">
        <w:rPr>
          <w:szCs w:val="28"/>
        </w:rPr>
        <w:t xml:space="preserve"> </w:t>
      </w:r>
      <w:r w:rsidRPr="00F0599A">
        <w:rPr>
          <w:szCs w:val="28"/>
        </w:rPr>
        <w:t>значениям,</w:t>
      </w:r>
      <w:r w:rsidR="00C34BEB" w:rsidRPr="00F0599A">
        <w:rPr>
          <w:szCs w:val="28"/>
        </w:rPr>
        <w:t xml:space="preserve"> </w:t>
      </w:r>
      <w:r w:rsidRPr="00F0599A">
        <w:rPr>
          <w:szCs w:val="28"/>
        </w:rPr>
        <w:t>что</w:t>
      </w:r>
      <w:r w:rsidR="00C34BEB" w:rsidRPr="00F0599A">
        <w:rPr>
          <w:szCs w:val="28"/>
        </w:rPr>
        <w:t xml:space="preserve"> </w:t>
      </w:r>
      <w:r w:rsidRPr="00F0599A">
        <w:rPr>
          <w:szCs w:val="28"/>
        </w:rPr>
        <w:t>может</w:t>
      </w:r>
      <w:r w:rsidR="00C34BEB" w:rsidRPr="00F0599A">
        <w:rPr>
          <w:szCs w:val="28"/>
        </w:rPr>
        <w:t xml:space="preserve"> </w:t>
      </w:r>
      <w:r w:rsidRPr="00F0599A">
        <w:rPr>
          <w:szCs w:val="28"/>
        </w:rPr>
        <w:t>стать</w:t>
      </w:r>
      <w:r w:rsidR="00C34BEB" w:rsidRPr="00F0599A">
        <w:rPr>
          <w:szCs w:val="28"/>
        </w:rPr>
        <w:t xml:space="preserve"> </w:t>
      </w:r>
      <w:r w:rsidRPr="00F0599A">
        <w:rPr>
          <w:szCs w:val="28"/>
        </w:rPr>
        <w:t>основанием</w:t>
      </w:r>
      <w:r w:rsidR="00C34BEB" w:rsidRPr="00F0599A">
        <w:rPr>
          <w:szCs w:val="28"/>
        </w:rPr>
        <w:t xml:space="preserve"> </w:t>
      </w:r>
      <w:r w:rsidRPr="00F0599A">
        <w:rPr>
          <w:szCs w:val="28"/>
        </w:rPr>
        <w:t>для</w:t>
      </w:r>
      <w:r w:rsidR="00C34BEB" w:rsidRPr="00F0599A">
        <w:rPr>
          <w:szCs w:val="28"/>
        </w:rPr>
        <w:t xml:space="preserve"> </w:t>
      </w:r>
      <w:r w:rsidRPr="00F0599A">
        <w:rPr>
          <w:szCs w:val="28"/>
        </w:rPr>
        <w:t>признания</w:t>
      </w:r>
      <w:r w:rsidR="00C34BEB" w:rsidRPr="00F0599A">
        <w:rPr>
          <w:szCs w:val="28"/>
        </w:rPr>
        <w:t xml:space="preserve"> </w:t>
      </w:r>
      <w:r w:rsidRPr="00F0599A">
        <w:rPr>
          <w:szCs w:val="28"/>
        </w:rPr>
        <w:t>клиента</w:t>
      </w:r>
      <w:r w:rsidR="00C34BEB" w:rsidRPr="00F0599A">
        <w:rPr>
          <w:szCs w:val="28"/>
        </w:rPr>
        <w:t xml:space="preserve"> </w:t>
      </w:r>
      <w:r w:rsidRPr="00F0599A">
        <w:rPr>
          <w:szCs w:val="28"/>
        </w:rPr>
        <w:t>банкротом</w:t>
      </w:r>
      <w:r w:rsidR="00C34BEB" w:rsidRPr="00F0599A">
        <w:rPr>
          <w:szCs w:val="28"/>
        </w:rPr>
        <w:t xml:space="preserve"> </w:t>
      </w:r>
      <w:r w:rsidRPr="00F0599A">
        <w:rPr>
          <w:szCs w:val="28"/>
        </w:rPr>
        <w:t>независимо</w:t>
      </w:r>
      <w:r w:rsidR="00C34BEB" w:rsidRPr="00F0599A">
        <w:rPr>
          <w:szCs w:val="28"/>
        </w:rPr>
        <w:t xml:space="preserve"> </w:t>
      </w:r>
      <w:r w:rsidRPr="00F0599A">
        <w:rPr>
          <w:szCs w:val="28"/>
        </w:rPr>
        <w:t>от</w:t>
      </w:r>
      <w:r w:rsidR="00C34BEB" w:rsidRPr="00F0599A">
        <w:rPr>
          <w:szCs w:val="28"/>
        </w:rPr>
        <w:t xml:space="preserve"> </w:t>
      </w:r>
      <w:r w:rsidRPr="00F0599A">
        <w:rPr>
          <w:szCs w:val="28"/>
        </w:rPr>
        <w:t>значений</w:t>
      </w:r>
      <w:r w:rsidR="00C34BEB" w:rsidRPr="00F0599A">
        <w:rPr>
          <w:szCs w:val="28"/>
        </w:rPr>
        <w:t xml:space="preserve"> </w:t>
      </w:r>
      <w:r w:rsidRPr="00F0599A">
        <w:rPr>
          <w:szCs w:val="28"/>
        </w:rPr>
        <w:t>других</w:t>
      </w:r>
      <w:r w:rsidR="00C34BEB" w:rsidRPr="00F0599A">
        <w:rPr>
          <w:szCs w:val="28"/>
        </w:rPr>
        <w:t xml:space="preserve"> </w:t>
      </w:r>
      <w:r w:rsidRPr="00F0599A">
        <w:rPr>
          <w:szCs w:val="28"/>
        </w:rPr>
        <w:t>коэффициентов;</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отсутствие</w:t>
      </w:r>
      <w:r w:rsidR="00C34BEB" w:rsidRPr="00F0599A">
        <w:rPr>
          <w:szCs w:val="28"/>
        </w:rPr>
        <w:t xml:space="preserve"> </w:t>
      </w:r>
      <w:r w:rsidRPr="00F0599A">
        <w:rPr>
          <w:szCs w:val="28"/>
        </w:rPr>
        <w:t>учета</w:t>
      </w:r>
      <w:r w:rsidR="00C34BEB" w:rsidRPr="00F0599A">
        <w:rPr>
          <w:szCs w:val="28"/>
        </w:rPr>
        <w:t xml:space="preserve"> </w:t>
      </w:r>
      <w:r w:rsidRPr="00F0599A">
        <w:rPr>
          <w:szCs w:val="28"/>
        </w:rPr>
        <w:t>отраслевой</w:t>
      </w:r>
      <w:r w:rsidR="00C34BEB" w:rsidRPr="00F0599A">
        <w:rPr>
          <w:szCs w:val="28"/>
        </w:rPr>
        <w:t xml:space="preserve"> </w:t>
      </w:r>
      <w:r w:rsidRPr="00F0599A">
        <w:rPr>
          <w:szCs w:val="28"/>
        </w:rPr>
        <w:t>специфики</w:t>
      </w:r>
      <w:r w:rsidR="00C34BEB" w:rsidRPr="00F0599A">
        <w:rPr>
          <w:szCs w:val="28"/>
        </w:rPr>
        <w:t xml:space="preserve"> </w:t>
      </w:r>
      <w:r w:rsidRPr="00F0599A">
        <w:rPr>
          <w:szCs w:val="28"/>
        </w:rPr>
        <w:t>деятельности</w:t>
      </w:r>
      <w:r w:rsidR="00C34BEB" w:rsidRPr="00F0599A">
        <w:rPr>
          <w:szCs w:val="28"/>
        </w:rPr>
        <w:t xml:space="preserve"> </w:t>
      </w:r>
      <w:r w:rsidRPr="00F0599A">
        <w:rPr>
          <w:szCs w:val="28"/>
        </w:rPr>
        <w:t>корпоративных</w:t>
      </w:r>
      <w:r w:rsidR="00C34BEB" w:rsidRPr="00F0599A">
        <w:rPr>
          <w:szCs w:val="28"/>
        </w:rPr>
        <w:t xml:space="preserve"> </w:t>
      </w:r>
      <w:r w:rsidRPr="00F0599A">
        <w:rPr>
          <w:szCs w:val="28"/>
        </w:rPr>
        <w:t>клиентов;</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громоздкость</w:t>
      </w:r>
      <w:r w:rsidR="00C34BEB" w:rsidRPr="00F0599A">
        <w:rPr>
          <w:szCs w:val="28"/>
        </w:rPr>
        <w:t xml:space="preserve"> </w:t>
      </w:r>
      <w:r w:rsidRPr="00F0599A">
        <w:rPr>
          <w:szCs w:val="28"/>
        </w:rPr>
        <w:t>системы</w:t>
      </w:r>
      <w:r w:rsidR="00C34BEB" w:rsidRPr="00F0599A">
        <w:rPr>
          <w:szCs w:val="28"/>
        </w:rPr>
        <w:t xml:space="preserve"> </w:t>
      </w:r>
      <w:r w:rsidRPr="00F0599A">
        <w:rPr>
          <w:szCs w:val="28"/>
        </w:rPr>
        <w:t>финансовых</w:t>
      </w:r>
      <w:r w:rsidR="00C34BEB" w:rsidRPr="00F0599A">
        <w:rPr>
          <w:szCs w:val="28"/>
        </w:rPr>
        <w:t xml:space="preserve"> </w:t>
      </w:r>
      <w:r w:rsidRPr="00F0599A">
        <w:rPr>
          <w:szCs w:val="28"/>
        </w:rPr>
        <w:t>показателей.</w:t>
      </w:r>
    </w:p>
    <w:p w:rsidR="00547CC9" w:rsidRPr="00F0599A" w:rsidRDefault="00547CC9" w:rsidP="00F0599A">
      <w:pPr>
        <w:widowControl w:val="0"/>
        <w:tabs>
          <w:tab w:val="left" w:pos="1134"/>
        </w:tabs>
        <w:ind w:firstLine="709"/>
        <w:rPr>
          <w:szCs w:val="28"/>
        </w:rPr>
      </w:pPr>
      <w:r w:rsidRPr="00F0599A">
        <w:rPr>
          <w:szCs w:val="28"/>
        </w:rPr>
        <w:t>Выбор</w:t>
      </w:r>
      <w:r w:rsidR="00C34BEB" w:rsidRPr="00F0599A">
        <w:rPr>
          <w:szCs w:val="28"/>
        </w:rPr>
        <w:t xml:space="preserve"> </w:t>
      </w:r>
      <w:r w:rsidRPr="00F0599A">
        <w:rPr>
          <w:szCs w:val="28"/>
        </w:rPr>
        <w:t>рейтингового</w:t>
      </w:r>
      <w:r w:rsidR="00C34BEB" w:rsidRPr="00F0599A">
        <w:rPr>
          <w:szCs w:val="28"/>
        </w:rPr>
        <w:t xml:space="preserve"> </w:t>
      </w:r>
      <w:r w:rsidRPr="00F0599A">
        <w:rPr>
          <w:szCs w:val="28"/>
        </w:rPr>
        <w:t>метода</w:t>
      </w:r>
      <w:r w:rsidR="00C34BEB" w:rsidRPr="00F0599A">
        <w:rPr>
          <w:szCs w:val="28"/>
        </w:rPr>
        <w:t xml:space="preserve"> </w:t>
      </w:r>
      <w:r w:rsidRPr="00F0599A">
        <w:rPr>
          <w:szCs w:val="28"/>
        </w:rPr>
        <w:t>в</w:t>
      </w:r>
      <w:r w:rsidR="00C34BEB" w:rsidRPr="00F0599A">
        <w:rPr>
          <w:szCs w:val="28"/>
        </w:rPr>
        <w:t xml:space="preserve"> </w:t>
      </w:r>
      <w:r w:rsidRPr="00F0599A">
        <w:rPr>
          <w:szCs w:val="28"/>
        </w:rPr>
        <w:t>качестве</w:t>
      </w:r>
      <w:r w:rsidR="00C34BEB" w:rsidRPr="00F0599A">
        <w:rPr>
          <w:szCs w:val="28"/>
        </w:rPr>
        <w:t xml:space="preserve"> </w:t>
      </w:r>
      <w:r w:rsidRPr="00F0599A">
        <w:rPr>
          <w:szCs w:val="28"/>
        </w:rPr>
        <w:t>базы</w:t>
      </w:r>
      <w:r w:rsidR="00C34BEB" w:rsidRPr="00F0599A">
        <w:rPr>
          <w:szCs w:val="28"/>
        </w:rPr>
        <w:t xml:space="preserve"> </w:t>
      </w:r>
      <w:r w:rsidRPr="00F0599A">
        <w:rPr>
          <w:szCs w:val="28"/>
        </w:rPr>
        <w:t>построения</w:t>
      </w:r>
      <w:r w:rsidR="00C34BEB" w:rsidRPr="00F0599A">
        <w:rPr>
          <w:szCs w:val="28"/>
        </w:rPr>
        <w:t xml:space="preserve"> </w:t>
      </w:r>
      <w:r w:rsidRPr="00F0599A">
        <w:rPr>
          <w:szCs w:val="28"/>
        </w:rPr>
        <w:t>методики</w:t>
      </w:r>
      <w:r w:rsidR="00C34BEB" w:rsidRPr="00F0599A">
        <w:rPr>
          <w:szCs w:val="28"/>
        </w:rPr>
        <w:t xml:space="preserve"> </w:t>
      </w:r>
      <w:r w:rsidRPr="00F0599A">
        <w:rPr>
          <w:szCs w:val="28"/>
        </w:rPr>
        <w:t>обосновывается</w:t>
      </w:r>
      <w:r w:rsidR="00C34BEB" w:rsidRPr="00F0599A">
        <w:rPr>
          <w:szCs w:val="28"/>
        </w:rPr>
        <w:t xml:space="preserve"> </w:t>
      </w:r>
      <w:r w:rsidRPr="00F0599A">
        <w:rPr>
          <w:szCs w:val="28"/>
        </w:rPr>
        <w:t>его</w:t>
      </w:r>
      <w:r w:rsidR="00C34BEB" w:rsidRPr="00F0599A">
        <w:rPr>
          <w:szCs w:val="28"/>
        </w:rPr>
        <w:t xml:space="preserve"> </w:t>
      </w:r>
      <w:r w:rsidRPr="00F0599A">
        <w:rPr>
          <w:szCs w:val="28"/>
        </w:rPr>
        <w:t>широкой</w:t>
      </w:r>
      <w:r w:rsidR="00C34BEB" w:rsidRPr="00F0599A">
        <w:rPr>
          <w:szCs w:val="28"/>
        </w:rPr>
        <w:t xml:space="preserve"> </w:t>
      </w:r>
      <w:r w:rsidRPr="00F0599A">
        <w:rPr>
          <w:szCs w:val="28"/>
        </w:rPr>
        <w:t>известностью</w:t>
      </w:r>
      <w:r w:rsidR="00C34BEB" w:rsidRPr="00F0599A">
        <w:rPr>
          <w:szCs w:val="28"/>
        </w:rPr>
        <w:t xml:space="preserve"> </w:t>
      </w:r>
      <w:r w:rsidRPr="00F0599A">
        <w:rPr>
          <w:szCs w:val="28"/>
        </w:rPr>
        <w:t>и</w:t>
      </w:r>
      <w:r w:rsidR="00C34BEB" w:rsidRPr="00F0599A">
        <w:rPr>
          <w:szCs w:val="28"/>
        </w:rPr>
        <w:t xml:space="preserve"> </w:t>
      </w:r>
      <w:r w:rsidRPr="00F0599A">
        <w:rPr>
          <w:szCs w:val="28"/>
        </w:rPr>
        <w:t>популярностью</w:t>
      </w:r>
      <w:r w:rsidR="00C34BEB" w:rsidRPr="00F0599A">
        <w:rPr>
          <w:szCs w:val="28"/>
        </w:rPr>
        <w:t xml:space="preserve"> </w:t>
      </w:r>
      <w:r w:rsidRPr="00F0599A">
        <w:rPr>
          <w:szCs w:val="28"/>
        </w:rPr>
        <w:t>среди</w:t>
      </w:r>
      <w:r w:rsidR="00C34BEB" w:rsidRPr="00F0599A">
        <w:rPr>
          <w:szCs w:val="28"/>
        </w:rPr>
        <w:t xml:space="preserve"> </w:t>
      </w:r>
      <w:r w:rsidRPr="00F0599A">
        <w:rPr>
          <w:szCs w:val="28"/>
        </w:rPr>
        <w:t>кредитных</w:t>
      </w:r>
      <w:r w:rsidR="00C34BEB" w:rsidRPr="00F0599A">
        <w:rPr>
          <w:szCs w:val="28"/>
        </w:rPr>
        <w:t xml:space="preserve"> </w:t>
      </w:r>
      <w:r w:rsidRPr="00F0599A">
        <w:rPr>
          <w:szCs w:val="28"/>
        </w:rPr>
        <w:t>специалистов</w:t>
      </w:r>
      <w:r w:rsidR="00C34BEB" w:rsidRPr="00F0599A">
        <w:rPr>
          <w:szCs w:val="28"/>
        </w:rPr>
        <w:t xml:space="preserve"> </w:t>
      </w:r>
      <w:r w:rsidRPr="00F0599A">
        <w:rPr>
          <w:szCs w:val="28"/>
        </w:rPr>
        <w:t>российских</w:t>
      </w:r>
      <w:r w:rsidR="00C34BEB" w:rsidRPr="00F0599A">
        <w:rPr>
          <w:szCs w:val="28"/>
        </w:rPr>
        <w:t xml:space="preserve"> </w:t>
      </w:r>
      <w:r w:rsidRPr="00F0599A">
        <w:rPr>
          <w:szCs w:val="28"/>
        </w:rPr>
        <w:t>коммерческих</w:t>
      </w:r>
      <w:r w:rsidR="00C34BEB" w:rsidRPr="00F0599A">
        <w:rPr>
          <w:szCs w:val="28"/>
        </w:rPr>
        <w:t xml:space="preserve"> </w:t>
      </w:r>
      <w:r w:rsidRPr="00F0599A">
        <w:rPr>
          <w:szCs w:val="28"/>
        </w:rPr>
        <w:t>банков</w:t>
      </w:r>
      <w:r w:rsidR="00C34BEB" w:rsidRPr="00F0599A">
        <w:rPr>
          <w:szCs w:val="28"/>
        </w:rPr>
        <w:t xml:space="preserve"> </w:t>
      </w:r>
      <w:r w:rsidRPr="00F0599A">
        <w:rPr>
          <w:szCs w:val="28"/>
        </w:rPr>
        <w:t>в</w:t>
      </w:r>
      <w:r w:rsidR="00C34BEB" w:rsidRPr="00F0599A">
        <w:rPr>
          <w:szCs w:val="28"/>
        </w:rPr>
        <w:t xml:space="preserve"> </w:t>
      </w:r>
      <w:r w:rsidRPr="00F0599A">
        <w:rPr>
          <w:szCs w:val="28"/>
        </w:rPr>
        <w:t>связи</w:t>
      </w:r>
      <w:r w:rsidR="00C34BEB" w:rsidRPr="00F0599A">
        <w:rPr>
          <w:szCs w:val="28"/>
        </w:rPr>
        <w:t xml:space="preserve"> </w:t>
      </w:r>
      <w:r w:rsidRPr="00F0599A">
        <w:rPr>
          <w:szCs w:val="28"/>
        </w:rPr>
        <w:t>с</w:t>
      </w:r>
      <w:r w:rsidR="00C34BEB" w:rsidRPr="00F0599A">
        <w:rPr>
          <w:szCs w:val="28"/>
        </w:rPr>
        <w:t xml:space="preserve"> </w:t>
      </w:r>
      <w:r w:rsidRPr="00F0599A">
        <w:rPr>
          <w:szCs w:val="28"/>
        </w:rPr>
        <w:t>простотой</w:t>
      </w:r>
      <w:r w:rsidR="00C34BEB" w:rsidRPr="00F0599A">
        <w:rPr>
          <w:szCs w:val="28"/>
        </w:rPr>
        <w:t xml:space="preserve"> </w:t>
      </w:r>
      <w:r w:rsidRPr="00F0599A">
        <w:rPr>
          <w:szCs w:val="28"/>
        </w:rPr>
        <w:t>и</w:t>
      </w:r>
      <w:r w:rsidR="00C34BEB" w:rsidRPr="00F0599A">
        <w:rPr>
          <w:szCs w:val="28"/>
        </w:rPr>
        <w:t xml:space="preserve"> </w:t>
      </w:r>
      <w:r w:rsidRPr="00F0599A">
        <w:rPr>
          <w:szCs w:val="28"/>
        </w:rPr>
        <w:t>удобством</w:t>
      </w:r>
      <w:r w:rsidR="00C34BEB" w:rsidRPr="00F0599A">
        <w:rPr>
          <w:szCs w:val="28"/>
        </w:rPr>
        <w:t xml:space="preserve"> </w:t>
      </w:r>
      <w:r w:rsidRPr="00F0599A">
        <w:rPr>
          <w:szCs w:val="28"/>
        </w:rPr>
        <w:t>применения</w:t>
      </w:r>
      <w:r w:rsidR="00C34BEB" w:rsidRPr="00F0599A">
        <w:rPr>
          <w:szCs w:val="28"/>
        </w:rPr>
        <w:t xml:space="preserve"> </w:t>
      </w:r>
      <w:r w:rsidRPr="00F0599A">
        <w:rPr>
          <w:szCs w:val="28"/>
        </w:rPr>
        <w:t>на</w:t>
      </w:r>
      <w:r w:rsidR="00C34BEB" w:rsidRPr="00F0599A">
        <w:rPr>
          <w:szCs w:val="28"/>
        </w:rPr>
        <w:t xml:space="preserve"> </w:t>
      </w:r>
      <w:r w:rsidRPr="00F0599A">
        <w:rPr>
          <w:szCs w:val="28"/>
        </w:rPr>
        <w:t>практике.</w:t>
      </w:r>
    </w:p>
    <w:p w:rsidR="00547CC9" w:rsidRPr="00F0599A" w:rsidRDefault="00547CC9" w:rsidP="00F0599A">
      <w:pPr>
        <w:widowControl w:val="0"/>
        <w:tabs>
          <w:tab w:val="left" w:pos="1134"/>
        </w:tabs>
        <w:ind w:firstLine="709"/>
        <w:rPr>
          <w:szCs w:val="28"/>
        </w:rPr>
      </w:pPr>
      <w:r w:rsidRPr="00F0599A">
        <w:rPr>
          <w:szCs w:val="28"/>
        </w:rPr>
        <w:t>Следует</w:t>
      </w:r>
      <w:r w:rsidR="00C34BEB" w:rsidRPr="00F0599A">
        <w:rPr>
          <w:szCs w:val="28"/>
        </w:rPr>
        <w:t xml:space="preserve"> </w:t>
      </w:r>
      <w:r w:rsidRPr="00F0599A">
        <w:rPr>
          <w:szCs w:val="28"/>
        </w:rPr>
        <w:t>отметить,</w:t>
      </w:r>
      <w:r w:rsidR="00C34BEB" w:rsidRPr="00F0599A">
        <w:rPr>
          <w:szCs w:val="28"/>
        </w:rPr>
        <w:t xml:space="preserve"> </w:t>
      </w:r>
      <w:r w:rsidRPr="00F0599A">
        <w:rPr>
          <w:szCs w:val="28"/>
        </w:rPr>
        <w:t>что</w:t>
      </w:r>
      <w:r w:rsidR="00C34BEB" w:rsidRPr="00F0599A">
        <w:rPr>
          <w:szCs w:val="28"/>
        </w:rPr>
        <w:t xml:space="preserve"> </w:t>
      </w:r>
      <w:r w:rsidRPr="00F0599A">
        <w:rPr>
          <w:szCs w:val="28"/>
        </w:rPr>
        <w:t>предлагаемая</w:t>
      </w:r>
      <w:r w:rsidR="00C34BEB" w:rsidRPr="00F0599A">
        <w:rPr>
          <w:szCs w:val="28"/>
        </w:rPr>
        <w:t xml:space="preserve"> </w:t>
      </w:r>
      <w:r w:rsidRPr="00F0599A">
        <w:rPr>
          <w:szCs w:val="28"/>
        </w:rPr>
        <w:t>методика</w:t>
      </w:r>
      <w:r w:rsidR="00C34BEB" w:rsidRPr="00F0599A">
        <w:rPr>
          <w:szCs w:val="28"/>
        </w:rPr>
        <w:t xml:space="preserve"> </w:t>
      </w:r>
      <w:r w:rsidRPr="00F0599A">
        <w:rPr>
          <w:szCs w:val="28"/>
        </w:rPr>
        <w:t>не</w:t>
      </w:r>
      <w:r w:rsidR="00C34BEB" w:rsidRPr="00F0599A">
        <w:rPr>
          <w:szCs w:val="28"/>
        </w:rPr>
        <w:t xml:space="preserve"> </w:t>
      </w:r>
      <w:r w:rsidRPr="00F0599A">
        <w:rPr>
          <w:szCs w:val="28"/>
        </w:rPr>
        <w:t>умаляет</w:t>
      </w:r>
      <w:r w:rsidR="00C34BEB" w:rsidRPr="00F0599A">
        <w:rPr>
          <w:szCs w:val="28"/>
        </w:rPr>
        <w:t xml:space="preserve"> </w:t>
      </w:r>
      <w:r w:rsidRPr="00F0599A">
        <w:rPr>
          <w:szCs w:val="28"/>
        </w:rPr>
        <w:t>достоинств</w:t>
      </w:r>
      <w:r w:rsidR="00C34BEB" w:rsidRPr="00F0599A">
        <w:rPr>
          <w:szCs w:val="28"/>
        </w:rPr>
        <w:t xml:space="preserve"> </w:t>
      </w:r>
      <w:r w:rsidRPr="00F0599A">
        <w:rPr>
          <w:szCs w:val="28"/>
        </w:rPr>
        <w:t>комплексного</w:t>
      </w:r>
      <w:r w:rsidR="00C34BEB" w:rsidRPr="00F0599A">
        <w:rPr>
          <w:szCs w:val="28"/>
        </w:rPr>
        <w:t xml:space="preserve"> </w:t>
      </w:r>
      <w:r w:rsidRPr="00F0599A">
        <w:rPr>
          <w:szCs w:val="28"/>
        </w:rPr>
        <w:t>подхода</w:t>
      </w:r>
      <w:r w:rsidR="00C34BEB" w:rsidRPr="00F0599A">
        <w:rPr>
          <w:szCs w:val="28"/>
        </w:rPr>
        <w:t xml:space="preserve"> </w:t>
      </w:r>
      <w:r w:rsidRPr="00F0599A">
        <w:rPr>
          <w:szCs w:val="28"/>
        </w:rPr>
        <w:t>к</w:t>
      </w:r>
      <w:r w:rsidR="00C34BEB" w:rsidRPr="00F0599A">
        <w:rPr>
          <w:szCs w:val="28"/>
        </w:rPr>
        <w:t xml:space="preserve"> </w:t>
      </w:r>
      <w:r w:rsidRPr="00F0599A">
        <w:rPr>
          <w:szCs w:val="28"/>
        </w:rPr>
        <w:t>оценке</w:t>
      </w:r>
      <w:r w:rsidR="00C34BEB" w:rsidRPr="00F0599A">
        <w:rPr>
          <w:szCs w:val="28"/>
        </w:rPr>
        <w:t xml:space="preserve"> </w:t>
      </w:r>
      <w:r w:rsidRPr="00F0599A">
        <w:rPr>
          <w:szCs w:val="28"/>
        </w:rPr>
        <w:t>кредитоспособности</w:t>
      </w:r>
      <w:r w:rsidR="00C34BEB" w:rsidRPr="00F0599A">
        <w:rPr>
          <w:szCs w:val="28"/>
        </w:rPr>
        <w:t xml:space="preserve"> </w:t>
      </w:r>
      <w:r w:rsidRPr="00F0599A">
        <w:rPr>
          <w:szCs w:val="28"/>
        </w:rPr>
        <w:t>корпоративных</w:t>
      </w:r>
      <w:r w:rsidR="00C34BEB" w:rsidRPr="00F0599A">
        <w:rPr>
          <w:szCs w:val="28"/>
        </w:rPr>
        <w:t xml:space="preserve"> </w:t>
      </w:r>
      <w:r w:rsidRPr="00F0599A">
        <w:rPr>
          <w:szCs w:val="28"/>
        </w:rPr>
        <w:t>клиентов,</w:t>
      </w:r>
      <w:r w:rsidR="00C34BEB" w:rsidRPr="00F0599A">
        <w:rPr>
          <w:szCs w:val="28"/>
        </w:rPr>
        <w:t xml:space="preserve"> </w:t>
      </w:r>
      <w:r w:rsidRPr="00F0599A">
        <w:rPr>
          <w:szCs w:val="28"/>
        </w:rPr>
        <w:t>принимающего</w:t>
      </w:r>
      <w:r w:rsidR="00C34BEB" w:rsidRPr="00F0599A">
        <w:rPr>
          <w:szCs w:val="28"/>
        </w:rPr>
        <w:t xml:space="preserve"> </w:t>
      </w:r>
      <w:r w:rsidRPr="00F0599A">
        <w:rPr>
          <w:szCs w:val="28"/>
        </w:rPr>
        <w:t>во</w:t>
      </w:r>
      <w:r w:rsidR="00C34BEB" w:rsidRPr="00F0599A">
        <w:rPr>
          <w:szCs w:val="28"/>
        </w:rPr>
        <w:t xml:space="preserve"> </w:t>
      </w:r>
      <w:r w:rsidRPr="00F0599A">
        <w:rPr>
          <w:szCs w:val="28"/>
        </w:rPr>
        <w:t>внимание</w:t>
      </w:r>
      <w:r w:rsidR="00C34BEB" w:rsidRPr="00F0599A">
        <w:rPr>
          <w:szCs w:val="28"/>
        </w:rPr>
        <w:t xml:space="preserve"> </w:t>
      </w:r>
      <w:r w:rsidRPr="00F0599A">
        <w:rPr>
          <w:szCs w:val="28"/>
        </w:rPr>
        <w:t>не</w:t>
      </w:r>
      <w:r w:rsidR="00C34BEB" w:rsidRPr="00F0599A">
        <w:rPr>
          <w:szCs w:val="28"/>
        </w:rPr>
        <w:t xml:space="preserve"> </w:t>
      </w:r>
      <w:r w:rsidRPr="00F0599A">
        <w:rPr>
          <w:szCs w:val="28"/>
        </w:rPr>
        <w:t>только</w:t>
      </w:r>
      <w:r w:rsidR="00C34BEB" w:rsidRPr="00F0599A">
        <w:rPr>
          <w:szCs w:val="28"/>
        </w:rPr>
        <w:t xml:space="preserve"> </w:t>
      </w:r>
      <w:r w:rsidRPr="00F0599A">
        <w:rPr>
          <w:szCs w:val="28"/>
        </w:rPr>
        <w:t>их</w:t>
      </w:r>
      <w:r w:rsidR="00C34BEB" w:rsidRPr="00F0599A">
        <w:rPr>
          <w:szCs w:val="28"/>
        </w:rPr>
        <w:t xml:space="preserve"> </w:t>
      </w:r>
      <w:r w:rsidRPr="00F0599A">
        <w:rPr>
          <w:szCs w:val="28"/>
        </w:rPr>
        <w:t>финансовое</w:t>
      </w:r>
      <w:r w:rsidR="00C34BEB" w:rsidRPr="00F0599A">
        <w:rPr>
          <w:szCs w:val="28"/>
        </w:rPr>
        <w:t xml:space="preserve"> </w:t>
      </w:r>
      <w:r w:rsidRPr="00F0599A">
        <w:rPr>
          <w:szCs w:val="28"/>
        </w:rPr>
        <w:t>состояние,</w:t>
      </w:r>
      <w:r w:rsidR="00C34BEB" w:rsidRPr="00F0599A">
        <w:rPr>
          <w:szCs w:val="28"/>
        </w:rPr>
        <w:t xml:space="preserve"> </w:t>
      </w:r>
      <w:r w:rsidRPr="00F0599A">
        <w:rPr>
          <w:szCs w:val="28"/>
        </w:rPr>
        <w:t>но</w:t>
      </w:r>
      <w:r w:rsidR="00C34BEB" w:rsidRPr="00F0599A">
        <w:rPr>
          <w:szCs w:val="28"/>
        </w:rPr>
        <w:t xml:space="preserve"> </w:t>
      </w:r>
      <w:r w:rsidRPr="00F0599A">
        <w:rPr>
          <w:szCs w:val="28"/>
        </w:rPr>
        <w:t>и</w:t>
      </w:r>
      <w:r w:rsidR="00C34BEB" w:rsidRPr="00F0599A">
        <w:rPr>
          <w:szCs w:val="28"/>
        </w:rPr>
        <w:t xml:space="preserve"> </w:t>
      </w:r>
      <w:r w:rsidRPr="00F0599A">
        <w:rPr>
          <w:szCs w:val="28"/>
        </w:rPr>
        <w:t>качественные</w:t>
      </w:r>
      <w:r w:rsidR="00C34BEB" w:rsidRPr="00F0599A">
        <w:rPr>
          <w:szCs w:val="28"/>
        </w:rPr>
        <w:t xml:space="preserve"> </w:t>
      </w:r>
      <w:r w:rsidRPr="00F0599A">
        <w:rPr>
          <w:szCs w:val="28"/>
        </w:rPr>
        <w:t>факторы</w:t>
      </w:r>
      <w:r w:rsidR="00C34BEB" w:rsidRPr="00F0599A">
        <w:rPr>
          <w:szCs w:val="28"/>
        </w:rPr>
        <w:t xml:space="preserve"> </w:t>
      </w:r>
      <w:r w:rsidRPr="00F0599A">
        <w:rPr>
          <w:szCs w:val="28"/>
        </w:rPr>
        <w:t>их</w:t>
      </w:r>
      <w:r w:rsidR="00C34BEB" w:rsidRPr="00F0599A">
        <w:rPr>
          <w:szCs w:val="28"/>
        </w:rPr>
        <w:t xml:space="preserve"> </w:t>
      </w:r>
      <w:r w:rsidRPr="00F0599A">
        <w:rPr>
          <w:szCs w:val="28"/>
        </w:rPr>
        <w:t>деятельности,</w:t>
      </w:r>
      <w:r w:rsidR="00C34BEB" w:rsidRPr="00F0599A">
        <w:rPr>
          <w:szCs w:val="28"/>
        </w:rPr>
        <w:t xml:space="preserve"> </w:t>
      </w:r>
      <w:r w:rsidRPr="00F0599A">
        <w:rPr>
          <w:szCs w:val="28"/>
        </w:rPr>
        <w:t>такие</w:t>
      </w:r>
      <w:r w:rsidR="00C34BEB" w:rsidRPr="00F0599A">
        <w:rPr>
          <w:szCs w:val="28"/>
        </w:rPr>
        <w:t xml:space="preserve"> </w:t>
      </w:r>
      <w:r w:rsidRPr="00F0599A">
        <w:rPr>
          <w:szCs w:val="28"/>
        </w:rPr>
        <w:t>как</w:t>
      </w:r>
      <w:r w:rsidR="00C34BEB" w:rsidRPr="00F0599A">
        <w:rPr>
          <w:szCs w:val="28"/>
        </w:rPr>
        <w:t xml:space="preserve"> </w:t>
      </w:r>
      <w:r w:rsidRPr="00F0599A">
        <w:rPr>
          <w:szCs w:val="28"/>
        </w:rPr>
        <w:t>уровень</w:t>
      </w:r>
      <w:r w:rsidR="00C34BEB" w:rsidRPr="00F0599A">
        <w:rPr>
          <w:szCs w:val="28"/>
        </w:rPr>
        <w:t xml:space="preserve"> </w:t>
      </w:r>
      <w:r w:rsidRPr="00F0599A">
        <w:rPr>
          <w:szCs w:val="28"/>
        </w:rPr>
        <w:t>менеджмента,</w:t>
      </w:r>
      <w:r w:rsidR="00C34BEB" w:rsidRPr="00F0599A">
        <w:rPr>
          <w:szCs w:val="28"/>
        </w:rPr>
        <w:t xml:space="preserve"> </w:t>
      </w:r>
      <w:r w:rsidRPr="00F0599A">
        <w:rPr>
          <w:szCs w:val="28"/>
        </w:rPr>
        <w:t>сущность</w:t>
      </w:r>
      <w:r w:rsidR="00C34BEB" w:rsidRPr="00F0599A">
        <w:rPr>
          <w:szCs w:val="28"/>
        </w:rPr>
        <w:t xml:space="preserve"> </w:t>
      </w:r>
      <w:r w:rsidRPr="00F0599A">
        <w:rPr>
          <w:szCs w:val="28"/>
        </w:rPr>
        <w:t>кредитуемой</w:t>
      </w:r>
      <w:r w:rsidR="00C34BEB" w:rsidRPr="00F0599A">
        <w:rPr>
          <w:szCs w:val="28"/>
        </w:rPr>
        <w:t xml:space="preserve"> </w:t>
      </w:r>
      <w:r w:rsidRPr="00F0599A">
        <w:rPr>
          <w:szCs w:val="28"/>
        </w:rPr>
        <w:t>сделки,</w:t>
      </w:r>
      <w:r w:rsidR="00C34BEB" w:rsidRPr="00F0599A">
        <w:rPr>
          <w:szCs w:val="28"/>
        </w:rPr>
        <w:t xml:space="preserve"> </w:t>
      </w:r>
      <w:r w:rsidRPr="00F0599A">
        <w:rPr>
          <w:szCs w:val="28"/>
        </w:rPr>
        <w:t>структура</w:t>
      </w:r>
      <w:r w:rsidR="00C34BEB" w:rsidRPr="00F0599A">
        <w:rPr>
          <w:szCs w:val="28"/>
        </w:rPr>
        <w:t xml:space="preserve"> </w:t>
      </w:r>
      <w:r w:rsidRPr="00F0599A">
        <w:rPr>
          <w:szCs w:val="28"/>
        </w:rPr>
        <w:t>собственников</w:t>
      </w:r>
      <w:r w:rsidR="00C34BEB" w:rsidRPr="00F0599A">
        <w:rPr>
          <w:szCs w:val="28"/>
        </w:rPr>
        <w:t xml:space="preserve"> </w:t>
      </w:r>
      <w:r w:rsidRPr="00F0599A">
        <w:rPr>
          <w:szCs w:val="28"/>
        </w:rPr>
        <w:t>и</w:t>
      </w:r>
      <w:r w:rsidR="00C34BEB" w:rsidRPr="00F0599A">
        <w:rPr>
          <w:szCs w:val="28"/>
        </w:rPr>
        <w:t xml:space="preserve"> </w:t>
      </w:r>
      <w:r w:rsidRPr="00F0599A">
        <w:rPr>
          <w:szCs w:val="28"/>
        </w:rPr>
        <w:t>прочее.</w:t>
      </w:r>
      <w:r w:rsidR="00C34BEB" w:rsidRPr="00F0599A">
        <w:rPr>
          <w:szCs w:val="28"/>
        </w:rPr>
        <w:t xml:space="preserve"> </w:t>
      </w:r>
      <w:r w:rsidRPr="00F0599A">
        <w:rPr>
          <w:szCs w:val="28"/>
        </w:rPr>
        <w:t>Однако,</w:t>
      </w:r>
      <w:r w:rsidR="00C34BEB" w:rsidRPr="00F0599A">
        <w:rPr>
          <w:szCs w:val="28"/>
        </w:rPr>
        <w:t xml:space="preserve"> </w:t>
      </w:r>
      <w:r w:rsidRPr="00F0599A">
        <w:rPr>
          <w:szCs w:val="28"/>
        </w:rPr>
        <w:t>учитывая</w:t>
      </w:r>
      <w:r w:rsidR="00C34BEB" w:rsidRPr="00F0599A">
        <w:rPr>
          <w:szCs w:val="28"/>
        </w:rPr>
        <w:t xml:space="preserve"> </w:t>
      </w:r>
      <w:r w:rsidRPr="00F0599A">
        <w:rPr>
          <w:szCs w:val="28"/>
        </w:rPr>
        <w:t>тот</w:t>
      </w:r>
      <w:r w:rsidR="00C34BEB" w:rsidRPr="00F0599A">
        <w:rPr>
          <w:szCs w:val="28"/>
        </w:rPr>
        <w:t xml:space="preserve"> </w:t>
      </w:r>
      <w:r w:rsidRPr="00F0599A">
        <w:rPr>
          <w:szCs w:val="28"/>
        </w:rPr>
        <w:t>факт,</w:t>
      </w:r>
      <w:r w:rsidR="00C34BEB" w:rsidRPr="00F0599A">
        <w:rPr>
          <w:szCs w:val="28"/>
        </w:rPr>
        <w:t xml:space="preserve"> </w:t>
      </w:r>
      <w:r w:rsidRPr="00F0599A">
        <w:rPr>
          <w:szCs w:val="28"/>
        </w:rPr>
        <w:t>что</w:t>
      </w:r>
      <w:r w:rsidR="00C34BEB" w:rsidRPr="00F0599A">
        <w:rPr>
          <w:szCs w:val="28"/>
        </w:rPr>
        <w:t xml:space="preserve"> </w:t>
      </w:r>
      <w:r w:rsidRPr="00F0599A">
        <w:rPr>
          <w:szCs w:val="28"/>
        </w:rPr>
        <w:t>влияние</w:t>
      </w:r>
      <w:r w:rsidR="00C34BEB" w:rsidRPr="00F0599A">
        <w:rPr>
          <w:szCs w:val="28"/>
        </w:rPr>
        <w:t xml:space="preserve"> </w:t>
      </w:r>
      <w:r w:rsidRPr="00F0599A">
        <w:rPr>
          <w:szCs w:val="28"/>
        </w:rPr>
        <w:t>качественных</w:t>
      </w:r>
      <w:r w:rsidR="00C34BEB" w:rsidRPr="00F0599A">
        <w:rPr>
          <w:szCs w:val="28"/>
        </w:rPr>
        <w:t xml:space="preserve"> </w:t>
      </w:r>
      <w:r w:rsidRPr="00F0599A">
        <w:rPr>
          <w:szCs w:val="28"/>
        </w:rPr>
        <w:t>характеристик</w:t>
      </w:r>
      <w:r w:rsidR="00C34BEB" w:rsidRPr="00F0599A">
        <w:rPr>
          <w:szCs w:val="28"/>
        </w:rPr>
        <w:t xml:space="preserve"> </w:t>
      </w:r>
      <w:r w:rsidRPr="00F0599A">
        <w:rPr>
          <w:szCs w:val="28"/>
        </w:rPr>
        <w:t>деятельности</w:t>
      </w:r>
      <w:r w:rsidR="00C34BEB" w:rsidRPr="00F0599A">
        <w:rPr>
          <w:szCs w:val="28"/>
        </w:rPr>
        <w:t xml:space="preserve"> </w:t>
      </w:r>
      <w:r w:rsidRPr="00F0599A">
        <w:rPr>
          <w:szCs w:val="28"/>
        </w:rPr>
        <w:t>заемщиков</w:t>
      </w:r>
      <w:r w:rsidR="00C34BEB" w:rsidRPr="00F0599A">
        <w:rPr>
          <w:szCs w:val="28"/>
        </w:rPr>
        <w:t xml:space="preserve"> </w:t>
      </w:r>
      <w:r w:rsidRPr="00F0599A">
        <w:rPr>
          <w:szCs w:val="28"/>
        </w:rPr>
        <w:t>на</w:t>
      </w:r>
      <w:r w:rsidR="00C34BEB" w:rsidRPr="00F0599A">
        <w:rPr>
          <w:szCs w:val="28"/>
        </w:rPr>
        <w:t xml:space="preserve"> </w:t>
      </w:r>
      <w:r w:rsidRPr="00F0599A">
        <w:rPr>
          <w:szCs w:val="28"/>
        </w:rPr>
        <w:t>уровень</w:t>
      </w:r>
      <w:r w:rsidR="00C34BEB" w:rsidRPr="00F0599A">
        <w:rPr>
          <w:szCs w:val="28"/>
        </w:rPr>
        <w:t xml:space="preserve"> </w:t>
      </w:r>
      <w:r w:rsidRPr="00F0599A">
        <w:rPr>
          <w:szCs w:val="28"/>
        </w:rPr>
        <w:t>их</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еще</w:t>
      </w:r>
      <w:r w:rsidR="00C34BEB" w:rsidRPr="00F0599A">
        <w:rPr>
          <w:szCs w:val="28"/>
        </w:rPr>
        <w:t xml:space="preserve"> </w:t>
      </w:r>
      <w:r w:rsidRPr="00F0599A">
        <w:rPr>
          <w:szCs w:val="28"/>
        </w:rPr>
        <w:t>недостаточно</w:t>
      </w:r>
      <w:r w:rsidR="00C34BEB" w:rsidRPr="00F0599A">
        <w:rPr>
          <w:szCs w:val="28"/>
        </w:rPr>
        <w:t xml:space="preserve"> </w:t>
      </w:r>
      <w:r w:rsidRPr="00F0599A">
        <w:rPr>
          <w:szCs w:val="28"/>
        </w:rPr>
        <w:t>изучено</w:t>
      </w:r>
      <w:r w:rsidR="00C34BEB" w:rsidRPr="00F0599A">
        <w:rPr>
          <w:szCs w:val="28"/>
        </w:rPr>
        <w:t xml:space="preserve"> </w:t>
      </w:r>
      <w:r w:rsidRPr="00F0599A">
        <w:rPr>
          <w:szCs w:val="28"/>
        </w:rPr>
        <w:t>как</w:t>
      </w:r>
      <w:r w:rsidR="00C34BEB" w:rsidRPr="00F0599A">
        <w:rPr>
          <w:szCs w:val="28"/>
        </w:rPr>
        <w:t xml:space="preserve"> </w:t>
      </w:r>
      <w:r w:rsidRPr="00F0599A">
        <w:rPr>
          <w:szCs w:val="28"/>
        </w:rPr>
        <w:t>на</w:t>
      </w:r>
      <w:r w:rsidR="00C34BEB" w:rsidRPr="00F0599A">
        <w:rPr>
          <w:szCs w:val="28"/>
        </w:rPr>
        <w:t xml:space="preserve"> </w:t>
      </w:r>
      <w:r w:rsidRPr="00F0599A">
        <w:rPr>
          <w:szCs w:val="28"/>
        </w:rPr>
        <w:t>практике,</w:t>
      </w:r>
      <w:r w:rsidR="00C34BEB" w:rsidRPr="00F0599A">
        <w:rPr>
          <w:szCs w:val="28"/>
        </w:rPr>
        <w:t xml:space="preserve"> </w:t>
      </w:r>
      <w:r w:rsidRPr="00F0599A">
        <w:rPr>
          <w:szCs w:val="28"/>
        </w:rPr>
        <w:t>так</w:t>
      </w:r>
      <w:r w:rsidR="00C34BEB" w:rsidRPr="00F0599A">
        <w:rPr>
          <w:szCs w:val="28"/>
        </w:rPr>
        <w:t xml:space="preserve"> </w:t>
      </w:r>
      <w:r w:rsidRPr="00F0599A">
        <w:rPr>
          <w:szCs w:val="28"/>
        </w:rPr>
        <w:t>и</w:t>
      </w:r>
      <w:r w:rsidR="00C34BEB" w:rsidRPr="00F0599A">
        <w:rPr>
          <w:szCs w:val="28"/>
        </w:rPr>
        <w:t xml:space="preserve"> </w:t>
      </w:r>
      <w:r w:rsidRPr="00F0599A">
        <w:rPr>
          <w:szCs w:val="28"/>
        </w:rPr>
        <w:t>в</w:t>
      </w:r>
      <w:r w:rsidR="00C34BEB" w:rsidRPr="00F0599A">
        <w:rPr>
          <w:szCs w:val="28"/>
        </w:rPr>
        <w:t xml:space="preserve"> </w:t>
      </w:r>
      <w:r w:rsidRPr="00F0599A">
        <w:rPr>
          <w:szCs w:val="28"/>
        </w:rPr>
        <w:t>научной</w:t>
      </w:r>
      <w:r w:rsidR="00C34BEB" w:rsidRPr="00F0599A">
        <w:rPr>
          <w:szCs w:val="28"/>
        </w:rPr>
        <w:t xml:space="preserve"> </w:t>
      </w:r>
      <w:r w:rsidRPr="00F0599A">
        <w:rPr>
          <w:szCs w:val="28"/>
        </w:rPr>
        <w:t>литературе</w:t>
      </w:r>
      <w:r w:rsidR="00C34BEB" w:rsidRPr="00F0599A">
        <w:rPr>
          <w:szCs w:val="28"/>
        </w:rPr>
        <w:t xml:space="preserve"> </w:t>
      </w:r>
      <w:r w:rsidRPr="00F0599A">
        <w:rPr>
          <w:szCs w:val="28"/>
        </w:rPr>
        <w:t>и</w:t>
      </w:r>
      <w:r w:rsidR="00C34BEB" w:rsidRPr="00F0599A">
        <w:rPr>
          <w:szCs w:val="28"/>
        </w:rPr>
        <w:t xml:space="preserve"> </w:t>
      </w:r>
      <w:r w:rsidRPr="00F0599A">
        <w:rPr>
          <w:szCs w:val="28"/>
        </w:rPr>
        <w:t>с</w:t>
      </w:r>
      <w:r w:rsidR="00C34BEB" w:rsidRPr="00F0599A">
        <w:rPr>
          <w:szCs w:val="28"/>
        </w:rPr>
        <w:t xml:space="preserve"> </w:t>
      </w:r>
      <w:r w:rsidRPr="00F0599A">
        <w:rPr>
          <w:szCs w:val="28"/>
        </w:rPr>
        <w:t>трудом</w:t>
      </w:r>
      <w:r w:rsidR="00C34BEB" w:rsidRPr="00F0599A">
        <w:rPr>
          <w:szCs w:val="28"/>
        </w:rPr>
        <w:t xml:space="preserve"> </w:t>
      </w:r>
      <w:r w:rsidRPr="00F0599A">
        <w:rPr>
          <w:szCs w:val="28"/>
        </w:rPr>
        <w:t>поддается</w:t>
      </w:r>
      <w:r w:rsidR="00C34BEB" w:rsidRPr="00F0599A">
        <w:rPr>
          <w:szCs w:val="28"/>
        </w:rPr>
        <w:t xml:space="preserve"> </w:t>
      </w:r>
      <w:r w:rsidRPr="00F0599A">
        <w:rPr>
          <w:szCs w:val="28"/>
        </w:rPr>
        <w:t>формализации</w:t>
      </w:r>
      <w:r w:rsidR="00C34BEB" w:rsidRPr="00F0599A">
        <w:rPr>
          <w:szCs w:val="28"/>
        </w:rPr>
        <w:t xml:space="preserve"> </w:t>
      </w:r>
      <w:r w:rsidRPr="00F0599A">
        <w:rPr>
          <w:szCs w:val="28"/>
        </w:rPr>
        <w:t>в</w:t>
      </w:r>
      <w:r w:rsidR="00C34BEB" w:rsidRPr="00F0599A">
        <w:rPr>
          <w:szCs w:val="28"/>
        </w:rPr>
        <w:t xml:space="preserve"> </w:t>
      </w:r>
      <w:r w:rsidRPr="00F0599A">
        <w:rPr>
          <w:szCs w:val="28"/>
        </w:rPr>
        <w:t>форме</w:t>
      </w:r>
      <w:r w:rsidR="00C34BEB" w:rsidRPr="00F0599A">
        <w:rPr>
          <w:szCs w:val="28"/>
        </w:rPr>
        <w:t xml:space="preserve"> </w:t>
      </w:r>
      <w:r w:rsidRPr="00F0599A">
        <w:rPr>
          <w:szCs w:val="28"/>
        </w:rPr>
        <w:t>каких-либо</w:t>
      </w:r>
      <w:r w:rsidR="00C34BEB" w:rsidRPr="00F0599A">
        <w:rPr>
          <w:szCs w:val="28"/>
        </w:rPr>
        <w:t xml:space="preserve"> </w:t>
      </w:r>
      <w:r w:rsidRPr="00F0599A">
        <w:rPr>
          <w:szCs w:val="28"/>
        </w:rPr>
        <w:t>обоснованных</w:t>
      </w:r>
      <w:r w:rsidR="00C34BEB" w:rsidRPr="00F0599A">
        <w:rPr>
          <w:szCs w:val="28"/>
        </w:rPr>
        <w:t xml:space="preserve"> </w:t>
      </w:r>
      <w:r w:rsidRPr="00F0599A">
        <w:rPr>
          <w:szCs w:val="28"/>
        </w:rPr>
        <w:t>математических</w:t>
      </w:r>
      <w:r w:rsidR="00C34BEB" w:rsidRPr="00F0599A">
        <w:rPr>
          <w:szCs w:val="28"/>
        </w:rPr>
        <w:t xml:space="preserve"> </w:t>
      </w:r>
      <w:r w:rsidRPr="00F0599A">
        <w:rPr>
          <w:szCs w:val="28"/>
        </w:rPr>
        <w:t>и</w:t>
      </w:r>
      <w:r w:rsidR="00C34BEB" w:rsidRPr="00F0599A">
        <w:rPr>
          <w:szCs w:val="28"/>
        </w:rPr>
        <w:t xml:space="preserve"> </w:t>
      </w:r>
      <w:r w:rsidRPr="00F0599A">
        <w:rPr>
          <w:szCs w:val="28"/>
        </w:rPr>
        <w:t>статистических</w:t>
      </w:r>
      <w:r w:rsidR="00C34BEB" w:rsidRPr="00F0599A">
        <w:rPr>
          <w:szCs w:val="28"/>
        </w:rPr>
        <w:t xml:space="preserve"> </w:t>
      </w:r>
      <w:r w:rsidRPr="00F0599A">
        <w:rPr>
          <w:szCs w:val="28"/>
        </w:rPr>
        <w:t>моделей,</w:t>
      </w:r>
      <w:r w:rsidR="00C34BEB" w:rsidRPr="00F0599A">
        <w:rPr>
          <w:szCs w:val="28"/>
        </w:rPr>
        <w:t xml:space="preserve"> </w:t>
      </w:r>
      <w:r w:rsidRPr="00F0599A">
        <w:rPr>
          <w:szCs w:val="28"/>
        </w:rPr>
        <w:t>считаем</w:t>
      </w:r>
      <w:r w:rsidR="00C34BEB" w:rsidRPr="00F0599A">
        <w:rPr>
          <w:szCs w:val="28"/>
        </w:rPr>
        <w:t xml:space="preserve"> </w:t>
      </w:r>
      <w:r w:rsidRPr="00F0599A">
        <w:rPr>
          <w:szCs w:val="28"/>
        </w:rPr>
        <w:t>не</w:t>
      </w:r>
      <w:r w:rsidR="00C34BEB" w:rsidRPr="00F0599A">
        <w:rPr>
          <w:szCs w:val="28"/>
        </w:rPr>
        <w:t xml:space="preserve"> </w:t>
      </w:r>
      <w:r w:rsidRPr="00F0599A">
        <w:rPr>
          <w:szCs w:val="28"/>
        </w:rPr>
        <w:t>целесообразным</w:t>
      </w:r>
      <w:r w:rsidR="00C34BEB" w:rsidRPr="00F0599A">
        <w:rPr>
          <w:szCs w:val="28"/>
        </w:rPr>
        <w:t xml:space="preserve"> </w:t>
      </w:r>
      <w:r w:rsidRPr="00F0599A">
        <w:rPr>
          <w:szCs w:val="28"/>
        </w:rPr>
        <w:t>включение</w:t>
      </w:r>
      <w:r w:rsidR="00C34BEB" w:rsidRPr="00F0599A">
        <w:rPr>
          <w:szCs w:val="28"/>
        </w:rPr>
        <w:t xml:space="preserve"> </w:t>
      </w:r>
      <w:r w:rsidRPr="00F0599A">
        <w:rPr>
          <w:szCs w:val="28"/>
        </w:rPr>
        <w:t>качественных</w:t>
      </w:r>
      <w:r w:rsidR="00C34BEB" w:rsidRPr="00F0599A">
        <w:rPr>
          <w:szCs w:val="28"/>
        </w:rPr>
        <w:t xml:space="preserve"> </w:t>
      </w:r>
      <w:r w:rsidRPr="00F0599A">
        <w:rPr>
          <w:szCs w:val="28"/>
        </w:rPr>
        <w:t>факторов</w:t>
      </w:r>
      <w:r w:rsidR="00C34BEB" w:rsidRPr="00F0599A">
        <w:rPr>
          <w:szCs w:val="28"/>
        </w:rPr>
        <w:t xml:space="preserve"> </w:t>
      </w:r>
      <w:r w:rsidRPr="00F0599A">
        <w:rPr>
          <w:szCs w:val="28"/>
        </w:rPr>
        <w:t>в</w:t>
      </w:r>
      <w:r w:rsidR="00C34BEB" w:rsidRPr="00F0599A">
        <w:rPr>
          <w:szCs w:val="28"/>
        </w:rPr>
        <w:t xml:space="preserve"> </w:t>
      </w:r>
      <w:r w:rsidRPr="00F0599A">
        <w:rPr>
          <w:szCs w:val="28"/>
        </w:rPr>
        <w:t>методику.</w:t>
      </w:r>
    </w:p>
    <w:p w:rsidR="00547CC9" w:rsidRPr="00F0599A" w:rsidRDefault="00547CC9" w:rsidP="00F0599A">
      <w:pPr>
        <w:widowControl w:val="0"/>
        <w:tabs>
          <w:tab w:val="left" w:pos="1134"/>
        </w:tabs>
        <w:ind w:firstLine="709"/>
        <w:rPr>
          <w:szCs w:val="28"/>
        </w:rPr>
      </w:pPr>
      <w:r w:rsidRPr="00F0599A">
        <w:rPr>
          <w:szCs w:val="28"/>
        </w:rPr>
        <w:t>Система</w:t>
      </w:r>
      <w:r w:rsidR="00C34BEB" w:rsidRPr="00F0599A">
        <w:rPr>
          <w:szCs w:val="28"/>
        </w:rPr>
        <w:t xml:space="preserve"> </w:t>
      </w:r>
      <w:r w:rsidRPr="00F0599A">
        <w:rPr>
          <w:szCs w:val="28"/>
        </w:rPr>
        <w:t>выбранных</w:t>
      </w:r>
      <w:r w:rsidR="00C34BEB" w:rsidRPr="00F0599A">
        <w:rPr>
          <w:szCs w:val="28"/>
        </w:rPr>
        <w:t xml:space="preserve"> </w:t>
      </w:r>
      <w:r w:rsidRPr="00F0599A">
        <w:rPr>
          <w:szCs w:val="28"/>
        </w:rPr>
        <w:t>финансовых</w:t>
      </w:r>
      <w:r w:rsidR="00C34BEB" w:rsidRPr="00F0599A">
        <w:rPr>
          <w:szCs w:val="28"/>
        </w:rPr>
        <w:t xml:space="preserve"> </w:t>
      </w:r>
      <w:r w:rsidRPr="00F0599A">
        <w:rPr>
          <w:szCs w:val="28"/>
        </w:rPr>
        <w:t>показателей</w:t>
      </w:r>
      <w:r w:rsidR="00C34BEB" w:rsidRPr="00F0599A">
        <w:rPr>
          <w:szCs w:val="28"/>
        </w:rPr>
        <w:t xml:space="preserve"> </w:t>
      </w:r>
      <w:r w:rsidRPr="00F0599A">
        <w:rPr>
          <w:szCs w:val="28"/>
        </w:rPr>
        <w:t>должна</w:t>
      </w:r>
      <w:r w:rsidR="00C34BEB" w:rsidRPr="00F0599A">
        <w:rPr>
          <w:szCs w:val="28"/>
        </w:rPr>
        <w:t xml:space="preserve"> </w:t>
      </w:r>
      <w:r w:rsidRPr="00F0599A">
        <w:rPr>
          <w:szCs w:val="28"/>
        </w:rPr>
        <w:t>соответствовать</w:t>
      </w:r>
      <w:r w:rsidR="00C34BEB" w:rsidRPr="00F0599A">
        <w:rPr>
          <w:szCs w:val="28"/>
        </w:rPr>
        <w:t xml:space="preserve"> </w:t>
      </w:r>
      <w:r w:rsidRPr="00F0599A">
        <w:rPr>
          <w:szCs w:val="28"/>
        </w:rPr>
        <w:t>двум</w:t>
      </w:r>
      <w:r w:rsidR="00C34BEB" w:rsidRPr="00F0599A">
        <w:rPr>
          <w:szCs w:val="28"/>
        </w:rPr>
        <w:t xml:space="preserve"> </w:t>
      </w:r>
      <w:r w:rsidRPr="00F0599A">
        <w:rPr>
          <w:szCs w:val="28"/>
        </w:rPr>
        <w:t>основным</w:t>
      </w:r>
      <w:r w:rsidR="00C34BEB" w:rsidRPr="00F0599A">
        <w:rPr>
          <w:szCs w:val="28"/>
        </w:rPr>
        <w:t xml:space="preserve"> </w:t>
      </w:r>
      <w:r w:rsidRPr="00F0599A">
        <w:rPr>
          <w:szCs w:val="28"/>
        </w:rPr>
        <w:t>критериям:</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коэффициенты</w:t>
      </w:r>
      <w:r w:rsidR="00C34BEB" w:rsidRPr="00F0599A">
        <w:rPr>
          <w:szCs w:val="28"/>
        </w:rPr>
        <w:t xml:space="preserve"> </w:t>
      </w:r>
      <w:r w:rsidRPr="00F0599A">
        <w:rPr>
          <w:szCs w:val="28"/>
        </w:rPr>
        <w:t>должны</w:t>
      </w:r>
      <w:r w:rsidR="00C34BEB" w:rsidRPr="00F0599A">
        <w:rPr>
          <w:szCs w:val="28"/>
        </w:rPr>
        <w:t xml:space="preserve"> </w:t>
      </w:r>
      <w:r w:rsidRPr="00F0599A">
        <w:rPr>
          <w:szCs w:val="28"/>
        </w:rPr>
        <w:t>наиболее</w:t>
      </w:r>
      <w:r w:rsidR="00C34BEB" w:rsidRPr="00F0599A">
        <w:rPr>
          <w:szCs w:val="28"/>
        </w:rPr>
        <w:t xml:space="preserve"> </w:t>
      </w:r>
      <w:r w:rsidRPr="00F0599A">
        <w:rPr>
          <w:szCs w:val="28"/>
        </w:rPr>
        <w:t>полно</w:t>
      </w:r>
      <w:r w:rsidR="00C34BEB" w:rsidRPr="00F0599A">
        <w:rPr>
          <w:szCs w:val="28"/>
        </w:rPr>
        <w:t xml:space="preserve"> </w:t>
      </w:r>
      <w:r w:rsidRPr="00F0599A">
        <w:rPr>
          <w:szCs w:val="28"/>
        </w:rPr>
        <w:t>характеризовать</w:t>
      </w:r>
      <w:r w:rsidR="00C34BEB" w:rsidRPr="00F0599A">
        <w:rPr>
          <w:szCs w:val="28"/>
        </w:rPr>
        <w:t xml:space="preserve"> </w:t>
      </w:r>
      <w:r w:rsidRPr="00F0599A">
        <w:rPr>
          <w:szCs w:val="28"/>
        </w:rPr>
        <w:t>финансовое</w:t>
      </w:r>
      <w:r w:rsidR="00C34BEB" w:rsidRPr="00F0599A">
        <w:rPr>
          <w:szCs w:val="28"/>
        </w:rPr>
        <w:t xml:space="preserve"> </w:t>
      </w:r>
      <w:r w:rsidRPr="00F0599A">
        <w:rPr>
          <w:szCs w:val="28"/>
        </w:rPr>
        <w:t>состояние</w:t>
      </w:r>
      <w:r w:rsidR="00C34BEB" w:rsidRPr="00F0599A">
        <w:rPr>
          <w:szCs w:val="28"/>
        </w:rPr>
        <w:t xml:space="preserve"> </w:t>
      </w:r>
      <w:r w:rsidRPr="00F0599A">
        <w:rPr>
          <w:szCs w:val="28"/>
        </w:rPr>
        <w:t>клиента;</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коэффициенты</w:t>
      </w:r>
      <w:r w:rsidR="00C34BEB" w:rsidRPr="00F0599A">
        <w:rPr>
          <w:szCs w:val="28"/>
        </w:rPr>
        <w:t xml:space="preserve"> </w:t>
      </w:r>
      <w:r w:rsidRPr="00F0599A">
        <w:rPr>
          <w:szCs w:val="28"/>
        </w:rPr>
        <w:t>должны</w:t>
      </w:r>
      <w:r w:rsidR="00C34BEB" w:rsidRPr="00F0599A">
        <w:rPr>
          <w:szCs w:val="28"/>
        </w:rPr>
        <w:t xml:space="preserve"> </w:t>
      </w:r>
      <w:r w:rsidRPr="00F0599A">
        <w:rPr>
          <w:szCs w:val="28"/>
        </w:rPr>
        <w:t>как</w:t>
      </w:r>
      <w:r w:rsidR="00C34BEB" w:rsidRPr="00F0599A">
        <w:rPr>
          <w:szCs w:val="28"/>
        </w:rPr>
        <w:t xml:space="preserve"> </w:t>
      </w:r>
      <w:r w:rsidRPr="00F0599A">
        <w:rPr>
          <w:szCs w:val="28"/>
        </w:rPr>
        <w:t>можно</w:t>
      </w:r>
      <w:r w:rsidR="00C34BEB" w:rsidRPr="00F0599A">
        <w:rPr>
          <w:szCs w:val="28"/>
        </w:rPr>
        <w:t xml:space="preserve"> </w:t>
      </w:r>
      <w:r w:rsidRPr="00F0599A">
        <w:rPr>
          <w:szCs w:val="28"/>
        </w:rPr>
        <w:t>в</w:t>
      </w:r>
      <w:r w:rsidR="00C34BEB" w:rsidRPr="00F0599A">
        <w:rPr>
          <w:szCs w:val="28"/>
        </w:rPr>
        <w:t xml:space="preserve"> </w:t>
      </w:r>
      <w:r w:rsidRPr="00F0599A">
        <w:rPr>
          <w:szCs w:val="28"/>
        </w:rPr>
        <w:t>меньшей</w:t>
      </w:r>
      <w:r w:rsidR="00C34BEB" w:rsidRPr="00F0599A">
        <w:rPr>
          <w:szCs w:val="28"/>
        </w:rPr>
        <w:t xml:space="preserve"> </w:t>
      </w:r>
      <w:r w:rsidRPr="00F0599A">
        <w:rPr>
          <w:szCs w:val="28"/>
        </w:rPr>
        <w:t>степени</w:t>
      </w:r>
      <w:r w:rsidR="00C34BEB" w:rsidRPr="00F0599A">
        <w:rPr>
          <w:szCs w:val="28"/>
        </w:rPr>
        <w:t xml:space="preserve"> </w:t>
      </w:r>
      <w:r w:rsidRPr="00F0599A">
        <w:rPr>
          <w:szCs w:val="28"/>
        </w:rPr>
        <w:t>дублировать</w:t>
      </w:r>
      <w:r w:rsidR="00C34BEB" w:rsidRPr="00F0599A">
        <w:rPr>
          <w:szCs w:val="28"/>
        </w:rPr>
        <w:t xml:space="preserve"> </w:t>
      </w:r>
      <w:r w:rsidRPr="00F0599A">
        <w:rPr>
          <w:szCs w:val="28"/>
        </w:rPr>
        <w:t>друг</w:t>
      </w:r>
      <w:r w:rsidR="00C34BEB" w:rsidRPr="00F0599A">
        <w:rPr>
          <w:szCs w:val="28"/>
        </w:rPr>
        <w:t xml:space="preserve"> </w:t>
      </w:r>
      <w:r w:rsidRPr="00F0599A">
        <w:rPr>
          <w:szCs w:val="28"/>
        </w:rPr>
        <w:t>друга.</w:t>
      </w:r>
    </w:p>
    <w:p w:rsidR="00547CC9" w:rsidRPr="00F0599A" w:rsidRDefault="00547CC9" w:rsidP="00F0599A">
      <w:pPr>
        <w:widowControl w:val="0"/>
        <w:tabs>
          <w:tab w:val="left" w:pos="1134"/>
        </w:tabs>
        <w:ind w:firstLine="709"/>
        <w:rPr>
          <w:szCs w:val="28"/>
        </w:rPr>
      </w:pPr>
      <w:r w:rsidRPr="00F0599A">
        <w:rPr>
          <w:szCs w:val="28"/>
        </w:rPr>
        <w:t>Определим</w:t>
      </w:r>
      <w:r w:rsidR="00C34BEB" w:rsidRPr="00F0599A">
        <w:rPr>
          <w:szCs w:val="28"/>
        </w:rPr>
        <w:t xml:space="preserve"> </w:t>
      </w:r>
      <w:r w:rsidRPr="00F0599A">
        <w:rPr>
          <w:szCs w:val="28"/>
        </w:rPr>
        <w:t>систему</w:t>
      </w:r>
      <w:r w:rsidR="00C34BEB" w:rsidRPr="00F0599A">
        <w:rPr>
          <w:szCs w:val="28"/>
        </w:rPr>
        <w:t xml:space="preserve"> </w:t>
      </w:r>
      <w:r w:rsidRPr="00F0599A">
        <w:rPr>
          <w:szCs w:val="28"/>
        </w:rPr>
        <w:t>показателей</w:t>
      </w:r>
      <w:r w:rsidR="00C34BEB" w:rsidRPr="00F0599A">
        <w:rPr>
          <w:szCs w:val="28"/>
        </w:rPr>
        <w:t xml:space="preserve"> </w:t>
      </w:r>
      <w:r w:rsidRPr="00F0599A">
        <w:rPr>
          <w:szCs w:val="28"/>
        </w:rPr>
        <w:t>в</w:t>
      </w:r>
      <w:r w:rsidR="00C34BEB" w:rsidRPr="00F0599A">
        <w:rPr>
          <w:szCs w:val="28"/>
        </w:rPr>
        <w:t xml:space="preserve"> </w:t>
      </w:r>
      <w:r w:rsidRPr="00F0599A">
        <w:rPr>
          <w:szCs w:val="28"/>
        </w:rPr>
        <w:t>составе</w:t>
      </w:r>
      <w:r w:rsidR="00C34BEB" w:rsidRPr="00F0599A">
        <w:rPr>
          <w:szCs w:val="28"/>
        </w:rPr>
        <w:t xml:space="preserve"> </w:t>
      </w:r>
      <w:r w:rsidRPr="00F0599A">
        <w:rPr>
          <w:szCs w:val="28"/>
        </w:rPr>
        <w:t>9-ти</w:t>
      </w:r>
      <w:r w:rsidR="00C34BEB" w:rsidRPr="00F0599A">
        <w:rPr>
          <w:szCs w:val="28"/>
        </w:rPr>
        <w:t xml:space="preserve"> </w:t>
      </w:r>
      <w:r w:rsidRPr="00F0599A">
        <w:rPr>
          <w:szCs w:val="28"/>
        </w:rPr>
        <w:t>финансовых</w:t>
      </w:r>
      <w:r w:rsidR="00C34BEB" w:rsidRPr="00F0599A">
        <w:rPr>
          <w:szCs w:val="28"/>
        </w:rPr>
        <w:t xml:space="preserve"> </w:t>
      </w:r>
      <w:r w:rsidRPr="00F0599A">
        <w:rPr>
          <w:szCs w:val="28"/>
        </w:rPr>
        <w:t>коэффициентов,</w:t>
      </w:r>
      <w:r w:rsidR="00C34BEB" w:rsidRPr="00F0599A">
        <w:rPr>
          <w:szCs w:val="28"/>
        </w:rPr>
        <w:t xml:space="preserve"> </w:t>
      </w:r>
      <w:r w:rsidRPr="00F0599A">
        <w:rPr>
          <w:szCs w:val="28"/>
        </w:rPr>
        <w:t>составляющих</w:t>
      </w:r>
      <w:r w:rsidR="00C34BEB" w:rsidRPr="00F0599A">
        <w:rPr>
          <w:szCs w:val="28"/>
        </w:rPr>
        <w:t xml:space="preserve"> </w:t>
      </w:r>
      <w:r w:rsidRPr="00F0599A">
        <w:rPr>
          <w:szCs w:val="28"/>
        </w:rPr>
        <w:t>основу</w:t>
      </w:r>
      <w:r w:rsidR="00C34BEB" w:rsidRPr="00F0599A">
        <w:rPr>
          <w:szCs w:val="28"/>
        </w:rPr>
        <w:t xml:space="preserve"> </w:t>
      </w:r>
      <w:r w:rsidRPr="00F0599A">
        <w:rPr>
          <w:szCs w:val="28"/>
        </w:rPr>
        <w:t>предлагаемой</w:t>
      </w:r>
      <w:r w:rsidR="00C34BEB" w:rsidRPr="00F0599A">
        <w:rPr>
          <w:szCs w:val="28"/>
        </w:rPr>
        <w:t xml:space="preserve"> </w:t>
      </w:r>
      <w:r w:rsidRPr="00F0599A">
        <w:rPr>
          <w:szCs w:val="28"/>
        </w:rPr>
        <w:t>методики</w:t>
      </w:r>
      <w:r w:rsidR="00C34BEB" w:rsidRPr="00F0599A">
        <w:rPr>
          <w:szCs w:val="28"/>
        </w:rPr>
        <w:t xml:space="preserve"> </w:t>
      </w:r>
      <w:r w:rsidRPr="00F0599A">
        <w:rPr>
          <w:szCs w:val="28"/>
        </w:rPr>
        <w:t>экспресс-оценки</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при</w:t>
      </w:r>
      <w:r w:rsidR="00C34BEB" w:rsidRPr="00F0599A">
        <w:rPr>
          <w:szCs w:val="28"/>
        </w:rPr>
        <w:t xml:space="preserve"> </w:t>
      </w:r>
      <w:r w:rsidRPr="00F0599A">
        <w:rPr>
          <w:szCs w:val="28"/>
        </w:rPr>
        <w:t>кредитовании</w:t>
      </w:r>
      <w:r w:rsidR="00C34BEB" w:rsidRPr="00F0599A">
        <w:rPr>
          <w:szCs w:val="28"/>
        </w:rPr>
        <w:t xml:space="preserve"> </w:t>
      </w:r>
      <w:r w:rsidRPr="00F0599A">
        <w:rPr>
          <w:szCs w:val="28"/>
        </w:rPr>
        <w:t>корпоративных</w:t>
      </w:r>
      <w:r w:rsidR="00C34BEB" w:rsidRPr="00F0599A">
        <w:rPr>
          <w:szCs w:val="28"/>
        </w:rPr>
        <w:t xml:space="preserve"> </w:t>
      </w:r>
      <w:r w:rsidRPr="00F0599A">
        <w:rPr>
          <w:szCs w:val="28"/>
        </w:rPr>
        <w:t>клиентов</w:t>
      </w:r>
      <w:r w:rsidR="00C34BEB" w:rsidRPr="00F0599A">
        <w:rPr>
          <w:szCs w:val="28"/>
        </w:rPr>
        <w:t xml:space="preserve"> </w:t>
      </w:r>
      <w:r w:rsidRPr="00F0599A">
        <w:rPr>
          <w:szCs w:val="28"/>
        </w:rPr>
        <w:t>коммерческого</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Рекомендуемые</w:t>
      </w:r>
      <w:r w:rsidR="00C34BEB" w:rsidRPr="00F0599A">
        <w:rPr>
          <w:szCs w:val="28"/>
        </w:rPr>
        <w:t xml:space="preserve"> </w:t>
      </w:r>
      <w:r w:rsidRPr="00F0599A">
        <w:rPr>
          <w:szCs w:val="28"/>
        </w:rPr>
        <w:t>значения</w:t>
      </w:r>
      <w:r w:rsidR="00C34BEB" w:rsidRPr="00F0599A">
        <w:rPr>
          <w:szCs w:val="28"/>
        </w:rPr>
        <w:t xml:space="preserve"> </w:t>
      </w:r>
      <w:r w:rsidRPr="00F0599A">
        <w:rPr>
          <w:szCs w:val="28"/>
        </w:rPr>
        <w:t>и</w:t>
      </w:r>
      <w:r w:rsidR="00C34BEB" w:rsidRPr="00F0599A">
        <w:rPr>
          <w:szCs w:val="28"/>
        </w:rPr>
        <w:t xml:space="preserve"> </w:t>
      </w:r>
      <w:r w:rsidRPr="00F0599A">
        <w:rPr>
          <w:szCs w:val="28"/>
        </w:rPr>
        <w:t>экономический</w:t>
      </w:r>
      <w:r w:rsidR="00C34BEB" w:rsidRPr="00F0599A">
        <w:rPr>
          <w:szCs w:val="28"/>
        </w:rPr>
        <w:t xml:space="preserve"> </w:t>
      </w:r>
      <w:r w:rsidRPr="00F0599A">
        <w:rPr>
          <w:szCs w:val="28"/>
        </w:rPr>
        <w:t>смысл</w:t>
      </w:r>
      <w:r w:rsidR="00C34BEB" w:rsidRPr="00F0599A">
        <w:rPr>
          <w:szCs w:val="28"/>
        </w:rPr>
        <w:t xml:space="preserve"> </w:t>
      </w:r>
      <w:r w:rsidRPr="00F0599A">
        <w:rPr>
          <w:szCs w:val="28"/>
        </w:rPr>
        <w:t>финансовых</w:t>
      </w:r>
      <w:r w:rsidR="00C34BEB" w:rsidRPr="00F0599A">
        <w:rPr>
          <w:szCs w:val="28"/>
        </w:rPr>
        <w:t xml:space="preserve"> </w:t>
      </w:r>
      <w:r w:rsidRPr="00F0599A">
        <w:rPr>
          <w:szCs w:val="28"/>
        </w:rPr>
        <w:t>показателей,</w:t>
      </w:r>
      <w:r w:rsidR="00C34BEB" w:rsidRPr="00F0599A">
        <w:rPr>
          <w:szCs w:val="28"/>
        </w:rPr>
        <w:t xml:space="preserve"> </w:t>
      </w:r>
      <w:r w:rsidRPr="00F0599A">
        <w:rPr>
          <w:szCs w:val="28"/>
        </w:rPr>
        <w:t>входящих</w:t>
      </w:r>
      <w:r w:rsidR="00C34BEB" w:rsidRPr="00F0599A">
        <w:rPr>
          <w:szCs w:val="28"/>
        </w:rPr>
        <w:t xml:space="preserve"> </w:t>
      </w:r>
      <w:r w:rsidRPr="00F0599A">
        <w:rPr>
          <w:szCs w:val="28"/>
        </w:rPr>
        <w:t>в</w:t>
      </w:r>
      <w:r w:rsidR="00C34BEB" w:rsidRPr="00F0599A">
        <w:rPr>
          <w:szCs w:val="28"/>
        </w:rPr>
        <w:t xml:space="preserve"> </w:t>
      </w:r>
      <w:r w:rsidRPr="00F0599A">
        <w:rPr>
          <w:szCs w:val="28"/>
        </w:rPr>
        <w:t>методику,</w:t>
      </w:r>
      <w:r w:rsidR="00C34BEB" w:rsidRPr="00F0599A">
        <w:rPr>
          <w:szCs w:val="28"/>
        </w:rPr>
        <w:t xml:space="preserve"> </w:t>
      </w:r>
      <w:r w:rsidRPr="00F0599A">
        <w:rPr>
          <w:szCs w:val="28"/>
        </w:rPr>
        <w:t>приведены</w:t>
      </w:r>
      <w:r w:rsidR="00C34BEB" w:rsidRPr="00F0599A">
        <w:rPr>
          <w:szCs w:val="28"/>
        </w:rPr>
        <w:t xml:space="preserve"> </w:t>
      </w:r>
      <w:r w:rsidRPr="00F0599A">
        <w:rPr>
          <w:szCs w:val="28"/>
        </w:rPr>
        <w:t>в</w:t>
      </w:r>
      <w:r w:rsidR="00C34BEB" w:rsidRPr="00F0599A">
        <w:rPr>
          <w:szCs w:val="28"/>
        </w:rPr>
        <w:t xml:space="preserve"> </w:t>
      </w:r>
      <w:r w:rsidRPr="00F0599A">
        <w:rPr>
          <w:szCs w:val="28"/>
        </w:rPr>
        <w:t>таблице</w:t>
      </w:r>
      <w:r w:rsidR="00C34BEB" w:rsidRPr="00F0599A">
        <w:rPr>
          <w:szCs w:val="28"/>
        </w:rPr>
        <w:t xml:space="preserve"> </w:t>
      </w:r>
      <w:r w:rsidRPr="00F0599A">
        <w:rPr>
          <w:szCs w:val="28"/>
        </w:rPr>
        <w:t>3.1.</w:t>
      </w:r>
    </w:p>
    <w:p w:rsidR="00547CC9" w:rsidRPr="00F0599A" w:rsidRDefault="00547CC9" w:rsidP="00F0599A">
      <w:pPr>
        <w:widowControl w:val="0"/>
        <w:tabs>
          <w:tab w:val="left" w:pos="1134"/>
        </w:tabs>
        <w:ind w:firstLine="709"/>
        <w:rPr>
          <w:szCs w:val="28"/>
        </w:rPr>
      </w:pPr>
    </w:p>
    <w:p w:rsidR="00BD6093" w:rsidRDefault="00BD6093">
      <w:pPr>
        <w:tabs>
          <w:tab w:val="clear" w:pos="709"/>
        </w:tabs>
        <w:spacing w:after="200" w:line="276" w:lineRule="auto"/>
        <w:ind w:firstLine="0"/>
        <w:contextualSpacing w:val="0"/>
        <w:jc w:val="left"/>
        <w:rPr>
          <w:szCs w:val="28"/>
        </w:rPr>
      </w:pPr>
      <w:r>
        <w:rPr>
          <w:szCs w:val="28"/>
        </w:rPr>
        <w:br w:type="page"/>
      </w:r>
    </w:p>
    <w:p w:rsidR="00F0599A" w:rsidRDefault="00547CC9" w:rsidP="00F0599A">
      <w:pPr>
        <w:widowControl w:val="0"/>
        <w:tabs>
          <w:tab w:val="left" w:pos="1134"/>
        </w:tabs>
        <w:ind w:firstLine="709"/>
        <w:jc w:val="right"/>
        <w:rPr>
          <w:szCs w:val="28"/>
          <w:lang w:val="uk-UA"/>
        </w:rPr>
      </w:pPr>
      <w:r w:rsidRPr="00F0599A">
        <w:rPr>
          <w:szCs w:val="28"/>
        </w:rPr>
        <w:t>Таблица</w:t>
      </w:r>
      <w:r w:rsidR="00C34BEB" w:rsidRPr="00F0599A">
        <w:rPr>
          <w:szCs w:val="28"/>
        </w:rPr>
        <w:t xml:space="preserve"> </w:t>
      </w:r>
      <w:r w:rsidRPr="00F0599A">
        <w:rPr>
          <w:szCs w:val="28"/>
        </w:rPr>
        <w:t>3.1</w:t>
      </w:r>
      <w:r w:rsidR="00C34BEB" w:rsidRPr="00F0599A">
        <w:rPr>
          <w:szCs w:val="28"/>
        </w:rPr>
        <w:t xml:space="preserve"> </w:t>
      </w:r>
    </w:p>
    <w:p w:rsidR="00547CC9" w:rsidRPr="00F0599A" w:rsidRDefault="00547CC9" w:rsidP="00F0599A">
      <w:pPr>
        <w:widowControl w:val="0"/>
        <w:tabs>
          <w:tab w:val="left" w:pos="1134"/>
        </w:tabs>
        <w:ind w:firstLine="709"/>
        <w:rPr>
          <w:szCs w:val="28"/>
        </w:rPr>
      </w:pPr>
      <w:r w:rsidRPr="00F0599A">
        <w:rPr>
          <w:szCs w:val="28"/>
        </w:rPr>
        <w:t>Рекомендуемые</w:t>
      </w:r>
      <w:r w:rsidR="00C34BEB" w:rsidRPr="00F0599A">
        <w:rPr>
          <w:szCs w:val="28"/>
        </w:rPr>
        <w:t xml:space="preserve"> </w:t>
      </w:r>
      <w:r w:rsidRPr="00F0599A">
        <w:rPr>
          <w:szCs w:val="28"/>
        </w:rPr>
        <w:t>значения</w:t>
      </w:r>
      <w:r w:rsidR="00C34BEB" w:rsidRPr="00F0599A">
        <w:rPr>
          <w:szCs w:val="28"/>
        </w:rPr>
        <w:t xml:space="preserve"> </w:t>
      </w:r>
      <w:r w:rsidRPr="00F0599A">
        <w:rPr>
          <w:szCs w:val="28"/>
        </w:rPr>
        <w:t>финансовых</w:t>
      </w:r>
      <w:r w:rsidR="00C34BEB" w:rsidRPr="00F0599A">
        <w:rPr>
          <w:szCs w:val="28"/>
        </w:rPr>
        <w:t xml:space="preserve"> </w:t>
      </w:r>
      <w:r w:rsidRPr="00F0599A">
        <w:rPr>
          <w:szCs w:val="28"/>
        </w:rPr>
        <w:t>показателей,</w:t>
      </w:r>
      <w:r w:rsidR="00C34BEB" w:rsidRPr="00F0599A">
        <w:rPr>
          <w:szCs w:val="28"/>
        </w:rPr>
        <w:t xml:space="preserve"> </w:t>
      </w:r>
      <w:r w:rsidRPr="00F0599A">
        <w:rPr>
          <w:szCs w:val="28"/>
        </w:rPr>
        <w:t>выбранных</w:t>
      </w:r>
      <w:r w:rsidR="00C34BEB" w:rsidRPr="00F0599A">
        <w:rPr>
          <w:szCs w:val="28"/>
        </w:rPr>
        <w:t xml:space="preserve"> </w:t>
      </w:r>
      <w:r w:rsidRPr="00F0599A">
        <w:rPr>
          <w:szCs w:val="28"/>
        </w:rPr>
        <w:t>в</w:t>
      </w:r>
      <w:r w:rsidR="00C34BEB" w:rsidRPr="00F0599A">
        <w:rPr>
          <w:szCs w:val="28"/>
        </w:rPr>
        <w:t xml:space="preserve"> </w:t>
      </w:r>
      <w:r w:rsidRPr="00F0599A">
        <w:rPr>
          <w:szCs w:val="28"/>
        </w:rPr>
        <w:t>качестве</w:t>
      </w:r>
      <w:r w:rsidR="00C34BEB" w:rsidRPr="00F0599A">
        <w:rPr>
          <w:szCs w:val="28"/>
        </w:rPr>
        <w:t xml:space="preserve"> </w:t>
      </w:r>
      <w:r w:rsidRPr="00F0599A">
        <w:rPr>
          <w:szCs w:val="28"/>
        </w:rPr>
        <w:t>основы</w:t>
      </w:r>
      <w:r w:rsidR="00C34BEB" w:rsidRPr="00F0599A">
        <w:rPr>
          <w:szCs w:val="28"/>
        </w:rPr>
        <w:t xml:space="preserve"> </w:t>
      </w:r>
      <w:r w:rsidRPr="00F0599A">
        <w:rPr>
          <w:szCs w:val="28"/>
        </w:rPr>
        <w:t>методики</w:t>
      </w:r>
      <w:r w:rsidR="00C34BEB" w:rsidRPr="00F0599A">
        <w:rPr>
          <w:szCs w:val="28"/>
        </w:rPr>
        <w:t xml:space="preserve"> </w:t>
      </w:r>
      <w:r w:rsidRPr="00F0599A">
        <w:rPr>
          <w:szCs w:val="28"/>
        </w:rPr>
        <w:t>экспресс-оценки</w:t>
      </w:r>
      <w:r w:rsidR="00C34BEB" w:rsidRPr="00F0599A">
        <w:rPr>
          <w:szCs w:val="28"/>
        </w:rPr>
        <w:t xml:space="preserve"> </w:t>
      </w:r>
      <w:r w:rsidRPr="00F0599A">
        <w:rPr>
          <w:szCs w:val="28"/>
        </w:rPr>
        <w:t>кредитоспособности</w:t>
      </w:r>
      <w:r w:rsidR="00C34BEB" w:rsidRPr="00F0599A">
        <w:rPr>
          <w:szCs w:val="28"/>
        </w:rPr>
        <w:t xml:space="preserve"> </w:t>
      </w:r>
      <w:r w:rsidRPr="00F0599A">
        <w:rPr>
          <w:szCs w:val="28"/>
        </w:rPr>
        <w:t>корпоративных</w:t>
      </w:r>
      <w:r w:rsidR="00C34BEB" w:rsidRPr="00F0599A">
        <w:rPr>
          <w:szCs w:val="28"/>
        </w:rPr>
        <w:t xml:space="preserve"> </w:t>
      </w:r>
      <w:r w:rsidRPr="00F0599A">
        <w:rPr>
          <w:szCs w:val="28"/>
        </w:rPr>
        <w:t>клиентов</w:t>
      </w:r>
      <w:r w:rsidR="00C34BEB" w:rsidRPr="00F0599A">
        <w:rPr>
          <w:szCs w:val="28"/>
        </w:rPr>
        <w:t xml:space="preserve"> </w:t>
      </w:r>
      <w:r w:rsidRPr="00F0599A">
        <w:rPr>
          <w:szCs w:val="28"/>
        </w:rPr>
        <w:t>коммерческого</w:t>
      </w:r>
      <w:r w:rsidR="00C34BEB" w:rsidRPr="00F0599A">
        <w:rPr>
          <w:szCs w:val="28"/>
        </w:rPr>
        <w:t xml:space="preserve"> </w:t>
      </w:r>
      <w:r w:rsidRPr="00F0599A">
        <w:rPr>
          <w:szCs w:val="28"/>
        </w:rPr>
        <w:t>банка</w:t>
      </w:r>
    </w:p>
    <w:tbl>
      <w:tblPr>
        <w:tblW w:w="9356" w:type="dxa"/>
        <w:tblInd w:w="40" w:type="dxa"/>
        <w:tblLayout w:type="fixed"/>
        <w:tblCellMar>
          <w:left w:w="40" w:type="dxa"/>
          <w:right w:w="40" w:type="dxa"/>
        </w:tblCellMar>
        <w:tblLook w:val="0000" w:firstRow="0" w:lastRow="0" w:firstColumn="0" w:lastColumn="0" w:noHBand="0" w:noVBand="0"/>
      </w:tblPr>
      <w:tblGrid>
        <w:gridCol w:w="1418"/>
        <w:gridCol w:w="1764"/>
        <w:gridCol w:w="3636"/>
        <w:gridCol w:w="1238"/>
        <w:gridCol w:w="11"/>
        <w:gridCol w:w="1289"/>
      </w:tblGrid>
      <w:tr w:rsidR="00547CC9" w:rsidRPr="00F0599A" w:rsidTr="00F0599A">
        <w:trPr>
          <w:cantSplit/>
          <w:trHeight w:val="562"/>
        </w:trPr>
        <w:tc>
          <w:tcPr>
            <w:tcW w:w="1418" w:type="dxa"/>
            <w:vMerge w:val="restart"/>
            <w:tcBorders>
              <w:top w:val="single" w:sz="6" w:space="0" w:color="auto"/>
              <w:left w:val="single" w:sz="6" w:space="0" w:color="auto"/>
              <w:right w:val="single" w:sz="6" w:space="0" w:color="auto"/>
            </w:tcBorders>
            <w:shd w:val="clear" w:color="auto" w:fill="FFFFFF"/>
            <w:vAlign w:val="center"/>
          </w:tcPr>
          <w:p w:rsidR="00547CC9" w:rsidRPr="00F0599A" w:rsidRDefault="00547CC9" w:rsidP="0095324B">
            <w:pPr>
              <w:pStyle w:val="af0"/>
            </w:pPr>
            <w:r w:rsidRPr="00F0599A">
              <w:t>Обозначение</w:t>
            </w:r>
            <w:r w:rsidR="00C34BEB" w:rsidRPr="00F0599A">
              <w:t xml:space="preserve"> </w:t>
            </w:r>
            <w:r w:rsidRPr="00F0599A">
              <w:t>показателя</w:t>
            </w:r>
          </w:p>
        </w:tc>
        <w:tc>
          <w:tcPr>
            <w:tcW w:w="1764" w:type="dxa"/>
            <w:vMerge w:val="restart"/>
            <w:tcBorders>
              <w:top w:val="single" w:sz="6" w:space="0" w:color="auto"/>
              <w:left w:val="single" w:sz="6" w:space="0" w:color="auto"/>
              <w:right w:val="single" w:sz="6" w:space="0" w:color="auto"/>
            </w:tcBorders>
            <w:shd w:val="clear" w:color="auto" w:fill="FFFFFF"/>
            <w:vAlign w:val="center"/>
          </w:tcPr>
          <w:p w:rsidR="00547CC9" w:rsidRPr="00F0599A" w:rsidRDefault="00547CC9" w:rsidP="0095324B">
            <w:pPr>
              <w:pStyle w:val="af0"/>
            </w:pPr>
            <w:r w:rsidRPr="00F0599A">
              <w:t>Наименование</w:t>
            </w:r>
            <w:r w:rsidR="00C34BEB" w:rsidRPr="00F0599A">
              <w:t xml:space="preserve"> </w:t>
            </w:r>
            <w:r w:rsidRPr="00F0599A">
              <w:t>показателя</w:t>
            </w:r>
          </w:p>
        </w:tc>
        <w:tc>
          <w:tcPr>
            <w:tcW w:w="3636" w:type="dxa"/>
            <w:vMerge w:val="restart"/>
            <w:tcBorders>
              <w:top w:val="single" w:sz="6" w:space="0" w:color="auto"/>
              <w:left w:val="single" w:sz="6" w:space="0" w:color="auto"/>
              <w:right w:val="single" w:sz="6" w:space="0" w:color="auto"/>
            </w:tcBorders>
            <w:shd w:val="clear" w:color="auto" w:fill="FFFFFF"/>
            <w:vAlign w:val="center"/>
          </w:tcPr>
          <w:p w:rsidR="00547CC9" w:rsidRPr="00F0599A" w:rsidRDefault="00547CC9" w:rsidP="0095324B">
            <w:pPr>
              <w:pStyle w:val="af0"/>
            </w:pPr>
            <w:r w:rsidRPr="00F0599A">
              <w:t>Экономический</w:t>
            </w:r>
            <w:r w:rsidR="00C34BEB" w:rsidRPr="00F0599A">
              <w:t xml:space="preserve"> </w:t>
            </w:r>
            <w:r w:rsidRPr="00F0599A">
              <w:t>смысл</w:t>
            </w:r>
          </w:p>
        </w:tc>
        <w:tc>
          <w:tcPr>
            <w:tcW w:w="253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Рекомендуемое</w:t>
            </w:r>
            <w:r w:rsidR="00C34BEB" w:rsidRPr="00F0599A">
              <w:t xml:space="preserve"> </w:t>
            </w:r>
            <w:r w:rsidRPr="00F0599A">
              <w:t>значение</w:t>
            </w:r>
            <w:r w:rsidR="00C34BEB" w:rsidRPr="00F0599A">
              <w:t xml:space="preserve"> </w:t>
            </w:r>
            <w:r w:rsidRPr="00F0599A">
              <w:t>показателя</w:t>
            </w:r>
          </w:p>
        </w:tc>
      </w:tr>
      <w:tr w:rsidR="00547CC9" w:rsidRPr="00F0599A" w:rsidTr="00F0599A">
        <w:trPr>
          <w:cantSplit/>
          <w:trHeight w:val="288"/>
        </w:trPr>
        <w:tc>
          <w:tcPr>
            <w:tcW w:w="1418" w:type="dxa"/>
            <w:vMerge/>
            <w:tcBorders>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p>
        </w:tc>
        <w:tc>
          <w:tcPr>
            <w:tcW w:w="1764" w:type="dxa"/>
            <w:vMerge/>
            <w:tcBorders>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p>
        </w:tc>
        <w:tc>
          <w:tcPr>
            <w:tcW w:w="3636" w:type="dxa"/>
            <w:vMerge/>
            <w:tcBorders>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p>
        </w:tc>
        <w:tc>
          <w:tcPr>
            <w:tcW w:w="123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Торговля</w:t>
            </w:r>
          </w:p>
        </w:tc>
        <w:tc>
          <w:tcPr>
            <w:tcW w:w="13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Производство</w:t>
            </w:r>
          </w:p>
        </w:tc>
      </w:tr>
      <w:tr w:rsidR="00547CC9" w:rsidRPr="00F0599A" w:rsidTr="00F0599A">
        <w:trPr>
          <w:trHeight w:val="641"/>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1</w:t>
            </w:r>
          </w:p>
        </w:tc>
        <w:tc>
          <w:tcPr>
            <w:tcW w:w="1764"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2</w:t>
            </w:r>
          </w:p>
        </w:tc>
        <w:tc>
          <w:tcPr>
            <w:tcW w:w="363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3</w:t>
            </w:r>
          </w:p>
        </w:tc>
        <w:tc>
          <w:tcPr>
            <w:tcW w:w="123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4</w:t>
            </w:r>
          </w:p>
        </w:tc>
        <w:tc>
          <w:tcPr>
            <w:tcW w:w="13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5</w:t>
            </w:r>
          </w:p>
        </w:tc>
      </w:tr>
      <w:tr w:rsidR="00547CC9" w:rsidRPr="00F0599A" w:rsidTr="00F0599A">
        <w:trPr>
          <w:trHeight w:val="641"/>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х</w:t>
            </w:r>
            <w:r w:rsidRPr="00F0599A">
              <w:rPr>
                <w:vertAlign w:val="subscript"/>
              </w:rPr>
              <w:t>1</w:t>
            </w:r>
          </w:p>
        </w:tc>
        <w:tc>
          <w:tcPr>
            <w:tcW w:w="1764"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Коэффициент</w:t>
            </w:r>
            <w:r w:rsidR="00C34BEB" w:rsidRPr="00F0599A">
              <w:t xml:space="preserve"> </w:t>
            </w:r>
            <w:r w:rsidRPr="00F0599A">
              <w:t>автономии</w:t>
            </w:r>
          </w:p>
        </w:tc>
        <w:tc>
          <w:tcPr>
            <w:tcW w:w="363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Определяет</w:t>
            </w:r>
            <w:r w:rsidR="00C34BEB" w:rsidRPr="00F0599A">
              <w:t xml:space="preserve"> </w:t>
            </w:r>
            <w:r w:rsidRPr="00F0599A">
              <w:t>степень</w:t>
            </w:r>
            <w:r w:rsidR="00C34BEB" w:rsidRPr="00F0599A">
              <w:t xml:space="preserve"> </w:t>
            </w:r>
            <w:r w:rsidRPr="00F0599A">
              <w:t>независимости</w:t>
            </w:r>
            <w:r w:rsidR="00C34BEB" w:rsidRPr="00F0599A">
              <w:t xml:space="preserve"> </w:t>
            </w:r>
            <w:r w:rsidRPr="00F0599A">
              <w:t>от</w:t>
            </w:r>
            <w:r w:rsidR="00C34BEB" w:rsidRPr="00F0599A">
              <w:t xml:space="preserve"> </w:t>
            </w:r>
            <w:r w:rsidRPr="00F0599A">
              <w:t>заемных</w:t>
            </w:r>
            <w:r w:rsidR="00C34BEB" w:rsidRPr="00F0599A">
              <w:t xml:space="preserve"> </w:t>
            </w:r>
            <w:r w:rsidRPr="00F0599A">
              <w:t>средств</w:t>
            </w:r>
          </w:p>
        </w:tc>
        <w:tc>
          <w:tcPr>
            <w:tcW w:w="123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&gt;</w:t>
            </w:r>
            <w:r w:rsidR="00C34BEB" w:rsidRPr="00F0599A">
              <w:t xml:space="preserve"> </w:t>
            </w:r>
            <w:r w:rsidRPr="00F0599A">
              <w:t>0,1</w:t>
            </w:r>
          </w:p>
        </w:tc>
        <w:tc>
          <w:tcPr>
            <w:tcW w:w="13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&gt;</w:t>
            </w:r>
            <w:r w:rsidR="00C34BEB" w:rsidRPr="00F0599A">
              <w:t xml:space="preserve"> </w:t>
            </w:r>
            <w:r w:rsidRPr="00F0599A">
              <w:t>0,3</w:t>
            </w:r>
          </w:p>
        </w:tc>
      </w:tr>
      <w:tr w:rsidR="00547CC9" w:rsidRPr="00F0599A" w:rsidTr="00F0599A">
        <w:trPr>
          <w:trHeight w:val="850"/>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х</w:t>
            </w:r>
            <w:r w:rsidRPr="00F0599A">
              <w:rPr>
                <w:vertAlign w:val="subscript"/>
              </w:rPr>
              <w:t>2</w:t>
            </w:r>
          </w:p>
        </w:tc>
        <w:tc>
          <w:tcPr>
            <w:tcW w:w="1764"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Коэффициент</w:t>
            </w:r>
            <w:r w:rsidR="00C34BEB" w:rsidRPr="00F0599A">
              <w:t xml:space="preserve"> </w:t>
            </w:r>
            <w:r w:rsidRPr="00F0599A">
              <w:t>текущей</w:t>
            </w:r>
            <w:r w:rsidR="00C34BEB" w:rsidRPr="00F0599A">
              <w:t xml:space="preserve"> </w:t>
            </w:r>
            <w:r w:rsidRPr="00F0599A">
              <w:t>ликвидности</w:t>
            </w:r>
          </w:p>
        </w:tc>
        <w:tc>
          <w:tcPr>
            <w:tcW w:w="363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Характеризует</w:t>
            </w:r>
            <w:r w:rsidR="00C34BEB" w:rsidRPr="00F0599A">
              <w:t xml:space="preserve"> </w:t>
            </w:r>
            <w:r w:rsidRPr="00F0599A">
              <w:t>способность</w:t>
            </w:r>
            <w:r w:rsidR="00C34BEB" w:rsidRPr="00F0599A">
              <w:t xml:space="preserve"> </w:t>
            </w:r>
            <w:r w:rsidRPr="00F0599A">
              <w:t>клиента</w:t>
            </w:r>
            <w:r w:rsidR="00C34BEB" w:rsidRPr="00F0599A">
              <w:t xml:space="preserve"> </w:t>
            </w:r>
            <w:r w:rsidRPr="00F0599A">
              <w:t>исполнить</w:t>
            </w:r>
            <w:r w:rsidR="00C34BEB" w:rsidRPr="00F0599A">
              <w:t xml:space="preserve"> </w:t>
            </w:r>
            <w:r w:rsidRPr="00F0599A">
              <w:t>текущие</w:t>
            </w:r>
            <w:r w:rsidR="00C34BEB" w:rsidRPr="00F0599A">
              <w:t xml:space="preserve"> </w:t>
            </w:r>
            <w:r w:rsidRPr="00F0599A">
              <w:t>обязательства</w:t>
            </w:r>
            <w:r w:rsidR="00C34BEB" w:rsidRPr="00F0599A">
              <w:t xml:space="preserve"> </w:t>
            </w:r>
            <w:r w:rsidRPr="00F0599A">
              <w:t>за</w:t>
            </w:r>
            <w:r w:rsidR="00C34BEB" w:rsidRPr="00F0599A">
              <w:t xml:space="preserve"> </w:t>
            </w:r>
            <w:r w:rsidRPr="00F0599A">
              <w:t>счет</w:t>
            </w:r>
            <w:r w:rsidR="00C34BEB" w:rsidRPr="00F0599A">
              <w:t xml:space="preserve"> </w:t>
            </w:r>
            <w:r w:rsidRPr="00F0599A">
              <w:t>текущих</w:t>
            </w:r>
            <w:r w:rsidR="00C34BEB" w:rsidRPr="00F0599A">
              <w:t xml:space="preserve"> </w:t>
            </w:r>
            <w:r w:rsidRPr="00F0599A">
              <w:t>активов</w:t>
            </w:r>
          </w:p>
        </w:tc>
        <w:tc>
          <w:tcPr>
            <w:tcW w:w="253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от</w:t>
            </w:r>
            <w:r w:rsidR="00C34BEB" w:rsidRPr="00F0599A">
              <w:t xml:space="preserve"> </w:t>
            </w:r>
            <w:r w:rsidRPr="00F0599A">
              <w:t>1</w:t>
            </w:r>
            <w:r w:rsidR="00C34BEB" w:rsidRPr="00F0599A">
              <w:t xml:space="preserve"> </w:t>
            </w:r>
            <w:r w:rsidRPr="00F0599A">
              <w:t>до</w:t>
            </w:r>
            <w:r w:rsidR="00C34BEB" w:rsidRPr="00F0599A">
              <w:t xml:space="preserve"> </w:t>
            </w:r>
            <w:r w:rsidRPr="00F0599A">
              <w:t>2</w:t>
            </w:r>
          </w:p>
        </w:tc>
      </w:tr>
      <w:tr w:rsidR="00547CC9" w:rsidRPr="00F0599A" w:rsidTr="00F0599A">
        <w:trPr>
          <w:trHeight w:val="893"/>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х</w:t>
            </w:r>
            <w:r w:rsidRPr="00F0599A">
              <w:rPr>
                <w:vertAlign w:val="subscript"/>
              </w:rPr>
              <w:t>3</w:t>
            </w:r>
          </w:p>
        </w:tc>
        <w:tc>
          <w:tcPr>
            <w:tcW w:w="1764"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Коэффициент</w:t>
            </w:r>
            <w:r w:rsidR="00C34BEB" w:rsidRPr="00F0599A">
              <w:t xml:space="preserve"> </w:t>
            </w:r>
            <w:r w:rsidRPr="00F0599A">
              <w:t>обеспечен-ности</w:t>
            </w:r>
            <w:r w:rsidR="00C34BEB" w:rsidRPr="00F0599A">
              <w:t xml:space="preserve"> </w:t>
            </w:r>
            <w:r w:rsidRPr="00F0599A">
              <w:t>собственными</w:t>
            </w:r>
            <w:r w:rsidR="00C34BEB" w:rsidRPr="00F0599A">
              <w:t xml:space="preserve"> </w:t>
            </w:r>
            <w:r w:rsidRPr="00F0599A">
              <w:t>средствами</w:t>
            </w:r>
          </w:p>
        </w:tc>
        <w:tc>
          <w:tcPr>
            <w:tcW w:w="363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Показывает</w:t>
            </w:r>
            <w:r w:rsidR="00C34BEB" w:rsidRPr="00F0599A">
              <w:t xml:space="preserve"> </w:t>
            </w:r>
            <w:r w:rsidRPr="00F0599A">
              <w:t>часть</w:t>
            </w:r>
            <w:r w:rsidR="00C34BEB" w:rsidRPr="00F0599A">
              <w:t xml:space="preserve"> </w:t>
            </w:r>
            <w:r w:rsidRPr="00F0599A">
              <w:t>текущих</w:t>
            </w:r>
            <w:r w:rsidR="00C34BEB" w:rsidRPr="00F0599A">
              <w:t xml:space="preserve"> </w:t>
            </w:r>
            <w:r w:rsidRPr="00F0599A">
              <w:t>активов,</w:t>
            </w:r>
            <w:r w:rsidR="00C34BEB" w:rsidRPr="00F0599A">
              <w:t xml:space="preserve"> </w:t>
            </w:r>
            <w:r w:rsidRPr="00F0599A">
              <w:t>профинансированную</w:t>
            </w:r>
            <w:r w:rsidR="00C34BEB" w:rsidRPr="00F0599A">
              <w:t xml:space="preserve"> </w:t>
            </w:r>
            <w:r w:rsidRPr="00F0599A">
              <w:t>за</w:t>
            </w:r>
            <w:r w:rsidR="00C34BEB" w:rsidRPr="00F0599A">
              <w:t xml:space="preserve"> </w:t>
            </w:r>
            <w:r w:rsidRPr="00F0599A">
              <w:t>счет</w:t>
            </w:r>
            <w:r w:rsidR="00C34BEB" w:rsidRPr="00F0599A">
              <w:t xml:space="preserve"> </w:t>
            </w:r>
            <w:r w:rsidRPr="00F0599A">
              <w:t>собственных</w:t>
            </w:r>
            <w:r w:rsidR="00C34BEB" w:rsidRPr="00F0599A">
              <w:t xml:space="preserve"> </w:t>
            </w:r>
            <w:r w:rsidRPr="00F0599A">
              <w:t>средств</w:t>
            </w:r>
          </w:p>
        </w:tc>
        <w:tc>
          <w:tcPr>
            <w:tcW w:w="253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&gt;</w:t>
            </w:r>
            <w:r w:rsidR="00C34BEB" w:rsidRPr="00F0599A">
              <w:t xml:space="preserve"> </w:t>
            </w:r>
            <w:r w:rsidRPr="00F0599A">
              <w:t>0,1</w:t>
            </w:r>
          </w:p>
        </w:tc>
      </w:tr>
      <w:tr w:rsidR="00547CC9" w:rsidRPr="00F0599A" w:rsidTr="00F0599A">
        <w:trPr>
          <w:trHeight w:val="799"/>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х</w:t>
            </w:r>
            <w:r w:rsidRPr="00F0599A">
              <w:rPr>
                <w:vertAlign w:val="subscript"/>
              </w:rPr>
              <w:t>4</w:t>
            </w:r>
          </w:p>
        </w:tc>
        <w:tc>
          <w:tcPr>
            <w:tcW w:w="1764"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Коэффициент</w:t>
            </w:r>
            <w:r w:rsidR="00C34BEB" w:rsidRPr="00F0599A">
              <w:t xml:space="preserve"> </w:t>
            </w:r>
            <w:r w:rsidRPr="00F0599A">
              <w:t>рентабельно-сти</w:t>
            </w:r>
            <w:r w:rsidR="00C34BEB" w:rsidRPr="00F0599A">
              <w:t xml:space="preserve"> </w:t>
            </w:r>
            <w:r w:rsidRPr="00F0599A">
              <w:t>продаж</w:t>
            </w:r>
          </w:p>
        </w:tc>
        <w:tc>
          <w:tcPr>
            <w:tcW w:w="363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Определяет,</w:t>
            </w:r>
            <w:r w:rsidR="00C34BEB" w:rsidRPr="00F0599A">
              <w:t xml:space="preserve"> </w:t>
            </w:r>
            <w:r w:rsidRPr="00F0599A">
              <w:t>сколько</w:t>
            </w:r>
            <w:r w:rsidR="00C34BEB" w:rsidRPr="00F0599A">
              <w:t xml:space="preserve"> </w:t>
            </w:r>
            <w:r w:rsidRPr="00F0599A">
              <w:t>чистой</w:t>
            </w:r>
            <w:r w:rsidR="00C34BEB" w:rsidRPr="00F0599A">
              <w:t xml:space="preserve"> </w:t>
            </w:r>
            <w:r w:rsidRPr="00F0599A">
              <w:t>прибыли</w:t>
            </w:r>
            <w:r w:rsidR="00C34BEB" w:rsidRPr="00F0599A">
              <w:t xml:space="preserve"> </w:t>
            </w:r>
            <w:r w:rsidRPr="00F0599A">
              <w:t>получено</w:t>
            </w:r>
            <w:r w:rsidR="00C34BEB" w:rsidRPr="00F0599A">
              <w:t xml:space="preserve"> </w:t>
            </w:r>
            <w:r w:rsidRPr="00F0599A">
              <w:t>с</w:t>
            </w:r>
            <w:r w:rsidR="00C34BEB" w:rsidRPr="00F0599A">
              <w:t xml:space="preserve"> </w:t>
            </w:r>
            <w:r w:rsidRPr="00F0599A">
              <w:t>1</w:t>
            </w:r>
            <w:r w:rsidR="00C34BEB" w:rsidRPr="00F0599A">
              <w:t xml:space="preserve"> </w:t>
            </w:r>
            <w:r w:rsidRPr="00F0599A">
              <w:t>руб.</w:t>
            </w:r>
            <w:r w:rsidR="00C34BEB" w:rsidRPr="00F0599A">
              <w:t xml:space="preserve"> </w:t>
            </w:r>
            <w:r w:rsidRPr="00F0599A">
              <w:t>выручки</w:t>
            </w:r>
            <w:r w:rsidR="00C34BEB" w:rsidRPr="00F0599A">
              <w:t xml:space="preserve"> </w:t>
            </w:r>
            <w:r w:rsidRPr="00F0599A">
              <w:t>от</w:t>
            </w:r>
            <w:r w:rsidR="00C34BEB" w:rsidRPr="00F0599A">
              <w:t xml:space="preserve"> </w:t>
            </w:r>
            <w:r w:rsidRPr="00F0599A">
              <w:t>продаж</w:t>
            </w:r>
          </w:p>
        </w:tc>
        <w:tc>
          <w:tcPr>
            <w:tcW w:w="123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в</w:t>
            </w:r>
            <w:r w:rsidR="00C34BEB" w:rsidRPr="00F0599A">
              <w:t xml:space="preserve"> </w:t>
            </w:r>
            <w:r w:rsidRPr="00F0599A">
              <w:t>среднем</w:t>
            </w:r>
            <w:r w:rsidR="00C34BEB" w:rsidRPr="00F0599A">
              <w:t xml:space="preserve"> </w:t>
            </w:r>
            <w:r w:rsidRPr="00F0599A">
              <w:t>&gt;</w:t>
            </w:r>
            <w:r w:rsidR="00C34BEB" w:rsidRPr="00F0599A">
              <w:t xml:space="preserve"> </w:t>
            </w:r>
            <w:r w:rsidRPr="00F0599A">
              <w:t>0,15</w:t>
            </w:r>
          </w:p>
        </w:tc>
        <w:tc>
          <w:tcPr>
            <w:tcW w:w="13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в</w:t>
            </w:r>
            <w:r w:rsidR="00C34BEB" w:rsidRPr="00F0599A">
              <w:t xml:space="preserve"> </w:t>
            </w:r>
            <w:r w:rsidRPr="00F0599A">
              <w:t>среднем</w:t>
            </w:r>
            <w:r w:rsidR="00C34BEB" w:rsidRPr="00F0599A">
              <w:t xml:space="preserve"> </w:t>
            </w:r>
            <w:r w:rsidRPr="00F0599A">
              <w:t>&gt;</w:t>
            </w:r>
            <w:r w:rsidR="00C34BEB" w:rsidRPr="00F0599A">
              <w:t xml:space="preserve"> </w:t>
            </w:r>
            <w:r w:rsidRPr="00F0599A">
              <w:t>0,1</w:t>
            </w:r>
          </w:p>
        </w:tc>
      </w:tr>
      <w:tr w:rsidR="00547CC9" w:rsidRPr="00F0599A" w:rsidTr="00F0599A">
        <w:trPr>
          <w:trHeight w:val="8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х</w:t>
            </w:r>
            <w:r w:rsidRPr="00F0599A">
              <w:rPr>
                <w:vertAlign w:val="subscript"/>
              </w:rPr>
              <w:t>5</w:t>
            </w:r>
          </w:p>
        </w:tc>
        <w:tc>
          <w:tcPr>
            <w:tcW w:w="1764"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Коэффициент</w:t>
            </w:r>
            <w:r w:rsidR="00C34BEB" w:rsidRPr="00F0599A">
              <w:t xml:space="preserve"> </w:t>
            </w:r>
            <w:r w:rsidRPr="00F0599A">
              <w:t>оборачиваемости</w:t>
            </w:r>
            <w:r w:rsidR="00C34BEB" w:rsidRPr="00F0599A">
              <w:t xml:space="preserve"> </w:t>
            </w:r>
            <w:r w:rsidRPr="00F0599A">
              <w:t>дебиторской</w:t>
            </w:r>
            <w:r w:rsidR="00C34BEB" w:rsidRPr="00F0599A">
              <w:t xml:space="preserve"> </w:t>
            </w:r>
            <w:r w:rsidRPr="00F0599A">
              <w:t>задолженнос-ти</w:t>
            </w:r>
          </w:p>
        </w:tc>
        <w:tc>
          <w:tcPr>
            <w:tcW w:w="363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Показывает</w:t>
            </w:r>
            <w:r w:rsidR="00C34BEB" w:rsidRPr="00F0599A">
              <w:t xml:space="preserve"> </w:t>
            </w:r>
            <w:r w:rsidRPr="00F0599A">
              <w:t>средний</w:t>
            </w:r>
            <w:r w:rsidR="00C34BEB" w:rsidRPr="00F0599A">
              <w:t xml:space="preserve"> </w:t>
            </w:r>
            <w:r w:rsidRPr="00F0599A">
              <w:t>срок</w:t>
            </w:r>
            <w:r w:rsidR="00C34BEB" w:rsidRPr="00F0599A">
              <w:t xml:space="preserve"> </w:t>
            </w:r>
            <w:r w:rsidRPr="00F0599A">
              <w:t>погашения</w:t>
            </w:r>
            <w:r w:rsidR="00C34BEB" w:rsidRPr="00F0599A">
              <w:t xml:space="preserve"> </w:t>
            </w:r>
            <w:r w:rsidRPr="00F0599A">
              <w:t>краткосрочной</w:t>
            </w:r>
            <w:r w:rsidR="00C34BEB" w:rsidRPr="00F0599A">
              <w:t xml:space="preserve"> </w:t>
            </w:r>
            <w:r w:rsidRPr="00F0599A">
              <w:t>дебиторской</w:t>
            </w:r>
            <w:r w:rsidR="00C34BEB" w:rsidRPr="00F0599A">
              <w:t xml:space="preserve"> </w:t>
            </w:r>
            <w:r w:rsidRPr="00F0599A">
              <w:t>задолженности</w:t>
            </w:r>
          </w:p>
        </w:tc>
        <w:tc>
          <w:tcPr>
            <w:tcW w:w="123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в</w:t>
            </w:r>
            <w:r w:rsidR="00C34BEB" w:rsidRPr="00F0599A">
              <w:t xml:space="preserve"> </w:t>
            </w:r>
            <w:r w:rsidRPr="00F0599A">
              <w:t>среднем</w:t>
            </w:r>
            <w:r w:rsidR="00C34BEB" w:rsidRPr="00F0599A">
              <w:t xml:space="preserve"> </w:t>
            </w:r>
            <w:r w:rsidRPr="00F0599A">
              <w:t>45</w:t>
            </w:r>
            <w:r w:rsidR="00C34BEB" w:rsidRPr="00F0599A">
              <w:t xml:space="preserve"> </w:t>
            </w:r>
            <w:r w:rsidRPr="00F0599A">
              <w:t>дней</w:t>
            </w:r>
          </w:p>
        </w:tc>
        <w:tc>
          <w:tcPr>
            <w:tcW w:w="13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в</w:t>
            </w:r>
            <w:r w:rsidR="00C34BEB" w:rsidRPr="00F0599A">
              <w:t xml:space="preserve"> </w:t>
            </w:r>
            <w:r w:rsidRPr="00F0599A">
              <w:t>среднем</w:t>
            </w:r>
            <w:r w:rsidR="00C34BEB" w:rsidRPr="00F0599A">
              <w:t xml:space="preserve"> </w:t>
            </w:r>
            <w:r w:rsidRPr="00F0599A">
              <w:t>30</w:t>
            </w:r>
            <w:r w:rsidR="00C34BEB" w:rsidRPr="00F0599A">
              <w:t xml:space="preserve"> </w:t>
            </w:r>
            <w:r w:rsidRPr="00F0599A">
              <w:t>дней</w:t>
            </w:r>
          </w:p>
        </w:tc>
      </w:tr>
      <w:tr w:rsidR="00547CC9" w:rsidRPr="00F0599A" w:rsidTr="00F0599A">
        <w:trPr>
          <w:trHeight w:val="1080"/>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х</w:t>
            </w:r>
            <w:r w:rsidRPr="00F0599A">
              <w:rPr>
                <w:vertAlign w:val="subscript"/>
              </w:rPr>
              <w:t>6</w:t>
            </w:r>
          </w:p>
        </w:tc>
        <w:tc>
          <w:tcPr>
            <w:tcW w:w="1764"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Коэффициент</w:t>
            </w:r>
            <w:r w:rsidR="00C34BEB" w:rsidRPr="00F0599A">
              <w:t xml:space="preserve"> </w:t>
            </w:r>
            <w:r w:rsidRPr="00F0599A">
              <w:t>оборачиваемости</w:t>
            </w:r>
            <w:r w:rsidR="00C34BEB" w:rsidRPr="00F0599A">
              <w:t xml:space="preserve"> </w:t>
            </w:r>
            <w:r w:rsidRPr="00F0599A">
              <w:t>кредиторской</w:t>
            </w:r>
            <w:r w:rsidR="00C34BEB" w:rsidRPr="00F0599A">
              <w:t xml:space="preserve"> </w:t>
            </w:r>
            <w:r w:rsidRPr="00F0599A">
              <w:t>задолженнос-ти</w:t>
            </w:r>
          </w:p>
        </w:tc>
        <w:tc>
          <w:tcPr>
            <w:tcW w:w="363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Показывает</w:t>
            </w:r>
            <w:r w:rsidR="00C34BEB" w:rsidRPr="00F0599A">
              <w:t xml:space="preserve"> </w:t>
            </w:r>
            <w:r w:rsidRPr="00F0599A">
              <w:t>средний</w:t>
            </w:r>
            <w:r w:rsidR="00C34BEB" w:rsidRPr="00F0599A">
              <w:t xml:space="preserve"> </w:t>
            </w:r>
            <w:r w:rsidRPr="00F0599A">
              <w:t>срок,</w:t>
            </w:r>
            <w:r w:rsidR="00C34BEB" w:rsidRPr="00F0599A">
              <w:t xml:space="preserve"> </w:t>
            </w:r>
            <w:r w:rsidRPr="00F0599A">
              <w:t>необходимый</w:t>
            </w:r>
            <w:r w:rsidR="00C34BEB" w:rsidRPr="00F0599A">
              <w:t xml:space="preserve"> </w:t>
            </w:r>
            <w:r w:rsidRPr="00F0599A">
              <w:t>клиенту</w:t>
            </w:r>
            <w:r w:rsidR="00C34BEB" w:rsidRPr="00F0599A">
              <w:t xml:space="preserve"> </w:t>
            </w:r>
            <w:r w:rsidRPr="00F0599A">
              <w:t>для</w:t>
            </w:r>
            <w:r w:rsidR="00C34BEB" w:rsidRPr="00F0599A">
              <w:t xml:space="preserve"> </w:t>
            </w:r>
            <w:r w:rsidRPr="00F0599A">
              <w:t>погашения</w:t>
            </w:r>
            <w:r w:rsidR="00C34BEB" w:rsidRPr="00F0599A">
              <w:t xml:space="preserve"> </w:t>
            </w:r>
            <w:r w:rsidRPr="00F0599A">
              <w:t>своей</w:t>
            </w:r>
            <w:r w:rsidR="00C34BEB" w:rsidRPr="00F0599A">
              <w:t xml:space="preserve"> </w:t>
            </w:r>
            <w:r w:rsidRPr="00F0599A">
              <w:t>кредиторской</w:t>
            </w:r>
            <w:r w:rsidR="00C34BEB" w:rsidRPr="00F0599A">
              <w:t xml:space="preserve"> </w:t>
            </w:r>
            <w:r w:rsidRPr="00F0599A">
              <w:t>задолженности</w:t>
            </w:r>
          </w:p>
        </w:tc>
        <w:tc>
          <w:tcPr>
            <w:tcW w:w="253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в</w:t>
            </w:r>
            <w:r w:rsidR="00C34BEB" w:rsidRPr="00F0599A">
              <w:t xml:space="preserve"> </w:t>
            </w:r>
            <w:r w:rsidRPr="00F0599A">
              <w:t>среднем</w:t>
            </w:r>
            <w:r w:rsidR="00C34BEB" w:rsidRPr="00F0599A">
              <w:t xml:space="preserve"> </w:t>
            </w:r>
            <w:r w:rsidRPr="00F0599A">
              <w:t>60</w:t>
            </w:r>
            <w:r w:rsidR="00C34BEB" w:rsidRPr="00F0599A">
              <w:t xml:space="preserve"> </w:t>
            </w:r>
            <w:r w:rsidRPr="00F0599A">
              <w:t>дней</w:t>
            </w:r>
          </w:p>
        </w:tc>
      </w:tr>
      <w:tr w:rsidR="00547CC9" w:rsidRPr="00F0599A" w:rsidTr="00F0599A">
        <w:trPr>
          <w:trHeight w:val="1080"/>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х</w:t>
            </w:r>
            <w:r w:rsidRPr="00F0599A">
              <w:rPr>
                <w:vertAlign w:val="subscript"/>
              </w:rPr>
              <w:t>7</w:t>
            </w:r>
          </w:p>
        </w:tc>
        <w:tc>
          <w:tcPr>
            <w:tcW w:w="1764"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Коэффициент</w:t>
            </w:r>
            <w:r w:rsidR="00C34BEB" w:rsidRPr="00F0599A">
              <w:t xml:space="preserve"> </w:t>
            </w:r>
            <w:r w:rsidRPr="00F0599A">
              <w:t>оборачиваемости</w:t>
            </w:r>
            <w:r w:rsidR="00C34BEB" w:rsidRPr="00F0599A">
              <w:t xml:space="preserve"> </w:t>
            </w:r>
            <w:r w:rsidRPr="00F0599A">
              <w:t>готовой</w:t>
            </w:r>
            <w:r w:rsidR="00C34BEB" w:rsidRPr="00F0599A">
              <w:t xml:space="preserve"> </w:t>
            </w:r>
            <w:r w:rsidRPr="00F0599A">
              <w:t>продукции</w:t>
            </w:r>
          </w:p>
        </w:tc>
        <w:tc>
          <w:tcPr>
            <w:tcW w:w="363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Показывает</w:t>
            </w:r>
            <w:r w:rsidR="00C34BEB" w:rsidRPr="00F0599A">
              <w:t xml:space="preserve"> </w:t>
            </w:r>
            <w:r w:rsidRPr="00F0599A">
              <w:t>средний</w:t>
            </w:r>
            <w:r w:rsidR="00C34BEB" w:rsidRPr="00F0599A">
              <w:t xml:space="preserve"> </w:t>
            </w:r>
            <w:r w:rsidRPr="00F0599A">
              <w:t>срок</w:t>
            </w:r>
            <w:r w:rsidR="00C34BEB" w:rsidRPr="00F0599A">
              <w:t xml:space="preserve"> </w:t>
            </w:r>
            <w:r w:rsidRPr="00F0599A">
              <w:t>реализации</w:t>
            </w:r>
            <w:r w:rsidR="00C34BEB" w:rsidRPr="00F0599A">
              <w:t xml:space="preserve"> </w:t>
            </w:r>
            <w:r w:rsidRPr="00F0599A">
              <w:t>продукции</w:t>
            </w:r>
          </w:p>
        </w:tc>
        <w:tc>
          <w:tcPr>
            <w:tcW w:w="124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в</w:t>
            </w:r>
            <w:r w:rsidR="00C34BEB" w:rsidRPr="00F0599A">
              <w:t xml:space="preserve"> </w:t>
            </w:r>
            <w:r w:rsidRPr="00F0599A">
              <w:t>среднем</w:t>
            </w:r>
            <w:r w:rsidR="00C34BEB" w:rsidRPr="00F0599A">
              <w:t xml:space="preserve"> </w:t>
            </w:r>
            <w:r w:rsidRPr="00F0599A">
              <w:t>45</w:t>
            </w:r>
            <w:r w:rsidR="00C34BEB" w:rsidRPr="00F0599A">
              <w:t xml:space="preserve"> </w:t>
            </w:r>
            <w:r w:rsidRPr="00F0599A">
              <w:t>дней</w:t>
            </w:r>
          </w:p>
        </w:tc>
        <w:tc>
          <w:tcPr>
            <w:tcW w:w="1289"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в</w:t>
            </w:r>
            <w:r w:rsidR="00C34BEB" w:rsidRPr="00F0599A">
              <w:t xml:space="preserve"> </w:t>
            </w:r>
            <w:r w:rsidRPr="00F0599A">
              <w:t>среднем</w:t>
            </w:r>
            <w:r w:rsidR="00C34BEB" w:rsidRPr="00F0599A">
              <w:t xml:space="preserve"> </w:t>
            </w:r>
            <w:r w:rsidRPr="00F0599A">
              <w:t>15</w:t>
            </w:r>
            <w:r w:rsidR="00C34BEB" w:rsidRPr="00F0599A">
              <w:t xml:space="preserve"> </w:t>
            </w:r>
            <w:r w:rsidRPr="00F0599A">
              <w:t>дней</w:t>
            </w:r>
          </w:p>
        </w:tc>
      </w:tr>
      <w:tr w:rsidR="00547CC9" w:rsidRPr="00F0599A" w:rsidTr="00F0599A">
        <w:trPr>
          <w:trHeight w:val="1080"/>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х</w:t>
            </w:r>
            <w:r w:rsidRPr="00F0599A">
              <w:rPr>
                <w:vertAlign w:val="subscript"/>
              </w:rPr>
              <w:t>8</w:t>
            </w:r>
          </w:p>
        </w:tc>
        <w:tc>
          <w:tcPr>
            <w:tcW w:w="1764"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Коэффициент</w:t>
            </w:r>
            <w:r w:rsidR="00C34BEB" w:rsidRPr="00F0599A">
              <w:t xml:space="preserve"> </w:t>
            </w:r>
            <w:r w:rsidRPr="00F0599A">
              <w:t>покрытия</w:t>
            </w:r>
          </w:p>
        </w:tc>
        <w:tc>
          <w:tcPr>
            <w:tcW w:w="363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Характеризует</w:t>
            </w:r>
            <w:r w:rsidR="00C34BEB" w:rsidRPr="00F0599A">
              <w:t xml:space="preserve"> </w:t>
            </w:r>
            <w:r w:rsidRPr="00F0599A">
              <w:t>способность</w:t>
            </w:r>
            <w:r w:rsidR="00C34BEB" w:rsidRPr="00F0599A">
              <w:t xml:space="preserve"> </w:t>
            </w:r>
            <w:r w:rsidRPr="00F0599A">
              <w:t>клиента</w:t>
            </w:r>
            <w:r w:rsidR="00C34BEB" w:rsidRPr="00F0599A">
              <w:t xml:space="preserve"> </w:t>
            </w:r>
            <w:r w:rsidRPr="00F0599A">
              <w:t>рассчитаться</w:t>
            </w:r>
            <w:r w:rsidR="00C34BEB" w:rsidRPr="00F0599A">
              <w:t xml:space="preserve"> </w:t>
            </w:r>
            <w:r w:rsidRPr="00F0599A">
              <w:t>по</w:t>
            </w:r>
            <w:r w:rsidR="00C34BEB" w:rsidRPr="00F0599A">
              <w:t xml:space="preserve"> </w:t>
            </w:r>
            <w:r w:rsidRPr="00F0599A">
              <w:t>кредитам</w:t>
            </w:r>
            <w:r w:rsidR="00C34BEB" w:rsidRPr="00F0599A">
              <w:t xml:space="preserve"> </w:t>
            </w:r>
            <w:r w:rsidRPr="00F0599A">
              <w:t>банков</w:t>
            </w:r>
            <w:r w:rsidR="00C34BEB" w:rsidRPr="00F0599A">
              <w:t xml:space="preserve"> </w:t>
            </w:r>
            <w:r w:rsidRPr="00F0599A">
              <w:t>за</w:t>
            </w:r>
            <w:r w:rsidR="00C34BEB" w:rsidRPr="00F0599A">
              <w:t xml:space="preserve"> </w:t>
            </w:r>
            <w:r w:rsidRPr="00F0599A">
              <w:t>счет</w:t>
            </w:r>
            <w:r w:rsidR="00C34BEB" w:rsidRPr="00F0599A">
              <w:t xml:space="preserve"> </w:t>
            </w:r>
            <w:r w:rsidRPr="00F0599A">
              <w:t>потока</w:t>
            </w:r>
            <w:r w:rsidR="00C34BEB" w:rsidRPr="00F0599A">
              <w:t xml:space="preserve"> </w:t>
            </w:r>
            <w:r w:rsidRPr="00F0599A">
              <w:t>от</w:t>
            </w:r>
            <w:r w:rsidR="00C34BEB" w:rsidRPr="00F0599A">
              <w:t xml:space="preserve"> </w:t>
            </w:r>
            <w:r w:rsidRPr="00F0599A">
              <w:t>его</w:t>
            </w:r>
            <w:r w:rsidR="00C34BEB" w:rsidRPr="00F0599A">
              <w:t xml:space="preserve"> </w:t>
            </w:r>
            <w:r w:rsidRPr="00F0599A">
              <w:t>основной</w:t>
            </w:r>
            <w:r w:rsidR="00C34BEB" w:rsidRPr="00F0599A">
              <w:t xml:space="preserve"> </w:t>
            </w:r>
            <w:r w:rsidRPr="00F0599A">
              <w:t>деятельности</w:t>
            </w:r>
          </w:p>
        </w:tc>
        <w:tc>
          <w:tcPr>
            <w:tcW w:w="253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2</w:t>
            </w:r>
          </w:p>
        </w:tc>
      </w:tr>
      <w:tr w:rsidR="00547CC9" w:rsidRPr="00F0599A" w:rsidTr="00F0599A">
        <w:trPr>
          <w:trHeight w:val="1080"/>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х</w:t>
            </w:r>
            <w:r w:rsidRPr="00F0599A">
              <w:rPr>
                <w:vertAlign w:val="subscript"/>
              </w:rPr>
              <w:t>9</w:t>
            </w:r>
          </w:p>
        </w:tc>
        <w:tc>
          <w:tcPr>
            <w:tcW w:w="1764"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Коэффициент</w:t>
            </w:r>
            <w:r w:rsidR="00C34BEB" w:rsidRPr="00F0599A">
              <w:t xml:space="preserve"> </w:t>
            </w:r>
            <w:r w:rsidRPr="00F0599A">
              <w:t>денежной</w:t>
            </w:r>
            <w:r w:rsidR="00C34BEB" w:rsidRPr="00F0599A">
              <w:t xml:space="preserve"> </w:t>
            </w:r>
            <w:r w:rsidRPr="00F0599A">
              <w:t>составляю-щей</w:t>
            </w:r>
            <w:r w:rsidR="00C34BEB" w:rsidRPr="00F0599A">
              <w:t xml:space="preserve"> </w:t>
            </w:r>
            <w:r w:rsidRPr="00F0599A">
              <w:t>в</w:t>
            </w:r>
            <w:r w:rsidR="00C34BEB" w:rsidRPr="00F0599A">
              <w:t xml:space="preserve"> </w:t>
            </w:r>
            <w:r w:rsidRPr="00F0599A">
              <w:t>выручке</w:t>
            </w:r>
          </w:p>
        </w:tc>
        <w:tc>
          <w:tcPr>
            <w:tcW w:w="363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Показывает</w:t>
            </w:r>
            <w:r w:rsidR="00C34BEB" w:rsidRPr="00F0599A">
              <w:t xml:space="preserve"> </w:t>
            </w:r>
            <w:r w:rsidRPr="00F0599A">
              <w:t>долю</w:t>
            </w:r>
            <w:r w:rsidR="00C34BEB" w:rsidRPr="00F0599A">
              <w:t xml:space="preserve"> </w:t>
            </w:r>
            <w:r w:rsidRPr="00F0599A">
              <w:t>денежных</w:t>
            </w:r>
            <w:r w:rsidR="00C34BEB" w:rsidRPr="00F0599A">
              <w:t xml:space="preserve"> </w:t>
            </w:r>
            <w:r w:rsidRPr="00F0599A">
              <w:t>средств</w:t>
            </w:r>
            <w:r w:rsidR="00C34BEB" w:rsidRPr="00F0599A">
              <w:t xml:space="preserve"> </w:t>
            </w:r>
            <w:r w:rsidRPr="00F0599A">
              <w:t>в</w:t>
            </w:r>
            <w:r w:rsidR="00C34BEB" w:rsidRPr="00F0599A">
              <w:t xml:space="preserve"> </w:t>
            </w:r>
            <w:r w:rsidRPr="00F0599A">
              <w:t>выручке</w:t>
            </w:r>
            <w:r w:rsidR="00C34BEB" w:rsidRPr="00F0599A">
              <w:t xml:space="preserve"> </w:t>
            </w:r>
            <w:r w:rsidRPr="00F0599A">
              <w:t>от</w:t>
            </w:r>
            <w:r w:rsidR="00C34BEB" w:rsidRPr="00F0599A">
              <w:t xml:space="preserve"> </w:t>
            </w:r>
            <w:r w:rsidRPr="00F0599A">
              <w:t>продаж</w:t>
            </w:r>
          </w:p>
        </w:tc>
        <w:tc>
          <w:tcPr>
            <w:tcW w:w="253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1</w:t>
            </w:r>
          </w:p>
        </w:tc>
      </w:tr>
    </w:tbl>
    <w:p w:rsidR="00BD6093" w:rsidRDefault="00BD6093">
      <w:pPr>
        <w:tabs>
          <w:tab w:val="clear" w:pos="709"/>
        </w:tabs>
        <w:spacing w:after="200" w:line="276" w:lineRule="auto"/>
        <w:ind w:firstLine="0"/>
        <w:contextualSpacing w:val="0"/>
        <w:jc w:val="left"/>
        <w:rPr>
          <w:szCs w:val="28"/>
        </w:rPr>
      </w:pPr>
      <w:r>
        <w:rPr>
          <w:szCs w:val="28"/>
        </w:rPr>
        <w:br w:type="page"/>
      </w:r>
    </w:p>
    <w:p w:rsidR="00547CC9" w:rsidRPr="00F0599A" w:rsidRDefault="00547CC9" w:rsidP="00F0599A">
      <w:pPr>
        <w:widowControl w:val="0"/>
        <w:tabs>
          <w:tab w:val="left" w:pos="1134"/>
        </w:tabs>
        <w:ind w:firstLine="709"/>
        <w:rPr>
          <w:szCs w:val="28"/>
        </w:rPr>
      </w:pPr>
      <w:r w:rsidRPr="00F0599A">
        <w:rPr>
          <w:szCs w:val="28"/>
        </w:rPr>
        <w:t>Необходимо</w:t>
      </w:r>
      <w:r w:rsidR="00C34BEB" w:rsidRPr="00F0599A">
        <w:rPr>
          <w:szCs w:val="28"/>
        </w:rPr>
        <w:t xml:space="preserve"> </w:t>
      </w:r>
      <w:r w:rsidRPr="00F0599A">
        <w:rPr>
          <w:szCs w:val="28"/>
        </w:rPr>
        <w:t>отметить,</w:t>
      </w:r>
      <w:r w:rsidR="00C34BEB" w:rsidRPr="00F0599A">
        <w:rPr>
          <w:szCs w:val="28"/>
        </w:rPr>
        <w:t xml:space="preserve"> </w:t>
      </w:r>
      <w:r w:rsidRPr="00F0599A">
        <w:rPr>
          <w:szCs w:val="28"/>
        </w:rPr>
        <w:t>что</w:t>
      </w:r>
      <w:r w:rsidR="00C34BEB" w:rsidRPr="00F0599A">
        <w:rPr>
          <w:szCs w:val="28"/>
        </w:rPr>
        <w:t xml:space="preserve"> </w:t>
      </w:r>
      <w:r w:rsidRPr="00F0599A">
        <w:rPr>
          <w:szCs w:val="28"/>
        </w:rPr>
        <w:t>для</w:t>
      </w:r>
      <w:r w:rsidR="00C34BEB" w:rsidRPr="00F0599A">
        <w:rPr>
          <w:szCs w:val="28"/>
        </w:rPr>
        <w:t xml:space="preserve"> </w:t>
      </w:r>
      <w:r w:rsidRPr="00F0599A">
        <w:rPr>
          <w:szCs w:val="28"/>
        </w:rPr>
        <w:t>расчета</w:t>
      </w:r>
      <w:r w:rsidR="00C34BEB" w:rsidRPr="00F0599A">
        <w:rPr>
          <w:szCs w:val="28"/>
        </w:rPr>
        <w:t xml:space="preserve"> </w:t>
      </w:r>
      <w:r w:rsidRPr="00F0599A">
        <w:rPr>
          <w:szCs w:val="28"/>
        </w:rPr>
        <w:t>коэффициентов</w:t>
      </w:r>
      <w:r w:rsidR="00C34BEB" w:rsidRPr="00F0599A">
        <w:rPr>
          <w:szCs w:val="28"/>
        </w:rPr>
        <w:t xml:space="preserve"> </w:t>
      </w:r>
      <w:r w:rsidRPr="00F0599A">
        <w:rPr>
          <w:szCs w:val="28"/>
        </w:rPr>
        <w:t>методики</w:t>
      </w:r>
      <w:r w:rsidR="00C34BEB" w:rsidRPr="00F0599A">
        <w:rPr>
          <w:szCs w:val="28"/>
        </w:rPr>
        <w:t xml:space="preserve"> </w:t>
      </w:r>
      <w:r w:rsidRPr="00F0599A">
        <w:rPr>
          <w:szCs w:val="28"/>
        </w:rPr>
        <w:t>достаточно</w:t>
      </w:r>
      <w:r w:rsidR="00C34BEB" w:rsidRPr="00F0599A">
        <w:rPr>
          <w:szCs w:val="28"/>
        </w:rPr>
        <w:t xml:space="preserve"> </w:t>
      </w:r>
      <w:r w:rsidRPr="00F0599A">
        <w:rPr>
          <w:szCs w:val="28"/>
        </w:rPr>
        <w:t>предоставления</w:t>
      </w:r>
      <w:r w:rsidR="00C34BEB" w:rsidRPr="00F0599A">
        <w:rPr>
          <w:szCs w:val="28"/>
        </w:rPr>
        <w:t xml:space="preserve"> </w:t>
      </w:r>
      <w:r w:rsidRPr="00F0599A">
        <w:rPr>
          <w:szCs w:val="28"/>
        </w:rPr>
        <w:t>клиентами</w:t>
      </w:r>
      <w:r w:rsidR="00C34BEB" w:rsidRPr="00F0599A">
        <w:rPr>
          <w:szCs w:val="28"/>
        </w:rPr>
        <w:t xml:space="preserve"> </w:t>
      </w:r>
      <w:r w:rsidRPr="00F0599A">
        <w:rPr>
          <w:szCs w:val="28"/>
        </w:rPr>
        <w:t>только</w:t>
      </w:r>
      <w:r w:rsidR="00C34BEB" w:rsidRPr="00F0599A">
        <w:rPr>
          <w:szCs w:val="28"/>
        </w:rPr>
        <w:t xml:space="preserve"> </w:t>
      </w:r>
      <w:r w:rsidRPr="00F0599A">
        <w:rPr>
          <w:szCs w:val="28"/>
        </w:rPr>
        <w:t>трех</w:t>
      </w:r>
      <w:r w:rsidR="00C34BEB" w:rsidRPr="00F0599A">
        <w:rPr>
          <w:szCs w:val="28"/>
        </w:rPr>
        <w:t xml:space="preserve"> </w:t>
      </w:r>
      <w:r w:rsidRPr="00F0599A">
        <w:rPr>
          <w:szCs w:val="28"/>
        </w:rPr>
        <w:t>форм</w:t>
      </w:r>
      <w:r w:rsidR="00C34BEB" w:rsidRPr="00F0599A">
        <w:rPr>
          <w:szCs w:val="28"/>
        </w:rPr>
        <w:t xml:space="preserve"> </w:t>
      </w:r>
      <w:r w:rsidRPr="00F0599A">
        <w:rPr>
          <w:szCs w:val="28"/>
        </w:rPr>
        <w:t>финансовой</w:t>
      </w:r>
      <w:r w:rsidR="00C34BEB" w:rsidRPr="00F0599A">
        <w:rPr>
          <w:szCs w:val="28"/>
        </w:rPr>
        <w:t xml:space="preserve"> </w:t>
      </w:r>
      <w:r w:rsidRPr="00F0599A">
        <w:rPr>
          <w:szCs w:val="28"/>
        </w:rPr>
        <w:t>отчетности:</w:t>
      </w:r>
      <w:r w:rsidR="00C34BEB" w:rsidRPr="00F0599A">
        <w:rPr>
          <w:szCs w:val="28"/>
        </w:rPr>
        <w:t xml:space="preserve"> </w:t>
      </w:r>
      <w:r w:rsidRPr="00F0599A">
        <w:rPr>
          <w:szCs w:val="28"/>
        </w:rPr>
        <w:t>бухгалтерского</w:t>
      </w:r>
      <w:r w:rsidR="00C34BEB" w:rsidRPr="00F0599A">
        <w:rPr>
          <w:szCs w:val="28"/>
        </w:rPr>
        <w:t xml:space="preserve"> </w:t>
      </w:r>
      <w:r w:rsidRPr="00F0599A">
        <w:rPr>
          <w:szCs w:val="28"/>
        </w:rPr>
        <w:t>баланса</w:t>
      </w:r>
      <w:r w:rsidR="00C34BEB" w:rsidRPr="00F0599A">
        <w:rPr>
          <w:szCs w:val="28"/>
        </w:rPr>
        <w:t xml:space="preserve"> </w:t>
      </w:r>
      <w:r w:rsidRPr="00F0599A">
        <w:rPr>
          <w:szCs w:val="28"/>
        </w:rPr>
        <w:t>(форма</w:t>
      </w:r>
      <w:r w:rsidR="00C34BEB" w:rsidRPr="00F0599A">
        <w:rPr>
          <w:szCs w:val="28"/>
        </w:rPr>
        <w:t xml:space="preserve"> </w:t>
      </w:r>
      <w:r w:rsidRPr="00F0599A">
        <w:rPr>
          <w:szCs w:val="28"/>
        </w:rPr>
        <w:t>№</w:t>
      </w:r>
      <w:r w:rsidR="00C34BEB" w:rsidRPr="00F0599A">
        <w:rPr>
          <w:szCs w:val="28"/>
        </w:rPr>
        <w:t xml:space="preserve"> </w:t>
      </w:r>
      <w:r w:rsidRPr="00F0599A">
        <w:rPr>
          <w:szCs w:val="28"/>
        </w:rPr>
        <w:t>1),</w:t>
      </w:r>
      <w:r w:rsidR="00C34BEB" w:rsidRPr="00F0599A">
        <w:rPr>
          <w:szCs w:val="28"/>
        </w:rPr>
        <w:t xml:space="preserve"> </w:t>
      </w:r>
      <w:r w:rsidRPr="00F0599A">
        <w:rPr>
          <w:szCs w:val="28"/>
        </w:rPr>
        <w:t>отчета</w:t>
      </w:r>
      <w:r w:rsidR="00C34BEB" w:rsidRPr="00F0599A">
        <w:rPr>
          <w:szCs w:val="28"/>
        </w:rPr>
        <w:t xml:space="preserve"> </w:t>
      </w:r>
      <w:r w:rsidRPr="00F0599A">
        <w:rPr>
          <w:szCs w:val="28"/>
        </w:rPr>
        <w:t>о</w:t>
      </w:r>
      <w:r w:rsidR="00C34BEB" w:rsidRPr="00F0599A">
        <w:rPr>
          <w:szCs w:val="28"/>
        </w:rPr>
        <w:t xml:space="preserve"> </w:t>
      </w:r>
      <w:r w:rsidRPr="00F0599A">
        <w:rPr>
          <w:szCs w:val="28"/>
        </w:rPr>
        <w:t>прибылях</w:t>
      </w:r>
      <w:r w:rsidR="00C34BEB" w:rsidRPr="00F0599A">
        <w:rPr>
          <w:szCs w:val="28"/>
        </w:rPr>
        <w:t xml:space="preserve"> </w:t>
      </w:r>
      <w:r w:rsidRPr="00F0599A">
        <w:rPr>
          <w:szCs w:val="28"/>
        </w:rPr>
        <w:t>и</w:t>
      </w:r>
      <w:r w:rsidR="00C34BEB" w:rsidRPr="00F0599A">
        <w:rPr>
          <w:szCs w:val="28"/>
        </w:rPr>
        <w:t xml:space="preserve"> </w:t>
      </w:r>
      <w:r w:rsidRPr="00F0599A">
        <w:rPr>
          <w:szCs w:val="28"/>
        </w:rPr>
        <w:t>убытках</w:t>
      </w:r>
      <w:r w:rsidR="00C34BEB" w:rsidRPr="00F0599A">
        <w:rPr>
          <w:szCs w:val="28"/>
        </w:rPr>
        <w:t xml:space="preserve"> </w:t>
      </w:r>
      <w:r w:rsidRPr="00F0599A">
        <w:rPr>
          <w:szCs w:val="28"/>
        </w:rPr>
        <w:t>(форма</w:t>
      </w:r>
      <w:r w:rsidR="00C34BEB" w:rsidRPr="00F0599A">
        <w:rPr>
          <w:szCs w:val="28"/>
        </w:rPr>
        <w:t xml:space="preserve"> </w:t>
      </w:r>
      <w:r w:rsidRPr="00F0599A">
        <w:rPr>
          <w:szCs w:val="28"/>
        </w:rPr>
        <w:t>№</w:t>
      </w:r>
      <w:r w:rsidR="00C34BEB" w:rsidRPr="00F0599A">
        <w:rPr>
          <w:szCs w:val="28"/>
        </w:rPr>
        <w:t xml:space="preserve"> </w:t>
      </w:r>
      <w:r w:rsidRPr="00F0599A">
        <w:rPr>
          <w:szCs w:val="28"/>
        </w:rPr>
        <w:t>2)</w:t>
      </w:r>
      <w:r w:rsidR="00C34BEB" w:rsidRPr="00F0599A">
        <w:rPr>
          <w:szCs w:val="28"/>
        </w:rPr>
        <w:t xml:space="preserve"> </w:t>
      </w:r>
      <w:r w:rsidRPr="00F0599A">
        <w:rPr>
          <w:szCs w:val="28"/>
        </w:rPr>
        <w:t>и</w:t>
      </w:r>
      <w:r w:rsidR="00C34BEB" w:rsidRPr="00F0599A">
        <w:rPr>
          <w:szCs w:val="28"/>
        </w:rPr>
        <w:t xml:space="preserve"> </w:t>
      </w:r>
      <w:r w:rsidRPr="00F0599A">
        <w:rPr>
          <w:szCs w:val="28"/>
        </w:rPr>
        <w:t>отчета</w:t>
      </w:r>
      <w:r w:rsidR="00C34BEB" w:rsidRPr="00F0599A">
        <w:rPr>
          <w:szCs w:val="28"/>
        </w:rPr>
        <w:t xml:space="preserve"> </w:t>
      </w:r>
      <w:r w:rsidRPr="00F0599A">
        <w:rPr>
          <w:szCs w:val="28"/>
        </w:rPr>
        <w:t>о</w:t>
      </w:r>
      <w:r w:rsidR="00C34BEB" w:rsidRPr="00F0599A">
        <w:rPr>
          <w:szCs w:val="28"/>
        </w:rPr>
        <w:t xml:space="preserve"> </w:t>
      </w:r>
      <w:r w:rsidRPr="00F0599A">
        <w:rPr>
          <w:szCs w:val="28"/>
        </w:rPr>
        <w:t>движении</w:t>
      </w:r>
      <w:r w:rsidR="00C34BEB" w:rsidRPr="00F0599A">
        <w:rPr>
          <w:szCs w:val="28"/>
        </w:rPr>
        <w:t xml:space="preserve"> </w:t>
      </w:r>
      <w:r w:rsidRPr="00F0599A">
        <w:rPr>
          <w:szCs w:val="28"/>
        </w:rPr>
        <w:t>денежных</w:t>
      </w:r>
      <w:r w:rsidR="00C34BEB" w:rsidRPr="00F0599A">
        <w:rPr>
          <w:szCs w:val="28"/>
        </w:rPr>
        <w:t xml:space="preserve"> </w:t>
      </w:r>
      <w:r w:rsidRPr="00F0599A">
        <w:rPr>
          <w:szCs w:val="28"/>
        </w:rPr>
        <w:t>средств</w:t>
      </w:r>
      <w:r w:rsidR="00C34BEB" w:rsidRPr="00F0599A">
        <w:rPr>
          <w:szCs w:val="28"/>
        </w:rPr>
        <w:t xml:space="preserve"> </w:t>
      </w:r>
      <w:r w:rsidRPr="00F0599A">
        <w:rPr>
          <w:szCs w:val="28"/>
        </w:rPr>
        <w:t>(форма</w:t>
      </w:r>
      <w:r w:rsidR="00C34BEB" w:rsidRPr="00F0599A">
        <w:rPr>
          <w:szCs w:val="28"/>
        </w:rPr>
        <w:t xml:space="preserve"> </w:t>
      </w:r>
      <w:r w:rsidRPr="00F0599A">
        <w:rPr>
          <w:szCs w:val="28"/>
        </w:rPr>
        <w:t>№</w:t>
      </w:r>
      <w:r w:rsidR="00C34BEB" w:rsidRPr="00F0599A">
        <w:rPr>
          <w:szCs w:val="28"/>
        </w:rPr>
        <w:t xml:space="preserve"> </w:t>
      </w:r>
      <w:r w:rsidRPr="00F0599A">
        <w:rPr>
          <w:szCs w:val="28"/>
        </w:rPr>
        <w:t>4).</w:t>
      </w:r>
      <w:r w:rsidR="00C34BEB" w:rsidRPr="00F0599A">
        <w:rPr>
          <w:szCs w:val="28"/>
        </w:rPr>
        <w:t xml:space="preserve"> </w:t>
      </w:r>
      <w:r w:rsidRPr="00F0599A">
        <w:rPr>
          <w:szCs w:val="28"/>
        </w:rPr>
        <w:t>Способы</w:t>
      </w:r>
      <w:r w:rsidR="00C34BEB" w:rsidRPr="00F0599A">
        <w:rPr>
          <w:szCs w:val="28"/>
        </w:rPr>
        <w:t xml:space="preserve"> </w:t>
      </w:r>
      <w:r w:rsidRPr="00F0599A">
        <w:rPr>
          <w:szCs w:val="28"/>
        </w:rPr>
        <w:t>расчета</w:t>
      </w:r>
      <w:r w:rsidR="00C34BEB" w:rsidRPr="00F0599A">
        <w:rPr>
          <w:szCs w:val="28"/>
        </w:rPr>
        <w:t xml:space="preserve"> </w:t>
      </w:r>
      <w:r w:rsidRPr="00F0599A">
        <w:rPr>
          <w:szCs w:val="28"/>
        </w:rPr>
        <w:t>финансовых</w:t>
      </w:r>
      <w:r w:rsidR="00C34BEB" w:rsidRPr="00F0599A">
        <w:rPr>
          <w:szCs w:val="28"/>
        </w:rPr>
        <w:t xml:space="preserve"> </w:t>
      </w:r>
      <w:r w:rsidRPr="00F0599A">
        <w:rPr>
          <w:szCs w:val="28"/>
        </w:rPr>
        <w:t>показателей</w:t>
      </w:r>
      <w:r w:rsidR="00C34BEB" w:rsidRPr="00F0599A">
        <w:rPr>
          <w:szCs w:val="28"/>
        </w:rPr>
        <w:t xml:space="preserve"> </w:t>
      </w:r>
      <w:r w:rsidRPr="00F0599A">
        <w:rPr>
          <w:szCs w:val="28"/>
        </w:rPr>
        <w:t>корпоративных</w:t>
      </w:r>
      <w:r w:rsidR="00C34BEB" w:rsidRPr="00F0599A">
        <w:rPr>
          <w:szCs w:val="28"/>
        </w:rPr>
        <w:t xml:space="preserve"> </w:t>
      </w:r>
      <w:r w:rsidRPr="00F0599A">
        <w:rPr>
          <w:szCs w:val="28"/>
        </w:rPr>
        <w:t>клиентов</w:t>
      </w:r>
      <w:r w:rsidR="00C34BEB" w:rsidRPr="00F0599A">
        <w:rPr>
          <w:szCs w:val="28"/>
        </w:rPr>
        <w:t xml:space="preserve"> </w:t>
      </w:r>
      <w:r w:rsidRPr="00F0599A">
        <w:rPr>
          <w:szCs w:val="28"/>
        </w:rPr>
        <w:t>в</w:t>
      </w:r>
      <w:r w:rsidR="00C34BEB" w:rsidRPr="00F0599A">
        <w:rPr>
          <w:szCs w:val="28"/>
        </w:rPr>
        <w:t xml:space="preserve"> </w:t>
      </w:r>
      <w:r w:rsidRPr="00F0599A">
        <w:rPr>
          <w:szCs w:val="28"/>
        </w:rPr>
        <w:t>соответствии</w:t>
      </w:r>
      <w:r w:rsidR="00C34BEB" w:rsidRPr="00F0599A">
        <w:rPr>
          <w:szCs w:val="28"/>
        </w:rPr>
        <w:t xml:space="preserve"> </w:t>
      </w:r>
      <w:r w:rsidRPr="00F0599A">
        <w:rPr>
          <w:szCs w:val="28"/>
        </w:rPr>
        <w:t>с</w:t>
      </w:r>
      <w:r w:rsidR="00C34BEB" w:rsidRPr="00F0599A">
        <w:rPr>
          <w:szCs w:val="28"/>
        </w:rPr>
        <w:t xml:space="preserve"> </w:t>
      </w:r>
      <w:r w:rsidRPr="00F0599A">
        <w:rPr>
          <w:szCs w:val="28"/>
        </w:rPr>
        <w:t>данными</w:t>
      </w:r>
      <w:r w:rsidR="00C34BEB" w:rsidRPr="00F0599A">
        <w:rPr>
          <w:szCs w:val="28"/>
        </w:rPr>
        <w:t xml:space="preserve"> </w:t>
      </w:r>
      <w:r w:rsidRPr="00F0599A">
        <w:rPr>
          <w:szCs w:val="28"/>
        </w:rPr>
        <w:t>финансовой</w:t>
      </w:r>
      <w:r w:rsidR="00C34BEB" w:rsidRPr="00F0599A">
        <w:rPr>
          <w:szCs w:val="28"/>
        </w:rPr>
        <w:t xml:space="preserve"> </w:t>
      </w:r>
      <w:r w:rsidRPr="00F0599A">
        <w:rPr>
          <w:szCs w:val="28"/>
        </w:rPr>
        <w:t>отчетности</w:t>
      </w:r>
      <w:r w:rsidR="00C34BEB" w:rsidRPr="00F0599A">
        <w:rPr>
          <w:szCs w:val="28"/>
        </w:rPr>
        <w:t xml:space="preserve"> </w:t>
      </w:r>
      <w:r w:rsidRPr="00F0599A">
        <w:rPr>
          <w:szCs w:val="28"/>
        </w:rPr>
        <w:t>приведены</w:t>
      </w:r>
      <w:r w:rsidR="00C34BEB" w:rsidRPr="00F0599A">
        <w:rPr>
          <w:szCs w:val="28"/>
        </w:rPr>
        <w:t xml:space="preserve"> </w:t>
      </w:r>
      <w:r w:rsidRPr="00F0599A">
        <w:rPr>
          <w:szCs w:val="28"/>
        </w:rPr>
        <w:t>в</w:t>
      </w:r>
      <w:r w:rsidR="00C34BEB" w:rsidRPr="00F0599A">
        <w:rPr>
          <w:szCs w:val="28"/>
        </w:rPr>
        <w:t xml:space="preserve"> </w:t>
      </w:r>
      <w:r w:rsidRPr="00F0599A">
        <w:rPr>
          <w:szCs w:val="28"/>
        </w:rPr>
        <w:t>таблице</w:t>
      </w:r>
      <w:r w:rsidR="00C34BEB" w:rsidRPr="00F0599A">
        <w:rPr>
          <w:szCs w:val="28"/>
        </w:rPr>
        <w:t xml:space="preserve"> </w:t>
      </w:r>
      <w:r w:rsidRPr="00F0599A">
        <w:rPr>
          <w:szCs w:val="28"/>
        </w:rPr>
        <w:t>3.2.</w:t>
      </w:r>
    </w:p>
    <w:p w:rsidR="00BD6093" w:rsidRDefault="00BD6093" w:rsidP="00F0599A">
      <w:pPr>
        <w:widowControl w:val="0"/>
        <w:tabs>
          <w:tab w:val="left" w:pos="1134"/>
        </w:tabs>
        <w:ind w:firstLine="709"/>
        <w:jc w:val="right"/>
        <w:rPr>
          <w:szCs w:val="28"/>
        </w:rPr>
      </w:pPr>
    </w:p>
    <w:p w:rsidR="00F0599A" w:rsidRDefault="00547CC9" w:rsidP="00F0599A">
      <w:pPr>
        <w:widowControl w:val="0"/>
        <w:tabs>
          <w:tab w:val="left" w:pos="1134"/>
        </w:tabs>
        <w:ind w:firstLine="709"/>
        <w:jc w:val="right"/>
        <w:rPr>
          <w:szCs w:val="28"/>
          <w:lang w:val="uk-UA"/>
        </w:rPr>
      </w:pPr>
      <w:r w:rsidRPr="00F0599A">
        <w:rPr>
          <w:szCs w:val="28"/>
        </w:rPr>
        <w:t>Таблица</w:t>
      </w:r>
      <w:r w:rsidR="00C34BEB" w:rsidRPr="00F0599A">
        <w:rPr>
          <w:szCs w:val="28"/>
        </w:rPr>
        <w:t xml:space="preserve"> </w:t>
      </w:r>
      <w:r w:rsidRPr="00F0599A">
        <w:rPr>
          <w:szCs w:val="28"/>
        </w:rPr>
        <w:t>3.2</w:t>
      </w:r>
      <w:r w:rsidR="00C34BEB" w:rsidRPr="00F0599A">
        <w:rPr>
          <w:szCs w:val="28"/>
        </w:rPr>
        <w:t xml:space="preserve"> </w:t>
      </w:r>
    </w:p>
    <w:p w:rsidR="00547CC9" w:rsidRPr="00F0599A" w:rsidRDefault="00547CC9" w:rsidP="00F0599A">
      <w:pPr>
        <w:widowControl w:val="0"/>
        <w:tabs>
          <w:tab w:val="left" w:pos="1134"/>
        </w:tabs>
        <w:ind w:firstLine="709"/>
        <w:rPr>
          <w:szCs w:val="28"/>
        </w:rPr>
      </w:pPr>
      <w:r w:rsidRPr="00F0599A">
        <w:rPr>
          <w:szCs w:val="28"/>
        </w:rPr>
        <w:t>Способы</w:t>
      </w:r>
      <w:r w:rsidR="00C34BEB" w:rsidRPr="00F0599A">
        <w:rPr>
          <w:szCs w:val="28"/>
        </w:rPr>
        <w:t xml:space="preserve"> </w:t>
      </w:r>
      <w:r w:rsidRPr="00F0599A">
        <w:rPr>
          <w:szCs w:val="28"/>
        </w:rPr>
        <w:t>расчета</w:t>
      </w:r>
      <w:r w:rsidR="00C34BEB" w:rsidRPr="00F0599A">
        <w:rPr>
          <w:szCs w:val="28"/>
        </w:rPr>
        <w:t xml:space="preserve"> </w:t>
      </w:r>
      <w:r w:rsidRPr="00F0599A">
        <w:rPr>
          <w:szCs w:val="28"/>
        </w:rPr>
        <w:t>финансовых</w:t>
      </w:r>
      <w:r w:rsidR="00C34BEB" w:rsidRPr="00F0599A">
        <w:rPr>
          <w:szCs w:val="28"/>
        </w:rPr>
        <w:t xml:space="preserve"> </w:t>
      </w:r>
      <w:r w:rsidRPr="00F0599A">
        <w:rPr>
          <w:szCs w:val="28"/>
        </w:rPr>
        <w:t>показателей</w:t>
      </w:r>
      <w:r w:rsidR="00C34BEB" w:rsidRPr="00F0599A">
        <w:rPr>
          <w:szCs w:val="28"/>
        </w:rPr>
        <w:t xml:space="preserve"> </w:t>
      </w:r>
      <w:r w:rsidRPr="00F0599A">
        <w:rPr>
          <w:szCs w:val="28"/>
        </w:rPr>
        <w:t>корпоративных</w:t>
      </w:r>
      <w:r w:rsidR="00C34BEB" w:rsidRPr="00F0599A">
        <w:rPr>
          <w:szCs w:val="28"/>
        </w:rPr>
        <w:t xml:space="preserve"> </w:t>
      </w:r>
      <w:r w:rsidRPr="00F0599A">
        <w:rPr>
          <w:szCs w:val="28"/>
        </w:rPr>
        <w:t>клиентов</w:t>
      </w:r>
      <w:r w:rsidR="00C34BEB" w:rsidRPr="00F0599A">
        <w:rPr>
          <w:szCs w:val="28"/>
        </w:rPr>
        <w:t xml:space="preserve"> </w:t>
      </w:r>
      <w:r w:rsidRPr="00F0599A">
        <w:rPr>
          <w:szCs w:val="28"/>
        </w:rPr>
        <w:t>коммерческого</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в</w:t>
      </w:r>
      <w:r w:rsidR="00C34BEB" w:rsidRPr="00F0599A">
        <w:rPr>
          <w:szCs w:val="28"/>
        </w:rPr>
        <w:t xml:space="preserve"> </w:t>
      </w:r>
      <w:r w:rsidRPr="00F0599A">
        <w:rPr>
          <w:szCs w:val="28"/>
        </w:rPr>
        <w:t>соответствии</w:t>
      </w:r>
      <w:r w:rsidR="00C34BEB" w:rsidRPr="00F0599A">
        <w:rPr>
          <w:szCs w:val="28"/>
        </w:rPr>
        <w:t xml:space="preserve"> </w:t>
      </w:r>
      <w:r w:rsidRPr="00F0599A">
        <w:rPr>
          <w:szCs w:val="28"/>
        </w:rPr>
        <w:t>с</w:t>
      </w:r>
      <w:r w:rsidR="00C34BEB" w:rsidRPr="00F0599A">
        <w:rPr>
          <w:szCs w:val="28"/>
        </w:rPr>
        <w:t xml:space="preserve"> </w:t>
      </w:r>
      <w:r w:rsidRPr="00F0599A">
        <w:rPr>
          <w:szCs w:val="28"/>
        </w:rPr>
        <w:t>данными</w:t>
      </w:r>
      <w:r w:rsidR="00C34BEB" w:rsidRPr="00F0599A">
        <w:rPr>
          <w:szCs w:val="28"/>
        </w:rPr>
        <w:t xml:space="preserve"> </w:t>
      </w:r>
      <w:r w:rsidRPr="00F0599A">
        <w:rPr>
          <w:szCs w:val="28"/>
        </w:rPr>
        <w:t>финансовой</w:t>
      </w:r>
      <w:r w:rsidR="00C34BEB" w:rsidRPr="00F0599A">
        <w:rPr>
          <w:szCs w:val="28"/>
        </w:rPr>
        <w:t xml:space="preserve"> </w:t>
      </w:r>
      <w:r w:rsidRPr="00F0599A">
        <w:rPr>
          <w:szCs w:val="28"/>
        </w:rPr>
        <w:t>отчетности</w:t>
      </w:r>
    </w:p>
    <w:tbl>
      <w:tblPr>
        <w:tblW w:w="9498" w:type="dxa"/>
        <w:tblInd w:w="40" w:type="dxa"/>
        <w:tblLayout w:type="fixed"/>
        <w:tblCellMar>
          <w:left w:w="40" w:type="dxa"/>
          <w:right w:w="40" w:type="dxa"/>
        </w:tblCellMar>
        <w:tblLook w:val="0000" w:firstRow="0" w:lastRow="0" w:firstColumn="0" w:lastColumn="0" w:noHBand="0" w:noVBand="0"/>
      </w:tblPr>
      <w:tblGrid>
        <w:gridCol w:w="1134"/>
        <w:gridCol w:w="3546"/>
        <w:gridCol w:w="4818"/>
      </w:tblGrid>
      <w:tr w:rsidR="00547CC9" w:rsidRPr="00F0599A" w:rsidTr="008C4643">
        <w:trPr>
          <w:trHeight w:val="446"/>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Обозна-чение</w:t>
            </w:r>
            <w:r w:rsidR="00C34BEB" w:rsidRPr="00F0599A">
              <w:t xml:space="preserve"> </w:t>
            </w:r>
            <w:r w:rsidRPr="00F0599A">
              <w:t>показателя</w:t>
            </w:r>
          </w:p>
        </w:tc>
        <w:tc>
          <w:tcPr>
            <w:tcW w:w="354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Наименование</w:t>
            </w:r>
            <w:r w:rsidR="00C34BEB" w:rsidRPr="00F0599A">
              <w:t xml:space="preserve"> </w:t>
            </w:r>
            <w:r w:rsidRPr="00F0599A">
              <w:t>показателя</w:t>
            </w:r>
          </w:p>
        </w:tc>
        <w:tc>
          <w:tcPr>
            <w:tcW w:w="481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Способ</w:t>
            </w:r>
            <w:r w:rsidR="00C34BEB" w:rsidRPr="00F0599A">
              <w:t xml:space="preserve"> </w:t>
            </w:r>
            <w:r w:rsidRPr="00F0599A">
              <w:t>расчета</w:t>
            </w:r>
            <w:r w:rsidR="00C34BEB" w:rsidRPr="00F0599A">
              <w:t xml:space="preserve"> </w:t>
            </w:r>
            <w:r w:rsidRPr="00F0599A">
              <w:t>показателя</w:t>
            </w:r>
            <w:r w:rsidR="00C34BEB" w:rsidRPr="00F0599A">
              <w:t xml:space="preserve"> </w:t>
            </w:r>
            <w:r w:rsidRPr="00F0599A">
              <w:t>в</w:t>
            </w:r>
            <w:r w:rsidR="00C34BEB" w:rsidRPr="00F0599A">
              <w:t xml:space="preserve"> </w:t>
            </w:r>
            <w:r w:rsidRPr="00F0599A">
              <w:t>соответствие</w:t>
            </w:r>
            <w:r w:rsidR="00C34BEB" w:rsidRPr="00F0599A">
              <w:t xml:space="preserve"> </w:t>
            </w:r>
            <w:r w:rsidRPr="00F0599A">
              <w:t>с</w:t>
            </w:r>
            <w:r w:rsidR="00C34BEB" w:rsidRPr="00F0599A">
              <w:t xml:space="preserve"> </w:t>
            </w:r>
            <w:r w:rsidRPr="00F0599A">
              <w:t>данными</w:t>
            </w:r>
            <w:r w:rsidR="00C34BEB" w:rsidRPr="00F0599A">
              <w:t xml:space="preserve"> </w:t>
            </w:r>
            <w:r w:rsidRPr="00F0599A">
              <w:t>финансовой</w:t>
            </w:r>
            <w:r w:rsidR="00C34BEB" w:rsidRPr="00F0599A">
              <w:t xml:space="preserve"> </w:t>
            </w:r>
            <w:r w:rsidRPr="00F0599A">
              <w:t>отчетности</w:t>
            </w:r>
          </w:p>
        </w:tc>
      </w:tr>
      <w:tr w:rsidR="00547CC9" w:rsidRPr="00F0599A" w:rsidTr="008C4643">
        <w:trPr>
          <w:trHeight w:val="288"/>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1</w:t>
            </w:r>
          </w:p>
        </w:tc>
        <w:tc>
          <w:tcPr>
            <w:tcW w:w="354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2</w:t>
            </w:r>
          </w:p>
        </w:tc>
        <w:tc>
          <w:tcPr>
            <w:tcW w:w="481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3</w:t>
            </w:r>
          </w:p>
        </w:tc>
      </w:tr>
      <w:tr w:rsidR="00547CC9" w:rsidRPr="00F0599A" w:rsidTr="008C4643">
        <w:trPr>
          <w:trHeight w:val="288"/>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х</w:t>
            </w:r>
            <w:r w:rsidRPr="00F0599A">
              <w:rPr>
                <w:vertAlign w:val="subscript"/>
              </w:rPr>
              <w:t>1</w:t>
            </w:r>
          </w:p>
        </w:tc>
        <w:tc>
          <w:tcPr>
            <w:tcW w:w="354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Коэффициент</w:t>
            </w:r>
            <w:r w:rsidR="00C34BEB" w:rsidRPr="00F0599A">
              <w:t xml:space="preserve"> </w:t>
            </w:r>
            <w:r w:rsidRPr="00F0599A">
              <w:t>автономии</w:t>
            </w:r>
          </w:p>
        </w:tc>
        <w:tc>
          <w:tcPr>
            <w:tcW w:w="481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(стр.</w:t>
            </w:r>
            <w:r w:rsidR="00C34BEB" w:rsidRPr="00F0599A">
              <w:t xml:space="preserve"> </w:t>
            </w:r>
            <w:r w:rsidRPr="00F0599A">
              <w:t>490</w:t>
            </w:r>
            <w:r w:rsidR="00C34BEB" w:rsidRPr="00F0599A">
              <w:t xml:space="preserve"> </w:t>
            </w:r>
            <w:r w:rsidRPr="00F0599A">
              <w:t>-</w:t>
            </w:r>
            <w:r w:rsidR="00C34BEB" w:rsidRPr="00F0599A">
              <w:t xml:space="preserve"> </w:t>
            </w:r>
            <w:r w:rsidRPr="00F0599A">
              <w:t>стр.</w:t>
            </w:r>
            <w:r w:rsidR="00C34BEB" w:rsidRPr="00F0599A">
              <w:t xml:space="preserve"> </w:t>
            </w:r>
            <w:r w:rsidRPr="00F0599A">
              <w:t>244)Ср./</w:t>
            </w:r>
            <w:r w:rsidR="00C34BEB" w:rsidRPr="00F0599A">
              <w:t xml:space="preserve"> </w:t>
            </w:r>
            <w:r w:rsidRPr="00F0599A">
              <w:t>(стр.700</w:t>
            </w:r>
            <w:r w:rsidR="00C34BEB" w:rsidRPr="00F0599A">
              <w:t xml:space="preserve"> </w:t>
            </w:r>
            <w:r w:rsidRPr="00F0599A">
              <w:t>-</w:t>
            </w:r>
            <w:r w:rsidR="00C34BEB" w:rsidRPr="00F0599A">
              <w:t xml:space="preserve"> </w:t>
            </w:r>
            <w:r w:rsidRPr="00F0599A">
              <w:t>стр.</w:t>
            </w:r>
            <w:r w:rsidR="00C34BEB" w:rsidRPr="00F0599A">
              <w:t xml:space="preserve"> </w:t>
            </w:r>
            <w:r w:rsidRPr="00F0599A">
              <w:t>244)Ср.</w:t>
            </w:r>
          </w:p>
        </w:tc>
      </w:tr>
      <w:tr w:rsidR="00547CC9" w:rsidRPr="00F0599A" w:rsidTr="008C4643">
        <w:trPr>
          <w:trHeight w:val="410"/>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х</w:t>
            </w:r>
            <w:r w:rsidRPr="00F0599A">
              <w:rPr>
                <w:vertAlign w:val="subscript"/>
              </w:rPr>
              <w:t>2</w:t>
            </w:r>
          </w:p>
        </w:tc>
        <w:tc>
          <w:tcPr>
            <w:tcW w:w="354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Коэффициент</w:t>
            </w:r>
            <w:r w:rsidR="00C34BEB" w:rsidRPr="00F0599A">
              <w:t xml:space="preserve"> </w:t>
            </w:r>
            <w:r w:rsidRPr="00F0599A">
              <w:t>текущей</w:t>
            </w:r>
            <w:r w:rsidR="00C34BEB" w:rsidRPr="00F0599A">
              <w:t xml:space="preserve"> </w:t>
            </w:r>
            <w:r w:rsidRPr="00F0599A">
              <w:t>ликвидности</w:t>
            </w:r>
          </w:p>
        </w:tc>
        <w:tc>
          <w:tcPr>
            <w:tcW w:w="481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(стр.290</w:t>
            </w:r>
            <w:r w:rsidR="00C34BEB" w:rsidRPr="00F0599A">
              <w:t xml:space="preserve"> </w:t>
            </w:r>
            <w:r w:rsidRPr="00F0599A">
              <w:t>-</w:t>
            </w:r>
            <w:r w:rsidR="00C34BEB" w:rsidRPr="00F0599A">
              <w:t xml:space="preserve"> </w:t>
            </w:r>
            <w:r w:rsidRPr="00F0599A">
              <w:t>стр.230</w:t>
            </w:r>
            <w:r w:rsidR="00C34BEB" w:rsidRPr="00F0599A">
              <w:t xml:space="preserve"> </w:t>
            </w:r>
            <w:r w:rsidRPr="00F0599A">
              <w:t>-</w:t>
            </w:r>
            <w:r w:rsidR="00C34BEB" w:rsidRPr="00F0599A">
              <w:t xml:space="preserve"> </w:t>
            </w:r>
            <w:r w:rsidRPr="00F0599A">
              <w:t>стр.244)Ср./(стр.690</w:t>
            </w:r>
            <w:r w:rsidR="00C34BEB" w:rsidRPr="00F0599A">
              <w:t xml:space="preserve"> </w:t>
            </w:r>
            <w:r w:rsidRPr="00F0599A">
              <w:t>-</w:t>
            </w:r>
            <w:r w:rsidR="00C34BEB" w:rsidRPr="00F0599A">
              <w:t xml:space="preserve"> </w:t>
            </w:r>
            <w:r w:rsidRPr="00F0599A">
              <w:t>стр.640</w:t>
            </w:r>
            <w:r w:rsidR="00C34BEB" w:rsidRPr="00F0599A">
              <w:t xml:space="preserve"> </w:t>
            </w:r>
            <w:r w:rsidRPr="00F0599A">
              <w:t>-</w:t>
            </w:r>
            <w:r w:rsidR="00C34BEB" w:rsidRPr="00F0599A">
              <w:t xml:space="preserve"> </w:t>
            </w:r>
            <w:r w:rsidRPr="00F0599A">
              <w:t>стр.650)Ср.</w:t>
            </w:r>
          </w:p>
        </w:tc>
      </w:tr>
      <w:tr w:rsidR="00547CC9" w:rsidRPr="00F0599A" w:rsidTr="008C4643">
        <w:trPr>
          <w:trHeight w:val="446"/>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х</w:t>
            </w:r>
            <w:r w:rsidRPr="00F0599A">
              <w:rPr>
                <w:vertAlign w:val="subscript"/>
              </w:rPr>
              <w:t>3</w:t>
            </w:r>
          </w:p>
        </w:tc>
        <w:tc>
          <w:tcPr>
            <w:tcW w:w="354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Коэффициент</w:t>
            </w:r>
            <w:r w:rsidR="00C34BEB" w:rsidRPr="00F0599A">
              <w:t xml:space="preserve"> </w:t>
            </w:r>
            <w:r w:rsidRPr="00F0599A">
              <w:t>обеспеченности</w:t>
            </w:r>
            <w:r w:rsidR="00C34BEB" w:rsidRPr="00F0599A">
              <w:t xml:space="preserve"> </w:t>
            </w:r>
            <w:r w:rsidRPr="00F0599A">
              <w:t>собственными</w:t>
            </w:r>
            <w:r w:rsidR="00C34BEB" w:rsidRPr="00F0599A">
              <w:t xml:space="preserve"> </w:t>
            </w:r>
            <w:r w:rsidRPr="00F0599A">
              <w:t>средствами</w:t>
            </w:r>
          </w:p>
        </w:tc>
        <w:tc>
          <w:tcPr>
            <w:tcW w:w="481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(стр.490</w:t>
            </w:r>
            <w:r w:rsidR="00C34BEB" w:rsidRPr="00F0599A">
              <w:t xml:space="preserve"> </w:t>
            </w:r>
            <w:r w:rsidRPr="00F0599A">
              <w:t>-</w:t>
            </w:r>
            <w:r w:rsidR="00C34BEB" w:rsidRPr="00F0599A">
              <w:t xml:space="preserve"> </w:t>
            </w:r>
            <w:r w:rsidRPr="00F0599A">
              <w:t>стр.190)Ср./стр.290Ср.</w:t>
            </w:r>
          </w:p>
        </w:tc>
      </w:tr>
      <w:tr w:rsidR="00547CC9" w:rsidRPr="00F0599A" w:rsidTr="008C4643">
        <w:trPr>
          <w:trHeight w:val="439"/>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х</w:t>
            </w:r>
            <w:r w:rsidRPr="00F0599A">
              <w:rPr>
                <w:vertAlign w:val="subscript"/>
              </w:rPr>
              <w:t>4</w:t>
            </w:r>
          </w:p>
        </w:tc>
        <w:tc>
          <w:tcPr>
            <w:tcW w:w="354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Коэффициент</w:t>
            </w:r>
            <w:r w:rsidR="00C34BEB" w:rsidRPr="00F0599A">
              <w:t xml:space="preserve"> </w:t>
            </w:r>
            <w:r w:rsidRPr="00F0599A">
              <w:t>рентабельности</w:t>
            </w:r>
            <w:r w:rsidR="00C34BEB" w:rsidRPr="00F0599A">
              <w:t xml:space="preserve"> </w:t>
            </w:r>
            <w:r w:rsidRPr="00F0599A">
              <w:t>продаж</w:t>
            </w:r>
          </w:p>
        </w:tc>
        <w:tc>
          <w:tcPr>
            <w:tcW w:w="481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(стр.50</w:t>
            </w:r>
            <w:r w:rsidR="00C34BEB" w:rsidRPr="00F0599A">
              <w:t xml:space="preserve"> </w:t>
            </w:r>
            <w:r w:rsidRPr="00F0599A">
              <w:t>ф.2/стр.10</w:t>
            </w:r>
            <w:r w:rsidR="00C34BEB" w:rsidRPr="00F0599A">
              <w:t xml:space="preserve"> </w:t>
            </w:r>
            <w:r w:rsidRPr="00F0599A">
              <w:t>ф.2)×100%</w:t>
            </w:r>
          </w:p>
        </w:tc>
      </w:tr>
      <w:tr w:rsidR="00547CC9" w:rsidRPr="00F0599A" w:rsidTr="008C4643">
        <w:trPr>
          <w:trHeight w:val="612"/>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х</w:t>
            </w:r>
            <w:r w:rsidRPr="00F0599A">
              <w:rPr>
                <w:vertAlign w:val="subscript"/>
              </w:rPr>
              <w:t>5</w:t>
            </w:r>
          </w:p>
        </w:tc>
        <w:tc>
          <w:tcPr>
            <w:tcW w:w="354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Коэффициент</w:t>
            </w:r>
            <w:r w:rsidR="00C34BEB" w:rsidRPr="00F0599A">
              <w:t xml:space="preserve"> </w:t>
            </w:r>
            <w:r w:rsidRPr="00F0599A">
              <w:t>оборачиваемости</w:t>
            </w:r>
            <w:r w:rsidR="00C34BEB" w:rsidRPr="00F0599A">
              <w:t xml:space="preserve"> </w:t>
            </w:r>
            <w:r w:rsidRPr="00F0599A">
              <w:t>дебиторской</w:t>
            </w:r>
            <w:r w:rsidR="00C34BEB" w:rsidRPr="00F0599A">
              <w:t xml:space="preserve"> </w:t>
            </w:r>
            <w:r w:rsidRPr="00F0599A">
              <w:t>задолженности</w:t>
            </w:r>
          </w:p>
        </w:tc>
        <w:tc>
          <w:tcPr>
            <w:tcW w:w="481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(стр.215</w:t>
            </w:r>
            <w:r w:rsidR="00C34BEB" w:rsidRPr="00F0599A">
              <w:t xml:space="preserve"> </w:t>
            </w:r>
            <w:r w:rsidRPr="00F0599A">
              <w:t>+</w:t>
            </w:r>
            <w:r w:rsidR="00C34BEB" w:rsidRPr="00F0599A">
              <w:t xml:space="preserve"> </w:t>
            </w:r>
            <w:r w:rsidRPr="00F0599A">
              <w:t>стр.241</w:t>
            </w:r>
            <w:r w:rsidR="00C34BEB" w:rsidRPr="00F0599A">
              <w:t xml:space="preserve"> </w:t>
            </w:r>
            <w:r w:rsidRPr="00F0599A">
              <w:t>+</w:t>
            </w:r>
            <w:r w:rsidR="00C34BEB" w:rsidRPr="00F0599A">
              <w:t xml:space="preserve"> </w:t>
            </w:r>
            <w:r w:rsidRPr="00F0599A">
              <w:t>стр.242</w:t>
            </w:r>
            <w:r w:rsidR="00C34BEB" w:rsidRPr="00F0599A">
              <w:t xml:space="preserve"> </w:t>
            </w:r>
            <w:r w:rsidRPr="00F0599A">
              <w:t>+</w:t>
            </w:r>
            <w:r w:rsidR="00C34BEB" w:rsidRPr="00F0599A">
              <w:t xml:space="preserve"> </w:t>
            </w:r>
            <w:r w:rsidRPr="00F0599A">
              <w:t>стр.243)Ср.×360/</w:t>
            </w:r>
            <w:r w:rsidR="00C34BEB" w:rsidRPr="00F0599A">
              <w:t xml:space="preserve"> </w:t>
            </w:r>
            <w:r w:rsidRPr="00F0599A">
              <w:t>стр.10</w:t>
            </w:r>
            <w:r w:rsidR="00C34BEB" w:rsidRPr="00F0599A">
              <w:t xml:space="preserve"> </w:t>
            </w:r>
            <w:r w:rsidRPr="00F0599A">
              <w:t>ф.2</w:t>
            </w:r>
          </w:p>
        </w:tc>
      </w:tr>
      <w:tr w:rsidR="00547CC9" w:rsidRPr="00F0599A" w:rsidTr="008C4643">
        <w:trPr>
          <w:trHeight w:val="641"/>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х</w:t>
            </w:r>
            <w:r w:rsidRPr="00F0599A">
              <w:rPr>
                <w:vertAlign w:val="subscript"/>
              </w:rPr>
              <w:t>6</w:t>
            </w:r>
          </w:p>
        </w:tc>
        <w:tc>
          <w:tcPr>
            <w:tcW w:w="354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Коэффициент</w:t>
            </w:r>
            <w:r w:rsidR="00C34BEB" w:rsidRPr="00F0599A">
              <w:t xml:space="preserve"> </w:t>
            </w:r>
            <w:r w:rsidRPr="00F0599A">
              <w:t>оборачиваемости</w:t>
            </w:r>
            <w:r w:rsidR="00C34BEB" w:rsidRPr="00F0599A">
              <w:t xml:space="preserve"> </w:t>
            </w:r>
            <w:r w:rsidRPr="00F0599A">
              <w:t>кредиторской</w:t>
            </w:r>
            <w:r w:rsidR="00C34BEB" w:rsidRPr="00F0599A">
              <w:t xml:space="preserve"> </w:t>
            </w:r>
            <w:r w:rsidRPr="00F0599A">
              <w:t>задолженности</w:t>
            </w:r>
          </w:p>
        </w:tc>
        <w:tc>
          <w:tcPr>
            <w:tcW w:w="481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(стр.621</w:t>
            </w:r>
            <w:r w:rsidR="00C34BEB" w:rsidRPr="00F0599A">
              <w:t xml:space="preserve"> </w:t>
            </w:r>
            <w:r w:rsidRPr="00F0599A">
              <w:t>+</w:t>
            </w:r>
            <w:r w:rsidR="00C34BEB" w:rsidRPr="00F0599A">
              <w:t xml:space="preserve"> </w:t>
            </w:r>
            <w:r w:rsidRPr="00F0599A">
              <w:t>стр.622</w:t>
            </w:r>
            <w:r w:rsidR="00C34BEB" w:rsidRPr="00F0599A">
              <w:t xml:space="preserve"> </w:t>
            </w:r>
            <w:r w:rsidRPr="00F0599A">
              <w:t>+</w:t>
            </w:r>
            <w:r w:rsidR="00C34BEB" w:rsidRPr="00F0599A">
              <w:t xml:space="preserve"> </w:t>
            </w:r>
            <w:r w:rsidRPr="00F0599A">
              <w:t>стр.623)</w:t>
            </w:r>
            <w:r w:rsidR="00C34BEB" w:rsidRPr="00F0599A">
              <w:t xml:space="preserve"> </w:t>
            </w:r>
            <w:r w:rsidRPr="00F0599A">
              <w:t>Ср.×360</w:t>
            </w:r>
          </w:p>
        </w:tc>
      </w:tr>
      <w:tr w:rsidR="00547CC9" w:rsidRPr="00F0599A" w:rsidTr="008C4643">
        <w:trPr>
          <w:trHeight w:val="432"/>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х</w:t>
            </w:r>
            <w:r w:rsidRPr="00F0599A">
              <w:rPr>
                <w:vertAlign w:val="subscript"/>
              </w:rPr>
              <w:t>7</w:t>
            </w:r>
          </w:p>
        </w:tc>
        <w:tc>
          <w:tcPr>
            <w:tcW w:w="354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Коэффициент</w:t>
            </w:r>
            <w:r w:rsidR="00C34BEB" w:rsidRPr="00F0599A">
              <w:t xml:space="preserve"> </w:t>
            </w:r>
            <w:r w:rsidRPr="00F0599A">
              <w:t>оборачиваемости</w:t>
            </w:r>
            <w:r w:rsidR="00C34BEB" w:rsidRPr="00F0599A">
              <w:t xml:space="preserve"> </w:t>
            </w:r>
            <w:r w:rsidRPr="00F0599A">
              <w:t>готовой</w:t>
            </w:r>
            <w:r w:rsidR="00C34BEB" w:rsidRPr="00F0599A">
              <w:t xml:space="preserve"> </w:t>
            </w:r>
            <w:r w:rsidRPr="00F0599A">
              <w:t>продукции</w:t>
            </w:r>
          </w:p>
        </w:tc>
        <w:tc>
          <w:tcPr>
            <w:tcW w:w="481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стр.214</w:t>
            </w:r>
            <w:r w:rsidR="00C34BEB" w:rsidRPr="00F0599A">
              <w:t xml:space="preserve"> </w:t>
            </w:r>
            <w:r w:rsidRPr="00F0599A">
              <w:t>Ср.×360/стр.20</w:t>
            </w:r>
            <w:r w:rsidR="00C34BEB" w:rsidRPr="00F0599A">
              <w:t xml:space="preserve"> </w:t>
            </w:r>
            <w:r w:rsidRPr="00F0599A">
              <w:t>ф.2</w:t>
            </w:r>
          </w:p>
        </w:tc>
      </w:tr>
      <w:tr w:rsidR="00547CC9" w:rsidRPr="00F0599A" w:rsidTr="008C4643">
        <w:trPr>
          <w:trHeight w:val="641"/>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х</w:t>
            </w:r>
            <w:r w:rsidRPr="00F0599A">
              <w:rPr>
                <w:vertAlign w:val="subscript"/>
              </w:rPr>
              <w:t>8</w:t>
            </w:r>
          </w:p>
        </w:tc>
        <w:tc>
          <w:tcPr>
            <w:tcW w:w="354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Коэффициент</w:t>
            </w:r>
            <w:r w:rsidR="00C34BEB" w:rsidRPr="00F0599A">
              <w:t xml:space="preserve"> </w:t>
            </w:r>
            <w:r w:rsidRPr="00F0599A">
              <w:t>покрытия</w:t>
            </w:r>
          </w:p>
        </w:tc>
        <w:tc>
          <w:tcPr>
            <w:tcW w:w="481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Поступления</w:t>
            </w:r>
            <w:r w:rsidR="00C34BEB" w:rsidRPr="00F0599A">
              <w:t xml:space="preserve"> </w:t>
            </w:r>
            <w:r w:rsidRPr="00F0599A">
              <w:t>от</w:t>
            </w:r>
            <w:r w:rsidR="00C34BEB" w:rsidRPr="00F0599A">
              <w:t xml:space="preserve"> </w:t>
            </w:r>
            <w:r w:rsidRPr="00F0599A">
              <w:t>основной</w:t>
            </w:r>
            <w:r w:rsidR="00C34BEB" w:rsidRPr="00F0599A">
              <w:t xml:space="preserve"> </w:t>
            </w:r>
            <w:r w:rsidRPr="00F0599A">
              <w:t>деятельности</w:t>
            </w:r>
            <w:r w:rsidR="00C34BEB" w:rsidRPr="00F0599A">
              <w:t xml:space="preserve"> </w:t>
            </w:r>
            <w:r w:rsidRPr="00F0599A">
              <w:t>(ф.4)</w:t>
            </w:r>
            <w:r w:rsidR="00C34BEB" w:rsidRPr="00F0599A">
              <w:t xml:space="preserve"> </w:t>
            </w:r>
            <w:r w:rsidRPr="00F0599A">
              <w:t>-Кредиты</w:t>
            </w:r>
            <w:r w:rsidR="00C34BEB" w:rsidRPr="00F0599A">
              <w:t xml:space="preserve"> </w:t>
            </w:r>
            <w:r w:rsidRPr="00F0599A">
              <w:t>и</w:t>
            </w:r>
            <w:r w:rsidR="00C34BEB" w:rsidRPr="00F0599A">
              <w:t xml:space="preserve"> </w:t>
            </w:r>
            <w:r w:rsidRPr="00F0599A">
              <w:t>займы</w:t>
            </w:r>
            <w:r w:rsidR="00C34BEB" w:rsidRPr="00F0599A">
              <w:t xml:space="preserve"> </w:t>
            </w:r>
            <w:r w:rsidRPr="00F0599A">
              <w:t>(ф.4)/стр.611</w:t>
            </w:r>
            <w:r w:rsidR="00C34BEB" w:rsidRPr="00F0599A">
              <w:t xml:space="preserve"> </w:t>
            </w:r>
            <w:r w:rsidRPr="00F0599A">
              <w:t>ф.1</w:t>
            </w:r>
            <w:r w:rsidR="00C34BEB" w:rsidRPr="00F0599A">
              <w:t xml:space="preserve"> </w:t>
            </w:r>
            <w:r w:rsidRPr="00F0599A">
              <w:t>+</w:t>
            </w:r>
            <w:r w:rsidR="00C34BEB" w:rsidRPr="00F0599A">
              <w:t xml:space="preserve"> </w:t>
            </w:r>
            <w:r w:rsidRPr="00F0599A">
              <w:t>Сумма</w:t>
            </w:r>
            <w:r w:rsidR="00C34BEB" w:rsidRPr="00F0599A">
              <w:t xml:space="preserve"> </w:t>
            </w:r>
            <w:r w:rsidRPr="00F0599A">
              <w:t>анализируемого</w:t>
            </w:r>
            <w:r w:rsidR="00C34BEB" w:rsidRPr="00F0599A">
              <w:t xml:space="preserve"> </w:t>
            </w:r>
            <w:r w:rsidRPr="00F0599A">
              <w:t>кредитного</w:t>
            </w:r>
            <w:r w:rsidR="00C34BEB" w:rsidRPr="00F0599A">
              <w:t xml:space="preserve"> </w:t>
            </w:r>
            <w:r w:rsidRPr="00F0599A">
              <w:t>продукта</w:t>
            </w:r>
          </w:p>
        </w:tc>
      </w:tr>
      <w:tr w:rsidR="00547CC9" w:rsidRPr="00F0599A" w:rsidTr="008C4643">
        <w:trPr>
          <w:trHeight w:val="511"/>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х</w:t>
            </w:r>
            <w:r w:rsidRPr="00F0599A">
              <w:rPr>
                <w:vertAlign w:val="subscript"/>
              </w:rPr>
              <w:t>9</w:t>
            </w:r>
          </w:p>
        </w:tc>
        <w:tc>
          <w:tcPr>
            <w:tcW w:w="354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Коэффициент</w:t>
            </w:r>
            <w:r w:rsidR="00C34BEB" w:rsidRPr="00F0599A">
              <w:t xml:space="preserve"> </w:t>
            </w:r>
            <w:r w:rsidRPr="00F0599A">
              <w:t>денежной</w:t>
            </w:r>
            <w:r w:rsidR="00C34BEB" w:rsidRPr="00F0599A">
              <w:t xml:space="preserve"> </w:t>
            </w:r>
            <w:r w:rsidRPr="00F0599A">
              <w:t>составляющей</w:t>
            </w:r>
            <w:r w:rsidR="00C34BEB" w:rsidRPr="00F0599A">
              <w:t xml:space="preserve"> </w:t>
            </w:r>
            <w:r w:rsidRPr="00F0599A">
              <w:t>в</w:t>
            </w:r>
            <w:r w:rsidR="00C34BEB" w:rsidRPr="00F0599A">
              <w:t xml:space="preserve"> </w:t>
            </w:r>
            <w:r w:rsidRPr="00F0599A">
              <w:t>выручке</w:t>
            </w:r>
          </w:p>
        </w:tc>
        <w:tc>
          <w:tcPr>
            <w:tcW w:w="481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Поступления</w:t>
            </w:r>
            <w:r w:rsidR="00C34BEB" w:rsidRPr="00F0599A">
              <w:t xml:space="preserve"> </w:t>
            </w:r>
            <w:r w:rsidRPr="00F0599A">
              <w:t>от</w:t>
            </w:r>
            <w:r w:rsidR="00C34BEB" w:rsidRPr="00F0599A">
              <w:t xml:space="preserve"> </w:t>
            </w:r>
            <w:r w:rsidRPr="00F0599A">
              <w:t>продаж</w:t>
            </w:r>
            <w:r w:rsidR="00C34BEB" w:rsidRPr="00F0599A">
              <w:t xml:space="preserve"> </w:t>
            </w:r>
            <w:r w:rsidRPr="00F0599A">
              <w:t>товаров</w:t>
            </w:r>
            <w:r w:rsidR="00C34BEB" w:rsidRPr="00F0599A">
              <w:t xml:space="preserve"> </w:t>
            </w:r>
            <w:r w:rsidRPr="00F0599A">
              <w:t>(ф.4)/</w:t>
            </w:r>
            <w:r w:rsidR="00C34BEB" w:rsidRPr="00F0599A">
              <w:t xml:space="preserve"> </w:t>
            </w:r>
            <w:r w:rsidRPr="00F0599A">
              <w:t>стр.10</w:t>
            </w:r>
            <w:r w:rsidR="00C34BEB" w:rsidRPr="00F0599A">
              <w:t xml:space="preserve"> </w:t>
            </w:r>
            <w:r w:rsidRPr="00F0599A">
              <w:t>ф.2</w:t>
            </w:r>
          </w:p>
        </w:tc>
      </w:tr>
    </w:tbl>
    <w:p w:rsidR="00F0599A" w:rsidRDefault="00F0599A" w:rsidP="00F0599A">
      <w:pPr>
        <w:widowControl w:val="0"/>
        <w:tabs>
          <w:tab w:val="left" w:pos="1134"/>
        </w:tabs>
        <w:ind w:firstLine="709"/>
        <w:rPr>
          <w:szCs w:val="28"/>
          <w:lang w:val="uk-UA"/>
        </w:rPr>
      </w:pPr>
    </w:p>
    <w:p w:rsidR="00547CC9" w:rsidRPr="00F0599A" w:rsidRDefault="00547CC9" w:rsidP="00F0599A">
      <w:pPr>
        <w:widowControl w:val="0"/>
        <w:tabs>
          <w:tab w:val="left" w:pos="1134"/>
        </w:tabs>
        <w:ind w:firstLine="709"/>
        <w:rPr>
          <w:szCs w:val="28"/>
        </w:rPr>
      </w:pPr>
      <w:r w:rsidRPr="00F0599A">
        <w:rPr>
          <w:szCs w:val="28"/>
        </w:rPr>
        <w:t>Разработка</w:t>
      </w:r>
      <w:r w:rsidR="00C34BEB" w:rsidRPr="00F0599A">
        <w:rPr>
          <w:szCs w:val="28"/>
        </w:rPr>
        <w:t xml:space="preserve"> </w:t>
      </w:r>
      <w:r w:rsidRPr="00F0599A">
        <w:rPr>
          <w:szCs w:val="28"/>
        </w:rPr>
        <w:t>шкалы</w:t>
      </w:r>
      <w:r w:rsidR="00C34BEB" w:rsidRPr="00F0599A">
        <w:rPr>
          <w:szCs w:val="28"/>
        </w:rPr>
        <w:t xml:space="preserve"> </w:t>
      </w:r>
      <w:r w:rsidRPr="00F0599A">
        <w:rPr>
          <w:szCs w:val="28"/>
        </w:rPr>
        <w:t>оценок</w:t>
      </w:r>
      <w:r w:rsidR="00C34BEB" w:rsidRPr="00F0599A">
        <w:rPr>
          <w:szCs w:val="28"/>
        </w:rPr>
        <w:t xml:space="preserve"> </w:t>
      </w:r>
      <w:r w:rsidRPr="00F0599A">
        <w:rPr>
          <w:szCs w:val="28"/>
        </w:rPr>
        <w:t>значений</w:t>
      </w:r>
      <w:r w:rsidR="00C34BEB" w:rsidRPr="00F0599A">
        <w:rPr>
          <w:szCs w:val="28"/>
        </w:rPr>
        <w:t xml:space="preserve"> </w:t>
      </w:r>
      <w:r w:rsidRPr="00F0599A">
        <w:rPr>
          <w:szCs w:val="28"/>
        </w:rPr>
        <w:t>финансовых</w:t>
      </w:r>
      <w:r w:rsidR="00C34BEB" w:rsidRPr="00F0599A">
        <w:rPr>
          <w:szCs w:val="28"/>
        </w:rPr>
        <w:t xml:space="preserve"> </w:t>
      </w:r>
      <w:r w:rsidRPr="00F0599A">
        <w:rPr>
          <w:szCs w:val="28"/>
        </w:rPr>
        <w:t>показателей</w:t>
      </w:r>
      <w:r w:rsidR="00C34BEB" w:rsidRPr="00F0599A">
        <w:rPr>
          <w:szCs w:val="28"/>
        </w:rPr>
        <w:t xml:space="preserve"> </w:t>
      </w:r>
      <w:r w:rsidRPr="00F0599A">
        <w:rPr>
          <w:szCs w:val="28"/>
        </w:rPr>
        <w:t>в</w:t>
      </w:r>
      <w:r w:rsidR="00C34BEB" w:rsidRPr="00F0599A">
        <w:rPr>
          <w:szCs w:val="28"/>
        </w:rPr>
        <w:t xml:space="preserve"> </w:t>
      </w:r>
      <w:r w:rsidRPr="00F0599A">
        <w:rPr>
          <w:szCs w:val="28"/>
        </w:rPr>
        <w:t>соответствии</w:t>
      </w:r>
      <w:r w:rsidR="00C34BEB" w:rsidRPr="00F0599A">
        <w:rPr>
          <w:szCs w:val="28"/>
        </w:rPr>
        <w:t xml:space="preserve"> </w:t>
      </w:r>
      <w:r w:rsidRPr="00F0599A">
        <w:rPr>
          <w:szCs w:val="28"/>
        </w:rPr>
        <w:t>с</w:t>
      </w:r>
      <w:r w:rsidR="00C34BEB" w:rsidRPr="00F0599A">
        <w:rPr>
          <w:szCs w:val="28"/>
        </w:rPr>
        <w:t xml:space="preserve"> </w:t>
      </w:r>
      <w:r w:rsidRPr="00F0599A">
        <w:rPr>
          <w:szCs w:val="28"/>
        </w:rPr>
        <w:t>отраслевой</w:t>
      </w:r>
      <w:r w:rsidR="00C34BEB" w:rsidRPr="00F0599A">
        <w:rPr>
          <w:szCs w:val="28"/>
        </w:rPr>
        <w:t xml:space="preserve"> </w:t>
      </w:r>
      <w:r w:rsidRPr="00F0599A">
        <w:rPr>
          <w:szCs w:val="28"/>
        </w:rPr>
        <w:t>спецификой</w:t>
      </w:r>
      <w:r w:rsidR="00C34BEB" w:rsidRPr="00F0599A">
        <w:rPr>
          <w:szCs w:val="28"/>
        </w:rPr>
        <w:t xml:space="preserve"> </w:t>
      </w:r>
      <w:r w:rsidRPr="00F0599A">
        <w:rPr>
          <w:szCs w:val="28"/>
        </w:rPr>
        <w:t>корпоративных</w:t>
      </w:r>
      <w:r w:rsidR="00C34BEB" w:rsidRPr="00F0599A">
        <w:rPr>
          <w:szCs w:val="28"/>
        </w:rPr>
        <w:t xml:space="preserve"> </w:t>
      </w:r>
      <w:r w:rsidRPr="00F0599A">
        <w:rPr>
          <w:szCs w:val="28"/>
        </w:rPr>
        <w:t>клиентов.</w:t>
      </w:r>
    </w:p>
    <w:p w:rsidR="00547CC9" w:rsidRPr="00F0599A" w:rsidRDefault="00547CC9" w:rsidP="00F0599A">
      <w:pPr>
        <w:widowControl w:val="0"/>
        <w:tabs>
          <w:tab w:val="left" w:pos="1134"/>
        </w:tabs>
        <w:ind w:firstLine="709"/>
        <w:rPr>
          <w:szCs w:val="28"/>
        </w:rPr>
      </w:pPr>
      <w:r w:rsidRPr="00F0599A">
        <w:rPr>
          <w:szCs w:val="28"/>
        </w:rPr>
        <w:t>На</w:t>
      </w:r>
      <w:r w:rsidR="00C34BEB" w:rsidRPr="00F0599A">
        <w:rPr>
          <w:szCs w:val="28"/>
        </w:rPr>
        <w:t xml:space="preserve"> </w:t>
      </w:r>
      <w:r w:rsidRPr="00F0599A">
        <w:rPr>
          <w:szCs w:val="28"/>
        </w:rPr>
        <w:t>основе</w:t>
      </w:r>
      <w:r w:rsidR="00C34BEB" w:rsidRPr="00F0599A">
        <w:rPr>
          <w:szCs w:val="28"/>
        </w:rPr>
        <w:t xml:space="preserve"> </w:t>
      </w:r>
      <w:r w:rsidRPr="00F0599A">
        <w:rPr>
          <w:szCs w:val="28"/>
        </w:rPr>
        <w:t>сравнительного</w:t>
      </w:r>
      <w:r w:rsidR="00C34BEB" w:rsidRPr="00F0599A">
        <w:rPr>
          <w:szCs w:val="28"/>
        </w:rPr>
        <w:t xml:space="preserve"> </w:t>
      </w:r>
      <w:r w:rsidRPr="00F0599A">
        <w:rPr>
          <w:szCs w:val="28"/>
        </w:rPr>
        <w:t>анализа</w:t>
      </w:r>
      <w:r w:rsidR="00C34BEB" w:rsidRPr="00F0599A">
        <w:rPr>
          <w:szCs w:val="28"/>
        </w:rPr>
        <w:t xml:space="preserve"> </w:t>
      </w:r>
      <w:r w:rsidRPr="00F0599A">
        <w:rPr>
          <w:szCs w:val="28"/>
        </w:rPr>
        <w:t>методик</w:t>
      </w:r>
      <w:r w:rsidR="00C34BEB" w:rsidRPr="00F0599A">
        <w:rPr>
          <w:szCs w:val="28"/>
        </w:rPr>
        <w:t xml:space="preserve"> </w:t>
      </w:r>
      <w:r w:rsidRPr="00F0599A">
        <w:rPr>
          <w:szCs w:val="28"/>
        </w:rPr>
        <w:t>оценки</w:t>
      </w:r>
      <w:r w:rsidR="00C34BEB" w:rsidRPr="00F0599A">
        <w:rPr>
          <w:szCs w:val="28"/>
        </w:rPr>
        <w:t xml:space="preserve"> </w:t>
      </w:r>
      <w:r w:rsidRPr="00F0599A">
        <w:rPr>
          <w:szCs w:val="28"/>
        </w:rPr>
        <w:t>кредитоспособности</w:t>
      </w:r>
      <w:r w:rsidR="00C34BEB" w:rsidRPr="00F0599A">
        <w:rPr>
          <w:szCs w:val="28"/>
        </w:rPr>
        <w:t xml:space="preserve"> </w:t>
      </w:r>
      <w:r w:rsidRPr="00F0599A">
        <w:rPr>
          <w:szCs w:val="28"/>
        </w:rPr>
        <w:t>корпоративных</w:t>
      </w:r>
      <w:r w:rsidR="00C34BEB" w:rsidRPr="00F0599A">
        <w:rPr>
          <w:szCs w:val="28"/>
        </w:rPr>
        <w:t xml:space="preserve"> </w:t>
      </w:r>
      <w:r w:rsidRPr="00F0599A">
        <w:rPr>
          <w:szCs w:val="28"/>
        </w:rPr>
        <w:t>клиентов</w:t>
      </w:r>
      <w:r w:rsidR="00C34BEB" w:rsidRPr="00F0599A">
        <w:rPr>
          <w:szCs w:val="28"/>
        </w:rPr>
        <w:t xml:space="preserve"> </w:t>
      </w:r>
      <w:r w:rsidRPr="00F0599A">
        <w:rPr>
          <w:szCs w:val="28"/>
        </w:rPr>
        <w:t>пяти</w:t>
      </w:r>
      <w:r w:rsidR="00C34BEB" w:rsidRPr="00F0599A">
        <w:rPr>
          <w:szCs w:val="28"/>
        </w:rPr>
        <w:t xml:space="preserve"> </w:t>
      </w:r>
      <w:r w:rsidRPr="00F0599A">
        <w:rPr>
          <w:szCs w:val="28"/>
        </w:rPr>
        <w:t>российских</w:t>
      </w:r>
      <w:r w:rsidR="00C34BEB" w:rsidRPr="00F0599A">
        <w:rPr>
          <w:szCs w:val="28"/>
        </w:rPr>
        <w:t xml:space="preserve"> </w:t>
      </w:r>
      <w:r w:rsidRPr="00F0599A">
        <w:rPr>
          <w:szCs w:val="28"/>
        </w:rPr>
        <w:t>коммерческих</w:t>
      </w:r>
      <w:r w:rsidR="00C34BEB" w:rsidRPr="00F0599A">
        <w:rPr>
          <w:szCs w:val="28"/>
        </w:rPr>
        <w:t xml:space="preserve"> </w:t>
      </w:r>
      <w:r w:rsidRPr="00F0599A">
        <w:rPr>
          <w:szCs w:val="28"/>
        </w:rPr>
        <w:t>банков</w:t>
      </w:r>
      <w:r w:rsidR="00C34BEB" w:rsidRPr="00F0599A">
        <w:rPr>
          <w:szCs w:val="28"/>
        </w:rPr>
        <w:t xml:space="preserve"> </w:t>
      </w:r>
      <w:r w:rsidRPr="00F0599A">
        <w:rPr>
          <w:szCs w:val="28"/>
        </w:rPr>
        <w:t>были</w:t>
      </w:r>
      <w:r w:rsidR="00C34BEB" w:rsidRPr="00F0599A">
        <w:rPr>
          <w:szCs w:val="28"/>
        </w:rPr>
        <w:t xml:space="preserve"> </w:t>
      </w:r>
      <w:r w:rsidRPr="00F0599A">
        <w:rPr>
          <w:szCs w:val="28"/>
        </w:rPr>
        <w:t>установлены</w:t>
      </w:r>
      <w:r w:rsidR="00C34BEB" w:rsidRPr="00F0599A">
        <w:rPr>
          <w:szCs w:val="28"/>
        </w:rPr>
        <w:t xml:space="preserve"> </w:t>
      </w:r>
      <w:r w:rsidRPr="00F0599A">
        <w:rPr>
          <w:szCs w:val="28"/>
        </w:rPr>
        <w:t>интервалы</w:t>
      </w:r>
      <w:r w:rsidR="00C34BEB" w:rsidRPr="00F0599A">
        <w:rPr>
          <w:szCs w:val="28"/>
        </w:rPr>
        <w:t xml:space="preserve"> </w:t>
      </w:r>
      <w:r w:rsidRPr="00F0599A">
        <w:rPr>
          <w:szCs w:val="28"/>
        </w:rPr>
        <w:t>изменения</w:t>
      </w:r>
      <w:r w:rsidR="00C34BEB" w:rsidRPr="00F0599A">
        <w:rPr>
          <w:szCs w:val="28"/>
        </w:rPr>
        <w:t xml:space="preserve"> </w:t>
      </w:r>
      <w:r w:rsidRPr="00F0599A">
        <w:rPr>
          <w:szCs w:val="28"/>
        </w:rPr>
        <w:t>значений</w:t>
      </w:r>
      <w:r w:rsidR="00C34BEB" w:rsidRPr="00F0599A">
        <w:rPr>
          <w:szCs w:val="28"/>
        </w:rPr>
        <w:t xml:space="preserve"> </w:t>
      </w:r>
      <w:r w:rsidRPr="00F0599A">
        <w:rPr>
          <w:szCs w:val="28"/>
        </w:rPr>
        <w:t>каждого</w:t>
      </w:r>
      <w:r w:rsidR="00C34BEB" w:rsidRPr="00F0599A">
        <w:rPr>
          <w:szCs w:val="28"/>
        </w:rPr>
        <w:t xml:space="preserve"> </w:t>
      </w:r>
      <w:r w:rsidRPr="00F0599A">
        <w:rPr>
          <w:szCs w:val="28"/>
        </w:rPr>
        <w:t>из</w:t>
      </w:r>
      <w:r w:rsidR="00C34BEB" w:rsidRPr="00F0599A">
        <w:rPr>
          <w:szCs w:val="28"/>
        </w:rPr>
        <w:t xml:space="preserve"> </w:t>
      </w:r>
      <w:r w:rsidRPr="00F0599A">
        <w:rPr>
          <w:szCs w:val="28"/>
        </w:rPr>
        <w:t>9-ти</w:t>
      </w:r>
      <w:r w:rsidR="00C34BEB" w:rsidRPr="00F0599A">
        <w:rPr>
          <w:szCs w:val="28"/>
        </w:rPr>
        <w:t xml:space="preserve"> </w:t>
      </w:r>
      <w:r w:rsidRPr="00F0599A">
        <w:rPr>
          <w:szCs w:val="28"/>
        </w:rPr>
        <w:t>финансовых</w:t>
      </w:r>
      <w:r w:rsidR="00C34BEB" w:rsidRPr="00F0599A">
        <w:rPr>
          <w:szCs w:val="28"/>
        </w:rPr>
        <w:t xml:space="preserve"> </w:t>
      </w:r>
      <w:r w:rsidRPr="00F0599A">
        <w:rPr>
          <w:szCs w:val="28"/>
        </w:rPr>
        <w:t>показателей,</w:t>
      </w:r>
      <w:r w:rsidR="00C34BEB" w:rsidRPr="00F0599A">
        <w:rPr>
          <w:szCs w:val="28"/>
        </w:rPr>
        <w:t xml:space="preserve"> </w:t>
      </w:r>
      <w:r w:rsidRPr="00F0599A">
        <w:rPr>
          <w:szCs w:val="28"/>
        </w:rPr>
        <w:t>и</w:t>
      </w:r>
      <w:r w:rsidR="00C34BEB" w:rsidRPr="00F0599A">
        <w:rPr>
          <w:szCs w:val="28"/>
        </w:rPr>
        <w:t xml:space="preserve"> </w:t>
      </w:r>
      <w:r w:rsidRPr="00F0599A">
        <w:rPr>
          <w:szCs w:val="28"/>
        </w:rPr>
        <w:t>присвоено</w:t>
      </w:r>
      <w:r w:rsidR="00C34BEB" w:rsidRPr="00F0599A">
        <w:rPr>
          <w:szCs w:val="28"/>
        </w:rPr>
        <w:t xml:space="preserve"> </w:t>
      </w:r>
      <w:r w:rsidRPr="00F0599A">
        <w:rPr>
          <w:szCs w:val="28"/>
        </w:rPr>
        <w:t>соответствующее</w:t>
      </w:r>
      <w:r w:rsidR="00C34BEB" w:rsidRPr="00F0599A">
        <w:rPr>
          <w:szCs w:val="28"/>
        </w:rPr>
        <w:t xml:space="preserve"> </w:t>
      </w:r>
      <w:r w:rsidRPr="00F0599A">
        <w:rPr>
          <w:szCs w:val="28"/>
        </w:rPr>
        <w:t>данным</w:t>
      </w:r>
      <w:r w:rsidR="00C34BEB" w:rsidRPr="00F0599A">
        <w:rPr>
          <w:szCs w:val="28"/>
        </w:rPr>
        <w:t xml:space="preserve"> </w:t>
      </w:r>
      <w:r w:rsidRPr="00F0599A">
        <w:rPr>
          <w:szCs w:val="28"/>
        </w:rPr>
        <w:t>интервалам</w:t>
      </w:r>
      <w:r w:rsidR="00C34BEB" w:rsidRPr="00F0599A">
        <w:rPr>
          <w:szCs w:val="28"/>
        </w:rPr>
        <w:t xml:space="preserve"> </w:t>
      </w:r>
      <w:r w:rsidRPr="00F0599A">
        <w:rPr>
          <w:szCs w:val="28"/>
        </w:rPr>
        <w:t>количество</w:t>
      </w:r>
      <w:r w:rsidR="00C34BEB" w:rsidRPr="00F0599A">
        <w:rPr>
          <w:szCs w:val="28"/>
        </w:rPr>
        <w:t xml:space="preserve"> </w:t>
      </w:r>
      <w:r w:rsidRPr="00F0599A">
        <w:rPr>
          <w:szCs w:val="28"/>
        </w:rPr>
        <w:t>баллов</w:t>
      </w:r>
      <w:r w:rsidR="00C34BEB" w:rsidRPr="00F0599A">
        <w:rPr>
          <w:szCs w:val="28"/>
        </w:rPr>
        <w:t xml:space="preserve"> </w:t>
      </w:r>
      <w:r w:rsidRPr="00F0599A">
        <w:rPr>
          <w:szCs w:val="28"/>
        </w:rPr>
        <w:t>(см.</w:t>
      </w:r>
      <w:r w:rsidR="00C34BEB" w:rsidRPr="00F0599A">
        <w:rPr>
          <w:szCs w:val="28"/>
        </w:rPr>
        <w:t xml:space="preserve"> </w:t>
      </w:r>
      <w:r w:rsidRPr="00F0599A">
        <w:rPr>
          <w:szCs w:val="28"/>
        </w:rPr>
        <w:t>таблицу</w:t>
      </w:r>
      <w:r w:rsidR="00C34BEB" w:rsidRPr="00F0599A">
        <w:rPr>
          <w:szCs w:val="28"/>
        </w:rPr>
        <w:t xml:space="preserve"> </w:t>
      </w:r>
      <w:r w:rsidRPr="00F0599A">
        <w:rPr>
          <w:szCs w:val="28"/>
        </w:rPr>
        <w:t>3.3).</w:t>
      </w:r>
      <w:r w:rsidR="00C34BEB" w:rsidRPr="00F0599A">
        <w:rPr>
          <w:szCs w:val="28"/>
        </w:rPr>
        <w:t xml:space="preserve"> </w:t>
      </w:r>
      <w:r w:rsidRPr="00F0599A">
        <w:rPr>
          <w:szCs w:val="28"/>
        </w:rPr>
        <w:t>При</w:t>
      </w:r>
      <w:r w:rsidR="00C34BEB" w:rsidRPr="00F0599A">
        <w:rPr>
          <w:szCs w:val="28"/>
        </w:rPr>
        <w:t xml:space="preserve"> </w:t>
      </w:r>
      <w:r w:rsidRPr="00F0599A">
        <w:rPr>
          <w:szCs w:val="28"/>
        </w:rPr>
        <w:t>этом</w:t>
      </w:r>
      <w:r w:rsidR="00C34BEB" w:rsidRPr="00F0599A">
        <w:rPr>
          <w:szCs w:val="28"/>
        </w:rPr>
        <w:t xml:space="preserve"> </w:t>
      </w:r>
      <w:r w:rsidRPr="00F0599A">
        <w:rPr>
          <w:szCs w:val="28"/>
        </w:rPr>
        <w:t>была</w:t>
      </w:r>
      <w:r w:rsidR="00C34BEB" w:rsidRPr="00F0599A">
        <w:rPr>
          <w:szCs w:val="28"/>
        </w:rPr>
        <w:t xml:space="preserve"> </w:t>
      </w:r>
      <w:r w:rsidRPr="00F0599A">
        <w:rPr>
          <w:szCs w:val="28"/>
        </w:rPr>
        <w:t>произведена</w:t>
      </w:r>
      <w:r w:rsidR="00C34BEB" w:rsidRPr="00F0599A">
        <w:rPr>
          <w:szCs w:val="28"/>
        </w:rPr>
        <w:t xml:space="preserve"> </w:t>
      </w:r>
      <w:r w:rsidRPr="00F0599A">
        <w:rPr>
          <w:szCs w:val="28"/>
        </w:rPr>
        <w:t>корректировка</w:t>
      </w:r>
      <w:r w:rsidR="00C34BEB" w:rsidRPr="00F0599A">
        <w:rPr>
          <w:szCs w:val="28"/>
        </w:rPr>
        <w:t xml:space="preserve"> </w:t>
      </w:r>
      <w:r w:rsidRPr="00F0599A">
        <w:rPr>
          <w:szCs w:val="28"/>
        </w:rPr>
        <w:t>интервалов</w:t>
      </w:r>
      <w:r w:rsidR="00C34BEB" w:rsidRPr="00F0599A">
        <w:rPr>
          <w:szCs w:val="28"/>
        </w:rPr>
        <w:t xml:space="preserve"> </w:t>
      </w:r>
      <w:r w:rsidRPr="00F0599A">
        <w:rPr>
          <w:szCs w:val="28"/>
        </w:rPr>
        <w:t>значений</w:t>
      </w:r>
      <w:r w:rsidR="00C34BEB" w:rsidRPr="00F0599A">
        <w:rPr>
          <w:szCs w:val="28"/>
        </w:rPr>
        <w:t xml:space="preserve"> </w:t>
      </w:r>
      <w:r w:rsidRPr="00F0599A">
        <w:rPr>
          <w:szCs w:val="28"/>
        </w:rPr>
        <w:t>коэффициентов</w:t>
      </w:r>
      <w:r w:rsidR="00C34BEB" w:rsidRPr="00F0599A">
        <w:rPr>
          <w:szCs w:val="28"/>
        </w:rPr>
        <w:t xml:space="preserve"> </w:t>
      </w:r>
      <w:r w:rsidRPr="00F0599A">
        <w:rPr>
          <w:szCs w:val="28"/>
        </w:rPr>
        <w:t>в</w:t>
      </w:r>
      <w:r w:rsidR="00C34BEB" w:rsidRPr="00F0599A">
        <w:rPr>
          <w:szCs w:val="28"/>
        </w:rPr>
        <w:t xml:space="preserve"> </w:t>
      </w:r>
      <w:r w:rsidRPr="00F0599A">
        <w:rPr>
          <w:szCs w:val="28"/>
        </w:rPr>
        <w:t>соответствии</w:t>
      </w:r>
      <w:r w:rsidR="00C34BEB" w:rsidRPr="00F0599A">
        <w:rPr>
          <w:szCs w:val="28"/>
        </w:rPr>
        <w:t xml:space="preserve"> </w:t>
      </w:r>
      <w:r w:rsidRPr="00F0599A">
        <w:rPr>
          <w:szCs w:val="28"/>
        </w:rPr>
        <w:t>с</w:t>
      </w:r>
      <w:r w:rsidR="00C34BEB" w:rsidRPr="00F0599A">
        <w:rPr>
          <w:szCs w:val="28"/>
        </w:rPr>
        <w:t xml:space="preserve"> </w:t>
      </w:r>
      <w:r w:rsidRPr="00F0599A">
        <w:rPr>
          <w:szCs w:val="28"/>
        </w:rPr>
        <w:t>отраслевой</w:t>
      </w:r>
      <w:r w:rsidR="00C34BEB" w:rsidRPr="00F0599A">
        <w:rPr>
          <w:szCs w:val="28"/>
        </w:rPr>
        <w:t xml:space="preserve"> </w:t>
      </w:r>
      <w:r w:rsidRPr="00F0599A">
        <w:rPr>
          <w:szCs w:val="28"/>
        </w:rPr>
        <w:t>спецификой</w:t>
      </w:r>
      <w:r w:rsidR="00C34BEB" w:rsidRPr="00F0599A">
        <w:rPr>
          <w:szCs w:val="28"/>
        </w:rPr>
        <w:t xml:space="preserve"> </w:t>
      </w:r>
      <w:r w:rsidRPr="00F0599A">
        <w:rPr>
          <w:szCs w:val="28"/>
        </w:rPr>
        <w:t>корпоративных</w:t>
      </w:r>
      <w:r w:rsidR="00C34BEB" w:rsidRPr="00F0599A">
        <w:rPr>
          <w:szCs w:val="28"/>
        </w:rPr>
        <w:t xml:space="preserve"> </w:t>
      </w:r>
      <w:r w:rsidRPr="00F0599A">
        <w:rPr>
          <w:szCs w:val="28"/>
        </w:rPr>
        <w:t>клиентов.</w:t>
      </w:r>
      <w:r w:rsidR="00C34BEB" w:rsidRPr="00F0599A">
        <w:rPr>
          <w:szCs w:val="28"/>
        </w:rPr>
        <w:t xml:space="preserve"> </w:t>
      </w:r>
      <w:r w:rsidRPr="00F0599A">
        <w:rPr>
          <w:szCs w:val="28"/>
        </w:rPr>
        <w:t>В</w:t>
      </w:r>
      <w:r w:rsidR="00C34BEB" w:rsidRPr="00F0599A">
        <w:rPr>
          <w:szCs w:val="28"/>
        </w:rPr>
        <w:t xml:space="preserve"> </w:t>
      </w:r>
      <w:r w:rsidRPr="00F0599A">
        <w:rPr>
          <w:szCs w:val="28"/>
        </w:rPr>
        <w:t>качестве</w:t>
      </w:r>
      <w:r w:rsidR="00C34BEB" w:rsidRPr="00F0599A">
        <w:rPr>
          <w:szCs w:val="28"/>
        </w:rPr>
        <w:t xml:space="preserve"> </w:t>
      </w:r>
      <w:r w:rsidRPr="00F0599A">
        <w:rPr>
          <w:szCs w:val="28"/>
        </w:rPr>
        <w:t>базовых</w:t>
      </w:r>
      <w:r w:rsidR="00C34BEB" w:rsidRPr="00F0599A">
        <w:rPr>
          <w:szCs w:val="28"/>
        </w:rPr>
        <w:t xml:space="preserve"> </w:t>
      </w:r>
      <w:r w:rsidRPr="00F0599A">
        <w:rPr>
          <w:szCs w:val="28"/>
        </w:rPr>
        <w:t>отраслей</w:t>
      </w:r>
      <w:r w:rsidR="00C34BEB" w:rsidRPr="00F0599A">
        <w:rPr>
          <w:szCs w:val="28"/>
        </w:rPr>
        <w:t xml:space="preserve"> </w:t>
      </w:r>
      <w:r w:rsidRPr="00F0599A">
        <w:rPr>
          <w:szCs w:val="28"/>
        </w:rPr>
        <w:t>были</w:t>
      </w:r>
      <w:r w:rsidR="00C34BEB" w:rsidRPr="00F0599A">
        <w:rPr>
          <w:szCs w:val="28"/>
        </w:rPr>
        <w:t xml:space="preserve"> </w:t>
      </w:r>
      <w:r w:rsidRPr="00F0599A">
        <w:rPr>
          <w:szCs w:val="28"/>
        </w:rPr>
        <w:t>выбраны</w:t>
      </w:r>
      <w:r w:rsidR="00C34BEB" w:rsidRPr="00F0599A">
        <w:rPr>
          <w:szCs w:val="28"/>
        </w:rPr>
        <w:t xml:space="preserve"> </w:t>
      </w:r>
      <w:r w:rsidRPr="00F0599A">
        <w:rPr>
          <w:szCs w:val="28"/>
        </w:rPr>
        <w:t>торговля</w:t>
      </w:r>
      <w:r w:rsidR="00C34BEB" w:rsidRPr="00F0599A">
        <w:rPr>
          <w:szCs w:val="28"/>
        </w:rPr>
        <w:t xml:space="preserve"> </w:t>
      </w:r>
      <w:r w:rsidRPr="00F0599A">
        <w:rPr>
          <w:szCs w:val="28"/>
        </w:rPr>
        <w:t>и</w:t>
      </w:r>
      <w:r w:rsidR="00C34BEB" w:rsidRPr="00F0599A">
        <w:rPr>
          <w:szCs w:val="28"/>
        </w:rPr>
        <w:t xml:space="preserve"> </w:t>
      </w:r>
      <w:r w:rsidRPr="00F0599A">
        <w:rPr>
          <w:szCs w:val="28"/>
        </w:rPr>
        <w:t>производство,</w:t>
      </w:r>
      <w:r w:rsidR="00C34BEB" w:rsidRPr="00F0599A">
        <w:rPr>
          <w:szCs w:val="28"/>
        </w:rPr>
        <w:t xml:space="preserve"> </w:t>
      </w:r>
      <w:r w:rsidRPr="00F0599A">
        <w:rPr>
          <w:szCs w:val="28"/>
        </w:rPr>
        <w:t>поскольку</w:t>
      </w:r>
      <w:r w:rsidR="00C34BEB" w:rsidRPr="00F0599A">
        <w:rPr>
          <w:szCs w:val="28"/>
        </w:rPr>
        <w:t xml:space="preserve"> </w:t>
      </w:r>
      <w:r w:rsidRPr="00F0599A">
        <w:rPr>
          <w:szCs w:val="28"/>
        </w:rPr>
        <w:t>представители</w:t>
      </w:r>
      <w:r w:rsidR="00C34BEB" w:rsidRPr="00F0599A">
        <w:rPr>
          <w:szCs w:val="28"/>
        </w:rPr>
        <w:t xml:space="preserve"> </w:t>
      </w:r>
      <w:r w:rsidRPr="00F0599A">
        <w:rPr>
          <w:szCs w:val="28"/>
        </w:rPr>
        <w:t>именно</w:t>
      </w:r>
      <w:r w:rsidR="00C34BEB" w:rsidRPr="00F0599A">
        <w:rPr>
          <w:szCs w:val="28"/>
        </w:rPr>
        <w:t xml:space="preserve"> </w:t>
      </w:r>
      <w:r w:rsidRPr="00F0599A">
        <w:rPr>
          <w:szCs w:val="28"/>
        </w:rPr>
        <w:t>этих</w:t>
      </w:r>
      <w:r w:rsidR="00C34BEB" w:rsidRPr="00F0599A">
        <w:rPr>
          <w:szCs w:val="28"/>
        </w:rPr>
        <w:t xml:space="preserve"> </w:t>
      </w:r>
      <w:r w:rsidRPr="00F0599A">
        <w:rPr>
          <w:szCs w:val="28"/>
        </w:rPr>
        <w:t>отраслей</w:t>
      </w:r>
      <w:r w:rsidR="00C34BEB" w:rsidRPr="00F0599A">
        <w:rPr>
          <w:szCs w:val="28"/>
        </w:rPr>
        <w:t xml:space="preserve"> </w:t>
      </w:r>
      <w:r w:rsidRPr="00F0599A">
        <w:rPr>
          <w:szCs w:val="28"/>
        </w:rPr>
        <w:t>экономики</w:t>
      </w:r>
      <w:r w:rsidR="00C34BEB" w:rsidRPr="00F0599A">
        <w:rPr>
          <w:szCs w:val="28"/>
        </w:rPr>
        <w:t xml:space="preserve"> </w:t>
      </w:r>
      <w:r w:rsidRPr="00F0599A">
        <w:rPr>
          <w:szCs w:val="28"/>
        </w:rPr>
        <w:t>наиболее</w:t>
      </w:r>
      <w:r w:rsidR="00C34BEB" w:rsidRPr="00F0599A">
        <w:rPr>
          <w:szCs w:val="28"/>
        </w:rPr>
        <w:t xml:space="preserve"> </w:t>
      </w:r>
      <w:r w:rsidRPr="00F0599A">
        <w:rPr>
          <w:szCs w:val="28"/>
        </w:rPr>
        <w:t>часто</w:t>
      </w:r>
      <w:r w:rsidR="00C34BEB" w:rsidRPr="00F0599A">
        <w:rPr>
          <w:szCs w:val="28"/>
        </w:rPr>
        <w:t xml:space="preserve"> </w:t>
      </w:r>
      <w:r w:rsidRPr="00F0599A">
        <w:rPr>
          <w:szCs w:val="28"/>
        </w:rPr>
        <w:t>встречаются</w:t>
      </w:r>
      <w:r w:rsidR="00C34BEB" w:rsidRPr="00F0599A">
        <w:rPr>
          <w:szCs w:val="28"/>
        </w:rPr>
        <w:t xml:space="preserve"> </w:t>
      </w:r>
      <w:r w:rsidRPr="00F0599A">
        <w:rPr>
          <w:szCs w:val="28"/>
        </w:rPr>
        <w:t>среди</w:t>
      </w:r>
      <w:r w:rsidR="00C34BEB" w:rsidRPr="00F0599A">
        <w:rPr>
          <w:szCs w:val="28"/>
        </w:rPr>
        <w:t xml:space="preserve"> </w:t>
      </w:r>
      <w:r w:rsidRPr="00F0599A">
        <w:rPr>
          <w:szCs w:val="28"/>
        </w:rPr>
        <w:t>клиентов</w:t>
      </w:r>
      <w:r w:rsidR="00C34BEB" w:rsidRPr="00F0599A">
        <w:rPr>
          <w:szCs w:val="28"/>
        </w:rPr>
        <w:t xml:space="preserve"> </w:t>
      </w:r>
      <w:r w:rsidRPr="00F0599A">
        <w:rPr>
          <w:szCs w:val="28"/>
        </w:rPr>
        <w:t>коммерческих</w:t>
      </w:r>
      <w:r w:rsidR="00C34BEB" w:rsidRPr="00F0599A">
        <w:rPr>
          <w:szCs w:val="28"/>
        </w:rPr>
        <w:t xml:space="preserve"> </w:t>
      </w:r>
      <w:r w:rsidRPr="00F0599A">
        <w:rPr>
          <w:szCs w:val="28"/>
        </w:rPr>
        <w:t>банков.</w:t>
      </w:r>
    </w:p>
    <w:p w:rsidR="00547CC9" w:rsidRPr="00F0599A" w:rsidRDefault="00547CC9" w:rsidP="00F0599A">
      <w:pPr>
        <w:widowControl w:val="0"/>
        <w:tabs>
          <w:tab w:val="left" w:pos="1134"/>
        </w:tabs>
        <w:ind w:firstLine="709"/>
        <w:rPr>
          <w:szCs w:val="28"/>
        </w:rPr>
      </w:pPr>
    </w:p>
    <w:p w:rsidR="00F0599A" w:rsidRDefault="00547CC9" w:rsidP="00F0599A">
      <w:pPr>
        <w:pStyle w:val="af5"/>
        <w:widowControl w:val="0"/>
        <w:tabs>
          <w:tab w:val="left" w:pos="1134"/>
        </w:tabs>
        <w:ind w:firstLine="709"/>
        <w:rPr>
          <w:szCs w:val="28"/>
          <w:lang w:val="uk-UA"/>
        </w:rPr>
      </w:pPr>
      <w:r w:rsidRPr="00F0599A">
        <w:rPr>
          <w:szCs w:val="28"/>
        </w:rPr>
        <w:t>Таблица</w:t>
      </w:r>
      <w:r w:rsidR="00C34BEB" w:rsidRPr="00F0599A">
        <w:rPr>
          <w:szCs w:val="28"/>
        </w:rPr>
        <w:t xml:space="preserve"> </w:t>
      </w:r>
      <w:r w:rsidRPr="00F0599A">
        <w:rPr>
          <w:szCs w:val="28"/>
        </w:rPr>
        <w:t>3.3</w:t>
      </w:r>
      <w:r w:rsidR="00C34BEB" w:rsidRPr="00F0599A">
        <w:rPr>
          <w:szCs w:val="28"/>
        </w:rPr>
        <w:t xml:space="preserve"> </w:t>
      </w:r>
    </w:p>
    <w:p w:rsidR="00547CC9" w:rsidRPr="00F0599A" w:rsidRDefault="00547CC9" w:rsidP="00F0599A">
      <w:pPr>
        <w:pStyle w:val="af5"/>
        <w:widowControl w:val="0"/>
        <w:tabs>
          <w:tab w:val="left" w:pos="1134"/>
        </w:tabs>
        <w:ind w:firstLine="709"/>
        <w:jc w:val="both"/>
        <w:rPr>
          <w:szCs w:val="28"/>
        </w:rPr>
      </w:pPr>
      <w:r w:rsidRPr="00F0599A">
        <w:rPr>
          <w:szCs w:val="28"/>
        </w:rPr>
        <w:t>Количество</w:t>
      </w:r>
      <w:r w:rsidR="00C34BEB" w:rsidRPr="00F0599A">
        <w:rPr>
          <w:szCs w:val="28"/>
        </w:rPr>
        <w:t xml:space="preserve"> </w:t>
      </w:r>
      <w:r w:rsidRPr="00F0599A">
        <w:rPr>
          <w:szCs w:val="28"/>
        </w:rPr>
        <w:t>баллов,</w:t>
      </w:r>
      <w:r w:rsidR="00C34BEB" w:rsidRPr="00F0599A">
        <w:rPr>
          <w:szCs w:val="28"/>
        </w:rPr>
        <w:t xml:space="preserve"> </w:t>
      </w:r>
      <w:r w:rsidRPr="00F0599A">
        <w:rPr>
          <w:szCs w:val="28"/>
        </w:rPr>
        <w:t>соответствующее</w:t>
      </w:r>
      <w:r w:rsidR="00C34BEB" w:rsidRPr="00F0599A">
        <w:rPr>
          <w:szCs w:val="28"/>
        </w:rPr>
        <w:t xml:space="preserve"> </w:t>
      </w:r>
      <w:r w:rsidRPr="00F0599A">
        <w:rPr>
          <w:szCs w:val="28"/>
        </w:rPr>
        <w:t>принимаемым</w:t>
      </w:r>
      <w:r w:rsidR="00C34BEB" w:rsidRPr="00F0599A">
        <w:rPr>
          <w:szCs w:val="28"/>
        </w:rPr>
        <w:t xml:space="preserve"> </w:t>
      </w:r>
      <w:r w:rsidRPr="00F0599A">
        <w:rPr>
          <w:szCs w:val="28"/>
        </w:rPr>
        <w:t>значениям</w:t>
      </w:r>
      <w:r w:rsidR="00C34BEB" w:rsidRPr="00F0599A">
        <w:rPr>
          <w:szCs w:val="28"/>
        </w:rPr>
        <w:t xml:space="preserve"> </w:t>
      </w:r>
      <w:r w:rsidRPr="00F0599A">
        <w:rPr>
          <w:szCs w:val="28"/>
        </w:rPr>
        <w:t>финансовых</w:t>
      </w:r>
      <w:r w:rsidR="00C34BEB" w:rsidRPr="00F0599A">
        <w:rPr>
          <w:szCs w:val="28"/>
        </w:rPr>
        <w:t xml:space="preserve"> </w:t>
      </w:r>
      <w:r w:rsidRPr="00F0599A">
        <w:rPr>
          <w:szCs w:val="28"/>
        </w:rPr>
        <w:t>показателей</w:t>
      </w:r>
      <w:r w:rsidR="00C34BEB" w:rsidRPr="00F0599A">
        <w:rPr>
          <w:szCs w:val="28"/>
        </w:rPr>
        <w:t xml:space="preserve"> </w:t>
      </w:r>
      <w:r w:rsidRPr="00F0599A">
        <w:rPr>
          <w:szCs w:val="28"/>
        </w:rPr>
        <w:t>в</w:t>
      </w:r>
      <w:r w:rsidR="00C34BEB" w:rsidRPr="00F0599A">
        <w:rPr>
          <w:szCs w:val="28"/>
        </w:rPr>
        <w:t xml:space="preserve"> </w:t>
      </w:r>
      <w:r w:rsidRPr="00F0599A">
        <w:rPr>
          <w:szCs w:val="28"/>
        </w:rPr>
        <w:t>методике</w:t>
      </w:r>
      <w:r w:rsidR="00C34BEB" w:rsidRPr="00F0599A">
        <w:rPr>
          <w:szCs w:val="28"/>
        </w:rPr>
        <w:t xml:space="preserve"> </w:t>
      </w:r>
      <w:r w:rsidRPr="00F0599A">
        <w:rPr>
          <w:szCs w:val="28"/>
        </w:rPr>
        <w:t>экспресс-оценки</w:t>
      </w:r>
      <w:r w:rsidR="00C34BEB" w:rsidRPr="00F0599A">
        <w:rPr>
          <w:szCs w:val="28"/>
        </w:rPr>
        <w:t xml:space="preserve"> </w:t>
      </w:r>
      <w:r w:rsidRPr="00F0599A">
        <w:rPr>
          <w:szCs w:val="28"/>
        </w:rPr>
        <w:t>кредитоспособности</w:t>
      </w:r>
      <w:r w:rsidR="00C34BEB" w:rsidRPr="00F0599A">
        <w:rPr>
          <w:szCs w:val="28"/>
        </w:rPr>
        <w:t xml:space="preserve"> </w:t>
      </w:r>
      <w:r w:rsidRPr="00F0599A">
        <w:rPr>
          <w:szCs w:val="28"/>
        </w:rPr>
        <w:t>корпоративных</w:t>
      </w:r>
      <w:r w:rsidR="00C34BEB" w:rsidRPr="00F0599A">
        <w:rPr>
          <w:szCs w:val="28"/>
        </w:rPr>
        <w:t xml:space="preserve"> </w:t>
      </w:r>
      <w:r w:rsidRPr="00F0599A">
        <w:rPr>
          <w:szCs w:val="28"/>
        </w:rPr>
        <w:t>клиентов</w:t>
      </w:r>
    </w:p>
    <w:tbl>
      <w:tblPr>
        <w:tblW w:w="9356" w:type="dxa"/>
        <w:tblInd w:w="40" w:type="dxa"/>
        <w:tblLayout w:type="fixed"/>
        <w:tblCellMar>
          <w:left w:w="40" w:type="dxa"/>
          <w:right w:w="40" w:type="dxa"/>
        </w:tblCellMar>
        <w:tblLook w:val="0000" w:firstRow="0" w:lastRow="0" w:firstColumn="0" w:lastColumn="0" w:noHBand="0" w:noVBand="0"/>
      </w:tblPr>
      <w:tblGrid>
        <w:gridCol w:w="1440"/>
        <w:gridCol w:w="1980"/>
        <w:gridCol w:w="2160"/>
        <w:gridCol w:w="1980"/>
        <w:gridCol w:w="1796"/>
      </w:tblGrid>
      <w:tr w:rsidR="00F0599A" w:rsidRPr="00F0599A" w:rsidTr="0095324B">
        <w:trPr>
          <w:cantSplit/>
          <w:trHeight w:val="20"/>
        </w:trPr>
        <w:tc>
          <w:tcPr>
            <w:tcW w:w="1440" w:type="dxa"/>
            <w:vMerge w:val="restart"/>
            <w:tcBorders>
              <w:top w:val="single" w:sz="6" w:space="0" w:color="auto"/>
              <w:left w:val="single" w:sz="6" w:space="0" w:color="auto"/>
              <w:right w:val="single" w:sz="6" w:space="0" w:color="auto"/>
            </w:tcBorders>
            <w:shd w:val="clear" w:color="auto" w:fill="FFFFFF"/>
            <w:vAlign w:val="center"/>
          </w:tcPr>
          <w:p w:rsidR="00F0599A" w:rsidRPr="00F0599A" w:rsidRDefault="00F0599A" w:rsidP="0095324B">
            <w:pPr>
              <w:pStyle w:val="af0"/>
            </w:pPr>
            <w:r w:rsidRPr="00F0599A">
              <w:t>Обозначение показателя</w:t>
            </w:r>
          </w:p>
        </w:tc>
        <w:tc>
          <w:tcPr>
            <w:tcW w:w="41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0599A" w:rsidRPr="00F0599A" w:rsidRDefault="00F0599A" w:rsidP="0095324B">
            <w:pPr>
              <w:pStyle w:val="af0"/>
            </w:pPr>
            <w:r w:rsidRPr="00F0599A">
              <w:t>Значение показателя</w:t>
            </w:r>
          </w:p>
        </w:tc>
        <w:tc>
          <w:tcPr>
            <w:tcW w:w="377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0599A" w:rsidRPr="00F0599A" w:rsidRDefault="00F0599A" w:rsidP="0095324B">
            <w:pPr>
              <w:pStyle w:val="af0"/>
            </w:pPr>
            <w:r w:rsidRPr="00F0599A">
              <w:t>Значение показателя, в баллах (Р)</w:t>
            </w:r>
          </w:p>
        </w:tc>
      </w:tr>
      <w:tr w:rsidR="00F0599A" w:rsidRPr="00F0599A" w:rsidTr="0095324B">
        <w:trPr>
          <w:cantSplit/>
          <w:trHeight w:val="20"/>
        </w:trPr>
        <w:tc>
          <w:tcPr>
            <w:tcW w:w="1440" w:type="dxa"/>
            <w:vMerge/>
            <w:tcBorders>
              <w:left w:val="single" w:sz="6" w:space="0" w:color="auto"/>
              <w:bottom w:val="single" w:sz="6" w:space="0" w:color="auto"/>
              <w:right w:val="single" w:sz="6" w:space="0" w:color="auto"/>
            </w:tcBorders>
            <w:shd w:val="clear" w:color="auto" w:fill="FFFFFF"/>
            <w:vAlign w:val="center"/>
          </w:tcPr>
          <w:p w:rsidR="00F0599A" w:rsidRPr="00F0599A" w:rsidRDefault="00F0599A" w:rsidP="0095324B">
            <w:pPr>
              <w:pStyle w:val="af0"/>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F0599A" w:rsidRPr="00F0599A" w:rsidRDefault="00F0599A" w:rsidP="0095324B">
            <w:pPr>
              <w:pStyle w:val="af0"/>
            </w:pPr>
            <w:r w:rsidRPr="00F0599A">
              <w:t>Торговля</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F0599A" w:rsidRPr="00F0599A" w:rsidRDefault="00F0599A" w:rsidP="0095324B">
            <w:pPr>
              <w:pStyle w:val="af0"/>
            </w:pPr>
            <w:r w:rsidRPr="00F0599A">
              <w:t>Производство</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F0599A" w:rsidRPr="00F0599A" w:rsidRDefault="00F0599A" w:rsidP="0095324B">
            <w:pPr>
              <w:pStyle w:val="af0"/>
            </w:pPr>
            <w:r w:rsidRPr="00F0599A">
              <w:t>Торговля</w:t>
            </w:r>
          </w:p>
        </w:tc>
        <w:tc>
          <w:tcPr>
            <w:tcW w:w="1796" w:type="dxa"/>
            <w:tcBorders>
              <w:top w:val="single" w:sz="6" w:space="0" w:color="auto"/>
              <w:left w:val="single" w:sz="6" w:space="0" w:color="auto"/>
              <w:bottom w:val="single" w:sz="6" w:space="0" w:color="auto"/>
              <w:right w:val="single" w:sz="6" w:space="0" w:color="auto"/>
            </w:tcBorders>
            <w:shd w:val="clear" w:color="auto" w:fill="FFFFFF"/>
            <w:vAlign w:val="center"/>
          </w:tcPr>
          <w:p w:rsidR="00F0599A" w:rsidRPr="00F0599A" w:rsidRDefault="00F0599A" w:rsidP="0095324B">
            <w:pPr>
              <w:pStyle w:val="af0"/>
            </w:pPr>
            <w:r w:rsidRPr="00F0599A">
              <w:t>Производство</w:t>
            </w:r>
          </w:p>
        </w:tc>
      </w:tr>
      <w:tr w:rsidR="00547CC9" w:rsidRPr="00F0599A" w:rsidTr="00F0599A">
        <w:trPr>
          <w:trHeight w:val="20"/>
        </w:trPr>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1</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2</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3</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4</w:t>
            </w:r>
          </w:p>
        </w:tc>
        <w:tc>
          <w:tcPr>
            <w:tcW w:w="179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5</w:t>
            </w:r>
          </w:p>
        </w:tc>
      </w:tr>
      <w:tr w:rsidR="00547CC9" w:rsidRPr="00F0599A" w:rsidTr="00F0599A">
        <w:trPr>
          <w:trHeight w:val="20"/>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547CC9" w:rsidRPr="00F0599A" w:rsidRDefault="00547CC9" w:rsidP="0095324B">
            <w:pPr>
              <w:pStyle w:val="af0"/>
            </w:pPr>
            <w:r w:rsidRPr="00F0599A">
              <w:t>х</w:t>
            </w:r>
            <w:r w:rsidRPr="00F0599A">
              <w:rPr>
                <w:vertAlign w:val="subscript"/>
              </w:rPr>
              <w:t>1</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547CC9" w:rsidRPr="00F0599A" w:rsidRDefault="00547CC9" w:rsidP="0095324B">
            <w:pPr>
              <w:pStyle w:val="af0"/>
            </w:pPr>
            <w:r w:rsidRPr="00F0599A">
              <w:t>менее</w:t>
            </w:r>
            <w:r w:rsidR="00C34BEB" w:rsidRPr="00F0599A">
              <w:t xml:space="preserve"> </w:t>
            </w:r>
            <w:r w:rsidRPr="00F0599A">
              <w:t>0,1</w:t>
            </w:r>
          </w:p>
          <w:p w:rsidR="00547CC9" w:rsidRPr="00F0599A" w:rsidRDefault="00547CC9" w:rsidP="0095324B">
            <w:pPr>
              <w:pStyle w:val="af0"/>
            </w:pPr>
            <w:r w:rsidRPr="00F0599A">
              <w:t>от</w:t>
            </w:r>
            <w:r w:rsidR="00C34BEB" w:rsidRPr="00F0599A">
              <w:t xml:space="preserve"> </w:t>
            </w:r>
            <w:r w:rsidRPr="00F0599A">
              <w:t>0,1</w:t>
            </w:r>
            <w:r w:rsidR="00C34BEB" w:rsidRPr="00F0599A">
              <w:t xml:space="preserve"> </w:t>
            </w:r>
            <w:r w:rsidRPr="00F0599A">
              <w:t>до</w:t>
            </w:r>
            <w:r w:rsidR="00C34BEB" w:rsidRPr="00F0599A">
              <w:t xml:space="preserve"> </w:t>
            </w:r>
            <w:r w:rsidRPr="00F0599A">
              <w:t>0,3</w:t>
            </w:r>
          </w:p>
          <w:p w:rsidR="00547CC9" w:rsidRPr="00F0599A" w:rsidRDefault="00547CC9" w:rsidP="0095324B">
            <w:pPr>
              <w:pStyle w:val="af0"/>
            </w:pPr>
            <w:r w:rsidRPr="00F0599A">
              <w:t>от</w:t>
            </w:r>
            <w:r w:rsidR="00C34BEB" w:rsidRPr="00F0599A">
              <w:t xml:space="preserve"> </w:t>
            </w:r>
            <w:r w:rsidRPr="00F0599A">
              <w:t>0,3</w:t>
            </w:r>
            <w:r w:rsidR="00C34BEB" w:rsidRPr="00F0599A">
              <w:t xml:space="preserve"> </w:t>
            </w:r>
            <w:r w:rsidRPr="00F0599A">
              <w:t>до</w:t>
            </w:r>
            <w:r w:rsidR="00C34BEB" w:rsidRPr="00F0599A">
              <w:t xml:space="preserve"> </w:t>
            </w:r>
            <w:r w:rsidRPr="00F0599A">
              <w:t>0,5</w:t>
            </w:r>
          </w:p>
          <w:p w:rsidR="00547CC9" w:rsidRPr="00F0599A" w:rsidRDefault="00547CC9" w:rsidP="0095324B">
            <w:pPr>
              <w:pStyle w:val="af0"/>
            </w:pPr>
            <w:r w:rsidRPr="00F0599A">
              <w:t>более</w:t>
            </w:r>
            <w:r w:rsidR="00C34BEB" w:rsidRPr="00F0599A">
              <w:t xml:space="preserve"> </w:t>
            </w:r>
            <w:r w:rsidRPr="00F0599A">
              <w:t>0,5</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547CC9" w:rsidRPr="00F0599A" w:rsidRDefault="00547CC9" w:rsidP="0095324B">
            <w:pPr>
              <w:pStyle w:val="af0"/>
            </w:pPr>
            <w:r w:rsidRPr="00F0599A">
              <w:t>менее</w:t>
            </w:r>
            <w:r w:rsidR="00C34BEB" w:rsidRPr="00F0599A">
              <w:t xml:space="preserve"> </w:t>
            </w:r>
            <w:r w:rsidRPr="00F0599A">
              <w:t>0,3</w:t>
            </w:r>
          </w:p>
          <w:p w:rsidR="00547CC9" w:rsidRPr="00F0599A" w:rsidRDefault="00547CC9" w:rsidP="0095324B">
            <w:pPr>
              <w:pStyle w:val="af0"/>
            </w:pPr>
            <w:r w:rsidRPr="00F0599A">
              <w:t>от</w:t>
            </w:r>
            <w:r w:rsidR="00C34BEB" w:rsidRPr="00F0599A">
              <w:t xml:space="preserve"> </w:t>
            </w:r>
            <w:r w:rsidRPr="00F0599A">
              <w:t>0,3</w:t>
            </w:r>
            <w:r w:rsidR="00C34BEB" w:rsidRPr="00F0599A">
              <w:t xml:space="preserve"> </w:t>
            </w:r>
            <w:r w:rsidRPr="00F0599A">
              <w:t>до</w:t>
            </w:r>
            <w:r w:rsidR="00C34BEB" w:rsidRPr="00F0599A">
              <w:t xml:space="preserve"> </w:t>
            </w:r>
            <w:r w:rsidRPr="00F0599A">
              <w:t>0,5</w:t>
            </w:r>
          </w:p>
          <w:p w:rsidR="00547CC9" w:rsidRPr="00F0599A" w:rsidRDefault="00547CC9" w:rsidP="0095324B">
            <w:pPr>
              <w:pStyle w:val="af0"/>
            </w:pPr>
            <w:r w:rsidRPr="00F0599A">
              <w:t>от</w:t>
            </w:r>
            <w:r w:rsidR="00C34BEB" w:rsidRPr="00F0599A">
              <w:t xml:space="preserve"> </w:t>
            </w:r>
            <w:r w:rsidRPr="00F0599A">
              <w:t>0,5</w:t>
            </w:r>
            <w:r w:rsidR="00C34BEB" w:rsidRPr="00F0599A">
              <w:t xml:space="preserve"> </w:t>
            </w:r>
            <w:r w:rsidRPr="00F0599A">
              <w:t>до</w:t>
            </w:r>
            <w:r w:rsidR="00C34BEB" w:rsidRPr="00F0599A">
              <w:t xml:space="preserve"> </w:t>
            </w:r>
            <w:r w:rsidRPr="00F0599A">
              <w:t>0,7</w:t>
            </w:r>
          </w:p>
          <w:p w:rsidR="00547CC9" w:rsidRPr="00F0599A" w:rsidRDefault="00547CC9" w:rsidP="0095324B">
            <w:pPr>
              <w:pStyle w:val="af0"/>
            </w:pPr>
            <w:r w:rsidRPr="00F0599A">
              <w:t>более</w:t>
            </w:r>
            <w:r w:rsidR="00C34BEB" w:rsidRPr="00F0599A">
              <w:t xml:space="preserve"> </w:t>
            </w:r>
            <w:r w:rsidRPr="00F0599A">
              <w:t>0,7</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547CC9" w:rsidRPr="00F0599A" w:rsidRDefault="00547CC9" w:rsidP="0095324B">
            <w:pPr>
              <w:pStyle w:val="af0"/>
            </w:pPr>
            <w:r w:rsidRPr="00F0599A">
              <w:t>30</w:t>
            </w:r>
          </w:p>
          <w:p w:rsidR="00547CC9" w:rsidRPr="00F0599A" w:rsidRDefault="00547CC9" w:rsidP="0095324B">
            <w:pPr>
              <w:pStyle w:val="af0"/>
            </w:pPr>
            <w:r w:rsidRPr="00F0599A">
              <w:t>60</w:t>
            </w:r>
          </w:p>
          <w:p w:rsidR="00547CC9" w:rsidRPr="00F0599A" w:rsidRDefault="00547CC9" w:rsidP="0095324B">
            <w:pPr>
              <w:pStyle w:val="af0"/>
            </w:pPr>
            <w:r w:rsidRPr="00F0599A">
              <w:t>100</w:t>
            </w:r>
          </w:p>
          <w:p w:rsidR="00547CC9" w:rsidRPr="00F0599A" w:rsidRDefault="00547CC9" w:rsidP="0095324B">
            <w:pPr>
              <w:pStyle w:val="af0"/>
            </w:pPr>
            <w:r w:rsidRPr="00F0599A">
              <w:t>30</w:t>
            </w:r>
          </w:p>
        </w:tc>
        <w:tc>
          <w:tcPr>
            <w:tcW w:w="1796" w:type="dxa"/>
            <w:tcBorders>
              <w:top w:val="single" w:sz="6" w:space="0" w:color="auto"/>
              <w:left w:val="single" w:sz="6" w:space="0" w:color="auto"/>
              <w:bottom w:val="single" w:sz="6" w:space="0" w:color="auto"/>
              <w:right w:val="single" w:sz="6" w:space="0" w:color="auto"/>
            </w:tcBorders>
            <w:shd w:val="clear" w:color="auto" w:fill="FFFFFF"/>
          </w:tcPr>
          <w:p w:rsidR="00547CC9" w:rsidRPr="00F0599A" w:rsidRDefault="00547CC9" w:rsidP="0095324B">
            <w:pPr>
              <w:pStyle w:val="af0"/>
            </w:pPr>
            <w:r w:rsidRPr="00F0599A">
              <w:t>30</w:t>
            </w:r>
          </w:p>
          <w:p w:rsidR="00547CC9" w:rsidRPr="00F0599A" w:rsidRDefault="00547CC9" w:rsidP="0095324B">
            <w:pPr>
              <w:pStyle w:val="af0"/>
            </w:pPr>
            <w:r w:rsidRPr="00F0599A">
              <w:t>60</w:t>
            </w:r>
          </w:p>
          <w:p w:rsidR="00547CC9" w:rsidRPr="00F0599A" w:rsidRDefault="00547CC9" w:rsidP="0095324B">
            <w:pPr>
              <w:pStyle w:val="af0"/>
            </w:pPr>
            <w:r w:rsidRPr="00F0599A">
              <w:t>100</w:t>
            </w:r>
          </w:p>
          <w:p w:rsidR="00547CC9" w:rsidRPr="00F0599A" w:rsidRDefault="00547CC9" w:rsidP="0095324B">
            <w:pPr>
              <w:pStyle w:val="af0"/>
            </w:pPr>
            <w:r w:rsidRPr="00F0599A">
              <w:t>30</w:t>
            </w:r>
          </w:p>
        </w:tc>
      </w:tr>
      <w:tr w:rsidR="00547CC9" w:rsidRPr="00F0599A" w:rsidTr="00F0599A">
        <w:trPr>
          <w:trHeight w:val="20"/>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547CC9" w:rsidRPr="00F0599A" w:rsidRDefault="00547CC9" w:rsidP="0095324B">
            <w:pPr>
              <w:pStyle w:val="af0"/>
            </w:pPr>
            <w:r w:rsidRPr="00F0599A">
              <w:t>х</w:t>
            </w:r>
            <w:r w:rsidRPr="00F0599A">
              <w:rPr>
                <w:vertAlign w:val="subscript"/>
              </w:rPr>
              <w:t>2</w:t>
            </w:r>
          </w:p>
        </w:tc>
        <w:tc>
          <w:tcPr>
            <w:tcW w:w="4140" w:type="dxa"/>
            <w:gridSpan w:val="2"/>
            <w:tcBorders>
              <w:top w:val="single" w:sz="6" w:space="0" w:color="auto"/>
              <w:left w:val="single" w:sz="6" w:space="0" w:color="auto"/>
              <w:bottom w:val="single" w:sz="6" w:space="0" w:color="auto"/>
              <w:right w:val="single" w:sz="6" w:space="0" w:color="auto"/>
            </w:tcBorders>
            <w:shd w:val="clear" w:color="auto" w:fill="FFFFFF"/>
          </w:tcPr>
          <w:p w:rsidR="00547CC9" w:rsidRPr="00F0599A" w:rsidRDefault="00547CC9" w:rsidP="0095324B">
            <w:pPr>
              <w:pStyle w:val="af0"/>
            </w:pPr>
            <w:r w:rsidRPr="00F0599A">
              <w:t>менее</w:t>
            </w:r>
            <w:r w:rsidR="00C34BEB" w:rsidRPr="00F0599A">
              <w:t xml:space="preserve"> </w:t>
            </w:r>
            <w:r w:rsidRPr="00F0599A">
              <w:t>0,6</w:t>
            </w:r>
          </w:p>
          <w:p w:rsidR="00547CC9" w:rsidRPr="00F0599A" w:rsidRDefault="00547CC9" w:rsidP="0095324B">
            <w:pPr>
              <w:pStyle w:val="af0"/>
            </w:pPr>
            <w:r w:rsidRPr="00F0599A">
              <w:t>от</w:t>
            </w:r>
            <w:r w:rsidR="00C34BEB" w:rsidRPr="00F0599A">
              <w:t xml:space="preserve"> </w:t>
            </w:r>
            <w:r w:rsidRPr="00F0599A">
              <w:t>0,6</w:t>
            </w:r>
            <w:r w:rsidR="00C34BEB" w:rsidRPr="00F0599A">
              <w:t xml:space="preserve"> </w:t>
            </w:r>
            <w:r w:rsidRPr="00F0599A">
              <w:t>до</w:t>
            </w:r>
            <w:r w:rsidR="00C34BEB" w:rsidRPr="00F0599A">
              <w:t xml:space="preserve"> </w:t>
            </w:r>
            <w:r w:rsidRPr="00F0599A">
              <w:t>0,8</w:t>
            </w:r>
          </w:p>
          <w:p w:rsidR="00547CC9" w:rsidRPr="00F0599A" w:rsidRDefault="00547CC9" w:rsidP="0095324B">
            <w:pPr>
              <w:pStyle w:val="af0"/>
            </w:pPr>
            <w:r w:rsidRPr="00F0599A">
              <w:t>от</w:t>
            </w:r>
            <w:r w:rsidR="00C34BEB" w:rsidRPr="00F0599A">
              <w:t xml:space="preserve"> </w:t>
            </w:r>
            <w:r w:rsidRPr="00F0599A">
              <w:t>1</w:t>
            </w:r>
            <w:r w:rsidR="00C34BEB" w:rsidRPr="00F0599A">
              <w:t xml:space="preserve"> </w:t>
            </w:r>
            <w:r w:rsidRPr="00F0599A">
              <w:t>до</w:t>
            </w:r>
            <w:r w:rsidR="00C34BEB" w:rsidRPr="00F0599A">
              <w:t xml:space="preserve"> </w:t>
            </w:r>
            <w:r w:rsidRPr="00F0599A">
              <w:t>1,2</w:t>
            </w:r>
          </w:p>
          <w:p w:rsidR="00547CC9" w:rsidRPr="00F0599A" w:rsidRDefault="00547CC9" w:rsidP="0095324B">
            <w:pPr>
              <w:pStyle w:val="af0"/>
            </w:pPr>
            <w:r w:rsidRPr="00F0599A">
              <w:t>от</w:t>
            </w:r>
            <w:r w:rsidR="00C34BEB" w:rsidRPr="00F0599A">
              <w:t xml:space="preserve"> </w:t>
            </w:r>
            <w:r w:rsidRPr="00F0599A">
              <w:t>1,2</w:t>
            </w:r>
            <w:r w:rsidR="00C34BEB" w:rsidRPr="00F0599A">
              <w:t xml:space="preserve"> </w:t>
            </w:r>
            <w:r w:rsidRPr="00F0599A">
              <w:t>до</w:t>
            </w:r>
            <w:r w:rsidR="00C34BEB" w:rsidRPr="00F0599A">
              <w:t xml:space="preserve"> </w:t>
            </w:r>
            <w:r w:rsidRPr="00F0599A">
              <w:t>1,5</w:t>
            </w:r>
          </w:p>
          <w:p w:rsidR="00547CC9" w:rsidRPr="00F0599A" w:rsidRDefault="00547CC9" w:rsidP="0095324B">
            <w:pPr>
              <w:pStyle w:val="af0"/>
            </w:pPr>
            <w:r w:rsidRPr="00F0599A">
              <w:t>от</w:t>
            </w:r>
            <w:r w:rsidR="00C34BEB" w:rsidRPr="00F0599A">
              <w:t xml:space="preserve"> </w:t>
            </w:r>
            <w:r w:rsidRPr="00F0599A">
              <w:t>1,5</w:t>
            </w:r>
            <w:r w:rsidR="00C34BEB" w:rsidRPr="00F0599A">
              <w:t xml:space="preserve"> </w:t>
            </w:r>
            <w:r w:rsidRPr="00F0599A">
              <w:t>до</w:t>
            </w:r>
            <w:r w:rsidR="00C34BEB" w:rsidRPr="00F0599A">
              <w:t xml:space="preserve"> </w:t>
            </w:r>
            <w:r w:rsidRPr="00F0599A">
              <w:t>1,7</w:t>
            </w:r>
          </w:p>
          <w:p w:rsidR="00547CC9" w:rsidRPr="00F0599A" w:rsidRDefault="00547CC9" w:rsidP="0095324B">
            <w:pPr>
              <w:pStyle w:val="af0"/>
            </w:pPr>
            <w:r w:rsidRPr="00F0599A">
              <w:t>от</w:t>
            </w:r>
            <w:r w:rsidR="00C34BEB" w:rsidRPr="00F0599A">
              <w:t xml:space="preserve"> </w:t>
            </w:r>
            <w:r w:rsidRPr="00F0599A">
              <w:t>1,7</w:t>
            </w:r>
            <w:r w:rsidR="00C34BEB" w:rsidRPr="00F0599A">
              <w:t xml:space="preserve"> </w:t>
            </w:r>
            <w:r w:rsidRPr="00F0599A">
              <w:t>до</w:t>
            </w:r>
            <w:r w:rsidR="00C34BEB" w:rsidRPr="00F0599A">
              <w:t xml:space="preserve"> </w:t>
            </w:r>
            <w:r w:rsidRPr="00F0599A">
              <w:t>2</w:t>
            </w:r>
          </w:p>
          <w:p w:rsidR="00547CC9" w:rsidRPr="00F0599A" w:rsidRDefault="00547CC9" w:rsidP="0095324B">
            <w:pPr>
              <w:pStyle w:val="af0"/>
            </w:pPr>
            <w:r w:rsidRPr="00F0599A">
              <w:t>более</w:t>
            </w:r>
            <w:r w:rsidR="00C34BEB" w:rsidRPr="00F0599A">
              <w:t xml:space="preserve"> </w:t>
            </w:r>
            <w:r w:rsidRPr="00F0599A">
              <w:t>2</w:t>
            </w:r>
          </w:p>
        </w:tc>
        <w:tc>
          <w:tcPr>
            <w:tcW w:w="3776" w:type="dxa"/>
            <w:gridSpan w:val="2"/>
            <w:tcBorders>
              <w:top w:val="single" w:sz="6" w:space="0" w:color="auto"/>
              <w:left w:val="single" w:sz="6" w:space="0" w:color="auto"/>
              <w:bottom w:val="single" w:sz="6" w:space="0" w:color="auto"/>
              <w:right w:val="single" w:sz="6" w:space="0" w:color="auto"/>
            </w:tcBorders>
            <w:shd w:val="clear" w:color="auto" w:fill="FFFFFF"/>
          </w:tcPr>
          <w:p w:rsidR="00547CC9" w:rsidRPr="00F0599A" w:rsidRDefault="00547CC9" w:rsidP="0095324B">
            <w:pPr>
              <w:pStyle w:val="af0"/>
            </w:pPr>
            <w:r w:rsidRPr="00F0599A">
              <w:t>0</w:t>
            </w:r>
          </w:p>
          <w:p w:rsidR="00547CC9" w:rsidRPr="00F0599A" w:rsidRDefault="00547CC9" w:rsidP="0095324B">
            <w:pPr>
              <w:pStyle w:val="af0"/>
            </w:pPr>
            <w:r w:rsidRPr="00F0599A">
              <w:t>20</w:t>
            </w:r>
          </w:p>
          <w:p w:rsidR="00547CC9" w:rsidRPr="00F0599A" w:rsidRDefault="00547CC9" w:rsidP="0095324B">
            <w:pPr>
              <w:pStyle w:val="af0"/>
            </w:pPr>
            <w:r w:rsidRPr="00F0599A">
              <w:t>40</w:t>
            </w:r>
          </w:p>
          <w:p w:rsidR="00547CC9" w:rsidRPr="00F0599A" w:rsidRDefault="00547CC9" w:rsidP="0095324B">
            <w:pPr>
              <w:pStyle w:val="af0"/>
            </w:pPr>
            <w:r w:rsidRPr="00F0599A">
              <w:t>60</w:t>
            </w:r>
          </w:p>
          <w:p w:rsidR="00547CC9" w:rsidRPr="00F0599A" w:rsidRDefault="00547CC9" w:rsidP="0095324B">
            <w:pPr>
              <w:pStyle w:val="af0"/>
            </w:pPr>
            <w:r w:rsidRPr="00F0599A">
              <w:t>80</w:t>
            </w:r>
          </w:p>
          <w:p w:rsidR="00547CC9" w:rsidRPr="00F0599A" w:rsidRDefault="00547CC9" w:rsidP="0095324B">
            <w:pPr>
              <w:pStyle w:val="af0"/>
            </w:pPr>
            <w:r w:rsidRPr="00F0599A">
              <w:t>90</w:t>
            </w:r>
          </w:p>
          <w:p w:rsidR="00547CC9" w:rsidRPr="00F0599A" w:rsidRDefault="00547CC9" w:rsidP="0095324B">
            <w:pPr>
              <w:pStyle w:val="af0"/>
            </w:pPr>
            <w:r w:rsidRPr="00F0599A">
              <w:t>100</w:t>
            </w:r>
          </w:p>
        </w:tc>
      </w:tr>
      <w:tr w:rsidR="00547CC9" w:rsidRPr="00F0599A" w:rsidTr="008C4643">
        <w:trPr>
          <w:trHeight w:val="1130"/>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547CC9" w:rsidRPr="00F0599A" w:rsidRDefault="00547CC9" w:rsidP="0095324B">
            <w:pPr>
              <w:pStyle w:val="af0"/>
            </w:pPr>
            <w:r w:rsidRPr="00F0599A">
              <w:t>х</w:t>
            </w:r>
            <w:r w:rsidRPr="00F0599A">
              <w:rPr>
                <w:vertAlign w:val="subscript"/>
              </w:rPr>
              <w:t>3</w:t>
            </w:r>
          </w:p>
        </w:tc>
        <w:tc>
          <w:tcPr>
            <w:tcW w:w="4140" w:type="dxa"/>
            <w:gridSpan w:val="2"/>
            <w:tcBorders>
              <w:top w:val="single" w:sz="6" w:space="0" w:color="auto"/>
              <w:left w:val="single" w:sz="6" w:space="0" w:color="auto"/>
              <w:bottom w:val="single" w:sz="6" w:space="0" w:color="auto"/>
              <w:right w:val="single" w:sz="6" w:space="0" w:color="auto"/>
            </w:tcBorders>
            <w:shd w:val="clear" w:color="auto" w:fill="FFFFFF"/>
          </w:tcPr>
          <w:p w:rsidR="00547CC9" w:rsidRPr="00F0599A" w:rsidRDefault="00547CC9" w:rsidP="0095324B">
            <w:pPr>
              <w:pStyle w:val="af0"/>
            </w:pPr>
            <w:r w:rsidRPr="00F0599A">
              <w:t>менее</w:t>
            </w:r>
            <w:r w:rsidR="00C34BEB" w:rsidRPr="00F0599A">
              <w:t xml:space="preserve"> </w:t>
            </w:r>
            <w:r w:rsidRPr="00F0599A">
              <w:t>0</w:t>
            </w:r>
          </w:p>
          <w:p w:rsidR="00547CC9" w:rsidRPr="00F0599A" w:rsidRDefault="00547CC9" w:rsidP="0095324B">
            <w:pPr>
              <w:pStyle w:val="af0"/>
            </w:pPr>
            <w:r w:rsidRPr="00F0599A">
              <w:t>от</w:t>
            </w:r>
            <w:r w:rsidR="00C34BEB" w:rsidRPr="00F0599A">
              <w:t xml:space="preserve"> </w:t>
            </w:r>
            <w:r w:rsidRPr="00F0599A">
              <w:t>0</w:t>
            </w:r>
            <w:r w:rsidR="00C34BEB" w:rsidRPr="00F0599A">
              <w:t xml:space="preserve"> </w:t>
            </w:r>
            <w:r w:rsidRPr="00F0599A">
              <w:t>до</w:t>
            </w:r>
            <w:r w:rsidR="00C34BEB" w:rsidRPr="00F0599A">
              <w:t xml:space="preserve"> </w:t>
            </w:r>
            <w:r w:rsidRPr="00F0599A">
              <w:t>0,1</w:t>
            </w:r>
          </w:p>
          <w:p w:rsidR="00547CC9" w:rsidRPr="00F0599A" w:rsidRDefault="00547CC9" w:rsidP="0095324B">
            <w:pPr>
              <w:pStyle w:val="af0"/>
            </w:pPr>
            <w:r w:rsidRPr="00F0599A">
              <w:t>от</w:t>
            </w:r>
            <w:r w:rsidR="00C34BEB" w:rsidRPr="00F0599A">
              <w:t xml:space="preserve"> </w:t>
            </w:r>
            <w:r w:rsidRPr="00F0599A">
              <w:t>0,1</w:t>
            </w:r>
            <w:r w:rsidR="00C34BEB" w:rsidRPr="00F0599A">
              <w:t xml:space="preserve"> </w:t>
            </w:r>
            <w:r w:rsidRPr="00F0599A">
              <w:t>до</w:t>
            </w:r>
            <w:r w:rsidR="00C34BEB" w:rsidRPr="00F0599A">
              <w:t xml:space="preserve"> </w:t>
            </w:r>
            <w:r w:rsidRPr="00F0599A">
              <w:t>0,3</w:t>
            </w:r>
          </w:p>
          <w:p w:rsidR="00547CC9" w:rsidRPr="00F0599A" w:rsidRDefault="00547CC9" w:rsidP="0095324B">
            <w:pPr>
              <w:pStyle w:val="af0"/>
            </w:pPr>
            <w:r w:rsidRPr="00F0599A">
              <w:t>от</w:t>
            </w:r>
            <w:r w:rsidR="00C34BEB" w:rsidRPr="00F0599A">
              <w:t xml:space="preserve"> </w:t>
            </w:r>
            <w:r w:rsidRPr="00F0599A">
              <w:t>0,3</w:t>
            </w:r>
            <w:r w:rsidR="00C34BEB" w:rsidRPr="00F0599A">
              <w:t xml:space="preserve"> </w:t>
            </w:r>
            <w:r w:rsidRPr="00F0599A">
              <w:t>до</w:t>
            </w:r>
            <w:r w:rsidR="00C34BEB" w:rsidRPr="00F0599A">
              <w:t xml:space="preserve"> </w:t>
            </w:r>
            <w:r w:rsidRPr="00F0599A">
              <w:t>0,5</w:t>
            </w:r>
          </w:p>
          <w:p w:rsidR="00547CC9" w:rsidRPr="00F0599A" w:rsidRDefault="00547CC9" w:rsidP="0095324B">
            <w:pPr>
              <w:pStyle w:val="af0"/>
            </w:pPr>
            <w:r w:rsidRPr="00F0599A">
              <w:t>более</w:t>
            </w:r>
            <w:r w:rsidR="00C34BEB" w:rsidRPr="00F0599A">
              <w:t xml:space="preserve"> </w:t>
            </w:r>
            <w:r w:rsidRPr="00F0599A">
              <w:t>0,5</w:t>
            </w:r>
          </w:p>
        </w:tc>
        <w:tc>
          <w:tcPr>
            <w:tcW w:w="3776" w:type="dxa"/>
            <w:gridSpan w:val="2"/>
            <w:tcBorders>
              <w:top w:val="single" w:sz="6" w:space="0" w:color="auto"/>
              <w:left w:val="single" w:sz="6" w:space="0" w:color="auto"/>
              <w:bottom w:val="single" w:sz="6" w:space="0" w:color="auto"/>
              <w:right w:val="single" w:sz="6" w:space="0" w:color="auto"/>
            </w:tcBorders>
            <w:shd w:val="clear" w:color="auto" w:fill="FFFFFF"/>
          </w:tcPr>
          <w:p w:rsidR="00547CC9" w:rsidRPr="00F0599A" w:rsidRDefault="00547CC9" w:rsidP="0095324B">
            <w:pPr>
              <w:pStyle w:val="af0"/>
            </w:pPr>
            <w:r w:rsidRPr="00F0599A">
              <w:t>0</w:t>
            </w:r>
          </w:p>
          <w:p w:rsidR="00547CC9" w:rsidRPr="00F0599A" w:rsidRDefault="00547CC9" w:rsidP="0095324B">
            <w:pPr>
              <w:pStyle w:val="af0"/>
            </w:pPr>
            <w:r w:rsidRPr="00F0599A">
              <w:t>25</w:t>
            </w:r>
          </w:p>
          <w:p w:rsidR="00547CC9" w:rsidRPr="00F0599A" w:rsidRDefault="00547CC9" w:rsidP="0095324B">
            <w:pPr>
              <w:pStyle w:val="af0"/>
            </w:pPr>
            <w:r w:rsidRPr="00F0599A">
              <w:t>50</w:t>
            </w:r>
          </w:p>
          <w:p w:rsidR="00547CC9" w:rsidRPr="00F0599A" w:rsidRDefault="00547CC9" w:rsidP="0095324B">
            <w:pPr>
              <w:pStyle w:val="af0"/>
            </w:pPr>
            <w:r w:rsidRPr="00F0599A">
              <w:t>75</w:t>
            </w:r>
          </w:p>
          <w:p w:rsidR="00547CC9" w:rsidRPr="00F0599A" w:rsidRDefault="00547CC9" w:rsidP="0095324B">
            <w:pPr>
              <w:pStyle w:val="af0"/>
            </w:pPr>
            <w:r w:rsidRPr="00F0599A">
              <w:t>100</w:t>
            </w:r>
          </w:p>
        </w:tc>
      </w:tr>
      <w:tr w:rsidR="00547CC9" w:rsidRPr="00F0599A" w:rsidTr="008C4643">
        <w:trPr>
          <w:trHeight w:val="1037"/>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547CC9" w:rsidRPr="00F0599A" w:rsidRDefault="00547CC9" w:rsidP="0095324B">
            <w:pPr>
              <w:pStyle w:val="af0"/>
            </w:pPr>
            <w:r w:rsidRPr="00F0599A">
              <w:t>х</w:t>
            </w:r>
            <w:r w:rsidRPr="00F0599A">
              <w:rPr>
                <w:vertAlign w:val="subscript"/>
              </w:rPr>
              <w:t>4</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547CC9" w:rsidRPr="00F0599A" w:rsidRDefault="00547CC9" w:rsidP="0095324B">
            <w:pPr>
              <w:pStyle w:val="af0"/>
            </w:pPr>
            <w:r w:rsidRPr="00F0599A">
              <w:t>менее</w:t>
            </w:r>
            <w:r w:rsidR="00C34BEB" w:rsidRPr="00F0599A">
              <w:t xml:space="preserve"> </w:t>
            </w:r>
            <w:r w:rsidRPr="00F0599A">
              <w:t>0%</w:t>
            </w:r>
          </w:p>
          <w:p w:rsidR="00547CC9" w:rsidRPr="00F0599A" w:rsidRDefault="00547CC9" w:rsidP="0095324B">
            <w:pPr>
              <w:pStyle w:val="af0"/>
            </w:pPr>
            <w:r w:rsidRPr="00F0599A">
              <w:t>от</w:t>
            </w:r>
            <w:r w:rsidR="00C34BEB" w:rsidRPr="00F0599A">
              <w:t xml:space="preserve"> </w:t>
            </w:r>
            <w:r w:rsidRPr="00F0599A">
              <w:t>0%</w:t>
            </w:r>
            <w:r w:rsidR="00C34BEB" w:rsidRPr="00F0599A">
              <w:t xml:space="preserve"> </w:t>
            </w:r>
            <w:r w:rsidRPr="00F0599A">
              <w:t>до</w:t>
            </w:r>
            <w:r w:rsidR="00C34BEB" w:rsidRPr="00F0599A">
              <w:t xml:space="preserve"> </w:t>
            </w:r>
            <w:r w:rsidRPr="00F0599A">
              <w:t>10%</w:t>
            </w:r>
          </w:p>
          <w:p w:rsidR="00547CC9" w:rsidRPr="00F0599A" w:rsidRDefault="00547CC9" w:rsidP="0095324B">
            <w:pPr>
              <w:pStyle w:val="af0"/>
            </w:pPr>
            <w:r w:rsidRPr="00F0599A">
              <w:t>от</w:t>
            </w:r>
            <w:r w:rsidR="00C34BEB" w:rsidRPr="00F0599A">
              <w:t xml:space="preserve"> </w:t>
            </w:r>
            <w:r w:rsidRPr="00F0599A">
              <w:t>10%</w:t>
            </w:r>
            <w:r w:rsidR="00C34BEB" w:rsidRPr="00F0599A">
              <w:t xml:space="preserve"> </w:t>
            </w:r>
            <w:r w:rsidRPr="00F0599A">
              <w:t>до</w:t>
            </w:r>
            <w:r w:rsidR="00C34BEB" w:rsidRPr="00F0599A">
              <w:t xml:space="preserve"> </w:t>
            </w:r>
            <w:r w:rsidRPr="00F0599A">
              <w:t>15%</w:t>
            </w:r>
          </w:p>
          <w:p w:rsidR="00547CC9" w:rsidRPr="00F0599A" w:rsidRDefault="00547CC9" w:rsidP="0095324B">
            <w:pPr>
              <w:pStyle w:val="af0"/>
            </w:pPr>
            <w:r w:rsidRPr="00F0599A">
              <w:t>от</w:t>
            </w:r>
            <w:r w:rsidR="00C34BEB" w:rsidRPr="00F0599A">
              <w:t xml:space="preserve"> </w:t>
            </w:r>
            <w:r w:rsidRPr="00F0599A">
              <w:t>15%</w:t>
            </w:r>
            <w:r w:rsidR="00C34BEB" w:rsidRPr="00F0599A">
              <w:t xml:space="preserve"> </w:t>
            </w:r>
            <w:r w:rsidRPr="00F0599A">
              <w:t>до</w:t>
            </w:r>
            <w:r w:rsidR="00C34BEB" w:rsidRPr="00F0599A">
              <w:t xml:space="preserve"> </w:t>
            </w:r>
            <w:r w:rsidRPr="00F0599A">
              <w:t>20%</w:t>
            </w:r>
          </w:p>
          <w:p w:rsidR="00547CC9" w:rsidRPr="00F0599A" w:rsidRDefault="00547CC9" w:rsidP="0095324B">
            <w:pPr>
              <w:pStyle w:val="af0"/>
            </w:pPr>
            <w:r w:rsidRPr="00F0599A">
              <w:t>более</w:t>
            </w:r>
            <w:r w:rsidR="00C34BEB" w:rsidRPr="00F0599A">
              <w:t xml:space="preserve"> </w:t>
            </w:r>
            <w:r w:rsidRPr="00F0599A">
              <w:t>20%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547CC9" w:rsidRPr="00F0599A" w:rsidRDefault="00547CC9" w:rsidP="0095324B">
            <w:pPr>
              <w:pStyle w:val="af0"/>
            </w:pPr>
            <w:r w:rsidRPr="00F0599A">
              <w:t>менее</w:t>
            </w:r>
            <w:r w:rsidR="00C34BEB" w:rsidRPr="00F0599A">
              <w:t xml:space="preserve"> </w:t>
            </w:r>
            <w:r w:rsidRPr="00F0599A">
              <w:t>0%</w:t>
            </w:r>
          </w:p>
          <w:p w:rsidR="00547CC9" w:rsidRPr="00F0599A" w:rsidRDefault="00547CC9" w:rsidP="0095324B">
            <w:pPr>
              <w:pStyle w:val="af0"/>
            </w:pPr>
            <w:r w:rsidRPr="00F0599A">
              <w:t>от</w:t>
            </w:r>
            <w:r w:rsidR="00C34BEB" w:rsidRPr="00F0599A">
              <w:t xml:space="preserve"> </w:t>
            </w:r>
            <w:r w:rsidRPr="00F0599A">
              <w:t>0%</w:t>
            </w:r>
            <w:r w:rsidR="00C34BEB" w:rsidRPr="00F0599A">
              <w:t xml:space="preserve"> </w:t>
            </w:r>
            <w:r w:rsidRPr="00F0599A">
              <w:t>до</w:t>
            </w:r>
            <w:r w:rsidR="00C34BEB" w:rsidRPr="00F0599A">
              <w:t xml:space="preserve"> </w:t>
            </w:r>
            <w:r w:rsidRPr="00F0599A">
              <w:t>5%</w:t>
            </w:r>
          </w:p>
          <w:p w:rsidR="00547CC9" w:rsidRPr="00F0599A" w:rsidRDefault="00547CC9" w:rsidP="0095324B">
            <w:pPr>
              <w:pStyle w:val="af0"/>
            </w:pPr>
            <w:r w:rsidRPr="00F0599A">
              <w:t>от</w:t>
            </w:r>
            <w:r w:rsidR="00C34BEB" w:rsidRPr="00F0599A">
              <w:t xml:space="preserve"> </w:t>
            </w:r>
            <w:r w:rsidRPr="00F0599A">
              <w:t>5%</w:t>
            </w:r>
            <w:r w:rsidR="00C34BEB" w:rsidRPr="00F0599A">
              <w:t xml:space="preserve"> </w:t>
            </w:r>
            <w:r w:rsidRPr="00F0599A">
              <w:t>до</w:t>
            </w:r>
            <w:r w:rsidR="00C34BEB" w:rsidRPr="00F0599A">
              <w:t xml:space="preserve"> </w:t>
            </w:r>
            <w:r w:rsidRPr="00F0599A">
              <w:t>10%</w:t>
            </w:r>
          </w:p>
          <w:p w:rsidR="00547CC9" w:rsidRPr="00F0599A" w:rsidRDefault="00547CC9" w:rsidP="0095324B">
            <w:pPr>
              <w:pStyle w:val="af0"/>
            </w:pPr>
            <w:r w:rsidRPr="00F0599A">
              <w:t>от</w:t>
            </w:r>
            <w:r w:rsidR="00C34BEB" w:rsidRPr="00F0599A">
              <w:t xml:space="preserve"> </w:t>
            </w:r>
            <w:r w:rsidRPr="00F0599A">
              <w:t>10%</w:t>
            </w:r>
            <w:r w:rsidR="00C34BEB" w:rsidRPr="00F0599A">
              <w:t xml:space="preserve"> </w:t>
            </w:r>
            <w:r w:rsidRPr="00F0599A">
              <w:t>до</w:t>
            </w:r>
            <w:r w:rsidR="00C34BEB" w:rsidRPr="00F0599A">
              <w:t xml:space="preserve"> </w:t>
            </w:r>
            <w:r w:rsidRPr="00F0599A">
              <w:t>15%</w:t>
            </w:r>
          </w:p>
          <w:p w:rsidR="00547CC9" w:rsidRPr="00F0599A" w:rsidRDefault="00547CC9" w:rsidP="0095324B">
            <w:pPr>
              <w:pStyle w:val="af0"/>
            </w:pPr>
            <w:r w:rsidRPr="00F0599A">
              <w:t>более</w:t>
            </w:r>
            <w:r w:rsidR="00C34BEB" w:rsidRPr="00F0599A">
              <w:t xml:space="preserve"> </w:t>
            </w:r>
            <w:r w:rsidRPr="00F0599A">
              <w:t>15%</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547CC9" w:rsidRPr="00F0599A" w:rsidRDefault="00547CC9" w:rsidP="0095324B">
            <w:pPr>
              <w:pStyle w:val="af0"/>
            </w:pPr>
            <w:r w:rsidRPr="00F0599A">
              <w:t>0</w:t>
            </w:r>
          </w:p>
          <w:p w:rsidR="00547CC9" w:rsidRPr="00F0599A" w:rsidRDefault="00547CC9" w:rsidP="0095324B">
            <w:pPr>
              <w:pStyle w:val="af0"/>
            </w:pPr>
            <w:r w:rsidRPr="00F0599A">
              <w:t>25</w:t>
            </w:r>
          </w:p>
          <w:p w:rsidR="00547CC9" w:rsidRPr="00F0599A" w:rsidRDefault="00547CC9" w:rsidP="0095324B">
            <w:pPr>
              <w:pStyle w:val="af0"/>
            </w:pPr>
            <w:r w:rsidRPr="00F0599A">
              <w:t>50</w:t>
            </w:r>
          </w:p>
          <w:p w:rsidR="00547CC9" w:rsidRPr="00F0599A" w:rsidRDefault="00547CC9" w:rsidP="0095324B">
            <w:pPr>
              <w:pStyle w:val="af0"/>
            </w:pPr>
            <w:r w:rsidRPr="00F0599A">
              <w:t>75</w:t>
            </w:r>
          </w:p>
          <w:p w:rsidR="00547CC9" w:rsidRPr="00F0599A" w:rsidRDefault="00547CC9" w:rsidP="0095324B">
            <w:pPr>
              <w:pStyle w:val="af0"/>
            </w:pPr>
            <w:r w:rsidRPr="00F0599A">
              <w:t>100</w:t>
            </w:r>
          </w:p>
        </w:tc>
        <w:tc>
          <w:tcPr>
            <w:tcW w:w="1796" w:type="dxa"/>
            <w:tcBorders>
              <w:top w:val="single" w:sz="6" w:space="0" w:color="auto"/>
              <w:left w:val="single" w:sz="6" w:space="0" w:color="auto"/>
              <w:bottom w:val="single" w:sz="6" w:space="0" w:color="auto"/>
              <w:right w:val="single" w:sz="6" w:space="0" w:color="auto"/>
            </w:tcBorders>
            <w:shd w:val="clear" w:color="auto" w:fill="FFFFFF"/>
          </w:tcPr>
          <w:p w:rsidR="00547CC9" w:rsidRPr="00F0599A" w:rsidRDefault="00547CC9" w:rsidP="0095324B">
            <w:pPr>
              <w:pStyle w:val="af0"/>
            </w:pPr>
            <w:r w:rsidRPr="00F0599A">
              <w:t>0</w:t>
            </w:r>
          </w:p>
          <w:p w:rsidR="00547CC9" w:rsidRPr="00F0599A" w:rsidRDefault="00547CC9" w:rsidP="0095324B">
            <w:pPr>
              <w:pStyle w:val="af0"/>
            </w:pPr>
            <w:r w:rsidRPr="00F0599A">
              <w:t>25</w:t>
            </w:r>
          </w:p>
          <w:p w:rsidR="00547CC9" w:rsidRPr="00F0599A" w:rsidRDefault="00547CC9" w:rsidP="0095324B">
            <w:pPr>
              <w:pStyle w:val="af0"/>
            </w:pPr>
            <w:r w:rsidRPr="00F0599A">
              <w:t>50</w:t>
            </w:r>
          </w:p>
          <w:p w:rsidR="00547CC9" w:rsidRPr="00F0599A" w:rsidRDefault="00547CC9" w:rsidP="0095324B">
            <w:pPr>
              <w:pStyle w:val="af0"/>
            </w:pPr>
            <w:r w:rsidRPr="00F0599A">
              <w:t>75</w:t>
            </w:r>
          </w:p>
          <w:p w:rsidR="00547CC9" w:rsidRPr="00F0599A" w:rsidRDefault="00547CC9" w:rsidP="0095324B">
            <w:pPr>
              <w:pStyle w:val="af0"/>
            </w:pPr>
            <w:r w:rsidRPr="00F0599A">
              <w:t>100</w:t>
            </w:r>
          </w:p>
        </w:tc>
      </w:tr>
      <w:tr w:rsidR="00547CC9" w:rsidRPr="00F0599A" w:rsidTr="008C4643">
        <w:trPr>
          <w:trHeight w:val="1044"/>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547CC9" w:rsidRPr="00F0599A" w:rsidRDefault="00547CC9" w:rsidP="0095324B">
            <w:pPr>
              <w:pStyle w:val="af0"/>
            </w:pPr>
            <w:r w:rsidRPr="00F0599A">
              <w:br w:type="page"/>
              <w:t>х</w:t>
            </w:r>
            <w:r w:rsidRPr="00F0599A">
              <w:rPr>
                <w:vertAlign w:val="subscript"/>
              </w:rPr>
              <w:t>5</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547CC9" w:rsidRPr="00F0599A" w:rsidRDefault="00547CC9" w:rsidP="0095324B">
            <w:pPr>
              <w:pStyle w:val="af0"/>
            </w:pPr>
            <w:r w:rsidRPr="00F0599A">
              <w:t>менее</w:t>
            </w:r>
            <w:r w:rsidR="00C34BEB" w:rsidRPr="00F0599A">
              <w:t xml:space="preserve"> </w:t>
            </w:r>
            <w:r w:rsidRPr="00F0599A">
              <w:t>30</w:t>
            </w:r>
          </w:p>
          <w:p w:rsidR="00547CC9" w:rsidRPr="00F0599A" w:rsidRDefault="00547CC9" w:rsidP="0095324B">
            <w:pPr>
              <w:pStyle w:val="af0"/>
            </w:pPr>
            <w:r w:rsidRPr="00F0599A">
              <w:t>от</w:t>
            </w:r>
            <w:r w:rsidR="00C34BEB" w:rsidRPr="00F0599A">
              <w:t xml:space="preserve"> </w:t>
            </w:r>
            <w:r w:rsidRPr="00F0599A">
              <w:t>30</w:t>
            </w:r>
            <w:r w:rsidR="00C34BEB" w:rsidRPr="00F0599A">
              <w:t xml:space="preserve"> </w:t>
            </w:r>
            <w:r w:rsidRPr="00F0599A">
              <w:t>до</w:t>
            </w:r>
            <w:r w:rsidR="00C34BEB" w:rsidRPr="00F0599A">
              <w:t xml:space="preserve"> </w:t>
            </w:r>
            <w:r w:rsidRPr="00F0599A">
              <w:t>40</w:t>
            </w:r>
          </w:p>
          <w:p w:rsidR="00547CC9" w:rsidRPr="00F0599A" w:rsidRDefault="00547CC9" w:rsidP="0095324B">
            <w:pPr>
              <w:pStyle w:val="af0"/>
            </w:pPr>
            <w:r w:rsidRPr="00F0599A">
              <w:t>от</w:t>
            </w:r>
            <w:r w:rsidR="00C34BEB" w:rsidRPr="00F0599A">
              <w:t xml:space="preserve"> </w:t>
            </w:r>
            <w:r w:rsidRPr="00F0599A">
              <w:t>40</w:t>
            </w:r>
            <w:r w:rsidR="00C34BEB" w:rsidRPr="00F0599A">
              <w:t xml:space="preserve"> </w:t>
            </w:r>
            <w:r w:rsidRPr="00F0599A">
              <w:t>до</w:t>
            </w:r>
            <w:r w:rsidR="00C34BEB" w:rsidRPr="00F0599A">
              <w:t xml:space="preserve"> </w:t>
            </w:r>
            <w:r w:rsidRPr="00F0599A">
              <w:t>60</w:t>
            </w:r>
          </w:p>
          <w:p w:rsidR="00547CC9" w:rsidRPr="00F0599A" w:rsidRDefault="00547CC9" w:rsidP="0095324B">
            <w:pPr>
              <w:pStyle w:val="af0"/>
            </w:pPr>
            <w:r w:rsidRPr="00F0599A">
              <w:t>от</w:t>
            </w:r>
            <w:r w:rsidR="00C34BEB" w:rsidRPr="00F0599A">
              <w:t xml:space="preserve"> </w:t>
            </w:r>
            <w:r w:rsidRPr="00F0599A">
              <w:t>60</w:t>
            </w:r>
            <w:r w:rsidR="00C34BEB" w:rsidRPr="00F0599A">
              <w:t xml:space="preserve"> </w:t>
            </w:r>
            <w:r w:rsidRPr="00F0599A">
              <w:t>до</w:t>
            </w:r>
            <w:r w:rsidR="00C34BEB" w:rsidRPr="00F0599A">
              <w:t xml:space="preserve"> </w:t>
            </w:r>
            <w:r w:rsidRPr="00F0599A">
              <w:t>90</w:t>
            </w:r>
          </w:p>
          <w:p w:rsidR="00547CC9" w:rsidRPr="00F0599A" w:rsidRDefault="00547CC9" w:rsidP="0095324B">
            <w:pPr>
              <w:pStyle w:val="af0"/>
            </w:pPr>
            <w:r w:rsidRPr="00F0599A">
              <w:t>более</w:t>
            </w:r>
            <w:r w:rsidR="00C34BEB" w:rsidRPr="00F0599A">
              <w:t xml:space="preserve"> </w:t>
            </w:r>
            <w:r w:rsidRPr="00F0599A">
              <w:t>90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547CC9" w:rsidRPr="00F0599A" w:rsidRDefault="00547CC9" w:rsidP="0095324B">
            <w:pPr>
              <w:pStyle w:val="af0"/>
            </w:pPr>
            <w:r w:rsidRPr="00F0599A">
              <w:t>менее</w:t>
            </w:r>
            <w:r w:rsidR="00C34BEB" w:rsidRPr="00F0599A">
              <w:t xml:space="preserve"> </w:t>
            </w:r>
            <w:r w:rsidRPr="00F0599A">
              <w:t>20</w:t>
            </w:r>
          </w:p>
          <w:p w:rsidR="00547CC9" w:rsidRPr="00F0599A" w:rsidRDefault="00547CC9" w:rsidP="0095324B">
            <w:pPr>
              <w:pStyle w:val="af0"/>
            </w:pPr>
            <w:r w:rsidRPr="00F0599A">
              <w:t>от</w:t>
            </w:r>
            <w:r w:rsidR="00C34BEB" w:rsidRPr="00F0599A">
              <w:t xml:space="preserve"> </w:t>
            </w:r>
            <w:r w:rsidRPr="00F0599A">
              <w:t>20</w:t>
            </w:r>
            <w:r w:rsidR="00C34BEB" w:rsidRPr="00F0599A">
              <w:t xml:space="preserve"> </w:t>
            </w:r>
            <w:r w:rsidRPr="00F0599A">
              <w:t>до</w:t>
            </w:r>
            <w:r w:rsidR="00C34BEB" w:rsidRPr="00F0599A">
              <w:t xml:space="preserve"> </w:t>
            </w:r>
            <w:r w:rsidRPr="00F0599A">
              <w:t>30</w:t>
            </w:r>
          </w:p>
          <w:p w:rsidR="00547CC9" w:rsidRPr="00F0599A" w:rsidRDefault="00547CC9" w:rsidP="0095324B">
            <w:pPr>
              <w:pStyle w:val="af0"/>
            </w:pPr>
            <w:r w:rsidRPr="00F0599A">
              <w:t>от</w:t>
            </w:r>
            <w:r w:rsidR="00C34BEB" w:rsidRPr="00F0599A">
              <w:t xml:space="preserve"> </w:t>
            </w:r>
            <w:r w:rsidRPr="00F0599A">
              <w:t>30</w:t>
            </w:r>
            <w:r w:rsidR="00C34BEB" w:rsidRPr="00F0599A">
              <w:t xml:space="preserve"> </w:t>
            </w:r>
            <w:r w:rsidRPr="00F0599A">
              <w:t>до</w:t>
            </w:r>
            <w:r w:rsidR="00C34BEB" w:rsidRPr="00F0599A">
              <w:t xml:space="preserve"> </w:t>
            </w:r>
            <w:r w:rsidRPr="00F0599A">
              <w:t>40</w:t>
            </w:r>
          </w:p>
          <w:p w:rsidR="00547CC9" w:rsidRPr="00F0599A" w:rsidRDefault="00547CC9" w:rsidP="0095324B">
            <w:pPr>
              <w:pStyle w:val="af0"/>
            </w:pPr>
            <w:r w:rsidRPr="00F0599A">
              <w:t>от</w:t>
            </w:r>
            <w:r w:rsidR="00C34BEB" w:rsidRPr="00F0599A">
              <w:t xml:space="preserve"> </w:t>
            </w:r>
            <w:r w:rsidRPr="00F0599A">
              <w:t>40</w:t>
            </w:r>
            <w:r w:rsidR="00C34BEB" w:rsidRPr="00F0599A">
              <w:t xml:space="preserve"> </w:t>
            </w:r>
            <w:r w:rsidRPr="00F0599A">
              <w:t>до</w:t>
            </w:r>
            <w:r w:rsidR="00C34BEB" w:rsidRPr="00F0599A">
              <w:t xml:space="preserve"> </w:t>
            </w:r>
            <w:r w:rsidRPr="00F0599A">
              <w:t>60</w:t>
            </w:r>
          </w:p>
          <w:p w:rsidR="00547CC9" w:rsidRPr="00F0599A" w:rsidRDefault="00547CC9" w:rsidP="0095324B">
            <w:pPr>
              <w:pStyle w:val="af0"/>
            </w:pPr>
            <w:r w:rsidRPr="00F0599A">
              <w:t>более</w:t>
            </w:r>
            <w:r w:rsidR="00C34BEB" w:rsidRPr="00F0599A">
              <w:t xml:space="preserve"> </w:t>
            </w:r>
            <w:r w:rsidRPr="00F0599A">
              <w:t>60</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547CC9" w:rsidRPr="00F0599A" w:rsidRDefault="00547CC9" w:rsidP="0095324B">
            <w:pPr>
              <w:pStyle w:val="af0"/>
            </w:pPr>
            <w:r w:rsidRPr="00F0599A">
              <w:t>100</w:t>
            </w:r>
          </w:p>
          <w:p w:rsidR="00547CC9" w:rsidRPr="00F0599A" w:rsidRDefault="00547CC9" w:rsidP="0095324B">
            <w:pPr>
              <w:pStyle w:val="af0"/>
            </w:pPr>
            <w:r w:rsidRPr="00F0599A">
              <w:t>80</w:t>
            </w:r>
          </w:p>
          <w:p w:rsidR="00547CC9" w:rsidRPr="00F0599A" w:rsidRDefault="00547CC9" w:rsidP="0095324B">
            <w:pPr>
              <w:pStyle w:val="af0"/>
            </w:pPr>
            <w:r w:rsidRPr="00F0599A">
              <w:t>60</w:t>
            </w:r>
          </w:p>
          <w:p w:rsidR="00547CC9" w:rsidRPr="00F0599A" w:rsidRDefault="00547CC9" w:rsidP="0095324B">
            <w:pPr>
              <w:pStyle w:val="af0"/>
            </w:pPr>
            <w:r w:rsidRPr="00F0599A">
              <w:t>40</w:t>
            </w:r>
          </w:p>
          <w:p w:rsidR="00547CC9" w:rsidRPr="00F0599A" w:rsidRDefault="00547CC9" w:rsidP="0095324B">
            <w:pPr>
              <w:pStyle w:val="af0"/>
            </w:pPr>
            <w:r w:rsidRPr="00F0599A">
              <w:t>20</w:t>
            </w:r>
          </w:p>
        </w:tc>
        <w:tc>
          <w:tcPr>
            <w:tcW w:w="1796" w:type="dxa"/>
            <w:tcBorders>
              <w:top w:val="single" w:sz="6" w:space="0" w:color="auto"/>
              <w:left w:val="single" w:sz="6" w:space="0" w:color="auto"/>
              <w:bottom w:val="single" w:sz="6" w:space="0" w:color="auto"/>
              <w:right w:val="single" w:sz="6" w:space="0" w:color="auto"/>
            </w:tcBorders>
            <w:shd w:val="clear" w:color="auto" w:fill="FFFFFF"/>
          </w:tcPr>
          <w:p w:rsidR="00547CC9" w:rsidRPr="00F0599A" w:rsidRDefault="00547CC9" w:rsidP="0095324B">
            <w:pPr>
              <w:pStyle w:val="af0"/>
            </w:pPr>
            <w:r w:rsidRPr="00F0599A">
              <w:t>100</w:t>
            </w:r>
          </w:p>
          <w:p w:rsidR="00547CC9" w:rsidRPr="00F0599A" w:rsidRDefault="00547CC9" w:rsidP="0095324B">
            <w:pPr>
              <w:pStyle w:val="af0"/>
            </w:pPr>
            <w:r w:rsidRPr="00F0599A">
              <w:t>80</w:t>
            </w:r>
          </w:p>
          <w:p w:rsidR="00547CC9" w:rsidRPr="00F0599A" w:rsidRDefault="00547CC9" w:rsidP="0095324B">
            <w:pPr>
              <w:pStyle w:val="af0"/>
            </w:pPr>
            <w:r w:rsidRPr="00F0599A">
              <w:t>60</w:t>
            </w:r>
          </w:p>
          <w:p w:rsidR="00547CC9" w:rsidRPr="00F0599A" w:rsidRDefault="00547CC9" w:rsidP="0095324B">
            <w:pPr>
              <w:pStyle w:val="af0"/>
            </w:pPr>
            <w:r w:rsidRPr="00F0599A">
              <w:t>40</w:t>
            </w:r>
          </w:p>
          <w:p w:rsidR="00547CC9" w:rsidRPr="00F0599A" w:rsidRDefault="00547CC9" w:rsidP="0095324B">
            <w:pPr>
              <w:pStyle w:val="af0"/>
            </w:pPr>
            <w:r w:rsidRPr="00F0599A">
              <w:t>20</w:t>
            </w:r>
          </w:p>
        </w:tc>
      </w:tr>
      <w:tr w:rsidR="00547CC9" w:rsidRPr="00F0599A" w:rsidTr="008C4643">
        <w:trPr>
          <w:trHeight w:val="1080"/>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547CC9" w:rsidRPr="00F0599A" w:rsidRDefault="00547CC9" w:rsidP="0095324B">
            <w:pPr>
              <w:pStyle w:val="af0"/>
            </w:pPr>
            <w:r w:rsidRPr="00F0599A">
              <w:t>х</w:t>
            </w:r>
            <w:r w:rsidRPr="00F0599A">
              <w:rPr>
                <w:vertAlign w:val="subscript"/>
              </w:rPr>
              <w:t>6</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547CC9" w:rsidRPr="00F0599A" w:rsidRDefault="00547CC9" w:rsidP="0095324B">
            <w:pPr>
              <w:pStyle w:val="af0"/>
            </w:pPr>
            <w:r w:rsidRPr="00F0599A">
              <w:t>менее</w:t>
            </w:r>
            <w:r w:rsidR="00C34BEB" w:rsidRPr="00F0599A">
              <w:t xml:space="preserve"> </w:t>
            </w:r>
            <w:r w:rsidRPr="00F0599A">
              <w:t>40</w:t>
            </w:r>
          </w:p>
          <w:p w:rsidR="00547CC9" w:rsidRPr="00F0599A" w:rsidRDefault="00547CC9" w:rsidP="0095324B">
            <w:pPr>
              <w:pStyle w:val="af0"/>
            </w:pPr>
            <w:r w:rsidRPr="00F0599A">
              <w:t>от</w:t>
            </w:r>
            <w:r w:rsidR="00C34BEB" w:rsidRPr="00F0599A">
              <w:t xml:space="preserve"> </w:t>
            </w:r>
            <w:r w:rsidRPr="00F0599A">
              <w:t>40</w:t>
            </w:r>
            <w:r w:rsidR="00C34BEB" w:rsidRPr="00F0599A">
              <w:t xml:space="preserve"> </w:t>
            </w:r>
            <w:r w:rsidRPr="00F0599A">
              <w:t>до</w:t>
            </w:r>
            <w:r w:rsidR="00C34BEB" w:rsidRPr="00F0599A">
              <w:t xml:space="preserve"> </w:t>
            </w:r>
            <w:r w:rsidRPr="00F0599A">
              <w:t>70</w:t>
            </w:r>
          </w:p>
          <w:p w:rsidR="00547CC9" w:rsidRPr="00F0599A" w:rsidRDefault="00547CC9" w:rsidP="0095324B">
            <w:pPr>
              <w:pStyle w:val="af0"/>
            </w:pPr>
            <w:r w:rsidRPr="00F0599A">
              <w:t>от</w:t>
            </w:r>
            <w:r w:rsidR="00C34BEB" w:rsidRPr="00F0599A">
              <w:t xml:space="preserve"> </w:t>
            </w:r>
            <w:r w:rsidRPr="00F0599A">
              <w:t>70</w:t>
            </w:r>
            <w:r w:rsidR="00C34BEB" w:rsidRPr="00F0599A">
              <w:t xml:space="preserve"> </w:t>
            </w:r>
            <w:r w:rsidRPr="00F0599A">
              <w:t>до</w:t>
            </w:r>
            <w:r w:rsidR="00C34BEB" w:rsidRPr="00F0599A">
              <w:t xml:space="preserve"> </w:t>
            </w:r>
            <w:r w:rsidRPr="00F0599A">
              <w:t>90</w:t>
            </w:r>
          </w:p>
          <w:p w:rsidR="00547CC9" w:rsidRPr="00F0599A" w:rsidRDefault="00547CC9" w:rsidP="0095324B">
            <w:pPr>
              <w:pStyle w:val="af0"/>
            </w:pPr>
            <w:r w:rsidRPr="00F0599A">
              <w:t>от</w:t>
            </w:r>
            <w:r w:rsidR="00C34BEB" w:rsidRPr="00F0599A">
              <w:t xml:space="preserve"> </w:t>
            </w:r>
            <w:r w:rsidRPr="00F0599A">
              <w:t>90</w:t>
            </w:r>
            <w:r w:rsidR="00C34BEB" w:rsidRPr="00F0599A">
              <w:t xml:space="preserve"> </w:t>
            </w:r>
            <w:r w:rsidRPr="00F0599A">
              <w:t>до</w:t>
            </w:r>
            <w:r w:rsidR="00C34BEB" w:rsidRPr="00F0599A">
              <w:t xml:space="preserve"> </w:t>
            </w:r>
            <w:r w:rsidRPr="00F0599A">
              <w:t>120</w:t>
            </w:r>
          </w:p>
          <w:p w:rsidR="00547CC9" w:rsidRPr="00F0599A" w:rsidRDefault="00547CC9" w:rsidP="0095324B">
            <w:pPr>
              <w:pStyle w:val="af0"/>
            </w:pPr>
            <w:r w:rsidRPr="00F0599A">
              <w:t>более</w:t>
            </w:r>
            <w:r w:rsidR="00C34BEB" w:rsidRPr="00F0599A">
              <w:t xml:space="preserve"> </w:t>
            </w:r>
            <w:r w:rsidRPr="00F0599A">
              <w:t>120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547CC9" w:rsidRPr="00F0599A" w:rsidRDefault="00547CC9" w:rsidP="0095324B">
            <w:pPr>
              <w:pStyle w:val="af0"/>
            </w:pPr>
            <w:r w:rsidRPr="00F0599A">
              <w:t>менее</w:t>
            </w:r>
            <w:r w:rsidR="00C34BEB" w:rsidRPr="00F0599A">
              <w:t xml:space="preserve"> </w:t>
            </w:r>
            <w:r w:rsidRPr="00F0599A">
              <w:t>30</w:t>
            </w:r>
          </w:p>
          <w:p w:rsidR="00547CC9" w:rsidRPr="00F0599A" w:rsidRDefault="00547CC9" w:rsidP="0095324B">
            <w:pPr>
              <w:pStyle w:val="af0"/>
            </w:pPr>
            <w:r w:rsidRPr="00F0599A">
              <w:t>от</w:t>
            </w:r>
            <w:r w:rsidR="00C34BEB" w:rsidRPr="00F0599A">
              <w:t xml:space="preserve"> </w:t>
            </w:r>
            <w:r w:rsidRPr="00F0599A">
              <w:t>30</w:t>
            </w:r>
            <w:r w:rsidR="00C34BEB" w:rsidRPr="00F0599A">
              <w:t xml:space="preserve"> </w:t>
            </w:r>
            <w:r w:rsidRPr="00F0599A">
              <w:t>до</w:t>
            </w:r>
            <w:r w:rsidR="00C34BEB" w:rsidRPr="00F0599A">
              <w:t xml:space="preserve"> </w:t>
            </w:r>
            <w:r w:rsidRPr="00F0599A">
              <w:t>60</w:t>
            </w:r>
          </w:p>
          <w:p w:rsidR="00547CC9" w:rsidRPr="00F0599A" w:rsidRDefault="00547CC9" w:rsidP="0095324B">
            <w:pPr>
              <w:pStyle w:val="af0"/>
            </w:pPr>
            <w:r w:rsidRPr="00F0599A">
              <w:t>от</w:t>
            </w:r>
            <w:r w:rsidR="00C34BEB" w:rsidRPr="00F0599A">
              <w:t xml:space="preserve"> </w:t>
            </w:r>
            <w:r w:rsidRPr="00F0599A">
              <w:t>60</w:t>
            </w:r>
            <w:r w:rsidR="00C34BEB" w:rsidRPr="00F0599A">
              <w:t xml:space="preserve"> </w:t>
            </w:r>
            <w:r w:rsidRPr="00F0599A">
              <w:t>до</w:t>
            </w:r>
            <w:r w:rsidR="00C34BEB" w:rsidRPr="00F0599A">
              <w:t xml:space="preserve"> </w:t>
            </w:r>
            <w:r w:rsidRPr="00F0599A">
              <w:t>90</w:t>
            </w:r>
          </w:p>
          <w:p w:rsidR="00547CC9" w:rsidRPr="00F0599A" w:rsidRDefault="00547CC9" w:rsidP="0095324B">
            <w:pPr>
              <w:pStyle w:val="af0"/>
            </w:pPr>
            <w:r w:rsidRPr="00F0599A">
              <w:t>от</w:t>
            </w:r>
            <w:r w:rsidR="00C34BEB" w:rsidRPr="00F0599A">
              <w:t xml:space="preserve"> </w:t>
            </w:r>
            <w:r w:rsidRPr="00F0599A">
              <w:t>90</w:t>
            </w:r>
            <w:r w:rsidR="00C34BEB" w:rsidRPr="00F0599A">
              <w:t xml:space="preserve"> </w:t>
            </w:r>
            <w:r w:rsidRPr="00F0599A">
              <w:t>до</w:t>
            </w:r>
            <w:r w:rsidR="00C34BEB" w:rsidRPr="00F0599A">
              <w:t xml:space="preserve"> </w:t>
            </w:r>
            <w:r w:rsidRPr="00F0599A">
              <w:t>120</w:t>
            </w:r>
          </w:p>
          <w:p w:rsidR="00547CC9" w:rsidRPr="00F0599A" w:rsidRDefault="00547CC9" w:rsidP="0095324B">
            <w:pPr>
              <w:pStyle w:val="af0"/>
            </w:pPr>
            <w:r w:rsidRPr="00F0599A">
              <w:t>более</w:t>
            </w:r>
            <w:r w:rsidR="00C34BEB" w:rsidRPr="00F0599A">
              <w:t xml:space="preserve"> </w:t>
            </w:r>
            <w:r w:rsidRPr="00F0599A">
              <w:t>120</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547CC9" w:rsidRPr="00F0599A" w:rsidRDefault="00547CC9" w:rsidP="0095324B">
            <w:pPr>
              <w:pStyle w:val="af0"/>
            </w:pPr>
            <w:r w:rsidRPr="00F0599A">
              <w:t>100</w:t>
            </w:r>
          </w:p>
          <w:p w:rsidR="00547CC9" w:rsidRPr="00F0599A" w:rsidRDefault="00547CC9" w:rsidP="0095324B">
            <w:pPr>
              <w:pStyle w:val="af0"/>
            </w:pPr>
            <w:r w:rsidRPr="00F0599A">
              <w:t>80</w:t>
            </w:r>
          </w:p>
          <w:p w:rsidR="00547CC9" w:rsidRPr="00F0599A" w:rsidRDefault="00547CC9" w:rsidP="0095324B">
            <w:pPr>
              <w:pStyle w:val="af0"/>
            </w:pPr>
            <w:r w:rsidRPr="00F0599A">
              <w:t>60</w:t>
            </w:r>
          </w:p>
          <w:p w:rsidR="00547CC9" w:rsidRPr="00F0599A" w:rsidRDefault="00547CC9" w:rsidP="0095324B">
            <w:pPr>
              <w:pStyle w:val="af0"/>
            </w:pPr>
            <w:r w:rsidRPr="00F0599A">
              <w:t>40</w:t>
            </w:r>
          </w:p>
          <w:p w:rsidR="00547CC9" w:rsidRPr="00F0599A" w:rsidRDefault="00547CC9" w:rsidP="0095324B">
            <w:pPr>
              <w:pStyle w:val="af0"/>
            </w:pPr>
            <w:r w:rsidRPr="00F0599A">
              <w:t>20</w:t>
            </w:r>
          </w:p>
        </w:tc>
        <w:tc>
          <w:tcPr>
            <w:tcW w:w="1796" w:type="dxa"/>
            <w:tcBorders>
              <w:top w:val="single" w:sz="6" w:space="0" w:color="auto"/>
              <w:left w:val="single" w:sz="6" w:space="0" w:color="auto"/>
              <w:bottom w:val="single" w:sz="6" w:space="0" w:color="auto"/>
              <w:right w:val="single" w:sz="6" w:space="0" w:color="auto"/>
            </w:tcBorders>
            <w:shd w:val="clear" w:color="auto" w:fill="FFFFFF"/>
          </w:tcPr>
          <w:p w:rsidR="00547CC9" w:rsidRPr="00F0599A" w:rsidRDefault="00547CC9" w:rsidP="0095324B">
            <w:pPr>
              <w:pStyle w:val="af0"/>
            </w:pPr>
            <w:r w:rsidRPr="00F0599A">
              <w:t>100</w:t>
            </w:r>
          </w:p>
          <w:p w:rsidR="00547CC9" w:rsidRPr="00F0599A" w:rsidRDefault="00547CC9" w:rsidP="0095324B">
            <w:pPr>
              <w:pStyle w:val="af0"/>
            </w:pPr>
            <w:r w:rsidRPr="00F0599A">
              <w:t>80</w:t>
            </w:r>
          </w:p>
          <w:p w:rsidR="00547CC9" w:rsidRPr="00F0599A" w:rsidRDefault="00547CC9" w:rsidP="0095324B">
            <w:pPr>
              <w:pStyle w:val="af0"/>
            </w:pPr>
            <w:r w:rsidRPr="00F0599A">
              <w:t>60</w:t>
            </w:r>
          </w:p>
          <w:p w:rsidR="00547CC9" w:rsidRPr="00F0599A" w:rsidRDefault="00547CC9" w:rsidP="0095324B">
            <w:pPr>
              <w:pStyle w:val="af0"/>
            </w:pPr>
            <w:r w:rsidRPr="00F0599A">
              <w:t>40</w:t>
            </w:r>
          </w:p>
          <w:p w:rsidR="00547CC9" w:rsidRPr="00F0599A" w:rsidRDefault="00547CC9" w:rsidP="0095324B">
            <w:pPr>
              <w:pStyle w:val="af0"/>
            </w:pPr>
            <w:r w:rsidRPr="00F0599A">
              <w:t>20</w:t>
            </w:r>
          </w:p>
        </w:tc>
      </w:tr>
      <w:tr w:rsidR="00547CC9" w:rsidRPr="00F0599A" w:rsidTr="008C4643">
        <w:trPr>
          <w:trHeight w:val="900"/>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547CC9" w:rsidRPr="00F0599A" w:rsidRDefault="00547CC9" w:rsidP="0095324B">
            <w:pPr>
              <w:pStyle w:val="af0"/>
            </w:pPr>
            <w:r w:rsidRPr="00F0599A">
              <w:t>х</w:t>
            </w:r>
            <w:r w:rsidRPr="00F0599A">
              <w:rPr>
                <w:vertAlign w:val="subscript"/>
              </w:rPr>
              <w:t>7</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547CC9" w:rsidRPr="00F0599A" w:rsidRDefault="00547CC9" w:rsidP="0095324B">
            <w:pPr>
              <w:pStyle w:val="af0"/>
            </w:pPr>
            <w:r w:rsidRPr="00F0599A">
              <w:t>менее</w:t>
            </w:r>
            <w:r w:rsidR="00C34BEB" w:rsidRPr="00F0599A">
              <w:t xml:space="preserve"> </w:t>
            </w:r>
            <w:r w:rsidRPr="00F0599A">
              <w:t>30</w:t>
            </w:r>
          </w:p>
          <w:p w:rsidR="00547CC9" w:rsidRPr="00F0599A" w:rsidRDefault="00547CC9" w:rsidP="0095324B">
            <w:pPr>
              <w:pStyle w:val="af0"/>
            </w:pPr>
            <w:r w:rsidRPr="00F0599A">
              <w:t>от</w:t>
            </w:r>
            <w:r w:rsidR="00C34BEB" w:rsidRPr="00F0599A">
              <w:t xml:space="preserve"> </w:t>
            </w:r>
            <w:r w:rsidRPr="00F0599A">
              <w:t>30</w:t>
            </w:r>
            <w:r w:rsidR="00C34BEB" w:rsidRPr="00F0599A">
              <w:t xml:space="preserve"> </w:t>
            </w:r>
            <w:r w:rsidRPr="00F0599A">
              <w:t>до</w:t>
            </w:r>
            <w:r w:rsidR="00C34BEB" w:rsidRPr="00F0599A">
              <w:t xml:space="preserve"> </w:t>
            </w:r>
            <w:r w:rsidRPr="00F0599A">
              <w:t>60</w:t>
            </w:r>
          </w:p>
          <w:p w:rsidR="00547CC9" w:rsidRPr="00F0599A" w:rsidRDefault="00547CC9" w:rsidP="0095324B">
            <w:pPr>
              <w:pStyle w:val="af0"/>
            </w:pPr>
            <w:r w:rsidRPr="00F0599A">
              <w:t>от</w:t>
            </w:r>
            <w:r w:rsidR="00C34BEB" w:rsidRPr="00F0599A">
              <w:t xml:space="preserve"> </w:t>
            </w:r>
            <w:r w:rsidRPr="00F0599A">
              <w:t>60</w:t>
            </w:r>
            <w:r w:rsidR="00C34BEB" w:rsidRPr="00F0599A">
              <w:t xml:space="preserve"> </w:t>
            </w:r>
            <w:r w:rsidRPr="00F0599A">
              <w:t>до</w:t>
            </w:r>
            <w:r w:rsidR="00C34BEB" w:rsidRPr="00F0599A">
              <w:t xml:space="preserve"> </w:t>
            </w:r>
            <w:r w:rsidRPr="00F0599A">
              <w:t>90</w:t>
            </w:r>
          </w:p>
          <w:p w:rsidR="00547CC9" w:rsidRPr="00F0599A" w:rsidRDefault="00547CC9" w:rsidP="0095324B">
            <w:pPr>
              <w:pStyle w:val="af0"/>
            </w:pPr>
            <w:r w:rsidRPr="00F0599A">
              <w:t>более</w:t>
            </w:r>
            <w:r w:rsidR="00C34BEB" w:rsidRPr="00F0599A">
              <w:t xml:space="preserve"> </w:t>
            </w:r>
            <w:r w:rsidRPr="00F0599A">
              <w:t>90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547CC9" w:rsidRPr="00F0599A" w:rsidRDefault="00547CC9" w:rsidP="0095324B">
            <w:pPr>
              <w:pStyle w:val="af0"/>
            </w:pPr>
            <w:r w:rsidRPr="00F0599A">
              <w:t>менее</w:t>
            </w:r>
            <w:r w:rsidR="00C34BEB" w:rsidRPr="00F0599A">
              <w:t xml:space="preserve"> </w:t>
            </w:r>
            <w:r w:rsidRPr="00F0599A">
              <w:t>5</w:t>
            </w:r>
          </w:p>
          <w:p w:rsidR="00547CC9" w:rsidRPr="00F0599A" w:rsidRDefault="00547CC9" w:rsidP="0095324B">
            <w:pPr>
              <w:pStyle w:val="af0"/>
            </w:pPr>
            <w:r w:rsidRPr="00F0599A">
              <w:t>от</w:t>
            </w:r>
            <w:r w:rsidR="00C34BEB" w:rsidRPr="00F0599A">
              <w:t xml:space="preserve"> </w:t>
            </w:r>
            <w:r w:rsidRPr="00F0599A">
              <w:t>5</w:t>
            </w:r>
            <w:r w:rsidR="00C34BEB" w:rsidRPr="00F0599A">
              <w:t xml:space="preserve"> </w:t>
            </w:r>
            <w:r w:rsidRPr="00F0599A">
              <w:t>до</w:t>
            </w:r>
            <w:r w:rsidR="00C34BEB" w:rsidRPr="00F0599A">
              <w:t xml:space="preserve"> </w:t>
            </w:r>
            <w:r w:rsidRPr="00F0599A">
              <w:t>15</w:t>
            </w:r>
          </w:p>
          <w:p w:rsidR="00547CC9" w:rsidRPr="00F0599A" w:rsidRDefault="00547CC9" w:rsidP="0095324B">
            <w:pPr>
              <w:pStyle w:val="af0"/>
            </w:pPr>
            <w:r w:rsidRPr="00F0599A">
              <w:t>от</w:t>
            </w:r>
            <w:r w:rsidR="00C34BEB" w:rsidRPr="00F0599A">
              <w:t xml:space="preserve"> </w:t>
            </w:r>
            <w:r w:rsidRPr="00F0599A">
              <w:t>15</w:t>
            </w:r>
            <w:r w:rsidR="00C34BEB" w:rsidRPr="00F0599A">
              <w:t xml:space="preserve"> </w:t>
            </w:r>
            <w:r w:rsidRPr="00F0599A">
              <w:t>до</w:t>
            </w:r>
            <w:r w:rsidR="00C34BEB" w:rsidRPr="00F0599A">
              <w:t xml:space="preserve"> </w:t>
            </w:r>
            <w:r w:rsidRPr="00F0599A">
              <w:t>30</w:t>
            </w:r>
          </w:p>
          <w:p w:rsidR="00547CC9" w:rsidRPr="00F0599A" w:rsidRDefault="00547CC9" w:rsidP="0095324B">
            <w:pPr>
              <w:pStyle w:val="af0"/>
            </w:pPr>
            <w:r w:rsidRPr="00F0599A">
              <w:t>более</w:t>
            </w:r>
            <w:r w:rsidR="00C34BEB" w:rsidRPr="00F0599A">
              <w:t xml:space="preserve"> </w:t>
            </w:r>
            <w:r w:rsidRPr="00F0599A">
              <w:t>30</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547CC9" w:rsidRPr="00F0599A" w:rsidRDefault="00547CC9" w:rsidP="0095324B">
            <w:pPr>
              <w:pStyle w:val="af0"/>
            </w:pPr>
            <w:r w:rsidRPr="00F0599A">
              <w:t>100</w:t>
            </w:r>
          </w:p>
          <w:p w:rsidR="00547CC9" w:rsidRPr="00F0599A" w:rsidRDefault="00547CC9" w:rsidP="0095324B">
            <w:pPr>
              <w:pStyle w:val="af0"/>
            </w:pPr>
            <w:r w:rsidRPr="00F0599A">
              <w:t>75</w:t>
            </w:r>
          </w:p>
          <w:p w:rsidR="00547CC9" w:rsidRPr="00F0599A" w:rsidRDefault="00547CC9" w:rsidP="0095324B">
            <w:pPr>
              <w:pStyle w:val="af0"/>
            </w:pPr>
            <w:r w:rsidRPr="00F0599A">
              <w:t>50</w:t>
            </w:r>
          </w:p>
          <w:p w:rsidR="00547CC9" w:rsidRPr="00F0599A" w:rsidRDefault="00547CC9" w:rsidP="0095324B">
            <w:pPr>
              <w:pStyle w:val="af0"/>
            </w:pPr>
            <w:r w:rsidRPr="00F0599A">
              <w:t>25</w:t>
            </w:r>
          </w:p>
        </w:tc>
        <w:tc>
          <w:tcPr>
            <w:tcW w:w="1796" w:type="dxa"/>
            <w:tcBorders>
              <w:top w:val="single" w:sz="6" w:space="0" w:color="auto"/>
              <w:left w:val="single" w:sz="6" w:space="0" w:color="auto"/>
              <w:bottom w:val="single" w:sz="6" w:space="0" w:color="auto"/>
              <w:right w:val="single" w:sz="6" w:space="0" w:color="auto"/>
            </w:tcBorders>
            <w:shd w:val="clear" w:color="auto" w:fill="FFFFFF"/>
          </w:tcPr>
          <w:p w:rsidR="00547CC9" w:rsidRPr="00F0599A" w:rsidRDefault="00547CC9" w:rsidP="0095324B">
            <w:pPr>
              <w:pStyle w:val="af0"/>
            </w:pPr>
            <w:r w:rsidRPr="00F0599A">
              <w:t>100</w:t>
            </w:r>
          </w:p>
          <w:p w:rsidR="00547CC9" w:rsidRPr="00F0599A" w:rsidRDefault="00547CC9" w:rsidP="0095324B">
            <w:pPr>
              <w:pStyle w:val="af0"/>
            </w:pPr>
            <w:r w:rsidRPr="00F0599A">
              <w:t>75</w:t>
            </w:r>
          </w:p>
          <w:p w:rsidR="00547CC9" w:rsidRPr="00F0599A" w:rsidRDefault="00547CC9" w:rsidP="0095324B">
            <w:pPr>
              <w:pStyle w:val="af0"/>
            </w:pPr>
            <w:r w:rsidRPr="00F0599A">
              <w:t>50</w:t>
            </w:r>
          </w:p>
          <w:p w:rsidR="00547CC9" w:rsidRPr="00F0599A" w:rsidRDefault="00547CC9" w:rsidP="0095324B">
            <w:pPr>
              <w:pStyle w:val="af0"/>
            </w:pPr>
            <w:r w:rsidRPr="00F0599A">
              <w:t>25</w:t>
            </w:r>
          </w:p>
        </w:tc>
      </w:tr>
      <w:tr w:rsidR="00547CC9" w:rsidRPr="00F0599A" w:rsidTr="008C4643">
        <w:trPr>
          <w:trHeight w:val="1037"/>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547CC9" w:rsidRPr="00F0599A" w:rsidRDefault="00547CC9" w:rsidP="0095324B">
            <w:pPr>
              <w:pStyle w:val="af0"/>
            </w:pPr>
            <w:r w:rsidRPr="00F0599A">
              <w:t>х</w:t>
            </w:r>
            <w:r w:rsidRPr="00F0599A">
              <w:rPr>
                <w:vertAlign w:val="subscript"/>
              </w:rPr>
              <w:t>8</w:t>
            </w:r>
          </w:p>
        </w:tc>
        <w:tc>
          <w:tcPr>
            <w:tcW w:w="4140" w:type="dxa"/>
            <w:gridSpan w:val="2"/>
            <w:tcBorders>
              <w:top w:val="single" w:sz="6" w:space="0" w:color="auto"/>
              <w:left w:val="single" w:sz="6" w:space="0" w:color="auto"/>
              <w:bottom w:val="single" w:sz="6" w:space="0" w:color="auto"/>
              <w:right w:val="single" w:sz="6" w:space="0" w:color="auto"/>
            </w:tcBorders>
            <w:shd w:val="clear" w:color="auto" w:fill="FFFFFF"/>
          </w:tcPr>
          <w:p w:rsidR="00547CC9" w:rsidRPr="00F0599A" w:rsidRDefault="00547CC9" w:rsidP="0095324B">
            <w:pPr>
              <w:pStyle w:val="af0"/>
            </w:pPr>
            <w:r w:rsidRPr="00F0599A">
              <w:t>менее</w:t>
            </w:r>
            <w:r w:rsidR="00C34BEB" w:rsidRPr="00F0599A">
              <w:t xml:space="preserve"> </w:t>
            </w:r>
            <w:r w:rsidRPr="00F0599A">
              <w:t>0,5</w:t>
            </w:r>
          </w:p>
          <w:p w:rsidR="00547CC9" w:rsidRPr="00F0599A" w:rsidRDefault="00547CC9" w:rsidP="0095324B">
            <w:pPr>
              <w:pStyle w:val="af0"/>
            </w:pPr>
            <w:r w:rsidRPr="00F0599A">
              <w:t>от</w:t>
            </w:r>
            <w:r w:rsidR="00C34BEB" w:rsidRPr="00F0599A">
              <w:t xml:space="preserve"> </w:t>
            </w:r>
            <w:r w:rsidRPr="00F0599A">
              <w:t>0,5</w:t>
            </w:r>
            <w:r w:rsidR="00C34BEB" w:rsidRPr="00F0599A">
              <w:t xml:space="preserve"> </w:t>
            </w:r>
            <w:r w:rsidRPr="00F0599A">
              <w:t>до</w:t>
            </w:r>
            <w:r w:rsidR="00C34BEB" w:rsidRPr="00F0599A">
              <w:t xml:space="preserve"> </w:t>
            </w:r>
            <w:r w:rsidRPr="00F0599A">
              <w:t>1</w:t>
            </w:r>
          </w:p>
          <w:p w:rsidR="00547CC9" w:rsidRPr="00F0599A" w:rsidRDefault="00547CC9" w:rsidP="0095324B">
            <w:pPr>
              <w:pStyle w:val="af0"/>
            </w:pPr>
            <w:r w:rsidRPr="00F0599A">
              <w:t>от</w:t>
            </w:r>
            <w:r w:rsidR="00C34BEB" w:rsidRPr="00F0599A">
              <w:t xml:space="preserve"> </w:t>
            </w:r>
            <w:r w:rsidRPr="00F0599A">
              <w:t>1</w:t>
            </w:r>
            <w:r w:rsidR="00C34BEB" w:rsidRPr="00F0599A">
              <w:t xml:space="preserve"> </w:t>
            </w:r>
            <w:r w:rsidRPr="00F0599A">
              <w:t>до</w:t>
            </w:r>
            <w:r w:rsidR="00C34BEB" w:rsidRPr="00F0599A">
              <w:t xml:space="preserve"> </w:t>
            </w:r>
            <w:r w:rsidRPr="00F0599A">
              <w:t>1,5</w:t>
            </w:r>
          </w:p>
          <w:p w:rsidR="00547CC9" w:rsidRPr="00F0599A" w:rsidRDefault="00547CC9" w:rsidP="0095324B">
            <w:pPr>
              <w:pStyle w:val="af0"/>
            </w:pPr>
            <w:r w:rsidRPr="00F0599A">
              <w:t>от</w:t>
            </w:r>
            <w:r w:rsidR="00C34BEB" w:rsidRPr="00F0599A">
              <w:t xml:space="preserve"> </w:t>
            </w:r>
            <w:r w:rsidRPr="00F0599A">
              <w:t>1,5</w:t>
            </w:r>
            <w:r w:rsidR="00C34BEB" w:rsidRPr="00F0599A">
              <w:t xml:space="preserve"> </w:t>
            </w:r>
            <w:r w:rsidRPr="00F0599A">
              <w:t>до</w:t>
            </w:r>
            <w:r w:rsidR="00C34BEB" w:rsidRPr="00F0599A">
              <w:t xml:space="preserve"> </w:t>
            </w:r>
            <w:r w:rsidRPr="00F0599A">
              <w:t>2</w:t>
            </w:r>
          </w:p>
          <w:p w:rsidR="00547CC9" w:rsidRPr="00F0599A" w:rsidRDefault="00547CC9" w:rsidP="0095324B">
            <w:pPr>
              <w:pStyle w:val="af0"/>
            </w:pPr>
            <w:r w:rsidRPr="00F0599A">
              <w:t>более</w:t>
            </w:r>
            <w:r w:rsidR="00C34BEB" w:rsidRPr="00F0599A">
              <w:t xml:space="preserve"> </w:t>
            </w:r>
            <w:r w:rsidRPr="00F0599A">
              <w:t>2</w:t>
            </w:r>
          </w:p>
        </w:tc>
        <w:tc>
          <w:tcPr>
            <w:tcW w:w="3776" w:type="dxa"/>
            <w:gridSpan w:val="2"/>
            <w:tcBorders>
              <w:top w:val="single" w:sz="6" w:space="0" w:color="auto"/>
              <w:left w:val="single" w:sz="6" w:space="0" w:color="auto"/>
              <w:bottom w:val="single" w:sz="6" w:space="0" w:color="auto"/>
              <w:right w:val="single" w:sz="6" w:space="0" w:color="auto"/>
            </w:tcBorders>
            <w:shd w:val="clear" w:color="auto" w:fill="FFFFFF"/>
          </w:tcPr>
          <w:p w:rsidR="00547CC9" w:rsidRPr="00F0599A" w:rsidRDefault="00547CC9" w:rsidP="0095324B">
            <w:pPr>
              <w:pStyle w:val="af0"/>
            </w:pPr>
            <w:r w:rsidRPr="00F0599A">
              <w:t>0</w:t>
            </w:r>
          </w:p>
          <w:p w:rsidR="00547CC9" w:rsidRPr="00F0599A" w:rsidRDefault="00547CC9" w:rsidP="0095324B">
            <w:pPr>
              <w:pStyle w:val="af0"/>
            </w:pPr>
            <w:r w:rsidRPr="00F0599A">
              <w:t>25</w:t>
            </w:r>
          </w:p>
          <w:p w:rsidR="00547CC9" w:rsidRPr="00F0599A" w:rsidRDefault="00547CC9" w:rsidP="0095324B">
            <w:pPr>
              <w:pStyle w:val="af0"/>
            </w:pPr>
            <w:r w:rsidRPr="00F0599A">
              <w:t>50</w:t>
            </w:r>
          </w:p>
          <w:p w:rsidR="00547CC9" w:rsidRPr="00F0599A" w:rsidRDefault="00547CC9" w:rsidP="0095324B">
            <w:pPr>
              <w:pStyle w:val="af0"/>
            </w:pPr>
            <w:r w:rsidRPr="00F0599A">
              <w:t>75</w:t>
            </w:r>
          </w:p>
          <w:p w:rsidR="00547CC9" w:rsidRPr="00F0599A" w:rsidRDefault="00547CC9" w:rsidP="0095324B">
            <w:pPr>
              <w:pStyle w:val="af0"/>
            </w:pPr>
            <w:r w:rsidRPr="00F0599A">
              <w:t>100</w:t>
            </w:r>
          </w:p>
        </w:tc>
      </w:tr>
      <w:tr w:rsidR="00547CC9" w:rsidRPr="00F0599A" w:rsidTr="008C4643">
        <w:trPr>
          <w:trHeight w:val="886"/>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547CC9" w:rsidRPr="00F0599A" w:rsidRDefault="00547CC9" w:rsidP="0095324B">
            <w:pPr>
              <w:pStyle w:val="af0"/>
            </w:pPr>
            <w:r w:rsidRPr="00F0599A">
              <w:t>х</w:t>
            </w:r>
            <w:r w:rsidRPr="00F0599A">
              <w:rPr>
                <w:vertAlign w:val="subscript"/>
              </w:rPr>
              <w:t>9</w:t>
            </w:r>
          </w:p>
        </w:tc>
        <w:tc>
          <w:tcPr>
            <w:tcW w:w="4140" w:type="dxa"/>
            <w:gridSpan w:val="2"/>
            <w:tcBorders>
              <w:top w:val="single" w:sz="6" w:space="0" w:color="auto"/>
              <w:left w:val="single" w:sz="6" w:space="0" w:color="auto"/>
              <w:bottom w:val="single" w:sz="6" w:space="0" w:color="auto"/>
              <w:right w:val="single" w:sz="6" w:space="0" w:color="auto"/>
            </w:tcBorders>
            <w:shd w:val="clear" w:color="auto" w:fill="FFFFFF"/>
          </w:tcPr>
          <w:p w:rsidR="00547CC9" w:rsidRPr="00F0599A" w:rsidRDefault="00547CC9" w:rsidP="0095324B">
            <w:pPr>
              <w:pStyle w:val="af0"/>
            </w:pPr>
            <w:r w:rsidRPr="00F0599A">
              <w:t>менее</w:t>
            </w:r>
            <w:r w:rsidR="00C34BEB" w:rsidRPr="00F0599A">
              <w:t xml:space="preserve"> </w:t>
            </w:r>
            <w:r w:rsidRPr="00F0599A">
              <w:t>0,3</w:t>
            </w:r>
          </w:p>
          <w:p w:rsidR="00547CC9" w:rsidRPr="00F0599A" w:rsidRDefault="00547CC9" w:rsidP="0095324B">
            <w:pPr>
              <w:pStyle w:val="af0"/>
            </w:pPr>
            <w:r w:rsidRPr="00F0599A">
              <w:t>от</w:t>
            </w:r>
            <w:r w:rsidR="00C34BEB" w:rsidRPr="00F0599A">
              <w:t xml:space="preserve"> </w:t>
            </w:r>
            <w:r w:rsidRPr="00F0599A">
              <w:t>0,3</w:t>
            </w:r>
            <w:r w:rsidR="00C34BEB" w:rsidRPr="00F0599A">
              <w:t xml:space="preserve"> </w:t>
            </w:r>
            <w:r w:rsidRPr="00F0599A">
              <w:t>до</w:t>
            </w:r>
            <w:r w:rsidR="00C34BEB" w:rsidRPr="00F0599A">
              <w:t xml:space="preserve"> </w:t>
            </w:r>
            <w:r w:rsidRPr="00F0599A">
              <w:t>0,5</w:t>
            </w:r>
          </w:p>
          <w:p w:rsidR="00547CC9" w:rsidRPr="00F0599A" w:rsidRDefault="00547CC9" w:rsidP="0095324B">
            <w:pPr>
              <w:pStyle w:val="af0"/>
            </w:pPr>
            <w:r w:rsidRPr="00F0599A">
              <w:t>от</w:t>
            </w:r>
            <w:r w:rsidR="00C34BEB" w:rsidRPr="00F0599A">
              <w:t xml:space="preserve"> </w:t>
            </w:r>
            <w:r w:rsidRPr="00F0599A">
              <w:t>0,5</w:t>
            </w:r>
            <w:r w:rsidR="00C34BEB" w:rsidRPr="00F0599A">
              <w:t xml:space="preserve"> </w:t>
            </w:r>
            <w:r w:rsidRPr="00F0599A">
              <w:t>до</w:t>
            </w:r>
            <w:r w:rsidR="00C34BEB" w:rsidRPr="00F0599A">
              <w:t xml:space="preserve"> </w:t>
            </w:r>
            <w:r w:rsidRPr="00F0599A">
              <w:t>0,8</w:t>
            </w:r>
          </w:p>
          <w:p w:rsidR="00547CC9" w:rsidRPr="00F0599A" w:rsidRDefault="00547CC9" w:rsidP="0095324B">
            <w:pPr>
              <w:pStyle w:val="af0"/>
            </w:pPr>
            <w:r w:rsidRPr="00F0599A">
              <w:t>от</w:t>
            </w:r>
            <w:r w:rsidR="00C34BEB" w:rsidRPr="00F0599A">
              <w:t xml:space="preserve"> </w:t>
            </w:r>
            <w:r w:rsidRPr="00F0599A">
              <w:t>0,8</w:t>
            </w:r>
            <w:r w:rsidR="00C34BEB" w:rsidRPr="00F0599A">
              <w:t xml:space="preserve"> </w:t>
            </w:r>
            <w:r w:rsidRPr="00F0599A">
              <w:t>до</w:t>
            </w:r>
            <w:r w:rsidR="00C34BEB" w:rsidRPr="00F0599A">
              <w:t xml:space="preserve"> </w:t>
            </w:r>
            <w:r w:rsidRPr="00F0599A">
              <w:t>1</w:t>
            </w:r>
          </w:p>
        </w:tc>
        <w:tc>
          <w:tcPr>
            <w:tcW w:w="3776" w:type="dxa"/>
            <w:gridSpan w:val="2"/>
            <w:tcBorders>
              <w:top w:val="single" w:sz="6" w:space="0" w:color="auto"/>
              <w:left w:val="single" w:sz="6" w:space="0" w:color="auto"/>
              <w:bottom w:val="single" w:sz="6" w:space="0" w:color="auto"/>
              <w:right w:val="single" w:sz="6" w:space="0" w:color="auto"/>
            </w:tcBorders>
            <w:shd w:val="clear" w:color="auto" w:fill="FFFFFF"/>
          </w:tcPr>
          <w:p w:rsidR="00547CC9" w:rsidRPr="00F0599A" w:rsidRDefault="00547CC9" w:rsidP="0095324B">
            <w:pPr>
              <w:pStyle w:val="af0"/>
            </w:pPr>
            <w:r w:rsidRPr="00F0599A">
              <w:t>0</w:t>
            </w:r>
          </w:p>
          <w:p w:rsidR="00547CC9" w:rsidRPr="00F0599A" w:rsidRDefault="00547CC9" w:rsidP="0095324B">
            <w:pPr>
              <w:pStyle w:val="af0"/>
            </w:pPr>
            <w:r w:rsidRPr="00F0599A">
              <w:t>30</w:t>
            </w:r>
          </w:p>
          <w:p w:rsidR="00547CC9" w:rsidRPr="00F0599A" w:rsidRDefault="00547CC9" w:rsidP="0095324B">
            <w:pPr>
              <w:pStyle w:val="af0"/>
            </w:pPr>
            <w:r w:rsidRPr="00F0599A">
              <w:t>60</w:t>
            </w:r>
          </w:p>
          <w:p w:rsidR="00547CC9" w:rsidRPr="00F0599A" w:rsidRDefault="00547CC9" w:rsidP="0095324B">
            <w:pPr>
              <w:pStyle w:val="af0"/>
            </w:pPr>
            <w:r w:rsidRPr="00F0599A">
              <w:t>100</w:t>
            </w:r>
          </w:p>
        </w:tc>
      </w:tr>
    </w:tbl>
    <w:p w:rsidR="00547CC9" w:rsidRPr="00F0599A" w:rsidRDefault="00547CC9" w:rsidP="00F0599A">
      <w:pPr>
        <w:widowControl w:val="0"/>
        <w:tabs>
          <w:tab w:val="left" w:pos="1134"/>
        </w:tabs>
        <w:ind w:firstLine="709"/>
        <w:rPr>
          <w:szCs w:val="28"/>
        </w:rPr>
      </w:pPr>
    </w:p>
    <w:p w:rsidR="00547CC9" w:rsidRPr="00F0599A" w:rsidRDefault="00547CC9" w:rsidP="00F0599A">
      <w:pPr>
        <w:widowControl w:val="0"/>
        <w:tabs>
          <w:tab w:val="left" w:pos="1134"/>
        </w:tabs>
        <w:ind w:firstLine="709"/>
        <w:rPr>
          <w:szCs w:val="28"/>
        </w:rPr>
      </w:pPr>
      <w:r w:rsidRPr="00F0599A">
        <w:rPr>
          <w:szCs w:val="28"/>
        </w:rPr>
        <w:t>Определение</w:t>
      </w:r>
      <w:r w:rsidR="00C34BEB" w:rsidRPr="00F0599A">
        <w:rPr>
          <w:szCs w:val="28"/>
        </w:rPr>
        <w:t xml:space="preserve"> </w:t>
      </w:r>
      <w:r w:rsidRPr="00F0599A">
        <w:rPr>
          <w:szCs w:val="28"/>
        </w:rPr>
        <w:t>веса</w:t>
      </w:r>
      <w:r w:rsidR="00C34BEB" w:rsidRPr="00F0599A">
        <w:rPr>
          <w:szCs w:val="28"/>
        </w:rPr>
        <w:t xml:space="preserve"> </w:t>
      </w:r>
      <w:r w:rsidRPr="00F0599A">
        <w:rPr>
          <w:szCs w:val="28"/>
        </w:rPr>
        <w:t>каждого</w:t>
      </w:r>
      <w:r w:rsidR="00C34BEB" w:rsidRPr="00F0599A">
        <w:rPr>
          <w:szCs w:val="28"/>
        </w:rPr>
        <w:t xml:space="preserve"> </w:t>
      </w:r>
      <w:r w:rsidRPr="00F0599A">
        <w:rPr>
          <w:szCs w:val="28"/>
        </w:rPr>
        <w:t>финансового</w:t>
      </w:r>
      <w:r w:rsidR="00C34BEB" w:rsidRPr="00F0599A">
        <w:rPr>
          <w:szCs w:val="28"/>
        </w:rPr>
        <w:t xml:space="preserve"> </w:t>
      </w:r>
      <w:r w:rsidRPr="00F0599A">
        <w:rPr>
          <w:szCs w:val="28"/>
        </w:rPr>
        <w:t>показателя</w:t>
      </w:r>
      <w:r w:rsidR="00C34BEB" w:rsidRPr="00F0599A">
        <w:rPr>
          <w:szCs w:val="28"/>
        </w:rPr>
        <w:t xml:space="preserve"> </w:t>
      </w:r>
      <w:r w:rsidRPr="00F0599A">
        <w:rPr>
          <w:szCs w:val="28"/>
        </w:rPr>
        <w:t>в</w:t>
      </w:r>
      <w:r w:rsidR="00C34BEB" w:rsidRPr="00F0599A">
        <w:rPr>
          <w:szCs w:val="28"/>
        </w:rPr>
        <w:t xml:space="preserve"> </w:t>
      </w:r>
      <w:r w:rsidRPr="00F0599A">
        <w:rPr>
          <w:szCs w:val="28"/>
        </w:rPr>
        <w:t>методике</w:t>
      </w:r>
      <w:r w:rsidR="00C34BEB" w:rsidRPr="00F0599A">
        <w:rPr>
          <w:szCs w:val="28"/>
        </w:rPr>
        <w:t xml:space="preserve"> </w:t>
      </w:r>
      <w:r w:rsidRPr="00F0599A">
        <w:rPr>
          <w:szCs w:val="28"/>
        </w:rPr>
        <w:t>экспресс-оценки</w:t>
      </w:r>
      <w:r w:rsidR="00C34BEB" w:rsidRPr="00F0599A">
        <w:rPr>
          <w:szCs w:val="28"/>
        </w:rPr>
        <w:t xml:space="preserve"> </w:t>
      </w:r>
      <w:r w:rsidRPr="00F0599A">
        <w:rPr>
          <w:szCs w:val="28"/>
        </w:rPr>
        <w:t>кредитоспособности</w:t>
      </w:r>
      <w:r w:rsidR="00C34BEB" w:rsidRPr="00F0599A">
        <w:rPr>
          <w:szCs w:val="28"/>
        </w:rPr>
        <w:t xml:space="preserve"> </w:t>
      </w:r>
      <w:r w:rsidRPr="00F0599A">
        <w:rPr>
          <w:szCs w:val="28"/>
        </w:rPr>
        <w:t>корпоративных</w:t>
      </w:r>
      <w:r w:rsidR="00C34BEB" w:rsidRPr="00F0599A">
        <w:rPr>
          <w:szCs w:val="28"/>
        </w:rPr>
        <w:t xml:space="preserve"> </w:t>
      </w:r>
      <w:r w:rsidRPr="00F0599A">
        <w:rPr>
          <w:szCs w:val="28"/>
        </w:rPr>
        <w:t>клиентов</w:t>
      </w:r>
      <w:r w:rsidR="00C34BEB" w:rsidRPr="00F0599A">
        <w:rPr>
          <w:szCs w:val="28"/>
        </w:rPr>
        <w:t xml:space="preserve"> </w:t>
      </w:r>
      <w:r w:rsidRPr="00F0599A">
        <w:rPr>
          <w:szCs w:val="28"/>
        </w:rPr>
        <w:t>коммерческого</w:t>
      </w:r>
      <w:r w:rsidR="00C34BEB" w:rsidRPr="00F0599A">
        <w:rPr>
          <w:szCs w:val="28"/>
        </w:rPr>
        <w:t xml:space="preserve"> </w:t>
      </w:r>
      <w:r w:rsidRPr="00F0599A">
        <w:rPr>
          <w:szCs w:val="28"/>
        </w:rPr>
        <w:t>банка.</w:t>
      </w:r>
    </w:p>
    <w:p w:rsidR="00547CC9" w:rsidRPr="00F0599A" w:rsidRDefault="00547CC9" w:rsidP="00F0599A">
      <w:pPr>
        <w:widowControl w:val="0"/>
        <w:tabs>
          <w:tab w:val="left" w:pos="1134"/>
        </w:tabs>
        <w:ind w:firstLine="709"/>
        <w:rPr>
          <w:szCs w:val="28"/>
        </w:rPr>
      </w:pPr>
      <w:r w:rsidRPr="00F0599A">
        <w:rPr>
          <w:szCs w:val="28"/>
        </w:rPr>
        <w:t>На</w:t>
      </w:r>
      <w:r w:rsidR="00C34BEB" w:rsidRPr="00F0599A">
        <w:rPr>
          <w:szCs w:val="28"/>
        </w:rPr>
        <w:t xml:space="preserve"> </w:t>
      </w:r>
      <w:r w:rsidRPr="00F0599A">
        <w:rPr>
          <w:szCs w:val="28"/>
        </w:rPr>
        <w:t>базе</w:t>
      </w:r>
      <w:r w:rsidR="00C34BEB" w:rsidRPr="00F0599A">
        <w:rPr>
          <w:szCs w:val="28"/>
        </w:rPr>
        <w:t xml:space="preserve"> </w:t>
      </w:r>
      <w:r w:rsidRPr="00F0599A">
        <w:rPr>
          <w:szCs w:val="28"/>
        </w:rPr>
        <w:t>сравнительного</w:t>
      </w:r>
      <w:r w:rsidR="00C34BEB" w:rsidRPr="00F0599A">
        <w:rPr>
          <w:szCs w:val="28"/>
        </w:rPr>
        <w:t xml:space="preserve"> </w:t>
      </w:r>
      <w:r w:rsidRPr="00F0599A">
        <w:rPr>
          <w:szCs w:val="28"/>
        </w:rPr>
        <w:t>анализа</w:t>
      </w:r>
      <w:r w:rsidR="00C34BEB" w:rsidRPr="00F0599A">
        <w:rPr>
          <w:szCs w:val="28"/>
        </w:rPr>
        <w:t xml:space="preserve"> </w:t>
      </w:r>
      <w:r w:rsidRPr="00F0599A">
        <w:rPr>
          <w:szCs w:val="28"/>
        </w:rPr>
        <w:t>весов,</w:t>
      </w:r>
      <w:r w:rsidR="00C34BEB" w:rsidRPr="00F0599A">
        <w:rPr>
          <w:szCs w:val="28"/>
        </w:rPr>
        <w:t xml:space="preserve"> </w:t>
      </w:r>
      <w:r w:rsidRPr="00F0599A">
        <w:rPr>
          <w:szCs w:val="28"/>
        </w:rPr>
        <w:t>занимаемых</w:t>
      </w:r>
      <w:r w:rsidR="00C34BEB" w:rsidRPr="00F0599A">
        <w:rPr>
          <w:szCs w:val="28"/>
        </w:rPr>
        <w:t xml:space="preserve"> </w:t>
      </w:r>
      <w:r w:rsidRPr="00F0599A">
        <w:rPr>
          <w:szCs w:val="28"/>
        </w:rPr>
        <w:t>финансовыми</w:t>
      </w:r>
      <w:r w:rsidR="00C34BEB" w:rsidRPr="00F0599A">
        <w:rPr>
          <w:szCs w:val="28"/>
        </w:rPr>
        <w:t xml:space="preserve"> </w:t>
      </w:r>
      <w:r w:rsidRPr="00F0599A">
        <w:rPr>
          <w:szCs w:val="28"/>
        </w:rPr>
        <w:t>показателями</w:t>
      </w:r>
      <w:r w:rsidR="00C34BEB" w:rsidRPr="00F0599A">
        <w:rPr>
          <w:szCs w:val="28"/>
        </w:rPr>
        <w:t xml:space="preserve"> </w:t>
      </w:r>
      <w:r w:rsidRPr="00F0599A">
        <w:rPr>
          <w:szCs w:val="28"/>
        </w:rPr>
        <w:t>в</w:t>
      </w:r>
      <w:r w:rsidR="00C34BEB" w:rsidRPr="00F0599A">
        <w:rPr>
          <w:szCs w:val="28"/>
        </w:rPr>
        <w:t xml:space="preserve"> </w:t>
      </w:r>
      <w:r w:rsidRPr="00F0599A">
        <w:rPr>
          <w:szCs w:val="28"/>
        </w:rPr>
        <w:t>методиках</w:t>
      </w:r>
      <w:r w:rsidR="00C34BEB" w:rsidRPr="00F0599A">
        <w:rPr>
          <w:szCs w:val="28"/>
        </w:rPr>
        <w:t xml:space="preserve"> </w:t>
      </w:r>
      <w:r w:rsidRPr="00F0599A">
        <w:rPr>
          <w:szCs w:val="28"/>
        </w:rPr>
        <w:t>оценки</w:t>
      </w:r>
      <w:r w:rsidR="00C34BEB" w:rsidRPr="00F0599A">
        <w:rPr>
          <w:szCs w:val="28"/>
        </w:rPr>
        <w:t xml:space="preserve"> </w:t>
      </w:r>
      <w:r w:rsidRPr="00F0599A">
        <w:rPr>
          <w:szCs w:val="28"/>
        </w:rPr>
        <w:t>кредитоспособности</w:t>
      </w:r>
      <w:r w:rsidR="00C34BEB" w:rsidRPr="00F0599A">
        <w:rPr>
          <w:szCs w:val="28"/>
        </w:rPr>
        <w:t xml:space="preserve"> </w:t>
      </w:r>
      <w:r w:rsidRPr="00F0599A">
        <w:rPr>
          <w:szCs w:val="28"/>
        </w:rPr>
        <w:t>корпоративных</w:t>
      </w:r>
      <w:r w:rsidR="00C34BEB" w:rsidRPr="00F0599A">
        <w:rPr>
          <w:szCs w:val="28"/>
        </w:rPr>
        <w:t xml:space="preserve"> </w:t>
      </w:r>
      <w:r w:rsidRPr="00F0599A">
        <w:rPr>
          <w:szCs w:val="28"/>
        </w:rPr>
        <w:t>клиентов</w:t>
      </w:r>
      <w:r w:rsidR="00C34BEB" w:rsidRPr="00F0599A">
        <w:rPr>
          <w:szCs w:val="28"/>
        </w:rPr>
        <w:t xml:space="preserve"> </w:t>
      </w:r>
      <w:r w:rsidRPr="00F0599A">
        <w:rPr>
          <w:szCs w:val="28"/>
        </w:rPr>
        <w:t>пяти</w:t>
      </w:r>
      <w:r w:rsidR="00C34BEB" w:rsidRPr="00F0599A">
        <w:rPr>
          <w:szCs w:val="28"/>
        </w:rPr>
        <w:t xml:space="preserve"> </w:t>
      </w:r>
      <w:r w:rsidRPr="00F0599A">
        <w:rPr>
          <w:szCs w:val="28"/>
        </w:rPr>
        <w:t>коммерческих</w:t>
      </w:r>
      <w:r w:rsidR="00C34BEB" w:rsidRPr="00F0599A">
        <w:rPr>
          <w:szCs w:val="28"/>
        </w:rPr>
        <w:t xml:space="preserve"> </w:t>
      </w:r>
      <w:r w:rsidRPr="00F0599A">
        <w:rPr>
          <w:szCs w:val="28"/>
        </w:rPr>
        <w:t>банков,</w:t>
      </w:r>
      <w:r w:rsidR="00C34BEB" w:rsidRPr="00F0599A">
        <w:rPr>
          <w:szCs w:val="28"/>
        </w:rPr>
        <w:t xml:space="preserve"> </w:t>
      </w:r>
      <w:r w:rsidRPr="00F0599A">
        <w:rPr>
          <w:szCs w:val="28"/>
        </w:rPr>
        <w:t>определим</w:t>
      </w:r>
      <w:r w:rsidR="00C34BEB" w:rsidRPr="00F0599A">
        <w:rPr>
          <w:szCs w:val="28"/>
        </w:rPr>
        <w:t xml:space="preserve"> </w:t>
      </w:r>
      <w:r w:rsidRPr="00F0599A">
        <w:rPr>
          <w:szCs w:val="28"/>
        </w:rPr>
        <w:t>среднее</w:t>
      </w:r>
      <w:r w:rsidR="00C34BEB" w:rsidRPr="00F0599A">
        <w:rPr>
          <w:szCs w:val="28"/>
        </w:rPr>
        <w:t xml:space="preserve"> </w:t>
      </w:r>
      <w:r w:rsidRPr="00F0599A">
        <w:rPr>
          <w:szCs w:val="28"/>
        </w:rPr>
        <w:t>значение</w:t>
      </w:r>
      <w:r w:rsidR="00C34BEB" w:rsidRPr="00F0599A">
        <w:rPr>
          <w:szCs w:val="28"/>
        </w:rPr>
        <w:t xml:space="preserve"> </w:t>
      </w:r>
      <w:r w:rsidRPr="00F0599A">
        <w:rPr>
          <w:szCs w:val="28"/>
        </w:rPr>
        <w:t>веса</w:t>
      </w:r>
      <w:r w:rsidR="00C34BEB" w:rsidRPr="00F0599A">
        <w:rPr>
          <w:szCs w:val="28"/>
        </w:rPr>
        <w:t xml:space="preserve"> </w:t>
      </w:r>
      <w:r w:rsidRPr="00F0599A">
        <w:rPr>
          <w:szCs w:val="28"/>
        </w:rPr>
        <w:t>каждого</w:t>
      </w:r>
      <w:r w:rsidR="00C34BEB" w:rsidRPr="00F0599A">
        <w:rPr>
          <w:szCs w:val="28"/>
        </w:rPr>
        <w:t xml:space="preserve"> </w:t>
      </w:r>
      <w:r w:rsidRPr="00F0599A">
        <w:rPr>
          <w:szCs w:val="28"/>
        </w:rPr>
        <w:t>из</w:t>
      </w:r>
      <w:r w:rsidR="00C34BEB" w:rsidRPr="00F0599A">
        <w:rPr>
          <w:szCs w:val="28"/>
        </w:rPr>
        <w:t xml:space="preserve"> </w:t>
      </w:r>
      <w:r w:rsidRPr="00F0599A">
        <w:rPr>
          <w:szCs w:val="28"/>
        </w:rPr>
        <w:t>них</w:t>
      </w:r>
      <w:r w:rsidR="00C34BEB" w:rsidRPr="00F0599A">
        <w:rPr>
          <w:szCs w:val="28"/>
        </w:rPr>
        <w:t xml:space="preserve"> </w:t>
      </w:r>
      <w:r w:rsidRPr="00F0599A">
        <w:rPr>
          <w:szCs w:val="28"/>
        </w:rPr>
        <w:t>и</w:t>
      </w:r>
      <w:r w:rsidR="00C34BEB" w:rsidRPr="00F0599A">
        <w:rPr>
          <w:szCs w:val="28"/>
        </w:rPr>
        <w:t xml:space="preserve"> </w:t>
      </w:r>
      <w:r w:rsidRPr="00F0599A">
        <w:rPr>
          <w:szCs w:val="28"/>
        </w:rPr>
        <w:t>соответствующее</w:t>
      </w:r>
      <w:r w:rsidR="00C34BEB" w:rsidRPr="00F0599A">
        <w:rPr>
          <w:szCs w:val="28"/>
        </w:rPr>
        <w:t xml:space="preserve"> </w:t>
      </w:r>
      <w:r w:rsidRPr="00F0599A">
        <w:rPr>
          <w:szCs w:val="28"/>
        </w:rPr>
        <w:t>данному</w:t>
      </w:r>
      <w:r w:rsidR="00C34BEB" w:rsidRPr="00F0599A">
        <w:rPr>
          <w:szCs w:val="28"/>
        </w:rPr>
        <w:t xml:space="preserve"> </w:t>
      </w:r>
      <w:r w:rsidRPr="00F0599A">
        <w:rPr>
          <w:szCs w:val="28"/>
        </w:rPr>
        <w:t>значению</w:t>
      </w:r>
      <w:r w:rsidR="00C34BEB" w:rsidRPr="00F0599A">
        <w:rPr>
          <w:szCs w:val="28"/>
        </w:rPr>
        <w:t xml:space="preserve"> </w:t>
      </w:r>
      <w:r w:rsidRPr="00F0599A">
        <w:rPr>
          <w:szCs w:val="28"/>
        </w:rPr>
        <w:t>место</w:t>
      </w:r>
      <w:r w:rsidR="00C34BEB" w:rsidRPr="00F0599A">
        <w:rPr>
          <w:szCs w:val="28"/>
        </w:rPr>
        <w:t xml:space="preserve"> </w:t>
      </w:r>
      <w:r w:rsidRPr="00F0599A">
        <w:rPr>
          <w:szCs w:val="28"/>
        </w:rPr>
        <w:t>в</w:t>
      </w:r>
      <w:r w:rsidR="00C34BEB" w:rsidRPr="00F0599A">
        <w:rPr>
          <w:szCs w:val="28"/>
        </w:rPr>
        <w:t xml:space="preserve"> </w:t>
      </w:r>
      <w:r w:rsidRPr="00F0599A">
        <w:rPr>
          <w:szCs w:val="28"/>
        </w:rPr>
        <w:t>разрабатываемой</w:t>
      </w:r>
      <w:r w:rsidR="00C34BEB" w:rsidRPr="00F0599A">
        <w:rPr>
          <w:szCs w:val="28"/>
        </w:rPr>
        <w:t xml:space="preserve"> </w:t>
      </w:r>
      <w:r w:rsidRPr="00F0599A">
        <w:rPr>
          <w:szCs w:val="28"/>
        </w:rPr>
        <w:t>методике.</w:t>
      </w:r>
    </w:p>
    <w:p w:rsidR="00547CC9" w:rsidRPr="00F0599A" w:rsidRDefault="00547CC9" w:rsidP="00F0599A">
      <w:pPr>
        <w:widowControl w:val="0"/>
        <w:tabs>
          <w:tab w:val="left" w:pos="1134"/>
        </w:tabs>
        <w:ind w:firstLine="709"/>
        <w:rPr>
          <w:szCs w:val="28"/>
        </w:rPr>
      </w:pPr>
    </w:p>
    <w:p w:rsidR="00BD6093" w:rsidRDefault="00BD6093">
      <w:pPr>
        <w:tabs>
          <w:tab w:val="clear" w:pos="709"/>
        </w:tabs>
        <w:spacing w:after="200" w:line="276" w:lineRule="auto"/>
        <w:ind w:firstLine="0"/>
        <w:contextualSpacing w:val="0"/>
        <w:jc w:val="left"/>
        <w:rPr>
          <w:szCs w:val="28"/>
        </w:rPr>
      </w:pPr>
      <w:r>
        <w:rPr>
          <w:szCs w:val="28"/>
        </w:rPr>
        <w:br w:type="page"/>
      </w:r>
    </w:p>
    <w:p w:rsidR="00F0599A" w:rsidRDefault="00547CC9" w:rsidP="00F0599A">
      <w:pPr>
        <w:widowControl w:val="0"/>
        <w:tabs>
          <w:tab w:val="left" w:pos="1134"/>
        </w:tabs>
        <w:ind w:firstLine="709"/>
        <w:jc w:val="right"/>
        <w:rPr>
          <w:szCs w:val="28"/>
          <w:lang w:val="uk-UA"/>
        </w:rPr>
      </w:pPr>
      <w:r w:rsidRPr="00F0599A">
        <w:rPr>
          <w:szCs w:val="28"/>
        </w:rPr>
        <w:t>Таблица</w:t>
      </w:r>
      <w:r w:rsidR="00C34BEB" w:rsidRPr="00F0599A">
        <w:rPr>
          <w:szCs w:val="28"/>
        </w:rPr>
        <w:t xml:space="preserve"> </w:t>
      </w:r>
      <w:r w:rsidRPr="00F0599A">
        <w:rPr>
          <w:szCs w:val="28"/>
        </w:rPr>
        <w:t>3.4</w:t>
      </w:r>
      <w:r w:rsidR="00C34BEB" w:rsidRPr="00F0599A">
        <w:rPr>
          <w:szCs w:val="28"/>
        </w:rPr>
        <w:t xml:space="preserve"> </w:t>
      </w:r>
    </w:p>
    <w:p w:rsidR="00547CC9" w:rsidRPr="00F0599A" w:rsidRDefault="00547CC9" w:rsidP="00F0599A">
      <w:pPr>
        <w:widowControl w:val="0"/>
        <w:tabs>
          <w:tab w:val="left" w:pos="1134"/>
        </w:tabs>
        <w:ind w:firstLine="709"/>
        <w:rPr>
          <w:szCs w:val="28"/>
        </w:rPr>
      </w:pPr>
      <w:r w:rsidRPr="00F0599A">
        <w:rPr>
          <w:szCs w:val="28"/>
        </w:rPr>
        <w:t>Удельный</w:t>
      </w:r>
      <w:r w:rsidR="00C34BEB" w:rsidRPr="00F0599A">
        <w:rPr>
          <w:szCs w:val="28"/>
        </w:rPr>
        <w:t xml:space="preserve"> </w:t>
      </w:r>
      <w:r w:rsidRPr="00F0599A">
        <w:rPr>
          <w:szCs w:val="28"/>
        </w:rPr>
        <w:t>вес</w:t>
      </w:r>
      <w:r w:rsidR="00C34BEB" w:rsidRPr="00F0599A">
        <w:rPr>
          <w:szCs w:val="28"/>
        </w:rPr>
        <w:t xml:space="preserve"> </w:t>
      </w:r>
      <w:r w:rsidRPr="00F0599A">
        <w:rPr>
          <w:szCs w:val="28"/>
        </w:rPr>
        <w:t>финансовых</w:t>
      </w:r>
      <w:r w:rsidR="00C34BEB" w:rsidRPr="00F0599A">
        <w:rPr>
          <w:szCs w:val="28"/>
        </w:rPr>
        <w:t xml:space="preserve"> </w:t>
      </w:r>
      <w:r w:rsidRPr="00F0599A">
        <w:rPr>
          <w:szCs w:val="28"/>
        </w:rPr>
        <w:t>показателей</w:t>
      </w:r>
      <w:r w:rsidR="00C34BEB" w:rsidRPr="00F0599A">
        <w:rPr>
          <w:szCs w:val="28"/>
        </w:rPr>
        <w:t xml:space="preserve"> </w:t>
      </w:r>
      <w:r w:rsidRPr="00F0599A">
        <w:rPr>
          <w:szCs w:val="28"/>
        </w:rPr>
        <w:t>в</w:t>
      </w:r>
      <w:r w:rsidR="00C34BEB" w:rsidRPr="00F0599A">
        <w:rPr>
          <w:szCs w:val="28"/>
        </w:rPr>
        <w:t xml:space="preserve"> </w:t>
      </w:r>
      <w:r w:rsidRPr="00F0599A">
        <w:rPr>
          <w:szCs w:val="28"/>
        </w:rPr>
        <w:t>методике</w:t>
      </w:r>
      <w:r w:rsidR="00C34BEB" w:rsidRPr="00F0599A">
        <w:rPr>
          <w:szCs w:val="28"/>
        </w:rPr>
        <w:t xml:space="preserve"> </w:t>
      </w:r>
      <w:r w:rsidRPr="00F0599A">
        <w:rPr>
          <w:szCs w:val="28"/>
        </w:rPr>
        <w:t>экспресс-оценки</w:t>
      </w:r>
      <w:r w:rsidR="00C34BEB" w:rsidRPr="00F0599A">
        <w:rPr>
          <w:szCs w:val="28"/>
        </w:rPr>
        <w:t xml:space="preserve"> </w:t>
      </w:r>
      <w:r w:rsidRPr="00F0599A">
        <w:rPr>
          <w:szCs w:val="28"/>
        </w:rPr>
        <w:t>кредитоспособности</w:t>
      </w:r>
      <w:r w:rsidR="00C34BEB" w:rsidRPr="00F0599A">
        <w:rPr>
          <w:szCs w:val="28"/>
        </w:rPr>
        <w:t xml:space="preserve"> </w:t>
      </w:r>
      <w:r w:rsidRPr="00F0599A">
        <w:rPr>
          <w:szCs w:val="28"/>
        </w:rPr>
        <w:t>корпоративных</w:t>
      </w:r>
      <w:r w:rsidR="00C34BEB" w:rsidRPr="00F0599A">
        <w:rPr>
          <w:szCs w:val="28"/>
        </w:rPr>
        <w:t xml:space="preserve"> </w:t>
      </w:r>
      <w:r w:rsidRPr="00F0599A">
        <w:rPr>
          <w:szCs w:val="28"/>
        </w:rPr>
        <w:t>клиентов</w:t>
      </w:r>
      <w:r w:rsidR="00C34BEB" w:rsidRPr="00F0599A">
        <w:rPr>
          <w:szCs w:val="28"/>
        </w:rPr>
        <w:t xml:space="preserve"> </w:t>
      </w:r>
      <w:r w:rsidRPr="00F0599A">
        <w:rPr>
          <w:szCs w:val="28"/>
        </w:rPr>
        <w:t>коммерческого</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в</w:t>
      </w:r>
      <w:r w:rsidR="00C34BEB" w:rsidRPr="00F0599A">
        <w:rPr>
          <w:szCs w:val="28"/>
        </w:rPr>
        <w:t xml:space="preserve"> </w:t>
      </w:r>
      <w:r w:rsidRPr="00F0599A">
        <w:rPr>
          <w:szCs w:val="28"/>
        </w:rPr>
        <w:t>порядке</w:t>
      </w:r>
      <w:r w:rsidR="00C34BEB" w:rsidRPr="00F0599A">
        <w:rPr>
          <w:szCs w:val="28"/>
        </w:rPr>
        <w:t xml:space="preserve"> </w:t>
      </w:r>
      <w:r w:rsidRPr="00F0599A">
        <w:rPr>
          <w:szCs w:val="28"/>
        </w:rPr>
        <w:t>убывания</w:t>
      </w:r>
    </w:p>
    <w:tbl>
      <w:tblPr>
        <w:tblW w:w="9297" w:type="dxa"/>
        <w:jc w:val="center"/>
        <w:tblLayout w:type="fixed"/>
        <w:tblCellMar>
          <w:left w:w="40" w:type="dxa"/>
          <w:right w:w="40" w:type="dxa"/>
        </w:tblCellMar>
        <w:tblLook w:val="0000" w:firstRow="0" w:lastRow="0" w:firstColumn="0" w:lastColumn="0" w:noHBand="0" w:noVBand="0"/>
      </w:tblPr>
      <w:tblGrid>
        <w:gridCol w:w="1238"/>
        <w:gridCol w:w="4858"/>
        <w:gridCol w:w="1512"/>
        <w:gridCol w:w="1647"/>
        <w:gridCol w:w="42"/>
      </w:tblGrid>
      <w:tr w:rsidR="00547CC9" w:rsidRPr="00F0599A" w:rsidTr="008C4643">
        <w:trPr>
          <w:trHeight w:val="497"/>
          <w:jc w:val="center"/>
        </w:trPr>
        <w:tc>
          <w:tcPr>
            <w:tcW w:w="123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Обозна-чение</w:t>
            </w:r>
            <w:r w:rsidR="00C34BEB" w:rsidRPr="00F0599A">
              <w:t xml:space="preserve"> </w:t>
            </w:r>
            <w:r w:rsidRPr="00F0599A">
              <w:t>показателя</w:t>
            </w:r>
          </w:p>
        </w:tc>
        <w:tc>
          <w:tcPr>
            <w:tcW w:w="485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Наименование</w:t>
            </w:r>
            <w:r w:rsidR="00C34BEB" w:rsidRPr="00F0599A">
              <w:t xml:space="preserve"> </w:t>
            </w:r>
            <w:r w:rsidRPr="00F0599A">
              <w:t>показателя</w:t>
            </w:r>
          </w:p>
        </w:tc>
        <w:tc>
          <w:tcPr>
            <w:tcW w:w="1512"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Место</w:t>
            </w:r>
            <w:r w:rsidR="00C34BEB" w:rsidRPr="00F0599A">
              <w:t xml:space="preserve"> </w:t>
            </w:r>
            <w:r w:rsidRPr="00F0599A">
              <w:t>показате-ля</w:t>
            </w:r>
            <w:r w:rsidR="00C34BEB" w:rsidRPr="00F0599A">
              <w:t xml:space="preserve"> </w:t>
            </w:r>
            <w:r w:rsidRPr="00F0599A">
              <w:t>в</w:t>
            </w:r>
            <w:r w:rsidR="00C34BEB" w:rsidRPr="00F0599A">
              <w:t xml:space="preserve"> </w:t>
            </w:r>
            <w:r w:rsidRPr="00F0599A">
              <w:t>методике</w:t>
            </w:r>
          </w:p>
        </w:tc>
        <w:tc>
          <w:tcPr>
            <w:tcW w:w="168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Вес</w:t>
            </w:r>
            <w:r w:rsidR="00C34BEB" w:rsidRPr="00F0599A">
              <w:t xml:space="preserve"> </w:t>
            </w:r>
            <w:r w:rsidRPr="00F0599A">
              <w:t>показателя</w:t>
            </w:r>
            <w:r w:rsidR="00C34BEB" w:rsidRPr="00F0599A">
              <w:t xml:space="preserve"> </w:t>
            </w:r>
            <w:r w:rsidRPr="00F0599A">
              <w:t>в</w:t>
            </w:r>
            <w:r w:rsidR="00C34BEB" w:rsidRPr="00F0599A">
              <w:t xml:space="preserve"> </w:t>
            </w:r>
            <w:r w:rsidRPr="00F0599A">
              <w:t>модели</w:t>
            </w:r>
            <w:r w:rsidR="00C34BEB" w:rsidRPr="00F0599A">
              <w:t xml:space="preserve"> </w:t>
            </w:r>
            <w:r w:rsidRPr="00F0599A">
              <w:t>(W)</w:t>
            </w:r>
          </w:p>
        </w:tc>
      </w:tr>
      <w:tr w:rsidR="00547CC9" w:rsidRPr="00F0599A" w:rsidTr="008C4643">
        <w:trPr>
          <w:trHeight w:val="245"/>
          <w:jc w:val="center"/>
        </w:trPr>
        <w:tc>
          <w:tcPr>
            <w:tcW w:w="123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1</w:t>
            </w:r>
          </w:p>
        </w:tc>
        <w:tc>
          <w:tcPr>
            <w:tcW w:w="485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2</w:t>
            </w:r>
          </w:p>
        </w:tc>
        <w:tc>
          <w:tcPr>
            <w:tcW w:w="1512"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3</w:t>
            </w:r>
          </w:p>
        </w:tc>
        <w:tc>
          <w:tcPr>
            <w:tcW w:w="168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4</w:t>
            </w:r>
          </w:p>
        </w:tc>
      </w:tr>
      <w:tr w:rsidR="00547CC9" w:rsidRPr="00F0599A" w:rsidTr="008C4643">
        <w:trPr>
          <w:trHeight w:val="245"/>
          <w:jc w:val="center"/>
        </w:trPr>
        <w:tc>
          <w:tcPr>
            <w:tcW w:w="123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х</w:t>
            </w:r>
            <w:r w:rsidRPr="00F0599A">
              <w:rPr>
                <w:vertAlign w:val="subscript"/>
              </w:rPr>
              <w:t>1</w:t>
            </w:r>
          </w:p>
        </w:tc>
        <w:tc>
          <w:tcPr>
            <w:tcW w:w="485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jc w:val="both"/>
            </w:pPr>
            <w:r w:rsidRPr="00F0599A">
              <w:t>Коэффициент</w:t>
            </w:r>
            <w:r w:rsidR="00C34BEB" w:rsidRPr="00F0599A">
              <w:t xml:space="preserve"> </w:t>
            </w:r>
            <w:r w:rsidRPr="00F0599A">
              <w:t>текущей</w:t>
            </w:r>
            <w:r w:rsidR="00C34BEB" w:rsidRPr="00F0599A">
              <w:t xml:space="preserve"> </w:t>
            </w:r>
            <w:r w:rsidRPr="00F0599A">
              <w:t>ликвидности</w:t>
            </w:r>
          </w:p>
        </w:tc>
        <w:tc>
          <w:tcPr>
            <w:tcW w:w="1512"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1</w:t>
            </w:r>
          </w:p>
        </w:tc>
        <w:tc>
          <w:tcPr>
            <w:tcW w:w="168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0,18</w:t>
            </w:r>
          </w:p>
        </w:tc>
      </w:tr>
      <w:tr w:rsidR="00547CC9" w:rsidRPr="00F0599A" w:rsidTr="008C4643">
        <w:trPr>
          <w:trHeight w:val="238"/>
          <w:jc w:val="center"/>
        </w:trPr>
        <w:tc>
          <w:tcPr>
            <w:tcW w:w="123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х</w:t>
            </w:r>
            <w:r w:rsidRPr="00F0599A">
              <w:rPr>
                <w:vertAlign w:val="subscript"/>
              </w:rPr>
              <w:t>2</w:t>
            </w:r>
          </w:p>
        </w:tc>
        <w:tc>
          <w:tcPr>
            <w:tcW w:w="485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jc w:val="both"/>
            </w:pPr>
            <w:r w:rsidRPr="00F0599A">
              <w:t>Коэффициент</w:t>
            </w:r>
            <w:r w:rsidR="00C34BEB" w:rsidRPr="00F0599A">
              <w:t xml:space="preserve"> </w:t>
            </w:r>
            <w:r w:rsidRPr="00F0599A">
              <w:t>рентабельности</w:t>
            </w:r>
            <w:r w:rsidR="00C34BEB" w:rsidRPr="00F0599A">
              <w:t xml:space="preserve"> </w:t>
            </w:r>
            <w:r w:rsidRPr="00F0599A">
              <w:t>продаж</w:t>
            </w:r>
          </w:p>
        </w:tc>
        <w:tc>
          <w:tcPr>
            <w:tcW w:w="1512"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2</w:t>
            </w:r>
          </w:p>
        </w:tc>
        <w:tc>
          <w:tcPr>
            <w:tcW w:w="168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0,14</w:t>
            </w:r>
          </w:p>
        </w:tc>
      </w:tr>
      <w:tr w:rsidR="00547CC9" w:rsidRPr="00F0599A" w:rsidTr="008C4643">
        <w:trPr>
          <w:trHeight w:val="252"/>
          <w:jc w:val="center"/>
        </w:trPr>
        <w:tc>
          <w:tcPr>
            <w:tcW w:w="123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х</w:t>
            </w:r>
            <w:r w:rsidRPr="00F0599A">
              <w:rPr>
                <w:vertAlign w:val="subscript"/>
              </w:rPr>
              <w:t>3</w:t>
            </w:r>
          </w:p>
        </w:tc>
        <w:tc>
          <w:tcPr>
            <w:tcW w:w="485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jc w:val="both"/>
            </w:pPr>
            <w:r w:rsidRPr="00F0599A">
              <w:t>Коэффициент</w:t>
            </w:r>
            <w:r w:rsidR="00C34BEB" w:rsidRPr="00F0599A">
              <w:t xml:space="preserve"> </w:t>
            </w:r>
            <w:r w:rsidRPr="00F0599A">
              <w:t>покрытия</w:t>
            </w:r>
          </w:p>
        </w:tc>
        <w:tc>
          <w:tcPr>
            <w:tcW w:w="1512"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2</w:t>
            </w:r>
          </w:p>
        </w:tc>
        <w:tc>
          <w:tcPr>
            <w:tcW w:w="168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0,14</w:t>
            </w:r>
          </w:p>
        </w:tc>
      </w:tr>
      <w:tr w:rsidR="00547CC9" w:rsidRPr="00F0599A" w:rsidTr="008C4643">
        <w:trPr>
          <w:gridAfter w:val="1"/>
          <w:wAfter w:w="42" w:type="dxa"/>
          <w:trHeight w:val="252"/>
          <w:jc w:val="center"/>
        </w:trPr>
        <w:tc>
          <w:tcPr>
            <w:tcW w:w="123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х</w:t>
            </w:r>
            <w:r w:rsidRPr="00F0599A">
              <w:rPr>
                <w:vertAlign w:val="subscript"/>
              </w:rPr>
              <w:t>4</w:t>
            </w:r>
          </w:p>
        </w:tc>
        <w:tc>
          <w:tcPr>
            <w:tcW w:w="485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jc w:val="both"/>
            </w:pPr>
            <w:r w:rsidRPr="00F0599A">
              <w:t>Коэффициент</w:t>
            </w:r>
            <w:r w:rsidR="00C34BEB" w:rsidRPr="00F0599A">
              <w:t xml:space="preserve"> </w:t>
            </w:r>
            <w:r w:rsidRPr="00F0599A">
              <w:t>автономии</w:t>
            </w:r>
          </w:p>
        </w:tc>
        <w:tc>
          <w:tcPr>
            <w:tcW w:w="1512"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3</w:t>
            </w:r>
          </w:p>
        </w:tc>
        <w:tc>
          <w:tcPr>
            <w:tcW w:w="1647"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0,12</w:t>
            </w:r>
          </w:p>
        </w:tc>
      </w:tr>
      <w:tr w:rsidR="00547CC9" w:rsidRPr="00F0599A" w:rsidTr="008C4643">
        <w:trPr>
          <w:gridAfter w:val="1"/>
          <w:wAfter w:w="42" w:type="dxa"/>
          <w:trHeight w:val="439"/>
          <w:jc w:val="center"/>
        </w:trPr>
        <w:tc>
          <w:tcPr>
            <w:tcW w:w="123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х</w:t>
            </w:r>
            <w:r w:rsidRPr="00F0599A">
              <w:rPr>
                <w:vertAlign w:val="subscript"/>
              </w:rPr>
              <w:t>5</w:t>
            </w:r>
          </w:p>
        </w:tc>
        <w:tc>
          <w:tcPr>
            <w:tcW w:w="485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jc w:val="both"/>
            </w:pPr>
            <w:r w:rsidRPr="00F0599A">
              <w:t>Коэффициент</w:t>
            </w:r>
            <w:r w:rsidR="00C34BEB" w:rsidRPr="00F0599A">
              <w:t xml:space="preserve"> </w:t>
            </w:r>
            <w:r w:rsidRPr="00F0599A">
              <w:t>оборачиваемости</w:t>
            </w:r>
            <w:r w:rsidR="00C34BEB" w:rsidRPr="00F0599A">
              <w:t xml:space="preserve"> </w:t>
            </w:r>
            <w:r w:rsidRPr="00F0599A">
              <w:t>дебиторской</w:t>
            </w:r>
            <w:r w:rsidR="00C34BEB" w:rsidRPr="00F0599A">
              <w:t xml:space="preserve"> </w:t>
            </w:r>
            <w:r w:rsidRPr="00F0599A">
              <w:t>задолженности</w:t>
            </w:r>
          </w:p>
        </w:tc>
        <w:tc>
          <w:tcPr>
            <w:tcW w:w="1512"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4</w:t>
            </w:r>
          </w:p>
        </w:tc>
        <w:tc>
          <w:tcPr>
            <w:tcW w:w="1647"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0,1</w:t>
            </w:r>
          </w:p>
        </w:tc>
      </w:tr>
      <w:tr w:rsidR="00547CC9" w:rsidRPr="00F0599A" w:rsidTr="008C4643">
        <w:trPr>
          <w:gridAfter w:val="1"/>
          <w:wAfter w:w="42" w:type="dxa"/>
          <w:trHeight w:val="439"/>
          <w:jc w:val="center"/>
        </w:trPr>
        <w:tc>
          <w:tcPr>
            <w:tcW w:w="123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х</w:t>
            </w:r>
            <w:r w:rsidRPr="00F0599A">
              <w:rPr>
                <w:vertAlign w:val="subscript"/>
              </w:rPr>
              <w:t>6</w:t>
            </w:r>
          </w:p>
        </w:tc>
        <w:tc>
          <w:tcPr>
            <w:tcW w:w="485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jc w:val="both"/>
            </w:pPr>
            <w:r w:rsidRPr="00F0599A">
              <w:t>Коэффициент</w:t>
            </w:r>
            <w:r w:rsidR="00C34BEB" w:rsidRPr="00F0599A">
              <w:t xml:space="preserve"> </w:t>
            </w:r>
            <w:r w:rsidRPr="00F0599A">
              <w:t>обеспеченности</w:t>
            </w:r>
            <w:r w:rsidR="00C34BEB" w:rsidRPr="00F0599A">
              <w:t xml:space="preserve"> </w:t>
            </w:r>
            <w:r w:rsidRPr="00F0599A">
              <w:t>собственными</w:t>
            </w:r>
            <w:r w:rsidR="00C34BEB" w:rsidRPr="00F0599A">
              <w:t xml:space="preserve"> </w:t>
            </w:r>
            <w:r w:rsidRPr="00F0599A">
              <w:t>средствами</w:t>
            </w:r>
          </w:p>
        </w:tc>
        <w:tc>
          <w:tcPr>
            <w:tcW w:w="1512"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4</w:t>
            </w:r>
          </w:p>
        </w:tc>
        <w:tc>
          <w:tcPr>
            <w:tcW w:w="1647"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0,1</w:t>
            </w:r>
          </w:p>
        </w:tc>
      </w:tr>
      <w:tr w:rsidR="00547CC9" w:rsidRPr="00F0599A" w:rsidTr="008C4643">
        <w:trPr>
          <w:gridAfter w:val="1"/>
          <w:wAfter w:w="42" w:type="dxa"/>
          <w:trHeight w:val="425"/>
          <w:jc w:val="center"/>
        </w:trPr>
        <w:tc>
          <w:tcPr>
            <w:tcW w:w="123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х</w:t>
            </w:r>
            <w:r w:rsidRPr="00F0599A">
              <w:rPr>
                <w:vertAlign w:val="subscript"/>
              </w:rPr>
              <w:t>7</w:t>
            </w:r>
          </w:p>
        </w:tc>
        <w:tc>
          <w:tcPr>
            <w:tcW w:w="485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jc w:val="both"/>
            </w:pPr>
            <w:r w:rsidRPr="00F0599A">
              <w:t>Коэффициент</w:t>
            </w:r>
            <w:r w:rsidR="00C34BEB" w:rsidRPr="00F0599A">
              <w:t xml:space="preserve"> </w:t>
            </w:r>
            <w:r w:rsidRPr="00F0599A">
              <w:t>оборачиваемости</w:t>
            </w:r>
            <w:r w:rsidR="00C34BEB" w:rsidRPr="00F0599A">
              <w:t xml:space="preserve"> </w:t>
            </w:r>
            <w:r w:rsidRPr="00F0599A">
              <w:t>кредиторской</w:t>
            </w:r>
            <w:r w:rsidR="00C34BEB" w:rsidRPr="00F0599A">
              <w:t xml:space="preserve"> </w:t>
            </w:r>
            <w:r w:rsidRPr="00F0599A">
              <w:t>задолженности</w:t>
            </w:r>
          </w:p>
        </w:tc>
        <w:tc>
          <w:tcPr>
            <w:tcW w:w="1512"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5</w:t>
            </w:r>
          </w:p>
        </w:tc>
        <w:tc>
          <w:tcPr>
            <w:tcW w:w="1647"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0,08</w:t>
            </w:r>
          </w:p>
        </w:tc>
      </w:tr>
      <w:tr w:rsidR="00547CC9" w:rsidRPr="00F0599A" w:rsidTr="008C4643">
        <w:trPr>
          <w:gridAfter w:val="1"/>
          <w:wAfter w:w="42" w:type="dxa"/>
          <w:trHeight w:val="454"/>
          <w:jc w:val="center"/>
        </w:trPr>
        <w:tc>
          <w:tcPr>
            <w:tcW w:w="123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х</w:t>
            </w:r>
            <w:r w:rsidRPr="00F0599A">
              <w:rPr>
                <w:vertAlign w:val="subscript"/>
              </w:rPr>
              <w:t>8</w:t>
            </w:r>
          </w:p>
        </w:tc>
        <w:tc>
          <w:tcPr>
            <w:tcW w:w="485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jc w:val="both"/>
            </w:pPr>
            <w:r w:rsidRPr="00F0599A">
              <w:t>Коэффициент</w:t>
            </w:r>
            <w:r w:rsidR="00C34BEB" w:rsidRPr="00F0599A">
              <w:t xml:space="preserve"> </w:t>
            </w:r>
            <w:r w:rsidRPr="00F0599A">
              <w:t>оборачиваемости</w:t>
            </w:r>
            <w:r w:rsidR="00C34BEB" w:rsidRPr="00F0599A">
              <w:t xml:space="preserve"> </w:t>
            </w:r>
            <w:r w:rsidRPr="00F0599A">
              <w:t>готовой</w:t>
            </w:r>
            <w:r w:rsidR="00C34BEB" w:rsidRPr="00F0599A">
              <w:t xml:space="preserve"> </w:t>
            </w:r>
            <w:r w:rsidRPr="00F0599A">
              <w:t>продукции</w:t>
            </w:r>
          </w:p>
        </w:tc>
        <w:tc>
          <w:tcPr>
            <w:tcW w:w="1512"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5</w:t>
            </w:r>
          </w:p>
        </w:tc>
        <w:tc>
          <w:tcPr>
            <w:tcW w:w="1647"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0,08</w:t>
            </w:r>
          </w:p>
        </w:tc>
      </w:tr>
      <w:tr w:rsidR="00547CC9" w:rsidRPr="00F0599A" w:rsidTr="008C4643">
        <w:trPr>
          <w:gridAfter w:val="1"/>
          <w:wAfter w:w="42" w:type="dxa"/>
          <w:trHeight w:val="295"/>
          <w:jc w:val="center"/>
        </w:trPr>
        <w:tc>
          <w:tcPr>
            <w:tcW w:w="123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х</w:t>
            </w:r>
            <w:r w:rsidRPr="00F0599A">
              <w:rPr>
                <w:vertAlign w:val="subscript"/>
              </w:rPr>
              <w:t>9</w:t>
            </w:r>
          </w:p>
        </w:tc>
        <w:tc>
          <w:tcPr>
            <w:tcW w:w="485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jc w:val="both"/>
            </w:pPr>
            <w:r w:rsidRPr="00F0599A">
              <w:t>Коэффициент</w:t>
            </w:r>
            <w:r w:rsidR="00C34BEB" w:rsidRPr="00F0599A">
              <w:t xml:space="preserve"> </w:t>
            </w:r>
            <w:r w:rsidRPr="00F0599A">
              <w:t>денежной</w:t>
            </w:r>
            <w:r w:rsidR="00C34BEB" w:rsidRPr="00F0599A">
              <w:t xml:space="preserve"> </w:t>
            </w:r>
            <w:r w:rsidRPr="00F0599A">
              <w:t>составляющей</w:t>
            </w:r>
            <w:r w:rsidR="00C34BEB" w:rsidRPr="00F0599A">
              <w:t xml:space="preserve"> </w:t>
            </w:r>
            <w:r w:rsidRPr="00F0599A">
              <w:t>в</w:t>
            </w:r>
            <w:r w:rsidR="00C34BEB" w:rsidRPr="00F0599A">
              <w:t xml:space="preserve"> </w:t>
            </w:r>
            <w:r w:rsidRPr="00F0599A">
              <w:t>выручке</w:t>
            </w:r>
          </w:p>
        </w:tc>
        <w:tc>
          <w:tcPr>
            <w:tcW w:w="1512"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6</w:t>
            </w:r>
          </w:p>
        </w:tc>
        <w:tc>
          <w:tcPr>
            <w:tcW w:w="1647"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0,06</w:t>
            </w:r>
          </w:p>
        </w:tc>
      </w:tr>
      <w:tr w:rsidR="00547CC9" w:rsidRPr="00F0599A" w:rsidTr="008C4643">
        <w:trPr>
          <w:gridAfter w:val="1"/>
          <w:wAfter w:w="42" w:type="dxa"/>
          <w:trHeight w:val="245"/>
          <w:jc w:val="center"/>
        </w:trPr>
        <w:tc>
          <w:tcPr>
            <w:tcW w:w="123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Итого</w:t>
            </w:r>
          </w:p>
        </w:tc>
        <w:tc>
          <w:tcPr>
            <w:tcW w:w="4858"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jc w:val="both"/>
            </w:pPr>
          </w:p>
        </w:tc>
        <w:tc>
          <w:tcPr>
            <w:tcW w:w="1512"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p>
        </w:tc>
        <w:tc>
          <w:tcPr>
            <w:tcW w:w="1647"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1</w:t>
            </w:r>
          </w:p>
        </w:tc>
      </w:tr>
    </w:tbl>
    <w:p w:rsidR="00547CC9" w:rsidRPr="00F0599A" w:rsidRDefault="00547CC9" w:rsidP="00F0599A">
      <w:pPr>
        <w:widowControl w:val="0"/>
        <w:tabs>
          <w:tab w:val="left" w:pos="1134"/>
        </w:tabs>
        <w:ind w:firstLine="709"/>
        <w:rPr>
          <w:szCs w:val="28"/>
        </w:rPr>
      </w:pPr>
    </w:p>
    <w:p w:rsidR="00547CC9" w:rsidRPr="00F0599A" w:rsidRDefault="00547CC9" w:rsidP="00F0599A">
      <w:pPr>
        <w:widowControl w:val="0"/>
        <w:tabs>
          <w:tab w:val="left" w:pos="1134"/>
        </w:tabs>
        <w:ind w:firstLine="709"/>
        <w:rPr>
          <w:szCs w:val="28"/>
        </w:rPr>
      </w:pPr>
      <w:r w:rsidRPr="00F0599A">
        <w:rPr>
          <w:szCs w:val="28"/>
        </w:rPr>
        <w:t>Разработка</w:t>
      </w:r>
      <w:r w:rsidR="00C34BEB" w:rsidRPr="00F0599A">
        <w:rPr>
          <w:szCs w:val="28"/>
        </w:rPr>
        <w:t xml:space="preserve"> </w:t>
      </w:r>
      <w:r w:rsidRPr="00F0599A">
        <w:rPr>
          <w:szCs w:val="28"/>
        </w:rPr>
        <w:t>шкалы</w:t>
      </w:r>
      <w:r w:rsidR="00C34BEB" w:rsidRPr="00F0599A">
        <w:rPr>
          <w:szCs w:val="28"/>
        </w:rPr>
        <w:t xml:space="preserve"> </w:t>
      </w:r>
      <w:r w:rsidRPr="00F0599A">
        <w:rPr>
          <w:szCs w:val="28"/>
        </w:rPr>
        <w:t>рейтинговой</w:t>
      </w:r>
      <w:r w:rsidR="00C34BEB" w:rsidRPr="00F0599A">
        <w:rPr>
          <w:szCs w:val="28"/>
        </w:rPr>
        <w:t xml:space="preserve"> </w:t>
      </w:r>
      <w:r w:rsidRPr="00F0599A">
        <w:rPr>
          <w:szCs w:val="28"/>
        </w:rPr>
        <w:t>оценки</w:t>
      </w:r>
      <w:r w:rsidR="00C34BEB" w:rsidRPr="00F0599A">
        <w:rPr>
          <w:szCs w:val="28"/>
        </w:rPr>
        <w:t xml:space="preserve"> </w:t>
      </w:r>
      <w:r w:rsidRPr="00F0599A">
        <w:rPr>
          <w:szCs w:val="28"/>
        </w:rPr>
        <w:t>корпоративных</w:t>
      </w:r>
      <w:r w:rsidR="00C34BEB" w:rsidRPr="00F0599A">
        <w:rPr>
          <w:szCs w:val="28"/>
        </w:rPr>
        <w:t xml:space="preserve"> </w:t>
      </w:r>
      <w:r w:rsidRPr="00F0599A">
        <w:rPr>
          <w:szCs w:val="28"/>
        </w:rPr>
        <w:t>клиентов</w:t>
      </w:r>
      <w:r w:rsidR="00C34BEB" w:rsidRPr="00F0599A">
        <w:rPr>
          <w:szCs w:val="28"/>
        </w:rPr>
        <w:t xml:space="preserve"> </w:t>
      </w:r>
      <w:r w:rsidRPr="00F0599A">
        <w:rPr>
          <w:szCs w:val="28"/>
        </w:rPr>
        <w:t>коммерческого</w:t>
      </w:r>
      <w:r w:rsidR="00C34BEB" w:rsidRPr="00F0599A">
        <w:rPr>
          <w:szCs w:val="28"/>
        </w:rPr>
        <w:t xml:space="preserve"> </w:t>
      </w:r>
      <w:r w:rsidRPr="00F0599A">
        <w:rPr>
          <w:szCs w:val="28"/>
        </w:rPr>
        <w:t>банка.</w:t>
      </w:r>
    </w:p>
    <w:p w:rsidR="00547CC9" w:rsidRPr="00F0599A" w:rsidRDefault="00547CC9" w:rsidP="00F0599A">
      <w:pPr>
        <w:widowControl w:val="0"/>
        <w:tabs>
          <w:tab w:val="left" w:pos="1134"/>
        </w:tabs>
        <w:ind w:firstLine="709"/>
        <w:rPr>
          <w:szCs w:val="28"/>
        </w:rPr>
      </w:pPr>
      <w:r w:rsidRPr="00F0599A">
        <w:rPr>
          <w:szCs w:val="28"/>
        </w:rPr>
        <w:t>Для</w:t>
      </w:r>
      <w:r w:rsidR="00C34BEB" w:rsidRPr="00F0599A">
        <w:rPr>
          <w:szCs w:val="28"/>
        </w:rPr>
        <w:t xml:space="preserve"> </w:t>
      </w:r>
      <w:r w:rsidRPr="00F0599A">
        <w:rPr>
          <w:szCs w:val="28"/>
        </w:rPr>
        <w:t>разработки</w:t>
      </w:r>
      <w:r w:rsidR="00C34BEB" w:rsidRPr="00F0599A">
        <w:rPr>
          <w:szCs w:val="28"/>
        </w:rPr>
        <w:t xml:space="preserve"> </w:t>
      </w:r>
      <w:r w:rsidRPr="00F0599A">
        <w:rPr>
          <w:szCs w:val="28"/>
        </w:rPr>
        <w:t>шкалы</w:t>
      </w:r>
      <w:r w:rsidR="00C34BEB" w:rsidRPr="00F0599A">
        <w:rPr>
          <w:szCs w:val="28"/>
        </w:rPr>
        <w:t xml:space="preserve"> </w:t>
      </w:r>
      <w:r w:rsidRPr="00F0599A">
        <w:rPr>
          <w:szCs w:val="28"/>
        </w:rPr>
        <w:t>воспользуемся</w:t>
      </w:r>
      <w:r w:rsidR="00C34BEB" w:rsidRPr="00F0599A">
        <w:rPr>
          <w:szCs w:val="28"/>
        </w:rPr>
        <w:t xml:space="preserve"> </w:t>
      </w:r>
      <w:r w:rsidRPr="00F0599A">
        <w:rPr>
          <w:szCs w:val="28"/>
        </w:rPr>
        <w:t>формулой</w:t>
      </w:r>
      <w:r w:rsidR="00C34BEB" w:rsidRPr="00F0599A">
        <w:rPr>
          <w:szCs w:val="28"/>
        </w:rPr>
        <w:t xml:space="preserve"> </w:t>
      </w:r>
      <w:r w:rsidRPr="00F0599A">
        <w:rPr>
          <w:szCs w:val="28"/>
        </w:rPr>
        <w:t>расчета</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рейтинга</w:t>
      </w:r>
      <w:r w:rsidR="00C34BEB" w:rsidRPr="00F0599A">
        <w:rPr>
          <w:szCs w:val="28"/>
        </w:rPr>
        <w:t xml:space="preserve"> </w:t>
      </w:r>
      <w:r w:rsidRPr="00F0599A">
        <w:rPr>
          <w:szCs w:val="28"/>
        </w:rPr>
        <w:t>корпоративных</w:t>
      </w:r>
      <w:r w:rsidR="00C34BEB" w:rsidRPr="00F0599A">
        <w:rPr>
          <w:szCs w:val="28"/>
        </w:rPr>
        <w:t xml:space="preserve"> </w:t>
      </w:r>
      <w:r w:rsidRPr="00F0599A">
        <w:rPr>
          <w:szCs w:val="28"/>
        </w:rPr>
        <w:t>клиентов</w:t>
      </w:r>
      <w:r w:rsidR="00C34BEB" w:rsidRPr="00F0599A">
        <w:rPr>
          <w:szCs w:val="28"/>
        </w:rPr>
        <w:t xml:space="preserve"> </w:t>
      </w:r>
      <w:r w:rsidRPr="00F0599A">
        <w:rPr>
          <w:szCs w:val="28"/>
        </w:rPr>
        <w:t>и</w:t>
      </w:r>
      <w:r w:rsidR="00C34BEB" w:rsidRPr="00F0599A">
        <w:rPr>
          <w:szCs w:val="28"/>
        </w:rPr>
        <w:t xml:space="preserve"> </w:t>
      </w:r>
      <w:r w:rsidRPr="00F0599A">
        <w:rPr>
          <w:szCs w:val="28"/>
        </w:rPr>
        <w:t>рассчитаем</w:t>
      </w:r>
      <w:r w:rsidR="00C34BEB" w:rsidRPr="00F0599A">
        <w:rPr>
          <w:szCs w:val="28"/>
        </w:rPr>
        <w:t xml:space="preserve"> </w:t>
      </w:r>
      <w:r w:rsidRPr="00F0599A">
        <w:rPr>
          <w:szCs w:val="28"/>
        </w:rPr>
        <w:t>минимально</w:t>
      </w:r>
      <w:r w:rsidR="00C34BEB" w:rsidRPr="00F0599A">
        <w:rPr>
          <w:szCs w:val="28"/>
        </w:rPr>
        <w:t xml:space="preserve"> </w:t>
      </w:r>
      <w:r w:rsidRPr="00F0599A">
        <w:rPr>
          <w:szCs w:val="28"/>
        </w:rPr>
        <w:t>(максимально)</w:t>
      </w:r>
      <w:r w:rsidR="00C34BEB" w:rsidRPr="00F0599A">
        <w:rPr>
          <w:szCs w:val="28"/>
        </w:rPr>
        <w:t xml:space="preserve"> </w:t>
      </w:r>
      <w:r w:rsidRPr="00F0599A">
        <w:rPr>
          <w:szCs w:val="28"/>
        </w:rPr>
        <w:t>возможное</w:t>
      </w:r>
      <w:r w:rsidR="00C34BEB" w:rsidRPr="00F0599A">
        <w:rPr>
          <w:szCs w:val="28"/>
        </w:rPr>
        <w:t xml:space="preserve"> </w:t>
      </w:r>
      <w:r w:rsidRPr="00F0599A">
        <w:rPr>
          <w:szCs w:val="28"/>
        </w:rPr>
        <w:t>количество</w:t>
      </w:r>
      <w:r w:rsidR="00C34BEB" w:rsidRPr="00F0599A">
        <w:rPr>
          <w:szCs w:val="28"/>
        </w:rPr>
        <w:t xml:space="preserve"> </w:t>
      </w:r>
      <w:r w:rsidRPr="00F0599A">
        <w:rPr>
          <w:szCs w:val="28"/>
        </w:rPr>
        <w:t>баллов,</w:t>
      </w:r>
      <w:r w:rsidR="00C34BEB" w:rsidRPr="00F0599A">
        <w:rPr>
          <w:szCs w:val="28"/>
        </w:rPr>
        <w:t xml:space="preserve"> </w:t>
      </w:r>
      <w:r w:rsidRPr="00F0599A">
        <w:rPr>
          <w:szCs w:val="28"/>
        </w:rPr>
        <w:t>которое</w:t>
      </w:r>
      <w:r w:rsidR="00C34BEB" w:rsidRPr="00F0599A">
        <w:rPr>
          <w:szCs w:val="28"/>
        </w:rPr>
        <w:t xml:space="preserve"> </w:t>
      </w:r>
      <w:r w:rsidRPr="00F0599A">
        <w:rPr>
          <w:szCs w:val="28"/>
        </w:rPr>
        <w:t>клиент</w:t>
      </w:r>
      <w:r w:rsidR="00C34BEB" w:rsidRPr="00F0599A">
        <w:rPr>
          <w:szCs w:val="28"/>
        </w:rPr>
        <w:t xml:space="preserve"> </w:t>
      </w:r>
      <w:r w:rsidRPr="00F0599A">
        <w:rPr>
          <w:szCs w:val="28"/>
        </w:rPr>
        <w:t>может</w:t>
      </w:r>
      <w:r w:rsidR="00C34BEB" w:rsidRPr="00F0599A">
        <w:rPr>
          <w:szCs w:val="28"/>
        </w:rPr>
        <w:t xml:space="preserve"> </w:t>
      </w:r>
      <w:r w:rsidRPr="00F0599A">
        <w:rPr>
          <w:szCs w:val="28"/>
        </w:rPr>
        <w:t>набрать</w:t>
      </w:r>
      <w:r w:rsidR="00C34BEB" w:rsidRPr="00F0599A">
        <w:rPr>
          <w:szCs w:val="28"/>
        </w:rPr>
        <w:t xml:space="preserve"> </w:t>
      </w:r>
      <w:r w:rsidRPr="00F0599A">
        <w:rPr>
          <w:szCs w:val="28"/>
        </w:rPr>
        <w:t>по</w:t>
      </w:r>
      <w:r w:rsidR="00C34BEB" w:rsidRPr="00F0599A">
        <w:rPr>
          <w:szCs w:val="28"/>
        </w:rPr>
        <w:t xml:space="preserve"> </w:t>
      </w:r>
      <w:r w:rsidRPr="00F0599A">
        <w:rPr>
          <w:szCs w:val="28"/>
        </w:rPr>
        <w:t>предлагаемой</w:t>
      </w:r>
      <w:r w:rsidR="00C34BEB" w:rsidRPr="00F0599A">
        <w:rPr>
          <w:szCs w:val="28"/>
        </w:rPr>
        <w:t xml:space="preserve"> </w:t>
      </w:r>
      <w:r w:rsidRPr="00F0599A">
        <w:rPr>
          <w:szCs w:val="28"/>
        </w:rPr>
        <w:t>методике.</w:t>
      </w:r>
    </w:p>
    <w:p w:rsidR="00F0599A" w:rsidRDefault="00F0599A" w:rsidP="00F0599A">
      <w:pPr>
        <w:pStyle w:val="12"/>
        <w:widowControl w:val="0"/>
        <w:tabs>
          <w:tab w:val="left" w:pos="1134"/>
        </w:tabs>
        <w:spacing w:before="0" w:after="0"/>
        <w:ind w:firstLine="709"/>
        <w:jc w:val="both"/>
        <w:rPr>
          <w:noProof/>
          <w:szCs w:val="28"/>
          <w:lang w:val="ru-RU"/>
        </w:rPr>
      </w:pPr>
    </w:p>
    <w:p w:rsidR="00547CC9" w:rsidRPr="00F0599A" w:rsidRDefault="005E780B" w:rsidP="00F0599A">
      <w:pPr>
        <w:pStyle w:val="12"/>
        <w:widowControl w:val="0"/>
        <w:tabs>
          <w:tab w:val="left" w:pos="1134"/>
        </w:tabs>
        <w:spacing w:before="0" w:after="0"/>
        <w:ind w:firstLine="709"/>
        <w:jc w:val="both"/>
        <w:rPr>
          <w:szCs w:val="28"/>
          <w:lang w:val="ru-RU"/>
        </w:rPr>
      </w:pPr>
      <w:r>
        <w:rPr>
          <w:noProof/>
          <w:szCs w:val="28"/>
          <w:lang w:val="ru-RU"/>
        </w:rPr>
        <w:pict>
          <v:shape id="Рисунок 7" o:spid="_x0000_i1048" type="#_x0000_t75" style="width:99.75pt;height:60.75pt;visibility:visible;mso-wrap-style:square">
            <v:imagedata r:id="rId26" o:title=""/>
          </v:shape>
        </w:pict>
      </w:r>
      <w:r w:rsidR="00547CC9" w:rsidRPr="00F0599A">
        <w:rPr>
          <w:szCs w:val="28"/>
          <w:lang w:val="ru-RU"/>
        </w:rPr>
        <w:t>(3.1)</w:t>
      </w:r>
    </w:p>
    <w:p w:rsidR="00F0599A" w:rsidRDefault="00F0599A" w:rsidP="00F0599A">
      <w:pPr>
        <w:pStyle w:val="12"/>
        <w:widowControl w:val="0"/>
        <w:tabs>
          <w:tab w:val="left" w:pos="1134"/>
        </w:tabs>
        <w:spacing w:before="0" w:after="0"/>
        <w:ind w:firstLine="709"/>
        <w:jc w:val="both"/>
        <w:rPr>
          <w:szCs w:val="28"/>
          <w:lang w:val="ru-RU"/>
        </w:rPr>
      </w:pPr>
    </w:p>
    <w:p w:rsidR="00547CC9" w:rsidRPr="00F0599A" w:rsidRDefault="00547CC9" w:rsidP="00F0599A">
      <w:pPr>
        <w:pStyle w:val="12"/>
        <w:widowControl w:val="0"/>
        <w:tabs>
          <w:tab w:val="left" w:pos="1134"/>
        </w:tabs>
        <w:spacing w:before="0" w:after="0"/>
        <w:ind w:firstLine="709"/>
        <w:jc w:val="both"/>
        <w:rPr>
          <w:szCs w:val="28"/>
          <w:lang w:val="ru-RU"/>
        </w:rPr>
      </w:pPr>
      <w:r w:rsidRPr="00F0599A">
        <w:rPr>
          <w:szCs w:val="28"/>
          <w:lang w:val="ru-RU"/>
        </w:rPr>
        <w:t>где</w:t>
      </w:r>
      <w:r w:rsidR="00C34BEB" w:rsidRPr="00F0599A">
        <w:rPr>
          <w:szCs w:val="28"/>
          <w:lang w:val="ru-RU"/>
        </w:rPr>
        <w:t xml:space="preserve"> </w:t>
      </w:r>
      <w:r w:rsidRPr="00F0599A">
        <w:rPr>
          <w:szCs w:val="28"/>
        </w:rPr>
        <w:t>R</w:t>
      </w:r>
      <w:r w:rsidRPr="00F0599A">
        <w:rPr>
          <w:szCs w:val="28"/>
          <w:vertAlign w:val="subscript"/>
        </w:rPr>
        <w:t>j</w:t>
      </w:r>
      <w:r w:rsidR="00C34BEB" w:rsidRPr="00F0599A">
        <w:rPr>
          <w:szCs w:val="28"/>
          <w:lang w:val="ru-RU"/>
        </w:rPr>
        <w:t xml:space="preserve"> </w:t>
      </w:r>
      <w:r w:rsidRPr="00F0599A">
        <w:rPr>
          <w:szCs w:val="28"/>
          <w:lang w:val="ru-RU"/>
        </w:rPr>
        <w:t>—</w:t>
      </w:r>
      <w:r w:rsidR="00C34BEB" w:rsidRPr="00F0599A">
        <w:rPr>
          <w:szCs w:val="28"/>
          <w:lang w:val="ru-RU"/>
        </w:rPr>
        <w:t xml:space="preserve"> </w:t>
      </w:r>
      <w:r w:rsidRPr="00F0599A">
        <w:rPr>
          <w:szCs w:val="28"/>
          <w:lang w:val="ru-RU"/>
        </w:rPr>
        <w:t>суммарная</w:t>
      </w:r>
      <w:r w:rsidR="00C34BEB" w:rsidRPr="00F0599A">
        <w:rPr>
          <w:szCs w:val="28"/>
          <w:lang w:val="ru-RU"/>
        </w:rPr>
        <w:t xml:space="preserve"> </w:t>
      </w:r>
      <w:r w:rsidRPr="00F0599A">
        <w:rPr>
          <w:szCs w:val="28"/>
          <w:lang w:val="ru-RU"/>
        </w:rPr>
        <w:t>оценка</w:t>
      </w:r>
      <w:r w:rsidR="00C34BEB" w:rsidRPr="00F0599A">
        <w:rPr>
          <w:szCs w:val="28"/>
          <w:lang w:val="ru-RU"/>
        </w:rPr>
        <w:t xml:space="preserve"> </w:t>
      </w:r>
      <w:r w:rsidRPr="00F0599A">
        <w:rPr>
          <w:szCs w:val="28"/>
          <w:lang w:val="ru-RU"/>
        </w:rPr>
        <w:t>финансовых</w:t>
      </w:r>
      <w:r w:rsidR="00C34BEB" w:rsidRPr="00F0599A">
        <w:rPr>
          <w:szCs w:val="28"/>
          <w:lang w:val="ru-RU"/>
        </w:rPr>
        <w:t xml:space="preserve"> </w:t>
      </w:r>
      <w:r w:rsidRPr="00F0599A">
        <w:rPr>
          <w:szCs w:val="28"/>
          <w:lang w:val="ru-RU"/>
        </w:rPr>
        <w:t>показателей,</w:t>
      </w:r>
      <w:r w:rsidR="00C34BEB" w:rsidRPr="00F0599A">
        <w:rPr>
          <w:szCs w:val="28"/>
          <w:lang w:val="ru-RU"/>
        </w:rPr>
        <w:t xml:space="preserve"> </w:t>
      </w:r>
      <w:r w:rsidRPr="00F0599A">
        <w:rPr>
          <w:szCs w:val="28"/>
          <w:lang w:val="ru-RU"/>
        </w:rPr>
        <w:t>в</w:t>
      </w:r>
      <w:r w:rsidR="00C34BEB" w:rsidRPr="00F0599A">
        <w:rPr>
          <w:szCs w:val="28"/>
          <w:lang w:val="ru-RU"/>
        </w:rPr>
        <w:t xml:space="preserve"> </w:t>
      </w:r>
      <w:r w:rsidRPr="00F0599A">
        <w:rPr>
          <w:szCs w:val="28"/>
          <w:lang w:val="ru-RU"/>
        </w:rPr>
        <w:t>баллах</w:t>
      </w:r>
      <w:r w:rsidR="00C34BEB" w:rsidRPr="00F0599A">
        <w:rPr>
          <w:szCs w:val="28"/>
          <w:lang w:val="ru-RU"/>
        </w:rPr>
        <w:t xml:space="preserve"> </w:t>
      </w:r>
      <w:r w:rsidRPr="00F0599A">
        <w:rPr>
          <w:szCs w:val="28"/>
          <w:lang w:val="ru-RU"/>
        </w:rPr>
        <w:t>(кредитный</w:t>
      </w:r>
      <w:r w:rsidR="00C34BEB" w:rsidRPr="00F0599A">
        <w:rPr>
          <w:szCs w:val="28"/>
          <w:lang w:val="ru-RU"/>
        </w:rPr>
        <w:t xml:space="preserve"> </w:t>
      </w:r>
      <w:r w:rsidRPr="00F0599A">
        <w:rPr>
          <w:szCs w:val="28"/>
          <w:lang w:val="ru-RU"/>
        </w:rPr>
        <w:t>рейтинг);</w:t>
      </w:r>
    </w:p>
    <w:p w:rsidR="00547CC9" w:rsidRPr="00F0599A" w:rsidRDefault="00547CC9" w:rsidP="00F0599A">
      <w:pPr>
        <w:widowControl w:val="0"/>
        <w:tabs>
          <w:tab w:val="left" w:pos="1134"/>
        </w:tabs>
        <w:ind w:firstLine="709"/>
        <w:rPr>
          <w:szCs w:val="28"/>
        </w:rPr>
      </w:pPr>
      <w:r w:rsidRPr="00F0599A">
        <w:rPr>
          <w:szCs w:val="28"/>
        </w:rPr>
        <w:t>W</w:t>
      </w:r>
      <w:r w:rsidRPr="00F0599A">
        <w:rPr>
          <w:szCs w:val="28"/>
          <w:vertAlign w:val="subscript"/>
        </w:rPr>
        <w:t>j</w:t>
      </w:r>
      <w:r w:rsidR="00C34BEB" w:rsidRPr="00F0599A">
        <w:rPr>
          <w:szCs w:val="28"/>
        </w:rPr>
        <w:t xml:space="preserve"> </w:t>
      </w:r>
      <w:r w:rsidRPr="00F0599A">
        <w:rPr>
          <w:szCs w:val="28"/>
        </w:rPr>
        <w:t>—</w:t>
      </w:r>
      <w:r w:rsidR="00C34BEB" w:rsidRPr="00F0599A">
        <w:rPr>
          <w:szCs w:val="28"/>
        </w:rPr>
        <w:t xml:space="preserve"> </w:t>
      </w:r>
      <w:r w:rsidRPr="00F0599A">
        <w:rPr>
          <w:szCs w:val="28"/>
        </w:rPr>
        <w:t>вес</w:t>
      </w:r>
      <w:r w:rsidR="00C34BEB" w:rsidRPr="00F0599A">
        <w:rPr>
          <w:szCs w:val="28"/>
        </w:rPr>
        <w:t xml:space="preserve"> </w:t>
      </w:r>
      <w:r w:rsidRPr="00F0599A">
        <w:rPr>
          <w:szCs w:val="28"/>
        </w:rPr>
        <w:t>i-го</w:t>
      </w:r>
      <w:r w:rsidR="00C34BEB" w:rsidRPr="00F0599A">
        <w:rPr>
          <w:szCs w:val="28"/>
        </w:rPr>
        <w:t xml:space="preserve"> </w:t>
      </w:r>
      <w:r w:rsidRPr="00F0599A">
        <w:rPr>
          <w:szCs w:val="28"/>
        </w:rPr>
        <w:t>показателя</w:t>
      </w:r>
      <w:r w:rsidR="00C34BEB" w:rsidRPr="00F0599A">
        <w:rPr>
          <w:szCs w:val="28"/>
        </w:rPr>
        <w:t xml:space="preserve"> </w:t>
      </w:r>
      <w:r w:rsidRPr="00F0599A">
        <w:rPr>
          <w:szCs w:val="28"/>
        </w:rPr>
        <w:t>в</w:t>
      </w:r>
      <w:r w:rsidR="00C34BEB" w:rsidRPr="00F0599A">
        <w:rPr>
          <w:szCs w:val="28"/>
        </w:rPr>
        <w:t xml:space="preserve"> </w:t>
      </w:r>
      <w:r w:rsidRPr="00F0599A">
        <w:rPr>
          <w:szCs w:val="28"/>
        </w:rPr>
        <w:t>группе;</w:t>
      </w:r>
    </w:p>
    <w:p w:rsidR="00547CC9" w:rsidRPr="00F0599A" w:rsidRDefault="00547CC9" w:rsidP="00F0599A">
      <w:pPr>
        <w:widowControl w:val="0"/>
        <w:tabs>
          <w:tab w:val="left" w:pos="1134"/>
        </w:tabs>
        <w:ind w:firstLine="709"/>
        <w:rPr>
          <w:szCs w:val="28"/>
        </w:rPr>
      </w:pPr>
      <w:r w:rsidRPr="00F0599A">
        <w:rPr>
          <w:szCs w:val="28"/>
        </w:rPr>
        <w:t>Р</w:t>
      </w:r>
      <w:r w:rsidRPr="00F0599A">
        <w:rPr>
          <w:szCs w:val="28"/>
          <w:vertAlign w:val="subscript"/>
        </w:rPr>
        <w:t>i</w:t>
      </w:r>
      <w:r w:rsidR="00C34BEB" w:rsidRPr="00F0599A">
        <w:rPr>
          <w:szCs w:val="28"/>
        </w:rPr>
        <w:t xml:space="preserve"> </w:t>
      </w:r>
      <w:r w:rsidRPr="00F0599A">
        <w:rPr>
          <w:szCs w:val="28"/>
        </w:rPr>
        <w:t>—</w:t>
      </w:r>
      <w:r w:rsidR="00C34BEB" w:rsidRPr="00F0599A">
        <w:rPr>
          <w:szCs w:val="28"/>
        </w:rPr>
        <w:t xml:space="preserve"> </w:t>
      </w:r>
      <w:r w:rsidRPr="00F0599A">
        <w:rPr>
          <w:szCs w:val="28"/>
        </w:rPr>
        <w:t>оценка</w:t>
      </w:r>
      <w:r w:rsidR="00C34BEB" w:rsidRPr="00F0599A">
        <w:rPr>
          <w:szCs w:val="28"/>
        </w:rPr>
        <w:t xml:space="preserve"> </w:t>
      </w:r>
      <w:r w:rsidRPr="00F0599A">
        <w:rPr>
          <w:szCs w:val="28"/>
        </w:rPr>
        <w:t>i-го</w:t>
      </w:r>
      <w:r w:rsidR="00C34BEB" w:rsidRPr="00F0599A">
        <w:rPr>
          <w:szCs w:val="28"/>
        </w:rPr>
        <w:t xml:space="preserve"> </w:t>
      </w:r>
      <w:r w:rsidRPr="00F0599A">
        <w:rPr>
          <w:szCs w:val="28"/>
        </w:rPr>
        <w:t>показателя</w:t>
      </w:r>
      <w:r w:rsidR="00C34BEB" w:rsidRPr="00F0599A">
        <w:rPr>
          <w:szCs w:val="28"/>
        </w:rPr>
        <w:t xml:space="preserve"> </w:t>
      </w:r>
      <w:r w:rsidRPr="00F0599A">
        <w:rPr>
          <w:szCs w:val="28"/>
        </w:rPr>
        <w:t>группы,</w:t>
      </w:r>
      <w:r w:rsidR="00C34BEB" w:rsidRPr="00F0599A">
        <w:rPr>
          <w:szCs w:val="28"/>
        </w:rPr>
        <w:t xml:space="preserve"> </w:t>
      </w:r>
      <w:r w:rsidRPr="00F0599A">
        <w:rPr>
          <w:szCs w:val="28"/>
        </w:rPr>
        <w:t>в</w:t>
      </w:r>
      <w:r w:rsidR="00C34BEB" w:rsidRPr="00F0599A">
        <w:rPr>
          <w:szCs w:val="28"/>
        </w:rPr>
        <w:t xml:space="preserve"> </w:t>
      </w:r>
      <w:r w:rsidRPr="00F0599A">
        <w:rPr>
          <w:szCs w:val="28"/>
        </w:rPr>
        <w:t>баллах;</w:t>
      </w:r>
    </w:p>
    <w:p w:rsidR="00547CC9" w:rsidRPr="00F0599A" w:rsidRDefault="00547CC9" w:rsidP="00F0599A">
      <w:pPr>
        <w:widowControl w:val="0"/>
        <w:tabs>
          <w:tab w:val="left" w:pos="1134"/>
        </w:tabs>
        <w:ind w:firstLine="709"/>
        <w:rPr>
          <w:szCs w:val="28"/>
        </w:rPr>
      </w:pPr>
      <w:r w:rsidRPr="00F0599A">
        <w:rPr>
          <w:szCs w:val="28"/>
        </w:rPr>
        <w:t>n</w:t>
      </w:r>
      <w:r w:rsidR="00C34BEB" w:rsidRPr="00F0599A">
        <w:rPr>
          <w:szCs w:val="28"/>
        </w:rPr>
        <w:t xml:space="preserve"> </w:t>
      </w:r>
      <w:r w:rsidRPr="00F0599A">
        <w:rPr>
          <w:szCs w:val="28"/>
        </w:rPr>
        <w:t>—</w:t>
      </w:r>
      <w:r w:rsidR="00C34BEB" w:rsidRPr="00F0599A">
        <w:rPr>
          <w:szCs w:val="28"/>
        </w:rPr>
        <w:t xml:space="preserve"> </w:t>
      </w:r>
      <w:r w:rsidRPr="00F0599A">
        <w:rPr>
          <w:szCs w:val="28"/>
        </w:rPr>
        <w:t>число</w:t>
      </w:r>
      <w:r w:rsidR="00C34BEB" w:rsidRPr="00F0599A">
        <w:rPr>
          <w:szCs w:val="28"/>
        </w:rPr>
        <w:t xml:space="preserve"> </w:t>
      </w:r>
      <w:r w:rsidRPr="00F0599A">
        <w:rPr>
          <w:szCs w:val="28"/>
        </w:rPr>
        <w:t>показателей.</w:t>
      </w:r>
    </w:p>
    <w:p w:rsidR="00547CC9" w:rsidRPr="00F0599A" w:rsidRDefault="00547CC9" w:rsidP="00F0599A">
      <w:pPr>
        <w:widowControl w:val="0"/>
        <w:tabs>
          <w:tab w:val="left" w:pos="1134"/>
        </w:tabs>
        <w:ind w:firstLine="709"/>
        <w:rPr>
          <w:szCs w:val="28"/>
        </w:rPr>
      </w:pPr>
      <w:r w:rsidRPr="00F0599A">
        <w:rPr>
          <w:szCs w:val="28"/>
        </w:rPr>
        <w:t>Используя</w:t>
      </w:r>
      <w:r w:rsidR="00C34BEB" w:rsidRPr="00F0599A">
        <w:rPr>
          <w:szCs w:val="28"/>
        </w:rPr>
        <w:t xml:space="preserve"> </w:t>
      </w:r>
      <w:r w:rsidRPr="00F0599A">
        <w:rPr>
          <w:szCs w:val="28"/>
        </w:rPr>
        <w:t>данные</w:t>
      </w:r>
      <w:r w:rsidR="00C34BEB" w:rsidRPr="00F0599A">
        <w:rPr>
          <w:szCs w:val="28"/>
        </w:rPr>
        <w:t xml:space="preserve"> </w:t>
      </w:r>
      <w:r w:rsidRPr="00F0599A">
        <w:rPr>
          <w:szCs w:val="28"/>
        </w:rPr>
        <w:t>таблицы</w:t>
      </w:r>
      <w:r w:rsidR="00C34BEB" w:rsidRPr="00F0599A">
        <w:rPr>
          <w:szCs w:val="28"/>
        </w:rPr>
        <w:t xml:space="preserve"> </w:t>
      </w:r>
      <w:r w:rsidRPr="00F0599A">
        <w:rPr>
          <w:szCs w:val="28"/>
        </w:rPr>
        <w:t>3.2,</w:t>
      </w:r>
      <w:r w:rsidR="00C34BEB" w:rsidRPr="00F0599A">
        <w:rPr>
          <w:szCs w:val="28"/>
        </w:rPr>
        <w:t xml:space="preserve"> </w:t>
      </w:r>
      <w:r w:rsidRPr="00F0599A">
        <w:rPr>
          <w:szCs w:val="28"/>
        </w:rPr>
        <w:t>установим,</w:t>
      </w:r>
      <w:r w:rsidR="00C34BEB" w:rsidRPr="00F0599A">
        <w:rPr>
          <w:szCs w:val="28"/>
        </w:rPr>
        <w:t xml:space="preserve"> </w:t>
      </w:r>
      <w:r w:rsidRPr="00F0599A">
        <w:rPr>
          <w:szCs w:val="28"/>
        </w:rPr>
        <w:t>что</w:t>
      </w:r>
      <w:r w:rsidR="00C34BEB" w:rsidRPr="00F0599A">
        <w:rPr>
          <w:szCs w:val="28"/>
        </w:rPr>
        <w:t xml:space="preserve"> </w:t>
      </w:r>
      <w:r w:rsidRPr="00F0599A">
        <w:rPr>
          <w:szCs w:val="28"/>
        </w:rPr>
        <w:t>минимальное</w:t>
      </w:r>
      <w:r w:rsidR="00C34BEB" w:rsidRPr="00F0599A">
        <w:rPr>
          <w:szCs w:val="28"/>
        </w:rPr>
        <w:t xml:space="preserve"> </w:t>
      </w:r>
      <w:r w:rsidRPr="00F0599A">
        <w:rPr>
          <w:szCs w:val="28"/>
        </w:rPr>
        <w:t>количество</w:t>
      </w:r>
      <w:r w:rsidR="00C34BEB" w:rsidRPr="00F0599A">
        <w:rPr>
          <w:szCs w:val="28"/>
        </w:rPr>
        <w:t xml:space="preserve"> </w:t>
      </w:r>
      <w:r w:rsidRPr="00F0599A">
        <w:rPr>
          <w:szCs w:val="28"/>
        </w:rPr>
        <w:t>баллов,</w:t>
      </w:r>
      <w:r w:rsidR="00C34BEB" w:rsidRPr="00F0599A">
        <w:rPr>
          <w:szCs w:val="28"/>
        </w:rPr>
        <w:t xml:space="preserve"> </w:t>
      </w:r>
      <w:r w:rsidRPr="00F0599A">
        <w:rPr>
          <w:szCs w:val="28"/>
        </w:rPr>
        <w:t>которое</w:t>
      </w:r>
      <w:r w:rsidR="00C34BEB" w:rsidRPr="00F0599A">
        <w:rPr>
          <w:szCs w:val="28"/>
        </w:rPr>
        <w:t xml:space="preserve"> </w:t>
      </w:r>
      <w:r w:rsidRPr="00F0599A">
        <w:rPr>
          <w:szCs w:val="28"/>
        </w:rPr>
        <w:t>может</w:t>
      </w:r>
      <w:r w:rsidR="00C34BEB" w:rsidRPr="00F0599A">
        <w:rPr>
          <w:szCs w:val="28"/>
        </w:rPr>
        <w:t xml:space="preserve"> </w:t>
      </w:r>
      <w:r w:rsidRPr="00F0599A">
        <w:rPr>
          <w:szCs w:val="28"/>
        </w:rPr>
        <w:t>быть</w:t>
      </w:r>
      <w:r w:rsidR="00C34BEB" w:rsidRPr="00F0599A">
        <w:rPr>
          <w:szCs w:val="28"/>
        </w:rPr>
        <w:t xml:space="preserve"> </w:t>
      </w:r>
      <w:r w:rsidRPr="00F0599A">
        <w:rPr>
          <w:szCs w:val="28"/>
        </w:rPr>
        <w:t>присвоено</w:t>
      </w:r>
      <w:r w:rsidR="00C34BEB" w:rsidRPr="00F0599A">
        <w:rPr>
          <w:szCs w:val="28"/>
        </w:rPr>
        <w:t xml:space="preserve"> </w:t>
      </w:r>
      <w:r w:rsidRPr="00F0599A">
        <w:rPr>
          <w:szCs w:val="28"/>
        </w:rPr>
        <w:t>клиенту,</w:t>
      </w:r>
      <w:r w:rsidR="00C34BEB" w:rsidRPr="00F0599A">
        <w:rPr>
          <w:szCs w:val="28"/>
        </w:rPr>
        <w:t xml:space="preserve"> </w:t>
      </w:r>
      <w:r w:rsidRPr="00F0599A">
        <w:rPr>
          <w:szCs w:val="28"/>
        </w:rPr>
        <w:t>равняется</w:t>
      </w:r>
      <w:r w:rsidR="00C34BEB" w:rsidRPr="00F0599A">
        <w:rPr>
          <w:szCs w:val="28"/>
        </w:rPr>
        <w:t xml:space="preserve"> </w:t>
      </w:r>
      <w:r w:rsidRPr="00F0599A">
        <w:rPr>
          <w:szCs w:val="28"/>
        </w:rPr>
        <w:t>11,</w:t>
      </w:r>
      <w:r w:rsidR="00C34BEB" w:rsidRPr="00F0599A">
        <w:rPr>
          <w:szCs w:val="28"/>
        </w:rPr>
        <w:t xml:space="preserve"> </w:t>
      </w:r>
      <w:r w:rsidRPr="00F0599A">
        <w:rPr>
          <w:szCs w:val="28"/>
        </w:rPr>
        <w:t>в</w:t>
      </w:r>
      <w:r w:rsidR="00C34BEB" w:rsidRPr="00F0599A">
        <w:rPr>
          <w:szCs w:val="28"/>
        </w:rPr>
        <w:t xml:space="preserve"> </w:t>
      </w:r>
      <w:r w:rsidRPr="00F0599A">
        <w:rPr>
          <w:szCs w:val="28"/>
        </w:rPr>
        <w:t>то</w:t>
      </w:r>
      <w:r w:rsidR="00C34BEB" w:rsidRPr="00F0599A">
        <w:rPr>
          <w:szCs w:val="28"/>
        </w:rPr>
        <w:t xml:space="preserve"> </w:t>
      </w:r>
      <w:r w:rsidRPr="00F0599A">
        <w:rPr>
          <w:szCs w:val="28"/>
        </w:rPr>
        <w:t>время</w:t>
      </w:r>
      <w:r w:rsidR="00C34BEB" w:rsidRPr="00F0599A">
        <w:rPr>
          <w:szCs w:val="28"/>
        </w:rPr>
        <w:t xml:space="preserve"> </w:t>
      </w:r>
      <w:r w:rsidRPr="00F0599A">
        <w:rPr>
          <w:szCs w:val="28"/>
        </w:rPr>
        <w:t>как</w:t>
      </w:r>
      <w:r w:rsidR="00C34BEB" w:rsidRPr="00F0599A">
        <w:rPr>
          <w:szCs w:val="28"/>
        </w:rPr>
        <w:t xml:space="preserve"> </w:t>
      </w:r>
      <w:r w:rsidRPr="00F0599A">
        <w:rPr>
          <w:szCs w:val="28"/>
        </w:rPr>
        <w:t>максимальное</w:t>
      </w:r>
      <w:r w:rsidR="00C34BEB" w:rsidRPr="00F0599A">
        <w:rPr>
          <w:szCs w:val="28"/>
        </w:rPr>
        <w:t xml:space="preserve"> </w:t>
      </w:r>
      <w:r w:rsidRPr="00F0599A">
        <w:rPr>
          <w:szCs w:val="28"/>
        </w:rPr>
        <w:t>—</w:t>
      </w:r>
      <w:r w:rsidR="00C34BEB" w:rsidRPr="00F0599A">
        <w:rPr>
          <w:szCs w:val="28"/>
        </w:rPr>
        <w:t xml:space="preserve"> </w:t>
      </w:r>
      <w:r w:rsidRPr="00F0599A">
        <w:rPr>
          <w:szCs w:val="28"/>
        </w:rPr>
        <w:t>100.</w:t>
      </w:r>
      <w:r w:rsidR="00C34BEB" w:rsidRPr="00F0599A">
        <w:rPr>
          <w:szCs w:val="28"/>
        </w:rPr>
        <w:t xml:space="preserve"> </w:t>
      </w:r>
      <w:r w:rsidRPr="00F0599A">
        <w:rPr>
          <w:szCs w:val="28"/>
        </w:rPr>
        <w:t>Разделив</w:t>
      </w:r>
      <w:r w:rsidR="00C34BEB" w:rsidRPr="00F0599A">
        <w:rPr>
          <w:szCs w:val="28"/>
        </w:rPr>
        <w:t xml:space="preserve"> </w:t>
      </w:r>
      <w:r w:rsidRPr="00F0599A">
        <w:rPr>
          <w:szCs w:val="28"/>
        </w:rPr>
        <w:t>максимальное</w:t>
      </w:r>
      <w:r w:rsidR="00C34BEB" w:rsidRPr="00F0599A">
        <w:rPr>
          <w:szCs w:val="28"/>
        </w:rPr>
        <w:t xml:space="preserve"> </w:t>
      </w:r>
      <w:r w:rsidRPr="00F0599A">
        <w:rPr>
          <w:szCs w:val="28"/>
        </w:rPr>
        <w:t>количество</w:t>
      </w:r>
      <w:r w:rsidR="00C34BEB" w:rsidRPr="00F0599A">
        <w:rPr>
          <w:szCs w:val="28"/>
        </w:rPr>
        <w:t xml:space="preserve"> </w:t>
      </w:r>
      <w:r w:rsidRPr="00F0599A">
        <w:rPr>
          <w:szCs w:val="28"/>
        </w:rPr>
        <w:t>набранных</w:t>
      </w:r>
      <w:r w:rsidR="00C34BEB" w:rsidRPr="00F0599A">
        <w:rPr>
          <w:szCs w:val="28"/>
        </w:rPr>
        <w:t xml:space="preserve"> </w:t>
      </w:r>
      <w:r w:rsidRPr="00F0599A">
        <w:rPr>
          <w:szCs w:val="28"/>
        </w:rPr>
        <w:t>баллов</w:t>
      </w:r>
      <w:r w:rsidR="00C34BEB" w:rsidRPr="00F0599A">
        <w:rPr>
          <w:szCs w:val="28"/>
        </w:rPr>
        <w:t xml:space="preserve"> </w:t>
      </w:r>
      <w:r w:rsidRPr="00F0599A">
        <w:rPr>
          <w:szCs w:val="28"/>
        </w:rPr>
        <w:t>на</w:t>
      </w:r>
      <w:r w:rsidR="00C34BEB" w:rsidRPr="00F0599A">
        <w:rPr>
          <w:szCs w:val="28"/>
        </w:rPr>
        <w:t xml:space="preserve"> </w:t>
      </w:r>
      <w:r w:rsidRPr="00F0599A">
        <w:rPr>
          <w:szCs w:val="28"/>
        </w:rPr>
        <w:t>число</w:t>
      </w:r>
      <w:r w:rsidR="00C34BEB" w:rsidRPr="00F0599A">
        <w:rPr>
          <w:szCs w:val="28"/>
        </w:rPr>
        <w:t xml:space="preserve"> </w:t>
      </w:r>
      <w:r w:rsidRPr="00F0599A">
        <w:rPr>
          <w:szCs w:val="28"/>
        </w:rPr>
        <w:t>классов</w:t>
      </w:r>
      <w:r w:rsidR="00C34BEB" w:rsidRPr="00F0599A">
        <w:rPr>
          <w:szCs w:val="28"/>
        </w:rPr>
        <w:t xml:space="preserve"> </w:t>
      </w:r>
      <w:r w:rsidRPr="00F0599A">
        <w:rPr>
          <w:szCs w:val="28"/>
        </w:rPr>
        <w:t>кредитоспособности,</w:t>
      </w:r>
      <w:r w:rsidR="00C34BEB" w:rsidRPr="00F0599A">
        <w:rPr>
          <w:szCs w:val="28"/>
        </w:rPr>
        <w:t xml:space="preserve"> </w:t>
      </w:r>
      <w:r w:rsidRPr="00F0599A">
        <w:rPr>
          <w:szCs w:val="28"/>
        </w:rPr>
        <w:t>определим</w:t>
      </w:r>
      <w:r w:rsidR="00C34BEB" w:rsidRPr="00F0599A">
        <w:rPr>
          <w:szCs w:val="28"/>
        </w:rPr>
        <w:t xml:space="preserve"> </w:t>
      </w:r>
      <w:r w:rsidRPr="00F0599A">
        <w:rPr>
          <w:szCs w:val="28"/>
        </w:rPr>
        <w:t>границы</w:t>
      </w:r>
      <w:r w:rsidR="00C34BEB" w:rsidRPr="00F0599A">
        <w:rPr>
          <w:szCs w:val="28"/>
        </w:rPr>
        <w:t xml:space="preserve"> </w:t>
      </w:r>
      <w:r w:rsidRPr="00F0599A">
        <w:rPr>
          <w:szCs w:val="28"/>
        </w:rPr>
        <w:t>соответствующих</w:t>
      </w:r>
      <w:r w:rsidR="00C34BEB" w:rsidRPr="00F0599A">
        <w:rPr>
          <w:szCs w:val="28"/>
        </w:rPr>
        <w:t xml:space="preserve"> </w:t>
      </w:r>
      <w:r w:rsidRPr="00F0599A">
        <w:rPr>
          <w:szCs w:val="28"/>
        </w:rPr>
        <w:t>групп</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клиентов.</w:t>
      </w:r>
    </w:p>
    <w:p w:rsidR="00547CC9" w:rsidRPr="00F0599A" w:rsidRDefault="00547CC9" w:rsidP="00F0599A">
      <w:pPr>
        <w:widowControl w:val="0"/>
        <w:tabs>
          <w:tab w:val="left" w:pos="1134"/>
        </w:tabs>
        <w:ind w:firstLine="709"/>
        <w:rPr>
          <w:szCs w:val="28"/>
        </w:rPr>
      </w:pPr>
      <w:r w:rsidRPr="00F0599A">
        <w:rPr>
          <w:szCs w:val="28"/>
        </w:rPr>
        <w:t>Установим</w:t>
      </w:r>
      <w:r w:rsidR="00C34BEB" w:rsidRPr="00F0599A">
        <w:rPr>
          <w:szCs w:val="28"/>
        </w:rPr>
        <w:t xml:space="preserve"> </w:t>
      </w:r>
      <w:r w:rsidRPr="00F0599A">
        <w:rPr>
          <w:szCs w:val="28"/>
        </w:rPr>
        <w:t>5</w:t>
      </w:r>
      <w:r w:rsidR="00C34BEB" w:rsidRPr="00F0599A">
        <w:rPr>
          <w:szCs w:val="28"/>
        </w:rPr>
        <w:t xml:space="preserve"> </w:t>
      </w:r>
      <w:r w:rsidRPr="00F0599A">
        <w:rPr>
          <w:szCs w:val="28"/>
        </w:rPr>
        <w:t>классов</w:t>
      </w:r>
      <w:r w:rsidR="00C34BEB" w:rsidRPr="00F0599A">
        <w:rPr>
          <w:szCs w:val="28"/>
        </w:rPr>
        <w:t xml:space="preserve"> </w:t>
      </w:r>
      <w:r w:rsidRPr="00F0599A">
        <w:rPr>
          <w:szCs w:val="28"/>
        </w:rPr>
        <w:t>кредитоспособности</w:t>
      </w:r>
      <w:r w:rsidR="00C34BEB" w:rsidRPr="00F0599A">
        <w:rPr>
          <w:szCs w:val="28"/>
        </w:rPr>
        <w:t xml:space="preserve"> </w:t>
      </w:r>
      <w:r w:rsidRPr="00F0599A">
        <w:rPr>
          <w:szCs w:val="28"/>
        </w:rPr>
        <w:t>корпоративных</w:t>
      </w:r>
      <w:r w:rsidR="00C34BEB" w:rsidRPr="00F0599A">
        <w:rPr>
          <w:szCs w:val="28"/>
        </w:rPr>
        <w:t xml:space="preserve"> </w:t>
      </w:r>
      <w:r w:rsidRPr="00F0599A">
        <w:rPr>
          <w:szCs w:val="28"/>
        </w:rPr>
        <w:t>клиентов</w:t>
      </w:r>
      <w:r w:rsidR="00C34BEB" w:rsidRPr="00F0599A">
        <w:rPr>
          <w:szCs w:val="28"/>
        </w:rPr>
        <w:t xml:space="preserve"> </w:t>
      </w:r>
      <w:r w:rsidRPr="00F0599A">
        <w:rPr>
          <w:szCs w:val="28"/>
        </w:rPr>
        <w:t>(таблица</w:t>
      </w:r>
      <w:r w:rsidR="00C34BEB" w:rsidRPr="00F0599A">
        <w:rPr>
          <w:szCs w:val="28"/>
        </w:rPr>
        <w:t xml:space="preserve"> </w:t>
      </w:r>
      <w:r w:rsidRPr="00F0599A">
        <w:rPr>
          <w:szCs w:val="28"/>
        </w:rPr>
        <w:t>3.5).</w:t>
      </w:r>
    </w:p>
    <w:p w:rsidR="00547CC9" w:rsidRPr="00F0599A" w:rsidRDefault="00547CC9" w:rsidP="00F0599A">
      <w:pPr>
        <w:widowControl w:val="0"/>
        <w:tabs>
          <w:tab w:val="left" w:pos="1134"/>
        </w:tabs>
        <w:ind w:firstLine="709"/>
        <w:rPr>
          <w:szCs w:val="28"/>
        </w:rPr>
      </w:pPr>
    </w:p>
    <w:p w:rsidR="00F0599A" w:rsidRDefault="00547CC9" w:rsidP="00F0599A">
      <w:pPr>
        <w:widowControl w:val="0"/>
        <w:tabs>
          <w:tab w:val="left" w:pos="1134"/>
        </w:tabs>
        <w:ind w:firstLine="709"/>
        <w:jc w:val="right"/>
        <w:rPr>
          <w:szCs w:val="28"/>
          <w:lang w:val="uk-UA"/>
        </w:rPr>
      </w:pPr>
      <w:r w:rsidRPr="00F0599A">
        <w:rPr>
          <w:szCs w:val="28"/>
        </w:rPr>
        <w:t>Таблица</w:t>
      </w:r>
      <w:r w:rsidR="00C34BEB" w:rsidRPr="00F0599A">
        <w:rPr>
          <w:szCs w:val="28"/>
        </w:rPr>
        <w:t xml:space="preserve"> </w:t>
      </w:r>
      <w:r w:rsidRPr="00F0599A">
        <w:rPr>
          <w:szCs w:val="28"/>
        </w:rPr>
        <w:t>3.5</w:t>
      </w:r>
      <w:r w:rsidR="00C34BEB" w:rsidRPr="00F0599A">
        <w:rPr>
          <w:szCs w:val="28"/>
        </w:rPr>
        <w:t xml:space="preserve"> </w:t>
      </w:r>
    </w:p>
    <w:p w:rsidR="00547CC9" w:rsidRPr="00F0599A" w:rsidRDefault="00547CC9" w:rsidP="00F0599A">
      <w:pPr>
        <w:widowControl w:val="0"/>
        <w:tabs>
          <w:tab w:val="left" w:pos="1134"/>
        </w:tabs>
        <w:ind w:firstLine="709"/>
        <w:rPr>
          <w:szCs w:val="28"/>
        </w:rPr>
      </w:pPr>
      <w:r w:rsidRPr="00F0599A">
        <w:rPr>
          <w:szCs w:val="28"/>
        </w:rPr>
        <w:t>Шкала</w:t>
      </w:r>
      <w:r w:rsidR="00C34BEB" w:rsidRPr="00F0599A">
        <w:rPr>
          <w:szCs w:val="28"/>
        </w:rPr>
        <w:t xml:space="preserve"> </w:t>
      </w:r>
      <w:r w:rsidRPr="00F0599A">
        <w:rPr>
          <w:szCs w:val="28"/>
        </w:rPr>
        <w:t>оценки</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корпоративных</w:t>
      </w:r>
      <w:r w:rsidR="00C34BEB" w:rsidRPr="00F0599A">
        <w:rPr>
          <w:szCs w:val="28"/>
        </w:rPr>
        <w:t xml:space="preserve"> </w:t>
      </w:r>
      <w:r w:rsidRPr="00F0599A">
        <w:rPr>
          <w:szCs w:val="28"/>
        </w:rPr>
        <w:t>клиентов</w:t>
      </w:r>
      <w:r w:rsidR="00C34BEB" w:rsidRPr="00F0599A">
        <w:rPr>
          <w:szCs w:val="28"/>
        </w:rPr>
        <w:t xml:space="preserve"> </w:t>
      </w:r>
      <w:r w:rsidRPr="00F0599A">
        <w:rPr>
          <w:szCs w:val="28"/>
        </w:rPr>
        <w:t>коммерческого</w:t>
      </w:r>
      <w:r w:rsidR="00C34BEB" w:rsidRPr="00F0599A">
        <w:rPr>
          <w:szCs w:val="28"/>
        </w:rPr>
        <w:t xml:space="preserve"> </w:t>
      </w:r>
      <w:r w:rsidRPr="00F0599A">
        <w:rPr>
          <w:szCs w:val="28"/>
        </w:rPr>
        <w:t>банка</w:t>
      </w:r>
    </w:p>
    <w:tbl>
      <w:tblPr>
        <w:tblW w:w="9151" w:type="dxa"/>
        <w:tblInd w:w="40" w:type="dxa"/>
        <w:tblLayout w:type="fixed"/>
        <w:tblCellMar>
          <w:left w:w="40" w:type="dxa"/>
          <w:right w:w="40" w:type="dxa"/>
        </w:tblCellMar>
        <w:tblLook w:val="0000" w:firstRow="0" w:lastRow="0" w:firstColumn="0" w:lastColumn="0" w:noHBand="0" w:noVBand="0"/>
      </w:tblPr>
      <w:tblGrid>
        <w:gridCol w:w="1987"/>
        <w:gridCol w:w="2124"/>
        <w:gridCol w:w="5040"/>
      </w:tblGrid>
      <w:tr w:rsidR="00547CC9" w:rsidRPr="00F0599A" w:rsidTr="00BD6093">
        <w:trPr>
          <w:trHeight w:val="504"/>
        </w:trPr>
        <w:tc>
          <w:tcPr>
            <w:tcW w:w="1987"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Количество</w:t>
            </w:r>
            <w:r w:rsidR="00C34BEB" w:rsidRPr="00F0599A">
              <w:t xml:space="preserve"> </w:t>
            </w:r>
            <w:r w:rsidRPr="00F0599A">
              <w:t>баллов</w:t>
            </w:r>
            <w:r w:rsidR="00C34BEB" w:rsidRPr="00F0599A">
              <w:t xml:space="preserve"> </w:t>
            </w:r>
            <w:r w:rsidRPr="00F0599A">
              <w:t>(R)</w:t>
            </w:r>
          </w:p>
        </w:tc>
        <w:tc>
          <w:tcPr>
            <w:tcW w:w="2124"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Группа</w:t>
            </w:r>
            <w:r w:rsidR="00C34BEB" w:rsidRPr="00F0599A">
              <w:t xml:space="preserve"> </w:t>
            </w:r>
            <w:r w:rsidRPr="00F0599A">
              <w:t>риска</w:t>
            </w:r>
          </w:p>
        </w:tc>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Характеристика</w:t>
            </w:r>
            <w:r w:rsidR="00C34BEB" w:rsidRPr="00F0599A">
              <w:t xml:space="preserve"> </w:t>
            </w:r>
            <w:r w:rsidRPr="00F0599A">
              <w:t>группы</w:t>
            </w:r>
            <w:r w:rsidR="00C34BEB" w:rsidRPr="00F0599A">
              <w:t xml:space="preserve"> </w:t>
            </w:r>
            <w:r w:rsidRPr="00F0599A">
              <w:t>риска</w:t>
            </w:r>
          </w:p>
        </w:tc>
      </w:tr>
      <w:tr w:rsidR="00547CC9" w:rsidRPr="00F0599A" w:rsidTr="00BD6093">
        <w:trPr>
          <w:trHeight w:val="482"/>
        </w:trPr>
        <w:tc>
          <w:tcPr>
            <w:tcW w:w="1987"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более</w:t>
            </w:r>
            <w:r w:rsidR="00C34BEB" w:rsidRPr="00F0599A">
              <w:t xml:space="preserve"> </w:t>
            </w:r>
            <w:r w:rsidRPr="00F0599A">
              <w:t>80</w:t>
            </w:r>
          </w:p>
        </w:tc>
        <w:tc>
          <w:tcPr>
            <w:tcW w:w="2124"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1</w:t>
            </w:r>
          </w:p>
        </w:tc>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jc w:val="both"/>
            </w:pPr>
            <w:r w:rsidRPr="00F0599A">
              <w:t>Минимальный</w:t>
            </w:r>
            <w:r w:rsidR="00C34BEB" w:rsidRPr="00F0599A">
              <w:t xml:space="preserve"> </w:t>
            </w:r>
            <w:r w:rsidRPr="00F0599A">
              <w:t>уровень</w:t>
            </w:r>
            <w:r w:rsidR="00C34BEB" w:rsidRPr="00F0599A">
              <w:t xml:space="preserve"> </w:t>
            </w:r>
            <w:r w:rsidRPr="00F0599A">
              <w:t>кредитного</w:t>
            </w:r>
            <w:r w:rsidR="00C34BEB" w:rsidRPr="00F0599A">
              <w:t xml:space="preserve"> </w:t>
            </w:r>
            <w:r w:rsidRPr="00F0599A">
              <w:t>риска</w:t>
            </w:r>
          </w:p>
        </w:tc>
      </w:tr>
      <w:tr w:rsidR="00547CC9" w:rsidRPr="00F0599A" w:rsidTr="00BD6093">
        <w:trPr>
          <w:trHeight w:val="353"/>
        </w:trPr>
        <w:tc>
          <w:tcPr>
            <w:tcW w:w="1987"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от</w:t>
            </w:r>
            <w:r w:rsidR="00C34BEB" w:rsidRPr="00F0599A">
              <w:t xml:space="preserve"> </w:t>
            </w:r>
            <w:r w:rsidRPr="00F0599A">
              <w:t>60</w:t>
            </w:r>
            <w:r w:rsidR="00C34BEB" w:rsidRPr="00F0599A">
              <w:t xml:space="preserve"> </w:t>
            </w:r>
            <w:r w:rsidRPr="00F0599A">
              <w:t>до</w:t>
            </w:r>
            <w:r w:rsidR="00C34BEB" w:rsidRPr="00F0599A">
              <w:t xml:space="preserve"> </w:t>
            </w:r>
            <w:r w:rsidRPr="00F0599A">
              <w:t>80</w:t>
            </w:r>
          </w:p>
        </w:tc>
        <w:tc>
          <w:tcPr>
            <w:tcW w:w="2124"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2</w:t>
            </w:r>
          </w:p>
        </w:tc>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jc w:val="both"/>
            </w:pPr>
            <w:r w:rsidRPr="00F0599A">
              <w:t>Низкий</w:t>
            </w:r>
            <w:r w:rsidR="00C34BEB" w:rsidRPr="00F0599A">
              <w:t xml:space="preserve"> </w:t>
            </w:r>
            <w:r w:rsidRPr="00F0599A">
              <w:t>уровень</w:t>
            </w:r>
            <w:r w:rsidR="00C34BEB" w:rsidRPr="00F0599A">
              <w:t xml:space="preserve"> </w:t>
            </w:r>
            <w:r w:rsidRPr="00F0599A">
              <w:t>кредитного</w:t>
            </w:r>
            <w:r w:rsidR="00C34BEB" w:rsidRPr="00F0599A">
              <w:t xml:space="preserve"> </w:t>
            </w:r>
            <w:r w:rsidRPr="00F0599A">
              <w:t>риска</w:t>
            </w:r>
          </w:p>
        </w:tc>
      </w:tr>
      <w:tr w:rsidR="00547CC9" w:rsidRPr="00F0599A" w:rsidTr="00BD6093">
        <w:trPr>
          <w:trHeight w:val="317"/>
        </w:trPr>
        <w:tc>
          <w:tcPr>
            <w:tcW w:w="1987"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от</w:t>
            </w:r>
            <w:r w:rsidR="00C34BEB" w:rsidRPr="00F0599A">
              <w:t xml:space="preserve"> </w:t>
            </w:r>
            <w:r w:rsidRPr="00F0599A">
              <w:t>40</w:t>
            </w:r>
            <w:r w:rsidR="00C34BEB" w:rsidRPr="00F0599A">
              <w:t xml:space="preserve"> </w:t>
            </w:r>
            <w:r w:rsidRPr="00F0599A">
              <w:t>до</w:t>
            </w:r>
            <w:r w:rsidR="00C34BEB" w:rsidRPr="00F0599A">
              <w:t xml:space="preserve"> </w:t>
            </w:r>
            <w:r w:rsidRPr="00F0599A">
              <w:t>60</w:t>
            </w:r>
          </w:p>
        </w:tc>
        <w:tc>
          <w:tcPr>
            <w:tcW w:w="2124"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3</w:t>
            </w:r>
          </w:p>
        </w:tc>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jc w:val="both"/>
            </w:pPr>
            <w:r w:rsidRPr="00F0599A">
              <w:t>Средний</w:t>
            </w:r>
            <w:r w:rsidR="00C34BEB" w:rsidRPr="00F0599A">
              <w:t xml:space="preserve"> </w:t>
            </w:r>
            <w:r w:rsidRPr="00F0599A">
              <w:t>уровень</w:t>
            </w:r>
            <w:r w:rsidR="00C34BEB" w:rsidRPr="00F0599A">
              <w:t xml:space="preserve"> </w:t>
            </w:r>
            <w:r w:rsidRPr="00F0599A">
              <w:t>кредитного</w:t>
            </w:r>
            <w:r w:rsidR="00C34BEB" w:rsidRPr="00F0599A">
              <w:t xml:space="preserve"> </w:t>
            </w:r>
            <w:r w:rsidRPr="00F0599A">
              <w:t>риска</w:t>
            </w:r>
          </w:p>
        </w:tc>
      </w:tr>
      <w:tr w:rsidR="00547CC9" w:rsidRPr="00F0599A" w:rsidTr="00BD6093">
        <w:trPr>
          <w:trHeight w:val="310"/>
        </w:trPr>
        <w:tc>
          <w:tcPr>
            <w:tcW w:w="1987"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от</w:t>
            </w:r>
            <w:r w:rsidR="00C34BEB" w:rsidRPr="00F0599A">
              <w:t xml:space="preserve"> </w:t>
            </w:r>
            <w:r w:rsidRPr="00F0599A">
              <w:t>20</w:t>
            </w:r>
            <w:r w:rsidR="00C34BEB" w:rsidRPr="00F0599A">
              <w:t xml:space="preserve"> </w:t>
            </w:r>
            <w:r w:rsidRPr="00F0599A">
              <w:t>до</w:t>
            </w:r>
            <w:r w:rsidR="00C34BEB" w:rsidRPr="00F0599A">
              <w:t xml:space="preserve"> </w:t>
            </w:r>
            <w:r w:rsidRPr="00F0599A">
              <w:t>40</w:t>
            </w:r>
          </w:p>
        </w:tc>
        <w:tc>
          <w:tcPr>
            <w:tcW w:w="2124"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4</w:t>
            </w:r>
          </w:p>
        </w:tc>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jc w:val="both"/>
            </w:pPr>
            <w:r w:rsidRPr="00F0599A">
              <w:t>Высокий</w:t>
            </w:r>
            <w:r w:rsidR="00C34BEB" w:rsidRPr="00F0599A">
              <w:t xml:space="preserve"> </w:t>
            </w:r>
            <w:r w:rsidRPr="00F0599A">
              <w:t>уровень</w:t>
            </w:r>
            <w:r w:rsidR="00C34BEB" w:rsidRPr="00F0599A">
              <w:t xml:space="preserve"> </w:t>
            </w:r>
            <w:r w:rsidRPr="00F0599A">
              <w:t>риска</w:t>
            </w:r>
          </w:p>
        </w:tc>
      </w:tr>
      <w:tr w:rsidR="00547CC9" w:rsidRPr="00F0599A" w:rsidTr="00BD6093">
        <w:trPr>
          <w:trHeight w:val="562"/>
        </w:trPr>
        <w:tc>
          <w:tcPr>
            <w:tcW w:w="1987"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менее</w:t>
            </w:r>
            <w:r w:rsidR="00C34BEB" w:rsidRPr="00F0599A">
              <w:t xml:space="preserve"> </w:t>
            </w:r>
            <w:r w:rsidRPr="00F0599A">
              <w:t>20</w:t>
            </w:r>
          </w:p>
        </w:tc>
        <w:tc>
          <w:tcPr>
            <w:tcW w:w="2124"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5</w:t>
            </w:r>
          </w:p>
        </w:tc>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jc w:val="both"/>
            </w:pPr>
            <w:r w:rsidRPr="00F0599A">
              <w:t>Очень</w:t>
            </w:r>
            <w:r w:rsidR="00C34BEB" w:rsidRPr="00F0599A">
              <w:t xml:space="preserve"> </w:t>
            </w:r>
            <w:r w:rsidRPr="00F0599A">
              <w:t>высокий</w:t>
            </w:r>
            <w:r w:rsidR="00C34BEB" w:rsidRPr="00F0599A">
              <w:t xml:space="preserve"> </w:t>
            </w:r>
            <w:r w:rsidRPr="00F0599A">
              <w:t>уровень</w:t>
            </w:r>
            <w:r w:rsidR="00C34BEB" w:rsidRPr="00F0599A">
              <w:t xml:space="preserve"> </w:t>
            </w:r>
            <w:r w:rsidRPr="00F0599A">
              <w:t>риска</w:t>
            </w:r>
            <w:r w:rsidR="00C34BEB" w:rsidRPr="00F0599A">
              <w:t xml:space="preserve"> </w:t>
            </w:r>
            <w:r w:rsidRPr="00F0599A">
              <w:t>(фактические</w:t>
            </w:r>
            <w:r w:rsidR="00C34BEB" w:rsidRPr="00F0599A">
              <w:t xml:space="preserve"> </w:t>
            </w:r>
            <w:r w:rsidRPr="00F0599A">
              <w:t>потери</w:t>
            </w:r>
            <w:r w:rsidR="00C34BEB" w:rsidRPr="00F0599A">
              <w:t xml:space="preserve"> </w:t>
            </w:r>
            <w:r w:rsidRPr="00F0599A">
              <w:t>банка)</w:t>
            </w:r>
          </w:p>
        </w:tc>
      </w:tr>
    </w:tbl>
    <w:p w:rsidR="00547CC9" w:rsidRPr="00F0599A" w:rsidRDefault="00547CC9" w:rsidP="00F0599A">
      <w:pPr>
        <w:widowControl w:val="0"/>
        <w:tabs>
          <w:tab w:val="left" w:pos="1134"/>
        </w:tabs>
        <w:ind w:firstLine="709"/>
        <w:rPr>
          <w:szCs w:val="28"/>
        </w:rPr>
      </w:pPr>
    </w:p>
    <w:p w:rsidR="00547CC9" w:rsidRPr="00F0599A" w:rsidRDefault="00547CC9" w:rsidP="00F0599A">
      <w:pPr>
        <w:widowControl w:val="0"/>
        <w:tabs>
          <w:tab w:val="left" w:pos="1134"/>
        </w:tabs>
        <w:ind w:firstLine="709"/>
        <w:rPr>
          <w:szCs w:val="28"/>
        </w:rPr>
      </w:pPr>
      <w:r w:rsidRPr="00F0599A">
        <w:rPr>
          <w:szCs w:val="28"/>
        </w:rPr>
        <w:t>Проведем</w:t>
      </w:r>
      <w:r w:rsidR="00C34BEB" w:rsidRPr="00F0599A">
        <w:rPr>
          <w:szCs w:val="28"/>
        </w:rPr>
        <w:t xml:space="preserve"> </w:t>
      </w:r>
      <w:r w:rsidRPr="00F0599A">
        <w:rPr>
          <w:szCs w:val="28"/>
        </w:rPr>
        <w:t>сравнение</w:t>
      </w:r>
      <w:r w:rsidR="00C34BEB" w:rsidRPr="00F0599A">
        <w:rPr>
          <w:szCs w:val="28"/>
        </w:rPr>
        <w:t xml:space="preserve"> </w:t>
      </w:r>
      <w:r w:rsidRPr="00F0599A">
        <w:rPr>
          <w:szCs w:val="28"/>
        </w:rPr>
        <w:t>результатов</w:t>
      </w:r>
      <w:r w:rsidR="00C34BEB" w:rsidRPr="00F0599A">
        <w:rPr>
          <w:szCs w:val="28"/>
        </w:rPr>
        <w:t xml:space="preserve"> </w:t>
      </w:r>
      <w:r w:rsidRPr="00F0599A">
        <w:rPr>
          <w:szCs w:val="28"/>
        </w:rPr>
        <w:t>оценки</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рассчитанного</w:t>
      </w:r>
      <w:r w:rsidR="00C34BEB" w:rsidRPr="00F0599A">
        <w:rPr>
          <w:szCs w:val="28"/>
        </w:rPr>
        <w:t xml:space="preserve"> </w:t>
      </w:r>
      <w:r w:rsidRPr="00F0599A">
        <w:rPr>
          <w:szCs w:val="28"/>
        </w:rPr>
        <w:t>по</w:t>
      </w:r>
      <w:r w:rsidR="00C34BEB" w:rsidRPr="00F0599A">
        <w:rPr>
          <w:szCs w:val="28"/>
        </w:rPr>
        <w:t xml:space="preserve"> </w:t>
      </w:r>
      <w:r w:rsidRPr="00F0599A">
        <w:rPr>
          <w:szCs w:val="28"/>
        </w:rPr>
        <w:t>разным</w:t>
      </w:r>
      <w:r w:rsidR="00C34BEB" w:rsidRPr="00F0599A">
        <w:rPr>
          <w:szCs w:val="28"/>
        </w:rPr>
        <w:t xml:space="preserve"> </w:t>
      </w:r>
      <w:r w:rsidRPr="00F0599A">
        <w:rPr>
          <w:szCs w:val="28"/>
        </w:rPr>
        <w:t>методикам.</w:t>
      </w:r>
      <w:r w:rsidR="00C34BEB" w:rsidRPr="00F0599A">
        <w:rPr>
          <w:szCs w:val="28"/>
        </w:rPr>
        <w:t xml:space="preserve"> </w:t>
      </w:r>
      <w:r w:rsidRPr="00F0599A">
        <w:rPr>
          <w:szCs w:val="28"/>
        </w:rPr>
        <w:t>Для</w:t>
      </w:r>
      <w:r w:rsidR="00C34BEB" w:rsidRPr="00F0599A">
        <w:rPr>
          <w:szCs w:val="28"/>
        </w:rPr>
        <w:t xml:space="preserve"> </w:t>
      </w:r>
      <w:r w:rsidRPr="00F0599A">
        <w:rPr>
          <w:szCs w:val="28"/>
        </w:rPr>
        <w:t>этого</w:t>
      </w:r>
      <w:r w:rsidR="00C34BEB" w:rsidRPr="00F0599A">
        <w:rPr>
          <w:szCs w:val="28"/>
        </w:rPr>
        <w:t xml:space="preserve"> </w:t>
      </w:r>
      <w:r w:rsidRPr="00F0599A">
        <w:rPr>
          <w:szCs w:val="28"/>
        </w:rPr>
        <w:t>используем</w:t>
      </w:r>
      <w:r w:rsidR="00C34BEB" w:rsidRPr="00F0599A">
        <w:rPr>
          <w:szCs w:val="28"/>
        </w:rPr>
        <w:t xml:space="preserve"> </w:t>
      </w:r>
      <w:r w:rsidRPr="00F0599A">
        <w:rPr>
          <w:szCs w:val="28"/>
        </w:rPr>
        <w:t>бухгалтерскую</w:t>
      </w:r>
      <w:r w:rsidR="00C34BEB" w:rsidRPr="00F0599A">
        <w:rPr>
          <w:szCs w:val="28"/>
        </w:rPr>
        <w:t xml:space="preserve"> </w:t>
      </w:r>
      <w:r w:rsidRPr="00F0599A">
        <w:rPr>
          <w:szCs w:val="28"/>
        </w:rPr>
        <w:t>отчетность</w:t>
      </w:r>
      <w:r w:rsidR="00C34BEB" w:rsidRPr="00F0599A">
        <w:rPr>
          <w:szCs w:val="28"/>
        </w:rPr>
        <w:t xml:space="preserve"> </w:t>
      </w:r>
      <w:r w:rsidRPr="00F0599A">
        <w:rPr>
          <w:szCs w:val="28"/>
        </w:rPr>
        <w:t>корпоративного</w:t>
      </w:r>
      <w:r w:rsidR="00C34BEB" w:rsidRPr="00F0599A">
        <w:rPr>
          <w:szCs w:val="28"/>
        </w:rPr>
        <w:t xml:space="preserve"> </w:t>
      </w:r>
      <w:r w:rsidRPr="00F0599A">
        <w:rPr>
          <w:szCs w:val="28"/>
        </w:rPr>
        <w:t>клиента</w:t>
      </w:r>
      <w:r w:rsidR="00C34BEB" w:rsidRPr="00F0599A">
        <w:rPr>
          <w:szCs w:val="28"/>
        </w:rPr>
        <w:t xml:space="preserve"> </w:t>
      </w:r>
      <w:r w:rsidRPr="00F0599A">
        <w:rPr>
          <w:szCs w:val="28"/>
        </w:rPr>
        <w:t>–</w:t>
      </w:r>
      <w:r w:rsidR="00C34BEB" w:rsidRPr="00F0599A">
        <w:rPr>
          <w:szCs w:val="28"/>
        </w:rPr>
        <w:t xml:space="preserve"> </w:t>
      </w:r>
      <w:r w:rsidRPr="00F0599A">
        <w:rPr>
          <w:szCs w:val="28"/>
        </w:rPr>
        <w:t>ОАО</w:t>
      </w:r>
      <w:r w:rsidR="00C34BEB" w:rsidRPr="00F0599A">
        <w:rPr>
          <w:szCs w:val="28"/>
        </w:rPr>
        <w:t xml:space="preserve"> </w:t>
      </w:r>
      <w:r w:rsidRPr="00F0599A">
        <w:rPr>
          <w:szCs w:val="28"/>
        </w:rPr>
        <w:t>«Амурский</w:t>
      </w:r>
      <w:r w:rsidR="00C34BEB" w:rsidRPr="00F0599A">
        <w:rPr>
          <w:szCs w:val="28"/>
        </w:rPr>
        <w:t xml:space="preserve"> </w:t>
      </w:r>
      <w:r w:rsidRPr="00F0599A">
        <w:rPr>
          <w:szCs w:val="28"/>
        </w:rPr>
        <w:t>лес»</w:t>
      </w:r>
      <w:r w:rsidR="00C34BEB" w:rsidRPr="00F0599A">
        <w:rPr>
          <w:szCs w:val="28"/>
        </w:rPr>
        <w:t xml:space="preserve"> </w:t>
      </w:r>
      <w:r w:rsidRPr="00F0599A">
        <w:rPr>
          <w:szCs w:val="28"/>
        </w:rPr>
        <w:t>(Приложение</w:t>
      </w:r>
      <w:r w:rsidR="00C34BEB" w:rsidRPr="00F0599A">
        <w:rPr>
          <w:szCs w:val="28"/>
        </w:rPr>
        <w:t xml:space="preserve"> </w:t>
      </w:r>
      <w:r w:rsidRPr="00F0599A">
        <w:rPr>
          <w:szCs w:val="28"/>
        </w:rPr>
        <w:t>Б).</w:t>
      </w:r>
      <w:r w:rsidR="00C34BEB" w:rsidRPr="00F0599A">
        <w:rPr>
          <w:szCs w:val="28"/>
        </w:rPr>
        <w:t xml:space="preserve"> </w:t>
      </w:r>
      <w:r w:rsidRPr="00F0599A">
        <w:rPr>
          <w:szCs w:val="28"/>
        </w:rPr>
        <w:t>В</w:t>
      </w:r>
      <w:r w:rsidR="00C34BEB" w:rsidRPr="00F0599A">
        <w:rPr>
          <w:szCs w:val="28"/>
        </w:rPr>
        <w:t xml:space="preserve"> </w:t>
      </w:r>
      <w:r w:rsidRPr="00F0599A">
        <w:rPr>
          <w:szCs w:val="28"/>
        </w:rPr>
        <w:t>первом</w:t>
      </w:r>
      <w:r w:rsidR="00C34BEB" w:rsidRPr="00F0599A">
        <w:rPr>
          <w:szCs w:val="28"/>
        </w:rPr>
        <w:t xml:space="preserve"> </w:t>
      </w:r>
      <w:r w:rsidRPr="00F0599A">
        <w:rPr>
          <w:szCs w:val="28"/>
        </w:rPr>
        <w:t>случае</w:t>
      </w:r>
      <w:r w:rsidR="00C34BEB" w:rsidRPr="00F0599A">
        <w:rPr>
          <w:szCs w:val="28"/>
        </w:rPr>
        <w:t xml:space="preserve"> </w:t>
      </w:r>
      <w:r w:rsidRPr="00F0599A">
        <w:rPr>
          <w:szCs w:val="28"/>
        </w:rPr>
        <w:t>рассчитаем</w:t>
      </w:r>
      <w:r w:rsidR="00C34BEB" w:rsidRPr="00F0599A">
        <w:rPr>
          <w:szCs w:val="28"/>
        </w:rPr>
        <w:t xml:space="preserve"> </w:t>
      </w:r>
      <w:r w:rsidRPr="00F0599A">
        <w:rPr>
          <w:szCs w:val="28"/>
        </w:rPr>
        <w:t>по</w:t>
      </w:r>
      <w:r w:rsidR="00C34BEB" w:rsidRPr="00F0599A">
        <w:rPr>
          <w:szCs w:val="28"/>
        </w:rPr>
        <w:t xml:space="preserve"> </w:t>
      </w:r>
      <w:r w:rsidRPr="00F0599A">
        <w:rPr>
          <w:szCs w:val="28"/>
        </w:rPr>
        <w:t>методике</w:t>
      </w:r>
      <w:r w:rsidR="00C34BEB" w:rsidRPr="00F0599A">
        <w:rPr>
          <w:szCs w:val="28"/>
        </w:rPr>
        <w:t xml:space="preserve"> </w:t>
      </w:r>
      <w:r w:rsidRPr="00F0599A">
        <w:rPr>
          <w:szCs w:val="28"/>
        </w:rPr>
        <w:t>используемой</w:t>
      </w:r>
      <w:r w:rsidR="00C34BEB" w:rsidRPr="00F0599A">
        <w:rPr>
          <w:szCs w:val="28"/>
        </w:rPr>
        <w:t xml:space="preserve"> </w:t>
      </w:r>
      <w:r w:rsidRPr="00F0599A">
        <w:rPr>
          <w:szCs w:val="28"/>
        </w:rPr>
        <w:t>ОАО</w:t>
      </w:r>
      <w:r w:rsidR="00C34BEB" w:rsidRPr="00F0599A">
        <w:rPr>
          <w:szCs w:val="28"/>
        </w:rPr>
        <w:t xml:space="preserve"> </w:t>
      </w:r>
      <w:r w:rsidRPr="00F0599A">
        <w:rPr>
          <w:szCs w:val="28"/>
        </w:rPr>
        <w:t>АКБ</w:t>
      </w:r>
      <w:r w:rsidR="00C34BEB" w:rsidRPr="00F0599A">
        <w:rPr>
          <w:szCs w:val="28"/>
        </w:rPr>
        <w:t xml:space="preserve"> </w:t>
      </w:r>
      <w:r w:rsidRPr="00F0599A">
        <w:rPr>
          <w:szCs w:val="28"/>
        </w:rPr>
        <w:t>«Росбанк».</w:t>
      </w:r>
    </w:p>
    <w:p w:rsidR="00547CC9" w:rsidRPr="00F0599A" w:rsidRDefault="00547CC9" w:rsidP="00F0599A">
      <w:pPr>
        <w:widowControl w:val="0"/>
        <w:tabs>
          <w:tab w:val="left" w:pos="1134"/>
        </w:tabs>
        <w:ind w:firstLine="709"/>
        <w:rPr>
          <w:szCs w:val="28"/>
        </w:rPr>
      </w:pPr>
    </w:p>
    <w:p w:rsidR="00BD6093" w:rsidRDefault="00BD6093">
      <w:pPr>
        <w:tabs>
          <w:tab w:val="clear" w:pos="709"/>
        </w:tabs>
        <w:spacing w:after="200" w:line="276" w:lineRule="auto"/>
        <w:ind w:firstLine="0"/>
        <w:contextualSpacing w:val="0"/>
        <w:jc w:val="left"/>
        <w:rPr>
          <w:szCs w:val="28"/>
        </w:rPr>
      </w:pPr>
      <w:r>
        <w:rPr>
          <w:szCs w:val="28"/>
        </w:rPr>
        <w:br w:type="page"/>
      </w:r>
    </w:p>
    <w:p w:rsidR="00F0599A" w:rsidRDefault="00547CC9" w:rsidP="00F0599A">
      <w:pPr>
        <w:widowControl w:val="0"/>
        <w:tabs>
          <w:tab w:val="left" w:pos="1134"/>
        </w:tabs>
        <w:ind w:firstLine="709"/>
        <w:jc w:val="right"/>
        <w:rPr>
          <w:szCs w:val="28"/>
          <w:lang w:val="uk-UA"/>
        </w:rPr>
      </w:pPr>
      <w:r w:rsidRPr="00F0599A">
        <w:rPr>
          <w:szCs w:val="28"/>
        </w:rPr>
        <w:t>Таблица</w:t>
      </w:r>
      <w:r w:rsidR="00C34BEB" w:rsidRPr="00F0599A">
        <w:rPr>
          <w:szCs w:val="28"/>
        </w:rPr>
        <w:t xml:space="preserve"> </w:t>
      </w:r>
      <w:r w:rsidRPr="00F0599A">
        <w:rPr>
          <w:szCs w:val="28"/>
        </w:rPr>
        <w:t>3.6</w:t>
      </w:r>
      <w:r w:rsidR="00C34BEB" w:rsidRPr="00F0599A">
        <w:rPr>
          <w:szCs w:val="28"/>
        </w:rPr>
        <w:t xml:space="preserve"> </w:t>
      </w:r>
    </w:p>
    <w:p w:rsidR="00547CC9" w:rsidRPr="00F0599A" w:rsidRDefault="00547CC9" w:rsidP="00F0599A">
      <w:pPr>
        <w:widowControl w:val="0"/>
        <w:tabs>
          <w:tab w:val="left" w:pos="1134"/>
        </w:tabs>
        <w:ind w:firstLine="709"/>
        <w:rPr>
          <w:szCs w:val="28"/>
        </w:rPr>
      </w:pPr>
      <w:r w:rsidRPr="00F0599A">
        <w:rPr>
          <w:szCs w:val="28"/>
        </w:rPr>
        <w:t>Результаты</w:t>
      </w:r>
      <w:r w:rsidR="00C34BEB" w:rsidRPr="00F0599A">
        <w:rPr>
          <w:szCs w:val="28"/>
        </w:rPr>
        <w:t xml:space="preserve"> </w:t>
      </w:r>
      <w:r w:rsidRPr="00F0599A">
        <w:rPr>
          <w:szCs w:val="28"/>
        </w:rPr>
        <w:t>оценки</w:t>
      </w:r>
      <w:r w:rsidR="00C34BEB" w:rsidRPr="00F0599A">
        <w:rPr>
          <w:szCs w:val="28"/>
        </w:rPr>
        <w:t xml:space="preserve"> </w:t>
      </w:r>
      <w:r w:rsidRPr="00F0599A">
        <w:rPr>
          <w:szCs w:val="28"/>
        </w:rPr>
        <w:t>по</w:t>
      </w:r>
      <w:r w:rsidR="00C34BEB" w:rsidRPr="00F0599A">
        <w:rPr>
          <w:szCs w:val="28"/>
        </w:rPr>
        <w:t xml:space="preserve"> </w:t>
      </w:r>
      <w:r w:rsidRPr="00F0599A">
        <w:rPr>
          <w:szCs w:val="28"/>
        </w:rPr>
        <w:t>различным</w:t>
      </w:r>
      <w:r w:rsidR="00C34BEB" w:rsidRPr="00F0599A">
        <w:rPr>
          <w:szCs w:val="28"/>
        </w:rPr>
        <w:t xml:space="preserve"> </w:t>
      </w:r>
      <w:r w:rsidRPr="00F0599A">
        <w:rPr>
          <w:szCs w:val="28"/>
        </w:rPr>
        <w:t>факторам,</w:t>
      </w:r>
      <w:r w:rsidR="00C34BEB" w:rsidRPr="00F0599A">
        <w:rPr>
          <w:szCs w:val="28"/>
        </w:rPr>
        <w:t xml:space="preserve"> </w:t>
      </w:r>
      <w:r w:rsidRPr="00F0599A">
        <w:rPr>
          <w:szCs w:val="28"/>
        </w:rPr>
        <w:t>баллов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5"/>
        <w:gridCol w:w="1419"/>
        <w:gridCol w:w="1217"/>
        <w:gridCol w:w="1614"/>
        <w:gridCol w:w="1752"/>
        <w:gridCol w:w="1874"/>
      </w:tblGrid>
      <w:tr w:rsidR="00547CC9" w:rsidRPr="00F0599A" w:rsidTr="008C4643">
        <w:trPr>
          <w:trHeight w:val="994"/>
          <w:jc w:val="center"/>
        </w:trPr>
        <w:tc>
          <w:tcPr>
            <w:tcW w:w="1715" w:type="dxa"/>
            <w:vAlign w:val="center"/>
          </w:tcPr>
          <w:p w:rsidR="00547CC9" w:rsidRPr="00F0599A" w:rsidRDefault="00547CC9" w:rsidP="0095324B">
            <w:pPr>
              <w:pStyle w:val="af0"/>
            </w:pPr>
            <w:r w:rsidRPr="00F0599A">
              <w:t>Качество</w:t>
            </w:r>
            <w:r w:rsidR="00C34BEB" w:rsidRPr="00F0599A">
              <w:t xml:space="preserve"> </w:t>
            </w:r>
            <w:r w:rsidRPr="00F0599A">
              <w:t>обеспечения</w:t>
            </w:r>
          </w:p>
        </w:tc>
        <w:tc>
          <w:tcPr>
            <w:tcW w:w="1434" w:type="dxa"/>
            <w:vAlign w:val="center"/>
          </w:tcPr>
          <w:p w:rsidR="00547CC9" w:rsidRPr="00F0599A" w:rsidRDefault="00547CC9" w:rsidP="0095324B">
            <w:pPr>
              <w:pStyle w:val="af0"/>
            </w:pPr>
            <w:r w:rsidRPr="00F0599A">
              <w:t>Кредитная</w:t>
            </w:r>
            <w:r w:rsidR="00C34BEB" w:rsidRPr="00F0599A">
              <w:t xml:space="preserve"> </w:t>
            </w:r>
            <w:r w:rsidRPr="00F0599A">
              <w:t>история</w:t>
            </w:r>
          </w:p>
        </w:tc>
        <w:tc>
          <w:tcPr>
            <w:tcW w:w="1229" w:type="dxa"/>
            <w:vAlign w:val="center"/>
          </w:tcPr>
          <w:p w:rsidR="00547CC9" w:rsidRPr="00F0599A" w:rsidRDefault="00547CC9" w:rsidP="0095324B">
            <w:pPr>
              <w:pStyle w:val="af0"/>
            </w:pPr>
            <w:r w:rsidRPr="00F0599A">
              <w:t>Обороты</w:t>
            </w:r>
            <w:r w:rsidR="00C34BEB" w:rsidRPr="00F0599A">
              <w:t xml:space="preserve"> </w:t>
            </w:r>
            <w:r w:rsidRPr="00F0599A">
              <w:t>по</w:t>
            </w:r>
            <w:r w:rsidR="00C34BEB" w:rsidRPr="00F0599A">
              <w:t xml:space="preserve"> </w:t>
            </w:r>
            <w:r w:rsidRPr="00F0599A">
              <w:t>счетам</w:t>
            </w:r>
          </w:p>
        </w:tc>
        <w:tc>
          <w:tcPr>
            <w:tcW w:w="1632" w:type="dxa"/>
            <w:vAlign w:val="center"/>
          </w:tcPr>
          <w:p w:rsidR="00547CC9" w:rsidRPr="00F0599A" w:rsidRDefault="00547CC9" w:rsidP="0095324B">
            <w:pPr>
              <w:pStyle w:val="af0"/>
            </w:pPr>
            <w:r w:rsidRPr="00F0599A">
              <w:t>Финансовое</w:t>
            </w:r>
            <w:r w:rsidR="00C34BEB" w:rsidRPr="00F0599A">
              <w:t xml:space="preserve"> </w:t>
            </w:r>
            <w:r w:rsidRPr="00F0599A">
              <w:t>состояние</w:t>
            </w:r>
          </w:p>
        </w:tc>
        <w:tc>
          <w:tcPr>
            <w:tcW w:w="1771" w:type="dxa"/>
            <w:vAlign w:val="center"/>
          </w:tcPr>
          <w:p w:rsidR="00547CC9" w:rsidRPr="00F0599A" w:rsidRDefault="00547CC9" w:rsidP="0095324B">
            <w:pPr>
              <w:pStyle w:val="af0"/>
            </w:pPr>
            <w:r w:rsidRPr="00F0599A">
              <w:t>Объективные</w:t>
            </w:r>
            <w:r w:rsidR="00C34BEB" w:rsidRPr="00F0599A">
              <w:t xml:space="preserve"> </w:t>
            </w:r>
            <w:r w:rsidRPr="00F0599A">
              <w:t>факторы</w:t>
            </w:r>
            <w:r w:rsidR="00C34BEB" w:rsidRPr="00F0599A">
              <w:t xml:space="preserve"> </w:t>
            </w:r>
            <w:r w:rsidRPr="00F0599A">
              <w:t>оценки</w:t>
            </w:r>
          </w:p>
        </w:tc>
        <w:tc>
          <w:tcPr>
            <w:tcW w:w="1895" w:type="dxa"/>
            <w:vAlign w:val="center"/>
          </w:tcPr>
          <w:p w:rsidR="00547CC9" w:rsidRPr="00F0599A" w:rsidRDefault="00547CC9" w:rsidP="0095324B">
            <w:pPr>
              <w:pStyle w:val="af0"/>
            </w:pPr>
            <w:r w:rsidRPr="00F0599A">
              <w:t>Субъективные</w:t>
            </w:r>
            <w:r w:rsidR="00C34BEB" w:rsidRPr="00F0599A">
              <w:t xml:space="preserve"> </w:t>
            </w:r>
            <w:r w:rsidRPr="00F0599A">
              <w:t>факторы</w:t>
            </w:r>
            <w:r w:rsidR="00C34BEB" w:rsidRPr="00F0599A">
              <w:t xml:space="preserve"> </w:t>
            </w:r>
            <w:r w:rsidRPr="00F0599A">
              <w:t>оценки</w:t>
            </w:r>
          </w:p>
        </w:tc>
      </w:tr>
      <w:tr w:rsidR="00547CC9" w:rsidRPr="00F0599A" w:rsidTr="008C4643">
        <w:trPr>
          <w:jc w:val="center"/>
        </w:trPr>
        <w:tc>
          <w:tcPr>
            <w:tcW w:w="1715" w:type="dxa"/>
            <w:vAlign w:val="center"/>
          </w:tcPr>
          <w:p w:rsidR="00547CC9" w:rsidRPr="00F0599A" w:rsidRDefault="00547CC9" w:rsidP="0095324B">
            <w:pPr>
              <w:pStyle w:val="af0"/>
            </w:pPr>
            <w:r w:rsidRPr="00F0599A">
              <w:t>3</w:t>
            </w:r>
          </w:p>
        </w:tc>
        <w:tc>
          <w:tcPr>
            <w:tcW w:w="1434" w:type="dxa"/>
            <w:vAlign w:val="center"/>
          </w:tcPr>
          <w:p w:rsidR="00547CC9" w:rsidRPr="00F0599A" w:rsidRDefault="00547CC9" w:rsidP="0095324B">
            <w:pPr>
              <w:pStyle w:val="af0"/>
            </w:pPr>
            <w:r w:rsidRPr="00F0599A">
              <w:t>9</w:t>
            </w:r>
          </w:p>
        </w:tc>
        <w:tc>
          <w:tcPr>
            <w:tcW w:w="1229" w:type="dxa"/>
            <w:vAlign w:val="center"/>
          </w:tcPr>
          <w:p w:rsidR="00547CC9" w:rsidRPr="00F0599A" w:rsidRDefault="00547CC9" w:rsidP="0095324B">
            <w:pPr>
              <w:pStyle w:val="af0"/>
            </w:pPr>
            <w:r w:rsidRPr="00F0599A">
              <w:t>2</w:t>
            </w:r>
          </w:p>
        </w:tc>
        <w:tc>
          <w:tcPr>
            <w:tcW w:w="1632" w:type="dxa"/>
            <w:vAlign w:val="center"/>
          </w:tcPr>
          <w:p w:rsidR="00547CC9" w:rsidRPr="00F0599A" w:rsidRDefault="00547CC9" w:rsidP="0095324B">
            <w:pPr>
              <w:pStyle w:val="af0"/>
            </w:pPr>
            <w:r w:rsidRPr="00F0599A">
              <w:t>18</w:t>
            </w:r>
          </w:p>
        </w:tc>
        <w:tc>
          <w:tcPr>
            <w:tcW w:w="1771" w:type="dxa"/>
            <w:vAlign w:val="center"/>
          </w:tcPr>
          <w:p w:rsidR="00547CC9" w:rsidRPr="00F0599A" w:rsidRDefault="00547CC9" w:rsidP="0095324B">
            <w:pPr>
              <w:pStyle w:val="af0"/>
            </w:pPr>
            <w:r w:rsidRPr="00F0599A">
              <w:t>2</w:t>
            </w:r>
          </w:p>
        </w:tc>
        <w:tc>
          <w:tcPr>
            <w:tcW w:w="1895" w:type="dxa"/>
            <w:vAlign w:val="center"/>
          </w:tcPr>
          <w:p w:rsidR="00547CC9" w:rsidRPr="00F0599A" w:rsidRDefault="00547CC9" w:rsidP="0095324B">
            <w:pPr>
              <w:pStyle w:val="af0"/>
            </w:pPr>
            <w:r w:rsidRPr="00F0599A">
              <w:t>1</w:t>
            </w:r>
          </w:p>
        </w:tc>
      </w:tr>
    </w:tbl>
    <w:p w:rsidR="00547CC9" w:rsidRPr="00F0599A" w:rsidRDefault="00547CC9" w:rsidP="00F0599A">
      <w:pPr>
        <w:widowControl w:val="0"/>
        <w:tabs>
          <w:tab w:val="left" w:pos="1134"/>
        </w:tabs>
        <w:ind w:firstLine="709"/>
        <w:rPr>
          <w:szCs w:val="28"/>
        </w:rPr>
      </w:pPr>
    </w:p>
    <w:p w:rsidR="00547CC9" w:rsidRPr="00F0599A" w:rsidRDefault="00547CC9" w:rsidP="00F0599A">
      <w:pPr>
        <w:widowControl w:val="0"/>
        <w:tabs>
          <w:tab w:val="left" w:pos="1134"/>
        </w:tabs>
        <w:ind w:firstLine="709"/>
        <w:rPr>
          <w:szCs w:val="28"/>
        </w:rPr>
      </w:pPr>
      <w:r w:rsidRPr="00F0599A">
        <w:rPr>
          <w:szCs w:val="28"/>
        </w:rPr>
        <w:t>Таким</w:t>
      </w:r>
      <w:r w:rsidR="00C34BEB" w:rsidRPr="00F0599A">
        <w:rPr>
          <w:szCs w:val="28"/>
        </w:rPr>
        <w:t xml:space="preserve"> </w:t>
      </w:r>
      <w:r w:rsidRPr="00F0599A">
        <w:rPr>
          <w:szCs w:val="28"/>
        </w:rPr>
        <w:t>образом,</w:t>
      </w:r>
      <w:r w:rsidR="00C34BEB" w:rsidRPr="00F0599A">
        <w:rPr>
          <w:szCs w:val="28"/>
        </w:rPr>
        <w:t xml:space="preserve"> </w:t>
      </w:r>
      <w:r w:rsidRPr="00F0599A">
        <w:rPr>
          <w:szCs w:val="28"/>
        </w:rPr>
        <w:t>общая</w:t>
      </w:r>
      <w:r w:rsidR="00C34BEB" w:rsidRPr="00F0599A">
        <w:rPr>
          <w:szCs w:val="28"/>
        </w:rPr>
        <w:t xml:space="preserve"> </w:t>
      </w:r>
      <w:r w:rsidRPr="00F0599A">
        <w:rPr>
          <w:szCs w:val="28"/>
        </w:rPr>
        <w:t>сумма</w:t>
      </w:r>
      <w:r w:rsidR="00C34BEB" w:rsidRPr="00F0599A">
        <w:rPr>
          <w:szCs w:val="28"/>
        </w:rPr>
        <w:t xml:space="preserve"> </w:t>
      </w:r>
      <w:r w:rsidRPr="00F0599A">
        <w:rPr>
          <w:szCs w:val="28"/>
        </w:rPr>
        <w:t>баллов</w:t>
      </w:r>
      <w:r w:rsidR="00C34BEB" w:rsidRPr="00F0599A">
        <w:rPr>
          <w:szCs w:val="28"/>
        </w:rPr>
        <w:t xml:space="preserve"> </w:t>
      </w:r>
      <w:r w:rsidRPr="00F0599A">
        <w:rPr>
          <w:szCs w:val="28"/>
        </w:rPr>
        <w:t>по</w:t>
      </w:r>
      <w:r w:rsidR="00C34BEB" w:rsidRPr="00F0599A">
        <w:rPr>
          <w:szCs w:val="28"/>
        </w:rPr>
        <w:t xml:space="preserve"> </w:t>
      </w:r>
      <w:r w:rsidRPr="00F0599A">
        <w:rPr>
          <w:szCs w:val="28"/>
        </w:rPr>
        <w:t>методике</w:t>
      </w:r>
      <w:r w:rsidR="00C34BEB" w:rsidRPr="00F0599A">
        <w:rPr>
          <w:szCs w:val="28"/>
        </w:rPr>
        <w:t xml:space="preserve"> </w:t>
      </w:r>
      <w:r w:rsidRPr="00F0599A">
        <w:rPr>
          <w:szCs w:val="28"/>
        </w:rPr>
        <w:t>ОАО</w:t>
      </w:r>
      <w:r w:rsidR="00C34BEB" w:rsidRPr="00F0599A">
        <w:rPr>
          <w:szCs w:val="28"/>
        </w:rPr>
        <w:t xml:space="preserve"> </w:t>
      </w:r>
      <w:r w:rsidRPr="00F0599A">
        <w:rPr>
          <w:szCs w:val="28"/>
        </w:rPr>
        <w:t>АКБ</w:t>
      </w:r>
      <w:r w:rsidR="00C34BEB" w:rsidRPr="00F0599A">
        <w:rPr>
          <w:szCs w:val="28"/>
        </w:rPr>
        <w:t xml:space="preserve"> </w:t>
      </w:r>
      <w:r w:rsidRPr="00F0599A">
        <w:rPr>
          <w:szCs w:val="28"/>
        </w:rPr>
        <w:t>«Росбанк»</w:t>
      </w:r>
      <w:r w:rsidR="00C34BEB" w:rsidRPr="00F0599A">
        <w:rPr>
          <w:szCs w:val="28"/>
        </w:rPr>
        <w:t xml:space="preserve"> </w:t>
      </w:r>
      <w:r w:rsidRPr="00F0599A">
        <w:rPr>
          <w:szCs w:val="28"/>
        </w:rPr>
        <w:t>составляет</w:t>
      </w:r>
      <w:r w:rsidR="00C34BEB" w:rsidRPr="00F0599A">
        <w:rPr>
          <w:szCs w:val="28"/>
        </w:rPr>
        <w:t xml:space="preserve"> </w:t>
      </w:r>
      <w:r w:rsidRPr="00F0599A">
        <w:rPr>
          <w:szCs w:val="28"/>
        </w:rPr>
        <w:t>35</w:t>
      </w:r>
      <w:r w:rsidR="00C34BEB" w:rsidRPr="00F0599A">
        <w:rPr>
          <w:szCs w:val="28"/>
        </w:rPr>
        <w:t xml:space="preserve"> </w:t>
      </w:r>
      <w:r w:rsidRPr="00F0599A">
        <w:rPr>
          <w:szCs w:val="28"/>
        </w:rPr>
        <w:t>баллов,</w:t>
      </w:r>
      <w:r w:rsidR="00C34BEB" w:rsidRPr="00F0599A">
        <w:rPr>
          <w:szCs w:val="28"/>
        </w:rPr>
        <w:t xml:space="preserve"> </w:t>
      </w:r>
      <w:r w:rsidRPr="00F0599A">
        <w:rPr>
          <w:szCs w:val="28"/>
        </w:rPr>
        <w:t>что</w:t>
      </w:r>
      <w:r w:rsidR="00C34BEB" w:rsidRPr="00F0599A">
        <w:rPr>
          <w:szCs w:val="28"/>
        </w:rPr>
        <w:t xml:space="preserve"> </w:t>
      </w:r>
      <w:r w:rsidRPr="00F0599A">
        <w:rPr>
          <w:szCs w:val="28"/>
        </w:rPr>
        <w:t>соответствует</w:t>
      </w:r>
      <w:r w:rsidR="00C34BEB" w:rsidRPr="00F0599A">
        <w:rPr>
          <w:szCs w:val="28"/>
        </w:rPr>
        <w:t xml:space="preserve"> </w:t>
      </w:r>
      <w:r w:rsidRPr="00F0599A">
        <w:rPr>
          <w:szCs w:val="28"/>
        </w:rPr>
        <w:t>третьей</w:t>
      </w:r>
      <w:r w:rsidR="00C34BEB" w:rsidRPr="00F0599A">
        <w:rPr>
          <w:szCs w:val="28"/>
        </w:rPr>
        <w:t xml:space="preserve"> </w:t>
      </w:r>
      <w:r w:rsidRPr="00F0599A">
        <w:rPr>
          <w:szCs w:val="28"/>
        </w:rPr>
        <w:t>группе</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Далее</w:t>
      </w:r>
      <w:r w:rsidR="00C34BEB" w:rsidRPr="00F0599A">
        <w:rPr>
          <w:szCs w:val="28"/>
        </w:rPr>
        <w:t xml:space="preserve"> </w:t>
      </w:r>
      <w:r w:rsidRPr="00F0599A">
        <w:rPr>
          <w:szCs w:val="28"/>
        </w:rPr>
        <w:t>рассчитаем</w:t>
      </w:r>
      <w:r w:rsidR="00C34BEB" w:rsidRPr="00F0599A">
        <w:rPr>
          <w:szCs w:val="28"/>
        </w:rPr>
        <w:t xml:space="preserve"> </w:t>
      </w:r>
      <w:r w:rsidRPr="00F0599A">
        <w:rPr>
          <w:szCs w:val="28"/>
        </w:rPr>
        <w:t>уровень</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по</w:t>
      </w:r>
      <w:r w:rsidR="00C34BEB" w:rsidRPr="00F0599A">
        <w:rPr>
          <w:szCs w:val="28"/>
        </w:rPr>
        <w:t xml:space="preserve"> </w:t>
      </w:r>
      <w:r w:rsidRPr="00F0599A">
        <w:rPr>
          <w:szCs w:val="28"/>
        </w:rPr>
        <w:t>предлагаемой</w:t>
      </w:r>
      <w:r w:rsidR="00C34BEB" w:rsidRPr="00F0599A">
        <w:rPr>
          <w:szCs w:val="28"/>
        </w:rPr>
        <w:t xml:space="preserve"> </w:t>
      </w:r>
      <w:r w:rsidRPr="00F0599A">
        <w:rPr>
          <w:szCs w:val="28"/>
        </w:rPr>
        <w:t>методике</w:t>
      </w:r>
      <w:r w:rsidR="00C34BEB" w:rsidRPr="00F0599A">
        <w:rPr>
          <w:szCs w:val="28"/>
        </w:rPr>
        <w:t xml:space="preserve"> </w:t>
      </w:r>
      <w:r w:rsidRPr="00F0599A">
        <w:rPr>
          <w:szCs w:val="28"/>
        </w:rPr>
        <w:t>экспресс-оценки</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корпоративных</w:t>
      </w:r>
      <w:r w:rsidR="00C34BEB" w:rsidRPr="00F0599A">
        <w:rPr>
          <w:szCs w:val="28"/>
        </w:rPr>
        <w:t xml:space="preserve"> </w:t>
      </w:r>
      <w:r w:rsidRPr="00F0599A">
        <w:rPr>
          <w:szCs w:val="28"/>
        </w:rPr>
        <w:t>клиентов</w:t>
      </w:r>
      <w:r w:rsidR="00C34BEB" w:rsidRPr="00F0599A">
        <w:rPr>
          <w:szCs w:val="28"/>
        </w:rPr>
        <w:t xml:space="preserve"> </w:t>
      </w:r>
      <w:r w:rsidRPr="00F0599A">
        <w:rPr>
          <w:szCs w:val="28"/>
        </w:rPr>
        <w:t>на</w:t>
      </w:r>
      <w:r w:rsidR="00C34BEB" w:rsidRPr="00F0599A">
        <w:rPr>
          <w:szCs w:val="28"/>
        </w:rPr>
        <w:t xml:space="preserve"> </w:t>
      </w:r>
      <w:r w:rsidRPr="00F0599A">
        <w:rPr>
          <w:szCs w:val="28"/>
        </w:rPr>
        <w:t>базе</w:t>
      </w:r>
      <w:r w:rsidR="00C34BEB" w:rsidRPr="00F0599A">
        <w:rPr>
          <w:szCs w:val="28"/>
        </w:rPr>
        <w:t xml:space="preserve"> </w:t>
      </w:r>
      <w:r w:rsidRPr="00F0599A">
        <w:rPr>
          <w:szCs w:val="28"/>
        </w:rPr>
        <w:t>финансовых</w:t>
      </w:r>
      <w:r w:rsidR="00C34BEB" w:rsidRPr="00F0599A">
        <w:rPr>
          <w:szCs w:val="28"/>
        </w:rPr>
        <w:t xml:space="preserve"> </w:t>
      </w:r>
      <w:r w:rsidRPr="00F0599A">
        <w:rPr>
          <w:szCs w:val="28"/>
        </w:rPr>
        <w:t>коэффициентов.</w:t>
      </w:r>
    </w:p>
    <w:p w:rsidR="00547CC9" w:rsidRPr="00F0599A" w:rsidRDefault="00547CC9" w:rsidP="00F0599A">
      <w:pPr>
        <w:widowControl w:val="0"/>
        <w:tabs>
          <w:tab w:val="left" w:pos="1134"/>
        </w:tabs>
        <w:ind w:firstLine="709"/>
        <w:rPr>
          <w:szCs w:val="28"/>
        </w:rPr>
      </w:pPr>
    </w:p>
    <w:p w:rsidR="00F0599A" w:rsidRDefault="00547CC9" w:rsidP="00F0599A">
      <w:pPr>
        <w:widowControl w:val="0"/>
        <w:tabs>
          <w:tab w:val="left" w:pos="1134"/>
        </w:tabs>
        <w:ind w:firstLine="709"/>
        <w:jc w:val="right"/>
        <w:rPr>
          <w:szCs w:val="28"/>
          <w:lang w:val="uk-UA"/>
        </w:rPr>
      </w:pPr>
      <w:r w:rsidRPr="00F0599A">
        <w:rPr>
          <w:szCs w:val="28"/>
        </w:rPr>
        <w:t>Таблица</w:t>
      </w:r>
      <w:r w:rsidR="00C34BEB" w:rsidRPr="00F0599A">
        <w:rPr>
          <w:szCs w:val="28"/>
        </w:rPr>
        <w:t xml:space="preserve"> </w:t>
      </w:r>
      <w:r w:rsidRPr="00F0599A">
        <w:rPr>
          <w:szCs w:val="28"/>
        </w:rPr>
        <w:t>3.7</w:t>
      </w:r>
      <w:r w:rsidR="00C34BEB" w:rsidRPr="00F0599A">
        <w:rPr>
          <w:szCs w:val="28"/>
        </w:rPr>
        <w:t xml:space="preserve"> </w:t>
      </w:r>
    </w:p>
    <w:p w:rsidR="00547CC9" w:rsidRPr="00F0599A" w:rsidRDefault="00547CC9" w:rsidP="00F0599A">
      <w:pPr>
        <w:widowControl w:val="0"/>
        <w:tabs>
          <w:tab w:val="left" w:pos="1134"/>
        </w:tabs>
        <w:ind w:firstLine="709"/>
        <w:rPr>
          <w:szCs w:val="28"/>
        </w:rPr>
      </w:pPr>
      <w:r w:rsidRPr="00F0599A">
        <w:rPr>
          <w:szCs w:val="28"/>
        </w:rPr>
        <w:t>Результаты</w:t>
      </w:r>
      <w:r w:rsidR="00C34BEB" w:rsidRPr="00F0599A">
        <w:rPr>
          <w:szCs w:val="28"/>
        </w:rPr>
        <w:t xml:space="preserve"> </w:t>
      </w:r>
      <w:r w:rsidRPr="00F0599A">
        <w:rPr>
          <w:szCs w:val="28"/>
        </w:rPr>
        <w:t>расчета</w:t>
      </w:r>
      <w:r w:rsidR="00C34BEB" w:rsidRPr="00F0599A">
        <w:rPr>
          <w:szCs w:val="28"/>
        </w:rPr>
        <w:t xml:space="preserve"> </w:t>
      </w:r>
      <w:r w:rsidRPr="00F0599A">
        <w:rPr>
          <w:szCs w:val="28"/>
        </w:rPr>
        <w:t>финансовых</w:t>
      </w:r>
      <w:r w:rsidR="00C34BEB" w:rsidRPr="00F0599A">
        <w:rPr>
          <w:szCs w:val="28"/>
        </w:rPr>
        <w:t xml:space="preserve"> </w:t>
      </w:r>
      <w:r w:rsidRPr="00F0599A">
        <w:rPr>
          <w:szCs w:val="28"/>
        </w:rPr>
        <w:t>коэффициентов</w:t>
      </w:r>
    </w:p>
    <w:tbl>
      <w:tblPr>
        <w:tblW w:w="9407" w:type="dxa"/>
        <w:tblInd w:w="40" w:type="dxa"/>
        <w:tblLayout w:type="fixed"/>
        <w:tblCellMar>
          <w:left w:w="40" w:type="dxa"/>
          <w:right w:w="40" w:type="dxa"/>
        </w:tblCellMar>
        <w:tblLook w:val="0000" w:firstRow="0" w:lastRow="0" w:firstColumn="0" w:lastColumn="0" w:noHBand="0" w:noVBand="0"/>
      </w:tblPr>
      <w:tblGrid>
        <w:gridCol w:w="946"/>
        <w:gridCol w:w="6284"/>
        <w:gridCol w:w="992"/>
        <w:gridCol w:w="1185"/>
      </w:tblGrid>
      <w:tr w:rsidR="00547CC9" w:rsidRPr="00F0599A" w:rsidTr="00F0599A">
        <w:trPr>
          <w:trHeight w:val="497"/>
        </w:trPr>
        <w:tc>
          <w:tcPr>
            <w:tcW w:w="94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Обоз-начение</w:t>
            </w:r>
            <w:r w:rsidR="00C34BEB" w:rsidRPr="00F0599A">
              <w:t xml:space="preserve"> </w:t>
            </w:r>
            <w:r w:rsidRPr="00F0599A">
              <w:t>показателя</w:t>
            </w:r>
          </w:p>
        </w:tc>
        <w:tc>
          <w:tcPr>
            <w:tcW w:w="6284"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Наименование</w:t>
            </w:r>
            <w:r w:rsidR="00C34BEB" w:rsidRPr="00F0599A">
              <w:t xml:space="preserve"> </w:t>
            </w:r>
            <w:r w:rsidRPr="00F0599A">
              <w:t>показателя</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Значе-ние</w:t>
            </w:r>
          </w:p>
        </w:tc>
        <w:tc>
          <w:tcPr>
            <w:tcW w:w="1185"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Коли-чество</w:t>
            </w:r>
            <w:r w:rsidR="00C34BEB" w:rsidRPr="00F0599A">
              <w:t xml:space="preserve"> </w:t>
            </w:r>
            <w:r w:rsidRPr="00F0599A">
              <w:t>баллов</w:t>
            </w:r>
          </w:p>
        </w:tc>
      </w:tr>
      <w:tr w:rsidR="00547CC9" w:rsidRPr="00F0599A" w:rsidTr="00F0599A">
        <w:trPr>
          <w:trHeight w:val="245"/>
        </w:trPr>
        <w:tc>
          <w:tcPr>
            <w:tcW w:w="94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х</w:t>
            </w:r>
            <w:r w:rsidRPr="00F0599A">
              <w:rPr>
                <w:vertAlign w:val="subscript"/>
              </w:rPr>
              <w:t>1</w:t>
            </w:r>
          </w:p>
        </w:tc>
        <w:tc>
          <w:tcPr>
            <w:tcW w:w="6284"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jc w:val="both"/>
            </w:pPr>
            <w:r w:rsidRPr="00F0599A">
              <w:t>Коэффициент</w:t>
            </w:r>
            <w:r w:rsidR="00C34BEB" w:rsidRPr="00F0599A">
              <w:t xml:space="preserve"> </w:t>
            </w:r>
            <w:r w:rsidRPr="00F0599A">
              <w:t>текущей</w:t>
            </w:r>
            <w:r w:rsidR="00C34BEB" w:rsidRPr="00F0599A">
              <w:t xml:space="preserve"> </w:t>
            </w:r>
            <w:r w:rsidRPr="00F0599A">
              <w:t>ликвидности</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0,56</w:t>
            </w:r>
          </w:p>
        </w:tc>
        <w:tc>
          <w:tcPr>
            <w:tcW w:w="1185"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100</w:t>
            </w:r>
          </w:p>
        </w:tc>
      </w:tr>
      <w:tr w:rsidR="00547CC9" w:rsidRPr="00F0599A" w:rsidTr="00F0599A">
        <w:trPr>
          <w:trHeight w:val="238"/>
        </w:trPr>
        <w:tc>
          <w:tcPr>
            <w:tcW w:w="94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х</w:t>
            </w:r>
            <w:r w:rsidRPr="00F0599A">
              <w:rPr>
                <w:vertAlign w:val="subscript"/>
              </w:rPr>
              <w:t>2</w:t>
            </w:r>
          </w:p>
        </w:tc>
        <w:tc>
          <w:tcPr>
            <w:tcW w:w="6284"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jc w:val="both"/>
            </w:pPr>
            <w:r w:rsidRPr="00F0599A">
              <w:t>Коэффициент</w:t>
            </w:r>
            <w:r w:rsidR="00C34BEB" w:rsidRPr="00F0599A">
              <w:t xml:space="preserve"> </w:t>
            </w:r>
            <w:r w:rsidRPr="00F0599A">
              <w:t>рентабельности</w:t>
            </w:r>
            <w:r w:rsidR="00C34BEB" w:rsidRPr="00F0599A">
              <w:t xml:space="preserve"> </w:t>
            </w:r>
            <w:r w:rsidRPr="00F0599A">
              <w:t>продаж</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1,54</w:t>
            </w:r>
          </w:p>
        </w:tc>
        <w:tc>
          <w:tcPr>
            <w:tcW w:w="1185"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80</w:t>
            </w:r>
          </w:p>
        </w:tc>
      </w:tr>
      <w:tr w:rsidR="00547CC9" w:rsidRPr="00F0599A" w:rsidTr="00F0599A">
        <w:trPr>
          <w:trHeight w:val="252"/>
        </w:trPr>
        <w:tc>
          <w:tcPr>
            <w:tcW w:w="94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х</w:t>
            </w:r>
            <w:r w:rsidRPr="00F0599A">
              <w:rPr>
                <w:vertAlign w:val="subscript"/>
              </w:rPr>
              <w:t>3</w:t>
            </w:r>
          </w:p>
        </w:tc>
        <w:tc>
          <w:tcPr>
            <w:tcW w:w="6284"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jc w:val="both"/>
            </w:pPr>
            <w:r w:rsidRPr="00F0599A">
              <w:t>Коэффициент</w:t>
            </w:r>
            <w:r w:rsidR="00C34BEB" w:rsidRPr="00F0599A">
              <w:t xml:space="preserve"> </w:t>
            </w:r>
            <w:r w:rsidRPr="00F0599A">
              <w:t>покрытия</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0,31</w:t>
            </w:r>
          </w:p>
        </w:tc>
        <w:tc>
          <w:tcPr>
            <w:tcW w:w="1185"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75</w:t>
            </w:r>
          </w:p>
        </w:tc>
      </w:tr>
      <w:tr w:rsidR="00547CC9" w:rsidRPr="00F0599A" w:rsidTr="00F0599A">
        <w:trPr>
          <w:trHeight w:val="252"/>
        </w:trPr>
        <w:tc>
          <w:tcPr>
            <w:tcW w:w="94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х</w:t>
            </w:r>
            <w:r w:rsidRPr="00F0599A">
              <w:rPr>
                <w:vertAlign w:val="subscript"/>
              </w:rPr>
              <w:t>4</w:t>
            </w:r>
          </w:p>
        </w:tc>
        <w:tc>
          <w:tcPr>
            <w:tcW w:w="6284"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jc w:val="both"/>
            </w:pPr>
            <w:r w:rsidRPr="00F0599A">
              <w:t>Коэффициент</w:t>
            </w:r>
            <w:r w:rsidR="00C34BEB" w:rsidRPr="00F0599A">
              <w:t xml:space="preserve"> </w:t>
            </w:r>
            <w:r w:rsidRPr="00F0599A">
              <w:t>автономии</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16</w:t>
            </w:r>
          </w:p>
        </w:tc>
        <w:tc>
          <w:tcPr>
            <w:tcW w:w="1185"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100</w:t>
            </w:r>
          </w:p>
        </w:tc>
      </w:tr>
      <w:tr w:rsidR="00547CC9" w:rsidRPr="00F0599A" w:rsidTr="00F0599A">
        <w:trPr>
          <w:trHeight w:val="439"/>
        </w:trPr>
        <w:tc>
          <w:tcPr>
            <w:tcW w:w="94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х</w:t>
            </w:r>
            <w:r w:rsidRPr="00F0599A">
              <w:rPr>
                <w:vertAlign w:val="subscript"/>
              </w:rPr>
              <w:t>5</w:t>
            </w:r>
          </w:p>
        </w:tc>
        <w:tc>
          <w:tcPr>
            <w:tcW w:w="6284"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jc w:val="both"/>
            </w:pPr>
            <w:r w:rsidRPr="00F0599A">
              <w:t>Коэффициент</w:t>
            </w:r>
            <w:r w:rsidR="00C34BEB" w:rsidRPr="00F0599A">
              <w:t xml:space="preserve"> </w:t>
            </w:r>
            <w:r w:rsidRPr="00F0599A">
              <w:t>оборачиваемости</w:t>
            </w:r>
            <w:r w:rsidR="00C34BEB" w:rsidRPr="00F0599A">
              <w:t xml:space="preserve"> </w:t>
            </w:r>
            <w:r w:rsidRPr="00F0599A">
              <w:t>дебиторской</w:t>
            </w:r>
            <w:r w:rsidR="00C34BEB" w:rsidRPr="00F0599A">
              <w:t xml:space="preserve"> </w:t>
            </w:r>
            <w:r w:rsidRPr="00F0599A">
              <w:t>задолженности</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21</w:t>
            </w:r>
          </w:p>
        </w:tc>
        <w:tc>
          <w:tcPr>
            <w:tcW w:w="1185"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80</w:t>
            </w:r>
          </w:p>
        </w:tc>
      </w:tr>
      <w:tr w:rsidR="00547CC9" w:rsidRPr="00F0599A" w:rsidTr="00F0599A">
        <w:trPr>
          <w:trHeight w:val="439"/>
        </w:trPr>
        <w:tc>
          <w:tcPr>
            <w:tcW w:w="94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х</w:t>
            </w:r>
            <w:r w:rsidRPr="00F0599A">
              <w:rPr>
                <w:vertAlign w:val="subscript"/>
              </w:rPr>
              <w:t>6</w:t>
            </w:r>
          </w:p>
        </w:tc>
        <w:tc>
          <w:tcPr>
            <w:tcW w:w="6284"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jc w:val="both"/>
            </w:pPr>
            <w:r w:rsidRPr="00F0599A">
              <w:t>Коэффициент</w:t>
            </w:r>
            <w:r w:rsidR="00C34BEB" w:rsidRPr="00F0599A">
              <w:t xml:space="preserve"> </w:t>
            </w:r>
            <w:r w:rsidRPr="00F0599A">
              <w:t>обеспеченности</w:t>
            </w:r>
            <w:r w:rsidR="00C34BEB" w:rsidRPr="00F0599A">
              <w:t xml:space="preserve"> </w:t>
            </w:r>
            <w:r w:rsidRPr="00F0599A">
              <w:t>собственными</w:t>
            </w:r>
            <w:r w:rsidR="00C34BEB" w:rsidRPr="00F0599A">
              <w:t xml:space="preserve"> </w:t>
            </w:r>
            <w:r w:rsidRPr="00F0599A">
              <w:t>средствами</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53</w:t>
            </w:r>
          </w:p>
        </w:tc>
        <w:tc>
          <w:tcPr>
            <w:tcW w:w="1185"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60</w:t>
            </w:r>
          </w:p>
        </w:tc>
      </w:tr>
      <w:tr w:rsidR="00547CC9" w:rsidRPr="00F0599A" w:rsidTr="00F0599A">
        <w:trPr>
          <w:trHeight w:val="425"/>
        </w:trPr>
        <w:tc>
          <w:tcPr>
            <w:tcW w:w="94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х</w:t>
            </w:r>
            <w:r w:rsidRPr="00F0599A">
              <w:rPr>
                <w:vertAlign w:val="subscript"/>
              </w:rPr>
              <w:t>7</w:t>
            </w:r>
          </w:p>
        </w:tc>
        <w:tc>
          <w:tcPr>
            <w:tcW w:w="6284"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jc w:val="both"/>
            </w:pPr>
            <w:r w:rsidRPr="00F0599A">
              <w:t>Коэффициент</w:t>
            </w:r>
            <w:r w:rsidR="00C34BEB" w:rsidRPr="00F0599A">
              <w:t xml:space="preserve"> </w:t>
            </w:r>
            <w:r w:rsidRPr="00F0599A">
              <w:t>оборачиваемости</w:t>
            </w:r>
            <w:r w:rsidR="00C34BEB" w:rsidRPr="00F0599A">
              <w:t xml:space="preserve"> </w:t>
            </w:r>
            <w:r w:rsidRPr="00F0599A">
              <w:t>кредиторской</w:t>
            </w:r>
            <w:r w:rsidR="00C34BEB" w:rsidRPr="00F0599A">
              <w:t xml:space="preserve"> </w:t>
            </w:r>
            <w:r w:rsidRPr="00F0599A">
              <w:t>задолженности</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14</w:t>
            </w:r>
          </w:p>
        </w:tc>
        <w:tc>
          <w:tcPr>
            <w:tcW w:w="1185"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75</w:t>
            </w:r>
          </w:p>
        </w:tc>
      </w:tr>
      <w:tr w:rsidR="00547CC9" w:rsidRPr="00F0599A" w:rsidTr="00F0599A">
        <w:trPr>
          <w:trHeight w:val="454"/>
        </w:trPr>
        <w:tc>
          <w:tcPr>
            <w:tcW w:w="94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х</w:t>
            </w:r>
            <w:r w:rsidRPr="00F0599A">
              <w:rPr>
                <w:vertAlign w:val="subscript"/>
              </w:rPr>
              <w:t>8</w:t>
            </w:r>
          </w:p>
        </w:tc>
        <w:tc>
          <w:tcPr>
            <w:tcW w:w="6284"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jc w:val="both"/>
            </w:pPr>
            <w:r w:rsidRPr="00F0599A">
              <w:t>Коэффициент</w:t>
            </w:r>
            <w:r w:rsidR="00C34BEB" w:rsidRPr="00F0599A">
              <w:t xml:space="preserve"> </w:t>
            </w:r>
            <w:r w:rsidRPr="00F0599A">
              <w:t>оборачиваемости</w:t>
            </w:r>
            <w:r w:rsidR="00C34BEB" w:rsidRPr="00F0599A">
              <w:t xml:space="preserve"> </w:t>
            </w:r>
            <w:r w:rsidRPr="00F0599A">
              <w:t>готовой</w:t>
            </w:r>
            <w:r w:rsidR="00C34BEB" w:rsidRPr="00F0599A">
              <w:t xml:space="preserve"> </w:t>
            </w:r>
            <w:r w:rsidRPr="00F0599A">
              <w:t>продукции</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1,6</w:t>
            </w:r>
          </w:p>
        </w:tc>
        <w:tc>
          <w:tcPr>
            <w:tcW w:w="1185"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75</w:t>
            </w:r>
          </w:p>
        </w:tc>
      </w:tr>
      <w:tr w:rsidR="00547CC9" w:rsidRPr="00F0599A" w:rsidTr="00F0599A">
        <w:trPr>
          <w:trHeight w:val="295"/>
        </w:trPr>
        <w:tc>
          <w:tcPr>
            <w:tcW w:w="946"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х</w:t>
            </w:r>
            <w:r w:rsidRPr="00F0599A">
              <w:rPr>
                <w:vertAlign w:val="subscript"/>
              </w:rPr>
              <w:t>9</w:t>
            </w:r>
          </w:p>
        </w:tc>
        <w:tc>
          <w:tcPr>
            <w:tcW w:w="6284"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jc w:val="both"/>
            </w:pPr>
            <w:r w:rsidRPr="00F0599A">
              <w:t>Коэффициент</w:t>
            </w:r>
            <w:r w:rsidR="00C34BEB" w:rsidRPr="00F0599A">
              <w:t xml:space="preserve"> </w:t>
            </w:r>
            <w:r w:rsidRPr="00F0599A">
              <w:t>денежной</w:t>
            </w:r>
            <w:r w:rsidR="00C34BEB" w:rsidRPr="00F0599A">
              <w:t xml:space="preserve"> </w:t>
            </w:r>
            <w:r w:rsidRPr="00F0599A">
              <w:t>составляющей</w:t>
            </w:r>
            <w:r w:rsidR="00C34BEB" w:rsidRPr="00F0599A">
              <w:t xml:space="preserve"> </w:t>
            </w:r>
            <w:r w:rsidRPr="00F0599A">
              <w:t>в</w:t>
            </w:r>
            <w:r w:rsidR="00C34BEB" w:rsidRPr="00F0599A">
              <w:t xml:space="preserve"> </w:t>
            </w:r>
            <w:r w:rsidRPr="00F0599A">
              <w:t>выручке</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0,7</w:t>
            </w:r>
          </w:p>
        </w:tc>
        <w:tc>
          <w:tcPr>
            <w:tcW w:w="1185" w:type="dxa"/>
            <w:tcBorders>
              <w:top w:val="single" w:sz="6" w:space="0" w:color="auto"/>
              <w:left w:val="single" w:sz="6" w:space="0" w:color="auto"/>
              <w:bottom w:val="single" w:sz="6" w:space="0" w:color="auto"/>
              <w:right w:val="single" w:sz="6" w:space="0" w:color="auto"/>
            </w:tcBorders>
            <w:shd w:val="clear" w:color="auto" w:fill="FFFFFF"/>
            <w:vAlign w:val="center"/>
          </w:tcPr>
          <w:p w:rsidR="00547CC9" w:rsidRPr="00F0599A" w:rsidRDefault="00547CC9" w:rsidP="0095324B">
            <w:pPr>
              <w:pStyle w:val="af0"/>
            </w:pPr>
            <w:r w:rsidRPr="00F0599A">
              <w:t>60</w:t>
            </w:r>
          </w:p>
        </w:tc>
      </w:tr>
    </w:tbl>
    <w:p w:rsidR="00547CC9" w:rsidRPr="00F0599A" w:rsidRDefault="00547CC9" w:rsidP="00F0599A">
      <w:pPr>
        <w:widowControl w:val="0"/>
        <w:tabs>
          <w:tab w:val="left" w:pos="1134"/>
        </w:tabs>
        <w:ind w:firstLine="709"/>
        <w:rPr>
          <w:szCs w:val="28"/>
        </w:rPr>
      </w:pPr>
    </w:p>
    <w:p w:rsidR="00547CC9" w:rsidRPr="00F0599A" w:rsidRDefault="00547CC9" w:rsidP="00F0599A">
      <w:pPr>
        <w:widowControl w:val="0"/>
        <w:tabs>
          <w:tab w:val="left" w:pos="1134"/>
        </w:tabs>
        <w:ind w:firstLine="709"/>
        <w:rPr>
          <w:szCs w:val="28"/>
        </w:rPr>
      </w:pPr>
      <w:r w:rsidRPr="00F0599A">
        <w:rPr>
          <w:szCs w:val="28"/>
          <w:lang w:val="en-US"/>
        </w:rPr>
        <w:t>R</w:t>
      </w:r>
      <w:r w:rsidRPr="00F0599A">
        <w:rPr>
          <w:szCs w:val="28"/>
          <w:vertAlign w:val="subscript"/>
          <w:lang w:val="en-US"/>
        </w:rPr>
        <w:t>j</w:t>
      </w:r>
      <w:r w:rsidRPr="00F0599A">
        <w:rPr>
          <w:szCs w:val="28"/>
        </w:rPr>
        <w:t>=0,18×100+0,14×80+0,14×75+0,12×100+0,1×80+0,1×60+0,08×75+0,08×75+0,06×60</w:t>
      </w:r>
      <w:r w:rsidR="00C34BEB" w:rsidRPr="00F0599A">
        <w:rPr>
          <w:szCs w:val="28"/>
        </w:rPr>
        <w:t xml:space="preserve"> </w:t>
      </w:r>
      <w:r w:rsidRPr="00F0599A">
        <w:rPr>
          <w:szCs w:val="28"/>
        </w:rPr>
        <w:t>=</w:t>
      </w:r>
      <w:r w:rsidR="00C34BEB" w:rsidRPr="00F0599A">
        <w:rPr>
          <w:szCs w:val="28"/>
        </w:rPr>
        <w:t xml:space="preserve"> </w:t>
      </w:r>
      <w:r w:rsidRPr="00F0599A">
        <w:rPr>
          <w:szCs w:val="28"/>
        </w:rPr>
        <w:t>81,3</w:t>
      </w:r>
      <w:r w:rsidR="00F0599A">
        <w:rPr>
          <w:szCs w:val="28"/>
          <w:lang w:val="uk-UA"/>
        </w:rPr>
        <w:t xml:space="preserve"> </w:t>
      </w:r>
      <w:r w:rsidRPr="00F0599A">
        <w:rPr>
          <w:szCs w:val="28"/>
        </w:rPr>
        <w:t>(3.2)</w:t>
      </w:r>
    </w:p>
    <w:p w:rsidR="00547CC9" w:rsidRPr="00F0599A" w:rsidRDefault="00547CC9" w:rsidP="00F0599A">
      <w:pPr>
        <w:widowControl w:val="0"/>
        <w:tabs>
          <w:tab w:val="left" w:pos="1134"/>
        </w:tabs>
        <w:ind w:firstLine="709"/>
        <w:rPr>
          <w:szCs w:val="28"/>
        </w:rPr>
      </w:pPr>
      <w:r w:rsidRPr="00F0599A">
        <w:rPr>
          <w:szCs w:val="28"/>
        </w:rPr>
        <w:t>Расчет</w:t>
      </w:r>
      <w:r w:rsidR="00C34BEB" w:rsidRPr="00F0599A">
        <w:rPr>
          <w:szCs w:val="28"/>
        </w:rPr>
        <w:t xml:space="preserve"> </w:t>
      </w:r>
      <w:r w:rsidRPr="00F0599A">
        <w:rPr>
          <w:szCs w:val="28"/>
        </w:rPr>
        <w:t>показывает,</w:t>
      </w:r>
      <w:r w:rsidR="00C34BEB" w:rsidRPr="00F0599A">
        <w:rPr>
          <w:szCs w:val="28"/>
        </w:rPr>
        <w:t xml:space="preserve"> </w:t>
      </w:r>
      <w:r w:rsidRPr="00F0599A">
        <w:rPr>
          <w:szCs w:val="28"/>
        </w:rPr>
        <w:t>что</w:t>
      </w:r>
      <w:r w:rsidR="00C34BEB" w:rsidRPr="00F0599A">
        <w:rPr>
          <w:szCs w:val="28"/>
        </w:rPr>
        <w:t xml:space="preserve"> </w:t>
      </w:r>
      <w:r w:rsidRPr="00F0599A">
        <w:rPr>
          <w:szCs w:val="28"/>
        </w:rPr>
        <w:t>по</w:t>
      </w:r>
      <w:r w:rsidR="00C34BEB" w:rsidRPr="00F0599A">
        <w:rPr>
          <w:szCs w:val="28"/>
        </w:rPr>
        <w:t xml:space="preserve"> </w:t>
      </w:r>
      <w:r w:rsidRPr="00F0599A">
        <w:rPr>
          <w:szCs w:val="28"/>
        </w:rPr>
        <w:t>данной</w:t>
      </w:r>
      <w:r w:rsidR="00C34BEB" w:rsidRPr="00F0599A">
        <w:rPr>
          <w:szCs w:val="28"/>
        </w:rPr>
        <w:t xml:space="preserve"> </w:t>
      </w:r>
      <w:r w:rsidRPr="00F0599A">
        <w:rPr>
          <w:szCs w:val="28"/>
        </w:rPr>
        <w:t>методике</w:t>
      </w:r>
      <w:r w:rsidR="00C34BEB" w:rsidRPr="00F0599A">
        <w:rPr>
          <w:szCs w:val="28"/>
        </w:rPr>
        <w:t xml:space="preserve"> </w:t>
      </w:r>
      <w:r w:rsidRPr="00F0599A">
        <w:rPr>
          <w:szCs w:val="28"/>
        </w:rPr>
        <w:t>уровень</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является</w:t>
      </w:r>
      <w:r w:rsidR="00C34BEB" w:rsidRPr="00F0599A">
        <w:rPr>
          <w:szCs w:val="28"/>
        </w:rPr>
        <w:t xml:space="preserve"> </w:t>
      </w:r>
      <w:r w:rsidRPr="00F0599A">
        <w:rPr>
          <w:szCs w:val="28"/>
        </w:rPr>
        <w:t>минимальным,</w:t>
      </w:r>
      <w:r w:rsidR="00C34BEB" w:rsidRPr="00F0599A">
        <w:rPr>
          <w:szCs w:val="28"/>
        </w:rPr>
        <w:t xml:space="preserve"> </w:t>
      </w:r>
      <w:r w:rsidRPr="00F0599A">
        <w:rPr>
          <w:szCs w:val="28"/>
        </w:rPr>
        <w:t>соответствует</w:t>
      </w:r>
      <w:r w:rsidR="00C34BEB" w:rsidRPr="00F0599A">
        <w:rPr>
          <w:szCs w:val="28"/>
        </w:rPr>
        <w:t xml:space="preserve"> </w:t>
      </w:r>
      <w:r w:rsidRPr="00F0599A">
        <w:rPr>
          <w:szCs w:val="28"/>
        </w:rPr>
        <w:t>первой</w:t>
      </w:r>
      <w:r w:rsidR="00C34BEB" w:rsidRPr="00F0599A">
        <w:rPr>
          <w:szCs w:val="28"/>
        </w:rPr>
        <w:t xml:space="preserve"> </w:t>
      </w:r>
      <w:r w:rsidRPr="00F0599A">
        <w:rPr>
          <w:szCs w:val="28"/>
        </w:rPr>
        <w:t>группе</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Данный</w:t>
      </w:r>
      <w:r w:rsidR="00C34BEB" w:rsidRPr="00F0599A">
        <w:rPr>
          <w:szCs w:val="28"/>
        </w:rPr>
        <w:t xml:space="preserve"> </w:t>
      </w:r>
      <w:r w:rsidRPr="00F0599A">
        <w:rPr>
          <w:szCs w:val="28"/>
        </w:rPr>
        <w:t>кредит</w:t>
      </w:r>
      <w:r w:rsidR="00C34BEB" w:rsidRPr="00F0599A">
        <w:rPr>
          <w:szCs w:val="28"/>
        </w:rPr>
        <w:t xml:space="preserve"> </w:t>
      </w:r>
      <w:r w:rsidRPr="00F0599A">
        <w:rPr>
          <w:szCs w:val="28"/>
        </w:rPr>
        <w:t>был</w:t>
      </w:r>
      <w:r w:rsidR="00C34BEB" w:rsidRPr="00F0599A">
        <w:rPr>
          <w:szCs w:val="28"/>
        </w:rPr>
        <w:t xml:space="preserve"> </w:t>
      </w:r>
      <w:r w:rsidRPr="00F0599A">
        <w:rPr>
          <w:szCs w:val="28"/>
        </w:rPr>
        <w:t>погашен</w:t>
      </w:r>
      <w:r w:rsidR="00C34BEB" w:rsidRPr="00F0599A">
        <w:rPr>
          <w:szCs w:val="28"/>
        </w:rPr>
        <w:t xml:space="preserve"> </w:t>
      </w:r>
      <w:r w:rsidRPr="00F0599A">
        <w:rPr>
          <w:szCs w:val="28"/>
        </w:rPr>
        <w:t>без</w:t>
      </w:r>
      <w:r w:rsidR="00C34BEB" w:rsidRPr="00F0599A">
        <w:rPr>
          <w:szCs w:val="28"/>
        </w:rPr>
        <w:t xml:space="preserve"> </w:t>
      </w:r>
      <w:r w:rsidRPr="00F0599A">
        <w:rPr>
          <w:szCs w:val="28"/>
        </w:rPr>
        <w:t>отклонений</w:t>
      </w:r>
      <w:r w:rsidR="00C34BEB" w:rsidRPr="00F0599A">
        <w:rPr>
          <w:szCs w:val="28"/>
        </w:rPr>
        <w:t xml:space="preserve"> </w:t>
      </w:r>
      <w:r w:rsidRPr="00F0599A">
        <w:rPr>
          <w:szCs w:val="28"/>
        </w:rPr>
        <w:t>от</w:t>
      </w:r>
      <w:r w:rsidR="00C34BEB" w:rsidRPr="00F0599A">
        <w:rPr>
          <w:szCs w:val="28"/>
        </w:rPr>
        <w:t xml:space="preserve"> </w:t>
      </w:r>
      <w:r w:rsidRPr="00F0599A">
        <w:rPr>
          <w:szCs w:val="28"/>
        </w:rPr>
        <w:t>графика.</w:t>
      </w:r>
      <w:r w:rsidR="00C34BEB" w:rsidRPr="00F0599A">
        <w:rPr>
          <w:szCs w:val="28"/>
        </w:rPr>
        <w:t xml:space="preserve"> </w:t>
      </w:r>
      <w:r w:rsidRPr="00F0599A">
        <w:rPr>
          <w:szCs w:val="28"/>
        </w:rPr>
        <w:t>Это</w:t>
      </w:r>
      <w:r w:rsidR="00C34BEB" w:rsidRPr="00F0599A">
        <w:rPr>
          <w:szCs w:val="28"/>
        </w:rPr>
        <w:t xml:space="preserve"> </w:t>
      </w:r>
      <w:r w:rsidRPr="00F0599A">
        <w:rPr>
          <w:szCs w:val="28"/>
        </w:rPr>
        <w:t>позволяет</w:t>
      </w:r>
      <w:r w:rsidR="00C34BEB" w:rsidRPr="00F0599A">
        <w:rPr>
          <w:szCs w:val="28"/>
        </w:rPr>
        <w:t xml:space="preserve"> </w:t>
      </w:r>
      <w:r w:rsidRPr="00F0599A">
        <w:rPr>
          <w:szCs w:val="28"/>
        </w:rPr>
        <w:t>отметить,</w:t>
      </w:r>
      <w:r w:rsidR="00C34BEB" w:rsidRPr="00F0599A">
        <w:rPr>
          <w:szCs w:val="28"/>
        </w:rPr>
        <w:t xml:space="preserve"> </w:t>
      </w:r>
      <w:r w:rsidRPr="00F0599A">
        <w:rPr>
          <w:szCs w:val="28"/>
        </w:rPr>
        <w:t>что</w:t>
      </w:r>
      <w:r w:rsidR="00C34BEB" w:rsidRPr="00F0599A">
        <w:rPr>
          <w:szCs w:val="28"/>
        </w:rPr>
        <w:t xml:space="preserve"> </w:t>
      </w:r>
      <w:r w:rsidRPr="00F0599A">
        <w:rPr>
          <w:szCs w:val="28"/>
        </w:rPr>
        <w:t>применение</w:t>
      </w:r>
      <w:r w:rsidR="00C34BEB" w:rsidRPr="00F0599A">
        <w:rPr>
          <w:szCs w:val="28"/>
        </w:rPr>
        <w:t xml:space="preserve"> </w:t>
      </w:r>
      <w:r w:rsidRPr="00F0599A">
        <w:rPr>
          <w:szCs w:val="28"/>
        </w:rPr>
        <w:t>методики</w:t>
      </w:r>
      <w:r w:rsidR="00C34BEB" w:rsidRPr="00F0599A">
        <w:rPr>
          <w:szCs w:val="28"/>
        </w:rPr>
        <w:t xml:space="preserve"> </w:t>
      </w:r>
      <w:r w:rsidRPr="00F0599A">
        <w:rPr>
          <w:szCs w:val="28"/>
        </w:rPr>
        <w:t>экспресс-оценки</w:t>
      </w:r>
      <w:r w:rsidR="00C34BEB" w:rsidRPr="00F0599A">
        <w:rPr>
          <w:szCs w:val="28"/>
        </w:rPr>
        <w:t xml:space="preserve"> </w:t>
      </w:r>
      <w:r w:rsidRPr="00F0599A">
        <w:rPr>
          <w:szCs w:val="28"/>
        </w:rPr>
        <w:t>уровня</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на</w:t>
      </w:r>
      <w:r w:rsidR="00C34BEB" w:rsidRPr="00F0599A">
        <w:rPr>
          <w:szCs w:val="28"/>
        </w:rPr>
        <w:t xml:space="preserve"> </w:t>
      </w:r>
      <w:r w:rsidRPr="00F0599A">
        <w:rPr>
          <w:szCs w:val="28"/>
        </w:rPr>
        <w:t>основе</w:t>
      </w:r>
      <w:r w:rsidR="00C34BEB" w:rsidRPr="00F0599A">
        <w:rPr>
          <w:szCs w:val="28"/>
        </w:rPr>
        <w:t xml:space="preserve"> </w:t>
      </w:r>
      <w:r w:rsidRPr="00F0599A">
        <w:rPr>
          <w:szCs w:val="28"/>
        </w:rPr>
        <w:t>девяти</w:t>
      </w:r>
      <w:r w:rsidR="00C34BEB" w:rsidRPr="00F0599A">
        <w:rPr>
          <w:szCs w:val="28"/>
        </w:rPr>
        <w:t xml:space="preserve"> </w:t>
      </w:r>
      <w:r w:rsidRPr="00F0599A">
        <w:rPr>
          <w:szCs w:val="28"/>
        </w:rPr>
        <w:t>финансовых</w:t>
      </w:r>
      <w:r w:rsidR="00C34BEB" w:rsidRPr="00F0599A">
        <w:rPr>
          <w:szCs w:val="28"/>
        </w:rPr>
        <w:t xml:space="preserve"> </w:t>
      </w:r>
      <w:r w:rsidRPr="00F0599A">
        <w:rPr>
          <w:szCs w:val="28"/>
        </w:rPr>
        <w:t>коэффициентов,</w:t>
      </w:r>
      <w:r w:rsidR="00C34BEB" w:rsidRPr="00F0599A">
        <w:rPr>
          <w:szCs w:val="28"/>
        </w:rPr>
        <w:t xml:space="preserve"> </w:t>
      </w:r>
      <w:r w:rsidRPr="00F0599A">
        <w:rPr>
          <w:szCs w:val="28"/>
        </w:rPr>
        <w:t>в</w:t>
      </w:r>
      <w:r w:rsidR="00C34BEB" w:rsidRPr="00F0599A">
        <w:rPr>
          <w:szCs w:val="28"/>
        </w:rPr>
        <w:t xml:space="preserve"> </w:t>
      </w:r>
      <w:r w:rsidRPr="00F0599A">
        <w:rPr>
          <w:szCs w:val="28"/>
        </w:rPr>
        <w:t>данном</w:t>
      </w:r>
      <w:r w:rsidR="00C34BEB" w:rsidRPr="00F0599A">
        <w:rPr>
          <w:szCs w:val="28"/>
        </w:rPr>
        <w:t xml:space="preserve"> </w:t>
      </w:r>
      <w:r w:rsidRPr="00F0599A">
        <w:rPr>
          <w:szCs w:val="28"/>
        </w:rPr>
        <w:t>случае,</w:t>
      </w:r>
      <w:r w:rsidR="00C34BEB" w:rsidRPr="00F0599A">
        <w:rPr>
          <w:szCs w:val="28"/>
        </w:rPr>
        <w:t xml:space="preserve"> </w:t>
      </w:r>
      <w:r w:rsidRPr="00F0599A">
        <w:rPr>
          <w:szCs w:val="28"/>
        </w:rPr>
        <w:t>позволила</w:t>
      </w:r>
      <w:r w:rsidR="00C34BEB" w:rsidRPr="00F0599A">
        <w:rPr>
          <w:szCs w:val="28"/>
        </w:rPr>
        <w:t xml:space="preserve"> </w:t>
      </w:r>
      <w:r w:rsidRPr="00F0599A">
        <w:rPr>
          <w:szCs w:val="28"/>
        </w:rPr>
        <w:t>бы</w:t>
      </w:r>
      <w:r w:rsidR="00C34BEB" w:rsidRPr="00F0599A">
        <w:rPr>
          <w:szCs w:val="28"/>
        </w:rPr>
        <w:t xml:space="preserve"> </w:t>
      </w:r>
      <w:r w:rsidRPr="00F0599A">
        <w:rPr>
          <w:szCs w:val="28"/>
        </w:rPr>
        <w:t>уменьшить</w:t>
      </w:r>
      <w:r w:rsidR="00C34BEB" w:rsidRPr="00F0599A">
        <w:rPr>
          <w:szCs w:val="28"/>
        </w:rPr>
        <w:t xml:space="preserve"> </w:t>
      </w:r>
      <w:r w:rsidRPr="00F0599A">
        <w:rPr>
          <w:szCs w:val="28"/>
        </w:rPr>
        <w:t>процентную</w:t>
      </w:r>
      <w:r w:rsidR="00C34BEB" w:rsidRPr="00F0599A">
        <w:rPr>
          <w:szCs w:val="28"/>
        </w:rPr>
        <w:t xml:space="preserve"> </w:t>
      </w:r>
      <w:r w:rsidRPr="00F0599A">
        <w:rPr>
          <w:szCs w:val="28"/>
        </w:rPr>
        <w:t>ставку</w:t>
      </w:r>
      <w:r w:rsidR="00C34BEB" w:rsidRPr="00F0599A">
        <w:rPr>
          <w:szCs w:val="28"/>
        </w:rPr>
        <w:t xml:space="preserve"> </w:t>
      </w:r>
      <w:r w:rsidRPr="00F0599A">
        <w:rPr>
          <w:szCs w:val="28"/>
        </w:rPr>
        <w:t>по</w:t>
      </w:r>
      <w:r w:rsidR="00C34BEB" w:rsidRPr="00F0599A">
        <w:rPr>
          <w:szCs w:val="28"/>
        </w:rPr>
        <w:t xml:space="preserve"> </w:t>
      </w:r>
      <w:r w:rsidRPr="00F0599A">
        <w:rPr>
          <w:szCs w:val="28"/>
        </w:rPr>
        <w:t>кредиту</w:t>
      </w:r>
      <w:r w:rsidR="00C34BEB" w:rsidRPr="00F0599A">
        <w:rPr>
          <w:szCs w:val="28"/>
        </w:rPr>
        <w:t xml:space="preserve"> </w:t>
      </w:r>
      <w:r w:rsidRPr="00F0599A">
        <w:rPr>
          <w:szCs w:val="28"/>
        </w:rPr>
        <w:t>и</w:t>
      </w:r>
      <w:r w:rsidR="00C34BEB" w:rsidRPr="00F0599A">
        <w:rPr>
          <w:szCs w:val="28"/>
        </w:rPr>
        <w:t xml:space="preserve"> </w:t>
      </w:r>
      <w:r w:rsidRPr="00F0599A">
        <w:rPr>
          <w:szCs w:val="28"/>
        </w:rPr>
        <w:t>сократить</w:t>
      </w:r>
      <w:r w:rsidR="00C34BEB" w:rsidRPr="00F0599A">
        <w:rPr>
          <w:szCs w:val="28"/>
        </w:rPr>
        <w:t xml:space="preserve"> </w:t>
      </w:r>
      <w:r w:rsidRPr="00F0599A">
        <w:rPr>
          <w:szCs w:val="28"/>
        </w:rPr>
        <w:t>объем</w:t>
      </w:r>
      <w:r w:rsidR="00C34BEB" w:rsidRPr="00F0599A">
        <w:rPr>
          <w:szCs w:val="28"/>
        </w:rPr>
        <w:t xml:space="preserve"> </w:t>
      </w:r>
      <w:r w:rsidRPr="00F0599A">
        <w:rPr>
          <w:szCs w:val="28"/>
        </w:rPr>
        <w:t>средств</w:t>
      </w:r>
      <w:r w:rsidR="00C34BEB" w:rsidRPr="00F0599A">
        <w:rPr>
          <w:szCs w:val="28"/>
        </w:rPr>
        <w:t xml:space="preserve"> </w:t>
      </w:r>
      <w:r w:rsidRPr="00F0599A">
        <w:rPr>
          <w:szCs w:val="28"/>
        </w:rPr>
        <w:t>необходимый</w:t>
      </w:r>
      <w:r w:rsidR="00C34BEB" w:rsidRPr="00F0599A">
        <w:rPr>
          <w:szCs w:val="28"/>
        </w:rPr>
        <w:t xml:space="preserve"> </w:t>
      </w:r>
      <w:r w:rsidRPr="00F0599A">
        <w:rPr>
          <w:szCs w:val="28"/>
        </w:rPr>
        <w:t>для</w:t>
      </w:r>
      <w:r w:rsidR="00C34BEB" w:rsidRPr="00F0599A">
        <w:rPr>
          <w:szCs w:val="28"/>
        </w:rPr>
        <w:t xml:space="preserve"> </w:t>
      </w:r>
      <w:r w:rsidRPr="00F0599A">
        <w:rPr>
          <w:szCs w:val="28"/>
        </w:rPr>
        <w:t>резерва</w:t>
      </w:r>
      <w:r w:rsidR="00C34BEB" w:rsidRPr="00F0599A">
        <w:rPr>
          <w:szCs w:val="28"/>
        </w:rPr>
        <w:t xml:space="preserve"> </w:t>
      </w:r>
      <w:r w:rsidRPr="00F0599A">
        <w:rPr>
          <w:szCs w:val="28"/>
        </w:rPr>
        <w:t>на</w:t>
      </w:r>
      <w:r w:rsidR="00C34BEB" w:rsidRPr="00F0599A">
        <w:rPr>
          <w:szCs w:val="28"/>
        </w:rPr>
        <w:t xml:space="preserve"> </w:t>
      </w:r>
      <w:r w:rsidRPr="00F0599A">
        <w:rPr>
          <w:szCs w:val="28"/>
        </w:rPr>
        <w:t>возможные</w:t>
      </w:r>
      <w:r w:rsidR="00C34BEB" w:rsidRPr="00F0599A">
        <w:rPr>
          <w:szCs w:val="28"/>
        </w:rPr>
        <w:t xml:space="preserve"> </w:t>
      </w:r>
      <w:r w:rsidRPr="00F0599A">
        <w:rPr>
          <w:szCs w:val="28"/>
        </w:rPr>
        <w:t>потери</w:t>
      </w:r>
      <w:r w:rsidR="00C34BEB" w:rsidRPr="00F0599A">
        <w:rPr>
          <w:szCs w:val="28"/>
        </w:rPr>
        <w:t xml:space="preserve"> </w:t>
      </w:r>
      <w:r w:rsidRPr="00F0599A">
        <w:rPr>
          <w:szCs w:val="28"/>
        </w:rPr>
        <w:t>по</w:t>
      </w:r>
      <w:r w:rsidR="00C34BEB" w:rsidRPr="00F0599A">
        <w:rPr>
          <w:szCs w:val="28"/>
        </w:rPr>
        <w:t xml:space="preserve"> </w:t>
      </w:r>
      <w:r w:rsidRPr="00F0599A">
        <w:rPr>
          <w:szCs w:val="28"/>
        </w:rPr>
        <w:t>ссудам.</w:t>
      </w:r>
      <w:r w:rsidR="00C34BEB" w:rsidRPr="00F0599A">
        <w:rPr>
          <w:szCs w:val="28"/>
        </w:rPr>
        <w:t xml:space="preserve"> </w:t>
      </w:r>
      <w:r w:rsidRPr="00F0599A">
        <w:rPr>
          <w:szCs w:val="28"/>
        </w:rPr>
        <w:t>Таким</w:t>
      </w:r>
      <w:r w:rsidR="00C34BEB" w:rsidRPr="00F0599A">
        <w:rPr>
          <w:szCs w:val="28"/>
        </w:rPr>
        <w:t xml:space="preserve"> </w:t>
      </w:r>
      <w:r w:rsidRPr="00F0599A">
        <w:rPr>
          <w:szCs w:val="28"/>
        </w:rPr>
        <w:t>образом,</w:t>
      </w:r>
      <w:r w:rsidR="00C34BEB" w:rsidRPr="00F0599A">
        <w:rPr>
          <w:szCs w:val="28"/>
        </w:rPr>
        <w:t xml:space="preserve"> </w:t>
      </w:r>
      <w:r w:rsidRPr="00F0599A">
        <w:rPr>
          <w:szCs w:val="28"/>
        </w:rPr>
        <w:t>обе</w:t>
      </w:r>
      <w:r w:rsidR="00C34BEB" w:rsidRPr="00F0599A">
        <w:rPr>
          <w:szCs w:val="28"/>
        </w:rPr>
        <w:t xml:space="preserve"> </w:t>
      </w:r>
      <w:r w:rsidRPr="00F0599A">
        <w:rPr>
          <w:szCs w:val="28"/>
        </w:rPr>
        <w:t>стороны</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соглашения</w:t>
      </w:r>
      <w:r w:rsidR="00C34BEB" w:rsidRPr="00F0599A">
        <w:rPr>
          <w:szCs w:val="28"/>
        </w:rPr>
        <w:t xml:space="preserve"> </w:t>
      </w:r>
      <w:r w:rsidRPr="00F0599A">
        <w:rPr>
          <w:szCs w:val="28"/>
        </w:rPr>
        <w:t>были</w:t>
      </w:r>
      <w:r w:rsidR="00C34BEB" w:rsidRPr="00F0599A">
        <w:rPr>
          <w:szCs w:val="28"/>
        </w:rPr>
        <w:t xml:space="preserve"> </w:t>
      </w:r>
      <w:r w:rsidRPr="00F0599A">
        <w:rPr>
          <w:szCs w:val="28"/>
        </w:rPr>
        <w:t>бы</w:t>
      </w:r>
      <w:r w:rsidR="00C34BEB" w:rsidRPr="00F0599A">
        <w:rPr>
          <w:szCs w:val="28"/>
        </w:rPr>
        <w:t xml:space="preserve"> </w:t>
      </w:r>
      <w:r w:rsidRPr="00F0599A">
        <w:rPr>
          <w:szCs w:val="28"/>
        </w:rPr>
        <w:t>удовлетворены.</w:t>
      </w:r>
    </w:p>
    <w:p w:rsidR="00547CC9" w:rsidRPr="00F0599A" w:rsidRDefault="00547CC9" w:rsidP="00F0599A">
      <w:pPr>
        <w:widowControl w:val="0"/>
        <w:tabs>
          <w:tab w:val="left" w:pos="1134"/>
        </w:tabs>
        <w:ind w:firstLine="709"/>
        <w:rPr>
          <w:szCs w:val="28"/>
        </w:rPr>
      </w:pPr>
      <w:r w:rsidRPr="00F0599A">
        <w:rPr>
          <w:szCs w:val="28"/>
        </w:rPr>
        <w:t>Предлагаемая</w:t>
      </w:r>
      <w:r w:rsidR="00C34BEB" w:rsidRPr="00F0599A">
        <w:rPr>
          <w:szCs w:val="28"/>
        </w:rPr>
        <w:t xml:space="preserve"> </w:t>
      </w:r>
      <w:r w:rsidRPr="00F0599A">
        <w:rPr>
          <w:szCs w:val="28"/>
        </w:rPr>
        <w:t>методика</w:t>
      </w:r>
      <w:r w:rsidR="00C34BEB" w:rsidRPr="00F0599A">
        <w:rPr>
          <w:szCs w:val="28"/>
        </w:rPr>
        <w:t xml:space="preserve"> </w:t>
      </w:r>
      <w:r w:rsidRPr="00F0599A">
        <w:rPr>
          <w:szCs w:val="28"/>
        </w:rPr>
        <w:t>экспресс-оценки</w:t>
      </w:r>
      <w:r w:rsidR="00C34BEB" w:rsidRPr="00F0599A">
        <w:rPr>
          <w:szCs w:val="28"/>
        </w:rPr>
        <w:t xml:space="preserve"> </w:t>
      </w:r>
      <w:r w:rsidRPr="00F0599A">
        <w:rPr>
          <w:szCs w:val="28"/>
        </w:rPr>
        <w:t>уровня</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при</w:t>
      </w:r>
      <w:r w:rsidR="00C34BEB" w:rsidRPr="00F0599A">
        <w:rPr>
          <w:szCs w:val="28"/>
        </w:rPr>
        <w:t xml:space="preserve"> </w:t>
      </w:r>
      <w:r w:rsidRPr="00F0599A">
        <w:rPr>
          <w:szCs w:val="28"/>
        </w:rPr>
        <w:t>кредитовании</w:t>
      </w:r>
      <w:r w:rsidR="00C34BEB" w:rsidRPr="00F0599A">
        <w:rPr>
          <w:szCs w:val="28"/>
        </w:rPr>
        <w:t xml:space="preserve"> </w:t>
      </w:r>
      <w:r w:rsidRPr="00F0599A">
        <w:rPr>
          <w:szCs w:val="28"/>
        </w:rPr>
        <w:t>корпоративных</w:t>
      </w:r>
      <w:r w:rsidR="00C34BEB" w:rsidRPr="00F0599A">
        <w:rPr>
          <w:szCs w:val="28"/>
        </w:rPr>
        <w:t xml:space="preserve"> </w:t>
      </w:r>
      <w:r w:rsidRPr="00F0599A">
        <w:rPr>
          <w:szCs w:val="28"/>
        </w:rPr>
        <w:t>клиентов</w:t>
      </w:r>
      <w:r w:rsidR="00C34BEB" w:rsidRPr="00F0599A">
        <w:rPr>
          <w:szCs w:val="28"/>
        </w:rPr>
        <w:t xml:space="preserve"> </w:t>
      </w:r>
      <w:r w:rsidRPr="00F0599A">
        <w:rPr>
          <w:szCs w:val="28"/>
        </w:rPr>
        <w:t>на</w:t>
      </w:r>
      <w:r w:rsidR="00C34BEB" w:rsidRPr="00F0599A">
        <w:rPr>
          <w:szCs w:val="28"/>
        </w:rPr>
        <w:t xml:space="preserve"> </w:t>
      </w:r>
      <w:r w:rsidRPr="00F0599A">
        <w:rPr>
          <w:szCs w:val="28"/>
        </w:rPr>
        <w:t>основании</w:t>
      </w:r>
      <w:r w:rsidR="00C34BEB" w:rsidRPr="00F0599A">
        <w:rPr>
          <w:szCs w:val="28"/>
        </w:rPr>
        <w:t xml:space="preserve"> </w:t>
      </w:r>
      <w:r w:rsidRPr="00F0599A">
        <w:rPr>
          <w:szCs w:val="28"/>
        </w:rPr>
        <w:t>расчета</w:t>
      </w:r>
      <w:r w:rsidR="00C34BEB" w:rsidRPr="00F0599A">
        <w:rPr>
          <w:szCs w:val="28"/>
        </w:rPr>
        <w:t xml:space="preserve"> </w:t>
      </w:r>
      <w:r w:rsidRPr="00F0599A">
        <w:rPr>
          <w:szCs w:val="28"/>
        </w:rPr>
        <w:t>девяти</w:t>
      </w:r>
      <w:r w:rsidR="00C34BEB" w:rsidRPr="00F0599A">
        <w:rPr>
          <w:szCs w:val="28"/>
        </w:rPr>
        <w:t xml:space="preserve"> </w:t>
      </w:r>
      <w:r w:rsidRPr="00F0599A">
        <w:rPr>
          <w:szCs w:val="28"/>
        </w:rPr>
        <w:t>финансовых</w:t>
      </w:r>
      <w:r w:rsidR="00C34BEB" w:rsidRPr="00F0599A">
        <w:rPr>
          <w:szCs w:val="28"/>
        </w:rPr>
        <w:t xml:space="preserve"> </w:t>
      </w:r>
      <w:r w:rsidRPr="00F0599A">
        <w:rPr>
          <w:szCs w:val="28"/>
        </w:rPr>
        <w:t>коэффициентов</w:t>
      </w:r>
      <w:r w:rsidR="00C34BEB" w:rsidRPr="00F0599A">
        <w:rPr>
          <w:szCs w:val="28"/>
        </w:rPr>
        <w:t xml:space="preserve"> </w:t>
      </w:r>
      <w:r w:rsidRPr="00F0599A">
        <w:rPr>
          <w:szCs w:val="28"/>
        </w:rPr>
        <w:t>имеет</w:t>
      </w:r>
      <w:r w:rsidR="00C34BEB" w:rsidRPr="00F0599A">
        <w:rPr>
          <w:szCs w:val="28"/>
        </w:rPr>
        <w:t xml:space="preserve"> </w:t>
      </w:r>
      <w:r w:rsidRPr="00F0599A">
        <w:rPr>
          <w:szCs w:val="28"/>
        </w:rPr>
        <w:t>следующие</w:t>
      </w:r>
      <w:r w:rsidR="00C34BEB" w:rsidRPr="00F0599A">
        <w:rPr>
          <w:szCs w:val="28"/>
        </w:rPr>
        <w:t xml:space="preserve"> </w:t>
      </w:r>
      <w:r w:rsidRPr="00F0599A">
        <w:rPr>
          <w:szCs w:val="28"/>
        </w:rPr>
        <w:t>преимущества</w:t>
      </w:r>
      <w:r w:rsidR="00C34BEB" w:rsidRPr="00F0599A">
        <w:rPr>
          <w:szCs w:val="28"/>
        </w:rPr>
        <w:t xml:space="preserve"> </w:t>
      </w:r>
      <w:r w:rsidRPr="00F0599A">
        <w:rPr>
          <w:szCs w:val="28"/>
        </w:rPr>
        <w:t>перед</w:t>
      </w:r>
      <w:r w:rsidR="00C34BEB" w:rsidRPr="00F0599A">
        <w:rPr>
          <w:szCs w:val="28"/>
        </w:rPr>
        <w:t xml:space="preserve"> </w:t>
      </w:r>
      <w:r w:rsidRPr="00F0599A">
        <w:rPr>
          <w:szCs w:val="28"/>
        </w:rPr>
        <w:t>комплексной</w:t>
      </w:r>
      <w:r w:rsidR="00C34BEB" w:rsidRPr="00F0599A">
        <w:rPr>
          <w:szCs w:val="28"/>
        </w:rPr>
        <w:t xml:space="preserve"> </w:t>
      </w:r>
      <w:r w:rsidRPr="00F0599A">
        <w:rPr>
          <w:szCs w:val="28"/>
        </w:rPr>
        <w:t>методикой,</w:t>
      </w:r>
      <w:r w:rsidR="00C34BEB" w:rsidRPr="00F0599A">
        <w:rPr>
          <w:szCs w:val="28"/>
        </w:rPr>
        <w:t xml:space="preserve"> </w:t>
      </w:r>
      <w:r w:rsidRPr="00F0599A">
        <w:rPr>
          <w:szCs w:val="28"/>
        </w:rPr>
        <w:t>используемой</w:t>
      </w:r>
      <w:r w:rsidR="00C34BEB" w:rsidRPr="00F0599A">
        <w:rPr>
          <w:szCs w:val="28"/>
        </w:rPr>
        <w:t xml:space="preserve"> </w:t>
      </w:r>
      <w:r w:rsidRPr="00F0599A">
        <w:rPr>
          <w:szCs w:val="28"/>
        </w:rPr>
        <w:t>в</w:t>
      </w:r>
      <w:r w:rsidR="00C34BEB" w:rsidRPr="00F0599A">
        <w:rPr>
          <w:szCs w:val="28"/>
        </w:rPr>
        <w:t xml:space="preserve"> </w:t>
      </w:r>
      <w:r w:rsidRPr="00F0599A">
        <w:rPr>
          <w:szCs w:val="28"/>
        </w:rPr>
        <w:t>настоящее</w:t>
      </w:r>
      <w:r w:rsidR="00C34BEB" w:rsidRPr="00F0599A">
        <w:rPr>
          <w:szCs w:val="28"/>
        </w:rPr>
        <w:t xml:space="preserve"> </w:t>
      </w:r>
      <w:r w:rsidRPr="00F0599A">
        <w:rPr>
          <w:szCs w:val="28"/>
        </w:rPr>
        <w:t>время</w:t>
      </w:r>
      <w:r w:rsidR="00C34BEB" w:rsidRPr="00F0599A">
        <w:rPr>
          <w:szCs w:val="28"/>
        </w:rPr>
        <w:t xml:space="preserve"> </w:t>
      </w:r>
      <w:r w:rsidRPr="00F0599A">
        <w:rPr>
          <w:szCs w:val="28"/>
        </w:rPr>
        <w:t>ОАО</w:t>
      </w:r>
      <w:r w:rsidR="00C34BEB" w:rsidRPr="00F0599A">
        <w:rPr>
          <w:szCs w:val="28"/>
        </w:rPr>
        <w:t xml:space="preserve"> </w:t>
      </w:r>
      <w:r w:rsidRPr="00F0599A">
        <w:rPr>
          <w:szCs w:val="28"/>
        </w:rPr>
        <w:t>АКБ</w:t>
      </w:r>
      <w:r w:rsidR="00C34BEB" w:rsidRPr="00F0599A">
        <w:rPr>
          <w:szCs w:val="28"/>
        </w:rPr>
        <w:t xml:space="preserve"> </w:t>
      </w:r>
      <w:r w:rsidRPr="00F0599A">
        <w:rPr>
          <w:szCs w:val="28"/>
        </w:rPr>
        <w:t>«Росбанк»:</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уменьшение</w:t>
      </w:r>
      <w:r w:rsidR="00C34BEB" w:rsidRPr="00F0599A">
        <w:rPr>
          <w:szCs w:val="28"/>
        </w:rPr>
        <w:t xml:space="preserve"> </w:t>
      </w:r>
      <w:r w:rsidRPr="00F0599A">
        <w:rPr>
          <w:szCs w:val="28"/>
        </w:rPr>
        <w:t>количества</w:t>
      </w:r>
      <w:r w:rsidR="00C34BEB" w:rsidRPr="00F0599A">
        <w:rPr>
          <w:szCs w:val="28"/>
        </w:rPr>
        <w:t xml:space="preserve"> </w:t>
      </w:r>
      <w:r w:rsidRPr="00F0599A">
        <w:rPr>
          <w:szCs w:val="28"/>
        </w:rPr>
        <w:t>времени</w:t>
      </w:r>
      <w:r w:rsidR="00C34BEB" w:rsidRPr="00F0599A">
        <w:rPr>
          <w:szCs w:val="28"/>
        </w:rPr>
        <w:t xml:space="preserve"> </w:t>
      </w:r>
      <w:r w:rsidRPr="00F0599A">
        <w:rPr>
          <w:szCs w:val="28"/>
        </w:rPr>
        <w:t>необходимого</w:t>
      </w:r>
      <w:r w:rsidR="00C34BEB" w:rsidRPr="00F0599A">
        <w:rPr>
          <w:szCs w:val="28"/>
        </w:rPr>
        <w:t xml:space="preserve"> </w:t>
      </w:r>
      <w:r w:rsidRPr="00F0599A">
        <w:rPr>
          <w:szCs w:val="28"/>
        </w:rPr>
        <w:t>для</w:t>
      </w:r>
      <w:r w:rsidR="00C34BEB" w:rsidRPr="00F0599A">
        <w:rPr>
          <w:szCs w:val="28"/>
        </w:rPr>
        <w:t xml:space="preserve"> </w:t>
      </w:r>
      <w:r w:rsidRPr="00F0599A">
        <w:rPr>
          <w:szCs w:val="28"/>
        </w:rPr>
        <w:t>оценки</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по</w:t>
      </w:r>
      <w:r w:rsidR="00C34BEB" w:rsidRPr="00F0599A">
        <w:rPr>
          <w:szCs w:val="28"/>
        </w:rPr>
        <w:t xml:space="preserve"> </w:t>
      </w:r>
      <w:r w:rsidRPr="00F0599A">
        <w:rPr>
          <w:szCs w:val="28"/>
        </w:rPr>
        <w:t>одному</w:t>
      </w:r>
      <w:r w:rsidR="00C34BEB" w:rsidRPr="00F0599A">
        <w:rPr>
          <w:szCs w:val="28"/>
        </w:rPr>
        <w:t xml:space="preserve"> </w:t>
      </w:r>
      <w:r w:rsidRPr="00F0599A">
        <w:rPr>
          <w:szCs w:val="28"/>
        </w:rPr>
        <w:t>заемщику;</w:t>
      </w:r>
    </w:p>
    <w:p w:rsidR="00547CC9" w:rsidRPr="00F0599A" w:rsidRDefault="00547CC9" w:rsidP="00F0599A">
      <w:pPr>
        <w:pStyle w:val="a8"/>
        <w:widowControl w:val="0"/>
        <w:tabs>
          <w:tab w:val="left" w:pos="1134"/>
        </w:tabs>
        <w:ind w:firstLine="709"/>
        <w:rPr>
          <w:szCs w:val="28"/>
        </w:rPr>
      </w:pPr>
      <w:r w:rsidRPr="00F0599A">
        <w:rPr>
          <w:szCs w:val="28"/>
        </w:rPr>
        <w:t>Вследствие</w:t>
      </w:r>
      <w:r w:rsidR="00C34BEB" w:rsidRPr="00F0599A">
        <w:rPr>
          <w:szCs w:val="28"/>
        </w:rPr>
        <w:t xml:space="preserve"> </w:t>
      </w:r>
      <w:r w:rsidRPr="00F0599A">
        <w:rPr>
          <w:szCs w:val="28"/>
        </w:rPr>
        <w:t>уменьшения</w:t>
      </w:r>
      <w:r w:rsidR="00C34BEB" w:rsidRPr="00F0599A">
        <w:rPr>
          <w:szCs w:val="28"/>
        </w:rPr>
        <w:t xml:space="preserve"> </w:t>
      </w:r>
      <w:r w:rsidRPr="00F0599A">
        <w:rPr>
          <w:szCs w:val="28"/>
        </w:rPr>
        <w:t>количества</w:t>
      </w:r>
      <w:r w:rsidR="00C34BEB" w:rsidRPr="00F0599A">
        <w:rPr>
          <w:szCs w:val="28"/>
        </w:rPr>
        <w:t xml:space="preserve"> </w:t>
      </w:r>
      <w:r w:rsidRPr="00F0599A">
        <w:rPr>
          <w:szCs w:val="28"/>
        </w:rPr>
        <w:t>факторов,</w:t>
      </w:r>
      <w:r w:rsidR="00C34BEB" w:rsidRPr="00F0599A">
        <w:rPr>
          <w:szCs w:val="28"/>
        </w:rPr>
        <w:t xml:space="preserve"> </w:t>
      </w:r>
      <w:r w:rsidRPr="00F0599A">
        <w:rPr>
          <w:szCs w:val="28"/>
        </w:rPr>
        <w:t>рассматриваемых</w:t>
      </w:r>
      <w:r w:rsidR="00C34BEB" w:rsidRPr="00F0599A">
        <w:rPr>
          <w:szCs w:val="28"/>
        </w:rPr>
        <w:t xml:space="preserve"> </w:t>
      </w:r>
      <w:r w:rsidRPr="00F0599A">
        <w:rPr>
          <w:szCs w:val="28"/>
        </w:rPr>
        <w:t>при</w:t>
      </w:r>
      <w:r w:rsidR="00C34BEB" w:rsidRPr="00F0599A">
        <w:rPr>
          <w:szCs w:val="28"/>
        </w:rPr>
        <w:t xml:space="preserve"> </w:t>
      </w:r>
      <w:r w:rsidRPr="00F0599A">
        <w:rPr>
          <w:szCs w:val="28"/>
        </w:rPr>
        <w:t>кредитовании</w:t>
      </w:r>
      <w:r w:rsidR="00C34BEB" w:rsidRPr="00F0599A">
        <w:rPr>
          <w:szCs w:val="28"/>
        </w:rPr>
        <w:t xml:space="preserve"> </w:t>
      </w:r>
      <w:r w:rsidRPr="00F0599A">
        <w:rPr>
          <w:szCs w:val="28"/>
        </w:rPr>
        <w:t>корпоративных</w:t>
      </w:r>
      <w:r w:rsidR="00C34BEB" w:rsidRPr="00F0599A">
        <w:rPr>
          <w:szCs w:val="28"/>
        </w:rPr>
        <w:t xml:space="preserve"> </w:t>
      </w:r>
      <w:r w:rsidRPr="00F0599A">
        <w:rPr>
          <w:szCs w:val="28"/>
        </w:rPr>
        <w:t>клиентов,</w:t>
      </w:r>
      <w:r w:rsidR="00C34BEB" w:rsidRPr="00F0599A">
        <w:rPr>
          <w:szCs w:val="28"/>
        </w:rPr>
        <w:t xml:space="preserve"> </w:t>
      </w:r>
      <w:r w:rsidRPr="00F0599A">
        <w:rPr>
          <w:szCs w:val="28"/>
        </w:rPr>
        <w:t>сокращается</w:t>
      </w:r>
      <w:r w:rsidR="00C34BEB" w:rsidRPr="00F0599A">
        <w:rPr>
          <w:szCs w:val="28"/>
        </w:rPr>
        <w:t xml:space="preserve"> </w:t>
      </w:r>
      <w:r w:rsidRPr="00F0599A">
        <w:rPr>
          <w:szCs w:val="28"/>
        </w:rPr>
        <w:t>продолжительность</w:t>
      </w:r>
      <w:r w:rsidR="00C34BEB" w:rsidRPr="00F0599A">
        <w:rPr>
          <w:szCs w:val="28"/>
        </w:rPr>
        <w:t xml:space="preserve"> </w:t>
      </w:r>
      <w:r w:rsidRPr="00F0599A">
        <w:rPr>
          <w:szCs w:val="28"/>
        </w:rPr>
        <w:t>рассмотрения</w:t>
      </w:r>
      <w:r w:rsidR="00C34BEB" w:rsidRPr="00F0599A">
        <w:rPr>
          <w:szCs w:val="28"/>
        </w:rPr>
        <w:t xml:space="preserve"> </w:t>
      </w:r>
      <w:r w:rsidRPr="00F0599A">
        <w:rPr>
          <w:szCs w:val="28"/>
        </w:rPr>
        <w:t>одной</w:t>
      </w:r>
      <w:r w:rsidR="00C34BEB" w:rsidRPr="00F0599A">
        <w:rPr>
          <w:szCs w:val="28"/>
        </w:rPr>
        <w:t xml:space="preserve"> </w:t>
      </w:r>
      <w:r w:rsidRPr="00F0599A">
        <w:rPr>
          <w:szCs w:val="28"/>
        </w:rPr>
        <w:t>кредитной</w:t>
      </w:r>
      <w:r w:rsidR="00C34BEB" w:rsidRPr="00F0599A">
        <w:rPr>
          <w:szCs w:val="28"/>
        </w:rPr>
        <w:t xml:space="preserve"> </w:t>
      </w:r>
      <w:r w:rsidRPr="00F0599A">
        <w:rPr>
          <w:szCs w:val="28"/>
        </w:rPr>
        <w:t>заявки.</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увеличение</w:t>
      </w:r>
      <w:r w:rsidR="00C34BEB" w:rsidRPr="00F0599A">
        <w:rPr>
          <w:szCs w:val="28"/>
        </w:rPr>
        <w:t xml:space="preserve"> </w:t>
      </w:r>
      <w:r w:rsidRPr="00F0599A">
        <w:rPr>
          <w:szCs w:val="28"/>
        </w:rPr>
        <w:t>клиентской</w:t>
      </w:r>
      <w:r w:rsidR="00C34BEB" w:rsidRPr="00F0599A">
        <w:rPr>
          <w:szCs w:val="28"/>
        </w:rPr>
        <w:t xml:space="preserve"> </w:t>
      </w:r>
      <w:r w:rsidRPr="00F0599A">
        <w:rPr>
          <w:szCs w:val="28"/>
        </w:rPr>
        <w:t>базы;</w:t>
      </w:r>
    </w:p>
    <w:p w:rsidR="00547CC9" w:rsidRPr="00F0599A" w:rsidRDefault="00547CC9" w:rsidP="00F0599A">
      <w:pPr>
        <w:widowControl w:val="0"/>
        <w:tabs>
          <w:tab w:val="left" w:pos="1134"/>
        </w:tabs>
        <w:ind w:firstLine="709"/>
        <w:rPr>
          <w:szCs w:val="28"/>
        </w:rPr>
      </w:pPr>
      <w:r w:rsidRPr="00F0599A">
        <w:rPr>
          <w:szCs w:val="28"/>
        </w:rPr>
        <w:t>Существует</w:t>
      </w:r>
      <w:r w:rsidR="00C34BEB" w:rsidRPr="00F0599A">
        <w:rPr>
          <w:szCs w:val="28"/>
        </w:rPr>
        <w:t xml:space="preserve"> </w:t>
      </w:r>
      <w:r w:rsidRPr="00F0599A">
        <w:rPr>
          <w:szCs w:val="28"/>
        </w:rPr>
        <w:t>ряд</w:t>
      </w:r>
      <w:r w:rsidR="00C34BEB" w:rsidRPr="00F0599A">
        <w:rPr>
          <w:szCs w:val="28"/>
        </w:rPr>
        <w:t xml:space="preserve"> </w:t>
      </w:r>
      <w:r w:rsidRPr="00F0599A">
        <w:rPr>
          <w:szCs w:val="28"/>
        </w:rPr>
        <w:t>корпоративных</w:t>
      </w:r>
      <w:r w:rsidR="00C34BEB" w:rsidRPr="00F0599A">
        <w:rPr>
          <w:szCs w:val="28"/>
        </w:rPr>
        <w:t xml:space="preserve"> </w:t>
      </w:r>
      <w:r w:rsidRPr="00F0599A">
        <w:rPr>
          <w:szCs w:val="28"/>
        </w:rPr>
        <w:t>клиентов,</w:t>
      </w:r>
      <w:r w:rsidR="00C34BEB" w:rsidRPr="00F0599A">
        <w:rPr>
          <w:szCs w:val="28"/>
        </w:rPr>
        <w:t xml:space="preserve"> </w:t>
      </w:r>
      <w:r w:rsidRPr="00F0599A">
        <w:rPr>
          <w:szCs w:val="28"/>
        </w:rPr>
        <w:t>которые</w:t>
      </w:r>
      <w:r w:rsidR="00C34BEB" w:rsidRPr="00F0599A">
        <w:rPr>
          <w:szCs w:val="28"/>
        </w:rPr>
        <w:t xml:space="preserve"> </w:t>
      </w:r>
      <w:r w:rsidRPr="00F0599A">
        <w:rPr>
          <w:szCs w:val="28"/>
        </w:rPr>
        <w:t>не</w:t>
      </w:r>
      <w:r w:rsidR="00C34BEB" w:rsidRPr="00F0599A">
        <w:rPr>
          <w:szCs w:val="28"/>
        </w:rPr>
        <w:t xml:space="preserve"> </w:t>
      </w:r>
      <w:r w:rsidRPr="00F0599A">
        <w:rPr>
          <w:szCs w:val="28"/>
        </w:rPr>
        <w:t>удовлетворяют</w:t>
      </w:r>
      <w:r w:rsidR="00C34BEB" w:rsidRPr="00F0599A">
        <w:rPr>
          <w:szCs w:val="28"/>
        </w:rPr>
        <w:t xml:space="preserve"> </w:t>
      </w:r>
      <w:r w:rsidRPr="00F0599A">
        <w:rPr>
          <w:szCs w:val="28"/>
        </w:rPr>
        <w:t>требованиям</w:t>
      </w:r>
      <w:r w:rsidR="00C34BEB" w:rsidRPr="00F0599A">
        <w:rPr>
          <w:szCs w:val="28"/>
        </w:rPr>
        <w:t xml:space="preserve"> </w:t>
      </w:r>
      <w:r w:rsidRPr="00F0599A">
        <w:rPr>
          <w:szCs w:val="28"/>
        </w:rPr>
        <w:t>методики</w:t>
      </w:r>
      <w:r w:rsidR="00C34BEB" w:rsidRPr="00F0599A">
        <w:rPr>
          <w:szCs w:val="28"/>
        </w:rPr>
        <w:t xml:space="preserve"> </w:t>
      </w:r>
      <w:r w:rsidRPr="00F0599A">
        <w:rPr>
          <w:szCs w:val="28"/>
        </w:rPr>
        <w:t>используемой</w:t>
      </w:r>
      <w:r w:rsidR="00C34BEB" w:rsidRPr="00F0599A">
        <w:rPr>
          <w:szCs w:val="28"/>
        </w:rPr>
        <w:t xml:space="preserve"> </w:t>
      </w:r>
      <w:r w:rsidRPr="00F0599A">
        <w:rPr>
          <w:szCs w:val="28"/>
        </w:rPr>
        <w:t>ОАО</w:t>
      </w:r>
      <w:r w:rsidR="00C34BEB" w:rsidRPr="00F0599A">
        <w:rPr>
          <w:szCs w:val="28"/>
        </w:rPr>
        <w:t xml:space="preserve"> </w:t>
      </w:r>
      <w:r w:rsidRPr="00F0599A">
        <w:rPr>
          <w:szCs w:val="28"/>
        </w:rPr>
        <w:t>АКБ</w:t>
      </w:r>
      <w:r w:rsidR="00C34BEB" w:rsidRPr="00F0599A">
        <w:rPr>
          <w:szCs w:val="28"/>
        </w:rPr>
        <w:t xml:space="preserve"> </w:t>
      </w:r>
      <w:r w:rsidRPr="00F0599A">
        <w:rPr>
          <w:szCs w:val="28"/>
        </w:rPr>
        <w:t>«Росбанк».</w:t>
      </w:r>
      <w:r w:rsidR="00C34BEB" w:rsidRPr="00F0599A">
        <w:rPr>
          <w:szCs w:val="28"/>
        </w:rPr>
        <w:t xml:space="preserve"> </w:t>
      </w:r>
      <w:r w:rsidRPr="00F0599A">
        <w:rPr>
          <w:szCs w:val="28"/>
        </w:rPr>
        <w:t>Предлагаемая</w:t>
      </w:r>
      <w:r w:rsidR="00C34BEB" w:rsidRPr="00F0599A">
        <w:rPr>
          <w:szCs w:val="28"/>
        </w:rPr>
        <w:t xml:space="preserve"> </w:t>
      </w:r>
      <w:r w:rsidRPr="00F0599A">
        <w:rPr>
          <w:szCs w:val="28"/>
        </w:rPr>
        <w:t>методика</w:t>
      </w:r>
      <w:r w:rsidR="00C34BEB" w:rsidRPr="00F0599A">
        <w:rPr>
          <w:szCs w:val="28"/>
        </w:rPr>
        <w:t xml:space="preserve"> </w:t>
      </w:r>
      <w:r w:rsidRPr="00F0599A">
        <w:rPr>
          <w:szCs w:val="28"/>
        </w:rPr>
        <w:t>учитывает</w:t>
      </w:r>
      <w:r w:rsidR="00C34BEB" w:rsidRPr="00F0599A">
        <w:rPr>
          <w:szCs w:val="28"/>
        </w:rPr>
        <w:t xml:space="preserve"> </w:t>
      </w:r>
      <w:r w:rsidRPr="00F0599A">
        <w:rPr>
          <w:szCs w:val="28"/>
        </w:rPr>
        <w:t>другие</w:t>
      </w:r>
      <w:r w:rsidR="00C34BEB" w:rsidRPr="00F0599A">
        <w:rPr>
          <w:szCs w:val="28"/>
        </w:rPr>
        <w:t xml:space="preserve"> </w:t>
      </w:r>
      <w:r w:rsidRPr="00F0599A">
        <w:rPr>
          <w:szCs w:val="28"/>
        </w:rPr>
        <w:t>факторы</w:t>
      </w:r>
      <w:r w:rsidR="00C34BEB" w:rsidRPr="00F0599A">
        <w:rPr>
          <w:szCs w:val="28"/>
        </w:rPr>
        <w:t xml:space="preserve"> </w:t>
      </w:r>
      <w:r w:rsidRPr="00F0599A">
        <w:rPr>
          <w:szCs w:val="28"/>
        </w:rPr>
        <w:t>при</w:t>
      </w:r>
      <w:r w:rsidR="00C34BEB" w:rsidRPr="00F0599A">
        <w:rPr>
          <w:szCs w:val="28"/>
        </w:rPr>
        <w:t xml:space="preserve"> </w:t>
      </w:r>
      <w:r w:rsidRPr="00F0599A">
        <w:rPr>
          <w:szCs w:val="28"/>
        </w:rPr>
        <w:t>оценке</w:t>
      </w:r>
      <w:r w:rsidR="00C34BEB" w:rsidRPr="00F0599A">
        <w:rPr>
          <w:szCs w:val="28"/>
        </w:rPr>
        <w:t xml:space="preserve"> </w:t>
      </w:r>
      <w:r w:rsidRPr="00F0599A">
        <w:rPr>
          <w:szCs w:val="28"/>
        </w:rPr>
        <w:t>уровня</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Следовательно,</w:t>
      </w:r>
      <w:r w:rsidR="00C34BEB" w:rsidRPr="00F0599A">
        <w:rPr>
          <w:szCs w:val="28"/>
        </w:rPr>
        <w:t xml:space="preserve"> </w:t>
      </w:r>
      <w:r w:rsidRPr="00F0599A">
        <w:rPr>
          <w:szCs w:val="28"/>
        </w:rPr>
        <w:t>некоторые</w:t>
      </w:r>
      <w:r w:rsidR="00C34BEB" w:rsidRPr="00F0599A">
        <w:rPr>
          <w:szCs w:val="28"/>
        </w:rPr>
        <w:t xml:space="preserve"> </w:t>
      </w:r>
      <w:r w:rsidRPr="00F0599A">
        <w:rPr>
          <w:szCs w:val="28"/>
        </w:rPr>
        <w:t>корпоративные</w:t>
      </w:r>
      <w:r w:rsidR="00C34BEB" w:rsidRPr="00F0599A">
        <w:rPr>
          <w:szCs w:val="28"/>
        </w:rPr>
        <w:t xml:space="preserve"> </w:t>
      </w:r>
      <w:r w:rsidRPr="00F0599A">
        <w:rPr>
          <w:szCs w:val="28"/>
        </w:rPr>
        <w:t>клиенты</w:t>
      </w:r>
      <w:r w:rsidR="00C34BEB" w:rsidRPr="00F0599A">
        <w:rPr>
          <w:szCs w:val="28"/>
        </w:rPr>
        <w:t xml:space="preserve"> </w:t>
      </w:r>
      <w:r w:rsidRPr="00F0599A">
        <w:rPr>
          <w:szCs w:val="28"/>
        </w:rPr>
        <w:t>могут</w:t>
      </w:r>
      <w:r w:rsidR="00C34BEB" w:rsidRPr="00F0599A">
        <w:rPr>
          <w:szCs w:val="28"/>
        </w:rPr>
        <w:t xml:space="preserve"> </w:t>
      </w:r>
      <w:r w:rsidRPr="00F0599A">
        <w:rPr>
          <w:szCs w:val="28"/>
        </w:rPr>
        <w:t>получить</w:t>
      </w:r>
      <w:r w:rsidR="00C34BEB" w:rsidRPr="00F0599A">
        <w:rPr>
          <w:szCs w:val="28"/>
        </w:rPr>
        <w:t xml:space="preserve"> </w:t>
      </w:r>
      <w:r w:rsidRPr="00F0599A">
        <w:rPr>
          <w:szCs w:val="28"/>
        </w:rPr>
        <w:t>оценку</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достаточную</w:t>
      </w:r>
      <w:r w:rsidR="00C34BEB" w:rsidRPr="00F0599A">
        <w:rPr>
          <w:szCs w:val="28"/>
        </w:rPr>
        <w:t xml:space="preserve"> </w:t>
      </w:r>
      <w:r w:rsidRPr="00F0599A">
        <w:rPr>
          <w:szCs w:val="28"/>
        </w:rPr>
        <w:t>для</w:t>
      </w:r>
      <w:r w:rsidR="00C34BEB" w:rsidRPr="00F0599A">
        <w:rPr>
          <w:szCs w:val="28"/>
        </w:rPr>
        <w:t xml:space="preserve"> </w:t>
      </w:r>
      <w:r w:rsidRPr="00F0599A">
        <w:rPr>
          <w:szCs w:val="28"/>
        </w:rPr>
        <w:t>получения</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продукта.</w:t>
      </w:r>
      <w:r w:rsidR="00C34BEB" w:rsidRPr="00F0599A">
        <w:rPr>
          <w:szCs w:val="28"/>
        </w:rPr>
        <w:t xml:space="preserve"> </w:t>
      </w:r>
      <w:r w:rsidRPr="00F0599A">
        <w:rPr>
          <w:szCs w:val="28"/>
        </w:rPr>
        <w:t>Риск</w:t>
      </w:r>
      <w:r w:rsidR="00C34BEB" w:rsidRPr="00F0599A">
        <w:rPr>
          <w:szCs w:val="28"/>
        </w:rPr>
        <w:t xml:space="preserve"> </w:t>
      </w:r>
      <w:r w:rsidRPr="00F0599A">
        <w:rPr>
          <w:szCs w:val="28"/>
        </w:rPr>
        <w:t>увеличения</w:t>
      </w:r>
      <w:r w:rsidR="00C34BEB" w:rsidRPr="00F0599A">
        <w:rPr>
          <w:szCs w:val="28"/>
        </w:rPr>
        <w:t xml:space="preserve"> </w:t>
      </w:r>
      <w:r w:rsidRPr="00F0599A">
        <w:rPr>
          <w:szCs w:val="28"/>
        </w:rPr>
        <w:t>количества</w:t>
      </w:r>
      <w:r w:rsidR="00C34BEB" w:rsidRPr="00F0599A">
        <w:rPr>
          <w:szCs w:val="28"/>
        </w:rPr>
        <w:t xml:space="preserve"> </w:t>
      </w:r>
      <w:r w:rsidRPr="00F0599A">
        <w:rPr>
          <w:szCs w:val="28"/>
        </w:rPr>
        <w:t>проблемных</w:t>
      </w:r>
      <w:r w:rsidR="00C34BEB" w:rsidRPr="00F0599A">
        <w:rPr>
          <w:szCs w:val="28"/>
        </w:rPr>
        <w:t xml:space="preserve"> </w:t>
      </w:r>
      <w:r w:rsidRPr="00F0599A">
        <w:rPr>
          <w:szCs w:val="28"/>
        </w:rPr>
        <w:t>кредитов</w:t>
      </w:r>
      <w:r w:rsidR="00C34BEB" w:rsidRPr="00F0599A">
        <w:rPr>
          <w:szCs w:val="28"/>
        </w:rPr>
        <w:t xml:space="preserve"> </w:t>
      </w:r>
      <w:r w:rsidRPr="00F0599A">
        <w:rPr>
          <w:szCs w:val="28"/>
        </w:rPr>
        <w:t>ничтожен,</w:t>
      </w:r>
      <w:r w:rsidR="00C34BEB" w:rsidRPr="00F0599A">
        <w:rPr>
          <w:szCs w:val="28"/>
        </w:rPr>
        <w:t xml:space="preserve"> </w:t>
      </w:r>
      <w:r w:rsidRPr="00F0599A">
        <w:rPr>
          <w:szCs w:val="28"/>
        </w:rPr>
        <w:t>так</w:t>
      </w:r>
      <w:r w:rsidR="00C34BEB" w:rsidRPr="00F0599A">
        <w:rPr>
          <w:szCs w:val="28"/>
        </w:rPr>
        <w:t xml:space="preserve"> </w:t>
      </w:r>
      <w:r w:rsidRPr="00F0599A">
        <w:rPr>
          <w:szCs w:val="28"/>
        </w:rPr>
        <w:t>как</w:t>
      </w:r>
      <w:r w:rsidR="00C34BEB" w:rsidRPr="00F0599A">
        <w:rPr>
          <w:szCs w:val="28"/>
        </w:rPr>
        <w:t xml:space="preserve"> </w:t>
      </w:r>
      <w:r w:rsidRPr="00F0599A">
        <w:rPr>
          <w:szCs w:val="28"/>
        </w:rPr>
        <w:t>финансовые</w:t>
      </w:r>
      <w:r w:rsidR="00C34BEB" w:rsidRPr="00F0599A">
        <w:rPr>
          <w:szCs w:val="28"/>
        </w:rPr>
        <w:t xml:space="preserve"> </w:t>
      </w:r>
      <w:r w:rsidRPr="00F0599A">
        <w:rPr>
          <w:szCs w:val="28"/>
        </w:rPr>
        <w:t>коэффициенты</w:t>
      </w:r>
      <w:r w:rsidR="00C34BEB" w:rsidRPr="00F0599A">
        <w:rPr>
          <w:szCs w:val="28"/>
        </w:rPr>
        <w:t xml:space="preserve"> </w:t>
      </w:r>
      <w:r w:rsidRPr="00F0599A">
        <w:rPr>
          <w:szCs w:val="28"/>
        </w:rPr>
        <w:t>достаточно</w:t>
      </w:r>
      <w:r w:rsidR="00C34BEB" w:rsidRPr="00F0599A">
        <w:rPr>
          <w:szCs w:val="28"/>
        </w:rPr>
        <w:t xml:space="preserve"> </w:t>
      </w:r>
      <w:r w:rsidRPr="00F0599A">
        <w:rPr>
          <w:szCs w:val="28"/>
        </w:rPr>
        <w:t>точно</w:t>
      </w:r>
      <w:r w:rsidR="00C34BEB" w:rsidRPr="00F0599A">
        <w:rPr>
          <w:szCs w:val="28"/>
        </w:rPr>
        <w:t xml:space="preserve"> </w:t>
      </w:r>
      <w:r w:rsidRPr="00F0599A">
        <w:rPr>
          <w:szCs w:val="28"/>
        </w:rPr>
        <w:t>характеризуют</w:t>
      </w:r>
      <w:r w:rsidR="00C34BEB" w:rsidRPr="00F0599A">
        <w:rPr>
          <w:szCs w:val="28"/>
        </w:rPr>
        <w:t xml:space="preserve"> </w:t>
      </w:r>
      <w:r w:rsidRPr="00F0599A">
        <w:rPr>
          <w:szCs w:val="28"/>
        </w:rPr>
        <w:t>финансовое</w:t>
      </w:r>
      <w:r w:rsidR="00C34BEB" w:rsidRPr="00F0599A">
        <w:rPr>
          <w:szCs w:val="28"/>
        </w:rPr>
        <w:t xml:space="preserve"> </w:t>
      </w:r>
      <w:r w:rsidRPr="00F0599A">
        <w:rPr>
          <w:szCs w:val="28"/>
        </w:rPr>
        <w:t>состояние</w:t>
      </w:r>
      <w:r w:rsidR="00C34BEB" w:rsidRPr="00F0599A">
        <w:rPr>
          <w:szCs w:val="28"/>
        </w:rPr>
        <w:t xml:space="preserve"> </w:t>
      </w:r>
      <w:r w:rsidRPr="00F0599A">
        <w:rPr>
          <w:szCs w:val="28"/>
        </w:rPr>
        <w:t>потенциального</w:t>
      </w:r>
      <w:r w:rsidR="00C34BEB" w:rsidRPr="00F0599A">
        <w:rPr>
          <w:szCs w:val="28"/>
        </w:rPr>
        <w:t xml:space="preserve"> </w:t>
      </w:r>
      <w:r w:rsidRPr="00F0599A">
        <w:rPr>
          <w:szCs w:val="28"/>
        </w:rPr>
        <w:t>заемщика.</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отсутствие</w:t>
      </w:r>
      <w:r w:rsidR="00C34BEB" w:rsidRPr="00F0599A">
        <w:rPr>
          <w:szCs w:val="28"/>
        </w:rPr>
        <w:t xml:space="preserve"> </w:t>
      </w:r>
      <w:r w:rsidRPr="00F0599A">
        <w:rPr>
          <w:szCs w:val="28"/>
        </w:rPr>
        <w:t>субъективизма;</w:t>
      </w:r>
    </w:p>
    <w:p w:rsidR="00547CC9" w:rsidRPr="00F0599A" w:rsidRDefault="00547CC9" w:rsidP="00F0599A">
      <w:pPr>
        <w:widowControl w:val="0"/>
        <w:tabs>
          <w:tab w:val="left" w:pos="1134"/>
        </w:tabs>
        <w:ind w:firstLine="709"/>
        <w:rPr>
          <w:szCs w:val="28"/>
        </w:rPr>
      </w:pPr>
      <w:r w:rsidRPr="00F0599A">
        <w:rPr>
          <w:szCs w:val="28"/>
        </w:rPr>
        <w:t>Предлагаемая</w:t>
      </w:r>
      <w:r w:rsidR="00C34BEB" w:rsidRPr="00F0599A">
        <w:rPr>
          <w:szCs w:val="28"/>
        </w:rPr>
        <w:t xml:space="preserve"> </w:t>
      </w:r>
      <w:r w:rsidRPr="00F0599A">
        <w:rPr>
          <w:szCs w:val="28"/>
        </w:rPr>
        <w:t>методика</w:t>
      </w:r>
      <w:r w:rsidR="00C34BEB" w:rsidRPr="00F0599A">
        <w:rPr>
          <w:szCs w:val="28"/>
        </w:rPr>
        <w:t xml:space="preserve"> </w:t>
      </w:r>
      <w:r w:rsidRPr="00F0599A">
        <w:rPr>
          <w:szCs w:val="28"/>
        </w:rPr>
        <w:t>не</w:t>
      </w:r>
      <w:r w:rsidR="00C34BEB" w:rsidRPr="00F0599A">
        <w:rPr>
          <w:szCs w:val="28"/>
        </w:rPr>
        <w:t xml:space="preserve"> </w:t>
      </w:r>
      <w:r w:rsidRPr="00F0599A">
        <w:rPr>
          <w:szCs w:val="28"/>
        </w:rPr>
        <w:t>учитывает</w:t>
      </w:r>
      <w:r w:rsidR="00C34BEB" w:rsidRPr="00F0599A">
        <w:rPr>
          <w:szCs w:val="28"/>
        </w:rPr>
        <w:t xml:space="preserve"> </w:t>
      </w:r>
      <w:r w:rsidRPr="00F0599A">
        <w:rPr>
          <w:szCs w:val="28"/>
        </w:rPr>
        <w:t>субъективные</w:t>
      </w:r>
      <w:r w:rsidR="00C34BEB" w:rsidRPr="00F0599A">
        <w:rPr>
          <w:szCs w:val="28"/>
        </w:rPr>
        <w:t xml:space="preserve"> </w:t>
      </w:r>
      <w:r w:rsidRPr="00F0599A">
        <w:rPr>
          <w:szCs w:val="28"/>
        </w:rPr>
        <w:t>факторы.</w:t>
      </w:r>
      <w:r w:rsidR="00C34BEB" w:rsidRPr="00F0599A">
        <w:rPr>
          <w:szCs w:val="28"/>
        </w:rPr>
        <w:t xml:space="preserve"> </w:t>
      </w:r>
      <w:r w:rsidRPr="00F0599A">
        <w:rPr>
          <w:szCs w:val="28"/>
        </w:rPr>
        <w:t>Возможность</w:t>
      </w:r>
      <w:r w:rsidR="00C34BEB" w:rsidRPr="00F0599A">
        <w:rPr>
          <w:szCs w:val="28"/>
        </w:rPr>
        <w:t xml:space="preserve"> </w:t>
      </w:r>
      <w:r w:rsidRPr="00F0599A">
        <w:rPr>
          <w:szCs w:val="28"/>
        </w:rPr>
        <w:t>влияния</w:t>
      </w:r>
      <w:r w:rsidR="00C34BEB" w:rsidRPr="00F0599A">
        <w:rPr>
          <w:szCs w:val="28"/>
        </w:rPr>
        <w:t xml:space="preserve"> </w:t>
      </w:r>
      <w:r w:rsidRPr="00F0599A">
        <w:rPr>
          <w:szCs w:val="28"/>
        </w:rPr>
        <w:t>сотрудников</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отдела</w:t>
      </w:r>
      <w:r w:rsidR="00C34BEB" w:rsidRPr="00F0599A">
        <w:rPr>
          <w:szCs w:val="28"/>
        </w:rPr>
        <w:t xml:space="preserve"> </w:t>
      </w:r>
      <w:r w:rsidRPr="00F0599A">
        <w:rPr>
          <w:szCs w:val="28"/>
        </w:rPr>
        <w:t>сводится</w:t>
      </w:r>
      <w:r w:rsidR="00C34BEB" w:rsidRPr="00F0599A">
        <w:rPr>
          <w:szCs w:val="28"/>
        </w:rPr>
        <w:t xml:space="preserve"> </w:t>
      </w:r>
      <w:r w:rsidRPr="00F0599A">
        <w:rPr>
          <w:szCs w:val="28"/>
        </w:rPr>
        <w:t>к</w:t>
      </w:r>
      <w:r w:rsidR="00C34BEB" w:rsidRPr="00F0599A">
        <w:rPr>
          <w:szCs w:val="28"/>
        </w:rPr>
        <w:t xml:space="preserve"> </w:t>
      </w:r>
      <w:r w:rsidRPr="00F0599A">
        <w:rPr>
          <w:szCs w:val="28"/>
        </w:rPr>
        <w:t>минимуму.</w:t>
      </w:r>
      <w:r w:rsidR="00C34BEB" w:rsidRPr="00F0599A">
        <w:rPr>
          <w:szCs w:val="28"/>
        </w:rPr>
        <w:t xml:space="preserve"> </w:t>
      </w:r>
      <w:r w:rsidRPr="00F0599A">
        <w:rPr>
          <w:szCs w:val="28"/>
        </w:rPr>
        <w:t>Оценка</w:t>
      </w:r>
      <w:r w:rsidR="00C34BEB" w:rsidRPr="00F0599A">
        <w:rPr>
          <w:szCs w:val="28"/>
        </w:rPr>
        <w:t xml:space="preserve"> </w:t>
      </w:r>
      <w:r w:rsidRPr="00F0599A">
        <w:rPr>
          <w:szCs w:val="28"/>
        </w:rPr>
        <w:t>по</w:t>
      </w:r>
      <w:r w:rsidR="00C34BEB" w:rsidRPr="00F0599A">
        <w:rPr>
          <w:szCs w:val="28"/>
        </w:rPr>
        <w:t xml:space="preserve"> </w:t>
      </w:r>
      <w:r w:rsidRPr="00F0599A">
        <w:rPr>
          <w:szCs w:val="28"/>
        </w:rPr>
        <w:t>предлагаемой</w:t>
      </w:r>
      <w:r w:rsidR="00C34BEB" w:rsidRPr="00F0599A">
        <w:rPr>
          <w:szCs w:val="28"/>
        </w:rPr>
        <w:t xml:space="preserve"> </w:t>
      </w:r>
      <w:r w:rsidRPr="00F0599A">
        <w:rPr>
          <w:szCs w:val="28"/>
        </w:rPr>
        <w:t>методике</w:t>
      </w:r>
      <w:r w:rsidR="00C34BEB" w:rsidRPr="00F0599A">
        <w:rPr>
          <w:szCs w:val="28"/>
        </w:rPr>
        <w:t xml:space="preserve"> </w:t>
      </w:r>
      <w:r w:rsidRPr="00F0599A">
        <w:rPr>
          <w:szCs w:val="28"/>
        </w:rPr>
        <w:t>является</w:t>
      </w:r>
      <w:r w:rsidR="00C34BEB" w:rsidRPr="00F0599A">
        <w:rPr>
          <w:szCs w:val="28"/>
        </w:rPr>
        <w:t xml:space="preserve"> </w:t>
      </w:r>
      <w:r w:rsidRPr="00F0599A">
        <w:rPr>
          <w:szCs w:val="28"/>
        </w:rPr>
        <w:t>более</w:t>
      </w:r>
      <w:r w:rsidR="00C34BEB" w:rsidRPr="00F0599A">
        <w:rPr>
          <w:szCs w:val="28"/>
        </w:rPr>
        <w:t xml:space="preserve"> </w:t>
      </w:r>
      <w:r w:rsidRPr="00F0599A">
        <w:rPr>
          <w:szCs w:val="28"/>
        </w:rPr>
        <w:t>объективной.</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уменьшены</w:t>
      </w:r>
      <w:r w:rsidR="00C34BEB" w:rsidRPr="00F0599A">
        <w:rPr>
          <w:szCs w:val="28"/>
        </w:rPr>
        <w:t xml:space="preserve"> </w:t>
      </w:r>
      <w:r w:rsidRPr="00F0599A">
        <w:rPr>
          <w:szCs w:val="28"/>
        </w:rPr>
        <w:t>требования</w:t>
      </w:r>
      <w:r w:rsidR="00C34BEB" w:rsidRPr="00F0599A">
        <w:rPr>
          <w:szCs w:val="28"/>
        </w:rPr>
        <w:t xml:space="preserve"> </w:t>
      </w:r>
      <w:r w:rsidRPr="00F0599A">
        <w:rPr>
          <w:szCs w:val="28"/>
        </w:rPr>
        <w:t>к</w:t>
      </w:r>
      <w:r w:rsidR="00C34BEB" w:rsidRPr="00F0599A">
        <w:rPr>
          <w:szCs w:val="28"/>
        </w:rPr>
        <w:t xml:space="preserve"> </w:t>
      </w:r>
      <w:r w:rsidRPr="00F0599A">
        <w:rPr>
          <w:szCs w:val="28"/>
        </w:rPr>
        <w:t>квалификации</w:t>
      </w:r>
      <w:r w:rsidR="00C34BEB" w:rsidRPr="00F0599A">
        <w:rPr>
          <w:szCs w:val="28"/>
        </w:rPr>
        <w:t xml:space="preserve"> </w:t>
      </w:r>
      <w:r w:rsidRPr="00F0599A">
        <w:rPr>
          <w:szCs w:val="28"/>
        </w:rPr>
        <w:t>персонала;</w:t>
      </w:r>
    </w:p>
    <w:p w:rsidR="00547CC9" w:rsidRPr="00F0599A" w:rsidRDefault="00547CC9" w:rsidP="00F0599A">
      <w:pPr>
        <w:widowControl w:val="0"/>
        <w:tabs>
          <w:tab w:val="left" w:pos="1134"/>
        </w:tabs>
        <w:ind w:firstLine="709"/>
        <w:rPr>
          <w:szCs w:val="28"/>
        </w:rPr>
      </w:pPr>
      <w:r w:rsidRPr="00F0599A">
        <w:rPr>
          <w:szCs w:val="28"/>
        </w:rPr>
        <w:t>Более</w:t>
      </w:r>
      <w:r w:rsidR="00C34BEB" w:rsidRPr="00F0599A">
        <w:rPr>
          <w:szCs w:val="28"/>
        </w:rPr>
        <w:t xml:space="preserve"> </w:t>
      </w:r>
      <w:r w:rsidRPr="00F0599A">
        <w:rPr>
          <w:szCs w:val="28"/>
        </w:rPr>
        <w:t>простая</w:t>
      </w:r>
      <w:r w:rsidR="00C34BEB" w:rsidRPr="00F0599A">
        <w:rPr>
          <w:szCs w:val="28"/>
        </w:rPr>
        <w:t xml:space="preserve"> </w:t>
      </w:r>
      <w:r w:rsidRPr="00F0599A">
        <w:rPr>
          <w:szCs w:val="28"/>
        </w:rPr>
        <w:t>методика</w:t>
      </w:r>
      <w:r w:rsidR="00C34BEB" w:rsidRPr="00F0599A">
        <w:rPr>
          <w:szCs w:val="28"/>
        </w:rPr>
        <w:t xml:space="preserve"> </w:t>
      </w:r>
      <w:r w:rsidRPr="00F0599A">
        <w:rPr>
          <w:szCs w:val="28"/>
        </w:rPr>
        <w:t>способствует</w:t>
      </w:r>
      <w:r w:rsidR="00C34BEB" w:rsidRPr="00F0599A">
        <w:rPr>
          <w:szCs w:val="28"/>
        </w:rPr>
        <w:t xml:space="preserve"> </w:t>
      </w:r>
      <w:r w:rsidRPr="00F0599A">
        <w:rPr>
          <w:szCs w:val="28"/>
        </w:rPr>
        <w:t>уменьшению</w:t>
      </w:r>
      <w:r w:rsidR="00C34BEB" w:rsidRPr="00F0599A">
        <w:rPr>
          <w:szCs w:val="28"/>
        </w:rPr>
        <w:t xml:space="preserve"> </w:t>
      </w:r>
      <w:r w:rsidRPr="00F0599A">
        <w:rPr>
          <w:szCs w:val="28"/>
        </w:rPr>
        <w:t>количества</w:t>
      </w:r>
      <w:r w:rsidR="00C34BEB" w:rsidRPr="00F0599A">
        <w:rPr>
          <w:szCs w:val="28"/>
        </w:rPr>
        <w:t xml:space="preserve"> </w:t>
      </w:r>
      <w:r w:rsidRPr="00F0599A">
        <w:rPr>
          <w:szCs w:val="28"/>
        </w:rPr>
        <w:t>ошибок</w:t>
      </w:r>
      <w:r w:rsidR="00C34BEB" w:rsidRPr="00F0599A">
        <w:rPr>
          <w:szCs w:val="28"/>
        </w:rPr>
        <w:t xml:space="preserve"> </w:t>
      </w:r>
      <w:r w:rsidRPr="00F0599A">
        <w:rPr>
          <w:szCs w:val="28"/>
        </w:rPr>
        <w:t>при</w:t>
      </w:r>
      <w:r w:rsidR="00C34BEB" w:rsidRPr="00F0599A">
        <w:rPr>
          <w:szCs w:val="28"/>
        </w:rPr>
        <w:t xml:space="preserve"> </w:t>
      </w:r>
      <w:r w:rsidRPr="00F0599A">
        <w:rPr>
          <w:szCs w:val="28"/>
        </w:rPr>
        <w:t>оценке</w:t>
      </w:r>
      <w:r w:rsidR="00C34BEB" w:rsidRPr="00F0599A">
        <w:rPr>
          <w:szCs w:val="28"/>
        </w:rPr>
        <w:t xml:space="preserve"> </w:t>
      </w:r>
      <w:r w:rsidRPr="00F0599A">
        <w:rPr>
          <w:szCs w:val="28"/>
        </w:rPr>
        <w:t>уровня</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риска.</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упрощена</w:t>
      </w:r>
      <w:r w:rsidR="00C34BEB" w:rsidRPr="00F0599A">
        <w:rPr>
          <w:szCs w:val="28"/>
        </w:rPr>
        <w:t xml:space="preserve"> </w:t>
      </w:r>
      <w:r w:rsidRPr="00F0599A">
        <w:rPr>
          <w:szCs w:val="28"/>
        </w:rPr>
        <w:t>система</w:t>
      </w:r>
      <w:r w:rsidR="00C34BEB" w:rsidRPr="00F0599A">
        <w:rPr>
          <w:szCs w:val="28"/>
        </w:rPr>
        <w:t xml:space="preserve"> </w:t>
      </w:r>
      <w:r w:rsidRPr="00F0599A">
        <w:rPr>
          <w:szCs w:val="28"/>
        </w:rPr>
        <w:t>финансовых</w:t>
      </w:r>
      <w:r w:rsidR="00C34BEB" w:rsidRPr="00F0599A">
        <w:rPr>
          <w:szCs w:val="28"/>
        </w:rPr>
        <w:t xml:space="preserve"> </w:t>
      </w:r>
      <w:r w:rsidRPr="00F0599A">
        <w:rPr>
          <w:szCs w:val="28"/>
        </w:rPr>
        <w:t>показателей;</w:t>
      </w:r>
    </w:p>
    <w:p w:rsidR="00547CC9" w:rsidRPr="00F0599A" w:rsidRDefault="00547CC9" w:rsidP="00F0599A">
      <w:pPr>
        <w:widowControl w:val="0"/>
        <w:tabs>
          <w:tab w:val="left" w:pos="1134"/>
        </w:tabs>
        <w:ind w:firstLine="709"/>
        <w:rPr>
          <w:szCs w:val="28"/>
        </w:rPr>
      </w:pPr>
      <w:r w:rsidRPr="00F0599A">
        <w:rPr>
          <w:szCs w:val="28"/>
        </w:rPr>
        <w:t>Меньшее</w:t>
      </w:r>
      <w:r w:rsidR="00C34BEB" w:rsidRPr="00F0599A">
        <w:rPr>
          <w:szCs w:val="28"/>
        </w:rPr>
        <w:t xml:space="preserve"> </w:t>
      </w:r>
      <w:r w:rsidRPr="00F0599A">
        <w:rPr>
          <w:szCs w:val="28"/>
        </w:rPr>
        <w:t>количество</w:t>
      </w:r>
      <w:r w:rsidR="00C34BEB" w:rsidRPr="00F0599A">
        <w:rPr>
          <w:szCs w:val="28"/>
        </w:rPr>
        <w:t xml:space="preserve"> </w:t>
      </w:r>
      <w:r w:rsidRPr="00F0599A">
        <w:rPr>
          <w:szCs w:val="28"/>
        </w:rPr>
        <w:t>финансовых</w:t>
      </w:r>
      <w:r w:rsidR="00C34BEB" w:rsidRPr="00F0599A">
        <w:rPr>
          <w:szCs w:val="28"/>
        </w:rPr>
        <w:t xml:space="preserve"> </w:t>
      </w:r>
      <w:r w:rsidRPr="00F0599A">
        <w:rPr>
          <w:szCs w:val="28"/>
        </w:rPr>
        <w:t>показателей</w:t>
      </w:r>
      <w:r w:rsidR="00C34BEB" w:rsidRPr="00F0599A">
        <w:rPr>
          <w:szCs w:val="28"/>
        </w:rPr>
        <w:t xml:space="preserve"> </w:t>
      </w:r>
      <w:r w:rsidRPr="00F0599A">
        <w:rPr>
          <w:szCs w:val="28"/>
        </w:rPr>
        <w:t>также</w:t>
      </w:r>
      <w:r w:rsidR="00C34BEB" w:rsidRPr="00F0599A">
        <w:rPr>
          <w:szCs w:val="28"/>
        </w:rPr>
        <w:t xml:space="preserve"> </w:t>
      </w:r>
      <w:r w:rsidRPr="00F0599A">
        <w:rPr>
          <w:szCs w:val="28"/>
        </w:rPr>
        <w:t>способствует</w:t>
      </w:r>
      <w:r w:rsidR="00C34BEB" w:rsidRPr="00F0599A">
        <w:rPr>
          <w:szCs w:val="28"/>
        </w:rPr>
        <w:t xml:space="preserve"> </w:t>
      </w:r>
      <w:r w:rsidRPr="00F0599A">
        <w:rPr>
          <w:szCs w:val="28"/>
        </w:rPr>
        <w:t>упрощению</w:t>
      </w:r>
      <w:r w:rsidR="00C34BEB" w:rsidRPr="00F0599A">
        <w:rPr>
          <w:szCs w:val="28"/>
        </w:rPr>
        <w:t xml:space="preserve"> </w:t>
      </w:r>
      <w:r w:rsidRPr="00F0599A">
        <w:rPr>
          <w:szCs w:val="28"/>
        </w:rPr>
        <w:t>процедуры</w:t>
      </w:r>
      <w:r w:rsidR="00C34BEB" w:rsidRPr="00F0599A">
        <w:rPr>
          <w:szCs w:val="28"/>
        </w:rPr>
        <w:t xml:space="preserve"> </w:t>
      </w:r>
      <w:r w:rsidRPr="00F0599A">
        <w:rPr>
          <w:szCs w:val="28"/>
        </w:rPr>
        <w:t>оценки</w:t>
      </w:r>
      <w:r w:rsidR="00C34BEB" w:rsidRPr="00F0599A">
        <w:rPr>
          <w:szCs w:val="28"/>
        </w:rPr>
        <w:t xml:space="preserve"> </w:t>
      </w:r>
      <w:r w:rsidRPr="00F0599A">
        <w:rPr>
          <w:szCs w:val="28"/>
        </w:rPr>
        <w:t>уровня</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риска.</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учтена</w:t>
      </w:r>
      <w:r w:rsidR="00C34BEB" w:rsidRPr="00F0599A">
        <w:rPr>
          <w:szCs w:val="28"/>
        </w:rPr>
        <w:t xml:space="preserve"> </w:t>
      </w:r>
      <w:r w:rsidRPr="00F0599A">
        <w:rPr>
          <w:szCs w:val="28"/>
        </w:rPr>
        <w:t>отраслевая</w:t>
      </w:r>
      <w:r w:rsidR="00C34BEB" w:rsidRPr="00F0599A">
        <w:rPr>
          <w:szCs w:val="28"/>
        </w:rPr>
        <w:t xml:space="preserve"> </w:t>
      </w:r>
      <w:r w:rsidRPr="00F0599A">
        <w:rPr>
          <w:szCs w:val="28"/>
        </w:rPr>
        <w:t>специфика</w:t>
      </w:r>
      <w:r w:rsidR="00C34BEB" w:rsidRPr="00F0599A">
        <w:rPr>
          <w:szCs w:val="28"/>
        </w:rPr>
        <w:t xml:space="preserve"> </w:t>
      </w:r>
      <w:r w:rsidRPr="00F0599A">
        <w:rPr>
          <w:szCs w:val="28"/>
        </w:rPr>
        <w:t>деятельности</w:t>
      </w:r>
      <w:r w:rsidR="00C34BEB" w:rsidRPr="00F0599A">
        <w:rPr>
          <w:szCs w:val="28"/>
        </w:rPr>
        <w:t xml:space="preserve"> </w:t>
      </w:r>
      <w:r w:rsidRPr="00F0599A">
        <w:rPr>
          <w:szCs w:val="28"/>
        </w:rPr>
        <w:t>корпоративных</w:t>
      </w:r>
      <w:r w:rsidR="00C34BEB" w:rsidRPr="00F0599A">
        <w:rPr>
          <w:szCs w:val="28"/>
        </w:rPr>
        <w:t xml:space="preserve"> </w:t>
      </w:r>
      <w:r w:rsidRPr="00F0599A">
        <w:rPr>
          <w:szCs w:val="28"/>
        </w:rPr>
        <w:t>клиентов,</w:t>
      </w:r>
      <w:r w:rsidR="00C34BEB" w:rsidRPr="00F0599A">
        <w:rPr>
          <w:szCs w:val="28"/>
        </w:rPr>
        <w:t xml:space="preserve"> </w:t>
      </w:r>
      <w:r w:rsidRPr="00F0599A">
        <w:rPr>
          <w:szCs w:val="28"/>
        </w:rPr>
        <w:t>что</w:t>
      </w:r>
      <w:r w:rsidR="00C34BEB" w:rsidRPr="00F0599A">
        <w:rPr>
          <w:szCs w:val="28"/>
        </w:rPr>
        <w:t xml:space="preserve"> </w:t>
      </w:r>
      <w:r w:rsidRPr="00F0599A">
        <w:rPr>
          <w:szCs w:val="28"/>
        </w:rPr>
        <w:t>в</w:t>
      </w:r>
      <w:r w:rsidR="00C34BEB" w:rsidRPr="00F0599A">
        <w:rPr>
          <w:szCs w:val="28"/>
        </w:rPr>
        <w:t xml:space="preserve"> </w:t>
      </w:r>
      <w:r w:rsidRPr="00F0599A">
        <w:rPr>
          <w:szCs w:val="28"/>
        </w:rPr>
        <w:t>свою</w:t>
      </w:r>
      <w:r w:rsidR="00C34BEB" w:rsidRPr="00F0599A">
        <w:rPr>
          <w:szCs w:val="28"/>
        </w:rPr>
        <w:t xml:space="preserve"> </w:t>
      </w:r>
      <w:r w:rsidRPr="00F0599A">
        <w:rPr>
          <w:szCs w:val="28"/>
        </w:rPr>
        <w:t>очередь</w:t>
      </w:r>
      <w:r w:rsidR="00C34BEB" w:rsidRPr="00F0599A">
        <w:rPr>
          <w:szCs w:val="28"/>
        </w:rPr>
        <w:t xml:space="preserve"> </w:t>
      </w:r>
      <w:r w:rsidRPr="00F0599A">
        <w:rPr>
          <w:szCs w:val="28"/>
        </w:rPr>
        <w:t>положительно</w:t>
      </w:r>
      <w:r w:rsidR="00C34BEB" w:rsidRPr="00F0599A">
        <w:rPr>
          <w:szCs w:val="28"/>
        </w:rPr>
        <w:t xml:space="preserve"> </w:t>
      </w:r>
      <w:r w:rsidRPr="00F0599A">
        <w:rPr>
          <w:szCs w:val="28"/>
        </w:rPr>
        <w:t>влияет</w:t>
      </w:r>
      <w:r w:rsidR="00C34BEB" w:rsidRPr="00F0599A">
        <w:rPr>
          <w:szCs w:val="28"/>
        </w:rPr>
        <w:t xml:space="preserve"> </w:t>
      </w:r>
      <w:r w:rsidRPr="00F0599A">
        <w:rPr>
          <w:szCs w:val="28"/>
        </w:rPr>
        <w:t>на</w:t>
      </w:r>
      <w:r w:rsidR="00C34BEB" w:rsidRPr="00F0599A">
        <w:rPr>
          <w:szCs w:val="28"/>
        </w:rPr>
        <w:t xml:space="preserve"> </w:t>
      </w:r>
      <w:r w:rsidRPr="00F0599A">
        <w:rPr>
          <w:szCs w:val="28"/>
        </w:rPr>
        <w:t>точность</w:t>
      </w:r>
      <w:r w:rsidR="00C34BEB" w:rsidRPr="00F0599A">
        <w:rPr>
          <w:szCs w:val="28"/>
        </w:rPr>
        <w:t xml:space="preserve"> </w:t>
      </w:r>
      <w:r w:rsidRPr="00F0599A">
        <w:rPr>
          <w:szCs w:val="28"/>
        </w:rPr>
        <w:t>и</w:t>
      </w:r>
      <w:r w:rsidR="00C34BEB" w:rsidRPr="00F0599A">
        <w:rPr>
          <w:szCs w:val="28"/>
        </w:rPr>
        <w:t xml:space="preserve"> </w:t>
      </w:r>
      <w:r w:rsidRPr="00F0599A">
        <w:rPr>
          <w:szCs w:val="28"/>
        </w:rPr>
        <w:t>качество</w:t>
      </w:r>
      <w:r w:rsidR="00C34BEB" w:rsidRPr="00F0599A">
        <w:rPr>
          <w:szCs w:val="28"/>
        </w:rPr>
        <w:t xml:space="preserve"> </w:t>
      </w:r>
      <w:r w:rsidRPr="00F0599A">
        <w:rPr>
          <w:szCs w:val="28"/>
        </w:rPr>
        <w:t>оценки.</w:t>
      </w:r>
    </w:p>
    <w:p w:rsidR="00547CC9" w:rsidRPr="00F0599A" w:rsidRDefault="00547CC9" w:rsidP="00F0599A">
      <w:pPr>
        <w:widowControl w:val="0"/>
        <w:tabs>
          <w:tab w:val="left" w:pos="1134"/>
        </w:tabs>
        <w:ind w:firstLine="709"/>
        <w:rPr>
          <w:szCs w:val="28"/>
        </w:rPr>
      </w:pPr>
      <w:r w:rsidRPr="00F0599A">
        <w:rPr>
          <w:szCs w:val="28"/>
        </w:rPr>
        <w:t>В</w:t>
      </w:r>
      <w:r w:rsidR="00C34BEB" w:rsidRPr="00F0599A">
        <w:rPr>
          <w:szCs w:val="28"/>
        </w:rPr>
        <w:t xml:space="preserve"> </w:t>
      </w:r>
      <w:r w:rsidRPr="00F0599A">
        <w:rPr>
          <w:szCs w:val="28"/>
        </w:rPr>
        <w:t>заключение</w:t>
      </w:r>
      <w:r w:rsidR="00C34BEB" w:rsidRPr="00F0599A">
        <w:rPr>
          <w:szCs w:val="28"/>
        </w:rPr>
        <w:t xml:space="preserve"> </w:t>
      </w:r>
      <w:r w:rsidRPr="00F0599A">
        <w:rPr>
          <w:szCs w:val="28"/>
        </w:rPr>
        <w:t>следует</w:t>
      </w:r>
      <w:r w:rsidR="00C34BEB" w:rsidRPr="00F0599A">
        <w:rPr>
          <w:szCs w:val="28"/>
        </w:rPr>
        <w:t xml:space="preserve"> </w:t>
      </w:r>
      <w:r w:rsidRPr="00F0599A">
        <w:rPr>
          <w:szCs w:val="28"/>
        </w:rPr>
        <w:t>отметить,</w:t>
      </w:r>
      <w:r w:rsidR="00C34BEB" w:rsidRPr="00F0599A">
        <w:rPr>
          <w:szCs w:val="28"/>
        </w:rPr>
        <w:t xml:space="preserve"> </w:t>
      </w:r>
      <w:r w:rsidRPr="00F0599A">
        <w:rPr>
          <w:szCs w:val="28"/>
        </w:rPr>
        <w:t>что</w:t>
      </w:r>
      <w:r w:rsidR="00C34BEB" w:rsidRPr="00F0599A">
        <w:rPr>
          <w:szCs w:val="28"/>
        </w:rPr>
        <w:t xml:space="preserve"> </w:t>
      </w:r>
      <w:r w:rsidRPr="00F0599A">
        <w:rPr>
          <w:szCs w:val="28"/>
        </w:rPr>
        <w:t>для</w:t>
      </w:r>
      <w:r w:rsidR="00C34BEB" w:rsidRPr="00F0599A">
        <w:rPr>
          <w:szCs w:val="28"/>
        </w:rPr>
        <w:t xml:space="preserve"> </w:t>
      </w:r>
      <w:r w:rsidRPr="00F0599A">
        <w:rPr>
          <w:szCs w:val="28"/>
        </w:rPr>
        <w:t>оценки</w:t>
      </w:r>
      <w:r w:rsidR="00C34BEB" w:rsidRPr="00F0599A">
        <w:rPr>
          <w:szCs w:val="28"/>
        </w:rPr>
        <w:t xml:space="preserve"> </w:t>
      </w:r>
      <w:r w:rsidRPr="00F0599A">
        <w:rPr>
          <w:szCs w:val="28"/>
        </w:rPr>
        <w:t>эффективности</w:t>
      </w:r>
      <w:r w:rsidR="00C34BEB" w:rsidRPr="00F0599A">
        <w:rPr>
          <w:szCs w:val="28"/>
        </w:rPr>
        <w:t xml:space="preserve"> </w:t>
      </w:r>
      <w:r w:rsidRPr="00F0599A">
        <w:rPr>
          <w:szCs w:val="28"/>
        </w:rPr>
        <w:t>настоящая</w:t>
      </w:r>
      <w:r w:rsidR="00C34BEB" w:rsidRPr="00F0599A">
        <w:rPr>
          <w:szCs w:val="28"/>
        </w:rPr>
        <w:t xml:space="preserve"> </w:t>
      </w:r>
      <w:r w:rsidRPr="00F0599A">
        <w:rPr>
          <w:szCs w:val="28"/>
        </w:rPr>
        <w:t>методика</w:t>
      </w:r>
      <w:r w:rsidR="00C34BEB" w:rsidRPr="00F0599A">
        <w:rPr>
          <w:szCs w:val="28"/>
        </w:rPr>
        <w:t xml:space="preserve"> </w:t>
      </w:r>
      <w:r w:rsidRPr="00F0599A">
        <w:rPr>
          <w:szCs w:val="28"/>
        </w:rPr>
        <w:t>может</w:t>
      </w:r>
      <w:r w:rsidR="00C34BEB" w:rsidRPr="00F0599A">
        <w:rPr>
          <w:szCs w:val="28"/>
        </w:rPr>
        <w:t xml:space="preserve"> </w:t>
      </w:r>
      <w:r w:rsidRPr="00F0599A">
        <w:rPr>
          <w:szCs w:val="28"/>
        </w:rPr>
        <w:t>быть</w:t>
      </w:r>
      <w:r w:rsidR="00C34BEB" w:rsidRPr="00F0599A">
        <w:rPr>
          <w:szCs w:val="28"/>
        </w:rPr>
        <w:t xml:space="preserve"> </w:t>
      </w:r>
      <w:r w:rsidRPr="00F0599A">
        <w:rPr>
          <w:szCs w:val="28"/>
        </w:rPr>
        <w:t>апробирована</w:t>
      </w:r>
      <w:r w:rsidR="00C34BEB" w:rsidRPr="00F0599A">
        <w:rPr>
          <w:szCs w:val="28"/>
        </w:rPr>
        <w:t xml:space="preserve"> </w:t>
      </w:r>
      <w:r w:rsidRPr="00F0599A">
        <w:rPr>
          <w:szCs w:val="28"/>
        </w:rPr>
        <w:t>на</w:t>
      </w:r>
      <w:r w:rsidR="00C34BEB" w:rsidRPr="00F0599A">
        <w:rPr>
          <w:szCs w:val="28"/>
        </w:rPr>
        <w:t xml:space="preserve"> </w:t>
      </w:r>
      <w:r w:rsidRPr="00F0599A">
        <w:rPr>
          <w:szCs w:val="28"/>
        </w:rPr>
        <w:t>торговых</w:t>
      </w:r>
      <w:r w:rsidR="00C34BEB" w:rsidRPr="00F0599A">
        <w:rPr>
          <w:szCs w:val="28"/>
        </w:rPr>
        <w:t xml:space="preserve"> </w:t>
      </w:r>
      <w:r w:rsidRPr="00F0599A">
        <w:rPr>
          <w:szCs w:val="28"/>
        </w:rPr>
        <w:t>и</w:t>
      </w:r>
      <w:r w:rsidR="00C34BEB" w:rsidRPr="00F0599A">
        <w:rPr>
          <w:szCs w:val="28"/>
        </w:rPr>
        <w:t xml:space="preserve"> </w:t>
      </w:r>
      <w:r w:rsidRPr="00F0599A">
        <w:rPr>
          <w:szCs w:val="28"/>
        </w:rPr>
        <w:t>производственных</w:t>
      </w:r>
      <w:r w:rsidR="00C34BEB" w:rsidRPr="00F0599A">
        <w:rPr>
          <w:szCs w:val="28"/>
        </w:rPr>
        <w:t xml:space="preserve"> </w:t>
      </w:r>
      <w:r w:rsidRPr="00F0599A">
        <w:rPr>
          <w:szCs w:val="28"/>
        </w:rPr>
        <w:t>предприятиях,</w:t>
      </w:r>
      <w:r w:rsidR="00C34BEB" w:rsidRPr="00F0599A">
        <w:rPr>
          <w:szCs w:val="28"/>
        </w:rPr>
        <w:t xml:space="preserve"> </w:t>
      </w:r>
      <w:r w:rsidRPr="00F0599A">
        <w:rPr>
          <w:szCs w:val="28"/>
        </w:rPr>
        <w:t>являющихся</w:t>
      </w:r>
      <w:r w:rsidR="00C34BEB" w:rsidRPr="00F0599A">
        <w:rPr>
          <w:szCs w:val="28"/>
        </w:rPr>
        <w:t xml:space="preserve"> </w:t>
      </w:r>
      <w:r w:rsidRPr="00F0599A">
        <w:rPr>
          <w:szCs w:val="28"/>
        </w:rPr>
        <w:t>корпоративными</w:t>
      </w:r>
      <w:r w:rsidR="00C34BEB" w:rsidRPr="00F0599A">
        <w:rPr>
          <w:szCs w:val="28"/>
        </w:rPr>
        <w:t xml:space="preserve"> </w:t>
      </w:r>
      <w:r w:rsidRPr="00F0599A">
        <w:rPr>
          <w:szCs w:val="28"/>
        </w:rPr>
        <w:t>клиентами</w:t>
      </w:r>
      <w:r w:rsidR="00C34BEB" w:rsidRPr="00F0599A">
        <w:rPr>
          <w:szCs w:val="28"/>
        </w:rPr>
        <w:t xml:space="preserve"> </w:t>
      </w:r>
      <w:r w:rsidRPr="00F0599A">
        <w:rPr>
          <w:szCs w:val="28"/>
        </w:rPr>
        <w:t>АКБ</w:t>
      </w:r>
      <w:r w:rsidR="00C34BEB" w:rsidRPr="00F0599A">
        <w:rPr>
          <w:szCs w:val="28"/>
        </w:rPr>
        <w:t xml:space="preserve"> </w:t>
      </w:r>
      <w:r w:rsidRPr="00F0599A">
        <w:rPr>
          <w:szCs w:val="28"/>
        </w:rPr>
        <w:t>«Росбанк»</w:t>
      </w:r>
      <w:r w:rsidR="00C34BEB" w:rsidRPr="00F0599A">
        <w:rPr>
          <w:szCs w:val="28"/>
        </w:rPr>
        <w:t xml:space="preserve"> </w:t>
      </w:r>
      <w:r w:rsidRPr="00F0599A">
        <w:rPr>
          <w:szCs w:val="28"/>
        </w:rPr>
        <w:t>(ОАО).</w:t>
      </w:r>
      <w:r w:rsidR="00C34BEB" w:rsidRPr="00F0599A">
        <w:rPr>
          <w:szCs w:val="28"/>
        </w:rPr>
        <w:t xml:space="preserve"> </w:t>
      </w:r>
      <w:r w:rsidRPr="00F0599A">
        <w:rPr>
          <w:szCs w:val="28"/>
        </w:rPr>
        <w:t>Данная</w:t>
      </w:r>
      <w:r w:rsidR="00C34BEB" w:rsidRPr="00F0599A">
        <w:rPr>
          <w:szCs w:val="28"/>
        </w:rPr>
        <w:t xml:space="preserve"> </w:t>
      </w:r>
      <w:r w:rsidRPr="00F0599A">
        <w:rPr>
          <w:szCs w:val="28"/>
        </w:rPr>
        <w:t>методика</w:t>
      </w:r>
      <w:r w:rsidR="00C34BEB" w:rsidRPr="00F0599A">
        <w:rPr>
          <w:szCs w:val="28"/>
        </w:rPr>
        <w:t xml:space="preserve"> </w:t>
      </w:r>
      <w:r w:rsidRPr="00F0599A">
        <w:rPr>
          <w:szCs w:val="28"/>
        </w:rPr>
        <w:t>выглядит</w:t>
      </w:r>
      <w:r w:rsidR="00C34BEB" w:rsidRPr="00F0599A">
        <w:rPr>
          <w:szCs w:val="28"/>
        </w:rPr>
        <w:t xml:space="preserve"> </w:t>
      </w:r>
      <w:r w:rsidRPr="00F0599A">
        <w:rPr>
          <w:szCs w:val="28"/>
        </w:rPr>
        <w:t>целесообразной</w:t>
      </w:r>
      <w:r w:rsidR="00C34BEB" w:rsidRPr="00F0599A">
        <w:rPr>
          <w:szCs w:val="28"/>
        </w:rPr>
        <w:t xml:space="preserve"> </w:t>
      </w:r>
      <w:r w:rsidRPr="00F0599A">
        <w:rPr>
          <w:szCs w:val="28"/>
        </w:rPr>
        <w:t>для</w:t>
      </w:r>
      <w:r w:rsidR="00C34BEB" w:rsidRPr="00F0599A">
        <w:rPr>
          <w:szCs w:val="28"/>
        </w:rPr>
        <w:t xml:space="preserve"> </w:t>
      </w:r>
      <w:r w:rsidRPr="00F0599A">
        <w:rPr>
          <w:szCs w:val="28"/>
        </w:rPr>
        <w:t>применения</w:t>
      </w:r>
      <w:r w:rsidR="00C34BEB" w:rsidRPr="00F0599A">
        <w:rPr>
          <w:szCs w:val="28"/>
        </w:rPr>
        <w:t xml:space="preserve"> </w:t>
      </w:r>
      <w:r w:rsidRPr="00F0599A">
        <w:rPr>
          <w:szCs w:val="28"/>
        </w:rPr>
        <w:t>на</w:t>
      </w:r>
      <w:r w:rsidR="00C34BEB" w:rsidRPr="00F0599A">
        <w:rPr>
          <w:szCs w:val="28"/>
        </w:rPr>
        <w:t xml:space="preserve"> </w:t>
      </w:r>
      <w:r w:rsidRPr="00F0599A">
        <w:rPr>
          <w:szCs w:val="28"/>
        </w:rPr>
        <w:t>практике</w:t>
      </w:r>
      <w:r w:rsidR="00C34BEB" w:rsidRPr="00F0599A">
        <w:rPr>
          <w:szCs w:val="28"/>
        </w:rPr>
        <w:t xml:space="preserve"> </w:t>
      </w:r>
      <w:r w:rsidRPr="00F0599A">
        <w:rPr>
          <w:szCs w:val="28"/>
        </w:rPr>
        <w:t>экспресс-оценки</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в</w:t>
      </w:r>
      <w:r w:rsidR="00C34BEB" w:rsidRPr="00F0599A">
        <w:rPr>
          <w:szCs w:val="28"/>
        </w:rPr>
        <w:t xml:space="preserve"> </w:t>
      </w:r>
      <w:r w:rsidRPr="00F0599A">
        <w:rPr>
          <w:szCs w:val="28"/>
        </w:rPr>
        <w:t>качестве</w:t>
      </w:r>
      <w:r w:rsidR="00C34BEB" w:rsidRPr="00F0599A">
        <w:rPr>
          <w:szCs w:val="28"/>
        </w:rPr>
        <w:t xml:space="preserve"> </w:t>
      </w:r>
      <w:r w:rsidRPr="00F0599A">
        <w:rPr>
          <w:szCs w:val="28"/>
        </w:rPr>
        <w:t>базы</w:t>
      </w:r>
      <w:r w:rsidR="00C34BEB" w:rsidRPr="00F0599A">
        <w:rPr>
          <w:szCs w:val="28"/>
        </w:rPr>
        <w:t xml:space="preserve"> </w:t>
      </w:r>
      <w:r w:rsidRPr="00F0599A">
        <w:rPr>
          <w:szCs w:val="28"/>
        </w:rPr>
        <w:t>для</w:t>
      </w:r>
      <w:r w:rsidR="00C34BEB" w:rsidRPr="00F0599A">
        <w:rPr>
          <w:szCs w:val="28"/>
        </w:rPr>
        <w:t xml:space="preserve"> </w:t>
      </w:r>
      <w:r w:rsidRPr="00F0599A">
        <w:rPr>
          <w:szCs w:val="28"/>
        </w:rPr>
        <w:t>принятия</w:t>
      </w:r>
      <w:r w:rsidR="00C34BEB" w:rsidRPr="00F0599A">
        <w:rPr>
          <w:szCs w:val="28"/>
        </w:rPr>
        <w:t xml:space="preserve"> </w:t>
      </w:r>
      <w:r w:rsidRPr="00F0599A">
        <w:rPr>
          <w:szCs w:val="28"/>
        </w:rPr>
        <w:t>управленческих</w:t>
      </w:r>
      <w:r w:rsidR="00C34BEB" w:rsidRPr="00F0599A">
        <w:rPr>
          <w:szCs w:val="28"/>
        </w:rPr>
        <w:t xml:space="preserve"> </w:t>
      </w:r>
      <w:r w:rsidRPr="00F0599A">
        <w:rPr>
          <w:szCs w:val="28"/>
        </w:rPr>
        <w:t>решений</w:t>
      </w:r>
      <w:r w:rsidR="00C34BEB" w:rsidRPr="00F0599A">
        <w:rPr>
          <w:szCs w:val="28"/>
        </w:rPr>
        <w:t xml:space="preserve"> </w:t>
      </w:r>
      <w:r w:rsidRPr="00F0599A">
        <w:rPr>
          <w:szCs w:val="28"/>
        </w:rPr>
        <w:t>в</w:t>
      </w:r>
      <w:r w:rsidR="00C34BEB" w:rsidRPr="00F0599A">
        <w:rPr>
          <w:szCs w:val="28"/>
        </w:rPr>
        <w:t xml:space="preserve"> </w:t>
      </w:r>
      <w:r w:rsidRPr="00F0599A">
        <w:rPr>
          <w:szCs w:val="28"/>
        </w:rPr>
        <w:t>отношении</w:t>
      </w:r>
      <w:r w:rsidR="00C34BEB" w:rsidRPr="00F0599A">
        <w:rPr>
          <w:szCs w:val="28"/>
        </w:rPr>
        <w:t xml:space="preserve"> </w:t>
      </w:r>
      <w:r w:rsidRPr="00F0599A">
        <w:rPr>
          <w:szCs w:val="28"/>
        </w:rPr>
        <w:t>возможности</w:t>
      </w:r>
      <w:r w:rsidR="00C34BEB" w:rsidRPr="00F0599A">
        <w:rPr>
          <w:szCs w:val="28"/>
        </w:rPr>
        <w:t xml:space="preserve"> </w:t>
      </w:r>
      <w:r w:rsidRPr="00F0599A">
        <w:rPr>
          <w:szCs w:val="28"/>
        </w:rPr>
        <w:t>кредитования</w:t>
      </w:r>
      <w:r w:rsidR="00C34BEB" w:rsidRPr="00F0599A">
        <w:rPr>
          <w:szCs w:val="28"/>
        </w:rPr>
        <w:t xml:space="preserve"> </w:t>
      </w:r>
      <w:r w:rsidRPr="00F0599A">
        <w:rPr>
          <w:szCs w:val="28"/>
        </w:rPr>
        <w:t>корпоративных</w:t>
      </w:r>
      <w:r w:rsidR="00C34BEB" w:rsidRPr="00F0599A">
        <w:rPr>
          <w:szCs w:val="28"/>
        </w:rPr>
        <w:t xml:space="preserve"> </w:t>
      </w:r>
      <w:r w:rsidRPr="00F0599A">
        <w:rPr>
          <w:szCs w:val="28"/>
        </w:rPr>
        <w:t>клиентов</w:t>
      </w:r>
      <w:r w:rsidR="00C34BEB" w:rsidRPr="00F0599A">
        <w:rPr>
          <w:szCs w:val="28"/>
        </w:rPr>
        <w:t xml:space="preserve"> </w:t>
      </w:r>
      <w:r w:rsidRPr="00F0599A">
        <w:rPr>
          <w:szCs w:val="28"/>
        </w:rPr>
        <w:t>с</w:t>
      </w:r>
      <w:r w:rsidR="00C34BEB" w:rsidRPr="00F0599A">
        <w:rPr>
          <w:szCs w:val="28"/>
        </w:rPr>
        <w:t xml:space="preserve"> </w:t>
      </w:r>
      <w:r w:rsidRPr="00F0599A">
        <w:rPr>
          <w:szCs w:val="28"/>
        </w:rPr>
        <w:t>учетом</w:t>
      </w:r>
      <w:r w:rsidR="00C34BEB" w:rsidRPr="00F0599A">
        <w:rPr>
          <w:szCs w:val="28"/>
        </w:rPr>
        <w:t xml:space="preserve"> </w:t>
      </w:r>
      <w:r w:rsidRPr="00F0599A">
        <w:rPr>
          <w:szCs w:val="28"/>
        </w:rPr>
        <w:t>их</w:t>
      </w:r>
      <w:r w:rsidR="00C34BEB" w:rsidRPr="00F0599A">
        <w:rPr>
          <w:szCs w:val="28"/>
        </w:rPr>
        <w:t xml:space="preserve"> </w:t>
      </w:r>
      <w:r w:rsidRPr="00F0599A">
        <w:rPr>
          <w:szCs w:val="28"/>
        </w:rPr>
        <w:t>отраслевой</w:t>
      </w:r>
      <w:r w:rsidR="00C34BEB" w:rsidRPr="00F0599A">
        <w:rPr>
          <w:szCs w:val="28"/>
        </w:rPr>
        <w:t xml:space="preserve"> </w:t>
      </w:r>
      <w:r w:rsidRPr="00F0599A">
        <w:rPr>
          <w:szCs w:val="28"/>
        </w:rPr>
        <w:t>принадлежности</w:t>
      </w:r>
      <w:r w:rsidR="00C34BEB" w:rsidRPr="00F0599A">
        <w:rPr>
          <w:szCs w:val="28"/>
        </w:rPr>
        <w:t xml:space="preserve"> </w:t>
      </w:r>
      <w:r w:rsidRPr="00F0599A">
        <w:rPr>
          <w:szCs w:val="28"/>
        </w:rPr>
        <w:t>на</w:t>
      </w:r>
      <w:r w:rsidR="00C34BEB" w:rsidRPr="00F0599A">
        <w:rPr>
          <w:szCs w:val="28"/>
        </w:rPr>
        <w:t xml:space="preserve"> </w:t>
      </w:r>
      <w:r w:rsidRPr="00F0599A">
        <w:rPr>
          <w:szCs w:val="28"/>
        </w:rPr>
        <w:t>основании</w:t>
      </w:r>
      <w:r w:rsidR="00C34BEB" w:rsidRPr="00F0599A">
        <w:rPr>
          <w:szCs w:val="28"/>
        </w:rPr>
        <w:t xml:space="preserve"> </w:t>
      </w:r>
      <w:r w:rsidRPr="00F0599A">
        <w:rPr>
          <w:szCs w:val="28"/>
        </w:rPr>
        <w:t>минимального</w:t>
      </w:r>
      <w:r w:rsidR="00C34BEB" w:rsidRPr="00F0599A">
        <w:rPr>
          <w:szCs w:val="28"/>
        </w:rPr>
        <w:t xml:space="preserve"> </w:t>
      </w:r>
      <w:r w:rsidRPr="00F0599A">
        <w:rPr>
          <w:szCs w:val="28"/>
        </w:rPr>
        <w:t>пакета</w:t>
      </w:r>
      <w:r w:rsidR="00C34BEB" w:rsidRPr="00F0599A">
        <w:rPr>
          <w:szCs w:val="28"/>
        </w:rPr>
        <w:t xml:space="preserve"> </w:t>
      </w:r>
      <w:r w:rsidRPr="00F0599A">
        <w:rPr>
          <w:szCs w:val="28"/>
        </w:rPr>
        <w:t>документов,</w:t>
      </w:r>
      <w:r w:rsidR="00C34BEB" w:rsidRPr="00F0599A">
        <w:rPr>
          <w:szCs w:val="28"/>
        </w:rPr>
        <w:t xml:space="preserve"> </w:t>
      </w:r>
      <w:r w:rsidRPr="00F0599A">
        <w:rPr>
          <w:szCs w:val="28"/>
        </w:rPr>
        <w:t>состоящего</w:t>
      </w:r>
      <w:r w:rsidR="00C34BEB" w:rsidRPr="00F0599A">
        <w:rPr>
          <w:szCs w:val="28"/>
        </w:rPr>
        <w:t xml:space="preserve"> </w:t>
      </w:r>
      <w:r w:rsidRPr="00F0599A">
        <w:rPr>
          <w:szCs w:val="28"/>
        </w:rPr>
        <w:t>из</w:t>
      </w:r>
      <w:r w:rsidR="00C34BEB" w:rsidRPr="00F0599A">
        <w:rPr>
          <w:szCs w:val="28"/>
        </w:rPr>
        <w:t xml:space="preserve"> </w:t>
      </w:r>
      <w:r w:rsidRPr="00F0599A">
        <w:rPr>
          <w:szCs w:val="28"/>
        </w:rPr>
        <w:t>форм</w:t>
      </w:r>
      <w:r w:rsidR="00C34BEB" w:rsidRPr="00F0599A">
        <w:rPr>
          <w:szCs w:val="28"/>
        </w:rPr>
        <w:t xml:space="preserve"> </w:t>
      </w:r>
      <w:r w:rsidRPr="00F0599A">
        <w:rPr>
          <w:szCs w:val="28"/>
        </w:rPr>
        <w:t>финансовой</w:t>
      </w:r>
      <w:r w:rsidR="00C34BEB" w:rsidRPr="00F0599A">
        <w:rPr>
          <w:szCs w:val="28"/>
        </w:rPr>
        <w:t xml:space="preserve"> </w:t>
      </w:r>
      <w:r w:rsidRPr="00F0599A">
        <w:rPr>
          <w:szCs w:val="28"/>
        </w:rPr>
        <w:t>отчетности</w:t>
      </w:r>
      <w:r w:rsidR="00C34BEB" w:rsidRPr="00F0599A">
        <w:rPr>
          <w:szCs w:val="28"/>
        </w:rPr>
        <w:t xml:space="preserve"> </w:t>
      </w:r>
      <w:r w:rsidRPr="00F0599A">
        <w:rPr>
          <w:szCs w:val="28"/>
        </w:rPr>
        <w:t>№</w:t>
      </w:r>
      <w:r w:rsidR="00C34BEB" w:rsidRPr="00F0599A">
        <w:rPr>
          <w:szCs w:val="28"/>
        </w:rPr>
        <w:t xml:space="preserve"> </w:t>
      </w:r>
      <w:r w:rsidRPr="00F0599A">
        <w:rPr>
          <w:szCs w:val="28"/>
        </w:rPr>
        <w:t>1,</w:t>
      </w:r>
      <w:r w:rsidR="00C34BEB" w:rsidRPr="00F0599A">
        <w:rPr>
          <w:szCs w:val="28"/>
        </w:rPr>
        <w:t xml:space="preserve"> </w:t>
      </w:r>
      <w:r w:rsidRPr="00F0599A">
        <w:rPr>
          <w:szCs w:val="28"/>
        </w:rPr>
        <w:t>№</w:t>
      </w:r>
      <w:r w:rsidR="00C34BEB" w:rsidRPr="00F0599A">
        <w:rPr>
          <w:szCs w:val="28"/>
        </w:rPr>
        <w:t xml:space="preserve"> </w:t>
      </w:r>
      <w:r w:rsidRPr="00F0599A">
        <w:rPr>
          <w:szCs w:val="28"/>
        </w:rPr>
        <w:t>2</w:t>
      </w:r>
      <w:r w:rsidR="00C34BEB" w:rsidRPr="00F0599A">
        <w:rPr>
          <w:szCs w:val="28"/>
        </w:rPr>
        <w:t xml:space="preserve"> </w:t>
      </w:r>
      <w:r w:rsidRPr="00F0599A">
        <w:rPr>
          <w:szCs w:val="28"/>
        </w:rPr>
        <w:t>и</w:t>
      </w:r>
      <w:r w:rsidR="00C34BEB" w:rsidRPr="00F0599A">
        <w:rPr>
          <w:szCs w:val="28"/>
        </w:rPr>
        <w:t xml:space="preserve"> </w:t>
      </w:r>
      <w:r w:rsidRPr="00F0599A">
        <w:rPr>
          <w:szCs w:val="28"/>
        </w:rPr>
        <w:t>№</w:t>
      </w:r>
      <w:r w:rsidR="00C34BEB" w:rsidRPr="00F0599A">
        <w:rPr>
          <w:szCs w:val="28"/>
        </w:rPr>
        <w:t xml:space="preserve"> </w:t>
      </w:r>
      <w:r w:rsidRPr="00F0599A">
        <w:rPr>
          <w:szCs w:val="28"/>
        </w:rPr>
        <w:t>4.</w:t>
      </w:r>
      <w:r w:rsidR="00C34BEB" w:rsidRPr="00F0599A">
        <w:rPr>
          <w:szCs w:val="28"/>
        </w:rPr>
        <w:t xml:space="preserve"> </w:t>
      </w:r>
      <w:r w:rsidRPr="00F0599A">
        <w:rPr>
          <w:szCs w:val="28"/>
        </w:rPr>
        <w:t>Необходимо</w:t>
      </w:r>
      <w:r w:rsidR="00C34BEB" w:rsidRPr="00F0599A">
        <w:rPr>
          <w:szCs w:val="28"/>
        </w:rPr>
        <w:t xml:space="preserve"> </w:t>
      </w:r>
      <w:r w:rsidRPr="00F0599A">
        <w:rPr>
          <w:szCs w:val="28"/>
        </w:rPr>
        <w:t>также</w:t>
      </w:r>
      <w:r w:rsidR="00C34BEB" w:rsidRPr="00F0599A">
        <w:rPr>
          <w:szCs w:val="28"/>
        </w:rPr>
        <w:t xml:space="preserve"> </w:t>
      </w:r>
      <w:r w:rsidRPr="00F0599A">
        <w:rPr>
          <w:szCs w:val="28"/>
        </w:rPr>
        <w:t>отметить,</w:t>
      </w:r>
      <w:r w:rsidR="00C34BEB" w:rsidRPr="00F0599A">
        <w:rPr>
          <w:szCs w:val="28"/>
        </w:rPr>
        <w:t xml:space="preserve"> </w:t>
      </w:r>
      <w:r w:rsidRPr="00F0599A">
        <w:rPr>
          <w:szCs w:val="28"/>
        </w:rPr>
        <w:t>что</w:t>
      </w:r>
      <w:r w:rsidR="00C34BEB" w:rsidRPr="00F0599A">
        <w:rPr>
          <w:szCs w:val="28"/>
        </w:rPr>
        <w:t xml:space="preserve"> </w:t>
      </w:r>
      <w:r w:rsidRPr="00F0599A">
        <w:rPr>
          <w:szCs w:val="28"/>
        </w:rPr>
        <w:t>данная</w:t>
      </w:r>
      <w:r w:rsidR="00C34BEB" w:rsidRPr="00F0599A">
        <w:rPr>
          <w:szCs w:val="28"/>
        </w:rPr>
        <w:t xml:space="preserve"> </w:t>
      </w:r>
      <w:r w:rsidRPr="00F0599A">
        <w:rPr>
          <w:szCs w:val="28"/>
        </w:rPr>
        <w:t>методика</w:t>
      </w:r>
      <w:r w:rsidR="00C34BEB" w:rsidRPr="00F0599A">
        <w:rPr>
          <w:szCs w:val="28"/>
        </w:rPr>
        <w:t xml:space="preserve"> </w:t>
      </w:r>
      <w:r w:rsidRPr="00F0599A">
        <w:rPr>
          <w:szCs w:val="28"/>
        </w:rPr>
        <w:t>может</w:t>
      </w:r>
      <w:r w:rsidR="00C34BEB" w:rsidRPr="00F0599A">
        <w:rPr>
          <w:szCs w:val="28"/>
        </w:rPr>
        <w:t xml:space="preserve"> </w:t>
      </w:r>
      <w:r w:rsidRPr="00F0599A">
        <w:rPr>
          <w:szCs w:val="28"/>
        </w:rPr>
        <w:t>использоваться</w:t>
      </w:r>
      <w:r w:rsidR="00C34BEB" w:rsidRPr="00F0599A">
        <w:rPr>
          <w:szCs w:val="28"/>
        </w:rPr>
        <w:t xml:space="preserve"> </w:t>
      </w:r>
      <w:r w:rsidRPr="00F0599A">
        <w:rPr>
          <w:szCs w:val="28"/>
        </w:rPr>
        <w:t>не</w:t>
      </w:r>
      <w:r w:rsidR="00C34BEB" w:rsidRPr="00F0599A">
        <w:rPr>
          <w:szCs w:val="28"/>
        </w:rPr>
        <w:t xml:space="preserve"> </w:t>
      </w:r>
      <w:r w:rsidRPr="00F0599A">
        <w:rPr>
          <w:szCs w:val="28"/>
        </w:rPr>
        <w:t>только</w:t>
      </w:r>
      <w:r w:rsidR="00C34BEB" w:rsidRPr="00F0599A">
        <w:rPr>
          <w:szCs w:val="28"/>
        </w:rPr>
        <w:t xml:space="preserve"> </w:t>
      </w:r>
      <w:r w:rsidRPr="00F0599A">
        <w:rPr>
          <w:szCs w:val="28"/>
        </w:rPr>
        <w:t>специалистами</w:t>
      </w:r>
      <w:r w:rsidR="00C34BEB" w:rsidRPr="00F0599A">
        <w:rPr>
          <w:szCs w:val="28"/>
        </w:rPr>
        <w:t xml:space="preserve"> </w:t>
      </w:r>
      <w:r w:rsidRPr="00F0599A">
        <w:rPr>
          <w:szCs w:val="28"/>
        </w:rPr>
        <w:t>кредитных</w:t>
      </w:r>
      <w:r w:rsidR="00C34BEB" w:rsidRPr="00F0599A">
        <w:rPr>
          <w:szCs w:val="28"/>
        </w:rPr>
        <w:t xml:space="preserve"> </w:t>
      </w:r>
      <w:r w:rsidRPr="00F0599A">
        <w:rPr>
          <w:szCs w:val="28"/>
        </w:rPr>
        <w:t>организаций,</w:t>
      </w:r>
      <w:r w:rsidR="00C34BEB" w:rsidRPr="00F0599A">
        <w:rPr>
          <w:szCs w:val="28"/>
        </w:rPr>
        <w:t xml:space="preserve"> </w:t>
      </w:r>
      <w:r w:rsidRPr="00F0599A">
        <w:rPr>
          <w:szCs w:val="28"/>
        </w:rPr>
        <w:t>но</w:t>
      </w:r>
      <w:r w:rsidR="00C34BEB" w:rsidRPr="00F0599A">
        <w:rPr>
          <w:szCs w:val="28"/>
        </w:rPr>
        <w:t xml:space="preserve"> </w:t>
      </w:r>
      <w:r w:rsidRPr="00F0599A">
        <w:rPr>
          <w:szCs w:val="28"/>
        </w:rPr>
        <w:t>и</w:t>
      </w:r>
      <w:r w:rsidR="00C34BEB" w:rsidRPr="00F0599A">
        <w:rPr>
          <w:szCs w:val="28"/>
        </w:rPr>
        <w:t xml:space="preserve"> </w:t>
      </w:r>
      <w:r w:rsidRPr="00F0599A">
        <w:rPr>
          <w:szCs w:val="28"/>
        </w:rPr>
        <w:t>финансовыми</w:t>
      </w:r>
      <w:r w:rsidR="00C34BEB" w:rsidRPr="00F0599A">
        <w:rPr>
          <w:szCs w:val="28"/>
        </w:rPr>
        <w:t xml:space="preserve"> </w:t>
      </w:r>
      <w:r w:rsidRPr="00F0599A">
        <w:rPr>
          <w:szCs w:val="28"/>
        </w:rPr>
        <w:t>менеджерами</w:t>
      </w:r>
      <w:r w:rsidR="00C34BEB" w:rsidRPr="00F0599A">
        <w:rPr>
          <w:szCs w:val="28"/>
        </w:rPr>
        <w:t xml:space="preserve"> </w:t>
      </w:r>
      <w:r w:rsidRPr="00F0599A">
        <w:rPr>
          <w:szCs w:val="28"/>
        </w:rPr>
        <w:t>и</w:t>
      </w:r>
      <w:r w:rsidR="00C34BEB" w:rsidRPr="00F0599A">
        <w:rPr>
          <w:szCs w:val="28"/>
        </w:rPr>
        <w:t xml:space="preserve"> </w:t>
      </w:r>
      <w:r w:rsidRPr="00F0599A">
        <w:rPr>
          <w:szCs w:val="28"/>
        </w:rPr>
        <w:t>аналитиками</w:t>
      </w:r>
      <w:r w:rsidR="00C34BEB" w:rsidRPr="00F0599A">
        <w:rPr>
          <w:szCs w:val="28"/>
        </w:rPr>
        <w:t xml:space="preserve"> </w:t>
      </w:r>
      <w:r w:rsidRPr="00F0599A">
        <w:rPr>
          <w:szCs w:val="28"/>
        </w:rPr>
        <w:t>прочих</w:t>
      </w:r>
      <w:r w:rsidR="00C34BEB" w:rsidRPr="00F0599A">
        <w:rPr>
          <w:szCs w:val="28"/>
        </w:rPr>
        <w:t xml:space="preserve"> </w:t>
      </w:r>
      <w:r w:rsidRPr="00F0599A">
        <w:rPr>
          <w:szCs w:val="28"/>
        </w:rPr>
        <w:t>коммерческих</w:t>
      </w:r>
      <w:r w:rsidR="00C34BEB" w:rsidRPr="00F0599A">
        <w:rPr>
          <w:szCs w:val="28"/>
        </w:rPr>
        <w:t xml:space="preserve"> </w:t>
      </w:r>
      <w:r w:rsidRPr="00F0599A">
        <w:rPr>
          <w:szCs w:val="28"/>
        </w:rPr>
        <w:t>организаций</w:t>
      </w:r>
      <w:r w:rsidR="00C34BEB" w:rsidRPr="00F0599A">
        <w:rPr>
          <w:szCs w:val="28"/>
        </w:rPr>
        <w:t xml:space="preserve"> </w:t>
      </w:r>
      <w:r w:rsidRPr="00F0599A">
        <w:rPr>
          <w:szCs w:val="28"/>
        </w:rPr>
        <w:t>и</w:t>
      </w:r>
      <w:r w:rsidR="00C34BEB" w:rsidRPr="00F0599A">
        <w:rPr>
          <w:szCs w:val="28"/>
        </w:rPr>
        <w:t xml:space="preserve"> </w:t>
      </w:r>
      <w:r w:rsidRPr="00F0599A">
        <w:rPr>
          <w:szCs w:val="28"/>
        </w:rPr>
        <w:t>предприятий</w:t>
      </w:r>
      <w:r w:rsidR="00C34BEB" w:rsidRPr="00F0599A">
        <w:rPr>
          <w:szCs w:val="28"/>
        </w:rPr>
        <w:t xml:space="preserve"> </w:t>
      </w:r>
      <w:r w:rsidRPr="00F0599A">
        <w:rPr>
          <w:szCs w:val="28"/>
        </w:rPr>
        <w:t>в</w:t>
      </w:r>
      <w:r w:rsidR="00C34BEB" w:rsidRPr="00F0599A">
        <w:rPr>
          <w:szCs w:val="28"/>
        </w:rPr>
        <w:t xml:space="preserve"> </w:t>
      </w:r>
      <w:r w:rsidRPr="00F0599A">
        <w:rPr>
          <w:szCs w:val="28"/>
        </w:rPr>
        <w:t>целях</w:t>
      </w:r>
      <w:r w:rsidR="00C34BEB" w:rsidRPr="00F0599A">
        <w:rPr>
          <w:szCs w:val="28"/>
        </w:rPr>
        <w:t xml:space="preserve"> </w:t>
      </w:r>
      <w:r w:rsidRPr="00F0599A">
        <w:rPr>
          <w:szCs w:val="28"/>
        </w:rPr>
        <w:t>оперативной</w:t>
      </w:r>
      <w:r w:rsidR="00C34BEB" w:rsidRPr="00F0599A">
        <w:rPr>
          <w:szCs w:val="28"/>
        </w:rPr>
        <w:t xml:space="preserve"> </w:t>
      </w:r>
      <w:r w:rsidRPr="00F0599A">
        <w:rPr>
          <w:szCs w:val="28"/>
        </w:rPr>
        <w:t>оценки</w:t>
      </w:r>
      <w:r w:rsidR="00C34BEB" w:rsidRPr="00F0599A">
        <w:rPr>
          <w:szCs w:val="28"/>
        </w:rPr>
        <w:t xml:space="preserve"> </w:t>
      </w:r>
      <w:r w:rsidRPr="00F0599A">
        <w:rPr>
          <w:szCs w:val="28"/>
        </w:rPr>
        <w:t>и</w:t>
      </w:r>
      <w:r w:rsidR="00C34BEB" w:rsidRPr="00F0599A">
        <w:rPr>
          <w:szCs w:val="28"/>
        </w:rPr>
        <w:t xml:space="preserve"> </w:t>
      </w:r>
      <w:r w:rsidRPr="00F0599A">
        <w:rPr>
          <w:szCs w:val="28"/>
        </w:rPr>
        <w:t>мониторинга</w:t>
      </w:r>
      <w:r w:rsidR="00C34BEB" w:rsidRPr="00F0599A">
        <w:rPr>
          <w:szCs w:val="28"/>
        </w:rPr>
        <w:t xml:space="preserve"> </w:t>
      </w:r>
      <w:r w:rsidRPr="00F0599A">
        <w:rPr>
          <w:szCs w:val="28"/>
        </w:rPr>
        <w:t>кредитоспособности</w:t>
      </w:r>
      <w:r w:rsidR="00C34BEB" w:rsidRPr="00F0599A">
        <w:rPr>
          <w:szCs w:val="28"/>
        </w:rPr>
        <w:t xml:space="preserve"> </w:t>
      </w:r>
      <w:r w:rsidRPr="00F0599A">
        <w:rPr>
          <w:szCs w:val="28"/>
        </w:rPr>
        <w:t>компаний,</w:t>
      </w:r>
      <w:r w:rsidR="00C34BEB" w:rsidRPr="00F0599A">
        <w:rPr>
          <w:szCs w:val="28"/>
        </w:rPr>
        <w:t xml:space="preserve"> </w:t>
      </w:r>
      <w:r w:rsidRPr="00F0599A">
        <w:rPr>
          <w:szCs w:val="28"/>
        </w:rPr>
        <w:t>а</w:t>
      </w:r>
      <w:r w:rsidR="00C34BEB" w:rsidRPr="00F0599A">
        <w:rPr>
          <w:szCs w:val="28"/>
        </w:rPr>
        <w:t xml:space="preserve"> </w:t>
      </w:r>
      <w:r w:rsidRPr="00F0599A">
        <w:rPr>
          <w:szCs w:val="28"/>
        </w:rPr>
        <w:t>также</w:t>
      </w:r>
      <w:r w:rsidR="00C34BEB" w:rsidRPr="00F0599A">
        <w:rPr>
          <w:szCs w:val="28"/>
        </w:rPr>
        <w:t xml:space="preserve"> </w:t>
      </w:r>
      <w:r w:rsidRPr="00F0599A">
        <w:rPr>
          <w:szCs w:val="28"/>
        </w:rPr>
        <w:t>для</w:t>
      </w:r>
      <w:r w:rsidR="00C34BEB" w:rsidRPr="00F0599A">
        <w:rPr>
          <w:szCs w:val="28"/>
        </w:rPr>
        <w:t xml:space="preserve"> </w:t>
      </w:r>
      <w:r w:rsidRPr="00F0599A">
        <w:rPr>
          <w:szCs w:val="28"/>
        </w:rPr>
        <w:t>определения</w:t>
      </w:r>
      <w:r w:rsidR="00C34BEB" w:rsidRPr="00F0599A">
        <w:rPr>
          <w:szCs w:val="28"/>
        </w:rPr>
        <w:t xml:space="preserve"> </w:t>
      </w:r>
      <w:r w:rsidRPr="00F0599A">
        <w:rPr>
          <w:szCs w:val="28"/>
        </w:rPr>
        <w:t>платежеспособности</w:t>
      </w:r>
      <w:r w:rsidR="00C34BEB" w:rsidRPr="00F0599A">
        <w:rPr>
          <w:szCs w:val="28"/>
        </w:rPr>
        <w:t xml:space="preserve"> </w:t>
      </w:r>
      <w:r w:rsidRPr="00F0599A">
        <w:rPr>
          <w:szCs w:val="28"/>
        </w:rPr>
        <w:t>контрагентов-покупателей</w:t>
      </w:r>
      <w:r w:rsidR="00C34BEB" w:rsidRPr="00F0599A">
        <w:rPr>
          <w:szCs w:val="28"/>
        </w:rPr>
        <w:t xml:space="preserve"> </w:t>
      </w:r>
      <w:r w:rsidRPr="00F0599A">
        <w:rPr>
          <w:szCs w:val="28"/>
        </w:rPr>
        <w:t>и</w:t>
      </w:r>
      <w:r w:rsidR="00C34BEB" w:rsidRPr="00F0599A">
        <w:rPr>
          <w:szCs w:val="28"/>
        </w:rPr>
        <w:t xml:space="preserve"> </w:t>
      </w:r>
      <w:r w:rsidRPr="00F0599A">
        <w:rPr>
          <w:szCs w:val="28"/>
        </w:rPr>
        <w:t>прочих</w:t>
      </w:r>
      <w:r w:rsidR="00C34BEB" w:rsidRPr="00F0599A">
        <w:rPr>
          <w:szCs w:val="28"/>
        </w:rPr>
        <w:t xml:space="preserve"> </w:t>
      </w:r>
      <w:r w:rsidRPr="00F0599A">
        <w:rPr>
          <w:szCs w:val="28"/>
        </w:rPr>
        <w:t>партнеров</w:t>
      </w:r>
      <w:r w:rsidR="00C34BEB" w:rsidRPr="00F0599A">
        <w:rPr>
          <w:szCs w:val="28"/>
        </w:rPr>
        <w:t xml:space="preserve"> </w:t>
      </w:r>
      <w:r w:rsidRPr="00F0599A">
        <w:rPr>
          <w:szCs w:val="28"/>
        </w:rPr>
        <w:t>по</w:t>
      </w:r>
      <w:r w:rsidR="00C34BEB" w:rsidRPr="00F0599A">
        <w:rPr>
          <w:szCs w:val="28"/>
        </w:rPr>
        <w:t xml:space="preserve"> </w:t>
      </w:r>
      <w:r w:rsidRPr="00F0599A">
        <w:rPr>
          <w:szCs w:val="28"/>
        </w:rPr>
        <w:t>бизнесу.</w:t>
      </w:r>
      <w:bookmarkStart w:id="31" w:name="_Toc137293755"/>
    </w:p>
    <w:p w:rsidR="00547CC9" w:rsidRPr="00F0599A" w:rsidRDefault="00547CC9" w:rsidP="00F0599A">
      <w:pPr>
        <w:pStyle w:val="1"/>
        <w:tabs>
          <w:tab w:val="left" w:pos="1134"/>
        </w:tabs>
        <w:rPr>
          <w:szCs w:val="28"/>
        </w:rPr>
      </w:pPr>
      <w:r w:rsidRPr="00F0599A">
        <w:rPr>
          <w:szCs w:val="28"/>
        </w:rPr>
        <w:br w:type="page"/>
      </w:r>
      <w:bookmarkStart w:id="32" w:name="_Toc137370749"/>
      <w:r w:rsidRPr="00F0599A">
        <w:rPr>
          <w:szCs w:val="28"/>
        </w:rPr>
        <w:t>ЗАКЛЮЧЕНИЕ</w:t>
      </w:r>
      <w:bookmarkEnd w:id="31"/>
      <w:bookmarkEnd w:id="32"/>
    </w:p>
    <w:p w:rsidR="00547CC9" w:rsidRPr="00F0599A" w:rsidRDefault="00547CC9" w:rsidP="00F0599A">
      <w:pPr>
        <w:widowControl w:val="0"/>
        <w:tabs>
          <w:tab w:val="left" w:pos="1134"/>
        </w:tabs>
        <w:ind w:firstLine="709"/>
        <w:rPr>
          <w:szCs w:val="28"/>
        </w:rPr>
      </w:pPr>
    </w:p>
    <w:p w:rsidR="00547CC9" w:rsidRPr="00F0599A" w:rsidRDefault="00547CC9" w:rsidP="00F0599A">
      <w:pPr>
        <w:widowControl w:val="0"/>
        <w:tabs>
          <w:tab w:val="left" w:pos="1134"/>
        </w:tabs>
        <w:ind w:firstLine="709"/>
        <w:rPr>
          <w:szCs w:val="28"/>
        </w:rPr>
      </w:pPr>
      <w:r w:rsidRPr="00F0599A">
        <w:rPr>
          <w:szCs w:val="28"/>
        </w:rPr>
        <w:t>В</w:t>
      </w:r>
      <w:r w:rsidR="00C34BEB" w:rsidRPr="00F0599A">
        <w:rPr>
          <w:szCs w:val="28"/>
        </w:rPr>
        <w:t xml:space="preserve"> </w:t>
      </w:r>
      <w:r w:rsidRPr="00F0599A">
        <w:rPr>
          <w:szCs w:val="28"/>
        </w:rPr>
        <w:t>результате</w:t>
      </w:r>
      <w:r w:rsidR="00C34BEB" w:rsidRPr="00F0599A">
        <w:rPr>
          <w:szCs w:val="28"/>
        </w:rPr>
        <w:t xml:space="preserve"> </w:t>
      </w:r>
      <w:r w:rsidRPr="00F0599A">
        <w:rPr>
          <w:szCs w:val="28"/>
        </w:rPr>
        <w:t>исследования</w:t>
      </w:r>
      <w:r w:rsidR="00C34BEB" w:rsidRPr="00F0599A">
        <w:rPr>
          <w:szCs w:val="28"/>
        </w:rPr>
        <w:t xml:space="preserve"> </w:t>
      </w:r>
      <w:r w:rsidRPr="00F0599A">
        <w:rPr>
          <w:szCs w:val="28"/>
        </w:rPr>
        <w:t>было</w:t>
      </w:r>
      <w:r w:rsidR="00C34BEB" w:rsidRPr="00F0599A">
        <w:rPr>
          <w:szCs w:val="28"/>
        </w:rPr>
        <w:t xml:space="preserve"> </w:t>
      </w:r>
      <w:r w:rsidRPr="00F0599A">
        <w:rPr>
          <w:szCs w:val="28"/>
        </w:rPr>
        <w:t>определено,</w:t>
      </w:r>
      <w:r w:rsidR="00C34BEB" w:rsidRPr="00F0599A">
        <w:rPr>
          <w:szCs w:val="28"/>
        </w:rPr>
        <w:t xml:space="preserve"> </w:t>
      </w:r>
      <w:r w:rsidRPr="00F0599A">
        <w:rPr>
          <w:szCs w:val="28"/>
        </w:rPr>
        <w:t>что</w:t>
      </w:r>
      <w:r w:rsidR="00C34BEB" w:rsidRPr="00F0599A">
        <w:rPr>
          <w:szCs w:val="28"/>
        </w:rPr>
        <w:t xml:space="preserve"> </w:t>
      </w:r>
      <w:r w:rsidRPr="00F0599A">
        <w:rPr>
          <w:szCs w:val="28"/>
        </w:rPr>
        <w:t>кредитный</w:t>
      </w:r>
      <w:r w:rsidR="00C34BEB" w:rsidRPr="00F0599A">
        <w:rPr>
          <w:szCs w:val="28"/>
        </w:rPr>
        <w:t xml:space="preserve"> </w:t>
      </w:r>
      <w:r w:rsidRPr="00F0599A">
        <w:rPr>
          <w:szCs w:val="28"/>
        </w:rPr>
        <w:t>риск</w:t>
      </w:r>
      <w:r w:rsidR="00C34BEB" w:rsidRPr="00F0599A">
        <w:rPr>
          <w:szCs w:val="28"/>
        </w:rPr>
        <w:t xml:space="preserve"> </w:t>
      </w:r>
      <w:r w:rsidRPr="00F0599A">
        <w:rPr>
          <w:szCs w:val="28"/>
        </w:rPr>
        <w:t>-</w:t>
      </w:r>
      <w:r w:rsidR="00C34BEB" w:rsidRPr="00F0599A">
        <w:rPr>
          <w:szCs w:val="28"/>
        </w:rPr>
        <w:t xml:space="preserve"> </w:t>
      </w:r>
      <w:r w:rsidRPr="00F0599A">
        <w:rPr>
          <w:szCs w:val="28"/>
        </w:rPr>
        <w:t>это</w:t>
      </w:r>
      <w:r w:rsidR="00C34BEB" w:rsidRPr="00F0599A">
        <w:rPr>
          <w:szCs w:val="28"/>
        </w:rPr>
        <w:t xml:space="preserve"> </w:t>
      </w:r>
      <w:r w:rsidRPr="00F0599A">
        <w:rPr>
          <w:szCs w:val="28"/>
        </w:rPr>
        <w:t>вероятность</w:t>
      </w:r>
      <w:r w:rsidR="00C34BEB" w:rsidRPr="00F0599A">
        <w:rPr>
          <w:szCs w:val="28"/>
        </w:rPr>
        <w:t xml:space="preserve"> </w:t>
      </w:r>
      <w:r w:rsidRPr="00F0599A">
        <w:rPr>
          <w:szCs w:val="28"/>
        </w:rPr>
        <w:t>невозврата</w:t>
      </w:r>
      <w:r w:rsidR="00C34BEB" w:rsidRPr="00F0599A">
        <w:rPr>
          <w:szCs w:val="28"/>
        </w:rPr>
        <w:t xml:space="preserve"> </w:t>
      </w:r>
      <w:r w:rsidRPr="00F0599A">
        <w:rPr>
          <w:szCs w:val="28"/>
        </w:rPr>
        <w:t>заемщиком</w:t>
      </w:r>
      <w:r w:rsidR="00C34BEB" w:rsidRPr="00F0599A">
        <w:rPr>
          <w:szCs w:val="28"/>
        </w:rPr>
        <w:t xml:space="preserve"> </w:t>
      </w:r>
      <w:r w:rsidRPr="00F0599A">
        <w:rPr>
          <w:szCs w:val="28"/>
        </w:rPr>
        <w:t>суммы</w:t>
      </w:r>
      <w:r w:rsidR="00C34BEB" w:rsidRPr="00F0599A">
        <w:rPr>
          <w:szCs w:val="28"/>
        </w:rPr>
        <w:t xml:space="preserve"> </w:t>
      </w:r>
      <w:r w:rsidRPr="00F0599A">
        <w:rPr>
          <w:szCs w:val="28"/>
        </w:rPr>
        <w:t>основного</w:t>
      </w:r>
      <w:r w:rsidR="00C34BEB" w:rsidRPr="00F0599A">
        <w:rPr>
          <w:szCs w:val="28"/>
        </w:rPr>
        <w:t xml:space="preserve"> </w:t>
      </w:r>
      <w:r w:rsidRPr="00F0599A">
        <w:rPr>
          <w:szCs w:val="28"/>
        </w:rPr>
        <w:t>долга,</w:t>
      </w:r>
      <w:r w:rsidR="00C34BEB" w:rsidRPr="00F0599A">
        <w:rPr>
          <w:szCs w:val="28"/>
        </w:rPr>
        <w:t xml:space="preserve"> </w:t>
      </w:r>
      <w:r w:rsidRPr="00F0599A">
        <w:rPr>
          <w:szCs w:val="28"/>
        </w:rPr>
        <w:t>и</w:t>
      </w:r>
      <w:r w:rsidR="00C34BEB" w:rsidRPr="00F0599A">
        <w:rPr>
          <w:szCs w:val="28"/>
        </w:rPr>
        <w:t xml:space="preserve"> </w:t>
      </w:r>
      <w:r w:rsidRPr="00F0599A">
        <w:rPr>
          <w:szCs w:val="28"/>
        </w:rPr>
        <w:t>процентов</w:t>
      </w:r>
      <w:r w:rsidR="00C34BEB" w:rsidRPr="00F0599A">
        <w:rPr>
          <w:szCs w:val="28"/>
        </w:rPr>
        <w:t xml:space="preserve"> </w:t>
      </w:r>
      <w:r w:rsidRPr="00F0599A">
        <w:rPr>
          <w:szCs w:val="28"/>
        </w:rPr>
        <w:t>по</w:t>
      </w:r>
      <w:r w:rsidR="00C34BEB" w:rsidRPr="00F0599A">
        <w:rPr>
          <w:szCs w:val="28"/>
        </w:rPr>
        <w:t xml:space="preserve"> </w:t>
      </w:r>
      <w:r w:rsidRPr="00F0599A">
        <w:rPr>
          <w:szCs w:val="28"/>
        </w:rPr>
        <w:t>нему,</w:t>
      </w:r>
      <w:r w:rsidR="00C34BEB" w:rsidRPr="00F0599A">
        <w:rPr>
          <w:szCs w:val="28"/>
        </w:rPr>
        <w:t xml:space="preserve"> </w:t>
      </w:r>
      <w:r w:rsidRPr="00F0599A">
        <w:rPr>
          <w:szCs w:val="28"/>
        </w:rPr>
        <w:t>банку</w:t>
      </w:r>
      <w:r w:rsidR="00C34BEB" w:rsidRPr="00F0599A">
        <w:rPr>
          <w:szCs w:val="28"/>
        </w:rPr>
        <w:t xml:space="preserve"> </w:t>
      </w:r>
      <w:r w:rsidRPr="00F0599A">
        <w:rPr>
          <w:szCs w:val="28"/>
        </w:rPr>
        <w:t>вследствие</w:t>
      </w:r>
      <w:r w:rsidR="00C34BEB" w:rsidRPr="00F0599A">
        <w:rPr>
          <w:szCs w:val="28"/>
        </w:rPr>
        <w:t xml:space="preserve"> </w:t>
      </w:r>
      <w:r w:rsidRPr="00F0599A">
        <w:rPr>
          <w:szCs w:val="28"/>
        </w:rPr>
        <w:t>невозможности</w:t>
      </w:r>
      <w:r w:rsidR="00C34BEB" w:rsidRPr="00F0599A">
        <w:rPr>
          <w:szCs w:val="28"/>
        </w:rPr>
        <w:t xml:space="preserve"> </w:t>
      </w:r>
      <w:r w:rsidRPr="00F0599A">
        <w:rPr>
          <w:szCs w:val="28"/>
        </w:rPr>
        <w:t>и/или</w:t>
      </w:r>
      <w:r w:rsidR="00C34BEB" w:rsidRPr="00F0599A">
        <w:rPr>
          <w:szCs w:val="28"/>
        </w:rPr>
        <w:t xml:space="preserve"> </w:t>
      </w:r>
      <w:r w:rsidRPr="00F0599A">
        <w:rPr>
          <w:szCs w:val="28"/>
        </w:rPr>
        <w:t>нежелания,</w:t>
      </w:r>
      <w:r w:rsidR="00C34BEB" w:rsidRPr="00F0599A">
        <w:rPr>
          <w:szCs w:val="28"/>
        </w:rPr>
        <w:t xml:space="preserve"> </w:t>
      </w:r>
      <w:r w:rsidRPr="00F0599A">
        <w:rPr>
          <w:szCs w:val="28"/>
        </w:rPr>
        <w:t>иными</w:t>
      </w:r>
      <w:r w:rsidR="00C34BEB" w:rsidRPr="00F0599A">
        <w:rPr>
          <w:szCs w:val="28"/>
        </w:rPr>
        <w:t xml:space="preserve"> </w:t>
      </w:r>
      <w:r w:rsidRPr="00F0599A">
        <w:rPr>
          <w:szCs w:val="28"/>
        </w:rPr>
        <w:t>словами,</w:t>
      </w:r>
      <w:r w:rsidR="00C34BEB" w:rsidRPr="00F0599A">
        <w:rPr>
          <w:szCs w:val="28"/>
        </w:rPr>
        <w:t xml:space="preserve"> </w:t>
      </w:r>
      <w:r w:rsidRPr="00F0599A">
        <w:rPr>
          <w:szCs w:val="28"/>
        </w:rPr>
        <w:t>кредитный</w:t>
      </w:r>
      <w:r w:rsidR="00C34BEB" w:rsidRPr="00F0599A">
        <w:rPr>
          <w:szCs w:val="28"/>
        </w:rPr>
        <w:t xml:space="preserve"> </w:t>
      </w:r>
      <w:r w:rsidRPr="00F0599A">
        <w:rPr>
          <w:szCs w:val="28"/>
        </w:rPr>
        <w:t>риск</w:t>
      </w:r>
      <w:r w:rsidR="00C34BEB" w:rsidRPr="00F0599A">
        <w:rPr>
          <w:szCs w:val="28"/>
        </w:rPr>
        <w:t xml:space="preserve"> </w:t>
      </w:r>
      <w:r w:rsidRPr="00F0599A">
        <w:rPr>
          <w:szCs w:val="28"/>
        </w:rPr>
        <w:t>-</w:t>
      </w:r>
      <w:r w:rsidR="00C34BEB" w:rsidRPr="00F0599A">
        <w:rPr>
          <w:szCs w:val="28"/>
        </w:rPr>
        <w:t xml:space="preserve"> </w:t>
      </w:r>
      <w:r w:rsidRPr="00F0599A">
        <w:rPr>
          <w:szCs w:val="28"/>
        </w:rPr>
        <w:t>это</w:t>
      </w:r>
      <w:r w:rsidR="00C34BEB" w:rsidRPr="00F0599A">
        <w:rPr>
          <w:szCs w:val="28"/>
        </w:rPr>
        <w:t xml:space="preserve"> </w:t>
      </w:r>
      <w:r w:rsidRPr="00F0599A">
        <w:rPr>
          <w:szCs w:val="28"/>
        </w:rPr>
        <w:t>риск,</w:t>
      </w:r>
      <w:r w:rsidR="00C34BEB" w:rsidRPr="00F0599A">
        <w:rPr>
          <w:szCs w:val="28"/>
        </w:rPr>
        <w:t xml:space="preserve"> </w:t>
      </w:r>
      <w:r w:rsidRPr="00F0599A">
        <w:rPr>
          <w:szCs w:val="28"/>
        </w:rPr>
        <w:t>зависящий</w:t>
      </w:r>
      <w:r w:rsidR="00C34BEB" w:rsidRPr="00F0599A">
        <w:rPr>
          <w:szCs w:val="28"/>
        </w:rPr>
        <w:t xml:space="preserve"> </w:t>
      </w:r>
      <w:r w:rsidRPr="00F0599A">
        <w:rPr>
          <w:szCs w:val="28"/>
        </w:rPr>
        <w:t>от</w:t>
      </w:r>
      <w:r w:rsidR="00C34BEB" w:rsidRPr="00F0599A">
        <w:rPr>
          <w:szCs w:val="28"/>
        </w:rPr>
        <w:t xml:space="preserve"> </w:t>
      </w:r>
      <w:r w:rsidRPr="00F0599A">
        <w:rPr>
          <w:szCs w:val="28"/>
        </w:rPr>
        <w:t>возможностей</w:t>
      </w:r>
      <w:r w:rsidR="00C34BEB" w:rsidRPr="00F0599A">
        <w:rPr>
          <w:szCs w:val="28"/>
        </w:rPr>
        <w:t xml:space="preserve"> </w:t>
      </w:r>
      <w:r w:rsidRPr="00F0599A">
        <w:rPr>
          <w:szCs w:val="28"/>
        </w:rPr>
        <w:t>и</w:t>
      </w:r>
      <w:r w:rsidR="00C34BEB" w:rsidRPr="00F0599A">
        <w:rPr>
          <w:szCs w:val="28"/>
        </w:rPr>
        <w:t xml:space="preserve"> </w:t>
      </w:r>
      <w:r w:rsidRPr="00F0599A">
        <w:rPr>
          <w:szCs w:val="28"/>
        </w:rPr>
        <w:t>желания</w:t>
      </w:r>
      <w:r w:rsidR="00C34BEB" w:rsidRPr="00F0599A">
        <w:rPr>
          <w:szCs w:val="28"/>
        </w:rPr>
        <w:t xml:space="preserve"> </w:t>
      </w:r>
      <w:r w:rsidRPr="00F0599A">
        <w:rPr>
          <w:szCs w:val="28"/>
        </w:rPr>
        <w:t>клиента</w:t>
      </w:r>
      <w:r w:rsidR="00C34BEB" w:rsidRPr="00F0599A">
        <w:rPr>
          <w:szCs w:val="28"/>
        </w:rPr>
        <w:t xml:space="preserve"> </w:t>
      </w:r>
      <w:r w:rsidRPr="00F0599A">
        <w:rPr>
          <w:szCs w:val="28"/>
        </w:rPr>
        <w:t>исполнить</w:t>
      </w:r>
      <w:r w:rsidR="00C34BEB" w:rsidRPr="00F0599A">
        <w:rPr>
          <w:szCs w:val="28"/>
        </w:rPr>
        <w:t xml:space="preserve"> </w:t>
      </w:r>
      <w:r w:rsidRPr="00F0599A">
        <w:rPr>
          <w:szCs w:val="28"/>
        </w:rPr>
        <w:t>свои</w:t>
      </w:r>
      <w:r w:rsidR="00C34BEB" w:rsidRPr="00F0599A">
        <w:rPr>
          <w:szCs w:val="28"/>
        </w:rPr>
        <w:t xml:space="preserve"> </w:t>
      </w:r>
      <w:r w:rsidRPr="00F0599A">
        <w:rPr>
          <w:szCs w:val="28"/>
        </w:rPr>
        <w:t>финансовые</w:t>
      </w:r>
      <w:r w:rsidR="00C34BEB" w:rsidRPr="00F0599A">
        <w:rPr>
          <w:szCs w:val="28"/>
        </w:rPr>
        <w:t xml:space="preserve"> </w:t>
      </w:r>
      <w:r w:rsidRPr="00F0599A">
        <w:rPr>
          <w:szCs w:val="28"/>
        </w:rPr>
        <w:t>обязательства</w:t>
      </w:r>
      <w:r w:rsidR="00C34BEB" w:rsidRPr="00F0599A">
        <w:rPr>
          <w:szCs w:val="28"/>
        </w:rPr>
        <w:t xml:space="preserve"> </w:t>
      </w:r>
      <w:r w:rsidRPr="00F0599A">
        <w:rPr>
          <w:szCs w:val="28"/>
        </w:rPr>
        <w:t>перед</w:t>
      </w:r>
      <w:r w:rsidR="00C34BEB" w:rsidRPr="00F0599A">
        <w:rPr>
          <w:szCs w:val="28"/>
        </w:rPr>
        <w:t xml:space="preserve"> </w:t>
      </w:r>
      <w:r w:rsidRPr="00F0599A">
        <w:rPr>
          <w:szCs w:val="28"/>
        </w:rPr>
        <w:t>банком.</w:t>
      </w:r>
    </w:p>
    <w:p w:rsidR="00547CC9" w:rsidRPr="00F0599A" w:rsidRDefault="00547CC9" w:rsidP="00F0599A">
      <w:pPr>
        <w:widowControl w:val="0"/>
        <w:tabs>
          <w:tab w:val="left" w:pos="1134"/>
        </w:tabs>
        <w:ind w:firstLine="709"/>
        <w:rPr>
          <w:szCs w:val="28"/>
        </w:rPr>
      </w:pPr>
      <w:r w:rsidRPr="00F0599A">
        <w:rPr>
          <w:szCs w:val="28"/>
        </w:rPr>
        <w:t>Для</w:t>
      </w:r>
      <w:r w:rsidR="00C34BEB" w:rsidRPr="00F0599A">
        <w:rPr>
          <w:szCs w:val="28"/>
        </w:rPr>
        <w:t xml:space="preserve"> </w:t>
      </w:r>
      <w:r w:rsidRPr="00F0599A">
        <w:rPr>
          <w:szCs w:val="28"/>
        </w:rPr>
        <w:t>снижения</w:t>
      </w:r>
      <w:r w:rsidR="00C34BEB" w:rsidRPr="00F0599A">
        <w:rPr>
          <w:szCs w:val="28"/>
        </w:rPr>
        <w:t xml:space="preserve"> </w:t>
      </w:r>
      <w:r w:rsidRPr="00F0599A">
        <w:rPr>
          <w:szCs w:val="28"/>
        </w:rPr>
        <w:t>степени</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применяются</w:t>
      </w:r>
      <w:r w:rsidR="00C34BEB" w:rsidRPr="00F0599A">
        <w:rPr>
          <w:szCs w:val="28"/>
        </w:rPr>
        <w:t xml:space="preserve"> </w:t>
      </w:r>
      <w:r w:rsidRPr="00F0599A">
        <w:rPr>
          <w:szCs w:val="28"/>
        </w:rPr>
        <w:t>различные</w:t>
      </w:r>
      <w:r w:rsidR="00C34BEB" w:rsidRPr="00F0599A">
        <w:rPr>
          <w:szCs w:val="28"/>
        </w:rPr>
        <w:t xml:space="preserve"> </w:t>
      </w:r>
      <w:r w:rsidRPr="00F0599A">
        <w:rPr>
          <w:szCs w:val="28"/>
        </w:rPr>
        <w:t>приемы.</w:t>
      </w:r>
      <w:r w:rsidR="00C34BEB" w:rsidRPr="00F0599A">
        <w:rPr>
          <w:szCs w:val="28"/>
        </w:rPr>
        <w:t xml:space="preserve"> </w:t>
      </w:r>
      <w:r w:rsidRPr="00F0599A">
        <w:rPr>
          <w:szCs w:val="28"/>
        </w:rPr>
        <w:t>Наиболее</w:t>
      </w:r>
      <w:r w:rsidR="00C34BEB" w:rsidRPr="00F0599A">
        <w:rPr>
          <w:szCs w:val="28"/>
        </w:rPr>
        <w:t xml:space="preserve"> </w:t>
      </w:r>
      <w:r w:rsidRPr="00F0599A">
        <w:rPr>
          <w:szCs w:val="28"/>
        </w:rPr>
        <w:t>распространенными</w:t>
      </w:r>
      <w:r w:rsidR="00C34BEB" w:rsidRPr="00F0599A">
        <w:rPr>
          <w:szCs w:val="28"/>
        </w:rPr>
        <w:t xml:space="preserve"> </w:t>
      </w:r>
      <w:r w:rsidRPr="00F0599A">
        <w:rPr>
          <w:szCs w:val="28"/>
        </w:rPr>
        <w:t>являются:</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диверсификация;</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лимитирование;</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страхование;</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приобретение</w:t>
      </w:r>
      <w:r w:rsidR="00C34BEB" w:rsidRPr="00F0599A">
        <w:rPr>
          <w:szCs w:val="28"/>
        </w:rPr>
        <w:t xml:space="preserve"> </w:t>
      </w:r>
      <w:r w:rsidRPr="00F0599A">
        <w:rPr>
          <w:szCs w:val="28"/>
        </w:rPr>
        <w:t>контроля</w:t>
      </w:r>
      <w:r w:rsidR="00C34BEB" w:rsidRPr="00F0599A">
        <w:rPr>
          <w:szCs w:val="28"/>
        </w:rPr>
        <w:t xml:space="preserve"> </w:t>
      </w:r>
      <w:r w:rsidRPr="00F0599A">
        <w:rPr>
          <w:szCs w:val="28"/>
        </w:rPr>
        <w:t>над</w:t>
      </w:r>
      <w:r w:rsidR="00C34BEB" w:rsidRPr="00F0599A">
        <w:rPr>
          <w:szCs w:val="28"/>
        </w:rPr>
        <w:t xml:space="preserve"> </w:t>
      </w:r>
      <w:r w:rsidRPr="00F0599A">
        <w:rPr>
          <w:szCs w:val="28"/>
        </w:rPr>
        <w:t>деятельностью</w:t>
      </w:r>
      <w:r w:rsidR="00C34BEB" w:rsidRPr="00F0599A">
        <w:rPr>
          <w:szCs w:val="28"/>
        </w:rPr>
        <w:t xml:space="preserve"> </w:t>
      </w:r>
      <w:r w:rsidRPr="00F0599A">
        <w:rPr>
          <w:szCs w:val="28"/>
        </w:rPr>
        <w:t>в</w:t>
      </w:r>
      <w:r w:rsidR="00C34BEB" w:rsidRPr="00F0599A">
        <w:rPr>
          <w:szCs w:val="28"/>
        </w:rPr>
        <w:t xml:space="preserve"> </w:t>
      </w:r>
      <w:r w:rsidRPr="00F0599A">
        <w:rPr>
          <w:szCs w:val="28"/>
        </w:rPr>
        <w:t>связанных</w:t>
      </w:r>
      <w:r w:rsidR="00C34BEB" w:rsidRPr="00F0599A">
        <w:rPr>
          <w:szCs w:val="28"/>
        </w:rPr>
        <w:t xml:space="preserve"> </w:t>
      </w:r>
      <w:r w:rsidRPr="00F0599A">
        <w:rPr>
          <w:szCs w:val="28"/>
        </w:rPr>
        <w:t>областях.</w:t>
      </w:r>
    </w:p>
    <w:p w:rsidR="00547CC9" w:rsidRPr="00F0599A" w:rsidRDefault="00547CC9" w:rsidP="00F0599A">
      <w:pPr>
        <w:widowControl w:val="0"/>
        <w:tabs>
          <w:tab w:val="left" w:pos="1134"/>
        </w:tabs>
        <w:ind w:firstLine="709"/>
        <w:rPr>
          <w:szCs w:val="28"/>
        </w:rPr>
      </w:pPr>
      <w:r w:rsidRPr="00F0599A">
        <w:rPr>
          <w:szCs w:val="28"/>
        </w:rPr>
        <w:t>Комплексные</w:t>
      </w:r>
      <w:r w:rsidR="00C34BEB" w:rsidRPr="00F0599A">
        <w:rPr>
          <w:szCs w:val="28"/>
        </w:rPr>
        <w:t xml:space="preserve"> </w:t>
      </w:r>
      <w:r w:rsidRPr="00F0599A">
        <w:rPr>
          <w:szCs w:val="28"/>
        </w:rPr>
        <w:t>методики</w:t>
      </w:r>
      <w:r w:rsidR="00C34BEB" w:rsidRPr="00F0599A">
        <w:rPr>
          <w:szCs w:val="28"/>
        </w:rPr>
        <w:t xml:space="preserve"> </w:t>
      </w:r>
      <w:r w:rsidRPr="00F0599A">
        <w:rPr>
          <w:szCs w:val="28"/>
        </w:rPr>
        <w:t>оценки</w:t>
      </w:r>
      <w:r w:rsidR="00C34BEB" w:rsidRPr="00F0599A">
        <w:rPr>
          <w:szCs w:val="28"/>
        </w:rPr>
        <w:t xml:space="preserve"> </w:t>
      </w:r>
      <w:r w:rsidRPr="00F0599A">
        <w:rPr>
          <w:szCs w:val="28"/>
        </w:rPr>
        <w:t>уровня</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применяются</w:t>
      </w:r>
      <w:r w:rsidR="00C34BEB" w:rsidRPr="00F0599A">
        <w:rPr>
          <w:szCs w:val="28"/>
        </w:rPr>
        <w:t xml:space="preserve"> </w:t>
      </w:r>
      <w:r w:rsidRPr="00F0599A">
        <w:rPr>
          <w:szCs w:val="28"/>
        </w:rPr>
        <w:t>многими</w:t>
      </w:r>
      <w:r w:rsidR="00C34BEB" w:rsidRPr="00F0599A">
        <w:rPr>
          <w:szCs w:val="28"/>
        </w:rPr>
        <w:t xml:space="preserve"> </w:t>
      </w:r>
      <w:r w:rsidRPr="00F0599A">
        <w:rPr>
          <w:szCs w:val="28"/>
        </w:rPr>
        <w:t>коммерческими</w:t>
      </w:r>
      <w:r w:rsidR="00C34BEB" w:rsidRPr="00F0599A">
        <w:rPr>
          <w:szCs w:val="28"/>
        </w:rPr>
        <w:t xml:space="preserve"> </w:t>
      </w:r>
      <w:r w:rsidRPr="00F0599A">
        <w:rPr>
          <w:szCs w:val="28"/>
        </w:rPr>
        <w:t>банками,</w:t>
      </w:r>
      <w:r w:rsidR="00C34BEB" w:rsidRPr="00F0599A">
        <w:rPr>
          <w:szCs w:val="28"/>
        </w:rPr>
        <w:t xml:space="preserve"> </w:t>
      </w:r>
      <w:r w:rsidRPr="00F0599A">
        <w:rPr>
          <w:szCs w:val="28"/>
        </w:rPr>
        <w:t>однако</w:t>
      </w:r>
      <w:r w:rsidR="00C34BEB" w:rsidRPr="00F0599A">
        <w:rPr>
          <w:szCs w:val="28"/>
        </w:rPr>
        <w:t xml:space="preserve"> </w:t>
      </w:r>
      <w:r w:rsidRPr="00F0599A">
        <w:rPr>
          <w:szCs w:val="28"/>
        </w:rPr>
        <w:t>обращают</w:t>
      </w:r>
      <w:r w:rsidR="00C34BEB" w:rsidRPr="00F0599A">
        <w:rPr>
          <w:szCs w:val="28"/>
        </w:rPr>
        <w:t xml:space="preserve"> </w:t>
      </w:r>
      <w:r w:rsidRPr="00F0599A">
        <w:rPr>
          <w:szCs w:val="28"/>
        </w:rPr>
        <w:t>на</w:t>
      </w:r>
      <w:r w:rsidR="00C34BEB" w:rsidRPr="00F0599A">
        <w:rPr>
          <w:szCs w:val="28"/>
        </w:rPr>
        <w:t xml:space="preserve"> </w:t>
      </w:r>
      <w:r w:rsidRPr="00F0599A">
        <w:rPr>
          <w:szCs w:val="28"/>
        </w:rPr>
        <w:t>себя</w:t>
      </w:r>
      <w:r w:rsidR="00C34BEB" w:rsidRPr="00F0599A">
        <w:rPr>
          <w:szCs w:val="28"/>
        </w:rPr>
        <w:t xml:space="preserve"> </w:t>
      </w:r>
      <w:r w:rsidRPr="00F0599A">
        <w:rPr>
          <w:szCs w:val="28"/>
        </w:rPr>
        <w:t>внимание</w:t>
      </w:r>
      <w:r w:rsidR="00C34BEB" w:rsidRPr="00F0599A">
        <w:rPr>
          <w:szCs w:val="28"/>
        </w:rPr>
        <w:t xml:space="preserve"> </w:t>
      </w:r>
      <w:r w:rsidRPr="00F0599A">
        <w:rPr>
          <w:szCs w:val="28"/>
        </w:rPr>
        <w:t>их</w:t>
      </w:r>
      <w:r w:rsidR="00C34BEB" w:rsidRPr="00F0599A">
        <w:rPr>
          <w:szCs w:val="28"/>
        </w:rPr>
        <w:t xml:space="preserve"> </w:t>
      </w:r>
      <w:r w:rsidRPr="00F0599A">
        <w:rPr>
          <w:szCs w:val="28"/>
        </w:rPr>
        <w:t>«эмпирический»</w:t>
      </w:r>
      <w:r w:rsidR="00C34BEB" w:rsidRPr="00F0599A">
        <w:rPr>
          <w:szCs w:val="28"/>
        </w:rPr>
        <w:t xml:space="preserve"> </w:t>
      </w:r>
      <w:r w:rsidRPr="00F0599A">
        <w:rPr>
          <w:szCs w:val="28"/>
        </w:rPr>
        <w:t>характер,</w:t>
      </w:r>
      <w:r w:rsidR="00C34BEB" w:rsidRPr="00F0599A">
        <w:rPr>
          <w:szCs w:val="28"/>
        </w:rPr>
        <w:t xml:space="preserve"> </w:t>
      </w:r>
      <w:r w:rsidRPr="00F0599A">
        <w:rPr>
          <w:szCs w:val="28"/>
        </w:rPr>
        <w:t>недостаточная</w:t>
      </w:r>
      <w:r w:rsidR="00C34BEB" w:rsidRPr="00F0599A">
        <w:rPr>
          <w:szCs w:val="28"/>
        </w:rPr>
        <w:t xml:space="preserve"> </w:t>
      </w:r>
      <w:r w:rsidRPr="00F0599A">
        <w:rPr>
          <w:szCs w:val="28"/>
        </w:rPr>
        <w:t>теоретико-методологическая</w:t>
      </w:r>
      <w:r w:rsidR="00C34BEB" w:rsidRPr="00F0599A">
        <w:rPr>
          <w:szCs w:val="28"/>
        </w:rPr>
        <w:t xml:space="preserve"> </w:t>
      </w:r>
      <w:r w:rsidRPr="00F0599A">
        <w:rPr>
          <w:szCs w:val="28"/>
        </w:rPr>
        <w:t>проработанность,</w:t>
      </w:r>
      <w:r w:rsidR="00C34BEB" w:rsidRPr="00F0599A">
        <w:rPr>
          <w:szCs w:val="28"/>
        </w:rPr>
        <w:t xml:space="preserve"> </w:t>
      </w:r>
      <w:r w:rsidRPr="00F0599A">
        <w:rPr>
          <w:szCs w:val="28"/>
        </w:rPr>
        <w:t>слабое</w:t>
      </w:r>
      <w:r w:rsidR="00C34BEB" w:rsidRPr="00F0599A">
        <w:rPr>
          <w:szCs w:val="28"/>
        </w:rPr>
        <w:t xml:space="preserve"> </w:t>
      </w:r>
      <w:r w:rsidRPr="00F0599A">
        <w:rPr>
          <w:szCs w:val="28"/>
        </w:rPr>
        <w:t>использование</w:t>
      </w:r>
      <w:r w:rsidR="00C34BEB" w:rsidRPr="00F0599A">
        <w:rPr>
          <w:szCs w:val="28"/>
        </w:rPr>
        <w:t xml:space="preserve"> </w:t>
      </w:r>
      <w:r w:rsidRPr="00F0599A">
        <w:rPr>
          <w:szCs w:val="28"/>
        </w:rPr>
        <w:t>математического</w:t>
      </w:r>
      <w:r w:rsidR="00C34BEB" w:rsidRPr="00F0599A">
        <w:rPr>
          <w:szCs w:val="28"/>
        </w:rPr>
        <w:t xml:space="preserve"> </w:t>
      </w:r>
      <w:r w:rsidRPr="00F0599A">
        <w:rPr>
          <w:szCs w:val="28"/>
        </w:rPr>
        <w:t>аппарата.</w:t>
      </w:r>
      <w:r w:rsidR="00C34BEB" w:rsidRPr="00F0599A">
        <w:rPr>
          <w:szCs w:val="28"/>
        </w:rPr>
        <w:t xml:space="preserve"> </w:t>
      </w:r>
      <w:r w:rsidRPr="00F0599A">
        <w:rPr>
          <w:szCs w:val="28"/>
        </w:rPr>
        <w:t>Основной</w:t>
      </w:r>
      <w:r w:rsidR="00C34BEB" w:rsidRPr="00F0599A">
        <w:rPr>
          <w:szCs w:val="28"/>
        </w:rPr>
        <w:t xml:space="preserve"> </w:t>
      </w:r>
      <w:r w:rsidRPr="00F0599A">
        <w:rPr>
          <w:szCs w:val="28"/>
        </w:rPr>
        <w:t>акцент</w:t>
      </w:r>
      <w:r w:rsidR="00C34BEB" w:rsidRPr="00F0599A">
        <w:rPr>
          <w:szCs w:val="28"/>
        </w:rPr>
        <w:t xml:space="preserve"> </w:t>
      </w:r>
      <w:r w:rsidRPr="00F0599A">
        <w:rPr>
          <w:szCs w:val="28"/>
        </w:rPr>
        <w:t>в</w:t>
      </w:r>
      <w:r w:rsidR="00C34BEB" w:rsidRPr="00F0599A">
        <w:rPr>
          <w:szCs w:val="28"/>
        </w:rPr>
        <w:t xml:space="preserve"> </w:t>
      </w:r>
      <w:r w:rsidRPr="00F0599A">
        <w:rPr>
          <w:szCs w:val="28"/>
        </w:rPr>
        <w:t>их</w:t>
      </w:r>
      <w:r w:rsidR="00C34BEB" w:rsidRPr="00F0599A">
        <w:rPr>
          <w:szCs w:val="28"/>
        </w:rPr>
        <w:t xml:space="preserve"> </w:t>
      </w:r>
      <w:r w:rsidRPr="00F0599A">
        <w:rPr>
          <w:szCs w:val="28"/>
        </w:rPr>
        <w:t>реализации</w:t>
      </w:r>
      <w:r w:rsidR="00C34BEB" w:rsidRPr="00F0599A">
        <w:rPr>
          <w:szCs w:val="28"/>
        </w:rPr>
        <w:t xml:space="preserve"> </w:t>
      </w:r>
      <w:r w:rsidRPr="00F0599A">
        <w:rPr>
          <w:szCs w:val="28"/>
        </w:rPr>
        <w:t>делается</w:t>
      </w:r>
      <w:r w:rsidR="00C34BEB" w:rsidRPr="00F0599A">
        <w:rPr>
          <w:szCs w:val="28"/>
        </w:rPr>
        <w:t xml:space="preserve"> </w:t>
      </w:r>
      <w:r w:rsidRPr="00F0599A">
        <w:rPr>
          <w:szCs w:val="28"/>
        </w:rPr>
        <w:t>на</w:t>
      </w:r>
      <w:r w:rsidR="00C34BEB" w:rsidRPr="00F0599A">
        <w:rPr>
          <w:szCs w:val="28"/>
        </w:rPr>
        <w:t xml:space="preserve"> </w:t>
      </w:r>
      <w:r w:rsidRPr="00F0599A">
        <w:rPr>
          <w:szCs w:val="28"/>
        </w:rPr>
        <w:t>субъективное</w:t>
      </w:r>
      <w:r w:rsidR="00C34BEB" w:rsidRPr="00F0599A">
        <w:rPr>
          <w:szCs w:val="28"/>
        </w:rPr>
        <w:t xml:space="preserve"> </w:t>
      </w:r>
      <w:r w:rsidRPr="00F0599A">
        <w:rPr>
          <w:szCs w:val="28"/>
        </w:rPr>
        <w:t>мнение</w:t>
      </w:r>
      <w:r w:rsidR="00C34BEB" w:rsidRPr="00F0599A">
        <w:rPr>
          <w:szCs w:val="28"/>
        </w:rPr>
        <w:t xml:space="preserve"> </w:t>
      </w:r>
      <w:r w:rsidRPr="00F0599A">
        <w:rPr>
          <w:szCs w:val="28"/>
        </w:rPr>
        <w:t>экспертов.</w:t>
      </w:r>
      <w:r w:rsidR="00C34BEB" w:rsidRPr="00F0599A">
        <w:rPr>
          <w:szCs w:val="28"/>
        </w:rPr>
        <w:t xml:space="preserve"> </w:t>
      </w:r>
      <w:r w:rsidRPr="00F0599A">
        <w:rPr>
          <w:szCs w:val="28"/>
        </w:rPr>
        <w:t>Сложившаяся</w:t>
      </w:r>
      <w:r w:rsidR="00C34BEB" w:rsidRPr="00F0599A">
        <w:rPr>
          <w:szCs w:val="28"/>
        </w:rPr>
        <w:t xml:space="preserve"> </w:t>
      </w:r>
      <w:r w:rsidRPr="00F0599A">
        <w:rPr>
          <w:szCs w:val="28"/>
        </w:rPr>
        <w:t>система</w:t>
      </w:r>
      <w:r w:rsidR="00C34BEB" w:rsidRPr="00F0599A">
        <w:rPr>
          <w:szCs w:val="28"/>
        </w:rPr>
        <w:t xml:space="preserve"> </w:t>
      </w:r>
      <w:r w:rsidRPr="00F0599A">
        <w:rPr>
          <w:szCs w:val="28"/>
        </w:rPr>
        <w:t>отбора</w:t>
      </w:r>
      <w:r w:rsidR="00C34BEB" w:rsidRPr="00F0599A">
        <w:rPr>
          <w:szCs w:val="28"/>
        </w:rPr>
        <w:t xml:space="preserve"> </w:t>
      </w:r>
      <w:r w:rsidRPr="00F0599A">
        <w:rPr>
          <w:szCs w:val="28"/>
        </w:rPr>
        <w:t>субъектов</w:t>
      </w:r>
      <w:r w:rsidR="00C34BEB" w:rsidRPr="00F0599A">
        <w:rPr>
          <w:szCs w:val="28"/>
        </w:rPr>
        <w:t xml:space="preserve"> </w:t>
      </w:r>
      <w:r w:rsidRPr="00F0599A">
        <w:rPr>
          <w:szCs w:val="28"/>
        </w:rPr>
        <w:t>кредитования,</w:t>
      </w:r>
      <w:r w:rsidR="00C34BEB" w:rsidRPr="00F0599A">
        <w:rPr>
          <w:szCs w:val="28"/>
        </w:rPr>
        <w:t xml:space="preserve"> </w:t>
      </w:r>
      <w:r w:rsidRPr="00F0599A">
        <w:rPr>
          <w:szCs w:val="28"/>
        </w:rPr>
        <w:t>по</w:t>
      </w:r>
      <w:r w:rsidR="00C34BEB" w:rsidRPr="00F0599A">
        <w:rPr>
          <w:szCs w:val="28"/>
        </w:rPr>
        <w:t xml:space="preserve"> </w:t>
      </w:r>
      <w:r w:rsidRPr="00F0599A">
        <w:rPr>
          <w:szCs w:val="28"/>
        </w:rPr>
        <w:t>которой</w:t>
      </w:r>
      <w:r w:rsidR="00C34BEB" w:rsidRPr="00F0599A">
        <w:rPr>
          <w:szCs w:val="28"/>
        </w:rPr>
        <w:t xml:space="preserve"> </w:t>
      </w:r>
      <w:r w:rsidRPr="00F0599A">
        <w:rPr>
          <w:szCs w:val="28"/>
        </w:rPr>
        <w:t>работает</w:t>
      </w:r>
      <w:r w:rsidR="00C34BEB" w:rsidRPr="00F0599A">
        <w:rPr>
          <w:szCs w:val="28"/>
        </w:rPr>
        <w:t xml:space="preserve"> </w:t>
      </w:r>
      <w:r w:rsidRPr="00F0599A">
        <w:rPr>
          <w:szCs w:val="28"/>
        </w:rPr>
        <w:t>большинство</w:t>
      </w:r>
      <w:r w:rsidR="00C34BEB" w:rsidRPr="00F0599A">
        <w:rPr>
          <w:szCs w:val="28"/>
        </w:rPr>
        <w:t xml:space="preserve"> </w:t>
      </w:r>
      <w:r w:rsidRPr="00F0599A">
        <w:rPr>
          <w:szCs w:val="28"/>
        </w:rPr>
        <w:t>коммерческих</w:t>
      </w:r>
      <w:r w:rsidR="00C34BEB" w:rsidRPr="00F0599A">
        <w:rPr>
          <w:szCs w:val="28"/>
        </w:rPr>
        <w:t xml:space="preserve"> </w:t>
      </w:r>
      <w:r w:rsidRPr="00F0599A">
        <w:rPr>
          <w:szCs w:val="28"/>
        </w:rPr>
        <w:t>банков</w:t>
      </w:r>
      <w:r w:rsidR="00C34BEB" w:rsidRPr="00F0599A">
        <w:rPr>
          <w:szCs w:val="28"/>
        </w:rPr>
        <w:t xml:space="preserve"> </w:t>
      </w:r>
      <w:r w:rsidRPr="00F0599A">
        <w:rPr>
          <w:szCs w:val="28"/>
        </w:rPr>
        <w:t>сегодня,</w:t>
      </w:r>
      <w:r w:rsidR="00C34BEB" w:rsidRPr="00F0599A">
        <w:rPr>
          <w:szCs w:val="28"/>
        </w:rPr>
        <w:t xml:space="preserve"> </w:t>
      </w:r>
      <w:r w:rsidRPr="00F0599A">
        <w:rPr>
          <w:szCs w:val="28"/>
        </w:rPr>
        <w:t>во</w:t>
      </w:r>
      <w:r w:rsidR="00C34BEB" w:rsidRPr="00F0599A">
        <w:rPr>
          <w:szCs w:val="28"/>
        </w:rPr>
        <w:t xml:space="preserve"> </w:t>
      </w:r>
      <w:r w:rsidRPr="00F0599A">
        <w:rPr>
          <w:szCs w:val="28"/>
        </w:rPr>
        <w:t>многом</w:t>
      </w:r>
      <w:r w:rsidR="00C34BEB" w:rsidRPr="00F0599A">
        <w:rPr>
          <w:szCs w:val="28"/>
        </w:rPr>
        <w:t xml:space="preserve"> </w:t>
      </w:r>
      <w:r w:rsidRPr="00F0599A">
        <w:rPr>
          <w:szCs w:val="28"/>
        </w:rPr>
        <w:t>далека</w:t>
      </w:r>
      <w:r w:rsidR="00C34BEB" w:rsidRPr="00F0599A">
        <w:rPr>
          <w:szCs w:val="28"/>
        </w:rPr>
        <w:t xml:space="preserve"> </w:t>
      </w:r>
      <w:r w:rsidRPr="00F0599A">
        <w:rPr>
          <w:szCs w:val="28"/>
        </w:rPr>
        <w:t>от</w:t>
      </w:r>
      <w:r w:rsidR="00C34BEB" w:rsidRPr="00F0599A">
        <w:rPr>
          <w:szCs w:val="28"/>
        </w:rPr>
        <w:t xml:space="preserve"> </w:t>
      </w:r>
      <w:r w:rsidRPr="00F0599A">
        <w:rPr>
          <w:szCs w:val="28"/>
        </w:rPr>
        <w:t>совершенства.</w:t>
      </w:r>
      <w:r w:rsidR="00C34BEB" w:rsidRPr="00F0599A">
        <w:rPr>
          <w:szCs w:val="28"/>
        </w:rPr>
        <w:t xml:space="preserve"> </w:t>
      </w:r>
      <w:r w:rsidRPr="00F0599A">
        <w:rPr>
          <w:szCs w:val="28"/>
        </w:rPr>
        <w:t>Самые</w:t>
      </w:r>
      <w:r w:rsidR="00C34BEB" w:rsidRPr="00F0599A">
        <w:rPr>
          <w:szCs w:val="28"/>
        </w:rPr>
        <w:t xml:space="preserve"> </w:t>
      </w:r>
      <w:r w:rsidRPr="00F0599A">
        <w:rPr>
          <w:szCs w:val="28"/>
        </w:rPr>
        <w:t>значимые</w:t>
      </w:r>
      <w:r w:rsidR="00C34BEB" w:rsidRPr="00F0599A">
        <w:rPr>
          <w:szCs w:val="28"/>
        </w:rPr>
        <w:t xml:space="preserve"> </w:t>
      </w:r>
      <w:r w:rsidRPr="00F0599A">
        <w:rPr>
          <w:szCs w:val="28"/>
        </w:rPr>
        <w:t>ее</w:t>
      </w:r>
      <w:r w:rsidR="00C34BEB" w:rsidRPr="00F0599A">
        <w:rPr>
          <w:szCs w:val="28"/>
        </w:rPr>
        <w:t xml:space="preserve"> </w:t>
      </w:r>
      <w:r w:rsidRPr="00F0599A">
        <w:rPr>
          <w:szCs w:val="28"/>
        </w:rPr>
        <w:t>недостатки</w:t>
      </w:r>
      <w:r w:rsidR="00C34BEB" w:rsidRPr="00F0599A">
        <w:rPr>
          <w:szCs w:val="28"/>
        </w:rPr>
        <w:t xml:space="preserve"> </w:t>
      </w:r>
      <w:r w:rsidRPr="00F0599A">
        <w:rPr>
          <w:szCs w:val="28"/>
        </w:rPr>
        <w:t>следующие:</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субъективизм</w:t>
      </w:r>
      <w:r w:rsidR="00C34BEB" w:rsidRPr="00F0599A">
        <w:rPr>
          <w:szCs w:val="28"/>
        </w:rPr>
        <w:t xml:space="preserve"> </w:t>
      </w:r>
      <w:r w:rsidRPr="00F0599A">
        <w:rPr>
          <w:szCs w:val="28"/>
        </w:rPr>
        <w:t>экспертизы</w:t>
      </w:r>
      <w:r w:rsidR="00C34BEB" w:rsidRPr="00F0599A">
        <w:rPr>
          <w:szCs w:val="28"/>
        </w:rPr>
        <w:t xml:space="preserve"> </w:t>
      </w:r>
      <w:r w:rsidRPr="00F0599A">
        <w:rPr>
          <w:szCs w:val="28"/>
        </w:rPr>
        <w:t>(решение,</w:t>
      </w:r>
      <w:r w:rsidR="00C34BEB" w:rsidRPr="00F0599A">
        <w:rPr>
          <w:szCs w:val="28"/>
        </w:rPr>
        <w:t xml:space="preserve"> </w:t>
      </w:r>
      <w:r w:rsidRPr="00F0599A">
        <w:rPr>
          <w:szCs w:val="28"/>
        </w:rPr>
        <w:t>принимаемое</w:t>
      </w:r>
      <w:r w:rsidR="00C34BEB" w:rsidRPr="00F0599A">
        <w:rPr>
          <w:szCs w:val="28"/>
        </w:rPr>
        <w:t xml:space="preserve"> </w:t>
      </w:r>
      <w:r w:rsidRPr="00F0599A">
        <w:rPr>
          <w:szCs w:val="28"/>
        </w:rPr>
        <w:t>экспертом,</w:t>
      </w:r>
      <w:r w:rsidR="00C34BEB" w:rsidRPr="00F0599A">
        <w:rPr>
          <w:szCs w:val="28"/>
        </w:rPr>
        <w:t xml:space="preserve"> </w:t>
      </w:r>
      <w:r w:rsidRPr="00F0599A">
        <w:rPr>
          <w:szCs w:val="28"/>
        </w:rPr>
        <w:t>основано</w:t>
      </w:r>
      <w:r w:rsidR="00C34BEB" w:rsidRPr="00F0599A">
        <w:rPr>
          <w:szCs w:val="28"/>
        </w:rPr>
        <w:t xml:space="preserve"> </w:t>
      </w:r>
      <w:r w:rsidRPr="00F0599A">
        <w:rPr>
          <w:szCs w:val="28"/>
        </w:rPr>
        <w:t>только</w:t>
      </w:r>
      <w:r w:rsidR="00C34BEB" w:rsidRPr="00F0599A">
        <w:rPr>
          <w:szCs w:val="28"/>
        </w:rPr>
        <w:t xml:space="preserve"> </w:t>
      </w:r>
      <w:r w:rsidRPr="00F0599A">
        <w:rPr>
          <w:szCs w:val="28"/>
        </w:rPr>
        <w:t>на</w:t>
      </w:r>
      <w:r w:rsidR="00C34BEB" w:rsidRPr="00F0599A">
        <w:rPr>
          <w:szCs w:val="28"/>
        </w:rPr>
        <w:t xml:space="preserve"> </w:t>
      </w:r>
      <w:r w:rsidRPr="00F0599A">
        <w:rPr>
          <w:szCs w:val="28"/>
        </w:rPr>
        <w:t>его,</w:t>
      </w:r>
      <w:r w:rsidR="00C34BEB" w:rsidRPr="00F0599A">
        <w:rPr>
          <w:szCs w:val="28"/>
        </w:rPr>
        <w:t xml:space="preserve"> </w:t>
      </w:r>
      <w:r w:rsidRPr="00F0599A">
        <w:rPr>
          <w:szCs w:val="28"/>
        </w:rPr>
        <w:t>личном</w:t>
      </w:r>
      <w:r w:rsidR="00C34BEB" w:rsidRPr="00F0599A">
        <w:rPr>
          <w:szCs w:val="28"/>
        </w:rPr>
        <w:t xml:space="preserve"> </w:t>
      </w:r>
      <w:r w:rsidRPr="00F0599A">
        <w:rPr>
          <w:szCs w:val="28"/>
        </w:rPr>
        <w:t>опыте,</w:t>
      </w:r>
      <w:r w:rsidR="00C34BEB" w:rsidRPr="00F0599A">
        <w:rPr>
          <w:szCs w:val="28"/>
        </w:rPr>
        <w:t xml:space="preserve"> </w:t>
      </w:r>
      <w:r w:rsidRPr="00F0599A">
        <w:rPr>
          <w:szCs w:val="28"/>
        </w:rPr>
        <w:t>интуиции</w:t>
      </w:r>
      <w:r w:rsidR="00C34BEB" w:rsidRPr="00F0599A">
        <w:rPr>
          <w:szCs w:val="28"/>
        </w:rPr>
        <w:t xml:space="preserve"> </w:t>
      </w:r>
      <w:r w:rsidRPr="00F0599A">
        <w:rPr>
          <w:szCs w:val="28"/>
        </w:rPr>
        <w:t>и</w:t>
      </w:r>
      <w:r w:rsidR="00C34BEB" w:rsidRPr="00F0599A">
        <w:rPr>
          <w:szCs w:val="28"/>
        </w:rPr>
        <w:t xml:space="preserve"> </w:t>
      </w:r>
      <w:r w:rsidRPr="00F0599A">
        <w:rPr>
          <w:szCs w:val="28"/>
        </w:rPr>
        <w:t>знаниях,</w:t>
      </w:r>
      <w:r w:rsidR="00C34BEB" w:rsidRPr="00F0599A">
        <w:rPr>
          <w:szCs w:val="28"/>
        </w:rPr>
        <w:t xml:space="preserve"> </w:t>
      </w:r>
      <w:r w:rsidRPr="00F0599A">
        <w:rPr>
          <w:szCs w:val="28"/>
        </w:rPr>
        <w:t>то</w:t>
      </w:r>
      <w:r w:rsidR="00C34BEB" w:rsidRPr="00F0599A">
        <w:rPr>
          <w:szCs w:val="28"/>
        </w:rPr>
        <w:t xml:space="preserve"> </w:t>
      </w:r>
      <w:r w:rsidRPr="00F0599A">
        <w:rPr>
          <w:szCs w:val="28"/>
        </w:rPr>
        <w:t>есть</w:t>
      </w:r>
      <w:r w:rsidR="00C34BEB" w:rsidRPr="00F0599A">
        <w:rPr>
          <w:szCs w:val="28"/>
        </w:rPr>
        <w:t xml:space="preserve"> </w:t>
      </w:r>
      <w:r w:rsidRPr="00F0599A">
        <w:rPr>
          <w:szCs w:val="28"/>
        </w:rPr>
        <w:t>во</w:t>
      </w:r>
      <w:r w:rsidR="00C34BEB" w:rsidRPr="00F0599A">
        <w:rPr>
          <w:iCs/>
          <w:szCs w:val="28"/>
        </w:rPr>
        <w:t xml:space="preserve"> </w:t>
      </w:r>
      <w:r w:rsidRPr="00F0599A">
        <w:rPr>
          <w:szCs w:val="28"/>
        </w:rPr>
        <w:t>многом</w:t>
      </w:r>
      <w:r w:rsidR="00C34BEB" w:rsidRPr="00F0599A">
        <w:rPr>
          <w:szCs w:val="28"/>
        </w:rPr>
        <w:t xml:space="preserve"> </w:t>
      </w:r>
      <w:r w:rsidRPr="00F0599A">
        <w:rPr>
          <w:szCs w:val="28"/>
        </w:rPr>
        <w:t>субъективно);</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нестабильность</w:t>
      </w:r>
      <w:r w:rsidR="00C34BEB" w:rsidRPr="00F0599A">
        <w:rPr>
          <w:szCs w:val="28"/>
        </w:rPr>
        <w:t xml:space="preserve"> </w:t>
      </w:r>
      <w:r w:rsidRPr="00F0599A">
        <w:rPr>
          <w:szCs w:val="28"/>
        </w:rPr>
        <w:t>результатов</w:t>
      </w:r>
      <w:r w:rsidR="00C34BEB" w:rsidRPr="00F0599A">
        <w:rPr>
          <w:szCs w:val="28"/>
        </w:rPr>
        <w:t xml:space="preserve"> </w:t>
      </w:r>
      <w:r w:rsidRPr="00F0599A">
        <w:rPr>
          <w:szCs w:val="28"/>
        </w:rPr>
        <w:t>(они</w:t>
      </w:r>
      <w:r w:rsidR="00C34BEB" w:rsidRPr="00F0599A">
        <w:rPr>
          <w:szCs w:val="28"/>
        </w:rPr>
        <w:t xml:space="preserve"> </w:t>
      </w:r>
      <w:r w:rsidRPr="00F0599A">
        <w:rPr>
          <w:szCs w:val="28"/>
        </w:rPr>
        <w:t>могут</w:t>
      </w:r>
      <w:r w:rsidR="00C34BEB" w:rsidRPr="00F0599A">
        <w:rPr>
          <w:szCs w:val="28"/>
        </w:rPr>
        <w:t xml:space="preserve"> </w:t>
      </w:r>
      <w:r w:rsidRPr="00F0599A">
        <w:rPr>
          <w:szCs w:val="28"/>
        </w:rPr>
        <w:t>зависеть</w:t>
      </w:r>
      <w:r w:rsidR="00C34BEB" w:rsidRPr="00F0599A">
        <w:rPr>
          <w:szCs w:val="28"/>
        </w:rPr>
        <w:t xml:space="preserve"> </w:t>
      </w:r>
      <w:r w:rsidRPr="00F0599A">
        <w:rPr>
          <w:szCs w:val="28"/>
        </w:rPr>
        <w:t>от</w:t>
      </w:r>
      <w:r w:rsidR="00C34BEB" w:rsidRPr="00F0599A">
        <w:rPr>
          <w:szCs w:val="28"/>
        </w:rPr>
        <w:t xml:space="preserve"> </w:t>
      </w:r>
      <w:r w:rsidRPr="00F0599A">
        <w:rPr>
          <w:szCs w:val="28"/>
        </w:rPr>
        <w:t>эмоционального</w:t>
      </w:r>
      <w:r w:rsidR="00C34BEB" w:rsidRPr="00F0599A">
        <w:rPr>
          <w:szCs w:val="28"/>
        </w:rPr>
        <w:t xml:space="preserve"> </w:t>
      </w:r>
      <w:r w:rsidRPr="00F0599A">
        <w:rPr>
          <w:szCs w:val="28"/>
        </w:rPr>
        <w:t>состояния</w:t>
      </w:r>
      <w:r w:rsidR="00C34BEB" w:rsidRPr="00F0599A">
        <w:rPr>
          <w:szCs w:val="28"/>
        </w:rPr>
        <w:t xml:space="preserve"> </w:t>
      </w:r>
      <w:r w:rsidRPr="00F0599A">
        <w:rPr>
          <w:szCs w:val="28"/>
        </w:rPr>
        <w:t>и</w:t>
      </w:r>
      <w:r w:rsidR="00C34BEB" w:rsidRPr="00F0599A">
        <w:rPr>
          <w:szCs w:val="28"/>
        </w:rPr>
        <w:t xml:space="preserve"> </w:t>
      </w:r>
      <w:r w:rsidRPr="00F0599A">
        <w:rPr>
          <w:szCs w:val="28"/>
        </w:rPr>
        <w:t>личных</w:t>
      </w:r>
      <w:r w:rsidR="00C34BEB" w:rsidRPr="00F0599A">
        <w:rPr>
          <w:szCs w:val="28"/>
        </w:rPr>
        <w:t xml:space="preserve"> </w:t>
      </w:r>
      <w:r w:rsidRPr="00F0599A">
        <w:rPr>
          <w:szCs w:val="28"/>
        </w:rPr>
        <w:t>пристрастий</w:t>
      </w:r>
      <w:r w:rsidR="00C34BEB" w:rsidRPr="00F0599A">
        <w:rPr>
          <w:szCs w:val="28"/>
        </w:rPr>
        <w:t xml:space="preserve"> </w:t>
      </w:r>
      <w:r w:rsidRPr="00F0599A">
        <w:rPr>
          <w:szCs w:val="28"/>
        </w:rPr>
        <w:t>эксперта);</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неуправляемость</w:t>
      </w:r>
      <w:r w:rsidR="00C34BEB" w:rsidRPr="00F0599A">
        <w:rPr>
          <w:szCs w:val="28"/>
        </w:rPr>
        <w:t xml:space="preserve"> </w:t>
      </w:r>
      <w:r w:rsidRPr="00F0599A">
        <w:rPr>
          <w:szCs w:val="28"/>
        </w:rPr>
        <w:t>экспертизы</w:t>
      </w:r>
      <w:r w:rsidR="00C34BEB" w:rsidRPr="00F0599A">
        <w:rPr>
          <w:szCs w:val="28"/>
        </w:rPr>
        <w:t xml:space="preserve"> </w:t>
      </w:r>
      <w:r w:rsidRPr="00F0599A">
        <w:rPr>
          <w:szCs w:val="28"/>
        </w:rPr>
        <w:t>(ее</w:t>
      </w:r>
      <w:r w:rsidR="00C34BEB" w:rsidRPr="00F0599A">
        <w:rPr>
          <w:szCs w:val="28"/>
        </w:rPr>
        <w:t xml:space="preserve"> </w:t>
      </w:r>
      <w:r w:rsidRPr="00F0599A">
        <w:rPr>
          <w:szCs w:val="28"/>
        </w:rPr>
        <w:t>качество</w:t>
      </w:r>
      <w:r w:rsidR="00C34BEB" w:rsidRPr="00F0599A">
        <w:rPr>
          <w:szCs w:val="28"/>
        </w:rPr>
        <w:t xml:space="preserve"> </w:t>
      </w:r>
      <w:r w:rsidRPr="00F0599A">
        <w:rPr>
          <w:szCs w:val="28"/>
        </w:rPr>
        <w:t>-</w:t>
      </w:r>
      <w:r w:rsidR="00C34BEB" w:rsidRPr="00F0599A">
        <w:rPr>
          <w:szCs w:val="28"/>
        </w:rPr>
        <w:t xml:space="preserve"> </w:t>
      </w:r>
      <w:r w:rsidRPr="00F0599A">
        <w:rPr>
          <w:szCs w:val="28"/>
        </w:rPr>
        <w:t>случайная</w:t>
      </w:r>
      <w:r w:rsidR="00C34BEB" w:rsidRPr="00F0599A">
        <w:rPr>
          <w:szCs w:val="28"/>
        </w:rPr>
        <w:t xml:space="preserve"> </w:t>
      </w:r>
      <w:r w:rsidRPr="00F0599A">
        <w:rPr>
          <w:szCs w:val="28"/>
        </w:rPr>
        <w:t>величина,</w:t>
      </w:r>
      <w:r w:rsidR="00C34BEB" w:rsidRPr="00F0599A">
        <w:rPr>
          <w:szCs w:val="28"/>
        </w:rPr>
        <w:t xml:space="preserve"> </w:t>
      </w:r>
      <w:r w:rsidRPr="00F0599A">
        <w:rPr>
          <w:szCs w:val="28"/>
        </w:rPr>
        <w:t>которую</w:t>
      </w:r>
      <w:r w:rsidR="00C34BEB" w:rsidRPr="00F0599A">
        <w:rPr>
          <w:szCs w:val="28"/>
        </w:rPr>
        <w:t xml:space="preserve"> </w:t>
      </w:r>
      <w:r w:rsidRPr="00F0599A">
        <w:rPr>
          <w:szCs w:val="28"/>
        </w:rPr>
        <w:t>практически</w:t>
      </w:r>
      <w:r w:rsidR="00C34BEB" w:rsidRPr="00F0599A">
        <w:rPr>
          <w:szCs w:val="28"/>
        </w:rPr>
        <w:t xml:space="preserve"> </w:t>
      </w:r>
      <w:r w:rsidRPr="00F0599A">
        <w:rPr>
          <w:szCs w:val="28"/>
        </w:rPr>
        <w:t>невозможно</w:t>
      </w:r>
      <w:r w:rsidR="00C34BEB" w:rsidRPr="00F0599A">
        <w:rPr>
          <w:szCs w:val="28"/>
        </w:rPr>
        <w:t xml:space="preserve"> </w:t>
      </w:r>
      <w:r w:rsidRPr="00F0599A">
        <w:rPr>
          <w:szCs w:val="28"/>
        </w:rPr>
        <w:t>изменить);</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отсутствие</w:t>
      </w:r>
      <w:r w:rsidR="00C34BEB" w:rsidRPr="00F0599A">
        <w:rPr>
          <w:szCs w:val="28"/>
        </w:rPr>
        <w:t xml:space="preserve"> </w:t>
      </w:r>
      <w:r w:rsidRPr="00F0599A">
        <w:rPr>
          <w:szCs w:val="28"/>
        </w:rPr>
        <w:t>механизма</w:t>
      </w:r>
      <w:r w:rsidR="00C34BEB" w:rsidRPr="00F0599A">
        <w:rPr>
          <w:szCs w:val="28"/>
        </w:rPr>
        <w:t xml:space="preserve"> </w:t>
      </w:r>
      <w:r w:rsidRPr="00F0599A">
        <w:rPr>
          <w:szCs w:val="28"/>
        </w:rPr>
        <w:t>преемственности</w:t>
      </w:r>
      <w:r w:rsidR="00C34BEB" w:rsidRPr="00F0599A">
        <w:rPr>
          <w:szCs w:val="28"/>
        </w:rPr>
        <w:t xml:space="preserve"> </w:t>
      </w:r>
      <w:r w:rsidRPr="00F0599A">
        <w:rPr>
          <w:szCs w:val="28"/>
        </w:rPr>
        <w:t>и</w:t>
      </w:r>
      <w:r w:rsidR="00C34BEB" w:rsidRPr="00F0599A">
        <w:rPr>
          <w:szCs w:val="28"/>
        </w:rPr>
        <w:t xml:space="preserve"> </w:t>
      </w:r>
      <w:r w:rsidRPr="00F0599A">
        <w:rPr>
          <w:szCs w:val="28"/>
        </w:rPr>
        <w:t>обучения</w:t>
      </w:r>
      <w:r w:rsidR="00C34BEB" w:rsidRPr="00F0599A">
        <w:rPr>
          <w:szCs w:val="28"/>
        </w:rPr>
        <w:t xml:space="preserve"> </w:t>
      </w:r>
      <w:r w:rsidRPr="00F0599A">
        <w:rPr>
          <w:szCs w:val="28"/>
        </w:rPr>
        <w:t>экспертов</w:t>
      </w:r>
      <w:r w:rsidR="00C34BEB" w:rsidRPr="00F0599A">
        <w:rPr>
          <w:szCs w:val="28"/>
        </w:rPr>
        <w:t xml:space="preserve"> </w:t>
      </w:r>
      <w:r w:rsidRPr="00F0599A">
        <w:rPr>
          <w:szCs w:val="28"/>
        </w:rPr>
        <w:t>(стать</w:t>
      </w:r>
      <w:r w:rsidR="00C34BEB" w:rsidRPr="00F0599A">
        <w:rPr>
          <w:szCs w:val="28"/>
        </w:rPr>
        <w:t xml:space="preserve"> </w:t>
      </w:r>
      <w:r w:rsidRPr="00F0599A">
        <w:rPr>
          <w:szCs w:val="28"/>
        </w:rPr>
        <w:t>хорошим</w:t>
      </w:r>
      <w:r w:rsidR="00C34BEB" w:rsidRPr="00F0599A">
        <w:rPr>
          <w:szCs w:val="28"/>
        </w:rPr>
        <w:t xml:space="preserve"> </w:t>
      </w:r>
      <w:r w:rsidRPr="00F0599A">
        <w:rPr>
          <w:szCs w:val="28"/>
        </w:rPr>
        <w:t>экспертом</w:t>
      </w:r>
      <w:r w:rsidR="00C34BEB" w:rsidRPr="00F0599A">
        <w:rPr>
          <w:szCs w:val="28"/>
        </w:rPr>
        <w:t xml:space="preserve"> </w:t>
      </w:r>
      <w:r w:rsidRPr="00F0599A">
        <w:rPr>
          <w:szCs w:val="28"/>
        </w:rPr>
        <w:t>можно</w:t>
      </w:r>
      <w:r w:rsidR="00C34BEB" w:rsidRPr="00F0599A">
        <w:rPr>
          <w:szCs w:val="28"/>
        </w:rPr>
        <w:t xml:space="preserve"> </w:t>
      </w:r>
      <w:r w:rsidRPr="00F0599A">
        <w:rPr>
          <w:szCs w:val="28"/>
        </w:rPr>
        <w:t>лишь</w:t>
      </w:r>
      <w:r w:rsidR="00C34BEB" w:rsidRPr="00F0599A">
        <w:rPr>
          <w:szCs w:val="28"/>
        </w:rPr>
        <w:t xml:space="preserve"> </w:t>
      </w:r>
      <w:r w:rsidRPr="00F0599A">
        <w:rPr>
          <w:szCs w:val="28"/>
        </w:rPr>
        <w:t>посредством</w:t>
      </w:r>
      <w:r w:rsidR="00C34BEB" w:rsidRPr="00F0599A">
        <w:rPr>
          <w:szCs w:val="28"/>
        </w:rPr>
        <w:t xml:space="preserve"> </w:t>
      </w:r>
      <w:r w:rsidRPr="00F0599A">
        <w:rPr>
          <w:szCs w:val="28"/>
        </w:rPr>
        <w:t>накопления</w:t>
      </w:r>
      <w:r w:rsidR="00C34BEB" w:rsidRPr="00F0599A">
        <w:rPr>
          <w:szCs w:val="28"/>
        </w:rPr>
        <w:t xml:space="preserve"> </w:t>
      </w:r>
      <w:r w:rsidRPr="00F0599A">
        <w:rPr>
          <w:szCs w:val="28"/>
        </w:rPr>
        <w:t>значительного</w:t>
      </w:r>
      <w:r w:rsidR="00C34BEB" w:rsidRPr="00F0599A">
        <w:rPr>
          <w:szCs w:val="28"/>
        </w:rPr>
        <w:t xml:space="preserve"> </w:t>
      </w:r>
      <w:r w:rsidRPr="00F0599A">
        <w:rPr>
          <w:szCs w:val="28"/>
        </w:rPr>
        <w:t>опыта,</w:t>
      </w:r>
      <w:r w:rsidR="00C34BEB" w:rsidRPr="00F0599A">
        <w:rPr>
          <w:szCs w:val="28"/>
        </w:rPr>
        <w:t xml:space="preserve"> </w:t>
      </w:r>
      <w:r w:rsidRPr="00F0599A">
        <w:rPr>
          <w:szCs w:val="28"/>
        </w:rPr>
        <w:t>передать</w:t>
      </w:r>
      <w:r w:rsidR="00C34BEB" w:rsidRPr="00F0599A">
        <w:rPr>
          <w:szCs w:val="28"/>
        </w:rPr>
        <w:t xml:space="preserve"> </w:t>
      </w:r>
      <w:r w:rsidRPr="00F0599A">
        <w:rPr>
          <w:szCs w:val="28"/>
        </w:rPr>
        <w:t>который</w:t>
      </w:r>
      <w:r w:rsidR="00C34BEB" w:rsidRPr="00F0599A">
        <w:rPr>
          <w:szCs w:val="28"/>
        </w:rPr>
        <w:t xml:space="preserve"> </w:t>
      </w:r>
      <w:r w:rsidRPr="00F0599A">
        <w:rPr>
          <w:szCs w:val="28"/>
        </w:rPr>
        <w:t>практически</w:t>
      </w:r>
      <w:r w:rsidR="00C34BEB" w:rsidRPr="00F0599A">
        <w:rPr>
          <w:szCs w:val="28"/>
        </w:rPr>
        <w:t xml:space="preserve"> </w:t>
      </w:r>
      <w:r w:rsidRPr="00F0599A">
        <w:rPr>
          <w:szCs w:val="28"/>
        </w:rPr>
        <w:t>невозможно</w:t>
      </w:r>
      <w:r w:rsidR="00C34BEB" w:rsidRPr="00F0599A">
        <w:rPr>
          <w:szCs w:val="28"/>
        </w:rPr>
        <w:t xml:space="preserve"> </w:t>
      </w:r>
      <w:r w:rsidRPr="00F0599A">
        <w:rPr>
          <w:szCs w:val="28"/>
        </w:rPr>
        <w:t>по</w:t>
      </w:r>
      <w:r w:rsidR="00C34BEB" w:rsidRPr="00F0599A">
        <w:rPr>
          <w:szCs w:val="28"/>
        </w:rPr>
        <w:t xml:space="preserve"> </w:t>
      </w:r>
      <w:r w:rsidRPr="00F0599A">
        <w:rPr>
          <w:szCs w:val="28"/>
        </w:rPr>
        <w:t>причине</w:t>
      </w:r>
      <w:r w:rsidR="00C34BEB" w:rsidRPr="00F0599A">
        <w:rPr>
          <w:szCs w:val="28"/>
        </w:rPr>
        <w:t xml:space="preserve"> </w:t>
      </w:r>
      <w:r w:rsidRPr="00F0599A">
        <w:rPr>
          <w:szCs w:val="28"/>
        </w:rPr>
        <w:t>отсутствия,</w:t>
      </w:r>
      <w:r w:rsidR="00C34BEB" w:rsidRPr="00F0599A">
        <w:rPr>
          <w:szCs w:val="28"/>
        </w:rPr>
        <w:t xml:space="preserve"> </w:t>
      </w:r>
      <w:r w:rsidRPr="00F0599A">
        <w:rPr>
          <w:szCs w:val="28"/>
        </w:rPr>
        <w:t>эффективных</w:t>
      </w:r>
      <w:r w:rsidR="00C34BEB" w:rsidRPr="00F0599A">
        <w:rPr>
          <w:szCs w:val="28"/>
        </w:rPr>
        <w:t xml:space="preserve"> </w:t>
      </w:r>
      <w:r w:rsidRPr="00F0599A">
        <w:rPr>
          <w:szCs w:val="28"/>
        </w:rPr>
        <w:t>методик</w:t>
      </w:r>
      <w:r w:rsidR="00C34BEB" w:rsidRPr="00F0599A">
        <w:rPr>
          <w:szCs w:val="28"/>
        </w:rPr>
        <w:t xml:space="preserve"> </w:t>
      </w:r>
      <w:r w:rsidRPr="00F0599A">
        <w:rPr>
          <w:szCs w:val="28"/>
        </w:rPr>
        <w:t>обучения);</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проблема</w:t>
      </w:r>
      <w:r w:rsidR="00C34BEB" w:rsidRPr="00F0599A">
        <w:rPr>
          <w:szCs w:val="28"/>
        </w:rPr>
        <w:t xml:space="preserve"> </w:t>
      </w:r>
      <w:r w:rsidRPr="00F0599A">
        <w:rPr>
          <w:szCs w:val="28"/>
        </w:rPr>
        <w:t>повышения</w:t>
      </w:r>
      <w:r w:rsidR="00C34BEB" w:rsidRPr="00F0599A">
        <w:rPr>
          <w:szCs w:val="28"/>
        </w:rPr>
        <w:t xml:space="preserve"> </w:t>
      </w:r>
      <w:r w:rsidRPr="00F0599A">
        <w:rPr>
          <w:szCs w:val="28"/>
        </w:rPr>
        <w:t>квалификации</w:t>
      </w:r>
      <w:r w:rsidR="00C34BEB" w:rsidRPr="00F0599A">
        <w:rPr>
          <w:szCs w:val="28"/>
        </w:rPr>
        <w:t xml:space="preserve"> </w:t>
      </w:r>
      <w:r w:rsidRPr="00F0599A">
        <w:rPr>
          <w:szCs w:val="28"/>
        </w:rPr>
        <w:t>эксперта</w:t>
      </w:r>
      <w:r w:rsidR="00C34BEB" w:rsidRPr="00F0599A">
        <w:rPr>
          <w:szCs w:val="28"/>
        </w:rPr>
        <w:t xml:space="preserve"> </w:t>
      </w:r>
      <w:r w:rsidRPr="00F0599A">
        <w:rPr>
          <w:szCs w:val="28"/>
        </w:rPr>
        <w:t>(это</w:t>
      </w:r>
      <w:r w:rsidR="00C34BEB" w:rsidRPr="00F0599A">
        <w:rPr>
          <w:szCs w:val="28"/>
        </w:rPr>
        <w:t xml:space="preserve"> </w:t>
      </w:r>
      <w:r w:rsidRPr="00F0599A">
        <w:rPr>
          <w:szCs w:val="28"/>
        </w:rPr>
        <w:t>возможно</w:t>
      </w:r>
      <w:r w:rsidR="00C34BEB" w:rsidRPr="00F0599A">
        <w:rPr>
          <w:szCs w:val="28"/>
        </w:rPr>
        <w:t xml:space="preserve"> </w:t>
      </w:r>
      <w:r w:rsidRPr="00F0599A">
        <w:rPr>
          <w:szCs w:val="28"/>
        </w:rPr>
        <w:t>только</w:t>
      </w:r>
      <w:r w:rsidR="00C34BEB" w:rsidRPr="00F0599A">
        <w:rPr>
          <w:szCs w:val="28"/>
        </w:rPr>
        <w:t xml:space="preserve"> </w:t>
      </w:r>
      <w:r w:rsidRPr="00F0599A">
        <w:rPr>
          <w:szCs w:val="28"/>
        </w:rPr>
        <w:t>путем</w:t>
      </w:r>
      <w:r w:rsidR="00C34BEB" w:rsidRPr="00F0599A">
        <w:rPr>
          <w:szCs w:val="28"/>
        </w:rPr>
        <w:t xml:space="preserve"> </w:t>
      </w:r>
      <w:r w:rsidRPr="00F0599A">
        <w:rPr>
          <w:szCs w:val="28"/>
        </w:rPr>
        <w:t>накопления</w:t>
      </w:r>
      <w:r w:rsidR="00C34BEB" w:rsidRPr="00F0599A">
        <w:rPr>
          <w:szCs w:val="28"/>
        </w:rPr>
        <w:t xml:space="preserve"> </w:t>
      </w:r>
      <w:r w:rsidRPr="00F0599A">
        <w:rPr>
          <w:szCs w:val="28"/>
        </w:rPr>
        <w:t>опыта,</w:t>
      </w:r>
      <w:r w:rsidR="00C34BEB" w:rsidRPr="00F0599A">
        <w:rPr>
          <w:szCs w:val="28"/>
        </w:rPr>
        <w:t xml:space="preserve"> </w:t>
      </w:r>
      <w:r w:rsidRPr="00F0599A">
        <w:rPr>
          <w:szCs w:val="28"/>
        </w:rPr>
        <w:t>как</w:t>
      </w:r>
      <w:r w:rsidR="00C34BEB" w:rsidRPr="00F0599A">
        <w:rPr>
          <w:szCs w:val="28"/>
        </w:rPr>
        <w:t xml:space="preserve"> </w:t>
      </w:r>
      <w:r w:rsidRPr="00F0599A">
        <w:rPr>
          <w:szCs w:val="28"/>
        </w:rPr>
        <w:t>положительного,</w:t>
      </w:r>
      <w:r w:rsidR="00C34BEB" w:rsidRPr="00F0599A">
        <w:rPr>
          <w:szCs w:val="28"/>
        </w:rPr>
        <w:t xml:space="preserve"> </w:t>
      </w:r>
      <w:r w:rsidRPr="00F0599A">
        <w:rPr>
          <w:szCs w:val="28"/>
        </w:rPr>
        <w:t>так</w:t>
      </w:r>
      <w:r w:rsidR="00C34BEB" w:rsidRPr="00F0599A">
        <w:rPr>
          <w:szCs w:val="28"/>
        </w:rPr>
        <w:t xml:space="preserve"> </w:t>
      </w:r>
      <w:r w:rsidRPr="00F0599A">
        <w:rPr>
          <w:szCs w:val="28"/>
        </w:rPr>
        <w:t>и</w:t>
      </w:r>
      <w:r w:rsidR="00C34BEB" w:rsidRPr="00F0599A">
        <w:rPr>
          <w:szCs w:val="28"/>
        </w:rPr>
        <w:t xml:space="preserve"> </w:t>
      </w:r>
      <w:r w:rsidRPr="00F0599A">
        <w:rPr>
          <w:szCs w:val="28"/>
        </w:rPr>
        <w:t>отрицательного,</w:t>
      </w:r>
      <w:r w:rsidR="00C34BEB" w:rsidRPr="00F0599A">
        <w:rPr>
          <w:szCs w:val="28"/>
        </w:rPr>
        <w:t xml:space="preserve"> </w:t>
      </w:r>
      <w:r w:rsidRPr="00F0599A">
        <w:rPr>
          <w:szCs w:val="28"/>
        </w:rPr>
        <w:t>последний</w:t>
      </w:r>
      <w:r w:rsidR="00C34BEB" w:rsidRPr="00F0599A">
        <w:rPr>
          <w:szCs w:val="28"/>
        </w:rPr>
        <w:t xml:space="preserve"> </w:t>
      </w:r>
      <w:r w:rsidRPr="00F0599A">
        <w:rPr>
          <w:szCs w:val="28"/>
        </w:rPr>
        <w:t>же</w:t>
      </w:r>
      <w:r w:rsidR="00C34BEB" w:rsidRPr="00F0599A">
        <w:rPr>
          <w:szCs w:val="28"/>
        </w:rPr>
        <w:t xml:space="preserve"> </w:t>
      </w:r>
      <w:r w:rsidRPr="00F0599A">
        <w:rPr>
          <w:szCs w:val="28"/>
        </w:rPr>
        <w:t>-</w:t>
      </w:r>
      <w:r w:rsidR="00C34BEB" w:rsidRPr="00F0599A">
        <w:rPr>
          <w:szCs w:val="28"/>
        </w:rPr>
        <w:t xml:space="preserve"> </w:t>
      </w:r>
      <w:r w:rsidRPr="00F0599A">
        <w:rPr>
          <w:szCs w:val="28"/>
        </w:rPr>
        <w:t>это</w:t>
      </w:r>
      <w:r w:rsidR="00C34BEB" w:rsidRPr="00F0599A">
        <w:rPr>
          <w:szCs w:val="28"/>
        </w:rPr>
        <w:t xml:space="preserve"> </w:t>
      </w:r>
      <w:r w:rsidRPr="00F0599A">
        <w:rPr>
          <w:szCs w:val="28"/>
        </w:rPr>
        <w:t>новые</w:t>
      </w:r>
      <w:r w:rsidR="00C34BEB" w:rsidRPr="00F0599A">
        <w:rPr>
          <w:szCs w:val="28"/>
        </w:rPr>
        <w:t xml:space="preserve"> </w:t>
      </w:r>
      <w:r w:rsidRPr="00F0599A">
        <w:rPr>
          <w:szCs w:val="28"/>
        </w:rPr>
        <w:t>проблемные</w:t>
      </w:r>
      <w:r w:rsidR="00C34BEB" w:rsidRPr="00F0599A">
        <w:rPr>
          <w:szCs w:val="28"/>
        </w:rPr>
        <w:t xml:space="preserve"> </w:t>
      </w:r>
      <w:r w:rsidRPr="00F0599A">
        <w:rPr>
          <w:szCs w:val="28"/>
        </w:rPr>
        <w:t>кредиты);</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высокая</w:t>
      </w:r>
      <w:r w:rsidR="00C34BEB" w:rsidRPr="00F0599A">
        <w:rPr>
          <w:szCs w:val="28"/>
        </w:rPr>
        <w:t xml:space="preserve"> </w:t>
      </w:r>
      <w:r w:rsidRPr="00F0599A">
        <w:rPr>
          <w:szCs w:val="28"/>
        </w:rPr>
        <w:t>стоимость</w:t>
      </w:r>
      <w:r w:rsidR="00C34BEB" w:rsidRPr="00F0599A">
        <w:rPr>
          <w:szCs w:val="28"/>
        </w:rPr>
        <w:t xml:space="preserve"> </w:t>
      </w:r>
      <w:r w:rsidRPr="00F0599A">
        <w:rPr>
          <w:szCs w:val="28"/>
        </w:rPr>
        <w:t>экспертизы</w:t>
      </w:r>
      <w:r w:rsidR="00C34BEB" w:rsidRPr="00F0599A">
        <w:rPr>
          <w:szCs w:val="28"/>
        </w:rPr>
        <w:t xml:space="preserve"> </w:t>
      </w:r>
      <w:r w:rsidRPr="00F0599A">
        <w:rPr>
          <w:szCs w:val="28"/>
        </w:rPr>
        <w:t>из-за</w:t>
      </w:r>
      <w:r w:rsidR="00C34BEB" w:rsidRPr="00F0599A">
        <w:rPr>
          <w:szCs w:val="28"/>
        </w:rPr>
        <w:t xml:space="preserve"> </w:t>
      </w:r>
      <w:r w:rsidRPr="00F0599A">
        <w:rPr>
          <w:szCs w:val="28"/>
        </w:rPr>
        <w:t>участия</w:t>
      </w:r>
      <w:r w:rsidR="00C34BEB" w:rsidRPr="00F0599A">
        <w:rPr>
          <w:szCs w:val="28"/>
        </w:rPr>
        <w:t xml:space="preserve"> </w:t>
      </w:r>
      <w:r w:rsidRPr="00F0599A">
        <w:rPr>
          <w:szCs w:val="28"/>
        </w:rPr>
        <w:t>в</w:t>
      </w:r>
      <w:r w:rsidR="00C34BEB" w:rsidRPr="00F0599A">
        <w:rPr>
          <w:szCs w:val="28"/>
        </w:rPr>
        <w:t xml:space="preserve"> </w:t>
      </w:r>
      <w:r w:rsidRPr="00F0599A">
        <w:rPr>
          <w:szCs w:val="28"/>
        </w:rPr>
        <w:t>ней</w:t>
      </w:r>
      <w:r w:rsidR="00C34BEB" w:rsidRPr="00F0599A">
        <w:rPr>
          <w:szCs w:val="28"/>
        </w:rPr>
        <w:t xml:space="preserve"> </w:t>
      </w:r>
      <w:r w:rsidRPr="00F0599A">
        <w:rPr>
          <w:szCs w:val="28"/>
        </w:rPr>
        <w:t>высшего</w:t>
      </w:r>
      <w:r w:rsidR="00C34BEB" w:rsidRPr="00F0599A">
        <w:rPr>
          <w:szCs w:val="28"/>
        </w:rPr>
        <w:t xml:space="preserve"> </w:t>
      </w:r>
      <w:r w:rsidRPr="00F0599A">
        <w:rPr>
          <w:szCs w:val="28"/>
        </w:rPr>
        <w:t>управленческого</w:t>
      </w:r>
      <w:r w:rsidR="00C34BEB" w:rsidRPr="00F0599A">
        <w:rPr>
          <w:szCs w:val="28"/>
        </w:rPr>
        <w:t xml:space="preserve"> </w:t>
      </w:r>
      <w:r w:rsidRPr="00F0599A">
        <w:rPr>
          <w:szCs w:val="28"/>
        </w:rPr>
        <w:t>персонала</w:t>
      </w:r>
      <w:r w:rsidR="00C34BEB" w:rsidRPr="00F0599A">
        <w:rPr>
          <w:szCs w:val="28"/>
        </w:rPr>
        <w:t xml:space="preserve"> </w:t>
      </w:r>
      <w:r w:rsidRPr="00F0599A">
        <w:rPr>
          <w:szCs w:val="28"/>
        </w:rPr>
        <w:t>банка;</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ограничение</w:t>
      </w:r>
      <w:r w:rsidR="00C34BEB" w:rsidRPr="00F0599A">
        <w:rPr>
          <w:szCs w:val="28"/>
        </w:rPr>
        <w:t xml:space="preserve"> </w:t>
      </w:r>
      <w:r w:rsidRPr="00F0599A">
        <w:rPr>
          <w:szCs w:val="28"/>
        </w:rPr>
        <w:t>числа</w:t>
      </w:r>
      <w:r w:rsidR="00C34BEB" w:rsidRPr="00F0599A">
        <w:rPr>
          <w:szCs w:val="28"/>
        </w:rPr>
        <w:t xml:space="preserve"> </w:t>
      </w:r>
      <w:r w:rsidRPr="00F0599A">
        <w:rPr>
          <w:szCs w:val="28"/>
        </w:rPr>
        <w:t>рассматриваемых</w:t>
      </w:r>
      <w:r w:rsidR="00C34BEB" w:rsidRPr="00F0599A">
        <w:rPr>
          <w:szCs w:val="28"/>
        </w:rPr>
        <w:t xml:space="preserve"> </w:t>
      </w:r>
      <w:r w:rsidRPr="00F0599A">
        <w:rPr>
          <w:szCs w:val="28"/>
        </w:rPr>
        <w:t>заявок</w:t>
      </w:r>
      <w:r w:rsidR="00C34BEB" w:rsidRPr="00F0599A">
        <w:rPr>
          <w:szCs w:val="28"/>
        </w:rPr>
        <w:t xml:space="preserve"> </w:t>
      </w:r>
      <w:r w:rsidRPr="00F0599A">
        <w:rPr>
          <w:szCs w:val="28"/>
        </w:rPr>
        <w:t>физическими</w:t>
      </w:r>
      <w:r w:rsidR="00C34BEB" w:rsidRPr="00F0599A">
        <w:rPr>
          <w:szCs w:val="28"/>
        </w:rPr>
        <w:t xml:space="preserve"> </w:t>
      </w:r>
      <w:r w:rsidRPr="00F0599A">
        <w:rPr>
          <w:szCs w:val="28"/>
        </w:rPr>
        <w:t>возможностями</w:t>
      </w:r>
      <w:r w:rsidR="00C34BEB" w:rsidRPr="00F0599A">
        <w:rPr>
          <w:szCs w:val="28"/>
        </w:rPr>
        <w:t xml:space="preserve"> </w:t>
      </w:r>
      <w:r w:rsidRPr="00F0599A">
        <w:rPr>
          <w:szCs w:val="28"/>
        </w:rPr>
        <w:t>экспертов;</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упущенная</w:t>
      </w:r>
      <w:r w:rsidR="00C34BEB" w:rsidRPr="00F0599A">
        <w:rPr>
          <w:szCs w:val="28"/>
        </w:rPr>
        <w:t xml:space="preserve"> </w:t>
      </w:r>
      <w:r w:rsidRPr="00F0599A">
        <w:rPr>
          <w:szCs w:val="28"/>
        </w:rPr>
        <w:t>выгода</w:t>
      </w:r>
      <w:r w:rsidR="00C34BEB" w:rsidRPr="00F0599A">
        <w:rPr>
          <w:szCs w:val="28"/>
        </w:rPr>
        <w:t xml:space="preserve"> </w:t>
      </w:r>
      <w:r w:rsidRPr="00F0599A">
        <w:rPr>
          <w:szCs w:val="28"/>
        </w:rPr>
        <w:t>от</w:t>
      </w:r>
      <w:r w:rsidR="00C34BEB" w:rsidRPr="00F0599A">
        <w:rPr>
          <w:szCs w:val="28"/>
        </w:rPr>
        <w:t xml:space="preserve"> </w:t>
      </w:r>
      <w:r w:rsidRPr="00F0599A">
        <w:rPr>
          <w:szCs w:val="28"/>
        </w:rPr>
        <w:t>ограничения</w:t>
      </w:r>
      <w:r w:rsidR="00C34BEB" w:rsidRPr="00F0599A">
        <w:rPr>
          <w:szCs w:val="28"/>
        </w:rPr>
        <w:t xml:space="preserve"> </w:t>
      </w:r>
      <w:r w:rsidRPr="00F0599A">
        <w:rPr>
          <w:szCs w:val="28"/>
        </w:rPr>
        <w:t>потока</w:t>
      </w:r>
      <w:r w:rsidR="00C34BEB" w:rsidRPr="00F0599A">
        <w:rPr>
          <w:szCs w:val="28"/>
        </w:rPr>
        <w:t xml:space="preserve"> </w:t>
      </w:r>
      <w:r w:rsidRPr="00F0599A">
        <w:rPr>
          <w:szCs w:val="28"/>
        </w:rPr>
        <w:t>заявок</w:t>
      </w:r>
      <w:r w:rsidR="00C34BEB" w:rsidRPr="00F0599A">
        <w:rPr>
          <w:szCs w:val="28"/>
        </w:rPr>
        <w:t xml:space="preserve"> </w:t>
      </w:r>
      <w:r w:rsidRPr="00F0599A">
        <w:rPr>
          <w:szCs w:val="28"/>
        </w:rPr>
        <w:t>требованием</w:t>
      </w:r>
      <w:r w:rsidR="00C34BEB" w:rsidRPr="00F0599A">
        <w:rPr>
          <w:szCs w:val="28"/>
        </w:rPr>
        <w:t xml:space="preserve"> </w:t>
      </w:r>
      <w:r w:rsidRPr="00F0599A">
        <w:rPr>
          <w:szCs w:val="28"/>
        </w:rPr>
        <w:t>залога.</w:t>
      </w:r>
    </w:p>
    <w:p w:rsidR="00547CC9" w:rsidRPr="00F0599A" w:rsidRDefault="00547CC9" w:rsidP="00F0599A">
      <w:pPr>
        <w:pStyle w:val="a8"/>
        <w:widowControl w:val="0"/>
        <w:tabs>
          <w:tab w:val="left" w:pos="1134"/>
        </w:tabs>
        <w:ind w:firstLine="709"/>
        <w:rPr>
          <w:szCs w:val="28"/>
        </w:rPr>
      </w:pPr>
      <w:r w:rsidRPr="00F0599A">
        <w:rPr>
          <w:szCs w:val="28"/>
        </w:rPr>
        <w:t>Кредитные</w:t>
      </w:r>
      <w:r w:rsidR="00C34BEB" w:rsidRPr="00F0599A">
        <w:rPr>
          <w:szCs w:val="28"/>
        </w:rPr>
        <w:t xml:space="preserve"> </w:t>
      </w:r>
      <w:r w:rsidRPr="00F0599A">
        <w:rPr>
          <w:szCs w:val="28"/>
        </w:rPr>
        <w:t>риски</w:t>
      </w:r>
      <w:r w:rsidR="00C34BEB" w:rsidRPr="00F0599A">
        <w:rPr>
          <w:szCs w:val="28"/>
        </w:rPr>
        <w:t xml:space="preserve"> </w:t>
      </w:r>
      <w:r w:rsidRPr="00F0599A">
        <w:rPr>
          <w:szCs w:val="28"/>
        </w:rPr>
        <w:t>банков</w:t>
      </w:r>
      <w:r w:rsidR="00C34BEB" w:rsidRPr="00F0599A">
        <w:rPr>
          <w:szCs w:val="28"/>
        </w:rPr>
        <w:t xml:space="preserve"> </w:t>
      </w:r>
      <w:r w:rsidRPr="00F0599A">
        <w:rPr>
          <w:szCs w:val="28"/>
        </w:rPr>
        <w:t>являются</w:t>
      </w:r>
      <w:r w:rsidR="00C34BEB" w:rsidRPr="00F0599A">
        <w:rPr>
          <w:szCs w:val="28"/>
        </w:rPr>
        <w:t xml:space="preserve"> </w:t>
      </w:r>
      <w:r w:rsidRPr="00F0599A">
        <w:rPr>
          <w:szCs w:val="28"/>
        </w:rPr>
        <w:t>наиболее</w:t>
      </w:r>
      <w:r w:rsidR="00C34BEB" w:rsidRPr="00F0599A">
        <w:rPr>
          <w:szCs w:val="28"/>
        </w:rPr>
        <w:t xml:space="preserve"> </w:t>
      </w:r>
      <w:r w:rsidRPr="00F0599A">
        <w:rPr>
          <w:szCs w:val="28"/>
        </w:rPr>
        <w:t>значимыми</w:t>
      </w:r>
      <w:r w:rsidR="00C34BEB" w:rsidRPr="00F0599A">
        <w:rPr>
          <w:szCs w:val="28"/>
        </w:rPr>
        <w:t xml:space="preserve"> </w:t>
      </w:r>
      <w:r w:rsidRPr="00F0599A">
        <w:rPr>
          <w:szCs w:val="28"/>
        </w:rPr>
        <w:t>с</w:t>
      </w:r>
      <w:r w:rsidR="00C34BEB" w:rsidRPr="00F0599A">
        <w:rPr>
          <w:szCs w:val="28"/>
        </w:rPr>
        <w:t xml:space="preserve"> </w:t>
      </w:r>
      <w:r w:rsidRPr="00F0599A">
        <w:rPr>
          <w:szCs w:val="28"/>
        </w:rPr>
        <w:t>точки</w:t>
      </w:r>
      <w:r w:rsidR="00C34BEB" w:rsidRPr="00F0599A">
        <w:rPr>
          <w:szCs w:val="28"/>
        </w:rPr>
        <w:t xml:space="preserve"> </w:t>
      </w:r>
      <w:r w:rsidRPr="00F0599A">
        <w:rPr>
          <w:szCs w:val="28"/>
        </w:rPr>
        <w:t>зрения</w:t>
      </w:r>
      <w:r w:rsidR="00C34BEB" w:rsidRPr="00F0599A">
        <w:rPr>
          <w:szCs w:val="28"/>
        </w:rPr>
        <w:t xml:space="preserve"> </w:t>
      </w:r>
      <w:r w:rsidRPr="00F0599A">
        <w:rPr>
          <w:szCs w:val="28"/>
        </w:rPr>
        <w:t>потерь,</w:t>
      </w:r>
      <w:r w:rsidR="00C34BEB" w:rsidRPr="00F0599A">
        <w:rPr>
          <w:szCs w:val="28"/>
        </w:rPr>
        <w:t xml:space="preserve"> </w:t>
      </w:r>
      <w:r w:rsidRPr="00F0599A">
        <w:rPr>
          <w:szCs w:val="28"/>
        </w:rPr>
        <w:t>понесенных</w:t>
      </w:r>
      <w:r w:rsidR="00C34BEB" w:rsidRPr="00F0599A">
        <w:rPr>
          <w:szCs w:val="28"/>
        </w:rPr>
        <w:t xml:space="preserve"> </w:t>
      </w:r>
      <w:r w:rsidRPr="00F0599A">
        <w:rPr>
          <w:szCs w:val="28"/>
        </w:rPr>
        <w:t>банками</w:t>
      </w:r>
      <w:r w:rsidR="00C34BEB" w:rsidRPr="00F0599A">
        <w:rPr>
          <w:szCs w:val="28"/>
        </w:rPr>
        <w:t xml:space="preserve"> </w:t>
      </w:r>
      <w:r w:rsidRPr="00F0599A">
        <w:rPr>
          <w:szCs w:val="28"/>
        </w:rPr>
        <w:t>в</w:t>
      </w:r>
      <w:r w:rsidR="00C34BEB" w:rsidRPr="00F0599A">
        <w:rPr>
          <w:szCs w:val="28"/>
        </w:rPr>
        <w:t xml:space="preserve"> </w:t>
      </w:r>
      <w:r w:rsidRPr="00F0599A">
        <w:rPr>
          <w:szCs w:val="28"/>
        </w:rPr>
        <w:t>результате</w:t>
      </w:r>
      <w:r w:rsidR="00C34BEB" w:rsidRPr="00F0599A">
        <w:rPr>
          <w:szCs w:val="28"/>
        </w:rPr>
        <w:t xml:space="preserve"> </w:t>
      </w:r>
      <w:r w:rsidRPr="00F0599A">
        <w:rPr>
          <w:szCs w:val="28"/>
        </w:rPr>
        <w:t>выполнения</w:t>
      </w:r>
      <w:r w:rsidR="00C34BEB" w:rsidRPr="00F0599A">
        <w:rPr>
          <w:szCs w:val="28"/>
        </w:rPr>
        <w:t xml:space="preserve"> </w:t>
      </w:r>
      <w:r w:rsidRPr="00F0599A">
        <w:rPr>
          <w:szCs w:val="28"/>
        </w:rPr>
        <w:t>банковских</w:t>
      </w:r>
      <w:r w:rsidR="00C34BEB" w:rsidRPr="00F0599A">
        <w:rPr>
          <w:szCs w:val="28"/>
        </w:rPr>
        <w:t xml:space="preserve"> </w:t>
      </w:r>
      <w:r w:rsidRPr="00F0599A">
        <w:rPr>
          <w:szCs w:val="28"/>
        </w:rPr>
        <w:t>операций.</w:t>
      </w:r>
      <w:r w:rsidR="00C34BEB" w:rsidRPr="00F0599A">
        <w:rPr>
          <w:szCs w:val="28"/>
        </w:rPr>
        <w:t xml:space="preserve"> </w:t>
      </w:r>
      <w:r w:rsidRPr="00F0599A">
        <w:rPr>
          <w:szCs w:val="28"/>
        </w:rPr>
        <w:t>Концентрация</w:t>
      </w:r>
      <w:r w:rsidR="00C34BEB" w:rsidRPr="00F0599A">
        <w:rPr>
          <w:szCs w:val="28"/>
        </w:rPr>
        <w:t xml:space="preserve"> </w:t>
      </w:r>
      <w:r w:rsidRPr="00F0599A">
        <w:rPr>
          <w:szCs w:val="28"/>
        </w:rPr>
        <w:t>кредитных</w:t>
      </w:r>
      <w:r w:rsidR="00C34BEB" w:rsidRPr="00F0599A">
        <w:rPr>
          <w:szCs w:val="28"/>
        </w:rPr>
        <w:t xml:space="preserve"> </w:t>
      </w:r>
      <w:r w:rsidRPr="00F0599A">
        <w:rPr>
          <w:szCs w:val="28"/>
        </w:rPr>
        <w:t>рисков</w:t>
      </w:r>
      <w:r w:rsidR="00C34BEB" w:rsidRPr="00F0599A">
        <w:rPr>
          <w:szCs w:val="28"/>
        </w:rPr>
        <w:t xml:space="preserve"> </w:t>
      </w:r>
      <w:r w:rsidRPr="00F0599A">
        <w:rPr>
          <w:szCs w:val="28"/>
        </w:rPr>
        <w:t>продолжается.</w:t>
      </w:r>
      <w:r w:rsidR="00C34BEB" w:rsidRPr="00F0599A">
        <w:rPr>
          <w:szCs w:val="28"/>
        </w:rPr>
        <w:t xml:space="preserve"> </w:t>
      </w:r>
      <w:r w:rsidRPr="00F0599A">
        <w:rPr>
          <w:szCs w:val="28"/>
        </w:rPr>
        <w:t>Появляются</w:t>
      </w:r>
      <w:r w:rsidR="00C34BEB" w:rsidRPr="00F0599A">
        <w:rPr>
          <w:szCs w:val="28"/>
        </w:rPr>
        <w:t xml:space="preserve"> </w:t>
      </w:r>
      <w:r w:rsidRPr="00F0599A">
        <w:rPr>
          <w:szCs w:val="28"/>
        </w:rPr>
        <w:t>новые</w:t>
      </w:r>
      <w:r w:rsidR="00C34BEB" w:rsidRPr="00F0599A">
        <w:rPr>
          <w:szCs w:val="28"/>
        </w:rPr>
        <w:t xml:space="preserve"> </w:t>
      </w:r>
      <w:r w:rsidRPr="00F0599A">
        <w:rPr>
          <w:szCs w:val="28"/>
        </w:rPr>
        <w:t>факторы</w:t>
      </w:r>
      <w:r w:rsidR="00C34BEB" w:rsidRPr="00F0599A">
        <w:rPr>
          <w:szCs w:val="28"/>
        </w:rPr>
        <w:t xml:space="preserve"> </w:t>
      </w:r>
      <w:r w:rsidRPr="00F0599A">
        <w:rPr>
          <w:szCs w:val="28"/>
        </w:rPr>
        <w:t>(глобализация</w:t>
      </w:r>
      <w:r w:rsidR="00C34BEB" w:rsidRPr="00F0599A">
        <w:rPr>
          <w:szCs w:val="28"/>
        </w:rPr>
        <w:t xml:space="preserve"> </w:t>
      </w:r>
      <w:r w:rsidRPr="00F0599A">
        <w:rPr>
          <w:szCs w:val="28"/>
        </w:rPr>
        <w:t>экономики,</w:t>
      </w:r>
      <w:r w:rsidR="00C34BEB" w:rsidRPr="00F0599A">
        <w:rPr>
          <w:szCs w:val="28"/>
        </w:rPr>
        <w:t xml:space="preserve"> </w:t>
      </w:r>
      <w:r w:rsidRPr="00F0599A">
        <w:rPr>
          <w:szCs w:val="28"/>
        </w:rPr>
        <w:t>интернет-технологии,</w:t>
      </w:r>
      <w:r w:rsidR="00C34BEB" w:rsidRPr="00F0599A">
        <w:rPr>
          <w:szCs w:val="28"/>
        </w:rPr>
        <w:t xml:space="preserve"> </w:t>
      </w:r>
      <w:r w:rsidRPr="00F0599A">
        <w:rPr>
          <w:szCs w:val="28"/>
        </w:rPr>
        <w:t>усиление</w:t>
      </w:r>
      <w:r w:rsidR="00C34BEB" w:rsidRPr="00F0599A">
        <w:rPr>
          <w:szCs w:val="28"/>
        </w:rPr>
        <w:t xml:space="preserve"> </w:t>
      </w:r>
      <w:r w:rsidRPr="00F0599A">
        <w:rPr>
          <w:szCs w:val="28"/>
        </w:rPr>
        <w:t>конкуренции</w:t>
      </w:r>
      <w:r w:rsidR="00C34BEB" w:rsidRPr="00F0599A">
        <w:rPr>
          <w:szCs w:val="28"/>
        </w:rPr>
        <w:t xml:space="preserve"> </w:t>
      </w:r>
      <w:r w:rsidRPr="00F0599A">
        <w:rPr>
          <w:szCs w:val="28"/>
        </w:rPr>
        <w:t>на</w:t>
      </w:r>
      <w:r w:rsidR="00C34BEB" w:rsidRPr="00F0599A">
        <w:rPr>
          <w:szCs w:val="28"/>
        </w:rPr>
        <w:t xml:space="preserve"> </w:t>
      </w:r>
      <w:r w:rsidRPr="00F0599A">
        <w:rPr>
          <w:szCs w:val="28"/>
        </w:rPr>
        <w:t>рынке</w:t>
      </w:r>
      <w:r w:rsidR="00C34BEB" w:rsidRPr="00F0599A">
        <w:rPr>
          <w:szCs w:val="28"/>
        </w:rPr>
        <w:t xml:space="preserve"> </w:t>
      </w:r>
      <w:r w:rsidRPr="00F0599A">
        <w:rPr>
          <w:szCs w:val="28"/>
        </w:rPr>
        <w:t>банковских</w:t>
      </w:r>
      <w:r w:rsidR="00C34BEB" w:rsidRPr="00F0599A">
        <w:rPr>
          <w:szCs w:val="28"/>
        </w:rPr>
        <w:t xml:space="preserve"> </w:t>
      </w:r>
      <w:r w:rsidRPr="00F0599A">
        <w:rPr>
          <w:szCs w:val="28"/>
        </w:rPr>
        <w:t>услуг</w:t>
      </w:r>
      <w:r w:rsidR="00C34BEB" w:rsidRPr="00F0599A">
        <w:rPr>
          <w:szCs w:val="28"/>
        </w:rPr>
        <w:t xml:space="preserve"> </w:t>
      </w:r>
      <w:r w:rsidRPr="00F0599A">
        <w:rPr>
          <w:szCs w:val="28"/>
        </w:rPr>
        <w:t>и</w:t>
      </w:r>
      <w:r w:rsidR="00C34BEB" w:rsidRPr="00F0599A">
        <w:rPr>
          <w:szCs w:val="28"/>
        </w:rPr>
        <w:t xml:space="preserve"> </w:t>
      </w:r>
      <w:r w:rsidRPr="00F0599A">
        <w:rPr>
          <w:szCs w:val="28"/>
        </w:rPr>
        <w:t>др.),</w:t>
      </w:r>
      <w:r w:rsidR="00C34BEB" w:rsidRPr="00F0599A">
        <w:rPr>
          <w:szCs w:val="28"/>
        </w:rPr>
        <w:t xml:space="preserve"> </w:t>
      </w:r>
      <w:r w:rsidRPr="00F0599A">
        <w:rPr>
          <w:szCs w:val="28"/>
        </w:rPr>
        <w:t>увеличивающие</w:t>
      </w:r>
      <w:r w:rsidR="00C34BEB" w:rsidRPr="00F0599A">
        <w:rPr>
          <w:szCs w:val="28"/>
        </w:rPr>
        <w:t xml:space="preserve"> </w:t>
      </w:r>
      <w:r w:rsidRPr="00F0599A">
        <w:rPr>
          <w:szCs w:val="28"/>
        </w:rPr>
        <w:t>кредитные</w:t>
      </w:r>
      <w:r w:rsidR="00C34BEB" w:rsidRPr="00F0599A">
        <w:rPr>
          <w:szCs w:val="28"/>
        </w:rPr>
        <w:t xml:space="preserve"> </w:t>
      </w:r>
      <w:r w:rsidRPr="00F0599A">
        <w:rPr>
          <w:szCs w:val="28"/>
        </w:rPr>
        <w:t>риски</w:t>
      </w:r>
      <w:r w:rsidR="00C34BEB" w:rsidRPr="00F0599A">
        <w:rPr>
          <w:szCs w:val="28"/>
        </w:rPr>
        <w:t xml:space="preserve"> </w:t>
      </w:r>
      <w:r w:rsidRPr="00F0599A">
        <w:rPr>
          <w:szCs w:val="28"/>
        </w:rPr>
        <w:t>как</w:t>
      </w:r>
      <w:r w:rsidR="00C34BEB" w:rsidRPr="00F0599A">
        <w:rPr>
          <w:szCs w:val="28"/>
        </w:rPr>
        <w:t xml:space="preserve"> </w:t>
      </w:r>
      <w:r w:rsidRPr="00F0599A">
        <w:rPr>
          <w:szCs w:val="28"/>
        </w:rPr>
        <w:t>отдельных</w:t>
      </w:r>
      <w:r w:rsidR="00C34BEB" w:rsidRPr="00F0599A">
        <w:rPr>
          <w:szCs w:val="28"/>
        </w:rPr>
        <w:t xml:space="preserve"> </w:t>
      </w:r>
      <w:r w:rsidRPr="00F0599A">
        <w:rPr>
          <w:szCs w:val="28"/>
        </w:rPr>
        <w:t>банков,</w:t>
      </w:r>
      <w:r w:rsidR="00C34BEB" w:rsidRPr="00F0599A">
        <w:rPr>
          <w:szCs w:val="28"/>
        </w:rPr>
        <w:t xml:space="preserve"> </w:t>
      </w:r>
      <w:r w:rsidRPr="00F0599A">
        <w:rPr>
          <w:szCs w:val="28"/>
        </w:rPr>
        <w:t>так</w:t>
      </w:r>
      <w:r w:rsidR="00C34BEB" w:rsidRPr="00F0599A">
        <w:rPr>
          <w:szCs w:val="28"/>
        </w:rPr>
        <w:t xml:space="preserve"> </w:t>
      </w:r>
      <w:r w:rsidRPr="00F0599A">
        <w:rPr>
          <w:szCs w:val="28"/>
        </w:rPr>
        <w:t>и</w:t>
      </w:r>
      <w:r w:rsidR="00C34BEB" w:rsidRPr="00F0599A">
        <w:rPr>
          <w:szCs w:val="28"/>
        </w:rPr>
        <w:t xml:space="preserve"> </w:t>
      </w:r>
      <w:r w:rsidRPr="00F0599A">
        <w:rPr>
          <w:szCs w:val="28"/>
        </w:rPr>
        <w:t>банковских</w:t>
      </w:r>
      <w:r w:rsidR="00C34BEB" w:rsidRPr="00F0599A">
        <w:rPr>
          <w:szCs w:val="28"/>
        </w:rPr>
        <w:t xml:space="preserve"> </w:t>
      </w:r>
      <w:r w:rsidRPr="00F0599A">
        <w:rPr>
          <w:szCs w:val="28"/>
        </w:rPr>
        <w:t>систем</w:t>
      </w:r>
      <w:r w:rsidR="00C34BEB" w:rsidRPr="00F0599A">
        <w:rPr>
          <w:szCs w:val="28"/>
        </w:rPr>
        <w:t xml:space="preserve"> </w:t>
      </w:r>
      <w:r w:rsidRPr="00F0599A">
        <w:rPr>
          <w:szCs w:val="28"/>
        </w:rPr>
        <w:t>в</w:t>
      </w:r>
      <w:r w:rsidR="00C34BEB" w:rsidRPr="00F0599A">
        <w:rPr>
          <w:szCs w:val="28"/>
        </w:rPr>
        <w:t xml:space="preserve"> </w:t>
      </w:r>
      <w:r w:rsidRPr="00F0599A">
        <w:rPr>
          <w:szCs w:val="28"/>
        </w:rPr>
        <w:t>целом.</w:t>
      </w:r>
    </w:p>
    <w:p w:rsidR="00547CC9" w:rsidRPr="00F0599A" w:rsidRDefault="00547CC9" w:rsidP="00F0599A">
      <w:pPr>
        <w:widowControl w:val="0"/>
        <w:tabs>
          <w:tab w:val="left" w:pos="1134"/>
        </w:tabs>
        <w:ind w:firstLine="709"/>
        <w:rPr>
          <w:szCs w:val="28"/>
        </w:rPr>
      </w:pPr>
      <w:r w:rsidRPr="00F0599A">
        <w:rPr>
          <w:szCs w:val="28"/>
        </w:rPr>
        <w:t>В</w:t>
      </w:r>
      <w:r w:rsidR="00C34BEB" w:rsidRPr="00F0599A">
        <w:rPr>
          <w:szCs w:val="28"/>
        </w:rPr>
        <w:t xml:space="preserve"> </w:t>
      </w:r>
      <w:r w:rsidRPr="00F0599A">
        <w:rPr>
          <w:szCs w:val="28"/>
        </w:rPr>
        <w:t>работе</w:t>
      </w:r>
      <w:r w:rsidR="00C34BEB" w:rsidRPr="00F0599A">
        <w:rPr>
          <w:szCs w:val="28"/>
        </w:rPr>
        <w:t xml:space="preserve"> </w:t>
      </w:r>
      <w:r w:rsidRPr="00F0599A">
        <w:rPr>
          <w:szCs w:val="28"/>
        </w:rPr>
        <w:t>дана</w:t>
      </w:r>
      <w:r w:rsidR="00C34BEB" w:rsidRPr="00F0599A">
        <w:rPr>
          <w:szCs w:val="28"/>
        </w:rPr>
        <w:t xml:space="preserve"> </w:t>
      </w:r>
      <w:r w:rsidRPr="00F0599A">
        <w:rPr>
          <w:szCs w:val="28"/>
        </w:rPr>
        <w:t>краткая</w:t>
      </w:r>
      <w:r w:rsidR="00C34BEB" w:rsidRPr="00F0599A">
        <w:rPr>
          <w:szCs w:val="28"/>
        </w:rPr>
        <w:t xml:space="preserve"> </w:t>
      </w:r>
      <w:r w:rsidRPr="00F0599A">
        <w:rPr>
          <w:szCs w:val="28"/>
        </w:rPr>
        <w:t>характеристика</w:t>
      </w:r>
      <w:r w:rsidR="00C34BEB" w:rsidRPr="00F0599A">
        <w:rPr>
          <w:szCs w:val="28"/>
        </w:rPr>
        <w:t xml:space="preserve"> </w:t>
      </w:r>
      <w:r w:rsidRPr="00F0599A">
        <w:rPr>
          <w:szCs w:val="28"/>
        </w:rPr>
        <w:t>деятельности,</w:t>
      </w:r>
      <w:r w:rsidR="00C34BEB" w:rsidRPr="00F0599A">
        <w:rPr>
          <w:szCs w:val="28"/>
        </w:rPr>
        <w:t xml:space="preserve"> </w:t>
      </w:r>
      <w:r w:rsidRPr="00F0599A">
        <w:rPr>
          <w:szCs w:val="28"/>
        </w:rPr>
        <w:t>проведен</w:t>
      </w:r>
      <w:r w:rsidR="00C34BEB" w:rsidRPr="00F0599A">
        <w:rPr>
          <w:szCs w:val="28"/>
        </w:rPr>
        <w:t xml:space="preserve"> </w:t>
      </w:r>
      <w:r w:rsidRPr="00F0599A">
        <w:rPr>
          <w:szCs w:val="28"/>
        </w:rPr>
        <w:t>анализ</w:t>
      </w:r>
      <w:r w:rsidR="00C34BEB" w:rsidRPr="00F0599A">
        <w:rPr>
          <w:szCs w:val="28"/>
        </w:rPr>
        <w:t xml:space="preserve"> </w:t>
      </w:r>
      <w:r w:rsidRPr="00F0599A">
        <w:rPr>
          <w:szCs w:val="28"/>
        </w:rPr>
        <w:t>финансового</w:t>
      </w:r>
      <w:r w:rsidR="00C34BEB" w:rsidRPr="00F0599A">
        <w:rPr>
          <w:szCs w:val="28"/>
        </w:rPr>
        <w:t xml:space="preserve"> </w:t>
      </w:r>
      <w:r w:rsidRPr="00F0599A">
        <w:rPr>
          <w:szCs w:val="28"/>
        </w:rPr>
        <w:t>состояния</w:t>
      </w:r>
      <w:r w:rsidR="00C34BEB" w:rsidRPr="00F0599A">
        <w:rPr>
          <w:szCs w:val="28"/>
        </w:rPr>
        <w:t xml:space="preserve"> </w:t>
      </w:r>
      <w:r w:rsidRPr="00F0599A">
        <w:rPr>
          <w:szCs w:val="28"/>
        </w:rPr>
        <w:t>и</w:t>
      </w:r>
      <w:r w:rsidR="00C34BEB" w:rsidRPr="00F0599A">
        <w:rPr>
          <w:szCs w:val="28"/>
        </w:rPr>
        <w:t xml:space="preserve"> </w:t>
      </w:r>
      <w:r w:rsidRPr="00F0599A">
        <w:rPr>
          <w:szCs w:val="28"/>
        </w:rPr>
        <w:t>методики</w:t>
      </w:r>
      <w:r w:rsidR="00C34BEB" w:rsidRPr="00F0599A">
        <w:rPr>
          <w:szCs w:val="28"/>
        </w:rPr>
        <w:t xml:space="preserve"> </w:t>
      </w:r>
      <w:r w:rsidRPr="00F0599A">
        <w:rPr>
          <w:szCs w:val="28"/>
        </w:rPr>
        <w:t>применяемой</w:t>
      </w:r>
      <w:r w:rsidR="00C34BEB" w:rsidRPr="00F0599A">
        <w:rPr>
          <w:szCs w:val="28"/>
        </w:rPr>
        <w:t xml:space="preserve"> </w:t>
      </w:r>
      <w:r w:rsidRPr="00F0599A">
        <w:rPr>
          <w:szCs w:val="28"/>
        </w:rPr>
        <w:t>для</w:t>
      </w:r>
      <w:r w:rsidR="00C34BEB" w:rsidRPr="00F0599A">
        <w:rPr>
          <w:szCs w:val="28"/>
        </w:rPr>
        <w:t xml:space="preserve"> </w:t>
      </w:r>
      <w:r w:rsidRPr="00F0599A">
        <w:rPr>
          <w:szCs w:val="28"/>
        </w:rPr>
        <w:t>оценки</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ОАО</w:t>
      </w:r>
      <w:r w:rsidR="00C34BEB" w:rsidRPr="00F0599A">
        <w:rPr>
          <w:szCs w:val="28"/>
        </w:rPr>
        <w:t xml:space="preserve"> </w:t>
      </w:r>
      <w:r w:rsidRPr="00F0599A">
        <w:rPr>
          <w:szCs w:val="28"/>
        </w:rPr>
        <w:t>АКБ</w:t>
      </w:r>
      <w:r w:rsidR="00C34BEB" w:rsidRPr="00F0599A">
        <w:rPr>
          <w:szCs w:val="28"/>
        </w:rPr>
        <w:t xml:space="preserve"> </w:t>
      </w:r>
      <w:r w:rsidRPr="00F0599A">
        <w:rPr>
          <w:szCs w:val="28"/>
        </w:rPr>
        <w:t>«Росбанк».</w:t>
      </w:r>
    </w:p>
    <w:p w:rsidR="00547CC9" w:rsidRPr="00F0599A" w:rsidRDefault="00547CC9" w:rsidP="00F0599A">
      <w:pPr>
        <w:widowControl w:val="0"/>
        <w:tabs>
          <w:tab w:val="left" w:pos="1134"/>
        </w:tabs>
        <w:ind w:firstLine="709"/>
        <w:rPr>
          <w:szCs w:val="28"/>
        </w:rPr>
      </w:pPr>
      <w:r w:rsidRPr="00F0599A">
        <w:rPr>
          <w:szCs w:val="28"/>
        </w:rPr>
        <w:t>Достигнутые</w:t>
      </w:r>
      <w:r w:rsidR="00C34BEB" w:rsidRPr="00F0599A">
        <w:rPr>
          <w:szCs w:val="28"/>
        </w:rPr>
        <w:t xml:space="preserve"> </w:t>
      </w:r>
      <w:r w:rsidRPr="00F0599A">
        <w:rPr>
          <w:szCs w:val="28"/>
        </w:rPr>
        <w:t>успехи</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оказали</w:t>
      </w:r>
      <w:r w:rsidR="00C34BEB" w:rsidRPr="00F0599A">
        <w:rPr>
          <w:szCs w:val="28"/>
        </w:rPr>
        <w:t xml:space="preserve"> </w:t>
      </w:r>
      <w:r w:rsidRPr="00F0599A">
        <w:rPr>
          <w:szCs w:val="28"/>
        </w:rPr>
        <w:t>значительное</w:t>
      </w:r>
      <w:r w:rsidR="00C34BEB" w:rsidRPr="00F0599A">
        <w:rPr>
          <w:szCs w:val="28"/>
        </w:rPr>
        <w:t xml:space="preserve"> </w:t>
      </w:r>
      <w:r w:rsidRPr="00F0599A">
        <w:rPr>
          <w:szCs w:val="28"/>
        </w:rPr>
        <w:t>влияние</w:t>
      </w:r>
      <w:r w:rsidR="00C34BEB" w:rsidRPr="00F0599A">
        <w:rPr>
          <w:szCs w:val="28"/>
        </w:rPr>
        <w:t xml:space="preserve"> </w:t>
      </w:r>
      <w:r w:rsidRPr="00F0599A">
        <w:rPr>
          <w:szCs w:val="28"/>
        </w:rPr>
        <w:t>на</w:t>
      </w:r>
      <w:r w:rsidR="00C34BEB" w:rsidRPr="00F0599A">
        <w:rPr>
          <w:szCs w:val="28"/>
        </w:rPr>
        <w:t xml:space="preserve"> </w:t>
      </w:r>
      <w:r w:rsidRPr="00F0599A">
        <w:rPr>
          <w:szCs w:val="28"/>
        </w:rPr>
        <w:t>его</w:t>
      </w:r>
      <w:r w:rsidR="00C34BEB" w:rsidRPr="00F0599A">
        <w:rPr>
          <w:szCs w:val="28"/>
        </w:rPr>
        <w:t xml:space="preserve"> </w:t>
      </w:r>
      <w:r w:rsidRPr="00F0599A">
        <w:rPr>
          <w:szCs w:val="28"/>
        </w:rPr>
        <w:t>деловую</w:t>
      </w:r>
      <w:r w:rsidR="00C34BEB" w:rsidRPr="00F0599A">
        <w:rPr>
          <w:szCs w:val="28"/>
        </w:rPr>
        <w:t xml:space="preserve"> </w:t>
      </w:r>
      <w:r w:rsidRPr="00F0599A">
        <w:rPr>
          <w:szCs w:val="28"/>
        </w:rPr>
        <w:t>репутацию,</w:t>
      </w:r>
      <w:r w:rsidR="00C34BEB" w:rsidRPr="00F0599A">
        <w:rPr>
          <w:szCs w:val="28"/>
        </w:rPr>
        <w:t xml:space="preserve"> </w:t>
      </w:r>
      <w:r w:rsidRPr="00F0599A">
        <w:rPr>
          <w:szCs w:val="28"/>
        </w:rPr>
        <w:t>которая</w:t>
      </w:r>
      <w:r w:rsidR="00C34BEB" w:rsidRPr="00F0599A">
        <w:rPr>
          <w:szCs w:val="28"/>
        </w:rPr>
        <w:t xml:space="preserve"> </w:t>
      </w:r>
      <w:r w:rsidRPr="00F0599A">
        <w:rPr>
          <w:szCs w:val="28"/>
        </w:rPr>
        <w:t>базируется</w:t>
      </w:r>
      <w:r w:rsidR="00C34BEB" w:rsidRPr="00F0599A">
        <w:rPr>
          <w:szCs w:val="28"/>
        </w:rPr>
        <w:t xml:space="preserve"> </w:t>
      </w:r>
      <w:r w:rsidRPr="00F0599A">
        <w:rPr>
          <w:szCs w:val="28"/>
        </w:rPr>
        <w:t>на</w:t>
      </w:r>
      <w:r w:rsidR="00C34BEB" w:rsidRPr="00F0599A">
        <w:rPr>
          <w:szCs w:val="28"/>
        </w:rPr>
        <w:t xml:space="preserve"> </w:t>
      </w:r>
      <w:r w:rsidRPr="00F0599A">
        <w:rPr>
          <w:szCs w:val="28"/>
        </w:rPr>
        <w:t>его</w:t>
      </w:r>
      <w:r w:rsidR="00C34BEB" w:rsidRPr="00F0599A">
        <w:rPr>
          <w:szCs w:val="28"/>
        </w:rPr>
        <w:t xml:space="preserve"> </w:t>
      </w:r>
      <w:r w:rsidRPr="00F0599A">
        <w:rPr>
          <w:szCs w:val="28"/>
        </w:rPr>
        <w:t>стабильной</w:t>
      </w:r>
      <w:r w:rsidR="00C34BEB" w:rsidRPr="00F0599A">
        <w:rPr>
          <w:szCs w:val="28"/>
        </w:rPr>
        <w:t xml:space="preserve"> </w:t>
      </w:r>
      <w:r w:rsidRPr="00F0599A">
        <w:rPr>
          <w:szCs w:val="28"/>
        </w:rPr>
        <w:t>и</w:t>
      </w:r>
      <w:r w:rsidR="00C34BEB" w:rsidRPr="00F0599A">
        <w:rPr>
          <w:szCs w:val="28"/>
        </w:rPr>
        <w:t xml:space="preserve"> </w:t>
      </w:r>
      <w:r w:rsidRPr="00F0599A">
        <w:rPr>
          <w:szCs w:val="28"/>
        </w:rPr>
        <w:t>бесперебойной</w:t>
      </w:r>
      <w:r w:rsidR="00C34BEB" w:rsidRPr="00F0599A">
        <w:rPr>
          <w:szCs w:val="28"/>
        </w:rPr>
        <w:t xml:space="preserve"> </w:t>
      </w:r>
      <w:r w:rsidRPr="00F0599A">
        <w:rPr>
          <w:szCs w:val="28"/>
        </w:rPr>
        <w:t>работе.</w:t>
      </w:r>
      <w:r w:rsidR="00C34BEB" w:rsidRPr="00F0599A">
        <w:rPr>
          <w:szCs w:val="28"/>
        </w:rPr>
        <w:t xml:space="preserve"> </w:t>
      </w:r>
      <w:r w:rsidRPr="00F0599A">
        <w:rPr>
          <w:szCs w:val="28"/>
        </w:rPr>
        <w:t>В</w:t>
      </w:r>
      <w:r w:rsidR="00C34BEB" w:rsidRPr="00F0599A">
        <w:rPr>
          <w:szCs w:val="28"/>
        </w:rPr>
        <w:t xml:space="preserve"> </w:t>
      </w:r>
      <w:r w:rsidRPr="00F0599A">
        <w:rPr>
          <w:szCs w:val="28"/>
        </w:rPr>
        <w:t>минувшем</w:t>
      </w:r>
      <w:r w:rsidR="00C34BEB" w:rsidRPr="00F0599A">
        <w:rPr>
          <w:szCs w:val="28"/>
        </w:rPr>
        <w:t xml:space="preserve"> </w:t>
      </w:r>
      <w:r w:rsidRPr="00F0599A">
        <w:rPr>
          <w:szCs w:val="28"/>
        </w:rPr>
        <w:t>году</w:t>
      </w:r>
      <w:r w:rsidR="00C34BEB" w:rsidRPr="00F0599A">
        <w:rPr>
          <w:szCs w:val="28"/>
        </w:rPr>
        <w:t xml:space="preserve"> </w:t>
      </w:r>
      <w:r w:rsidRPr="00F0599A">
        <w:rPr>
          <w:szCs w:val="28"/>
        </w:rPr>
        <w:t>Банк</w:t>
      </w:r>
      <w:r w:rsidR="00C34BEB" w:rsidRPr="00F0599A">
        <w:rPr>
          <w:szCs w:val="28"/>
        </w:rPr>
        <w:t xml:space="preserve"> </w:t>
      </w:r>
      <w:r w:rsidRPr="00F0599A">
        <w:rPr>
          <w:szCs w:val="28"/>
        </w:rPr>
        <w:t>прилагал</w:t>
      </w:r>
      <w:r w:rsidR="00C34BEB" w:rsidRPr="00F0599A">
        <w:rPr>
          <w:szCs w:val="28"/>
        </w:rPr>
        <w:t xml:space="preserve"> </w:t>
      </w:r>
      <w:r w:rsidRPr="00F0599A">
        <w:rPr>
          <w:szCs w:val="28"/>
        </w:rPr>
        <w:t>серьезные</w:t>
      </w:r>
      <w:r w:rsidR="00C34BEB" w:rsidRPr="00F0599A">
        <w:rPr>
          <w:szCs w:val="28"/>
        </w:rPr>
        <w:t xml:space="preserve"> </w:t>
      </w:r>
      <w:r w:rsidRPr="00F0599A">
        <w:rPr>
          <w:szCs w:val="28"/>
        </w:rPr>
        <w:t>усилия</w:t>
      </w:r>
      <w:r w:rsidR="00C34BEB" w:rsidRPr="00F0599A">
        <w:rPr>
          <w:szCs w:val="28"/>
        </w:rPr>
        <w:t xml:space="preserve"> </w:t>
      </w:r>
      <w:r w:rsidRPr="00F0599A">
        <w:rPr>
          <w:szCs w:val="28"/>
        </w:rPr>
        <w:t>по</w:t>
      </w:r>
      <w:r w:rsidR="00C34BEB" w:rsidRPr="00F0599A">
        <w:rPr>
          <w:szCs w:val="28"/>
        </w:rPr>
        <w:t xml:space="preserve"> </w:t>
      </w:r>
      <w:r w:rsidRPr="00F0599A">
        <w:rPr>
          <w:szCs w:val="28"/>
        </w:rPr>
        <w:t>расширению</w:t>
      </w:r>
      <w:r w:rsidR="00C34BEB" w:rsidRPr="00F0599A">
        <w:rPr>
          <w:szCs w:val="28"/>
        </w:rPr>
        <w:t xml:space="preserve"> </w:t>
      </w:r>
      <w:r w:rsidRPr="00F0599A">
        <w:rPr>
          <w:szCs w:val="28"/>
        </w:rPr>
        <w:t>клиентской</w:t>
      </w:r>
      <w:r w:rsidR="00C34BEB" w:rsidRPr="00F0599A">
        <w:rPr>
          <w:szCs w:val="28"/>
        </w:rPr>
        <w:t xml:space="preserve"> </w:t>
      </w:r>
      <w:r w:rsidRPr="00F0599A">
        <w:rPr>
          <w:szCs w:val="28"/>
        </w:rPr>
        <w:t>базы</w:t>
      </w:r>
      <w:r w:rsidR="00C34BEB" w:rsidRPr="00F0599A">
        <w:rPr>
          <w:szCs w:val="28"/>
        </w:rPr>
        <w:t xml:space="preserve"> </w:t>
      </w:r>
      <w:r w:rsidRPr="00F0599A">
        <w:rPr>
          <w:szCs w:val="28"/>
        </w:rPr>
        <w:t>и</w:t>
      </w:r>
      <w:r w:rsidR="00C34BEB" w:rsidRPr="00F0599A">
        <w:rPr>
          <w:szCs w:val="28"/>
        </w:rPr>
        <w:t xml:space="preserve"> </w:t>
      </w:r>
      <w:r w:rsidRPr="00F0599A">
        <w:rPr>
          <w:szCs w:val="28"/>
        </w:rPr>
        <w:t>дальнейшему</w:t>
      </w:r>
      <w:r w:rsidR="00C34BEB" w:rsidRPr="00F0599A">
        <w:rPr>
          <w:szCs w:val="28"/>
        </w:rPr>
        <w:t xml:space="preserve"> </w:t>
      </w:r>
      <w:r w:rsidRPr="00F0599A">
        <w:rPr>
          <w:szCs w:val="28"/>
        </w:rPr>
        <w:t>развитию</w:t>
      </w:r>
      <w:r w:rsidR="00C34BEB" w:rsidRPr="00F0599A">
        <w:rPr>
          <w:szCs w:val="28"/>
        </w:rPr>
        <w:t xml:space="preserve"> </w:t>
      </w:r>
      <w:r w:rsidRPr="00F0599A">
        <w:rPr>
          <w:szCs w:val="28"/>
        </w:rPr>
        <w:t>взаимовыгодных</w:t>
      </w:r>
      <w:r w:rsidR="00C34BEB" w:rsidRPr="00F0599A">
        <w:rPr>
          <w:szCs w:val="28"/>
        </w:rPr>
        <w:t xml:space="preserve"> </w:t>
      </w:r>
      <w:r w:rsidRPr="00F0599A">
        <w:rPr>
          <w:szCs w:val="28"/>
        </w:rPr>
        <w:t>отношений</w:t>
      </w:r>
      <w:r w:rsidR="00C34BEB" w:rsidRPr="00F0599A">
        <w:rPr>
          <w:szCs w:val="28"/>
        </w:rPr>
        <w:t xml:space="preserve"> </w:t>
      </w:r>
      <w:r w:rsidRPr="00F0599A">
        <w:rPr>
          <w:szCs w:val="28"/>
        </w:rPr>
        <w:t>с</w:t>
      </w:r>
      <w:r w:rsidR="00C34BEB" w:rsidRPr="00F0599A">
        <w:rPr>
          <w:szCs w:val="28"/>
        </w:rPr>
        <w:t xml:space="preserve"> </w:t>
      </w:r>
      <w:r w:rsidRPr="00F0599A">
        <w:rPr>
          <w:szCs w:val="28"/>
        </w:rPr>
        <w:t>контрагентами,</w:t>
      </w:r>
      <w:r w:rsidR="00C34BEB" w:rsidRPr="00F0599A">
        <w:rPr>
          <w:szCs w:val="28"/>
        </w:rPr>
        <w:t xml:space="preserve"> </w:t>
      </w:r>
      <w:r w:rsidRPr="00F0599A">
        <w:rPr>
          <w:szCs w:val="28"/>
        </w:rPr>
        <w:t>создавая</w:t>
      </w:r>
      <w:r w:rsidR="00C34BEB" w:rsidRPr="00F0599A">
        <w:rPr>
          <w:szCs w:val="28"/>
        </w:rPr>
        <w:t xml:space="preserve"> </w:t>
      </w:r>
      <w:r w:rsidRPr="00F0599A">
        <w:rPr>
          <w:szCs w:val="28"/>
        </w:rPr>
        <w:t>максимально</w:t>
      </w:r>
      <w:r w:rsidR="00C34BEB" w:rsidRPr="00F0599A">
        <w:rPr>
          <w:szCs w:val="28"/>
        </w:rPr>
        <w:t xml:space="preserve"> </w:t>
      </w:r>
      <w:r w:rsidRPr="00F0599A">
        <w:rPr>
          <w:szCs w:val="28"/>
        </w:rPr>
        <w:t>комфортные</w:t>
      </w:r>
      <w:r w:rsidR="00C34BEB" w:rsidRPr="00F0599A">
        <w:rPr>
          <w:szCs w:val="28"/>
        </w:rPr>
        <w:t xml:space="preserve"> </w:t>
      </w:r>
      <w:r w:rsidRPr="00F0599A">
        <w:rPr>
          <w:szCs w:val="28"/>
        </w:rPr>
        <w:t>условия</w:t>
      </w:r>
      <w:r w:rsidR="00C34BEB" w:rsidRPr="00F0599A">
        <w:rPr>
          <w:szCs w:val="28"/>
        </w:rPr>
        <w:t xml:space="preserve"> </w:t>
      </w:r>
      <w:r w:rsidRPr="00F0599A">
        <w:rPr>
          <w:szCs w:val="28"/>
        </w:rPr>
        <w:t>и</w:t>
      </w:r>
      <w:r w:rsidR="00C34BEB" w:rsidRPr="00F0599A">
        <w:rPr>
          <w:szCs w:val="28"/>
        </w:rPr>
        <w:t xml:space="preserve"> </w:t>
      </w:r>
      <w:r w:rsidRPr="00F0599A">
        <w:rPr>
          <w:szCs w:val="28"/>
        </w:rPr>
        <w:t>высокий</w:t>
      </w:r>
      <w:r w:rsidR="00C34BEB" w:rsidRPr="00F0599A">
        <w:rPr>
          <w:szCs w:val="28"/>
        </w:rPr>
        <w:t xml:space="preserve"> </w:t>
      </w:r>
      <w:r w:rsidRPr="00F0599A">
        <w:rPr>
          <w:szCs w:val="28"/>
        </w:rPr>
        <w:t>уровень</w:t>
      </w:r>
      <w:r w:rsidR="00C34BEB" w:rsidRPr="00F0599A">
        <w:rPr>
          <w:szCs w:val="28"/>
        </w:rPr>
        <w:t xml:space="preserve"> </w:t>
      </w:r>
      <w:r w:rsidRPr="00F0599A">
        <w:rPr>
          <w:szCs w:val="28"/>
        </w:rPr>
        <w:t>банковского</w:t>
      </w:r>
      <w:r w:rsidR="00C34BEB" w:rsidRPr="00F0599A">
        <w:rPr>
          <w:szCs w:val="28"/>
        </w:rPr>
        <w:t xml:space="preserve"> </w:t>
      </w:r>
      <w:r w:rsidRPr="00F0599A">
        <w:rPr>
          <w:szCs w:val="28"/>
        </w:rPr>
        <w:t>обслуживания.</w:t>
      </w:r>
    </w:p>
    <w:p w:rsidR="00547CC9" w:rsidRPr="00F0599A" w:rsidRDefault="00547CC9" w:rsidP="00F0599A">
      <w:pPr>
        <w:widowControl w:val="0"/>
        <w:tabs>
          <w:tab w:val="left" w:pos="1134"/>
        </w:tabs>
        <w:ind w:firstLine="709"/>
        <w:rPr>
          <w:szCs w:val="28"/>
        </w:rPr>
      </w:pPr>
      <w:r w:rsidRPr="00F0599A">
        <w:rPr>
          <w:szCs w:val="28"/>
        </w:rPr>
        <w:t>На</w:t>
      </w:r>
      <w:r w:rsidR="00C34BEB" w:rsidRPr="00F0599A">
        <w:rPr>
          <w:szCs w:val="28"/>
        </w:rPr>
        <w:t xml:space="preserve"> </w:t>
      </w:r>
      <w:r w:rsidRPr="00F0599A">
        <w:rPr>
          <w:szCs w:val="28"/>
        </w:rPr>
        <w:t>протяжении</w:t>
      </w:r>
      <w:r w:rsidR="00C34BEB" w:rsidRPr="00F0599A">
        <w:rPr>
          <w:szCs w:val="28"/>
        </w:rPr>
        <w:t xml:space="preserve"> </w:t>
      </w:r>
      <w:r w:rsidRPr="00F0599A">
        <w:rPr>
          <w:szCs w:val="28"/>
        </w:rPr>
        <w:t>трех</w:t>
      </w:r>
      <w:r w:rsidR="00C34BEB" w:rsidRPr="00F0599A">
        <w:rPr>
          <w:szCs w:val="28"/>
        </w:rPr>
        <w:t xml:space="preserve"> </w:t>
      </w:r>
      <w:r w:rsidRPr="00F0599A">
        <w:rPr>
          <w:szCs w:val="28"/>
        </w:rPr>
        <w:t>лет</w:t>
      </w:r>
      <w:r w:rsidR="00C34BEB" w:rsidRPr="00F0599A">
        <w:rPr>
          <w:szCs w:val="28"/>
        </w:rPr>
        <w:t xml:space="preserve"> </w:t>
      </w:r>
      <w:r w:rsidRPr="00F0599A">
        <w:rPr>
          <w:szCs w:val="28"/>
        </w:rPr>
        <w:t>доля</w:t>
      </w:r>
      <w:r w:rsidR="00C34BEB" w:rsidRPr="00F0599A">
        <w:rPr>
          <w:szCs w:val="28"/>
        </w:rPr>
        <w:t xml:space="preserve"> </w:t>
      </w:r>
      <w:r w:rsidRPr="00F0599A">
        <w:rPr>
          <w:szCs w:val="28"/>
        </w:rPr>
        <w:t>работающих</w:t>
      </w:r>
      <w:r w:rsidR="00C34BEB" w:rsidRPr="00F0599A">
        <w:rPr>
          <w:szCs w:val="28"/>
        </w:rPr>
        <w:t xml:space="preserve"> </w:t>
      </w:r>
      <w:r w:rsidRPr="00F0599A">
        <w:rPr>
          <w:szCs w:val="28"/>
        </w:rPr>
        <w:t>активов</w:t>
      </w:r>
      <w:r w:rsidR="00C34BEB" w:rsidRPr="00F0599A">
        <w:rPr>
          <w:szCs w:val="28"/>
        </w:rPr>
        <w:t xml:space="preserve"> </w:t>
      </w:r>
      <w:r w:rsidRPr="00F0599A">
        <w:rPr>
          <w:szCs w:val="28"/>
        </w:rPr>
        <w:t>постепенно</w:t>
      </w:r>
      <w:r w:rsidR="00C34BEB" w:rsidRPr="00F0599A">
        <w:rPr>
          <w:szCs w:val="28"/>
        </w:rPr>
        <w:t xml:space="preserve"> </w:t>
      </w:r>
      <w:r w:rsidRPr="00F0599A">
        <w:rPr>
          <w:szCs w:val="28"/>
        </w:rPr>
        <w:t>увеличивалась,</w:t>
      </w:r>
      <w:r w:rsidR="00C34BEB" w:rsidRPr="00F0599A">
        <w:rPr>
          <w:szCs w:val="28"/>
        </w:rPr>
        <w:t xml:space="preserve"> </w:t>
      </w:r>
      <w:r w:rsidRPr="00F0599A">
        <w:rPr>
          <w:szCs w:val="28"/>
        </w:rPr>
        <w:t>это</w:t>
      </w:r>
      <w:r w:rsidR="00C34BEB" w:rsidRPr="00F0599A">
        <w:rPr>
          <w:szCs w:val="28"/>
        </w:rPr>
        <w:t xml:space="preserve"> </w:t>
      </w:r>
      <w:r w:rsidRPr="00F0599A">
        <w:rPr>
          <w:szCs w:val="28"/>
        </w:rPr>
        <w:t>является</w:t>
      </w:r>
      <w:r w:rsidR="00C34BEB" w:rsidRPr="00F0599A">
        <w:rPr>
          <w:szCs w:val="28"/>
        </w:rPr>
        <w:t xml:space="preserve"> </w:t>
      </w:r>
      <w:r w:rsidRPr="00F0599A">
        <w:rPr>
          <w:szCs w:val="28"/>
        </w:rPr>
        <w:t>положительной</w:t>
      </w:r>
      <w:r w:rsidR="00C34BEB" w:rsidRPr="00F0599A">
        <w:rPr>
          <w:szCs w:val="28"/>
        </w:rPr>
        <w:t xml:space="preserve"> </w:t>
      </w:r>
      <w:r w:rsidRPr="00F0599A">
        <w:rPr>
          <w:szCs w:val="28"/>
        </w:rPr>
        <w:t>тенденцией</w:t>
      </w:r>
      <w:r w:rsidR="00C34BEB" w:rsidRPr="00F0599A">
        <w:rPr>
          <w:szCs w:val="28"/>
        </w:rPr>
        <w:t xml:space="preserve"> </w:t>
      </w:r>
      <w:r w:rsidRPr="00F0599A">
        <w:rPr>
          <w:szCs w:val="28"/>
        </w:rPr>
        <w:t>и</w:t>
      </w:r>
      <w:r w:rsidR="00C34BEB" w:rsidRPr="00F0599A">
        <w:rPr>
          <w:szCs w:val="28"/>
        </w:rPr>
        <w:t xml:space="preserve"> </w:t>
      </w:r>
      <w:r w:rsidRPr="00F0599A">
        <w:rPr>
          <w:szCs w:val="28"/>
        </w:rPr>
        <w:t>свидетельствует</w:t>
      </w:r>
      <w:r w:rsidR="00C34BEB" w:rsidRPr="00F0599A">
        <w:rPr>
          <w:szCs w:val="28"/>
        </w:rPr>
        <w:t xml:space="preserve"> </w:t>
      </w:r>
      <w:r w:rsidRPr="00F0599A">
        <w:rPr>
          <w:szCs w:val="28"/>
        </w:rPr>
        <w:t>об</w:t>
      </w:r>
      <w:r w:rsidR="00C34BEB" w:rsidRPr="00F0599A">
        <w:rPr>
          <w:szCs w:val="28"/>
        </w:rPr>
        <w:t xml:space="preserve"> </w:t>
      </w:r>
      <w:r w:rsidRPr="00F0599A">
        <w:rPr>
          <w:szCs w:val="28"/>
        </w:rPr>
        <w:t>улучшении</w:t>
      </w:r>
      <w:r w:rsidR="00C34BEB" w:rsidRPr="00F0599A">
        <w:rPr>
          <w:szCs w:val="28"/>
        </w:rPr>
        <w:t xml:space="preserve"> </w:t>
      </w:r>
      <w:r w:rsidRPr="00F0599A">
        <w:rPr>
          <w:szCs w:val="28"/>
        </w:rPr>
        <w:t>управления</w:t>
      </w:r>
      <w:r w:rsidR="00C34BEB" w:rsidRPr="00F0599A">
        <w:rPr>
          <w:szCs w:val="28"/>
        </w:rPr>
        <w:t xml:space="preserve"> </w:t>
      </w:r>
      <w:r w:rsidRPr="00F0599A">
        <w:rPr>
          <w:szCs w:val="28"/>
        </w:rPr>
        <w:t>активами</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Кредитная</w:t>
      </w:r>
      <w:r w:rsidR="00C34BEB" w:rsidRPr="00F0599A">
        <w:rPr>
          <w:szCs w:val="28"/>
        </w:rPr>
        <w:t xml:space="preserve"> </w:t>
      </w:r>
      <w:r w:rsidRPr="00F0599A">
        <w:rPr>
          <w:szCs w:val="28"/>
        </w:rPr>
        <w:t>политика</w:t>
      </w:r>
      <w:r w:rsidR="00C34BEB" w:rsidRPr="00F0599A">
        <w:rPr>
          <w:szCs w:val="28"/>
        </w:rPr>
        <w:t xml:space="preserve"> </w:t>
      </w:r>
      <w:r w:rsidRPr="00F0599A">
        <w:rPr>
          <w:szCs w:val="28"/>
        </w:rPr>
        <w:t>филиала</w:t>
      </w:r>
      <w:r w:rsidR="00C34BEB" w:rsidRPr="00F0599A">
        <w:rPr>
          <w:szCs w:val="28"/>
        </w:rPr>
        <w:t xml:space="preserve"> </w:t>
      </w:r>
      <w:r w:rsidRPr="00F0599A">
        <w:rPr>
          <w:szCs w:val="28"/>
        </w:rPr>
        <w:t>направлена</w:t>
      </w:r>
      <w:r w:rsidR="00C34BEB" w:rsidRPr="00F0599A">
        <w:rPr>
          <w:szCs w:val="28"/>
        </w:rPr>
        <w:t xml:space="preserve"> </w:t>
      </w:r>
      <w:r w:rsidRPr="00F0599A">
        <w:rPr>
          <w:szCs w:val="28"/>
        </w:rPr>
        <w:t>на</w:t>
      </w:r>
      <w:r w:rsidR="00C34BEB" w:rsidRPr="00F0599A">
        <w:rPr>
          <w:szCs w:val="28"/>
        </w:rPr>
        <w:t xml:space="preserve"> </w:t>
      </w:r>
      <w:r w:rsidRPr="00F0599A">
        <w:rPr>
          <w:szCs w:val="28"/>
        </w:rPr>
        <w:t>удовлетворение</w:t>
      </w:r>
      <w:r w:rsidR="00C34BEB" w:rsidRPr="00F0599A">
        <w:rPr>
          <w:szCs w:val="28"/>
        </w:rPr>
        <w:t xml:space="preserve"> </w:t>
      </w:r>
      <w:r w:rsidRPr="00F0599A">
        <w:rPr>
          <w:szCs w:val="28"/>
        </w:rPr>
        <w:t>потребности</w:t>
      </w:r>
      <w:r w:rsidR="00C34BEB" w:rsidRPr="00F0599A">
        <w:rPr>
          <w:szCs w:val="28"/>
        </w:rPr>
        <w:t xml:space="preserve"> </w:t>
      </w:r>
      <w:r w:rsidRPr="00F0599A">
        <w:rPr>
          <w:szCs w:val="28"/>
        </w:rPr>
        <w:t>населения,</w:t>
      </w:r>
      <w:r w:rsidR="00C34BEB" w:rsidRPr="00F0599A">
        <w:rPr>
          <w:szCs w:val="28"/>
        </w:rPr>
        <w:t xml:space="preserve"> </w:t>
      </w:r>
      <w:r w:rsidRPr="00F0599A">
        <w:rPr>
          <w:szCs w:val="28"/>
        </w:rPr>
        <w:t>предприятий</w:t>
      </w:r>
      <w:r w:rsidR="00C34BEB" w:rsidRPr="00F0599A">
        <w:rPr>
          <w:szCs w:val="28"/>
        </w:rPr>
        <w:t xml:space="preserve"> </w:t>
      </w:r>
      <w:r w:rsidRPr="00F0599A">
        <w:rPr>
          <w:szCs w:val="28"/>
        </w:rPr>
        <w:t>и</w:t>
      </w:r>
      <w:r w:rsidR="00C34BEB" w:rsidRPr="00F0599A">
        <w:rPr>
          <w:szCs w:val="28"/>
        </w:rPr>
        <w:t xml:space="preserve"> </w:t>
      </w:r>
      <w:r w:rsidRPr="00F0599A">
        <w:rPr>
          <w:szCs w:val="28"/>
        </w:rPr>
        <w:t>организаций</w:t>
      </w:r>
      <w:r w:rsidR="00C34BEB" w:rsidRPr="00F0599A">
        <w:rPr>
          <w:szCs w:val="28"/>
        </w:rPr>
        <w:t xml:space="preserve"> </w:t>
      </w:r>
      <w:r w:rsidRPr="00F0599A">
        <w:rPr>
          <w:szCs w:val="28"/>
        </w:rPr>
        <w:t>в</w:t>
      </w:r>
      <w:r w:rsidR="00C34BEB" w:rsidRPr="00F0599A">
        <w:rPr>
          <w:szCs w:val="28"/>
        </w:rPr>
        <w:t xml:space="preserve"> </w:t>
      </w:r>
      <w:r w:rsidRPr="00F0599A">
        <w:rPr>
          <w:szCs w:val="28"/>
        </w:rPr>
        <w:t>заемных</w:t>
      </w:r>
      <w:r w:rsidR="00C34BEB" w:rsidRPr="00F0599A">
        <w:rPr>
          <w:szCs w:val="28"/>
        </w:rPr>
        <w:t xml:space="preserve"> </w:t>
      </w:r>
      <w:r w:rsidRPr="00F0599A">
        <w:rPr>
          <w:szCs w:val="28"/>
        </w:rPr>
        <w:t>средствах.</w:t>
      </w:r>
    </w:p>
    <w:p w:rsidR="00547CC9" w:rsidRPr="00F0599A" w:rsidRDefault="00547CC9" w:rsidP="00F0599A">
      <w:pPr>
        <w:widowControl w:val="0"/>
        <w:tabs>
          <w:tab w:val="left" w:pos="1134"/>
        </w:tabs>
        <w:ind w:firstLine="709"/>
        <w:rPr>
          <w:szCs w:val="28"/>
        </w:rPr>
      </w:pPr>
      <w:r w:rsidRPr="00F0599A">
        <w:rPr>
          <w:szCs w:val="28"/>
        </w:rPr>
        <w:t>Анализ</w:t>
      </w:r>
      <w:r w:rsidR="00C34BEB" w:rsidRPr="00F0599A">
        <w:rPr>
          <w:szCs w:val="28"/>
        </w:rPr>
        <w:t xml:space="preserve"> </w:t>
      </w:r>
      <w:r w:rsidRPr="00F0599A">
        <w:rPr>
          <w:szCs w:val="28"/>
        </w:rPr>
        <w:t>финансового</w:t>
      </w:r>
      <w:r w:rsidR="00C34BEB" w:rsidRPr="00F0599A">
        <w:rPr>
          <w:szCs w:val="28"/>
        </w:rPr>
        <w:t xml:space="preserve"> </w:t>
      </w:r>
      <w:r w:rsidRPr="00F0599A">
        <w:rPr>
          <w:szCs w:val="28"/>
        </w:rPr>
        <w:t>состояния</w:t>
      </w:r>
      <w:r w:rsidR="00C34BEB" w:rsidRPr="00F0599A">
        <w:rPr>
          <w:szCs w:val="28"/>
        </w:rPr>
        <w:t xml:space="preserve"> </w:t>
      </w:r>
      <w:r w:rsidRPr="00F0599A">
        <w:rPr>
          <w:szCs w:val="28"/>
        </w:rPr>
        <w:t>показывает,</w:t>
      </w:r>
      <w:r w:rsidR="00C34BEB" w:rsidRPr="00F0599A">
        <w:rPr>
          <w:szCs w:val="28"/>
        </w:rPr>
        <w:t xml:space="preserve"> </w:t>
      </w:r>
      <w:r w:rsidRPr="00F0599A">
        <w:rPr>
          <w:szCs w:val="28"/>
        </w:rPr>
        <w:t>что</w:t>
      </w:r>
      <w:r w:rsidR="00C34BEB" w:rsidRPr="00F0599A">
        <w:rPr>
          <w:szCs w:val="28"/>
        </w:rPr>
        <w:t xml:space="preserve"> </w:t>
      </w:r>
      <w:r w:rsidRPr="00F0599A">
        <w:rPr>
          <w:szCs w:val="28"/>
        </w:rPr>
        <w:t>структура</w:t>
      </w:r>
      <w:r w:rsidR="00C34BEB" w:rsidRPr="00F0599A">
        <w:rPr>
          <w:szCs w:val="28"/>
        </w:rPr>
        <w:t xml:space="preserve"> </w:t>
      </w:r>
      <w:r w:rsidRPr="00F0599A">
        <w:rPr>
          <w:szCs w:val="28"/>
        </w:rPr>
        <w:t>доходов</w:t>
      </w:r>
      <w:r w:rsidR="00C34BEB" w:rsidRPr="00F0599A">
        <w:rPr>
          <w:szCs w:val="28"/>
        </w:rPr>
        <w:t xml:space="preserve"> </w:t>
      </w:r>
      <w:r w:rsidRPr="00F0599A">
        <w:rPr>
          <w:szCs w:val="28"/>
        </w:rPr>
        <w:t>и</w:t>
      </w:r>
      <w:r w:rsidR="00C34BEB" w:rsidRPr="00F0599A">
        <w:rPr>
          <w:szCs w:val="28"/>
        </w:rPr>
        <w:t xml:space="preserve"> </w:t>
      </w:r>
      <w:r w:rsidRPr="00F0599A">
        <w:rPr>
          <w:szCs w:val="28"/>
        </w:rPr>
        <w:t>расходов</w:t>
      </w:r>
      <w:r w:rsidR="00C34BEB" w:rsidRPr="00F0599A">
        <w:rPr>
          <w:szCs w:val="28"/>
        </w:rPr>
        <w:t xml:space="preserve"> </w:t>
      </w:r>
      <w:r w:rsidRPr="00F0599A">
        <w:rPr>
          <w:szCs w:val="28"/>
        </w:rPr>
        <w:t>достаточно</w:t>
      </w:r>
      <w:r w:rsidR="00C34BEB" w:rsidRPr="00F0599A">
        <w:rPr>
          <w:szCs w:val="28"/>
        </w:rPr>
        <w:t xml:space="preserve"> </w:t>
      </w:r>
      <w:r w:rsidRPr="00F0599A">
        <w:rPr>
          <w:szCs w:val="28"/>
        </w:rPr>
        <w:t>стабильна</w:t>
      </w:r>
      <w:r w:rsidR="00C34BEB" w:rsidRPr="00F0599A">
        <w:rPr>
          <w:szCs w:val="28"/>
        </w:rPr>
        <w:t xml:space="preserve"> </w:t>
      </w:r>
      <w:r w:rsidRPr="00F0599A">
        <w:rPr>
          <w:szCs w:val="28"/>
        </w:rPr>
        <w:t>и</w:t>
      </w:r>
      <w:r w:rsidR="00C34BEB" w:rsidRPr="00F0599A">
        <w:rPr>
          <w:szCs w:val="28"/>
        </w:rPr>
        <w:t xml:space="preserve"> </w:t>
      </w:r>
      <w:r w:rsidRPr="00F0599A">
        <w:rPr>
          <w:szCs w:val="28"/>
        </w:rPr>
        <w:t>не</w:t>
      </w:r>
      <w:r w:rsidR="00C34BEB" w:rsidRPr="00F0599A">
        <w:rPr>
          <w:szCs w:val="28"/>
        </w:rPr>
        <w:t xml:space="preserve"> </w:t>
      </w:r>
      <w:r w:rsidRPr="00F0599A">
        <w:rPr>
          <w:szCs w:val="28"/>
        </w:rPr>
        <w:t>подвержена</w:t>
      </w:r>
      <w:r w:rsidR="00C34BEB" w:rsidRPr="00F0599A">
        <w:rPr>
          <w:szCs w:val="28"/>
        </w:rPr>
        <w:t xml:space="preserve"> </w:t>
      </w:r>
      <w:r w:rsidRPr="00F0599A">
        <w:rPr>
          <w:szCs w:val="28"/>
        </w:rPr>
        <w:t>значительным</w:t>
      </w:r>
      <w:r w:rsidR="00C34BEB" w:rsidRPr="00F0599A">
        <w:rPr>
          <w:szCs w:val="28"/>
        </w:rPr>
        <w:t xml:space="preserve"> </w:t>
      </w:r>
      <w:r w:rsidRPr="00F0599A">
        <w:rPr>
          <w:szCs w:val="28"/>
        </w:rPr>
        <w:t>колебаниям,</w:t>
      </w:r>
      <w:r w:rsidR="00C34BEB" w:rsidRPr="00F0599A">
        <w:rPr>
          <w:szCs w:val="28"/>
        </w:rPr>
        <w:t xml:space="preserve"> </w:t>
      </w:r>
      <w:r w:rsidRPr="00F0599A">
        <w:rPr>
          <w:szCs w:val="28"/>
        </w:rPr>
        <w:t>банк</w:t>
      </w:r>
      <w:r w:rsidR="00C34BEB" w:rsidRPr="00F0599A">
        <w:rPr>
          <w:szCs w:val="28"/>
        </w:rPr>
        <w:t xml:space="preserve"> </w:t>
      </w:r>
      <w:r w:rsidRPr="00F0599A">
        <w:rPr>
          <w:szCs w:val="28"/>
        </w:rPr>
        <w:t>не</w:t>
      </w:r>
      <w:r w:rsidR="00C34BEB" w:rsidRPr="00F0599A">
        <w:rPr>
          <w:szCs w:val="28"/>
        </w:rPr>
        <w:t xml:space="preserve"> </w:t>
      </w:r>
      <w:r w:rsidRPr="00F0599A">
        <w:rPr>
          <w:szCs w:val="28"/>
        </w:rPr>
        <w:t>исчерпал</w:t>
      </w:r>
      <w:r w:rsidR="00C34BEB" w:rsidRPr="00F0599A">
        <w:rPr>
          <w:szCs w:val="28"/>
        </w:rPr>
        <w:t xml:space="preserve"> </w:t>
      </w:r>
      <w:r w:rsidRPr="00F0599A">
        <w:rPr>
          <w:szCs w:val="28"/>
        </w:rPr>
        <w:t>своих</w:t>
      </w:r>
      <w:r w:rsidR="00C34BEB" w:rsidRPr="00F0599A">
        <w:rPr>
          <w:szCs w:val="28"/>
        </w:rPr>
        <w:t xml:space="preserve"> </w:t>
      </w:r>
      <w:r w:rsidRPr="00F0599A">
        <w:rPr>
          <w:szCs w:val="28"/>
        </w:rPr>
        <w:t>возможностей</w:t>
      </w:r>
      <w:r w:rsidR="00C34BEB" w:rsidRPr="00F0599A">
        <w:rPr>
          <w:szCs w:val="28"/>
        </w:rPr>
        <w:t xml:space="preserve"> </w:t>
      </w:r>
      <w:r w:rsidRPr="00F0599A">
        <w:rPr>
          <w:szCs w:val="28"/>
        </w:rPr>
        <w:t>увеличения</w:t>
      </w:r>
      <w:r w:rsidR="00C34BEB" w:rsidRPr="00F0599A">
        <w:rPr>
          <w:szCs w:val="28"/>
        </w:rPr>
        <w:t xml:space="preserve"> </w:t>
      </w:r>
      <w:r w:rsidRPr="00F0599A">
        <w:rPr>
          <w:szCs w:val="28"/>
        </w:rPr>
        <w:t>прибыльности</w:t>
      </w:r>
      <w:r w:rsidR="00C34BEB" w:rsidRPr="00F0599A">
        <w:rPr>
          <w:szCs w:val="28"/>
        </w:rPr>
        <w:t xml:space="preserve"> </w:t>
      </w:r>
      <w:r w:rsidRPr="00F0599A">
        <w:rPr>
          <w:szCs w:val="28"/>
        </w:rPr>
        <w:t>за</w:t>
      </w:r>
      <w:r w:rsidR="00C34BEB" w:rsidRPr="00F0599A">
        <w:rPr>
          <w:szCs w:val="28"/>
        </w:rPr>
        <w:t xml:space="preserve"> </w:t>
      </w:r>
      <w:r w:rsidRPr="00F0599A">
        <w:rPr>
          <w:szCs w:val="28"/>
        </w:rPr>
        <w:t>счет</w:t>
      </w:r>
      <w:r w:rsidR="00C34BEB" w:rsidRPr="00F0599A">
        <w:rPr>
          <w:szCs w:val="28"/>
        </w:rPr>
        <w:t xml:space="preserve"> </w:t>
      </w:r>
      <w:r w:rsidRPr="00F0599A">
        <w:rPr>
          <w:szCs w:val="28"/>
        </w:rPr>
        <w:t>прироста</w:t>
      </w:r>
      <w:r w:rsidR="00C34BEB" w:rsidRPr="00F0599A">
        <w:rPr>
          <w:szCs w:val="28"/>
        </w:rPr>
        <w:t xml:space="preserve"> </w:t>
      </w:r>
      <w:r w:rsidRPr="00F0599A">
        <w:rPr>
          <w:szCs w:val="28"/>
        </w:rPr>
        <w:t>доходов.</w:t>
      </w:r>
      <w:r w:rsidR="00C34BEB" w:rsidRPr="00F0599A">
        <w:rPr>
          <w:szCs w:val="28"/>
        </w:rPr>
        <w:t xml:space="preserve"> </w:t>
      </w:r>
      <w:r w:rsidRPr="00F0599A">
        <w:rPr>
          <w:szCs w:val="28"/>
        </w:rPr>
        <w:t>При</w:t>
      </w:r>
      <w:r w:rsidR="00C34BEB" w:rsidRPr="00F0599A">
        <w:rPr>
          <w:szCs w:val="28"/>
        </w:rPr>
        <w:t xml:space="preserve"> </w:t>
      </w:r>
      <w:r w:rsidRPr="00F0599A">
        <w:rPr>
          <w:szCs w:val="28"/>
        </w:rPr>
        <w:t>благоприятном</w:t>
      </w:r>
      <w:r w:rsidR="00C34BEB" w:rsidRPr="00F0599A">
        <w:rPr>
          <w:szCs w:val="28"/>
        </w:rPr>
        <w:t xml:space="preserve"> </w:t>
      </w:r>
      <w:r w:rsidRPr="00F0599A">
        <w:rPr>
          <w:szCs w:val="28"/>
        </w:rPr>
        <w:t>развитии</w:t>
      </w:r>
      <w:r w:rsidR="00C34BEB" w:rsidRPr="00F0599A">
        <w:rPr>
          <w:szCs w:val="28"/>
        </w:rPr>
        <w:t xml:space="preserve"> </w:t>
      </w:r>
      <w:r w:rsidRPr="00F0599A">
        <w:rPr>
          <w:szCs w:val="28"/>
        </w:rPr>
        <w:t>экономики</w:t>
      </w:r>
      <w:r w:rsidR="00C34BEB" w:rsidRPr="00F0599A">
        <w:rPr>
          <w:szCs w:val="28"/>
        </w:rPr>
        <w:t xml:space="preserve"> </w:t>
      </w:r>
      <w:r w:rsidRPr="00F0599A">
        <w:rPr>
          <w:szCs w:val="28"/>
        </w:rPr>
        <w:t>и</w:t>
      </w:r>
      <w:r w:rsidR="00C34BEB" w:rsidRPr="00F0599A">
        <w:rPr>
          <w:szCs w:val="28"/>
        </w:rPr>
        <w:t xml:space="preserve"> </w:t>
      </w:r>
      <w:r w:rsidRPr="00F0599A">
        <w:rPr>
          <w:szCs w:val="28"/>
        </w:rPr>
        <w:t>улучшении</w:t>
      </w:r>
      <w:r w:rsidR="00C34BEB" w:rsidRPr="00F0599A">
        <w:rPr>
          <w:szCs w:val="28"/>
        </w:rPr>
        <w:t xml:space="preserve"> </w:t>
      </w:r>
      <w:r w:rsidRPr="00F0599A">
        <w:rPr>
          <w:szCs w:val="28"/>
        </w:rPr>
        <w:t>качества</w:t>
      </w:r>
      <w:r w:rsidR="00C34BEB" w:rsidRPr="00F0599A">
        <w:rPr>
          <w:szCs w:val="28"/>
        </w:rPr>
        <w:t xml:space="preserve"> </w:t>
      </w:r>
      <w:r w:rsidRPr="00F0599A">
        <w:rPr>
          <w:szCs w:val="28"/>
        </w:rPr>
        <w:t>управления</w:t>
      </w:r>
      <w:r w:rsidR="00C34BEB" w:rsidRPr="00F0599A">
        <w:rPr>
          <w:szCs w:val="28"/>
        </w:rPr>
        <w:t xml:space="preserve"> </w:t>
      </w:r>
      <w:r w:rsidRPr="00F0599A">
        <w:rPr>
          <w:szCs w:val="28"/>
        </w:rPr>
        <w:t>банк</w:t>
      </w:r>
      <w:r w:rsidR="00C34BEB" w:rsidRPr="00F0599A">
        <w:rPr>
          <w:szCs w:val="28"/>
        </w:rPr>
        <w:t xml:space="preserve"> </w:t>
      </w:r>
      <w:r w:rsidRPr="00F0599A">
        <w:rPr>
          <w:szCs w:val="28"/>
        </w:rPr>
        <w:t>имеет</w:t>
      </w:r>
      <w:r w:rsidR="00C34BEB" w:rsidRPr="00F0599A">
        <w:rPr>
          <w:szCs w:val="28"/>
        </w:rPr>
        <w:t xml:space="preserve"> </w:t>
      </w:r>
      <w:r w:rsidRPr="00F0599A">
        <w:rPr>
          <w:szCs w:val="28"/>
        </w:rPr>
        <w:t>значительный</w:t>
      </w:r>
      <w:r w:rsidR="00C34BEB" w:rsidRPr="00F0599A">
        <w:rPr>
          <w:szCs w:val="28"/>
        </w:rPr>
        <w:t xml:space="preserve"> </w:t>
      </w:r>
      <w:r w:rsidRPr="00F0599A">
        <w:rPr>
          <w:szCs w:val="28"/>
        </w:rPr>
        <w:t>потенциал</w:t>
      </w:r>
      <w:r w:rsidR="00C34BEB" w:rsidRPr="00F0599A">
        <w:rPr>
          <w:szCs w:val="28"/>
        </w:rPr>
        <w:t xml:space="preserve"> </w:t>
      </w:r>
      <w:r w:rsidRPr="00F0599A">
        <w:rPr>
          <w:szCs w:val="28"/>
        </w:rPr>
        <w:t>в</w:t>
      </w:r>
      <w:r w:rsidR="00C34BEB" w:rsidRPr="00F0599A">
        <w:rPr>
          <w:szCs w:val="28"/>
        </w:rPr>
        <w:t xml:space="preserve"> </w:t>
      </w:r>
      <w:r w:rsidRPr="00F0599A">
        <w:rPr>
          <w:szCs w:val="28"/>
        </w:rPr>
        <w:t>увеличении</w:t>
      </w:r>
      <w:r w:rsidR="00C34BEB" w:rsidRPr="00F0599A">
        <w:rPr>
          <w:szCs w:val="28"/>
        </w:rPr>
        <w:t xml:space="preserve"> </w:t>
      </w:r>
      <w:r w:rsidRPr="00F0599A">
        <w:rPr>
          <w:szCs w:val="28"/>
        </w:rPr>
        <w:t>прибыли.</w:t>
      </w:r>
    </w:p>
    <w:p w:rsidR="00547CC9" w:rsidRPr="00F0599A" w:rsidRDefault="00547CC9" w:rsidP="00F0599A">
      <w:pPr>
        <w:widowControl w:val="0"/>
        <w:tabs>
          <w:tab w:val="left" w:pos="1134"/>
        </w:tabs>
        <w:ind w:firstLine="709"/>
        <w:rPr>
          <w:szCs w:val="28"/>
        </w:rPr>
      </w:pPr>
      <w:r w:rsidRPr="00F0599A">
        <w:rPr>
          <w:szCs w:val="28"/>
        </w:rPr>
        <w:t>Оценка</w:t>
      </w:r>
      <w:r w:rsidR="00C34BEB" w:rsidRPr="00F0599A">
        <w:rPr>
          <w:szCs w:val="28"/>
        </w:rPr>
        <w:t xml:space="preserve"> </w:t>
      </w:r>
      <w:r w:rsidRPr="00F0599A">
        <w:rPr>
          <w:szCs w:val="28"/>
        </w:rPr>
        <w:t>уровня</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кредитный</w:t>
      </w:r>
      <w:r w:rsidR="00C34BEB" w:rsidRPr="00F0599A">
        <w:rPr>
          <w:szCs w:val="28"/>
        </w:rPr>
        <w:t xml:space="preserve"> </w:t>
      </w:r>
      <w:r w:rsidRPr="00F0599A">
        <w:rPr>
          <w:szCs w:val="28"/>
        </w:rPr>
        <w:t>продуктов,</w:t>
      </w:r>
      <w:r w:rsidR="00C34BEB" w:rsidRPr="00F0599A">
        <w:rPr>
          <w:szCs w:val="28"/>
        </w:rPr>
        <w:t xml:space="preserve"> </w:t>
      </w:r>
      <w:r w:rsidRPr="00F0599A">
        <w:rPr>
          <w:szCs w:val="28"/>
        </w:rPr>
        <w:t>предоставляемых</w:t>
      </w:r>
      <w:r w:rsidR="00C34BEB" w:rsidRPr="00F0599A">
        <w:rPr>
          <w:szCs w:val="28"/>
        </w:rPr>
        <w:t xml:space="preserve"> </w:t>
      </w:r>
      <w:r w:rsidRPr="00F0599A">
        <w:rPr>
          <w:szCs w:val="28"/>
        </w:rPr>
        <w:t>корпоративным</w:t>
      </w:r>
      <w:r w:rsidR="00C34BEB" w:rsidRPr="00F0599A">
        <w:rPr>
          <w:szCs w:val="28"/>
        </w:rPr>
        <w:t xml:space="preserve"> </w:t>
      </w:r>
      <w:r w:rsidRPr="00F0599A">
        <w:rPr>
          <w:szCs w:val="28"/>
        </w:rPr>
        <w:t>клиентам</w:t>
      </w:r>
      <w:r w:rsidR="00C34BEB" w:rsidRPr="00F0599A">
        <w:rPr>
          <w:szCs w:val="28"/>
        </w:rPr>
        <w:t xml:space="preserve"> </w:t>
      </w:r>
      <w:r w:rsidRPr="00F0599A">
        <w:rPr>
          <w:szCs w:val="28"/>
        </w:rPr>
        <w:t>ОАО</w:t>
      </w:r>
      <w:r w:rsidR="00C34BEB" w:rsidRPr="00F0599A">
        <w:rPr>
          <w:szCs w:val="28"/>
        </w:rPr>
        <w:t xml:space="preserve"> </w:t>
      </w:r>
      <w:r w:rsidRPr="00F0599A">
        <w:rPr>
          <w:szCs w:val="28"/>
        </w:rPr>
        <w:t>АКБ</w:t>
      </w:r>
      <w:r w:rsidR="00C34BEB" w:rsidRPr="00F0599A">
        <w:rPr>
          <w:szCs w:val="28"/>
        </w:rPr>
        <w:t xml:space="preserve"> </w:t>
      </w:r>
      <w:r w:rsidRPr="00F0599A">
        <w:rPr>
          <w:szCs w:val="28"/>
        </w:rPr>
        <w:t>«Росбанк»</w:t>
      </w:r>
      <w:r w:rsidR="00C34BEB" w:rsidRPr="00F0599A">
        <w:rPr>
          <w:szCs w:val="28"/>
        </w:rPr>
        <w:t xml:space="preserve"> </w:t>
      </w:r>
      <w:r w:rsidRPr="00F0599A">
        <w:rPr>
          <w:szCs w:val="28"/>
        </w:rPr>
        <w:t>рассчитывается</w:t>
      </w:r>
      <w:r w:rsidR="00C34BEB" w:rsidRPr="00F0599A">
        <w:rPr>
          <w:szCs w:val="28"/>
        </w:rPr>
        <w:t xml:space="preserve"> </w:t>
      </w:r>
      <w:r w:rsidRPr="00F0599A">
        <w:rPr>
          <w:szCs w:val="28"/>
        </w:rPr>
        <w:t>по</w:t>
      </w:r>
      <w:r w:rsidR="00C34BEB" w:rsidRPr="00F0599A">
        <w:rPr>
          <w:szCs w:val="28"/>
        </w:rPr>
        <w:t xml:space="preserve"> </w:t>
      </w:r>
      <w:r w:rsidRPr="00F0599A">
        <w:rPr>
          <w:szCs w:val="28"/>
        </w:rPr>
        <w:t>следующим</w:t>
      </w:r>
      <w:r w:rsidR="00C34BEB" w:rsidRPr="00F0599A">
        <w:rPr>
          <w:szCs w:val="28"/>
        </w:rPr>
        <w:t xml:space="preserve"> </w:t>
      </w:r>
      <w:r w:rsidRPr="00F0599A">
        <w:rPr>
          <w:szCs w:val="28"/>
        </w:rPr>
        <w:t>группам</w:t>
      </w:r>
      <w:r w:rsidR="00C34BEB" w:rsidRPr="00F0599A">
        <w:rPr>
          <w:szCs w:val="28"/>
        </w:rPr>
        <w:t xml:space="preserve"> </w:t>
      </w:r>
      <w:r w:rsidRPr="00F0599A">
        <w:rPr>
          <w:szCs w:val="28"/>
        </w:rPr>
        <w:t>факторов:</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качество</w:t>
      </w:r>
      <w:r w:rsidR="00C34BEB" w:rsidRPr="00F0599A">
        <w:rPr>
          <w:szCs w:val="28"/>
        </w:rPr>
        <w:t xml:space="preserve"> </w:t>
      </w:r>
      <w:r w:rsidRPr="00F0599A">
        <w:rPr>
          <w:szCs w:val="28"/>
        </w:rPr>
        <w:t>обеспечения</w:t>
      </w:r>
      <w:r w:rsidR="00C34BEB" w:rsidRPr="00F0599A">
        <w:rPr>
          <w:szCs w:val="28"/>
        </w:rPr>
        <w:t xml:space="preserve"> </w:t>
      </w:r>
      <w:r w:rsidRPr="00F0599A">
        <w:rPr>
          <w:szCs w:val="28"/>
        </w:rPr>
        <w:t>по</w:t>
      </w:r>
      <w:r w:rsidR="00C34BEB" w:rsidRPr="00F0599A">
        <w:rPr>
          <w:szCs w:val="28"/>
        </w:rPr>
        <w:t xml:space="preserve"> </w:t>
      </w:r>
      <w:r w:rsidRPr="00F0599A">
        <w:rPr>
          <w:szCs w:val="28"/>
        </w:rPr>
        <w:t>кредитному</w:t>
      </w:r>
      <w:r w:rsidR="00C34BEB" w:rsidRPr="00F0599A">
        <w:rPr>
          <w:szCs w:val="28"/>
        </w:rPr>
        <w:t xml:space="preserve"> </w:t>
      </w:r>
      <w:r w:rsidRPr="00F0599A">
        <w:rPr>
          <w:szCs w:val="28"/>
        </w:rPr>
        <w:t>продукту;</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кредитная</w:t>
      </w:r>
      <w:r w:rsidR="00C34BEB" w:rsidRPr="00F0599A">
        <w:rPr>
          <w:szCs w:val="28"/>
        </w:rPr>
        <w:t xml:space="preserve"> </w:t>
      </w:r>
      <w:r w:rsidRPr="00F0599A">
        <w:rPr>
          <w:szCs w:val="28"/>
        </w:rPr>
        <w:t>история</w:t>
      </w:r>
      <w:r w:rsidR="00C34BEB" w:rsidRPr="00F0599A">
        <w:rPr>
          <w:szCs w:val="28"/>
        </w:rPr>
        <w:t xml:space="preserve"> </w:t>
      </w:r>
      <w:r w:rsidRPr="00F0599A">
        <w:rPr>
          <w:szCs w:val="28"/>
        </w:rPr>
        <w:t>клиента;</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обороты</w:t>
      </w:r>
      <w:r w:rsidR="00C34BEB" w:rsidRPr="00F0599A">
        <w:rPr>
          <w:szCs w:val="28"/>
        </w:rPr>
        <w:t xml:space="preserve"> </w:t>
      </w:r>
      <w:r w:rsidRPr="00F0599A">
        <w:rPr>
          <w:szCs w:val="28"/>
        </w:rPr>
        <w:t>по</w:t>
      </w:r>
      <w:r w:rsidR="00C34BEB" w:rsidRPr="00F0599A">
        <w:rPr>
          <w:szCs w:val="28"/>
        </w:rPr>
        <w:t xml:space="preserve"> </w:t>
      </w:r>
      <w:r w:rsidRPr="00F0599A">
        <w:rPr>
          <w:szCs w:val="28"/>
        </w:rPr>
        <w:t>счетам</w:t>
      </w:r>
      <w:r w:rsidR="00C34BEB" w:rsidRPr="00F0599A">
        <w:rPr>
          <w:szCs w:val="28"/>
        </w:rPr>
        <w:t xml:space="preserve"> </w:t>
      </w:r>
      <w:r w:rsidRPr="00F0599A">
        <w:rPr>
          <w:szCs w:val="28"/>
        </w:rPr>
        <w:t>клиента</w:t>
      </w:r>
      <w:r w:rsidR="00C34BEB" w:rsidRPr="00F0599A">
        <w:rPr>
          <w:szCs w:val="28"/>
        </w:rPr>
        <w:t xml:space="preserve"> </w:t>
      </w:r>
      <w:r w:rsidRPr="00F0599A">
        <w:rPr>
          <w:szCs w:val="28"/>
        </w:rPr>
        <w:t>в</w:t>
      </w:r>
      <w:r w:rsidR="00C34BEB" w:rsidRPr="00F0599A">
        <w:rPr>
          <w:szCs w:val="28"/>
        </w:rPr>
        <w:t xml:space="preserve"> </w:t>
      </w:r>
      <w:r w:rsidRPr="00F0599A">
        <w:rPr>
          <w:szCs w:val="28"/>
        </w:rPr>
        <w:t>банках;</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финансовое</w:t>
      </w:r>
      <w:r w:rsidR="00C34BEB" w:rsidRPr="00F0599A">
        <w:rPr>
          <w:szCs w:val="28"/>
        </w:rPr>
        <w:t xml:space="preserve"> </w:t>
      </w:r>
      <w:r w:rsidRPr="00F0599A">
        <w:rPr>
          <w:szCs w:val="28"/>
        </w:rPr>
        <w:t>состояние</w:t>
      </w:r>
      <w:r w:rsidR="00C34BEB" w:rsidRPr="00F0599A">
        <w:rPr>
          <w:szCs w:val="28"/>
        </w:rPr>
        <w:t xml:space="preserve"> </w:t>
      </w:r>
      <w:r w:rsidRPr="00F0599A">
        <w:rPr>
          <w:szCs w:val="28"/>
        </w:rPr>
        <w:t>клиента;</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дополнительные</w:t>
      </w:r>
      <w:r w:rsidR="00C34BEB" w:rsidRPr="00F0599A">
        <w:rPr>
          <w:szCs w:val="28"/>
        </w:rPr>
        <w:t xml:space="preserve"> </w:t>
      </w:r>
      <w:r w:rsidRPr="00F0599A">
        <w:rPr>
          <w:szCs w:val="28"/>
        </w:rPr>
        <w:t>объективные</w:t>
      </w:r>
      <w:r w:rsidR="00C34BEB" w:rsidRPr="00F0599A">
        <w:rPr>
          <w:szCs w:val="28"/>
        </w:rPr>
        <w:t xml:space="preserve"> </w:t>
      </w:r>
      <w:r w:rsidRPr="00F0599A">
        <w:rPr>
          <w:szCs w:val="28"/>
        </w:rPr>
        <w:t>факторы</w:t>
      </w:r>
      <w:r w:rsidR="00C34BEB" w:rsidRPr="00F0599A">
        <w:rPr>
          <w:szCs w:val="28"/>
        </w:rPr>
        <w:t xml:space="preserve"> </w:t>
      </w:r>
      <w:r w:rsidRPr="00F0599A">
        <w:rPr>
          <w:szCs w:val="28"/>
        </w:rPr>
        <w:t>оценки;</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дополнительные</w:t>
      </w:r>
      <w:r w:rsidR="00C34BEB" w:rsidRPr="00F0599A">
        <w:rPr>
          <w:szCs w:val="28"/>
        </w:rPr>
        <w:t xml:space="preserve"> </w:t>
      </w:r>
      <w:r w:rsidRPr="00F0599A">
        <w:rPr>
          <w:szCs w:val="28"/>
        </w:rPr>
        <w:t>субъективные</w:t>
      </w:r>
      <w:r w:rsidR="00C34BEB" w:rsidRPr="00F0599A">
        <w:rPr>
          <w:szCs w:val="28"/>
        </w:rPr>
        <w:t xml:space="preserve"> </w:t>
      </w:r>
      <w:r w:rsidRPr="00F0599A">
        <w:rPr>
          <w:szCs w:val="28"/>
        </w:rPr>
        <w:t>факторы</w:t>
      </w:r>
      <w:r w:rsidR="00C34BEB" w:rsidRPr="00F0599A">
        <w:rPr>
          <w:szCs w:val="28"/>
        </w:rPr>
        <w:t xml:space="preserve"> </w:t>
      </w:r>
      <w:r w:rsidRPr="00F0599A">
        <w:rPr>
          <w:szCs w:val="28"/>
        </w:rPr>
        <w:t>оценки;</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оценка</w:t>
      </w:r>
      <w:r w:rsidR="00C34BEB" w:rsidRPr="00F0599A">
        <w:rPr>
          <w:szCs w:val="28"/>
        </w:rPr>
        <w:t xml:space="preserve"> </w:t>
      </w:r>
      <w:r w:rsidRPr="00F0599A">
        <w:rPr>
          <w:szCs w:val="28"/>
        </w:rPr>
        <w:t>подразделения.</w:t>
      </w:r>
    </w:p>
    <w:p w:rsidR="00547CC9" w:rsidRPr="00F0599A" w:rsidRDefault="00547CC9" w:rsidP="00F0599A">
      <w:pPr>
        <w:widowControl w:val="0"/>
        <w:tabs>
          <w:tab w:val="left" w:pos="1134"/>
        </w:tabs>
        <w:ind w:firstLine="709"/>
        <w:rPr>
          <w:szCs w:val="28"/>
        </w:rPr>
      </w:pPr>
      <w:r w:rsidRPr="00F0599A">
        <w:rPr>
          <w:szCs w:val="28"/>
        </w:rPr>
        <w:t>В</w:t>
      </w:r>
      <w:r w:rsidR="00C34BEB" w:rsidRPr="00F0599A">
        <w:rPr>
          <w:szCs w:val="28"/>
        </w:rPr>
        <w:t xml:space="preserve"> </w:t>
      </w:r>
      <w:r w:rsidRPr="00F0599A">
        <w:rPr>
          <w:szCs w:val="28"/>
        </w:rPr>
        <w:t>процессе</w:t>
      </w:r>
      <w:r w:rsidR="00C34BEB" w:rsidRPr="00F0599A">
        <w:rPr>
          <w:szCs w:val="28"/>
        </w:rPr>
        <w:t xml:space="preserve"> </w:t>
      </w:r>
      <w:r w:rsidRPr="00F0599A">
        <w:rPr>
          <w:szCs w:val="28"/>
        </w:rPr>
        <w:t>исследования</w:t>
      </w:r>
      <w:r w:rsidR="00C34BEB" w:rsidRPr="00F0599A">
        <w:rPr>
          <w:szCs w:val="28"/>
        </w:rPr>
        <w:t xml:space="preserve"> </w:t>
      </w:r>
      <w:r w:rsidRPr="00F0599A">
        <w:rPr>
          <w:szCs w:val="28"/>
        </w:rPr>
        <w:t>рассмотрены</w:t>
      </w:r>
      <w:r w:rsidR="00C34BEB" w:rsidRPr="00F0599A">
        <w:rPr>
          <w:szCs w:val="28"/>
        </w:rPr>
        <w:t xml:space="preserve"> </w:t>
      </w:r>
      <w:r w:rsidRPr="00F0599A">
        <w:rPr>
          <w:szCs w:val="28"/>
        </w:rPr>
        <w:t>общие</w:t>
      </w:r>
      <w:r w:rsidR="00C34BEB" w:rsidRPr="00F0599A">
        <w:rPr>
          <w:szCs w:val="28"/>
        </w:rPr>
        <w:t xml:space="preserve"> </w:t>
      </w:r>
      <w:r w:rsidRPr="00F0599A">
        <w:rPr>
          <w:szCs w:val="28"/>
        </w:rPr>
        <w:t>направления</w:t>
      </w:r>
      <w:r w:rsidR="00C34BEB" w:rsidRPr="00F0599A">
        <w:rPr>
          <w:szCs w:val="28"/>
        </w:rPr>
        <w:t xml:space="preserve"> </w:t>
      </w:r>
      <w:r w:rsidRPr="00F0599A">
        <w:rPr>
          <w:szCs w:val="28"/>
        </w:rPr>
        <w:t>повышения</w:t>
      </w:r>
      <w:r w:rsidR="00C34BEB" w:rsidRPr="00F0599A">
        <w:rPr>
          <w:szCs w:val="28"/>
        </w:rPr>
        <w:t xml:space="preserve"> </w:t>
      </w:r>
      <w:r w:rsidRPr="00F0599A">
        <w:rPr>
          <w:szCs w:val="28"/>
        </w:rPr>
        <w:t>эффективности</w:t>
      </w:r>
      <w:r w:rsidR="00C34BEB" w:rsidRPr="00F0599A">
        <w:rPr>
          <w:szCs w:val="28"/>
        </w:rPr>
        <w:t xml:space="preserve"> </w:t>
      </w:r>
      <w:r w:rsidRPr="00F0599A">
        <w:rPr>
          <w:szCs w:val="28"/>
        </w:rPr>
        <w:t>управления</w:t>
      </w:r>
      <w:r w:rsidR="00C34BEB" w:rsidRPr="00F0599A">
        <w:rPr>
          <w:szCs w:val="28"/>
        </w:rPr>
        <w:t xml:space="preserve"> </w:t>
      </w:r>
      <w:r w:rsidRPr="00F0599A">
        <w:rPr>
          <w:szCs w:val="28"/>
        </w:rPr>
        <w:t>кредитными</w:t>
      </w:r>
      <w:r w:rsidR="00C34BEB" w:rsidRPr="00F0599A">
        <w:rPr>
          <w:szCs w:val="28"/>
        </w:rPr>
        <w:t xml:space="preserve"> </w:t>
      </w:r>
      <w:r w:rsidRPr="00F0599A">
        <w:rPr>
          <w:szCs w:val="28"/>
        </w:rPr>
        <w:t>рисками</w:t>
      </w:r>
      <w:r w:rsidR="00C34BEB" w:rsidRPr="00F0599A">
        <w:rPr>
          <w:szCs w:val="28"/>
        </w:rPr>
        <w:t xml:space="preserve"> </w:t>
      </w:r>
      <w:r w:rsidRPr="00F0599A">
        <w:rPr>
          <w:szCs w:val="28"/>
        </w:rPr>
        <w:t>и</w:t>
      </w:r>
      <w:r w:rsidR="00C34BEB" w:rsidRPr="00F0599A">
        <w:rPr>
          <w:szCs w:val="28"/>
        </w:rPr>
        <w:t xml:space="preserve"> </w:t>
      </w:r>
      <w:r w:rsidRPr="00F0599A">
        <w:rPr>
          <w:szCs w:val="28"/>
        </w:rPr>
        <w:t>предлагается</w:t>
      </w:r>
      <w:r w:rsidR="00C34BEB" w:rsidRPr="00F0599A">
        <w:rPr>
          <w:szCs w:val="28"/>
        </w:rPr>
        <w:t xml:space="preserve"> </w:t>
      </w:r>
      <w:r w:rsidRPr="00F0599A">
        <w:rPr>
          <w:szCs w:val="28"/>
        </w:rPr>
        <w:t>методика</w:t>
      </w:r>
      <w:r w:rsidR="00C34BEB" w:rsidRPr="00F0599A">
        <w:rPr>
          <w:szCs w:val="28"/>
        </w:rPr>
        <w:t xml:space="preserve"> </w:t>
      </w:r>
      <w:r w:rsidRPr="00F0599A">
        <w:rPr>
          <w:szCs w:val="28"/>
        </w:rPr>
        <w:t>экспресс-оценки</w:t>
      </w:r>
      <w:r w:rsidR="00C34BEB" w:rsidRPr="00F0599A">
        <w:rPr>
          <w:szCs w:val="28"/>
        </w:rPr>
        <w:t xml:space="preserve"> </w:t>
      </w:r>
      <w:r w:rsidRPr="00F0599A">
        <w:rPr>
          <w:szCs w:val="28"/>
        </w:rPr>
        <w:t>уровня</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при</w:t>
      </w:r>
      <w:r w:rsidR="00C34BEB" w:rsidRPr="00F0599A">
        <w:rPr>
          <w:szCs w:val="28"/>
        </w:rPr>
        <w:t xml:space="preserve"> </w:t>
      </w:r>
      <w:r w:rsidRPr="00F0599A">
        <w:rPr>
          <w:szCs w:val="28"/>
        </w:rPr>
        <w:t>кредитовании</w:t>
      </w:r>
      <w:r w:rsidR="00C34BEB" w:rsidRPr="00F0599A">
        <w:rPr>
          <w:szCs w:val="28"/>
        </w:rPr>
        <w:t xml:space="preserve"> </w:t>
      </w:r>
      <w:r w:rsidRPr="00F0599A">
        <w:rPr>
          <w:szCs w:val="28"/>
        </w:rPr>
        <w:t>корпоративных</w:t>
      </w:r>
      <w:r w:rsidR="00C34BEB" w:rsidRPr="00F0599A">
        <w:rPr>
          <w:szCs w:val="28"/>
        </w:rPr>
        <w:t xml:space="preserve"> </w:t>
      </w:r>
      <w:r w:rsidRPr="00F0599A">
        <w:rPr>
          <w:szCs w:val="28"/>
        </w:rPr>
        <w:t>клиентов.</w:t>
      </w:r>
    </w:p>
    <w:p w:rsidR="00547CC9" w:rsidRPr="00F0599A" w:rsidRDefault="00547CC9" w:rsidP="00F0599A">
      <w:pPr>
        <w:widowControl w:val="0"/>
        <w:tabs>
          <w:tab w:val="left" w:pos="1134"/>
        </w:tabs>
        <w:ind w:firstLine="709"/>
        <w:rPr>
          <w:szCs w:val="28"/>
        </w:rPr>
      </w:pPr>
      <w:r w:rsidRPr="00F0599A">
        <w:rPr>
          <w:szCs w:val="28"/>
        </w:rPr>
        <w:t>При</w:t>
      </w:r>
      <w:r w:rsidR="00C34BEB" w:rsidRPr="00F0599A">
        <w:rPr>
          <w:szCs w:val="28"/>
        </w:rPr>
        <w:t xml:space="preserve"> </w:t>
      </w:r>
      <w:r w:rsidRPr="00F0599A">
        <w:rPr>
          <w:szCs w:val="28"/>
        </w:rPr>
        <w:t>кредитовании</w:t>
      </w:r>
      <w:r w:rsidR="00C34BEB" w:rsidRPr="00F0599A">
        <w:rPr>
          <w:szCs w:val="28"/>
        </w:rPr>
        <w:t xml:space="preserve"> </w:t>
      </w:r>
      <w:r w:rsidRPr="00F0599A">
        <w:rPr>
          <w:szCs w:val="28"/>
        </w:rPr>
        <w:t>корпоративных</w:t>
      </w:r>
      <w:r w:rsidR="00C34BEB" w:rsidRPr="00F0599A">
        <w:rPr>
          <w:szCs w:val="28"/>
        </w:rPr>
        <w:t xml:space="preserve"> </w:t>
      </w:r>
      <w:r w:rsidRPr="00F0599A">
        <w:rPr>
          <w:szCs w:val="28"/>
        </w:rPr>
        <w:t>клиентов</w:t>
      </w:r>
      <w:r w:rsidR="00C34BEB" w:rsidRPr="00F0599A">
        <w:rPr>
          <w:szCs w:val="28"/>
        </w:rPr>
        <w:t xml:space="preserve"> </w:t>
      </w:r>
      <w:r w:rsidRPr="00F0599A">
        <w:rPr>
          <w:szCs w:val="28"/>
        </w:rPr>
        <w:t>нельзя</w:t>
      </w:r>
      <w:r w:rsidR="00C34BEB" w:rsidRPr="00F0599A">
        <w:rPr>
          <w:szCs w:val="28"/>
        </w:rPr>
        <w:t xml:space="preserve"> </w:t>
      </w:r>
      <w:r w:rsidRPr="00F0599A">
        <w:rPr>
          <w:szCs w:val="28"/>
        </w:rPr>
        <w:t>забывать</w:t>
      </w:r>
      <w:r w:rsidR="00C34BEB" w:rsidRPr="00F0599A">
        <w:rPr>
          <w:szCs w:val="28"/>
        </w:rPr>
        <w:t xml:space="preserve"> </w:t>
      </w:r>
      <w:r w:rsidRPr="00F0599A">
        <w:rPr>
          <w:szCs w:val="28"/>
        </w:rPr>
        <w:t>про</w:t>
      </w:r>
      <w:r w:rsidR="00C34BEB" w:rsidRPr="00F0599A">
        <w:rPr>
          <w:szCs w:val="28"/>
        </w:rPr>
        <w:t xml:space="preserve"> </w:t>
      </w:r>
      <w:r w:rsidRPr="00F0599A">
        <w:rPr>
          <w:szCs w:val="28"/>
        </w:rPr>
        <w:t>страховые</w:t>
      </w:r>
      <w:r w:rsidR="00C34BEB" w:rsidRPr="00F0599A">
        <w:rPr>
          <w:szCs w:val="28"/>
        </w:rPr>
        <w:t xml:space="preserve"> </w:t>
      </w:r>
      <w:r w:rsidRPr="00F0599A">
        <w:rPr>
          <w:szCs w:val="28"/>
        </w:rPr>
        <w:t>методы</w:t>
      </w:r>
      <w:r w:rsidR="00C34BEB" w:rsidRPr="00F0599A">
        <w:rPr>
          <w:szCs w:val="28"/>
        </w:rPr>
        <w:t xml:space="preserve"> </w:t>
      </w:r>
      <w:r w:rsidRPr="00F0599A">
        <w:rPr>
          <w:szCs w:val="28"/>
        </w:rPr>
        <w:t>уменьшения</w:t>
      </w:r>
      <w:r w:rsidR="00C34BEB" w:rsidRPr="00F0599A">
        <w:rPr>
          <w:szCs w:val="28"/>
        </w:rPr>
        <w:t xml:space="preserve"> </w:t>
      </w:r>
      <w:r w:rsidRPr="00F0599A">
        <w:rPr>
          <w:szCs w:val="28"/>
        </w:rPr>
        <w:t>рисков.</w:t>
      </w:r>
      <w:r w:rsidR="00C34BEB" w:rsidRPr="00F0599A">
        <w:rPr>
          <w:szCs w:val="28"/>
        </w:rPr>
        <w:t xml:space="preserve"> </w:t>
      </w:r>
      <w:r w:rsidRPr="00F0599A">
        <w:rPr>
          <w:szCs w:val="28"/>
        </w:rPr>
        <w:t>Представляется,</w:t>
      </w:r>
      <w:r w:rsidR="00C34BEB" w:rsidRPr="00F0599A">
        <w:rPr>
          <w:szCs w:val="28"/>
        </w:rPr>
        <w:t xml:space="preserve"> </w:t>
      </w:r>
      <w:r w:rsidRPr="00F0599A">
        <w:rPr>
          <w:szCs w:val="28"/>
        </w:rPr>
        <w:t>что</w:t>
      </w:r>
      <w:r w:rsidR="00C34BEB" w:rsidRPr="00F0599A">
        <w:rPr>
          <w:szCs w:val="28"/>
        </w:rPr>
        <w:t xml:space="preserve"> </w:t>
      </w:r>
      <w:r w:rsidRPr="00F0599A">
        <w:rPr>
          <w:szCs w:val="28"/>
        </w:rPr>
        <w:t>вопрос</w:t>
      </w:r>
      <w:r w:rsidR="00C34BEB" w:rsidRPr="00F0599A">
        <w:rPr>
          <w:szCs w:val="28"/>
        </w:rPr>
        <w:t xml:space="preserve"> </w:t>
      </w:r>
      <w:r w:rsidRPr="00F0599A">
        <w:rPr>
          <w:szCs w:val="28"/>
        </w:rPr>
        <w:t>состоит</w:t>
      </w:r>
      <w:r w:rsidR="00C34BEB" w:rsidRPr="00F0599A">
        <w:rPr>
          <w:szCs w:val="28"/>
        </w:rPr>
        <w:t xml:space="preserve"> </w:t>
      </w:r>
      <w:r w:rsidRPr="00F0599A">
        <w:rPr>
          <w:szCs w:val="28"/>
        </w:rPr>
        <w:t>в</w:t>
      </w:r>
      <w:r w:rsidR="00C34BEB" w:rsidRPr="00F0599A">
        <w:rPr>
          <w:szCs w:val="28"/>
        </w:rPr>
        <w:t xml:space="preserve"> </w:t>
      </w:r>
      <w:r w:rsidRPr="00F0599A">
        <w:rPr>
          <w:szCs w:val="28"/>
        </w:rPr>
        <w:t>том,</w:t>
      </w:r>
      <w:r w:rsidR="00C34BEB" w:rsidRPr="00F0599A">
        <w:rPr>
          <w:szCs w:val="28"/>
        </w:rPr>
        <w:t xml:space="preserve"> </w:t>
      </w:r>
      <w:r w:rsidRPr="00F0599A">
        <w:rPr>
          <w:szCs w:val="28"/>
        </w:rPr>
        <w:t>как</w:t>
      </w:r>
      <w:r w:rsidR="00C34BEB" w:rsidRPr="00F0599A">
        <w:rPr>
          <w:szCs w:val="28"/>
        </w:rPr>
        <w:t xml:space="preserve"> </w:t>
      </w:r>
      <w:r w:rsidRPr="00F0599A">
        <w:rPr>
          <w:szCs w:val="28"/>
        </w:rPr>
        <w:t>правильно</w:t>
      </w:r>
      <w:r w:rsidR="00C34BEB" w:rsidRPr="00F0599A">
        <w:rPr>
          <w:szCs w:val="28"/>
        </w:rPr>
        <w:t xml:space="preserve"> </w:t>
      </w:r>
      <w:r w:rsidRPr="00F0599A">
        <w:rPr>
          <w:szCs w:val="28"/>
        </w:rPr>
        <w:t>структурировать</w:t>
      </w:r>
      <w:r w:rsidR="00C34BEB" w:rsidRPr="00F0599A">
        <w:rPr>
          <w:szCs w:val="28"/>
        </w:rPr>
        <w:t xml:space="preserve"> </w:t>
      </w:r>
      <w:r w:rsidRPr="00F0599A">
        <w:rPr>
          <w:szCs w:val="28"/>
        </w:rPr>
        <w:t>страховую</w:t>
      </w:r>
      <w:r w:rsidR="00C34BEB" w:rsidRPr="00F0599A">
        <w:rPr>
          <w:szCs w:val="28"/>
        </w:rPr>
        <w:t xml:space="preserve"> </w:t>
      </w:r>
      <w:r w:rsidRPr="00F0599A">
        <w:rPr>
          <w:szCs w:val="28"/>
        </w:rPr>
        <w:t>защиту,</w:t>
      </w:r>
      <w:r w:rsidR="00C34BEB" w:rsidRPr="00F0599A">
        <w:rPr>
          <w:szCs w:val="28"/>
        </w:rPr>
        <w:t xml:space="preserve"> </w:t>
      </w:r>
      <w:r w:rsidRPr="00F0599A">
        <w:rPr>
          <w:szCs w:val="28"/>
        </w:rPr>
        <w:t>чтобы</w:t>
      </w:r>
      <w:r w:rsidR="00C34BEB" w:rsidRPr="00F0599A">
        <w:rPr>
          <w:szCs w:val="28"/>
        </w:rPr>
        <w:t xml:space="preserve"> </w:t>
      </w:r>
      <w:r w:rsidRPr="00F0599A">
        <w:rPr>
          <w:szCs w:val="28"/>
        </w:rPr>
        <w:t>обеспечить</w:t>
      </w:r>
      <w:r w:rsidR="00C34BEB" w:rsidRPr="00F0599A">
        <w:rPr>
          <w:szCs w:val="28"/>
        </w:rPr>
        <w:t xml:space="preserve"> </w:t>
      </w:r>
      <w:r w:rsidRPr="00F0599A">
        <w:rPr>
          <w:szCs w:val="28"/>
        </w:rPr>
        <w:t>экономическую</w:t>
      </w:r>
      <w:r w:rsidR="00C34BEB" w:rsidRPr="00F0599A">
        <w:rPr>
          <w:szCs w:val="28"/>
        </w:rPr>
        <w:t xml:space="preserve"> </w:t>
      </w:r>
      <w:r w:rsidRPr="00F0599A">
        <w:rPr>
          <w:szCs w:val="28"/>
        </w:rPr>
        <w:t>эффективность</w:t>
      </w:r>
      <w:r w:rsidR="00C34BEB" w:rsidRPr="00F0599A">
        <w:rPr>
          <w:szCs w:val="28"/>
        </w:rPr>
        <w:t xml:space="preserve"> </w:t>
      </w:r>
      <w:r w:rsidRPr="00F0599A">
        <w:rPr>
          <w:szCs w:val="28"/>
        </w:rPr>
        <w:t>страхования.</w:t>
      </w:r>
      <w:r w:rsidR="00C34BEB" w:rsidRPr="00F0599A">
        <w:rPr>
          <w:szCs w:val="28"/>
        </w:rPr>
        <w:t xml:space="preserve"> </w:t>
      </w:r>
      <w:r w:rsidRPr="00F0599A">
        <w:rPr>
          <w:szCs w:val="28"/>
        </w:rPr>
        <w:t>Убытки</w:t>
      </w:r>
      <w:r w:rsidR="00C34BEB" w:rsidRPr="00F0599A">
        <w:rPr>
          <w:szCs w:val="28"/>
        </w:rPr>
        <w:t xml:space="preserve"> </w:t>
      </w:r>
      <w:r w:rsidRPr="00F0599A">
        <w:rPr>
          <w:szCs w:val="28"/>
        </w:rPr>
        <w:t>российских</w:t>
      </w:r>
      <w:r w:rsidR="00C34BEB" w:rsidRPr="00F0599A">
        <w:rPr>
          <w:szCs w:val="28"/>
        </w:rPr>
        <w:t xml:space="preserve"> </w:t>
      </w:r>
      <w:r w:rsidRPr="00F0599A">
        <w:rPr>
          <w:szCs w:val="28"/>
        </w:rPr>
        <w:t>банков,</w:t>
      </w:r>
      <w:r w:rsidR="00C34BEB" w:rsidRPr="00F0599A">
        <w:rPr>
          <w:szCs w:val="28"/>
        </w:rPr>
        <w:t xml:space="preserve"> </w:t>
      </w:r>
      <w:r w:rsidRPr="00F0599A">
        <w:rPr>
          <w:szCs w:val="28"/>
        </w:rPr>
        <w:t>связанные</w:t>
      </w:r>
      <w:r w:rsidR="00C34BEB" w:rsidRPr="00F0599A">
        <w:rPr>
          <w:szCs w:val="28"/>
        </w:rPr>
        <w:t xml:space="preserve"> </w:t>
      </w:r>
      <w:r w:rsidRPr="00F0599A">
        <w:rPr>
          <w:szCs w:val="28"/>
        </w:rPr>
        <w:t>с</w:t>
      </w:r>
      <w:r w:rsidR="00C34BEB" w:rsidRPr="00F0599A">
        <w:rPr>
          <w:szCs w:val="28"/>
        </w:rPr>
        <w:t xml:space="preserve"> </w:t>
      </w:r>
      <w:r w:rsidRPr="00F0599A">
        <w:rPr>
          <w:szCs w:val="28"/>
        </w:rPr>
        <w:t>мошенничеством,</w:t>
      </w:r>
      <w:r w:rsidR="00C34BEB" w:rsidRPr="00F0599A">
        <w:rPr>
          <w:szCs w:val="28"/>
        </w:rPr>
        <w:t xml:space="preserve"> </w:t>
      </w:r>
      <w:r w:rsidRPr="00F0599A">
        <w:rPr>
          <w:szCs w:val="28"/>
        </w:rPr>
        <w:t>исчисляются</w:t>
      </w:r>
      <w:r w:rsidR="00C34BEB" w:rsidRPr="00F0599A">
        <w:rPr>
          <w:szCs w:val="28"/>
        </w:rPr>
        <w:t xml:space="preserve"> </w:t>
      </w:r>
      <w:r w:rsidRPr="00F0599A">
        <w:rPr>
          <w:szCs w:val="28"/>
        </w:rPr>
        <w:t>в</w:t>
      </w:r>
      <w:r w:rsidR="00C34BEB" w:rsidRPr="00F0599A">
        <w:rPr>
          <w:szCs w:val="28"/>
        </w:rPr>
        <w:t xml:space="preserve"> </w:t>
      </w:r>
      <w:r w:rsidRPr="00F0599A">
        <w:rPr>
          <w:szCs w:val="28"/>
        </w:rPr>
        <w:t>сотнях</w:t>
      </w:r>
      <w:r w:rsidR="00C34BEB" w:rsidRPr="00F0599A">
        <w:rPr>
          <w:szCs w:val="28"/>
        </w:rPr>
        <w:t xml:space="preserve"> </w:t>
      </w:r>
      <w:r w:rsidRPr="00F0599A">
        <w:rPr>
          <w:szCs w:val="28"/>
        </w:rPr>
        <w:t>тысячах</w:t>
      </w:r>
      <w:r w:rsidR="00C34BEB" w:rsidRPr="00F0599A">
        <w:rPr>
          <w:szCs w:val="28"/>
        </w:rPr>
        <w:t xml:space="preserve"> </w:t>
      </w:r>
      <w:r w:rsidRPr="00F0599A">
        <w:rPr>
          <w:szCs w:val="28"/>
        </w:rPr>
        <w:t>и</w:t>
      </w:r>
      <w:r w:rsidR="00C34BEB" w:rsidRPr="00F0599A">
        <w:rPr>
          <w:szCs w:val="28"/>
        </w:rPr>
        <w:t xml:space="preserve"> </w:t>
      </w:r>
      <w:r w:rsidRPr="00F0599A">
        <w:rPr>
          <w:szCs w:val="28"/>
        </w:rPr>
        <w:t>миллионах</w:t>
      </w:r>
      <w:r w:rsidR="00C34BEB" w:rsidRPr="00F0599A">
        <w:rPr>
          <w:szCs w:val="28"/>
        </w:rPr>
        <w:t xml:space="preserve"> </w:t>
      </w:r>
      <w:r w:rsidRPr="00F0599A">
        <w:rPr>
          <w:szCs w:val="28"/>
        </w:rPr>
        <w:t>долларов</w:t>
      </w:r>
      <w:r w:rsidR="00C34BEB" w:rsidRPr="00F0599A">
        <w:rPr>
          <w:szCs w:val="28"/>
        </w:rPr>
        <w:t xml:space="preserve"> </w:t>
      </w:r>
      <w:r w:rsidRPr="00F0599A">
        <w:rPr>
          <w:szCs w:val="28"/>
        </w:rPr>
        <w:t>по</w:t>
      </w:r>
      <w:r w:rsidR="00C34BEB" w:rsidRPr="00F0599A">
        <w:rPr>
          <w:szCs w:val="28"/>
        </w:rPr>
        <w:t xml:space="preserve"> </w:t>
      </w:r>
      <w:r w:rsidRPr="00F0599A">
        <w:rPr>
          <w:szCs w:val="28"/>
        </w:rPr>
        <w:t>каждому</w:t>
      </w:r>
      <w:r w:rsidR="00C34BEB" w:rsidRPr="00F0599A">
        <w:rPr>
          <w:szCs w:val="28"/>
        </w:rPr>
        <w:t xml:space="preserve"> </w:t>
      </w:r>
      <w:r w:rsidRPr="00F0599A">
        <w:rPr>
          <w:szCs w:val="28"/>
        </w:rPr>
        <w:t>случаю,</w:t>
      </w:r>
      <w:r w:rsidR="00C34BEB" w:rsidRPr="00F0599A">
        <w:rPr>
          <w:szCs w:val="28"/>
        </w:rPr>
        <w:t xml:space="preserve"> </w:t>
      </w:r>
      <w:r w:rsidRPr="00F0599A">
        <w:rPr>
          <w:szCs w:val="28"/>
        </w:rPr>
        <w:t>однако</w:t>
      </w:r>
      <w:r w:rsidR="00C34BEB" w:rsidRPr="00F0599A">
        <w:rPr>
          <w:szCs w:val="28"/>
        </w:rPr>
        <w:t xml:space="preserve"> </w:t>
      </w:r>
      <w:r w:rsidRPr="00F0599A">
        <w:rPr>
          <w:szCs w:val="28"/>
        </w:rPr>
        <w:t>информация</w:t>
      </w:r>
      <w:r w:rsidR="00C34BEB" w:rsidRPr="00F0599A">
        <w:rPr>
          <w:szCs w:val="28"/>
        </w:rPr>
        <w:t xml:space="preserve"> </w:t>
      </w:r>
      <w:r w:rsidRPr="00F0599A">
        <w:rPr>
          <w:szCs w:val="28"/>
        </w:rPr>
        <w:t>по</w:t>
      </w:r>
      <w:r w:rsidR="00C34BEB" w:rsidRPr="00F0599A">
        <w:rPr>
          <w:szCs w:val="28"/>
        </w:rPr>
        <w:t xml:space="preserve"> </w:t>
      </w:r>
      <w:r w:rsidRPr="00F0599A">
        <w:rPr>
          <w:szCs w:val="28"/>
        </w:rPr>
        <w:t>ним</w:t>
      </w:r>
      <w:r w:rsidR="00C34BEB" w:rsidRPr="00F0599A">
        <w:rPr>
          <w:szCs w:val="28"/>
        </w:rPr>
        <w:t xml:space="preserve"> </w:t>
      </w:r>
      <w:r w:rsidRPr="00F0599A">
        <w:rPr>
          <w:szCs w:val="28"/>
        </w:rPr>
        <w:t>редко</w:t>
      </w:r>
      <w:r w:rsidR="00C34BEB" w:rsidRPr="00F0599A">
        <w:rPr>
          <w:szCs w:val="28"/>
        </w:rPr>
        <w:t xml:space="preserve"> </w:t>
      </w:r>
      <w:r w:rsidRPr="00F0599A">
        <w:rPr>
          <w:szCs w:val="28"/>
        </w:rPr>
        <w:t>становится</w:t>
      </w:r>
      <w:r w:rsidR="00C34BEB" w:rsidRPr="00F0599A">
        <w:rPr>
          <w:szCs w:val="28"/>
        </w:rPr>
        <w:t xml:space="preserve"> </w:t>
      </w:r>
      <w:r w:rsidRPr="00F0599A">
        <w:rPr>
          <w:szCs w:val="28"/>
        </w:rPr>
        <w:t>всеобщим</w:t>
      </w:r>
      <w:r w:rsidR="00C34BEB" w:rsidRPr="00F0599A">
        <w:rPr>
          <w:szCs w:val="28"/>
        </w:rPr>
        <w:t xml:space="preserve"> </w:t>
      </w:r>
      <w:r w:rsidRPr="00F0599A">
        <w:rPr>
          <w:szCs w:val="28"/>
        </w:rPr>
        <w:t>достоянием.</w:t>
      </w:r>
      <w:r w:rsidR="00C34BEB" w:rsidRPr="00F0599A">
        <w:rPr>
          <w:szCs w:val="28"/>
        </w:rPr>
        <w:t xml:space="preserve"> </w:t>
      </w:r>
      <w:r w:rsidRPr="00F0599A">
        <w:rPr>
          <w:szCs w:val="28"/>
        </w:rPr>
        <w:t>Можно</w:t>
      </w:r>
      <w:r w:rsidR="00C34BEB" w:rsidRPr="00F0599A">
        <w:rPr>
          <w:szCs w:val="28"/>
        </w:rPr>
        <w:t xml:space="preserve"> </w:t>
      </w:r>
      <w:r w:rsidRPr="00F0599A">
        <w:rPr>
          <w:szCs w:val="28"/>
        </w:rPr>
        <w:t>рекомендовать</w:t>
      </w:r>
      <w:r w:rsidR="00C34BEB" w:rsidRPr="00F0599A">
        <w:rPr>
          <w:szCs w:val="28"/>
        </w:rPr>
        <w:t xml:space="preserve"> </w:t>
      </w:r>
      <w:r w:rsidRPr="00F0599A">
        <w:rPr>
          <w:szCs w:val="28"/>
        </w:rPr>
        <w:t>к</w:t>
      </w:r>
      <w:r w:rsidR="00C34BEB" w:rsidRPr="00F0599A">
        <w:rPr>
          <w:szCs w:val="28"/>
        </w:rPr>
        <w:t xml:space="preserve"> </w:t>
      </w:r>
      <w:r w:rsidRPr="00F0599A">
        <w:rPr>
          <w:szCs w:val="28"/>
        </w:rPr>
        <w:t>применению</w:t>
      </w:r>
      <w:r w:rsidR="00C34BEB" w:rsidRPr="00F0599A">
        <w:rPr>
          <w:szCs w:val="28"/>
        </w:rPr>
        <w:t xml:space="preserve"> </w:t>
      </w:r>
      <w:r w:rsidRPr="00F0599A">
        <w:rPr>
          <w:szCs w:val="28"/>
        </w:rPr>
        <w:t>специализированные</w:t>
      </w:r>
      <w:r w:rsidR="00C34BEB" w:rsidRPr="00F0599A">
        <w:rPr>
          <w:szCs w:val="28"/>
        </w:rPr>
        <w:t xml:space="preserve"> </w:t>
      </w:r>
      <w:r w:rsidRPr="00F0599A">
        <w:rPr>
          <w:szCs w:val="28"/>
        </w:rPr>
        <w:t>страховые</w:t>
      </w:r>
      <w:r w:rsidR="00C34BEB" w:rsidRPr="00F0599A">
        <w:rPr>
          <w:szCs w:val="28"/>
        </w:rPr>
        <w:t xml:space="preserve"> </w:t>
      </w:r>
      <w:r w:rsidRPr="00F0599A">
        <w:rPr>
          <w:szCs w:val="28"/>
        </w:rPr>
        <w:t>инструменты:</w:t>
      </w:r>
      <w:r w:rsidR="00C34BEB" w:rsidRPr="00F0599A">
        <w:rPr>
          <w:szCs w:val="28"/>
        </w:rPr>
        <w:t xml:space="preserve"> </w:t>
      </w:r>
      <w:r w:rsidRPr="00F0599A">
        <w:rPr>
          <w:szCs w:val="28"/>
        </w:rPr>
        <w:t>страхование</w:t>
      </w:r>
      <w:r w:rsidR="00C34BEB" w:rsidRPr="00F0599A">
        <w:rPr>
          <w:szCs w:val="28"/>
        </w:rPr>
        <w:t xml:space="preserve"> </w:t>
      </w:r>
      <w:r w:rsidRPr="00F0599A">
        <w:rPr>
          <w:szCs w:val="28"/>
        </w:rPr>
        <w:t>от</w:t>
      </w:r>
      <w:r w:rsidR="00C34BEB" w:rsidRPr="00F0599A">
        <w:rPr>
          <w:szCs w:val="28"/>
        </w:rPr>
        <w:t xml:space="preserve"> </w:t>
      </w:r>
      <w:r w:rsidRPr="00F0599A">
        <w:rPr>
          <w:szCs w:val="28"/>
        </w:rPr>
        <w:t>перерыва</w:t>
      </w:r>
      <w:r w:rsidR="00C34BEB" w:rsidRPr="00F0599A">
        <w:rPr>
          <w:szCs w:val="28"/>
        </w:rPr>
        <w:t xml:space="preserve"> </w:t>
      </w:r>
      <w:r w:rsidRPr="00F0599A">
        <w:rPr>
          <w:szCs w:val="28"/>
        </w:rPr>
        <w:t>в</w:t>
      </w:r>
      <w:r w:rsidR="00C34BEB" w:rsidRPr="00F0599A">
        <w:rPr>
          <w:szCs w:val="28"/>
        </w:rPr>
        <w:t xml:space="preserve"> </w:t>
      </w:r>
      <w:r w:rsidRPr="00F0599A">
        <w:rPr>
          <w:szCs w:val="28"/>
        </w:rPr>
        <w:t>коммерческой</w:t>
      </w:r>
      <w:r w:rsidR="00C34BEB" w:rsidRPr="00F0599A">
        <w:rPr>
          <w:szCs w:val="28"/>
        </w:rPr>
        <w:t xml:space="preserve"> </w:t>
      </w:r>
      <w:r w:rsidRPr="00F0599A">
        <w:rPr>
          <w:szCs w:val="28"/>
        </w:rPr>
        <w:t>деятельности,</w:t>
      </w:r>
      <w:r w:rsidR="00C34BEB" w:rsidRPr="00F0599A">
        <w:rPr>
          <w:szCs w:val="28"/>
        </w:rPr>
        <w:t xml:space="preserve"> </w:t>
      </w:r>
      <w:r w:rsidRPr="00F0599A">
        <w:rPr>
          <w:szCs w:val="28"/>
        </w:rPr>
        <w:t>страхование</w:t>
      </w:r>
      <w:r w:rsidR="00C34BEB" w:rsidRPr="00F0599A">
        <w:rPr>
          <w:szCs w:val="28"/>
        </w:rPr>
        <w:t xml:space="preserve"> </w:t>
      </w:r>
      <w:r w:rsidRPr="00F0599A">
        <w:rPr>
          <w:szCs w:val="28"/>
        </w:rPr>
        <w:t>ключевых</w:t>
      </w:r>
      <w:r w:rsidR="00C34BEB" w:rsidRPr="00F0599A">
        <w:rPr>
          <w:szCs w:val="28"/>
        </w:rPr>
        <w:t xml:space="preserve"> </w:t>
      </w:r>
      <w:r w:rsidRPr="00F0599A">
        <w:rPr>
          <w:szCs w:val="28"/>
        </w:rPr>
        <w:t>персон.</w:t>
      </w:r>
      <w:r w:rsidR="00C34BEB" w:rsidRPr="00F0599A">
        <w:rPr>
          <w:szCs w:val="28"/>
        </w:rPr>
        <w:t xml:space="preserve"> </w:t>
      </w:r>
      <w:r w:rsidRPr="00F0599A">
        <w:rPr>
          <w:szCs w:val="28"/>
        </w:rPr>
        <w:t>В</w:t>
      </w:r>
      <w:r w:rsidR="00C34BEB" w:rsidRPr="00F0599A">
        <w:rPr>
          <w:szCs w:val="28"/>
        </w:rPr>
        <w:t xml:space="preserve"> </w:t>
      </w:r>
      <w:r w:rsidRPr="00F0599A">
        <w:rPr>
          <w:szCs w:val="28"/>
        </w:rPr>
        <w:t>определенных</w:t>
      </w:r>
      <w:r w:rsidR="00C34BEB" w:rsidRPr="00F0599A">
        <w:rPr>
          <w:szCs w:val="28"/>
        </w:rPr>
        <w:t xml:space="preserve"> </w:t>
      </w:r>
      <w:r w:rsidRPr="00F0599A">
        <w:rPr>
          <w:szCs w:val="28"/>
        </w:rPr>
        <w:t>случаях</w:t>
      </w:r>
      <w:r w:rsidR="00C34BEB" w:rsidRPr="00F0599A">
        <w:rPr>
          <w:szCs w:val="28"/>
        </w:rPr>
        <w:t xml:space="preserve"> </w:t>
      </w:r>
      <w:r w:rsidRPr="00F0599A">
        <w:rPr>
          <w:szCs w:val="28"/>
        </w:rPr>
        <w:t>допустимо</w:t>
      </w:r>
      <w:r w:rsidR="00C34BEB" w:rsidRPr="00F0599A">
        <w:rPr>
          <w:szCs w:val="28"/>
        </w:rPr>
        <w:t xml:space="preserve"> </w:t>
      </w:r>
      <w:r w:rsidRPr="00F0599A">
        <w:rPr>
          <w:szCs w:val="28"/>
        </w:rPr>
        <w:t>отменить</w:t>
      </w:r>
      <w:r w:rsidR="00C34BEB" w:rsidRPr="00F0599A">
        <w:rPr>
          <w:szCs w:val="28"/>
        </w:rPr>
        <w:t xml:space="preserve"> </w:t>
      </w:r>
      <w:r w:rsidRPr="00F0599A">
        <w:rPr>
          <w:szCs w:val="28"/>
        </w:rPr>
        <w:t>требование</w:t>
      </w:r>
      <w:r w:rsidR="00C34BEB" w:rsidRPr="00F0599A">
        <w:rPr>
          <w:szCs w:val="28"/>
        </w:rPr>
        <w:t xml:space="preserve"> </w:t>
      </w:r>
      <w:r w:rsidRPr="00F0599A">
        <w:rPr>
          <w:szCs w:val="28"/>
        </w:rPr>
        <w:t>страхования</w:t>
      </w:r>
      <w:r w:rsidR="00C34BEB" w:rsidRPr="00F0599A">
        <w:rPr>
          <w:szCs w:val="28"/>
        </w:rPr>
        <w:t xml:space="preserve"> </w:t>
      </w:r>
      <w:r w:rsidRPr="00F0599A">
        <w:rPr>
          <w:szCs w:val="28"/>
        </w:rPr>
        <w:t>залога</w:t>
      </w:r>
      <w:r w:rsidR="00C34BEB" w:rsidRPr="00F0599A">
        <w:rPr>
          <w:szCs w:val="28"/>
        </w:rPr>
        <w:t xml:space="preserve"> </w:t>
      </w:r>
      <w:r w:rsidRPr="00F0599A">
        <w:rPr>
          <w:szCs w:val="28"/>
        </w:rPr>
        <w:t>за</w:t>
      </w:r>
      <w:r w:rsidR="00C34BEB" w:rsidRPr="00F0599A">
        <w:rPr>
          <w:szCs w:val="28"/>
        </w:rPr>
        <w:t xml:space="preserve"> </w:t>
      </w:r>
      <w:r w:rsidRPr="00F0599A">
        <w:rPr>
          <w:szCs w:val="28"/>
        </w:rPr>
        <w:t>определенную</w:t>
      </w:r>
      <w:r w:rsidR="00C34BEB" w:rsidRPr="00F0599A">
        <w:rPr>
          <w:szCs w:val="28"/>
        </w:rPr>
        <w:t xml:space="preserve"> </w:t>
      </w:r>
      <w:r w:rsidRPr="00F0599A">
        <w:rPr>
          <w:szCs w:val="28"/>
        </w:rPr>
        <w:t>плату.</w:t>
      </w:r>
      <w:r w:rsidR="00C34BEB" w:rsidRPr="00F0599A">
        <w:rPr>
          <w:szCs w:val="28"/>
        </w:rPr>
        <w:t xml:space="preserve"> </w:t>
      </w:r>
      <w:r w:rsidRPr="00F0599A">
        <w:rPr>
          <w:szCs w:val="28"/>
        </w:rPr>
        <w:t>В</w:t>
      </w:r>
      <w:r w:rsidR="00C34BEB" w:rsidRPr="00F0599A">
        <w:rPr>
          <w:szCs w:val="28"/>
        </w:rPr>
        <w:t xml:space="preserve"> </w:t>
      </w:r>
      <w:r w:rsidRPr="00F0599A">
        <w:rPr>
          <w:szCs w:val="28"/>
        </w:rPr>
        <w:t>данном</w:t>
      </w:r>
      <w:r w:rsidR="00C34BEB" w:rsidRPr="00F0599A">
        <w:rPr>
          <w:szCs w:val="28"/>
        </w:rPr>
        <w:t xml:space="preserve"> </w:t>
      </w:r>
      <w:r w:rsidRPr="00F0599A">
        <w:rPr>
          <w:szCs w:val="28"/>
        </w:rPr>
        <w:t>случае</w:t>
      </w:r>
      <w:r w:rsidR="00C34BEB" w:rsidRPr="00F0599A">
        <w:rPr>
          <w:szCs w:val="28"/>
        </w:rPr>
        <w:t xml:space="preserve"> </w:t>
      </w:r>
      <w:r w:rsidRPr="00F0599A">
        <w:rPr>
          <w:szCs w:val="28"/>
        </w:rPr>
        <w:t>банк</w:t>
      </w:r>
      <w:r w:rsidR="00C34BEB" w:rsidRPr="00F0599A">
        <w:rPr>
          <w:szCs w:val="28"/>
        </w:rPr>
        <w:t xml:space="preserve"> </w:t>
      </w:r>
      <w:r w:rsidRPr="00F0599A">
        <w:rPr>
          <w:szCs w:val="28"/>
        </w:rPr>
        <w:t>самостоятельно</w:t>
      </w:r>
      <w:r w:rsidR="00C34BEB" w:rsidRPr="00F0599A">
        <w:rPr>
          <w:szCs w:val="28"/>
        </w:rPr>
        <w:t xml:space="preserve"> </w:t>
      </w:r>
      <w:r w:rsidRPr="00F0599A">
        <w:rPr>
          <w:szCs w:val="28"/>
        </w:rPr>
        <w:t>сделал</w:t>
      </w:r>
      <w:r w:rsidR="00C34BEB" w:rsidRPr="00F0599A">
        <w:rPr>
          <w:szCs w:val="28"/>
        </w:rPr>
        <w:t xml:space="preserve"> </w:t>
      </w:r>
      <w:r w:rsidRPr="00F0599A">
        <w:rPr>
          <w:szCs w:val="28"/>
        </w:rPr>
        <w:t>некий</w:t>
      </w:r>
      <w:r w:rsidR="00C34BEB" w:rsidRPr="00F0599A">
        <w:rPr>
          <w:szCs w:val="28"/>
        </w:rPr>
        <w:t xml:space="preserve"> </w:t>
      </w:r>
      <w:r w:rsidRPr="00F0599A">
        <w:rPr>
          <w:szCs w:val="28"/>
        </w:rPr>
        <w:t>аналог</w:t>
      </w:r>
      <w:r w:rsidR="00C34BEB" w:rsidRPr="00F0599A">
        <w:rPr>
          <w:szCs w:val="28"/>
        </w:rPr>
        <w:t xml:space="preserve"> </w:t>
      </w:r>
      <w:r w:rsidRPr="00F0599A">
        <w:rPr>
          <w:szCs w:val="28"/>
        </w:rPr>
        <w:t>страхового</w:t>
      </w:r>
      <w:r w:rsidR="00C34BEB" w:rsidRPr="00F0599A">
        <w:rPr>
          <w:szCs w:val="28"/>
        </w:rPr>
        <w:t xml:space="preserve"> </w:t>
      </w:r>
      <w:r w:rsidRPr="00F0599A">
        <w:rPr>
          <w:szCs w:val="28"/>
        </w:rPr>
        <w:t>продукта</w:t>
      </w:r>
      <w:r w:rsidR="00C34BEB" w:rsidRPr="00F0599A">
        <w:rPr>
          <w:szCs w:val="28"/>
        </w:rPr>
        <w:t xml:space="preserve"> </w:t>
      </w:r>
      <w:r w:rsidRPr="00F0599A">
        <w:rPr>
          <w:szCs w:val="28"/>
        </w:rPr>
        <w:t>-</w:t>
      </w:r>
      <w:r w:rsidR="00C34BEB" w:rsidRPr="00F0599A">
        <w:rPr>
          <w:szCs w:val="28"/>
        </w:rPr>
        <w:t xml:space="preserve"> </w:t>
      </w:r>
      <w:r w:rsidRPr="00F0599A">
        <w:rPr>
          <w:szCs w:val="28"/>
        </w:rPr>
        <w:t>это</w:t>
      </w:r>
      <w:r w:rsidR="00C34BEB" w:rsidRPr="00F0599A">
        <w:rPr>
          <w:szCs w:val="28"/>
        </w:rPr>
        <w:t xml:space="preserve"> </w:t>
      </w:r>
      <w:r w:rsidRPr="00F0599A">
        <w:rPr>
          <w:szCs w:val="28"/>
        </w:rPr>
        <w:t>дополнительное</w:t>
      </w:r>
      <w:r w:rsidR="00C34BEB" w:rsidRPr="00F0599A">
        <w:rPr>
          <w:szCs w:val="28"/>
        </w:rPr>
        <w:t xml:space="preserve"> </w:t>
      </w:r>
      <w:r w:rsidRPr="00F0599A">
        <w:rPr>
          <w:szCs w:val="28"/>
        </w:rPr>
        <w:t>страхование</w:t>
      </w:r>
      <w:r w:rsidR="00C34BEB" w:rsidRPr="00F0599A">
        <w:rPr>
          <w:szCs w:val="28"/>
        </w:rPr>
        <w:t xml:space="preserve"> </w:t>
      </w:r>
      <w:r w:rsidRPr="00F0599A">
        <w:rPr>
          <w:szCs w:val="28"/>
        </w:rPr>
        <w:t>залогов.</w:t>
      </w:r>
    </w:p>
    <w:p w:rsidR="00547CC9" w:rsidRPr="00F0599A" w:rsidRDefault="00547CC9" w:rsidP="00F0599A">
      <w:pPr>
        <w:widowControl w:val="0"/>
        <w:tabs>
          <w:tab w:val="left" w:pos="1134"/>
        </w:tabs>
        <w:ind w:firstLine="709"/>
        <w:rPr>
          <w:szCs w:val="28"/>
        </w:rPr>
      </w:pPr>
      <w:r w:rsidRPr="00F0599A">
        <w:rPr>
          <w:szCs w:val="28"/>
        </w:rPr>
        <w:t>Предлагаемая</w:t>
      </w:r>
      <w:r w:rsidR="00C34BEB" w:rsidRPr="00F0599A">
        <w:rPr>
          <w:szCs w:val="28"/>
        </w:rPr>
        <w:t xml:space="preserve"> </w:t>
      </w:r>
      <w:r w:rsidRPr="00F0599A">
        <w:rPr>
          <w:szCs w:val="28"/>
        </w:rPr>
        <w:t>методика</w:t>
      </w:r>
      <w:r w:rsidR="00C34BEB" w:rsidRPr="00F0599A">
        <w:rPr>
          <w:szCs w:val="28"/>
        </w:rPr>
        <w:t xml:space="preserve"> </w:t>
      </w:r>
      <w:r w:rsidRPr="00F0599A">
        <w:rPr>
          <w:szCs w:val="28"/>
        </w:rPr>
        <w:t>экспресс-оценки</w:t>
      </w:r>
      <w:r w:rsidR="00C34BEB" w:rsidRPr="00F0599A">
        <w:rPr>
          <w:szCs w:val="28"/>
        </w:rPr>
        <w:t xml:space="preserve"> </w:t>
      </w:r>
      <w:r w:rsidRPr="00F0599A">
        <w:rPr>
          <w:szCs w:val="28"/>
        </w:rPr>
        <w:t>уровня</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при</w:t>
      </w:r>
      <w:r w:rsidR="00C34BEB" w:rsidRPr="00F0599A">
        <w:rPr>
          <w:szCs w:val="28"/>
        </w:rPr>
        <w:t xml:space="preserve"> </w:t>
      </w:r>
      <w:r w:rsidRPr="00F0599A">
        <w:rPr>
          <w:szCs w:val="28"/>
        </w:rPr>
        <w:t>кредитовании</w:t>
      </w:r>
      <w:r w:rsidR="00C34BEB" w:rsidRPr="00F0599A">
        <w:rPr>
          <w:szCs w:val="28"/>
        </w:rPr>
        <w:t xml:space="preserve"> </w:t>
      </w:r>
      <w:r w:rsidRPr="00F0599A">
        <w:rPr>
          <w:szCs w:val="28"/>
        </w:rPr>
        <w:t>корпоративных</w:t>
      </w:r>
      <w:r w:rsidR="00C34BEB" w:rsidRPr="00F0599A">
        <w:rPr>
          <w:szCs w:val="28"/>
        </w:rPr>
        <w:t xml:space="preserve"> </w:t>
      </w:r>
      <w:r w:rsidRPr="00F0599A">
        <w:rPr>
          <w:szCs w:val="28"/>
        </w:rPr>
        <w:t>клиентов</w:t>
      </w:r>
      <w:r w:rsidR="00C34BEB" w:rsidRPr="00F0599A">
        <w:rPr>
          <w:szCs w:val="28"/>
        </w:rPr>
        <w:t xml:space="preserve"> </w:t>
      </w:r>
      <w:r w:rsidRPr="00F0599A">
        <w:rPr>
          <w:szCs w:val="28"/>
        </w:rPr>
        <w:t>на</w:t>
      </w:r>
      <w:r w:rsidR="00C34BEB" w:rsidRPr="00F0599A">
        <w:rPr>
          <w:szCs w:val="28"/>
        </w:rPr>
        <w:t xml:space="preserve"> </w:t>
      </w:r>
      <w:r w:rsidRPr="00F0599A">
        <w:rPr>
          <w:szCs w:val="28"/>
        </w:rPr>
        <w:t>основании</w:t>
      </w:r>
      <w:r w:rsidR="00C34BEB" w:rsidRPr="00F0599A">
        <w:rPr>
          <w:szCs w:val="28"/>
        </w:rPr>
        <w:t xml:space="preserve"> </w:t>
      </w:r>
      <w:r w:rsidRPr="00F0599A">
        <w:rPr>
          <w:szCs w:val="28"/>
        </w:rPr>
        <w:t>расчета</w:t>
      </w:r>
      <w:r w:rsidR="00C34BEB" w:rsidRPr="00F0599A">
        <w:rPr>
          <w:szCs w:val="28"/>
        </w:rPr>
        <w:t xml:space="preserve"> </w:t>
      </w:r>
      <w:r w:rsidRPr="00F0599A">
        <w:rPr>
          <w:szCs w:val="28"/>
        </w:rPr>
        <w:t>девяти</w:t>
      </w:r>
      <w:r w:rsidR="00C34BEB" w:rsidRPr="00F0599A">
        <w:rPr>
          <w:szCs w:val="28"/>
        </w:rPr>
        <w:t xml:space="preserve"> </w:t>
      </w:r>
      <w:r w:rsidRPr="00F0599A">
        <w:rPr>
          <w:szCs w:val="28"/>
        </w:rPr>
        <w:t>финансовых</w:t>
      </w:r>
      <w:r w:rsidR="00C34BEB" w:rsidRPr="00F0599A">
        <w:rPr>
          <w:szCs w:val="28"/>
        </w:rPr>
        <w:t xml:space="preserve"> </w:t>
      </w:r>
      <w:r w:rsidRPr="00F0599A">
        <w:rPr>
          <w:szCs w:val="28"/>
        </w:rPr>
        <w:t>коэффициентов</w:t>
      </w:r>
      <w:r w:rsidR="00C34BEB" w:rsidRPr="00F0599A">
        <w:rPr>
          <w:szCs w:val="28"/>
        </w:rPr>
        <w:t xml:space="preserve"> </w:t>
      </w:r>
      <w:r w:rsidRPr="00F0599A">
        <w:rPr>
          <w:szCs w:val="28"/>
        </w:rPr>
        <w:t>имеет</w:t>
      </w:r>
      <w:r w:rsidR="00C34BEB" w:rsidRPr="00F0599A">
        <w:rPr>
          <w:szCs w:val="28"/>
        </w:rPr>
        <w:t xml:space="preserve"> </w:t>
      </w:r>
      <w:r w:rsidRPr="00F0599A">
        <w:rPr>
          <w:szCs w:val="28"/>
        </w:rPr>
        <w:t>следующие</w:t>
      </w:r>
      <w:r w:rsidR="00C34BEB" w:rsidRPr="00F0599A">
        <w:rPr>
          <w:szCs w:val="28"/>
        </w:rPr>
        <w:t xml:space="preserve"> </w:t>
      </w:r>
      <w:r w:rsidRPr="00F0599A">
        <w:rPr>
          <w:szCs w:val="28"/>
        </w:rPr>
        <w:t>преимущества</w:t>
      </w:r>
      <w:r w:rsidR="00C34BEB" w:rsidRPr="00F0599A">
        <w:rPr>
          <w:szCs w:val="28"/>
        </w:rPr>
        <w:t xml:space="preserve"> </w:t>
      </w:r>
      <w:r w:rsidRPr="00F0599A">
        <w:rPr>
          <w:szCs w:val="28"/>
        </w:rPr>
        <w:t>перед</w:t>
      </w:r>
      <w:r w:rsidR="00C34BEB" w:rsidRPr="00F0599A">
        <w:rPr>
          <w:szCs w:val="28"/>
        </w:rPr>
        <w:t xml:space="preserve"> </w:t>
      </w:r>
      <w:r w:rsidRPr="00F0599A">
        <w:rPr>
          <w:szCs w:val="28"/>
        </w:rPr>
        <w:t>комплексной</w:t>
      </w:r>
      <w:r w:rsidR="00C34BEB" w:rsidRPr="00F0599A">
        <w:rPr>
          <w:szCs w:val="28"/>
        </w:rPr>
        <w:t xml:space="preserve"> </w:t>
      </w:r>
      <w:r w:rsidRPr="00F0599A">
        <w:rPr>
          <w:szCs w:val="28"/>
        </w:rPr>
        <w:t>методикой,</w:t>
      </w:r>
      <w:r w:rsidR="00C34BEB" w:rsidRPr="00F0599A">
        <w:rPr>
          <w:szCs w:val="28"/>
        </w:rPr>
        <w:t xml:space="preserve"> </w:t>
      </w:r>
      <w:r w:rsidRPr="00F0599A">
        <w:rPr>
          <w:szCs w:val="28"/>
        </w:rPr>
        <w:t>используемой</w:t>
      </w:r>
      <w:r w:rsidR="00C34BEB" w:rsidRPr="00F0599A">
        <w:rPr>
          <w:szCs w:val="28"/>
        </w:rPr>
        <w:t xml:space="preserve"> </w:t>
      </w:r>
      <w:r w:rsidRPr="00F0599A">
        <w:rPr>
          <w:szCs w:val="28"/>
        </w:rPr>
        <w:t>в</w:t>
      </w:r>
      <w:r w:rsidR="00C34BEB" w:rsidRPr="00F0599A">
        <w:rPr>
          <w:szCs w:val="28"/>
        </w:rPr>
        <w:t xml:space="preserve"> </w:t>
      </w:r>
      <w:r w:rsidRPr="00F0599A">
        <w:rPr>
          <w:szCs w:val="28"/>
        </w:rPr>
        <w:t>настоящее</w:t>
      </w:r>
      <w:r w:rsidR="00C34BEB" w:rsidRPr="00F0599A">
        <w:rPr>
          <w:szCs w:val="28"/>
        </w:rPr>
        <w:t xml:space="preserve"> </w:t>
      </w:r>
      <w:r w:rsidRPr="00F0599A">
        <w:rPr>
          <w:szCs w:val="28"/>
        </w:rPr>
        <w:t>время</w:t>
      </w:r>
      <w:r w:rsidR="00C34BEB" w:rsidRPr="00F0599A">
        <w:rPr>
          <w:szCs w:val="28"/>
        </w:rPr>
        <w:t xml:space="preserve"> </w:t>
      </w:r>
      <w:r w:rsidRPr="00F0599A">
        <w:rPr>
          <w:szCs w:val="28"/>
        </w:rPr>
        <w:t>ОАО</w:t>
      </w:r>
      <w:r w:rsidR="00C34BEB" w:rsidRPr="00F0599A">
        <w:rPr>
          <w:szCs w:val="28"/>
        </w:rPr>
        <w:t xml:space="preserve"> </w:t>
      </w:r>
      <w:r w:rsidRPr="00F0599A">
        <w:rPr>
          <w:szCs w:val="28"/>
        </w:rPr>
        <w:t>АКБ</w:t>
      </w:r>
      <w:r w:rsidR="00C34BEB" w:rsidRPr="00F0599A">
        <w:rPr>
          <w:szCs w:val="28"/>
        </w:rPr>
        <w:t xml:space="preserve"> </w:t>
      </w:r>
      <w:r w:rsidRPr="00F0599A">
        <w:rPr>
          <w:szCs w:val="28"/>
        </w:rPr>
        <w:t>«Росбанк»:</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уменьшение</w:t>
      </w:r>
      <w:r w:rsidR="00C34BEB" w:rsidRPr="00F0599A">
        <w:rPr>
          <w:szCs w:val="28"/>
        </w:rPr>
        <w:t xml:space="preserve"> </w:t>
      </w:r>
      <w:r w:rsidRPr="00F0599A">
        <w:rPr>
          <w:szCs w:val="28"/>
        </w:rPr>
        <w:t>количества</w:t>
      </w:r>
      <w:r w:rsidR="00C34BEB" w:rsidRPr="00F0599A">
        <w:rPr>
          <w:szCs w:val="28"/>
        </w:rPr>
        <w:t xml:space="preserve"> </w:t>
      </w:r>
      <w:r w:rsidRPr="00F0599A">
        <w:rPr>
          <w:szCs w:val="28"/>
        </w:rPr>
        <w:t>времени</w:t>
      </w:r>
      <w:r w:rsidR="00C34BEB" w:rsidRPr="00F0599A">
        <w:rPr>
          <w:szCs w:val="28"/>
        </w:rPr>
        <w:t xml:space="preserve"> </w:t>
      </w:r>
      <w:r w:rsidRPr="00F0599A">
        <w:rPr>
          <w:szCs w:val="28"/>
        </w:rPr>
        <w:t>необходимого</w:t>
      </w:r>
      <w:r w:rsidR="00C34BEB" w:rsidRPr="00F0599A">
        <w:rPr>
          <w:szCs w:val="28"/>
        </w:rPr>
        <w:t xml:space="preserve"> </w:t>
      </w:r>
      <w:r w:rsidRPr="00F0599A">
        <w:rPr>
          <w:szCs w:val="28"/>
        </w:rPr>
        <w:t>для</w:t>
      </w:r>
      <w:r w:rsidR="00C34BEB" w:rsidRPr="00F0599A">
        <w:rPr>
          <w:szCs w:val="28"/>
        </w:rPr>
        <w:t xml:space="preserve"> </w:t>
      </w:r>
      <w:r w:rsidRPr="00F0599A">
        <w:rPr>
          <w:szCs w:val="28"/>
        </w:rPr>
        <w:t>оценки</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по</w:t>
      </w:r>
      <w:r w:rsidR="00C34BEB" w:rsidRPr="00F0599A">
        <w:rPr>
          <w:szCs w:val="28"/>
        </w:rPr>
        <w:t xml:space="preserve"> </w:t>
      </w:r>
      <w:r w:rsidRPr="00F0599A">
        <w:rPr>
          <w:szCs w:val="28"/>
        </w:rPr>
        <w:t>одному</w:t>
      </w:r>
      <w:r w:rsidR="00C34BEB" w:rsidRPr="00F0599A">
        <w:rPr>
          <w:szCs w:val="28"/>
        </w:rPr>
        <w:t xml:space="preserve"> </w:t>
      </w:r>
      <w:r w:rsidRPr="00F0599A">
        <w:rPr>
          <w:szCs w:val="28"/>
        </w:rPr>
        <w:t>заемщику;</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увеличение</w:t>
      </w:r>
      <w:r w:rsidR="00C34BEB" w:rsidRPr="00F0599A">
        <w:rPr>
          <w:szCs w:val="28"/>
        </w:rPr>
        <w:t xml:space="preserve"> </w:t>
      </w:r>
      <w:r w:rsidRPr="00F0599A">
        <w:rPr>
          <w:szCs w:val="28"/>
        </w:rPr>
        <w:t>клиентской</w:t>
      </w:r>
      <w:r w:rsidR="00C34BEB" w:rsidRPr="00F0599A">
        <w:rPr>
          <w:szCs w:val="28"/>
        </w:rPr>
        <w:t xml:space="preserve"> </w:t>
      </w:r>
      <w:r w:rsidRPr="00F0599A">
        <w:rPr>
          <w:szCs w:val="28"/>
        </w:rPr>
        <w:t>базы;</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отсутствие</w:t>
      </w:r>
      <w:r w:rsidR="00C34BEB" w:rsidRPr="00F0599A">
        <w:rPr>
          <w:szCs w:val="28"/>
        </w:rPr>
        <w:t xml:space="preserve"> </w:t>
      </w:r>
      <w:r w:rsidRPr="00F0599A">
        <w:rPr>
          <w:szCs w:val="28"/>
        </w:rPr>
        <w:t>субъективизма;</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уменьшены</w:t>
      </w:r>
      <w:r w:rsidR="00C34BEB" w:rsidRPr="00F0599A">
        <w:rPr>
          <w:szCs w:val="28"/>
        </w:rPr>
        <w:t xml:space="preserve"> </w:t>
      </w:r>
      <w:r w:rsidRPr="00F0599A">
        <w:rPr>
          <w:szCs w:val="28"/>
        </w:rPr>
        <w:t>требования</w:t>
      </w:r>
      <w:r w:rsidR="00C34BEB" w:rsidRPr="00F0599A">
        <w:rPr>
          <w:szCs w:val="28"/>
        </w:rPr>
        <w:t xml:space="preserve"> </w:t>
      </w:r>
      <w:r w:rsidRPr="00F0599A">
        <w:rPr>
          <w:szCs w:val="28"/>
        </w:rPr>
        <w:t>к</w:t>
      </w:r>
      <w:r w:rsidR="00C34BEB" w:rsidRPr="00F0599A">
        <w:rPr>
          <w:szCs w:val="28"/>
        </w:rPr>
        <w:t xml:space="preserve"> </w:t>
      </w:r>
      <w:r w:rsidRPr="00F0599A">
        <w:rPr>
          <w:szCs w:val="28"/>
        </w:rPr>
        <w:t>квалификации</w:t>
      </w:r>
      <w:r w:rsidR="00C34BEB" w:rsidRPr="00F0599A">
        <w:rPr>
          <w:szCs w:val="28"/>
        </w:rPr>
        <w:t xml:space="preserve"> </w:t>
      </w:r>
      <w:r w:rsidRPr="00F0599A">
        <w:rPr>
          <w:szCs w:val="28"/>
        </w:rPr>
        <w:t>персонала;</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упрощена</w:t>
      </w:r>
      <w:r w:rsidR="00C34BEB" w:rsidRPr="00F0599A">
        <w:rPr>
          <w:szCs w:val="28"/>
        </w:rPr>
        <w:t xml:space="preserve"> </w:t>
      </w:r>
      <w:r w:rsidRPr="00F0599A">
        <w:rPr>
          <w:szCs w:val="28"/>
        </w:rPr>
        <w:t>система</w:t>
      </w:r>
      <w:r w:rsidR="00C34BEB" w:rsidRPr="00F0599A">
        <w:rPr>
          <w:szCs w:val="28"/>
        </w:rPr>
        <w:t xml:space="preserve"> </w:t>
      </w:r>
      <w:r w:rsidRPr="00F0599A">
        <w:rPr>
          <w:szCs w:val="28"/>
        </w:rPr>
        <w:t>финансовых</w:t>
      </w:r>
      <w:r w:rsidR="00C34BEB" w:rsidRPr="00F0599A">
        <w:rPr>
          <w:szCs w:val="28"/>
        </w:rPr>
        <w:t xml:space="preserve"> </w:t>
      </w:r>
      <w:r w:rsidRPr="00F0599A">
        <w:rPr>
          <w:szCs w:val="28"/>
        </w:rPr>
        <w:t>показателей;</w:t>
      </w:r>
    </w:p>
    <w:p w:rsidR="00547CC9" w:rsidRPr="00F0599A" w:rsidRDefault="00547CC9" w:rsidP="00F0599A">
      <w:pPr>
        <w:widowControl w:val="0"/>
        <w:tabs>
          <w:tab w:val="left" w:pos="1134"/>
        </w:tabs>
        <w:ind w:firstLine="709"/>
        <w:rPr>
          <w:szCs w:val="28"/>
        </w:rPr>
      </w:pPr>
      <w:r w:rsidRPr="00F0599A">
        <w:rPr>
          <w:szCs w:val="28"/>
        </w:rPr>
        <w:t>-</w:t>
      </w:r>
      <w:r w:rsidR="00C34BEB" w:rsidRPr="00F0599A">
        <w:rPr>
          <w:szCs w:val="28"/>
        </w:rPr>
        <w:t xml:space="preserve"> </w:t>
      </w:r>
      <w:r w:rsidRPr="00F0599A">
        <w:rPr>
          <w:szCs w:val="28"/>
        </w:rPr>
        <w:t>учтена</w:t>
      </w:r>
      <w:r w:rsidR="00C34BEB" w:rsidRPr="00F0599A">
        <w:rPr>
          <w:szCs w:val="28"/>
        </w:rPr>
        <w:t xml:space="preserve"> </w:t>
      </w:r>
      <w:r w:rsidRPr="00F0599A">
        <w:rPr>
          <w:szCs w:val="28"/>
        </w:rPr>
        <w:t>отраслевая</w:t>
      </w:r>
      <w:r w:rsidR="00C34BEB" w:rsidRPr="00F0599A">
        <w:rPr>
          <w:szCs w:val="28"/>
        </w:rPr>
        <w:t xml:space="preserve"> </w:t>
      </w:r>
      <w:r w:rsidRPr="00F0599A">
        <w:rPr>
          <w:szCs w:val="28"/>
        </w:rPr>
        <w:t>специфика</w:t>
      </w:r>
      <w:r w:rsidR="00C34BEB" w:rsidRPr="00F0599A">
        <w:rPr>
          <w:szCs w:val="28"/>
        </w:rPr>
        <w:t xml:space="preserve"> </w:t>
      </w:r>
      <w:r w:rsidRPr="00F0599A">
        <w:rPr>
          <w:szCs w:val="28"/>
        </w:rPr>
        <w:t>деятельности</w:t>
      </w:r>
      <w:r w:rsidR="00C34BEB" w:rsidRPr="00F0599A">
        <w:rPr>
          <w:szCs w:val="28"/>
        </w:rPr>
        <w:t xml:space="preserve"> </w:t>
      </w:r>
      <w:r w:rsidRPr="00F0599A">
        <w:rPr>
          <w:szCs w:val="28"/>
        </w:rPr>
        <w:t>корпоративных</w:t>
      </w:r>
      <w:r w:rsidR="00C34BEB" w:rsidRPr="00F0599A">
        <w:rPr>
          <w:szCs w:val="28"/>
        </w:rPr>
        <w:t xml:space="preserve"> </w:t>
      </w:r>
      <w:r w:rsidRPr="00F0599A">
        <w:rPr>
          <w:szCs w:val="28"/>
        </w:rPr>
        <w:t>клиентов.</w:t>
      </w:r>
    </w:p>
    <w:p w:rsidR="00547CC9" w:rsidRPr="00F0599A" w:rsidRDefault="00547CC9" w:rsidP="00F0599A">
      <w:pPr>
        <w:widowControl w:val="0"/>
        <w:tabs>
          <w:tab w:val="left" w:pos="1134"/>
        </w:tabs>
        <w:ind w:firstLine="709"/>
        <w:rPr>
          <w:szCs w:val="28"/>
        </w:rPr>
      </w:pPr>
      <w:r w:rsidRPr="00F0599A">
        <w:rPr>
          <w:szCs w:val="28"/>
        </w:rPr>
        <w:t>Таким</w:t>
      </w:r>
      <w:r w:rsidR="00C34BEB" w:rsidRPr="00F0599A">
        <w:rPr>
          <w:szCs w:val="28"/>
        </w:rPr>
        <w:t xml:space="preserve"> </w:t>
      </w:r>
      <w:r w:rsidRPr="00F0599A">
        <w:rPr>
          <w:szCs w:val="28"/>
        </w:rPr>
        <w:t>образом,</w:t>
      </w:r>
      <w:r w:rsidR="00C34BEB" w:rsidRPr="00F0599A">
        <w:rPr>
          <w:szCs w:val="28"/>
        </w:rPr>
        <w:t xml:space="preserve"> </w:t>
      </w:r>
      <w:r w:rsidRPr="00F0599A">
        <w:rPr>
          <w:szCs w:val="28"/>
        </w:rPr>
        <w:t>применение</w:t>
      </w:r>
      <w:r w:rsidR="00C34BEB" w:rsidRPr="00F0599A">
        <w:rPr>
          <w:szCs w:val="28"/>
        </w:rPr>
        <w:t xml:space="preserve"> </w:t>
      </w:r>
      <w:r w:rsidRPr="00F0599A">
        <w:rPr>
          <w:szCs w:val="28"/>
        </w:rPr>
        <w:t>предложенной</w:t>
      </w:r>
      <w:r w:rsidR="00C34BEB" w:rsidRPr="00F0599A">
        <w:rPr>
          <w:szCs w:val="28"/>
        </w:rPr>
        <w:t xml:space="preserve"> </w:t>
      </w:r>
      <w:r w:rsidRPr="00F0599A">
        <w:rPr>
          <w:szCs w:val="28"/>
        </w:rPr>
        <w:t>методики</w:t>
      </w:r>
      <w:r w:rsidR="00C34BEB" w:rsidRPr="00F0599A">
        <w:rPr>
          <w:szCs w:val="28"/>
        </w:rPr>
        <w:t xml:space="preserve"> </w:t>
      </w:r>
      <w:r w:rsidRPr="00F0599A">
        <w:rPr>
          <w:szCs w:val="28"/>
        </w:rPr>
        <w:t>в</w:t>
      </w:r>
      <w:r w:rsidR="00C34BEB" w:rsidRPr="00F0599A">
        <w:rPr>
          <w:szCs w:val="28"/>
        </w:rPr>
        <w:t xml:space="preserve"> </w:t>
      </w:r>
      <w:r w:rsidRPr="00F0599A">
        <w:rPr>
          <w:szCs w:val="28"/>
        </w:rPr>
        <w:t>сочетании</w:t>
      </w:r>
      <w:r w:rsidR="00C34BEB" w:rsidRPr="00F0599A">
        <w:rPr>
          <w:szCs w:val="28"/>
        </w:rPr>
        <w:t xml:space="preserve"> </w:t>
      </w:r>
      <w:r w:rsidRPr="00F0599A">
        <w:rPr>
          <w:szCs w:val="28"/>
        </w:rPr>
        <w:t>с</w:t>
      </w:r>
      <w:r w:rsidR="00C34BEB" w:rsidRPr="00F0599A">
        <w:rPr>
          <w:szCs w:val="28"/>
        </w:rPr>
        <w:t xml:space="preserve"> </w:t>
      </w:r>
      <w:r w:rsidRPr="00F0599A">
        <w:rPr>
          <w:szCs w:val="28"/>
        </w:rPr>
        <w:t>грамотным</w:t>
      </w:r>
      <w:r w:rsidR="00C34BEB" w:rsidRPr="00F0599A">
        <w:rPr>
          <w:szCs w:val="28"/>
        </w:rPr>
        <w:t xml:space="preserve"> </w:t>
      </w:r>
      <w:r w:rsidRPr="00F0599A">
        <w:rPr>
          <w:szCs w:val="28"/>
        </w:rPr>
        <w:t>использованием</w:t>
      </w:r>
      <w:r w:rsidR="00C34BEB" w:rsidRPr="00F0599A">
        <w:rPr>
          <w:szCs w:val="28"/>
        </w:rPr>
        <w:t xml:space="preserve"> </w:t>
      </w:r>
      <w:r w:rsidRPr="00F0599A">
        <w:rPr>
          <w:szCs w:val="28"/>
        </w:rPr>
        <w:t>инструментов</w:t>
      </w:r>
      <w:r w:rsidR="00C34BEB" w:rsidRPr="00F0599A">
        <w:rPr>
          <w:szCs w:val="28"/>
        </w:rPr>
        <w:t xml:space="preserve"> </w:t>
      </w:r>
      <w:r w:rsidRPr="00F0599A">
        <w:rPr>
          <w:szCs w:val="28"/>
        </w:rPr>
        <w:t>страхового</w:t>
      </w:r>
      <w:r w:rsidR="00C34BEB" w:rsidRPr="00F0599A">
        <w:rPr>
          <w:szCs w:val="28"/>
        </w:rPr>
        <w:t xml:space="preserve"> </w:t>
      </w:r>
      <w:r w:rsidRPr="00F0599A">
        <w:rPr>
          <w:szCs w:val="28"/>
        </w:rPr>
        <w:t>рынка</w:t>
      </w:r>
      <w:r w:rsidR="00C34BEB" w:rsidRPr="00F0599A">
        <w:rPr>
          <w:szCs w:val="28"/>
        </w:rPr>
        <w:t xml:space="preserve"> </w:t>
      </w:r>
      <w:r w:rsidRPr="00F0599A">
        <w:rPr>
          <w:szCs w:val="28"/>
        </w:rPr>
        <w:t>позволяет</w:t>
      </w:r>
      <w:r w:rsidR="00C34BEB" w:rsidRPr="00F0599A">
        <w:rPr>
          <w:szCs w:val="28"/>
        </w:rPr>
        <w:t xml:space="preserve"> </w:t>
      </w:r>
      <w:r w:rsidRPr="00F0599A">
        <w:rPr>
          <w:szCs w:val="28"/>
        </w:rPr>
        <w:t>увеличить</w:t>
      </w:r>
      <w:r w:rsidR="00C34BEB" w:rsidRPr="00F0599A">
        <w:rPr>
          <w:szCs w:val="28"/>
        </w:rPr>
        <w:t xml:space="preserve"> </w:t>
      </w:r>
      <w:r w:rsidRPr="00F0599A">
        <w:rPr>
          <w:szCs w:val="28"/>
        </w:rPr>
        <w:t>объемы</w:t>
      </w:r>
      <w:r w:rsidR="00C34BEB" w:rsidRPr="00F0599A">
        <w:rPr>
          <w:szCs w:val="28"/>
        </w:rPr>
        <w:t xml:space="preserve"> </w:t>
      </w:r>
      <w:r w:rsidRPr="00F0599A">
        <w:rPr>
          <w:szCs w:val="28"/>
        </w:rPr>
        <w:t>кредитования</w:t>
      </w:r>
      <w:r w:rsidR="00C34BEB" w:rsidRPr="00F0599A">
        <w:rPr>
          <w:szCs w:val="28"/>
        </w:rPr>
        <w:t xml:space="preserve"> </w:t>
      </w:r>
      <w:r w:rsidRPr="00F0599A">
        <w:rPr>
          <w:szCs w:val="28"/>
        </w:rPr>
        <w:t>корпоративных</w:t>
      </w:r>
      <w:r w:rsidR="00C34BEB" w:rsidRPr="00F0599A">
        <w:rPr>
          <w:szCs w:val="28"/>
        </w:rPr>
        <w:t xml:space="preserve"> </w:t>
      </w:r>
      <w:r w:rsidRPr="00F0599A">
        <w:rPr>
          <w:szCs w:val="28"/>
        </w:rPr>
        <w:t>клиентов</w:t>
      </w:r>
      <w:r w:rsidR="00C34BEB" w:rsidRPr="00F0599A">
        <w:rPr>
          <w:szCs w:val="28"/>
        </w:rPr>
        <w:t xml:space="preserve"> </w:t>
      </w:r>
      <w:r w:rsidRPr="00F0599A">
        <w:rPr>
          <w:szCs w:val="28"/>
        </w:rPr>
        <w:t>ОАО</w:t>
      </w:r>
      <w:r w:rsidR="00C34BEB" w:rsidRPr="00F0599A">
        <w:rPr>
          <w:szCs w:val="28"/>
        </w:rPr>
        <w:t xml:space="preserve"> </w:t>
      </w:r>
      <w:r w:rsidRPr="00F0599A">
        <w:rPr>
          <w:szCs w:val="28"/>
        </w:rPr>
        <w:t>АКБ</w:t>
      </w:r>
      <w:r w:rsidR="00C34BEB" w:rsidRPr="00F0599A">
        <w:rPr>
          <w:szCs w:val="28"/>
        </w:rPr>
        <w:t xml:space="preserve"> </w:t>
      </w:r>
      <w:r w:rsidRPr="00F0599A">
        <w:rPr>
          <w:szCs w:val="28"/>
        </w:rPr>
        <w:t>«Росбанк»</w:t>
      </w:r>
      <w:r w:rsidR="00C34BEB" w:rsidRPr="00F0599A">
        <w:rPr>
          <w:szCs w:val="28"/>
        </w:rPr>
        <w:t xml:space="preserve"> </w:t>
      </w:r>
      <w:r w:rsidRPr="00F0599A">
        <w:rPr>
          <w:szCs w:val="28"/>
        </w:rPr>
        <w:t>сохраняя</w:t>
      </w:r>
      <w:r w:rsidR="00C34BEB" w:rsidRPr="00F0599A">
        <w:rPr>
          <w:szCs w:val="28"/>
        </w:rPr>
        <w:t xml:space="preserve"> </w:t>
      </w:r>
      <w:r w:rsidRPr="00F0599A">
        <w:rPr>
          <w:szCs w:val="28"/>
        </w:rPr>
        <w:t>количество</w:t>
      </w:r>
      <w:r w:rsidR="00C34BEB" w:rsidRPr="00F0599A">
        <w:rPr>
          <w:szCs w:val="28"/>
        </w:rPr>
        <w:t xml:space="preserve"> </w:t>
      </w:r>
      <w:r w:rsidRPr="00F0599A">
        <w:rPr>
          <w:szCs w:val="28"/>
        </w:rPr>
        <w:t>проблемных</w:t>
      </w:r>
      <w:r w:rsidR="00C34BEB" w:rsidRPr="00F0599A">
        <w:rPr>
          <w:szCs w:val="28"/>
        </w:rPr>
        <w:t xml:space="preserve"> </w:t>
      </w:r>
      <w:r w:rsidRPr="00F0599A">
        <w:rPr>
          <w:szCs w:val="28"/>
        </w:rPr>
        <w:t>кредитов</w:t>
      </w:r>
      <w:r w:rsidR="00C34BEB" w:rsidRPr="00F0599A">
        <w:rPr>
          <w:szCs w:val="28"/>
        </w:rPr>
        <w:t xml:space="preserve"> </w:t>
      </w:r>
      <w:r w:rsidRPr="00F0599A">
        <w:rPr>
          <w:szCs w:val="28"/>
        </w:rPr>
        <w:t>на</w:t>
      </w:r>
      <w:r w:rsidR="00C34BEB" w:rsidRPr="00F0599A">
        <w:rPr>
          <w:szCs w:val="28"/>
        </w:rPr>
        <w:t xml:space="preserve"> </w:t>
      </w:r>
      <w:r w:rsidRPr="00F0599A">
        <w:rPr>
          <w:szCs w:val="28"/>
        </w:rPr>
        <w:t>приемлемом</w:t>
      </w:r>
      <w:r w:rsidR="00C34BEB" w:rsidRPr="00F0599A">
        <w:rPr>
          <w:szCs w:val="28"/>
        </w:rPr>
        <w:t xml:space="preserve"> </w:t>
      </w:r>
      <w:r w:rsidRPr="00F0599A">
        <w:rPr>
          <w:szCs w:val="28"/>
        </w:rPr>
        <w:t>уровне.</w:t>
      </w:r>
    </w:p>
    <w:p w:rsidR="00547CC9" w:rsidRDefault="00547CC9" w:rsidP="00F0599A">
      <w:pPr>
        <w:pStyle w:val="1"/>
        <w:tabs>
          <w:tab w:val="left" w:pos="1134"/>
        </w:tabs>
        <w:rPr>
          <w:szCs w:val="28"/>
          <w:lang w:val="uk-UA"/>
        </w:rPr>
      </w:pPr>
      <w:r w:rsidRPr="00F0599A">
        <w:rPr>
          <w:szCs w:val="28"/>
        </w:rPr>
        <w:br w:type="page"/>
      </w:r>
      <w:bookmarkStart w:id="33" w:name="_Toc137370750"/>
      <w:r w:rsidRPr="00F0599A">
        <w:rPr>
          <w:szCs w:val="28"/>
        </w:rPr>
        <w:t>СПИСОК</w:t>
      </w:r>
      <w:r w:rsidR="00C34BEB" w:rsidRPr="00F0599A">
        <w:rPr>
          <w:szCs w:val="28"/>
        </w:rPr>
        <w:t xml:space="preserve"> </w:t>
      </w:r>
      <w:r w:rsidRPr="00F0599A">
        <w:rPr>
          <w:szCs w:val="28"/>
        </w:rPr>
        <w:t>ИСПОЛЬЗОВАНН</w:t>
      </w:r>
      <w:bookmarkEnd w:id="33"/>
      <w:r w:rsidRPr="00F0599A">
        <w:rPr>
          <w:szCs w:val="28"/>
        </w:rPr>
        <w:t>ОЙ</w:t>
      </w:r>
      <w:r w:rsidR="00C34BEB" w:rsidRPr="00F0599A">
        <w:rPr>
          <w:szCs w:val="28"/>
        </w:rPr>
        <w:t xml:space="preserve"> </w:t>
      </w:r>
      <w:r w:rsidRPr="00F0599A">
        <w:rPr>
          <w:szCs w:val="28"/>
        </w:rPr>
        <w:t>ЛИТЕРАТУРЫ</w:t>
      </w:r>
    </w:p>
    <w:p w:rsidR="00F0599A" w:rsidRPr="00F0599A" w:rsidRDefault="00F0599A" w:rsidP="00F0599A">
      <w:pPr>
        <w:rPr>
          <w:lang w:val="uk-UA"/>
        </w:rPr>
      </w:pPr>
    </w:p>
    <w:p w:rsidR="00547CC9" w:rsidRPr="00F0599A" w:rsidRDefault="00547CC9" w:rsidP="0095324B">
      <w:pPr>
        <w:widowControl w:val="0"/>
        <w:tabs>
          <w:tab w:val="left" w:pos="1134"/>
        </w:tabs>
        <w:ind w:firstLine="0"/>
        <w:rPr>
          <w:szCs w:val="28"/>
          <w:highlight w:val="white"/>
        </w:rPr>
      </w:pPr>
      <w:r w:rsidRPr="00F0599A">
        <w:rPr>
          <w:szCs w:val="28"/>
          <w:highlight w:val="white"/>
        </w:rPr>
        <w:t>1</w:t>
      </w:r>
      <w:r w:rsidR="00F0599A">
        <w:rPr>
          <w:szCs w:val="28"/>
          <w:highlight w:val="white"/>
          <w:lang w:val="uk-UA"/>
        </w:rPr>
        <w:t>.</w:t>
      </w:r>
      <w:r w:rsidR="00C34BEB" w:rsidRPr="00F0599A">
        <w:rPr>
          <w:szCs w:val="28"/>
          <w:highlight w:val="white"/>
        </w:rPr>
        <w:t xml:space="preserve"> </w:t>
      </w:r>
      <w:r w:rsidRPr="00F0599A">
        <w:rPr>
          <w:szCs w:val="28"/>
          <w:highlight w:val="white"/>
        </w:rPr>
        <w:t>Федеральный</w:t>
      </w:r>
      <w:r w:rsidR="00C34BEB" w:rsidRPr="00F0599A">
        <w:rPr>
          <w:szCs w:val="28"/>
          <w:highlight w:val="white"/>
        </w:rPr>
        <w:t xml:space="preserve"> </w:t>
      </w:r>
      <w:r w:rsidRPr="00F0599A">
        <w:rPr>
          <w:szCs w:val="28"/>
          <w:highlight w:val="white"/>
        </w:rPr>
        <w:t>закон</w:t>
      </w:r>
      <w:r w:rsidR="00C34BEB" w:rsidRPr="00F0599A">
        <w:rPr>
          <w:szCs w:val="28"/>
          <w:highlight w:val="white"/>
        </w:rPr>
        <w:t xml:space="preserve"> </w:t>
      </w:r>
      <w:r w:rsidRPr="00F0599A">
        <w:rPr>
          <w:szCs w:val="28"/>
          <w:highlight w:val="white"/>
        </w:rPr>
        <w:t>от</w:t>
      </w:r>
      <w:r w:rsidR="00C34BEB" w:rsidRPr="00F0599A">
        <w:rPr>
          <w:szCs w:val="28"/>
          <w:highlight w:val="white"/>
        </w:rPr>
        <w:t xml:space="preserve"> </w:t>
      </w:r>
      <w:r w:rsidRPr="00F0599A">
        <w:rPr>
          <w:szCs w:val="28"/>
          <w:highlight w:val="white"/>
        </w:rPr>
        <w:t>15</w:t>
      </w:r>
      <w:r w:rsidR="00C34BEB" w:rsidRPr="00F0599A">
        <w:rPr>
          <w:szCs w:val="28"/>
          <w:highlight w:val="white"/>
        </w:rPr>
        <w:t xml:space="preserve"> </w:t>
      </w:r>
      <w:r w:rsidRPr="00F0599A">
        <w:rPr>
          <w:szCs w:val="28"/>
          <w:highlight w:val="white"/>
        </w:rPr>
        <w:t>октября</w:t>
      </w:r>
      <w:r w:rsidR="00C34BEB" w:rsidRPr="00F0599A">
        <w:rPr>
          <w:szCs w:val="28"/>
          <w:highlight w:val="white"/>
        </w:rPr>
        <w:t xml:space="preserve"> </w:t>
      </w:r>
      <w:r w:rsidRPr="00F0599A">
        <w:rPr>
          <w:szCs w:val="28"/>
          <w:highlight w:val="white"/>
        </w:rPr>
        <w:t>2002</w:t>
      </w:r>
      <w:r w:rsidR="00C34BEB" w:rsidRPr="00F0599A">
        <w:rPr>
          <w:szCs w:val="28"/>
          <w:highlight w:val="white"/>
        </w:rPr>
        <w:t xml:space="preserve"> </w:t>
      </w:r>
      <w:r w:rsidRPr="00F0599A">
        <w:rPr>
          <w:szCs w:val="28"/>
          <w:highlight w:val="white"/>
        </w:rPr>
        <w:t>года</w:t>
      </w:r>
      <w:r w:rsidR="00C34BEB" w:rsidRPr="00F0599A">
        <w:rPr>
          <w:szCs w:val="28"/>
          <w:highlight w:val="white"/>
        </w:rPr>
        <w:t xml:space="preserve"> </w:t>
      </w:r>
      <w:r w:rsidRPr="00F0599A">
        <w:rPr>
          <w:szCs w:val="28"/>
          <w:highlight w:val="white"/>
        </w:rPr>
        <w:t>№</w:t>
      </w:r>
      <w:r w:rsidR="00C34BEB" w:rsidRPr="00F0599A">
        <w:rPr>
          <w:szCs w:val="28"/>
          <w:highlight w:val="white"/>
        </w:rPr>
        <w:t xml:space="preserve"> </w:t>
      </w:r>
      <w:r w:rsidRPr="00F0599A">
        <w:rPr>
          <w:szCs w:val="28"/>
          <w:highlight w:val="white"/>
        </w:rPr>
        <w:t>247</w:t>
      </w:r>
      <w:r w:rsidR="00C34BEB" w:rsidRPr="00F0599A">
        <w:rPr>
          <w:szCs w:val="28"/>
          <w:highlight w:val="white"/>
        </w:rPr>
        <w:t xml:space="preserve"> </w:t>
      </w:r>
      <w:r w:rsidRPr="00F0599A">
        <w:rPr>
          <w:szCs w:val="28"/>
          <w:highlight w:val="white"/>
        </w:rPr>
        <w:t>–</w:t>
      </w:r>
      <w:r w:rsidR="00C34BEB" w:rsidRPr="00F0599A">
        <w:rPr>
          <w:szCs w:val="28"/>
          <w:highlight w:val="white"/>
        </w:rPr>
        <w:t xml:space="preserve"> </w:t>
      </w:r>
      <w:r w:rsidRPr="00F0599A">
        <w:rPr>
          <w:szCs w:val="28"/>
          <w:highlight w:val="white"/>
        </w:rPr>
        <w:t>ФЗ</w:t>
      </w:r>
      <w:r w:rsidR="00C34BEB" w:rsidRPr="00F0599A">
        <w:rPr>
          <w:szCs w:val="28"/>
          <w:highlight w:val="white"/>
        </w:rPr>
        <w:t xml:space="preserve"> </w:t>
      </w:r>
      <w:r w:rsidRPr="00F0599A">
        <w:rPr>
          <w:szCs w:val="28"/>
          <w:highlight w:val="white"/>
        </w:rPr>
        <w:t>«О</w:t>
      </w:r>
      <w:r w:rsidR="00C34BEB" w:rsidRPr="00F0599A">
        <w:rPr>
          <w:szCs w:val="28"/>
          <w:highlight w:val="white"/>
        </w:rPr>
        <w:t xml:space="preserve"> </w:t>
      </w:r>
      <w:r w:rsidRPr="00F0599A">
        <w:rPr>
          <w:szCs w:val="28"/>
          <w:highlight w:val="white"/>
        </w:rPr>
        <w:t>Центральном</w:t>
      </w:r>
      <w:r w:rsidR="00C34BEB" w:rsidRPr="00F0599A">
        <w:rPr>
          <w:szCs w:val="28"/>
          <w:highlight w:val="white"/>
        </w:rPr>
        <w:t xml:space="preserve"> </w:t>
      </w:r>
      <w:r w:rsidRPr="00F0599A">
        <w:rPr>
          <w:szCs w:val="28"/>
          <w:highlight w:val="white"/>
        </w:rPr>
        <w:t>Банке</w:t>
      </w:r>
      <w:r w:rsidR="00C34BEB" w:rsidRPr="00F0599A">
        <w:rPr>
          <w:szCs w:val="28"/>
          <w:highlight w:val="white"/>
        </w:rPr>
        <w:t xml:space="preserve"> </w:t>
      </w:r>
      <w:r w:rsidRPr="00F0599A">
        <w:rPr>
          <w:szCs w:val="28"/>
          <w:highlight w:val="white"/>
        </w:rPr>
        <w:t>РФ»</w:t>
      </w:r>
    </w:p>
    <w:p w:rsidR="00547CC9" w:rsidRPr="00F0599A" w:rsidRDefault="00547CC9" w:rsidP="0095324B">
      <w:pPr>
        <w:widowControl w:val="0"/>
        <w:tabs>
          <w:tab w:val="left" w:pos="1134"/>
        </w:tabs>
        <w:ind w:firstLine="0"/>
        <w:rPr>
          <w:szCs w:val="28"/>
          <w:highlight w:val="white"/>
        </w:rPr>
      </w:pPr>
      <w:r w:rsidRPr="00F0599A">
        <w:rPr>
          <w:szCs w:val="28"/>
          <w:highlight w:val="white"/>
        </w:rPr>
        <w:t>2</w:t>
      </w:r>
      <w:r w:rsidR="00F0599A">
        <w:rPr>
          <w:szCs w:val="28"/>
          <w:highlight w:val="white"/>
          <w:lang w:val="uk-UA"/>
        </w:rPr>
        <w:t>.</w:t>
      </w:r>
      <w:r w:rsidR="00C34BEB" w:rsidRPr="00F0599A">
        <w:rPr>
          <w:szCs w:val="28"/>
          <w:highlight w:val="white"/>
        </w:rPr>
        <w:t xml:space="preserve"> </w:t>
      </w:r>
      <w:r w:rsidRPr="00F0599A">
        <w:rPr>
          <w:szCs w:val="28"/>
          <w:highlight w:val="white"/>
        </w:rPr>
        <w:t>Федеральный</w:t>
      </w:r>
      <w:r w:rsidR="00C34BEB" w:rsidRPr="00F0599A">
        <w:rPr>
          <w:szCs w:val="28"/>
          <w:highlight w:val="white"/>
        </w:rPr>
        <w:t xml:space="preserve"> </w:t>
      </w:r>
      <w:r w:rsidRPr="00F0599A">
        <w:rPr>
          <w:szCs w:val="28"/>
          <w:highlight w:val="white"/>
        </w:rPr>
        <w:t>закон</w:t>
      </w:r>
      <w:r w:rsidR="00C34BEB" w:rsidRPr="00F0599A">
        <w:rPr>
          <w:szCs w:val="28"/>
          <w:highlight w:val="white"/>
        </w:rPr>
        <w:t xml:space="preserve"> </w:t>
      </w:r>
      <w:r w:rsidRPr="00F0599A">
        <w:rPr>
          <w:szCs w:val="28"/>
          <w:highlight w:val="white"/>
        </w:rPr>
        <w:t>от</w:t>
      </w:r>
      <w:r w:rsidR="00C34BEB" w:rsidRPr="00F0599A">
        <w:rPr>
          <w:szCs w:val="28"/>
          <w:highlight w:val="white"/>
        </w:rPr>
        <w:t xml:space="preserve"> </w:t>
      </w:r>
      <w:r w:rsidRPr="00F0599A">
        <w:rPr>
          <w:szCs w:val="28"/>
          <w:highlight w:val="white"/>
        </w:rPr>
        <w:t>30</w:t>
      </w:r>
      <w:r w:rsidR="00C34BEB" w:rsidRPr="00F0599A">
        <w:rPr>
          <w:szCs w:val="28"/>
          <w:highlight w:val="white"/>
        </w:rPr>
        <w:t xml:space="preserve"> </w:t>
      </w:r>
      <w:r w:rsidRPr="00F0599A">
        <w:rPr>
          <w:szCs w:val="28"/>
          <w:highlight w:val="white"/>
        </w:rPr>
        <w:t>декабря</w:t>
      </w:r>
      <w:r w:rsidR="00C34BEB" w:rsidRPr="00F0599A">
        <w:rPr>
          <w:szCs w:val="28"/>
          <w:highlight w:val="white"/>
        </w:rPr>
        <w:t xml:space="preserve"> </w:t>
      </w:r>
      <w:r w:rsidRPr="00F0599A">
        <w:rPr>
          <w:szCs w:val="28"/>
          <w:highlight w:val="white"/>
        </w:rPr>
        <w:t>2004</w:t>
      </w:r>
      <w:r w:rsidR="00C34BEB" w:rsidRPr="00F0599A">
        <w:rPr>
          <w:szCs w:val="28"/>
          <w:highlight w:val="white"/>
        </w:rPr>
        <w:t xml:space="preserve"> </w:t>
      </w:r>
      <w:r w:rsidRPr="00F0599A">
        <w:rPr>
          <w:szCs w:val="28"/>
          <w:highlight w:val="white"/>
        </w:rPr>
        <w:t>года</w:t>
      </w:r>
      <w:r w:rsidR="00C34BEB" w:rsidRPr="00F0599A">
        <w:rPr>
          <w:szCs w:val="28"/>
          <w:highlight w:val="white"/>
        </w:rPr>
        <w:t xml:space="preserve"> </w:t>
      </w:r>
      <w:r w:rsidRPr="00F0599A">
        <w:rPr>
          <w:szCs w:val="28"/>
          <w:highlight w:val="white"/>
        </w:rPr>
        <w:t>№</w:t>
      </w:r>
      <w:r w:rsidR="00C34BEB" w:rsidRPr="00F0599A">
        <w:rPr>
          <w:szCs w:val="28"/>
          <w:highlight w:val="white"/>
        </w:rPr>
        <w:t xml:space="preserve"> </w:t>
      </w:r>
      <w:r w:rsidRPr="00F0599A">
        <w:rPr>
          <w:szCs w:val="28"/>
          <w:highlight w:val="white"/>
        </w:rPr>
        <w:t>218</w:t>
      </w:r>
      <w:r w:rsidR="00C34BEB" w:rsidRPr="00F0599A">
        <w:rPr>
          <w:szCs w:val="28"/>
          <w:highlight w:val="white"/>
        </w:rPr>
        <w:t xml:space="preserve"> </w:t>
      </w:r>
      <w:r w:rsidRPr="00F0599A">
        <w:rPr>
          <w:szCs w:val="28"/>
          <w:highlight w:val="white"/>
        </w:rPr>
        <w:t>–</w:t>
      </w:r>
      <w:r w:rsidR="00C34BEB" w:rsidRPr="00F0599A">
        <w:rPr>
          <w:szCs w:val="28"/>
          <w:highlight w:val="white"/>
        </w:rPr>
        <w:t xml:space="preserve"> </w:t>
      </w:r>
      <w:r w:rsidRPr="00F0599A">
        <w:rPr>
          <w:szCs w:val="28"/>
          <w:highlight w:val="white"/>
        </w:rPr>
        <w:t>ФЗ</w:t>
      </w:r>
      <w:r w:rsidR="00C34BEB" w:rsidRPr="00F0599A">
        <w:rPr>
          <w:szCs w:val="28"/>
          <w:highlight w:val="white"/>
        </w:rPr>
        <w:t xml:space="preserve"> </w:t>
      </w:r>
      <w:r w:rsidRPr="00F0599A">
        <w:rPr>
          <w:szCs w:val="28"/>
          <w:highlight w:val="white"/>
        </w:rPr>
        <w:t>«О</w:t>
      </w:r>
      <w:r w:rsidR="00C34BEB" w:rsidRPr="00F0599A">
        <w:rPr>
          <w:szCs w:val="28"/>
          <w:highlight w:val="white"/>
        </w:rPr>
        <w:t xml:space="preserve"> </w:t>
      </w:r>
      <w:r w:rsidRPr="00F0599A">
        <w:rPr>
          <w:szCs w:val="28"/>
          <w:highlight w:val="white"/>
        </w:rPr>
        <w:t>кредитных</w:t>
      </w:r>
      <w:r w:rsidR="00C34BEB" w:rsidRPr="00F0599A">
        <w:rPr>
          <w:szCs w:val="28"/>
          <w:highlight w:val="white"/>
        </w:rPr>
        <w:t xml:space="preserve"> </w:t>
      </w:r>
      <w:r w:rsidRPr="00F0599A">
        <w:rPr>
          <w:szCs w:val="28"/>
          <w:highlight w:val="white"/>
        </w:rPr>
        <w:t>историях»</w:t>
      </w:r>
    </w:p>
    <w:p w:rsidR="00547CC9" w:rsidRPr="00F0599A" w:rsidRDefault="00547CC9" w:rsidP="0095324B">
      <w:pPr>
        <w:widowControl w:val="0"/>
        <w:tabs>
          <w:tab w:val="left" w:pos="1134"/>
        </w:tabs>
        <w:ind w:firstLine="0"/>
        <w:rPr>
          <w:szCs w:val="28"/>
          <w:highlight w:val="white"/>
        </w:rPr>
      </w:pPr>
      <w:r w:rsidRPr="00F0599A">
        <w:rPr>
          <w:szCs w:val="28"/>
          <w:highlight w:val="white"/>
        </w:rPr>
        <w:t>3</w:t>
      </w:r>
      <w:r w:rsidR="00F0599A">
        <w:rPr>
          <w:szCs w:val="28"/>
          <w:highlight w:val="white"/>
          <w:lang w:val="uk-UA"/>
        </w:rPr>
        <w:t>.</w:t>
      </w:r>
      <w:r w:rsidR="00C34BEB" w:rsidRPr="00F0599A">
        <w:rPr>
          <w:szCs w:val="28"/>
          <w:highlight w:val="white"/>
        </w:rPr>
        <w:t xml:space="preserve"> </w:t>
      </w:r>
      <w:r w:rsidRPr="00F0599A">
        <w:rPr>
          <w:szCs w:val="28"/>
          <w:highlight w:val="white"/>
        </w:rPr>
        <w:t>Федеральный</w:t>
      </w:r>
      <w:r w:rsidR="00C34BEB" w:rsidRPr="00F0599A">
        <w:rPr>
          <w:szCs w:val="28"/>
          <w:highlight w:val="white"/>
        </w:rPr>
        <w:t xml:space="preserve"> </w:t>
      </w:r>
      <w:r w:rsidRPr="00F0599A">
        <w:rPr>
          <w:szCs w:val="28"/>
          <w:highlight w:val="white"/>
        </w:rPr>
        <w:t>закон</w:t>
      </w:r>
      <w:r w:rsidR="00C34BEB" w:rsidRPr="00F0599A">
        <w:rPr>
          <w:szCs w:val="28"/>
          <w:highlight w:val="white"/>
        </w:rPr>
        <w:t xml:space="preserve"> </w:t>
      </w:r>
      <w:r w:rsidRPr="00F0599A">
        <w:rPr>
          <w:szCs w:val="28"/>
          <w:highlight w:val="white"/>
        </w:rPr>
        <w:t>от</w:t>
      </w:r>
      <w:r w:rsidR="00C34BEB" w:rsidRPr="00F0599A">
        <w:rPr>
          <w:szCs w:val="28"/>
          <w:highlight w:val="white"/>
        </w:rPr>
        <w:t xml:space="preserve"> </w:t>
      </w:r>
      <w:r w:rsidRPr="00F0599A">
        <w:rPr>
          <w:szCs w:val="28"/>
          <w:highlight w:val="white"/>
        </w:rPr>
        <w:t>26</w:t>
      </w:r>
      <w:r w:rsidR="00C34BEB" w:rsidRPr="00F0599A">
        <w:rPr>
          <w:szCs w:val="28"/>
          <w:highlight w:val="white"/>
        </w:rPr>
        <w:t xml:space="preserve"> </w:t>
      </w:r>
      <w:r w:rsidRPr="00F0599A">
        <w:rPr>
          <w:szCs w:val="28"/>
          <w:highlight w:val="white"/>
        </w:rPr>
        <w:t>октября</w:t>
      </w:r>
      <w:r w:rsidR="00C34BEB" w:rsidRPr="00F0599A">
        <w:rPr>
          <w:szCs w:val="28"/>
          <w:highlight w:val="white"/>
        </w:rPr>
        <w:t xml:space="preserve"> </w:t>
      </w:r>
      <w:r w:rsidRPr="00F0599A">
        <w:rPr>
          <w:szCs w:val="28"/>
          <w:highlight w:val="white"/>
        </w:rPr>
        <w:t>2005</w:t>
      </w:r>
      <w:r w:rsidR="00C34BEB" w:rsidRPr="00F0599A">
        <w:rPr>
          <w:szCs w:val="28"/>
          <w:highlight w:val="white"/>
        </w:rPr>
        <w:t xml:space="preserve"> </w:t>
      </w:r>
      <w:r w:rsidRPr="00F0599A">
        <w:rPr>
          <w:szCs w:val="28"/>
          <w:highlight w:val="white"/>
        </w:rPr>
        <w:t>г.</w:t>
      </w:r>
      <w:r w:rsidR="00C34BEB" w:rsidRPr="00F0599A">
        <w:rPr>
          <w:szCs w:val="28"/>
          <w:highlight w:val="white"/>
        </w:rPr>
        <w:t xml:space="preserve"> </w:t>
      </w:r>
      <w:r w:rsidRPr="00F0599A">
        <w:rPr>
          <w:szCs w:val="28"/>
          <w:highlight w:val="white"/>
        </w:rPr>
        <w:t>№</w:t>
      </w:r>
      <w:r w:rsidR="00C34BEB" w:rsidRPr="00F0599A">
        <w:rPr>
          <w:szCs w:val="28"/>
          <w:highlight w:val="white"/>
        </w:rPr>
        <w:t xml:space="preserve"> </w:t>
      </w:r>
      <w:r w:rsidRPr="00F0599A">
        <w:rPr>
          <w:szCs w:val="28"/>
          <w:highlight w:val="white"/>
        </w:rPr>
        <w:t>127</w:t>
      </w:r>
      <w:r w:rsidR="00C34BEB" w:rsidRPr="00F0599A">
        <w:rPr>
          <w:szCs w:val="28"/>
          <w:highlight w:val="white"/>
        </w:rPr>
        <w:t xml:space="preserve"> </w:t>
      </w:r>
      <w:r w:rsidRPr="00F0599A">
        <w:rPr>
          <w:szCs w:val="28"/>
          <w:highlight w:val="white"/>
        </w:rPr>
        <w:t>-</w:t>
      </w:r>
      <w:r w:rsidR="00C34BEB" w:rsidRPr="00F0599A">
        <w:rPr>
          <w:szCs w:val="28"/>
          <w:highlight w:val="white"/>
        </w:rPr>
        <w:t xml:space="preserve"> </w:t>
      </w:r>
      <w:r w:rsidRPr="00F0599A">
        <w:rPr>
          <w:szCs w:val="28"/>
          <w:highlight w:val="white"/>
        </w:rPr>
        <w:t>ФЗ</w:t>
      </w:r>
      <w:r w:rsidR="00C34BEB" w:rsidRPr="00F0599A">
        <w:rPr>
          <w:szCs w:val="28"/>
          <w:highlight w:val="white"/>
        </w:rPr>
        <w:t xml:space="preserve"> </w:t>
      </w:r>
      <w:r w:rsidRPr="00F0599A">
        <w:rPr>
          <w:szCs w:val="28"/>
          <w:highlight w:val="white"/>
        </w:rPr>
        <w:t>«О</w:t>
      </w:r>
      <w:r w:rsidR="00C34BEB" w:rsidRPr="00F0599A">
        <w:rPr>
          <w:szCs w:val="28"/>
          <w:highlight w:val="white"/>
        </w:rPr>
        <w:t xml:space="preserve"> </w:t>
      </w:r>
      <w:r w:rsidRPr="00F0599A">
        <w:rPr>
          <w:szCs w:val="28"/>
          <w:highlight w:val="white"/>
        </w:rPr>
        <w:t>несостоятельности</w:t>
      </w:r>
      <w:r w:rsidR="00C34BEB" w:rsidRPr="00F0599A">
        <w:rPr>
          <w:szCs w:val="28"/>
          <w:highlight w:val="white"/>
        </w:rPr>
        <w:t xml:space="preserve"> </w:t>
      </w:r>
      <w:r w:rsidRPr="00F0599A">
        <w:rPr>
          <w:szCs w:val="28"/>
          <w:highlight w:val="white"/>
        </w:rPr>
        <w:t>(банкротстве)».</w:t>
      </w:r>
    </w:p>
    <w:p w:rsidR="00547CC9" w:rsidRPr="00F0599A" w:rsidRDefault="00547CC9" w:rsidP="0095324B">
      <w:pPr>
        <w:widowControl w:val="0"/>
        <w:tabs>
          <w:tab w:val="left" w:pos="1134"/>
        </w:tabs>
        <w:ind w:firstLine="0"/>
        <w:rPr>
          <w:szCs w:val="28"/>
          <w:highlight w:val="white"/>
        </w:rPr>
      </w:pPr>
      <w:r w:rsidRPr="00F0599A">
        <w:rPr>
          <w:szCs w:val="28"/>
          <w:highlight w:val="white"/>
        </w:rPr>
        <w:t>4</w:t>
      </w:r>
      <w:r w:rsidR="00F0599A">
        <w:rPr>
          <w:szCs w:val="28"/>
          <w:highlight w:val="white"/>
          <w:lang w:val="uk-UA"/>
        </w:rPr>
        <w:t>.</w:t>
      </w:r>
      <w:r w:rsidR="00C34BEB" w:rsidRPr="00F0599A">
        <w:rPr>
          <w:szCs w:val="28"/>
          <w:highlight w:val="white"/>
        </w:rPr>
        <w:t xml:space="preserve"> </w:t>
      </w:r>
      <w:r w:rsidRPr="00F0599A">
        <w:rPr>
          <w:szCs w:val="28"/>
          <w:highlight w:val="white"/>
        </w:rPr>
        <w:t>Федеральный</w:t>
      </w:r>
      <w:r w:rsidR="00C34BEB" w:rsidRPr="00F0599A">
        <w:rPr>
          <w:szCs w:val="28"/>
          <w:highlight w:val="white"/>
        </w:rPr>
        <w:t xml:space="preserve"> </w:t>
      </w:r>
      <w:r w:rsidRPr="00F0599A">
        <w:rPr>
          <w:szCs w:val="28"/>
          <w:highlight w:val="white"/>
        </w:rPr>
        <w:t>закон</w:t>
      </w:r>
      <w:r w:rsidR="00C34BEB" w:rsidRPr="00F0599A">
        <w:rPr>
          <w:szCs w:val="28"/>
          <w:highlight w:val="white"/>
        </w:rPr>
        <w:t xml:space="preserve"> </w:t>
      </w:r>
      <w:r w:rsidRPr="00F0599A">
        <w:rPr>
          <w:szCs w:val="28"/>
          <w:highlight w:val="white"/>
        </w:rPr>
        <w:t>от</w:t>
      </w:r>
      <w:r w:rsidR="00C34BEB" w:rsidRPr="00F0599A">
        <w:rPr>
          <w:szCs w:val="28"/>
          <w:highlight w:val="white"/>
        </w:rPr>
        <w:t xml:space="preserve"> </w:t>
      </w:r>
      <w:r w:rsidRPr="00F0599A">
        <w:rPr>
          <w:szCs w:val="28"/>
          <w:highlight w:val="white"/>
        </w:rPr>
        <w:t>2</w:t>
      </w:r>
      <w:r w:rsidR="00C34BEB" w:rsidRPr="00F0599A">
        <w:rPr>
          <w:szCs w:val="28"/>
          <w:highlight w:val="white"/>
        </w:rPr>
        <w:t xml:space="preserve"> </w:t>
      </w:r>
      <w:r w:rsidRPr="00F0599A">
        <w:rPr>
          <w:szCs w:val="28"/>
          <w:highlight w:val="white"/>
        </w:rPr>
        <w:t>декабря</w:t>
      </w:r>
      <w:r w:rsidR="00C34BEB" w:rsidRPr="00F0599A">
        <w:rPr>
          <w:szCs w:val="28"/>
          <w:highlight w:val="white"/>
        </w:rPr>
        <w:t xml:space="preserve"> </w:t>
      </w:r>
      <w:r w:rsidRPr="00F0599A">
        <w:rPr>
          <w:szCs w:val="28"/>
          <w:highlight w:val="white"/>
        </w:rPr>
        <w:t>1990</w:t>
      </w:r>
      <w:r w:rsidR="00C34BEB" w:rsidRPr="00F0599A">
        <w:rPr>
          <w:szCs w:val="28"/>
          <w:highlight w:val="white"/>
        </w:rPr>
        <w:t xml:space="preserve"> </w:t>
      </w:r>
      <w:r w:rsidRPr="00F0599A">
        <w:rPr>
          <w:szCs w:val="28"/>
          <w:highlight w:val="white"/>
        </w:rPr>
        <w:t>г.</w:t>
      </w:r>
      <w:r w:rsidR="00C34BEB" w:rsidRPr="00F0599A">
        <w:rPr>
          <w:szCs w:val="28"/>
          <w:highlight w:val="white"/>
        </w:rPr>
        <w:t xml:space="preserve"> </w:t>
      </w:r>
      <w:r w:rsidRPr="00F0599A">
        <w:rPr>
          <w:szCs w:val="28"/>
          <w:highlight w:val="white"/>
        </w:rPr>
        <w:t>№</w:t>
      </w:r>
      <w:r w:rsidR="00C34BEB" w:rsidRPr="00F0599A">
        <w:rPr>
          <w:szCs w:val="28"/>
          <w:highlight w:val="white"/>
        </w:rPr>
        <w:t xml:space="preserve"> </w:t>
      </w:r>
      <w:r w:rsidRPr="00F0599A">
        <w:rPr>
          <w:szCs w:val="28"/>
          <w:highlight w:val="white"/>
        </w:rPr>
        <w:t>395-1</w:t>
      </w:r>
      <w:r w:rsidR="00C34BEB" w:rsidRPr="00F0599A">
        <w:rPr>
          <w:szCs w:val="28"/>
          <w:highlight w:val="white"/>
        </w:rPr>
        <w:t xml:space="preserve"> </w:t>
      </w:r>
      <w:r w:rsidRPr="00F0599A">
        <w:rPr>
          <w:szCs w:val="28"/>
          <w:highlight w:val="white"/>
        </w:rPr>
        <w:t>«О</w:t>
      </w:r>
      <w:r w:rsidR="00C34BEB" w:rsidRPr="00F0599A">
        <w:rPr>
          <w:szCs w:val="28"/>
          <w:highlight w:val="white"/>
        </w:rPr>
        <w:t xml:space="preserve"> </w:t>
      </w:r>
      <w:r w:rsidRPr="00F0599A">
        <w:rPr>
          <w:szCs w:val="28"/>
          <w:highlight w:val="white"/>
        </w:rPr>
        <w:t>банках</w:t>
      </w:r>
      <w:r w:rsidR="00C34BEB" w:rsidRPr="00F0599A">
        <w:rPr>
          <w:szCs w:val="28"/>
          <w:highlight w:val="white"/>
        </w:rPr>
        <w:t xml:space="preserve"> </w:t>
      </w:r>
      <w:r w:rsidRPr="00F0599A">
        <w:rPr>
          <w:szCs w:val="28"/>
          <w:highlight w:val="white"/>
        </w:rPr>
        <w:t>и</w:t>
      </w:r>
      <w:r w:rsidR="00C34BEB" w:rsidRPr="00F0599A">
        <w:rPr>
          <w:szCs w:val="28"/>
          <w:highlight w:val="white"/>
        </w:rPr>
        <w:t xml:space="preserve"> </w:t>
      </w:r>
      <w:r w:rsidRPr="00F0599A">
        <w:rPr>
          <w:szCs w:val="28"/>
          <w:highlight w:val="white"/>
        </w:rPr>
        <w:t>банковской</w:t>
      </w:r>
      <w:r w:rsidR="00C34BEB" w:rsidRPr="00F0599A">
        <w:rPr>
          <w:szCs w:val="28"/>
          <w:highlight w:val="white"/>
        </w:rPr>
        <w:t xml:space="preserve"> </w:t>
      </w:r>
      <w:r w:rsidRPr="00F0599A">
        <w:rPr>
          <w:szCs w:val="28"/>
          <w:highlight w:val="white"/>
        </w:rPr>
        <w:t>деятельности».</w:t>
      </w:r>
    </w:p>
    <w:p w:rsidR="00547CC9" w:rsidRPr="00F0599A" w:rsidRDefault="00547CC9" w:rsidP="0095324B">
      <w:pPr>
        <w:widowControl w:val="0"/>
        <w:tabs>
          <w:tab w:val="left" w:pos="1134"/>
        </w:tabs>
        <w:ind w:firstLine="0"/>
        <w:rPr>
          <w:szCs w:val="28"/>
        </w:rPr>
      </w:pPr>
      <w:r w:rsidRPr="00F0599A">
        <w:rPr>
          <w:szCs w:val="28"/>
        </w:rPr>
        <w:t>5</w:t>
      </w:r>
      <w:r w:rsidR="00F0599A">
        <w:rPr>
          <w:szCs w:val="28"/>
          <w:lang w:val="uk-UA"/>
        </w:rPr>
        <w:t>.</w:t>
      </w:r>
      <w:r w:rsidR="00C34BEB" w:rsidRPr="00F0599A">
        <w:rPr>
          <w:szCs w:val="28"/>
        </w:rPr>
        <w:t xml:space="preserve"> </w:t>
      </w:r>
      <w:r w:rsidRPr="00F0599A">
        <w:rPr>
          <w:szCs w:val="28"/>
        </w:rPr>
        <w:t>Инструкция</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России</w:t>
      </w:r>
      <w:r w:rsidR="00C34BEB" w:rsidRPr="00F0599A">
        <w:rPr>
          <w:szCs w:val="28"/>
        </w:rPr>
        <w:t xml:space="preserve"> </w:t>
      </w:r>
      <w:r w:rsidRPr="00F0599A">
        <w:rPr>
          <w:szCs w:val="28"/>
        </w:rPr>
        <w:t>от</w:t>
      </w:r>
      <w:r w:rsidR="00C34BEB" w:rsidRPr="00F0599A">
        <w:rPr>
          <w:szCs w:val="28"/>
        </w:rPr>
        <w:t xml:space="preserve"> </w:t>
      </w:r>
      <w:r w:rsidRPr="00F0599A">
        <w:rPr>
          <w:szCs w:val="28"/>
        </w:rPr>
        <w:t>14.01.04</w:t>
      </w:r>
      <w:r w:rsidR="00C34BEB" w:rsidRPr="00F0599A">
        <w:rPr>
          <w:szCs w:val="28"/>
        </w:rPr>
        <w:t xml:space="preserve"> </w:t>
      </w:r>
      <w:r w:rsidRPr="00F0599A">
        <w:rPr>
          <w:szCs w:val="28"/>
        </w:rPr>
        <w:t>№109-И</w:t>
      </w:r>
      <w:r w:rsidR="00C34BEB" w:rsidRPr="00F0599A">
        <w:rPr>
          <w:szCs w:val="28"/>
        </w:rPr>
        <w:t xml:space="preserve"> </w:t>
      </w:r>
      <w:r w:rsidRPr="00F0599A">
        <w:rPr>
          <w:szCs w:val="28"/>
        </w:rPr>
        <w:t>«О</w:t>
      </w:r>
      <w:r w:rsidR="00C34BEB" w:rsidRPr="00F0599A">
        <w:rPr>
          <w:szCs w:val="28"/>
        </w:rPr>
        <w:t xml:space="preserve"> </w:t>
      </w:r>
      <w:r w:rsidRPr="00F0599A">
        <w:rPr>
          <w:szCs w:val="28"/>
        </w:rPr>
        <w:t>порядке</w:t>
      </w:r>
      <w:r w:rsidR="00C34BEB" w:rsidRPr="00F0599A">
        <w:rPr>
          <w:szCs w:val="28"/>
        </w:rPr>
        <w:t xml:space="preserve"> </w:t>
      </w:r>
      <w:r w:rsidRPr="00F0599A">
        <w:rPr>
          <w:szCs w:val="28"/>
        </w:rPr>
        <w:t>принятия</w:t>
      </w:r>
      <w:r w:rsidR="00C34BEB" w:rsidRPr="00F0599A">
        <w:rPr>
          <w:szCs w:val="28"/>
        </w:rPr>
        <w:t xml:space="preserve"> </w:t>
      </w:r>
      <w:r w:rsidRPr="00F0599A">
        <w:rPr>
          <w:szCs w:val="28"/>
        </w:rPr>
        <w:t>Банком</w:t>
      </w:r>
      <w:r w:rsidR="00C34BEB" w:rsidRPr="00F0599A">
        <w:rPr>
          <w:szCs w:val="28"/>
        </w:rPr>
        <w:t xml:space="preserve"> </w:t>
      </w:r>
      <w:r w:rsidRPr="00F0599A">
        <w:rPr>
          <w:szCs w:val="28"/>
        </w:rPr>
        <w:t>России</w:t>
      </w:r>
      <w:r w:rsidR="00C34BEB" w:rsidRPr="00F0599A">
        <w:rPr>
          <w:szCs w:val="28"/>
        </w:rPr>
        <w:t xml:space="preserve"> </w:t>
      </w:r>
      <w:r w:rsidRPr="00F0599A">
        <w:rPr>
          <w:szCs w:val="28"/>
        </w:rPr>
        <w:t>решения</w:t>
      </w:r>
      <w:r w:rsidR="00C34BEB" w:rsidRPr="00F0599A">
        <w:rPr>
          <w:szCs w:val="28"/>
        </w:rPr>
        <w:t xml:space="preserve"> </w:t>
      </w:r>
      <w:r w:rsidRPr="00F0599A">
        <w:rPr>
          <w:szCs w:val="28"/>
        </w:rPr>
        <w:t>о</w:t>
      </w:r>
      <w:r w:rsidR="00C34BEB" w:rsidRPr="00F0599A">
        <w:rPr>
          <w:szCs w:val="28"/>
        </w:rPr>
        <w:t xml:space="preserve"> </w:t>
      </w:r>
      <w:r w:rsidRPr="00F0599A">
        <w:rPr>
          <w:szCs w:val="28"/>
        </w:rPr>
        <w:t>государственной</w:t>
      </w:r>
      <w:r w:rsidR="00C34BEB" w:rsidRPr="00F0599A">
        <w:rPr>
          <w:szCs w:val="28"/>
        </w:rPr>
        <w:t xml:space="preserve"> </w:t>
      </w:r>
      <w:r w:rsidRPr="00F0599A">
        <w:rPr>
          <w:szCs w:val="28"/>
        </w:rPr>
        <w:t>регистрации</w:t>
      </w:r>
      <w:r w:rsidR="00C34BEB" w:rsidRPr="00F0599A">
        <w:rPr>
          <w:szCs w:val="28"/>
        </w:rPr>
        <w:t xml:space="preserve"> </w:t>
      </w:r>
      <w:r w:rsidRPr="00F0599A">
        <w:rPr>
          <w:szCs w:val="28"/>
        </w:rPr>
        <w:t>кредитных</w:t>
      </w:r>
      <w:r w:rsidR="00C34BEB" w:rsidRPr="00F0599A">
        <w:rPr>
          <w:szCs w:val="28"/>
        </w:rPr>
        <w:t xml:space="preserve"> </w:t>
      </w:r>
      <w:r w:rsidRPr="00F0599A">
        <w:rPr>
          <w:szCs w:val="28"/>
        </w:rPr>
        <w:t>организаций</w:t>
      </w:r>
      <w:r w:rsidR="00C34BEB" w:rsidRPr="00F0599A">
        <w:rPr>
          <w:szCs w:val="28"/>
        </w:rPr>
        <w:t xml:space="preserve"> </w:t>
      </w:r>
      <w:r w:rsidRPr="00F0599A">
        <w:rPr>
          <w:szCs w:val="28"/>
        </w:rPr>
        <w:t>и</w:t>
      </w:r>
      <w:r w:rsidR="00C34BEB" w:rsidRPr="00F0599A">
        <w:rPr>
          <w:szCs w:val="28"/>
        </w:rPr>
        <w:t xml:space="preserve"> </w:t>
      </w:r>
      <w:r w:rsidRPr="00F0599A">
        <w:rPr>
          <w:szCs w:val="28"/>
        </w:rPr>
        <w:t>выдаче</w:t>
      </w:r>
      <w:r w:rsidR="00C34BEB" w:rsidRPr="00F0599A">
        <w:rPr>
          <w:szCs w:val="28"/>
        </w:rPr>
        <w:t xml:space="preserve"> </w:t>
      </w:r>
      <w:r w:rsidRPr="00F0599A">
        <w:rPr>
          <w:szCs w:val="28"/>
        </w:rPr>
        <w:t>лицензий</w:t>
      </w:r>
      <w:r w:rsidR="00C34BEB" w:rsidRPr="00F0599A">
        <w:rPr>
          <w:szCs w:val="28"/>
        </w:rPr>
        <w:t xml:space="preserve"> </w:t>
      </w:r>
      <w:r w:rsidRPr="00F0599A">
        <w:rPr>
          <w:szCs w:val="28"/>
        </w:rPr>
        <w:t>на</w:t>
      </w:r>
      <w:r w:rsidR="00C34BEB" w:rsidRPr="00F0599A">
        <w:rPr>
          <w:szCs w:val="28"/>
        </w:rPr>
        <w:t xml:space="preserve"> </w:t>
      </w:r>
      <w:r w:rsidRPr="00F0599A">
        <w:rPr>
          <w:szCs w:val="28"/>
        </w:rPr>
        <w:t>осуществление</w:t>
      </w:r>
      <w:r w:rsidR="00C34BEB" w:rsidRPr="00F0599A">
        <w:rPr>
          <w:szCs w:val="28"/>
        </w:rPr>
        <w:t xml:space="preserve"> </w:t>
      </w:r>
      <w:r w:rsidRPr="00F0599A">
        <w:rPr>
          <w:szCs w:val="28"/>
        </w:rPr>
        <w:t>банковских</w:t>
      </w:r>
      <w:r w:rsidR="00C34BEB" w:rsidRPr="00F0599A">
        <w:rPr>
          <w:szCs w:val="28"/>
        </w:rPr>
        <w:t xml:space="preserve"> </w:t>
      </w:r>
      <w:r w:rsidRPr="00F0599A">
        <w:rPr>
          <w:szCs w:val="28"/>
        </w:rPr>
        <w:t>операций».</w:t>
      </w:r>
    </w:p>
    <w:p w:rsidR="00547CC9" w:rsidRPr="00F0599A" w:rsidRDefault="00547CC9" w:rsidP="0095324B">
      <w:pPr>
        <w:widowControl w:val="0"/>
        <w:tabs>
          <w:tab w:val="left" w:pos="1134"/>
        </w:tabs>
        <w:ind w:firstLine="0"/>
        <w:rPr>
          <w:szCs w:val="28"/>
        </w:rPr>
      </w:pPr>
      <w:r w:rsidRPr="00F0599A">
        <w:rPr>
          <w:szCs w:val="28"/>
        </w:rPr>
        <w:t>6</w:t>
      </w:r>
      <w:r w:rsidR="00F0599A">
        <w:rPr>
          <w:szCs w:val="28"/>
          <w:lang w:val="uk-UA"/>
        </w:rPr>
        <w:t>.</w:t>
      </w:r>
      <w:r w:rsidR="00C34BEB" w:rsidRPr="00F0599A">
        <w:rPr>
          <w:szCs w:val="28"/>
        </w:rPr>
        <w:t xml:space="preserve"> </w:t>
      </w:r>
      <w:r w:rsidRPr="00F0599A">
        <w:rPr>
          <w:szCs w:val="28"/>
        </w:rPr>
        <w:t>Положение</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России</w:t>
      </w:r>
      <w:r w:rsidR="00C34BEB" w:rsidRPr="00F0599A">
        <w:rPr>
          <w:szCs w:val="28"/>
        </w:rPr>
        <w:t xml:space="preserve"> </w:t>
      </w:r>
      <w:r w:rsidRPr="00F0599A">
        <w:rPr>
          <w:szCs w:val="28"/>
        </w:rPr>
        <w:t>от</w:t>
      </w:r>
      <w:r w:rsidR="00C34BEB" w:rsidRPr="00F0599A">
        <w:rPr>
          <w:szCs w:val="28"/>
        </w:rPr>
        <w:t xml:space="preserve"> </w:t>
      </w:r>
      <w:r w:rsidRPr="00F0599A">
        <w:rPr>
          <w:szCs w:val="28"/>
        </w:rPr>
        <w:t>16</w:t>
      </w:r>
      <w:r w:rsidR="00C34BEB" w:rsidRPr="00F0599A">
        <w:rPr>
          <w:szCs w:val="28"/>
        </w:rPr>
        <w:t xml:space="preserve"> </w:t>
      </w:r>
      <w:r w:rsidRPr="00F0599A">
        <w:rPr>
          <w:szCs w:val="28"/>
        </w:rPr>
        <w:t>декабря</w:t>
      </w:r>
      <w:r w:rsidR="00C34BEB" w:rsidRPr="00F0599A">
        <w:rPr>
          <w:szCs w:val="28"/>
        </w:rPr>
        <w:t xml:space="preserve"> </w:t>
      </w:r>
      <w:r w:rsidRPr="00F0599A">
        <w:rPr>
          <w:szCs w:val="28"/>
        </w:rPr>
        <w:t>2003</w:t>
      </w:r>
      <w:r w:rsidR="00C34BEB" w:rsidRPr="00F0599A">
        <w:rPr>
          <w:szCs w:val="28"/>
        </w:rPr>
        <w:t xml:space="preserve"> </w:t>
      </w:r>
      <w:r w:rsidRPr="00F0599A">
        <w:rPr>
          <w:szCs w:val="28"/>
        </w:rPr>
        <w:t>г.</w:t>
      </w:r>
      <w:r w:rsidR="00C34BEB" w:rsidRPr="00F0599A">
        <w:rPr>
          <w:szCs w:val="28"/>
        </w:rPr>
        <w:t xml:space="preserve"> </w:t>
      </w:r>
      <w:r w:rsidRPr="00F0599A">
        <w:rPr>
          <w:szCs w:val="28"/>
        </w:rPr>
        <w:t>№</w:t>
      </w:r>
      <w:r w:rsidR="00C34BEB" w:rsidRPr="00F0599A">
        <w:rPr>
          <w:szCs w:val="28"/>
        </w:rPr>
        <w:t xml:space="preserve"> </w:t>
      </w:r>
      <w:r w:rsidRPr="00F0599A">
        <w:rPr>
          <w:szCs w:val="28"/>
        </w:rPr>
        <w:t>242-П</w:t>
      </w:r>
      <w:r w:rsidR="00C34BEB" w:rsidRPr="00F0599A">
        <w:rPr>
          <w:szCs w:val="28"/>
        </w:rPr>
        <w:t xml:space="preserve"> </w:t>
      </w:r>
      <w:r w:rsidRPr="00F0599A">
        <w:rPr>
          <w:szCs w:val="28"/>
        </w:rPr>
        <w:t>«Об</w:t>
      </w:r>
      <w:r w:rsidR="00C34BEB" w:rsidRPr="00F0599A">
        <w:rPr>
          <w:szCs w:val="28"/>
        </w:rPr>
        <w:t xml:space="preserve"> </w:t>
      </w:r>
      <w:r w:rsidRPr="00F0599A">
        <w:rPr>
          <w:szCs w:val="28"/>
        </w:rPr>
        <w:t>организации</w:t>
      </w:r>
      <w:r w:rsidR="00C34BEB" w:rsidRPr="00F0599A">
        <w:rPr>
          <w:szCs w:val="28"/>
        </w:rPr>
        <w:t xml:space="preserve"> </w:t>
      </w:r>
      <w:r w:rsidRPr="00F0599A">
        <w:rPr>
          <w:szCs w:val="28"/>
        </w:rPr>
        <w:t>внутреннего</w:t>
      </w:r>
      <w:r w:rsidR="00C34BEB" w:rsidRPr="00F0599A">
        <w:rPr>
          <w:szCs w:val="28"/>
        </w:rPr>
        <w:t xml:space="preserve"> </w:t>
      </w:r>
      <w:r w:rsidRPr="00F0599A">
        <w:rPr>
          <w:szCs w:val="28"/>
        </w:rPr>
        <w:t>контроля</w:t>
      </w:r>
      <w:r w:rsidR="00C34BEB" w:rsidRPr="00F0599A">
        <w:rPr>
          <w:szCs w:val="28"/>
        </w:rPr>
        <w:t xml:space="preserve"> </w:t>
      </w:r>
      <w:r w:rsidRPr="00F0599A">
        <w:rPr>
          <w:szCs w:val="28"/>
        </w:rPr>
        <w:t>в</w:t>
      </w:r>
      <w:r w:rsidR="00C34BEB" w:rsidRPr="00F0599A">
        <w:rPr>
          <w:szCs w:val="28"/>
        </w:rPr>
        <w:t xml:space="preserve"> </w:t>
      </w:r>
      <w:r w:rsidRPr="00F0599A">
        <w:rPr>
          <w:szCs w:val="28"/>
        </w:rPr>
        <w:t>кредитных</w:t>
      </w:r>
      <w:r w:rsidR="00C34BEB" w:rsidRPr="00F0599A">
        <w:rPr>
          <w:szCs w:val="28"/>
        </w:rPr>
        <w:t xml:space="preserve"> </w:t>
      </w:r>
      <w:r w:rsidRPr="00F0599A">
        <w:rPr>
          <w:szCs w:val="28"/>
        </w:rPr>
        <w:t>организациях</w:t>
      </w:r>
      <w:r w:rsidR="00C34BEB" w:rsidRPr="00F0599A">
        <w:rPr>
          <w:szCs w:val="28"/>
        </w:rPr>
        <w:t xml:space="preserve"> </w:t>
      </w:r>
      <w:r w:rsidRPr="00F0599A">
        <w:rPr>
          <w:szCs w:val="28"/>
        </w:rPr>
        <w:t>и</w:t>
      </w:r>
      <w:r w:rsidR="00C34BEB" w:rsidRPr="00F0599A">
        <w:rPr>
          <w:szCs w:val="28"/>
        </w:rPr>
        <w:t xml:space="preserve"> </w:t>
      </w:r>
      <w:r w:rsidRPr="00F0599A">
        <w:rPr>
          <w:szCs w:val="28"/>
        </w:rPr>
        <w:t>банковских</w:t>
      </w:r>
      <w:r w:rsidR="00C34BEB" w:rsidRPr="00F0599A">
        <w:rPr>
          <w:szCs w:val="28"/>
        </w:rPr>
        <w:t xml:space="preserve"> </w:t>
      </w:r>
      <w:r w:rsidRPr="00F0599A">
        <w:rPr>
          <w:szCs w:val="28"/>
        </w:rPr>
        <w:t>группах».</w:t>
      </w:r>
    </w:p>
    <w:p w:rsidR="00547CC9" w:rsidRPr="00F0599A" w:rsidRDefault="00547CC9" w:rsidP="0095324B">
      <w:pPr>
        <w:widowControl w:val="0"/>
        <w:tabs>
          <w:tab w:val="left" w:pos="1134"/>
        </w:tabs>
        <w:ind w:firstLine="0"/>
        <w:rPr>
          <w:szCs w:val="28"/>
        </w:rPr>
      </w:pPr>
      <w:r w:rsidRPr="00F0599A">
        <w:rPr>
          <w:szCs w:val="28"/>
        </w:rPr>
        <w:t>7</w:t>
      </w:r>
      <w:r w:rsidR="00F0599A">
        <w:rPr>
          <w:szCs w:val="28"/>
          <w:lang w:val="uk-UA"/>
        </w:rPr>
        <w:t>.</w:t>
      </w:r>
      <w:r w:rsidR="00C34BEB" w:rsidRPr="00F0599A">
        <w:rPr>
          <w:szCs w:val="28"/>
        </w:rPr>
        <w:t xml:space="preserve"> </w:t>
      </w:r>
      <w:r w:rsidRPr="00F0599A">
        <w:rPr>
          <w:szCs w:val="28"/>
        </w:rPr>
        <w:t>Положение</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России</w:t>
      </w:r>
      <w:r w:rsidR="00C34BEB" w:rsidRPr="00F0599A">
        <w:rPr>
          <w:szCs w:val="28"/>
        </w:rPr>
        <w:t xml:space="preserve"> </w:t>
      </w:r>
      <w:r w:rsidRPr="00F0599A">
        <w:rPr>
          <w:szCs w:val="28"/>
        </w:rPr>
        <w:t>от</w:t>
      </w:r>
      <w:r w:rsidR="00C34BEB" w:rsidRPr="00F0599A">
        <w:rPr>
          <w:szCs w:val="28"/>
        </w:rPr>
        <w:t xml:space="preserve"> </w:t>
      </w:r>
      <w:r w:rsidRPr="00F0599A">
        <w:rPr>
          <w:szCs w:val="28"/>
        </w:rPr>
        <w:t>26</w:t>
      </w:r>
      <w:r w:rsidR="00C34BEB" w:rsidRPr="00F0599A">
        <w:rPr>
          <w:szCs w:val="28"/>
        </w:rPr>
        <w:t xml:space="preserve"> </w:t>
      </w:r>
      <w:r w:rsidRPr="00F0599A">
        <w:rPr>
          <w:szCs w:val="28"/>
        </w:rPr>
        <w:t>марта</w:t>
      </w:r>
      <w:r w:rsidR="00C34BEB" w:rsidRPr="00F0599A">
        <w:rPr>
          <w:szCs w:val="28"/>
        </w:rPr>
        <w:t xml:space="preserve"> </w:t>
      </w:r>
      <w:r w:rsidRPr="00F0599A">
        <w:rPr>
          <w:szCs w:val="28"/>
        </w:rPr>
        <w:t>2004</w:t>
      </w:r>
      <w:r w:rsidR="00C34BEB" w:rsidRPr="00F0599A">
        <w:rPr>
          <w:szCs w:val="28"/>
        </w:rPr>
        <w:t xml:space="preserve"> </w:t>
      </w:r>
      <w:r w:rsidRPr="00F0599A">
        <w:rPr>
          <w:szCs w:val="28"/>
        </w:rPr>
        <w:t>г.</w:t>
      </w:r>
      <w:r w:rsidR="00C34BEB" w:rsidRPr="00F0599A">
        <w:rPr>
          <w:szCs w:val="28"/>
        </w:rPr>
        <w:t xml:space="preserve"> </w:t>
      </w:r>
      <w:r w:rsidRPr="00F0599A">
        <w:rPr>
          <w:szCs w:val="28"/>
        </w:rPr>
        <w:t>№</w:t>
      </w:r>
      <w:r w:rsidR="00C34BEB" w:rsidRPr="00F0599A">
        <w:rPr>
          <w:szCs w:val="28"/>
        </w:rPr>
        <w:t xml:space="preserve"> </w:t>
      </w:r>
      <w:r w:rsidRPr="00F0599A">
        <w:rPr>
          <w:szCs w:val="28"/>
        </w:rPr>
        <w:t>254-П</w:t>
      </w:r>
      <w:r w:rsidR="00C34BEB" w:rsidRPr="00F0599A">
        <w:rPr>
          <w:szCs w:val="28"/>
        </w:rPr>
        <w:t xml:space="preserve"> </w:t>
      </w:r>
      <w:r w:rsidRPr="00F0599A">
        <w:rPr>
          <w:szCs w:val="28"/>
        </w:rPr>
        <w:t>«О</w:t>
      </w:r>
      <w:r w:rsidR="00C34BEB" w:rsidRPr="00F0599A">
        <w:rPr>
          <w:szCs w:val="28"/>
        </w:rPr>
        <w:t xml:space="preserve"> </w:t>
      </w:r>
      <w:r w:rsidRPr="00F0599A">
        <w:rPr>
          <w:szCs w:val="28"/>
        </w:rPr>
        <w:t>порядке</w:t>
      </w:r>
      <w:r w:rsidR="00C34BEB" w:rsidRPr="00F0599A">
        <w:rPr>
          <w:szCs w:val="28"/>
        </w:rPr>
        <w:t xml:space="preserve"> </w:t>
      </w:r>
      <w:r w:rsidRPr="00F0599A">
        <w:rPr>
          <w:szCs w:val="28"/>
        </w:rPr>
        <w:t>формирования</w:t>
      </w:r>
      <w:r w:rsidR="00C34BEB" w:rsidRPr="00F0599A">
        <w:rPr>
          <w:szCs w:val="28"/>
        </w:rPr>
        <w:t xml:space="preserve"> </w:t>
      </w:r>
      <w:r w:rsidRPr="00F0599A">
        <w:rPr>
          <w:szCs w:val="28"/>
        </w:rPr>
        <w:t>кредитными</w:t>
      </w:r>
      <w:r w:rsidR="00C34BEB" w:rsidRPr="00F0599A">
        <w:rPr>
          <w:szCs w:val="28"/>
        </w:rPr>
        <w:t xml:space="preserve"> </w:t>
      </w:r>
      <w:r w:rsidRPr="00F0599A">
        <w:rPr>
          <w:szCs w:val="28"/>
        </w:rPr>
        <w:t>организациями</w:t>
      </w:r>
      <w:r w:rsidR="00C34BEB" w:rsidRPr="00F0599A">
        <w:rPr>
          <w:szCs w:val="28"/>
        </w:rPr>
        <w:t xml:space="preserve"> </w:t>
      </w:r>
      <w:r w:rsidRPr="00F0599A">
        <w:rPr>
          <w:szCs w:val="28"/>
        </w:rPr>
        <w:t>резервов</w:t>
      </w:r>
      <w:r w:rsidR="00C34BEB" w:rsidRPr="00F0599A">
        <w:rPr>
          <w:szCs w:val="28"/>
        </w:rPr>
        <w:t xml:space="preserve"> </w:t>
      </w:r>
      <w:r w:rsidRPr="00F0599A">
        <w:rPr>
          <w:szCs w:val="28"/>
        </w:rPr>
        <w:t>на</w:t>
      </w:r>
      <w:r w:rsidR="00C34BEB" w:rsidRPr="00F0599A">
        <w:rPr>
          <w:szCs w:val="28"/>
        </w:rPr>
        <w:t xml:space="preserve"> </w:t>
      </w:r>
      <w:r w:rsidRPr="00F0599A">
        <w:rPr>
          <w:szCs w:val="28"/>
        </w:rPr>
        <w:t>возможные</w:t>
      </w:r>
      <w:r w:rsidR="00C34BEB" w:rsidRPr="00F0599A">
        <w:rPr>
          <w:szCs w:val="28"/>
        </w:rPr>
        <w:t xml:space="preserve"> </w:t>
      </w:r>
      <w:r w:rsidRPr="00F0599A">
        <w:rPr>
          <w:szCs w:val="28"/>
        </w:rPr>
        <w:t>потери</w:t>
      </w:r>
      <w:r w:rsidR="00C34BEB" w:rsidRPr="00F0599A">
        <w:rPr>
          <w:szCs w:val="28"/>
        </w:rPr>
        <w:t xml:space="preserve"> </w:t>
      </w:r>
      <w:r w:rsidRPr="00F0599A">
        <w:rPr>
          <w:szCs w:val="28"/>
        </w:rPr>
        <w:t>по</w:t>
      </w:r>
      <w:r w:rsidR="00C34BEB" w:rsidRPr="00F0599A">
        <w:rPr>
          <w:szCs w:val="28"/>
        </w:rPr>
        <w:t xml:space="preserve"> </w:t>
      </w:r>
      <w:r w:rsidRPr="00F0599A">
        <w:rPr>
          <w:szCs w:val="28"/>
        </w:rPr>
        <w:t>ссудам,</w:t>
      </w:r>
      <w:r w:rsidR="00C34BEB" w:rsidRPr="00F0599A">
        <w:rPr>
          <w:szCs w:val="28"/>
        </w:rPr>
        <w:t xml:space="preserve"> </w:t>
      </w:r>
      <w:r w:rsidRPr="00F0599A">
        <w:rPr>
          <w:szCs w:val="28"/>
        </w:rPr>
        <w:t>по</w:t>
      </w:r>
      <w:r w:rsidR="00C34BEB" w:rsidRPr="00F0599A">
        <w:rPr>
          <w:szCs w:val="28"/>
        </w:rPr>
        <w:t xml:space="preserve"> </w:t>
      </w:r>
      <w:r w:rsidRPr="00F0599A">
        <w:rPr>
          <w:szCs w:val="28"/>
        </w:rPr>
        <w:t>ссудной</w:t>
      </w:r>
      <w:r w:rsidR="00C34BEB" w:rsidRPr="00F0599A">
        <w:rPr>
          <w:szCs w:val="28"/>
        </w:rPr>
        <w:t xml:space="preserve"> </w:t>
      </w:r>
      <w:r w:rsidRPr="00F0599A">
        <w:rPr>
          <w:szCs w:val="28"/>
        </w:rPr>
        <w:t>и</w:t>
      </w:r>
      <w:r w:rsidR="00C34BEB" w:rsidRPr="00F0599A">
        <w:rPr>
          <w:szCs w:val="28"/>
        </w:rPr>
        <w:t xml:space="preserve"> </w:t>
      </w:r>
      <w:r w:rsidRPr="00F0599A">
        <w:rPr>
          <w:szCs w:val="28"/>
        </w:rPr>
        <w:t>приравненной</w:t>
      </w:r>
      <w:r w:rsidR="00C34BEB" w:rsidRPr="00F0599A">
        <w:rPr>
          <w:szCs w:val="28"/>
        </w:rPr>
        <w:t xml:space="preserve"> </w:t>
      </w:r>
      <w:r w:rsidRPr="00F0599A">
        <w:rPr>
          <w:szCs w:val="28"/>
        </w:rPr>
        <w:t>к</w:t>
      </w:r>
      <w:r w:rsidR="00C34BEB" w:rsidRPr="00F0599A">
        <w:rPr>
          <w:szCs w:val="28"/>
        </w:rPr>
        <w:t xml:space="preserve"> </w:t>
      </w:r>
      <w:r w:rsidRPr="00F0599A">
        <w:rPr>
          <w:szCs w:val="28"/>
        </w:rPr>
        <w:t>ней</w:t>
      </w:r>
      <w:r w:rsidR="00C34BEB" w:rsidRPr="00F0599A">
        <w:rPr>
          <w:szCs w:val="28"/>
        </w:rPr>
        <w:t xml:space="preserve"> </w:t>
      </w:r>
      <w:r w:rsidRPr="00F0599A">
        <w:rPr>
          <w:szCs w:val="28"/>
        </w:rPr>
        <w:t>задолженности»</w:t>
      </w:r>
    </w:p>
    <w:p w:rsidR="00547CC9" w:rsidRPr="00F0599A" w:rsidRDefault="00547CC9" w:rsidP="0095324B">
      <w:pPr>
        <w:widowControl w:val="0"/>
        <w:tabs>
          <w:tab w:val="left" w:pos="1134"/>
        </w:tabs>
        <w:ind w:firstLine="0"/>
        <w:rPr>
          <w:szCs w:val="28"/>
        </w:rPr>
      </w:pPr>
      <w:r w:rsidRPr="00F0599A">
        <w:rPr>
          <w:szCs w:val="28"/>
        </w:rPr>
        <w:t>8</w:t>
      </w:r>
      <w:r w:rsidR="00C34BEB" w:rsidRPr="00F0599A">
        <w:rPr>
          <w:szCs w:val="28"/>
        </w:rPr>
        <w:t xml:space="preserve"> </w:t>
      </w:r>
      <w:r w:rsidRPr="00F0599A">
        <w:rPr>
          <w:szCs w:val="28"/>
        </w:rPr>
        <w:t>Абрютина</w:t>
      </w:r>
      <w:r w:rsidR="00C34BEB" w:rsidRPr="00F0599A">
        <w:rPr>
          <w:szCs w:val="28"/>
        </w:rPr>
        <w:t xml:space="preserve"> </w:t>
      </w:r>
      <w:r w:rsidRPr="00F0599A">
        <w:rPr>
          <w:szCs w:val="28"/>
        </w:rPr>
        <w:t>М.С.</w:t>
      </w:r>
      <w:r w:rsidR="00C34BEB" w:rsidRPr="00F0599A">
        <w:rPr>
          <w:szCs w:val="28"/>
        </w:rPr>
        <w:t xml:space="preserve"> </w:t>
      </w:r>
      <w:r w:rsidRPr="00F0599A">
        <w:rPr>
          <w:szCs w:val="28"/>
        </w:rPr>
        <w:t>Анализ</w:t>
      </w:r>
      <w:r w:rsidR="00C34BEB" w:rsidRPr="00F0599A">
        <w:rPr>
          <w:szCs w:val="28"/>
        </w:rPr>
        <w:t xml:space="preserve"> </w:t>
      </w:r>
      <w:r w:rsidRPr="00F0599A">
        <w:rPr>
          <w:szCs w:val="28"/>
        </w:rPr>
        <w:t>финансово-хозяйственной</w:t>
      </w:r>
      <w:r w:rsidR="00C34BEB" w:rsidRPr="00F0599A">
        <w:rPr>
          <w:szCs w:val="28"/>
        </w:rPr>
        <w:t xml:space="preserve"> </w:t>
      </w:r>
      <w:r w:rsidRPr="00F0599A">
        <w:rPr>
          <w:szCs w:val="28"/>
        </w:rPr>
        <w:t>деятельности</w:t>
      </w:r>
      <w:r w:rsidR="00C34BEB" w:rsidRPr="00F0599A">
        <w:rPr>
          <w:szCs w:val="28"/>
        </w:rPr>
        <w:t xml:space="preserve"> </w:t>
      </w:r>
      <w:r w:rsidRPr="00F0599A">
        <w:rPr>
          <w:szCs w:val="28"/>
        </w:rPr>
        <w:t>предприятия:</w:t>
      </w:r>
      <w:r w:rsidR="00C34BEB" w:rsidRPr="00F0599A">
        <w:rPr>
          <w:szCs w:val="28"/>
        </w:rPr>
        <w:t xml:space="preserve"> </w:t>
      </w:r>
      <w:r w:rsidRPr="00F0599A">
        <w:rPr>
          <w:szCs w:val="28"/>
        </w:rPr>
        <w:t>учебно-практическое</w:t>
      </w:r>
      <w:r w:rsidR="00C34BEB" w:rsidRPr="00F0599A">
        <w:rPr>
          <w:szCs w:val="28"/>
        </w:rPr>
        <w:t xml:space="preserve"> </w:t>
      </w:r>
      <w:r w:rsidRPr="00F0599A">
        <w:rPr>
          <w:szCs w:val="28"/>
        </w:rPr>
        <w:t>пособие</w:t>
      </w:r>
      <w:r w:rsidR="00C34BEB" w:rsidRPr="00F0599A">
        <w:rPr>
          <w:szCs w:val="28"/>
        </w:rPr>
        <w:t xml:space="preserve"> </w:t>
      </w:r>
      <w:r w:rsidRPr="00F0599A">
        <w:rPr>
          <w:szCs w:val="28"/>
        </w:rPr>
        <w:t>/</w:t>
      </w:r>
      <w:r w:rsidR="00C34BEB" w:rsidRPr="00F0599A">
        <w:rPr>
          <w:szCs w:val="28"/>
        </w:rPr>
        <w:t xml:space="preserve"> </w:t>
      </w:r>
      <w:r w:rsidRPr="00F0599A">
        <w:rPr>
          <w:szCs w:val="28"/>
        </w:rPr>
        <w:t>М.С.</w:t>
      </w:r>
      <w:r w:rsidR="00C34BEB" w:rsidRPr="00F0599A">
        <w:rPr>
          <w:szCs w:val="28"/>
        </w:rPr>
        <w:t xml:space="preserve"> </w:t>
      </w:r>
      <w:r w:rsidRPr="00F0599A">
        <w:rPr>
          <w:szCs w:val="28"/>
        </w:rPr>
        <w:t>Абрютина,</w:t>
      </w:r>
      <w:r w:rsidR="00C34BEB" w:rsidRPr="00F0599A">
        <w:rPr>
          <w:szCs w:val="28"/>
        </w:rPr>
        <w:t xml:space="preserve"> </w:t>
      </w:r>
      <w:r w:rsidRPr="00F0599A">
        <w:rPr>
          <w:szCs w:val="28"/>
        </w:rPr>
        <w:t>А.В.</w:t>
      </w:r>
      <w:r w:rsidR="00C34BEB" w:rsidRPr="00F0599A">
        <w:rPr>
          <w:szCs w:val="28"/>
        </w:rPr>
        <w:t xml:space="preserve"> </w:t>
      </w:r>
      <w:r w:rsidRPr="00F0599A">
        <w:rPr>
          <w:szCs w:val="28"/>
        </w:rPr>
        <w:t>Грачев.</w:t>
      </w:r>
      <w:r w:rsidR="00C34BEB" w:rsidRPr="00F0599A">
        <w:rPr>
          <w:szCs w:val="28"/>
        </w:rPr>
        <w:t xml:space="preserve"> </w:t>
      </w:r>
      <w:r w:rsidRPr="00F0599A">
        <w:rPr>
          <w:szCs w:val="28"/>
        </w:rPr>
        <w:t>–</w:t>
      </w:r>
      <w:r w:rsidR="00C34BEB" w:rsidRPr="00F0599A">
        <w:rPr>
          <w:szCs w:val="28"/>
        </w:rPr>
        <w:t xml:space="preserve"> </w:t>
      </w:r>
      <w:r w:rsidRPr="00F0599A">
        <w:rPr>
          <w:szCs w:val="28"/>
        </w:rPr>
        <w:t>2-е</w:t>
      </w:r>
      <w:r w:rsidR="00C34BEB" w:rsidRPr="00F0599A">
        <w:rPr>
          <w:szCs w:val="28"/>
        </w:rPr>
        <w:t xml:space="preserve"> </w:t>
      </w:r>
      <w:r w:rsidRPr="00F0599A">
        <w:rPr>
          <w:szCs w:val="28"/>
        </w:rPr>
        <w:t>изд.,</w:t>
      </w:r>
      <w:r w:rsidR="00C34BEB" w:rsidRPr="00F0599A">
        <w:rPr>
          <w:szCs w:val="28"/>
        </w:rPr>
        <w:t xml:space="preserve"> </w:t>
      </w:r>
      <w:r w:rsidRPr="00F0599A">
        <w:rPr>
          <w:szCs w:val="28"/>
        </w:rPr>
        <w:t>испр.</w:t>
      </w:r>
      <w:r w:rsidR="00C34BEB" w:rsidRPr="00F0599A">
        <w:rPr>
          <w:szCs w:val="28"/>
        </w:rPr>
        <w:t xml:space="preserve"> </w:t>
      </w:r>
      <w:r w:rsidRPr="00F0599A">
        <w:rPr>
          <w:szCs w:val="28"/>
        </w:rPr>
        <w:t>–</w:t>
      </w:r>
      <w:r w:rsidR="00C34BEB" w:rsidRPr="00F0599A">
        <w:rPr>
          <w:szCs w:val="28"/>
        </w:rPr>
        <w:t xml:space="preserve"> </w:t>
      </w:r>
      <w:r w:rsidRPr="00F0599A">
        <w:rPr>
          <w:szCs w:val="28"/>
        </w:rPr>
        <w:t>М.:</w:t>
      </w:r>
      <w:r w:rsidR="00C34BEB" w:rsidRPr="00F0599A">
        <w:rPr>
          <w:szCs w:val="28"/>
        </w:rPr>
        <w:t xml:space="preserve"> </w:t>
      </w:r>
      <w:r w:rsidRPr="00F0599A">
        <w:rPr>
          <w:szCs w:val="28"/>
        </w:rPr>
        <w:t>Дело</w:t>
      </w:r>
      <w:r w:rsidR="00C34BEB" w:rsidRPr="00F0599A">
        <w:rPr>
          <w:szCs w:val="28"/>
        </w:rPr>
        <w:t xml:space="preserve"> </w:t>
      </w:r>
      <w:r w:rsidRPr="00F0599A">
        <w:rPr>
          <w:szCs w:val="28"/>
        </w:rPr>
        <w:t>и</w:t>
      </w:r>
      <w:r w:rsidR="00C34BEB" w:rsidRPr="00F0599A">
        <w:rPr>
          <w:szCs w:val="28"/>
        </w:rPr>
        <w:t xml:space="preserve"> </w:t>
      </w:r>
      <w:r w:rsidRPr="00F0599A">
        <w:rPr>
          <w:szCs w:val="28"/>
        </w:rPr>
        <w:t>сервис,</w:t>
      </w:r>
      <w:r w:rsidR="00C34BEB" w:rsidRPr="00F0599A">
        <w:rPr>
          <w:szCs w:val="28"/>
        </w:rPr>
        <w:t xml:space="preserve"> </w:t>
      </w:r>
      <w:r w:rsidRPr="00F0599A">
        <w:rPr>
          <w:szCs w:val="28"/>
        </w:rPr>
        <w:t>2004.</w:t>
      </w:r>
      <w:r w:rsidR="00C34BEB" w:rsidRPr="00F0599A">
        <w:rPr>
          <w:szCs w:val="28"/>
        </w:rPr>
        <w:t xml:space="preserve"> </w:t>
      </w:r>
      <w:r w:rsidRPr="00F0599A">
        <w:rPr>
          <w:szCs w:val="28"/>
        </w:rPr>
        <w:t>–256с.</w:t>
      </w:r>
    </w:p>
    <w:p w:rsidR="00547CC9" w:rsidRPr="00F0599A" w:rsidRDefault="00547CC9" w:rsidP="0095324B">
      <w:pPr>
        <w:widowControl w:val="0"/>
        <w:tabs>
          <w:tab w:val="left" w:pos="1134"/>
        </w:tabs>
        <w:ind w:firstLine="0"/>
        <w:rPr>
          <w:szCs w:val="28"/>
        </w:rPr>
      </w:pPr>
      <w:r w:rsidRPr="00F0599A">
        <w:rPr>
          <w:szCs w:val="28"/>
        </w:rPr>
        <w:t>9</w:t>
      </w:r>
      <w:r w:rsidR="00F0599A">
        <w:rPr>
          <w:szCs w:val="28"/>
          <w:lang w:val="uk-UA"/>
        </w:rPr>
        <w:t>.</w:t>
      </w:r>
      <w:r w:rsidR="00C34BEB" w:rsidRPr="00F0599A">
        <w:rPr>
          <w:szCs w:val="28"/>
        </w:rPr>
        <w:t xml:space="preserve"> </w:t>
      </w:r>
      <w:r w:rsidRPr="00F0599A">
        <w:rPr>
          <w:szCs w:val="28"/>
        </w:rPr>
        <w:t>Адамов</w:t>
      </w:r>
      <w:r w:rsidR="00C34BEB" w:rsidRPr="00F0599A">
        <w:rPr>
          <w:szCs w:val="28"/>
        </w:rPr>
        <w:t xml:space="preserve"> </w:t>
      </w:r>
      <w:r w:rsidRPr="00F0599A">
        <w:rPr>
          <w:szCs w:val="28"/>
        </w:rPr>
        <w:t>В.Е.</w:t>
      </w:r>
      <w:r w:rsidR="00C34BEB" w:rsidRPr="00F0599A">
        <w:rPr>
          <w:szCs w:val="28"/>
        </w:rPr>
        <w:t xml:space="preserve"> </w:t>
      </w:r>
      <w:r w:rsidRPr="00F0599A">
        <w:rPr>
          <w:szCs w:val="28"/>
        </w:rPr>
        <w:t>Экономика</w:t>
      </w:r>
      <w:r w:rsidR="00C34BEB" w:rsidRPr="00F0599A">
        <w:rPr>
          <w:szCs w:val="28"/>
        </w:rPr>
        <w:t xml:space="preserve"> </w:t>
      </w:r>
      <w:r w:rsidRPr="00F0599A">
        <w:rPr>
          <w:szCs w:val="28"/>
        </w:rPr>
        <w:t>и</w:t>
      </w:r>
      <w:r w:rsidR="00C34BEB" w:rsidRPr="00F0599A">
        <w:rPr>
          <w:szCs w:val="28"/>
        </w:rPr>
        <w:t xml:space="preserve"> </w:t>
      </w:r>
      <w:r w:rsidRPr="00F0599A">
        <w:rPr>
          <w:szCs w:val="28"/>
        </w:rPr>
        <w:t>статистика</w:t>
      </w:r>
      <w:r w:rsidR="00C34BEB" w:rsidRPr="00F0599A">
        <w:rPr>
          <w:szCs w:val="28"/>
        </w:rPr>
        <w:t xml:space="preserve"> </w:t>
      </w:r>
      <w:r w:rsidRPr="00F0599A">
        <w:rPr>
          <w:szCs w:val="28"/>
        </w:rPr>
        <w:t>фирм:</w:t>
      </w:r>
      <w:r w:rsidR="00C34BEB" w:rsidRPr="00F0599A">
        <w:rPr>
          <w:szCs w:val="28"/>
        </w:rPr>
        <w:t xml:space="preserve"> </w:t>
      </w:r>
      <w:r w:rsidRPr="00F0599A">
        <w:rPr>
          <w:szCs w:val="28"/>
        </w:rPr>
        <w:t>учебное</w:t>
      </w:r>
      <w:r w:rsidR="00C34BEB" w:rsidRPr="00F0599A">
        <w:rPr>
          <w:szCs w:val="28"/>
        </w:rPr>
        <w:t xml:space="preserve"> </w:t>
      </w:r>
      <w:r w:rsidRPr="00F0599A">
        <w:rPr>
          <w:szCs w:val="28"/>
        </w:rPr>
        <w:t>пособие</w:t>
      </w:r>
      <w:r w:rsidR="00C34BEB" w:rsidRPr="00F0599A">
        <w:rPr>
          <w:szCs w:val="28"/>
        </w:rPr>
        <w:t xml:space="preserve"> </w:t>
      </w:r>
      <w:r w:rsidRPr="00F0599A">
        <w:rPr>
          <w:szCs w:val="28"/>
        </w:rPr>
        <w:t>/</w:t>
      </w:r>
      <w:r w:rsidR="00C34BEB" w:rsidRPr="00F0599A">
        <w:rPr>
          <w:szCs w:val="28"/>
        </w:rPr>
        <w:t xml:space="preserve"> </w:t>
      </w:r>
      <w:r w:rsidRPr="00F0599A">
        <w:rPr>
          <w:szCs w:val="28"/>
        </w:rPr>
        <w:t>В.Е.</w:t>
      </w:r>
      <w:r w:rsidR="00C34BEB" w:rsidRPr="00F0599A">
        <w:rPr>
          <w:szCs w:val="28"/>
        </w:rPr>
        <w:t xml:space="preserve"> </w:t>
      </w:r>
      <w:r w:rsidRPr="00F0599A">
        <w:rPr>
          <w:szCs w:val="28"/>
        </w:rPr>
        <w:t>Адамов,</w:t>
      </w:r>
      <w:r w:rsidR="00C34BEB" w:rsidRPr="00F0599A">
        <w:rPr>
          <w:szCs w:val="28"/>
        </w:rPr>
        <w:t xml:space="preserve"> </w:t>
      </w:r>
      <w:r w:rsidRPr="00F0599A">
        <w:rPr>
          <w:szCs w:val="28"/>
        </w:rPr>
        <w:t>С.Д.</w:t>
      </w:r>
      <w:r w:rsidR="00C34BEB" w:rsidRPr="00F0599A">
        <w:rPr>
          <w:szCs w:val="28"/>
        </w:rPr>
        <w:t xml:space="preserve"> </w:t>
      </w:r>
      <w:r w:rsidRPr="00F0599A">
        <w:rPr>
          <w:szCs w:val="28"/>
        </w:rPr>
        <w:t>Ильенкова</w:t>
      </w:r>
      <w:r w:rsidR="00C34BEB" w:rsidRPr="00F0599A">
        <w:rPr>
          <w:szCs w:val="28"/>
        </w:rPr>
        <w:t xml:space="preserve"> </w:t>
      </w:r>
      <w:r w:rsidRPr="00F0599A">
        <w:rPr>
          <w:szCs w:val="28"/>
        </w:rPr>
        <w:t>–</w:t>
      </w:r>
      <w:r w:rsidR="00C34BEB" w:rsidRPr="00F0599A">
        <w:rPr>
          <w:szCs w:val="28"/>
        </w:rPr>
        <w:t xml:space="preserve"> </w:t>
      </w:r>
      <w:r w:rsidRPr="00F0599A">
        <w:rPr>
          <w:szCs w:val="28"/>
        </w:rPr>
        <w:t>Финансы</w:t>
      </w:r>
      <w:r w:rsidR="00C34BEB" w:rsidRPr="00F0599A">
        <w:rPr>
          <w:szCs w:val="28"/>
        </w:rPr>
        <w:t xml:space="preserve"> </w:t>
      </w:r>
      <w:r w:rsidRPr="00F0599A">
        <w:rPr>
          <w:szCs w:val="28"/>
        </w:rPr>
        <w:t>и</w:t>
      </w:r>
      <w:r w:rsidR="00C34BEB" w:rsidRPr="00F0599A">
        <w:rPr>
          <w:szCs w:val="28"/>
        </w:rPr>
        <w:t xml:space="preserve"> </w:t>
      </w:r>
      <w:r w:rsidRPr="00F0599A">
        <w:rPr>
          <w:szCs w:val="28"/>
        </w:rPr>
        <w:t>статистика.</w:t>
      </w:r>
      <w:r w:rsidR="00C34BEB" w:rsidRPr="00F0599A">
        <w:rPr>
          <w:szCs w:val="28"/>
        </w:rPr>
        <w:t xml:space="preserve"> </w:t>
      </w:r>
      <w:r w:rsidRPr="00F0599A">
        <w:rPr>
          <w:szCs w:val="28"/>
        </w:rPr>
        <w:t>-</w:t>
      </w:r>
      <w:r w:rsidR="00C34BEB" w:rsidRPr="00F0599A">
        <w:rPr>
          <w:szCs w:val="28"/>
        </w:rPr>
        <w:t xml:space="preserve"> </w:t>
      </w:r>
      <w:r w:rsidRPr="00F0599A">
        <w:rPr>
          <w:szCs w:val="28"/>
        </w:rPr>
        <w:t>2005.-С.4-6</w:t>
      </w:r>
    </w:p>
    <w:p w:rsidR="00547CC9" w:rsidRPr="00F0599A" w:rsidRDefault="00547CC9" w:rsidP="0095324B">
      <w:pPr>
        <w:widowControl w:val="0"/>
        <w:tabs>
          <w:tab w:val="left" w:pos="1134"/>
        </w:tabs>
        <w:ind w:firstLine="0"/>
        <w:rPr>
          <w:szCs w:val="28"/>
        </w:rPr>
      </w:pPr>
      <w:r w:rsidRPr="00F0599A">
        <w:rPr>
          <w:szCs w:val="28"/>
        </w:rPr>
        <w:t>10</w:t>
      </w:r>
      <w:r w:rsidR="00F0599A">
        <w:rPr>
          <w:szCs w:val="28"/>
          <w:lang w:val="uk-UA"/>
        </w:rPr>
        <w:t>.</w:t>
      </w:r>
      <w:r w:rsidR="00C34BEB" w:rsidRPr="00F0599A">
        <w:rPr>
          <w:szCs w:val="28"/>
        </w:rPr>
        <w:t xml:space="preserve"> </w:t>
      </w:r>
      <w:r w:rsidRPr="00F0599A">
        <w:rPr>
          <w:szCs w:val="28"/>
        </w:rPr>
        <w:t>Андрианов</w:t>
      </w:r>
      <w:r w:rsidR="00C34BEB" w:rsidRPr="00F0599A">
        <w:rPr>
          <w:szCs w:val="28"/>
        </w:rPr>
        <w:t xml:space="preserve"> </w:t>
      </w:r>
      <w:r w:rsidRPr="00F0599A">
        <w:rPr>
          <w:szCs w:val="28"/>
        </w:rPr>
        <w:t>В.А.</w:t>
      </w:r>
      <w:r w:rsidR="00C34BEB" w:rsidRPr="00F0599A">
        <w:rPr>
          <w:szCs w:val="28"/>
        </w:rPr>
        <w:t xml:space="preserve"> </w:t>
      </w:r>
      <w:r w:rsidRPr="00F0599A">
        <w:rPr>
          <w:szCs w:val="28"/>
        </w:rPr>
        <w:t>Ограничение</w:t>
      </w:r>
      <w:r w:rsidR="00C34BEB" w:rsidRPr="00F0599A">
        <w:rPr>
          <w:szCs w:val="28"/>
        </w:rPr>
        <w:t xml:space="preserve"> </w:t>
      </w:r>
      <w:r w:rsidRPr="00F0599A">
        <w:rPr>
          <w:szCs w:val="28"/>
        </w:rPr>
        <w:t>банковских</w:t>
      </w:r>
      <w:r w:rsidR="00C34BEB" w:rsidRPr="00F0599A">
        <w:rPr>
          <w:szCs w:val="28"/>
        </w:rPr>
        <w:t xml:space="preserve"> </w:t>
      </w:r>
      <w:r w:rsidRPr="00F0599A">
        <w:rPr>
          <w:szCs w:val="28"/>
        </w:rPr>
        <w:t>рисков:</w:t>
      </w:r>
      <w:r w:rsidR="00C34BEB" w:rsidRPr="00F0599A">
        <w:rPr>
          <w:szCs w:val="28"/>
        </w:rPr>
        <w:t xml:space="preserve"> </w:t>
      </w:r>
      <w:r w:rsidRPr="00F0599A">
        <w:rPr>
          <w:szCs w:val="28"/>
        </w:rPr>
        <w:t>рекомендации</w:t>
      </w:r>
      <w:r w:rsidR="00C34BEB" w:rsidRPr="00F0599A">
        <w:rPr>
          <w:szCs w:val="28"/>
        </w:rPr>
        <w:t xml:space="preserve"> </w:t>
      </w:r>
      <w:r w:rsidRPr="00F0599A">
        <w:rPr>
          <w:szCs w:val="28"/>
        </w:rPr>
        <w:t>Базельского</w:t>
      </w:r>
      <w:r w:rsidR="00C34BEB" w:rsidRPr="00F0599A">
        <w:rPr>
          <w:szCs w:val="28"/>
        </w:rPr>
        <w:t xml:space="preserve"> </w:t>
      </w:r>
      <w:r w:rsidRPr="00F0599A">
        <w:rPr>
          <w:szCs w:val="28"/>
        </w:rPr>
        <w:t>комитета</w:t>
      </w:r>
      <w:r w:rsidR="00C34BEB" w:rsidRPr="00F0599A">
        <w:rPr>
          <w:szCs w:val="28"/>
        </w:rPr>
        <w:t xml:space="preserve"> </w:t>
      </w:r>
      <w:r w:rsidRPr="00F0599A">
        <w:rPr>
          <w:szCs w:val="28"/>
        </w:rPr>
        <w:t>и</w:t>
      </w:r>
      <w:r w:rsidR="00C34BEB" w:rsidRPr="00F0599A">
        <w:rPr>
          <w:szCs w:val="28"/>
        </w:rPr>
        <w:t xml:space="preserve"> </w:t>
      </w:r>
      <w:r w:rsidRPr="00F0599A">
        <w:rPr>
          <w:szCs w:val="28"/>
        </w:rPr>
        <w:t>обязательные</w:t>
      </w:r>
      <w:r w:rsidR="00C34BEB" w:rsidRPr="00F0599A">
        <w:rPr>
          <w:szCs w:val="28"/>
        </w:rPr>
        <w:t xml:space="preserve"> </w:t>
      </w:r>
      <w:r w:rsidRPr="00F0599A">
        <w:rPr>
          <w:szCs w:val="28"/>
        </w:rPr>
        <w:t>нормативы</w:t>
      </w:r>
      <w:r w:rsidR="00C34BEB" w:rsidRPr="00F0599A">
        <w:rPr>
          <w:szCs w:val="28"/>
        </w:rPr>
        <w:t xml:space="preserve"> </w:t>
      </w:r>
      <w:r w:rsidRPr="00F0599A">
        <w:rPr>
          <w:szCs w:val="28"/>
        </w:rPr>
        <w:t>деятельности</w:t>
      </w:r>
      <w:r w:rsidR="00C34BEB" w:rsidRPr="00F0599A">
        <w:rPr>
          <w:szCs w:val="28"/>
        </w:rPr>
        <w:t xml:space="preserve"> </w:t>
      </w:r>
      <w:r w:rsidRPr="00F0599A">
        <w:rPr>
          <w:szCs w:val="28"/>
        </w:rPr>
        <w:t>банков</w:t>
      </w:r>
      <w:r w:rsidR="00C34BEB" w:rsidRPr="00F0599A">
        <w:rPr>
          <w:szCs w:val="28"/>
        </w:rPr>
        <w:t xml:space="preserve"> </w:t>
      </w:r>
      <w:r w:rsidRPr="00F0599A">
        <w:rPr>
          <w:szCs w:val="28"/>
        </w:rPr>
        <w:t>/</w:t>
      </w:r>
      <w:r w:rsidR="00C34BEB" w:rsidRPr="00F0599A">
        <w:rPr>
          <w:szCs w:val="28"/>
        </w:rPr>
        <w:t xml:space="preserve"> </w:t>
      </w:r>
      <w:r w:rsidRPr="00F0599A">
        <w:rPr>
          <w:szCs w:val="28"/>
        </w:rPr>
        <w:t>В.А.</w:t>
      </w:r>
      <w:r w:rsidR="00C34BEB" w:rsidRPr="00F0599A">
        <w:rPr>
          <w:szCs w:val="28"/>
        </w:rPr>
        <w:t xml:space="preserve"> </w:t>
      </w:r>
      <w:r w:rsidRPr="00F0599A">
        <w:rPr>
          <w:szCs w:val="28"/>
        </w:rPr>
        <w:t>Андрианов</w:t>
      </w:r>
      <w:r w:rsidR="00C34BEB" w:rsidRPr="00F0599A">
        <w:rPr>
          <w:szCs w:val="28"/>
        </w:rPr>
        <w:t xml:space="preserve"> </w:t>
      </w:r>
      <w:r w:rsidRPr="00F0599A">
        <w:rPr>
          <w:szCs w:val="28"/>
        </w:rPr>
        <w:t>//Банковское</w:t>
      </w:r>
      <w:r w:rsidR="00C34BEB" w:rsidRPr="00F0599A">
        <w:rPr>
          <w:szCs w:val="28"/>
        </w:rPr>
        <w:t xml:space="preserve"> </w:t>
      </w:r>
      <w:r w:rsidRPr="00F0599A">
        <w:rPr>
          <w:szCs w:val="28"/>
        </w:rPr>
        <w:t>дело.</w:t>
      </w:r>
      <w:r w:rsidR="00C34BEB" w:rsidRPr="00F0599A">
        <w:rPr>
          <w:szCs w:val="28"/>
        </w:rPr>
        <w:t xml:space="preserve"> </w:t>
      </w:r>
      <w:r w:rsidRPr="00F0599A">
        <w:rPr>
          <w:szCs w:val="28"/>
        </w:rPr>
        <w:t>–</w:t>
      </w:r>
      <w:r w:rsidR="00C34BEB" w:rsidRPr="00F0599A">
        <w:rPr>
          <w:szCs w:val="28"/>
        </w:rPr>
        <w:t xml:space="preserve"> </w:t>
      </w:r>
      <w:r w:rsidRPr="00F0599A">
        <w:rPr>
          <w:szCs w:val="28"/>
        </w:rPr>
        <w:t>2008.</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10.-С.9.</w:t>
      </w:r>
    </w:p>
    <w:p w:rsidR="00547CC9" w:rsidRPr="00F0599A" w:rsidRDefault="00547CC9" w:rsidP="0095324B">
      <w:pPr>
        <w:widowControl w:val="0"/>
        <w:tabs>
          <w:tab w:val="left" w:pos="1134"/>
        </w:tabs>
        <w:ind w:firstLine="0"/>
        <w:rPr>
          <w:szCs w:val="28"/>
        </w:rPr>
      </w:pPr>
      <w:r w:rsidRPr="00F0599A">
        <w:rPr>
          <w:szCs w:val="28"/>
        </w:rPr>
        <w:t>11</w:t>
      </w:r>
      <w:r w:rsidR="00F0599A">
        <w:rPr>
          <w:szCs w:val="28"/>
          <w:lang w:val="uk-UA"/>
        </w:rPr>
        <w:t>.</w:t>
      </w:r>
      <w:r w:rsidR="00C34BEB" w:rsidRPr="00F0599A">
        <w:rPr>
          <w:szCs w:val="28"/>
        </w:rPr>
        <w:t xml:space="preserve"> </w:t>
      </w:r>
      <w:r w:rsidRPr="00F0599A">
        <w:rPr>
          <w:szCs w:val="28"/>
        </w:rPr>
        <w:t>Андропов</w:t>
      </w:r>
      <w:r w:rsidR="00C34BEB" w:rsidRPr="00F0599A">
        <w:rPr>
          <w:szCs w:val="28"/>
        </w:rPr>
        <w:t xml:space="preserve"> </w:t>
      </w:r>
      <w:r w:rsidRPr="00F0599A">
        <w:rPr>
          <w:szCs w:val="28"/>
        </w:rPr>
        <w:t>Д.Л.</w:t>
      </w:r>
      <w:r w:rsidR="00C34BEB" w:rsidRPr="00F0599A">
        <w:rPr>
          <w:szCs w:val="28"/>
        </w:rPr>
        <w:t xml:space="preserve"> </w:t>
      </w:r>
      <w:r w:rsidRPr="00F0599A">
        <w:rPr>
          <w:szCs w:val="28"/>
        </w:rPr>
        <w:t>Интегрированный</w:t>
      </w:r>
      <w:r w:rsidR="00C34BEB" w:rsidRPr="00F0599A">
        <w:rPr>
          <w:szCs w:val="28"/>
        </w:rPr>
        <w:t xml:space="preserve"> </w:t>
      </w:r>
      <w:r w:rsidRPr="00F0599A">
        <w:rPr>
          <w:szCs w:val="28"/>
        </w:rPr>
        <w:t>риск-менеджмент</w:t>
      </w:r>
      <w:r w:rsidR="00C34BEB" w:rsidRPr="00F0599A">
        <w:rPr>
          <w:szCs w:val="28"/>
        </w:rPr>
        <w:t xml:space="preserve"> </w:t>
      </w:r>
      <w:r w:rsidRPr="00F0599A">
        <w:rPr>
          <w:szCs w:val="28"/>
        </w:rPr>
        <w:t>в</w:t>
      </w:r>
      <w:r w:rsidR="00C34BEB" w:rsidRPr="00F0599A">
        <w:rPr>
          <w:szCs w:val="28"/>
        </w:rPr>
        <w:t xml:space="preserve"> </w:t>
      </w:r>
      <w:r w:rsidRPr="00F0599A">
        <w:rPr>
          <w:szCs w:val="28"/>
        </w:rPr>
        <w:t>системе</w:t>
      </w:r>
      <w:r w:rsidR="00C34BEB" w:rsidRPr="00F0599A">
        <w:rPr>
          <w:szCs w:val="28"/>
        </w:rPr>
        <w:t xml:space="preserve"> </w:t>
      </w:r>
      <w:r w:rsidRPr="00F0599A">
        <w:rPr>
          <w:szCs w:val="28"/>
        </w:rPr>
        <w:t>управления</w:t>
      </w:r>
      <w:r w:rsidR="00C34BEB" w:rsidRPr="00F0599A">
        <w:rPr>
          <w:szCs w:val="28"/>
        </w:rPr>
        <w:t xml:space="preserve"> </w:t>
      </w:r>
      <w:r w:rsidRPr="00F0599A">
        <w:rPr>
          <w:szCs w:val="28"/>
        </w:rPr>
        <w:t>банком</w:t>
      </w:r>
      <w:r w:rsidR="00C34BEB" w:rsidRPr="00F0599A">
        <w:rPr>
          <w:szCs w:val="28"/>
        </w:rPr>
        <w:t xml:space="preserve"> </w:t>
      </w:r>
      <w:r w:rsidRPr="00F0599A">
        <w:rPr>
          <w:szCs w:val="28"/>
        </w:rPr>
        <w:t>/</w:t>
      </w:r>
      <w:r w:rsidR="00C34BEB" w:rsidRPr="00F0599A">
        <w:rPr>
          <w:szCs w:val="28"/>
        </w:rPr>
        <w:t xml:space="preserve"> </w:t>
      </w:r>
      <w:r w:rsidRPr="00F0599A">
        <w:rPr>
          <w:szCs w:val="28"/>
        </w:rPr>
        <w:t>Д.Л.</w:t>
      </w:r>
      <w:r w:rsidR="00C34BEB" w:rsidRPr="00F0599A">
        <w:rPr>
          <w:szCs w:val="28"/>
        </w:rPr>
        <w:t xml:space="preserve"> </w:t>
      </w:r>
      <w:r w:rsidRPr="00F0599A">
        <w:rPr>
          <w:szCs w:val="28"/>
        </w:rPr>
        <w:t>Андропов</w:t>
      </w:r>
      <w:r w:rsidR="00C34BEB" w:rsidRPr="00F0599A">
        <w:rPr>
          <w:szCs w:val="28"/>
        </w:rPr>
        <w:t xml:space="preserve"> </w:t>
      </w:r>
      <w:r w:rsidRPr="00F0599A">
        <w:rPr>
          <w:szCs w:val="28"/>
        </w:rPr>
        <w:t>//</w:t>
      </w:r>
      <w:r w:rsidR="00C34BEB" w:rsidRPr="00F0599A">
        <w:rPr>
          <w:szCs w:val="28"/>
        </w:rPr>
        <w:t xml:space="preserve"> </w:t>
      </w:r>
      <w:r w:rsidRPr="00F0599A">
        <w:rPr>
          <w:szCs w:val="28"/>
        </w:rPr>
        <w:t>Деньги</w:t>
      </w:r>
      <w:r w:rsidR="00C34BEB" w:rsidRPr="00F0599A">
        <w:rPr>
          <w:szCs w:val="28"/>
        </w:rPr>
        <w:t xml:space="preserve"> </w:t>
      </w:r>
      <w:r w:rsidRPr="00F0599A">
        <w:rPr>
          <w:szCs w:val="28"/>
        </w:rPr>
        <w:t>и</w:t>
      </w:r>
      <w:r w:rsidR="00C34BEB" w:rsidRPr="00F0599A">
        <w:rPr>
          <w:szCs w:val="28"/>
        </w:rPr>
        <w:t xml:space="preserve"> </w:t>
      </w:r>
      <w:r w:rsidRPr="00F0599A">
        <w:rPr>
          <w:szCs w:val="28"/>
        </w:rPr>
        <w:t>кредит.</w:t>
      </w:r>
      <w:r w:rsidR="00C34BEB" w:rsidRPr="00F0599A">
        <w:rPr>
          <w:szCs w:val="28"/>
        </w:rPr>
        <w:t xml:space="preserve"> </w:t>
      </w:r>
      <w:r w:rsidRPr="00F0599A">
        <w:rPr>
          <w:szCs w:val="28"/>
        </w:rPr>
        <w:t>–</w:t>
      </w:r>
      <w:r w:rsidR="00C34BEB" w:rsidRPr="00F0599A">
        <w:rPr>
          <w:szCs w:val="28"/>
        </w:rPr>
        <w:t xml:space="preserve"> </w:t>
      </w:r>
      <w:r w:rsidRPr="00F0599A">
        <w:rPr>
          <w:szCs w:val="28"/>
        </w:rPr>
        <w:t>2009.</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1.-</w:t>
      </w:r>
      <w:r w:rsidR="00C34BEB" w:rsidRPr="00F0599A">
        <w:rPr>
          <w:szCs w:val="28"/>
        </w:rPr>
        <w:t xml:space="preserve"> </w:t>
      </w:r>
      <w:r w:rsidRPr="00F0599A">
        <w:rPr>
          <w:szCs w:val="28"/>
        </w:rPr>
        <w:t>С.46</w:t>
      </w:r>
    </w:p>
    <w:p w:rsidR="00547CC9" w:rsidRPr="00F0599A" w:rsidRDefault="00547CC9" w:rsidP="0095324B">
      <w:pPr>
        <w:widowControl w:val="0"/>
        <w:tabs>
          <w:tab w:val="left" w:pos="1134"/>
        </w:tabs>
        <w:ind w:firstLine="0"/>
        <w:rPr>
          <w:szCs w:val="28"/>
        </w:rPr>
      </w:pPr>
      <w:r w:rsidRPr="00F0599A">
        <w:rPr>
          <w:szCs w:val="28"/>
        </w:rPr>
        <w:t>12</w:t>
      </w:r>
      <w:r w:rsidR="00F0599A">
        <w:rPr>
          <w:szCs w:val="28"/>
          <w:lang w:val="uk-UA"/>
        </w:rPr>
        <w:t>.</w:t>
      </w:r>
      <w:r w:rsidR="00C34BEB" w:rsidRPr="00F0599A">
        <w:rPr>
          <w:szCs w:val="28"/>
        </w:rPr>
        <w:t xml:space="preserve"> </w:t>
      </w:r>
      <w:r w:rsidRPr="00F0599A">
        <w:rPr>
          <w:szCs w:val="28"/>
        </w:rPr>
        <w:t>Андропов</w:t>
      </w:r>
      <w:r w:rsidR="00C34BEB" w:rsidRPr="00F0599A">
        <w:rPr>
          <w:szCs w:val="28"/>
        </w:rPr>
        <w:t xml:space="preserve"> </w:t>
      </w:r>
      <w:r w:rsidRPr="00F0599A">
        <w:rPr>
          <w:szCs w:val="28"/>
        </w:rPr>
        <w:t>Д.Л.</w:t>
      </w:r>
      <w:r w:rsidR="00C34BEB" w:rsidRPr="00F0599A">
        <w:rPr>
          <w:szCs w:val="28"/>
        </w:rPr>
        <w:t xml:space="preserve"> </w:t>
      </w:r>
      <w:r w:rsidRPr="00F0599A">
        <w:rPr>
          <w:szCs w:val="28"/>
        </w:rPr>
        <w:t>Риск-менеджмент</w:t>
      </w:r>
      <w:r w:rsidR="00C34BEB" w:rsidRPr="00F0599A">
        <w:rPr>
          <w:szCs w:val="28"/>
        </w:rPr>
        <w:t xml:space="preserve"> </w:t>
      </w:r>
      <w:r w:rsidRPr="00F0599A">
        <w:rPr>
          <w:szCs w:val="28"/>
        </w:rPr>
        <w:t>в</w:t>
      </w:r>
      <w:r w:rsidR="00C34BEB" w:rsidRPr="00F0599A">
        <w:rPr>
          <w:szCs w:val="28"/>
        </w:rPr>
        <w:t xml:space="preserve"> </w:t>
      </w:r>
      <w:r w:rsidRPr="00F0599A">
        <w:rPr>
          <w:szCs w:val="28"/>
        </w:rPr>
        <w:t>системе</w:t>
      </w:r>
      <w:r w:rsidR="00C34BEB" w:rsidRPr="00F0599A">
        <w:rPr>
          <w:szCs w:val="28"/>
        </w:rPr>
        <w:t xml:space="preserve"> </w:t>
      </w:r>
      <w:r w:rsidRPr="00F0599A">
        <w:rPr>
          <w:szCs w:val="28"/>
        </w:rPr>
        <w:t>управления</w:t>
      </w:r>
      <w:r w:rsidR="00C34BEB" w:rsidRPr="00F0599A">
        <w:rPr>
          <w:szCs w:val="28"/>
        </w:rPr>
        <w:t xml:space="preserve"> </w:t>
      </w:r>
      <w:r w:rsidRPr="00F0599A">
        <w:rPr>
          <w:szCs w:val="28"/>
        </w:rPr>
        <w:t>банком:</w:t>
      </w:r>
      <w:r w:rsidR="00C34BEB" w:rsidRPr="00F0599A">
        <w:rPr>
          <w:szCs w:val="28"/>
        </w:rPr>
        <w:t xml:space="preserve"> </w:t>
      </w:r>
      <w:r w:rsidRPr="00F0599A">
        <w:rPr>
          <w:szCs w:val="28"/>
        </w:rPr>
        <w:t>интегрированный</w:t>
      </w:r>
      <w:r w:rsidR="00C34BEB" w:rsidRPr="00F0599A">
        <w:rPr>
          <w:szCs w:val="28"/>
        </w:rPr>
        <w:t xml:space="preserve"> </w:t>
      </w:r>
      <w:r w:rsidRPr="00F0599A">
        <w:rPr>
          <w:szCs w:val="28"/>
        </w:rPr>
        <w:t>подход</w:t>
      </w:r>
      <w:r w:rsidR="00C34BEB" w:rsidRPr="00F0599A">
        <w:rPr>
          <w:szCs w:val="28"/>
        </w:rPr>
        <w:t xml:space="preserve"> </w:t>
      </w:r>
      <w:r w:rsidRPr="00F0599A">
        <w:rPr>
          <w:szCs w:val="28"/>
        </w:rPr>
        <w:t>/</w:t>
      </w:r>
      <w:r w:rsidR="00C34BEB" w:rsidRPr="00F0599A">
        <w:rPr>
          <w:szCs w:val="28"/>
        </w:rPr>
        <w:t xml:space="preserve"> </w:t>
      </w:r>
      <w:r w:rsidRPr="00F0599A">
        <w:rPr>
          <w:szCs w:val="28"/>
        </w:rPr>
        <w:t>Д.Л.</w:t>
      </w:r>
      <w:r w:rsidR="00C34BEB" w:rsidRPr="00F0599A">
        <w:rPr>
          <w:szCs w:val="28"/>
        </w:rPr>
        <w:t xml:space="preserve"> </w:t>
      </w:r>
      <w:r w:rsidRPr="00F0599A">
        <w:rPr>
          <w:szCs w:val="28"/>
        </w:rPr>
        <w:t>Андропов</w:t>
      </w:r>
      <w:r w:rsidR="00C34BEB" w:rsidRPr="00F0599A">
        <w:rPr>
          <w:szCs w:val="28"/>
        </w:rPr>
        <w:t xml:space="preserve"> </w:t>
      </w:r>
      <w:r w:rsidRPr="00F0599A">
        <w:rPr>
          <w:szCs w:val="28"/>
        </w:rPr>
        <w:t>//</w:t>
      </w:r>
      <w:r w:rsidR="00C34BEB" w:rsidRPr="00F0599A">
        <w:rPr>
          <w:szCs w:val="28"/>
        </w:rPr>
        <w:t xml:space="preserve"> </w:t>
      </w:r>
      <w:r w:rsidRPr="00F0599A">
        <w:rPr>
          <w:szCs w:val="28"/>
        </w:rPr>
        <w:t>Консультант</w:t>
      </w:r>
      <w:r w:rsidR="00C34BEB" w:rsidRPr="00F0599A">
        <w:rPr>
          <w:szCs w:val="28"/>
        </w:rPr>
        <w:t xml:space="preserve"> </w:t>
      </w:r>
      <w:r w:rsidRPr="00F0599A">
        <w:rPr>
          <w:szCs w:val="28"/>
        </w:rPr>
        <w:t>директора.</w:t>
      </w:r>
      <w:r w:rsidR="00C34BEB" w:rsidRPr="00F0599A">
        <w:rPr>
          <w:szCs w:val="28"/>
        </w:rPr>
        <w:t xml:space="preserve"> </w:t>
      </w:r>
      <w:r w:rsidRPr="00F0599A">
        <w:rPr>
          <w:szCs w:val="28"/>
        </w:rPr>
        <w:t>–</w:t>
      </w:r>
      <w:r w:rsidR="00C34BEB" w:rsidRPr="00F0599A">
        <w:rPr>
          <w:szCs w:val="28"/>
        </w:rPr>
        <w:t xml:space="preserve"> </w:t>
      </w:r>
      <w:r w:rsidRPr="00F0599A">
        <w:rPr>
          <w:szCs w:val="28"/>
        </w:rPr>
        <w:t>2008.</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16.-С.11.</w:t>
      </w:r>
    </w:p>
    <w:p w:rsidR="00547CC9" w:rsidRPr="00F0599A" w:rsidRDefault="00547CC9" w:rsidP="0095324B">
      <w:pPr>
        <w:widowControl w:val="0"/>
        <w:tabs>
          <w:tab w:val="left" w:pos="1134"/>
        </w:tabs>
        <w:ind w:firstLine="0"/>
        <w:rPr>
          <w:szCs w:val="28"/>
        </w:rPr>
      </w:pPr>
      <w:r w:rsidRPr="00F0599A">
        <w:rPr>
          <w:szCs w:val="28"/>
        </w:rPr>
        <w:t>13</w:t>
      </w:r>
      <w:r w:rsidR="00F0599A">
        <w:rPr>
          <w:szCs w:val="28"/>
          <w:lang w:val="uk-UA"/>
        </w:rPr>
        <w:t>.</w:t>
      </w:r>
      <w:r w:rsidR="00C34BEB" w:rsidRPr="00F0599A">
        <w:rPr>
          <w:szCs w:val="28"/>
        </w:rPr>
        <w:t xml:space="preserve"> </w:t>
      </w:r>
      <w:r w:rsidRPr="00F0599A">
        <w:rPr>
          <w:szCs w:val="28"/>
        </w:rPr>
        <w:t>Афанасьева</w:t>
      </w:r>
      <w:r w:rsidR="00C34BEB" w:rsidRPr="00F0599A">
        <w:rPr>
          <w:szCs w:val="28"/>
        </w:rPr>
        <w:t xml:space="preserve"> </w:t>
      </w:r>
      <w:r w:rsidRPr="00F0599A">
        <w:rPr>
          <w:szCs w:val="28"/>
        </w:rPr>
        <w:t>О.Н.</w:t>
      </w:r>
      <w:r w:rsidR="00C34BEB" w:rsidRPr="00F0599A">
        <w:rPr>
          <w:szCs w:val="28"/>
        </w:rPr>
        <w:t xml:space="preserve"> </w:t>
      </w:r>
      <w:r w:rsidRPr="00F0599A">
        <w:rPr>
          <w:szCs w:val="28"/>
        </w:rPr>
        <w:t>Проблемы</w:t>
      </w:r>
      <w:r w:rsidR="00C34BEB" w:rsidRPr="00F0599A">
        <w:rPr>
          <w:szCs w:val="28"/>
        </w:rPr>
        <w:t xml:space="preserve"> </w:t>
      </w:r>
      <w:r w:rsidRPr="00F0599A">
        <w:rPr>
          <w:szCs w:val="28"/>
        </w:rPr>
        <w:t>банковского</w:t>
      </w:r>
      <w:r w:rsidR="00C34BEB" w:rsidRPr="00F0599A">
        <w:rPr>
          <w:szCs w:val="28"/>
        </w:rPr>
        <w:t xml:space="preserve"> </w:t>
      </w:r>
      <w:r w:rsidRPr="00F0599A">
        <w:rPr>
          <w:szCs w:val="28"/>
        </w:rPr>
        <w:t>кредитования</w:t>
      </w:r>
      <w:r w:rsidR="00C34BEB" w:rsidRPr="00F0599A">
        <w:rPr>
          <w:szCs w:val="28"/>
        </w:rPr>
        <w:t xml:space="preserve"> </w:t>
      </w:r>
      <w:r w:rsidRPr="00F0599A">
        <w:rPr>
          <w:szCs w:val="28"/>
        </w:rPr>
        <w:t>реального</w:t>
      </w:r>
      <w:r w:rsidR="00C34BEB" w:rsidRPr="00F0599A">
        <w:rPr>
          <w:szCs w:val="28"/>
        </w:rPr>
        <w:t xml:space="preserve"> </w:t>
      </w:r>
      <w:r w:rsidRPr="00F0599A">
        <w:rPr>
          <w:szCs w:val="28"/>
        </w:rPr>
        <w:t>сектора</w:t>
      </w:r>
      <w:r w:rsidR="00C34BEB" w:rsidRPr="00F0599A">
        <w:rPr>
          <w:szCs w:val="28"/>
        </w:rPr>
        <w:t xml:space="preserve"> </w:t>
      </w:r>
      <w:r w:rsidRPr="00F0599A">
        <w:rPr>
          <w:szCs w:val="28"/>
        </w:rPr>
        <w:t>экономики</w:t>
      </w:r>
      <w:r w:rsidR="00C34BEB" w:rsidRPr="00F0599A">
        <w:rPr>
          <w:szCs w:val="28"/>
        </w:rPr>
        <w:t xml:space="preserve"> </w:t>
      </w:r>
      <w:r w:rsidRPr="00F0599A">
        <w:rPr>
          <w:szCs w:val="28"/>
        </w:rPr>
        <w:t>/</w:t>
      </w:r>
      <w:r w:rsidR="00C34BEB" w:rsidRPr="00F0599A">
        <w:rPr>
          <w:szCs w:val="28"/>
        </w:rPr>
        <w:t xml:space="preserve"> </w:t>
      </w:r>
      <w:r w:rsidRPr="00F0599A">
        <w:rPr>
          <w:szCs w:val="28"/>
        </w:rPr>
        <w:t>О.Н.</w:t>
      </w:r>
      <w:r w:rsidR="00C34BEB" w:rsidRPr="00F0599A">
        <w:rPr>
          <w:szCs w:val="28"/>
        </w:rPr>
        <w:t xml:space="preserve"> </w:t>
      </w:r>
      <w:r w:rsidRPr="00F0599A">
        <w:rPr>
          <w:szCs w:val="28"/>
        </w:rPr>
        <w:t>Афанасьева</w:t>
      </w:r>
      <w:r w:rsidR="00C34BEB" w:rsidRPr="00F0599A">
        <w:rPr>
          <w:szCs w:val="28"/>
        </w:rPr>
        <w:t xml:space="preserve"> </w:t>
      </w:r>
      <w:r w:rsidRPr="00F0599A">
        <w:rPr>
          <w:szCs w:val="28"/>
        </w:rPr>
        <w:t>//</w:t>
      </w:r>
      <w:r w:rsidR="00C34BEB" w:rsidRPr="00F0599A">
        <w:rPr>
          <w:szCs w:val="28"/>
        </w:rPr>
        <w:t xml:space="preserve"> </w:t>
      </w:r>
      <w:r w:rsidRPr="00F0599A">
        <w:rPr>
          <w:szCs w:val="28"/>
        </w:rPr>
        <w:t>Банковское</w:t>
      </w:r>
      <w:r w:rsidR="00C34BEB" w:rsidRPr="00F0599A">
        <w:rPr>
          <w:szCs w:val="28"/>
        </w:rPr>
        <w:t xml:space="preserve"> </w:t>
      </w:r>
      <w:r w:rsidRPr="00F0599A">
        <w:rPr>
          <w:szCs w:val="28"/>
        </w:rPr>
        <w:t>дело.</w:t>
      </w:r>
      <w:r w:rsidR="00C34BEB" w:rsidRPr="00F0599A">
        <w:rPr>
          <w:szCs w:val="28"/>
        </w:rPr>
        <w:t xml:space="preserve"> </w:t>
      </w:r>
      <w:r w:rsidRPr="00F0599A">
        <w:rPr>
          <w:szCs w:val="28"/>
        </w:rPr>
        <w:t>–</w:t>
      </w:r>
      <w:r w:rsidR="00C34BEB" w:rsidRPr="00F0599A">
        <w:rPr>
          <w:szCs w:val="28"/>
        </w:rPr>
        <w:t xml:space="preserve"> </w:t>
      </w:r>
      <w:r w:rsidRPr="00F0599A">
        <w:rPr>
          <w:szCs w:val="28"/>
        </w:rPr>
        <w:t>2008.</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4.-С.15.</w:t>
      </w:r>
    </w:p>
    <w:p w:rsidR="00547CC9" w:rsidRPr="00F0599A" w:rsidRDefault="00547CC9" w:rsidP="0095324B">
      <w:pPr>
        <w:widowControl w:val="0"/>
        <w:tabs>
          <w:tab w:val="left" w:pos="1134"/>
        </w:tabs>
        <w:ind w:firstLine="0"/>
        <w:rPr>
          <w:szCs w:val="28"/>
        </w:rPr>
      </w:pPr>
      <w:r w:rsidRPr="00F0599A">
        <w:rPr>
          <w:szCs w:val="28"/>
        </w:rPr>
        <w:t>14</w:t>
      </w:r>
      <w:r w:rsidR="00F0599A">
        <w:rPr>
          <w:szCs w:val="28"/>
          <w:lang w:val="uk-UA"/>
        </w:rPr>
        <w:t>.</w:t>
      </w:r>
      <w:r w:rsidR="00C34BEB" w:rsidRPr="00F0599A">
        <w:rPr>
          <w:szCs w:val="28"/>
        </w:rPr>
        <w:t xml:space="preserve"> </w:t>
      </w:r>
      <w:r w:rsidRPr="00F0599A">
        <w:rPr>
          <w:szCs w:val="28"/>
        </w:rPr>
        <w:t>Бабин</w:t>
      </w:r>
      <w:r w:rsidR="00C34BEB" w:rsidRPr="00F0599A">
        <w:rPr>
          <w:szCs w:val="28"/>
        </w:rPr>
        <w:t xml:space="preserve"> </w:t>
      </w:r>
      <w:r w:rsidRPr="00F0599A">
        <w:rPr>
          <w:szCs w:val="28"/>
        </w:rPr>
        <w:t>В.</w:t>
      </w:r>
      <w:r w:rsidR="00C34BEB" w:rsidRPr="00F0599A">
        <w:rPr>
          <w:szCs w:val="28"/>
        </w:rPr>
        <w:t xml:space="preserve"> </w:t>
      </w:r>
      <w:r w:rsidRPr="00F0599A">
        <w:rPr>
          <w:szCs w:val="28"/>
        </w:rPr>
        <w:t>Практические</w:t>
      </w:r>
      <w:r w:rsidR="00C34BEB" w:rsidRPr="00F0599A">
        <w:rPr>
          <w:szCs w:val="28"/>
        </w:rPr>
        <w:t xml:space="preserve"> </w:t>
      </w:r>
      <w:r w:rsidRPr="00F0599A">
        <w:rPr>
          <w:szCs w:val="28"/>
        </w:rPr>
        <w:t>аспекты</w:t>
      </w:r>
      <w:r w:rsidR="00C34BEB" w:rsidRPr="00F0599A">
        <w:rPr>
          <w:szCs w:val="28"/>
        </w:rPr>
        <w:t xml:space="preserve"> </w:t>
      </w:r>
      <w:r w:rsidRPr="00F0599A">
        <w:rPr>
          <w:szCs w:val="28"/>
        </w:rPr>
        <w:t>оценки</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в</w:t>
      </w:r>
      <w:r w:rsidR="00C34BEB" w:rsidRPr="00F0599A">
        <w:rPr>
          <w:szCs w:val="28"/>
        </w:rPr>
        <w:t xml:space="preserve"> </w:t>
      </w:r>
      <w:r w:rsidRPr="00F0599A">
        <w:rPr>
          <w:szCs w:val="28"/>
        </w:rPr>
        <w:t>бизнесе</w:t>
      </w:r>
      <w:r w:rsidR="00C34BEB" w:rsidRPr="00F0599A">
        <w:rPr>
          <w:szCs w:val="28"/>
        </w:rPr>
        <w:t xml:space="preserve"> </w:t>
      </w:r>
      <w:r w:rsidRPr="00F0599A">
        <w:rPr>
          <w:szCs w:val="28"/>
        </w:rPr>
        <w:t>/В.</w:t>
      </w:r>
      <w:r w:rsidR="00C34BEB" w:rsidRPr="00F0599A">
        <w:rPr>
          <w:szCs w:val="28"/>
        </w:rPr>
        <w:t xml:space="preserve"> </w:t>
      </w:r>
      <w:r w:rsidRPr="00F0599A">
        <w:rPr>
          <w:szCs w:val="28"/>
        </w:rPr>
        <w:t>Бабин</w:t>
      </w:r>
      <w:r w:rsidR="00C34BEB" w:rsidRPr="00F0599A">
        <w:rPr>
          <w:szCs w:val="28"/>
        </w:rPr>
        <w:t xml:space="preserve"> </w:t>
      </w:r>
      <w:r w:rsidRPr="00F0599A">
        <w:rPr>
          <w:szCs w:val="28"/>
        </w:rPr>
        <w:t>//</w:t>
      </w:r>
      <w:r w:rsidR="00C34BEB" w:rsidRPr="00F0599A">
        <w:rPr>
          <w:szCs w:val="28"/>
        </w:rPr>
        <w:t xml:space="preserve"> </w:t>
      </w:r>
      <w:r w:rsidRPr="00F0599A">
        <w:rPr>
          <w:szCs w:val="28"/>
        </w:rPr>
        <w:t>Управление</w:t>
      </w:r>
      <w:r w:rsidR="00C34BEB" w:rsidRPr="00F0599A">
        <w:rPr>
          <w:szCs w:val="28"/>
        </w:rPr>
        <w:t xml:space="preserve"> </w:t>
      </w:r>
      <w:r w:rsidRPr="00F0599A">
        <w:rPr>
          <w:szCs w:val="28"/>
        </w:rPr>
        <w:t>риском.</w:t>
      </w:r>
      <w:r w:rsidR="00C34BEB" w:rsidRPr="00F0599A">
        <w:rPr>
          <w:szCs w:val="28"/>
        </w:rPr>
        <w:t xml:space="preserve"> </w:t>
      </w:r>
      <w:r w:rsidRPr="00F0599A">
        <w:rPr>
          <w:szCs w:val="28"/>
        </w:rPr>
        <w:t>–</w:t>
      </w:r>
      <w:r w:rsidR="00C34BEB" w:rsidRPr="00F0599A">
        <w:rPr>
          <w:szCs w:val="28"/>
        </w:rPr>
        <w:t xml:space="preserve"> </w:t>
      </w:r>
      <w:r w:rsidRPr="00F0599A">
        <w:rPr>
          <w:szCs w:val="28"/>
        </w:rPr>
        <w:t>2008.</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3.-С.2.</w:t>
      </w:r>
    </w:p>
    <w:p w:rsidR="00547CC9" w:rsidRPr="00F0599A" w:rsidRDefault="00547CC9" w:rsidP="0095324B">
      <w:pPr>
        <w:widowControl w:val="0"/>
        <w:tabs>
          <w:tab w:val="left" w:pos="1134"/>
        </w:tabs>
        <w:ind w:firstLine="0"/>
        <w:rPr>
          <w:szCs w:val="28"/>
        </w:rPr>
      </w:pPr>
      <w:r w:rsidRPr="00F0599A">
        <w:rPr>
          <w:szCs w:val="28"/>
        </w:rPr>
        <w:t>15</w:t>
      </w:r>
      <w:r w:rsidR="00F0599A">
        <w:rPr>
          <w:szCs w:val="28"/>
          <w:lang w:val="uk-UA"/>
        </w:rPr>
        <w:t>.</w:t>
      </w:r>
      <w:r w:rsidR="00C34BEB" w:rsidRPr="00F0599A">
        <w:rPr>
          <w:szCs w:val="28"/>
        </w:rPr>
        <w:t xml:space="preserve"> </w:t>
      </w:r>
      <w:r w:rsidRPr="00F0599A">
        <w:rPr>
          <w:szCs w:val="28"/>
        </w:rPr>
        <w:t>Балабанов</w:t>
      </w:r>
      <w:r w:rsidR="00C34BEB" w:rsidRPr="00F0599A">
        <w:rPr>
          <w:szCs w:val="28"/>
        </w:rPr>
        <w:t xml:space="preserve"> </w:t>
      </w:r>
      <w:r w:rsidRPr="00F0599A">
        <w:rPr>
          <w:szCs w:val="28"/>
        </w:rPr>
        <w:t>И.Т.</w:t>
      </w:r>
      <w:r w:rsidR="00C34BEB" w:rsidRPr="00F0599A">
        <w:rPr>
          <w:szCs w:val="28"/>
        </w:rPr>
        <w:t xml:space="preserve"> </w:t>
      </w:r>
      <w:r w:rsidRPr="00F0599A">
        <w:rPr>
          <w:szCs w:val="28"/>
        </w:rPr>
        <w:t>Основы</w:t>
      </w:r>
      <w:r w:rsidR="00C34BEB" w:rsidRPr="00F0599A">
        <w:rPr>
          <w:szCs w:val="28"/>
        </w:rPr>
        <w:t xml:space="preserve"> </w:t>
      </w:r>
      <w:r w:rsidRPr="00F0599A">
        <w:rPr>
          <w:szCs w:val="28"/>
        </w:rPr>
        <w:t>финансового</w:t>
      </w:r>
      <w:r w:rsidR="00C34BEB" w:rsidRPr="00F0599A">
        <w:rPr>
          <w:szCs w:val="28"/>
        </w:rPr>
        <w:t xml:space="preserve"> </w:t>
      </w:r>
      <w:r w:rsidRPr="00F0599A">
        <w:rPr>
          <w:szCs w:val="28"/>
        </w:rPr>
        <w:t>менеджмента:</w:t>
      </w:r>
      <w:r w:rsidR="00C34BEB" w:rsidRPr="00F0599A">
        <w:rPr>
          <w:szCs w:val="28"/>
        </w:rPr>
        <w:t xml:space="preserve"> </w:t>
      </w:r>
      <w:r w:rsidRPr="00F0599A">
        <w:rPr>
          <w:szCs w:val="28"/>
        </w:rPr>
        <w:t>учеб.</w:t>
      </w:r>
      <w:r w:rsidR="00C34BEB" w:rsidRPr="00F0599A">
        <w:rPr>
          <w:szCs w:val="28"/>
        </w:rPr>
        <w:t xml:space="preserve"> </w:t>
      </w:r>
      <w:r w:rsidRPr="00F0599A">
        <w:rPr>
          <w:szCs w:val="28"/>
        </w:rPr>
        <w:t>пособие</w:t>
      </w:r>
      <w:r w:rsidR="00C34BEB" w:rsidRPr="00F0599A">
        <w:rPr>
          <w:szCs w:val="28"/>
        </w:rPr>
        <w:t xml:space="preserve"> </w:t>
      </w:r>
      <w:r w:rsidRPr="00F0599A">
        <w:rPr>
          <w:szCs w:val="28"/>
        </w:rPr>
        <w:t>/И.Т.</w:t>
      </w:r>
      <w:r w:rsidR="00C34BEB" w:rsidRPr="00F0599A">
        <w:rPr>
          <w:szCs w:val="28"/>
        </w:rPr>
        <w:t xml:space="preserve"> </w:t>
      </w:r>
      <w:r w:rsidRPr="00F0599A">
        <w:rPr>
          <w:szCs w:val="28"/>
        </w:rPr>
        <w:t>Балабанов</w:t>
      </w:r>
      <w:r w:rsidR="00C34BEB" w:rsidRPr="00F0599A">
        <w:rPr>
          <w:szCs w:val="28"/>
        </w:rPr>
        <w:t xml:space="preserve"> </w:t>
      </w:r>
      <w:r w:rsidRPr="00F0599A">
        <w:rPr>
          <w:szCs w:val="28"/>
        </w:rPr>
        <w:t>-</w:t>
      </w:r>
      <w:r w:rsidR="00C34BEB" w:rsidRPr="00F0599A">
        <w:rPr>
          <w:szCs w:val="28"/>
        </w:rPr>
        <w:t xml:space="preserve"> </w:t>
      </w:r>
      <w:r w:rsidRPr="00F0599A">
        <w:rPr>
          <w:szCs w:val="28"/>
        </w:rPr>
        <w:t>М.:</w:t>
      </w:r>
      <w:r w:rsidR="00C34BEB" w:rsidRPr="00F0599A">
        <w:rPr>
          <w:szCs w:val="28"/>
        </w:rPr>
        <w:t xml:space="preserve"> </w:t>
      </w:r>
      <w:r w:rsidRPr="00F0599A">
        <w:rPr>
          <w:szCs w:val="28"/>
        </w:rPr>
        <w:t>Финансы</w:t>
      </w:r>
      <w:r w:rsidR="00C34BEB" w:rsidRPr="00F0599A">
        <w:rPr>
          <w:szCs w:val="28"/>
        </w:rPr>
        <w:t xml:space="preserve"> </w:t>
      </w:r>
      <w:r w:rsidRPr="00F0599A">
        <w:rPr>
          <w:szCs w:val="28"/>
        </w:rPr>
        <w:t>и</w:t>
      </w:r>
      <w:r w:rsidR="00C34BEB" w:rsidRPr="00F0599A">
        <w:rPr>
          <w:szCs w:val="28"/>
        </w:rPr>
        <w:t xml:space="preserve"> </w:t>
      </w:r>
      <w:r w:rsidRPr="00F0599A">
        <w:rPr>
          <w:szCs w:val="28"/>
        </w:rPr>
        <w:t>статистика,</w:t>
      </w:r>
      <w:r w:rsidR="00C34BEB" w:rsidRPr="00F0599A">
        <w:rPr>
          <w:szCs w:val="28"/>
        </w:rPr>
        <w:t xml:space="preserve"> </w:t>
      </w:r>
      <w:r w:rsidRPr="00F0599A">
        <w:rPr>
          <w:szCs w:val="28"/>
        </w:rPr>
        <w:t>2004.</w:t>
      </w:r>
      <w:r w:rsidR="00C34BEB" w:rsidRPr="00F0599A">
        <w:rPr>
          <w:szCs w:val="28"/>
        </w:rPr>
        <w:t xml:space="preserve"> </w:t>
      </w:r>
      <w:r w:rsidRPr="00F0599A">
        <w:rPr>
          <w:szCs w:val="28"/>
        </w:rPr>
        <w:t>–</w:t>
      </w:r>
      <w:r w:rsidR="00C34BEB" w:rsidRPr="00F0599A">
        <w:rPr>
          <w:szCs w:val="28"/>
        </w:rPr>
        <w:t xml:space="preserve"> </w:t>
      </w:r>
      <w:r w:rsidRPr="00F0599A">
        <w:rPr>
          <w:szCs w:val="28"/>
        </w:rPr>
        <w:t>480с.</w:t>
      </w:r>
    </w:p>
    <w:p w:rsidR="00547CC9" w:rsidRPr="00F0599A" w:rsidRDefault="00547CC9" w:rsidP="0095324B">
      <w:pPr>
        <w:widowControl w:val="0"/>
        <w:tabs>
          <w:tab w:val="left" w:pos="1134"/>
        </w:tabs>
        <w:ind w:firstLine="0"/>
        <w:rPr>
          <w:szCs w:val="28"/>
        </w:rPr>
      </w:pPr>
      <w:r w:rsidRPr="00F0599A">
        <w:rPr>
          <w:szCs w:val="28"/>
        </w:rPr>
        <w:t>16</w:t>
      </w:r>
      <w:r w:rsidR="00F0599A">
        <w:rPr>
          <w:szCs w:val="28"/>
          <w:lang w:val="uk-UA"/>
        </w:rPr>
        <w:t>.</w:t>
      </w:r>
      <w:r w:rsidR="00C34BEB" w:rsidRPr="00F0599A">
        <w:rPr>
          <w:szCs w:val="28"/>
        </w:rPr>
        <w:t xml:space="preserve"> </w:t>
      </w:r>
      <w:r w:rsidRPr="00F0599A">
        <w:rPr>
          <w:szCs w:val="28"/>
        </w:rPr>
        <w:t>Балабанов</w:t>
      </w:r>
      <w:r w:rsidR="00C34BEB" w:rsidRPr="00F0599A">
        <w:rPr>
          <w:szCs w:val="28"/>
        </w:rPr>
        <w:t xml:space="preserve"> </w:t>
      </w:r>
      <w:r w:rsidRPr="00F0599A">
        <w:rPr>
          <w:szCs w:val="28"/>
        </w:rPr>
        <w:t>И.Т.</w:t>
      </w:r>
      <w:r w:rsidR="00C34BEB" w:rsidRPr="00F0599A">
        <w:rPr>
          <w:szCs w:val="28"/>
        </w:rPr>
        <w:t xml:space="preserve"> </w:t>
      </w:r>
      <w:r w:rsidRPr="00F0599A">
        <w:rPr>
          <w:szCs w:val="28"/>
        </w:rPr>
        <w:t>Финансовый</w:t>
      </w:r>
      <w:r w:rsidR="00C34BEB" w:rsidRPr="00F0599A">
        <w:rPr>
          <w:szCs w:val="28"/>
        </w:rPr>
        <w:t xml:space="preserve"> </w:t>
      </w:r>
      <w:r w:rsidRPr="00F0599A">
        <w:rPr>
          <w:szCs w:val="28"/>
        </w:rPr>
        <w:t>анализ</w:t>
      </w:r>
      <w:r w:rsidR="00C34BEB" w:rsidRPr="00F0599A">
        <w:rPr>
          <w:szCs w:val="28"/>
        </w:rPr>
        <w:t xml:space="preserve"> </w:t>
      </w:r>
      <w:r w:rsidRPr="00F0599A">
        <w:rPr>
          <w:szCs w:val="28"/>
        </w:rPr>
        <w:t>и</w:t>
      </w:r>
      <w:r w:rsidR="00C34BEB" w:rsidRPr="00F0599A">
        <w:rPr>
          <w:szCs w:val="28"/>
        </w:rPr>
        <w:t xml:space="preserve"> </w:t>
      </w:r>
      <w:r w:rsidRPr="00F0599A">
        <w:rPr>
          <w:szCs w:val="28"/>
        </w:rPr>
        <w:t>планирование</w:t>
      </w:r>
      <w:r w:rsidR="00C34BEB" w:rsidRPr="00F0599A">
        <w:rPr>
          <w:szCs w:val="28"/>
        </w:rPr>
        <w:t xml:space="preserve"> </w:t>
      </w:r>
      <w:r w:rsidRPr="00F0599A">
        <w:rPr>
          <w:szCs w:val="28"/>
        </w:rPr>
        <w:t>хозяйственного</w:t>
      </w:r>
      <w:r w:rsidR="00C34BEB" w:rsidRPr="00F0599A">
        <w:rPr>
          <w:szCs w:val="28"/>
        </w:rPr>
        <w:t xml:space="preserve"> </w:t>
      </w:r>
      <w:r w:rsidRPr="00F0599A">
        <w:rPr>
          <w:szCs w:val="28"/>
        </w:rPr>
        <w:t>субъекта</w:t>
      </w:r>
      <w:r w:rsidR="00C34BEB" w:rsidRPr="00F0599A">
        <w:rPr>
          <w:szCs w:val="28"/>
        </w:rPr>
        <w:t xml:space="preserve"> </w:t>
      </w:r>
      <w:r w:rsidRPr="00F0599A">
        <w:rPr>
          <w:szCs w:val="28"/>
        </w:rPr>
        <w:t>/</w:t>
      </w:r>
      <w:r w:rsidR="00C34BEB" w:rsidRPr="00F0599A">
        <w:rPr>
          <w:szCs w:val="28"/>
        </w:rPr>
        <w:t xml:space="preserve"> </w:t>
      </w:r>
      <w:r w:rsidRPr="00F0599A">
        <w:rPr>
          <w:szCs w:val="28"/>
        </w:rPr>
        <w:t>И.Т.</w:t>
      </w:r>
      <w:r w:rsidR="00C34BEB" w:rsidRPr="00F0599A">
        <w:rPr>
          <w:szCs w:val="28"/>
        </w:rPr>
        <w:t xml:space="preserve"> </w:t>
      </w:r>
      <w:r w:rsidRPr="00F0599A">
        <w:rPr>
          <w:szCs w:val="28"/>
        </w:rPr>
        <w:t>Балабанов</w:t>
      </w:r>
      <w:r w:rsidR="00C34BEB" w:rsidRPr="00F0599A">
        <w:rPr>
          <w:szCs w:val="28"/>
        </w:rPr>
        <w:t xml:space="preserve"> </w:t>
      </w:r>
      <w:r w:rsidRPr="00F0599A">
        <w:rPr>
          <w:szCs w:val="28"/>
        </w:rPr>
        <w:t>-</w:t>
      </w:r>
      <w:r w:rsidR="00C34BEB" w:rsidRPr="00F0599A">
        <w:rPr>
          <w:szCs w:val="28"/>
        </w:rPr>
        <w:t xml:space="preserve"> </w:t>
      </w:r>
      <w:r w:rsidRPr="00F0599A">
        <w:rPr>
          <w:szCs w:val="28"/>
        </w:rPr>
        <w:t>М.:</w:t>
      </w:r>
      <w:r w:rsidR="00C34BEB" w:rsidRPr="00F0599A">
        <w:rPr>
          <w:szCs w:val="28"/>
        </w:rPr>
        <w:t xml:space="preserve"> </w:t>
      </w:r>
      <w:r w:rsidRPr="00F0599A">
        <w:rPr>
          <w:szCs w:val="28"/>
        </w:rPr>
        <w:t>Финансы</w:t>
      </w:r>
      <w:r w:rsidR="00C34BEB" w:rsidRPr="00F0599A">
        <w:rPr>
          <w:szCs w:val="28"/>
        </w:rPr>
        <w:t xml:space="preserve"> </w:t>
      </w:r>
      <w:r w:rsidRPr="00F0599A">
        <w:rPr>
          <w:szCs w:val="28"/>
        </w:rPr>
        <w:t>и</w:t>
      </w:r>
      <w:r w:rsidR="00C34BEB" w:rsidRPr="00F0599A">
        <w:rPr>
          <w:szCs w:val="28"/>
        </w:rPr>
        <w:t xml:space="preserve"> </w:t>
      </w:r>
      <w:r w:rsidRPr="00F0599A">
        <w:rPr>
          <w:szCs w:val="28"/>
        </w:rPr>
        <w:t>статистика,</w:t>
      </w:r>
      <w:r w:rsidR="00C34BEB" w:rsidRPr="00F0599A">
        <w:rPr>
          <w:szCs w:val="28"/>
        </w:rPr>
        <w:t xml:space="preserve"> </w:t>
      </w:r>
      <w:r w:rsidRPr="00F0599A">
        <w:rPr>
          <w:szCs w:val="28"/>
        </w:rPr>
        <w:t>2005.-С.26.</w:t>
      </w:r>
    </w:p>
    <w:p w:rsidR="00547CC9" w:rsidRPr="00F0599A" w:rsidRDefault="00547CC9" w:rsidP="0095324B">
      <w:pPr>
        <w:widowControl w:val="0"/>
        <w:tabs>
          <w:tab w:val="left" w:pos="1134"/>
        </w:tabs>
        <w:ind w:firstLine="0"/>
        <w:rPr>
          <w:szCs w:val="28"/>
        </w:rPr>
      </w:pPr>
      <w:r w:rsidRPr="00F0599A">
        <w:rPr>
          <w:szCs w:val="28"/>
        </w:rPr>
        <w:t>17</w:t>
      </w:r>
      <w:r w:rsidR="00F0599A">
        <w:rPr>
          <w:szCs w:val="28"/>
          <w:lang w:val="uk-UA"/>
        </w:rPr>
        <w:t>.</w:t>
      </w:r>
      <w:r w:rsidR="00C34BEB" w:rsidRPr="00F0599A">
        <w:rPr>
          <w:szCs w:val="28"/>
        </w:rPr>
        <w:t xml:space="preserve"> </w:t>
      </w:r>
      <w:r w:rsidRPr="00F0599A">
        <w:rPr>
          <w:szCs w:val="28"/>
        </w:rPr>
        <w:t>Баринов</w:t>
      </w:r>
      <w:r w:rsidR="00C34BEB" w:rsidRPr="00F0599A">
        <w:rPr>
          <w:szCs w:val="28"/>
        </w:rPr>
        <w:t xml:space="preserve"> </w:t>
      </w:r>
      <w:r w:rsidRPr="00F0599A">
        <w:rPr>
          <w:szCs w:val="28"/>
        </w:rPr>
        <w:t>А.Э.</w:t>
      </w:r>
      <w:r w:rsidR="00C34BEB" w:rsidRPr="00F0599A">
        <w:rPr>
          <w:szCs w:val="28"/>
        </w:rPr>
        <w:t xml:space="preserve"> </w:t>
      </w:r>
      <w:r w:rsidRPr="00F0599A">
        <w:rPr>
          <w:szCs w:val="28"/>
        </w:rPr>
        <w:t>Снижение</w:t>
      </w:r>
      <w:r w:rsidR="00C34BEB" w:rsidRPr="00F0599A">
        <w:rPr>
          <w:szCs w:val="28"/>
        </w:rPr>
        <w:t xml:space="preserve"> </w:t>
      </w:r>
      <w:r w:rsidRPr="00F0599A">
        <w:rPr>
          <w:szCs w:val="28"/>
        </w:rPr>
        <w:t>рисков</w:t>
      </w:r>
      <w:r w:rsidR="00C34BEB" w:rsidRPr="00F0599A">
        <w:rPr>
          <w:szCs w:val="28"/>
        </w:rPr>
        <w:t xml:space="preserve"> </w:t>
      </w:r>
      <w:r w:rsidRPr="00F0599A">
        <w:rPr>
          <w:szCs w:val="28"/>
        </w:rPr>
        <w:t>при</w:t>
      </w:r>
      <w:r w:rsidR="00C34BEB" w:rsidRPr="00F0599A">
        <w:rPr>
          <w:szCs w:val="28"/>
        </w:rPr>
        <w:t xml:space="preserve"> </w:t>
      </w:r>
      <w:r w:rsidRPr="00F0599A">
        <w:rPr>
          <w:szCs w:val="28"/>
        </w:rPr>
        <w:t>кредитовании</w:t>
      </w:r>
      <w:r w:rsidR="00C34BEB" w:rsidRPr="00F0599A">
        <w:rPr>
          <w:szCs w:val="28"/>
        </w:rPr>
        <w:t xml:space="preserve"> </w:t>
      </w:r>
      <w:r w:rsidRPr="00F0599A">
        <w:rPr>
          <w:szCs w:val="28"/>
        </w:rPr>
        <w:t>инвестиционных</w:t>
      </w:r>
      <w:r w:rsidR="00C34BEB" w:rsidRPr="00F0599A">
        <w:rPr>
          <w:szCs w:val="28"/>
        </w:rPr>
        <w:t xml:space="preserve"> </w:t>
      </w:r>
      <w:r w:rsidRPr="00F0599A">
        <w:rPr>
          <w:szCs w:val="28"/>
        </w:rPr>
        <w:t>проектов</w:t>
      </w:r>
      <w:r w:rsidR="00C34BEB" w:rsidRPr="00F0599A">
        <w:rPr>
          <w:szCs w:val="28"/>
        </w:rPr>
        <w:t xml:space="preserve"> </w:t>
      </w:r>
      <w:r w:rsidRPr="00F0599A">
        <w:rPr>
          <w:szCs w:val="28"/>
        </w:rPr>
        <w:t>в</w:t>
      </w:r>
      <w:r w:rsidR="00C34BEB" w:rsidRPr="00F0599A">
        <w:rPr>
          <w:szCs w:val="28"/>
        </w:rPr>
        <w:t xml:space="preserve"> </w:t>
      </w:r>
      <w:r w:rsidRPr="00F0599A">
        <w:rPr>
          <w:szCs w:val="28"/>
        </w:rPr>
        <w:t>России./</w:t>
      </w:r>
      <w:r w:rsidR="00C34BEB" w:rsidRPr="00F0599A">
        <w:rPr>
          <w:szCs w:val="28"/>
        </w:rPr>
        <w:t xml:space="preserve"> </w:t>
      </w:r>
      <w:r w:rsidRPr="00F0599A">
        <w:rPr>
          <w:szCs w:val="28"/>
        </w:rPr>
        <w:t>А.Э.</w:t>
      </w:r>
      <w:r w:rsidR="00C34BEB" w:rsidRPr="00F0599A">
        <w:rPr>
          <w:szCs w:val="28"/>
        </w:rPr>
        <w:t xml:space="preserve"> </w:t>
      </w:r>
      <w:r w:rsidRPr="00F0599A">
        <w:rPr>
          <w:szCs w:val="28"/>
        </w:rPr>
        <w:t>Баринов</w:t>
      </w:r>
      <w:r w:rsidR="00C34BEB" w:rsidRPr="00F0599A">
        <w:rPr>
          <w:szCs w:val="28"/>
        </w:rPr>
        <w:t xml:space="preserve"> </w:t>
      </w:r>
      <w:r w:rsidRPr="00F0599A">
        <w:rPr>
          <w:szCs w:val="28"/>
        </w:rPr>
        <w:t>//</w:t>
      </w:r>
      <w:r w:rsidR="00C34BEB" w:rsidRPr="00F0599A">
        <w:rPr>
          <w:szCs w:val="28"/>
        </w:rPr>
        <w:t xml:space="preserve"> </w:t>
      </w:r>
      <w:r w:rsidRPr="00F0599A">
        <w:rPr>
          <w:szCs w:val="28"/>
        </w:rPr>
        <w:t>Банковское</w:t>
      </w:r>
      <w:r w:rsidR="00C34BEB" w:rsidRPr="00F0599A">
        <w:rPr>
          <w:szCs w:val="28"/>
        </w:rPr>
        <w:t xml:space="preserve"> </w:t>
      </w:r>
      <w:r w:rsidRPr="00F0599A">
        <w:rPr>
          <w:szCs w:val="28"/>
        </w:rPr>
        <w:t>дело.</w:t>
      </w:r>
      <w:r w:rsidR="00C34BEB" w:rsidRPr="00F0599A">
        <w:rPr>
          <w:szCs w:val="28"/>
        </w:rPr>
        <w:t xml:space="preserve"> </w:t>
      </w:r>
      <w:r w:rsidRPr="00F0599A">
        <w:rPr>
          <w:szCs w:val="28"/>
        </w:rPr>
        <w:t>–</w:t>
      </w:r>
      <w:r w:rsidR="00C34BEB" w:rsidRPr="00F0599A">
        <w:rPr>
          <w:szCs w:val="28"/>
        </w:rPr>
        <w:t xml:space="preserve"> </w:t>
      </w:r>
      <w:r w:rsidRPr="00F0599A">
        <w:rPr>
          <w:szCs w:val="28"/>
        </w:rPr>
        <w:t>2009.</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6.-С.7.</w:t>
      </w:r>
    </w:p>
    <w:p w:rsidR="00547CC9" w:rsidRPr="00F0599A" w:rsidRDefault="00547CC9" w:rsidP="0095324B">
      <w:pPr>
        <w:widowControl w:val="0"/>
        <w:tabs>
          <w:tab w:val="left" w:pos="1134"/>
        </w:tabs>
        <w:ind w:firstLine="0"/>
        <w:rPr>
          <w:szCs w:val="28"/>
        </w:rPr>
      </w:pPr>
      <w:r w:rsidRPr="00F0599A">
        <w:rPr>
          <w:szCs w:val="28"/>
        </w:rPr>
        <w:t>18</w:t>
      </w:r>
      <w:r w:rsidR="00F0599A">
        <w:rPr>
          <w:szCs w:val="28"/>
          <w:lang w:val="uk-UA"/>
        </w:rPr>
        <w:t>.</w:t>
      </w:r>
      <w:r w:rsidR="00C34BEB" w:rsidRPr="00F0599A">
        <w:rPr>
          <w:szCs w:val="28"/>
        </w:rPr>
        <w:t xml:space="preserve"> </w:t>
      </w:r>
      <w:r w:rsidRPr="00F0599A">
        <w:rPr>
          <w:szCs w:val="28"/>
        </w:rPr>
        <w:t>Белоглазова</w:t>
      </w:r>
      <w:r w:rsidR="00C34BEB" w:rsidRPr="00F0599A">
        <w:rPr>
          <w:szCs w:val="28"/>
        </w:rPr>
        <w:t xml:space="preserve"> </w:t>
      </w:r>
      <w:r w:rsidRPr="00F0599A">
        <w:rPr>
          <w:szCs w:val="28"/>
        </w:rPr>
        <w:t>Г.Н.</w:t>
      </w:r>
      <w:r w:rsidR="00C34BEB" w:rsidRPr="00F0599A">
        <w:rPr>
          <w:szCs w:val="28"/>
        </w:rPr>
        <w:t xml:space="preserve"> </w:t>
      </w:r>
      <w:r w:rsidRPr="00F0599A">
        <w:rPr>
          <w:szCs w:val="28"/>
        </w:rPr>
        <w:t>МСФО:</w:t>
      </w:r>
      <w:r w:rsidR="00C34BEB" w:rsidRPr="00F0599A">
        <w:rPr>
          <w:szCs w:val="28"/>
        </w:rPr>
        <w:t xml:space="preserve"> </w:t>
      </w:r>
      <w:r w:rsidRPr="00F0599A">
        <w:rPr>
          <w:szCs w:val="28"/>
        </w:rPr>
        <w:t>новые</w:t>
      </w:r>
      <w:r w:rsidR="00C34BEB" w:rsidRPr="00F0599A">
        <w:rPr>
          <w:szCs w:val="28"/>
        </w:rPr>
        <w:t xml:space="preserve"> </w:t>
      </w:r>
      <w:r w:rsidRPr="00F0599A">
        <w:rPr>
          <w:szCs w:val="28"/>
        </w:rPr>
        <w:t>подходы</w:t>
      </w:r>
      <w:r w:rsidR="00C34BEB" w:rsidRPr="00F0599A">
        <w:rPr>
          <w:szCs w:val="28"/>
        </w:rPr>
        <w:t xml:space="preserve"> </w:t>
      </w:r>
      <w:r w:rsidRPr="00F0599A">
        <w:rPr>
          <w:szCs w:val="28"/>
        </w:rPr>
        <w:t>к</w:t>
      </w:r>
      <w:r w:rsidR="00C34BEB" w:rsidRPr="00F0599A">
        <w:rPr>
          <w:szCs w:val="28"/>
        </w:rPr>
        <w:t xml:space="preserve"> </w:t>
      </w:r>
      <w:r w:rsidRPr="00F0599A">
        <w:rPr>
          <w:szCs w:val="28"/>
        </w:rPr>
        <w:t>оценке</w:t>
      </w:r>
      <w:r w:rsidR="00C34BEB" w:rsidRPr="00F0599A">
        <w:rPr>
          <w:szCs w:val="28"/>
        </w:rPr>
        <w:t xml:space="preserve"> </w:t>
      </w:r>
      <w:r w:rsidRPr="00F0599A">
        <w:rPr>
          <w:szCs w:val="28"/>
        </w:rPr>
        <w:t>деятельности</w:t>
      </w:r>
      <w:r w:rsidR="00C34BEB" w:rsidRPr="00F0599A">
        <w:rPr>
          <w:szCs w:val="28"/>
        </w:rPr>
        <w:t xml:space="preserve"> </w:t>
      </w:r>
      <w:r w:rsidRPr="00F0599A">
        <w:rPr>
          <w:szCs w:val="28"/>
        </w:rPr>
        <w:t>кредитных</w:t>
      </w:r>
      <w:r w:rsidR="00C34BEB" w:rsidRPr="00F0599A">
        <w:rPr>
          <w:szCs w:val="28"/>
        </w:rPr>
        <w:t xml:space="preserve"> </w:t>
      </w:r>
      <w:r w:rsidRPr="00F0599A">
        <w:rPr>
          <w:szCs w:val="28"/>
        </w:rPr>
        <w:t>организаций</w:t>
      </w:r>
      <w:r w:rsidR="00C34BEB" w:rsidRPr="00F0599A">
        <w:rPr>
          <w:szCs w:val="28"/>
        </w:rPr>
        <w:t xml:space="preserve"> </w:t>
      </w:r>
      <w:r w:rsidRPr="00F0599A">
        <w:rPr>
          <w:szCs w:val="28"/>
        </w:rPr>
        <w:t>/</w:t>
      </w:r>
      <w:r w:rsidR="00C34BEB" w:rsidRPr="00F0599A">
        <w:rPr>
          <w:szCs w:val="28"/>
        </w:rPr>
        <w:t xml:space="preserve"> </w:t>
      </w:r>
      <w:r w:rsidRPr="00F0599A">
        <w:rPr>
          <w:szCs w:val="28"/>
        </w:rPr>
        <w:t>Г.Н.</w:t>
      </w:r>
      <w:r w:rsidR="00C34BEB" w:rsidRPr="00F0599A">
        <w:rPr>
          <w:szCs w:val="28"/>
        </w:rPr>
        <w:t xml:space="preserve"> </w:t>
      </w:r>
      <w:r w:rsidRPr="00F0599A">
        <w:rPr>
          <w:szCs w:val="28"/>
        </w:rPr>
        <w:t>Белоглазова</w:t>
      </w:r>
      <w:r w:rsidR="00C34BEB" w:rsidRPr="00F0599A">
        <w:rPr>
          <w:szCs w:val="28"/>
        </w:rPr>
        <w:t xml:space="preserve"> </w:t>
      </w:r>
      <w:r w:rsidRPr="00F0599A">
        <w:rPr>
          <w:szCs w:val="28"/>
        </w:rPr>
        <w:t>//</w:t>
      </w:r>
      <w:r w:rsidR="00C34BEB" w:rsidRPr="00F0599A">
        <w:rPr>
          <w:szCs w:val="28"/>
        </w:rPr>
        <w:t xml:space="preserve"> </w:t>
      </w:r>
      <w:r w:rsidRPr="00F0599A">
        <w:rPr>
          <w:szCs w:val="28"/>
        </w:rPr>
        <w:t>Деньги</w:t>
      </w:r>
      <w:r w:rsidR="00C34BEB" w:rsidRPr="00F0599A">
        <w:rPr>
          <w:szCs w:val="28"/>
        </w:rPr>
        <w:t xml:space="preserve"> </w:t>
      </w:r>
      <w:r w:rsidRPr="00F0599A">
        <w:rPr>
          <w:szCs w:val="28"/>
        </w:rPr>
        <w:t>и</w:t>
      </w:r>
      <w:r w:rsidR="00C34BEB" w:rsidRPr="00F0599A">
        <w:rPr>
          <w:szCs w:val="28"/>
        </w:rPr>
        <w:t xml:space="preserve"> </w:t>
      </w:r>
      <w:r w:rsidRPr="00F0599A">
        <w:rPr>
          <w:szCs w:val="28"/>
        </w:rPr>
        <w:t>кредит.</w:t>
      </w:r>
      <w:r w:rsidR="00C34BEB" w:rsidRPr="00F0599A">
        <w:rPr>
          <w:szCs w:val="28"/>
        </w:rPr>
        <w:t xml:space="preserve"> </w:t>
      </w:r>
      <w:r w:rsidRPr="00F0599A">
        <w:rPr>
          <w:szCs w:val="28"/>
        </w:rPr>
        <w:t>–</w:t>
      </w:r>
      <w:r w:rsidR="00C34BEB" w:rsidRPr="00F0599A">
        <w:rPr>
          <w:szCs w:val="28"/>
        </w:rPr>
        <w:t xml:space="preserve"> </w:t>
      </w:r>
      <w:r w:rsidRPr="00F0599A">
        <w:rPr>
          <w:szCs w:val="28"/>
        </w:rPr>
        <w:t>2009.</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5.-С.23.</w:t>
      </w:r>
    </w:p>
    <w:p w:rsidR="00547CC9" w:rsidRPr="00F0599A" w:rsidRDefault="00547CC9" w:rsidP="0095324B">
      <w:pPr>
        <w:widowControl w:val="0"/>
        <w:tabs>
          <w:tab w:val="left" w:pos="1134"/>
        </w:tabs>
        <w:ind w:firstLine="0"/>
        <w:rPr>
          <w:szCs w:val="28"/>
        </w:rPr>
      </w:pPr>
      <w:r w:rsidRPr="00F0599A">
        <w:rPr>
          <w:szCs w:val="28"/>
        </w:rPr>
        <w:t>19</w:t>
      </w:r>
      <w:r w:rsidR="00F0599A">
        <w:rPr>
          <w:szCs w:val="28"/>
          <w:lang w:val="uk-UA"/>
        </w:rPr>
        <w:t>.</w:t>
      </w:r>
      <w:r w:rsidR="00C34BEB" w:rsidRPr="00F0599A">
        <w:rPr>
          <w:szCs w:val="28"/>
        </w:rPr>
        <w:t xml:space="preserve"> </w:t>
      </w:r>
      <w:r w:rsidRPr="00F0599A">
        <w:rPr>
          <w:szCs w:val="28"/>
        </w:rPr>
        <w:t>Березинская</w:t>
      </w:r>
      <w:r w:rsidR="00C34BEB" w:rsidRPr="00F0599A">
        <w:rPr>
          <w:szCs w:val="28"/>
        </w:rPr>
        <w:t xml:space="preserve"> </w:t>
      </w:r>
      <w:r w:rsidRPr="00F0599A">
        <w:rPr>
          <w:szCs w:val="28"/>
        </w:rPr>
        <w:t>О.</w:t>
      </w:r>
      <w:r w:rsidR="00C34BEB" w:rsidRPr="00F0599A">
        <w:rPr>
          <w:szCs w:val="28"/>
        </w:rPr>
        <w:t xml:space="preserve"> </w:t>
      </w:r>
      <w:r w:rsidRPr="00F0599A">
        <w:rPr>
          <w:szCs w:val="28"/>
        </w:rPr>
        <w:t>Риски</w:t>
      </w:r>
      <w:r w:rsidR="00C34BEB" w:rsidRPr="00F0599A">
        <w:rPr>
          <w:szCs w:val="28"/>
        </w:rPr>
        <w:t xml:space="preserve"> </w:t>
      </w:r>
      <w:r w:rsidRPr="00F0599A">
        <w:rPr>
          <w:szCs w:val="28"/>
        </w:rPr>
        <w:t>кредитования</w:t>
      </w:r>
      <w:r w:rsidR="00C34BEB" w:rsidRPr="00F0599A">
        <w:rPr>
          <w:szCs w:val="28"/>
        </w:rPr>
        <w:t xml:space="preserve"> </w:t>
      </w:r>
      <w:r w:rsidRPr="00F0599A">
        <w:rPr>
          <w:szCs w:val="28"/>
        </w:rPr>
        <w:t>отраслей</w:t>
      </w:r>
      <w:r w:rsidR="00C34BEB" w:rsidRPr="00F0599A">
        <w:rPr>
          <w:szCs w:val="28"/>
        </w:rPr>
        <w:t xml:space="preserve"> </w:t>
      </w:r>
      <w:r w:rsidRPr="00F0599A">
        <w:rPr>
          <w:szCs w:val="28"/>
        </w:rPr>
        <w:t>промышленности:</w:t>
      </w:r>
      <w:r w:rsidR="00C34BEB" w:rsidRPr="00F0599A">
        <w:rPr>
          <w:szCs w:val="28"/>
        </w:rPr>
        <w:t xml:space="preserve"> </w:t>
      </w:r>
      <w:r w:rsidRPr="00F0599A">
        <w:rPr>
          <w:szCs w:val="28"/>
        </w:rPr>
        <w:t>методика</w:t>
      </w:r>
      <w:r w:rsidR="00C34BEB" w:rsidRPr="00F0599A">
        <w:rPr>
          <w:szCs w:val="28"/>
        </w:rPr>
        <w:t xml:space="preserve"> </w:t>
      </w:r>
      <w:r w:rsidRPr="00F0599A">
        <w:rPr>
          <w:szCs w:val="28"/>
        </w:rPr>
        <w:t>расчета</w:t>
      </w:r>
      <w:r w:rsidR="00C34BEB" w:rsidRPr="00F0599A">
        <w:rPr>
          <w:szCs w:val="28"/>
        </w:rPr>
        <w:t xml:space="preserve"> </w:t>
      </w:r>
      <w:r w:rsidRPr="00F0599A">
        <w:rPr>
          <w:szCs w:val="28"/>
        </w:rPr>
        <w:t>и</w:t>
      </w:r>
      <w:r w:rsidR="00C34BEB" w:rsidRPr="00F0599A">
        <w:rPr>
          <w:szCs w:val="28"/>
        </w:rPr>
        <w:t xml:space="preserve"> </w:t>
      </w:r>
      <w:r w:rsidRPr="00F0599A">
        <w:rPr>
          <w:szCs w:val="28"/>
        </w:rPr>
        <w:t>сопоставление</w:t>
      </w:r>
      <w:r w:rsidR="00C34BEB" w:rsidRPr="00F0599A">
        <w:rPr>
          <w:szCs w:val="28"/>
        </w:rPr>
        <w:t xml:space="preserve"> </w:t>
      </w:r>
      <w:r w:rsidRPr="00F0599A">
        <w:rPr>
          <w:szCs w:val="28"/>
        </w:rPr>
        <w:t>с</w:t>
      </w:r>
      <w:r w:rsidR="00C34BEB" w:rsidRPr="00F0599A">
        <w:rPr>
          <w:szCs w:val="28"/>
        </w:rPr>
        <w:t xml:space="preserve"> </w:t>
      </w:r>
      <w:r w:rsidRPr="00F0599A">
        <w:rPr>
          <w:szCs w:val="28"/>
        </w:rPr>
        <w:t>фактической</w:t>
      </w:r>
      <w:r w:rsidR="00C34BEB" w:rsidRPr="00F0599A">
        <w:rPr>
          <w:szCs w:val="28"/>
        </w:rPr>
        <w:t xml:space="preserve"> </w:t>
      </w:r>
      <w:r w:rsidRPr="00F0599A">
        <w:rPr>
          <w:szCs w:val="28"/>
        </w:rPr>
        <w:t>динамикой</w:t>
      </w:r>
      <w:r w:rsidR="00C34BEB" w:rsidRPr="00F0599A">
        <w:rPr>
          <w:szCs w:val="28"/>
        </w:rPr>
        <w:t xml:space="preserve"> </w:t>
      </w:r>
      <w:r w:rsidRPr="00F0599A">
        <w:rPr>
          <w:szCs w:val="28"/>
        </w:rPr>
        <w:t>кредитования</w:t>
      </w:r>
      <w:r w:rsidR="00C34BEB" w:rsidRPr="00F0599A">
        <w:rPr>
          <w:szCs w:val="28"/>
        </w:rPr>
        <w:t xml:space="preserve"> </w:t>
      </w:r>
      <w:r w:rsidRPr="00F0599A">
        <w:rPr>
          <w:szCs w:val="28"/>
        </w:rPr>
        <w:t>/</w:t>
      </w:r>
      <w:r w:rsidR="00C34BEB" w:rsidRPr="00F0599A">
        <w:rPr>
          <w:szCs w:val="28"/>
        </w:rPr>
        <w:t xml:space="preserve"> </w:t>
      </w:r>
      <w:r w:rsidRPr="00F0599A">
        <w:rPr>
          <w:szCs w:val="28"/>
        </w:rPr>
        <w:t>О.</w:t>
      </w:r>
      <w:r w:rsidR="00C34BEB" w:rsidRPr="00F0599A">
        <w:rPr>
          <w:szCs w:val="28"/>
        </w:rPr>
        <w:t xml:space="preserve"> </w:t>
      </w:r>
      <w:r w:rsidRPr="00F0599A">
        <w:rPr>
          <w:szCs w:val="28"/>
        </w:rPr>
        <w:t>Березинская</w:t>
      </w:r>
      <w:r w:rsidR="00C34BEB" w:rsidRPr="00F0599A">
        <w:rPr>
          <w:szCs w:val="28"/>
        </w:rPr>
        <w:t xml:space="preserve"> </w:t>
      </w:r>
      <w:r w:rsidRPr="00F0599A">
        <w:rPr>
          <w:szCs w:val="28"/>
        </w:rPr>
        <w:t>//</w:t>
      </w:r>
      <w:r w:rsidR="00C34BEB" w:rsidRPr="00F0599A">
        <w:rPr>
          <w:szCs w:val="28"/>
        </w:rPr>
        <w:t xml:space="preserve"> </w:t>
      </w:r>
      <w:r w:rsidRPr="00F0599A">
        <w:rPr>
          <w:szCs w:val="28"/>
        </w:rPr>
        <w:t>Экономическое</w:t>
      </w:r>
      <w:r w:rsidR="00C34BEB" w:rsidRPr="00F0599A">
        <w:rPr>
          <w:szCs w:val="28"/>
        </w:rPr>
        <w:t xml:space="preserve"> </w:t>
      </w:r>
      <w:r w:rsidRPr="00F0599A">
        <w:rPr>
          <w:szCs w:val="28"/>
        </w:rPr>
        <w:t>развитие</w:t>
      </w:r>
      <w:r w:rsidR="00C34BEB" w:rsidRPr="00F0599A">
        <w:rPr>
          <w:szCs w:val="28"/>
        </w:rPr>
        <w:t xml:space="preserve"> </w:t>
      </w:r>
      <w:r w:rsidRPr="00F0599A">
        <w:rPr>
          <w:szCs w:val="28"/>
        </w:rPr>
        <w:t>России.</w:t>
      </w:r>
      <w:r w:rsidR="00C34BEB" w:rsidRPr="00F0599A">
        <w:rPr>
          <w:szCs w:val="28"/>
        </w:rPr>
        <w:t xml:space="preserve"> </w:t>
      </w:r>
      <w:r w:rsidRPr="00F0599A">
        <w:rPr>
          <w:szCs w:val="28"/>
        </w:rPr>
        <w:t>–</w:t>
      </w:r>
      <w:r w:rsidR="00C34BEB" w:rsidRPr="00F0599A">
        <w:rPr>
          <w:szCs w:val="28"/>
        </w:rPr>
        <w:t xml:space="preserve"> </w:t>
      </w:r>
      <w:r w:rsidRPr="00F0599A">
        <w:rPr>
          <w:szCs w:val="28"/>
        </w:rPr>
        <w:t>2009.</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5.-С.21.</w:t>
      </w:r>
    </w:p>
    <w:p w:rsidR="00547CC9" w:rsidRPr="00F0599A" w:rsidRDefault="00547CC9" w:rsidP="0095324B">
      <w:pPr>
        <w:widowControl w:val="0"/>
        <w:tabs>
          <w:tab w:val="left" w:pos="1134"/>
        </w:tabs>
        <w:ind w:firstLine="0"/>
        <w:rPr>
          <w:szCs w:val="28"/>
        </w:rPr>
      </w:pPr>
      <w:r w:rsidRPr="00F0599A">
        <w:rPr>
          <w:szCs w:val="28"/>
        </w:rPr>
        <w:t>20</w:t>
      </w:r>
      <w:r w:rsidR="00F0599A">
        <w:rPr>
          <w:szCs w:val="28"/>
          <w:lang w:val="uk-UA"/>
        </w:rPr>
        <w:t>.</w:t>
      </w:r>
      <w:r w:rsidR="00C34BEB" w:rsidRPr="00F0599A">
        <w:rPr>
          <w:szCs w:val="28"/>
        </w:rPr>
        <w:t xml:space="preserve"> </w:t>
      </w:r>
      <w:r w:rsidRPr="00F0599A">
        <w:rPr>
          <w:szCs w:val="28"/>
        </w:rPr>
        <w:t>Бородина</w:t>
      </w:r>
      <w:r w:rsidR="00C34BEB" w:rsidRPr="00F0599A">
        <w:rPr>
          <w:szCs w:val="28"/>
        </w:rPr>
        <w:t xml:space="preserve"> </w:t>
      </w:r>
      <w:r w:rsidRPr="00F0599A">
        <w:rPr>
          <w:szCs w:val="28"/>
        </w:rPr>
        <w:t>Е.И.</w:t>
      </w:r>
      <w:r w:rsidR="00C34BEB" w:rsidRPr="00F0599A">
        <w:rPr>
          <w:szCs w:val="28"/>
        </w:rPr>
        <w:t xml:space="preserve"> </w:t>
      </w:r>
      <w:r w:rsidRPr="00F0599A">
        <w:rPr>
          <w:szCs w:val="28"/>
        </w:rPr>
        <w:t>Финансы</w:t>
      </w:r>
      <w:r w:rsidR="00C34BEB" w:rsidRPr="00F0599A">
        <w:rPr>
          <w:szCs w:val="28"/>
        </w:rPr>
        <w:t xml:space="preserve"> </w:t>
      </w:r>
      <w:r w:rsidRPr="00F0599A">
        <w:rPr>
          <w:szCs w:val="28"/>
        </w:rPr>
        <w:t>предприятий</w:t>
      </w:r>
      <w:r w:rsidR="00C34BEB" w:rsidRPr="00F0599A">
        <w:rPr>
          <w:szCs w:val="28"/>
        </w:rPr>
        <w:t xml:space="preserve"> </w:t>
      </w:r>
      <w:r w:rsidRPr="00F0599A">
        <w:rPr>
          <w:szCs w:val="28"/>
        </w:rPr>
        <w:t>/</w:t>
      </w:r>
      <w:r w:rsidR="00C34BEB" w:rsidRPr="00F0599A">
        <w:rPr>
          <w:szCs w:val="28"/>
        </w:rPr>
        <w:t xml:space="preserve"> </w:t>
      </w:r>
      <w:r w:rsidRPr="00F0599A">
        <w:rPr>
          <w:szCs w:val="28"/>
        </w:rPr>
        <w:t>Е.И.</w:t>
      </w:r>
      <w:r w:rsidR="00C34BEB" w:rsidRPr="00F0599A">
        <w:rPr>
          <w:szCs w:val="28"/>
        </w:rPr>
        <w:t xml:space="preserve"> </w:t>
      </w:r>
      <w:r w:rsidRPr="00F0599A">
        <w:rPr>
          <w:szCs w:val="28"/>
        </w:rPr>
        <w:t>Бородина,</w:t>
      </w:r>
      <w:r w:rsidR="00C34BEB" w:rsidRPr="00F0599A">
        <w:rPr>
          <w:szCs w:val="28"/>
        </w:rPr>
        <w:t xml:space="preserve"> </w:t>
      </w:r>
      <w:r w:rsidRPr="00F0599A">
        <w:rPr>
          <w:szCs w:val="28"/>
        </w:rPr>
        <w:t>Ю.С.</w:t>
      </w:r>
      <w:r w:rsidR="00C34BEB" w:rsidRPr="00F0599A">
        <w:rPr>
          <w:szCs w:val="28"/>
        </w:rPr>
        <w:t xml:space="preserve"> </w:t>
      </w:r>
      <w:r w:rsidRPr="00F0599A">
        <w:rPr>
          <w:szCs w:val="28"/>
        </w:rPr>
        <w:t>Голикова,</w:t>
      </w:r>
      <w:r w:rsidR="00C34BEB" w:rsidRPr="00F0599A">
        <w:rPr>
          <w:szCs w:val="28"/>
        </w:rPr>
        <w:t xml:space="preserve"> </w:t>
      </w:r>
      <w:r w:rsidRPr="00F0599A">
        <w:rPr>
          <w:szCs w:val="28"/>
        </w:rPr>
        <w:t>Н.В.</w:t>
      </w:r>
      <w:r w:rsidR="00C34BEB" w:rsidRPr="00F0599A">
        <w:rPr>
          <w:szCs w:val="28"/>
        </w:rPr>
        <w:t xml:space="preserve"> </w:t>
      </w:r>
      <w:r w:rsidRPr="00F0599A">
        <w:rPr>
          <w:szCs w:val="28"/>
        </w:rPr>
        <w:t>Колчина,</w:t>
      </w:r>
      <w:r w:rsidR="00C34BEB" w:rsidRPr="00F0599A">
        <w:rPr>
          <w:szCs w:val="28"/>
        </w:rPr>
        <w:t xml:space="preserve"> </w:t>
      </w:r>
      <w:r w:rsidRPr="00F0599A">
        <w:rPr>
          <w:szCs w:val="28"/>
        </w:rPr>
        <w:t>З.М.</w:t>
      </w:r>
      <w:r w:rsidR="00C34BEB" w:rsidRPr="00F0599A">
        <w:rPr>
          <w:szCs w:val="28"/>
        </w:rPr>
        <w:t xml:space="preserve"> </w:t>
      </w:r>
      <w:r w:rsidRPr="00F0599A">
        <w:rPr>
          <w:szCs w:val="28"/>
        </w:rPr>
        <w:t>Смирнова.</w:t>
      </w:r>
      <w:r w:rsidR="00C34BEB" w:rsidRPr="00F0599A">
        <w:rPr>
          <w:szCs w:val="28"/>
        </w:rPr>
        <w:t xml:space="preserve"> </w:t>
      </w:r>
      <w:r w:rsidRPr="00F0599A">
        <w:rPr>
          <w:szCs w:val="28"/>
        </w:rPr>
        <w:t>–</w:t>
      </w:r>
      <w:r w:rsidR="00C34BEB" w:rsidRPr="00F0599A">
        <w:rPr>
          <w:szCs w:val="28"/>
        </w:rPr>
        <w:t xml:space="preserve"> </w:t>
      </w:r>
      <w:r w:rsidRPr="00F0599A">
        <w:rPr>
          <w:szCs w:val="28"/>
        </w:rPr>
        <w:t>М.:</w:t>
      </w:r>
      <w:r w:rsidR="00C34BEB" w:rsidRPr="00F0599A">
        <w:rPr>
          <w:szCs w:val="28"/>
        </w:rPr>
        <w:t xml:space="preserve"> </w:t>
      </w:r>
      <w:r w:rsidRPr="00F0599A">
        <w:rPr>
          <w:szCs w:val="28"/>
        </w:rPr>
        <w:t>Банки</w:t>
      </w:r>
      <w:r w:rsidR="00C34BEB" w:rsidRPr="00F0599A">
        <w:rPr>
          <w:szCs w:val="28"/>
        </w:rPr>
        <w:t xml:space="preserve"> </w:t>
      </w:r>
      <w:r w:rsidRPr="00F0599A">
        <w:rPr>
          <w:szCs w:val="28"/>
        </w:rPr>
        <w:t>и</w:t>
      </w:r>
      <w:r w:rsidR="00C34BEB" w:rsidRPr="00F0599A">
        <w:rPr>
          <w:szCs w:val="28"/>
        </w:rPr>
        <w:t xml:space="preserve"> </w:t>
      </w:r>
      <w:r w:rsidRPr="00F0599A">
        <w:rPr>
          <w:szCs w:val="28"/>
        </w:rPr>
        <w:t>биржи,</w:t>
      </w:r>
      <w:r w:rsidR="00C34BEB" w:rsidRPr="00F0599A">
        <w:rPr>
          <w:szCs w:val="28"/>
        </w:rPr>
        <w:t xml:space="preserve"> </w:t>
      </w:r>
      <w:r w:rsidRPr="00F0599A">
        <w:rPr>
          <w:szCs w:val="28"/>
        </w:rPr>
        <w:t>ЮНИТИ.</w:t>
      </w:r>
      <w:r w:rsidR="00C34BEB" w:rsidRPr="00F0599A">
        <w:rPr>
          <w:szCs w:val="28"/>
        </w:rPr>
        <w:t xml:space="preserve"> </w:t>
      </w:r>
      <w:r w:rsidRPr="00F0599A">
        <w:rPr>
          <w:szCs w:val="28"/>
        </w:rPr>
        <w:t>-</w:t>
      </w:r>
      <w:r w:rsidR="00C34BEB" w:rsidRPr="00F0599A">
        <w:rPr>
          <w:szCs w:val="28"/>
        </w:rPr>
        <w:t xml:space="preserve"> </w:t>
      </w:r>
      <w:r w:rsidRPr="00F0599A">
        <w:rPr>
          <w:szCs w:val="28"/>
        </w:rPr>
        <w:t>2004.-С.19.</w:t>
      </w:r>
    </w:p>
    <w:p w:rsidR="00547CC9" w:rsidRPr="00F0599A" w:rsidRDefault="00547CC9" w:rsidP="0095324B">
      <w:pPr>
        <w:widowControl w:val="0"/>
        <w:tabs>
          <w:tab w:val="left" w:pos="1134"/>
        </w:tabs>
        <w:ind w:firstLine="0"/>
        <w:rPr>
          <w:szCs w:val="28"/>
        </w:rPr>
      </w:pPr>
      <w:r w:rsidRPr="00F0599A">
        <w:rPr>
          <w:szCs w:val="28"/>
        </w:rPr>
        <w:t>21</w:t>
      </w:r>
      <w:r w:rsidR="00F0599A">
        <w:rPr>
          <w:szCs w:val="28"/>
          <w:lang w:val="uk-UA"/>
        </w:rPr>
        <w:t>.</w:t>
      </w:r>
      <w:r w:rsidR="00C34BEB" w:rsidRPr="00F0599A">
        <w:rPr>
          <w:szCs w:val="28"/>
        </w:rPr>
        <w:t xml:space="preserve"> </w:t>
      </w:r>
      <w:r w:rsidRPr="00F0599A">
        <w:rPr>
          <w:szCs w:val="28"/>
        </w:rPr>
        <w:t>Бояренков</w:t>
      </w:r>
      <w:r w:rsidR="00C34BEB" w:rsidRPr="00F0599A">
        <w:rPr>
          <w:szCs w:val="28"/>
        </w:rPr>
        <w:t xml:space="preserve"> </w:t>
      </w:r>
      <w:r w:rsidRPr="00F0599A">
        <w:rPr>
          <w:szCs w:val="28"/>
        </w:rPr>
        <w:t>А.В.</w:t>
      </w:r>
      <w:r w:rsidR="00C34BEB" w:rsidRPr="00F0599A">
        <w:rPr>
          <w:szCs w:val="28"/>
        </w:rPr>
        <w:t xml:space="preserve"> </w:t>
      </w:r>
      <w:r w:rsidRPr="00F0599A">
        <w:rPr>
          <w:szCs w:val="28"/>
        </w:rPr>
        <w:t>Риски</w:t>
      </w:r>
      <w:r w:rsidR="00C34BEB" w:rsidRPr="00F0599A">
        <w:rPr>
          <w:szCs w:val="28"/>
        </w:rPr>
        <w:t xml:space="preserve"> </w:t>
      </w:r>
      <w:r w:rsidRPr="00F0599A">
        <w:rPr>
          <w:szCs w:val="28"/>
        </w:rPr>
        <w:t>синдицированного</w:t>
      </w:r>
      <w:r w:rsidR="00C34BEB" w:rsidRPr="00F0599A">
        <w:rPr>
          <w:szCs w:val="28"/>
        </w:rPr>
        <w:t xml:space="preserve"> </w:t>
      </w:r>
      <w:r w:rsidRPr="00F0599A">
        <w:rPr>
          <w:szCs w:val="28"/>
        </w:rPr>
        <w:t>кредитования</w:t>
      </w:r>
      <w:r w:rsidR="00C34BEB" w:rsidRPr="00F0599A">
        <w:rPr>
          <w:szCs w:val="28"/>
        </w:rPr>
        <w:t xml:space="preserve"> </w:t>
      </w:r>
      <w:r w:rsidRPr="00F0599A">
        <w:rPr>
          <w:szCs w:val="28"/>
        </w:rPr>
        <w:t>и</w:t>
      </w:r>
      <w:r w:rsidR="00C34BEB" w:rsidRPr="00F0599A">
        <w:rPr>
          <w:szCs w:val="28"/>
        </w:rPr>
        <w:t xml:space="preserve"> </w:t>
      </w:r>
      <w:r w:rsidRPr="00F0599A">
        <w:rPr>
          <w:szCs w:val="28"/>
        </w:rPr>
        <w:t>механизмы</w:t>
      </w:r>
      <w:r w:rsidR="00C34BEB" w:rsidRPr="00F0599A">
        <w:rPr>
          <w:szCs w:val="28"/>
        </w:rPr>
        <w:t xml:space="preserve"> </w:t>
      </w:r>
      <w:r w:rsidRPr="00F0599A">
        <w:rPr>
          <w:szCs w:val="28"/>
        </w:rPr>
        <w:t>их</w:t>
      </w:r>
      <w:r w:rsidR="00C34BEB" w:rsidRPr="00F0599A">
        <w:rPr>
          <w:szCs w:val="28"/>
        </w:rPr>
        <w:t xml:space="preserve"> </w:t>
      </w:r>
      <w:r w:rsidRPr="00F0599A">
        <w:rPr>
          <w:szCs w:val="28"/>
        </w:rPr>
        <w:t>минимизации</w:t>
      </w:r>
      <w:r w:rsidR="00C34BEB" w:rsidRPr="00F0599A">
        <w:rPr>
          <w:szCs w:val="28"/>
        </w:rPr>
        <w:t xml:space="preserve"> </w:t>
      </w:r>
      <w:r w:rsidRPr="00F0599A">
        <w:rPr>
          <w:szCs w:val="28"/>
        </w:rPr>
        <w:t>/</w:t>
      </w:r>
      <w:r w:rsidR="00C34BEB" w:rsidRPr="00F0599A">
        <w:rPr>
          <w:szCs w:val="28"/>
        </w:rPr>
        <w:t xml:space="preserve"> </w:t>
      </w:r>
      <w:r w:rsidRPr="00F0599A">
        <w:rPr>
          <w:szCs w:val="28"/>
        </w:rPr>
        <w:t>А.В.</w:t>
      </w:r>
      <w:r w:rsidR="00C34BEB" w:rsidRPr="00F0599A">
        <w:rPr>
          <w:szCs w:val="28"/>
        </w:rPr>
        <w:t xml:space="preserve"> </w:t>
      </w:r>
      <w:r w:rsidRPr="00F0599A">
        <w:rPr>
          <w:szCs w:val="28"/>
        </w:rPr>
        <w:t>Бояренков</w:t>
      </w:r>
      <w:r w:rsidR="00C34BEB" w:rsidRPr="00F0599A">
        <w:rPr>
          <w:szCs w:val="28"/>
        </w:rPr>
        <w:t xml:space="preserve"> </w:t>
      </w:r>
      <w:r w:rsidRPr="00F0599A">
        <w:rPr>
          <w:szCs w:val="28"/>
        </w:rPr>
        <w:t>//</w:t>
      </w:r>
      <w:r w:rsidR="00C34BEB" w:rsidRPr="00F0599A">
        <w:rPr>
          <w:szCs w:val="28"/>
        </w:rPr>
        <w:t xml:space="preserve"> </w:t>
      </w:r>
      <w:r w:rsidRPr="00F0599A">
        <w:rPr>
          <w:szCs w:val="28"/>
        </w:rPr>
        <w:t>Финансы</w:t>
      </w:r>
      <w:r w:rsidR="00C34BEB" w:rsidRPr="00F0599A">
        <w:rPr>
          <w:szCs w:val="28"/>
        </w:rPr>
        <w:t xml:space="preserve"> </w:t>
      </w:r>
      <w:r w:rsidRPr="00F0599A">
        <w:rPr>
          <w:szCs w:val="28"/>
        </w:rPr>
        <w:t>и</w:t>
      </w:r>
      <w:r w:rsidR="00C34BEB" w:rsidRPr="00F0599A">
        <w:rPr>
          <w:szCs w:val="28"/>
        </w:rPr>
        <w:t xml:space="preserve"> </w:t>
      </w:r>
      <w:r w:rsidRPr="00F0599A">
        <w:rPr>
          <w:szCs w:val="28"/>
        </w:rPr>
        <w:t>кредит.</w:t>
      </w:r>
      <w:r w:rsidR="00C34BEB" w:rsidRPr="00F0599A">
        <w:rPr>
          <w:szCs w:val="28"/>
        </w:rPr>
        <w:t xml:space="preserve"> </w:t>
      </w:r>
      <w:r w:rsidRPr="00F0599A">
        <w:rPr>
          <w:szCs w:val="28"/>
        </w:rPr>
        <w:t>–</w:t>
      </w:r>
      <w:r w:rsidR="00C34BEB" w:rsidRPr="00F0599A">
        <w:rPr>
          <w:szCs w:val="28"/>
        </w:rPr>
        <w:t xml:space="preserve"> </w:t>
      </w:r>
      <w:r w:rsidRPr="00F0599A">
        <w:rPr>
          <w:szCs w:val="28"/>
        </w:rPr>
        <w:t>2008.</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3.-С.15.</w:t>
      </w:r>
    </w:p>
    <w:p w:rsidR="00547CC9" w:rsidRPr="00F0599A" w:rsidRDefault="00547CC9" w:rsidP="0095324B">
      <w:pPr>
        <w:widowControl w:val="0"/>
        <w:tabs>
          <w:tab w:val="left" w:pos="1134"/>
        </w:tabs>
        <w:ind w:firstLine="0"/>
        <w:rPr>
          <w:szCs w:val="28"/>
        </w:rPr>
      </w:pPr>
      <w:r w:rsidRPr="00F0599A">
        <w:rPr>
          <w:szCs w:val="28"/>
        </w:rPr>
        <w:t>22</w:t>
      </w:r>
      <w:r w:rsidR="00C34BEB" w:rsidRPr="00F0599A">
        <w:rPr>
          <w:szCs w:val="28"/>
        </w:rPr>
        <w:t xml:space="preserve"> </w:t>
      </w:r>
      <w:r w:rsidRPr="00F0599A">
        <w:rPr>
          <w:szCs w:val="28"/>
        </w:rPr>
        <w:t>Виленский</w:t>
      </w:r>
      <w:r w:rsidR="00C34BEB" w:rsidRPr="00F0599A">
        <w:rPr>
          <w:szCs w:val="28"/>
        </w:rPr>
        <w:t xml:space="preserve"> </w:t>
      </w:r>
      <w:r w:rsidRPr="00F0599A">
        <w:rPr>
          <w:szCs w:val="28"/>
        </w:rPr>
        <w:t>П.Л.</w:t>
      </w:r>
      <w:r w:rsidR="00C34BEB" w:rsidRPr="00F0599A">
        <w:rPr>
          <w:szCs w:val="28"/>
        </w:rPr>
        <w:t xml:space="preserve"> </w:t>
      </w:r>
      <w:r w:rsidRPr="00F0599A">
        <w:rPr>
          <w:szCs w:val="28"/>
        </w:rPr>
        <w:t>Оценка</w:t>
      </w:r>
      <w:r w:rsidR="00C34BEB" w:rsidRPr="00F0599A">
        <w:rPr>
          <w:szCs w:val="28"/>
        </w:rPr>
        <w:t xml:space="preserve"> </w:t>
      </w:r>
      <w:r w:rsidRPr="00F0599A">
        <w:rPr>
          <w:szCs w:val="28"/>
        </w:rPr>
        <w:t>эффективности</w:t>
      </w:r>
      <w:r w:rsidR="00C34BEB" w:rsidRPr="00F0599A">
        <w:rPr>
          <w:szCs w:val="28"/>
        </w:rPr>
        <w:t xml:space="preserve"> </w:t>
      </w:r>
      <w:r w:rsidRPr="00F0599A">
        <w:rPr>
          <w:szCs w:val="28"/>
        </w:rPr>
        <w:t>инвестиционных</w:t>
      </w:r>
      <w:r w:rsidR="00C34BEB" w:rsidRPr="00F0599A">
        <w:rPr>
          <w:szCs w:val="28"/>
        </w:rPr>
        <w:t xml:space="preserve"> </w:t>
      </w:r>
      <w:r w:rsidRPr="00F0599A">
        <w:rPr>
          <w:szCs w:val="28"/>
        </w:rPr>
        <w:t>проектов:</w:t>
      </w:r>
      <w:r w:rsidR="00C34BEB" w:rsidRPr="00F0599A">
        <w:rPr>
          <w:szCs w:val="28"/>
        </w:rPr>
        <w:t xml:space="preserve"> </w:t>
      </w:r>
      <w:r w:rsidRPr="00F0599A">
        <w:rPr>
          <w:szCs w:val="28"/>
        </w:rPr>
        <w:t>учеб.</w:t>
      </w:r>
      <w:r w:rsidR="00C34BEB" w:rsidRPr="00F0599A">
        <w:rPr>
          <w:szCs w:val="28"/>
        </w:rPr>
        <w:t xml:space="preserve"> </w:t>
      </w:r>
      <w:r w:rsidRPr="00F0599A">
        <w:rPr>
          <w:szCs w:val="28"/>
        </w:rPr>
        <w:t>пособие</w:t>
      </w:r>
      <w:r w:rsidR="00C34BEB" w:rsidRPr="00F0599A">
        <w:rPr>
          <w:szCs w:val="28"/>
        </w:rPr>
        <w:t xml:space="preserve"> </w:t>
      </w:r>
      <w:r w:rsidRPr="00F0599A">
        <w:rPr>
          <w:szCs w:val="28"/>
        </w:rPr>
        <w:t>/</w:t>
      </w:r>
      <w:r w:rsidR="00C34BEB" w:rsidRPr="00F0599A">
        <w:rPr>
          <w:szCs w:val="28"/>
        </w:rPr>
        <w:t xml:space="preserve"> </w:t>
      </w:r>
      <w:r w:rsidRPr="00F0599A">
        <w:rPr>
          <w:szCs w:val="28"/>
        </w:rPr>
        <w:t>П.Л.</w:t>
      </w:r>
      <w:r w:rsidR="00C34BEB" w:rsidRPr="00F0599A">
        <w:rPr>
          <w:szCs w:val="28"/>
        </w:rPr>
        <w:t xml:space="preserve"> </w:t>
      </w:r>
      <w:r w:rsidRPr="00F0599A">
        <w:rPr>
          <w:szCs w:val="28"/>
        </w:rPr>
        <w:t>Виленский,</w:t>
      </w:r>
      <w:r w:rsidR="00C34BEB" w:rsidRPr="00F0599A">
        <w:rPr>
          <w:szCs w:val="28"/>
        </w:rPr>
        <w:t xml:space="preserve"> </w:t>
      </w:r>
      <w:r w:rsidRPr="00F0599A">
        <w:rPr>
          <w:szCs w:val="28"/>
        </w:rPr>
        <w:t>В.К.</w:t>
      </w:r>
      <w:r w:rsidR="00C34BEB" w:rsidRPr="00F0599A">
        <w:rPr>
          <w:szCs w:val="28"/>
        </w:rPr>
        <w:t xml:space="preserve"> </w:t>
      </w:r>
      <w:r w:rsidRPr="00F0599A">
        <w:rPr>
          <w:szCs w:val="28"/>
        </w:rPr>
        <w:t>Лившиц,</w:t>
      </w:r>
      <w:r w:rsidR="00C34BEB" w:rsidRPr="00F0599A">
        <w:rPr>
          <w:szCs w:val="28"/>
        </w:rPr>
        <w:t xml:space="preserve"> </w:t>
      </w:r>
      <w:r w:rsidRPr="00F0599A">
        <w:rPr>
          <w:szCs w:val="28"/>
        </w:rPr>
        <w:t>Е.Р.</w:t>
      </w:r>
      <w:r w:rsidR="00C34BEB" w:rsidRPr="00F0599A">
        <w:rPr>
          <w:szCs w:val="28"/>
        </w:rPr>
        <w:t xml:space="preserve"> </w:t>
      </w:r>
      <w:r w:rsidRPr="00F0599A">
        <w:rPr>
          <w:szCs w:val="28"/>
        </w:rPr>
        <w:t>Орлова,</w:t>
      </w:r>
      <w:r w:rsidR="00C34BEB" w:rsidRPr="00F0599A">
        <w:rPr>
          <w:szCs w:val="28"/>
        </w:rPr>
        <w:t xml:space="preserve"> </w:t>
      </w:r>
      <w:r w:rsidRPr="00F0599A">
        <w:rPr>
          <w:szCs w:val="28"/>
        </w:rPr>
        <w:t>С.Л.</w:t>
      </w:r>
      <w:r w:rsidR="00C34BEB" w:rsidRPr="00F0599A">
        <w:rPr>
          <w:szCs w:val="28"/>
        </w:rPr>
        <w:t xml:space="preserve"> </w:t>
      </w:r>
      <w:r w:rsidRPr="00F0599A">
        <w:rPr>
          <w:szCs w:val="28"/>
        </w:rPr>
        <w:t>Смолян.</w:t>
      </w:r>
      <w:r w:rsidR="00C34BEB" w:rsidRPr="00F0599A">
        <w:rPr>
          <w:szCs w:val="28"/>
        </w:rPr>
        <w:t xml:space="preserve"> </w:t>
      </w:r>
      <w:r w:rsidRPr="00F0599A">
        <w:rPr>
          <w:szCs w:val="28"/>
        </w:rPr>
        <w:t>–</w:t>
      </w:r>
      <w:r w:rsidR="00C34BEB" w:rsidRPr="00F0599A">
        <w:rPr>
          <w:szCs w:val="28"/>
        </w:rPr>
        <w:t xml:space="preserve"> </w:t>
      </w:r>
      <w:r w:rsidRPr="00F0599A">
        <w:rPr>
          <w:szCs w:val="28"/>
        </w:rPr>
        <w:t>М.,</w:t>
      </w:r>
      <w:r w:rsidR="00C34BEB" w:rsidRPr="00F0599A">
        <w:rPr>
          <w:szCs w:val="28"/>
        </w:rPr>
        <w:t xml:space="preserve"> </w:t>
      </w:r>
      <w:r w:rsidRPr="00F0599A">
        <w:rPr>
          <w:szCs w:val="28"/>
        </w:rPr>
        <w:t>2004.-С.214.</w:t>
      </w:r>
    </w:p>
    <w:p w:rsidR="00547CC9" w:rsidRPr="00F0599A" w:rsidRDefault="00547CC9" w:rsidP="0095324B">
      <w:pPr>
        <w:widowControl w:val="0"/>
        <w:tabs>
          <w:tab w:val="left" w:pos="1134"/>
        </w:tabs>
        <w:ind w:firstLine="0"/>
        <w:rPr>
          <w:szCs w:val="28"/>
        </w:rPr>
      </w:pPr>
      <w:r w:rsidRPr="00F0599A">
        <w:rPr>
          <w:szCs w:val="28"/>
        </w:rPr>
        <w:t>23</w:t>
      </w:r>
      <w:r w:rsidR="00F0599A">
        <w:rPr>
          <w:szCs w:val="28"/>
          <w:lang w:val="uk-UA"/>
        </w:rPr>
        <w:t>.</w:t>
      </w:r>
      <w:r w:rsidR="00C34BEB" w:rsidRPr="00F0599A">
        <w:rPr>
          <w:szCs w:val="28"/>
        </w:rPr>
        <w:t xml:space="preserve"> </w:t>
      </w:r>
      <w:r w:rsidRPr="00F0599A">
        <w:rPr>
          <w:szCs w:val="28"/>
        </w:rPr>
        <w:t>Власов</w:t>
      </w:r>
      <w:r w:rsidR="00C34BEB" w:rsidRPr="00F0599A">
        <w:rPr>
          <w:szCs w:val="28"/>
        </w:rPr>
        <w:t xml:space="preserve"> </w:t>
      </w:r>
      <w:r w:rsidRPr="00F0599A">
        <w:rPr>
          <w:szCs w:val="28"/>
        </w:rPr>
        <w:t>В.А.</w:t>
      </w:r>
      <w:r w:rsidR="00C34BEB" w:rsidRPr="00F0599A">
        <w:rPr>
          <w:szCs w:val="28"/>
        </w:rPr>
        <w:t xml:space="preserve"> </w:t>
      </w:r>
      <w:r w:rsidRPr="00F0599A">
        <w:rPr>
          <w:szCs w:val="28"/>
        </w:rPr>
        <w:t>Анализ</w:t>
      </w:r>
      <w:r w:rsidR="00C34BEB" w:rsidRPr="00F0599A">
        <w:rPr>
          <w:szCs w:val="28"/>
        </w:rPr>
        <w:t xml:space="preserve"> </w:t>
      </w:r>
      <w:r w:rsidRPr="00F0599A">
        <w:rPr>
          <w:szCs w:val="28"/>
        </w:rPr>
        <w:t>ограничений</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в</w:t>
      </w:r>
      <w:r w:rsidR="00C34BEB" w:rsidRPr="00F0599A">
        <w:rPr>
          <w:szCs w:val="28"/>
        </w:rPr>
        <w:t xml:space="preserve"> </w:t>
      </w:r>
      <w:r w:rsidRPr="00F0599A">
        <w:rPr>
          <w:szCs w:val="28"/>
        </w:rPr>
        <w:t>банковском</w:t>
      </w:r>
      <w:r w:rsidR="00C34BEB" w:rsidRPr="00F0599A">
        <w:rPr>
          <w:szCs w:val="28"/>
        </w:rPr>
        <w:t xml:space="preserve"> </w:t>
      </w:r>
      <w:r w:rsidRPr="00F0599A">
        <w:rPr>
          <w:szCs w:val="28"/>
        </w:rPr>
        <w:t>секторе</w:t>
      </w:r>
      <w:r w:rsidR="00C34BEB" w:rsidRPr="00F0599A">
        <w:rPr>
          <w:szCs w:val="28"/>
        </w:rPr>
        <w:t xml:space="preserve"> </w:t>
      </w:r>
      <w:r w:rsidRPr="00F0599A">
        <w:rPr>
          <w:szCs w:val="28"/>
        </w:rPr>
        <w:t>/</w:t>
      </w:r>
      <w:r w:rsidR="00C34BEB" w:rsidRPr="00F0599A">
        <w:rPr>
          <w:szCs w:val="28"/>
        </w:rPr>
        <w:t xml:space="preserve"> </w:t>
      </w:r>
      <w:r w:rsidRPr="00F0599A">
        <w:rPr>
          <w:szCs w:val="28"/>
        </w:rPr>
        <w:t>В.А.</w:t>
      </w:r>
      <w:r w:rsidR="00C34BEB" w:rsidRPr="00F0599A">
        <w:rPr>
          <w:szCs w:val="28"/>
        </w:rPr>
        <w:t xml:space="preserve"> </w:t>
      </w:r>
      <w:r w:rsidRPr="00F0599A">
        <w:rPr>
          <w:szCs w:val="28"/>
        </w:rPr>
        <w:t>Власов,</w:t>
      </w:r>
      <w:r w:rsidR="00C34BEB" w:rsidRPr="00F0599A">
        <w:rPr>
          <w:szCs w:val="28"/>
        </w:rPr>
        <w:t xml:space="preserve"> </w:t>
      </w:r>
      <w:r w:rsidRPr="00F0599A">
        <w:rPr>
          <w:szCs w:val="28"/>
        </w:rPr>
        <w:t>С.В.</w:t>
      </w:r>
      <w:r w:rsidR="00C34BEB" w:rsidRPr="00F0599A">
        <w:rPr>
          <w:szCs w:val="28"/>
        </w:rPr>
        <w:t xml:space="preserve"> </w:t>
      </w:r>
      <w:r w:rsidRPr="00F0599A">
        <w:rPr>
          <w:szCs w:val="28"/>
        </w:rPr>
        <w:t>Власов</w:t>
      </w:r>
      <w:r w:rsidR="00C34BEB" w:rsidRPr="00F0599A">
        <w:rPr>
          <w:szCs w:val="28"/>
        </w:rPr>
        <w:t xml:space="preserve"> </w:t>
      </w:r>
      <w:r w:rsidRPr="00F0599A">
        <w:rPr>
          <w:szCs w:val="28"/>
        </w:rPr>
        <w:t>//</w:t>
      </w:r>
      <w:r w:rsidR="00C34BEB" w:rsidRPr="00F0599A">
        <w:rPr>
          <w:szCs w:val="28"/>
        </w:rPr>
        <w:t xml:space="preserve"> </w:t>
      </w:r>
      <w:r w:rsidRPr="00F0599A">
        <w:rPr>
          <w:szCs w:val="28"/>
        </w:rPr>
        <w:t>Деньги</w:t>
      </w:r>
      <w:r w:rsidR="00C34BEB" w:rsidRPr="00F0599A">
        <w:rPr>
          <w:szCs w:val="28"/>
        </w:rPr>
        <w:t xml:space="preserve"> </w:t>
      </w:r>
      <w:r w:rsidRPr="00F0599A">
        <w:rPr>
          <w:szCs w:val="28"/>
        </w:rPr>
        <w:t>и</w:t>
      </w:r>
      <w:r w:rsidR="00C34BEB" w:rsidRPr="00F0599A">
        <w:rPr>
          <w:szCs w:val="28"/>
        </w:rPr>
        <w:t xml:space="preserve"> </w:t>
      </w:r>
      <w:r w:rsidRPr="00F0599A">
        <w:rPr>
          <w:szCs w:val="28"/>
        </w:rPr>
        <w:t>кредит.</w:t>
      </w:r>
      <w:r w:rsidR="00C34BEB" w:rsidRPr="00F0599A">
        <w:rPr>
          <w:szCs w:val="28"/>
        </w:rPr>
        <w:t xml:space="preserve"> </w:t>
      </w:r>
      <w:r w:rsidRPr="00F0599A">
        <w:rPr>
          <w:szCs w:val="28"/>
        </w:rPr>
        <w:t>–</w:t>
      </w:r>
      <w:r w:rsidR="00C34BEB" w:rsidRPr="00F0599A">
        <w:rPr>
          <w:szCs w:val="28"/>
        </w:rPr>
        <w:t xml:space="preserve"> </w:t>
      </w:r>
      <w:r w:rsidRPr="00F0599A">
        <w:rPr>
          <w:szCs w:val="28"/>
        </w:rPr>
        <w:t>2009.</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2.-</w:t>
      </w:r>
      <w:r w:rsidR="00C34BEB" w:rsidRPr="00F0599A">
        <w:rPr>
          <w:szCs w:val="28"/>
        </w:rPr>
        <w:t xml:space="preserve"> </w:t>
      </w:r>
      <w:r w:rsidRPr="00F0599A">
        <w:rPr>
          <w:szCs w:val="28"/>
        </w:rPr>
        <w:t>С.18.</w:t>
      </w:r>
    </w:p>
    <w:p w:rsidR="00547CC9" w:rsidRPr="00F0599A" w:rsidRDefault="00547CC9" w:rsidP="0095324B">
      <w:pPr>
        <w:widowControl w:val="0"/>
        <w:tabs>
          <w:tab w:val="left" w:pos="1134"/>
        </w:tabs>
        <w:ind w:firstLine="0"/>
        <w:rPr>
          <w:szCs w:val="28"/>
        </w:rPr>
      </w:pPr>
      <w:r w:rsidRPr="00F0599A">
        <w:rPr>
          <w:szCs w:val="28"/>
        </w:rPr>
        <w:t>24</w:t>
      </w:r>
      <w:r w:rsidR="00F0599A">
        <w:rPr>
          <w:szCs w:val="28"/>
          <w:lang w:val="uk-UA"/>
        </w:rPr>
        <w:t>.</w:t>
      </w:r>
      <w:r w:rsidR="00C34BEB" w:rsidRPr="00F0599A">
        <w:rPr>
          <w:szCs w:val="28"/>
        </w:rPr>
        <w:t xml:space="preserve"> </w:t>
      </w:r>
      <w:r w:rsidRPr="00F0599A">
        <w:rPr>
          <w:szCs w:val="28"/>
        </w:rPr>
        <w:t>Воленцева</w:t>
      </w:r>
      <w:r w:rsidR="00C34BEB" w:rsidRPr="00F0599A">
        <w:rPr>
          <w:szCs w:val="28"/>
        </w:rPr>
        <w:t xml:space="preserve"> </w:t>
      </w:r>
      <w:r w:rsidRPr="00F0599A">
        <w:rPr>
          <w:szCs w:val="28"/>
        </w:rPr>
        <w:t>Н.И.</w:t>
      </w:r>
      <w:r w:rsidR="00C34BEB" w:rsidRPr="00F0599A">
        <w:rPr>
          <w:szCs w:val="28"/>
        </w:rPr>
        <w:t xml:space="preserve"> </w:t>
      </w:r>
      <w:r w:rsidRPr="00F0599A">
        <w:rPr>
          <w:szCs w:val="28"/>
        </w:rPr>
        <w:t>Проблемы</w:t>
      </w:r>
      <w:r w:rsidR="00C34BEB" w:rsidRPr="00F0599A">
        <w:rPr>
          <w:szCs w:val="28"/>
        </w:rPr>
        <w:t xml:space="preserve"> </w:t>
      </w:r>
      <w:r w:rsidRPr="00F0599A">
        <w:rPr>
          <w:szCs w:val="28"/>
        </w:rPr>
        <w:t>управления</w:t>
      </w:r>
      <w:r w:rsidR="00C34BEB" w:rsidRPr="00F0599A">
        <w:rPr>
          <w:szCs w:val="28"/>
        </w:rPr>
        <w:t xml:space="preserve"> </w:t>
      </w:r>
      <w:r w:rsidRPr="00F0599A">
        <w:rPr>
          <w:szCs w:val="28"/>
        </w:rPr>
        <w:t>риском</w:t>
      </w:r>
      <w:r w:rsidR="00C34BEB" w:rsidRPr="00F0599A">
        <w:rPr>
          <w:szCs w:val="28"/>
        </w:rPr>
        <w:t xml:space="preserve"> </w:t>
      </w:r>
      <w:r w:rsidRPr="00F0599A">
        <w:rPr>
          <w:szCs w:val="28"/>
        </w:rPr>
        <w:t>/</w:t>
      </w:r>
      <w:r w:rsidR="00C34BEB" w:rsidRPr="00F0599A">
        <w:rPr>
          <w:szCs w:val="28"/>
        </w:rPr>
        <w:t xml:space="preserve"> </w:t>
      </w:r>
      <w:r w:rsidRPr="00F0599A">
        <w:rPr>
          <w:szCs w:val="28"/>
        </w:rPr>
        <w:t>Н.И.</w:t>
      </w:r>
      <w:r w:rsidR="00C34BEB" w:rsidRPr="00F0599A">
        <w:rPr>
          <w:szCs w:val="28"/>
        </w:rPr>
        <w:t xml:space="preserve"> </w:t>
      </w:r>
      <w:r w:rsidRPr="00F0599A">
        <w:rPr>
          <w:szCs w:val="28"/>
        </w:rPr>
        <w:t>Воленцева,</w:t>
      </w:r>
      <w:r w:rsidR="00C34BEB" w:rsidRPr="00F0599A">
        <w:rPr>
          <w:szCs w:val="28"/>
        </w:rPr>
        <w:t xml:space="preserve"> </w:t>
      </w:r>
      <w:r w:rsidRPr="00F0599A">
        <w:rPr>
          <w:szCs w:val="28"/>
        </w:rPr>
        <w:t>Л.Н</w:t>
      </w:r>
      <w:r w:rsidR="00C34BEB" w:rsidRPr="00F0599A">
        <w:rPr>
          <w:szCs w:val="28"/>
        </w:rPr>
        <w:t xml:space="preserve"> </w:t>
      </w:r>
      <w:r w:rsidRPr="00F0599A">
        <w:rPr>
          <w:szCs w:val="28"/>
        </w:rPr>
        <w:t>Красавин</w:t>
      </w:r>
      <w:r w:rsidR="00C34BEB" w:rsidRPr="00F0599A">
        <w:rPr>
          <w:szCs w:val="28"/>
        </w:rPr>
        <w:t xml:space="preserve"> </w:t>
      </w:r>
      <w:r w:rsidRPr="00F0599A">
        <w:rPr>
          <w:szCs w:val="28"/>
        </w:rPr>
        <w:t>//</w:t>
      </w:r>
      <w:r w:rsidR="00C34BEB" w:rsidRPr="00F0599A">
        <w:rPr>
          <w:szCs w:val="28"/>
        </w:rPr>
        <w:t xml:space="preserve"> </w:t>
      </w:r>
      <w:r w:rsidRPr="00F0599A">
        <w:rPr>
          <w:szCs w:val="28"/>
        </w:rPr>
        <w:t>Деньги</w:t>
      </w:r>
      <w:r w:rsidR="00C34BEB" w:rsidRPr="00F0599A">
        <w:rPr>
          <w:szCs w:val="28"/>
        </w:rPr>
        <w:t xml:space="preserve"> </w:t>
      </w:r>
      <w:r w:rsidRPr="00F0599A">
        <w:rPr>
          <w:szCs w:val="28"/>
        </w:rPr>
        <w:t>и</w:t>
      </w:r>
      <w:r w:rsidR="00C34BEB" w:rsidRPr="00F0599A">
        <w:rPr>
          <w:szCs w:val="28"/>
        </w:rPr>
        <w:t xml:space="preserve"> </w:t>
      </w:r>
      <w:r w:rsidRPr="00F0599A">
        <w:rPr>
          <w:szCs w:val="28"/>
        </w:rPr>
        <w:t>кредит.</w:t>
      </w:r>
      <w:r w:rsidR="00C34BEB" w:rsidRPr="00F0599A">
        <w:rPr>
          <w:szCs w:val="28"/>
        </w:rPr>
        <w:t xml:space="preserve"> </w:t>
      </w:r>
      <w:r w:rsidRPr="00F0599A">
        <w:rPr>
          <w:szCs w:val="28"/>
        </w:rPr>
        <w:t>–</w:t>
      </w:r>
      <w:r w:rsidR="00C34BEB" w:rsidRPr="00F0599A">
        <w:rPr>
          <w:szCs w:val="28"/>
        </w:rPr>
        <w:t xml:space="preserve"> </w:t>
      </w:r>
      <w:r w:rsidRPr="00F0599A">
        <w:rPr>
          <w:szCs w:val="28"/>
        </w:rPr>
        <w:t>2008.</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4.-С.11.</w:t>
      </w:r>
    </w:p>
    <w:p w:rsidR="00547CC9" w:rsidRPr="00F0599A" w:rsidRDefault="00547CC9" w:rsidP="0095324B">
      <w:pPr>
        <w:widowControl w:val="0"/>
        <w:tabs>
          <w:tab w:val="left" w:pos="1134"/>
        </w:tabs>
        <w:ind w:firstLine="0"/>
        <w:rPr>
          <w:szCs w:val="28"/>
        </w:rPr>
      </w:pPr>
      <w:r w:rsidRPr="00F0599A">
        <w:rPr>
          <w:szCs w:val="28"/>
        </w:rPr>
        <w:t>25</w:t>
      </w:r>
      <w:r w:rsidR="00F0599A">
        <w:rPr>
          <w:szCs w:val="28"/>
          <w:lang w:val="uk-UA"/>
        </w:rPr>
        <w:t>.</w:t>
      </w:r>
      <w:r w:rsidR="00C34BEB" w:rsidRPr="00F0599A">
        <w:rPr>
          <w:szCs w:val="28"/>
        </w:rPr>
        <w:t xml:space="preserve"> </w:t>
      </w:r>
      <w:r w:rsidRPr="00F0599A">
        <w:rPr>
          <w:szCs w:val="28"/>
        </w:rPr>
        <w:t>Ганеев</w:t>
      </w:r>
      <w:r w:rsidR="00C34BEB" w:rsidRPr="00F0599A">
        <w:rPr>
          <w:szCs w:val="28"/>
        </w:rPr>
        <w:t xml:space="preserve"> </w:t>
      </w:r>
      <w:r w:rsidRPr="00F0599A">
        <w:rPr>
          <w:szCs w:val="28"/>
        </w:rPr>
        <w:t>Р.Ш.</w:t>
      </w:r>
      <w:r w:rsidR="00C34BEB" w:rsidRPr="00F0599A">
        <w:rPr>
          <w:szCs w:val="28"/>
        </w:rPr>
        <w:t xml:space="preserve"> </w:t>
      </w:r>
      <w:r w:rsidRPr="00F0599A">
        <w:rPr>
          <w:szCs w:val="28"/>
        </w:rPr>
        <w:t>Проблемы</w:t>
      </w:r>
      <w:r w:rsidR="00C34BEB" w:rsidRPr="00F0599A">
        <w:rPr>
          <w:szCs w:val="28"/>
        </w:rPr>
        <w:t xml:space="preserve"> </w:t>
      </w:r>
      <w:r w:rsidRPr="00F0599A">
        <w:rPr>
          <w:szCs w:val="28"/>
        </w:rPr>
        <w:t>развития</w:t>
      </w:r>
      <w:r w:rsidR="00C34BEB" w:rsidRPr="00F0599A">
        <w:rPr>
          <w:szCs w:val="28"/>
        </w:rPr>
        <w:t xml:space="preserve"> </w:t>
      </w:r>
      <w:r w:rsidRPr="00F0599A">
        <w:rPr>
          <w:szCs w:val="28"/>
        </w:rPr>
        <w:t>банковского</w:t>
      </w:r>
      <w:r w:rsidR="00C34BEB" w:rsidRPr="00F0599A">
        <w:rPr>
          <w:szCs w:val="28"/>
        </w:rPr>
        <w:t xml:space="preserve"> </w:t>
      </w:r>
      <w:r w:rsidRPr="00F0599A">
        <w:rPr>
          <w:szCs w:val="28"/>
        </w:rPr>
        <w:t>бизнеса</w:t>
      </w:r>
      <w:r w:rsidR="00C34BEB" w:rsidRPr="00F0599A">
        <w:rPr>
          <w:szCs w:val="28"/>
        </w:rPr>
        <w:t xml:space="preserve"> </w:t>
      </w:r>
      <w:r w:rsidRPr="00F0599A">
        <w:rPr>
          <w:szCs w:val="28"/>
        </w:rPr>
        <w:t>/</w:t>
      </w:r>
      <w:r w:rsidR="00C34BEB" w:rsidRPr="00F0599A">
        <w:rPr>
          <w:szCs w:val="28"/>
        </w:rPr>
        <w:t xml:space="preserve"> </w:t>
      </w:r>
      <w:r w:rsidRPr="00F0599A">
        <w:rPr>
          <w:szCs w:val="28"/>
        </w:rPr>
        <w:t>Р.Ш.</w:t>
      </w:r>
      <w:r w:rsidR="00C34BEB" w:rsidRPr="00F0599A">
        <w:rPr>
          <w:szCs w:val="28"/>
        </w:rPr>
        <w:t xml:space="preserve"> </w:t>
      </w:r>
      <w:r w:rsidRPr="00F0599A">
        <w:rPr>
          <w:szCs w:val="28"/>
        </w:rPr>
        <w:t>Ганеев//</w:t>
      </w:r>
      <w:r w:rsidR="00C34BEB" w:rsidRPr="00F0599A">
        <w:rPr>
          <w:szCs w:val="28"/>
        </w:rPr>
        <w:t xml:space="preserve"> </w:t>
      </w:r>
      <w:r w:rsidRPr="00F0599A">
        <w:rPr>
          <w:szCs w:val="28"/>
        </w:rPr>
        <w:t>Деньги</w:t>
      </w:r>
      <w:r w:rsidR="00C34BEB" w:rsidRPr="00F0599A">
        <w:rPr>
          <w:szCs w:val="28"/>
        </w:rPr>
        <w:t xml:space="preserve"> </w:t>
      </w:r>
      <w:r w:rsidRPr="00F0599A">
        <w:rPr>
          <w:szCs w:val="28"/>
        </w:rPr>
        <w:t>и</w:t>
      </w:r>
      <w:r w:rsidR="00C34BEB" w:rsidRPr="00F0599A">
        <w:rPr>
          <w:szCs w:val="28"/>
        </w:rPr>
        <w:t xml:space="preserve"> </w:t>
      </w:r>
      <w:r w:rsidRPr="00F0599A">
        <w:rPr>
          <w:szCs w:val="28"/>
        </w:rPr>
        <w:t>кредит.</w:t>
      </w:r>
      <w:r w:rsidR="00C34BEB" w:rsidRPr="00F0599A">
        <w:rPr>
          <w:szCs w:val="28"/>
        </w:rPr>
        <w:t xml:space="preserve"> </w:t>
      </w:r>
      <w:r w:rsidRPr="00F0599A">
        <w:rPr>
          <w:szCs w:val="28"/>
        </w:rPr>
        <w:t>–</w:t>
      </w:r>
      <w:r w:rsidR="00C34BEB" w:rsidRPr="00F0599A">
        <w:rPr>
          <w:szCs w:val="28"/>
        </w:rPr>
        <w:t xml:space="preserve"> </w:t>
      </w:r>
      <w:r w:rsidRPr="00F0599A">
        <w:rPr>
          <w:szCs w:val="28"/>
        </w:rPr>
        <w:t>2008.</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4.-</w:t>
      </w:r>
      <w:r w:rsidR="00C34BEB" w:rsidRPr="00F0599A">
        <w:rPr>
          <w:szCs w:val="28"/>
        </w:rPr>
        <w:t xml:space="preserve"> </w:t>
      </w:r>
      <w:r w:rsidRPr="00F0599A">
        <w:rPr>
          <w:szCs w:val="28"/>
        </w:rPr>
        <w:t>С.15.</w:t>
      </w:r>
    </w:p>
    <w:p w:rsidR="00547CC9" w:rsidRPr="00F0599A" w:rsidRDefault="00547CC9" w:rsidP="0095324B">
      <w:pPr>
        <w:widowControl w:val="0"/>
        <w:tabs>
          <w:tab w:val="left" w:pos="1134"/>
        </w:tabs>
        <w:ind w:firstLine="0"/>
        <w:rPr>
          <w:szCs w:val="28"/>
        </w:rPr>
      </w:pPr>
      <w:r w:rsidRPr="00F0599A">
        <w:rPr>
          <w:szCs w:val="28"/>
        </w:rPr>
        <w:t>26</w:t>
      </w:r>
      <w:r w:rsidR="00F0599A">
        <w:rPr>
          <w:szCs w:val="28"/>
          <w:lang w:val="uk-UA"/>
        </w:rPr>
        <w:t>.</w:t>
      </w:r>
      <w:r w:rsidR="00C34BEB" w:rsidRPr="00F0599A">
        <w:rPr>
          <w:szCs w:val="28"/>
        </w:rPr>
        <w:t xml:space="preserve"> </w:t>
      </w:r>
      <w:r w:rsidRPr="00F0599A">
        <w:rPr>
          <w:szCs w:val="28"/>
        </w:rPr>
        <w:t>Герасимова</w:t>
      </w:r>
      <w:r w:rsidR="00C34BEB" w:rsidRPr="00F0599A">
        <w:rPr>
          <w:szCs w:val="28"/>
        </w:rPr>
        <w:t xml:space="preserve"> </w:t>
      </w:r>
      <w:r w:rsidRPr="00F0599A">
        <w:rPr>
          <w:szCs w:val="28"/>
        </w:rPr>
        <w:t>Е.Б.</w:t>
      </w:r>
      <w:r w:rsidR="00C34BEB" w:rsidRPr="00F0599A">
        <w:rPr>
          <w:szCs w:val="28"/>
        </w:rPr>
        <w:t xml:space="preserve"> </w:t>
      </w:r>
      <w:r w:rsidRPr="00F0599A">
        <w:rPr>
          <w:szCs w:val="28"/>
        </w:rPr>
        <w:t>Анализ</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рейтинговая</w:t>
      </w:r>
      <w:r w:rsidR="00C34BEB" w:rsidRPr="00F0599A">
        <w:rPr>
          <w:szCs w:val="28"/>
        </w:rPr>
        <w:t xml:space="preserve"> </w:t>
      </w:r>
      <w:r w:rsidRPr="00F0599A">
        <w:rPr>
          <w:szCs w:val="28"/>
        </w:rPr>
        <w:t>оценка</w:t>
      </w:r>
      <w:r w:rsidR="00C34BEB" w:rsidRPr="00F0599A">
        <w:rPr>
          <w:szCs w:val="28"/>
        </w:rPr>
        <w:t xml:space="preserve"> </w:t>
      </w:r>
      <w:r w:rsidRPr="00F0599A">
        <w:rPr>
          <w:szCs w:val="28"/>
        </w:rPr>
        <w:t>клиентов</w:t>
      </w:r>
      <w:r w:rsidR="00C34BEB" w:rsidRPr="00F0599A">
        <w:rPr>
          <w:szCs w:val="28"/>
        </w:rPr>
        <w:t xml:space="preserve"> </w:t>
      </w:r>
      <w:r w:rsidRPr="00F0599A">
        <w:rPr>
          <w:szCs w:val="28"/>
        </w:rPr>
        <w:t>/Е.Б.</w:t>
      </w:r>
      <w:r w:rsidR="00C34BEB" w:rsidRPr="00F0599A">
        <w:rPr>
          <w:szCs w:val="28"/>
        </w:rPr>
        <w:t xml:space="preserve"> </w:t>
      </w:r>
      <w:r w:rsidRPr="00F0599A">
        <w:rPr>
          <w:szCs w:val="28"/>
        </w:rPr>
        <w:t>Герасимова//</w:t>
      </w:r>
      <w:r w:rsidR="00C34BEB" w:rsidRPr="00F0599A">
        <w:rPr>
          <w:szCs w:val="28"/>
        </w:rPr>
        <w:t xml:space="preserve"> </w:t>
      </w:r>
      <w:r w:rsidRPr="00F0599A">
        <w:rPr>
          <w:szCs w:val="28"/>
        </w:rPr>
        <w:t>Международный</w:t>
      </w:r>
      <w:r w:rsidR="00C34BEB" w:rsidRPr="00F0599A">
        <w:rPr>
          <w:szCs w:val="28"/>
        </w:rPr>
        <w:t xml:space="preserve"> </w:t>
      </w:r>
      <w:r w:rsidRPr="00F0599A">
        <w:rPr>
          <w:szCs w:val="28"/>
        </w:rPr>
        <w:t>бухгалтерский</w:t>
      </w:r>
      <w:r w:rsidR="00C34BEB" w:rsidRPr="00F0599A">
        <w:rPr>
          <w:szCs w:val="28"/>
        </w:rPr>
        <w:t xml:space="preserve"> </w:t>
      </w:r>
      <w:r w:rsidRPr="00F0599A">
        <w:rPr>
          <w:szCs w:val="28"/>
        </w:rPr>
        <w:t>учет</w:t>
      </w:r>
      <w:r w:rsidR="00C34BEB" w:rsidRPr="00F0599A">
        <w:rPr>
          <w:szCs w:val="28"/>
        </w:rPr>
        <w:t xml:space="preserve"> </w:t>
      </w:r>
      <w:r w:rsidRPr="00F0599A">
        <w:rPr>
          <w:szCs w:val="28"/>
        </w:rPr>
        <w:t>–</w:t>
      </w:r>
      <w:r w:rsidR="00C34BEB" w:rsidRPr="00F0599A">
        <w:rPr>
          <w:szCs w:val="28"/>
        </w:rPr>
        <w:t xml:space="preserve"> </w:t>
      </w:r>
      <w:r w:rsidRPr="00F0599A">
        <w:rPr>
          <w:szCs w:val="28"/>
        </w:rPr>
        <w:t>2008.</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11.-С.29.</w:t>
      </w:r>
    </w:p>
    <w:p w:rsidR="00547CC9" w:rsidRPr="00F0599A" w:rsidRDefault="00547CC9" w:rsidP="0095324B">
      <w:pPr>
        <w:widowControl w:val="0"/>
        <w:tabs>
          <w:tab w:val="left" w:pos="1134"/>
        </w:tabs>
        <w:ind w:firstLine="0"/>
        <w:rPr>
          <w:szCs w:val="28"/>
        </w:rPr>
      </w:pPr>
      <w:r w:rsidRPr="00F0599A">
        <w:rPr>
          <w:szCs w:val="28"/>
        </w:rPr>
        <w:t>27</w:t>
      </w:r>
      <w:r w:rsidR="00F0599A">
        <w:rPr>
          <w:szCs w:val="28"/>
          <w:lang w:val="uk-UA"/>
        </w:rPr>
        <w:t>.</w:t>
      </w:r>
      <w:r w:rsidR="00C34BEB" w:rsidRPr="00F0599A">
        <w:rPr>
          <w:szCs w:val="28"/>
        </w:rPr>
        <w:t xml:space="preserve"> </w:t>
      </w:r>
      <w:r w:rsidRPr="00F0599A">
        <w:rPr>
          <w:szCs w:val="28"/>
        </w:rPr>
        <w:t>Герасимова</w:t>
      </w:r>
      <w:r w:rsidR="00C34BEB" w:rsidRPr="00F0599A">
        <w:rPr>
          <w:szCs w:val="28"/>
        </w:rPr>
        <w:t xml:space="preserve"> </w:t>
      </w:r>
      <w:r w:rsidRPr="00F0599A">
        <w:rPr>
          <w:szCs w:val="28"/>
        </w:rPr>
        <w:t>Е.Б.</w:t>
      </w:r>
      <w:r w:rsidR="00C34BEB" w:rsidRPr="00F0599A">
        <w:rPr>
          <w:szCs w:val="28"/>
        </w:rPr>
        <w:t xml:space="preserve"> </w:t>
      </w:r>
      <w:r w:rsidRPr="00F0599A">
        <w:rPr>
          <w:szCs w:val="28"/>
        </w:rPr>
        <w:t>Комплексный</w:t>
      </w:r>
      <w:r w:rsidR="00C34BEB" w:rsidRPr="00F0599A">
        <w:rPr>
          <w:szCs w:val="28"/>
        </w:rPr>
        <w:t xml:space="preserve"> </w:t>
      </w:r>
      <w:r w:rsidRPr="00F0599A">
        <w:rPr>
          <w:szCs w:val="28"/>
        </w:rPr>
        <w:t>экономический</w:t>
      </w:r>
      <w:r w:rsidR="00C34BEB" w:rsidRPr="00F0599A">
        <w:rPr>
          <w:szCs w:val="28"/>
        </w:rPr>
        <w:t xml:space="preserve"> </w:t>
      </w:r>
      <w:r w:rsidRPr="00F0599A">
        <w:rPr>
          <w:szCs w:val="28"/>
        </w:rPr>
        <w:t>анализ</w:t>
      </w:r>
      <w:r w:rsidR="00C34BEB" w:rsidRPr="00F0599A">
        <w:rPr>
          <w:szCs w:val="28"/>
        </w:rPr>
        <w:t xml:space="preserve"> </w:t>
      </w:r>
      <w:r w:rsidRPr="00F0599A">
        <w:rPr>
          <w:szCs w:val="28"/>
        </w:rPr>
        <w:t>деятельности</w:t>
      </w:r>
      <w:r w:rsidR="00C34BEB" w:rsidRPr="00F0599A">
        <w:rPr>
          <w:szCs w:val="28"/>
        </w:rPr>
        <w:t xml:space="preserve"> </w:t>
      </w:r>
      <w:r w:rsidRPr="00F0599A">
        <w:rPr>
          <w:szCs w:val="28"/>
        </w:rPr>
        <w:t>коммерческого</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w:t>
      </w:r>
      <w:r w:rsidR="00C34BEB" w:rsidRPr="00F0599A">
        <w:rPr>
          <w:szCs w:val="28"/>
        </w:rPr>
        <w:t xml:space="preserve"> </w:t>
      </w:r>
      <w:r w:rsidRPr="00F0599A">
        <w:rPr>
          <w:szCs w:val="28"/>
        </w:rPr>
        <w:t>Е.Б.</w:t>
      </w:r>
      <w:r w:rsidR="00C34BEB" w:rsidRPr="00F0599A">
        <w:rPr>
          <w:szCs w:val="28"/>
        </w:rPr>
        <w:t xml:space="preserve"> </w:t>
      </w:r>
      <w:r w:rsidRPr="00F0599A">
        <w:rPr>
          <w:szCs w:val="28"/>
        </w:rPr>
        <w:t>Герасимова</w:t>
      </w:r>
      <w:r w:rsidR="00C34BEB" w:rsidRPr="00F0599A">
        <w:rPr>
          <w:szCs w:val="28"/>
        </w:rPr>
        <w:t xml:space="preserve"> </w:t>
      </w:r>
      <w:r w:rsidRPr="00F0599A">
        <w:rPr>
          <w:szCs w:val="28"/>
        </w:rPr>
        <w:t>//</w:t>
      </w:r>
      <w:r w:rsidR="00C34BEB" w:rsidRPr="00F0599A">
        <w:rPr>
          <w:szCs w:val="28"/>
        </w:rPr>
        <w:t xml:space="preserve"> </w:t>
      </w:r>
      <w:r w:rsidRPr="00F0599A">
        <w:rPr>
          <w:szCs w:val="28"/>
        </w:rPr>
        <w:t>Финансы</w:t>
      </w:r>
      <w:r w:rsidR="00C34BEB" w:rsidRPr="00F0599A">
        <w:rPr>
          <w:szCs w:val="28"/>
        </w:rPr>
        <w:t xml:space="preserve"> </w:t>
      </w:r>
      <w:r w:rsidRPr="00F0599A">
        <w:rPr>
          <w:szCs w:val="28"/>
        </w:rPr>
        <w:t>и</w:t>
      </w:r>
      <w:r w:rsidR="00C34BEB" w:rsidRPr="00F0599A">
        <w:rPr>
          <w:szCs w:val="28"/>
        </w:rPr>
        <w:t xml:space="preserve"> </w:t>
      </w:r>
      <w:r w:rsidRPr="00F0599A">
        <w:rPr>
          <w:szCs w:val="28"/>
        </w:rPr>
        <w:t>кредит.</w:t>
      </w:r>
      <w:r w:rsidR="00C34BEB" w:rsidRPr="00F0599A">
        <w:rPr>
          <w:szCs w:val="28"/>
        </w:rPr>
        <w:t xml:space="preserve"> </w:t>
      </w:r>
      <w:r w:rsidRPr="00F0599A">
        <w:rPr>
          <w:szCs w:val="28"/>
        </w:rPr>
        <w:t>–</w:t>
      </w:r>
      <w:r w:rsidR="00C34BEB" w:rsidRPr="00F0599A">
        <w:rPr>
          <w:szCs w:val="28"/>
        </w:rPr>
        <w:t xml:space="preserve"> </w:t>
      </w:r>
      <w:r w:rsidRPr="00F0599A">
        <w:rPr>
          <w:szCs w:val="28"/>
        </w:rPr>
        <w:t>2007.</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22.-С.</w:t>
      </w:r>
      <w:r w:rsidR="00C34BEB" w:rsidRPr="00F0599A">
        <w:rPr>
          <w:szCs w:val="28"/>
        </w:rPr>
        <w:t xml:space="preserve"> </w:t>
      </w:r>
      <w:r w:rsidRPr="00F0599A">
        <w:rPr>
          <w:szCs w:val="28"/>
        </w:rPr>
        <w:t>21.</w:t>
      </w:r>
    </w:p>
    <w:p w:rsidR="00547CC9" w:rsidRPr="00F0599A" w:rsidRDefault="00547CC9" w:rsidP="0095324B">
      <w:pPr>
        <w:widowControl w:val="0"/>
        <w:tabs>
          <w:tab w:val="left" w:pos="1134"/>
        </w:tabs>
        <w:ind w:firstLine="0"/>
        <w:rPr>
          <w:szCs w:val="28"/>
        </w:rPr>
      </w:pPr>
      <w:r w:rsidRPr="00F0599A">
        <w:rPr>
          <w:szCs w:val="28"/>
        </w:rPr>
        <w:t>28</w:t>
      </w:r>
      <w:r w:rsidR="00F0599A">
        <w:rPr>
          <w:szCs w:val="28"/>
          <w:lang w:val="uk-UA"/>
        </w:rPr>
        <w:t>.</w:t>
      </w:r>
      <w:r w:rsidR="00C34BEB" w:rsidRPr="00F0599A">
        <w:rPr>
          <w:szCs w:val="28"/>
        </w:rPr>
        <w:t xml:space="preserve"> </w:t>
      </w:r>
      <w:r w:rsidRPr="00F0599A">
        <w:rPr>
          <w:szCs w:val="28"/>
        </w:rPr>
        <w:t>Глазунов</w:t>
      </w:r>
      <w:r w:rsidR="00C34BEB" w:rsidRPr="00F0599A">
        <w:rPr>
          <w:szCs w:val="28"/>
        </w:rPr>
        <w:t xml:space="preserve"> </w:t>
      </w:r>
      <w:r w:rsidRPr="00F0599A">
        <w:rPr>
          <w:szCs w:val="28"/>
        </w:rPr>
        <w:t>В.К.</w:t>
      </w:r>
      <w:r w:rsidR="00C34BEB" w:rsidRPr="00F0599A">
        <w:rPr>
          <w:szCs w:val="28"/>
        </w:rPr>
        <w:t xml:space="preserve"> </w:t>
      </w:r>
      <w:r w:rsidRPr="00F0599A">
        <w:rPr>
          <w:szCs w:val="28"/>
        </w:rPr>
        <w:t>Финансовый</w:t>
      </w:r>
      <w:r w:rsidR="00C34BEB" w:rsidRPr="00F0599A">
        <w:rPr>
          <w:szCs w:val="28"/>
        </w:rPr>
        <w:t xml:space="preserve"> </w:t>
      </w:r>
      <w:r w:rsidRPr="00F0599A">
        <w:rPr>
          <w:szCs w:val="28"/>
        </w:rPr>
        <w:t>анализ</w:t>
      </w:r>
      <w:r w:rsidR="00C34BEB" w:rsidRPr="00F0599A">
        <w:rPr>
          <w:szCs w:val="28"/>
        </w:rPr>
        <w:t xml:space="preserve"> </w:t>
      </w:r>
      <w:r w:rsidRPr="00F0599A">
        <w:rPr>
          <w:szCs w:val="28"/>
        </w:rPr>
        <w:t>и</w:t>
      </w:r>
      <w:r w:rsidR="00C34BEB" w:rsidRPr="00F0599A">
        <w:rPr>
          <w:szCs w:val="28"/>
        </w:rPr>
        <w:t xml:space="preserve"> </w:t>
      </w:r>
      <w:r w:rsidRPr="00F0599A">
        <w:rPr>
          <w:szCs w:val="28"/>
        </w:rPr>
        <w:t>оценка</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реальных</w:t>
      </w:r>
      <w:r w:rsidR="00C34BEB" w:rsidRPr="00F0599A">
        <w:rPr>
          <w:szCs w:val="28"/>
        </w:rPr>
        <w:t xml:space="preserve"> </w:t>
      </w:r>
      <w:r w:rsidRPr="00F0599A">
        <w:rPr>
          <w:szCs w:val="28"/>
        </w:rPr>
        <w:t>инвестиций</w:t>
      </w:r>
      <w:r w:rsidR="00C34BEB" w:rsidRPr="00F0599A">
        <w:rPr>
          <w:szCs w:val="28"/>
        </w:rPr>
        <w:t xml:space="preserve"> </w:t>
      </w:r>
      <w:r w:rsidRPr="00F0599A">
        <w:rPr>
          <w:szCs w:val="28"/>
        </w:rPr>
        <w:t>/</w:t>
      </w:r>
      <w:r w:rsidR="00C34BEB" w:rsidRPr="00F0599A">
        <w:rPr>
          <w:szCs w:val="28"/>
        </w:rPr>
        <w:t xml:space="preserve"> </w:t>
      </w:r>
      <w:r w:rsidRPr="00F0599A">
        <w:rPr>
          <w:szCs w:val="28"/>
        </w:rPr>
        <w:t>В.К.</w:t>
      </w:r>
      <w:r w:rsidR="00C34BEB" w:rsidRPr="00F0599A">
        <w:rPr>
          <w:szCs w:val="28"/>
        </w:rPr>
        <w:t xml:space="preserve"> </w:t>
      </w:r>
      <w:r w:rsidRPr="00F0599A">
        <w:rPr>
          <w:szCs w:val="28"/>
        </w:rPr>
        <w:t>Глазунов.</w:t>
      </w:r>
      <w:r w:rsidR="00C34BEB" w:rsidRPr="00F0599A">
        <w:rPr>
          <w:szCs w:val="28"/>
        </w:rPr>
        <w:t xml:space="preserve"> </w:t>
      </w:r>
      <w:r w:rsidRPr="00F0599A">
        <w:rPr>
          <w:szCs w:val="28"/>
        </w:rPr>
        <w:t>–</w:t>
      </w:r>
      <w:r w:rsidR="00C34BEB" w:rsidRPr="00F0599A">
        <w:rPr>
          <w:szCs w:val="28"/>
        </w:rPr>
        <w:t xml:space="preserve"> </w:t>
      </w:r>
      <w:r w:rsidRPr="00F0599A">
        <w:rPr>
          <w:szCs w:val="28"/>
        </w:rPr>
        <w:t>М.:</w:t>
      </w:r>
      <w:r w:rsidR="00C34BEB" w:rsidRPr="00F0599A">
        <w:rPr>
          <w:szCs w:val="28"/>
        </w:rPr>
        <w:t xml:space="preserve"> </w:t>
      </w:r>
      <w:r w:rsidRPr="00F0599A">
        <w:rPr>
          <w:szCs w:val="28"/>
        </w:rPr>
        <w:t>2004.-</w:t>
      </w:r>
      <w:r w:rsidR="00C34BEB" w:rsidRPr="00F0599A">
        <w:rPr>
          <w:szCs w:val="28"/>
        </w:rPr>
        <w:t xml:space="preserve"> </w:t>
      </w:r>
      <w:r w:rsidRPr="00F0599A">
        <w:rPr>
          <w:szCs w:val="28"/>
        </w:rPr>
        <w:t>С.42.</w:t>
      </w:r>
    </w:p>
    <w:p w:rsidR="00547CC9" w:rsidRPr="00F0599A" w:rsidRDefault="00547CC9" w:rsidP="0095324B">
      <w:pPr>
        <w:widowControl w:val="0"/>
        <w:tabs>
          <w:tab w:val="left" w:pos="1134"/>
        </w:tabs>
        <w:ind w:firstLine="0"/>
        <w:rPr>
          <w:szCs w:val="28"/>
        </w:rPr>
      </w:pPr>
      <w:r w:rsidRPr="00F0599A">
        <w:rPr>
          <w:szCs w:val="28"/>
        </w:rPr>
        <w:t>29</w:t>
      </w:r>
      <w:r w:rsidR="00F0599A">
        <w:rPr>
          <w:szCs w:val="28"/>
          <w:lang w:val="uk-UA"/>
        </w:rPr>
        <w:t>.</w:t>
      </w:r>
      <w:r w:rsidR="00C34BEB" w:rsidRPr="00F0599A">
        <w:rPr>
          <w:szCs w:val="28"/>
        </w:rPr>
        <w:t xml:space="preserve"> </w:t>
      </w:r>
      <w:r w:rsidRPr="00F0599A">
        <w:rPr>
          <w:szCs w:val="28"/>
        </w:rPr>
        <w:t>Григорьев</w:t>
      </w:r>
      <w:r w:rsidR="00C34BEB" w:rsidRPr="00F0599A">
        <w:rPr>
          <w:szCs w:val="28"/>
        </w:rPr>
        <w:t xml:space="preserve"> </w:t>
      </w:r>
      <w:r w:rsidRPr="00F0599A">
        <w:rPr>
          <w:szCs w:val="28"/>
        </w:rPr>
        <w:t>В.В.</w:t>
      </w:r>
      <w:r w:rsidR="00C34BEB" w:rsidRPr="00F0599A">
        <w:rPr>
          <w:szCs w:val="28"/>
        </w:rPr>
        <w:t xml:space="preserve"> </w:t>
      </w:r>
      <w:r w:rsidRPr="00F0599A">
        <w:rPr>
          <w:szCs w:val="28"/>
        </w:rPr>
        <w:t>Оценка</w:t>
      </w:r>
      <w:r w:rsidR="00C34BEB" w:rsidRPr="00F0599A">
        <w:rPr>
          <w:szCs w:val="28"/>
        </w:rPr>
        <w:t xml:space="preserve"> </w:t>
      </w:r>
      <w:r w:rsidRPr="00F0599A">
        <w:rPr>
          <w:szCs w:val="28"/>
        </w:rPr>
        <w:t>предприятий</w:t>
      </w:r>
      <w:r w:rsidR="00C34BEB" w:rsidRPr="00F0599A">
        <w:rPr>
          <w:szCs w:val="28"/>
        </w:rPr>
        <w:t xml:space="preserve"> </w:t>
      </w:r>
      <w:r w:rsidRPr="00F0599A">
        <w:rPr>
          <w:szCs w:val="28"/>
        </w:rPr>
        <w:t>/</w:t>
      </w:r>
      <w:r w:rsidR="00C34BEB" w:rsidRPr="00F0599A">
        <w:rPr>
          <w:szCs w:val="28"/>
        </w:rPr>
        <w:t xml:space="preserve"> </w:t>
      </w:r>
      <w:r w:rsidRPr="00F0599A">
        <w:rPr>
          <w:szCs w:val="28"/>
        </w:rPr>
        <w:t>В.В.</w:t>
      </w:r>
      <w:r w:rsidR="00C34BEB" w:rsidRPr="00F0599A">
        <w:rPr>
          <w:szCs w:val="28"/>
        </w:rPr>
        <w:t xml:space="preserve"> </w:t>
      </w:r>
      <w:r w:rsidRPr="00F0599A">
        <w:rPr>
          <w:szCs w:val="28"/>
        </w:rPr>
        <w:t>Григорьев</w:t>
      </w:r>
      <w:r w:rsidR="00C34BEB" w:rsidRPr="00F0599A">
        <w:rPr>
          <w:szCs w:val="28"/>
        </w:rPr>
        <w:t xml:space="preserve"> </w:t>
      </w:r>
      <w:r w:rsidRPr="00F0599A">
        <w:rPr>
          <w:szCs w:val="28"/>
        </w:rPr>
        <w:t>–</w:t>
      </w:r>
      <w:r w:rsidR="00C34BEB" w:rsidRPr="00F0599A">
        <w:rPr>
          <w:szCs w:val="28"/>
        </w:rPr>
        <w:t xml:space="preserve"> </w:t>
      </w:r>
      <w:r w:rsidRPr="00F0599A">
        <w:rPr>
          <w:szCs w:val="28"/>
        </w:rPr>
        <w:t>М.:</w:t>
      </w:r>
      <w:r w:rsidR="00C34BEB" w:rsidRPr="00F0599A">
        <w:rPr>
          <w:szCs w:val="28"/>
        </w:rPr>
        <w:t xml:space="preserve"> </w:t>
      </w:r>
      <w:r w:rsidRPr="00F0599A">
        <w:rPr>
          <w:szCs w:val="28"/>
        </w:rPr>
        <w:t>Инфра,</w:t>
      </w:r>
      <w:r w:rsidR="00C34BEB" w:rsidRPr="00F0599A">
        <w:rPr>
          <w:szCs w:val="28"/>
        </w:rPr>
        <w:t xml:space="preserve"> </w:t>
      </w:r>
      <w:r w:rsidRPr="00F0599A">
        <w:rPr>
          <w:szCs w:val="28"/>
        </w:rPr>
        <w:t>2005.-С.158.</w:t>
      </w:r>
    </w:p>
    <w:p w:rsidR="00547CC9" w:rsidRPr="00F0599A" w:rsidRDefault="00547CC9" w:rsidP="0095324B">
      <w:pPr>
        <w:widowControl w:val="0"/>
        <w:tabs>
          <w:tab w:val="left" w:pos="1134"/>
        </w:tabs>
        <w:ind w:firstLine="0"/>
        <w:rPr>
          <w:szCs w:val="28"/>
        </w:rPr>
      </w:pPr>
      <w:r w:rsidRPr="00F0599A">
        <w:rPr>
          <w:szCs w:val="28"/>
        </w:rPr>
        <w:t>30</w:t>
      </w:r>
      <w:r w:rsidR="00C34BEB" w:rsidRPr="00F0599A">
        <w:rPr>
          <w:szCs w:val="28"/>
        </w:rPr>
        <w:t xml:space="preserve"> </w:t>
      </w:r>
      <w:r w:rsidRPr="00F0599A">
        <w:rPr>
          <w:szCs w:val="28"/>
        </w:rPr>
        <w:t>Гурвич</w:t>
      </w:r>
      <w:r w:rsidR="00C34BEB" w:rsidRPr="00F0599A">
        <w:rPr>
          <w:szCs w:val="28"/>
        </w:rPr>
        <w:t xml:space="preserve"> </w:t>
      </w:r>
      <w:r w:rsidRPr="00F0599A">
        <w:rPr>
          <w:szCs w:val="28"/>
        </w:rPr>
        <w:t>В.М.</w:t>
      </w:r>
      <w:r w:rsidR="00C34BEB" w:rsidRPr="00F0599A">
        <w:rPr>
          <w:szCs w:val="28"/>
        </w:rPr>
        <w:t xml:space="preserve"> </w:t>
      </w:r>
      <w:r w:rsidRPr="00F0599A">
        <w:rPr>
          <w:szCs w:val="28"/>
        </w:rPr>
        <w:t>Кредитное</w:t>
      </w:r>
      <w:r w:rsidR="00C34BEB" w:rsidRPr="00F0599A">
        <w:rPr>
          <w:szCs w:val="28"/>
        </w:rPr>
        <w:t xml:space="preserve"> </w:t>
      </w:r>
      <w:r w:rsidRPr="00F0599A">
        <w:rPr>
          <w:szCs w:val="28"/>
        </w:rPr>
        <w:t>качество</w:t>
      </w:r>
      <w:r w:rsidR="00C34BEB" w:rsidRPr="00F0599A">
        <w:rPr>
          <w:szCs w:val="28"/>
        </w:rPr>
        <w:t xml:space="preserve"> </w:t>
      </w:r>
      <w:r w:rsidRPr="00F0599A">
        <w:rPr>
          <w:szCs w:val="28"/>
        </w:rPr>
        <w:t>банковских</w:t>
      </w:r>
      <w:r w:rsidR="00C34BEB" w:rsidRPr="00F0599A">
        <w:rPr>
          <w:szCs w:val="28"/>
        </w:rPr>
        <w:t xml:space="preserve"> </w:t>
      </w:r>
      <w:r w:rsidRPr="00F0599A">
        <w:rPr>
          <w:szCs w:val="28"/>
        </w:rPr>
        <w:t>активов</w:t>
      </w:r>
      <w:r w:rsidR="00C34BEB" w:rsidRPr="00F0599A">
        <w:rPr>
          <w:szCs w:val="28"/>
        </w:rPr>
        <w:t xml:space="preserve"> </w:t>
      </w:r>
      <w:r w:rsidRPr="00F0599A">
        <w:rPr>
          <w:szCs w:val="28"/>
        </w:rPr>
        <w:t>/</w:t>
      </w:r>
      <w:r w:rsidR="00C34BEB" w:rsidRPr="00F0599A">
        <w:rPr>
          <w:szCs w:val="28"/>
        </w:rPr>
        <w:t xml:space="preserve"> </w:t>
      </w:r>
      <w:r w:rsidRPr="00F0599A">
        <w:rPr>
          <w:szCs w:val="28"/>
        </w:rPr>
        <w:t>В.М.</w:t>
      </w:r>
      <w:r w:rsidR="00C34BEB" w:rsidRPr="00F0599A">
        <w:rPr>
          <w:szCs w:val="28"/>
        </w:rPr>
        <w:t xml:space="preserve"> </w:t>
      </w:r>
      <w:r w:rsidRPr="00F0599A">
        <w:rPr>
          <w:szCs w:val="28"/>
        </w:rPr>
        <w:t>Гурвич//</w:t>
      </w:r>
      <w:r w:rsidR="00C34BEB" w:rsidRPr="00F0599A">
        <w:rPr>
          <w:szCs w:val="28"/>
        </w:rPr>
        <w:t xml:space="preserve"> </w:t>
      </w:r>
      <w:r w:rsidRPr="00F0599A">
        <w:rPr>
          <w:szCs w:val="28"/>
        </w:rPr>
        <w:t>Банковское</w:t>
      </w:r>
      <w:r w:rsidR="00C34BEB" w:rsidRPr="00F0599A">
        <w:rPr>
          <w:szCs w:val="28"/>
        </w:rPr>
        <w:t xml:space="preserve"> </w:t>
      </w:r>
      <w:r w:rsidRPr="00F0599A">
        <w:rPr>
          <w:szCs w:val="28"/>
        </w:rPr>
        <w:t>дело.</w:t>
      </w:r>
      <w:r w:rsidR="00C34BEB" w:rsidRPr="00F0599A">
        <w:rPr>
          <w:szCs w:val="28"/>
        </w:rPr>
        <w:t xml:space="preserve"> </w:t>
      </w:r>
      <w:r w:rsidRPr="00F0599A">
        <w:rPr>
          <w:szCs w:val="28"/>
        </w:rPr>
        <w:t>–</w:t>
      </w:r>
      <w:r w:rsidR="00C34BEB" w:rsidRPr="00F0599A">
        <w:rPr>
          <w:szCs w:val="28"/>
        </w:rPr>
        <w:t xml:space="preserve"> </w:t>
      </w:r>
      <w:r w:rsidRPr="00F0599A">
        <w:rPr>
          <w:szCs w:val="28"/>
        </w:rPr>
        <w:t>2008.</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1.-</w:t>
      </w:r>
      <w:r w:rsidR="00C34BEB" w:rsidRPr="00F0599A">
        <w:rPr>
          <w:szCs w:val="28"/>
        </w:rPr>
        <w:t xml:space="preserve"> </w:t>
      </w:r>
      <w:r w:rsidRPr="00F0599A">
        <w:rPr>
          <w:szCs w:val="28"/>
        </w:rPr>
        <w:t>С.17.</w:t>
      </w:r>
    </w:p>
    <w:p w:rsidR="00547CC9" w:rsidRPr="00F0599A" w:rsidRDefault="00547CC9" w:rsidP="0095324B">
      <w:pPr>
        <w:widowControl w:val="0"/>
        <w:tabs>
          <w:tab w:val="left" w:pos="1134"/>
        </w:tabs>
        <w:ind w:firstLine="0"/>
        <w:rPr>
          <w:szCs w:val="28"/>
        </w:rPr>
      </w:pPr>
      <w:r w:rsidRPr="00F0599A">
        <w:rPr>
          <w:szCs w:val="28"/>
        </w:rPr>
        <w:t>31</w:t>
      </w:r>
      <w:r w:rsidR="00F0599A">
        <w:rPr>
          <w:szCs w:val="28"/>
          <w:lang w:val="uk-UA"/>
        </w:rPr>
        <w:t>.</w:t>
      </w:r>
      <w:r w:rsidR="00C34BEB" w:rsidRPr="00F0599A">
        <w:rPr>
          <w:szCs w:val="28"/>
        </w:rPr>
        <w:t xml:space="preserve"> </w:t>
      </w:r>
      <w:r w:rsidRPr="00F0599A">
        <w:rPr>
          <w:szCs w:val="28"/>
        </w:rPr>
        <w:t>Данилова</w:t>
      </w:r>
      <w:r w:rsidR="00C34BEB" w:rsidRPr="00F0599A">
        <w:rPr>
          <w:szCs w:val="28"/>
        </w:rPr>
        <w:t xml:space="preserve"> </w:t>
      </w:r>
      <w:r w:rsidRPr="00F0599A">
        <w:rPr>
          <w:szCs w:val="28"/>
        </w:rPr>
        <w:t>Т.Н.</w:t>
      </w:r>
      <w:r w:rsidR="00C34BEB" w:rsidRPr="00F0599A">
        <w:rPr>
          <w:szCs w:val="28"/>
        </w:rPr>
        <w:t xml:space="preserve"> </w:t>
      </w:r>
      <w:r w:rsidRPr="00F0599A">
        <w:rPr>
          <w:szCs w:val="28"/>
        </w:rPr>
        <w:t>Проблемы</w:t>
      </w:r>
      <w:r w:rsidR="00C34BEB" w:rsidRPr="00F0599A">
        <w:rPr>
          <w:szCs w:val="28"/>
        </w:rPr>
        <w:t xml:space="preserve"> </w:t>
      </w:r>
      <w:r w:rsidRPr="00F0599A">
        <w:rPr>
          <w:szCs w:val="28"/>
        </w:rPr>
        <w:t>неопределенности</w:t>
      </w:r>
      <w:r w:rsidR="00C34BEB" w:rsidRPr="00F0599A">
        <w:rPr>
          <w:szCs w:val="28"/>
        </w:rPr>
        <w:t xml:space="preserve"> </w:t>
      </w:r>
      <w:r w:rsidRPr="00F0599A">
        <w:rPr>
          <w:szCs w:val="28"/>
        </w:rPr>
        <w:t>информации</w:t>
      </w:r>
      <w:r w:rsidR="00C34BEB" w:rsidRPr="00F0599A">
        <w:rPr>
          <w:szCs w:val="28"/>
        </w:rPr>
        <w:t xml:space="preserve"> </w:t>
      </w:r>
      <w:r w:rsidRPr="00F0599A">
        <w:rPr>
          <w:szCs w:val="28"/>
        </w:rPr>
        <w:t>и</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кредитования</w:t>
      </w:r>
      <w:r w:rsidR="00C34BEB" w:rsidRPr="00F0599A">
        <w:rPr>
          <w:szCs w:val="28"/>
        </w:rPr>
        <w:t xml:space="preserve"> </w:t>
      </w:r>
      <w:r w:rsidRPr="00F0599A">
        <w:rPr>
          <w:szCs w:val="28"/>
        </w:rPr>
        <w:t>коммерческими</w:t>
      </w:r>
      <w:r w:rsidR="00C34BEB" w:rsidRPr="00F0599A">
        <w:rPr>
          <w:szCs w:val="28"/>
        </w:rPr>
        <w:t xml:space="preserve"> </w:t>
      </w:r>
      <w:r w:rsidRPr="00F0599A">
        <w:rPr>
          <w:szCs w:val="28"/>
        </w:rPr>
        <w:t>банками</w:t>
      </w:r>
      <w:r w:rsidR="00C34BEB" w:rsidRPr="00F0599A">
        <w:rPr>
          <w:szCs w:val="28"/>
        </w:rPr>
        <w:t xml:space="preserve"> </w:t>
      </w:r>
      <w:r w:rsidRPr="00F0599A">
        <w:rPr>
          <w:szCs w:val="28"/>
        </w:rPr>
        <w:t>/</w:t>
      </w:r>
      <w:r w:rsidR="00C34BEB" w:rsidRPr="00F0599A">
        <w:rPr>
          <w:szCs w:val="28"/>
        </w:rPr>
        <w:t xml:space="preserve"> </w:t>
      </w:r>
      <w:r w:rsidRPr="00F0599A">
        <w:rPr>
          <w:szCs w:val="28"/>
        </w:rPr>
        <w:t>Т.Н.</w:t>
      </w:r>
      <w:r w:rsidR="00C34BEB" w:rsidRPr="00F0599A">
        <w:rPr>
          <w:szCs w:val="28"/>
        </w:rPr>
        <w:t xml:space="preserve"> </w:t>
      </w:r>
      <w:r w:rsidRPr="00F0599A">
        <w:rPr>
          <w:szCs w:val="28"/>
        </w:rPr>
        <w:t>Данилова//</w:t>
      </w:r>
      <w:r w:rsidR="00C34BEB" w:rsidRPr="00F0599A">
        <w:rPr>
          <w:szCs w:val="28"/>
        </w:rPr>
        <w:t xml:space="preserve"> </w:t>
      </w:r>
      <w:r w:rsidRPr="00F0599A">
        <w:rPr>
          <w:szCs w:val="28"/>
        </w:rPr>
        <w:t>Финансы</w:t>
      </w:r>
      <w:r w:rsidR="00C34BEB" w:rsidRPr="00F0599A">
        <w:rPr>
          <w:szCs w:val="28"/>
        </w:rPr>
        <w:t xml:space="preserve"> </w:t>
      </w:r>
      <w:r w:rsidRPr="00F0599A">
        <w:rPr>
          <w:szCs w:val="28"/>
        </w:rPr>
        <w:t>и</w:t>
      </w:r>
      <w:r w:rsidR="00C34BEB" w:rsidRPr="00F0599A">
        <w:rPr>
          <w:szCs w:val="28"/>
        </w:rPr>
        <w:t xml:space="preserve"> </w:t>
      </w:r>
      <w:r w:rsidRPr="00F0599A">
        <w:rPr>
          <w:szCs w:val="28"/>
        </w:rPr>
        <w:t>кредит.</w:t>
      </w:r>
      <w:r w:rsidR="00C34BEB" w:rsidRPr="00F0599A">
        <w:rPr>
          <w:szCs w:val="28"/>
        </w:rPr>
        <w:t xml:space="preserve"> </w:t>
      </w:r>
      <w:r w:rsidRPr="00F0599A">
        <w:rPr>
          <w:szCs w:val="28"/>
        </w:rPr>
        <w:t>–</w:t>
      </w:r>
      <w:r w:rsidR="00C34BEB" w:rsidRPr="00F0599A">
        <w:rPr>
          <w:szCs w:val="28"/>
        </w:rPr>
        <w:t xml:space="preserve"> </w:t>
      </w:r>
      <w:r w:rsidRPr="00F0599A">
        <w:rPr>
          <w:szCs w:val="28"/>
        </w:rPr>
        <w:t>2008.</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2.-С.17.</w:t>
      </w:r>
    </w:p>
    <w:p w:rsidR="00547CC9" w:rsidRPr="00F0599A" w:rsidRDefault="00547CC9" w:rsidP="0095324B">
      <w:pPr>
        <w:widowControl w:val="0"/>
        <w:tabs>
          <w:tab w:val="left" w:pos="1134"/>
        </w:tabs>
        <w:ind w:firstLine="0"/>
        <w:rPr>
          <w:szCs w:val="28"/>
        </w:rPr>
      </w:pPr>
      <w:r w:rsidRPr="00F0599A">
        <w:rPr>
          <w:szCs w:val="28"/>
        </w:rPr>
        <w:t>32</w:t>
      </w:r>
      <w:r w:rsidR="00F0599A">
        <w:rPr>
          <w:szCs w:val="28"/>
          <w:lang w:val="uk-UA"/>
        </w:rPr>
        <w:t>.</w:t>
      </w:r>
      <w:r w:rsidR="00C34BEB" w:rsidRPr="00F0599A">
        <w:rPr>
          <w:szCs w:val="28"/>
        </w:rPr>
        <w:t xml:space="preserve"> </w:t>
      </w:r>
      <w:r w:rsidRPr="00F0599A">
        <w:rPr>
          <w:szCs w:val="28"/>
        </w:rPr>
        <w:t>Демкин</w:t>
      </w:r>
      <w:r w:rsidR="00C34BEB" w:rsidRPr="00F0599A">
        <w:rPr>
          <w:szCs w:val="28"/>
        </w:rPr>
        <w:t xml:space="preserve"> </w:t>
      </w:r>
      <w:r w:rsidRPr="00F0599A">
        <w:rPr>
          <w:szCs w:val="28"/>
        </w:rPr>
        <w:t>И.</w:t>
      </w:r>
      <w:r w:rsidR="00C34BEB" w:rsidRPr="00F0599A">
        <w:rPr>
          <w:szCs w:val="28"/>
        </w:rPr>
        <w:t xml:space="preserve"> </w:t>
      </w:r>
      <w:r w:rsidRPr="00F0599A">
        <w:rPr>
          <w:szCs w:val="28"/>
        </w:rPr>
        <w:t>Моделирование</w:t>
      </w:r>
      <w:r w:rsidR="00C34BEB" w:rsidRPr="00F0599A">
        <w:rPr>
          <w:szCs w:val="28"/>
        </w:rPr>
        <w:t xml:space="preserve"> </w:t>
      </w:r>
      <w:r w:rsidRPr="00F0599A">
        <w:rPr>
          <w:szCs w:val="28"/>
        </w:rPr>
        <w:t>процентного</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при</w:t>
      </w:r>
      <w:r w:rsidR="00C34BEB" w:rsidRPr="00F0599A">
        <w:rPr>
          <w:szCs w:val="28"/>
        </w:rPr>
        <w:t xml:space="preserve"> </w:t>
      </w:r>
      <w:r w:rsidRPr="00F0599A">
        <w:rPr>
          <w:szCs w:val="28"/>
        </w:rPr>
        <w:t>выборе</w:t>
      </w:r>
      <w:r w:rsidR="00C34BEB" w:rsidRPr="00F0599A">
        <w:rPr>
          <w:szCs w:val="28"/>
        </w:rPr>
        <w:t xml:space="preserve"> </w:t>
      </w:r>
      <w:r w:rsidRPr="00F0599A">
        <w:rPr>
          <w:szCs w:val="28"/>
        </w:rPr>
        <w:t>методов</w:t>
      </w:r>
      <w:r w:rsidR="00C34BEB" w:rsidRPr="00F0599A">
        <w:rPr>
          <w:szCs w:val="28"/>
        </w:rPr>
        <w:t xml:space="preserve"> </w:t>
      </w:r>
      <w:r w:rsidRPr="00F0599A">
        <w:rPr>
          <w:szCs w:val="28"/>
        </w:rPr>
        <w:t>и</w:t>
      </w:r>
      <w:r w:rsidR="00C34BEB" w:rsidRPr="00F0599A">
        <w:rPr>
          <w:szCs w:val="28"/>
        </w:rPr>
        <w:t xml:space="preserve"> </w:t>
      </w:r>
      <w:r w:rsidRPr="00F0599A">
        <w:rPr>
          <w:szCs w:val="28"/>
        </w:rPr>
        <w:t>форм</w:t>
      </w:r>
      <w:r w:rsidR="00C34BEB" w:rsidRPr="00F0599A">
        <w:rPr>
          <w:szCs w:val="28"/>
        </w:rPr>
        <w:t xml:space="preserve"> </w:t>
      </w:r>
      <w:r w:rsidRPr="00F0599A">
        <w:rPr>
          <w:szCs w:val="28"/>
        </w:rPr>
        <w:t>кредитования</w:t>
      </w:r>
      <w:r w:rsidR="00C34BEB" w:rsidRPr="00F0599A">
        <w:rPr>
          <w:szCs w:val="28"/>
        </w:rPr>
        <w:t xml:space="preserve"> </w:t>
      </w:r>
      <w:r w:rsidRPr="00F0599A">
        <w:rPr>
          <w:szCs w:val="28"/>
        </w:rPr>
        <w:t>предприятий</w:t>
      </w:r>
      <w:r w:rsidR="00C34BEB" w:rsidRPr="00F0599A">
        <w:rPr>
          <w:szCs w:val="28"/>
        </w:rPr>
        <w:t xml:space="preserve"> </w:t>
      </w:r>
      <w:r w:rsidRPr="00F0599A">
        <w:rPr>
          <w:szCs w:val="28"/>
        </w:rPr>
        <w:t>/</w:t>
      </w:r>
      <w:r w:rsidR="00C34BEB" w:rsidRPr="00F0599A">
        <w:rPr>
          <w:szCs w:val="28"/>
        </w:rPr>
        <w:t xml:space="preserve"> </w:t>
      </w:r>
      <w:r w:rsidRPr="00F0599A">
        <w:rPr>
          <w:szCs w:val="28"/>
        </w:rPr>
        <w:t>И.</w:t>
      </w:r>
      <w:r w:rsidR="00C34BEB" w:rsidRPr="00F0599A">
        <w:rPr>
          <w:szCs w:val="28"/>
        </w:rPr>
        <w:t xml:space="preserve"> </w:t>
      </w:r>
      <w:r w:rsidRPr="00F0599A">
        <w:rPr>
          <w:szCs w:val="28"/>
        </w:rPr>
        <w:t>Демкин</w:t>
      </w:r>
      <w:r w:rsidR="00C34BEB" w:rsidRPr="00F0599A">
        <w:rPr>
          <w:szCs w:val="28"/>
        </w:rPr>
        <w:t xml:space="preserve"> </w:t>
      </w:r>
      <w:r w:rsidRPr="00F0599A">
        <w:rPr>
          <w:szCs w:val="28"/>
        </w:rPr>
        <w:t>//</w:t>
      </w:r>
      <w:r w:rsidR="00C34BEB" w:rsidRPr="00F0599A">
        <w:rPr>
          <w:szCs w:val="28"/>
        </w:rPr>
        <w:t xml:space="preserve"> </w:t>
      </w:r>
      <w:r w:rsidRPr="00F0599A">
        <w:rPr>
          <w:szCs w:val="28"/>
        </w:rPr>
        <w:t>Управление</w:t>
      </w:r>
      <w:r w:rsidR="00C34BEB" w:rsidRPr="00F0599A">
        <w:rPr>
          <w:szCs w:val="28"/>
        </w:rPr>
        <w:t xml:space="preserve"> </w:t>
      </w:r>
      <w:r w:rsidRPr="00F0599A">
        <w:rPr>
          <w:szCs w:val="28"/>
        </w:rPr>
        <w:t>риском.</w:t>
      </w:r>
      <w:r w:rsidR="00C34BEB" w:rsidRPr="00F0599A">
        <w:rPr>
          <w:szCs w:val="28"/>
        </w:rPr>
        <w:t xml:space="preserve"> </w:t>
      </w:r>
      <w:r w:rsidRPr="00F0599A">
        <w:rPr>
          <w:szCs w:val="28"/>
        </w:rPr>
        <w:t>–</w:t>
      </w:r>
      <w:r w:rsidR="00C34BEB" w:rsidRPr="00F0599A">
        <w:rPr>
          <w:szCs w:val="28"/>
        </w:rPr>
        <w:t xml:space="preserve"> </w:t>
      </w:r>
      <w:r w:rsidRPr="00F0599A">
        <w:rPr>
          <w:szCs w:val="28"/>
        </w:rPr>
        <w:t>2009.</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3.-С.</w:t>
      </w:r>
      <w:r w:rsidR="00C34BEB" w:rsidRPr="00F0599A">
        <w:rPr>
          <w:szCs w:val="28"/>
        </w:rPr>
        <w:t xml:space="preserve"> </w:t>
      </w:r>
      <w:r w:rsidRPr="00F0599A">
        <w:rPr>
          <w:szCs w:val="28"/>
        </w:rPr>
        <w:t>23.</w:t>
      </w:r>
    </w:p>
    <w:p w:rsidR="00547CC9" w:rsidRPr="00F0599A" w:rsidRDefault="00547CC9" w:rsidP="0095324B">
      <w:pPr>
        <w:widowControl w:val="0"/>
        <w:tabs>
          <w:tab w:val="left" w:pos="1134"/>
        </w:tabs>
        <w:ind w:firstLine="0"/>
        <w:rPr>
          <w:szCs w:val="28"/>
        </w:rPr>
      </w:pPr>
      <w:r w:rsidRPr="00F0599A">
        <w:rPr>
          <w:szCs w:val="28"/>
        </w:rPr>
        <w:t>33</w:t>
      </w:r>
      <w:r w:rsidR="00F0599A">
        <w:rPr>
          <w:szCs w:val="28"/>
          <w:lang w:val="uk-UA"/>
        </w:rPr>
        <w:t>.</w:t>
      </w:r>
      <w:r w:rsidR="00C34BEB" w:rsidRPr="00F0599A">
        <w:rPr>
          <w:szCs w:val="28"/>
        </w:rPr>
        <w:t xml:space="preserve"> </w:t>
      </w:r>
      <w:r w:rsidRPr="00F0599A">
        <w:rPr>
          <w:szCs w:val="28"/>
        </w:rPr>
        <w:t>Докукин</w:t>
      </w:r>
      <w:r w:rsidR="00C34BEB" w:rsidRPr="00F0599A">
        <w:rPr>
          <w:szCs w:val="28"/>
        </w:rPr>
        <w:t xml:space="preserve"> </w:t>
      </w:r>
      <w:r w:rsidRPr="00F0599A">
        <w:rPr>
          <w:szCs w:val="28"/>
        </w:rPr>
        <w:t>П.В.</w:t>
      </w:r>
      <w:r w:rsidR="00C34BEB" w:rsidRPr="00F0599A">
        <w:rPr>
          <w:szCs w:val="28"/>
        </w:rPr>
        <w:t xml:space="preserve"> </w:t>
      </w:r>
      <w:r w:rsidRPr="00F0599A">
        <w:rPr>
          <w:szCs w:val="28"/>
        </w:rPr>
        <w:t>Анализ</w:t>
      </w:r>
      <w:r w:rsidR="00C34BEB" w:rsidRPr="00F0599A">
        <w:rPr>
          <w:szCs w:val="28"/>
        </w:rPr>
        <w:t xml:space="preserve"> </w:t>
      </w:r>
      <w:r w:rsidRPr="00F0599A">
        <w:rPr>
          <w:szCs w:val="28"/>
        </w:rPr>
        <w:t>финансового</w:t>
      </w:r>
      <w:r w:rsidR="00C34BEB" w:rsidRPr="00F0599A">
        <w:rPr>
          <w:szCs w:val="28"/>
        </w:rPr>
        <w:t xml:space="preserve"> </w:t>
      </w:r>
      <w:r w:rsidRPr="00F0599A">
        <w:rPr>
          <w:szCs w:val="28"/>
        </w:rPr>
        <w:t>положения</w:t>
      </w:r>
      <w:r w:rsidR="00C34BEB" w:rsidRPr="00F0599A">
        <w:rPr>
          <w:szCs w:val="28"/>
        </w:rPr>
        <w:t xml:space="preserve"> </w:t>
      </w:r>
      <w:r w:rsidRPr="00F0599A">
        <w:rPr>
          <w:szCs w:val="28"/>
        </w:rPr>
        <w:t>предприятий</w:t>
      </w:r>
      <w:r w:rsidR="00C34BEB" w:rsidRPr="00F0599A">
        <w:rPr>
          <w:szCs w:val="28"/>
        </w:rPr>
        <w:t xml:space="preserve"> </w:t>
      </w:r>
      <w:r w:rsidRPr="00F0599A">
        <w:rPr>
          <w:szCs w:val="28"/>
        </w:rPr>
        <w:t>региона</w:t>
      </w:r>
      <w:r w:rsidR="00C34BEB" w:rsidRPr="00F0599A">
        <w:rPr>
          <w:szCs w:val="28"/>
        </w:rPr>
        <w:t xml:space="preserve"> </w:t>
      </w:r>
      <w:r w:rsidRPr="00F0599A">
        <w:rPr>
          <w:szCs w:val="28"/>
        </w:rPr>
        <w:t>как</w:t>
      </w:r>
      <w:r w:rsidR="00C34BEB" w:rsidRPr="00F0599A">
        <w:rPr>
          <w:szCs w:val="28"/>
        </w:rPr>
        <w:t xml:space="preserve"> </w:t>
      </w:r>
      <w:r w:rsidRPr="00F0599A">
        <w:rPr>
          <w:szCs w:val="28"/>
        </w:rPr>
        <w:t>потенциальных</w:t>
      </w:r>
      <w:r w:rsidR="00C34BEB" w:rsidRPr="00F0599A">
        <w:rPr>
          <w:szCs w:val="28"/>
        </w:rPr>
        <w:t xml:space="preserve"> </w:t>
      </w:r>
      <w:r w:rsidRPr="00F0599A">
        <w:rPr>
          <w:szCs w:val="28"/>
        </w:rPr>
        <w:t>ссудозаемщиков</w:t>
      </w:r>
      <w:r w:rsidR="00C34BEB" w:rsidRPr="00F0599A">
        <w:rPr>
          <w:szCs w:val="28"/>
        </w:rPr>
        <w:t xml:space="preserve"> </w:t>
      </w:r>
      <w:r w:rsidRPr="00F0599A">
        <w:rPr>
          <w:szCs w:val="28"/>
        </w:rPr>
        <w:t>/</w:t>
      </w:r>
      <w:r w:rsidR="00C34BEB" w:rsidRPr="00F0599A">
        <w:rPr>
          <w:szCs w:val="28"/>
        </w:rPr>
        <w:t xml:space="preserve"> </w:t>
      </w:r>
      <w:r w:rsidRPr="00F0599A">
        <w:rPr>
          <w:szCs w:val="28"/>
        </w:rPr>
        <w:t>П.В.</w:t>
      </w:r>
      <w:r w:rsidR="00C34BEB" w:rsidRPr="00F0599A">
        <w:rPr>
          <w:szCs w:val="28"/>
        </w:rPr>
        <w:t xml:space="preserve"> </w:t>
      </w:r>
      <w:r w:rsidRPr="00F0599A">
        <w:rPr>
          <w:szCs w:val="28"/>
        </w:rPr>
        <w:t>Докукин</w:t>
      </w:r>
      <w:r w:rsidR="00C34BEB" w:rsidRPr="00F0599A">
        <w:rPr>
          <w:szCs w:val="28"/>
        </w:rPr>
        <w:t xml:space="preserve"> </w:t>
      </w:r>
      <w:r w:rsidRPr="00F0599A">
        <w:rPr>
          <w:szCs w:val="28"/>
        </w:rPr>
        <w:t>//</w:t>
      </w:r>
      <w:r w:rsidR="00C34BEB" w:rsidRPr="00F0599A">
        <w:rPr>
          <w:szCs w:val="28"/>
        </w:rPr>
        <w:t xml:space="preserve"> </w:t>
      </w:r>
      <w:r w:rsidRPr="00F0599A">
        <w:rPr>
          <w:szCs w:val="28"/>
        </w:rPr>
        <w:t>Деньги</w:t>
      </w:r>
      <w:r w:rsidR="00C34BEB" w:rsidRPr="00F0599A">
        <w:rPr>
          <w:szCs w:val="28"/>
        </w:rPr>
        <w:t xml:space="preserve"> </w:t>
      </w:r>
      <w:r w:rsidRPr="00F0599A">
        <w:rPr>
          <w:szCs w:val="28"/>
        </w:rPr>
        <w:t>и</w:t>
      </w:r>
      <w:r w:rsidR="00C34BEB" w:rsidRPr="00F0599A">
        <w:rPr>
          <w:szCs w:val="28"/>
        </w:rPr>
        <w:t xml:space="preserve"> </w:t>
      </w:r>
      <w:r w:rsidRPr="00F0599A">
        <w:rPr>
          <w:szCs w:val="28"/>
        </w:rPr>
        <w:t>кредит.</w:t>
      </w:r>
      <w:r w:rsidR="00C34BEB" w:rsidRPr="00F0599A">
        <w:rPr>
          <w:szCs w:val="28"/>
        </w:rPr>
        <w:t xml:space="preserve"> </w:t>
      </w:r>
      <w:r w:rsidRPr="00F0599A">
        <w:rPr>
          <w:szCs w:val="28"/>
        </w:rPr>
        <w:t>–</w:t>
      </w:r>
      <w:r w:rsidR="00C34BEB" w:rsidRPr="00F0599A">
        <w:rPr>
          <w:szCs w:val="28"/>
        </w:rPr>
        <w:t xml:space="preserve"> </w:t>
      </w:r>
      <w:r w:rsidRPr="00F0599A">
        <w:rPr>
          <w:szCs w:val="28"/>
        </w:rPr>
        <w:t>2008.</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9.-С.12.</w:t>
      </w:r>
    </w:p>
    <w:p w:rsidR="00547CC9" w:rsidRPr="00F0599A" w:rsidRDefault="00547CC9" w:rsidP="0095324B">
      <w:pPr>
        <w:widowControl w:val="0"/>
        <w:tabs>
          <w:tab w:val="left" w:pos="1134"/>
        </w:tabs>
        <w:ind w:firstLine="0"/>
        <w:rPr>
          <w:szCs w:val="28"/>
        </w:rPr>
      </w:pPr>
      <w:r w:rsidRPr="00F0599A">
        <w:rPr>
          <w:szCs w:val="28"/>
        </w:rPr>
        <w:t>34</w:t>
      </w:r>
      <w:r w:rsidR="00F0599A">
        <w:rPr>
          <w:szCs w:val="28"/>
          <w:lang w:val="uk-UA"/>
        </w:rPr>
        <w:t>.</w:t>
      </w:r>
      <w:r w:rsidR="00C34BEB" w:rsidRPr="00F0599A">
        <w:rPr>
          <w:szCs w:val="28"/>
        </w:rPr>
        <w:t xml:space="preserve"> </w:t>
      </w:r>
      <w:r w:rsidRPr="00F0599A">
        <w:rPr>
          <w:szCs w:val="28"/>
        </w:rPr>
        <w:t>Дуборкин</w:t>
      </w:r>
      <w:r w:rsidR="00C34BEB" w:rsidRPr="00F0599A">
        <w:rPr>
          <w:szCs w:val="28"/>
        </w:rPr>
        <w:t xml:space="preserve"> </w:t>
      </w:r>
      <w:r w:rsidRPr="00F0599A">
        <w:rPr>
          <w:szCs w:val="28"/>
        </w:rPr>
        <w:t>В.И.</w:t>
      </w:r>
      <w:r w:rsidR="00C34BEB" w:rsidRPr="00F0599A">
        <w:rPr>
          <w:szCs w:val="28"/>
        </w:rPr>
        <w:t xml:space="preserve"> </w:t>
      </w:r>
      <w:r w:rsidRPr="00F0599A">
        <w:rPr>
          <w:szCs w:val="28"/>
        </w:rPr>
        <w:t>Проблемы</w:t>
      </w:r>
      <w:r w:rsidR="00C34BEB" w:rsidRPr="00F0599A">
        <w:rPr>
          <w:szCs w:val="28"/>
        </w:rPr>
        <w:t xml:space="preserve"> </w:t>
      </w:r>
      <w:r w:rsidRPr="00F0599A">
        <w:rPr>
          <w:szCs w:val="28"/>
        </w:rPr>
        <w:t>развития</w:t>
      </w:r>
      <w:r w:rsidR="00C34BEB" w:rsidRPr="00F0599A">
        <w:rPr>
          <w:szCs w:val="28"/>
        </w:rPr>
        <w:t xml:space="preserve"> </w:t>
      </w:r>
      <w:r w:rsidRPr="00F0599A">
        <w:rPr>
          <w:szCs w:val="28"/>
        </w:rPr>
        <w:t>региональных</w:t>
      </w:r>
      <w:r w:rsidR="00C34BEB" w:rsidRPr="00F0599A">
        <w:rPr>
          <w:szCs w:val="28"/>
        </w:rPr>
        <w:t xml:space="preserve"> </w:t>
      </w:r>
      <w:r w:rsidRPr="00F0599A">
        <w:rPr>
          <w:szCs w:val="28"/>
        </w:rPr>
        <w:t>банков</w:t>
      </w:r>
      <w:r w:rsidR="00C34BEB" w:rsidRPr="00F0599A">
        <w:rPr>
          <w:szCs w:val="28"/>
        </w:rPr>
        <w:t xml:space="preserve"> </w:t>
      </w:r>
      <w:r w:rsidRPr="00F0599A">
        <w:rPr>
          <w:szCs w:val="28"/>
        </w:rPr>
        <w:t>/</w:t>
      </w:r>
      <w:r w:rsidR="00C34BEB" w:rsidRPr="00F0599A">
        <w:rPr>
          <w:szCs w:val="28"/>
        </w:rPr>
        <w:t xml:space="preserve"> </w:t>
      </w:r>
      <w:r w:rsidRPr="00F0599A">
        <w:rPr>
          <w:szCs w:val="28"/>
        </w:rPr>
        <w:t>В.И.</w:t>
      </w:r>
      <w:r w:rsidR="00C34BEB" w:rsidRPr="00F0599A">
        <w:rPr>
          <w:szCs w:val="28"/>
        </w:rPr>
        <w:t xml:space="preserve"> </w:t>
      </w:r>
      <w:r w:rsidRPr="00F0599A">
        <w:rPr>
          <w:szCs w:val="28"/>
        </w:rPr>
        <w:t>Дуборкин,</w:t>
      </w:r>
      <w:r w:rsidR="00C34BEB" w:rsidRPr="00F0599A">
        <w:rPr>
          <w:szCs w:val="28"/>
        </w:rPr>
        <w:t xml:space="preserve"> </w:t>
      </w:r>
      <w:r w:rsidRPr="00F0599A">
        <w:rPr>
          <w:szCs w:val="28"/>
        </w:rPr>
        <w:t>Е.Г.Кириченко</w:t>
      </w:r>
      <w:r w:rsidR="00C34BEB" w:rsidRPr="00F0599A">
        <w:rPr>
          <w:szCs w:val="28"/>
        </w:rPr>
        <w:t xml:space="preserve"> </w:t>
      </w:r>
      <w:r w:rsidRPr="00F0599A">
        <w:rPr>
          <w:szCs w:val="28"/>
        </w:rPr>
        <w:t>//</w:t>
      </w:r>
      <w:r w:rsidR="00C34BEB" w:rsidRPr="00F0599A">
        <w:rPr>
          <w:szCs w:val="28"/>
        </w:rPr>
        <w:t xml:space="preserve"> </w:t>
      </w:r>
      <w:r w:rsidRPr="00F0599A">
        <w:rPr>
          <w:szCs w:val="28"/>
        </w:rPr>
        <w:t>Деньги</w:t>
      </w:r>
      <w:r w:rsidR="00C34BEB" w:rsidRPr="00F0599A">
        <w:rPr>
          <w:szCs w:val="28"/>
        </w:rPr>
        <w:t xml:space="preserve"> </w:t>
      </w:r>
      <w:r w:rsidRPr="00F0599A">
        <w:rPr>
          <w:szCs w:val="28"/>
        </w:rPr>
        <w:t>и</w:t>
      </w:r>
      <w:r w:rsidR="00C34BEB" w:rsidRPr="00F0599A">
        <w:rPr>
          <w:szCs w:val="28"/>
        </w:rPr>
        <w:t xml:space="preserve"> </w:t>
      </w:r>
      <w:r w:rsidRPr="00F0599A">
        <w:rPr>
          <w:szCs w:val="28"/>
        </w:rPr>
        <w:t>кредит.</w:t>
      </w:r>
      <w:r w:rsidR="00C34BEB" w:rsidRPr="00F0599A">
        <w:rPr>
          <w:szCs w:val="28"/>
        </w:rPr>
        <w:t xml:space="preserve"> </w:t>
      </w:r>
      <w:r w:rsidRPr="00F0599A">
        <w:rPr>
          <w:szCs w:val="28"/>
        </w:rPr>
        <w:t>–</w:t>
      </w:r>
      <w:r w:rsidR="00C34BEB" w:rsidRPr="00F0599A">
        <w:rPr>
          <w:szCs w:val="28"/>
        </w:rPr>
        <w:t xml:space="preserve"> </w:t>
      </w:r>
      <w:r w:rsidRPr="00F0599A">
        <w:rPr>
          <w:szCs w:val="28"/>
        </w:rPr>
        <w:t>2008.</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4.-С.16.</w:t>
      </w:r>
    </w:p>
    <w:p w:rsidR="00547CC9" w:rsidRPr="00F0599A" w:rsidRDefault="00547CC9" w:rsidP="0095324B">
      <w:pPr>
        <w:widowControl w:val="0"/>
        <w:tabs>
          <w:tab w:val="left" w:pos="1134"/>
        </w:tabs>
        <w:ind w:firstLine="0"/>
        <w:rPr>
          <w:szCs w:val="28"/>
        </w:rPr>
      </w:pPr>
      <w:r w:rsidRPr="00F0599A">
        <w:rPr>
          <w:szCs w:val="28"/>
        </w:rPr>
        <w:t>35</w:t>
      </w:r>
      <w:r w:rsidR="00F0599A">
        <w:rPr>
          <w:szCs w:val="28"/>
          <w:lang w:val="uk-UA"/>
        </w:rPr>
        <w:t>.</w:t>
      </w:r>
      <w:r w:rsidR="00C34BEB" w:rsidRPr="00F0599A">
        <w:rPr>
          <w:szCs w:val="28"/>
        </w:rPr>
        <w:t xml:space="preserve"> </w:t>
      </w:r>
      <w:r w:rsidRPr="00F0599A">
        <w:rPr>
          <w:szCs w:val="28"/>
        </w:rPr>
        <w:t>Евсюков</w:t>
      </w:r>
      <w:r w:rsidR="00C34BEB" w:rsidRPr="00F0599A">
        <w:rPr>
          <w:szCs w:val="28"/>
        </w:rPr>
        <w:t xml:space="preserve"> </w:t>
      </w:r>
      <w:r w:rsidRPr="00F0599A">
        <w:rPr>
          <w:szCs w:val="28"/>
        </w:rPr>
        <w:t>В.В.</w:t>
      </w:r>
      <w:r w:rsidR="00C34BEB" w:rsidRPr="00F0599A">
        <w:rPr>
          <w:szCs w:val="28"/>
        </w:rPr>
        <w:t xml:space="preserve"> </w:t>
      </w:r>
      <w:r w:rsidRPr="00F0599A">
        <w:rPr>
          <w:szCs w:val="28"/>
        </w:rPr>
        <w:t>Комплексный</w:t>
      </w:r>
      <w:r w:rsidR="00C34BEB" w:rsidRPr="00F0599A">
        <w:rPr>
          <w:szCs w:val="28"/>
        </w:rPr>
        <w:t xml:space="preserve"> </w:t>
      </w:r>
      <w:r w:rsidRPr="00F0599A">
        <w:rPr>
          <w:szCs w:val="28"/>
        </w:rPr>
        <w:t>подход</w:t>
      </w:r>
      <w:r w:rsidR="00C34BEB" w:rsidRPr="00F0599A">
        <w:rPr>
          <w:szCs w:val="28"/>
        </w:rPr>
        <w:t xml:space="preserve"> </w:t>
      </w:r>
      <w:r w:rsidRPr="00F0599A">
        <w:rPr>
          <w:szCs w:val="28"/>
        </w:rPr>
        <w:t>к</w:t>
      </w:r>
      <w:r w:rsidR="00C34BEB" w:rsidRPr="00F0599A">
        <w:rPr>
          <w:szCs w:val="28"/>
        </w:rPr>
        <w:t xml:space="preserve"> </w:t>
      </w:r>
      <w:r w:rsidRPr="00F0599A">
        <w:rPr>
          <w:szCs w:val="28"/>
        </w:rPr>
        <w:t>формированию</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портфеля</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w:t>
      </w:r>
      <w:r w:rsidR="00C34BEB" w:rsidRPr="00F0599A">
        <w:rPr>
          <w:szCs w:val="28"/>
        </w:rPr>
        <w:t xml:space="preserve"> </w:t>
      </w:r>
      <w:r w:rsidRPr="00F0599A">
        <w:rPr>
          <w:szCs w:val="28"/>
        </w:rPr>
        <w:t>В.В.</w:t>
      </w:r>
      <w:r w:rsidR="00C34BEB" w:rsidRPr="00F0599A">
        <w:rPr>
          <w:szCs w:val="28"/>
        </w:rPr>
        <w:t xml:space="preserve"> </w:t>
      </w:r>
      <w:r w:rsidRPr="00F0599A">
        <w:rPr>
          <w:szCs w:val="28"/>
        </w:rPr>
        <w:t>Евсюков,</w:t>
      </w:r>
      <w:r w:rsidR="00C34BEB" w:rsidRPr="00F0599A">
        <w:rPr>
          <w:szCs w:val="28"/>
        </w:rPr>
        <w:t xml:space="preserve"> </w:t>
      </w:r>
      <w:r w:rsidRPr="00F0599A">
        <w:rPr>
          <w:szCs w:val="28"/>
        </w:rPr>
        <w:t>А.А.</w:t>
      </w:r>
      <w:r w:rsidR="00C34BEB" w:rsidRPr="00F0599A">
        <w:rPr>
          <w:szCs w:val="28"/>
        </w:rPr>
        <w:t xml:space="preserve"> </w:t>
      </w:r>
      <w:r w:rsidRPr="00F0599A">
        <w:rPr>
          <w:szCs w:val="28"/>
        </w:rPr>
        <w:t>Кочетыров,</w:t>
      </w:r>
      <w:r w:rsidR="00C34BEB" w:rsidRPr="00F0599A">
        <w:rPr>
          <w:szCs w:val="28"/>
        </w:rPr>
        <w:t xml:space="preserve"> </w:t>
      </w:r>
      <w:r w:rsidRPr="00F0599A">
        <w:rPr>
          <w:szCs w:val="28"/>
        </w:rPr>
        <w:t>Д.Н.</w:t>
      </w:r>
      <w:r w:rsidR="00C34BEB" w:rsidRPr="00F0599A">
        <w:rPr>
          <w:szCs w:val="28"/>
        </w:rPr>
        <w:t xml:space="preserve"> </w:t>
      </w:r>
      <w:r w:rsidRPr="00F0599A">
        <w:rPr>
          <w:szCs w:val="28"/>
        </w:rPr>
        <w:t>Трутнев</w:t>
      </w:r>
      <w:r w:rsidR="00C34BEB" w:rsidRPr="00F0599A">
        <w:rPr>
          <w:szCs w:val="28"/>
        </w:rPr>
        <w:t xml:space="preserve"> </w:t>
      </w:r>
      <w:r w:rsidRPr="00F0599A">
        <w:rPr>
          <w:szCs w:val="28"/>
        </w:rPr>
        <w:t>//</w:t>
      </w:r>
      <w:r w:rsidR="00C34BEB" w:rsidRPr="00F0599A">
        <w:rPr>
          <w:szCs w:val="28"/>
        </w:rPr>
        <w:t xml:space="preserve"> </w:t>
      </w:r>
      <w:r w:rsidRPr="00F0599A">
        <w:rPr>
          <w:szCs w:val="28"/>
        </w:rPr>
        <w:t>Банковское</w:t>
      </w:r>
      <w:r w:rsidR="00C34BEB" w:rsidRPr="00F0599A">
        <w:rPr>
          <w:szCs w:val="28"/>
        </w:rPr>
        <w:t xml:space="preserve"> </w:t>
      </w:r>
      <w:r w:rsidRPr="00F0599A">
        <w:rPr>
          <w:szCs w:val="28"/>
        </w:rPr>
        <w:t>дело.-</w:t>
      </w:r>
      <w:r w:rsidR="00C34BEB" w:rsidRPr="00F0599A">
        <w:rPr>
          <w:szCs w:val="28"/>
        </w:rPr>
        <w:t xml:space="preserve"> </w:t>
      </w:r>
      <w:r w:rsidRPr="00F0599A">
        <w:rPr>
          <w:szCs w:val="28"/>
        </w:rPr>
        <w:t>2009.</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7,</w:t>
      </w:r>
      <w:r w:rsidR="00C34BEB" w:rsidRPr="00F0599A">
        <w:rPr>
          <w:szCs w:val="28"/>
        </w:rPr>
        <w:t xml:space="preserve"> </w:t>
      </w:r>
      <w:r w:rsidRPr="00F0599A">
        <w:rPr>
          <w:szCs w:val="28"/>
        </w:rPr>
        <w:t>8.-С.31</w:t>
      </w:r>
    </w:p>
    <w:p w:rsidR="00547CC9" w:rsidRPr="00F0599A" w:rsidRDefault="00547CC9" w:rsidP="0095324B">
      <w:pPr>
        <w:widowControl w:val="0"/>
        <w:tabs>
          <w:tab w:val="left" w:pos="1134"/>
        </w:tabs>
        <w:ind w:firstLine="0"/>
        <w:rPr>
          <w:szCs w:val="28"/>
        </w:rPr>
      </w:pPr>
      <w:r w:rsidRPr="00F0599A">
        <w:rPr>
          <w:szCs w:val="28"/>
        </w:rPr>
        <w:t>36</w:t>
      </w:r>
      <w:r w:rsidR="00F0599A">
        <w:rPr>
          <w:szCs w:val="28"/>
          <w:lang w:val="uk-UA"/>
        </w:rPr>
        <w:t>.</w:t>
      </w:r>
      <w:r w:rsidR="00C34BEB" w:rsidRPr="00F0599A">
        <w:rPr>
          <w:szCs w:val="28"/>
        </w:rPr>
        <w:t xml:space="preserve"> </w:t>
      </w:r>
      <w:r w:rsidRPr="00F0599A">
        <w:rPr>
          <w:szCs w:val="28"/>
        </w:rPr>
        <w:t>Ермасова</w:t>
      </w:r>
      <w:r w:rsidR="00C34BEB" w:rsidRPr="00F0599A">
        <w:rPr>
          <w:szCs w:val="28"/>
        </w:rPr>
        <w:t xml:space="preserve"> </w:t>
      </w:r>
      <w:r w:rsidRPr="00F0599A">
        <w:rPr>
          <w:szCs w:val="28"/>
        </w:rPr>
        <w:t>Н.Б.</w:t>
      </w:r>
      <w:r w:rsidR="00C34BEB" w:rsidRPr="00F0599A">
        <w:rPr>
          <w:szCs w:val="28"/>
        </w:rPr>
        <w:t xml:space="preserve"> </w:t>
      </w:r>
      <w:r w:rsidRPr="00F0599A">
        <w:rPr>
          <w:szCs w:val="28"/>
        </w:rPr>
        <w:t>Управление</w:t>
      </w:r>
      <w:r w:rsidR="00C34BEB" w:rsidRPr="00F0599A">
        <w:rPr>
          <w:szCs w:val="28"/>
        </w:rPr>
        <w:t xml:space="preserve"> </w:t>
      </w:r>
      <w:r w:rsidRPr="00F0599A">
        <w:rPr>
          <w:szCs w:val="28"/>
        </w:rPr>
        <w:t>кредитными</w:t>
      </w:r>
      <w:r w:rsidR="00C34BEB" w:rsidRPr="00F0599A">
        <w:rPr>
          <w:szCs w:val="28"/>
        </w:rPr>
        <w:t xml:space="preserve"> </w:t>
      </w:r>
      <w:r w:rsidRPr="00F0599A">
        <w:rPr>
          <w:szCs w:val="28"/>
        </w:rPr>
        <w:t>рисками</w:t>
      </w:r>
      <w:r w:rsidR="00C34BEB" w:rsidRPr="00F0599A">
        <w:rPr>
          <w:szCs w:val="28"/>
        </w:rPr>
        <w:t xml:space="preserve"> </w:t>
      </w:r>
      <w:r w:rsidRPr="00F0599A">
        <w:rPr>
          <w:szCs w:val="28"/>
        </w:rPr>
        <w:t>в</w:t>
      </w:r>
      <w:r w:rsidR="00C34BEB" w:rsidRPr="00F0599A">
        <w:rPr>
          <w:szCs w:val="28"/>
        </w:rPr>
        <w:t xml:space="preserve"> </w:t>
      </w:r>
      <w:r w:rsidRPr="00F0599A">
        <w:rPr>
          <w:szCs w:val="28"/>
        </w:rPr>
        <w:t>банковской</w:t>
      </w:r>
      <w:r w:rsidR="00C34BEB" w:rsidRPr="00F0599A">
        <w:rPr>
          <w:szCs w:val="28"/>
        </w:rPr>
        <w:t xml:space="preserve"> </w:t>
      </w:r>
      <w:r w:rsidRPr="00F0599A">
        <w:rPr>
          <w:szCs w:val="28"/>
        </w:rPr>
        <w:t>сфере</w:t>
      </w:r>
      <w:r w:rsidR="00C34BEB" w:rsidRPr="00F0599A">
        <w:rPr>
          <w:szCs w:val="28"/>
        </w:rPr>
        <w:t xml:space="preserve"> </w:t>
      </w:r>
      <w:r w:rsidRPr="00F0599A">
        <w:rPr>
          <w:szCs w:val="28"/>
        </w:rPr>
        <w:t>/Н.Б.</w:t>
      </w:r>
      <w:r w:rsidR="00C34BEB" w:rsidRPr="00F0599A">
        <w:rPr>
          <w:szCs w:val="28"/>
        </w:rPr>
        <w:t xml:space="preserve"> </w:t>
      </w:r>
      <w:r w:rsidRPr="00F0599A">
        <w:rPr>
          <w:szCs w:val="28"/>
        </w:rPr>
        <w:t>Ермасова//</w:t>
      </w:r>
      <w:r w:rsidR="00C34BEB" w:rsidRPr="00F0599A">
        <w:rPr>
          <w:szCs w:val="28"/>
        </w:rPr>
        <w:t xml:space="preserve"> </w:t>
      </w:r>
      <w:r w:rsidRPr="00F0599A">
        <w:rPr>
          <w:szCs w:val="28"/>
        </w:rPr>
        <w:t>Финансы</w:t>
      </w:r>
      <w:r w:rsidR="00C34BEB" w:rsidRPr="00F0599A">
        <w:rPr>
          <w:szCs w:val="28"/>
        </w:rPr>
        <w:t xml:space="preserve"> </w:t>
      </w:r>
      <w:r w:rsidRPr="00F0599A">
        <w:rPr>
          <w:szCs w:val="28"/>
        </w:rPr>
        <w:t>и</w:t>
      </w:r>
      <w:r w:rsidR="00C34BEB" w:rsidRPr="00F0599A">
        <w:rPr>
          <w:szCs w:val="28"/>
        </w:rPr>
        <w:t xml:space="preserve"> </w:t>
      </w:r>
      <w:r w:rsidRPr="00F0599A">
        <w:rPr>
          <w:szCs w:val="28"/>
        </w:rPr>
        <w:t>кредит.-</w:t>
      </w:r>
      <w:r w:rsidR="00C34BEB" w:rsidRPr="00F0599A">
        <w:rPr>
          <w:szCs w:val="28"/>
        </w:rPr>
        <w:t xml:space="preserve"> </w:t>
      </w:r>
      <w:r w:rsidRPr="00F0599A">
        <w:rPr>
          <w:szCs w:val="28"/>
        </w:rPr>
        <w:t>2008.</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4.-С.17</w:t>
      </w:r>
    </w:p>
    <w:p w:rsidR="00547CC9" w:rsidRPr="00F0599A" w:rsidRDefault="00547CC9" w:rsidP="0095324B">
      <w:pPr>
        <w:widowControl w:val="0"/>
        <w:tabs>
          <w:tab w:val="left" w:pos="1134"/>
        </w:tabs>
        <w:ind w:firstLine="0"/>
        <w:rPr>
          <w:szCs w:val="28"/>
        </w:rPr>
      </w:pPr>
      <w:r w:rsidRPr="00F0599A">
        <w:rPr>
          <w:szCs w:val="28"/>
        </w:rPr>
        <w:t>37</w:t>
      </w:r>
      <w:r w:rsidR="00F0599A">
        <w:rPr>
          <w:szCs w:val="28"/>
          <w:lang w:val="uk-UA"/>
        </w:rPr>
        <w:t>.</w:t>
      </w:r>
      <w:r w:rsidR="00C34BEB" w:rsidRPr="00F0599A">
        <w:rPr>
          <w:szCs w:val="28"/>
        </w:rPr>
        <w:t xml:space="preserve"> </w:t>
      </w:r>
      <w:r w:rsidRPr="00F0599A">
        <w:rPr>
          <w:szCs w:val="28"/>
        </w:rPr>
        <w:t>Жеванников</w:t>
      </w:r>
      <w:r w:rsidR="00C34BEB" w:rsidRPr="00F0599A">
        <w:rPr>
          <w:szCs w:val="28"/>
        </w:rPr>
        <w:t xml:space="preserve"> </w:t>
      </w:r>
      <w:r w:rsidRPr="00F0599A">
        <w:rPr>
          <w:szCs w:val="28"/>
        </w:rPr>
        <w:t>В.Н.</w:t>
      </w:r>
      <w:r w:rsidR="00C34BEB" w:rsidRPr="00F0599A">
        <w:rPr>
          <w:szCs w:val="28"/>
        </w:rPr>
        <w:t xml:space="preserve"> </w:t>
      </w:r>
      <w:r w:rsidRPr="00F0599A">
        <w:rPr>
          <w:szCs w:val="28"/>
        </w:rPr>
        <w:t>Менеджмент</w:t>
      </w:r>
      <w:r w:rsidR="00C34BEB" w:rsidRPr="00F0599A">
        <w:rPr>
          <w:szCs w:val="28"/>
        </w:rPr>
        <w:t xml:space="preserve"> </w:t>
      </w:r>
      <w:r w:rsidRPr="00F0599A">
        <w:rPr>
          <w:szCs w:val="28"/>
        </w:rPr>
        <w:t>кредитных</w:t>
      </w:r>
      <w:r w:rsidR="00C34BEB" w:rsidRPr="00F0599A">
        <w:rPr>
          <w:szCs w:val="28"/>
        </w:rPr>
        <w:t xml:space="preserve"> </w:t>
      </w:r>
      <w:r w:rsidRPr="00F0599A">
        <w:rPr>
          <w:szCs w:val="28"/>
        </w:rPr>
        <w:t>рисков:</w:t>
      </w:r>
      <w:r w:rsidR="00C34BEB" w:rsidRPr="00F0599A">
        <w:rPr>
          <w:szCs w:val="28"/>
        </w:rPr>
        <w:t xml:space="preserve"> </w:t>
      </w:r>
      <w:r w:rsidRPr="00F0599A">
        <w:rPr>
          <w:szCs w:val="28"/>
        </w:rPr>
        <w:t>теоретические</w:t>
      </w:r>
      <w:r w:rsidR="00C34BEB" w:rsidRPr="00F0599A">
        <w:rPr>
          <w:szCs w:val="28"/>
        </w:rPr>
        <w:t xml:space="preserve"> </w:t>
      </w:r>
      <w:r w:rsidRPr="00F0599A">
        <w:rPr>
          <w:szCs w:val="28"/>
        </w:rPr>
        <w:t>аспекты</w:t>
      </w:r>
      <w:r w:rsidR="00C34BEB" w:rsidRPr="00F0599A">
        <w:rPr>
          <w:szCs w:val="28"/>
        </w:rPr>
        <w:t xml:space="preserve"> </w:t>
      </w:r>
      <w:r w:rsidRPr="00F0599A">
        <w:rPr>
          <w:szCs w:val="28"/>
        </w:rPr>
        <w:t>и</w:t>
      </w:r>
      <w:r w:rsidR="00C34BEB" w:rsidRPr="00F0599A">
        <w:rPr>
          <w:szCs w:val="28"/>
        </w:rPr>
        <w:t xml:space="preserve"> </w:t>
      </w:r>
      <w:r w:rsidRPr="00F0599A">
        <w:rPr>
          <w:szCs w:val="28"/>
        </w:rPr>
        <w:t>практические</w:t>
      </w:r>
      <w:r w:rsidR="00C34BEB" w:rsidRPr="00F0599A">
        <w:rPr>
          <w:szCs w:val="28"/>
        </w:rPr>
        <w:t xml:space="preserve"> </w:t>
      </w:r>
      <w:r w:rsidRPr="00F0599A">
        <w:rPr>
          <w:szCs w:val="28"/>
        </w:rPr>
        <w:t>решения</w:t>
      </w:r>
      <w:r w:rsidR="00C34BEB" w:rsidRPr="00F0599A">
        <w:rPr>
          <w:szCs w:val="28"/>
        </w:rPr>
        <w:t xml:space="preserve"> </w:t>
      </w:r>
      <w:r w:rsidRPr="00F0599A">
        <w:rPr>
          <w:szCs w:val="28"/>
        </w:rPr>
        <w:t>/</w:t>
      </w:r>
      <w:r w:rsidR="00C34BEB" w:rsidRPr="00F0599A">
        <w:rPr>
          <w:szCs w:val="28"/>
        </w:rPr>
        <w:t xml:space="preserve"> </w:t>
      </w:r>
      <w:r w:rsidRPr="00F0599A">
        <w:rPr>
          <w:szCs w:val="28"/>
        </w:rPr>
        <w:t>В.Н.</w:t>
      </w:r>
      <w:r w:rsidR="00C34BEB" w:rsidRPr="00F0599A">
        <w:rPr>
          <w:szCs w:val="28"/>
        </w:rPr>
        <w:t xml:space="preserve"> </w:t>
      </w:r>
      <w:r w:rsidRPr="00F0599A">
        <w:rPr>
          <w:szCs w:val="28"/>
        </w:rPr>
        <w:t>Жеванников</w:t>
      </w:r>
      <w:r w:rsidR="00C34BEB" w:rsidRPr="00F0599A">
        <w:rPr>
          <w:szCs w:val="28"/>
        </w:rPr>
        <w:t xml:space="preserve"> </w:t>
      </w:r>
      <w:r w:rsidRPr="00F0599A">
        <w:rPr>
          <w:szCs w:val="28"/>
        </w:rPr>
        <w:t>//</w:t>
      </w:r>
      <w:r w:rsidR="00C34BEB" w:rsidRPr="00F0599A">
        <w:rPr>
          <w:szCs w:val="28"/>
        </w:rPr>
        <w:t xml:space="preserve"> </w:t>
      </w:r>
      <w:r w:rsidRPr="00F0599A">
        <w:rPr>
          <w:szCs w:val="28"/>
        </w:rPr>
        <w:t>Финансы</w:t>
      </w:r>
      <w:r w:rsidR="00C34BEB" w:rsidRPr="00F0599A">
        <w:rPr>
          <w:szCs w:val="28"/>
        </w:rPr>
        <w:t xml:space="preserve"> </w:t>
      </w:r>
      <w:r w:rsidRPr="00F0599A">
        <w:rPr>
          <w:szCs w:val="28"/>
        </w:rPr>
        <w:t>и</w:t>
      </w:r>
      <w:r w:rsidR="00C34BEB" w:rsidRPr="00F0599A">
        <w:rPr>
          <w:szCs w:val="28"/>
        </w:rPr>
        <w:t xml:space="preserve"> </w:t>
      </w:r>
      <w:r w:rsidRPr="00F0599A">
        <w:rPr>
          <w:szCs w:val="28"/>
        </w:rPr>
        <w:t>кредит.</w:t>
      </w:r>
      <w:r w:rsidR="00C34BEB" w:rsidRPr="00F0599A">
        <w:rPr>
          <w:szCs w:val="28"/>
        </w:rPr>
        <w:t xml:space="preserve"> </w:t>
      </w:r>
      <w:r w:rsidRPr="00F0599A">
        <w:rPr>
          <w:szCs w:val="28"/>
        </w:rPr>
        <w:t>–</w:t>
      </w:r>
      <w:r w:rsidR="00C34BEB" w:rsidRPr="00F0599A">
        <w:rPr>
          <w:szCs w:val="28"/>
        </w:rPr>
        <w:t xml:space="preserve"> </w:t>
      </w:r>
      <w:r w:rsidRPr="00F0599A">
        <w:rPr>
          <w:szCs w:val="28"/>
        </w:rPr>
        <w:t>2007.</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10.-С.15.</w:t>
      </w:r>
    </w:p>
    <w:p w:rsidR="00547CC9" w:rsidRPr="00F0599A" w:rsidRDefault="00547CC9" w:rsidP="0095324B">
      <w:pPr>
        <w:widowControl w:val="0"/>
        <w:tabs>
          <w:tab w:val="left" w:pos="1134"/>
        </w:tabs>
        <w:ind w:firstLine="0"/>
        <w:rPr>
          <w:szCs w:val="28"/>
        </w:rPr>
      </w:pPr>
      <w:r w:rsidRPr="00F0599A">
        <w:rPr>
          <w:szCs w:val="28"/>
        </w:rPr>
        <w:t>38</w:t>
      </w:r>
      <w:r w:rsidR="00F0599A">
        <w:rPr>
          <w:szCs w:val="28"/>
          <w:lang w:val="uk-UA"/>
        </w:rPr>
        <w:t>.</w:t>
      </w:r>
      <w:r w:rsidR="00C34BEB" w:rsidRPr="00F0599A">
        <w:rPr>
          <w:szCs w:val="28"/>
        </w:rPr>
        <w:t xml:space="preserve"> </w:t>
      </w:r>
      <w:r w:rsidRPr="00F0599A">
        <w:rPr>
          <w:szCs w:val="28"/>
        </w:rPr>
        <w:t>Жиркова</w:t>
      </w:r>
      <w:r w:rsidR="00C34BEB" w:rsidRPr="00F0599A">
        <w:rPr>
          <w:szCs w:val="28"/>
        </w:rPr>
        <w:t xml:space="preserve"> </w:t>
      </w:r>
      <w:r w:rsidRPr="00F0599A">
        <w:rPr>
          <w:szCs w:val="28"/>
        </w:rPr>
        <w:t>Н.В.</w:t>
      </w:r>
      <w:r w:rsidR="00C34BEB" w:rsidRPr="00F0599A">
        <w:rPr>
          <w:szCs w:val="28"/>
        </w:rPr>
        <w:t xml:space="preserve"> </w:t>
      </w:r>
      <w:r w:rsidRPr="00F0599A">
        <w:rPr>
          <w:szCs w:val="28"/>
        </w:rPr>
        <w:t>Банкротство</w:t>
      </w:r>
      <w:r w:rsidR="00C34BEB" w:rsidRPr="00F0599A">
        <w:rPr>
          <w:szCs w:val="28"/>
        </w:rPr>
        <w:t xml:space="preserve"> </w:t>
      </w:r>
      <w:r w:rsidRPr="00F0599A">
        <w:rPr>
          <w:szCs w:val="28"/>
        </w:rPr>
        <w:t>отсутствующего</w:t>
      </w:r>
      <w:r w:rsidR="00C34BEB" w:rsidRPr="00F0599A">
        <w:rPr>
          <w:szCs w:val="28"/>
        </w:rPr>
        <w:t xml:space="preserve"> </w:t>
      </w:r>
      <w:r w:rsidRPr="00F0599A">
        <w:rPr>
          <w:szCs w:val="28"/>
        </w:rPr>
        <w:t>должника</w:t>
      </w:r>
      <w:r w:rsidR="00C34BEB" w:rsidRPr="00F0599A">
        <w:rPr>
          <w:szCs w:val="28"/>
        </w:rPr>
        <w:t xml:space="preserve"> </w:t>
      </w:r>
      <w:r w:rsidRPr="00F0599A">
        <w:rPr>
          <w:szCs w:val="28"/>
        </w:rPr>
        <w:t>–</w:t>
      </w:r>
      <w:r w:rsidR="00C34BEB" w:rsidRPr="00F0599A">
        <w:rPr>
          <w:szCs w:val="28"/>
        </w:rPr>
        <w:t xml:space="preserve"> </w:t>
      </w:r>
      <w:r w:rsidRPr="00F0599A">
        <w:rPr>
          <w:szCs w:val="28"/>
        </w:rPr>
        <w:t>кредитной</w:t>
      </w:r>
      <w:r w:rsidR="00C34BEB" w:rsidRPr="00F0599A">
        <w:rPr>
          <w:szCs w:val="28"/>
        </w:rPr>
        <w:t xml:space="preserve"> </w:t>
      </w:r>
      <w:r w:rsidRPr="00F0599A">
        <w:rPr>
          <w:szCs w:val="28"/>
        </w:rPr>
        <w:t>организации</w:t>
      </w:r>
      <w:r w:rsidR="00C34BEB" w:rsidRPr="00F0599A">
        <w:rPr>
          <w:szCs w:val="28"/>
        </w:rPr>
        <w:t xml:space="preserve"> </w:t>
      </w:r>
      <w:r w:rsidRPr="00F0599A">
        <w:rPr>
          <w:szCs w:val="28"/>
        </w:rPr>
        <w:t>/</w:t>
      </w:r>
      <w:r w:rsidR="00C34BEB" w:rsidRPr="00F0599A">
        <w:rPr>
          <w:szCs w:val="28"/>
        </w:rPr>
        <w:t xml:space="preserve"> </w:t>
      </w:r>
      <w:r w:rsidRPr="00F0599A">
        <w:rPr>
          <w:szCs w:val="28"/>
        </w:rPr>
        <w:t>Н.В.</w:t>
      </w:r>
      <w:r w:rsidR="00C34BEB" w:rsidRPr="00F0599A">
        <w:rPr>
          <w:szCs w:val="28"/>
        </w:rPr>
        <w:t xml:space="preserve"> </w:t>
      </w:r>
      <w:r w:rsidRPr="00F0599A">
        <w:rPr>
          <w:szCs w:val="28"/>
        </w:rPr>
        <w:t>Жиркова</w:t>
      </w:r>
      <w:r w:rsidR="00C34BEB" w:rsidRPr="00F0599A">
        <w:rPr>
          <w:szCs w:val="28"/>
        </w:rPr>
        <w:t xml:space="preserve"> </w:t>
      </w:r>
      <w:r w:rsidRPr="00F0599A">
        <w:rPr>
          <w:szCs w:val="28"/>
        </w:rPr>
        <w:t>//</w:t>
      </w:r>
      <w:r w:rsidR="00C34BEB" w:rsidRPr="00F0599A">
        <w:rPr>
          <w:szCs w:val="28"/>
        </w:rPr>
        <w:t xml:space="preserve"> </w:t>
      </w:r>
      <w:r w:rsidRPr="00F0599A">
        <w:rPr>
          <w:szCs w:val="28"/>
        </w:rPr>
        <w:t>Деньги</w:t>
      </w:r>
      <w:r w:rsidR="00C34BEB" w:rsidRPr="00F0599A">
        <w:rPr>
          <w:szCs w:val="28"/>
        </w:rPr>
        <w:t xml:space="preserve"> </w:t>
      </w:r>
      <w:r w:rsidRPr="00F0599A">
        <w:rPr>
          <w:szCs w:val="28"/>
        </w:rPr>
        <w:t>и</w:t>
      </w:r>
      <w:r w:rsidR="00C34BEB" w:rsidRPr="00F0599A">
        <w:rPr>
          <w:szCs w:val="28"/>
        </w:rPr>
        <w:t xml:space="preserve"> </w:t>
      </w:r>
      <w:r w:rsidRPr="00F0599A">
        <w:rPr>
          <w:szCs w:val="28"/>
        </w:rPr>
        <w:t>кредит.</w:t>
      </w:r>
      <w:r w:rsidR="00C34BEB" w:rsidRPr="00F0599A">
        <w:rPr>
          <w:szCs w:val="28"/>
        </w:rPr>
        <w:t xml:space="preserve"> </w:t>
      </w:r>
      <w:r w:rsidRPr="00F0599A">
        <w:rPr>
          <w:szCs w:val="28"/>
        </w:rPr>
        <w:t>–</w:t>
      </w:r>
      <w:r w:rsidR="00C34BEB" w:rsidRPr="00F0599A">
        <w:rPr>
          <w:szCs w:val="28"/>
        </w:rPr>
        <w:t xml:space="preserve"> </w:t>
      </w:r>
      <w:r w:rsidRPr="00F0599A">
        <w:rPr>
          <w:szCs w:val="28"/>
        </w:rPr>
        <w:t>2008.</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3.-С.</w:t>
      </w:r>
      <w:r w:rsidR="00C34BEB" w:rsidRPr="00F0599A">
        <w:rPr>
          <w:szCs w:val="28"/>
        </w:rPr>
        <w:t xml:space="preserve"> </w:t>
      </w:r>
      <w:r w:rsidRPr="00F0599A">
        <w:rPr>
          <w:szCs w:val="28"/>
        </w:rPr>
        <w:t>24.</w:t>
      </w:r>
    </w:p>
    <w:p w:rsidR="00547CC9" w:rsidRPr="00F0599A" w:rsidRDefault="00547CC9" w:rsidP="0095324B">
      <w:pPr>
        <w:widowControl w:val="0"/>
        <w:tabs>
          <w:tab w:val="left" w:pos="1134"/>
        </w:tabs>
        <w:ind w:firstLine="0"/>
        <w:rPr>
          <w:szCs w:val="28"/>
        </w:rPr>
      </w:pPr>
      <w:r w:rsidRPr="00F0599A">
        <w:rPr>
          <w:szCs w:val="28"/>
        </w:rPr>
        <w:t>39</w:t>
      </w:r>
      <w:r w:rsidR="00F0599A">
        <w:rPr>
          <w:szCs w:val="28"/>
          <w:lang w:val="uk-UA"/>
        </w:rPr>
        <w:t>.</w:t>
      </w:r>
      <w:r w:rsidR="00C34BEB" w:rsidRPr="00F0599A">
        <w:rPr>
          <w:szCs w:val="28"/>
        </w:rPr>
        <w:t xml:space="preserve"> </w:t>
      </w:r>
      <w:r w:rsidRPr="00F0599A">
        <w:rPr>
          <w:szCs w:val="28"/>
        </w:rPr>
        <w:t>Захаров</w:t>
      </w:r>
      <w:r w:rsidR="00C34BEB" w:rsidRPr="00F0599A">
        <w:rPr>
          <w:szCs w:val="28"/>
        </w:rPr>
        <w:t xml:space="preserve"> </w:t>
      </w:r>
      <w:r w:rsidRPr="00F0599A">
        <w:rPr>
          <w:szCs w:val="28"/>
        </w:rPr>
        <w:t>В.С.</w:t>
      </w:r>
      <w:r w:rsidR="00C34BEB" w:rsidRPr="00F0599A">
        <w:rPr>
          <w:szCs w:val="28"/>
        </w:rPr>
        <w:t xml:space="preserve"> </w:t>
      </w:r>
      <w:r w:rsidRPr="00F0599A">
        <w:rPr>
          <w:szCs w:val="28"/>
        </w:rPr>
        <w:t>О</w:t>
      </w:r>
      <w:r w:rsidR="00C34BEB" w:rsidRPr="00F0599A">
        <w:rPr>
          <w:szCs w:val="28"/>
        </w:rPr>
        <w:t xml:space="preserve"> </w:t>
      </w:r>
      <w:r w:rsidRPr="00F0599A">
        <w:rPr>
          <w:szCs w:val="28"/>
        </w:rPr>
        <w:t>рисках</w:t>
      </w:r>
      <w:r w:rsidR="00C34BEB" w:rsidRPr="00F0599A">
        <w:rPr>
          <w:szCs w:val="28"/>
        </w:rPr>
        <w:t xml:space="preserve"> </w:t>
      </w:r>
      <w:r w:rsidRPr="00F0599A">
        <w:rPr>
          <w:szCs w:val="28"/>
        </w:rPr>
        <w:t>банковской</w:t>
      </w:r>
      <w:r w:rsidR="00C34BEB" w:rsidRPr="00F0599A">
        <w:rPr>
          <w:szCs w:val="28"/>
        </w:rPr>
        <w:t xml:space="preserve"> </w:t>
      </w:r>
      <w:r w:rsidRPr="00F0599A">
        <w:rPr>
          <w:szCs w:val="28"/>
        </w:rPr>
        <w:t>системы</w:t>
      </w:r>
      <w:r w:rsidR="00C34BEB" w:rsidRPr="00F0599A">
        <w:rPr>
          <w:szCs w:val="28"/>
        </w:rPr>
        <w:t xml:space="preserve"> </w:t>
      </w:r>
      <w:r w:rsidRPr="00F0599A">
        <w:rPr>
          <w:szCs w:val="28"/>
        </w:rPr>
        <w:t>/</w:t>
      </w:r>
      <w:r w:rsidR="00C34BEB" w:rsidRPr="00F0599A">
        <w:rPr>
          <w:szCs w:val="28"/>
        </w:rPr>
        <w:t xml:space="preserve"> </w:t>
      </w:r>
      <w:r w:rsidRPr="00F0599A">
        <w:rPr>
          <w:szCs w:val="28"/>
        </w:rPr>
        <w:t>В.С.</w:t>
      </w:r>
      <w:r w:rsidR="00C34BEB" w:rsidRPr="00F0599A">
        <w:rPr>
          <w:szCs w:val="28"/>
        </w:rPr>
        <w:t xml:space="preserve"> </w:t>
      </w:r>
      <w:r w:rsidRPr="00F0599A">
        <w:rPr>
          <w:szCs w:val="28"/>
        </w:rPr>
        <w:t>Захаров</w:t>
      </w:r>
      <w:r w:rsidR="00C34BEB" w:rsidRPr="00F0599A">
        <w:rPr>
          <w:szCs w:val="28"/>
        </w:rPr>
        <w:t xml:space="preserve"> </w:t>
      </w:r>
      <w:r w:rsidRPr="00F0599A">
        <w:rPr>
          <w:szCs w:val="28"/>
        </w:rPr>
        <w:t>//</w:t>
      </w:r>
      <w:r w:rsidR="00C34BEB" w:rsidRPr="00F0599A">
        <w:rPr>
          <w:szCs w:val="28"/>
        </w:rPr>
        <w:t xml:space="preserve"> </w:t>
      </w:r>
      <w:r w:rsidRPr="00F0599A">
        <w:rPr>
          <w:szCs w:val="28"/>
        </w:rPr>
        <w:t>Деньги</w:t>
      </w:r>
      <w:r w:rsidR="00C34BEB" w:rsidRPr="00F0599A">
        <w:rPr>
          <w:szCs w:val="28"/>
        </w:rPr>
        <w:t xml:space="preserve"> </w:t>
      </w:r>
      <w:r w:rsidRPr="00F0599A">
        <w:rPr>
          <w:szCs w:val="28"/>
        </w:rPr>
        <w:t>и</w:t>
      </w:r>
      <w:r w:rsidR="00C34BEB" w:rsidRPr="00F0599A">
        <w:rPr>
          <w:szCs w:val="28"/>
        </w:rPr>
        <w:t xml:space="preserve"> </w:t>
      </w:r>
      <w:r w:rsidRPr="00F0599A">
        <w:rPr>
          <w:szCs w:val="28"/>
        </w:rPr>
        <w:t>кредит.</w:t>
      </w:r>
      <w:r w:rsidR="00C34BEB" w:rsidRPr="00F0599A">
        <w:rPr>
          <w:szCs w:val="28"/>
        </w:rPr>
        <w:t xml:space="preserve"> </w:t>
      </w:r>
      <w:r w:rsidRPr="00F0599A">
        <w:rPr>
          <w:szCs w:val="28"/>
        </w:rPr>
        <w:t>–</w:t>
      </w:r>
      <w:r w:rsidR="00C34BEB" w:rsidRPr="00F0599A">
        <w:rPr>
          <w:szCs w:val="28"/>
        </w:rPr>
        <w:t xml:space="preserve"> </w:t>
      </w:r>
      <w:r w:rsidRPr="00F0599A">
        <w:rPr>
          <w:szCs w:val="28"/>
        </w:rPr>
        <w:t>2008.</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3.-С.9.</w:t>
      </w:r>
    </w:p>
    <w:p w:rsidR="00547CC9" w:rsidRPr="00F0599A" w:rsidRDefault="00547CC9" w:rsidP="0095324B">
      <w:pPr>
        <w:widowControl w:val="0"/>
        <w:tabs>
          <w:tab w:val="left" w:pos="1134"/>
        </w:tabs>
        <w:ind w:firstLine="0"/>
        <w:rPr>
          <w:szCs w:val="28"/>
        </w:rPr>
      </w:pPr>
      <w:r w:rsidRPr="00F0599A">
        <w:rPr>
          <w:szCs w:val="28"/>
        </w:rPr>
        <w:t>40</w:t>
      </w:r>
      <w:r w:rsidR="00F0599A">
        <w:rPr>
          <w:szCs w:val="28"/>
          <w:lang w:val="uk-UA"/>
        </w:rPr>
        <w:t>.</w:t>
      </w:r>
      <w:r w:rsidR="00C34BEB" w:rsidRPr="00F0599A">
        <w:rPr>
          <w:szCs w:val="28"/>
        </w:rPr>
        <w:t xml:space="preserve"> </w:t>
      </w:r>
      <w:r w:rsidRPr="00F0599A">
        <w:rPr>
          <w:szCs w:val="28"/>
        </w:rPr>
        <w:t>Золотарев</w:t>
      </w:r>
      <w:r w:rsidR="00C34BEB" w:rsidRPr="00F0599A">
        <w:rPr>
          <w:szCs w:val="28"/>
        </w:rPr>
        <w:t xml:space="preserve"> </w:t>
      </w:r>
      <w:r w:rsidRPr="00F0599A">
        <w:rPr>
          <w:szCs w:val="28"/>
        </w:rPr>
        <w:t>В.</w:t>
      </w:r>
      <w:r w:rsidR="00C34BEB" w:rsidRPr="00F0599A">
        <w:rPr>
          <w:szCs w:val="28"/>
        </w:rPr>
        <w:t xml:space="preserve"> </w:t>
      </w:r>
      <w:r w:rsidRPr="00F0599A">
        <w:rPr>
          <w:szCs w:val="28"/>
        </w:rPr>
        <w:t>Риск</w:t>
      </w:r>
      <w:r w:rsidR="00C34BEB" w:rsidRPr="00F0599A">
        <w:rPr>
          <w:szCs w:val="28"/>
        </w:rPr>
        <w:t xml:space="preserve"> </w:t>
      </w:r>
      <w:r w:rsidRPr="00F0599A">
        <w:rPr>
          <w:szCs w:val="28"/>
        </w:rPr>
        <w:t>менеджмент</w:t>
      </w:r>
      <w:r w:rsidR="00C34BEB" w:rsidRPr="00F0599A">
        <w:rPr>
          <w:szCs w:val="28"/>
        </w:rPr>
        <w:t xml:space="preserve"> </w:t>
      </w:r>
      <w:r w:rsidRPr="00F0599A">
        <w:rPr>
          <w:szCs w:val="28"/>
        </w:rPr>
        <w:t>в</w:t>
      </w:r>
      <w:r w:rsidR="00C34BEB" w:rsidRPr="00F0599A">
        <w:rPr>
          <w:szCs w:val="28"/>
        </w:rPr>
        <w:t xml:space="preserve"> </w:t>
      </w:r>
      <w:r w:rsidRPr="00F0599A">
        <w:rPr>
          <w:szCs w:val="28"/>
        </w:rPr>
        <w:t>private</w:t>
      </w:r>
      <w:r w:rsidR="00C34BEB" w:rsidRPr="00F0599A">
        <w:rPr>
          <w:szCs w:val="28"/>
        </w:rPr>
        <w:t xml:space="preserve"> </w:t>
      </w:r>
      <w:r w:rsidRPr="00F0599A">
        <w:rPr>
          <w:szCs w:val="28"/>
        </w:rPr>
        <w:t>banking</w:t>
      </w:r>
      <w:r w:rsidR="00C34BEB" w:rsidRPr="00F0599A">
        <w:rPr>
          <w:szCs w:val="28"/>
        </w:rPr>
        <w:t xml:space="preserve"> </w:t>
      </w:r>
      <w:r w:rsidRPr="00F0599A">
        <w:rPr>
          <w:szCs w:val="28"/>
        </w:rPr>
        <w:t>–</w:t>
      </w:r>
      <w:r w:rsidR="00C34BEB" w:rsidRPr="00F0599A">
        <w:rPr>
          <w:szCs w:val="28"/>
        </w:rPr>
        <w:t xml:space="preserve"> </w:t>
      </w:r>
      <w:r w:rsidRPr="00F0599A">
        <w:rPr>
          <w:szCs w:val="28"/>
        </w:rPr>
        <w:t>ключевое</w:t>
      </w:r>
      <w:r w:rsidR="00C34BEB" w:rsidRPr="00F0599A">
        <w:rPr>
          <w:szCs w:val="28"/>
        </w:rPr>
        <w:t xml:space="preserve"> </w:t>
      </w:r>
      <w:r w:rsidRPr="00F0599A">
        <w:rPr>
          <w:szCs w:val="28"/>
        </w:rPr>
        <w:t>звено</w:t>
      </w:r>
      <w:r w:rsidR="00C34BEB" w:rsidRPr="00F0599A">
        <w:rPr>
          <w:szCs w:val="28"/>
        </w:rPr>
        <w:t xml:space="preserve"> </w:t>
      </w:r>
      <w:r w:rsidRPr="00F0599A">
        <w:rPr>
          <w:szCs w:val="28"/>
        </w:rPr>
        <w:t>на</w:t>
      </w:r>
      <w:r w:rsidR="00C34BEB" w:rsidRPr="00F0599A">
        <w:rPr>
          <w:szCs w:val="28"/>
        </w:rPr>
        <w:t xml:space="preserve"> </w:t>
      </w:r>
      <w:r w:rsidRPr="00F0599A">
        <w:rPr>
          <w:szCs w:val="28"/>
        </w:rPr>
        <w:t>пути</w:t>
      </w:r>
      <w:r w:rsidR="00C34BEB" w:rsidRPr="00F0599A">
        <w:rPr>
          <w:szCs w:val="28"/>
        </w:rPr>
        <w:t xml:space="preserve"> </w:t>
      </w:r>
      <w:r w:rsidRPr="00F0599A">
        <w:rPr>
          <w:szCs w:val="28"/>
        </w:rPr>
        <w:t>к</w:t>
      </w:r>
      <w:r w:rsidR="00C34BEB" w:rsidRPr="00F0599A">
        <w:rPr>
          <w:szCs w:val="28"/>
        </w:rPr>
        <w:t xml:space="preserve"> </w:t>
      </w:r>
      <w:r w:rsidRPr="00F0599A">
        <w:rPr>
          <w:szCs w:val="28"/>
        </w:rPr>
        <w:t>успеху</w:t>
      </w:r>
      <w:r w:rsidR="00C34BEB" w:rsidRPr="00F0599A">
        <w:rPr>
          <w:szCs w:val="28"/>
        </w:rPr>
        <w:t xml:space="preserve"> </w:t>
      </w:r>
      <w:r w:rsidRPr="00F0599A">
        <w:rPr>
          <w:szCs w:val="28"/>
        </w:rPr>
        <w:t>/</w:t>
      </w:r>
      <w:r w:rsidR="00C34BEB" w:rsidRPr="00F0599A">
        <w:rPr>
          <w:szCs w:val="28"/>
        </w:rPr>
        <w:t xml:space="preserve"> </w:t>
      </w:r>
      <w:r w:rsidRPr="00F0599A">
        <w:rPr>
          <w:szCs w:val="28"/>
        </w:rPr>
        <w:t>В.</w:t>
      </w:r>
      <w:r w:rsidR="00C34BEB" w:rsidRPr="00F0599A">
        <w:rPr>
          <w:szCs w:val="28"/>
        </w:rPr>
        <w:t xml:space="preserve"> </w:t>
      </w:r>
      <w:r w:rsidRPr="00F0599A">
        <w:rPr>
          <w:szCs w:val="28"/>
        </w:rPr>
        <w:t>Золотарев,</w:t>
      </w:r>
      <w:r w:rsidR="00C34BEB" w:rsidRPr="00F0599A">
        <w:rPr>
          <w:szCs w:val="28"/>
        </w:rPr>
        <w:t xml:space="preserve"> </w:t>
      </w:r>
      <w:r w:rsidRPr="00F0599A">
        <w:rPr>
          <w:szCs w:val="28"/>
        </w:rPr>
        <w:t>А.</w:t>
      </w:r>
      <w:r w:rsidR="00C34BEB" w:rsidRPr="00F0599A">
        <w:rPr>
          <w:szCs w:val="28"/>
        </w:rPr>
        <w:t xml:space="preserve"> </w:t>
      </w:r>
      <w:r w:rsidRPr="00F0599A">
        <w:rPr>
          <w:szCs w:val="28"/>
        </w:rPr>
        <w:t>Лобанов</w:t>
      </w:r>
      <w:r w:rsidR="00C34BEB" w:rsidRPr="00F0599A">
        <w:rPr>
          <w:szCs w:val="28"/>
        </w:rPr>
        <w:t xml:space="preserve"> </w:t>
      </w:r>
      <w:r w:rsidRPr="00F0599A">
        <w:rPr>
          <w:szCs w:val="28"/>
        </w:rPr>
        <w:t>//Банковское</w:t>
      </w:r>
      <w:r w:rsidR="00C34BEB" w:rsidRPr="00F0599A">
        <w:rPr>
          <w:szCs w:val="28"/>
        </w:rPr>
        <w:t xml:space="preserve"> </w:t>
      </w:r>
      <w:r w:rsidRPr="00F0599A">
        <w:rPr>
          <w:szCs w:val="28"/>
        </w:rPr>
        <w:t>дело.</w:t>
      </w:r>
      <w:r w:rsidR="00C34BEB" w:rsidRPr="00F0599A">
        <w:rPr>
          <w:szCs w:val="28"/>
        </w:rPr>
        <w:t xml:space="preserve"> </w:t>
      </w:r>
      <w:r w:rsidRPr="00F0599A">
        <w:rPr>
          <w:szCs w:val="28"/>
        </w:rPr>
        <w:t>–</w:t>
      </w:r>
      <w:r w:rsidR="00C34BEB" w:rsidRPr="00F0599A">
        <w:rPr>
          <w:szCs w:val="28"/>
        </w:rPr>
        <w:t xml:space="preserve"> </w:t>
      </w:r>
      <w:r w:rsidRPr="00F0599A">
        <w:rPr>
          <w:szCs w:val="28"/>
        </w:rPr>
        <w:t>2008.</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6.-С.</w:t>
      </w:r>
      <w:r w:rsidR="00C34BEB" w:rsidRPr="00F0599A">
        <w:rPr>
          <w:szCs w:val="28"/>
        </w:rPr>
        <w:t xml:space="preserve"> </w:t>
      </w:r>
      <w:r w:rsidRPr="00F0599A">
        <w:rPr>
          <w:szCs w:val="28"/>
        </w:rPr>
        <w:t>17.</w:t>
      </w:r>
    </w:p>
    <w:p w:rsidR="00547CC9" w:rsidRPr="00F0599A" w:rsidRDefault="00547CC9" w:rsidP="0095324B">
      <w:pPr>
        <w:widowControl w:val="0"/>
        <w:tabs>
          <w:tab w:val="left" w:pos="1134"/>
        </w:tabs>
        <w:ind w:firstLine="0"/>
        <w:rPr>
          <w:szCs w:val="28"/>
        </w:rPr>
      </w:pPr>
      <w:r w:rsidRPr="00F0599A">
        <w:rPr>
          <w:szCs w:val="28"/>
        </w:rPr>
        <w:t>41</w:t>
      </w:r>
      <w:r w:rsidR="00F0599A">
        <w:rPr>
          <w:szCs w:val="28"/>
          <w:lang w:val="uk-UA"/>
        </w:rPr>
        <w:t>.</w:t>
      </w:r>
      <w:r w:rsidR="00C34BEB" w:rsidRPr="00F0599A">
        <w:rPr>
          <w:szCs w:val="28"/>
        </w:rPr>
        <w:t xml:space="preserve"> </w:t>
      </w:r>
      <w:r w:rsidRPr="00F0599A">
        <w:rPr>
          <w:szCs w:val="28"/>
        </w:rPr>
        <w:t>Ильясов</w:t>
      </w:r>
      <w:r w:rsidR="00C34BEB" w:rsidRPr="00F0599A">
        <w:rPr>
          <w:szCs w:val="28"/>
        </w:rPr>
        <w:t xml:space="preserve"> </w:t>
      </w:r>
      <w:r w:rsidRPr="00F0599A">
        <w:rPr>
          <w:szCs w:val="28"/>
        </w:rPr>
        <w:t>С.М.</w:t>
      </w:r>
      <w:r w:rsidR="00C34BEB" w:rsidRPr="00F0599A">
        <w:rPr>
          <w:szCs w:val="28"/>
        </w:rPr>
        <w:t xml:space="preserve"> </w:t>
      </w:r>
      <w:r w:rsidRPr="00F0599A">
        <w:rPr>
          <w:szCs w:val="28"/>
        </w:rPr>
        <w:t>Об</w:t>
      </w:r>
      <w:r w:rsidR="00C34BEB" w:rsidRPr="00F0599A">
        <w:rPr>
          <w:szCs w:val="28"/>
        </w:rPr>
        <w:t xml:space="preserve"> </w:t>
      </w:r>
      <w:r w:rsidRPr="00F0599A">
        <w:rPr>
          <w:szCs w:val="28"/>
        </w:rPr>
        <w:t>оценке</w:t>
      </w:r>
      <w:r w:rsidR="00C34BEB" w:rsidRPr="00F0599A">
        <w:rPr>
          <w:szCs w:val="28"/>
        </w:rPr>
        <w:t xml:space="preserve"> </w:t>
      </w:r>
      <w:r w:rsidRPr="00F0599A">
        <w:rPr>
          <w:szCs w:val="28"/>
        </w:rPr>
        <w:t>кредитоспособности</w:t>
      </w:r>
      <w:r w:rsidR="00C34BEB" w:rsidRPr="00F0599A">
        <w:rPr>
          <w:szCs w:val="28"/>
        </w:rPr>
        <w:t xml:space="preserve"> </w:t>
      </w:r>
      <w:r w:rsidRPr="00F0599A">
        <w:rPr>
          <w:szCs w:val="28"/>
        </w:rPr>
        <w:t>банковского</w:t>
      </w:r>
      <w:r w:rsidR="00C34BEB" w:rsidRPr="00F0599A">
        <w:rPr>
          <w:szCs w:val="28"/>
        </w:rPr>
        <w:t xml:space="preserve"> </w:t>
      </w:r>
      <w:r w:rsidRPr="00F0599A">
        <w:rPr>
          <w:szCs w:val="28"/>
        </w:rPr>
        <w:t>заемщика</w:t>
      </w:r>
      <w:r w:rsidR="00C34BEB" w:rsidRPr="00F0599A">
        <w:rPr>
          <w:szCs w:val="28"/>
        </w:rPr>
        <w:t xml:space="preserve"> </w:t>
      </w:r>
      <w:r w:rsidRPr="00F0599A">
        <w:rPr>
          <w:szCs w:val="28"/>
        </w:rPr>
        <w:t>/</w:t>
      </w:r>
      <w:r w:rsidR="00C34BEB" w:rsidRPr="00F0599A">
        <w:rPr>
          <w:szCs w:val="28"/>
        </w:rPr>
        <w:t xml:space="preserve"> </w:t>
      </w:r>
      <w:r w:rsidRPr="00F0599A">
        <w:rPr>
          <w:szCs w:val="28"/>
        </w:rPr>
        <w:t>С.М.</w:t>
      </w:r>
      <w:r w:rsidR="00C34BEB" w:rsidRPr="00F0599A">
        <w:rPr>
          <w:szCs w:val="28"/>
        </w:rPr>
        <w:t xml:space="preserve"> </w:t>
      </w:r>
      <w:r w:rsidRPr="00F0599A">
        <w:rPr>
          <w:szCs w:val="28"/>
        </w:rPr>
        <w:t>Ильясов</w:t>
      </w:r>
      <w:r w:rsidR="00C34BEB" w:rsidRPr="00F0599A">
        <w:rPr>
          <w:szCs w:val="28"/>
        </w:rPr>
        <w:t xml:space="preserve"> </w:t>
      </w:r>
      <w:r w:rsidRPr="00F0599A">
        <w:rPr>
          <w:szCs w:val="28"/>
        </w:rPr>
        <w:t>//</w:t>
      </w:r>
      <w:r w:rsidR="00C34BEB" w:rsidRPr="00F0599A">
        <w:rPr>
          <w:szCs w:val="28"/>
        </w:rPr>
        <w:t xml:space="preserve"> </w:t>
      </w:r>
      <w:r w:rsidRPr="00F0599A">
        <w:rPr>
          <w:szCs w:val="28"/>
        </w:rPr>
        <w:t>Деньги</w:t>
      </w:r>
      <w:r w:rsidR="00C34BEB" w:rsidRPr="00F0599A">
        <w:rPr>
          <w:szCs w:val="28"/>
        </w:rPr>
        <w:t xml:space="preserve"> </w:t>
      </w:r>
      <w:r w:rsidRPr="00F0599A">
        <w:rPr>
          <w:szCs w:val="28"/>
        </w:rPr>
        <w:t>и</w:t>
      </w:r>
      <w:r w:rsidR="00C34BEB" w:rsidRPr="00F0599A">
        <w:rPr>
          <w:szCs w:val="28"/>
        </w:rPr>
        <w:t xml:space="preserve"> </w:t>
      </w:r>
      <w:r w:rsidRPr="00F0599A">
        <w:rPr>
          <w:szCs w:val="28"/>
        </w:rPr>
        <w:t>кредит.</w:t>
      </w:r>
      <w:r w:rsidR="00C34BEB" w:rsidRPr="00F0599A">
        <w:rPr>
          <w:szCs w:val="28"/>
        </w:rPr>
        <w:t xml:space="preserve"> </w:t>
      </w:r>
      <w:r w:rsidRPr="00F0599A">
        <w:rPr>
          <w:szCs w:val="28"/>
        </w:rPr>
        <w:t>–</w:t>
      </w:r>
      <w:r w:rsidR="00C34BEB" w:rsidRPr="00F0599A">
        <w:rPr>
          <w:szCs w:val="28"/>
        </w:rPr>
        <w:t xml:space="preserve"> </w:t>
      </w:r>
      <w:r w:rsidRPr="00F0599A">
        <w:rPr>
          <w:szCs w:val="28"/>
        </w:rPr>
        <w:t>2009.</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9.-С.41.</w:t>
      </w:r>
    </w:p>
    <w:p w:rsidR="00547CC9" w:rsidRPr="00F0599A" w:rsidRDefault="00547CC9" w:rsidP="0095324B">
      <w:pPr>
        <w:widowControl w:val="0"/>
        <w:tabs>
          <w:tab w:val="left" w:pos="1134"/>
        </w:tabs>
        <w:ind w:firstLine="0"/>
        <w:rPr>
          <w:szCs w:val="28"/>
        </w:rPr>
      </w:pPr>
      <w:r w:rsidRPr="00F0599A">
        <w:rPr>
          <w:szCs w:val="28"/>
        </w:rPr>
        <w:t>42</w:t>
      </w:r>
      <w:r w:rsidR="00F0599A">
        <w:rPr>
          <w:szCs w:val="28"/>
          <w:lang w:val="uk-UA"/>
        </w:rPr>
        <w:t>.</w:t>
      </w:r>
      <w:r w:rsidR="00C34BEB" w:rsidRPr="00F0599A">
        <w:rPr>
          <w:szCs w:val="28"/>
        </w:rPr>
        <w:t xml:space="preserve"> </w:t>
      </w:r>
      <w:r w:rsidRPr="00F0599A">
        <w:rPr>
          <w:szCs w:val="28"/>
        </w:rPr>
        <w:t>Кондратюк</w:t>
      </w:r>
      <w:r w:rsidR="00C34BEB" w:rsidRPr="00F0599A">
        <w:rPr>
          <w:szCs w:val="28"/>
        </w:rPr>
        <w:t xml:space="preserve"> </w:t>
      </w:r>
      <w:r w:rsidRPr="00F0599A">
        <w:rPr>
          <w:szCs w:val="28"/>
        </w:rPr>
        <w:t>Е.А.</w:t>
      </w:r>
      <w:r w:rsidR="00C34BEB" w:rsidRPr="00F0599A">
        <w:rPr>
          <w:szCs w:val="28"/>
        </w:rPr>
        <w:t xml:space="preserve"> </w:t>
      </w:r>
      <w:r w:rsidRPr="00F0599A">
        <w:rPr>
          <w:szCs w:val="28"/>
        </w:rPr>
        <w:t>Понятие</w:t>
      </w:r>
      <w:r w:rsidR="00C34BEB" w:rsidRPr="00F0599A">
        <w:rPr>
          <w:szCs w:val="28"/>
        </w:rPr>
        <w:t xml:space="preserve"> </w:t>
      </w:r>
      <w:r w:rsidRPr="00F0599A">
        <w:rPr>
          <w:szCs w:val="28"/>
        </w:rPr>
        <w:t>банковских</w:t>
      </w:r>
      <w:r w:rsidR="00C34BEB" w:rsidRPr="00F0599A">
        <w:rPr>
          <w:szCs w:val="28"/>
        </w:rPr>
        <w:t xml:space="preserve"> </w:t>
      </w:r>
      <w:r w:rsidRPr="00F0599A">
        <w:rPr>
          <w:szCs w:val="28"/>
        </w:rPr>
        <w:t>рисков</w:t>
      </w:r>
      <w:r w:rsidR="00C34BEB" w:rsidRPr="00F0599A">
        <w:rPr>
          <w:szCs w:val="28"/>
        </w:rPr>
        <w:t xml:space="preserve"> </w:t>
      </w:r>
      <w:r w:rsidRPr="00F0599A">
        <w:rPr>
          <w:szCs w:val="28"/>
        </w:rPr>
        <w:t>и</w:t>
      </w:r>
      <w:r w:rsidR="00C34BEB" w:rsidRPr="00F0599A">
        <w:rPr>
          <w:szCs w:val="28"/>
        </w:rPr>
        <w:t xml:space="preserve"> </w:t>
      </w:r>
      <w:r w:rsidRPr="00F0599A">
        <w:rPr>
          <w:szCs w:val="28"/>
        </w:rPr>
        <w:t>их</w:t>
      </w:r>
      <w:r w:rsidR="00C34BEB" w:rsidRPr="00F0599A">
        <w:rPr>
          <w:szCs w:val="28"/>
        </w:rPr>
        <w:t xml:space="preserve"> </w:t>
      </w:r>
      <w:r w:rsidRPr="00F0599A">
        <w:rPr>
          <w:szCs w:val="28"/>
        </w:rPr>
        <w:t>классификация</w:t>
      </w:r>
      <w:r w:rsidR="00C34BEB" w:rsidRPr="00F0599A">
        <w:rPr>
          <w:szCs w:val="28"/>
        </w:rPr>
        <w:t xml:space="preserve"> </w:t>
      </w:r>
      <w:r w:rsidRPr="00F0599A">
        <w:rPr>
          <w:szCs w:val="28"/>
        </w:rPr>
        <w:t>/Е.А.</w:t>
      </w:r>
      <w:r w:rsidR="00C34BEB" w:rsidRPr="00F0599A">
        <w:rPr>
          <w:szCs w:val="28"/>
        </w:rPr>
        <w:t xml:space="preserve"> </w:t>
      </w:r>
      <w:r w:rsidRPr="00F0599A">
        <w:rPr>
          <w:szCs w:val="28"/>
        </w:rPr>
        <w:t>Кондратюк</w:t>
      </w:r>
      <w:r w:rsidR="00C34BEB" w:rsidRPr="00F0599A">
        <w:rPr>
          <w:szCs w:val="28"/>
        </w:rPr>
        <w:t xml:space="preserve"> </w:t>
      </w:r>
      <w:r w:rsidRPr="00F0599A">
        <w:rPr>
          <w:szCs w:val="28"/>
        </w:rPr>
        <w:t>//</w:t>
      </w:r>
      <w:r w:rsidR="00C34BEB" w:rsidRPr="00F0599A">
        <w:rPr>
          <w:szCs w:val="28"/>
        </w:rPr>
        <w:t xml:space="preserve"> </w:t>
      </w:r>
      <w:r w:rsidRPr="00F0599A">
        <w:rPr>
          <w:szCs w:val="28"/>
        </w:rPr>
        <w:t>Деньги</w:t>
      </w:r>
      <w:r w:rsidR="00C34BEB" w:rsidRPr="00F0599A">
        <w:rPr>
          <w:szCs w:val="28"/>
        </w:rPr>
        <w:t xml:space="preserve"> </w:t>
      </w:r>
      <w:r w:rsidRPr="00F0599A">
        <w:rPr>
          <w:szCs w:val="28"/>
        </w:rPr>
        <w:t>и</w:t>
      </w:r>
      <w:r w:rsidR="00C34BEB" w:rsidRPr="00F0599A">
        <w:rPr>
          <w:szCs w:val="28"/>
        </w:rPr>
        <w:t xml:space="preserve"> </w:t>
      </w:r>
      <w:r w:rsidRPr="00F0599A">
        <w:rPr>
          <w:szCs w:val="28"/>
        </w:rPr>
        <w:t>кредит.</w:t>
      </w:r>
      <w:r w:rsidR="00C34BEB" w:rsidRPr="00F0599A">
        <w:rPr>
          <w:szCs w:val="28"/>
        </w:rPr>
        <w:t xml:space="preserve"> </w:t>
      </w:r>
      <w:r w:rsidRPr="00F0599A">
        <w:rPr>
          <w:szCs w:val="28"/>
        </w:rPr>
        <w:t>–</w:t>
      </w:r>
      <w:r w:rsidR="00C34BEB" w:rsidRPr="00F0599A">
        <w:rPr>
          <w:szCs w:val="28"/>
        </w:rPr>
        <w:t xml:space="preserve"> </w:t>
      </w:r>
      <w:r w:rsidRPr="00F0599A">
        <w:rPr>
          <w:szCs w:val="28"/>
        </w:rPr>
        <w:t>2008.</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6.-С.</w:t>
      </w:r>
      <w:r w:rsidR="00C34BEB" w:rsidRPr="00F0599A">
        <w:rPr>
          <w:szCs w:val="28"/>
        </w:rPr>
        <w:t xml:space="preserve"> </w:t>
      </w:r>
      <w:r w:rsidRPr="00F0599A">
        <w:rPr>
          <w:szCs w:val="28"/>
        </w:rPr>
        <w:t>3-5.</w:t>
      </w:r>
    </w:p>
    <w:p w:rsidR="00547CC9" w:rsidRPr="00F0599A" w:rsidRDefault="00547CC9" w:rsidP="0095324B">
      <w:pPr>
        <w:widowControl w:val="0"/>
        <w:tabs>
          <w:tab w:val="left" w:pos="1134"/>
        </w:tabs>
        <w:ind w:firstLine="0"/>
        <w:rPr>
          <w:szCs w:val="28"/>
        </w:rPr>
      </w:pPr>
      <w:r w:rsidRPr="00F0599A">
        <w:rPr>
          <w:szCs w:val="28"/>
        </w:rPr>
        <w:t>43</w:t>
      </w:r>
      <w:r w:rsidR="00F0599A">
        <w:rPr>
          <w:szCs w:val="28"/>
          <w:lang w:val="uk-UA"/>
        </w:rPr>
        <w:t>.</w:t>
      </w:r>
      <w:r w:rsidR="00C34BEB" w:rsidRPr="00F0599A">
        <w:rPr>
          <w:szCs w:val="28"/>
        </w:rPr>
        <w:t xml:space="preserve"> </w:t>
      </w:r>
      <w:r w:rsidRPr="00F0599A">
        <w:rPr>
          <w:szCs w:val="28"/>
        </w:rPr>
        <w:t>Константинов</w:t>
      </w:r>
      <w:r w:rsidR="00C34BEB" w:rsidRPr="00F0599A">
        <w:rPr>
          <w:szCs w:val="28"/>
        </w:rPr>
        <w:t xml:space="preserve"> </w:t>
      </w:r>
      <w:r w:rsidRPr="00F0599A">
        <w:rPr>
          <w:szCs w:val="28"/>
        </w:rPr>
        <w:t>Н.С.</w:t>
      </w:r>
      <w:r w:rsidR="00C34BEB" w:rsidRPr="00F0599A">
        <w:rPr>
          <w:szCs w:val="28"/>
        </w:rPr>
        <w:t xml:space="preserve"> </w:t>
      </w:r>
      <w:r w:rsidRPr="00F0599A">
        <w:rPr>
          <w:szCs w:val="28"/>
        </w:rPr>
        <w:t>Методические</w:t>
      </w:r>
      <w:r w:rsidR="00C34BEB" w:rsidRPr="00F0599A">
        <w:rPr>
          <w:szCs w:val="28"/>
        </w:rPr>
        <w:t xml:space="preserve"> </w:t>
      </w:r>
      <w:r w:rsidRPr="00F0599A">
        <w:rPr>
          <w:szCs w:val="28"/>
        </w:rPr>
        <w:t>рекомендации</w:t>
      </w:r>
      <w:r w:rsidR="00C34BEB" w:rsidRPr="00F0599A">
        <w:rPr>
          <w:szCs w:val="28"/>
        </w:rPr>
        <w:t xml:space="preserve"> </w:t>
      </w:r>
      <w:r w:rsidRPr="00F0599A">
        <w:rPr>
          <w:szCs w:val="28"/>
        </w:rPr>
        <w:t>по</w:t>
      </w:r>
      <w:r w:rsidR="00C34BEB" w:rsidRPr="00F0599A">
        <w:rPr>
          <w:szCs w:val="28"/>
        </w:rPr>
        <w:t xml:space="preserve"> </w:t>
      </w:r>
      <w:r w:rsidRPr="00F0599A">
        <w:rPr>
          <w:szCs w:val="28"/>
        </w:rPr>
        <w:t>оценке</w:t>
      </w:r>
      <w:r w:rsidR="00C34BEB" w:rsidRPr="00F0599A">
        <w:rPr>
          <w:szCs w:val="28"/>
        </w:rPr>
        <w:t xml:space="preserve"> </w:t>
      </w:r>
      <w:r w:rsidRPr="00F0599A">
        <w:rPr>
          <w:szCs w:val="28"/>
        </w:rPr>
        <w:t>кредитоспособности</w:t>
      </w:r>
      <w:r w:rsidR="00C34BEB" w:rsidRPr="00F0599A">
        <w:rPr>
          <w:szCs w:val="28"/>
        </w:rPr>
        <w:t xml:space="preserve"> </w:t>
      </w:r>
      <w:r w:rsidRPr="00F0599A">
        <w:rPr>
          <w:szCs w:val="28"/>
        </w:rPr>
        <w:t>корпоративных</w:t>
      </w:r>
      <w:r w:rsidR="00C34BEB" w:rsidRPr="00F0599A">
        <w:rPr>
          <w:szCs w:val="28"/>
        </w:rPr>
        <w:t xml:space="preserve"> </w:t>
      </w:r>
      <w:r w:rsidRPr="00F0599A">
        <w:rPr>
          <w:szCs w:val="28"/>
        </w:rPr>
        <w:t>клиентов</w:t>
      </w:r>
      <w:r w:rsidR="00C34BEB" w:rsidRPr="00F0599A">
        <w:rPr>
          <w:szCs w:val="28"/>
        </w:rPr>
        <w:t xml:space="preserve"> </w:t>
      </w:r>
      <w:r w:rsidRPr="00F0599A">
        <w:rPr>
          <w:szCs w:val="28"/>
        </w:rPr>
        <w:t>в</w:t>
      </w:r>
      <w:r w:rsidR="00C34BEB" w:rsidRPr="00F0599A">
        <w:rPr>
          <w:szCs w:val="28"/>
        </w:rPr>
        <w:t xml:space="preserve"> </w:t>
      </w:r>
      <w:r w:rsidRPr="00F0599A">
        <w:rPr>
          <w:szCs w:val="28"/>
        </w:rPr>
        <w:t>коммерческом</w:t>
      </w:r>
      <w:r w:rsidR="00C34BEB" w:rsidRPr="00F0599A">
        <w:rPr>
          <w:szCs w:val="28"/>
        </w:rPr>
        <w:t xml:space="preserve"> </w:t>
      </w:r>
      <w:r w:rsidRPr="00F0599A">
        <w:rPr>
          <w:szCs w:val="28"/>
        </w:rPr>
        <w:t>банке</w:t>
      </w:r>
      <w:r w:rsidR="00C34BEB" w:rsidRPr="00F0599A">
        <w:rPr>
          <w:szCs w:val="28"/>
        </w:rPr>
        <w:t xml:space="preserve"> </w:t>
      </w:r>
      <w:r w:rsidRPr="00F0599A">
        <w:rPr>
          <w:szCs w:val="28"/>
        </w:rPr>
        <w:t>/Н.С.</w:t>
      </w:r>
      <w:r w:rsidR="00C34BEB" w:rsidRPr="00F0599A">
        <w:rPr>
          <w:szCs w:val="28"/>
        </w:rPr>
        <w:t xml:space="preserve"> </w:t>
      </w:r>
      <w:r w:rsidRPr="00F0599A">
        <w:rPr>
          <w:szCs w:val="28"/>
        </w:rPr>
        <w:t>Константинов</w:t>
      </w:r>
      <w:r w:rsidR="00C34BEB" w:rsidRPr="00F0599A">
        <w:rPr>
          <w:szCs w:val="28"/>
        </w:rPr>
        <w:t xml:space="preserve"> </w:t>
      </w:r>
      <w:r w:rsidRPr="00F0599A">
        <w:rPr>
          <w:szCs w:val="28"/>
        </w:rPr>
        <w:t>//</w:t>
      </w:r>
      <w:r w:rsidR="00C34BEB" w:rsidRPr="00F0599A">
        <w:rPr>
          <w:szCs w:val="28"/>
        </w:rPr>
        <w:t xml:space="preserve"> </w:t>
      </w:r>
      <w:r w:rsidRPr="00F0599A">
        <w:rPr>
          <w:szCs w:val="28"/>
        </w:rPr>
        <w:t>Финансовый</w:t>
      </w:r>
      <w:r w:rsidR="00C34BEB" w:rsidRPr="00F0599A">
        <w:rPr>
          <w:szCs w:val="28"/>
        </w:rPr>
        <w:t xml:space="preserve"> </w:t>
      </w:r>
      <w:r w:rsidRPr="00F0599A">
        <w:rPr>
          <w:szCs w:val="28"/>
        </w:rPr>
        <w:t>менеджмент.</w:t>
      </w:r>
      <w:r w:rsidR="00C34BEB" w:rsidRPr="00F0599A">
        <w:rPr>
          <w:szCs w:val="28"/>
        </w:rPr>
        <w:t xml:space="preserve"> </w:t>
      </w:r>
      <w:r w:rsidRPr="00F0599A">
        <w:rPr>
          <w:szCs w:val="28"/>
        </w:rPr>
        <w:t>–</w:t>
      </w:r>
      <w:r w:rsidR="00C34BEB" w:rsidRPr="00F0599A">
        <w:rPr>
          <w:szCs w:val="28"/>
        </w:rPr>
        <w:t xml:space="preserve"> </w:t>
      </w:r>
      <w:r w:rsidRPr="00F0599A">
        <w:rPr>
          <w:szCs w:val="28"/>
        </w:rPr>
        <w:t>2008.</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2.-С.11.</w:t>
      </w:r>
    </w:p>
    <w:p w:rsidR="00547CC9" w:rsidRPr="00F0599A" w:rsidRDefault="00547CC9" w:rsidP="0095324B">
      <w:pPr>
        <w:widowControl w:val="0"/>
        <w:tabs>
          <w:tab w:val="left" w:pos="1134"/>
        </w:tabs>
        <w:ind w:firstLine="0"/>
        <w:rPr>
          <w:szCs w:val="28"/>
        </w:rPr>
      </w:pPr>
      <w:r w:rsidRPr="00F0599A">
        <w:rPr>
          <w:szCs w:val="28"/>
        </w:rPr>
        <w:t>44</w:t>
      </w:r>
      <w:r w:rsidR="00F0599A">
        <w:rPr>
          <w:szCs w:val="28"/>
          <w:lang w:val="uk-UA"/>
        </w:rPr>
        <w:t>.</w:t>
      </w:r>
      <w:r w:rsidR="00C34BEB" w:rsidRPr="00F0599A">
        <w:rPr>
          <w:szCs w:val="28"/>
        </w:rPr>
        <w:t xml:space="preserve"> </w:t>
      </w:r>
      <w:r w:rsidRPr="00F0599A">
        <w:rPr>
          <w:szCs w:val="28"/>
        </w:rPr>
        <w:t>Кричевский</w:t>
      </w:r>
      <w:r w:rsidR="00C34BEB" w:rsidRPr="00F0599A">
        <w:rPr>
          <w:szCs w:val="28"/>
        </w:rPr>
        <w:t xml:space="preserve"> </w:t>
      </w:r>
      <w:r w:rsidRPr="00F0599A">
        <w:rPr>
          <w:szCs w:val="28"/>
        </w:rPr>
        <w:t>Н.А.</w:t>
      </w:r>
      <w:r w:rsidR="00C34BEB" w:rsidRPr="00F0599A">
        <w:rPr>
          <w:szCs w:val="28"/>
        </w:rPr>
        <w:t xml:space="preserve"> </w:t>
      </w:r>
      <w:r w:rsidRPr="00F0599A">
        <w:rPr>
          <w:szCs w:val="28"/>
        </w:rPr>
        <w:t>Страхование</w:t>
      </w:r>
      <w:r w:rsidR="00C34BEB" w:rsidRPr="00F0599A">
        <w:rPr>
          <w:szCs w:val="28"/>
        </w:rPr>
        <w:t xml:space="preserve"> </w:t>
      </w:r>
      <w:r w:rsidRPr="00F0599A">
        <w:rPr>
          <w:szCs w:val="28"/>
        </w:rPr>
        <w:t>как</w:t>
      </w:r>
      <w:r w:rsidR="00C34BEB" w:rsidRPr="00F0599A">
        <w:rPr>
          <w:szCs w:val="28"/>
        </w:rPr>
        <w:t xml:space="preserve"> </w:t>
      </w:r>
      <w:r w:rsidRPr="00F0599A">
        <w:rPr>
          <w:szCs w:val="28"/>
        </w:rPr>
        <w:t>составная</w:t>
      </w:r>
      <w:r w:rsidR="00C34BEB" w:rsidRPr="00F0599A">
        <w:rPr>
          <w:szCs w:val="28"/>
        </w:rPr>
        <w:t xml:space="preserve"> </w:t>
      </w:r>
      <w:r w:rsidRPr="00F0599A">
        <w:rPr>
          <w:szCs w:val="28"/>
        </w:rPr>
        <w:t>часть</w:t>
      </w:r>
      <w:r w:rsidR="00C34BEB" w:rsidRPr="00F0599A">
        <w:rPr>
          <w:szCs w:val="28"/>
        </w:rPr>
        <w:t xml:space="preserve"> </w:t>
      </w:r>
      <w:r w:rsidRPr="00F0599A">
        <w:rPr>
          <w:szCs w:val="28"/>
        </w:rPr>
        <w:t>риск-менеджмента</w:t>
      </w:r>
      <w:r w:rsidR="00C34BEB" w:rsidRPr="00F0599A">
        <w:rPr>
          <w:szCs w:val="28"/>
        </w:rPr>
        <w:t xml:space="preserve"> </w:t>
      </w:r>
      <w:r w:rsidRPr="00F0599A">
        <w:rPr>
          <w:szCs w:val="28"/>
        </w:rPr>
        <w:t>/Н.А.</w:t>
      </w:r>
      <w:r w:rsidR="00C34BEB" w:rsidRPr="00F0599A">
        <w:rPr>
          <w:szCs w:val="28"/>
        </w:rPr>
        <w:t xml:space="preserve"> </w:t>
      </w:r>
      <w:r w:rsidRPr="00F0599A">
        <w:rPr>
          <w:szCs w:val="28"/>
        </w:rPr>
        <w:t>Кричевский</w:t>
      </w:r>
      <w:r w:rsidR="00C34BEB" w:rsidRPr="00F0599A">
        <w:rPr>
          <w:szCs w:val="28"/>
        </w:rPr>
        <w:t xml:space="preserve"> </w:t>
      </w:r>
      <w:r w:rsidRPr="00F0599A">
        <w:rPr>
          <w:szCs w:val="28"/>
        </w:rPr>
        <w:t>//</w:t>
      </w:r>
      <w:r w:rsidR="00C34BEB" w:rsidRPr="00F0599A">
        <w:rPr>
          <w:szCs w:val="28"/>
        </w:rPr>
        <w:t xml:space="preserve"> </w:t>
      </w:r>
      <w:r w:rsidRPr="00F0599A">
        <w:rPr>
          <w:szCs w:val="28"/>
        </w:rPr>
        <w:t>Аудитор.</w:t>
      </w:r>
      <w:r w:rsidR="00C34BEB" w:rsidRPr="00F0599A">
        <w:rPr>
          <w:szCs w:val="28"/>
        </w:rPr>
        <w:t xml:space="preserve"> </w:t>
      </w:r>
      <w:r w:rsidRPr="00F0599A">
        <w:rPr>
          <w:szCs w:val="28"/>
        </w:rPr>
        <w:t>–</w:t>
      </w:r>
      <w:r w:rsidR="00C34BEB" w:rsidRPr="00F0599A">
        <w:rPr>
          <w:szCs w:val="28"/>
        </w:rPr>
        <w:t xml:space="preserve"> </w:t>
      </w:r>
      <w:r w:rsidRPr="00F0599A">
        <w:rPr>
          <w:szCs w:val="28"/>
        </w:rPr>
        <w:t>2008.</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8.-С.6</w:t>
      </w:r>
    </w:p>
    <w:p w:rsidR="00547CC9" w:rsidRPr="00F0599A" w:rsidRDefault="00547CC9" w:rsidP="0095324B">
      <w:pPr>
        <w:widowControl w:val="0"/>
        <w:tabs>
          <w:tab w:val="left" w:pos="1134"/>
        </w:tabs>
        <w:ind w:firstLine="0"/>
        <w:rPr>
          <w:szCs w:val="28"/>
        </w:rPr>
      </w:pPr>
      <w:r w:rsidRPr="00F0599A">
        <w:rPr>
          <w:szCs w:val="28"/>
        </w:rPr>
        <w:t>45</w:t>
      </w:r>
      <w:r w:rsidR="00F0599A">
        <w:rPr>
          <w:szCs w:val="28"/>
          <w:lang w:val="uk-UA"/>
        </w:rPr>
        <w:t>.</w:t>
      </w:r>
      <w:r w:rsidR="00C34BEB" w:rsidRPr="00F0599A">
        <w:rPr>
          <w:szCs w:val="28"/>
        </w:rPr>
        <w:t xml:space="preserve"> </w:t>
      </w:r>
      <w:r w:rsidRPr="00F0599A">
        <w:rPr>
          <w:szCs w:val="28"/>
        </w:rPr>
        <w:t>Кудрявцев</w:t>
      </w:r>
      <w:r w:rsidR="00C34BEB" w:rsidRPr="00F0599A">
        <w:rPr>
          <w:szCs w:val="28"/>
        </w:rPr>
        <w:t xml:space="preserve"> </w:t>
      </w:r>
      <w:r w:rsidRPr="00F0599A">
        <w:rPr>
          <w:szCs w:val="28"/>
        </w:rPr>
        <w:t>О.А.</w:t>
      </w:r>
      <w:r w:rsidR="00C34BEB" w:rsidRPr="00F0599A">
        <w:rPr>
          <w:szCs w:val="28"/>
        </w:rPr>
        <w:t xml:space="preserve"> </w:t>
      </w:r>
      <w:r w:rsidRPr="00F0599A">
        <w:rPr>
          <w:szCs w:val="28"/>
        </w:rPr>
        <w:t>Банковское</w:t>
      </w:r>
      <w:r w:rsidR="00C34BEB" w:rsidRPr="00F0599A">
        <w:rPr>
          <w:szCs w:val="28"/>
        </w:rPr>
        <w:t xml:space="preserve"> </w:t>
      </w:r>
      <w:r w:rsidRPr="00F0599A">
        <w:rPr>
          <w:szCs w:val="28"/>
        </w:rPr>
        <w:t>страхование:</w:t>
      </w:r>
      <w:r w:rsidR="00C34BEB" w:rsidRPr="00F0599A">
        <w:rPr>
          <w:szCs w:val="28"/>
        </w:rPr>
        <w:t xml:space="preserve"> </w:t>
      </w:r>
      <w:r w:rsidRPr="00F0599A">
        <w:rPr>
          <w:szCs w:val="28"/>
        </w:rPr>
        <w:t>сотрудничество</w:t>
      </w:r>
      <w:r w:rsidR="00C34BEB" w:rsidRPr="00F0599A">
        <w:rPr>
          <w:szCs w:val="28"/>
        </w:rPr>
        <w:t xml:space="preserve"> </w:t>
      </w:r>
      <w:r w:rsidRPr="00F0599A">
        <w:rPr>
          <w:szCs w:val="28"/>
        </w:rPr>
        <w:t>и</w:t>
      </w:r>
      <w:r w:rsidR="00C34BEB" w:rsidRPr="00F0599A">
        <w:rPr>
          <w:szCs w:val="28"/>
        </w:rPr>
        <w:t xml:space="preserve"> </w:t>
      </w:r>
      <w:r w:rsidRPr="00F0599A">
        <w:rPr>
          <w:szCs w:val="28"/>
        </w:rPr>
        <w:t>конкуренция</w:t>
      </w:r>
      <w:r w:rsidR="00C34BEB" w:rsidRPr="00F0599A">
        <w:rPr>
          <w:szCs w:val="28"/>
        </w:rPr>
        <w:t xml:space="preserve"> </w:t>
      </w:r>
      <w:r w:rsidRPr="00F0599A">
        <w:rPr>
          <w:szCs w:val="28"/>
        </w:rPr>
        <w:t>/</w:t>
      </w:r>
      <w:r w:rsidR="00C34BEB" w:rsidRPr="00F0599A">
        <w:rPr>
          <w:szCs w:val="28"/>
        </w:rPr>
        <w:t xml:space="preserve"> </w:t>
      </w:r>
      <w:r w:rsidRPr="00F0599A">
        <w:rPr>
          <w:szCs w:val="28"/>
        </w:rPr>
        <w:t>О.А.</w:t>
      </w:r>
      <w:r w:rsidR="00C34BEB" w:rsidRPr="00F0599A">
        <w:rPr>
          <w:szCs w:val="28"/>
        </w:rPr>
        <w:t xml:space="preserve"> </w:t>
      </w:r>
      <w:r w:rsidRPr="00F0599A">
        <w:rPr>
          <w:szCs w:val="28"/>
        </w:rPr>
        <w:t>Кудрявцев</w:t>
      </w:r>
      <w:r w:rsidR="00C34BEB" w:rsidRPr="00F0599A">
        <w:rPr>
          <w:szCs w:val="28"/>
        </w:rPr>
        <w:t xml:space="preserve"> </w:t>
      </w:r>
      <w:r w:rsidRPr="00F0599A">
        <w:rPr>
          <w:szCs w:val="28"/>
        </w:rPr>
        <w:t>//</w:t>
      </w:r>
      <w:r w:rsidR="00C34BEB" w:rsidRPr="00F0599A">
        <w:rPr>
          <w:szCs w:val="28"/>
        </w:rPr>
        <w:t xml:space="preserve"> </w:t>
      </w:r>
      <w:r w:rsidRPr="00F0599A">
        <w:rPr>
          <w:szCs w:val="28"/>
        </w:rPr>
        <w:t>Банковское</w:t>
      </w:r>
      <w:r w:rsidR="00C34BEB" w:rsidRPr="00F0599A">
        <w:rPr>
          <w:szCs w:val="28"/>
        </w:rPr>
        <w:t xml:space="preserve"> </w:t>
      </w:r>
      <w:r w:rsidRPr="00F0599A">
        <w:rPr>
          <w:szCs w:val="28"/>
        </w:rPr>
        <w:t>дело.</w:t>
      </w:r>
      <w:r w:rsidR="00C34BEB" w:rsidRPr="00F0599A">
        <w:rPr>
          <w:szCs w:val="28"/>
        </w:rPr>
        <w:t xml:space="preserve"> </w:t>
      </w:r>
      <w:r w:rsidRPr="00F0599A">
        <w:rPr>
          <w:szCs w:val="28"/>
        </w:rPr>
        <w:t>–</w:t>
      </w:r>
      <w:r w:rsidR="00C34BEB" w:rsidRPr="00F0599A">
        <w:rPr>
          <w:szCs w:val="28"/>
        </w:rPr>
        <w:t xml:space="preserve"> </w:t>
      </w:r>
      <w:r w:rsidRPr="00F0599A">
        <w:rPr>
          <w:szCs w:val="28"/>
        </w:rPr>
        <w:t>2009.</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8.-С.19.</w:t>
      </w:r>
    </w:p>
    <w:p w:rsidR="00547CC9" w:rsidRPr="00F0599A" w:rsidRDefault="00547CC9" w:rsidP="0095324B">
      <w:pPr>
        <w:widowControl w:val="0"/>
        <w:tabs>
          <w:tab w:val="left" w:pos="1134"/>
        </w:tabs>
        <w:ind w:firstLine="0"/>
        <w:rPr>
          <w:szCs w:val="28"/>
        </w:rPr>
      </w:pPr>
      <w:r w:rsidRPr="00F0599A">
        <w:rPr>
          <w:szCs w:val="28"/>
        </w:rPr>
        <w:t>46</w:t>
      </w:r>
      <w:r w:rsidR="00F0599A">
        <w:rPr>
          <w:szCs w:val="28"/>
          <w:lang w:val="uk-UA"/>
        </w:rPr>
        <w:t>.</w:t>
      </w:r>
      <w:r w:rsidR="00C34BEB" w:rsidRPr="00F0599A">
        <w:rPr>
          <w:szCs w:val="28"/>
        </w:rPr>
        <w:t xml:space="preserve"> </w:t>
      </w:r>
      <w:r w:rsidRPr="00F0599A">
        <w:rPr>
          <w:szCs w:val="28"/>
        </w:rPr>
        <w:t>Кудрявцева</w:t>
      </w:r>
      <w:r w:rsidR="00C34BEB" w:rsidRPr="00F0599A">
        <w:rPr>
          <w:szCs w:val="28"/>
        </w:rPr>
        <w:t xml:space="preserve"> </w:t>
      </w:r>
      <w:r w:rsidRPr="00F0599A">
        <w:rPr>
          <w:szCs w:val="28"/>
        </w:rPr>
        <w:t>В.Г.</w:t>
      </w:r>
      <w:r w:rsidR="00C34BEB" w:rsidRPr="00F0599A">
        <w:rPr>
          <w:szCs w:val="28"/>
        </w:rPr>
        <w:t xml:space="preserve"> </w:t>
      </w:r>
      <w:r w:rsidRPr="00F0599A">
        <w:rPr>
          <w:szCs w:val="28"/>
        </w:rPr>
        <w:t>Базель</w:t>
      </w:r>
      <w:r w:rsidR="00C34BEB" w:rsidRPr="00F0599A">
        <w:rPr>
          <w:szCs w:val="28"/>
        </w:rPr>
        <w:t xml:space="preserve"> </w:t>
      </w:r>
      <w:r w:rsidRPr="00F0599A">
        <w:rPr>
          <w:szCs w:val="28"/>
        </w:rPr>
        <w:t>11:</w:t>
      </w:r>
      <w:r w:rsidR="00C34BEB" w:rsidRPr="00F0599A">
        <w:rPr>
          <w:szCs w:val="28"/>
        </w:rPr>
        <w:t xml:space="preserve"> </w:t>
      </w:r>
      <w:r w:rsidRPr="00F0599A">
        <w:rPr>
          <w:szCs w:val="28"/>
        </w:rPr>
        <w:t>новые</w:t>
      </w:r>
      <w:r w:rsidR="00C34BEB" w:rsidRPr="00F0599A">
        <w:rPr>
          <w:szCs w:val="28"/>
        </w:rPr>
        <w:t xml:space="preserve"> </w:t>
      </w:r>
      <w:r w:rsidRPr="00F0599A">
        <w:rPr>
          <w:szCs w:val="28"/>
        </w:rPr>
        <w:t>правила</w:t>
      </w:r>
      <w:r w:rsidR="00C34BEB" w:rsidRPr="00F0599A">
        <w:rPr>
          <w:szCs w:val="28"/>
        </w:rPr>
        <w:t xml:space="preserve"> </w:t>
      </w:r>
      <w:r w:rsidRPr="00F0599A">
        <w:rPr>
          <w:szCs w:val="28"/>
        </w:rPr>
        <w:t>игры</w:t>
      </w:r>
      <w:r w:rsidR="00C34BEB" w:rsidRPr="00F0599A">
        <w:rPr>
          <w:szCs w:val="28"/>
        </w:rPr>
        <w:t xml:space="preserve"> </w:t>
      </w:r>
      <w:r w:rsidRPr="00F0599A">
        <w:rPr>
          <w:szCs w:val="28"/>
        </w:rPr>
        <w:t>/</w:t>
      </w:r>
      <w:r w:rsidR="00C34BEB" w:rsidRPr="00F0599A">
        <w:rPr>
          <w:szCs w:val="28"/>
        </w:rPr>
        <w:t xml:space="preserve"> </w:t>
      </w:r>
      <w:r w:rsidRPr="00F0599A">
        <w:rPr>
          <w:szCs w:val="28"/>
        </w:rPr>
        <w:t>В.Г.</w:t>
      </w:r>
      <w:r w:rsidR="00C34BEB" w:rsidRPr="00F0599A">
        <w:rPr>
          <w:szCs w:val="28"/>
        </w:rPr>
        <w:t xml:space="preserve"> </w:t>
      </w:r>
      <w:r w:rsidRPr="00F0599A">
        <w:rPr>
          <w:szCs w:val="28"/>
        </w:rPr>
        <w:t>Кудрявцева</w:t>
      </w:r>
      <w:r w:rsidR="00C34BEB" w:rsidRPr="00F0599A">
        <w:rPr>
          <w:szCs w:val="28"/>
        </w:rPr>
        <w:t xml:space="preserve"> </w:t>
      </w:r>
      <w:r w:rsidRPr="00F0599A">
        <w:rPr>
          <w:szCs w:val="28"/>
        </w:rPr>
        <w:t>//</w:t>
      </w:r>
      <w:r w:rsidR="00C34BEB" w:rsidRPr="00F0599A">
        <w:rPr>
          <w:szCs w:val="28"/>
        </w:rPr>
        <w:t xml:space="preserve"> </w:t>
      </w:r>
      <w:r w:rsidRPr="00F0599A">
        <w:rPr>
          <w:szCs w:val="28"/>
        </w:rPr>
        <w:t>Банковское</w:t>
      </w:r>
      <w:r w:rsidR="00C34BEB" w:rsidRPr="00F0599A">
        <w:rPr>
          <w:szCs w:val="28"/>
        </w:rPr>
        <w:t xml:space="preserve"> </w:t>
      </w:r>
      <w:r w:rsidRPr="00F0599A">
        <w:rPr>
          <w:szCs w:val="28"/>
        </w:rPr>
        <w:t>дело.</w:t>
      </w:r>
      <w:r w:rsidR="00C34BEB" w:rsidRPr="00F0599A">
        <w:rPr>
          <w:szCs w:val="28"/>
        </w:rPr>
        <w:t xml:space="preserve"> </w:t>
      </w:r>
      <w:r w:rsidRPr="00F0599A">
        <w:rPr>
          <w:szCs w:val="28"/>
        </w:rPr>
        <w:t>–</w:t>
      </w:r>
      <w:r w:rsidR="00C34BEB" w:rsidRPr="00F0599A">
        <w:rPr>
          <w:szCs w:val="28"/>
        </w:rPr>
        <w:t xml:space="preserve"> </w:t>
      </w:r>
      <w:r w:rsidRPr="00F0599A">
        <w:rPr>
          <w:szCs w:val="28"/>
        </w:rPr>
        <w:t>2008.</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12.-С.11-12.</w:t>
      </w:r>
    </w:p>
    <w:p w:rsidR="00547CC9" w:rsidRPr="00F0599A" w:rsidRDefault="00547CC9" w:rsidP="0095324B">
      <w:pPr>
        <w:widowControl w:val="0"/>
        <w:tabs>
          <w:tab w:val="left" w:pos="1134"/>
        </w:tabs>
        <w:ind w:firstLine="0"/>
        <w:rPr>
          <w:szCs w:val="28"/>
        </w:rPr>
      </w:pPr>
      <w:r w:rsidRPr="00F0599A">
        <w:rPr>
          <w:szCs w:val="28"/>
        </w:rPr>
        <w:t>47</w:t>
      </w:r>
      <w:r w:rsidR="00F0599A">
        <w:rPr>
          <w:szCs w:val="28"/>
          <w:lang w:val="uk-UA"/>
        </w:rPr>
        <w:t>.</w:t>
      </w:r>
      <w:r w:rsidR="00C34BEB" w:rsidRPr="00F0599A">
        <w:rPr>
          <w:szCs w:val="28"/>
        </w:rPr>
        <w:t xml:space="preserve"> </w:t>
      </w:r>
      <w:r w:rsidRPr="00F0599A">
        <w:rPr>
          <w:szCs w:val="28"/>
        </w:rPr>
        <w:t>Ли</w:t>
      </w:r>
      <w:r w:rsidR="00C34BEB" w:rsidRPr="00F0599A">
        <w:rPr>
          <w:szCs w:val="28"/>
        </w:rPr>
        <w:t xml:space="preserve"> </w:t>
      </w:r>
      <w:r w:rsidRPr="00F0599A">
        <w:rPr>
          <w:szCs w:val="28"/>
        </w:rPr>
        <w:t>В.О.</w:t>
      </w:r>
      <w:r w:rsidR="00C34BEB" w:rsidRPr="00F0599A">
        <w:rPr>
          <w:szCs w:val="28"/>
        </w:rPr>
        <w:t xml:space="preserve"> </w:t>
      </w:r>
      <w:r w:rsidRPr="00F0599A">
        <w:rPr>
          <w:szCs w:val="28"/>
        </w:rPr>
        <w:t>Об</w:t>
      </w:r>
      <w:r w:rsidR="00C34BEB" w:rsidRPr="00F0599A">
        <w:rPr>
          <w:szCs w:val="28"/>
        </w:rPr>
        <w:t xml:space="preserve"> </w:t>
      </w:r>
      <w:r w:rsidRPr="00F0599A">
        <w:rPr>
          <w:szCs w:val="28"/>
        </w:rPr>
        <w:t>оценке</w:t>
      </w:r>
      <w:r w:rsidR="00C34BEB" w:rsidRPr="00F0599A">
        <w:rPr>
          <w:szCs w:val="28"/>
        </w:rPr>
        <w:t xml:space="preserve"> </w:t>
      </w:r>
      <w:r w:rsidRPr="00F0599A">
        <w:rPr>
          <w:szCs w:val="28"/>
        </w:rPr>
        <w:t>кредитоспособности</w:t>
      </w:r>
      <w:r w:rsidR="00C34BEB" w:rsidRPr="00F0599A">
        <w:rPr>
          <w:szCs w:val="28"/>
        </w:rPr>
        <w:t xml:space="preserve"> </w:t>
      </w:r>
      <w:r w:rsidRPr="00F0599A">
        <w:rPr>
          <w:szCs w:val="28"/>
        </w:rPr>
        <w:t>заемщика</w:t>
      </w:r>
      <w:r w:rsidR="00C34BEB" w:rsidRPr="00F0599A">
        <w:rPr>
          <w:szCs w:val="28"/>
        </w:rPr>
        <w:t xml:space="preserve"> </w:t>
      </w:r>
      <w:r w:rsidRPr="00F0599A">
        <w:rPr>
          <w:szCs w:val="28"/>
        </w:rPr>
        <w:t>(российский</w:t>
      </w:r>
      <w:r w:rsidR="00C34BEB" w:rsidRPr="00F0599A">
        <w:rPr>
          <w:szCs w:val="28"/>
        </w:rPr>
        <w:t xml:space="preserve"> </w:t>
      </w:r>
      <w:r w:rsidRPr="00F0599A">
        <w:rPr>
          <w:szCs w:val="28"/>
        </w:rPr>
        <w:t>и</w:t>
      </w:r>
      <w:r w:rsidR="00C34BEB" w:rsidRPr="00F0599A">
        <w:rPr>
          <w:szCs w:val="28"/>
        </w:rPr>
        <w:t xml:space="preserve"> </w:t>
      </w:r>
      <w:r w:rsidRPr="00F0599A">
        <w:rPr>
          <w:szCs w:val="28"/>
        </w:rPr>
        <w:t>зарубежный</w:t>
      </w:r>
      <w:r w:rsidR="00C34BEB" w:rsidRPr="00F0599A">
        <w:rPr>
          <w:szCs w:val="28"/>
        </w:rPr>
        <w:t xml:space="preserve"> </w:t>
      </w:r>
      <w:r w:rsidRPr="00F0599A">
        <w:rPr>
          <w:szCs w:val="28"/>
        </w:rPr>
        <w:t>опыт)</w:t>
      </w:r>
      <w:r w:rsidR="00C34BEB" w:rsidRPr="00F0599A">
        <w:rPr>
          <w:szCs w:val="28"/>
        </w:rPr>
        <w:t xml:space="preserve"> </w:t>
      </w:r>
      <w:r w:rsidRPr="00F0599A">
        <w:rPr>
          <w:szCs w:val="28"/>
        </w:rPr>
        <w:t>/</w:t>
      </w:r>
      <w:r w:rsidR="00C34BEB" w:rsidRPr="00F0599A">
        <w:rPr>
          <w:szCs w:val="28"/>
        </w:rPr>
        <w:t xml:space="preserve"> </w:t>
      </w:r>
      <w:r w:rsidRPr="00F0599A">
        <w:rPr>
          <w:szCs w:val="28"/>
        </w:rPr>
        <w:t>В.О.</w:t>
      </w:r>
      <w:r w:rsidR="00C34BEB" w:rsidRPr="00F0599A">
        <w:rPr>
          <w:szCs w:val="28"/>
        </w:rPr>
        <w:t xml:space="preserve"> </w:t>
      </w:r>
      <w:r w:rsidRPr="00F0599A">
        <w:rPr>
          <w:szCs w:val="28"/>
        </w:rPr>
        <w:t>Ли</w:t>
      </w:r>
      <w:r w:rsidR="00C34BEB" w:rsidRPr="00F0599A">
        <w:rPr>
          <w:szCs w:val="28"/>
        </w:rPr>
        <w:t xml:space="preserve"> </w:t>
      </w:r>
      <w:r w:rsidRPr="00F0599A">
        <w:rPr>
          <w:szCs w:val="28"/>
        </w:rPr>
        <w:t>//</w:t>
      </w:r>
      <w:r w:rsidR="00C34BEB" w:rsidRPr="00F0599A">
        <w:rPr>
          <w:szCs w:val="28"/>
        </w:rPr>
        <w:t xml:space="preserve"> </w:t>
      </w:r>
      <w:r w:rsidRPr="00F0599A">
        <w:rPr>
          <w:szCs w:val="28"/>
        </w:rPr>
        <w:t>Деньги</w:t>
      </w:r>
      <w:r w:rsidR="00C34BEB" w:rsidRPr="00F0599A">
        <w:rPr>
          <w:szCs w:val="28"/>
        </w:rPr>
        <w:t xml:space="preserve"> </w:t>
      </w:r>
      <w:r w:rsidRPr="00F0599A">
        <w:rPr>
          <w:szCs w:val="28"/>
        </w:rPr>
        <w:t>и</w:t>
      </w:r>
      <w:r w:rsidR="00C34BEB" w:rsidRPr="00F0599A">
        <w:rPr>
          <w:szCs w:val="28"/>
        </w:rPr>
        <w:t xml:space="preserve"> </w:t>
      </w:r>
      <w:r w:rsidRPr="00F0599A">
        <w:rPr>
          <w:szCs w:val="28"/>
        </w:rPr>
        <w:t>кредит.</w:t>
      </w:r>
      <w:r w:rsidR="00C34BEB" w:rsidRPr="00F0599A">
        <w:rPr>
          <w:szCs w:val="28"/>
        </w:rPr>
        <w:t xml:space="preserve"> </w:t>
      </w:r>
      <w:r w:rsidRPr="00F0599A">
        <w:rPr>
          <w:szCs w:val="28"/>
        </w:rPr>
        <w:t>–</w:t>
      </w:r>
      <w:r w:rsidR="00C34BEB" w:rsidRPr="00F0599A">
        <w:rPr>
          <w:szCs w:val="28"/>
        </w:rPr>
        <w:t xml:space="preserve"> </w:t>
      </w:r>
      <w:r w:rsidRPr="00F0599A">
        <w:rPr>
          <w:szCs w:val="28"/>
        </w:rPr>
        <w:t>2009.-</w:t>
      </w:r>
      <w:r w:rsidR="00C34BEB" w:rsidRPr="00F0599A">
        <w:rPr>
          <w:szCs w:val="28"/>
        </w:rPr>
        <w:t xml:space="preserve"> </w:t>
      </w:r>
      <w:r w:rsidRPr="00F0599A">
        <w:rPr>
          <w:szCs w:val="28"/>
        </w:rPr>
        <w:t>№</w:t>
      </w:r>
      <w:r w:rsidR="00C34BEB" w:rsidRPr="00F0599A">
        <w:rPr>
          <w:szCs w:val="28"/>
        </w:rPr>
        <w:t xml:space="preserve"> </w:t>
      </w:r>
      <w:r w:rsidRPr="00F0599A">
        <w:rPr>
          <w:szCs w:val="28"/>
        </w:rPr>
        <w:t>2.-С.30.</w:t>
      </w:r>
    </w:p>
    <w:p w:rsidR="00547CC9" w:rsidRPr="00F0599A" w:rsidRDefault="00547CC9" w:rsidP="0095324B">
      <w:pPr>
        <w:widowControl w:val="0"/>
        <w:tabs>
          <w:tab w:val="left" w:pos="1134"/>
        </w:tabs>
        <w:ind w:firstLine="0"/>
        <w:rPr>
          <w:szCs w:val="28"/>
        </w:rPr>
      </w:pPr>
      <w:r w:rsidRPr="00F0599A">
        <w:rPr>
          <w:szCs w:val="28"/>
        </w:rPr>
        <w:t>48</w:t>
      </w:r>
      <w:r w:rsidR="00F0599A">
        <w:rPr>
          <w:szCs w:val="28"/>
          <w:lang w:val="uk-UA"/>
        </w:rPr>
        <w:t>.</w:t>
      </w:r>
      <w:r w:rsidR="00C34BEB" w:rsidRPr="00F0599A">
        <w:rPr>
          <w:szCs w:val="28"/>
        </w:rPr>
        <w:t xml:space="preserve"> </w:t>
      </w:r>
      <w:r w:rsidRPr="00F0599A">
        <w:rPr>
          <w:szCs w:val="28"/>
        </w:rPr>
        <w:t>Лисицына</w:t>
      </w:r>
      <w:r w:rsidR="00C34BEB" w:rsidRPr="00F0599A">
        <w:rPr>
          <w:szCs w:val="28"/>
        </w:rPr>
        <w:t xml:space="preserve"> </w:t>
      </w:r>
      <w:r w:rsidRPr="00F0599A">
        <w:rPr>
          <w:szCs w:val="28"/>
        </w:rPr>
        <w:t>Е.В.</w:t>
      </w:r>
      <w:r w:rsidR="00C34BEB" w:rsidRPr="00F0599A">
        <w:rPr>
          <w:szCs w:val="28"/>
        </w:rPr>
        <w:t xml:space="preserve"> </w:t>
      </w:r>
      <w:r w:rsidRPr="00F0599A">
        <w:rPr>
          <w:szCs w:val="28"/>
        </w:rPr>
        <w:t>Технология</w:t>
      </w:r>
      <w:r w:rsidR="00C34BEB" w:rsidRPr="00F0599A">
        <w:rPr>
          <w:szCs w:val="28"/>
        </w:rPr>
        <w:t xml:space="preserve"> </w:t>
      </w:r>
      <w:r w:rsidRPr="00F0599A">
        <w:rPr>
          <w:szCs w:val="28"/>
        </w:rPr>
        <w:t>риск-менеджмента.</w:t>
      </w:r>
      <w:r w:rsidR="00C34BEB" w:rsidRPr="00F0599A">
        <w:rPr>
          <w:szCs w:val="28"/>
        </w:rPr>
        <w:t xml:space="preserve"> </w:t>
      </w:r>
      <w:r w:rsidRPr="00F0599A">
        <w:rPr>
          <w:szCs w:val="28"/>
        </w:rPr>
        <w:t>/</w:t>
      </w:r>
      <w:r w:rsidR="00C34BEB" w:rsidRPr="00F0599A">
        <w:rPr>
          <w:szCs w:val="28"/>
        </w:rPr>
        <w:t xml:space="preserve"> </w:t>
      </w:r>
      <w:r w:rsidRPr="00F0599A">
        <w:rPr>
          <w:szCs w:val="28"/>
        </w:rPr>
        <w:t>Е.В.</w:t>
      </w:r>
      <w:r w:rsidR="00C34BEB" w:rsidRPr="00F0599A">
        <w:rPr>
          <w:szCs w:val="28"/>
        </w:rPr>
        <w:t xml:space="preserve"> </w:t>
      </w:r>
      <w:r w:rsidRPr="00F0599A">
        <w:rPr>
          <w:szCs w:val="28"/>
        </w:rPr>
        <w:t>Лисицына,</w:t>
      </w:r>
      <w:r w:rsidR="00C34BEB" w:rsidRPr="00F0599A">
        <w:rPr>
          <w:szCs w:val="28"/>
        </w:rPr>
        <w:t xml:space="preserve"> </w:t>
      </w:r>
      <w:r w:rsidRPr="00F0599A">
        <w:rPr>
          <w:szCs w:val="28"/>
        </w:rPr>
        <w:t>Г.С.</w:t>
      </w:r>
      <w:r w:rsidR="00C34BEB" w:rsidRPr="00F0599A">
        <w:rPr>
          <w:szCs w:val="28"/>
        </w:rPr>
        <w:t xml:space="preserve"> </w:t>
      </w:r>
      <w:r w:rsidRPr="00F0599A">
        <w:rPr>
          <w:szCs w:val="28"/>
        </w:rPr>
        <w:t>Токаренко</w:t>
      </w:r>
      <w:r w:rsidR="00C34BEB" w:rsidRPr="00F0599A">
        <w:rPr>
          <w:szCs w:val="28"/>
        </w:rPr>
        <w:t xml:space="preserve"> </w:t>
      </w:r>
      <w:r w:rsidRPr="00F0599A">
        <w:rPr>
          <w:szCs w:val="28"/>
        </w:rPr>
        <w:t>//</w:t>
      </w:r>
      <w:r w:rsidR="00C34BEB" w:rsidRPr="00F0599A">
        <w:rPr>
          <w:szCs w:val="28"/>
        </w:rPr>
        <w:t xml:space="preserve"> </w:t>
      </w:r>
      <w:r w:rsidRPr="00F0599A">
        <w:rPr>
          <w:szCs w:val="28"/>
        </w:rPr>
        <w:t>Управление</w:t>
      </w:r>
      <w:r w:rsidR="00C34BEB" w:rsidRPr="00F0599A">
        <w:rPr>
          <w:szCs w:val="28"/>
        </w:rPr>
        <w:t xml:space="preserve"> </w:t>
      </w:r>
      <w:r w:rsidRPr="00F0599A">
        <w:rPr>
          <w:szCs w:val="28"/>
        </w:rPr>
        <w:t>риском.</w:t>
      </w:r>
      <w:r w:rsidR="00C34BEB" w:rsidRPr="00F0599A">
        <w:rPr>
          <w:szCs w:val="28"/>
        </w:rPr>
        <w:t xml:space="preserve"> </w:t>
      </w:r>
      <w:r w:rsidRPr="00F0599A">
        <w:rPr>
          <w:szCs w:val="28"/>
        </w:rPr>
        <w:t>–</w:t>
      </w:r>
      <w:r w:rsidR="00C34BEB" w:rsidRPr="00F0599A">
        <w:rPr>
          <w:szCs w:val="28"/>
        </w:rPr>
        <w:t xml:space="preserve"> </w:t>
      </w:r>
      <w:r w:rsidRPr="00F0599A">
        <w:rPr>
          <w:szCs w:val="28"/>
        </w:rPr>
        <w:t>2008.</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1.-С.32.</w:t>
      </w:r>
    </w:p>
    <w:p w:rsidR="00547CC9" w:rsidRPr="00F0599A" w:rsidRDefault="00547CC9" w:rsidP="0095324B">
      <w:pPr>
        <w:widowControl w:val="0"/>
        <w:tabs>
          <w:tab w:val="left" w:pos="1134"/>
        </w:tabs>
        <w:ind w:firstLine="0"/>
        <w:rPr>
          <w:szCs w:val="28"/>
        </w:rPr>
      </w:pPr>
      <w:r w:rsidRPr="00F0599A">
        <w:rPr>
          <w:szCs w:val="28"/>
        </w:rPr>
        <w:t>49</w:t>
      </w:r>
      <w:r w:rsidR="00F0599A">
        <w:rPr>
          <w:szCs w:val="28"/>
          <w:lang w:val="uk-UA"/>
        </w:rPr>
        <w:t>.</w:t>
      </w:r>
      <w:r w:rsidR="00C34BEB" w:rsidRPr="00F0599A">
        <w:rPr>
          <w:szCs w:val="28"/>
        </w:rPr>
        <w:t xml:space="preserve"> </w:t>
      </w:r>
      <w:r w:rsidRPr="00F0599A">
        <w:rPr>
          <w:szCs w:val="28"/>
        </w:rPr>
        <w:t>Литвин</w:t>
      </w:r>
      <w:r w:rsidR="00C34BEB" w:rsidRPr="00F0599A">
        <w:rPr>
          <w:szCs w:val="28"/>
        </w:rPr>
        <w:t xml:space="preserve"> </w:t>
      </w:r>
      <w:r w:rsidRPr="00F0599A">
        <w:rPr>
          <w:szCs w:val="28"/>
        </w:rPr>
        <w:t>В.Г.</w:t>
      </w:r>
      <w:r w:rsidR="00C34BEB" w:rsidRPr="00F0599A">
        <w:rPr>
          <w:szCs w:val="28"/>
        </w:rPr>
        <w:t xml:space="preserve"> </w:t>
      </w:r>
      <w:r w:rsidRPr="00F0599A">
        <w:rPr>
          <w:szCs w:val="28"/>
        </w:rPr>
        <w:t>Оценка</w:t>
      </w:r>
      <w:r w:rsidR="00C34BEB" w:rsidRPr="00F0599A">
        <w:rPr>
          <w:szCs w:val="28"/>
        </w:rPr>
        <w:t xml:space="preserve"> </w:t>
      </w:r>
      <w:r w:rsidRPr="00F0599A">
        <w:rPr>
          <w:szCs w:val="28"/>
        </w:rPr>
        <w:t>рисков</w:t>
      </w:r>
      <w:r w:rsidR="00C34BEB" w:rsidRPr="00F0599A">
        <w:rPr>
          <w:szCs w:val="28"/>
        </w:rPr>
        <w:t xml:space="preserve"> </w:t>
      </w:r>
      <w:r w:rsidRPr="00F0599A">
        <w:rPr>
          <w:szCs w:val="28"/>
        </w:rPr>
        <w:t>с</w:t>
      </w:r>
      <w:r w:rsidR="00C34BEB" w:rsidRPr="00F0599A">
        <w:rPr>
          <w:szCs w:val="28"/>
        </w:rPr>
        <w:t xml:space="preserve"> </w:t>
      </w:r>
      <w:r w:rsidRPr="00F0599A">
        <w:rPr>
          <w:szCs w:val="28"/>
        </w:rPr>
        <w:t>использованием</w:t>
      </w:r>
      <w:r w:rsidR="00C34BEB" w:rsidRPr="00F0599A">
        <w:rPr>
          <w:szCs w:val="28"/>
        </w:rPr>
        <w:t xml:space="preserve"> </w:t>
      </w:r>
      <w:r w:rsidRPr="00F0599A">
        <w:rPr>
          <w:szCs w:val="28"/>
        </w:rPr>
        <w:t>метода</w:t>
      </w:r>
      <w:r w:rsidR="00C34BEB" w:rsidRPr="00F0599A">
        <w:rPr>
          <w:szCs w:val="28"/>
        </w:rPr>
        <w:t xml:space="preserve"> </w:t>
      </w:r>
      <w:r w:rsidRPr="00F0599A">
        <w:rPr>
          <w:szCs w:val="28"/>
        </w:rPr>
        <w:t>иерархий</w:t>
      </w:r>
      <w:r w:rsidR="00C34BEB" w:rsidRPr="00F0599A">
        <w:rPr>
          <w:szCs w:val="28"/>
        </w:rPr>
        <w:t xml:space="preserve"> </w:t>
      </w:r>
      <w:r w:rsidRPr="00F0599A">
        <w:rPr>
          <w:szCs w:val="28"/>
        </w:rPr>
        <w:t>/</w:t>
      </w:r>
      <w:r w:rsidR="00C34BEB" w:rsidRPr="00F0599A">
        <w:rPr>
          <w:szCs w:val="28"/>
        </w:rPr>
        <w:t xml:space="preserve"> </w:t>
      </w:r>
      <w:r w:rsidRPr="00F0599A">
        <w:rPr>
          <w:szCs w:val="28"/>
        </w:rPr>
        <w:t>В.Г.</w:t>
      </w:r>
      <w:r w:rsidR="00C34BEB" w:rsidRPr="00F0599A">
        <w:rPr>
          <w:szCs w:val="28"/>
        </w:rPr>
        <w:t xml:space="preserve"> </w:t>
      </w:r>
      <w:r w:rsidRPr="00F0599A">
        <w:rPr>
          <w:szCs w:val="28"/>
        </w:rPr>
        <w:t>Литвин</w:t>
      </w:r>
      <w:r w:rsidR="00C34BEB" w:rsidRPr="00F0599A">
        <w:rPr>
          <w:szCs w:val="28"/>
        </w:rPr>
        <w:t xml:space="preserve"> </w:t>
      </w:r>
      <w:r w:rsidRPr="00F0599A">
        <w:rPr>
          <w:szCs w:val="28"/>
        </w:rPr>
        <w:t>//</w:t>
      </w:r>
      <w:r w:rsidR="00C34BEB" w:rsidRPr="00F0599A">
        <w:rPr>
          <w:szCs w:val="28"/>
        </w:rPr>
        <w:t xml:space="preserve"> </w:t>
      </w:r>
      <w:r w:rsidRPr="00F0599A">
        <w:rPr>
          <w:szCs w:val="28"/>
        </w:rPr>
        <w:t>Банковское</w:t>
      </w:r>
      <w:r w:rsidR="00C34BEB" w:rsidRPr="00F0599A">
        <w:rPr>
          <w:szCs w:val="28"/>
        </w:rPr>
        <w:t xml:space="preserve"> </w:t>
      </w:r>
      <w:r w:rsidRPr="00F0599A">
        <w:rPr>
          <w:szCs w:val="28"/>
        </w:rPr>
        <w:t>дело.</w:t>
      </w:r>
      <w:r w:rsidR="00C34BEB" w:rsidRPr="00F0599A">
        <w:rPr>
          <w:szCs w:val="28"/>
        </w:rPr>
        <w:t xml:space="preserve"> </w:t>
      </w:r>
      <w:r w:rsidRPr="00F0599A">
        <w:rPr>
          <w:szCs w:val="28"/>
        </w:rPr>
        <w:t>–</w:t>
      </w:r>
      <w:r w:rsidR="00C34BEB" w:rsidRPr="00F0599A">
        <w:rPr>
          <w:szCs w:val="28"/>
        </w:rPr>
        <w:t xml:space="preserve"> </w:t>
      </w:r>
      <w:r w:rsidRPr="00F0599A">
        <w:rPr>
          <w:szCs w:val="28"/>
        </w:rPr>
        <w:t>2009.</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12.-С.20.</w:t>
      </w:r>
    </w:p>
    <w:p w:rsidR="00547CC9" w:rsidRPr="00F0599A" w:rsidRDefault="00547CC9" w:rsidP="0095324B">
      <w:pPr>
        <w:widowControl w:val="0"/>
        <w:tabs>
          <w:tab w:val="left" w:pos="1134"/>
        </w:tabs>
        <w:ind w:firstLine="0"/>
        <w:rPr>
          <w:szCs w:val="28"/>
        </w:rPr>
      </w:pPr>
      <w:r w:rsidRPr="00F0599A">
        <w:rPr>
          <w:szCs w:val="28"/>
        </w:rPr>
        <w:t>50</w:t>
      </w:r>
      <w:r w:rsidR="00F0599A">
        <w:rPr>
          <w:szCs w:val="28"/>
          <w:lang w:val="uk-UA"/>
        </w:rPr>
        <w:t>.</w:t>
      </w:r>
      <w:r w:rsidR="00C34BEB" w:rsidRPr="00F0599A">
        <w:rPr>
          <w:szCs w:val="28"/>
        </w:rPr>
        <w:t xml:space="preserve"> </w:t>
      </w:r>
      <w:r w:rsidRPr="00F0599A">
        <w:rPr>
          <w:szCs w:val="28"/>
        </w:rPr>
        <w:t>Любимова</w:t>
      </w:r>
      <w:r w:rsidR="00C34BEB" w:rsidRPr="00F0599A">
        <w:rPr>
          <w:szCs w:val="28"/>
        </w:rPr>
        <w:t xml:space="preserve"> </w:t>
      </w:r>
      <w:r w:rsidRPr="00F0599A">
        <w:rPr>
          <w:szCs w:val="28"/>
        </w:rPr>
        <w:t>С.Н.</w:t>
      </w:r>
      <w:r w:rsidR="00C34BEB" w:rsidRPr="00F0599A">
        <w:rPr>
          <w:szCs w:val="28"/>
        </w:rPr>
        <w:t xml:space="preserve"> </w:t>
      </w:r>
      <w:r w:rsidRPr="00F0599A">
        <w:rPr>
          <w:szCs w:val="28"/>
        </w:rPr>
        <w:t>Методические</w:t>
      </w:r>
      <w:r w:rsidR="00C34BEB" w:rsidRPr="00F0599A">
        <w:rPr>
          <w:szCs w:val="28"/>
        </w:rPr>
        <w:t xml:space="preserve"> </w:t>
      </w:r>
      <w:r w:rsidRPr="00F0599A">
        <w:rPr>
          <w:szCs w:val="28"/>
        </w:rPr>
        <w:t>положения</w:t>
      </w:r>
      <w:r w:rsidR="00C34BEB" w:rsidRPr="00F0599A">
        <w:rPr>
          <w:szCs w:val="28"/>
        </w:rPr>
        <w:t xml:space="preserve"> </w:t>
      </w:r>
      <w:r w:rsidRPr="00F0599A">
        <w:rPr>
          <w:szCs w:val="28"/>
        </w:rPr>
        <w:t>анализа</w:t>
      </w:r>
      <w:r w:rsidR="00C34BEB" w:rsidRPr="00F0599A">
        <w:rPr>
          <w:szCs w:val="28"/>
        </w:rPr>
        <w:t xml:space="preserve"> </w:t>
      </w:r>
      <w:r w:rsidRPr="00F0599A">
        <w:rPr>
          <w:szCs w:val="28"/>
        </w:rPr>
        <w:t>рисков</w:t>
      </w:r>
      <w:r w:rsidR="00C34BEB" w:rsidRPr="00F0599A">
        <w:rPr>
          <w:szCs w:val="28"/>
        </w:rPr>
        <w:t xml:space="preserve"> </w:t>
      </w:r>
      <w:r w:rsidRPr="00F0599A">
        <w:rPr>
          <w:szCs w:val="28"/>
        </w:rPr>
        <w:t>в</w:t>
      </w:r>
      <w:r w:rsidR="00C34BEB" w:rsidRPr="00F0599A">
        <w:rPr>
          <w:szCs w:val="28"/>
        </w:rPr>
        <w:t xml:space="preserve"> </w:t>
      </w:r>
      <w:r w:rsidRPr="00F0599A">
        <w:rPr>
          <w:szCs w:val="28"/>
        </w:rPr>
        <w:t>деятельности</w:t>
      </w:r>
      <w:r w:rsidR="00C34BEB" w:rsidRPr="00F0599A">
        <w:rPr>
          <w:szCs w:val="28"/>
        </w:rPr>
        <w:t xml:space="preserve"> </w:t>
      </w:r>
      <w:r w:rsidRPr="00F0599A">
        <w:rPr>
          <w:szCs w:val="28"/>
        </w:rPr>
        <w:t>коммерческого</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w:t>
      </w:r>
      <w:r w:rsidR="00C34BEB" w:rsidRPr="00F0599A">
        <w:rPr>
          <w:szCs w:val="28"/>
        </w:rPr>
        <w:t xml:space="preserve"> </w:t>
      </w:r>
      <w:r w:rsidRPr="00F0599A">
        <w:rPr>
          <w:szCs w:val="28"/>
        </w:rPr>
        <w:t>С.Н.</w:t>
      </w:r>
      <w:r w:rsidR="00C34BEB" w:rsidRPr="00F0599A">
        <w:rPr>
          <w:szCs w:val="28"/>
        </w:rPr>
        <w:t xml:space="preserve"> </w:t>
      </w:r>
      <w:r w:rsidRPr="00F0599A">
        <w:rPr>
          <w:szCs w:val="28"/>
        </w:rPr>
        <w:t>Любимова</w:t>
      </w:r>
      <w:r w:rsidR="00C34BEB" w:rsidRPr="00F0599A">
        <w:rPr>
          <w:szCs w:val="28"/>
        </w:rPr>
        <w:t xml:space="preserve"> </w:t>
      </w:r>
      <w:r w:rsidRPr="00F0599A">
        <w:rPr>
          <w:szCs w:val="28"/>
        </w:rPr>
        <w:t>//</w:t>
      </w:r>
      <w:r w:rsidR="00C34BEB" w:rsidRPr="00F0599A">
        <w:rPr>
          <w:szCs w:val="28"/>
        </w:rPr>
        <w:t xml:space="preserve"> </w:t>
      </w:r>
      <w:r w:rsidRPr="00F0599A">
        <w:rPr>
          <w:szCs w:val="28"/>
        </w:rPr>
        <w:t>Экономический</w:t>
      </w:r>
      <w:r w:rsidR="00C34BEB" w:rsidRPr="00F0599A">
        <w:rPr>
          <w:szCs w:val="28"/>
        </w:rPr>
        <w:t xml:space="preserve"> </w:t>
      </w:r>
      <w:r w:rsidRPr="00F0599A">
        <w:rPr>
          <w:szCs w:val="28"/>
        </w:rPr>
        <w:t>анализ:</w:t>
      </w:r>
      <w:r w:rsidR="00C34BEB" w:rsidRPr="00F0599A">
        <w:rPr>
          <w:szCs w:val="28"/>
        </w:rPr>
        <w:t xml:space="preserve"> </w:t>
      </w:r>
      <w:r w:rsidRPr="00F0599A">
        <w:rPr>
          <w:szCs w:val="28"/>
        </w:rPr>
        <w:t>теория</w:t>
      </w:r>
      <w:r w:rsidR="00C34BEB" w:rsidRPr="00F0599A">
        <w:rPr>
          <w:szCs w:val="28"/>
        </w:rPr>
        <w:t xml:space="preserve"> </w:t>
      </w:r>
      <w:r w:rsidRPr="00F0599A">
        <w:rPr>
          <w:szCs w:val="28"/>
        </w:rPr>
        <w:t>и</w:t>
      </w:r>
      <w:r w:rsidR="00C34BEB" w:rsidRPr="00F0599A">
        <w:rPr>
          <w:szCs w:val="28"/>
        </w:rPr>
        <w:t xml:space="preserve"> </w:t>
      </w:r>
      <w:r w:rsidRPr="00F0599A">
        <w:rPr>
          <w:szCs w:val="28"/>
        </w:rPr>
        <w:t>практика.</w:t>
      </w:r>
      <w:r w:rsidR="00C34BEB" w:rsidRPr="00F0599A">
        <w:rPr>
          <w:szCs w:val="28"/>
        </w:rPr>
        <w:t xml:space="preserve"> </w:t>
      </w:r>
      <w:r w:rsidRPr="00F0599A">
        <w:rPr>
          <w:szCs w:val="28"/>
        </w:rPr>
        <w:t>–</w:t>
      </w:r>
      <w:r w:rsidR="00C34BEB" w:rsidRPr="00F0599A">
        <w:rPr>
          <w:szCs w:val="28"/>
        </w:rPr>
        <w:t xml:space="preserve"> </w:t>
      </w:r>
      <w:r w:rsidRPr="00F0599A">
        <w:rPr>
          <w:szCs w:val="28"/>
        </w:rPr>
        <w:t>2009.</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4.-С.10.</w:t>
      </w:r>
    </w:p>
    <w:p w:rsidR="00547CC9" w:rsidRPr="00F0599A" w:rsidRDefault="00547CC9" w:rsidP="0095324B">
      <w:pPr>
        <w:widowControl w:val="0"/>
        <w:tabs>
          <w:tab w:val="left" w:pos="1134"/>
        </w:tabs>
        <w:ind w:firstLine="0"/>
        <w:rPr>
          <w:szCs w:val="28"/>
        </w:rPr>
      </w:pPr>
      <w:r w:rsidRPr="00F0599A">
        <w:rPr>
          <w:szCs w:val="28"/>
        </w:rPr>
        <w:t>51</w:t>
      </w:r>
      <w:r w:rsidR="00F0599A">
        <w:rPr>
          <w:szCs w:val="28"/>
          <w:lang w:val="uk-UA"/>
        </w:rPr>
        <w:t>.</w:t>
      </w:r>
      <w:r w:rsidR="00C34BEB" w:rsidRPr="00F0599A">
        <w:rPr>
          <w:szCs w:val="28"/>
        </w:rPr>
        <w:t xml:space="preserve"> </w:t>
      </w:r>
      <w:r w:rsidRPr="00F0599A">
        <w:rPr>
          <w:szCs w:val="28"/>
        </w:rPr>
        <w:t>Малыхин</w:t>
      </w:r>
      <w:r w:rsidR="00C34BEB" w:rsidRPr="00F0599A">
        <w:rPr>
          <w:szCs w:val="28"/>
        </w:rPr>
        <w:t xml:space="preserve"> </w:t>
      </w:r>
      <w:r w:rsidRPr="00F0599A">
        <w:rPr>
          <w:szCs w:val="28"/>
        </w:rPr>
        <w:t>Д.</w:t>
      </w:r>
      <w:r w:rsidR="00C34BEB" w:rsidRPr="00F0599A">
        <w:rPr>
          <w:szCs w:val="28"/>
        </w:rPr>
        <w:t xml:space="preserve"> </w:t>
      </w:r>
      <w:r w:rsidRPr="00F0599A">
        <w:rPr>
          <w:szCs w:val="28"/>
        </w:rPr>
        <w:t>Особенности</w:t>
      </w:r>
      <w:r w:rsidR="00C34BEB" w:rsidRPr="00F0599A">
        <w:rPr>
          <w:szCs w:val="28"/>
        </w:rPr>
        <w:t xml:space="preserve"> </w:t>
      </w:r>
      <w:r w:rsidRPr="00F0599A">
        <w:rPr>
          <w:szCs w:val="28"/>
        </w:rPr>
        <w:t>функционирования</w:t>
      </w:r>
      <w:r w:rsidR="00C34BEB" w:rsidRPr="00F0599A">
        <w:rPr>
          <w:szCs w:val="28"/>
        </w:rPr>
        <w:t xml:space="preserve"> </w:t>
      </w:r>
      <w:r w:rsidRPr="00F0599A">
        <w:rPr>
          <w:szCs w:val="28"/>
        </w:rPr>
        <w:t>внутреннего</w:t>
      </w:r>
      <w:r w:rsidR="00C34BEB" w:rsidRPr="00F0599A">
        <w:rPr>
          <w:szCs w:val="28"/>
        </w:rPr>
        <w:t xml:space="preserve"> </w:t>
      </w:r>
      <w:r w:rsidRPr="00F0599A">
        <w:rPr>
          <w:szCs w:val="28"/>
        </w:rPr>
        <w:t>контроля</w:t>
      </w:r>
      <w:r w:rsidR="00C34BEB" w:rsidRPr="00F0599A">
        <w:rPr>
          <w:szCs w:val="28"/>
        </w:rPr>
        <w:t xml:space="preserve"> </w:t>
      </w:r>
      <w:r w:rsidRPr="00F0599A">
        <w:rPr>
          <w:szCs w:val="28"/>
        </w:rPr>
        <w:t>и</w:t>
      </w:r>
      <w:r w:rsidR="00C34BEB" w:rsidRPr="00F0599A">
        <w:rPr>
          <w:szCs w:val="28"/>
        </w:rPr>
        <w:t xml:space="preserve"> </w:t>
      </w:r>
      <w:r w:rsidRPr="00F0599A">
        <w:rPr>
          <w:szCs w:val="28"/>
        </w:rPr>
        <w:t>аудита</w:t>
      </w:r>
      <w:r w:rsidR="00C34BEB" w:rsidRPr="00F0599A">
        <w:rPr>
          <w:szCs w:val="28"/>
        </w:rPr>
        <w:t xml:space="preserve"> </w:t>
      </w:r>
      <w:r w:rsidRPr="00F0599A">
        <w:rPr>
          <w:szCs w:val="28"/>
        </w:rPr>
        <w:t>/</w:t>
      </w:r>
      <w:r w:rsidR="00C34BEB" w:rsidRPr="00F0599A">
        <w:rPr>
          <w:szCs w:val="28"/>
        </w:rPr>
        <w:t xml:space="preserve"> </w:t>
      </w:r>
      <w:r w:rsidRPr="00F0599A">
        <w:rPr>
          <w:szCs w:val="28"/>
        </w:rPr>
        <w:t>Д.</w:t>
      </w:r>
      <w:r w:rsidR="00C34BEB" w:rsidRPr="00F0599A">
        <w:rPr>
          <w:szCs w:val="28"/>
        </w:rPr>
        <w:t xml:space="preserve"> </w:t>
      </w:r>
      <w:r w:rsidRPr="00F0599A">
        <w:rPr>
          <w:szCs w:val="28"/>
        </w:rPr>
        <w:t>Малыхин</w:t>
      </w:r>
      <w:r w:rsidR="00C34BEB" w:rsidRPr="00F0599A">
        <w:rPr>
          <w:szCs w:val="28"/>
        </w:rPr>
        <w:t xml:space="preserve"> </w:t>
      </w:r>
      <w:r w:rsidRPr="00F0599A">
        <w:rPr>
          <w:szCs w:val="28"/>
        </w:rPr>
        <w:t>//</w:t>
      </w:r>
      <w:r w:rsidR="00C34BEB" w:rsidRPr="00F0599A">
        <w:rPr>
          <w:szCs w:val="28"/>
        </w:rPr>
        <w:t xml:space="preserve"> </w:t>
      </w:r>
      <w:r w:rsidRPr="00F0599A">
        <w:rPr>
          <w:szCs w:val="28"/>
        </w:rPr>
        <w:t>Бухгалтерия</w:t>
      </w:r>
      <w:r w:rsidR="00C34BEB" w:rsidRPr="00F0599A">
        <w:rPr>
          <w:szCs w:val="28"/>
        </w:rPr>
        <w:t xml:space="preserve"> </w:t>
      </w:r>
      <w:r w:rsidRPr="00F0599A">
        <w:rPr>
          <w:szCs w:val="28"/>
        </w:rPr>
        <w:t>и</w:t>
      </w:r>
      <w:r w:rsidR="00C34BEB" w:rsidRPr="00F0599A">
        <w:rPr>
          <w:szCs w:val="28"/>
        </w:rPr>
        <w:t xml:space="preserve"> </w:t>
      </w:r>
      <w:r w:rsidRPr="00F0599A">
        <w:rPr>
          <w:szCs w:val="28"/>
        </w:rPr>
        <w:t>банки.</w:t>
      </w:r>
      <w:r w:rsidR="00C34BEB" w:rsidRPr="00F0599A">
        <w:rPr>
          <w:szCs w:val="28"/>
        </w:rPr>
        <w:t xml:space="preserve"> </w:t>
      </w:r>
      <w:r w:rsidRPr="00F0599A">
        <w:rPr>
          <w:szCs w:val="28"/>
        </w:rPr>
        <w:t>–</w:t>
      </w:r>
      <w:r w:rsidR="00C34BEB" w:rsidRPr="00F0599A">
        <w:rPr>
          <w:szCs w:val="28"/>
        </w:rPr>
        <w:t xml:space="preserve"> </w:t>
      </w:r>
      <w:r w:rsidRPr="00F0599A">
        <w:rPr>
          <w:szCs w:val="28"/>
        </w:rPr>
        <w:t>2008.</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10.-С.15.</w:t>
      </w:r>
    </w:p>
    <w:p w:rsidR="00547CC9" w:rsidRPr="00F0599A" w:rsidRDefault="00547CC9" w:rsidP="0095324B">
      <w:pPr>
        <w:widowControl w:val="0"/>
        <w:tabs>
          <w:tab w:val="left" w:pos="1134"/>
        </w:tabs>
        <w:ind w:firstLine="0"/>
        <w:rPr>
          <w:szCs w:val="28"/>
        </w:rPr>
      </w:pPr>
      <w:r w:rsidRPr="00F0599A">
        <w:rPr>
          <w:szCs w:val="28"/>
        </w:rPr>
        <w:t>52</w:t>
      </w:r>
      <w:r w:rsidR="00F0599A">
        <w:rPr>
          <w:szCs w:val="28"/>
          <w:lang w:val="uk-UA"/>
        </w:rPr>
        <w:t>.</w:t>
      </w:r>
      <w:r w:rsidR="00C34BEB" w:rsidRPr="00F0599A">
        <w:rPr>
          <w:szCs w:val="28"/>
        </w:rPr>
        <w:t xml:space="preserve"> </w:t>
      </w:r>
      <w:r w:rsidRPr="00F0599A">
        <w:rPr>
          <w:szCs w:val="28"/>
        </w:rPr>
        <w:t>Матовников</w:t>
      </w:r>
      <w:r w:rsidR="00C34BEB" w:rsidRPr="00F0599A">
        <w:rPr>
          <w:szCs w:val="28"/>
        </w:rPr>
        <w:t xml:space="preserve"> </w:t>
      </w:r>
      <w:r w:rsidRPr="00F0599A">
        <w:rPr>
          <w:szCs w:val="28"/>
        </w:rPr>
        <w:t>М.Ю.</w:t>
      </w:r>
      <w:r w:rsidR="00C34BEB" w:rsidRPr="00F0599A">
        <w:rPr>
          <w:szCs w:val="28"/>
        </w:rPr>
        <w:t xml:space="preserve"> </w:t>
      </w:r>
      <w:r w:rsidRPr="00F0599A">
        <w:rPr>
          <w:szCs w:val="28"/>
        </w:rPr>
        <w:t>Анализ</w:t>
      </w:r>
      <w:r w:rsidR="00C34BEB" w:rsidRPr="00F0599A">
        <w:rPr>
          <w:szCs w:val="28"/>
        </w:rPr>
        <w:t xml:space="preserve"> </w:t>
      </w:r>
      <w:r w:rsidRPr="00F0599A">
        <w:rPr>
          <w:szCs w:val="28"/>
        </w:rPr>
        <w:t>российских</w:t>
      </w:r>
      <w:r w:rsidR="00C34BEB" w:rsidRPr="00F0599A">
        <w:rPr>
          <w:szCs w:val="28"/>
        </w:rPr>
        <w:t xml:space="preserve"> </w:t>
      </w:r>
      <w:r w:rsidRPr="00F0599A">
        <w:rPr>
          <w:szCs w:val="28"/>
        </w:rPr>
        <w:t>банков</w:t>
      </w:r>
      <w:r w:rsidR="00C34BEB" w:rsidRPr="00F0599A">
        <w:rPr>
          <w:szCs w:val="28"/>
        </w:rPr>
        <w:t xml:space="preserve"> </w:t>
      </w:r>
      <w:r w:rsidRPr="00F0599A">
        <w:rPr>
          <w:szCs w:val="28"/>
        </w:rPr>
        <w:t>на</w:t>
      </w:r>
      <w:r w:rsidR="00C34BEB" w:rsidRPr="00F0599A">
        <w:rPr>
          <w:szCs w:val="28"/>
        </w:rPr>
        <w:t xml:space="preserve"> </w:t>
      </w:r>
      <w:r w:rsidRPr="00F0599A">
        <w:rPr>
          <w:szCs w:val="28"/>
        </w:rPr>
        <w:t>основе</w:t>
      </w:r>
      <w:r w:rsidR="00C34BEB" w:rsidRPr="00F0599A">
        <w:rPr>
          <w:szCs w:val="28"/>
        </w:rPr>
        <w:t xml:space="preserve"> </w:t>
      </w:r>
      <w:r w:rsidRPr="00F0599A">
        <w:rPr>
          <w:szCs w:val="28"/>
        </w:rPr>
        <w:t>отчетности</w:t>
      </w:r>
      <w:r w:rsidR="00C34BEB" w:rsidRPr="00F0599A">
        <w:rPr>
          <w:szCs w:val="28"/>
        </w:rPr>
        <w:t xml:space="preserve"> </w:t>
      </w:r>
      <w:r w:rsidRPr="00F0599A">
        <w:rPr>
          <w:szCs w:val="28"/>
        </w:rPr>
        <w:t>по</w:t>
      </w:r>
      <w:r w:rsidR="00C34BEB" w:rsidRPr="00F0599A">
        <w:rPr>
          <w:szCs w:val="28"/>
        </w:rPr>
        <w:t xml:space="preserve"> </w:t>
      </w:r>
      <w:r w:rsidRPr="00F0599A">
        <w:rPr>
          <w:szCs w:val="28"/>
        </w:rPr>
        <w:t>МСФО:</w:t>
      </w:r>
      <w:r w:rsidR="00C34BEB" w:rsidRPr="00F0599A">
        <w:rPr>
          <w:szCs w:val="28"/>
        </w:rPr>
        <w:t xml:space="preserve"> </w:t>
      </w:r>
      <w:r w:rsidRPr="00F0599A">
        <w:rPr>
          <w:szCs w:val="28"/>
        </w:rPr>
        <w:t>риски</w:t>
      </w:r>
      <w:r w:rsidR="00C34BEB" w:rsidRPr="00F0599A">
        <w:rPr>
          <w:szCs w:val="28"/>
        </w:rPr>
        <w:t xml:space="preserve"> </w:t>
      </w:r>
      <w:r w:rsidRPr="00F0599A">
        <w:rPr>
          <w:szCs w:val="28"/>
        </w:rPr>
        <w:t>и</w:t>
      </w:r>
      <w:r w:rsidR="00C34BEB" w:rsidRPr="00F0599A">
        <w:rPr>
          <w:szCs w:val="28"/>
        </w:rPr>
        <w:t xml:space="preserve"> </w:t>
      </w:r>
      <w:r w:rsidRPr="00F0599A">
        <w:rPr>
          <w:szCs w:val="28"/>
        </w:rPr>
        <w:t>возможности</w:t>
      </w:r>
      <w:r w:rsidR="00C34BEB" w:rsidRPr="00F0599A">
        <w:rPr>
          <w:szCs w:val="28"/>
        </w:rPr>
        <w:t xml:space="preserve"> </w:t>
      </w:r>
      <w:r w:rsidRPr="00F0599A">
        <w:rPr>
          <w:szCs w:val="28"/>
        </w:rPr>
        <w:t>/</w:t>
      </w:r>
      <w:r w:rsidR="00C34BEB" w:rsidRPr="00F0599A">
        <w:rPr>
          <w:szCs w:val="28"/>
        </w:rPr>
        <w:t xml:space="preserve"> </w:t>
      </w:r>
      <w:r w:rsidRPr="00F0599A">
        <w:rPr>
          <w:szCs w:val="28"/>
        </w:rPr>
        <w:t>М.Ю.</w:t>
      </w:r>
      <w:r w:rsidR="00C34BEB" w:rsidRPr="00F0599A">
        <w:rPr>
          <w:szCs w:val="28"/>
        </w:rPr>
        <w:t xml:space="preserve"> </w:t>
      </w:r>
      <w:r w:rsidRPr="00F0599A">
        <w:rPr>
          <w:szCs w:val="28"/>
        </w:rPr>
        <w:t>Матовников</w:t>
      </w:r>
      <w:r w:rsidR="00C34BEB" w:rsidRPr="00F0599A">
        <w:rPr>
          <w:szCs w:val="28"/>
        </w:rPr>
        <w:t xml:space="preserve"> </w:t>
      </w:r>
      <w:r w:rsidRPr="00F0599A">
        <w:rPr>
          <w:szCs w:val="28"/>
        </w:rPr>
        <w:t>//</w:t>
      </w:r>
      <w:r w:rsidR="00C34BEB" w:rsidRPr="00F0599A">
        <w:rPr>
          <w:szCs w:val="28"/>
        </w:rPr>
        <w:t xml:space="preserve"> </w:t>
      </w:r>
      <w:r w:rsidRPr="00F0599A">
        <w:rPr>
          <w:szCs w:val="28"/>
        </w:rPr>
        <w:t>Банковское</w:t>
      </w:r>
      <w:r w:rsidR="00C34BEB" w:rsidRPr="00F0599A">
        <w:rPr>
          <w:szCs w:val="28"/>
        </w:rPr>
        <w:t xml:space="preserve"> </w:t>
      </w:r>
      <w:r w:rsidRPr="00F0599A">
        <w:rPr>
          <w:szCs w:val="28"/>
        </w:rPr>
        <w:t>дело.</w:t>
      </w:r>
      <w:r w:rsidR="00C34BEB" w:rsidRPr="00F0599A">
        <w:rPr>
          <w:szCs w:val="28"/>
        </w:rPr>
        <w:t xml:space="preserve"> </w:t>
      </w:r>
      <w:r w:rsidRPr="00F0599A">
        <w:rPr>
          <w:szCs w:val="28"/>
        </w:rPr>
        <w:t>–</w:t>
      </w:r>
      <w:r w:rsidR="00C34BEB" w:rsidRPr="00F0599A">
        <w:rPr>
          <w:szCs w:val="28"/>
        </w:rPr>
        <w:t xml:space="preserve"> </w:t>
      </w:r>
      <w:r w:rsidRPr="00F0599A">
        <w:rPr>
          <w:szCs w:val="28"/>
        </w:rPr>
        <w:t>2008.</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5.-С.22.</w:t>
      </w:r>
    </w:p>
    <w:p w:rsidR="00547CC9" w:rsidRPr="00F0599A" w:rsidRDefault="00547CC9" w:rsidP="0095324B">
      <w:pPr>
        <w:widowControl w:val="0"/>
        <w:tabs>
          <w:tab w:val="left" w:pos="1134"/>
        </w:tabs>
        <w:ind w:firstLine="0"/>
        <w:rPr>
          <w:szCs w:val="28"/>
        </w:rPr>
      </w:pPr>
      <w:r w:rsidRPr="00F0599A">
        <w:rPr>
          <w:szCs w:val="28"/>
        </w:rPr>
        <w:t>53</w:t>
      </w:r>
      <w:r w:rsidR="00F0599A">
        <w:rPr>
          <w:szCs w:val="28"/>
          <w:lang w:val="uk-UA"/>
        </w:rPr>
        <w:t>.</w:t>
      </w:r>
      <w:r w:rsidR="00C34BEB" w:rsidRPr="00F0599A">
        <w:rPr>
          <w:szCs w:val="28"/>
        </w:rPr>
        <w:t xml:space="preserve"> </w:t>
      </w:r>
      <w:r w:rsidRPr="00F0599A">
        <w:rPr>
          <w:szCs w:val="28"/>
        </w:rPr>
        <w:t>Медведев</w:t>
      </w:r>
      <w:r w:rsidR="00C34BEB" w:rsidRPr="00F0599A">
        <w:rPr>
          <w:szCs w:val="28"/>
        </w:rPr>
        <w:t xml:space="preserve"> </w:t>
      </w:r>
      <w:r w:rsidRPr="00F0599A">
        <w:rPr>
          <w:szCs w:val="28"/>
        </w:rPr>
        <w:t>П.А.</w:t>
      </w:r>
      <w:r w:rsidR="00C34BEB" w:rsidRPr="00F0599A">
        <w:rPr>
          <w:szCs w:val="28"/>
        </w:rPr>
        <w:t xml:space="preserve"> </w:t>
      </w:r>
      <w:r w:rsidRPr="00F0599A">
        <w:rPr>
          <w:szCs w:val="28"/>
        </w:rPr>
        <w:t>Совершенствование</w:t>
      </w:r>
      <w:r w:rsidR="00C34BEB" w:rsidRPr="00F0599A">
        <w:rPr>
          <w:szCs w:val="28"/>
        </w:rPr>
        <w:t xml:space="preserve"> </w:t>
      </w:r>
      <w:r w:rsidRPr="00F0599A">
        <w:rPr>
          <w:szCs w:val="28"/>
        </w:rPr>
        <w:t>банковского</w:t>
      </w:r>
      <w:r w:rsidR="00C34BEB" w:rsidRPr="00F0599A">
        <w:rPr>
          <w:szCs w:val="28"/>
        </w:rPr>
        <w:t xml:space="preserve"> </w:t>
      </w:r>
      <w:r w:rsidRPr="00F0599A">
        <w:rPr>
          <w:szCs w:val="28"/>
        </w:rPr>
        <w:t>законодательства</w:t>
      </w:r>
      <w:r w:rsidR="00C34BEB" w:rsidRPr="00F0599A">
        <w:rPr>
          <w:szCs w:val="28"/>
        </w:rPr>
        <w:t xml:space="preserve"> </w:t>
      </w:r>
      <w:r w:rsidRPr="00F0599A">
        <w:rPr>
          <w:szCs w:val="28"/>
        </w:rPr>
        <w:t>/П.А.</w:t>
      </w:r>
      <w:r w:rsidR="00C34BEB" w:rsidRPr="00F0599A">
        <w:rPr>
          <w:szCs w:val="28"/>
        </w:rPr>
        <w:t xml:space="preserve"> </w:t>
      </w:r>
      <w:r w:rsidRPr="00F0599A">
        <w:rPr>
          <w:szCs w:val="28"/>
        </w:rPr>
        <w:t>Медведев</w:t>
      </w:r>
      <w:r w:rsidR="00C34BEB" w:rsidRPr="00F0599A">
        <w:rPr>
          <w:szCs w:val="28"/>
        </w:rPr>
        <w:t xml:space="preserve"> </w:t>
      </w:r>
      <w:r w:rsidRPr="00F0599A">
        <w:rPr>
          <w:szCs w:val="28"/>
        </w:rPr>
        <w:t>//</w:t>
      </w:r>
      <w:r w:rsidR="00C34BEB" w:rsidRPr="00F0599A">
        <w:rPr>
          <w:szCs w:val="28"/>
        </w:rPr>
        <w:t xml:space="preserve"> </w:t>
      </w:r>
      <w:r w:rsidRPr="00F0599A">
        <w:rPr>
          <w:szCs w:val="28"/>
        </w:rPr>
        <w:t>Деньги</w:t>
      </w:r>
      <w:r w:rsidR="00C34BEB" w:rsidRPr="00F0599A">
        <w:rPr>
          <w:szCs w:val="28"/>
        </w:rPr>
        <w:t xml:space="preserve"> </w:t>
      </w:r>
      <w:r w:rsidRPr="00F0599A">
        <w:rPr>
          <w:szCs w:val="28"/>
        </w:rPr>
        <w:t>и</w:t>
      </w:r>
      <w:r w:rsidR="00C34BEB" w:rsidRPr="00F0599A">
        <w:rPr>
          <w:szCs w:val="28"/>
        </w:rPr>
        <w:t xml:space="preserve"> </w:t>
      </w:r>
      <w:r w:rsidRPr="00F0599A">
        <w:rPr>
          <w:szCs w:val="28"/>
        </w:rPr>
        <w:t>кредит.</w:t>
      </w:r>
      <w:r w:rsidR="00C34BEB" w:rsidRPr="00F0599A">
        <w:rPr>
          <w:szCs w:val="28"/>
        </w:rPr>
        <w:t xml:space="preserve"> </w:t>
      </w:r>
      <w:r w:rsidRPr="00F0599A">
        <w:rPr>
          <w:szCs w:val="28"/>
        </w:rPr>
        <w:t>–</w:t>
      </w:r>
      <w:r w:rsidR="00C34BEB" w:rsidRPr="00F0599A">
        <w:rPr>
          <w:szCs w:val="28"/>
        </w:rPr>
        <w:t xml:space="preserve"> </w:t>
      </w:r>
      <w:r w:rsidRPr="00F0599A">
        <w:rPr>
          <w:szCs w:val="28"/>
        </w:rPr>
        <w:t>2009.</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1.-С.42.</w:t>
      </w:r>
    </w:p>
    <w:p w:rsidR="00547CC9" w:rsidRPr="00F0599A" w:rsidRDefault="00547CC9" w:rsidP="0095324B">
      <w:pPr>
        <w:widowControl w:val="0"/>
        <w:tabs>
          <w:tab w:val="left" w:pos="1134"/>
        </w:tabs>
        <w:ind w:firstLine="0"/>
        <w:rPr>
          <w:szCs w:val="28"/>
        </w:rPr>
      </w:pPr>
      <w:r w:rsidRPr="00F0599A">
        <w:rPr>
          <w:szCs w:val="28"/>
        </w:rPr>
        <w:t>54</w:t>
      </w:r>
      <w:r w:rsidR="00C34BEB" w:rsidRPr="00F0599A">
        <w:rPr>
          <w:szCs w:val="28"/>
        </w:rPr>
        <w:t xml:space="preserve"> </w:t>
      </w:r>
      <w:r w:rsidRPr="00F0599A">
        <w:rPr>
          <w:szCs w:val="28"/>
        </w:rPr>
        <w:t>Одинцова</w:t>
      </w:r>
      <w:r w:rsidR="00C34BEB" w:rsidRPr="00F0599A">
        <w:rPr>
          <w:szCs w:val="28"/>
        </w:rPr>
        <w:t xml:space="preserve"> </w:t>
      </w:r>
      <w:r w:rsidRPr="00F0599A">
        <w:rPr>
          <w:szCs w:val="28"/>
        </w:rPr>
        <w:t>М.В.</w:t>
      </w:r>
      <w:r w:rsidR="00C34BEB" w:rsidRPr="00F0599A">
        <w:rPr>
          <w:szCs w:val="28"/>
        </w:rPr>
        <w:t xml:space="preserve"> </w:t>
      </w:r>
      <w:r w:rsidRPr="00F0599A">
        <w:rPr>
          <w:szCs w:val="28"/>
        </w:rPr>
        <w:t>Роль</w:t>
      </w:r>
      <w:r w:rsidR="00C34BEB" w:rsidRPr="00F0599A">
        <w:rPr>
          <w:szCs w:val="28"/>
        </w:rPr>
        <w:t xml:space="preserve"> </w:t>
      </w:r>
      <w:r w:rsidRPr="00F0599A">
        <w:rPr>
          <w:szCs w:val="28"/>
        </w:rPr>
        <w:t>банковского</w:t>
      </w:r>
      <w:r w:rsidR="00C34BEB" w:rsidRPr="00F0599A">
        <w:rPr>
          <w:szCs w:val="28"/>
        </w:rPr>
        <w:t xml:space="preserve"> </w:t>
      </w:r>
      <w:r w:rsidRPr="00F0599A">
        <w:rPr>
          <w:szCs w:val="28"/>
        </w:rPr>
        <w:t>сектора</w:t>
      </w:r>
      <w:r w:rsidR="00C34BEB" w:rsidRPr="00F0599A">
        <w:rPr>
          <w:szCs w:val="28"/>
        </w:rPr>
        <w:t xml:space="preserve"> </w:t>
      </w:r>
      <w:r w:rsidRPr="00F0599A">
        <w:rPr>
          <w:szCs w:val="28"/>
        </w:rPr>
        <w:t>в</w:t>
      </w:r>
      <w:r w:rsidR="00C34BEB" w:rsidRPr="00F0599A">
        <w:rPr>
          <w:szCs w:val="28"/>
        </w:rPr>
        <w:t xml:space="preserve"> </w:t>
      </w:r>
      <w:r w:rsidRPr="00F0599A">
        <w:rPr>
          <w:szCs w:val="28"/>
        </w:rPr>
        <w:t>развитии</w:t>
      </w:r>
      <w:r w:rsidR="00C34BEB" w:rsidRPr="00F0599A">
        <w:rPr>
          <w:szCs w:val="28"/>
        </w:rPr>
        <w:t xml:space="preserve"> </w:t>
      </w:r>
      <w:r w:rsidRPr="00F0599A">
        <w:rPr>
          <w:szCs w:val="28"/>
        </w:rPr>
        <w:t>экономики</w:t>
      </w:r>
      <w:r w:rsidR="00C34BEB" w:rsidRPr="00F0599A">
        <w:rPr>
          <w:szCs w:val="28"/>
        </w:rPr>
        <w:t xml:space="preserve"> </w:t>
      </w:r>
      <w:r w:rsidRPr="00F0599A">
        <w:rPr>
          <w:szCs w:val="28"/>
        </w:rPr>
        <w:t>региона</w:t>
      </w:r>
      <w:r w:rsidR="00C34BEB" w:rsidRPr="00F0599A">
        <w:rPr>
          <w:szCs w:val="28"/>
        </w:rPr>
        <w:t xml:space="preserve"> </w:t>
      </w:r>
      <w:r w:rsidRPr="00F0599A">
        <w:rPr>
          <w:szCs w:val="28"/>
        </w:rPr>
        <w:t>/</w:t>
      </w:r>
      <w:r w:rsidR="00C34BEB" w:rsidRPr="00F0599A">
        <w:rPr>
          <w:szCs w:val="28"/>
        </w:rPr>
        <w:t xml:space="preserve"> </w:t>
      </w:r>
      <w:r w:rsidRPr="00F0599A">
        <w:rPr>
          <w:szCs w:val="28"/>
        </w:rPr>
        <w:t>М.В.</w:t>
      </w:r>
      <w:r w:rsidR="00C34BEB" w:rsidRPr="00F0599A">
        <w:rPr>
          <w:szCs w:val="28"/>
        </w:rPr>
        <w:t xml:space="preserve"> </w:t>
      </w:r>
      <w:r w:rsidRPr="00F0599A">
        <w:rPr>
          <w:szCs w:val="28"/>
        </w:rPr>
        <w:t>Одинцова</w:t>
      </w:r>
      <w:r w:rsidR="00C34BEB" w:rsidRPr="00F0599A">
        <w:rPr>
          <w:szCs w:val="28"/>
        </w:rPr>
        <w:t xml:space="preserve"> </w:t>
      </w:r>
      <w:r w:rsidRPr="00F0599A">
        <w:rPr>
          <w:szCs w:val="28"/>
        </w:rPr>
        <w:t>//</w:t>
      </w:r>
      <w:r w:rsidR="00C34BEB" w:rsidRPr="00F0599A">
        <w:rPr>
          <w:szCs w:val="28"/>
        </w:rPr>
        <w:t xml:space="preserve"> </w:t>
      </w:r>
      <w:r w:rsidRPr="00F0599A">
        <w:rPr>
          <w:szCs w:val="28"/>
        </w:rPr>
        <w:t>Деньги</w:t>
      </w:r>
      <w:r w:rsidR="00C34BEB" w:rsidRPr="00F0599A">
        <w:rPr>
          <w:szCs w:val="28"/>
        </w:rPr>
        <w:t xml:space="preserve"> </w:t>
      </w:r>
      <w:r w:rsidRPr="00F0599A">
        <w:rPr>
          <w:szCs w:val="28"/>
        </w:rPr>
        <w:t>и</w:t>
      </w:r>
      <w:r w:rsidR="00C34BEB" w:rsidRPr="00F0599A">
        <w:rPr>
          <w:szCs w:val="28"/>
        </w:rPr>
        <w:t xml:space="preserve"> </w:t>
      </w:r>
      <w:r w:rsidRPr="00F0599A">
        <w:rPr>
          <w:szCs w:val="28"/>
        </w:rPr>
        <w:t>кредит.</w:t>
      </w:r>
      <w:r w:rsidR="00C34BEB" w:rsidRPr="00F0599A">
        <w:rPr>
          <w:szCs w:val="28"/>
        </w:rPr>
        <w:t xml:space="preserve"> </w:t>
      </w:r>
      <w:r w:rsidRPr="00F0599A">
        <w:rPr>
          <w:szCs w:val="28"/>
        </w:rPr>
        <w:t>–</w:t>
      </w:r>
      <w:r w:rsidR="00C34BEB" w:rsidRPr="00F0599A">
        <w:rPr>
          <w:szCs w:val="28"/>
        </w:rPr>
        <w:t xml:space="preserve"> </w:t>
      </w:r>
      <w:r w:rsidRPr="00F0599A">
        <w:rPr>
          <w:szCs w:val="28"/>
        </w:rPr>
        <w:t>2008.</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1.-С.31.</w:t>
      </w:r>
    </w:p>
    <w:p w:rsidR="00547CC9" w:rsidRPr="00F0599A" w:rsidRDefault="00547CC9" w:rsidP="0095324B">
      <w:pPr>
        <w:widowControl w:val="0"/>
        <w:tabs>
          <w:tab w:val="left" w:pos="1134"/>
        </w:tabs>
        <w:ind w:firstLine="0"/>
        <w:rPr>
          <w:szCs w:val="28"/>
        </w:rPr>
      </w:pPr>
      <w:r w:rsidRPr="00F0599A">
        <w:rPr>
          <w:szCs w:val="28"/>
        </w:rPr>
        <w:t>55</w:t>
      </w:r>
      <w:r w:rsidR="00F0599A">
        <w:rPr>
          <w:szCs w:val="28"/>
          <w:lang w:val="uk-UA"/>
        </w:rPr>
        <w:t>.</w:t>
      </w:r>
      <w:r w:rsidR="00C34BEB" w:rsidRPr="00F0599A">
        <w:rPr>
          <w:szCs w:val="28"/>
        </w:rPr>
        <w:t xml:space="preserve"> </w:t>
      </w:r>
      <w:r w:rsidRPr="00F0599A">
        <w:rPr>
          <w:szCs w:val="28"/>
        </w:rPr>
        <w:t>Осипенко</w:t>
      </w:r>
      <w:r w:rsidR="00C34BEB" w:rsidRPr="00F0599A">
        <w:rPr>
          <w:szCs w:val="28"/>
        </w:rPr>
        <w:t xml:space="preserve"> </w:t>
      </w:r>
      <w:r w:rsidRPr="00F0599A">
        <w:rPr>
          <w:szCs w:val="28"/>
        </w:rPr>
        <w:t>Т.В.</w:t>
      </w:r>
      <w:r w:rsidR="00C34BEB" w:rsidRPr="00F0599A">
        <w:rPr>
          <w:szCs w:val="28"/>
        </w:rPr>
        <w:t xml:space="preserve"> </w:t>
      </w:r>
      <w:r w:rsidRPr="00F0599A">
        <w:rPr>
          <w:szCs w:val="28"/>
        </w:rPr>
        <w:t>Построение</w:t>
      </w:r>
      <w:r w:rsidR="00C34BEB" w:rsidRPr="00F0599A">
        <w:rPr>
          <w:szCs w:val="28"/>
        </w:rPr>
        <w:t xml:space="preserve"> </w:t>
      </w:r>
      <w:r w:rsidRPr="00F0599A">
        <w:rPr>
          <w:szCs w:val="28"/>
        </w:rPr>
        <w:t>комплексной</w:t>
      </w:r>
      <w:r w:rsidR="00C34BEB" w:rsidRPr="00F0599A">
        <w:rPr>
          <w:szCs w:val="28"/>
        </w:rPr>
        <w:t xml:space="preserve"> </w:t>
      </w:r>
      <w:r w:rsidRPr="00F0599A">
        <w:rPr>
          <w:szCs w:val="28"/>
        </w:rPr>
        <w:t>системы</w:t>
      </w:r>
      <w:r w:rsidR="00C34BEB" w:rsidRPr="00F0599A">
        <w:rPr>
          <w:szCs w:val="28"/>
        </w:rPr>
        <w:t xml:space="preserve"> </w:t>
      </w:r>
      <w:r w:rsidRPr="00F0599A">
        <w:rPr>
          <w:szCs w:val="28"/>
        </w:rPr>
        <w:t>управления</w:t>
      </w:r>
      <w:r w:rsidR="00C34BEB" w:rsidRPr="00F0599A">
        <w:rPr>
          <w:szCs w:val="28"/>
        </w:rPr>
        <w:t xml:space="preserve"> </w:t>
      </w:r>
      <w:r w:rsidRPr="00F0599A">
        <w:rPr>
          <w:szCs w:val="28"/>
        </w:rPr>
        <w:t>банковскими</w:t>
      </w:r>
      <w:r w:rsidR="00C34BEB" w:rsidRPr="00F0599A">
        <w:rPr>
          <w:szCs w:val="28"/>
        </w:rPr>
        <w:t xml:space="preserve"> </w:t>
      </w:r>
      <w:r w:rsidRPr="00F0599A">
        <w:rPr>
          <w:szCs w:val="28"/>
        </w:rPr>
        <w:t>рисками</w:t>
      </w:r>
      <w:r w:rsidR="00C34BEB" w:rsidRPr="00F0599A">
        <w:rPr>
          <w:szCs w:val="28"/>
        </w:rPr>
        <w:t xml:space="preserve"> </w:t>
      </w:r>
      <w:r w:rsidRPr="00F0599A">
        <w:rPr>
          <w:szCs w:val="28"/>
        </w:rPr>
        <w:t>/</w:t>
      </w:r>
      <w:r w:rsidR="00C34BEB" w:rsidRPr="00F0599A">
        <w:rPr>
          <w:szCs w:val="28"/>
        </w:rPr>
        <w:t xml:space="preserve"> </w:t>
      </w:r>
      <w:r w:rsidRPr="00F0599A">
        <w:rPr>
          <w:szCs w:val="28"/>
        </w:rPr>
        <w:t>Т.В.</w:t>
      </w:r>
      <w:r w:rsidR="00C34BEB" w:rsidRPr="00F0599A">
        <w:rPr>
          <w:szCs w:val="28"/>
        </w:rPr>
        <w:t xml:space="preserve"> </w:t>
      </w:r>
      <w:r w:rsidRPr="00F0599A">
        <w:rPr>
          <w:szCs w:val="28"/>
        </w:rPr>
        <w:t>Осипенко</w:t>
      </w:r>
      <w:r w:rsidR="00C34BEB" w:rsidRPr="00F0599A">
        <w:rPr>
          <w:szCs w:val="28"/>
        </w:rPr>
        <w:t xml:space="preserve"> </w:t>
      </w:r>
      <w:r w:rsidRPr="00F0599A">
        <w:rPr>
          <w:szCs w:val="28"/>
        </w:rPr>
        <w:t>//</w:t>
      </w:r>
      <w:r w:rsidR="00C34BEB" w:rsidRPr="00F0599A">
        <w:rPr>
          <w:szCs w:val="28"/>
        </w:rPr>
        <w:t xml:space="preserve"> </w:t>
      </w:r>
      <w:r w:rsidRPr="00F0599A">
        <w:rPr>
          <w:szCs w:val="28"/>
        </w:rPr>
        <w:t>Деньги</w:t>
      </w:r>
      <w:r w:rsidR="00C34BEB" w:rsidRPr="00F0599A">
        <w:rPr>
          <w:szCs w:val="28"/>
        </w:rPr>
        <w:t xml:space="preserve"> </w:t>
      </w:r>
      <w:r w:rsidRPr="00F0599A">
        <w:rPr>
          <w:szCs w:val="28"/>
        </w:rPr>
        <w:t>и</w:t>
      </w:r>
      <w:r w:rsidR="00C34BEB" w:rsidRPr="00F0599A">
        <w:rPr>
          <w:szCs w:val="28"/>
        </w:rPr>
        <w:t xml:space="preserve"> </w:t>
      </w:r>
      <w:r w:rsidRPr="00F0599A">
        <w:rPr>
          <w:szCs w:val="28"/>
        </w:rPr>
        <w:t>кредит.</w:t>
      </w:r>
      <w:r w:rsidR="00C34BEB" w:rsidRPr="00F0599A">
        <w:rPr>
          <w:szCs w:val="28"/>
        </w:rPr>
        <w:t xml:space="preserve"> </w:t>
      </w:r>
      <w:r w:rsidRPr="00F0599A">
        <w:rPr>
          <w:szCs w:val="28"/>
        </w:rPr>
        <w:t>–</w:t>
      </w:r>
      <w:r w:rsidR="00C34BEB" w:rsidRPr="00F0599A">
        <w:rPr>
          <w:szCs w:val="28"/>
        </w:rPr>
        <w:t xml:space="preserve"> </w:t>
      </w:r>
      <w:r w:rsidRPr="00F0599A">
        <w:rPr>
          <w:szCs w:val="28"/>
        </w:rPr>
        <w:t>2008.</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3.-</w:t>
      </w:r>
      <w:r w:rsidR="00C34BEB" w:rsidRPr="00F0599A">
        <w:rPr>
          <w:szCs w:val="28"/>
        </w:rPr>
        <w:t xml:space="preserve"> </w:t>
      </w:r>
      <w:r w:rsidRPr="00F0599A">
        <w:rPr>
          <w:szCs w:val="28"/>
        </w:rPr>
        <w:t>С.30.</w:t>
      </w:r>
    </w:p>
    <w:p w:rsidR="00547CC9" w:rsidRPr="00F0599A" w:rsidRDefault="00547CC9" w:rsidP="0095324B">
      <w:pPr>
        <w:widowControl w:val="0"/>
        <w:tabs>
          <w:tab w:val="left" w:pos="1134"/>
        </w:tabs>
        <w:ind w:firstLine="0"/>
        <w:rPr>
          <w:szCs w:val="28"/>
        </w:rPr>
      </w:pPr>
      <w:r w:rsidRPr="00F0599A">
        <w:rPr>
          <w:szCs w:val="28"/>
        </w:rPr>
        <w:t>56</w:t>
      </w:r>
      <w:r w:rsidR="00F0599A">
        <w:rPr>
          <w:szCs w:val="28"/>
          <w:lang w:val="uk-UA"/>
        </w:rPr>
        <w:t>.</w:t>
      </w:r>
      <w:r w:rsidR="00C34BEB" w:rsidRPr="00F0599A">
        <w:rPr>
          <w:szCs w:val="28"/>
        </w:rPr>
        <w:t xml:space="preserve"> </w:t>
      </w:r>
      <w:r w:rsidRPr="00F0599A">
        <w:rPr>
          <w:szCs w:val="28"/>
        </w:rPr>
        <w:t>Осипенко</w:t>
      </w:r>
      <w:r w:rsidR="00C34BEB" w:rsidRPr="00F0599A">
        <w:rPr>
          <w:szCs w:val="28"/>
        </w:rPr>
        <w:t xml:space="preserve"> </w:t>
      </w:r>
      <w:r w:rsidRPr="00F0599A">
        <w:rPr>
          <w:szCs w:val="28"/>
        </w:rPr>
        <w:t>Т.В.</w:t>
      </w:r>
      <w:r w:rsidR="00C34BEB" w:rsidRPr="00F0599A">
        <w:rPr>
          <w:szCs w:val="28"/>
        </w:rPr>
        <w:t xml:space="preserve"> </w:t>
      </w:r>
      <w:r w:rsidRPr="00F0599A">
        <w:rPr>
          <w:szCs w:val="28"/>
        </w:rPr>
        <w:t>Построение</w:t>
      </w:r>
      <w:r w:rsidR="00C34BEB" w:rsidRPr="00F0599A">
        <w:rPr>
          <w:szCs w:val="28"/>
        </w:rPr>
        <w:t xml:space="preserve"> </w:t>
      </w:r>
      <w:r w:rsidRPr="00F0599A">
        <w:rPr>
          <w:szCs w:val="28"/>
        </w:rPr>
        <w:t>комплексной</w:t>
      </w:r>
      <w:r w:rsidR="00C34BEB" w:rsidRPr="00F0599A">
        <w:rPr>
          <w:szCs w:val="28"/>
        </w:rPr>
        <w:t xml:space="preserve"> </w:t>
      </w:r>
      <w:r w:rsidRPr="00F0599A">
        <w:rPr>
          <w:szCs w:val="28"/>
        </w:rPr>
        <w:t>системы</w:t>
      </w:r>
      <w:r w:rsidR="00C34BEB" w:rsidRPr="00F0599A">
        <w:rPr>
          <w:szCs w:val="28"/>
        </w:rPr>
        <w:t xml:space="preserve"> </w:t>
      </w:r>
      <w:r w:rsidRPr="00F0599A">
        <w:rPr>
          <w:szCs w:val="28"/>
        </w:rPr>
        <w:t>управления</w:t>
      </w:r>
      <w:r w:rsidR="00C34BEB" w:rsidRPr="00F0599A">
        <w:rPr>
          <w:szCs w:val="28"/>
        </w:rPr>
        <w:t xml:space="preserve"> </w:t>
      </w:r>
      <w:r w:rsidRPr="00F0599A">
        <w:rPr>
          <w:szCs w:val="28"/>
        </w:rPr>
        <w:t>банковскими</w:t>
      </w:r>
      <w:r w:rsidR="00C34BEB" w:rsidRPr="00F0599A">
        <w:rPr>
          <w:szCs w:val="28"/>
        </w:rPr>
        <w:t xml:space="preserve"> </w:t>
      </w:r>
      <w:r w:rsidRPr="00F0599A">
        <w:rPr>
          <w:szCs w:val="28"/>
        </w:rPr>
        <w:t>рисками.</w:t>
      </w:r>
      <w:r w:rsidR="00C34BEB" w:rsidRPr="00F0599A">
        <w:rPr>
          <w:szCs w:val="28"/>
        </w:rPr>
        <w:t xml:space="preserve"> </w:t>
      </w:r>
      <w:r w:rsidRPr="00F0599A">
        <w:rPr>
          <w:szCs w:val="28"/>
        </w:rPr>
        <w:t>/</w:t>
      </w:r>
      <w:r w:rsidR="00C34BEB" w:rsidRPr="00F0599A">
        <w:rPr>
          <w:szCs w:val="28"/>
        </w:rPr>
        <w:t xml:space="preserve"> </w:t>
      </w:r>
      <w:r w:rsidRPr="00F0599A">
        <w:rPr>
          <w:szCs w:val="28"/>
        </w:rPr>
        <w:t>Т.В.</w:t>
      </w:r>
      <w:r w:rsidR="00C34BEB" w:rsidRPr="00F0599A">
        <w:rPr>
          <w:szCs w:val="28"/>
        </w:rPr>
        <w:t xml:space="preserve"> </w:t>
      </w:r>
      <w:r w:rsidRPr="00F0599A">
        <w:rPr>
          <w:szCs w:val="28"/>
        </w:rPr>
        <w:t>Осипенко</w:t>
      </w:r>
      <w:r w:rsidR="00C34BEB" w:rsidRPr="00F0599A">
        <w:rPr>
          <w:szCs w:val="28"/>
        </w:rPr>
        <w:t xml:space="preserve"> </w:t>
      </w:r>
      <w:r w:rsidRPr="00F0599A">
        <w:rPr>
          <w:szCs w:val="28"/>
        </w:rPr>
        <w:t>//</w:t>
      </w:r>
      <w:r w:rsidR="00C34BEB" w:rsidRPr="00F0599A">
        <w:rPr>
          <w:szCs w:val="28"/>
        </w:rPr>
        <w:t xml:space="preserve"> </w:t>
      </w:r>
      <w:r w:rsidRPr="00F0599A">
        <w:rPr>
          <w:szCs w:val="28"/>
        </w:rPr>
        <w:t>Деньги</w:t>
      </w:r>
      <w:r w:rsidR="00C34BEB" w:rsidRPr="00F0599A">
        <w:rPr>
          <w:szCs w:val="28"/>
        </w:rPr>
        <w:t xml:space="preserve"> </w:t>
      </w:r>
      <w:r w:rsidRPr="00F0599A">
        <w:rPr>
          <w:szCs w:val="28"/>
        </w:rPr>
        <w:t>и</w:t>
      </w:r>
      <w:r w:rsidR="00C34BEB" w:rsidRPr="00F0599A">
        <w:rPr>
          <w:szCs w:val="28"/>
        </w:rPr>
        <w:t xml:space="preserve"> </w:t>
      </w:r>
      <w:r w:rsidRPr="00F0599A">
        <w:rPr>
          <w:szCs w:val="28"/>
        </w:rPr>
        <w:t>кредит.</w:t>
      </w:r>
      <w:r w:rsidR="00C34BEB" w:rsidRPr="00F0599A">
        <w:rPr>
          <w:szCs w:val="28"/>
        </w:rPr>
        <w:t xml:space="preserve"> </w:t>
      </w:r>
      <w:r w:rsidRPr="00F0599A">
        <w:rPr>
          <w:szCs w:val="28"/>
        </w:rPr>
        <w:t>–</w:t>
      </w:r>
      <w:r w:rsidR="00C34BEB" w:rsidRPr="00F0599A">
        <w:rPr>
          <w:szCs w:val="28"/>
        </w:rPr>
        <w:t xml:space="preserve"> </w:t>
      </w:r>
      <w:r w:rsidRPr="00F0599A">
        <w:rPr>
          <w:szCs w:val="28"/>
        </w:rPr>
        <w:t>2007.</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12.-С.22.</w:t>
      </w:r>
    </w:p>
    <w:p w:rsidR="00547CC9" w:rsidRPr="00F0599A" w:rsidRDefault="00547CC9" w:rsidP="0095324B">
      <w:pPr>
        <w:widowControl w:val="0"/>
        <w:tabs>
          <w:tab w:val="left" w:pos="1134"/>
        </w:tabs>
        <w:ind w:firstLine="0"/>
        <w:rPr>
          <w:szCs w:val="28"/>
        </w:rPr>
      </w:pPr>
      <w:r w:rsidRPr="00F0599A">
        <w:rPr>
          <w:szCs w:val="28"/>
        </w:rPr>
        <w:t>57</w:t>
      </w:r>
      <w:r w:rsidR="00F0599A">
        <w:rPr>
          <w:szCs w:val="28"/>
          <w:lang w:val="uk-UA"/>
        </w:rPr>
        <w:t>.</w:t>
      </w:r>
      <w:r w:rsidR="00C34BEB" w:rsidRPr="00F0599A">
        <w:rPr>
          <w:szCs w:val="28"/>
        </w:rPr>
        <w:t xml:space="preserve"> </w:t>
      </w:r>
      <w:r w:rsidRPr="00F0599A">
        <w:rPr>
          <w:szCs w:val="28"/>
        </w:rPr>
        <w:t>Пенкина</w:t>
      </w:r>
      <w:r w:rsidR="00C34BEB" w:rsidRPr="00F0599A">
        <w:rPr>
          <w:szCs w:val="28"/>
        </w:rPr>
        <w:t xml:space="preserve"> </w:t>
      </w:r>
      <w:r w:rsidRPr="00F0599A">
        <w:rPr>
          <w:szCs w:val="28"/>
        </w:rPr>
        <w:t>И.</w:t>
      </w:r>
      <w:r w:rsidR="00C34BEB" w:rsidRPr="00F0599A">
        <w:rPr>
          <w:szCs w:val="28"/>
        </w:rPr>
        <w:t xml:space="preserve"> </w:t>
      </w:r>
      <w:r w:rsidRPr="00F0599A">
        <w:rPr>
          <w:szCs w:val="28"/>
        </w:rPr>
        <w:t>Высокие</w:t>
      </w:r>
      <w:r w:rsidR="00C34BEB" w:rsidRPr="00F0599A">
        <w:rPr>
          <w:szCs w:val="28"/>
        </w:rPr>
        <w:t xml:space="preserve"> </w:t>
      </w:r>
      <w:r w:rsidRPr="00F0599A">
        <w:rPr>
          <w:szCs w:val="28"/>
        </w:rPr>
        <w:t>кредитные</w:t>
      </w:r>
      <w:r w:rsidR="00C34BEB" w:rsidRPr="00F0599A">
        <w:rPr>
          <w:szCs w:val="28"/>
        </w:rPr>
        <w:t xml:space="preserve"> </w:t>
      </w:r>
      <w:r w:rsidRPr="00F0599A">
        <w:rPr>
          <w:szCs w:val="28"/>
        </w:rPr>
        <w:t>риски</w:t>
      </w:r>
      <w:r w:rsidR="00C34BEB" w:rsidRPr="00F0599A">
        <w:rPr>
          <w:szCs w:val="28"/>
        </w:rPr>
        <w:t xml:space="preserve"> </w:t>
      </w:r>
      <w:r w:rsidRPr="00F0599A">
        <w:rPr>
          <w:szCs w:val="28"/>
        </w:rPr>
        <w:t>сдерживают</w:t>
      </w:r>
      <w:r w:rsidR="00C34BEB" w:rsidRPr="00F0599A">
        <w:rPr>
          <w:szCs w:val="28"/>
        </w:rPr>
        <w:t xml:space="preserve"> </w:t>
      </w:r>
      <w:r w:rsidRPr="00F0599A">
        <w:rPr>
          <w:szCs w:val="28"/>
        </w:rPr>
        <w:t>рейтинги</w:t>
      </w:r>
      <w:r w:rsidR="00C34BEB" w:rsidRPr="00F0599A">
        <w:rPr>
          <w:szCs w:val="28"/>
        </w:rPr>
        <w:t xml:space="preserve"> </w:t>
      </w:r>
      <w:r w:rsidRPr="00F0599A">
        <w:rPr>
          <w:szCs w:val="28"/>
        </w:rPr>
        <w:t>российских</w:t>
      </w:r>
      <w:r w:rsidR="00C34BEB" w:rsidRPr="00F0599A">
        <w:rPr>
          <w:szCs w:val="28"/>
        </w:rPr>
        <w:t xml:space="preserve"> </w:t>
      </w:r>
      <w:r w:rsidRPr="00F0599A">
        <w:rPr>
          <w:szCs w:val="28"/>
        </w:rPr>
        <w:t>банков</w:t>
      </w:r>
      <w:r w:rsidR="00C34BEB" w:rsidRPr="00F0599A">
        <w:rPr>
          <w:szCs w:val="28"/>
        </w:rPr>
        <w:t xml:space="preserve"> </w:t>
      </w:r>
      <w:r w:rsidRPr="00F0599A">
        <w:rPr>
          <w:szCs w:val="28"/>
        </w:rPr>
        <w:t>/И.</w:t>
      </w:r>
      <w:r w:rsidR="00C34BEB" w:rsidRPr="00F0599A">
        <w:rPr>
          <w:szCs w:val="28"/>
        </w:rPr>
        <w:t xml:space="preserve"> </w:t>
      </w:r>
      <w:r w:rsidRPr="00F0599A">
        <w:rPr>
          <w:szCs w:val="28"/>
        </w:rPr>
        <w:t>Пенкина//</w:t>
      </w:r>
      <w:r w:rsidR="00C34BEB" w:rsidRPr="00F0599A">
        <w:rPr>
          <w:szCs w:val="28"/>
        </w:rPr>
        <w:t xml:space="preserve"> </w:t>
      </w:r>
      <w:r w:rsidRPr="00F0599A">
        <w:rPr>
          <w:szCs w:val="28"/>
        </w:rPr>
        <w:t>Банковское</w:t>
      </w:r>
      <w:r w:rsidR="00C34BEB" w:rsidRPr="00F0599A">
        <w:rPr>
          <w:szCs w:val="28"/>
        </w:rPr>
        <w:t xml:space="preserve"> </w:t>
      </w:r>
      <w:r w:rsidRPr="00F0599A">
        <w:rPr>
          <w:szCs w:val="28"/>
        </w:rPr>
        <w:t>дело.</w:t>
      </w:r>
      <w:r w:rsidR="00C34BEB" w:rsidRPr="00F0599A">
        <w:rPr>
          <w:szCs w:val="28"/>
        </w:rPr>
        <w:t xml:space="preserve"> </w:t>
      </w:r>
      <w:r w:rsidRPr="00F0599A">
        <w:rPr>
          <w:szCs w:val="28"/>
        </w:rPr>
        <w:t>–</w:t>
      </w:r>
      <w:r w:rsidR="00C34BEB" w:rsidRPr="00F0599A">
        <w:rPr>
          <w:szCs w:val="28"/>
        </w:rPr>
        <w:t xml:space="preserve"> </w:t>
      </w:r>
      <w:r w:rsidRPr="00F0599A">
        <w:rPr>
          <w:szCs w:val="28"/>
        </w:rPr>
        <w:t>2008.</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2.-С.14.</w:t>
      </w:r>
    </w:p>
    <w:p w:rsidR="00547CC9" w:rsidRPr="00F0599A" w:rsidRDefault="00547CC9" w:rsidP="0095324B">
      <w:pPr>
        <w:widowControl w:val="0"/>
        <w:tabs>
          <w:tab w:val="left" w:pos="1134"/>
        </w:tabs>
        <w:ind w:firstLine="0"/>
        <w:rPr>
          <w:szCs w:val="28"/>
        </w:rPr>
      </w:pPr>
      <w:r w:rsidRPr="00F0599A">
        <w:rPr>
          <w:szCs w:val="28"/>
        </w:rPr>
        <w:t>58</w:t>
      </w:r>
      <w:r w:rsidR="00F0599A">
        <w:rPr>
          <w:szCs w:val="28"/>
          <w:lang w:val="uk-UA"/>
        </w:rPr>
        <w:t>.</w:t>
      </w:r>
      <w:r w:rsidR="00C34BEB" w:rsidRPr="00F0599A">
        <w:rPr>
          <w:szCs w:val="28"/>
        </w:rPr>
        <w:t xml:space="preserve"> </w:t>
      </w:r>
      <w:r w:rsidRPr="00F0599A">
        <w:rPr>
          <w:szCs w:val="28"/>
        </w:rPr>
        <w:t>Петренко</w:t>
      </w:r>
      <w:r w:rsidR="00C34BEB" w:rsidRPr="00F0599A">
        <w:rPr>
          <w:szCs w:val="28"/>
        </w:rPr>
        <w:t xml:space="preserve"> </w:t>
      </w:r>
      <w:r w:rsidRPr="00F0599A">
        <w:rPr>
          <w:szCs w:val="28"/>
        </w:rPr>
        <w:t>Т.</w:t>
      </w:r>
      <w:r w:rsidR="00C34BEB" w:rsidRPr="00F0599A">
        <w:rPr>
          <w:szCs w:val="28"/>
        </w:rPr>
        <w:t xml:space="preserve"> </w:t>
      </w:r>
      <w:r w:rsidRPr="00F0599A">
        <w:rPr>
          <w:szCs w:val="28"/>
        </w:rPr>
        <w:t>Природа</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банкротства</w:t>
      </w:r>
      <w:r w:rsidR="00C34BEB" w:rsidRPr="00F0599A">
        <w:rPr>
          <w:szCs w:val="28"/>
        </w:rPr>
        <w:t xml:space="preserve"> </w:t>
      </w:r>
      <w:r w:rsidRPr="00F0599A">
        <w:rPr>
          <w:szCs w:val="28"/>
        </w:rPr>
        <w:t>коммерческого</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w:t>
      </w:r>
      <w:r w:rsidR="00C34BEB" w:rsidRPr="00F0599A">
        <w:rPr>
          <w:szCs w:val="28"/>
        </w:rPr>
        <w:t xml:space="preserve"> </w:t>
      </w:r>
      <w:r w:rsidRPr="00F0599A">
        <w:rPr>
          <w:szCs w:val="28"/>
        </w:rPr>
        <w:t>Т.</w:t>
      </w:r>
      <w:r w:rsidR="00C34BEB" w:rsidRPr="00F0599A">
        <w:rPr>
          <w:szCs w:val="28"/>
        </w:rPr>
        <w:t xml:space="preserve"> </w:t>
      </w:r>
      <w:r w:rsidRPr="00F0599A">
        <w:rPr>
          <w:szCs w:val="28"/>
        </w:rPr>
        <w:t>Петренко</w:t>
      </w:r>
      <w:r w:rsidR="00C34BEB" w:rsidRPr="00F0599A">
        <w:rPr>
          <w:szCs w:val="28"/>
        </w:rPr>
        <w:t xml:space="preserve"> </w:t>
      </w:r>
      <w:r w:rsidRPr="00F0599A">
        <w:rPr>
          <w:szCs w:val="28"/>
        </w:rPr>
        <w:t>//</w:t>
      </w:r>
      <w:r w:rsidR="00C34BEB" w:rsidRPr="00F0599A">
        <w:rPr>
          <w:szCs w:val="28"/>
        </w:rPr>
        <w:t xml:space="preserve"> </w:t>
      </w:r>
      <w:r w:rsidRPr="00F0599A">
        <w:rPr>
          <w:szCs w:val="28"/>
        </w:rPr>
        <w:t>Банковские</w:t>
      </w:r>
      <w:r w:rsidR="00C34BEB" w:rsidRPr="00F0599A">
        <w:rPr>
          <w:szCs w:val="28"/>
        </w:rPr>
        <w:t xml:space="preserve"> </w:t>
      </w:r>
      <w:r w:rsidRPr="00F0599A">
        <w:rPr>
          <w:szCs w:val="28"/>
        </w:rPr>
        <w:t>технологии.</w:t>
      </w:r>
      <w:r w:rsidR="00C34BEB" w:rsidRPr="00F0599A">
        <w:rPr>
          <w:szCs w:val="28"/>
        </w:rPr>
        <w:t xml:space="preserve"> </w:t>
      </w:r>
      <w:r w:rsidRPr="00F0599A">
        <w:rPr>
          <w:szCs w:val="28"/>
        </w:rPr>
        <w:t>-</w:t>
      </w:r>
      <w:r w:rsidR="00C34BEB" w:rsidRPr="00F0599A">
        <w:rPr>
          <w:szCs w:val="28"/>
        </w:rPr>
        <w:t xml:space="preserve"> </w:t>
      </w:r>
      <w:r w:rsidRPr="00F0599A">
        <w:rPr>
          <w:szCs w:val="28"/>
        </w:rPr>
        <w:t>2009.</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1.-С.19.</w:t>
      </w:r>
    </w:p>
    <w:p w:rsidR="00547CC9" w:rsidRPr="00F0599A" w:rsidRDefault="00547CC9" w:rsidP="0095324B">
      <w:pPr>
        <w:widowControl w:val="0"/>
        <w:tabs>
          <w:tab w:val="left" w:pos="1134"/>
        </w:tabs>
        <w:ind w:firstLine="0"/>
        <w:rPr>
          <w:szCs w:val="28"/>
        </w:rPr>
      </w:pPr>
      <w:r w:rsidRPr="00F0599A">
        <w:rPr>
          <w:szCs w:val="28"/>
        </w:rPr>
        <w:t>59</w:t>
      </w:r>
      <w:r w:rsidR="00F0599A">
        <w:rPr>
          <w:szCs w:val="28"/>
          <w:lang w:val="uk-UA"/>
        </w:rPr>
        <w:t>.</w:t>
      </w:r>
      <w:r w:rsidR="00C34BEB" w:rsidRPr="00F0599A">
        <w:rPr>
          <w:szCs w:val="28"/>
        </w:rPr>
        <w:t xml:space="preserve"> </w:t>
      </w:r>
      <w:r w:rsidRPr="00F0599A">
        <w:rPr>
          <w:szCs w:val="28"/>
        </w:rPr>
        <w:t>Плисецкий</w:t>
      </w:r>
      <w:r w:rsidR="00C34BEB" w:rsidRPr="00F0599A">
        <w:rPr>
          <w:szCs w:val="28"/>
        </w:rPr>
        <w:t xml:space="preserve"> </w:t>
      </w:r>
      <w:r w:rsidRPr="00F0599A">
        <w:rPr>
          <w:szCs w:val="28"/>
        </w:rPr>
        <w:t>Д.Е.</w:t>
      </w:r>
      <w:r w:rsidR="00C34BEB" w:rsidRPr="00F0599A">
        <w:rPr>
          <w:szCs w:val="28"/>
        </w:rPr>
        <w:t xml:space="preserve"> </w:t>
      </w:r>
      <w:r w:rsidRPr="00F0599A">
        <w:rPr>
          <w:szCs w:val="28"/>
        </w:rPr>
        <w:t>Об</w:t>
      </w:r>
      <w:r w:rsidR="00C34BEB" w:rsidRPr="00F0599A">
        <w:rPr>
          <w:szCs w:val="28"/>
        </w:rPr>
        <w:t xml:space="preserve"> </w:t>
      </w:r>
      <w:r w:rsidRPr="00F0599A">
        <w:rPr>
          <w:szCs w:val="28"/>
        </w:rPr>
        <w:t>основных</w:t>
      </w:r>
      <w:r w:rsidR="00C34BEB" w:rsidRPr="00F0599A">
        <w:rPr>
          <w:szCs w:val="28"/>
        </w:rPr>
        <w:t xml:space="preserve"> </w:t>
      </w:r>
      <w:r w:rsidRPr="00F0599A">
        <w:rPr>
          <w:szCs w:val="28"/>
        </w:rPr>
        <w:t>тенденциях</w:t>
      </w:r>
      <w:r w:rsidR="00C34BEB" w:rsidRPr="00F0599A">
        <w:rPr>
          <w:szCs w:val="28"/>
        </w:rPr>
        <w:t xml:space="preserve"> </w:t>
      </w:r>
      <w:r w:rsidRPr="00F0599A">
        <w:rPr>
          <w:szCs w:val="28"/>
        </w:rPr>
        <w:t>и</w:t>
      </w:r>
      <w:r w:rsidR="00C34BEB" w:rsidRPr="00F0599A">
        <w:rPr>
          <w:szCs w:val="28"/>
        </w:rPr>
        <w:t xml:space="preserve"> </w:t>
      </w:r>
      <w:r w:rsidRPr="00F0599A">
        <w:rPr>
          <w:szCs w:val="28"/>
        </w:rPr>
        <w:t>перспективах</w:t>
      </w:r>
      <w:r w:rsidR="00C34BEB" w:rsidRPr="00F0599A">
        <w:rPr>
          <w:szCs w:val="28"/>
        </w:rPr>
        <w:t xml:space="preserve"> </w:t>
      </w:r>
      <w:r w:rsidRPr="00F0599A">
        <w:rPr>
          <w:szCs w:val="28"/>
        </w:rPr>
        <w:t>развития</w:t>
      </w:r>
      <w:r w:rsidR="00C34BEB" w:rsidRPr="00F0599A">
        <w:rPr>
          <w:szCs w:val="28"/>
        </w:rPr>
        <w:t xml:space="preserve"> </w:t>
      </w:r>
      <w:r w:rsidRPr="00F0599A">
        <w:rPr>
          <w:szCs w:val="28"/>
        </w:rPr>
        <w:t>банковской</w:t>
      </w:r>
      <w:r w:rsidR="00C34BEB" w:rsidRPr="00F0599A">
        <w:rPr>
          <w:szCs w:val="28"/>
        </w:rPr>
        <w:t xml:space="preserve"> </w:t>
      </w:r>
      <w:r w:rsidRPr="00F0599A">
        <w:rPr>
          <w:szCs w:val="28"/>
        </w:rPr>
        <w:t>системы</w:t>
      </w:r>
      <w:r w:rsidR="00C34BEB" w:rsidRPr="00F0599A">
        <w:rPr>
          <w:szCs w:val="28"/>
        </w:rPr>
        <w:t xml:space="preserve"> </w:t>
      </w:r>
      <w:r w:rsidRPr="00F0599A">
        <w:rPr>
          <w:szCs w:val="28"/>
        </w:rPr>
        <w:t>России</w:t>
      </w:r>
      <w:r w:rsidR="00C34BEB" w:rsidRPr="00F0599A">
        <w:rPr>
          <w:szCs w:val="28"/>
        </w:rPr>
        <w:t xml:space="preserve"> </w:t>
      </w:r>
      <w:r w:rsidRPr="00F0599A">
        <w:rPr>
          <w:szCs w:val="28"/>
        </w:rPr>
        <w:t>/Д.Е.</w:t>
      </w:r>
      <w:r w:rsidR="00C34BEB" w:rsidRPr="00F0599A">
        <w:rPr>
          <w:szCs w:val="28"/>
        </w:rPr>
        <w:t xml:space="preserve"> </w:t>
      </w:r>
      <w:r w:rsidRPr="00F0599A">
        <w:rPr>
          <w:szCs w:val="28"/>
        </w:rPr>
        <w:t>Плисецкий//</w:t>
      </w:r>
      <w:r w:rsidR="00C34BEB" w:rsidRPr="00F0599A">
        <w:rPr>
          <w:szCs w:val="28"/>
        </w:rPr>
        <w:t xml:space="preserve"> </w:t>
      </w:r>
      <w:r w:rsidRPr="00F0599A">
        <w:rPr>
          <w:szCs w:val="28"/>
        </w:rPr>
        <w:t>Банковское</w:t>
      </w:r>
      <w:r w:rsidR="00C34BEB" w:rsidRPr="00F0599A">
        <w:rPr>
          <w:szCs w:val="28"/>
        </w:rPr>
        <w:t xml:space="preserve"> </w:t>
      </w:r>
      <w:r w:rsidRPr="00F0599A">
        <w:rPr>
          <w:szCs w:val="28"/>
        </w:rPr>
        <w:t>дело.</w:t>
      </w:r>
      <w:r w:rsidR="00C34BEB" w:rsidRPr="00F0599A">
        <w:rPr>
          <w:szCs w:val="28"/>
        </w:rPr>
        <w:t xml:space="preserve"> </w:t>
      </w:r>
      <w:r w:rsidRPr="00F0599A">
        <w:rPr>
          <w:szCs w:val="28"/>
        </w:rPr>
        <w:t>–</w:t>
      </w:r>
      <w:r w:rsidR="00C34BEB" w:rsidRPr="00F0599A">
        <w:rPr>
          <w:szCs w:val="28"/>
        </w:rPr>
        <w:t xml:space="preserve"> </w:t>
      </w:r>
      <w:r w:rsidRPr="00F0599A">
        <w:rPr>
          <w:szCs w:val="28"/>
        </w:rPr>
        <w:t>2009.</w:t>
      </w:r>
      <w:r w:rsidR="00C34BEB" w:rsidRPr="00F0599A">
        <w:rPr>
          <w:szCs w:val="28"/>
        </w:rPr>
        <w:t xml:space="preserve"> </w:t>
      </w:r>
      <w:r w:rsidRPr="00F0599A">
        <w:rPr>
          <w:szCs w:val="28"/>
        </w:rPr>
        <w:t>-</w:t>
      </w:r>
      <w:r w:rsidR="00C34BEB" w:rsidRPr="00F0599A">
        <w:rPr>
          <w:szCs w:val="28"/>
        </w:rPr>
        <w:t xml:space="preserve"> </w:t>
      </w:r>
      <w:r w:rsidRPr="00F0599A">
        <w:rPr>
          <w:szCs w:val="28"/>
        </w:rPr>
        <w:t>№6.-С.36.</w:t>
      </w:r>
    </w:p>
    <w:p w:rsidR="00547CC9" w:rsidRPr="00F0599A" w:rsidRDefault="00547CC9" w:rsidP="0095324B">
      <w:pPr>
        <w:widowControl w:val="0"/>
        <w:tabs>
          <w:tab w:val="left" w:pos="1134"/>
        </w:tabs>
        <w:ind w:firstLine="0"/>
        <w:rPr>
          <w:szCs w:val="28"/>
        </w:rPr>
      </w:pPr>
      <w:r w:rsidRPr="00F0599A">
        <w:rPr>
          <w:szCs w:val="28"/>
        </w:rPr>
        <w:t>60</w:t>
      </w:r>
      <w:r w:rsidR="00C34BEB" w:rsidRPr="00F0599A">
        <w:rPr>
          <w:szCs w:val="28"/>
        </w:rPr>
        <w:t xml:space="preserve"> </w:t>
      </w:r>
      <w:r w:rsidRPr="00F0599A">
        <w:rPr>
          <w:szCs w:val="28"/>
        </w:rPr>
        <w:t>Помазанов</w:t>
      </w:r>
      <w:r w:rsidR="00C34BEB" w:rsidRPr="00F0599A">
        <w:rPr>
          <w:szCs w:val="28"/>
        </w:rPr>
        <w:t xml:space="preserve"> </w:t>
      </w:r>
      <w:r w:rsidRPr="00F0599A">
        <w:rPr>
          <w:szCs w:val="28"/>
        </w:rPr>
        <w:t>М.В.</w:t>
      </w:r>
      <w:r w:rsidR="00C34BEB" w:rsidRPr="00F0599A">
        <w:rPr>
          <w:szCs w:val="28"/>
        </w:rPr>
        <w:t xml:space="preserve"> </w:t>
      </w:r>
      <w:r w:rsidRPr="00F0599A">
        <w:rPr>
          <w:szCs w:val="28"/>
        </w:rPr>
        <w:t>Капитал</w:t>
      </w:r>
      <w:r w:rsidR="00C34BEB" w:rsidRPr="00F0599A">
        <w:rPr>
          <w:szCs w:val="28"/>
        </w:rPr>
        <w:t xml:space="preserve"> </w:t>
      </w:r>
      <w:r w:rsidRPr="00F0599A">
        <w:rPr>
          <w:szCs w:val="28"/>
        </w:rPr>
        <w:t>под</w:t>
      </w:r>
      <w:r w:rsidR="00C34BEB" w:rsidRPr="00F0599A">
        <w:rPr>
          <w:szCs w:val="28"/>
        </w:rPr>
        <w:t xml:space="preserve"> </w:t>
      </w:r>
      <w:r w:rsidRPr="00F0599A">
        <w:rPr>
          <w:szCs w:val="28"/>
        </w:rPr>
        <w:t>риском</w:t>
      </w:r>
      <w:r w:rsidR="00C34BEB" w:rsidRPr="00F0599A">
        <w:rPr>
          <w:szCs w:val="28"/>
        </w:rPr>
        <w:t xml:space="preserve"> </w:t>
      </w:r>
      <w:r w:rsidRPr="00F0599A">
        <w:rPr>
          <w:szCs w:val="28"/>
        </w:rPr>
        <w:t>в</w:t>
      </w:r>
      <w:r w:rsidR="00C34BEB" w:rsidRPr="00F0599A">
        <w:rPr>
          <w:szCs w:val="28"/>
        </w:rPr>
        <w:t xml:space="preserve"> </w:t>
      </w:r>
      <w:r w:rsidRPr="00F0599A">
        <w:rPr>
          <w:szCs w:val="28"/>
        </w:rPr>
        <w:t>совершенной</w:t>
      </w:r>
      <w:r w:rsidR="00C34BEB" w:rsidRPr="00F0599A">
        <w:rPr>
          <w:szCs w:val="28"/>
        </w:rPr>
        <w:t xml:space="preserve"> </w:t>
      </w:r>
      <w:r w:rsidRPr="00F0599A">
        <w:rPr>
          <w:szCs w:val="28"/>
        </w:rPr>
        <w:t>модели</w:t>
      </w:r>
      <w:r w:rsidR="00C34BEB" w:rsidRPr="00F0599A">
        <w:rPr>
          <w:szCs w:val="28"/>
        </w:rPr>
        <w:t xml:space="preserve"> </w:t>
      </w:r>
      <w:r w:rsidRPr="00F0599A">
        <w:rPr>
          <w:szCs w:val="28"/>
        </w:rPr>
        <w:t>банковской</w:t>
      </w:r>
      <w:r w:rsidR="00C34BEB" w:rsidRPr="00F0599A">
        <w:rPr>
          <w:szCs w:val="28"/>
        </w:rPr>
        <w:t xml:space="preserve"> </w:t>
      </w:r>
      <w:r w:rsidRPr="00F0599A">
        <w:rPr>
          <w:szCs w:val="28"/>
        </w:rPr>
        <w:t>системы</w:t>
      </w:r>
      <w:r w:rsidR="00C34BEB" w:rsidRPr="00F0599A">
        <w:rPr>
          <w:szCs w:val="28"/>
        </w:rPr>
        <w:t xml:space="preserve"> </w:t>
      </w:r>
      <w:r w:rsidRPr="00F0599A">
        <w:rPr>
          <w:szCs w:val="28"/>
        </w:rPr>
        <w:t>/</w:t>
      </w:r>
      <w:r w:rsidR="00C34BEB" w:rsidRPr="00F0599A">
        <w:rPr>
          <w:szCs w:val="28"/>
        </w:rPr>
        <w:t xml:space="preserve"> </w:t>
      </w:r>
      <w:r w:rsidRPr="00F0599A">
        <w:rPr>
          <w:szCs w:val="28"/>
        </w:rPr>
        <w:t>М.В.</w:t>
      </w:r>
      <w:r w:rsidR="00C34BEB" w:rsidRPr="00F0599A">
        <w:rPr>
          <w:szCs w:val="28"/>
        </w:rPr>
        <w:t xml:space="preserve"> </w:t>
      </w:r>
      <w:r w:rsidRPr="00F0599A">
        <w:rPr>
          <w:szCs w:val="28"/>
        </w:rPr>
        <w:t>Помазанов</w:t>
      </w:r>
      <w:r w:rsidR="00C34BEB" w:rsidRPr="00F0599A">
        <w:rPr>
          <w:szCs w:val="28"/>
        </w:rPr>
        <w:t xml:space="preserve"> </w:t>
      </w:r>
      <w:r w:rsidRPr="00F0599A">
        <w:rPr>
          <w:szCs w:val="28"/>
        </w:rPr>
        <w:t>//</w:t>
      </w:r>
      <w:r w:rsidR="00C34BEB" w:rsidRPr="00F0599A">
        <w:rPr>
          <w:szCs w:val="28"/>
        </w:rPr>
        <w:t xml:space="preserve"> </w:t>
      </w:r>
      <w:r w:rsidRPr="00F0599A">
        <w:rPr>
          <w:szCs w:val="28"/>
        </w:rPr>
        <w:t>Финансы</w:t>
      </w:r>
      <w:r w:rsidR="00C34BEB" w:rsidRPr="00F0599A">
        <w:rPr>
          <w:szCs w:val="28"/>
        </w:rPr>
        <w:t xml:space="preserve"> </w:t>
      </w:r>
      <w:r w:rsidRPr="00F0599A">
        <w:rPr>
          <w:szCs w:val="28"/>
        </w:rPr>
        <w:t>и</w:t>
      </w:r>
      <w:r w:rsidR="00C34BEB" w:rsidRPr="00F0599A">
        <w:rPr>
          <w:szCs w:val="28"/>
        </w:rPr>
        <w:t xml:space="preserve"> </w:t>
      </w:r>
      <w:r w:rsidRPr="00F0599A">
        <w:rPr>
          <w:szCs w:val="28"/>
        </w:rPr>
        <w:t>кредит.</w:t>
      </w:r>
      <w:r w:rsidR="00C34BEB" w:rsidRPr="00F0599A">
        <w:rPr>
          <w:szCs w:val="28"/>
        </w:rPr>
        <w:t xml:space="preserve"> </w:t>
      </w:r>
      <w:r w:rsidRPr="00F0599A">
        <w:rPr>
          <w:szCs w:val="28"/>
        </w:rPr>
        <w:t>–</w:t>
      </w:r>
      <w:r w:rsidR="00C34BEB" w:rsidRPr="00F0599A">
        <w:rPr>
          <w:szCs w:val="28"/>
        </w:rPr>
        <w:t xml:space="preserve"> </w:t>
      </w:r>
      <w:r w:rsidRPr="00F0599A">
        <w:rPr>
          <w:szCs w:val="28"/>
        </w:rPr>
        <w:t>2007.</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24.-С.22.</w:t>
      </w:r>
    </w:p>
    <w:p w:rsidR="00547CC9" w:rsidRPr="00F0599A" w:rsidRDefault="00547CC9" w:rsidP="0095324B">
      <w:pPr>
        <w:widowControl w:val="0"/>
        <w:tabs>
          <w:tab w:val="left" w:pos="1134"/>
        </w:tabs>
        <w:ind w:firstLine="0"/>
        <w:rPr>
          <w:szCs w:val="28"/>
        </w:rPr>
      </w:pPr>
      <w:r w:rsidRPr="00F0599A">
        <w:rPr>
          <w:szCs w:val="28"/>
        </w:rPr>
        <w:t>61</w:t>
      </w:r>
      <w:r w:rsidR="00F0599A">
        <w:rPr>
          <w:szCs w:val="28"/>
          <w:lang w:val="uk-UA"/>
        </w:rPr>
        <w:t>.</w:t>
      </w:r>
      <w:r w:rsidR="00C34BEB" w:rsidRPr="00F0599A">
        <w:rPr>
          <w:szCs w:val="28"/>
        </w:rPr>
        <w:t xml:space="preserve"> </w:t>
      </w:r>
      <w:r w:rsidRPr="00F0599A">
        <w:rPr>
          <w:szCs w:val="28"/>
        </w:rPr>
        <w:t>Помазанов</w:t>
      </w:r>
      <w:r w:rsidR="00C34BEB" w:rsidRPr="00F0599A">
        <w:rPr>
          <w:szCs w:val="28"/>
        </w:rPr>
        <w:t xml:space="preserve"> </w:t>
      </w:r>
      <w:r w:rsidRPr="00F0599A">
        <w:rPr>
          <w:szCs w:val="28"/>
        </w:rPr>
        <w:t>М.В.</w:t>
      </w:r>
      <w:r w:rsidR="00C34BEB" w:rsidRPr="00F0599A">
        <w:rPr>
          <w:szCs w:val="28"/>
        </w:rPr>
        <w:t xml:space="preserve"> </w:t>
      </w:r>
      <w:r w:rsidRPr="00F0599A">
        <w:rPr>
          <w:szCs w:val="28"/>
        </w:rPr>
        <w:t>Кредитный</w:t>
      </w:r>
      <w:r w:rsidR="00C34BEB" w:rsidRPr="00F0599A">
        <w:rPr>
          <w:szCs w:val="28"/>
        </w:rPr>
        <w:t xml:space="preserve"> </w:t>
      </w:r>
      <w:r w:rsidRPr="00F0599A">
        <w:rPr>
          <w:szCs w:val="28"/>
        </w:rPr>
        <w:t>риск-менеджмент</w:t>
      </w:r>
      <w:r w:rsidR="00C34BEB" w:rsidRPr="00F0599A">
        <w:rPr>
          <w:szCs w:val="28"/>
        </w:rPr>
        <w:t xml:space="preserve"> </w:t>
      </w:r>
      <w:r w:rsidRPr="00F0599A">
        <w:rPr>
          <w:szCs w:val="28"/>
        </w:rPr>
        <w:t>и</w:t>
      </w:r>
      <w:r w:rsidR="00C34BEB" w:rsidRPr="00F0599A">
        <w:rPr>
          <w:szCs w:val="28"/>
        </w:rPr>
        <w:t xml:space="preserve"> </w:t>
      </w:r>
      <w:r w:rsidRPr="00F0599A">
        <w:rPr>
          <w:szCs w:val="28"/>
        </w:rPr>
        <w:t>моделирование</w:t>
      </w:r>
      <w:r w:rsidR="00C34BEB" w:rsidRPr="00F0599A">
        <w:rPr>
          <w:szCs w:val="28"/>
        </w:rPr>
        <w:t xml:space="preserve"> </w:t>
      </w:r>
      <w:r w:rsidRPr="00F0599A">
        <w:rPr>
          <w:szCs w:val="28"/>
        </w:rPr>
        <w:t>нового</w:t>
      </w:r>
      <w:r w:rsidR="00C34BEB" w:rsidRPr="00F0599A">
        <w:rPr>
          <w:szCs w:val="28"/>
        </w:rPr>
        <w:t xml:space="preserve"> </w:t>
      </w:r>
      <w:r w:rsidRPr="00F0599A">
        <w:rPr>
          <w:szCs w:val="28"/>
        </w:rPr>
        <w:t>актива</w:t>
      </w:r>
      <w:r w:rsidR="00C34BEB" w:rsidRPr="00F0599A">
        <w:rPr>
          <w:szCs w:val="28"/>
        </w:rPr>
        <w:t xml:space="preserve"> </w:t>
      </w:r>
      <w:r w:rsidRPr="00F0599A">
        <w:rPr>
          <w:szCs w:val="28"/>
        </w:rPr>
        <w:t>в</w:t>
      </w:r>
      <w:r w:rsidR="00C34BEB" w:rsidRPr="00F0599A">
        <w:rPr>
          <w:szCs w:val="28"/>
        </w:rPr>
        <w:t xml:space="preserve"> </w:t>
      </w:r>
      <w:r w:rsidRPr="00F0599A">
        <w:rPr>
          <w:szCs w:val="28"/>
        </w:rPr>
        <w:t>портфеле</w:t>
      </w:r>
      <w:r w:rsidR="00C34BEB" w:rsidRPr="00F0599A">
        <w:rPr>
          <w:szCs w:val="28"/>
        </w:rPr>
        <w:t xml:space="preserve"> </w:t>
      </w:r>
      <w:r w:rsidRPr="00F0599A">
        <w:rPr>
          <w:szCs w:val="28"/>
        </w:rPr>
        <w:t>/М.В.</w:t>
      </w:r>
      <w:r w:rsidR="00C34BEB" w:rsidRPr="00F0599A">
        <w:rPr>
          <w:szCs w:val="28"/>
        </w:rPr>
        <w:t xml:space="preserve"> </w:t>
      </w:r>
      <w:r w:rsidRPr="00F0599A">
        <w:rPr>
          <w:szCs w:val="28"/>
        </w:rPr>
        <w:t>Помазанов//</w:t>
      </w:r>
      <w:r w:rsidR="00C34BEB" w:rsidRPr="00F0599A">
        <w:rPr>
          <w:szCs w:val="28"/>
        </w:rPr>
        <w:t xml:space="preserve"> </w:t>
      </w:r>
      <w:r w:rsidRPr="00F0599A">
        <w:rPr>
          <w:szCs w:val="28"/>
        </w:rPr>
        <w:t>Финансы</w:t>
      </w:r>
      <w:r w:rsidR="00C34BEB" w:rsidRPr="00F0599A">
        <w:rPr>
          <w:szCs w:val="28"/>
        </w:rPr>
        <w:t xml:space="preserve"> </w:t>
      </w:r>
      <w:r w:rsidRPr="00F0599A">
        <w:rPr>
          <w:szCs w:val="28"/>
        </w:rPr>
        <w:t>и</w:t>
      </w:r>
      <w:r w:rsidR="00C34BEB" w:rsidRPr="00F0599A">
        <w:rPr>
          <w:szCs w:val="28"/>
        </w:rPr>
        <w:t xml:space="preserve"> </w:t>
      </w:r>
      <w:r w:rsidRPr="00F0599A">
        <w:rPr>
          <w:szCs w:val="28"/>
        </w:rPr>
        <w:t>кредит.</w:t>
      </w:r>
      <w:r w:rsidR="00C34BEB" w:rsidRPr="00F0599A">
        <w:rPr>
          <w:szCs w:val="28"/>
        </w:rPr>
        <w:t xml:space="preserve"> </w:t>
      </w:r>
      <w:r w:rsidRPr="00F0599A">
        <w:rPr>
          <w:szCs w:val="28"/>
        </w:rPr>
        <w:t>–</w:t>
      </w:r>
      <w:r w:rsidR="00C34BEB" w:rsidRPr="00F0599A">
        <w:rPr>
          <w:szCs w:val="28"/>
        </w:rPr>
        <w:t xml:space="preserve"> </w:t>
      </w:r>
      <w:r w:rsidRPr="00F0599A">
        <w:rPr>
          <w:szCs w:val="28"/>
        </w:rPr>
        <w:t>2008.</w:t>
      </w:r>
      <w:r w:rsidR="00C34BEB" w:rsidRPr="00F0599A">
        <w:rPr>
          <w:szCs w:val="28"/>
        </w:rPr>
        <w:t xml:space="preserve"> </w:t>
      </w:r>
      <w:r w:rsidRPr="00F0599A">
        <w:rPr>
          <w:szCs w:val="28"/>
        </w:rPr>
        <w:t>-</w:t>
      </w:r>
      <w:r w:rsidR="00C34BEB" w:rsidRPr="00F0599A">
        <w:rPr>
          <w:szCs w:val="28"/>
        </w:rPr>
        <w:t xml:space="preserve"> </w:t>
      </w:r>
      <w:r w:rsidRPr="00F0599A">
        <w:rPr>
          <w:szCs w:val="28"/>
        </w:rPr>
        <w:t>№6.-С.27.</w:t>
      </w:r>
    </w:p>
    <w:p w:rsidR="00547CC9" w:rsidRPr="00F0599A" w:rsidRDefault="00547CC9" w:rsidP="0095324B">
      <w:pPr>
        <w:widowControl w:val="0"/>
        <w:tabs>
          <w:tab w:val="left" w:pos="1134"/>
        </w:tabs>
        <w:ind w:firstLine="0"/>
        <w:rPr>
          <w:szCs w:val="28"/>
        </w:rPr>
      </w:pPr>
      <w:r w:rsidRPr="00F0599A">
        <w:rPr>
          <w:szCs w:val="28"/>
        </w:rPr>
        <w:t>62</w:t>
      </w:r>
      <w:r w:rsidR="00F0599A">
        <w:rPr>
          <w:szCs w:val="28"/>
          <w:lang w:val="uk-UA"/>
        </w:rPr>
        <w:t>.</w:t>
      </w:r>
      <w:r w:rsidR="00C34BEB" w:rsidRPr="00F0599A">
        <w:rPr>
          <w:szCs w:val="28"/>
        </w:rPr>
        <w:t xml:space="preserve"> </w:t>
      </w:r>
      <w:r w:rsidRPr="00F0599A">
        <w:rPr>
          <w:szCs w:val="28"/>
        </w:rPr>
        <w:t>Помазанов</w:t>
      </w:r>
      <w:r w:rsidR="00C34BEB" w:rsidRPr="00F0599A">
        <w:rPr>
          <w:szCs w:val="28"/>
        </w:rPr>
        <w:t xml:space="preserve"> </w:t>
      </w:r>
      <w:r w:rsidRPr="00F0599A">
        <w:rPr>
          <w:szCs w:val="28"/>
        </w:rPr>
        <w:t>М.</w:t>
      </w:r>
      <w:r w:rsidR="00C34BEB" w:rsidRPr="00F0599A">
        <w:rPr>
          <w:szCs w:val="28"/>
        </w:rPr>
        <w:t xml:space="preserve"> </w:t>
      </w:r>
      <w:r w:rsidRPr="00F0599A">
        <w:rPr>
          <w:szCs w:val="28"/>
        </w:rPr>
        <w:t>Количественный</w:t>
      </w:r>
      <w:r w:rsidR="00C34BEB" w:rsidRPr="00F0599A">
        <w:rPr>
          <w:szCs w:val="28"/>
        </w:rPr>
        <w:t xml:space="preserve"> </w:t>
      </w:r>
      <w:r w:rsidRPr="00F0599A">
        <w:rPr>
          <w:szCs w:val="28"/>
        </w:rPr>
        <w:t>анализ</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/М.</w:t>
      </w:r>
      <w:r w:rsidR="00C34BEB" w:rsidRPr="00F0599A">
        <w:rPr>
          <w:szCs w:val="28"/>
        </w:rPr>
        <w:t xml:space="preserve"> </w:t>
      </w:r>
      <w:r w:rsidRPr="00F0599A">
        <w:rPr>
          <w:szCs w:val="28"/>
        </w:rPr>
        <w:t>Помазанов/</w:t>
      </w:r>
      <w:r w:rsidR="00C34BEB" w:rsidRPr="00F0599A">
        <w:rPr>
          <w:szCs w:val="28"/>
        </w:rPr>
        <w:t xml:space="preserve"> </w:t>
      </w:r>
      <w:r w:rsidRPr="00F0599A">
        <w:rPr>
          <w:szCs w:val="28"/>
        </w:rPr>
        <w:t>Банковские</w:t>
      </w:r>
      <w:r w:rsidR="00C34BEB" w:rsidRPr="00F0599A">
        <w:rPr>
          <w:szCs w:val="28"/>
        </w:rPr>
        <w:t xml:space="preserve"> </w:t>
      </w:r>
      <w:r w:rsidRPr="00F0599A">
        <w:rPr>
          <w:szCs w:val="28"/>
        </w:rPr>
        <w:t>технологии.</w:t>
      </w:r>
      <w:r w:rsidR="00C34BEB" w:rsidRPr="00F0599A">
        <w:rPr>
          <w:szCs w:val="28"/>
        </w:rPr>
        <w:t xml:space="preserve"> </w:t>
      </w:r>
      <w:r w:rsidRPr="00F0599A">
        <w:rPr>
          <w:szCs w:val="28"/>
        </w:rPr>
        <w:t>–</w:t>
      </w:r>
      <w:r w:rsidR="00C34BEB" w:rsidRPr="00F0599A">
        <w:rPr>
          <w:szCs w:val="28"/>
        </w:rPr>
        <w:t xml:space="preserve"> </w:t>
      </w:r>
      <w:r w:rsidRPr="00F0599A">
        <w:rPr>
          <w:szCs w:val="28"/>
        </w:rPr>
        <w:t>2008.</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2.-С.44.</w:t>
      </w:r>
    </w:p>
    <w:p w:rsidR="00547CC9" w:rsidRPr="00F0599A" w:rsidRDefault="00547CC9" w:rsidP="0095324B">
      <w:pPr>
        <w:widowControl w:val="0"/>
        <w:tabs>
          <w:tab w:val="left" w:pos="1134"/>
        </w:tabs>
        <w:ind w:firstLine="0"/>
        <w:rPr>
          <w:szCs w:val="28"/>
        </w:rPr>
      </w:pPr>
      <w:r w:rsidRPr="00F0599A">
        <w:rPr>
          <w:szCs w:val="28"/>
        </w:rPr>
        <w:t>63</w:t>
      </w:r>
      <w:r w:rsidR="00F0599A">
        <w:rPr>
          <w:szCs w:val="28"/>
          <w:lang w:val="uk-UA"/>
        </w:rPr>
        <w:t>.</w:t>
      </w:r>
      <w:r w:rsidR="00C34BEB" w:rsidRPr="00F0599A">
        <w:rPr>
          <w:szCs w:val="28"/>
        </w:rPr>
        <w:t xml:space="preserve"> </w:t>
      </w:r>
      <w:r w:rsidRPr="00F0599A">
        <w:rPr>
          <w:szCs w:val="28"/>
        </w:rPr>
        <w:t>Предтеченский</w:t>
      </w:r>
      <w:r w:rsidR="00C34BEB" w:rsidRPr="00F0599A">
        <w:rPr>
          <w:szCs w:val="28"/>
        </w:rPr>
        <w:t xml:space="preserve"> </w:t>
      </w:r>
      <w:r w:rsidRPr="00F0599A">
        <w:rPr>
          <w:szCs w:val="28"/>
        </w:rPr>
        <w:t>А.Н.</w:t>
      </w:r>
      <w:r w:rsidR="00C34BEB" w:rsidRPr="00F0599A">
        <w:rPr>
          <w:szCs w:val="28"/>
        </w:rPr>
        <w:t xml:space="preserve"> </w:t>
      </w:r>
      <w:r w:rsidRPr="00F0599A">
        <w:rPr>
          <w:szCs w:val="28"/>
        </w:rPr>
        <w:t>Коэффициентный</w:t>
      </w:r>
      <w:r w:rsidR="00C34BEB" w:rsidRPr="00F0599A">
        <w:rPr>
          <w:szCs w:val="28"/>
        </w:rPr>
        <w:t xml:space="preserve"> </w:t>
      </w:r>
      <w:r w:rsidRPr="00F0599A">
        <w:rPr>
          <w:szCs w:val="28"/>
        </w:rPr>
        <w:t>анализ</w:t>
      </w:r>
      <w:r w:rsidR="00C34BEB" w:rsidRPr="00F0599A">
        <w:rPr>
          <w:szCs w:val="28"/>
        </w:rPr>
        <w:t xml:space="preserve"> </w:t>
      </w:r>
      <w:r w:rsidRPr="00F0599A">
        <w:rPr>
          <w:szCs w:val="28"/>
        </w:rPr>
        <w:t>в</w:t>
      </w:r>
      <w:r w:rsidR="00C34BEB" w:rsidRPr="00F0599A">
        <w:rPr>
          <w:szCs w:val="28"/>
        </w:rPr>
        <w:t xml:space="preserve"> </w:t>
      </w:r>
      <w:r w:rsidRPr="00F0599A">
        <w:rPr>
          <w:szCs w:val="28"/>
        </w:rPr>
        <w:t>системе</w:t>
      </w:r>
      <w:r w:rsidR="00C34BEB" w:rsidRPr="00F0599A">
        <w:rPr>
          <w:szCs w:val="28"/>
        </w:rPr>
        <w:t xml:space="preserve"> </w:t>
      </w:r>
      <w:r w:rsidRPr="00F0599A">
        <w:rPr>
          <w:szCs w:val="28"/>
        </w:rPr>
        <w:t>кредитных</w:t>
      </w:r>
      <w:r w:rsidR="00C34BEB" w:rsidRPr="00F0599A">
        <w:rPr>
          <w:szCs w:val="28"/>
        </w:rPr>
        <w:t xml:space="preserve"> </w:t>
      </w:r>
      <w:r w:rsidRPr="00F0599A">
        <w:rPr>
          <w:szCs w:val="28"/>
        </w:rPr>
        <w:t>рейтингов</w:t>
      </w:r>
      <w:r w:rsidR="00C34BEB" w:rsidRPr="00F0599A">
        <w:rPr>
          <w:szCs w:val="28"/>
        </w:rPr>
        <w:t xml:space="preserve"> </w:t>
      </w:r>
      <w:r w:rsidRPr="00F0599A">
        <w:rPr>
          <w:szCs w:val="28"/>
        </w:rPr>
        <w:t>заемщиков</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w:t>
      </w:r>
      <w:r w:rsidR="00C34BEB" w:rsidRPr="00F0599A">
        <w:rPr>
          <w:szCs w:val="28"/>
        </w:rPr>
        <w:t xml:space="preserve"> </w:t>
      </w:r>
      <w:r w:rsidRPr="00F0599A">
        <w:rPr>
          <w:szCs w:val="28"/>
        </w:rPr>
        <w:t>А.Н.</w:t>
      </w:r>
      <w:r w:rsidR="00C34BEB" w:rsidRPr="00F0599A">
        <w:rPr>
          <w:szCs w:val="28"/>
        </w:rPr>
        <w:t xml:space="preserve"> </w:t>
      </w:r>
      <w:r w:rsidRPr="00F0599A">
        <w:rPr>
          <w:szCs w:val="28"/>
        </w:rPr>
        <w:t>Предтеченский</w:t>
      </w:r>
      <w:r w:rsidR="00C34BEB" w:rsidRPr="00F0599A">
        <w:rPr>
          <w:szCs w:val="28"/>
        </w:rPr>
        <w:t xml:space="preserve"> </w:t>
      </w:r>
      <w:r w:rsidRPr="00F0599A">
        <w:rPr>
          <w:szCs w:val="28"/>
        </w:rPr>
        <w:t>//</w:t>
      </w:r>
      <w:r w:rsidR="00C34BEB" w:rsidRPr="00F0599A">
        <w:rPr>
          <w:szCs w:val="28"/>
        </w:rPr>
        <w:t xml:space="preserve"> </w:t>
      </w:r>
      <w:r w:rsidRPr="00F0599A">
        <w:rPr>
          <w:szCs w:val="28"/>
        </w:rPr>
        <w:t>Банковское</w:t>
      </w:r>
      <w:r w:rsidR="00C34BEB" w:rsidRPr="00F0599A">
        <w:rPr>
          <w:szCs w:val="28"/>
        </w:rPr>
        <w:t xml:space="preserve"> </w:t>
      </w:r>
      <w:r w:rsidRPr="00F0599A">
        <w:rPr>
          <w:szCs w:val="28"/>
        </w:rPr>
        <w:t>дело.</w:t>
      </w:r>
      <w:r w:rsidR="00C34BEB" w:rsidRPr="00F0599A">
        <w:rPr>
          <w:szCs w:val="28"/>
        </w:rPr>
        <w:t xml:space="preserve"> </w:t>
      </w:r>
      <w:r w:rsidRPr="00F0599A">
        <w:rPr>
          <w:szCs w:val="28"/>
        </w:rPr>
        <w:t>–</w:t>
      </w:r>
      <w:r w:rsidR="00C34BEB" w:rsidRPr="00F0599A">
        <w:rPr>
          <w:szCs w:val="28"/>
        </w:rPr>
        <w:t xml:space="preserve"> </w:t>
      </w:r>
      <w:r w:rsidRPr="00F0599A">
        <w:rPr>
          <w:szCs w:val="28"/>
        </w:rPr>
        <w:t>2009.</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4,</w:t>
      </w:r>
      <w:r w:rsidR="00C34BEB" w:rsidRPr="00F0599A">
        <w:rPr>
          <w:szCs w:val="28"/>
        </w:rPr>
        <w:t xml:space="preserve"> </w:t>
      </w:r>
      <w:r w:rsidRPr="00F0599A">
        <w:rPr>
          <w:szCs w:val="28"/>
        </w:rPr>
        <w:t>5.-С.33.</w:t>
      </w:r>
    </w:p>
    <w:p w:rsidR="00547CC9" w:rsidRPr="00F0599A" w:rsidRDefault="00547CC9" w:rsidP="0095324B">
      <w:pPr>
        <w:widowControl w:val="0"/>
        <w:tabs>
          <w:tab w:val="left" w:pos="1134"/>
        </w:tabs>
        <w:ind w:firstLine="0"/>
        <w:rPr>
          <w:szCs w:val="28"/>
        </w:rPr>
      </w:pPr>
      <w:r w:rsidRPr="00F0599A">
        <w:rPr>
          <w:szCs w:val="28"/>
        </w:rPr>
        <w:t>64</w:t>
      </w:r>
      <w:r w:rsidR="00F0599A">
        <w:rPr>
          <w:szCs w:val="28"/>
          <w:lang w:val="uk-UA"/>
        </w:rPr>
        <w:t>.</w:t>
      </w:r>
      <w:r w:rsidR="00C34BEB" w:rsidRPr="00F0599A">
        <w:rPr>
          <w:szCs w:val="28"/>
        </w:rPr>
        <w:t xml:space="preserve"> </w:t>
      </w:r>
      <w:r w:rsidRPr="00F0599A">
        <w:rPr>
          <w:szCs w:val="28"/>
        </w:rPr>
        <w:t>Прохно</w:t>
      </w:r>
      <w:r w:rsidR="00C34BEB" w:rsidRPr="00F0599A">
        <w:rPr>
          <w:szCs w:val="28"/>
        </w:rPr>
        <w:t xml:space="preserve"> </w:t>
      </w:r>
      <w:r w:rsidRPr="00F0599A">
        <w:rPr>
          <w:szCs w:val="28"/>
        </w:rPr>
        <w:t>Ю.П.</w:t>
      </w:r>
      <w:r w:rsidR="00C34BEB" w:rsidRPr="00F0599A">
        <w:rPr>
          <w:szCs w:val="28"/>
        </w:rPr>
        <w:t xml:space="preserve"> </w:t>
      </w:r>
      <w:r w:rsidRPr="00F0599A">
        <w:rPr>
          <w:szCs w:val="28"/>
        </w:rPr>
        <w:t>Теоретические</w:t>
      </w:r>
      <w:r w:rsidR="00C34BEB" w:rsidRPr="00F0599A">
        <w:rPr>
          <w:szCs w:val="28"/>
        </w:rPr>
        <w:t xml:space="preserve"> </w:t>
      </w:r>
      <w:r w:rsidRPr="00F0599A">
        <w:rPr>
          <w:szCs w:val="28"/>
        </w:rPr>
        <w:t>и</w:t>
      </w:r>
      <w:r w:rsidR="00C34BEB" w:rsidRPr="00F0599A">
        <w:rPr>
          <w:szCs w:val="28"/>
        </w:rPr>
        <w:t xml:space="preserve"> </w:t>
      </w:r>
      <w:r w:rsidRPr="00F0599A">
        <w:rPr>
          <w:szCs w:val="28"/>
        </w:rPr>
        <w:t>практические</w:t>
      </w:r>
      <w:r w:rsidR="00C34BEB" w:rsidRPr="00F0599A">
        <w:rPr>
          <w:szCs w:val="28"/>
        </w:rPr>
        <w:t xml:space="preserve"> </w:t>
      </w:r>
      <w:r w:rsidRPr="00F0599A">
        <w:rPr>
          <w:szCs w:val="28"/>
        </w:rPr>
        <w:t>аспекты</w:t>
      </w:r>
      <w:r w:rsidR="00C34BEB" w:rsidRPr="00F0599A">
        <w:rPr>
          <w:szCs w:val="28"/>
        </w:rPr>
        <w:t xml:space="preserve"> </w:t>
      </w:r>
      <w:r w:rsidRPr="00F0599A">
        <w:rPr>
          <w:szCs w:val="28"/>
        </w:rPr>
        <w:t>оценки</w:t>
      </w:r>
      <w:r w:rsidR="00C34BEB" w:rsidRPr="00F0599A">
        <w:rPr>
          <w:szCs w:val="28"/>
        </w:rPr>
        <w:t xml:space="preserve"> </w:t>
      </w:r>
      <w:r w:rsidRPr="00F0599A">
        <w:rPr>
          <w:szCs w:val="28"/>
        </w:rPr>
        <w:t>предприятия</w:t>
      </w:r>
      <w:r w:rsidR="00C34BEB" w:rsidRPr="00F0599A">
        <w:rPr>
          <w:szCs w:val="28"/>
        </w:rPr>
        <w:t xml:space="preserve"> </w:t>
      </w:r>
      <w:r w:rsidRPr="00F0599A">
        <w:rPr>
          <w:szCs w:val="28"/>
        </w:rPr>
        <w:t>заемщика</w:t>
      </w:r>
      <w:r w:rsidR="00C34BEB" w:rsidRPr="00F0599A">
        <w:rPr>
          <w:szCs w:val="28"/>
        </w:rPr>
        <w:t xml:space="preserve"> </w:t>
      </w:r>
      <w:r w:rsidRPr="00F0599A">
        <w:rPr>
          <w:szCs w:val="28"/>
        </w:rPr>
        <w:t>коммерческим</w:t>
      </w:r>
      <w:r w:rsidR="00C34BEB" w:rsidRPr="00F0599A">
        <w:rPr>
          <w:szCs w:val="28"/>
        </w:rPr>
        <w:t xml:space="preserve"> </w:t>
      </w:r>
      <w:r w:rsidRPr="00F0599A">
        <w:rPr>
          <w:szCs w:val="28"/>
        </w:rPr>
        <w:t>банком</w:t>
      </w:r>
      <w:r w:rsidR="00C34BEB" w:rsidRPr="00F0599A">
        <w:rPr>
          <w:szCs w:val="28"/>
        </w:rPr>
        <w:t xml:space="preserve"> </w:t>
      </w:r>
      <w:r w:rsidRPr="00F0599A">
        <w:rPr>
          <w:szCs w:val="28"/>
        </w:rPr>
        <w:t>/</w:t>
      </w:r>
      <w:r w:rsidR="00C34BEB" w:rsidRPr="00F0599A">
        <w:rPr>
          <w:szCs w:val="28"/>
        </w:rPr>
        <w:t xml:space="preserve"> </w:t>
      </w:r>
      <w:r w:rsidRPr="00F0599A">
        <w:rPr>
          <w:szCs w:val="28"/>
        </w:rPr>
        <w:t>Ю.П.</w:t>
      </w:r>
      <w:r w:rsidR="00C34BEB" w:rsidRPr="00F0599A">
        <w:rPr>
          <w:szCs w:val="28"/>
        </w:rPr>
        <w:t xml:space="preserve"> </w:t>
      </w:r>
      <w:r w:rsidRPr="00F0599A">
        <w:rPr>
          <w:szCs w:val="28"/>
        </w:rPr>
        <w:t>Прохно,</w:t>
      </w:r>
      <w:r w:rsidR="00C34BEB" w:rsidRPr="00F0599A">
        <w:rPr>
          <w:szCs w:val="28"/>
        </w:rPr>
        <w:t xml:space="preserve"> </w:t>
      </w:r>
      <w:r w:rsidRPr="00F0599A">
        <w:rPr>
          <w:szCs w:val="28"/>
        </w:rPr>
        <w:t>П.П.</w:t>
      </w:r>
      <w:r w:rsidR="00C34BEB" w:rsidRPr="00F0599A">
        <w:rPr>
          <w:szCs w:val="28"/>
        </w:rPr>
        <w:t xml:space="preserve"> </w:t>
      </w:r>
      <w:r w:rsidRPr="00F0599A">
        <w:rPr>
          <w:szCs w:val="28"/>
        </w:rPr>
        <w:t>Баранов,</w:t>
      </w:r>
      <w:r w:rsidR="00C34BEB" w:rsidRPr="00F0599A">
        <w:rPr>
          <w:szCs w:val="28"/>
        </w:rPr>
        <w:t xml:space="preserve"> </w:t>
      </w:r>
      <w:r w:rsidRPr="00F0599A">
        <w:rPr>
          <w:szCs w:val="28"/>
        </w:rPr>
        <w:t>Ю.В.</w:t>
      </w:r>
      <w:r w:rsidR="00C34BEB" w:rsidRPr="00F0599A">
        <w:rPr>
          <w:szCs w:val="28"/>
        </w:rPr>
        <w:t xml:space="preserve"> </w:t>
      </w:r>
      <w:r w:rsidRPr="00F0599A">
        <w:rPr>
          <w:szCs w:val="28"/>
        </w:rPr>
        <w:t>Лунева</w:t>
      </w:r>
      <w:r w:rsidR="00C34BEB" w:rsidRPr="00F0599A">
        <w:rPr>
          <w:szCs w:val="28"/>
        </w:rPr>
        <w:t xml:space="preserve"> </w:t>
      </w:r>
      <w:r w:rsidRPr="00F0599A">
        <w:rPr>
          <w:szCs w:val="28"/>
        </w:rPr>
        <w:t>//</w:t>
      </w:r>
      <w:r w:rsidR="00C34BEB" w:rsidRPr="00F0599A">
        <w:rPr>
          <w:szCs w:val="28"/>
        </w:rPr>
        <w:t xml:space="preserve"> </w:t>
      </w:r>
      <w:r w:rsidRPr="00F0599A">
        <w:rPr>
          <w:szCs w:val="28"/>
        </w:rPr>
        <w:t>Деньги</w:t>
      </w:r>
      <w:r w:rsidR="00C34BEB" w:rsidRPr="00F0599A">
        <w:rPr>
          <w:szCs w:val="28"/>
        </w:rPr>
        <w:t xml:space="preserve"> </w:t>
      </w:r>
      <w:r w:rsidRPr="00F0599A">
        <w:rPr>
          <w:szCs w:val="28"/>
        </w:rPr>
        <w:t>и</w:t>
      </w:r>
      <w:r w:rsidR="00C34BEB" w:rsidRPr="00F0599A">
        <w:rPr>
          <w:szCs w:val="28"/>
        </w:rPr>
        <w:t xml:space="preserve"> </w:t>
      </w:r>
      <w:r w:rsidRPr="00F0599A">
        <w:rPr>
          <w:szCs w:val="28"/>
        </w:rPr>
        <w:t>кредит.</w:t>
      </w:r>
      <w:r w:rsidR="00C34BEB" w:rsidRPr="00F0599A">
        <w:rPr>
          <w:szCs w:val="28"/>
        </w:rPr>
        <w:t xml:space="preserve"> </w:t>
      </w:r>
      <w:r w:rsidRPr="00F0599A">
        <w:rPr>
          <w:szCs w:val="28"/>
        </w:rPr>
        <w:t>–</w:t>
      </w:r>
      <w:r w:rsidR="00C34BEB" w:rsidRPr="00F0599A">
        <w:rPr>
          <w:szCs w:val="28"/>
        </w:rPr>
        <w:t xml:space="preserve"> </w:t>
      </w:r>
      <w:r w:rsidRPr="00F0599A">
        <w:rPr>
          <w:szCs w:val="28"/>
        </w:rPr>
        <w:t>2008.</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7.-С.21.</w:t>
      </w:r>
    </w:p>
    <w:p w:rsidR="00547CC9" w:rsidRPr="00F0599A" w:rsidRDefault="00547CC9" w:rsidP="0095324B">
      <w:pPr>
        <w:widowControl w:val="0"/>
        <w:tabs>
          <w:tab w:val="left" w:pos="1134"/>
        </w:tabs>
        <w:ind w:firstLine="0"/>
        <w:rPr>
          <w:szCs w:val="28"/>
        </w:rPr>
      </w:pPr>
      <w:r w:rsidRPr="00F0599A">
        <w:rPr>
          <w:szCs w:val="28"/>
        </w:rPr>
        <w:t>65</w:t>
      </w:r>
      <w:r w:rsidR="00F0599A">
        <w:rPr>
          <w:szCs w:val="28"/>
          <w:lang w:val="uk-UA"/>
        </w:rPr>
        <w:t>.</w:t>
      </w:r>
      <w:r w:rsidR="00C34BEB" w:rsidRPr="00F0599A">
        <w:rPr>
          <w:szCs w:val="28"/>
        </w:rPr>
        <w:t xml:space="preserve"> </w:t>
      </w:r>
      <w:r w:rsidRPr="00F0599A">
        <w:rPr>
          <w:szCs w:val="28"/>
        </w:rPr>
        <w:t>Пузанов</w:t>
      </w:r>
      <w:r w:rsidR="00C34BEB" w:rsidRPr="00F0599A">
        <w:rPr>
          <w:szCs w:val="28"/>
        </w:rPr>
        <w:t xml:space="preserve"> </w:t>
      </w:r>
      <w:r w:rsidRPr="00F0599A">
        <w:rPr>
          <w:szCs w:val="28"/>
        </w:rPr>
        <w:t>Ю.</w:t>
      </w:r>
      <w:r w:rsidR="00C34BEB" w:rsidRPr="00F0599A">
        <w:rPr>
          <w:szCs w:val="28"/>
        </w:rPr>
        <w:t xml:space="preserve"> </w:t>
      </w:r>
      <w:r w:rsidRPr="00F0599A">
        <w:rPr>
          <w:szCs w:val="28"/>
        </w:rPr>
        <w:t>Информационная</w:t>
      </w:r>
      <w:r w:rsidR="00C34BEB" w:rsidRPr="00F0599A">
        <w:rPr>
          <w:szCs w:val="28"/>
        </w:rPr>
        <w:t xml:space="preserve"> </w:t>
      </w:r>
      <w:r w:rsidRPr="00F0599A">
        <w:rPr>
          <w:szCs w:val="28"/>
        </w:rPr>
        <w:t>концепция</w:t>
      </w:r>
      <w:r w:rsidR="00C34BEB" w:rsidRPr="00F0599A">
        <w:rPr>
          <w:szCs w:val="28"/>
        </w:rPr>
        <w:t xml:space="preserve"> </w:t>
      </w:r>
      <w:r w:rsidRPr="00F0599A">
        <w:rPr>
          <w:szCs w:val="28"/>
        </w:rPr>
        <w:t>риска.</w:t>
      </w:r>
      <w:r w:rsidR="00C34BEB" w:rsidRPr="00F0599A">
        <w:rPr>
          <w:szCs w:val="28"/>
        </w:rPr>
        <w:t xml:space="preserve"> </w:t>
      </w:r>
      <w:r w:rsidRPr="00F0599A">
        <w:rPr>
          <w:szCs w:val="28"/>
        </w:rPr>
        <w:t>/Ю.</w:t>
      </w:r>
      <w:r w:rsidR="00C34BEB" w:rsidRPr="00F0599A">
        <w:rPr>
          <w:szCs w:val="28"/>
        </w:rPr>
        <w:t xml:space="preserve"> </w:t>
      </w:r>
      <w:r w:rsidRPr="00F0599A">
        <w:rPr>
          <w:szCs w:val="28"/>
        </w:rPr>
        <w:t>Пузанов</w:t>
      </w:r>
      <w:r w:rsidR="00C34BEB" w:rsidRPr="00F0599A">
        <w:rPr>
          <w:szCs w:val="28"/>
        </w:rPr>
        <w:t xml:space="preserve"> </w:t>
      </w:r>
      <w:r w:rsidRPr="00F0599A">
        <w:rPr>
          <w:szCs w:val="28"/>
        </w:rPr>
        <w:t>/</w:t>
      </w:r>
      <w:r w:rsidR="00C34BEB" w:rsidRPr="00F0599A">
        <w:rPr>
          <w:szCs w:val="28"/>
        </w:rPr>
        <w:t xml:space="preserve"> </w:t>
      </w:r>
      <w:r w:rsidRPr="00F0599A">
        <w:rPr>
          <w:szCs w:val="28"/>
        </w:rPr>
        <w:t>Управление</w:t>
      </w:r>
      <w:r w:rsidR="00C34BEB" w:rsidRPr="00F0599A">
        <w:rPr>
          <w:szCs w:val="28"/>
        </w:rPr>
        <w:t xml:space="preserve"> </w:t>
      </w:r>
      <w:r w:rsidRPr="00F0599A">
        <w:rPr>
          <w:szCs w:val="28"/>
        </w:rPr>
        <w:t>риском.</w:t>
      </w:r>
      <w:r w:rsidR="00C34BEB" w:rsidRPr="00F0599A">
        <w:rPr>
          <w:szCs w:val="28"/>
        </w:rPr>
        <w:t xml:space="preserve"> </w:t>
      </w:r>
      <w:r w:rsidRPr="00F0599A">
        <w:rPr>
          <w:szCs w:val="28"/>
        </w:rPr>
        <w:t>–</w:t>
      </w:r>
      <w:r w:rsidR="00C34BEB" w:rsidRPr="00F0599A">
        <w:rPr>
          <w:szCs w:val="28"/>
        </w:rPr>
        <w:t xml:space="preserve"> </w:t>
      </w:r>
      <w:r w:rsidRPr="00F0599A">
        <w:rPr>
          <w:szCs w:val="28"/>
        </w:rPr>
        <w:t>2009.</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2.-С.31.</w:t>
      </w:r>
    </w:p>
    <w:p w:rsidR="00547CC9" w:rsidRPr="00F0599A" w:rsidRDefault="00547CC9" w:rsidP="0095324B">
      <w:pPr>
        <w:widowControl w:val="0"/>
        <w:tabs>
          <w:tab w:val="left" w:pos="1134"/>
        </w:tabs>
        <w:ind w:firstLine="0"/>
        <w:rPr>
          <w:szCs w:val="28"/>
        </w:rPr>
      </w:pPr>
      <w:r w:rsidRPr="00F0599A">
        <w:rPr>
          <w:szCs w:val="28"/>
        </w:rPr>
        <w:t>66</w:t>
      </w:r>
      <w:r w:rsidR="00F0599A">
        <w:rPr>
          <w:szCs w:val="28"/>
          <w:lang w:val="uk-UA"/>
        </w:rPr>
        <w:t>.</w:t>
      </w:r>
      <w:r w:rsidR="00C34BEB" w:rsidRPr="00F0599A">
        <w:rPr>
          <w:szCs w:val="28"/>
        </w:rPr>
        <w:t xml:space="preserve"> </w:t>
      </w:r>
      <w:r w:rsidRPr="00F0599A">
        <w:rPr>
          <w:szCs w:val="28"/>
        </w:rPr>
        <w:t>Рудько-Силиванов</w:t>
      </w:r>
      <w:r w:rsidR="00C34BEB" w:rsidRPr="00F0599A">
        <w:rPr>
          <w:szCs w:val="28"/>
        </w:rPr>
        <w:t xml:space="preserve"> </w:t>
      </w:r>
      <w:r w:rsidRPr="00F0599A">
        <w:rPr>
          <w:szCs w:val="28"/>
        </w:rPr>
        <w:t>В.В.</w:t>
      </w:r>
      <w:r w:rsidR="00C34BEB" w:rsidRPr="00F0599A">
        <w:rPr>
          <w:szCs w:val="28"/>
        </w:rPr>
        <w:t xml:space="preserve"> </w:t>
      </w:r>
      <w:r w:rsidRPr="00F0599A">
        <w:rPr>
          <w:szCs w:val="28"/>
        </w:rPr>
        <w:t>Коммерческие</w:t>
      </w:r>
      <w:r w:rsidR="00C34BEB" w:rsidRPr="00F0599A">
        <w:rPr>
          <w:szCs w:val="28"/>
        </w:rPr>
        <w:t xml:space="preserve"> </w:t>
      </w:r>
      <w:r w:rsidRPr="00F0599A">
        <w:rPr>
          <w:szCs w:val="28"/>
        </w:rPr>
        <w:t>банки</w:t>
      </w:r>
      <w:r w:rsidR="00C34BEB" w:rsidRPr="00F0599A">
        <w:rPr>
          <w:szCs w:val="28"/>
        </w:rPr>
        <w:t xml:space="preserve"> </w:t>
      </w:r>
      <w:r w:rsidRPr="00F0599A">
        <w:rPr>
          <w:szCs w:val="28"/>
        </w:rPr>
        <w:t>на</w:t>
      </w:r>
      <w:r w:rsidR="00C34BEB" w:rsidRPr="00F0599A">
        <w:rPr>
          <w:szCs w:val="28"/>
        </w:rPr>
        <w:t xml:space="preserve"> </w:t>
      </w:r>
      <w:r w:rsidRPr="00F0599A">
        <w:rPr>
          <w:szCs w:val="28"/>
        </w:rPr>
        <w:t>рынке</w:t>
      </w:r>
      <w:r w:rsidR="00C34BEB" w:rsidRPr="00F0599A">
        <w:rPr>
          <w:szCs w:val="28"/>
        </w:rPr>
        <w:t xml:space="preserve"> </w:t>
      </w:r>
      <w:r w:rsidRPr="00F0599A">
        <w:rPr>
          <w:szCs w:val="28"/>
        </w:rPr>
        <w:t>производных</w:t>
      </w:r>
      <w:r w:rsidR="00C34BEB" w:rsidRPr="00F0599A">
        <w:rPr>
          <w:szCs w:val="28"/>
        </w:rPr>
        <w:t xml:space="preserve"> </w:t>
      </w:r>
      <w:r w:rsidRPr="00F0599A">
        <w:rPr>
          <w:szCs w:val="28"/>
        </w:rPr>
        <w:t>финансовых</w:t>
      </w:r>
      <w:r w:rsidR="00C34BEB" w:rsidRPr="00F0599A">
        <w:rPr>
          <w:szCs w:val="28"/>
        </w:rPr>
        <w:t xml:space="preserve"> </w:t>
      </w:r>
      <w:r w:rsidRPr="00F0599A">
        <w:rPr>
          <w:szCs w:val="28"/>
        </w:rPr>
        <w:t>инструментов</w:t>
      </w:r>
      <w:r w:rsidR="00C34BEB" w:rsidRPr="00F0599A">
        <w:rPr>
          <w:szCs w:val="28"/>
        </w:rPr>
        <w:t xml:space="preserve"> </w:t>
      </w:r>
      <w:r w:rsidRPr="00F0599A">
        <w:rPr>
          <w:szCs w:val="28"/>
        </w:rPr>
        <w:t>/</w:t>
      </w:r>
      <w:r w:rsidR="00C34BEB" w:rsidRPr="00F0599A">
        <w:rPr>
          <w:szCs w:val="28"/>
        </w:rPr>
        <w:t xml:space="preserve"> </w:t>
      </w:r>
      <w:r w:rsidRPr="00F0599A">
        <w:rPr>
          <w:szCs w:val="28"/>
        </w:rPr>
        <w:t>В.В.</w:t>
      </w:r>
      <w:r w:rsidR="00C34BEB" w:rsidRPr="00F0599A">
        <w:rPr>
          <w:szCs w:val="28"/>
        </w:rPr>
        <w:t xml:space="preserve"> </w:t>
      </w:r>
      <w:r w:rsidRPr="00F0599A">
        <w:rPr>
          <w:szCs w:val="28"/>
        </w:rPr>
        <w:t>Рудько-Силиванов</w:t>
      </w:r>
      <w:r w:rsidR="00C34BEB" w:rsidRPr="00F0599A">
        <w:rPr>
          <w:szCs w:val="28"/>
        </w:rPr>
        <w:t xml:space="preserve"> </w:t>
      </w:r>
      <w:r w:rsidRPr="00F0599A">
        <w:rPr>
          <w:szCs w:val="28"/>
        </w:rPr>
        <w:t>//</w:t>
      </w:r>
      <w:r w:rsidR="00C34BEB" w:rsidRPr="00F0599A">
        <w:rPr>
          <w:szCs w:val="28"/>
        </w:rPr>
        <w:t xml:space="preserve"> </w:t>
      </w:r>
      <w:r w:rsidRPr="00F0599A">
        <w:rPr>
          <w:szCs w:val="28"/>
        </w:rPr>
        <w:t>Деньги</w:t>
      </w:r>
      <w:r w:rsidR="00C34BEB" w:rsidRPr="00F0599A">
        <w:rPr>
          <w:szCs w:val="28"/>
        </w:rPr>
        <w:t xml:space="preserve"> </w:t>
      </w:r>
      <w:r w:rsidRPr="00F0599A">
        <w:rPr>
          <w:szCs w:val="28"/>
        </w:rPr>
        <w:t>и</w:t>
      </w:r>
      <w:r w:rsidR="00C34BEB" w:rsidRPr="00F0599A">
        <w:rPr>
          <w:szCs w:val="28"/>
        </w:rPr>
        <w:t xml:space="preserve"> </w:t>
      </w:r>
      <w:r w:rsidRPr="00F0599A">
        <w:rPr>
          <w:szCs w:val="28"/>
        </w:rPr>
        <w:t>кредит.</w:t>
      </w:r>
      <w:r w:rsidR="00C34BEB" w:rsidRPr="00F0599A">
        <w:rPr>
          <w:szCs w:val="28"/>
        </w:rPr>
        <w:t xml:space="preserve"> </w:t>
      </w:r>
      <w:r w:rsidRPr="00F0599A">
        <w:rPr>
          <w:szCs w:val="28"/>
        </w:rPr>
        <w:t>–</w:t>
      </w:r>
      <w:r w:rsidR="00C34BEB" w:rsidRPr="00F0599A">
        <w:rPr>
          <w:szCs w:val="28"/>
        </w:rPr>
        <w:t xml:space="preserve"> </w:t>
      </w:r>
      <w:r w:rsidRPr="00F0599A">
        <w:rPr>
          <w:szCs w:val="28"/>
        </w:rPr>
        <w:t>2008.</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7.-С.14.</w:t>
      </w:r>
    </w:p>
    <w:p w:rsidR="00547CC9" w:rsidRPr="00F0599A" w:rsidRDefault="00547CC9" w:rsidP="0095324B">
      <w:pPr>
        <w:widowControl w:val="0"/>
        <w:tabs>
          <w:tab w:val="left" w:pos="1134"/>
        </w:tabs>
        <w:ind w:firstLine="0"/>
        <w:rPr>
          <w:szCs w:val="28"/>
        </w:rPr>
      </w:pPr>
      <w:r w:rsidRPr="00F0599A">
        <w:rPr>
          <w:szCs w:val="28"/>
        </w:rPr>
        <w:t>67</w:t>
      </w:r>
      <w:r w:rsidR="00F0599A">
        <w:rPr>
          <w:szCs w:val="28"/>
          <w:lang w:val="uk-UA"/>
        </w:rPr>
        <w:t>.</w:t>
      </w:r>
      <w:r w:rsidR="00C34BEB" w:rsidRPr="00F0599A">
        <w:rPr>
          <w:szCs w:val="28"/>
        </w:rPr>
        <w:t xml:space="preserve"> </w:t>
      </w:r>
      <w:r w:rsidRPr="00F0599A">
        <w:rPr>
          <w:szCs w:val="28"/>
        </w:rPr>
        <w:t>Русанов</w:t>
      </w:r>
      <w:r w:rsidR="00C34BEB" w:rsidRPr="00F0599A">
        <w:rPr>
          <w:szCs w:val="28"/>
        </w:rPr>
        <w:t xml:space="preserve"> </w:t>
      </w:r>
      <w:r w:rsidRPr="00F0599A">
        <w:rPr>
          <w:szCs w:val="28"/>
        </w:rPr>
        <w:t>Ю.Ю.</w:t>
      </w:r>
      <w:r w:rsidR="00C34BEB" w:rsidRPr="00F0599A">
        <w:rPr>
          <w:szCs w:val="28"/>
        </w:rPr>
        <w:t xml:space="preserve"> </w:t>
      </w:r>
      <w:r w:rsidRPr="00F0599A">
        <w:rPr>
          <w:szCs w:val="28"/>
        </w:rPr>
        <w:t>Виды,</w:t>
      </w:r>
      <w:r w:rsidR="00C34BEB" w:rsidRPr="00F0599A">
        <w:rPr>
          <w:szCs w:val="28"/>
        </w:rPr>
        <w:t xml:space="preserve"> </w:t>
      </w:r>
      <w:r w:rsidRPr="00F0599A">
        <w:rPr>
          <w:szCs w:val="28"/>
        </w:rPr>
        <w:t>классификация</w:t>
      </w:r>
      <w:r w:rsidR="00C34BEB" w:rsidRPr="00F0599A">
        <w:rPr>
          <w:szCs w:val="28"/>
        </w:rPr>
        <w:t xml:space="preserve"> </w:t>
      </w:r>
      <w:r w:rsidRPr="00F0599A">
        <w:rPr>
          <w:szCs w:val="28"/>
        </w:rPr>
        <w:t>и</w:t>
      </w:r>
      <w:r w:rsidR="00C34BEB" w:rsidRPr="00F0599A">
        <w:rPr>
          <w:szCs w:val="28"/>
        </w:rPr>
        <w:t xml:space="preserve"> </w:t>
      </w:r>
      <w:r w:rsidRPr="00F0599A">
        <w:rPr>
          <w:szCs w:val="28"/>
        </w:rPr>
        <w:t>группировки</w:t>
      </w:r>
      <w:r w:rsidR="00C34BEB" w:rsidRPr="00F0599A">
        <w:rPr>
          <w:szCs w:val="28"/>
        </w:rPr>
        <w:t xml:space="preserve"> </w:t>
      </w:r>
      <w:r w:rsidRPr="00F0599A">
        <w:rPr>
          <w:szCs w:val="28"/>
        </w:rPr>
        <w:t>рисков</w:t>
      </w:r>
      <w:r w:rsidR="00C34BEB" w:rsidRPr="00F0599A">
        <w:rPr>
          <w:szCs w:val="28"/>
        </w:rPr>
        <w:t xml:space="preserve"> </w:t>
      </w:r>
      <w:r w:rsidRPr="00F0599A">
        <w:rPr>
          <w:szCs w:val="28"/>
        </w:rPr>
        <w:t>банковского</w:t>
      </w:r>
      <w:r w:rsidR="00C34BEB" w:rsidRPr="00F0599A">
        <w:rPr>
          <w:szCs w:val="28"/>
        </w:rPr>
        <w:t xml:space="preserve"> </w:t>
      </w:r>
      <w:r w:rsidRPr="00F0599A">
        <w:rPr>
          <w:szCs w:val="28"/>
        </w:rPr>
        <w:t>менеджмента</w:t>
      </w:r>
      <w:r w:rsidR="00C34BEB" w:rsidRPr="00F0599A">
        <w:rPr>
          <w:szCs w:val="28"/>
        </w:rPr>
        <w:t xml:space="preserve"> </w:t>
      </w:r>
      <w:r w:rsidRPr="00F0599A">
        <w:rPr>
          <w:szCs w:val="28"/>
        </w:rPr>
        <w:t>/</w:t>
      </w:r>
      <w:r w:rsidR="00C34BEB" w:rsidRPr="00F0599A">
        <w:rPr>
          <w:szCs w:val="28"/>
        </w:rPr>
        <w:t xml:space="preserve"> </w:t>
      </w:r>
      <w:r w:rsidRPr="00F0599A">
        <w:rPr>
          <w:szCs w:val="28"/>
        </w:rPr>
        <w:t>Ю.Ю.</w:t>
      </w:r>
      <w:r w:rsidR="00C34BEB" w:rsidRPr="00F0599A">
        <w:rPr>
          <w:szCs w:val="28"/>
        </w:rPr>
        <w:t xml:space="preserve"> </w:t>
      </w:r>
      <w:r w:rsidRPr="00F0599A">
        <w:rPr>
          <w:szCs w:val="28"/>
        </w:rPr>
        <w:t>Русанов</w:t>
      </w:r>
      <w:r w:rsidR="00C34BEB" w:rsidRPr="00F0599A">
        <w:rPr>
          <w:szCs w:val="28"/>
        </w:rPr>
        <w:t xml:space="preserve"> </w:t>
      </w:r>
      <w:r w:rsidRPr="00F0599A">
        <w:rPr>
          <w:szCs w:val="28"/>
        </w:rPr>
        <w:t>//</w:t>
      </w:r>
      <w:r w:rsidR="00C34BEB" w:rsidRPr="00F0599A">
        <w:rPr>
          <w:szCs w:val="28"/>
        </w:rPr>
        <w:t xml:space="preserve"> </w:t>
      </w:r>
      <w:r w:rsidRPr="00F0599A">
        <w:rPr>
          <w:szCs w:val="28"/>
        </w:rPr>
        <w:t>Финансы</w:t>
      </w:r>
      <w:r w:rsidR="00C34BEB" w:rsidRPr="00F0599A">
        <w:rPr>
          <w:szCs w:val="28"/>
        </w:rPr>
        <w:t xml:space="preserve"> </w:t>
      </w:r>
      <w:r w:rsidRPr="00F0599A">
        <w:rPr>
          <w:szCs w:val="28"/>
        </w:rPr>
        <w:t>и</w:t>
      </w:r>
      <w:r w:rsidR="00C34BEB" w:rsidRPr="00F0599A">
        <w:rPr>
          <w:szCs w:val="28"/>
        </w:rPr>
        <w:t xml:space="preserve"> </w:t>
      </w:r>
      <w:r w:rsidRPr="00F0599A">
        <w:rPr>
          <w:szCs w:val="28"/>
        </w:rPr>
        <w:t>кредит.</w:t>
      </w:r>
      <w:r w:rsidR="00C34BEB" w:rsidRPr="00F0599A">
        <w:rPr>
          <w:szCs w:val="28"/>
        </w:rPr>
        <w:t xml:space="preserve"> </w:t>
      </w:r>
      <w:r w:rsidRPr="00F0599A">
        <w:rPr>
          <w:szCs w:val="28"/>
        </w:rPr>
        <w:t>–</w:t>
      </w:r>
      <w:r w:rsidR="00C34BEB" w:rsidRPr="00F0599A">
        <w:rPr>
          <w:szCs w:val="28"/>
        </w:rPr>
        <w:t xml:space="preserve"> </w:t>
      </w:r>
      <w:r w:rsidRPr="00F0599A">
        <w:rPr>
          <w:szCs w:val="28"/>
        </w:rPr>
        <w:t>2009.</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4.-С.16.</w:t>
      </w:r>
    </w:p>
    <w:p w:rsidR="00547CC9" w:rsidRPr="00F0599A" w:rsidRDefault="00547CC9" w:rsidP="0095324B">
      <w:pPr>
        <w:widowControl w:val="0"/>
        <w:tabs>
          <w:tab w:val="left" w:pos="1134"/>
        </w:tabs>
        <w:ind w:firstLine="0"/>
        <w:rPr>
          <w:szCs w:val="28"/>
        </w:rPr>
      </w:pPr>
      <w:r w:rsidRPr="00F0599A">
        <w:rPr>
          <w:szCs w:val="28"/>
        </w:rPr>
        <w:t>68</w:t>
      </w:r>
      <w:r w:rsidR="0095324B">
        <w:rPr>
          <w:szCs w:val="28"/>
          <w:lang w:val="uk-UA"/>
        </w:rPr>
        <w:t>.</w:t>
      </w:r>
      <w:r w:rsidR="00C34BEB" w:rsidRPr="00F0599A">
        <w:rPr>
          <w:szCs w:val="28"/>
        </w:rPr>
        <w:t xml:space="preserve"> </w:t>
      </w:r>
      <w:r w:rsidRPr="00F0599A">
        <w:rPr>
          <w:szCs w:val="28"/>
        </w:rPr>
        <w:t>Русанов</w:t>
      </w:r>
      <w:r w:rsidR="00C34BEB" w:rsidRPr="00F0599A">
        <w:rPr>
          <w:szCs w:val="28"/>
        </w:rPr>
        <w:t xml:space="preserve"> </w:t>
      </w:r>
      <w:r w:rsidRPr="00F0599A">
        <w:rPr>
          <w:szCs w:val="28"/>
        </w:rPr>
        <w:t>Ю.Ю.</w:t>
      </w:r>
      <w:r w:rsidR="00C34BEB" w:rsidRPr="00F0599A">
        <w:rPr>
          <w:szCs w:val="28"/>
        </w:rPr>
        <w:t xml:space="preserve"> </w:t>
      </w:r>
      <w:r w:rsidRPr="00F0599A">
        <w:rPr>
          <w:szCs w:val="28"/>
        </w:rPr>
        <w:t>Индикаторы</w:t>
      </w:r>
      <w:r w:rsidR="00C34BEB" w:rsidRPr="00F0599A">
        <w:rPr>
          <w:szCs w:val="28"/>
        </w:rPr>
        <w:t xml:space="preserve"> </w:t>
      </w:r>
      <w:r w:rsidRPr="00F0599A">
        <w:rPr>
          <w:szCs w:val="28"/>
        </w:rPr>
        <w:t>мониторинга</w:t>
      </w:r>
      <w:r w:rsidR="00C34BEB" w:rsidRPr="00F0599A">
        <w:rPr>
          <w:szCs w:val="28"/>
        </w:rPr>
        <w:t xml:space="preserve"> </w:t>
      </w:r>
      <w:r w:rsidRPr="00F0599A">
        <w:rPr>
          <w:szCs w:val="28"/>
        </w:rPr>
        <w:t>рисков</w:t>
      </w:r>
      <w:r w:rsidR="00C34BEB" w:rsidRPr="00F0599A">
        <w:rPr>
          <w:szCs w:val="28"/>
        </w:rPr>
        <w:t xml:space="preserve"> </w:t>
      </w:r>
      <w:r w:rsidRPr="00F0599A">
        <w:rPr>
          <w:szCs w:val="28"/>
        </w:rPr>
        <w:t>в</w:t>
      </w:r>
      <w:r w:rsidR="00C34BEB" w:rsidRPr="00F0599A">
        <w:rPr>
          <w:szCs w:val="28"/>
        </w:rPr>
        <w:t xml:space="preserve"> </w:t>
      </w:r>
      <w:r w:rsidRPr="00F0599A">
        <w:rPr>
          <w:szCs w:val="28"/>
        </w:rPr>
        <w:t>банковском</w:t>
      </w:r>
      <w:r w:rsidR="00C34BEB" w:rsidRPr="00F0599A">
        <w:rPr>
          <w:szCs w:val="28"/>
        </w:rPr>
        <w:t xml:space="preserve"> </w:t>
      </w:r>
      <w:r w:rsidRPr="00F0599A">
        <w:rPr>
          <w:szCs w:val="28"/>
        </w:rPr>
        <w:t>менеджменте</w:t>
      </w:r>
      <w:r w:rsidR="00C34BEB" w:rsidRPr="00F0599A">
        <w:rPr>
          <w:szCs w:val="28"/>
        </w:rPr>
        <w:t xml:space="preserve"> </w:t>
      </w:r>
      <w:r w:rsidRPr="00F0599A">
        <w:rPr>
          <w:szCs w:val="28"/>
        </w:rPr>
        <w:t>/Ю.Ю.</w:t>
      </w:r>
      <w:r w:rsidR="00C34BEB" w:rsidRPr="00F0599A">
        <w:rPr>
          <w:szCs w:val="28"/>
        </w:rPr>
        <w:t xml:space="preserve"> </w:t>
      </w:r>
      <w:r w:rsidRPr="00F0599A">
        <w:rPr>
          <w:szCs w:val="28"/>
        </w:rPr>
        <w:t>Русанов//</w:t>
      </w:r>
      <w:r w:rsidR="00C34BEB" w:rsidRPr="00F0599A">
        <w:rPr>
          <w:szCs w:val="28"/>
        </w:rPr>
        <w:t xml:space="preserve"> </w:t>
      </w:r>
      <w:r w:rsidRPr="00F0599A">
        <w:rPr>
          <w:szCs w:val="28"/>
        </w:rPr>
        <w:t>Банковское</w:t>
      </w:r>
      <w:r w:rsidR="00C34BEB" w:rsidRPr="00F0599A">
        <w:rPr>
          <w:szCs w:val="28"/>
        </w:rPr>
        <w:t xml:space="preserve"> </w:t>
      </w:r>
      <w:r w:rsidRPr="00F0599A">
        <w:rPr>
          <w:szCs w:val="28"/>
        </w:rPr>
        <w:t>дело.</w:t>
      </w:r>
      <w:r w:rsidR="00C34BEB" w:rsidRPr="00F0599A">
        <w:rPr>
          <w:szCs w:val="28"/>
        </w:rPr>
        <w:t xml:space="preserve"> </w:t>
      </w:r>
      <w:r w:rsidRPr="00F0599A">
        <w:rPr>
          <w:szCs w:val="28"/>
        </w:rPr>
        <w:t>–</w:t>
      </w:r>
      <w:r w:rsidR="00C34BEB" w:rsidRPr="00F0599A">
        <w:rPr>
          <w:szCs w:val="28"/>
        </w:rPr>
        <w:t xml:space="preserve"> </w:t>
      </w:r>
      <w:r w:rsidRPr="00F0599A">
        <w:rPr>
          <w:szCs w:val="28"/>
        </w:rPr>
        <w:t>2008.</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1.-С.32.</w:t>
      </w:r>
    </w:p>
    <w:p w:rsidR="00547CC9" w:rsidRPr="00F0599A" w:rsidRDefault="00547CC9" w:rsidP="0095324B">
      <w:pPr>
        <w:widowControl w:val="0"/>
        <w:tabs>
          <w:tab w:val="left" w:pos="1134"/>
        </w:tabs>
        <w:ind w:firstLine="0"/>
        <w:rPr>
          <w:szCs w:val="28"/>
        </w:rPr>
      </w:pPr>
      <w:r w:rsidRPr="00F0599A">
        <w:rPr>
          <w:szCs w:val="28"/>
        </w:rPr>
        <w:t>69</w:t>
      </w:r>
      <w:r w:rsidR="00F0599A">
        <w:rPr>
          <w:szCs w:val="28"/>
          <w:lang w:val="uk-UA"/>
        </w:rPr>
        <w:t>.</w:t>
      </w:r>
      <w:r w:rsidR="00C34BEB" w:rsidRPr="00F0599A">
        <w:rPr>
          <w:szCs w:val="28"/>
        </w:rPr>
        <w:t xml:space="preserve"> </w:t>
      </w:r>
      <w:r w:rsidRPr="00F0599A">
        <w:rPr>
          <w:szCs w:val="28"/>
        </w:rPr>
        <w:t>Русанов</w:t>
      </w:r>
      <w:r w:rsidR="00C34BEB" w:rsidRPr="00F0599A">
        <w:rPr>
          <w:szCs w:val="28"/>
        </w:rPr>
        <w:t xml:space="preserve"> </w:t>
      </w:r>
      <w:r w:rsidRPr="00F0599A">
        <w:rPr>
          <w:szCs w:val="28"/>
        </w:rPr>
        <w:t>Ю.Ю.</w:t>
      </w:r>
      <w:r w:rsidR="00C34BEB" w:rsidRPr="00F0599A">
        <w:rPr>
          <w:szCs w:val="28"/>
        </w:rPr>
        <w:t xml:space="preserve"> </w:t>
      </w:r>
      <w:r w:rsidRPr="00F0599A">
        <w:rPr>
          <w:szCs w:val="28"/>
        </w:rPr>
        <w:t>Информационные</w:t>
      </w:r>
      <w:r w:rsidR="00C34BEB" w:rsidRPr="00F0599A">
        <w:rPr>
          <w:szCs w:val="28"/>
        </w:rPr>
        <w:t xml:space="preserve"> </w:t>
      </w:r>
      <w:r w:rsidRPr="00F0599A">
        <w:rPr>
          <w:szCs w:val="28"/>
        </w:rPr>
        <w:t>каналы</w:t>
      </w:r>
      <w:r w:rsidR="00C34BEB" w:rsidRPr="00F0599A">
        <w:rPr>
          <w:szCs w:val="28"/>
        </w:rPr>
        <w:t xml:space="preserve"> </w:t>
      </w:r>
      <w:r w:rsidRPr="00F0599A">
        <w:rPr>
          <w:szCs w:val="28"/>
        </w:rPr>
        <w:t>банковского</w:t>
      </w:r>
      <w:r w:rsidR="00C34BEB" w:rsidRPr="00F0599A">
        <w:rPr>
          <w:szCs w:val="28"/>
        </w:rPr>
        <w:t xml:space="preserve"> </w:t>
      </w:r>
      <w:r w:rsidRPr="00F0599A">
        <w:rPr>
          <w:szCs w:val="28"/>
        </w:rPr>
        <w:t>риск-менеджмента</w:t>
      </w:r>
      <w:r w:rsidR="00C34BEB" w:rsidRPr="00F0599A">
        <w:rPr>
          <w:szCs w:val="28"/>
        </w:rPr>
        <w:t xml:space="preserve"> </w:t>
      </w:r>
      <w:r w:rsidRPr="00F0599A">
        <w:rPr>
          <w:szCs w:val="28"/>
        </w:rPr>
        <w:t>/</w:t>
      </w:r>
      <w:r w:rsidR="00C34BEB" w:rsidRPr="00F0599A">
        <w:rPr>
          <w:szCs w:val="28"/>
        </w:rPr>
        <w:t xml:space="preserve"> </w:t>
      </w:r>
      <w:r w:rsidRPr="00F0599A">
        <w:rPr>
          <w:szCs w:val="28"/>
        </w:rPr>
        <w:t>Ю.Ю.</w:t>
      </w:r>
      <w:r w:rsidR="00C34BEB" w:rsidRPr="00F0599A">
        <w:rPr>
          <w:szCs w:val="28"/>
        </w:rPr>
        <w:t xml:space="preserve"> </w:t>
      </w:r>
      <w:r w:rsidRPr="00F0599A">
        <w:rPr>
          <w:szCs w:val="28"/>
        </w:rPr>
        <w:t>Русанов</w:t>
      </w:r>
      <w:r w:rsidR="00C34BEB" w:rsidRPr="00F0599A">
        <w:rPr>
          <w:szCs w:val="28"/>
        </w:rPr>
        <w:t xml:space="preserve"> </w:t>
      </w:r>
      <w:r w:rsidRPr="00F0599A">
        <w:rPr>
          <w:szCs w:val="28"/>
        </w:rPr>
        <w:t>//</w:t>
      </w:r>
      <w:r w:rsidR="00C34BEB" w:rsidRPr="00F0599A">
        <w:rPr>
          <w:szCs w:val="28"/>
        </w:rPr>
        <w:t xml:space="preserve"> </w:t>
      </w:r>
      <w:r w:rsidRPr="00F0599A">
        <w:rPr>
          <w:szCs w:val="28"/>
        </w:rPr>
        <w:t>Банковское</w:t>
      </w:r>
      <w:r w:rsidR="00C34BEB" w:rsidRPr="00F0599A">
        <w:rPr>
          <w:szCs w:val="28"/>
        </w:rPr>
        <w:t xml:space="preserve"> </w:t>
      </w:r>
      <w:r w:rsidRPr="00F0599A">
        <w:rPr>
          <w:szCs w:val="28"/>
        </w:rPr>
        <w:t>дело.</w:t>
      </w:r>
      <w:r w:rsidR="00C34BEB" w:rsidRPr="00F0599A">
        <w:rPr>
          <w:szCs w:val="28"/>
        </w:rPr>
        <w:t xml:space="preserve"> </w:t>
      </w:r>
      <w:r w:rsidRPr="00F0599A">
        <w:rPr>
          <w:szCs w:val="28"/>
        </w:rPr>
        <w:t>–</w:t>
      </w:r>
      <w:r w:rsidR="00C34BEB" w:rsidRPr="00F0599A">
        <w:rPr>
          <w:szCs w:val="28"/>
        </w:rPr>
        <w:t xml:space="preserve"> </w:t>
      </w:r>
      <w:r w:rsidRPr="00F0599A">
        <w:rPr>
          <w:szCs w:val="28"/>
        </w:rPr>
        <w:t>2009.</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4.-С.13.</w:t>
      </w:r>
    </w:p>
    <w:p w:rsidR="00547CC9" w:rsidRPr="00F0599A" w:rsidRDefault="00547CC9" w:rsidP="0095324B">
      <w:pPr>
        <w:widowControl w:val="0"/>
        <w:tabs>
          <w:tab w:val="left" w:pos="1134"/>
        </w:tabs>
        <w:ind w:firstLine="0"/>
        <w:rPr>
          <w:szCs w:val="28"/>
        </w:rPr>
      </w:pPr>
      <w:r w:rsidRPr="00F0599A">
        <w:rPr>
          <w:szCs w:val="28"/>
        </w:rPr>
        <w:t>70</w:t>
      </w:r>
      <w:r w:rsidR="00F0599A">
        <w:rPr>
          <w:szCs w:val="28"/>
          <w:lang w:val="uk-UA"/>
        </w:rPr>
        <w:t>.</w:t>
      </w:r>
      <w:r w:rsidR="00C34BEB" w:rsidRPr="00F0599A">
        <w:rPr>
          <w:szCs w:val="28"/>
        </w:rPr>
        <w:t xml:space="preserve"> </w:t>
      </w:r>
      <w:r w:rsidRPr="00F0599A">
        <w:rPr>
          <w:szCs w:val="28"/>
        </w:rPr>
        <w:t>Русанов</w:t>
      </w:r>
      <w:r w:rsidR="00C34BEB" w:rsidRPr="00F0599A">
        <w:rPr>
          <w:szCs w:val="28"/>
        </w:rPr>
        <w:t xml:space="preserve"> </w:t>
      </w:r>
      <w:r w:rsidRPr="00F0599A">
        <w:rPr>
          <w:szCs w:val="28"/>
        </w:rPr>
        <w:t>Ю.Ю.</w:t>
      </w:r>
      <w:r w:rsidR="00C34BEB" w:rsidRPr="00F0599A">
        <w:rPr>
          <w:szCs w:val="28"/>
        </w:rPr>
        <w:t xml:space="preserve"> </w:t>
      </w:r>
      <w:r w:rsidRPr="00F0599A">
        <w:rPr>
          <w:szCs w:val="28"/>
        </w:rPr>
        <w:t>Роль</w:t>
      </w:r>
      <w:r w:rsidR="00C34BEB" w:rsidRPr="00F0599A">
        <w:rPr>
          <w:szCs w:val="28"/>
        </w:rPr>
        <w:t xml:space="preserve"> </w:t>
      </w:r>
      <w:r w:rsidRPr="00F0599A">
        <w:rPr>
          <w:szCs w:val="28"/>
        </w:rPr>
        <w:t>и</w:t>
      </w:r>
      <w:r w:rsidR="00C34BEB" w:rsidRPr="00F0599A">
        <w:rPr>
          <w:szCs w:val="28"/>
        </w:rPr>
        <w:t xml:space="preserve"> </w:t>
      </w:r>
      <w:r w:rsidRPr="00F0599A">
        <w:rPr>
          <w:szCs w:val="28"/>
        </w:rPr>
        <w:t>значение</w:t>
      </w:r>
      <w:r w:rsidR="00C34BEB" w:rsidRPr="00F0599A">
        <w:rPr>
          <w:szCs w:val="28"/>
        </w:rPr>
        <w:t xml:space="preserve"> </w:t>
      </w:r>
      <w:r w:rsidRPr="00F0599A">
        <w:rPr>
          <w:szCs w:val="28"/>
        </w:rPr>
        <w:t>рисков</w:t>
      </w:r>
      <w:r w:rsidR="00C34BEB" w:rsidRPr="00F0599A">
        <w:rPr>
          <w:szCs w:val="28"/>
        </w:rPr>
        <w:t xml:space="preserve"> </w:t>
      </w:r>
      <w:r w:rsidRPr="00F0599A">
        <w:rPr>
          <w:szCs w:val="28"/>
        </w:rPr>
        <w:t>в</w:t>
      </w:r>
      <w:r w:rsidR="00C34BEB" w:rsidRPr="00F0599A">
        <w:rPr>
          <w:szCs w:val="28"/>
        </w:rPr>
        <w:t xml:space="preserve"> </w:t>
      </w:r>
      <w:r w:rsidRPr="00F0599A">
        <w:rPr>
          <w:szCs w:val="28"/>
        </w:rPr>
        <w:t>банковском</w:t>
      </w:r>
      <w:r w:rsidR="00C34BEB" w:rsidRPr="00F0599A">
        <w:rPr>
          <w:szCs w:val="28"/>
        </w:rPr>
        <w:t xml:space="preserve"> </w:t>
      </w:r>
      <w:r w:rsidRPr="00F0599A">
        <w:rPr>
          <w:szCs w:val="28"/>
        </w:rPr>
        <w:t>менеджменте</w:t>
      </w:r>
      <w:r w:rsidR="00C34BEB" w:rsidRPr="00F0599A">
        <w:rPr>
          <w:szCs w:val="28"/>
        </w:rPr>
        <w:t xml:space="preserve"> </w:t>
      </w:r>
      <w:r w:rsidRPr="00F0599A">
        <w:rPr>
          <w:szCs w:val="28"/>
        </w:rPr>
        <w:t>/Ю.Ю.</w:t>
      </w:r>
      <w:r w:rsidR="00C34BEB" w:rsidRPr="00F0599A">
        <w:rPr>
          <w:szCs w:val="28"/>
        </w:rPr>
        <w:t xml:space="preserve"> </w:t>
      </w:r>
      <w:r w:rsidRPr="00F0599A">
        <w:rPr>
          <w:szCs w:val="28"/>
        </w:rPr>
        <w:t>Русанов</w:t>
      </w:r>
      <w:r w:rsidR="00C34BEB" w:rsidRPr="00F0599A">
        <w:rPr>
          <w:szCs w:val="28"/>
        </w:rPr>
        <w:t xml:space="preserve"> </w:t>
      </w:r>
      <w:r w:rsidRPr="00F0599A">
        <w:rPr>
          <w:szCs w:val="28"/>
        </w:rPr>
        <w:t>//</w:t>
      </w:r>
      <w:r w:rsidR="00C34BEB" w:rsidRPr="00F0599A">
        <w:rPr>
          <w:szCs w:val="28"/>
        </w:rPr>
        <w:t xml:space="preserve"> </w:t>
      </w:r>
      <w:r w:rsidRPr="00F0599A">
        <w:rPr>
          <w:szCs w:val="28"/>
        </w:rPr>
        <w:t>Финансы</w:t>
      </w:r>
      <w:r w:rsidR="00C34BEB" w:rsidRPr="00F0599A">
        <w:rPr>
          <w:szCs w:val="28"/>
        </w:rPr>
        <w:t xml:space="preserve"> </w:t>
      </w:r>
      <w:r w:rsidRPr="00F0599A">
        <w:rPr>
          <w:szCs w:val="28"/>
        </w:rPr>
        <w:t>и</w:t>
      </w:r>
      <w:r w:rsidR="00C34BEB" w:rsidRPr="00F0599A">
        <w:rPr>
          <w:szCs w:val="28"/>
        </w:rPr>
        <w:t xml:space="preserve"> </w:t>
      </w:r>
      <w:r w:rsidRPr="00F0599A">
        <w:rPr>
          <w:szCs w:val="28"/>
        </w:rPr>
        <w:t>кредит.</w:t>
      </w:r>
      <w:r w:rsidR="00C34BEB" w:rsidRPr="00F0599A">
        <w:rPr>
          <w:szCs w:val="28"/>
        </w:rPr>
        <w:t xml:space="preserve"> </w:t>
      </w:r>
      <w:r w:rsidRPr="00F0599A">
        <w:rPr>
          <w:szCs w:val="28"/>
        </w:rPr>
        <w:t>–</w:t>
      </w:r>
      <w:r w:rsidR="00C34BEB" w:rsidRPr="00F0599A">
        <w:rPr>
          <w:szCs w:val="28"/>
        </w:rPr>
        <w:t xml:space="preserve"> </w:t>
      </w:r>
      <w:r w:rsidRPr="00F0599A">
        <w:rPr>
          <w:szCs w:val="28"/>
        </w:rPr>
        <w:t>2008.</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5.-С.12.</w:t>
      </w:r>
    </w:p>
    <w:p w:rsidR="00547CC9" w:rsidRPr="00F0599A" w:rsidRDefault="00547CC9" w:rsidP="0095324B">
      <w:pPr>
        <w:widowControl w:val="0"/>
        <w:tabs>
          <w:tab w:val="left" w:pos="1134"/>
        </w:tabs>
        <w:ind w:firstLine="0"/>
        <w:rPr>
          <w:szCs w:val="28"/>
        </w:rPr>
      </w:pPr>
      <w:r w:rsidRPr="00F0599A">
        <w:rPr>
          <w:szCs w:val="28"/>
        </w:rPr>
        <w:t>71</w:t>
      </w:r>
      <w:r w:rsidR="00F0599A">
        <w:rPr>
          <w:szCs w:val="28"/>
          <w:lang w:val="uk-UA"/>
        </w:rPr>
        <w:t>.</w:t>
      </w:r>
      <w:r w:rsidR="00C34BEB" w:rsidRPr="00F0599A">
        <w:rPr>
          <w:szCs w:val="28"/>
        </w:rPr>
        <w:t xml:space="preserve"> </w:t>
      </w:r>
      <w:r w:rsidRPr="00F0599A">
        <w:rPr>
          <w:szCs w:val="28"/>
        </w:rPr>
        <w:t>Русанов</w:t>
      </w:r>
      <w:r w:rsidR="00C34BEB" w:rsidRPr="00F0599A">
        <w:rPr>
          <w:szCs w:val="28"/>
        </w:rPr>
        <w:t xml:space="preserve"> </w:t>
      </w:r>
      <w:r w:rsidRPr="00F0599A">
        <w:rPr>
          <w:szCs w:val="28"/>
        </w:rPr>
        <w:t>Ю.Ю.</w:t>
      </w:r>
      <w:r w:rsidR="00C34BEB" w:rsidRPr="00F0599A">
        <w:rPr>
          <w:szCs w:val="28"/>
        </w:rPr>
        <w:t xml:space="preserve"> </w:t>
      </w:r>
      <w:r w:rsidRPr="00F0599A">
        <w:rPr>
          <w:szCs w:val="28"/>
        </w:rPr>
        <w:t>Факторы</w:t>
      </w:r>
      <w:r w:rsidR="00C34BEB" w:rsidRPr="00F0599A">
        <w:rPr>
          <w:szCs w:val="28"/>
        </w:rPr>
        <w:t xml:space="preserve"> </w:t>
      </w:r>
      <w:r w:rsidRPr="00F0599A">
        <w:rPr>
          <w:szCs w:val="28"/>
        </w:rPr>
        <w:t>и</w:t>
      </w:r>
      <w:r w:rsidR="00C34BEB" w:rsidRPr="00F0599A">
        <w:rPr>
          <w:szCs w:val="28"/>
        </w:rPr>
        <w:t xml:space="preserve"> </w:t>
      </w:r>
      <w:r w:rsidRPr="00F0599A">
        <w:rPr>
          <w:szCs w:val="28"/>
        </w:rPr>
        <w:t>условия</w:t>
      </w:r>
      <w:r w:rsidR="00C34BEB" w:rsidRPr="00F0599A">
        <w:rPr>
          <w:szCs w:val="28"/>
        </w:rPr>
        <w:t xml:space="preserve"> </w:t>
      </w:r>
      <w:r w:rsidRPr="00F0599A">
        <w:rPr>
          <w:szCs w:val="28"/>
        </w:rPr>
        <w:t>формирования</w:t>
      </w:r>
      <w:r w:rsidR="00C34BEB" w:rsidRPr="00F0599A">
        <w:rPr>
          <w:szCs w:val="28"/>
        </w:rPr>
        <w:t xml:space="preserve"> </w:t>
      </w:r>
      <w:r w:rsidRPr="00F0599A">
        <w:rPr>
          <w:szCs w:val="28"/>
        </w:rPr>
        <w:t>рисков</w:t>
      </w:r>
      <w:r w:rsidR="00C34BEB" w:rsidRPr="00F0599A">
        <w:rPr>
          <w:szCs w:val="28"/>
        </w:rPr>
        <w:t xml:space="preserve"> </w:t>
      </w:r>
      <w:r w:rsidRPr="00F0599A">
        <w:rPr>
          <w:szCs w:val="28"/>
        </w:rPr>
        <w:t>кредитного</w:t>
      </w:r>
      <w:r w:rsidR="00C34BEB" w:rsidRPr="00F0599A">
        <w:rPr>
          <w:szCs w:val="28"/>
        </w:rPr>
        <w:t xml:space="preserve"> </w:t>
      </w:r>
      <w:r w:rsidRPr="00F0599A">
        <w:rPr>
          <w:szCs w:val="28"/>
        </w:rPr>
        <w:t>предпринимательства</w:t>
      </w:r>
      <w:r w:rsidR="00C34BEB" w:rsidRPr="00F0599A">
        <w:rPr>
          <w:szCs w:val="28"/>
        </w:rPr>
        <w:t xml:space="preserve"> </w:t>
      </w:r>
      <w:r w:rsidRPr="00F0599A">
        <w:rPr>
          <w:szCs w:val="28"/>
        </w:rPr>
        <w:t>/</w:t>
      </w:r>
      <w:r w:rsidR="00C34BEB" w:rsidRPr="00F0599A">
        <w:rPr>
          <w:szCs w:val="28"/>
        </w:rPr>
        <w:t xml:space="preserve"> </w:t>
      </w:r>
      <w:r w:rsidRPr="00F0599A">
        <w:rPr>
          <w:szCs w:val="28"/>
        </w:rPr>
        <w:t>Ю.Ю.</w:t>
      </w:r>
      <w:r w:rsidR="00C34BEB" w:rsidRPr="00F0599A">
        <w:rPr>
          <w:szCs w:val="28"/>
        </w:rPr>
        <w:t xml:space="preserve"> </w:t>
      </w:r>
      <w:r w:rsidRPr="00F0599A">
        <w:rPr>
          <w:szCs w:val="28"/>
        </w:rPr>
        <w:t>Русанов</w:t>
      </w:r>
      <w:r w:rsidR="00C34BEB" w:rsidRPr="00F0599A">
        <w:rPr>
          <w:szCs w:val="28"/>
        </w:rPr>
        <w:t xml:space="preserve"> </w:t>
      </w:r>
      <w:r w:rsidRPr="00F0599A">
        <w:rPr>
          <w:szCs w:val="28"/>
        </w:rPr>
        <w:t>//</w:t>
      </w:r>
      <w:r w:rsidR="00C34BEB" w:rsidRPr="00F0599A">
        <w:rPr>
          <w:szCs w:val="28"/>
        </w:rPr>
        <w:t xml:space="preserve"> </w:t>
      </w:r>
      <w:r w:rsidRPr="00F0599A">
        <w:rPr>
          <w:szCs w:val="28"/>
        </w:rPr>
        <w:t>Финансы</w:t>
      </w:r>
      <w:r w:rsidR="00C34BEB" w:rsidRPr="00F0599A">
        <w:rPr>
          <w:szCs w:val="28"/>
        </w:rPr>
        <w:t xml:space="preserve"> </w:t>
      </w:r>
      <w:r w:rsidRPr="00F0599A">
        <w:rPr>
          <w:szCs w:val="28"/>
        </w:rPr>
        <w:t>и</w:t>
      </w:r>
      <w:r w:rsidR="00C34BEB" w:rsidRPr="00F0599A">
        <w:rPr>
          <w:szCs w:val="28"/>
        </w:rPr>
        <w:t xml:space="preserve"> </w:t>
      </w:r>
      <w:r w:rsidRPr="00F0599A">
        <w:rPr>
          <w:szCs w:val="28"/>
        </w:rPr>
        <w:t>кредит.</w:t>
      </w:r>
      <w:r w:rsidR="00C34BEB" w:rsidRPr="00F0599A">
        <w:rPr>
          <w:szCs w:val="28"/>
        </w:rPr>
        <w:t xml:space="preserve"> </w:t>
      </w:r>
      <w:r w:rsidRPr="00F0599A">
        <w:rPr>
          <w:szCs w:val="28"/>
        </w:rPr>
        <w:t>–</w:t>
      </w:r>
      <w:r w:rsidR="00C34BEB" w:rsidRPr="00F0599A">
        <w:rPr>
          <w:szCs w:val="28"/>
        </w:rPr>
        <w:t xml:space="preserve"> </w:t>
      </w:r>
      <w:r w:rsidRPr="00F0599A">
        <w:rPr>
          <w:szCs w:val="28"/>
        </w:rPr>
        <w:t>2008.</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6.-С.14.</w:t>
      </w:r>
    </w:p>
    <w:p w:rsidR="00547CC9" w:rsidRPr="00F0599A" w:rsidRDefault="00547CC9" w:rsidP="0095324B">
      <w:pPr>
        <w:widowControl w:val="0"/>
        <w:tabs>
          <w:tab w:val="left" w:pos="1134"/>
        </w:tabs>
        <w:ind w:firstLine="0"/>
        <w:rPr>
          <w:szCs w:val="28"/>
        </w:rPr>
      </w:pPr>
      <w:r w:rsidRPr="00F0599A">
        <w:rPr>
          <w:szCs w:val="28"/>
        </w:rPr>
        <w:t>72</w:t>
      </w:r>
      <w:r w:rsidR="0095324B">
        <w:rPr>
          <w:szCs w:val="28"/>
          <w:lang w:val="uk-UA"/>
        </w:rPr>
        <w:t>.</w:t>
      </w:r>
      <w:r w:rsidR="00C34BEB" w:rsidRPr="00F0599A">
        <w:rPr>
          <w:szCs w:val="28"/>
        </w:rPr>
        <w:t xml:space="preserve"> </w:t>
      </w:r>
      <w:r w:rsidRPr="00F0599A">
        <w:rPr>
          <w:szCs w:val="28"/>
        </w:rPr>
        <w:t>Русанов</w:t>
      </w:r>
      <w:r w:rsidR="00C34BEB" w:rsidRPr="00F0599A">
        <w:rPr>
          <w:szCs w:val="28"/>
        </w:rPr>
        <w:t xml:space="preserve"> </w:t>
      </w:r>
      <w:r w:rsidRPr="00F0599A">
        <w:rPr>
          <w:szCs w:val="28"/>
        </w:rPr>
        <w:t>Ю.Ю.</w:t>
      </w:r>
      <w:r w:rsidR="00C34BEB" w:rsidRPr="00F0599A">
        <w:rPr>
          <w:szCs w:val="28"/>
        </w:rPr>
        <w:t xml:space="preserve"> </w:t>
      </w:r>
      <w:r w:rsidRPr="00F0599A">
        <w:rPr>
          <w:szCs w:val="28"/>
        </w:rPr>
        <w:t>Эволюция</w:t>
      </w:r>
      <w:r w:rsidR="00C34BEB" w:rsidRPr="00F0599A">
        <w:rPr>
          <w:szCs w:val="28"/>
        </w:rPr>
        <w:t xml:space="preserve"> </w:t>
      </w:r>
      <w:r w:rsidRPr="00F0599A">
        <w:rPr>
          <w:szCs w:val="28"/>
        </w:rPr>
        <w:t>терминологии</w:t>
      </w:r>
      <w:r w:rsidR="00C34BEB" w:rsidRPr="00F0599A">
        <w:rPr>
          <w:szCs w:val="28"/>
        </w:rPr>
        <w:t xml:space="preserve"> </w:t>
      </w:r>
      <w:r w:rsidRPr="00F0599A">
        <w:rPr>
          <w:szCs w:val="28"/>
        </w:rPr>
        <w:t>банковского</w:t>
      </w:r>
      <w:r w:rsidR="00C34BEB" w:rsidRPr="00F0599A">
        <w:rPr>
          <w:szCs w:val="28"/>
        </w:rPr>
        <w:t xml:space="preserve"> </w:t>
      </w:r>
      <w:r w:rsidRPr="00F0599A">
        <w:rPr>
          <w:szCs w:val="28"/>
        </w:rPr>
        <w:t>риск-менеджмента</w:t>
      </w:r>
      <w:r w:rsidR="00C34BEB" w:rsidRPr="00F0599A">
        <w:rPr>
          <w:szCs w:val="28"/>
        </w:rPr>
        <w:t xml:space="preserve"> </w:t>
      </w:r>
      <w:r w:rsidRPr="00F0599A">
        <w:rPr>
          <w:szCs w:val="28"/>
        </w:rPr>
        <w:t>/</w:t>
      </w:r>
      <w:r w:rsidR="00C34BEB" w:rsidRPr="00F0599A">
        <w:rPr>
          <w:szCs w:val="28"/>
        </w:rPr>
        <w:t xml:space="preserve"> </w:t>
      </w:r>
      <w:r w:rsidRPr="00F0599A">
        <w:rPr>
          <w:szCs w:val="28"/>
        </w:rPr>
        <w:t>Ю.Ю.</w:t>
      </w:r>
      <w:r w:rsidR="00C34BEB" w:rsidRPr="00F0599A">
        <w:rPr>
          <w:szCs w:val="28"/>
        </w:rPr>
        <w:t xml:space="preserve"> </w:t>
      </w:r>
      <w:r w:rsidRPr="00F0599A">
        <w:rPr>
          <w:szCs w:val="28"/>
        </w:rPr>
        <w:t>Русанов</w:t>
      </w:r>
      <w:r w:rsidR="00C34BEB" w:rsidRPr="00F0599A">
        <w:rPr>
          <w:szCs w:val="28"/>
        </w:rPr>
        <w:t xml:space="preserve"> </w:t>
      </w:r>
      <w:r w:rsidRPr="00F0599A">
        <w:rPr>
          <w:szCs w:val="28"/>
        </w:rPr>
        <w:t>//</w:t>
      </w:r>
      <w:r w:rsidR="00C34BEB" w:rsidRPr="00F0599A">
        <w:rPr>
          <w:szCs w:val="28"/>
        </w:rPr>
        <w:t xml:space="preserve"> </w:t>
      </w:r>
      <w:r w:rsidRPr="00F0599A">
        <w:rPr>
          <w:szCs w:val="28"/>
        </w:rPr>
        <w:t>Банковское</w:t>
      </w:r>
      <w:r w:rsidR="00C34BEB" w:rsidRPr="00F0599A">
        <w:rPr>
          <w:szCs w:val="28"/>
        </w:rPr>
        <w:t xml:space="preserve"> </w:t>
      </w:r>
      <w:r w:rsidRPr="00F0599A">
        <w:rPr>
          <w:szCs w:val="28"/>
        </w:rPr>
        <w:t>дело.</w:t>
      </w:r>
      <w:r w:rsidR="00C34BEB" w:rsidRPr="00F0599A">
        <w:rPr>
          <w:szCs w:val="28"/>
        </w:rPr>
        <w:t xml:space="preserve"> </w:t>
      </w:r>
      <w:r w:rsidRPr="00F0599A">
        <w:rPr>
          <w:szCs w:val="28"/>
        </w:rPr>
        <w:t>–</w:t>
      </w:r>
      <w:r w:rsidR="00C34BEB" w:rsidRPr="00F0599A">
        <w:rPr>
          <w:szCs w:val="28"/>
        </w:rPr>
        <w:t xml:space="preserve"> </w:t>
      </w:r>
      <w:r w:rsidRPr="00F0599A">
        <w:rPr>
          <w:szCs w:val="28"/>
        </w:rPr>
        <w:t>2008.</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2.-С.15.</w:t>
      </w:r>
    </w:p>
    <w:p w:rsidR="00547CC9" w:rsidRPr="00F0599A" w:rsidRDefault="00547CC9" w:rsidP="0095324B">
      <w:pPr>
        <w:widowControl w:val="0"/>
        <w:tabs>
          <w:tab w:val="left" w:pos="1134"/>
        </w:tabs>
        <w:ind w:firstLine="0"/>
        <w:rPr>
          <w:szCs w:val="28"/>
        </w:rPr>
      </w:pPr>
      <w:r w:rsidRPr="00F0599A">
        <w:rPr>
          <w:szCs w:val="28"/>
        </w:rPr>
        <w:t>73</w:t>
      </w:r>
      <w:r w:rsidR="0095324B">
        <w:rPr>
          <w:szCs w:val="28"/>
          <w:lang w:val="uk-UA"/>
        </w:rPr>
        <w:t>.</w:t>
      </w:r>
      <w:r w:rsidR="00C34BEB" w:rsidRPr="00F0599A">
        <w:rPr>
          <w:szCs w:val="28"/>
        </w:rPr>
        <w:t xml:space="preserve"> </w:t>
      </w:r>
      <w:r w:rsidRPr="00F0599A">
        <w:rPr>
          <w:szCs w:val="28"/>
        </w:rPr>
        <w:t>Севрук</w:t>
      </w:r>
      <w:r w:rsidR="00C34BEB" w:rsidRPr="00F0599A">
        <w:rPr>
          <w:szCs w:val="28"/>
        </w:rPr>
        <w:t xml:space="preserve"> </w:t>
      </w:r>
      <w:r w:rsidRPr="00F0599A">
        <w:rPr>
          <w:szCs w:val="28"/>
        </w:rPr>
        <w:t>В.Т.</w:t>
      </w:r>
      <w:r w:rsidR="00C34BEB" w:rsidRPr="00F0599A">
        <w:rPr>
          <w:szCs w:val="28"/>
        </w:rPr>
        <w:t xml:space="preserve"> </w:t>
      </w:r>
      <w:r w:rsidRPr="00F0599A">
        <w:rPr>
          <w:szCs w:val="28"/>
        </w:rPr>
        <w:t>Программа</w:t>
      </w:r>
      <w:r w:rsidR="00C34BEB" w:rsidRPr="00F0599A">
        <w:rPr>
          <w:szCs w:val="28"/>
        </w:rPr>
        <w:t xml:space="preserve"> </w:t>
      </w:r>
      <w:r w:rsidRPr="00F0599A">
        <w:rPr>
          <w:szCs w:val="28"/>
        </w:rPr>
        <w:t>оценки</w:t>
      </w:r>
      <w:r w:rsidR="00C34BEB" w:rsidRPr="00F0599A">
        <w:rPr>
          <w:szCs w:val="28"/>
        </w:rPr>
        <w:t xml:space="preserve"> </w:t>
      </w:r>
      <w:r w:rsidRPr="00F0599A">
        <w:rPr>
          <w:szCs w:val="28"/>
        </w:rPr>
        <w:t>работы</w:t>
      </w:r>
      <w:r w:rsidR="00C34BEB" w:rsidRPr="00F0599A">
        <w:rPr>
          <w:szCs w:val="28"/>
        </w:rPr>
        <w:t xml:space="preserve"> </w:t>
      </w:r>
      <w:r w:rsidRPr="00F0599A">
        <w:rPr>
          <w:szCs w:val="28"/>
        </w:rPr>
        <w:t>финансового</w:t>
      </w:r>
      <w:r w:rsidR="00C34BEB" w:rsidRPr="00F0599A">
        <w:rPr>
          <w:szCs w:val="28"/>
        </w:rPr>
        <w:t xml:space="preserve"> </w:t>
      </w:r>
      <w:r w:rsidRPr="00F0599A">
        <w:rPr>
          <w:szCs w:val="28"/>
        </w:rPr>
        <w:t>сектора</w:t>
      </w:r>
      <w:r w:rsidR="00C34BEB" w:rsidRPr="00F0599A">
        <w:rPr>
          <w:szCs w:val="28"/>
        </w:rPr>
        <w:t xml:space="preserve"> </w:t>
      </w:r>
      <w:r w:rsidRPr="00F0599A">
        <w:rPr>
          <w:szCs w:val="28"/>
        </w:rPr>
        <w:t>–</w:t>
      </w:r>
      <w:r w:rsidR="00C34BEB" w:rsidRPr="00F0599A">
        <w:rPr>
          <w:szCs w:val="28"/>
        </w:rPr>
        <w:t xml:space="preserve"> </w:t>
      </w:r>
      <w:r w:rsidRPr="00F0599A">
        <w:rPr>
          <w:szCs w:val="28"/>
        </w:rPr>
        <w:t>инструменты</w:t>
      </w:r>
      <w:r w:rsidR="00C34BEB" w:rsidRPr="00F0599A">
        <w:rPr>
          <w:szCs w:val="28"/>
        </w:rPr>
        <w:t xml:space="preserve"> </w:t>
      </w:r>
      <w:r w:rsidRPr="00F0599A">
        <w:rPr>
          <w:szCs w:val="28"/>
        </w:rPr>
        <w:t>оптимизации</w:t>
      </w:r>
      <w:r w:rsidR="00C34BEB" w:rsidRPr="00F0599A">
        <w:rPr>
          <w:szCs w:val="28"/>
        </w:rPr>
        <w:t xml:space="preserve"> </w:t>
      </w:r>
      <w:r w:rsidRPr="00F0599A">
        <w:rPr>
          <w:szCs w:val="28"/>
        </w:rPr>
        <w:t>рисков</w:t>
      </w:r>
      <w:r w:rsidR="00C34BEB" w:rsidRPr="00F0599A">
        <w:rPr>
          <w:szCs w:val="28"/>
        </w:rPr>
        <w:t xml:space="preserve"> </w:t>
      </w:r>
      <w:r w:rsidRPr="00F0599A">
        <w:rPr>
          <w:szCs w:val="28"/>
        </w:rPr>
        <w:t>/</w:t>
      </w:r>
      <w:r w:rsidR="00C34BEB" w:rsidRPr="00F0599A">
        <w:rPr>
          <w:szCs w:val="28"/>
        </w:rPr>
        <w:t xml:space="preserve"> </w:t>
      </w:r>
      <w:r w:rsidRPr="00F0599A">
        <w:rPr>
          <w:szCs w:val="28"/>
        </w:rPr>
        <w:t>В.Т.</w:t>
      </w:r>
      <w:r w:rsidR="00C34BEB" w:rsidRPr="00F0599A">
        <w:rPr>
          <w:szCs w:val="28"/>
        </w:rPr>
        <w:t xml:space="preserve"> </w:t>
      </w:r>
      <w:r w:rsidRPr="00F0599A">
        <w:rPr>
          <w:szCs w:val="28"/>
        </w:rPr>
        <w:t>Севрук</w:t>
      </w:r>
      <w:r w:rsidR="00C34BEB" w:rsidRPr="00F0599A">
        <w:rPr>
          <w:szCs w:val="28"/>
        </w:rPr>
        <w:t xml:space="preserve"> </w:t>
      </w:r>
      <w:r w:rsidRPr="00F0599A">
        <w:rPr>
          <w:szCs w:val="28"/>
        </w:rPr>
        <w:t>//</w:t>
      </w:r>
      <w:r w:rsidR="00C34BEB" w:rsidRPr="00F0599A">
        <w:rPr>
          <w:szCs w:val="28"/>
        </w:rPr>
        <w:t xml:space="preserve"> </w:t>
      </w:r>
      <w:r w:rsidRPr="00F0599A">
        <w:rPr>
          <w:szCs w:val="28"/>
        </w:rPr>
        <w:t>Банковское</w:t>
      </w:r>
      <w:r w:rsidR="00C34BEB" w:rsidRPr="00F0599A">
        <w:rPr>
          <w:szCs w:val="28"/>
        </w:rPr>
        <w:t xml:space="preserve"> </w:t>
      </w:r>
      <w:r w:rsidRPr="00F0599A">
        <w:rPr>
          <w:szCs w:val="28"/>
        </w:rPr>
        <w:t>дело.</w:t>
      </w:r>
      <w:r w:rsidR="00C34BEB" w:rsidRPr="00F0599A">
        <w:rPr>
          <w:szCs w:val="28"/>
        </w:rPr>
        <w:t xml:space="preserve"> </w:t>
      </w:r>
      <w:r w:rsidRPr="00F0599A">
        <w:rPr>
          <w:szCs w:val="28"/>
        </w:rPr>
        <w:t>–</w:t>
      </w:r>
      <w:r w:rsidR="00C34BEB" w:rsidRPr="00F0599A">
        <w:rPr>
          <w:szCs w:val="28"/>
        </w:rPr>
        <w:t xml:space="preserve"> </w:t>
      </w:r>
      <w:r w:rsidRPr="00F0599A">
        <w:rPr>
          <w:szCs w:val="28"/>
        </w:rPr>
        <w:t>2007.</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4.-С.8.</w:t>
      </w:r>
    </w:p>
    <w:p w:rsidR="00547CC9" w:rsidRPr="00F0599A" w:rsidRDefault="00547CC9" w:rsidP="0095324B">
      <w:pPr>
        <w:widowControl w:val="0"/>
        <w:tabs>
          <w:tab w:val="left" w:pos="1134"/>
        </w:tabs>
        <w:ind w:firstLine="0"/>
        <w:rPr>
          <w:szCs w:val="28"/>
        </w:rPr>
      </w:pPr>
      <w:r w:rsidRPr="00F0599A">
        <w:rPr>
          <w:szCs w:val="28"/>
        </w:rPr>
        <w:t>74</w:t>
      </w:r>
      <w:r w:rsidR="0095324B">
        <w:rPr>
          <w:szCs w:val="28"/>
          <w:lang w:val="uk-UA"/>
        </w:rPr>
        <w:t>.</w:t>
      </w:r>
      <w:r w:rsidR="00C34BEB" w:rsidRPr="00F0599A">
        <w:rPr>
          <w:szCs w:val="28"/>
        </w:rPr>
        <w:t xml:space="preserve"> </w:t>
      </w:r>
      <w:r w:rsidRPr="00F0599A">
        <w:rPr>
          <w:szCs w:val="28"/>
        </w:rPr>
        <w:t>Сервин</w:t>
      </w:r>
      <w:r w:rsidR="00C34BEB" w:rsidRPr="00F0599A">
        <w:rPr>
          <w:szCs w:val="28"/>
        </w:rPr>
        <w:t xml:space="preserve"> </w:t>
      </w:r>
      <w:r w:rsidRPr="00F0599A">
        <w:rPr>
          <w:szCs w:val="28"/>
        </w:rPr>
        <w:t>С.В.</w:t>
      </w:r>
      <w:r w:rsidR="00C34BEB" w:rsidRPr="00F0599A">
        <w:rPr>
          <w:szCs w:val="28"/>
        </w:rPr>
        <w:t xml:space="preserve"> </w:t>
      </w:r>
      <w:r w:rsidRPr="00F0599A">
        <w:rPr>
          <w:szCs w:val="28"/>
        </w:rPr>
        <w:t>Об</w:t>
      </w:r>
      <w:r w:rsidR="00C34BEB" w:rsidRPr="00F0599A">
        <w:rPr>
          <w:szCs w:val="28"/>
        </w:rPr>
        <w:t xml:space="preserve"> </w:t>
      </w:r>
      <w:r w:rsidRPr="00F0599A">
        <w:rPr>
          <w:szCs w:val="28"/>
        </w:rPr>
        <w:t>оценке</w:t>
      </w:r>
      <w:r w:rsidR="00C34BEB" w:rsidRPr="00F0599A">
        <w:rPr>
          <w:szCs w:val="28"/>
        </w:rPr>
        <w:t xml:space="preserve"> </w:t>
      </w:r>
      <w:r w:rsidRPr="00F0599A">
        <w:rPr>
          <w:szCs w:val="28"/>
        </w:rPr>
        <w:t>рисков</w:t>
      </w:r>
      <w:r w:rsidR="00C34BEB" w:rsidRPr="00F0599A">
        <w:rPr>
          <w:szCs w:val="28"/>
        </w:rPr>
        <w:t xml:space="preserve"> </w:t>
      </w:r>
      <w:r w:rsidRPr="00F0599A">
        <w:rPr>
          <w:szCs w:val="28"/>
        </w:rPr>
        <w:t>в</w:t>
      </w:r>
      <w:r w:rsidR="00C34BEB" w:rsidRPr="00F0599A">
        <w:rPr>
          <w:szCs w:val="28"/>
        </w:rPr>
        <w:t xml:space="preserve"> </w:t>
      </w:r>
      <w:r w:rsidRPr="00F0599A">
        <w:rPr>
          <w:szCs w:val="28"/>
        </w:rPr>
        <w:t>деятельности</w:t>
      </w:r>
      <w:r w:rsidR="00C34BEB" w:rsidRPr="00F0599A">
        <w:rPr>
          <w:szCs w:val="28"/>
        </w:rPr>
        <w:t xml:space="preserve"> </w:t>
      </w:r>
      <w:r w:rsidRPr="00F0599A">
        <w:rPr>
          <w:szCs w:val="28"/>
        </w:rPr>
        <w:t>кредитных</w:t>
      </w:r>
      <w:r w:rsidR="00C34BEB" w:rsidRPr="00F0599A">
        <w:rPr>
          <w:szCs w:val="28"/>
        </w:rPr>
        <w:t xml:space="preserve"> </w:t>
      </w:r>
      <w:r w:rsidRPr="00F0599A">
        <w:rPr>
          <w:szCs w:val="28"/>
        </w:rPr>
        <w:t>организаций,</w:t>
      </w:r>
      <w:r w:rsidR="00C34BEB" w:rsidRPr="00F0599A">
        <w:rPr>
          <w:szCs w:val="28"/>
        </w:rPr>
        <w:t xml:space="preserve"> </w:t>
      </w:r>
      <w:r w:rsidRPr="00F0599A">
        <w:rPr>
          <w:szCs w:val="28"/>
        </w:rPr>
        <w:t>связанных</w:t>
      </w:r>
      <w:r w:rsidR="00C34BEB" w:rsidRPr="00F0599A">
        <w:rPr>
          <w:szCs w:val="28"/>
        </w:rPr>
        <w:t xml:space="preserve"> </w:t>
      </w:r>
      <w:r w:rsidRPr="00F0599A">
        <w:rPr>
          <w:szCs w:val="28"/>
        </w:rPr>
        <w:t>с</w:t>
      </w:r>
      <w:r w:rsidR="00C34BEB" w:rsidRPr="00F0599A">
        <w:rPr>
          <w:szCs w:val="28"/>
        </w:rPr>
        <w:t xml:space="preserve"> </w:t>
      </w:r>
      <w:r w:rsidRPr="00F0599A">
        <w:rPr>
          <w:szCs w:val="28"/>
        </w:rPr>
        <w:t>использованием</w:t>
      </w:r>
      <w:r w:rsidR="00C34BEB" w:rsidRPr="00F0599A">
        <w:rPr>
          <w:szCs w:val="28"/>
        </w:rPr>
        <w:t xml:space="preserve"> </w:t>
      </w:r>
      <w:r w:rsidRPr="00F0599A">
        <w:rPr>
          <w:szCs w:val="28"/>
        </w:rPr>
        <w:t>электронных</w:t>
      </w:r>
      <w:r w:rsidR="00C34BEB" w:rsidRPr="00F0599A">
        <w:rPr>
          <w:szCs w:val="28"/>
        </w:rPr>
        <w:t xml:space="preserve"> </w:t>
      </w:r>
      <w:r w:rsidRPr="00F0599A">
        <w:rPr>
          <w:szCs w:val="28"/>
        </w:rPr>
        <w:t>технологий</w:t>
      </w:r>
      <w:r w:rsidR="00C34BEB" w:rsidRPr="00F0599A">
        <w:rPr>
          <w:szCs w:val="28"/>
        </w:rPr>
        <w:t xml:space="preserve"> </w:t>
      </w:r>
      <w:r w:rsidRPr="00F0599A">
        <w:rPr>
          <w:szCs w:val="28"/>
        </w:rPr>
        <w:t>/</w:t>
      </w:r>
      <w:r w:rsidR="00C34BEB" w:rsidRPr="00F0599A">
        <w:rPr>
          <w:szCs w:val="28"/>
        </w:rPr>
        <w:t xml:space="preserve"> </w:t>
      </w:r>
      <w:r w:rsidRPr="00F0599A">
        <w:rPr>
          <w:szCs w:val="28"/>
        </w:rPr>
        <w:t>С.В.</w:t>
      </w:r>
      <w:r w:rsidR="00C34BEB" w:rsidRPr="00F0599A">
        <w:rPr>
          <w:szCs w:val="28"/>
        </w:rPr>
        <w:t xml:space="preserve"> </w:t>
      </w:r>
      <w:r w:rsidRPr="00F0599A">
        <w:rPr>
          <w:szCs w:val="28"/>
        </w:rPr>
        <w:t>Сервин</w:t>
      </w:r>
      <w:r w:rsidR="00C34BEB" w:rsidRPr="00F0599A">
        <w:rPr>
          <w:szCs w:val="28"/>
        </w:rPr>
        <w:t xml:space="preserve"> </w:t>
      </w:r>
      <w:r w:rsidRPr="00F0599A">
        <w:rPr>
          <w:szCs w:val="28"/>
        </w:rPr>
        <w:t>//</w:t>
      </w:r>
      <w:r w:rsidR="00C34BEB" w:rsidRPr="00F0599A">
        <w:rPr>
          <w:szCs w:val="28"/>
        </w:rPr>
        <w:t xml:space="preserve"> </w:t>
      </w:r>
      <w:r w:rsidRPr="00F0599A">
        <w:rPr>
          <w:szCs w:val="28"/>
        </w:rPr>
        <w:t>Деньги</w:t>
      </w:r>
      <w:r w:rsidR="00C34BEB" w:rsidRPr="00F0599A">
        <w:rPr>
          <w:szCs w:val="28"/>
        </w:rPr>
        <w:t xml:space="preserve"> </w:t>
      </w:r>
      <w:r w:rsidRPr="00F0599A">
        <w:rPr>
          <w:szCs w:val="28"/>
        </w:rPr>
        <w:t>и</w:t>
      </w:r>
      <w:r w:rsidR="00C34BEB" w:rsidRPr="00F0599A">
        <w:rPr>
          <w:szCs w:val="28"/>
        </w:rPr>
        <w:t xml:space="preserve"> </w:t>
      </w:r>
      <w:r w:rsidRPr="00F0599A">
        <w:rPr>
          <w:szCs w:val="28"/>
        </w:rPr>
        <w:t>кредит.</w:t>
      </w:r>
      <w:r w:rsidR="00C34BEB" w:rsidRPr="00F0599A">
        <w:rPr>
          <w:szCs w:val="28"/>
        </w:rPr>
        <w:t xml:space="preserve"> </w:t>
      </w:r>
      <w:r w:rsidRPr="00F0599A">
        <w:rPr>
          <w:szCs w:val="28"/>
        </w:rPr>
        <w:t>–</w:t>
      </w:r>
      <w:r w:rsidR="00C34BEB" w:rsidRPr="00F0599A">
        <w:rPr>
          <w:szCs w:val="28"/>
        </w:rPr>
        <w:t xml:space="preserve"> </w:t>
      </w:r>
      <w:r w:rsidRPr="00F0599A">
        <w:rPr>
          <w:szCs w:val="28"/>
        </w:rPr>
        <w:t>2008.</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1.-С.10.</w:t>
      </w:r>
    </w:p>
    <w:p w:rsidR="00547CC9" w:rsidRPr="00F0599A" w:rsidRDefault="00547CC9" w:rsidP="0095324B">
      <w:pPr>
        <w:widowControl w:val="0"/>
        <w:tabs>
          <w:tab w:val="left" w:pos="1134"/>
        </w:tabs>
        <w:ind w:firstLine="0"/>
        <w:rPr>
          <w:szCs w:val="28"/>
        </w:rPr>
      </w:pPr>
      <w:r w:rsidRPr="00F0599A">
        <w:rPr>
          <w:szCs w:val="28"/>
        </w:rPr>
        <w:t>75</w:t>
      </w:r>
      <w:r w:rsidR="0095324B">
        <w:rPr>
          <w:szCs w:val="28"/>
          <w:lang w:val="uk-UA"/>
        </w:rPr>
        <w:t>.</w:t>
      </w:r>
      <w:r w:rsidR="00C34BEB" w:rsidRPr="00F0599A">
        <w:rPr>
          <w:szCs w:val="28"/>
        </w:rPr>
        <w:t xml:space="preserve"> </w:t>
      </w:r>
      <w:r w:rsidRPr="00F0599A">
        <w:rPr>
          <w:szCs w:val="28"/>
        </w:rPr>
        <w:t>Софронова</w:t>
      </w:r>
      <w:r w:rsidR="00C34BEB" w:rsidRPr="00F0599A">
        <w:rPr>
          <w:szCs w:val="28"/>
        </w:rPr>
        <w:t xml:space="preserve"> </w:t>
      </w:r>
      <w:r w:rsidRPr="00F0599A">
        <w:rPr>
          <w:szCs w:val="28"/>
        </w:rPr>
        <w:t>В.В.</w:t>
      </w:r>
      <w:r w:rsidR="00C34BEB" w:rsidRPr="00F0599A">
        <w:rPr>
          <w:szCs w:val="28"/>
        </w:rPr>
        <w:t xml:space="preserve"> </w:t>
      </w:r>
      <w:r w:rsidRPr="00F0599A">
        <w:rPr>
          <w:szCs w:val="28"/>
        </w:rPr>
        <w:t>Управление</w:t>
      </w:r>
      <w:r w:rsidR="00C34BEB" w:rsidRPr="00F0599A">
        <w:rPr>
          <w:szCs w:val="28"/>
        </w:rPr>
        <w:t xml:space="preserve"> </w:t>
      </w:r>
      <w:r w:rsidRPr="00F0599A">
        <w:rPr>
          <w:szCs w:val="28"/>
        </w:rPr>
        <w:t>кредитными</w:t>
      </w:r>
      <w:r w:rsidR="00C34BEB" w:rsidRPr="00F0599A">
        <w:rPr>
          <w:szCs w:val="28"/>
        </w:rPr>
        <w:t xml:space="preserve"> </w:t>
      </w:r>
      <w:r w:rsidRPr="00F0599A">
        <w:rPr>
          <w:szCs w:val="28"/>
        </w:rPr>
        <w:t>рисками</w:t>
      </w:r>
      <w:r w:rsidR="00C34BEB" w:rsidRPr="00F0599A">
        <w:rPr>
          <w:szCs w:val="28"/>
        </w:rPr>
        <w:t xml:space="preserve"> </w:t>
      </w:r>
      <w:r w:rsidRPr="00F0599A">
        <w:rPr>
          <w:szCs w:val="28"/>
        </w:rPr>
        <w:t>/</w:t>
      </w:r>
      <w:r w:rsidR="00C34BEB" w:rsidRPr="00F0599A">
        <w:rPr>
          <w:szCs w:val="28"/>
        </w:rPr>
        <w:t xml:space="preserve"> </w:t>
      </w:r>
      <w:r w:rsidRPr="00F0599A">
        <w:rPr>
          <w:szCs w:val="28"/>
        </w:rPr>
        <w:t>В.В.</w:t>
      </w:r>
      <w:r w:rsidR="00C34BEB" w:rsidRPr="00F0599A">
        <w:rPr>
          <w:szCs w:val="28"/>
        </w:rPr>
        <w:t xml:space="preserve"> </w:t>
      </w:r>
      <w:r w:rsidRPr="00F0599A">
        <w:rPr>
          <w:szCs w:val="28"/>
        </w:rPr>
        <w:t>Софронова</w:t>
      </w:r>
      <w:r w:rsidR="00C34BEB" w:rsidRPr="00F0599A">
        <w:rPr>
          <w:szCs w:val="28"/>
        </w:rPr>
        <w:t xml:space="preserve"> </w:t>
      </w:r>
      <w:r w:rsidRPr="00F0599A">
        <w:rPr>
          <w:szCs w:val="28"/>
        </w:rPr>
        <w:t>//</w:t>
      </w:r>
      <w:r w:rsidR="00C34BEB" w:rsidRPr="00F0599A">
        <w:rPr>
          <w:szCs w:val="28"/>
        </w:rPr>
        <w:t xml:space="preserve"> </w:t>
      </w:r>
      <w:r w:rsidRPr="00F0599A">
        <w:rPr>
          <w:szCs w:val="28"/>
        </w:rPr>
        <w:t>Финансы</w:t>
      </w:r>
      <w:r w:rsidR="00C34BEB" w:rsidRPr="00F0599A">
        <w:rPr>
          <w:szCs w:val="28"/>
        </w:rPr>
        <w:t xml:space="preserve"> </w:t>
      </w:r>
      <w:r w:rsidRPr="00F0599A">
        <w:rPr>
          <w:szCs w:val="28"/>
        </w:rPr>
        <w:t>и</w:t>
      </w:r>
      <w:r w:rsidR="00C34BEB" w:rsidRPr="00F0599A">
        <w:rPr>
          <w:szCs w:val="28"/>
        </w:rPr>
        <w:t xml:space="preserve"> </w:t>
      </w:r>
      <w:r w:rsidRPr="00F0599A">
        <w:rPr>
          <w:szCs w:val="28"/>
        </w:rPr>
        <w:t>кредит.</w:t>
      </w:r>
      <w:r w:rsidR="00C34BEB" w:rsidRPr="00F0599A">
        <w:rPr>
          <w:szCs w:val="28"/>
        </w:rPr>
        <w:t xml:space="preserve"> </w:t>
      </w:r>
      <w:r w:rsidRPr="00F0599A">
        <w:rPr>
          <w:szCs w:val="28"/>
        </w:rPr>
        <w:t>–</w:t>
      </w:r>
      <w:r w:rsidR="00C34BEB" w:rsidRPr="00F0599A">
        <w:rPr>
          <w:szCs w:val="28"/>
        </w:rPr>
        <w:t xml:space="preserve"> </w:t>
      </w:r>
      <w:r w:rsidRPr="00F0599A">
        <w:rPr>
          <w:szCs w:val="28"/>
        </w:rPr>
        <w:t>2008.</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1.-С.16.</w:t>
      </w:r>
    </w:p>
    <w:p w:rsidR="00547CC9" w:rsidRPr="00F0599A" w:rsidRDefault="00547CC9" w:rsidP="0095324B">
      <w:pPr>
        <w:widowControl w:val="0"/>
        <w:tabs>
          <w:tab w:val="left" w:pos="1134"/>
        </w:tabs>
        <w:ind w:firstLine="0"/>
        <w:rPr>
          <w:szCs w:val="28"/>
        </w:rPr>
      </w:pPr>
      <w:r w:rsidRPr="00F0599A">
        <w:rPr>
          <w:szCs w:val="28"/>
        </w:rPr>
        <w:t>76</w:t>
      </w:r>
      <w:r w:rsidR="0095324B">
        <w:rPr>
          <w:szCs w:val="28"/>
          <w:lang w:val="uk-UA"/>
        </w:rPr>
        <w:t>.</w:t>
      </w:r>
      <w:r w:rsidR="00C34BEB" w:rsidRPr="00F0599A">
        <w:rPr>
          <w:szCs w:val="28"/>
        </w:rPr>
        <w:t xml:space="preserve"> </w:t>
      </w:r>
      <w:r w:rsidRPr="00F0599A">
        <w:rPr>
          <w:szCs w:val="28"/>
        </w:rPr>
        <w:t>Струченкова</w:t>
      </w:r>
      <w:r w:rsidR="00C34BEB" w:rsidRPr="00F0599A">
        <w:rPr>
          <w:szCs w:val="28"/>
        </w:rPr>
        <w:t xml:space="preserve"> </w:t>
      </w:r>
      <w:r w:rsidRPr="00F0599A">
        <w:rPr>
          <w:szCs w:val="28"/>
        </w:rPr>
        <w:t>Т.В.</w:t>
      </w:r>
      <w:r w:rsidR="00C34BEB" w:rsidRPr="00F0599A">
        <w:rPr>
          <w:szCs w:val="28"/>
        </w:rPr>
        <w:t xml:space="preserve"> </w:t>
      </w:r>
      <w:r w:rsidRPr="00F0599A">
        <w:rPr>
          <w:szCs w:val="28"/>
        </w:rPr>
        <w:t>Современные</w:t>
      </w:r>
      <w:r w:rsidR="00C34BEB" w:rsidRPr="00F0599A">
        <w:rPr>
          <w:szCs w:val="28"/>
        </w:rPr>
        <w:t xml:space="preserve"> </w:t>
      </w:r>
      <w:r w:rsidRPr="00F0599A">
        <w:rPr>
          <w:szCs w:val="28"/>
        </w:rPr>
        <w:t>подходы</w:t>
      </w:r>
      <w:r w:rsidR="00C34BEB" w:rsidRPr="00F0599A">
        <w:rPr>
          <w:szCs w:val="28"/>
        </w:rPr>
        <w:t xml:space="preserve"> </w:t>
      </w:r>
      <w:r w:rsidRPr="00F0599A">
        <w:rPr>
          <w:szCs w:val="28"/>
        </w:rPr>
        <w:t>к</w:t>
      </w:r>
      <w:r w:rsidR="00C34BEB" w:rsidRPr="00F0599A">
        <w:rPr>
          <w:szCs w:val="28"/>
        </w:rPr>
        <w:t xml:space="preserve"> </w:t>
      </w:r>
      <w:r w:rsidRPr="00F0599A">
        <w:rPr>
          <w:szCs w:val="28"/>
        </w:rPr>
        <w:t>регулированию</w:t>
      </w:r>
      <w:r w:rsidR="00C34BEB" w:rsidRPr="00F0599A">
        <w:rPr>
          <w:szCs w:val="28"/>
        </w:rPr>
        <w:t xml:space="preserve"> </w:t>
      </w:r>
      <w:r w:rsidRPr="00F0599A">
        <w:rPr>
          <w:szCs w:val="28"/>
        </w:rPr>
        <w:t>банковских</w:t>
      </w:r>
      <w:r w:rsidR="00C34BEB" w:rsidRPr="00F0599A">
        <w:rPr>
          <w:szCs w:val="28"/>
        </w:rPr>
        <w:t xml:space="preserve"> </w:t>
      </w:r>
      <w:r w:rsidRPr="00F0599A">
        <w:rPr>
          <w:szCs w:val="28"/>
        </w:rPr>
        <w:t>рыночных</w:t>
      </w:r>
      <w:r w:rsidR="00C34BEB" w:rsidRPr="00F0599A">
        <w:rPr>
          <w:szCs w:val="28"/>
        </w:rPr>
        <w:t xml:space="preserve"> </w:t>
      </w:r>
      <w:r w:rsidRPr="00F0599A">
        <w:rPr>
          <w:szCs w:val="28"/>
        </w:rPr>
        <w:t>рисков</w:t>
      </w:r>
      <w:r w:rsidR="00C34BEB" w:rsidRPr="00F0599A">
        <w:rPr>
          <w:szCs w:val="28"/>
        </w:rPr>
        <w:t xml:space="preserve"> </w:t>
      </w:r>
      <w:r w:rsidRPr="00F0599A">
        <w:rPr>
          <w:szCs w:val="28"/>
        </w:rPr>
        <w:t>/</w:t>
      </w:r>
      <w:r w:rsidR="00C34BEB" w:rsidRPr="00F0599A">
        <w:rPr>
          <w:szCs w:val="28"/>
        </w:rPr>
        <w:t xml:space="preserve"> </w:t>
      </w:r>
      <w:r w:rsidRPr="00F0599A">
        <w:rPr>
          <w:szCs w:val="28"/>
        </w:rPr>
        <w:t>Т.В.</w:t>
      </w:r>
      <w:r w:rsidR="00C34BEB" w:rsidRPr="00F0599A">
        <w:rPr>
          <w:szCs w:val="28"/>
        </w:rPr>
        <w:t xml:space="preserve"> </w:t>
      </w:r>
      <w:r w:rsidRPr="00F0599A">
        <w:rPr>
          <w:szCs w:val="28"/>
        </w:rPr>
        <w:t>Струченкова</w:t>
      </w:r>
      <w:r w:rsidR="00C34BEB" w:rsidRPr="00F0599A">
        <w:rPr>
          <w:szCs w:val="28"/>
        </w:rPr>
        <w:t xml:space="preserve"> </w:t>
      </w:r>
      <w:r w:rsidRPr="00F0599A">
        <w:rPr>
          <w:szCs w:val="28"/>
        </w:rPr>
        <w:t>//</w:t>
      </w:r>
      <w:r w:rsidR="00C34BEB" w:rsidRPr="00F0599A">
        <w:rPr>
          <w:szCs w:val="28"/>
        </w:rPr>
        <w:t xml:space="preserve"> </w:t>
      </w:r>
      <w:r w:rsidRPr="00F0599A">
        <w:rPr>
          <w:szCs w:val="28"/>
        </w:rPr>
        <w:t>Банковское</w:t>
      </w:r>
      <w:r w:rsidR="00C34BEB" w:rsidRPr="00F0599A">
        <w:rPr>
          <w:szCs w:val="28"/>
        </w:rPr>
        <w:t xml:space="preserve"> </w:t>
      </w:r>
      <w:r w:rsidRPr="00F0599A">
        <w:rPr>
          <w:szCs w:val="28"/>
        </w:rPr>
        <w:t>дело.</w:t>
      </w:r>
      <w:r w:rsidR="00C34BEB" w:rsidRPr="00F0599A">
        <w:rPr>
          <w:szCs w:val="28"/>
        </w:rPr>
        <w:t xml:space="preserve"> </w:t>
      </w:r>
      <w:r w:rsidRPr="00F0599A">
        <w:rPr>
          <w:szCs w:val="28"/>
        </w:rPr>
        <w:t>–</w:t>
      </w:r>
      <w:r w:rsidR="00C34BEB" w:rsidRPr="00F0599A">
        <w:rPr>
          <w:szCs w:val="28"/>
        </w:rPr>
        <w:t xml:space="preserve"> </w:t>
      </w:r>
      <w:r w:rsidRPr="00F0599A">
        <w:rPr>
          <w:szCs w:val="28"/>
        </w:rPr>
        <w:t>2008.</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6.-С.18.</w:t>
      </w:r>
    </w:p>
    <w:p w:rsidR="00547CC9" w:rsidRPr="00F0599A" w:rsidRDefault="00547CC9" w:rsidP="0095324B">
      <w:pPr>
        <w:widowControl w:val="0"/>
        <w:tabs>
          <w:tab w:val="left" w:pos="1134"/>
        </w:tabs>
        <w:ind w:firstLine="0"/>
        <w:rPr>
          <w:szCs w:val="28"/>
        </w:rPr>
      </w:pPr>
      <w:r w:rsidRPr="00F0599A">
        <w:rPr>
          <w:szCs w:val="28"/>
        </w:rPr>
        <w:t>77</w:t>
      </w:r>
      <w:r w:rsidR="0095324B">
        <w:rPr>
          <w:szCs w:val="28"/>
          <w:lang w:val="uk-UA"/>
        </w:rPr>
        <w:t>.</w:t>
      </w:r>
      <w:r w:rsidR="00C34BEB" w:rsidRPr="00F0599A">
        <w:rPr>
          <w:szCs w:val="28"/>
        </w:rPr>
        <w:t xml:space="preserve"> </w:t>
      </w:r>
      <w:r w:rsidRPr="00F0599A">
        <w:rPr>
          <w:szCs w:val="28"/>
        </w:rPr>
        <w:t>Суворов</w:t>
      </w:r>
      <w:r w:rsidR="00C34BEB" w:rsidRPr="00F0599A">
        <w:rPr>
          <w:szCs w:val="28"/>
        </w:rPr>
        <w:t xml:space="preserve"> </w:t>
      </w:r>
      <w:r w:rsidRPr="00F0599A">
        <w:rPr>
          <w:szCs w:val="28"/>
        </w:rPr>
        <w:t>А.В.</w:t>
      </w:r>
      <w:r w:rsidR="00C34BEB" w:rsidRPr="00F0599A">
        <w:rPr>
          <w:szCs w:val="28"/>
        </w:rPr>
        <w:t xml:space="preserve"> </w:t>
      </w:r>
      <w:r w:rsidRPr="00F0599A">
        <w:rPr>
          <w:szCs w:val="28"/>
        </w:rPr>
        <w:t>Анализ</w:t>
      </w:r>
      <w:r w:rsidR="00C34BEB" w:rsidRPr="00F0599A">
        <w:rPr>
          <w:szCs w:val="28"/>
        </w:rPr>
        <w:t xml:space="preserve"> </w:t>
      </w:r>
      <w:r w:rsidRPr="00F0599A">
        <w:rPr>
          <w:szCs w:val="28"/>
        </w:rPr>
        <w:t>банковской</w:t>
      </w:r>
      <w:r w:rsidR="00C34BEB" w:rsidRPr="00F0599A">
        <w:rPr>
          <w:szCs w:val="28"/>
        </w:rPr>
        <w:t xml:space="preserve"> </w:t>
      </w:r>
      <w:r w:rsidRPr="00F0599A">
        <w:rPr>
          <w:szCs w:val="28"/>
        </w:rPr>
        <w:t>деятельности</w:t>
      </w:r>
      <w:r w:rsidR="00C34BEB" w:rsidRPr="00F0599A">
        <w:rPr>
          <w:szCs w:val="28"/>
        </w:rPr>
        <w:t xml:space="preserve"> </w:t>
      </w:r>
      <w:r w:rsidRPr="00F0599A">
        <w:rPr>
          <w:szCs w:val="28"/>
        </w:rPr>
        <w:t>/</w:t>
      </w:r>
      <w:r w:rsidR="00C34BEB" w:rsidRPr="00F0599A">
        <w:rPr>
          <w:szCs w:val="28"/>
        </w:rPr>
        <w:t xml:space="preserve"> </w:t>
      </w:r>
      <w:r w:rsidRPr="00F0599A">
        <w:rPr>
          <w:szCs w:val="28"/>
        </w:rPr>
        <w:t>А.В.</w:t>
      </w:r>
      <w:r w:rsidR="00C34BEB" w:rsidRPr="00F0599A">
        <w:rPr>
          <w:szCs w:val="28"/>
        </w:rPr>
        <w:t xml:space="preserve"> </w:t>
      </w:r>
      <w:r w:rsidRPr="00F0599A">
        <w:rPr>
          <w:szCs w:val="28"/>
        </w:rPr>
        <w:t>Суворов</w:t>
      </w:r>
      <w:r w:rsidR="00C34BEB" w:rsidRPr="00F0599A">
        <w:rPr>
          <w:szCs w:val="28"/>
        </w:rPr>
        <w:t xml:space="preserve"> </w:t>
      </w:r>
      <w:r w:rsidRPr="00F0599A">
        <w:rPr>
          <w:szCs w:val="28"/>
        </w:rPr>
        <w:t>//</w:t>
      </w:r>
      <w:r w:rsidR="00C34BEB" w:rsidRPr="00F0599A">
        <w:rPr>
          <w:szCs w:val="28"/>
        </w:rPr>
        <w:t xml:space="preserve"> </w:t>
      </w:r>
      <w:r w:rsidRPr="00F0599A">
        <w:rPr>
          <w:szCs w:val="28"/>
        </w:rPr>
        <w:t>Финансы</w:t>
      </w:r>
      <w:r w:rsidR="00C34BEB" w:rsidRPr="00F0599A">
        <w:rPr>
          <w:szCs w:val="28"/>
        </w:rPr>
        <w:t xml:space="preserve"> </w:t>
      </w:r>
      <w:r w:rsidRPr="00F0599A">
        <w:rPr>
          <w:szCs w:val="28"/>
        </w:rPr>
        <w:t>и</w:t>
      </w:r>
      <w:r w:rsidR="00C34BEB" w:rsidRPr="00F0599A">
        <w:rPr>
          <w:szCs w:val="28"/>
        </w:rPr>
        <w:t xml:space="preserve"> </w:t>
      </w:r>
      <w:r w:rsidRPr="00F0599A">
        <w:rPr>
          <w:szCs w:val="28"/>
        </w:rPr>
        <w:t>кредит.</w:t>
      </w:r>
      <w:r w:rsidR="00C34BEB" w:rsidRPr="00F0599A">
        <w:rPr>
          <w:szCs w:val="28"/>
        </w:rPr>
        <w:t xml:space="preserve"> </w:t>
      </w:r>
      <w:r w:rsidRPr="00F0599A">
        <w:rPr>
          <w:szCs w:val="28"/>
        </w:rPr>
        <w:t>–</w:t>
      </w:r>
      <w:r w:rsidR="00C34BEB" w:rsidRPr="00F0599A">
        <w:rPr>
          <w:szCs w:val="28"/>
        </w:rPr>
        <w:t xml:space="preserve"> </w:t>
      </w:r>
      <w:r w:rsidRPr="00F0599A">
        <w:rPr>
          <w:szCs w:val="28"/>
        </w:rPr>
        <w:t>2007.</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21.-С.27.</w:t>
      </w:r>
    </w:p>
    <w:p w:rsidR="00547CC9" w:rsidRPr="00F0599A" w:rsidRDefault="00547CC9" w:rsidP="0095324B">
      <w:pPr>
        <w:widowControl w:val="0"/>
        <w:tabs>
          <w:tab w:val="left" w:pos="1134"/>
        </w:tabs>
        <w:ind w:firstLine="0"/>
        <w:rPr>
          <w:szCs w:val="28"/>
        </w:rPr>
      </w:pPr>
      <w:r w:rsidRPr="00F0599A">
        <w:rPr>
          <w:szCs w:val="28"/>
        </w:rPr>
        <w:t>78</w:t>
      </w:r>
      <w:r w:rsidR="0095324B">
        <w:rPr>
          <w:szCs w:val="28"/>
          <w:lang w:val="uk-UA"/>
        </w:rPr>
        <w:t>.</w:t>
      </w:r>
      <w:r w:rsidR="00C34BEB" w:rsidRPr="00F0599A">
        <w:rPr>
          <w:szCs w:val="28"/>
        </w:rPr>
        <w:t xml:space="preserve"> </w:t>
      </w:r>
      <w:r w:rsidRPr="00F0599A">
        <w:rPr>
          <w:szCs w:val="28"/>
        </w:rPr>
        <w:t>Суворов</w:t>
      </w:r>
      <w:r w:rsidR="00C34BEB" w:rsidRPr="00F0599A">
        <w:rPr>
          <w:szCs w:val="28"/>
        </w:rPr>
        <w:t xml:space="preserve"> </w:t>
      </w:r>
      <w:r w:rsidRPr="00F0599A">
        <w:rPr>
          <w:szCs w:val="28"/>
        </w:rPr>
        <w:t>А.В.</w:t>
      </w:r>
      <w:r w:rsidR="00C34BEB" w:rsidRPr="00F0599A">
        <w:rPr>
          <w:szCs w:val="28"/>
        </w:rPr>
        <w:t xml:space="preserve"> </w:t>
      </w:r>
      <w:r w:rsidRPr="00F0599A">
        <w:rPr>
          <w:szCs w:val="28"/>
        </w:rPr>
        <w:t>МСФО</w:t>
      </w:r>
      <w:r w:rsidR="00C34BEB" w:rsidRPr="00F0599A">
        <w:rPr>
          <w:szCs w:val="28"/>
        </w:rPr>
        <w:t xml:space="preserve"> </w:t>
      </w:r>
      <w:r w:rsidRPr="00F0599A">
        <w:rPr>
          <w:szCs w:val="28"/>
        </w:rPr>
        <w:t>и</w:t>
      </w:r>
      <w:r w:rsidR="00C34BEB" w:rsidRPr="00F0599A">
        <w:rPr>
          <w:szCs w:val="28"/>
        </w:rPr>
        <w:t xml:space="preserve"> </w:t>
      </w:r>
      <w:r w:rsidRPr="00F0599A">
        <w:rPr>
          <w:szCs w:val="28"/>
        </w:rPr>
        <w:t>анализ</w:t>
      </w:r>
      <w:r w:rsidR="00C34BEB" w:rsidRPr="00F0599A">
        <w:rPr>
          <w:szCs w:val="28"/>
        </w:rPr>
        <w:t xml:space="preserve"> </w:t>
      </w:r>
      <w:r w:rsidRPr="00F0599A">
        <w:rPr>
          <w:szCs w:val="28"/>
        </w:rPr>
        <w:t>банковской</w:t>
      </w:r>
      <w:r w:rsidR="00C34BEB" w:rsidRPr="00F0599A">
        <w:rPr>
          <w:szCs w:val="28"/>
        </w:rPr>
        <w:t xml:space="preserve"> </w:t>
      </w:r>
      <w:r w:rsidRPr="00F0599A">
        <w:rPr>
          <w:szCs w:val="28"/>
        </w:rPr>
        <w:t>деятельности</w:t>
      </w:r>
      <w:r w:rsidR="00C34BEB" w:rsidRPr="00F0599A">
        <w:rPr>
          <w:szCs w:val="28"/>
        </w:rPr>
        <w:t xml:space="preserve"> </w:t>
      </w:r>
      <w:r w:rsidRPr="00F0599A">
        <w:rPr>
          <w:szCs w:val="28"/>
        </w:rPr>
        <w:t>/</w:t>
      </w:r>
      <w:r w:rsidR="00C34BEB" w:rsidRPr="00F0599A">
        <w:rPr>
          <w:szCs w:val="28"/>
        </w:rPr>
        <w:t xml:space="preserve"> </w:t>
      </w:r>
      <w:r w:rsidRPr="00F0599A">
        <w:rPr>
          <w:szCs w:val="28"/>
        </w:rPr>
        <w:t>А.В.</w:t>
      </w:r>
      <w:r w:rsidR="00C34BEB" w:rsidRPr="00F0599A">
        <w:rPr>
          <w:szCs w:val="28"/>
        </w:rPr>
        <w:t xml:space="preserve"> </w:t>
      </w:r>
      <w:r w:rsidRPr="00F0599A">
        <w:rPr>
          <w:szCs w:val="28"/>
        </w:rPr>
        <w:t>Суворов</w:t>
      </w:r>
      <w:r w:rsidR="00C34BEB" w:rsidRPr="00F0599A">
        <w:rPr>
          <w:szCs w:val="28"/>
        </w:rPr>
        <w:t xml:space="preserve"> </w:t>
      </w:r>
      <w:r w:rsidRPr="00F0599A">
        <w:rPr>
          <w:szCs w:val="28"/>
        </w:rPr>
        <w:t>//</w:t>
      </w:r>
      <w:r w:rsidR="00C34BEB" w:rsidRPr="00F0599A">
        <w:rPr>
          <w:szCs w:val="28"/>
        </w:rPr>
        <w:t xml:space="preserve"> </w:t>
      </w:r>
      <w:r w:rsidRPr="00F0599A">
        <w:rPr>
          <w:szCs w:val="28"/>
        </w:rPr>
        <w:t>Международный</w:t>
      </w:r>
      <w:r w:rsidR="00C34BEB" w:rsidRPr="00F0599A">
        <w:rPr>
          <w:szCs w:val="28"/>
        </w:rPr>
        <w:t xml:space="preserve"> </w:t>
      </w:r>
      <w:r w:rsidRPr="00F0599A">
        <w:rPr>
          <w:szCs w:val="28"/>
        </w:rPr>
        <w:t>бухгалтерский</w:t>
      </w:r>
      <w:r w:rsidR="00C34BEB" w:rsidRPr="00F0599A">
        <w:rPr>
          <w:szCs w:val="28"/>
        </w:rPr>
        <w:t xml:space="preserve"> </w:t>
      </w:r>
      <w:r w:rsidRPr="00F0599A">
        <w:rPr>
          <w:szCs w:val="28"/>
        </w:rPr>
        <w:t>учет.</w:t>
      </w:r>
      <w:r w:rsidR="00C34BEB" w:rsidRPr="00F0599A">
        <w:rPr>
          <w:szCs w:val="28"/>
        </w:rPr>
        <w:t xml:space="preserve"> </w:t>
      </w:r>
      <w:r w:rsidRPr="00F0599A">
        <w:rPr>
          <w:szCs w:val="28"/>
        </w:rPr>
        <w:t>–</w:t>
      </w:r>
      <w:r w:rsidR="00C34BEB" w:rsidRPr="00F0599A">
        <w:rPr>
          <w:szCs w:val="28"/>
        </w:rPr>
        <w:t xml:space="preserve"> </w:t>
      </w:r>
      <w:r w:rsidRPr="00F0599A">
        <w:rPr>
          <w:szCs w:val="28"/>
        </w:rPr>
        <w:t>2009.</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2.-С.2.</w:t>
      </w:r>
    </w:p>
    <w:p w:rsidR="00547CC9" w:rsidRPr="00F0599A" w:rsidRDefault="00547CC9" w:rsidP="0095324B">
      <w:pPr>
        <w:widowControl w:val="0"/>
        <w:tabs>
          <w:tab w:val="left" w:pos="1134"/>
        </w:tabs>
        <w:ind w:firstLine="0"/>
        <w:rPr>
          <w:szCs w:val="28"/>
        </w:rPr>
      </w:pPr>
      <w:r w:rsidRPr="00F0599A">
        <w:rPr>
          <w:szCs w:val="28"/>
        </w:rPr>
        <w:t>79</w:t>
      </w:r>
      <w:r w:rsidR="0095324B">
        <w:rPr>
          <w:szCs w:val="28"/>
          <w:lang w:val="uk-UA"/>
        </w:rPr>
        <w:t>.</w:t>
      </w:r>
      <w:r w:rsidR="00C34BEB" w:rsidRPr="00F0599A">
        <w:rPr>
          <w:szCs w:val="28"/>
        </w:rPr>
        <w:t xml:space="preserve"> </w:t>
      </w:r>
      <w:r w:rsidRPr="00F0599A">
        <w:rPr>
          <w:szCs w:val="28"/>
        </w:rPr>
        <w:t>Суворов</w:t>
      </w:r>
      <w:r w:rsidR="00C34BEB" w:rsidRPr="00F0599A">
        <w:rPr>
          <w:szCs w:val="28"/>
        </w:rPr>
        <w:t xml:space="preserve"> </w:t>
      </w:r>
      <w:r w:rsidRPr="00F0599A">
        <w:rPr>
          <w:szCs w:val="28"/>
        </w:rPr>
        <w:t>А.В.</w:t>
      </w:r>
      <w:r w:rsidR="00C34BEB" w:rsidRPr="00F0599A">
        <w:rPr>
          <w:szCs w:val="28"/>
        </w:rPr>
        <w:t xml:space="preserve"> </w:t>
      </w:r>
      <w:r w:rsidRPr="00F0599A">
        <w:rPr>
          <w:szCs w:val="28"/>
        </w:rPr>
        <w:t>Резервы</w:t>
      </w:r>
      <w:r w:rsidR="00C34BEB" w:rsidRPr="00F0599A">
        <w:rPr>
          <w:szCs w:val="28"/>
        </w:rPr>
        <w:t xml:space="preserve"> </w:t>
      </w:r>
      <w:r w:rsidRPr="00F0599A">
        <w:rPr>
          <w:szCs w:val="28"/>
        </w:rPr>
        <w:t>на</w:t>
      </w:r>
      <w:r w:rsidR="00C34BEB" w:rsidRPr="00F0599A">
        <w:rPr>
          <w:szCs w:val="28"/>
        </w:rPr>
        <w:t xml:space="preserve"> </w:t>
      </w:r>
      <w:r w:rsidRPr="00F0599A">
        <w:rPr>
          <w:szCs w:val="28"/>
        </w:rPr>
        <w:t>возможные</w:t>
      </w:r>
      <w:r w:rsidR="00C34BEB" w:rsidRPr="00F0599A">
        <w:rPr>
          <w:szCs w:val="28"/>
        </w:rPr>
        <w:t xml:space="preserve"> </w:t>
      </w:r>
      <w:r w:rsidRPr="00F0599A">
        <w:rPr>
          <w:szCs w:val="28"/>
        </w:rPr>
        <w:t>потери</w:t>
      </w:r>
      <w:r w:rsidR="00C34BEB" w:rsidRPr="00F0599A">
        <w:rPr>
          <w:szCs w:val="28"/>
        </w:rPr>
        <w:t xml:space="preserve"> </w:t>
      </w:r>
      <w:r w:rsidRPr="00F0599A">
        <w:rPr>
          <w:szCs w:val="28"/>
        </w:rPr>
        <w:t>по</w:t>
      </w:r>
      <w:r w:rsidR="00C34BEB" w:rsidRPr="00F0599A">
        <w:rPr>
          <w:szCs w:val="28"/>
        </w:rPr>
        <w:t xml:space="preserve"> </w:t>
      </w:r>
      <w:r w:rsidRPr="00F0599A">
        <w:rPr>
          <w:szCs w:val="28"/>
        </w:rPr>
        <w:t>кредитным</w:t>
      </w:r>
      <w:r w:rsidR="00C34BEB" w:rsidRPr="00F0599A">
        <w:rPr>
          <w:szCs w:val="28"/>
        </w:rPr>
        <w:t xml:space="preserve"> </w:t>
      </w:r>
      <w:r w:rsidRPr="00F0599A">
        <w:rPr>
          <w:szCs w:val="28"/>
        </w:rPr>
        <w:t>требованиям</w:t>
      </w:r>
      <w:r w:rsidR="00C34BEB" w:rsidRPr="00F0599A">
        <w:rPr>
          <w:szCs w:val="28"/>
        </w:rPr>
        <w:t xml:space="preserve"> </w:t>
      </w:r>
      <w:r w:rsidRPr="00F0599A">
        <w:rPr>
          <w:szCs w:val="28"/>
        </w:rPr>
        <w:t>/</w:t>
      </w:r>
      <w:r w:rsidR="00C34BEB" w:rsidRPr="00F0599A">
        <w:rPr>
          <w:szCs w:val="28"/>
        </w:rPr>
        <w:t xml:space="preserve"> </w:t>
      </w:r>
      <w:r w:rsidRPr="00F0599A">
        <w:rPr>
          <w:szCs w:val="28"/>
        </w:rPr>
        <w:t>А.В.</w:t>
      </w:r>
      <w:r w:rsidR="00C34BEB" w:rsidRPr="00F0599A">
        <w:rPr>
          <w:szCs w:val="28"/>
        </w:rPr>
        <w:t xml:space="preserve"> </w:t>
      </w:r>
      <w:r w:rsidRPr="00F0599A">
        <w:rPr>
          <w:szCs w:val="28"/>
        </w:rPr>
        <w:t>Суворов</w:t>
      </w:r>
      <w:r w:rsidR="00C34BEB" w:rsidRPr="00F0599A">
        <w:rPr>
          <w:szCs w:val="28"/>
        </w:rPr>
        <w:t xml:space="preserve"> </w:t>
      </w:r>
      <w:r w:rsidRPr="00F0599A">
        <w:rPr>
          <w:szCs w:val="28"/>
        </w:rPr>
        <w:t>//</w:t>
      </w:r>
      <w:r w:rsidR="00C34BEB" w:rsidRPr="00F0599A">
        <w:rPr>
          <w:szCs w:val="28"/>
        </w:rPr>
        <w:t xml:space="preserve"> </w:t>
      </w:r>
      <w:r w:rsidRPr="00F0599A">
        <w:rPr>
          <w:szCs w:val="28"/>
        </w:rPr>
        <w:t>Международный</w:t>
      </w:r>
      <w:r w:rsidR="00C34BEB" w:rsidRPr="00F0599A">
        <w:rPr>
          <w:szCs w:val="28"/>
        </w:rPr>
        <w:t xml:space="preserve"> </w:t>
      </w:r>
      <w:r w:rsidRPr="00F0599A">
        <w:rPr>
          <w:szCs w:val="28"/>
        </w:rPr>
        <w:t>бухгалтерский</w:t>
      </w:r>
      <w:r w:rsidR="00C34BEB" w:rsidRPr="00F0599A">
        <w:rPr>
          <w:szCs w:val="28"/>
        </w:rPr>
        <w:t xml:space="preserve"> </w:t>
      </w:r>
      <w:r w:rsidRPr="00F0599A">
        <w:rPr>
          <w:szCs w:val="28"/>
        </w:rPr>
        <w:t>учет.</w:t>
      </w:r>
      <w:r w:rsidR="00C34BEB" w:rsidRPr="00F0599A">
        <w:rPr>
          <w:szCs w:val="28"/>
        </w:rPr>
        <w:t xml:space="preserve"> </w:t>
      </w:r>
      <w:r w:rsidRPr="00F0599A">
        <w:rPr>
          <w:szCs w:val="28"/>
        </w:rPr>
        <w:t>–</w:t>
      </w:r>
      <w:r w:rsidR="00C34BEB" w:rsidRPr="00F0599A">
        <w:rPr>
          <w:szCs w:val="28"/>
        </w:rPr>
        <w:t xml:space="preserve"> </w:t>
      </w:r>
      <w:r w:rsidRPr="00F0599A">
        <w:rPr>
          <w:szCs w:val="28"/>
        </w:rPr>
        <w:t>2007.</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3.-С.5.</w:t>
      </w:r>
    </w:p>
    <w:p w:rsidR="00547CC9" w:rsidRPr="00F0599A" w:rsidRDefault="00547CC9" w:rsidP="0095324B">
      <w:pPr>
        <w:widowControl w:val="0"/>
        <w:tabs>
          <w:tab w:val="left" w:pos="1134"/>
        </w:tabs>
        <w:ind w:firstLine="0"/>
        <w:rPr>
          <w:szCs w:val="28"/>
        </w:rPr>
      </w:pPr>
      <w:r w:rsidRPr="00F0599A">
        <w:rPr>
          <w:szCs w:val="28"/>
        </w:rPr>
        <w:t>80</w:t>
      </w:r>
      <w:r w:rsidR="0095324B">
        <w:rPr>
          <w:szCs w:val="28"/>
          <w:lang w:val="uk-UA"/>
        </w:rPr>
        <w:t>.</w:t>
      </w:r>
      <w:r w:rsidR="00C34BEB" w:rsidRPr="00F0599A">
        <w:rPr>
          <w:szCs w:val="28"/>
        </w:rPr>
        <w:t xml:space="preserve"> </w:t>
      </w:r>
      <w:r w:rsidRPr="00F0599A">
        <w:rPr>
          <w:szCs w:val="28"/>
        </w:rPr>
        <w:t>Сычев</w:t>
      </w:r>
      <w:r w:rsidR="00C34BEB" w:rsidRPr="00F0599A">
        <w:rPr>
          <w:szCs w:val="28"/>
        </w:rPr>
        <w:t xml:space="preserve"> </w:t>
      </w:r>
      <w:r w:rsidRPr="00F0599A">
        <w:rPr>
          <w:szCs w:val="28"/>
        </w:rPr>
        <w:t>А.Ю.</w:t>
      </w:r>
      <w:r w:rsidR="00C34BEB" w:rsidRPr="00F0599A">
        <w:rPr>
          <w:szCs w:val="28"/>
        </w:rPr>
        <w:t xml:space="preserve"> </w:t>
      </w:r>
      <w:r w:rsidRPr="00F0599A">
        <w:rPr>
          <w:szCs w:val="28"/>
        </w:rPr>
        <w:t>История</w:t>
      </w:r>
      <w:r w:rsidR="00C34BEB" w:rsidRPr="00F0599A">
        <w:rPr>
          <w:szCs w:val="28"/>
        </w:rPr>
        <w:t xml:space="preserve"> </w:t>
      </w:r>
      <w:r w:rsidRPr="00F0599A">
        <w:rPr>
          <w:szCs w:val="28"/>
        </w:rPr>
        <w:t>управления</w:t>
      </w:r>
      <w:r w:rsidR="00C34BEB" w:rsidRPr="00F0599A">
        <w:rPr>
          <w:szCs w:val="28"/>
        </w:rPr>
        <w:t xml:space="preserve"> </w:t>
      </w:r>
      <w:r w:rsidRPr="00F0599A">
        <w:rPr>
          <w:szCs w:val="28"/>
        </w:rPr>
        <w:t>рисками</w:t>
      </w:r>
      <w:r w:rsidR="00C34BEB" w:rsidRPr="00F0599A">
        <w:rPr>
          <w:szCs w:val="28"/>
        </w:rPr>
        <w:t xml:space="preserve"> </w:t>
      </w:r>
      <w:r w:rsidRPr="00F0599A">
        <w:rPr>
          <w:szCs w:val="28"/>
        </w:rPr>
        <w:t>/</w:t>
      </w:r>
      <w:r w:rsidR="00C34BEB" w:rsidRPr="00F0599A">
        <w:rPr>
          <w:szCs w:val="28"/>
        </w:rPr>
        <w:t xml:space="preserve"> </w:t>
      </w:r>
      <w:r w:rsidRPr="00F0599A">
        <w:rPr>
          <w:szCs w:val="28"/>
        </w:rPr>
        <w:t>А.Ю.</w:t>
      </w:r>
      <w:r w:rsidR="00C34BEB" w:rsidRPr="00F0599A">
        <w:rPr>
          <w:szCs w:val="28"/>
        </w:rPr>
        <w:t xml:space="preserve"> </w:t>
      </w:r>
      <w:r w:rsidRPr="00F0599A">
        <w:rPr>
          <w:szCs w:val="28"/>
        </w:rPr>
        <w:t>Сычев</w:t>
      </w:r>
      <w:r w:rsidR="00C34BEB" w:rsidRPr="00F0599A">
        <w:rPr>
          <w:szCs w:val="28"/>
        </w:rPr>
        <w:t xml:space="preserve"> </w:t>
      </w:r>
      <w:r w:rsidRPr="00F0599A">
        <w:rPr>
          <w:szCs w:val="28"/>
        </w:rPr>
        <w:t>//</w:t>
      </w:r>
      <w:r w:rsidR="00C34BEB" w:rsidRPr="00F0599A">
        <w:rPr>
          <w:szCs w:val="28"/>
        </w:rPr>
        <w:t xml:space="preserve"> </w:t>
      </w:r>
      <w:r w:rsidRPr="00F0599A">
        <w:rPr>
          <w:szCs w:val="28"/>
        </w:rPr>
        <w:t>Управление</w:t>
      </w:r>
      <w:r w:rsidR="00C34BEB" w:rsidRPr="00F0599A">
        <w:rPr>
          <w:szCs w:val="28"/>
        </w:rPr>
        <w:t xml:space="preserve"> </w:t>
      </w:r>
      <w:r w:rsidRPr="00F0599A">
        <w:rPr>
          <w:szCs w:val="28"/>
        </w:rPr>
        <w:t>риском.</w:t>
      </w:r>
      <w:r w:rsidR="00C34BEB" w:rsidRPr="00F0599A">
        <w:rPr>
          <w:szCs w:val="28"/>
        </w:rPr>
        <w:t xml:space="preserve"> </w:t>
      </w:r>
      <w:r w:rsidRPr="00F0599A">
        <w:rPr>
          <w:szCs w:val="28"/>
        </w:rPr>
        <w:t>–</w:t>
      </w:r>
      <w:r w:rsidR="00C34BEB" w:rsidRPr="00F0599A">
        <w:rPr>
          <w:szCs w:val="28"/>
        </w:rPr>
        <w:t xml:space="preserve"> </w:t>
      </w:r>
      <w:r w:rsidRPr="00F0599A">
        <w:rPr>
          <w:szCs w:val="28"/>
        </w:rPr>
        <w:t>2007.</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4.-С.7.</w:t>
      </w:r>
    </w:p>
    <w:p w:rsidR="00547CC9" w:rsidRPr="00F0599A" w:rsidRDefault="00547CC9" w:rsidP="0095324B">
      <w:pPr>
        <w:widowControl w:val="0"/>
        <w:tabs>
          <w:tab w:val="left" w:pos="1134"/>
        </w:tabs>
        <w:ind w:firstLine="0"/>
        <w:rPr>
          <w:szCs w:val="28"/>
        </w:rPr>
      </w:pPr>
      <w:r w:rsidRPr="00F0599A">
        <w:rPr>
          <w:szCs w:val="28"/>
        </w:rPr>
        <w:t>81</w:t>
      </w:r>
      <w:r w:rsidR="0095324B">
        <w:rPr>
          <w:szCs w:val="28"/>
          <w:lang w:val="uk-UA"/>
        </w:rPr>
        <w:t>.</w:t>
      </w:r>
      <w:r w:rsidR="00C34BEB" w:rsidRPr="00F0599A">
        <w:rPr>
          <w:szCs w:val="28"/>
        </w:rPr>
        <w:t xml:space="preserve"> </w:t>
      </w:r>
      <w:r w:rsidRPr="00F0599A">
        <w:rPr>
          <w:szCs w:val="28"/>
        </w:rPr>
        <w:t>Тавасиев</w:t>
      </w:r>
      <w:r w:rsidR="00C34BEB" w:rsidRPr="00F0599A">
        <w:rPr>
          <w:szCs w:val="28"/>
        </w:rPr>
        <w:t xml:space="preserve"> </w:t>
      </w:r>
      <w:r w:rsidRPr="00F0599A">
        <w:rPr>
          <w:szCs w:val="28"/>
        </w:rPr>
        <w:t>А.М.</w:t>
      </w:r>
      <w:r w:rsidR="00C34BEB" w:rsidRPr="00F0599A">
        <w:rPr>
          <w:szCs w:val="28"/>
        </w:rPr>
        <w:t xml:space="preserve"> </w:t>
      </w:r>
      <w:r w:rsidRPr="00F0599A">
        <w:rPr>
          <w:szCs w:val="28"/>
        </w:rPr>
        <w:t>О</w:t>
      </w:r>
      <w:r w:rsidR="00C34BEB" w:rsidRPr="00F0599A">
        <w:rPr>
          <w:szCs w:val="28"/>
        </w:rPr>
        <w:t xml:space="preserve"> </w:t>
      </w:r>
      <w:r w:rsidRPr="00F0599A">
        <w:rPr>
          <w:szCs w:val="28"/>
        </w:rPr>
        <w:t>видах</w:t>
      </w:r>
      <w:r w:rsidR="00C34BEB" w:rsidRPr="00F0599A">
        <w:rPr>
          <w:szCs w:val="28"/>
        </w:rPr>
        <w:t xml:space="preserve"> </w:t>
      </w:r>
      <w:r w:rsidRPr="00F0599A">
        <w:rPr>
          <w:szCs w:val="28"/>
        </w:rPr>
        <w:t>кредитной</w:t>
      </w:r>
      <w:r w:rsidR="00C34BEB" w:rsidRPr="00F0599A">
        <w:rPr>
          <w:szCs w:val="28"/>
        </w:rPr>
        <w:t xml:space="preserve"> </w:t>
      </w:r>
      <w:r w:rsidRPr="00F0599A">
        <w:rPr>
          <w:szCs w:val="28"/>
        </w:rPr>
        <w:t>деятельности</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/А.М.</w:t>
      </w:r>
      <w:r w:rsidR="00C34BEB" w:rsidRPr="00F0599A">
        <w:rPr>
          <w:szCs w:val="28"/>
        </w:rPr>
        <w:t xml:space="preserve"> </w:t>
      </w:r>
      <w:r w:rsidRPr="00F0599A">
        <w:rPr>
          <w:szCs w:val="28"/>
        </w:rPr>
        <w:t>Тавасиев,</w:t>
      </w:r>
      <w:r w:rsidR="00C34BEB" w:rsidRPr="00F0599A">
        <w:rPr>
          <w:szCs w:val="28"/>
        </w:rPr>
        <w:t xml:space="preserve"> </w:t>
      </w:r>
      <w:r w:rsidRPr="00F0599A">
        <w:rPr>
          <w:szCs w:val="28"/>
        </w:rPr>
        <w:t>А.</w:t>
      </w:r>
      <w:r w:rsidR="00C34BEB" w:rsidRPr="00F0599A">
        <w:rPr>
          <w:szCs w:val="28"/>
        </w:rPr>
        <w:t xml:space="preserve"> </w:t>
      </w:r>
      <w:r w:rsidRPr="00F0599A">
        <w:rPr>
          <w:szCs w:val="28"/>
        </w:rPr>
        <w:t>А.</w:t>
      </w:r>
      <w:r w:rsidR="00C34BEB" w:rsidRPr="00F0599A">
        <w:rPr>
          <w:szCs w:val="28"/>
        </w:rPr>
        <w:t xml:space="preserve"> </w:t>
      </w:r>
      <w:r w:rsidRPr="00F0599A">
        <w:rPr>
          <w:szCs w:val="28"/>
        </w:rPr>
        <w:t>Филиппов</w:t>
      </w:r>
      <w:r w:rsidR="00C34BEB" w:rsidRPr="00F0599A">
        <w:rPr>
          <w:szCs w:val="28"/>
        </w:rPr>
        <w:t xml:space="preserve"> </w:t>
      </w:r>
      <w:r w:rsidRPr="00F0599A">
        <w:rPr>
          <w:szCs w:val="28"/>
        </w:rPr>
        <w:t>//</w:t>
      </w:r>
      <w:r w:rsidR="00C34BEB" w:rsidRPr="00F0599A">
        <w:rPr>
          <w:szCs w:val="28"/>
        </w:rPr>
        <w:t xml:space="preserve"> </w:t>
      </w:r>
      <w:r w:rsidRPr="00F0599A">
        <w:rPr>
          <w:szCs w:val="28"/>
        </w:rPr>
        <w:t>Банковское</w:t>
      </w:r>
      <w:r w:rsidR="00C34BEB" w:rsidRPr="00F0599A">
        <w:rPr>
          <w:szCs w:val="28"/>
        </w:rPr>
        <w:t xml:space="preserve"> </w:t>
      </w:r>
      <w:r w:rsidRPr="00F0599A">
        <w:rPr>
          <w:szCs w:val="28"/>
        </w:rPr>
        <w:t>дело.</w:t>
      </w:r>
      <w:r w:rsidR="00C34BEB" w:rsidRPr="00F0599A">
        <w:rPr>
          <w:szCs w:val="28"/>
        </w:rPr>
        <w:t xml:space="preserve"> </w:t>
      </w:r>
      <w:r w:rsidRPr="00F0599A">
        <w:rPr>
          <w:szCs w:val="28"/>
        </w:rPr>
        <w:t>–</w:t>
      </w:r>
      <w:r w:rsidR="00C34BEB" w:rsidRPr="00F0599A">
        <w:rPr>
          <w:szCs w:val="28"/>
        </w:rPr>
        <w:t xml:space="preserve"> </w:t>
      </w:r>
      <w:r w:rsidRPr="00F0599A">
        <w:rPr>
          <w:szCs w:val="28"/>
        </w:rPr>
        <w:t>2008.</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3.-С.3-5.</w:t>
      </w:r>
    </w:p>
    <w:p w:rsidR="00547CC9" w:rsidRPr="00F0599A" w:rsidRDefault="00547CC9" w:rsidP="0095324B">
      <w:pPr>
        <w:widowControl w:val="0"/>
        <w:tabs>
          <w:tab w:val="left" w:pos="1134"/>
        </w:tabs>
        <w:ind w:firstLine="0"/>
        <w:rPr>
          <w:szCs w:val="28"/>
        </w:rPr>
      </w:pPr>
      <w:r w:rsidRPr="00F0599A">
        <w:rPr>
          <w:szCs w:val="28"/>
        </w:rPr>
        <w:t>82</w:t>
      </w:r>
      <w:r w:rsidR="0095324B">
        <w:rPr>
          <w:szCs w:val="28"/>
          <w:lang w:val="uk-UA"/>
        </w:rPr>
        <w:t>.</w:t>
      </w:r>
      <w:r w:rsidR="00C34BEB" w:rsidRPr="00F0599A">
        <w:rPr>
          <w:szCs w:val="28"/>
        </w:rPr>
        <w:t xml:space="preserve"> </w:t>
      </w:r>
      <w:r w:rsidRPr="00F0599A">
        <w:rPr>
          <w:szCs w:val="28"/>
        </w:rPr>
        <w:t>Тихомиров</w:t>
      </w:r>
      <w:r w:rsidR="00C34BEB" w:rsidRPr="00F0599A">
        <w:rPr>
          <w:szCs w:val="28"/>
        </w:rPr>
        <w:t xml:space="preserve"> </w:t>
      </w:r>
      <w:r w:rsidRPr="00F0599A">
        <w:rPr>
          <w:szCs w:val="28"/>
        </w:rPr>
        <w:t>А.</w:t>
      </w:r>
      <w:r w:rsidR="00C34BEB" w:rsidRPr="00F0599A">
        <w:rPr>
          <w:szCs w:val="28"/>
        </w:rPr>
        <w:t xml:space="preserve"> </w:t>
      </w:r>
      <w:r w:rsidRPr="00F0599A">
        <w:rPr>
          <w:szCs w:val="28"/>
        </w:rPr>
        <w:t>Внутренний</w:t>
      </w:r>
      <w:r w:rsidR="00C34BEB" w:rsidRPr="00F0599A">
        <w:rPr>
          <w:szCs w:val="28"/>
        </w:rPr>
        <w:t xml:space="preserve"> </w:t>
      </w:r>
      <w:r w:rsidRPr="00F0599A">
        <w:rPr>
          <w:szCs w:val="28"/>
        </w:rPr>
        <w:t>контроль</w:t>
      </w:r>
      <w:r w:rsidR="00C34BEB" w:rsidRPr="00F0599A">
        <w:rPr>
          <w:szCs w:val="28"/>
        </w:rPr>
        <w:t xml:space="preserve"> </w:t>
      </w:r>
      <w:r w:rsidRPr="00F0599A">
        <w:rPr>
          <w:szCs w:val="28"/>
        </w:rPr>
        <w:t>и</w:t>
      </w:r>
      <w:r w:rsidR="00C34BEB" w:rsidRPr="00F0599A">
        <w:rPr>
          <w:szCs w:val="28"/>
        </w:rPr>
        <w:t xml:space="preserve"> </w:t>
      </w:r>
      <w:r w:rsidRPr="00F0599A">
        <w:rPr>
          <w:szCs w:val="28"/>
        </w:rPr>
        <w:t>риски</w:t>
      </w:r>
      <w:r w:rsidR="00C34BEB" w:rsidRPr="00F0599A">
        <w:rPr>
          <w:szCs w:val="28"/>
        </w:rPr>
        <w:t xml:space="preserve"> </w:t>
      </w:r>
      <w:r w:rsidRPr="00F0599A">
        <w:rPr>
          <w:szCs w:val="28"/>
        </w:rPr>
        <w:t>/</w:t>
      </w:r>
      <w:r w:rsidR="00C34BEB" w:rsidRPr="00F0599A">
        <w:rPr>
          <w:szCs w:val="28"/>
        </w:rPr>
        <w:t xml:space="preserve"> </w:t>
      </w:r>
      <w:r w:rsidRPr="00F0599A">
        <w:rPr>
          <w:szCs w:val="28"/>
        </w:rPr>
        <w:t>А.</w:t>
      </w:r>
      <w:r w:rsidR="00C34BEB" w:rsidRPr="00F0599A">
        <w:rPr>
          <w:szCs w:val="28"/>
        </w:rPr>
        <w:t xml:space="preserve"> </w:t>
      </w:r>
      <w:r w:rsidRPr="00F0599A">
        <w:rPr>
          <w:szCs w:val="28"/>
        </w:rPr>
        <w:t>Тихомиров//</w:t>
      </w:r>
      <w:r w:rsidR="00C34BEB" w:rsidRPr="00F0599A">
        <w:rPr>
          <w:szCs w:val="28"/>
        </w:rPr>
        <w:t xml:space="preserve"> </w:t>
      </w:r>
      <w:r w:rsidRPr="00F0599A">
        <w:rPr>
          <w:szCs w:val="28"/>
        </w:rPr>
        <w:t>Бухгалтерия</w:t>
      </w:r>
      <w:r w:rsidR="00C34BEB" w:rsidRPr="00F0599A">
        <w:rPr>
          <w:szCs w:val="28"/>
        </w:rPr>
        <w:t xml:space="preserve"> </w:t>
      </w:r>
      <w:r w:rsidRPr="00F0599A">
        <w:rPr>
          <w:szCs w:val="28"/>
        </w:rPr>
        <w:t>и</w:t>
      </w:r>
      <w:r w:rsidR="00C34BEB" w:rsidRPr="00F0599A">
        <w:rPr>
          <w:szCs w:val="28"/>
        </w:rPr>
        <w:t xml:space="preserve"> </w:t>
      </w:r>
      <w:r w:rsidRPr="00F0599A">
        <w:rPr>
          <w:szCs w:val="28"/>
        </w:rPr>
        <w:t>банки.</w:t>
      </w:r>
      <w:r w:rsidR="00C34BEB" w:rsidRPr="00F0599A">
        <w:rPr>
          <w:szCs w:val="28"/>
        </w:rPr>
        <w:t xml:space="preserve"> </w:t>
      </w:r>
      <w:r w:rsidRPr="00F0599A">
        <w:rPr>
          <w:szCs w:val="28"/>
        </w:rPr>
        <w:t>–</w:t>
      </w:r>
      <w:r w:rsidR="00C34BEB" w:rsidRPr="00F0599A">
        <w:rPr>
          <w:szCs w:val="28"/>
        </w:rPr>
        <w:t xml:space="preserve"> </w:t>
      </w:r>
      <w:r w:rsidRPr="00F0599A">
        <w:rPr>
          <w:szCs w:val="28"/>
        </w:rPr>
        <w:t>2007.</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11.-С.13.</w:t>
      </w:r>
    </w:p>
    <w:p w:rsidR="00547CC9" w:rsidRPr="00F0599A" w:rsidRDefault="00547CC9" w:rsidP="0095324B">
      <w:pPr>
        <w:widowControl w:val="0"/>
        <w:tabs>
          <w:tab w:val="left" w:pos="1134"/>
        </w:tabs>
        <w:ind w:firstLine="0"/>
        <w:rPr>
          <w:szCs w:val="28"/>
        </w:rPr>
      </w:pPr>
      <w:r w:rsidRPr="00F0599A">
        <w:rPr>
          <w:szCs w:val="28"/>
        </w:rPr>
        <w:t>83</w:t>
      </w:r>
      <w:r w:rsidR="0095324B">
        <w:rPr>
          <w:szCs w:val="28"/>
          <w:lang w:val="uk-UA"/>
        </w:rPr>
        <w:t>.</w:t>
      </w:r>
      <w:r w:rsidR="00C34BEB" w:rsidRPr="00F0599A">
        <w:rPr>
          <w:szCs w:val="28"/>
        </w:rPr>
        <w:t xml:space="preserve"> </w:t>
      </w:r>
      <w:r w:rsidRPr="00F0599A">
        <w:rPr>
          <w:szCs w:val="28"/>
        </w:rPr>
        <w:t>Турбанов</w:t>
      </w:r>
      <w:r w:rsidR="00C34BEB" w:rsidRPr="00F0599A">
        <w:rPr>
          <w:szCs w:val="28"/>
        </w:rPr>
        <w:t xml:space="preserve"> </w:t>
      </w:r>
      <w:r w:rsidRPr="00F0599A">
        <w:rPr>
          <w:szCs w:val="28"/>
        </w:rPr>
        <w:t>А.В.</w:t>
      </w:r>
      <w:r w:rsidR="00C34BEB" w:rsidRPr="00F0599A">
        <w:rPr>
          <w:szCs w:val="28"/>
        </w:rPr>
        <w:t xml:space="preserve"> </w:t>
      </w:r>
      <w:r w:rsidRPr="00F0599A">
        <w:rPr>
          <w:szCs w:val="28"/>
        </w:rPr>
        <w:t>Формирование</w:t>
      </w:r>
      <w:r w:rsidR="00C34BEB" w:rsidRPr="00F0599A">
        <w:rPr>
          <w:szCs w:val="28"/>
        </w:rPr>
        <w:t xml:space="preserve"> </w:t>
      </w:r>
      <w:r w:rsidRPr="00F0599A">
        <w:rPr>
          <w:szCs w:val="28"/>
        </w:rPr>
        <w:t>целостной</w:t>
      </w:r>
      <w:r w:rsidR="00C34BEB" w:rsidRPr="00F0599A">
        <w:rPr>
          <w:szCs w:val="28"/>
        </w:rPr>
        <w:t xml:space="preserve"> </w:t>
      </w:r>
      <w:r w:rsidRPr="00F0599A">
        <w:rPr>
          <w:szCs w:val="28"/>
        </w:rPr>
        <w:t>системы</w:t>
      </w:r>
      <w:r w:rsidR="00C34BEB" w:rsidRPr="00F0599A">
        <w:rPr>
          <w:szCs w:val="28"/>
        </w:rPr>
        <w:t xml:space="preserve"> </w:t>
      </w:r>
      <w:r w:rsidRPr="00F0599A">
        <w:rPr>
          <w:szCs w:val="28"/>
        </w:rPr>
        <w:t>защиты</w:t>
      </w:r>
      <w:r w:rsidR="00C34BEB" w:rsidRPr="00F0599A">
        <w:rPr>
          <w:szCs w:val="28"/>
        </w:rPr>
        <w:t xml:space="preserve"> </w:t>
      </w:r>
      <w:r w:rsidRPr="00F0599A">
        <w:rPr>
          <w:szCs w:val="28"/>
        </w:rPr>
        <w:t>интересов</w:t>
      </w:r>
      <w:r w:rsidR="00C34BEB" w:rsidRPr="00F0599A">
        <w:rPr>
          <w:szCs w:val="28"/>
        </w:rPr>
        <w:t xml:space="preserve"> </w:t>
      </w:r>
      <w:r w:rsidRPr="00F0599A">
        <w:rPr>
          <w:szCs w:val="28"/>
        </w:rPr>
        <w:t>кредиторов</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w:t>
      </w:r>
      <w:r w:rsidR="00C34BEB" w:rsidRPr="00F0599A">
        <w:rPr>
          <w:szCs w:val="28"/>
        </w:rPr>
        <w:t xml:space="preserve"> </w:t>
      </w:r>
      <w:r w:rsidRPr="00F0599A">
        <w:rPr>
          <w:szCs w:val="28"/>
        </w:rPr>
        <w:t>А.В</w:t>
      </w:r>
      <w:r w:rsidR="00C34BEB" w:rsidRPr="00F0599A">
        <w:rPr>
          <w:szCs w:val="28"/>
        </w:rPr>
        <w:t xml:space="preserve"> </w:t>
      </w:r>
      <w:r w:rsidRPr="00F0599A">
        <w:rPr>
          <w:szCs w:val="28"/>
        </w:rPr>
        <w:t>Турбанов.//</w:t>
      </w:r>
      <w:r w:rsidR="00C34BEB" w:rsidRPr="00F0599A">
        <w:rPr>
          <w:szCs w:val="28"/>
        </w:rPr>
        <w:t xml:space="preserve"> </w:t>
      </w:r>
      <w:r w:rsidRPr="00F0599A">
        <w:rPr>
          <w:szCs w:val="28"/>
        </w:rPr>
        <w:t>Деньги</w:t>
      </w:r>
      <w:r w:rsidR="00C34BEB" w:rsidRPr="00F0599A">
        <w:rPr>
          <w:szCs w:val="28"/>
        </w:rPr>
        <w:t xml:space="preserve"> </w:t>
      </w:r>
      <w:r w:rsidRPr="00F0599A">
        <w:rPr>
          <w:szCs w:val="28"/>
        </w:rPr>
        <w:t>и</w:t>
      </w:r>
      <w:r w:rsidR="00C34BEB" w:rsidRPr="00F0599A">
        <w:rPr>
          <w:szCs w:val="28"/>
        </w:rPr>
        <w:t xml:space="preserve"> </w:t>
      </w:r>
      <w:r w:rsidRPr="00F0599A">
        <w:rPr>
          <w:szCs w:val="28"/>
        </w:rPr>
        <w:t>кредит.</w:t>
      </w:r>
      <w:r w:rsidR="00C34BEB" w:rsidRPr="00F0599A">
        <w:rPr>
          <w:szCs w:val="28"/>
        </w:rPr>
        <w:t xml:space="preserve"> </w:t>
      </w:r>
      <w:r w:rsidRPr="00F0599A">
        <w:rPr>
          <w:szCs w:val="28"/>
        </w:rPr>
        <w:t>–</w:t>
      </w:r>
      <w:r w:rsidR="00C34BEB" w:rsidRPr="00F0599A">
        <w:rPr>
          <w:szCs w:val="28"/>
        </w:rPr>
        <w:t xml:space="preserve"> </w:t>
      </w:r>
      <w:r w:rsidRPr="00F0599A">
        <w:rPr>
          <w:szCs w:val="28"/>
        </w:rPr>
        <w:t>2009.</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1.-С.2.</w:t>
      </w:r>
    </w:p>
    <w:p w:rsidR="00547CC9" w:rsidRPr="00F0599A" w:rsidRDefault="00547CC9" w:rsidP="0095324B">
      <w:pPr>
        <w:widowControl w:val="0"/>
        <w:tabs>
          <w:tab w:val="left" w:pos="1134"/>
        </w:tabs>
        <w:ind w:firstLine="0"/>
        <w:rPr>
          <w:szCs w:val="28"/>
        </w:rPr>
      </w:pPr>
      <w:r w:rsidRPr="00F0599A">
        <w:rPr>
          <w:szCs w:val="28"/>
        </w:rPr>
        <w:t>84</w:t>
      </w:r>
      <w:r w:rsidR="0095324B">
        <w:rPr>
          <w:szCs w:val="28"/>
          <w:lang w:val="uk-UA"/>
        </w:rPr>
        <w:t>.</w:t>
      </w:r>
      <w:r w:rsidR="00C34BEB" w:rsidRPr="00F0599A">
        <w:rPr>
          <w:szCs w:val="28"/>
        </w:rPr>
        <w:t xml:space="preserve"> </w:t>
      </w:r>
      <w:r w:rsidRPr="00F0599A">
        <w:rPr>
          <w:szCs w:val="28"/>
        </w:rPr>
        <w:t>Цакаев</w:t>
      </w:r>
      <w:r w:rsidR="00C34BEB" w:rsidRPr="00F0599A">
        <w:rPr>
          <w:szCs w:val="28"/>
        </w:rPr>
        <w:t xml:space="preserve"> </w:t>
      </w:r>
      <w:r w:rsidRPr="00F0599A">
        <w:rPr>
          <w:szCs w:val="28"/>
        </w:rPr>
        <w:t>А.Х.</w:t>
      </w:r>
      <w:r w:rsidR="00C34BEB" w:rsidRPr="00F0599A">
        <w:rPr>
          <w:szCs w:val="28"/>
        </w:rPr>
        <w:t xml:space="preserve"> </w:t>
      </w:r>
      <w:r w:rsidRPr="00F0599A">
        <w:rPr>
          <w:szCs w:val="28"/>
        </w:rPr>
        <w:t>Комплексный</w:t>
      </w:r>
      <w:r w:rsidR="00C34BEB" w:rsidRPr="00F0599A">
        <w:rPr>
          <w:szCs w:val="28"/>
        </w:rPr>
        <w:t xml:space="preserve"> </w:t>
      </w:r>
      <w:r w:rsidRPr="00F0599A">
        <w:rPr>
          <w:szCs w:val="28"/>
        </w:rPr>
        <w:t>риск-менеджмент.</w:t>
      </w:r>
      <w:r w:rsidR="00C34BEB" w:rsidRPr="00F0599A">
        <w:rPr>
          <w:szCs w:val="28"/>
        </w:rPr>
        <w:t xml:space="preserve"> </w:t>
      </w:r>
      <w:r w:rsidRPr="00F0599A">
        <w:rPr>
          <w:szCs w:val="28"/>
        </w:rPr>
        <w:t>Менеджмент</w:t>
      </w:r>
      <w:r w:rsidR="00C34BEB" w:rsidRPr="00F0599A">
        <w:rPr>
          <w:szCs w:val="28"/>
        </w:rPr>
        <w:t xml:space="preserve"> </w:t>
      </w:r>
      <w:r w:rsidRPr="00F0599A">
        <w:rPr>
          <w:szCs w:val="28"/>
        </w:rPr>
        <w:t>в</w:t>
      </w:r>
      <w:r w:rsidR="00C34BEB" w:rsidRPr="00F0599A">
        <w:rPr>
          <w:szCs w:val="28"/>
        </w:rPr>
        <w:t xml:space="preserve"> </w:t>
      </w:r>
      <w:r w:rsidRPr="00F0599A">
        <w:rPr>
          <w:szCs w:val="28"/>
        </w:rPr>
        <w:t>России</w:t>
      </w:r>
      <w:r w:rsidR="00C34BEB" w:rsidRPr="00F0599A">
        <w:rPr>
          <w:szCs w:val="28"/>
        </w:rPr>
        <w:t xml:space="preserve"> </w:t>
      </w:r>
      <w:r w:rsidRPr="00F0599A">
        <w:rPr>
          <w:szCs w:val="28"/>
        </w:rPr>
        <w:t>и</w:t>
      </w:r>
      <w:r w:rsidR="00C34BEB" w:rsidRPr="00F0599A">
        <w:rPr>
          <w:szCs w:val="28"/>
        </w:rPr>
        <w:t xml:space="preserve"> </w:t>
      </w:r>
      <w:r w:rsidRPr="00F0599A">
        <w:rPr>
          <w:szCs w:val="28"/>
        </w:rPr>
        <w:t>за</w:t>
      </w:r>
      <w:r w:rsidR="00C34BEB" w:rsidRPr="00F0599A">
        <w:rPr>
          <w:szCs w:val="28"/>
        </w:rPr>
        <w:t xml:space="preserve"> </w:t>
      </w:r>
      <w:r w:rsidRPr="00F0599A">
        <w:rPr>
          <w:szCs w:val="28"/>
        </w:rPr>
        <w:t>рубежом</w:t>
      </w:r>
      <w:r w:rsidR="00C34BEB" w:rsidRPr="00F0599A">
        <w:rPr>
          <w:szCs w:val="28"/>
        </w:rPr>
        <w:t xml:space="preserve"> </w:t>
      </w:r>
      <w:r w:rsidRPr="00F0599A">
        <w:rPr>
          <w:szCs w:val="28"/>
        </w:rPr>
        <w:t>/</w:t>
      </w:r>
      <w:r w:rsidR="00C34BEB" w:rsidRPr="00F0599A">
        <w:rPr>
          <w:szCs w:val="28"/>
        </w:rPr>
        <w:t xml:space="preserve"> </w:t>
      </w:r>
      <w:r w:rsidRPr="00F0599A">
        <w:rPr>
          <w:szCs w:val="28"/>
        </w:rPr>
        <w:t>А.Х.</w:t>
      </w:r>
      <w:r w:rsidR="00C34BEB" w:rsidRPr="00F0599A">
        <w:rPr>
          <w:szCs w:val="28"/>
        </w:rPr>
        <w:t xml:space="preserve"> </w:t>
      </w:r>
      <w:r w:rsidRPr="00F0599A">
        <w:rPr>
          <w:szCs w:val="28"/>
        </w:rPr>
        <w:t>Цакаев.</w:t>
      </w:r>
      <w:r w:rsidR="00C34BEB" w:rsidRPr="00F0599A">
        <w:rPr>
          <w:szCs w:val="28"/>
        </w:rPr>
        <w:t xml:space="preserve"> </w:t>
      </w:r>
      <w:r w:rsidRPr="00F0599A">
        <w:rPr>
          <w:szCs w:val="28"/>
        </w:rPr>
        <w:t>–</w:t>
      </w:r>
      <w:r w:rsidR="00C34BEB" w:rsidRPr="00F0599A">
        <w:rPr>
          <w:szCs w:val="28"/>
        </w:rPr>
        <w:t xml:space="preserve"> </w:t>
      </w:r>
      <w:r w:rsidRPr="00F0599A">
        <w:rPr>
          <w:szCs w:val="28"/>
        </w:rPr>
        <w:t>2009.</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2.-С.19.</w:t>
      </w:r>
    </w:p>
    <w:p w:rsidR="00547CC9" w:rsidRPr="00F0599A" w:rsidRDefault="00547CC9" w:rsidP="0095324B">
      <w:pPr>
        <w:widowControl w:val="0"/>
        <w:tabs>
          <w:tab w:val="left" w:pos="1134"/>
        </w:tabs>
        <w:ind w:firstLine="0"/>
        <w:rPr>
          <w:szCs w:val="28"/>
        </w:rPr>
      </w:pPr>
      <w:r w:rsidRPr="00F0599A">
        <w:rPr>
          <w:szCs w:val="28"/>
        </w:rPr>
        <w:t>85</w:t>
      </w:r>
      <w:r w:rsidR="0095324B">
        <w:rPr>
          <w:szCs w:val="28"/>
          <w:lang w:val="uk-UA"/>
        </w:rPr>
        <w:t>.</w:t>
      </w:r>
      <w:r w:rsidR="00C34BEB" w:rsidRPr="00F0599A">
        <w:rPr>
          <w:szCs w:val="28"/>
        </w:rPr>
        <w:t xml:space="preserve"> </w:t>
      </w:r>
      <w:r w:rsidRPr="00F0599A">
        <w:rPr>
          <w:szCs w:val="28"/>
        </w:rPr>
        <w:t>Цветкова</w:t>
      </w:r>
      <w:r w:rsidR="00C34BEB" w:rsidRPr="00F0599A">
        <w:rPr>
          <w:szCs w:val="28"/>
        </w:rPr>
        <w:t xml:space="preserve"> </w:t>
      </w:r>
      <w:r w:rsidRPr="00F0599A">
        <w:rPr>
          <w:szCs w:val="28"/>
        </w:rPr>
        <w:t>Л.И.</w:t>
      </w:r>
      <w:r w:rsidR="00C34BEB" w:rsidRPr="00F0599A">
        <w:rPr>
          <w:szCs w:val="28"/>
        </w:rPr>
        <w:t xml:space="preserve"> </w:t>
      </w:r>
      <w:r w:rsidRPr="00F0599A">
        <w:rPr>
          <w:szCs w:val="28"/>
        </w:rPr>
        <w:t>Страхование</w:t>
      </w:r>
      <w:r w:rsidR="00C34BEB" w:rsidRPr="00F0599A">
        <w:rPr>
          <w:szCs w:val="28"/>
        </w:rPr>
        <w:t xml:space="preserve"> </w:t>
      </w:r>
      <w:r w:rsidRPr="00F0599A">
        <w:rPr>
          <w:szCs w:val="28"/>
        </w:rPr>
        <w:t>как</w:t>
      </w:r>
      <w:r w:rsidR="00C34BEB" w:rsidRPr="00F0599A">
        <w:rPr>
          <w:szCs w:val="28"/>
        </w:rPr>
        <w:t xml:space="preserve"> </w:t>
      </w:r>
      <w:r w:rsidRPr="00F0599A">
        <w:rPr>
          <w:szCs w:val="28"/>
        </w:rPr>
        <w:t>инструмент</w:t>
      </w:r>
      <w:r w:rsidR="00C34BEB" w:rsidRPr="00F0599A">
        <w:rPr>
          <w:szCs w:val="28"/>
        </w:rPr>
        <w:t xml:space="preserve"> </w:t>
      </w:r>
      <w:r w:rsidRPr="00F0599A">
        <w:rPr>
          <w:szCs w:val="28"/>
        </w:rPr>
        <w:t>управления</w:t>
      </w:r>
      <w:r w:rsidR="00C34BEB" w:rsidRPr="00F0599A">
        <w:rPr>
          <w:szCs w:val="28"/>
        </w:rPr>
        <w:t xml:space="preserve"> </w:t>
      </w:r>
      <w:r w:rsidRPr="00F0599A">
        <w:rPr>
          <w:szCs w:val="28"/>
        </w:rPr>
        <w:t>кредитными</w:t>
      </w:r>
      <w:r w:rsidR="00C34BEB" w:rsidRPr="00F0599A">
        <w:rPr>
          <w:szCs w:val="28"/>
        </w:rPr>
        <w:t xml:space="preserve"> </w:t>
      </w:r>
      <w:r w:rsidRPr="00F0599A">
        <w:rPr>
          <w:szCs w:val="28"/>
        </w:rPr>
        <w:t>рисками</w:t>
      </w:r>
      <w:r w:rsidR="00C34BEB" w:rsidRPr="00F0599A">
        <w:rPr>
          <w:szCs w:val="28"/>
        </w:rPr>
        <w:t xml:space="preserve"> </w:t>
      </w:r>
      <w:r w:rsidRPr="00F0599A">
        <w:rPr>
          <w:szCs w:val="28"/>
        </w:rPr>
        <w:t>заемщика</w:t>
      </w:r>
      <w:r w:rsidR="00C34BEB" w:rsidRPr="00F0599A">
        <w:rPr>
          <w:szCs w:val="28"/>
        </w:rPr>
        <w:t xml:space="preserve"> </w:t>
      </w:r>
      <w:r w:rsidRPr="00F0599A">
        <w:rPr>
          <w:szCs w:val="28"/>
        </w:rPr>
        <w:t>и</w:t>
      </w:r>
      <w:r w:rsidR="00C34BEB" w:rsidRPr="00F0599A">
        <w:rPr>
          <w:szCs w:val="28"/>
        </w:rPr>
        <w:t xml:space="preserve"> </w:t>
      </w:r>
      <w:r w:rsidRPr="00F0599A">
        <w:rPr>
          <w:szCs w:val="28"/>
        </w:rPr>
        <w:t>банка</w:t>
      </w:r>
      <w:r w:rsidR="00C34BEB" w:rsidRPr="00F0599A">
        <w:rPr>
          <w:szCs w:val="28"/>
        </w:rPr>
        <w:t xml:space="preserve"> </w:t>
      </w:r>
      <w:r w:rsidRPr="00F0599A">
        <w:rPr>
          <w:szCs w:val="28"/>
        </w:rPr>
        <w:t>при</w:t>
      </w:r>
      <w:r w:rsidR="00C34BEB" w:rsidRPr="00F0599A">
        <w:rPr>
          <w:szCs w:val="28"/>
        </w:rPr>
        <w:t xml:space="preserve"> </w:t>
      </w:r>
      <w:r w:rsidRPr="00F0599A">
        <w:rPr>
          <w:szCs w:val="28"/>
        </w:rPr>
        <w:t>кредитовании</w:t>
      </w:r>
      <w:r w:rsidR="00C34BEB" w:rsidRPr="00F0599A">
        <w:rPr>
          <w:szCs w:val="28"/>
        </w:rPr>
        <w:t xml:space="preserve"> </w:t>
      </w:r>
      <w:r w:rsidRPr="00F0599A">
        <w:rPr>
          <w:szCs w:val="28"/>
        </w:rPr>
        <w:t>инвестиционных</w:t>
      </w:r>
      <w:r w:rsidR="00C34BEB" w:rsidRPr="00F0599A">
        <w:rPr>
          <w:szCs w:val="28"/>
        </w:rPr>
        <w:t xml:space="preserve"> </w:t>
      </w:r>
      <w:r w:rsidRPr="00F0599A">
        <w:rPr>
          <w:szCs w:val="28"/>
        </w:rPr>
        <w:t>проектов</w:t>
      </w:r>
      <w:r w:rsidR="00C34BEB" w:rsidRPr="00F0599A">
        <w:rPr>
          <w:szCs w:val="28"/>
        </w:rPr>
        <w:t xml:space="preserve"> </w:t>
      </w:r>
      <w:r w:rsidRPr="00F0599A">
        <w:rPr>
          <w:szCs w:val="28"/>
        </w:rPr>
        <w:t>/Цветкова</w:t>
      </w:r>
      <w:r w:rsidR="00C34BEB" w:rsidRPr="00F0599A">
        <w:rPr>
          <w:szCs w:val="28"/>
        </w:rPr>
        <w:t xml:space="preserve"> </w:t>
      </w:r>
      <w:r w:rsidRPr="00F0599A">
        <w:rPr>
          <w:szCs w:val="28"/>
        </w:rPr>
        <w:t>Л.И.</w:t>
      </w:r>
      <w:r w:rsidR="00C34BEB" w:rsidRPr="00F0599A">
        <w:rPr>
          <w:szCs w:val="28"/>
        </w:rPr>
        <w:t xml:space="preserve"> </w:t>
      </w:r>
      <w:r w:rsidRPr="00F0599A">
        <w:rPr>
          <w:szCs w:val="28"/>
        </w:rPr>
        <w:t>//</w:t>
      </w:r>
      <w:r w:rsidR="00C34BEB" w:rsidRPr="00F0599A">
        <w:rPr>
          <w:szCs w:val="28"/>
        </w:rPr>
        <w:t xml:space="preserve"> </w:t>
      </w:r>
      <w:r w:rsidRPr="00F0599A">
        <w:rPr>
          <w:szCs w:val="28"/>
        </w:rPr>
        <w:t>Страховое</w:t>
      </w:r>
      <w:r w:rsidR="00C34BEB" w:rsidRPr="00F0599A">
        <w:rPr>
          <w:szCs w:val="28"/>
        </w:rPr>
        <w:t xml:space="preserve"> </w:t>
      </w:r>
      <w:r w:rsidRPr="00F0599A">
        <w:rPr>
          <w:szCs w:val="28"/>
        </w:rPr>
        <w:t>дело.</w:t>
      </w:r>
      <w:r w:rsidR="00C34BEB" w:rsidRPr="00F0599A">
        <w:rPr>
          <w:szCs w:val="28"/>
        </w:rPr>
        <w:t xml:space="preserve"> </w:t>
      </w:r>
      <w:r w:rsidRPr="00F0599A">
        <w:rPr>
          <w:szCs w:val="28"/>
        </w:rPr>
        <w:t>–</w:t>
      </w:r>
      <w:r w:rsidR="00C34BEB" w:rsidRPr="00F0599A">
        <w:rPr>
          <w:szCs w:val="28"/>
        </w:rPr>
        <w:t xml:space="preserve"> </w:t>
      </w:r>
      <w:r w:rsidRPr="00F0599A">
        <w:rPr>
          <w:szCs w:val="28"/>
        </w:rPr>
        <w:t>2008.</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4.-С.42.</w:t>
      </w:r>
    </w:p>
    <w:p w:rsidR="00547CC9" w:rsidRPr="00F0599A" w:rsidRDefault="00547CC9" w:rsidP="0095324B">
      <w:pPr>
        <w:widowControl w:val="0"/>
        <w:tabs>
          <w:tab w:val="left" w:pos="1134"/>
        </w:tabs>
        <w:ind w:firstLine="0"/>
        <w:rPr>
          <w:szCs w:val="28"/>
        </w:rPr>
      </w:pPr>
      <w:r w:rsidRPr="00F0599A">
        <w:rPr>
          <w:szCs w:val="28"/>
        </w:rPr>
        <w:t>86</w:t>
      </w:r>
      <w:r w:rsidR="0095324B">
        <w:rPr>
          <w:szCs w:val="28"/>
          <w:lang w:val="uk-UA"/>
        </w:rPr>
        <w:t>.</w:t>
      </w:r>
      <w:r w:rsidR="00C34BEB" w:rsidRPr="00F0599A">
        <w:rPr>
          <w:szCs w:val="28"/>
        </w:rPr>
        <w:t xml:space="preserve"> </w:t>
      </w:r>
      <w:r w:rsidRPr="00F0599A">
        <w:rPr>
          <w:szCs w:val="28"/>
        </w:rPr>
        <w:t>Цветкова</w:t>
      </w:r>
      <w:r w:rsidR="00C34BEB" w:rsidRPr="00F0599A">
        <w:rPr>
          <w:szCs w:val="28"/>
        </w:rPr>
        <w:t xml:space="preserve"> </w:t>
      </w:r>
      <w:r w:rsidRPr="00F0599A">
        <w:rPr>
          <w:szCs w:val="28"/>
        </w:rPr>
        <w:t>Л.</w:t>
      </w:r>
      <w:r w:rsidR="00C34BEB" w:rsidRPr="00F0599A">
        <w:rPr>
          <w:szCs w:val="28"/>
        </w:rPr>
        <w:t xml:space="preserve"> </w:t>
      </w:r>
      <w:r w:rsidRPr="00F0599A">
        <w:rPr>
          <w:szCs w:val="28"/>
        </w:rPr>
        <w:t>Методологические</w:t>
      </w:r>
      <w:r w:rsidR="00C34BEB" w:rsidRPr="00F0599A">
        <w:rPr>
          <w:szCs w:val="28"/>
        </w:rPr>
        <w:t xml:space="preserve"> </w:t>
      </w:r>
      <w:r w:rsidRPr="00F0599A">
        <w:rPr>
          <w:szCs w:val="28"/>
        </w:rPr>
        <w:t>основы</w:t>
      </w:r>
      <w:r w:rsidR="00C34BEB" w:rsidRPr="00F0599A">
        <w:rPr>
          <w:szCs w:val="28"/>
        </w:rPr>
        <w:t xml:space="preserve"> </w:t>
      </w:r>
      <w:r w:rsidRPr="00F0599A">
        <w:rPr>
          <w:szCs w:val="28"/>
        </w:rPr>
        <w:t>управления</w:t>
      </w:r>
      <w:r w:rsidR="00C34BEB" w:rsidRPr="00F0599A">
        <w:rPr>
          <w:szCs w:val="28"/>
        </w:rPr>
        <w:t xml:space="preserve"> </w:t>
      </w:r>
      <w:r w:rsidRPr="00F0599A">
        <w:rPr>
          <w:szCs w:val="28"/>
        </w:rPr>
        <w:t>инвестиционными</w:t>
      </w:r>
      <w:r w:rsidR="00C34BEB" w:rsidRPr="00F0599A">
        <w:rPr>
          <w:szCs w:val="28"/>
        </w:rPr>
        <w:t xml:space="preserve"> </w:t>
      </w:r>
      <w:r w:rsidRPr="00F0599A">
        <w:rPr>
          <w:szCs w:val="28"/>
        </w:rPr>
        <w:t>рисками</w:t>
      </w:r>
      <w:r w:rsidR="00C34BEB" w:rsidRPr="00F0599A">
        <w:rPr>
          <w:szCs w:val="28"/>
        </w:rPr>
        <w:t xml:space="preserve"> </w:t>
      </w:r>
      <w:r w:rsidRPr="00F0599A">
        <w:rPr>
          <w:szCs w:val="28"/>
        </w:rPr>
        <w:t>/</w:t>
      </w:r>
      <w:r w:rsidR="00C34BEB" w:rsidRPr="00F0599A">
        <w:rPr>
          <w:szCs w:val="28"/>
        </w:rPr>
        <w:t xml:space="preserve"> </w:t>
      </w:r>
      <w:r w:rsidRPr="00F0599A">
        <w:rPr>
          <w:szCs w:val="28"/>
        </w:rPr>
        <w:t>Л.</w:t>
      </w:r>
      <w:r w:rsidR="00C34BEB" w:rsidRPr="00F0599A">
        <w:rPr>
          <w:szCs w:val="28"/>
        </w:rPr>
        <w:t xml:space="preserve"> </w:t>
      </w:r>
      <w:r w:rsidRPr="00F0599A">
        <w:rPr>
          <w:szCs w:val="28"/>
        </w:rPr>
        <w:t>Цветкова,</w:t>
      </w:r>
      <w:r w:rsidR="00C34BEB" w:rsidRPr="00F0599A">
        <w:rPr>
          <w:szCs w:val="28"/>
        </w:rPr>
        <w:t xml:space="preserve"> </w:t>
      </w:r>
      <w:r w:rsidRPr="00F0599A">
        <w:rPr>
          <w:szCs w:val="28"/>
        </w:rPr>
        <w:t>В.</w:t>
      </w:r>
      <w:r w:rsidR="00C34BEB" w:rsidRPr="00F0599A">
        <w:rPr>
          <w:szCs w:val="28"/>
        </w:rPr>
        <w:t xml:space="preserve"> </w:t>
      </w:r>
      <w:r w:rsidRPr="00F0599A">
        <w:rPr>
          <w:szCs w:val="28"/>
        </w:rPr>
        <w:t>Иванов</w:t>
      </w:r>
      <w:r w:rsidR="00C34BEB" w:rsidRPr="00F0599A">
        <w:rPr>
          <w:szCs w:val="28"/>
        </w:rPr>
        <w:t xml:space="preserve"> </w:t>
      </w:r>
      <w:r w:rsidRPr="00F0599A">
        <w:rPr>
          <w:szCs w:val="28"/>
        </w:rPr>
        <w:t>//</w:t>
      </w:r>
      <w:r w:rsidR="00C34BEB" w:rsidRPr="00F0599A">
        <w:rPr>
          <w:szCs w:val="28"/>
        </w:rPr>
        <w:t xml:space="preserve"> </w:t>
      </w:r>
      <w:r w:rsidRPr="00F0599A">
        <w:rPr>
          <w:szCs w:val="28"/>
        </w:rPr>
        <w:t>Управление</w:t>
      </w:r>
      <w:r w:rsidR="00C34BEB" w:rsidRPr="00F0599A">
        <w:rPr>
          <w:szCs w:val="28"/>
        </w:rPr>
        <w:t xml:space="preserve"> </w:t>
      </w:r>
      <w:r w:rsidRPr="00F0599A">
        <w:rPr>
          <w:szCs w:val="28"/>
        </w:rPr>
        <w:t>риском.</w:t>
      </w:r>
      <w:r w:rsidR="00C34BEB" w:rsidRPr="00F0599A">
        <w:rPr>
          <w:szCs w:val="28"/>
        </w:rPr>
        <w:t xml:space="preserve"> </w:t>
      </w:r>
      <w:r w:rsidRPr="00F0599A">
        <w:rPr>
          <w:szCs w:val="28"/>
        </w:rPr>
        <w:t>–</w:t>
      </w:r>
      <w:r w:rsidR="00C34BEB" w:rsidRPr="00F0599A">
        <w:rPr>
          <w:szCs w:val="28"/>
        </w:rPr>
        <w:t xml:space="preserve"> </w:t>
      </w:r>
      <w:r w:rsidRPr="00F0599A">
        <w:rPr>
          <w:szCs w:val="28"/>
        </w:rPr>
        <w:t>2008.</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4.-С.37.</w:t>
      </w:r>
    </w:p>
    <w:p w:rsidR="00547CC9" w:rsidRPr="00F0599A" w:rsidRDefault="00547CC9" w:rsidP="0095324B">
      <w:pPr>
        <w:widowControl w:val="0"/>
        <w:tabs>
          <w:tab w:val="left" w:pos="1134"/>
        </w:tabs>
        <w:ind w:firstLine="0"/>
        <w:rPr>
          <w:szCs w:val="28"/>
        </w:rPr>
      </w:pPr>
      <w:r w:rsidRPr="00F0599A">
        <w:rPr>
          <w:szCs w:val="28"/>
        </w:rPr>
        <w:t>87</w:t>
      </w:r>
      <w:r w:rsidR="0095324B">
        <w:rPr>
          <w:szCs w:val="28"/>
          <w:lang w:val="uk-UA"/>
        </w:rPr>
        <w:t>.</w:t>
      </w:r>
      <w:r w:rsidR="00C34BEB" w:rsidRPr="00F0599A">
        <w:rPr>
          <w:szCs w:val="28"/>
        </w:rPr>
        <w:t xml:space="preserve"> </w:t>
      </w:r>
      <w:r w:rsidRPr="00F0599A">
        <w:rPr>
          <w:szCs w:val="28"/>
        </w:rPr>
        <w:t>Цветкова</w:t>
      </w:r>
      <w:r w:rsidR="00C34BEB" w:rsidRPr="00F0599A">
        <w:rPr>
          <w:szCs w:val="28"/>
        </w:rPr>
        <w:t xml:space="preserve"> </w:t>
      </w:r>
      <w:r w:rsidRPr="00F0599A">
        <w:rPr>
          <w:szCs w:val="28"/>
        </w:rPr>
        <w:t>Л.</w:t>
      </w:r>
      <w:r w:rsidR="00C34BEB" w:rsidRPr="00F0599A">
        <w:rPr>
          <w:szCs w:val="28"/>
        </w:rPr>
        <w:t xml:space="preserve"> </w:t>
      </w:r>
      <w:r w:rsidRPr="00F0599A">
        <w:rPr>
          <w:szCs w:val="28"/>
        </w:rPr>
        <w:t>Принципы</w:t>
      </w:r>
      <w:r w:rsidR="00C34BEB" w:rsidRPr="00F0599A">
        <w:rPr>
          <w:szCs w:val="28"/>
        </w:rPr>
        <w:t xml:space="preserve"> </w:t>
      </w:r>
      <w:r w:rsidRPr="00F0599A">
        <w:rPr>
          <w:szCs w:val="28"/>
        </w:rPr>
        <w:t>исследования</w:t>
      </w:r>
      <w:r w:rsidR="00C34BEB" w:rsidRPr="00F0599A">
        <w:rPr>
          <w:szCs w:val="28"/>
        </w:rPr>
        <w:t xml:space="preserve"> </w:t>
      </w:r>
      <w:r w:rsidRPr="00F0599A">
        <w:rPr>
          <w:szCs w:val="28"/>
        </w:rPr>
        <w:t>системных</w:t>
      </w:r>
      <w:r w:rsidR="00C34BEB" w:rsidRPr="00F0599A">
        <w:rPr>
          <w:szCs w:val="28"/>
        </w:rPr>
        <w:t xml:space="preserve"> </w:t>
      </w:r>
      <w:r w:rsidRPr="00F0599A">
        <w:rPr>
          <w:szCs w:val="28"/>
        </w:rPr>
        <w:t>рисков</w:t>
      </w:r>
      <w:r w:rsidR="00C34BEB" w:rsidRPr="00F0599A">
        <w:rPr>
          <w:szCs w:val="28"/>
        </w:rPr>
        <w:t xml:space="preserve"> </w:t>
      </w:r>
      <w:r w:rsidRPr="00F0599A">
        <w:rPr>
          <w:szCs w:val="28"/>
        </w:rPr>
        <w:t>/</w:t>
      </w:r>
      <w:r w:rsidR="00C34BEB" w:rsidRPr="00F0599A">
        <w:rPr>
          <w:szCs w:val="28"/>
        </w:rPr>
        <w:t xml:space="preserve"> </w:t>
      </w:r>
      <w:r w:rsidRPr="00F0599A">
        <w:rPr>
          <w:szCs w:val="28"/>
        </w:rPr>
        <w:t>Л.</w:t>
      </w:r>
      <w:r w:rsidR="00C34BEB" w:rsidRPr="00F0599A">
        <w:rPr>
          <w:szCs w:val="28"/>
        </w:rPr>
        <w:t xml:space="preserve"> </w:t>
      </w:r>
      <w:r w:rsidRPr="00F0599A">
        <w:rPr>
          <w:szCs w:val="28"/>
        </w:rPr>
        <w:t>Цветкова,</w:t>
      </w:r>
      <w:r w:rsidR="00C34BEB" w:rsidRPr="00F0599A">
        <w:rPr>
          <w:szCs w:val="28"/>
        </w:rPr>
        <w:t xml:space="preserve"> </w:t>
      </w:r>
      <w:r w:rsidRPr="00F0599A">
        <w:rPr>
          <w:szCs w:val="28"/>
        </w:rPr>
        <w:t>М.</w:t>
      </w:r>
      <w:r w:rsidR="00C34BEB" w:rsidRPr="00F0599A">
        <w:rPr>
          <w:szCs w:val="28"/>
        </w:rPr>
        <w:t xml:space="preserve"> </w:t>
      </w:r>
      <w:r w:rsidRPr="00F0599A">
        <w:rPr>
          <w:szCs w:val="28"/>
        </w:rPr>
        <w:t>Минязев</w:t>
      </w:r>
      <w:r w:rsidR="00C34BEB" w:rsidRPr="00F0599A">
        <w:rPr>
          <w:szCs w:val="28"/>
        </w:rPr>
        <w:t xml:space="preserve"> </w:t>
      </w:r>
      <w:r w:rsidRPr="00F0599A">
        <w:rPr>
          <w:szCs w:val="28"/>
        </w:rPr>
        <w:t>//</w:t>
      </w:r>
      <w:r w:rsidR="00C34BEB" w:rsidRPr="00F0599A">
        <w:rPr>
          <w:szCs w:val="28"/>
        </w:rPr>
        <w:t xml:space="preserve"> </w:t>
      </w:r>
      <w:r w:rsidRPr="00F0599A">
        <w:rPr>
          <w:szCs w:val="28"/>
        </w:rPr>
        <w:t>Управление</w:t>
      </w:r>
      <w:r w:rsidR="00C34BEB" w:rsidRPr="00F0599A">
        <w:rPr>
          <w:szCs w:val="28"/>
        </w:rPr>
        <w:t xml:space="preserve"> </w:t>
      </w:r>
      <w:r w:rsidRPr="00F0599A">
        <w:rPr>
          <w:szCs w:val="28"/>
        </w:rPr>
        <w:t>риском.</w:t>
      </w:r>
      <w:r w:rsidR="00C34BEB" w:rsidRPr="00F0599A">
        <w:rPr>
          <w:szCs w:val="28"/>
        </w:rPr>
        <w:t xml:space="preserve"> </w:t>
      </w:r>
      <w:r w:rsidRPr="00F0599A">
        <w:rPr>
          <w:szCs w:val="28"/>
        </w:rPr>
        <w:t>–</w:t>
      </w:r>
      <w:r w:rsidR="00C34BEB" w:rsidRPr="00F0599A">
        <w:rPr>
          <w:szCs w:val="28"/>
        </w:rPr>
        <w:t xml:space="preserve"> </w:t>
      </w:r>
      <w:r w:rsidRPr="00F0599A">
        <w:rPr>
          <w:szCs w:val="28"/>
        </w:rPr>
        <w:t>2009.</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2.-С.25.</w:t>
      </w:r>
    </w:p>
    <w:p w:rsidR="00547CC9" w:rsidRPr="00F0599A" w:rsidRDefault="00547CC9" w:rsidP="0095324B">
      <w:pPr>
        <w:widowControl w:val="0"/>
        <w:tabs>
          <w:tab w:val="left" w:pos="1134"/>
        </w:tabs>
        <w:ind w:firstLine="0"/>
        <w:rPr>
          <w:szCs w:val="28"/>
        </w:rPr>
      </w:pPr>
      <w:r w:rsidRPr="00F0599A">
        <w:rPr>
          <w:szCs w:val="28"/>
        </w:rPr>
        <w:t>88</w:t>
      </w:r>
      <w:r w:rsidR="0095324B">
        <w:rPr>
          <w:szCs w:val="28"/>
          <w:lang w:val="uk-UA"/>
        </w:rPr>
        <w:t>.</w:t>
      </w:r>
      <w:r w:rsidR="00C34BEB" w:rsidRPr="00F0599A">
        <w:rPr>
          <w:szCs w:val="28"/>
        </w:rPr>
        <w:t xml:space="preserve"> </w:t>
      </w:r>
      <w:r w:rsidRPr="00F0599A">
        <w:rPr>
          <w:szCs w:val="28"/>
        </w:rPr>
        <w:t>Шаламов</w:t>
      </w:r>
      <w:r w:rsidR="00C34BEB" w:rsidRPr="00F0599A">
        <w:rPr>
          <w:szCs w:val="28"/>
        </w:rPr>
        <w:t xml:space="preserve"> </w:t>
      </w:r>
      <w:r w:rsidRPr="00F0599A">
        <w:rPr>
          <w:szCs w:val="28"/>
        </w:rPr>
        <w:t>Г.А.</w:t>
      </w:r>
      <w:r w:rsidR="00C34BEB" w:rsidRPr="00F0599A">
        <w:rPr>
          <w:szCs w:val="28"/>
        </w:rPr>
        <w:t xml:space="preserve"> </w:t>
      </w:r>
      <w:r w:rsidRPr="00F0599A">
        <w:rPr>
          <w:szCs w:val="28"/>
        </w:rPr>
        <w:t>Бюро</w:t>
      </w:r>
      <w:r w:rsidR="00C34BEB" w:rsidRPr="00F0599A">
        <w:rPr>
          <w:szCs w:val="28"/>
        </w:rPr>
        <w:t xml:space="preserve"> </w:t>
      </w:r>
      <w:r w:rsidRPr="00F0599A">
        <w:rPr>
          <w:szCs w:val="28"/>
        </w:rPr>
        <w:t>кредитных</w:t>
      </w:r>
      <w:r w:rsidR="00C34BEB" w:rsidRPr="00F0599A">
        <w:rPr>
          <w:szCs w:val="28"/>
        </w:rPr>
        <w:t xml:space="preserve"> </w:t>
      </w:r>
      <w:r w:rsidRPr="00F0599A">
        <w:rPr>
          <w:szCs w:val="28"/>
        </w:rPr>
        <w:t>рисков</w:t>
      </w:r>
      <w:r w:rsidR="00C34BEB" w:rsidRPr="00F0599A">
        <w:rPr>
          <w:szCs w:val="28"/>
        </w:rPr>
        <w:t xml:space="preserve"> </w:t>
      </w:r>
      <w:r w:rsidRPr="00F0599A">
        <w:rPr>
          <w:szCs w:val="28"/>
        </w:rPr>
        <w:t>как</w:t>
      </w:r>
      <w:r w:rsidR="00C34BEB" w:rsidRPr="00F0599A">
        <w:rPr>
          <w:szCs w:val="28"/>
        </w:rPr>
        <w:t xml:space="preserve"> </w:t>
      </w:r>
      <w:r w:rsidRPr="00F0599A">
        <w:rPr>
          <w:szCs w:val="28"/>
        </w:rPr>
        <w:t>инструмент</w:t>
      </w:r>
      <w:r w:rsidR="00C34BEB" w:rsidRPr="00F0599A">
        <w:rPr>
          <w:szCs w:val="28"/>
        </w:rPr>
        <w:t xml:space="preserve"> </w:t>
      </w:r>
      <w:r w:rsidRPr="00F0599A">
        <w:rPr>
          <w:szCs w:val="28"/>
        </w:rPr>
        <w:t>снижения</w:t>
      </w:r>
      <w:r w:rsidR="00C34BEB" w:rsidRPr="00F0599A">
        <w:rPr>
          <w:szCs w:val="28"/>
        </w:rPr>
        <w:t xml:space="preserve"> </w:t>
      </w:r>
      <w:r w:rsidRPr="00F0599A">
        <w:rPr>
          <w:szCs w:val="28"/>
        </w:rPr>
        <w:t>банковских</w:t>
      </w:r>
      <w:r w:rsidR="00C34BEB" w:rsidRPr="00F0599A">
        <w:rPr>
          <w:szCs w:val="28"/>
        </w:rPr>
        <w:t xml:space="preserve"> </w:t>
      </w:r>
      <w:r w:rsidRPr="00F0599A">
        <w:rPr>
          <w:szCs w:val="28"/>
        </w:rPr>
        <w:t>рисков.</w:t>
      </w:r>
      <w:r w:rsidR="00C34BEB" w:rsidRPr="00F0599A">
        <w:rPr>
          <w:szCs w:val="28"/>
        </w:rPr>
        <w:t xml:space="preserve"> </w:t>
      </w:r>
      <w:r w:rsidRPr="00F0599A">
        <w:rPr>
          <w:szCs w:val="28"/>
        </w:rPr>
        <w:t>/</w:t>
      </w:r>
      <w:r w:rsidR="00C34BEB" w:rsidRPr="00F0599A">
        <w:rPr>
          <w:szCs w:val="28"/>
        </w:rPr>
        <w:t xml:space="preserve"> </w:t>
      </w:r>
      <w:r w:rsidRPr="00F0599A">
        <w:rPr>
          <w:szCs w:val="28"/>
        </w:rPr>
        <w:t>Г.А.</w:t>
      </w:r>
      <w:r w:rsidR="00C34BEB" w:rsidRPr="00F0599A">
        <w:rPr>
          <w:szCs w:val="28"/>
        </w:rPr>
        <w:t xml:space="preserve"> </w:t>
      </w:r>
      <w:r w:rsidRPr="00F0599A">
        <w:rPr>
          <w:szCs w:val="28"/>
        </w:rPr>
        <w:t>Шаламов</w:t>
      </w:r>
      <w:r w:rsidR="00C34BEB" w:rsidRPr="00F0599A">
        <w:rPr>
          <w:szCs w:val="28"/>
        </w:rPr>
        <w:t xml:space="preserve"> </w:t>
      </w:r>
      <w:r w:rsidRPr="00F0599A">
        <w:rPr>
          <w:szCs w:val="28"/>
        </w:rPr>
        <w:t>//</w:t>
      </w:r>
      <w:r w:rsidR="00C34BEB" w:rsidRPr="00F0599A">
        <w:rPr>
          <w:szCs w:val="28"/>
        </w:rPr>
        <w:t xml:space="preserve"> </w:t>
      </w:r>
      <w:r w:rsidRPr="00F0599A">
        <w:rPr>
          <w:szCs w:val="28"/>
        </w:rPr>
        <w:t>Банковское</w:t>
      </w:r>
      <w:r w:rsidR="00C34BEB" w:rsidRPr="00F0599A">
        <w:rPr>
          <w:szCs w:val="28"/>
        </w:rPr>
        <w:t xml:space="preserve"> </w:t>
      </w:r>
      <w:r w:rsidRPr="00F0599A">
        <w:rPr>
          <w:szCs w:val="28"/>
        </w:rPr>
        <w:t>дело.</w:t>
      </w:r>
      <w:r w:rsidR="00C34BEB" w:rsidRPr="00F0599A">
        <w:rPr>
          <w:szCs w:val="28"/>
        </w:rPr>
        <w:t xml:space="preserve"> </w:t>
      </w:r>
      <w:r w:rsidRPr="00F0599A">
        <w:rPr>
          <w:szCs w:val="28"/>
        </w:rPr>
        <w:t>–</w:t>
      </w:r>
      <w:r w:rsidR="00C34BEB" w:rsidRPr="00F0599A">
        <w:rPr>
          <w:szCs w:val="28"/>
        </w:rPr>
        <w:t xml:space="preserve"> </w:t>
      </w:r>
      <w:r w:rsidRPr="00F0599A">
        <w:rPr>
          <w:szCs w:val="28"/>
        </w:rPr>
        <w:t>2009.</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4.-С.36.</w:t>
      </w:r>
    </w:p>
    <w:p w:rsidR="00547CC9" w:rsidRPr="00F0599A" w:rsidRDefault="00547CC9" w:rsidP="0095324B">
      <w:pPr>
        <w:widowControl w:val="0"/>
        <w:tabs>
          <w:tab w:val="left" w:pos="1134"/>
        </w:tabs>
        <w:ind w:firstLine="0"/>
        <w:rPr>
          <w:szCs w:val="28"/>
        </w:rPr>
      </w:pPr>
      <w:r w:rsidRPr="00F0599A">
        <w:rPr>
          <w:szCs w:val="28"/>
        </w:rPr>
        <w:t>89</w:t>
      </w:r>
      <w:r w:rsidR="0095324B">
        <w:rPr>
          <w:szCs w:val="28"/>
          <w:lang w:val="uk-UA"/>
        </w:rPr>
        <w:t>.</w:t>
      </w:r>
      <w:r w:rsidR="00C34BEB" w:rsidRPr="00F0599A">
        <w:rPr>
          <w:szCs w:val="28"/>
        </w:rPr>
        <w:t xml:space="preserve"> </w:t>
      </w:r>
      <w:r w:rsidRPr="00F0599A">
        <w:rPr>
          <w:szCs w:val="28"/>
        </w:rPr>
        <w:t>Шинкаренко</w:t>
      </w:r>
      <w:r w:rsidR="00C34BEB" w:rsidRPr="00F0599A">
        <w:rPr>
          <w:szCs w:val="28"/>
        </w:rPr>
        <w:t xml:space="preserve"> </w:t>
      </w:r>
      <w:r w:rsidRPr="00F0599A">
        <w:rPr>
          <w:szCs w:val="28"/>
        </w:rPr>
        <w:t>И.</w:t>
      </w:r>
      <w:r w:rsidR="00C34BEB" w:rsidRPr="00F0599A">
        <w:rPr>
          <w:szCs w:val="28"/>
        </w:rPr>
        <w:t xml:space="preserve"> </w:t>
      </w:r>
      <w:r w:rsidRPr="00F0599A">
        <w:rPr>
          <w:szCs w:val="28"/>
        </w:rPr>
        <w:t>Риск-менеджмент</w:t>
      </w:r>
      <w:r w:rsidR="00C34BEB" w:rsidRPr="00F0599A">
        <w:rPr>
          <w:szCs w:val="28"/>
        </w:rPr>
        <w:t xml:space="preserve"> </w:t>
      </w:r>
      <w:r w:rsidRPr="00F0599A">
        <w:rPr>
          <w:szCs w:val="28"/>
        </w:rPr>
        <w:t>–</w:t>
      </w:r>
      <w:r w:rsidR="00C34BEB" w:rsidRPr="00F0599A">
        <w:rPr>
          <w:szCs w:val="28"/>
        </w:rPr>
        <w:t xml:space="preserve"> </w:t>
      </w:r>
      <w:r w:rsidRPr="00F0599A">
        <w:rPr>
          <w:szCs w:val="28"/>
        </w:rPr>
        <w:t>философия</w:t>
      </w:r>
      <w:r w:rsidR="00C34BEB" w:rsidRPr="00F0599A">
        <w:rPr>
          <w:szCs w:val="28"/>
        </w:rPr>
        <w:t xml:space="preserve"> </w:t>
      </w:r>
      <w:r w:rsidRPr="00F0599A">
        <w:rPr>
          <w:szCs w:val="28"/>
        </w:rPr>
        <w:t>управления</w:t>
      </w:r>
      <w:r w:rsidR="00C34BEB" w:rsidRPr="00F0599A">
        <w:rPr>
          <w:szCs w:val="28"/>
        </w:rPr>
        <w:t xml:space="preserve"> </w:t>
      </w:r>
      <w:r w:rsidRPr="00F0599A">
        <w:rPr>
          <w:szCs w:val="28"/>
        </w:rPr>
        <w:t>рисками</w:t>
      </w:r>
      <w:r w:rsidR="00C34BEB" w:rsidRPr="00F0599A">
        <w:rPr>
          <w:szCs w:val="28"/>
        </w:rPr>
        <w:t xml:space="preserve"> </w:t>
      </w:r>
      <w:r w:rsidRPr="00F0599A">
        <w:rPr>
          <w:szCs w:val="28"/>
        </w:rPr>
        <w:t>корпорации.</w:t>
      </w:r>
      <w:r w:rsidR="00C34BEB" w:rsidRPr="00F0599A">
        <w:rPr>
          <w:szCs w:val="28"/>
        </w:rPr>
        <w:t xml:space="preserve"> </w:t>
      </w:r>
      <w:r w:rsidRPr="00F0599A">
        <w:rPr>
          <w:szCs w:val="28"/>
        </w:rPr>
        <w:t>/</w:t>
      </w:r>
      <w:r w:rsidR="00C34BEB" w:rsidRPr="00F0599A">
        <w:rPr>
          <w:szCs w:val="28"/>
        </w:rPr>
        <w:t xml:space="preserve"> </w:t>
      </w:r>
      <w:r w:rsidRPr="00F0599A">
        <w:rPr>
          <w:szCs w:val="28"/>
        </w:rPr>
        <w:t>И.</w:t>
      </w:r>
      <w:r w:rsidR="00C34BEB" w:rsidRPr="00F0599A">
        <w:rPr>
          <w:szCs w:val="28"/>
        </w:rPr>
        <w:t xml:space="preserve"> </w:t>
      </w:r>
      <w:r w:rsidRPr="00F0599A">
        <w:rPr>
          <w:szCs w:val="28"/>
        </w:rPr>
        <w:t>Шинкаренко,</w:t>
      </w:r>
      <w:r w:rsidR="00C34BEB" w:rsidRPr="00F0599A">
        <w:rPr>
          <w:szCs w:val="28"/>
        </w:rPr>
        <w:t xml:space="preserve"> </w:t>
      </w:r>
      <w:r w:rsidRPr="00F0599A">
        <w:rPr>
          <w:szCs w:val="28"/>
        </w:rPr>
        <w:t>В.</w:t>
      </w:r>
      <w:r w:rsidR="00C34BEB" w:rsidRPr="00F0599A">
        <w:rPr>
          <w:szCs w:val="28"/>
        </w:rPr>
        <w:t xml:space="preserve"> </w:t>
      </w:r>
      <w:r w:rsidRPr="00F0599A">
        <w:rPr>
          <w:szCs w:val="28"/>
        </w:rPr>
        <w:t>Храмов</w:t>
      </w:r>
      <w:r w:rsidR="00C34BEB" w:rsidRPr="00F0599A">
        <w:rPr>
          <w:szCs w:val="28"/>
        </w:rPr>
        <w:t xml:space="preserve"> </w:t>
      </w:r>
      <w:r w:rsidRPr="00F0599A">
        <w:rPr>
          <w:szCs w:val="28"/>
        </w:rPr>
        <w:t>//</w:t>
      </w:r>
      <w:r w:rsidR="00C34BEB" w:rsidRPr="00F0599A">
        <w:rPr>
          <w:szCs w:val="28"/>
        </w:rPr>
        <w:t xml:space="preserve"> </w:t>
      </w:r>
      <w:r w:rsidRPr="00F0599A">
        <w:rPr>
          <w:szCs w:val="28"/>
        </w:rPr>
        <w:t>Управление</w:t>
      </w:r>
      <w:r w:rsidR="00C34BEB" w:rsidRPr="00F0599A">
        <w:rPr>
          <w:szCs w:val="28"/>
        </w:rPr>
        <w:t xml:space="preserve"> </w:t>
      </w:r>
      <w:r w:rsidRPr="00F0599A">
        <w:rPr>
          <w:szCs w:val="28"/>
        </w:rPr>
        <w:t>риском.</w:t>
      </w:r>
      <w:r w:rsidR="00C34BEB" w:rsidRPr="00F0599A">
        <w:rPr>
          <w:szCs w:val="28"/>
        </w:rPr>
        <w:t xml:space="preserve"> </w:t>
      </w:r>
      <w:r w:rsidRPr="00F0599A">
        <w:rPr>
          <w:szCs w:val="28"/>
        </w:rPr>
        <w:t>-</w:t>
      </w:r>
      <w:r w:rsidR="00C34BEB" w:rsidRPr="00F0599A">
        <w:rPr>
          <w:szCs w:val="28"/>
        </w:rPr>
        <w:t xml:space="preserve"> </w:t>
      </w:r>
      <w:r w:rsidRPr="00F0599A">
        <w:rPr>
          <w:szCs w:val="28"/>
        </w:rPr>
        <w:t>2008.</w:t>
      </w:r>
      <w:r w:rsidR="00C34BEB" w:rsidRPr="00F0599A">
        <w:rPr>
          <w:szCs w:val="28"/>
        </w:rPr>
        <w:t xml:space="preserve"> </w:t>
      </w:r>
      <w:r w:rsidRPr="00F0599A">
        <w:rPr>
          <w:szCs w:val="28"/>
        </w:rPr>
        <w:t>-</w:t>
      </w:r>
      <w:r w:rsidR="00C34BEB" w:rsidRPr="00F0599A">
        <w:rPr>
          <w:szCs w:val="28"/>
        </w:rPr>
        <w:t xml:space="preserve"> </w:t>
      </w:r>
      <w:r w:rsidRPr="00F0599A">
        <w:rPr>
          <w:szCs w:val="28"/>
        </w:rPr>
        <w:t>№</w:t>
      </w:r>
      <w:r w:rsidR="00C34BEB" w:rsidRPr="00F0599A">
        <w:rPr>
          <w:szCs w:val="28"/>
        </w:rPr>
        <w:t xml:space="preserve"> </w:t>
      </w:r>
      <w:r w:rsidRPr="00F0599A">
        <w:rPr>
          <w:szCs w:val="28"/>
        </w:rPr>
        <w:t>2.-С.31.</w:t>
      </w:r>
      <w:bookmarkStart w:id="34" w:name="_GoBack"/>
      <w:bookmarkEnd w:id="34"/>
    </w:p>
    <w:sectPr w:rsidR="00547CC9" w:rsidRPr="00F0599A" w:rsidSect="004A2BC1">
      <w:pgSz w:w="11906" w:h="16838" w:code="9"/>
      <w:pgMar w:top="1134" w:right="850" w:bottom="1134" w:left="1701" w:header="0" w:footer="1021" w:gutter="0"/>
      <w:pgNumType w:start="4"/>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C36" w:rsidRDefault="00F53C36" w:rsidP="00C34BEB">
      <w:pPr>
        <w:spacing w:line="240" w:lineRule="auto"/>
      </w:pPr>
      <w:r>
        <w:separator/>
      </w:r>
    </w:p>
  </w:endnote>
  <w:endnote w:type="continuationSeparator" w:id="0">
    <w:p w:rsidR="00F53C36" w:rsidRDefault="00F53C36" w:rsidP="00C34B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C36" w:rsidRDefault="00F53C36" w:rsidP="00C34BEB">
      <w:pPr>
        <w:spacing w:line="240" w:lineRule="auto"/>
      </w:pPr>
      <w:r>
        <w:separator/>
      </w:r>
    </w:p>
  </w:footnote>
  <w:footnote w:type="continuationSeparator" w:id="0">
    <w:p w:rsidR="00F53C36" w:rsidRDefault="00F53C36" w:rsidP="00C34BE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44829"/>
    <w:multiLevelType w:val="hybridMultilevel"/>
    <w:tmpl w:val="1D6C1870"/>
    <w:lvl w:ilvl="0" w:tplc="6B287EF4">
      <w:start w:val="1"/>
      <w:numFmt w:val="decimal"/>
      <w:lvlText w:val="%1."/>
      <w:lvlJc w:val="left"/>
      <w:pPr>
        <w:tabs>
          <w:tab w:val="num" w:pos="1571"/>
        </w:tabs>
        <w:ind w:left="1571" w:hanging="360"/>
      </w:pPr>
      <w:rPr>
        <w:rFonts w:ascii="Times New Roman" w:hAnsi="Times New Roman" w:cs="Times New Roman" w:hint="default"/>
        <w:b w:val="0"/>
        <w:i w:val="0"/>
        <w:sz w:val="28"/>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
    <w:nsid w:val="1BE67809"/>
    <w:multiLevelType w:val="multilevel"/>
    <w:tmpl w:val="26D66D5C"/>
    <w:lvl w:ilvl="0">
      <w:start w:val="1"/>
      <w:numFmt w:val="decimal"/>
      <w:lvlText w:val="%1"/>
      <w:lvlJc w:val="left"/>
      <w:pPr>
        <w:ind w:left="375" w:hanging="375"/>
      </w:pPr>
      <w:rPr>
        <w:rFonts w:cs="Times New Roman" w:hint="default"/>
      </w:rPr>
    </w:lvl>
    <w:lvl w:ilvl="1">
      <w:start w:val="1"/>
      <w:numFmt w:val="decimal"/>
      <w:lvlText w:val="%1.%2"/>
      <w:lvlJc w:val="left"/>
      <w:pPr>
        <w:ind w:left="659"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346A0BDB"/>
    <w:multiLevelType w:val="multilevel"/>
    <w:tmpl w:val="FE9AE83C"/>
    <w:lvl w:ilvl="0">
      <w:start w:val="1"/>
      <w:numFmt w:val="decimal"/>
      <w:lvlText w:val="%1"/>
      <w:lvlJc w:val="left"/>
      <w:pPr>
        <w:ind w:left="375" w:hanging="375"/>
      </w:pPr>
      <w:rPr>
        <w:rFonts w:cs="Times New Roman" w:hint="default"/>
      </w:rPr>
    </w:lvl>
    <w:lvl w:ilvl="1">
      <w:start w:val="1"/>
      <w:numFmt w:val="decimal"/>
      <w:lvlText w:val="%1.%2"/>
      <w:lvlJc w:val="left"/>
      <w:pPr>
        <w:ind w:left="749" w:hanging="375"/>
      </w:pPr>
      <w:rPr>
        <w:rFonts w:cs="Times New Roman" w:hint="default"/>
      </w:rPr>
    </w:lvl>
    <w:lvl w:ilvl="2">
      <w:start w:val="1"/>
      <w:numFmt w:val="decimal"/>
      <w:lvlText w:val="%1.%2.%3"/>
      <w:lvlJc w:val="left"/>
      <w:pPr>
        <w:ind w:left="1468" w:hanging="720"/>
      </w:pPr>
      <w:rPr>
        <w:rFonts w:cs="Times New Roman" w:hint="default"/>
      </w:rPr>
    </w:lvl>
    <w:lvl w:ilvl="3">
      <w:start w:val="1"/>
      <w:numFmt w:val="decimal"/>
      <w:lvlText w:val="%1.%2.%3.%4"/>
      <w:lvlJc w:val="left"/>
      <w:pPr>
        <w:ind w:left="2202" w:hanging="1080"/>
      </w:pPr>
      <w:rPr>
        <w:rFonts w:cs="Times New Roman" w:hint="default"/>
      </w:rPr>
    </w:lvl>
    <w:lvl w:ilvl="4">
      <w:start w:val="1"/>
      <w:numFmt w:val="decimal"/>
      <w:lvlText w:val="%1.%2.%3.%4.%5"/>
      <w:lvlJc w:val="left"/>
      <w:pPr>
        <w:ind w:left="2576" w:hanging="1080"/>
      </w:pPr>
      <w:rPr>
        <w:rFonts w:cs="Times New Roman" w:hint="default"/>
      </w:rPr>
    </w:lvl>
    <w:lvl w:ilvl="5">
      <w:start w:val="1"/>
      <w:numFmt w:val="decimal"/>
      <w:lvlText w:val="%1.%2.%3.%4.%5.%6"/>
      <w:lvlJc w:val="left"/>
      <w:pPr>
        <w:ind w:left="3310" w:hanging="1440"/>
      </w:pPr>
      <w:rPr>
        <w:rFonts w:cs="Times New Roman" w:hint="default"/>
      </w:rPr>
    </w:lvl>
    <w:lvl w:ilvl="6">
      <w:start w:val="1"/>
      <w:numFmt w:val="decimal"/>
      <w:lvlText w:val="%1.%2.%3.%4.%5.%6.%7"/>
      <w:lvlJc w:val="left"/>
      <w:pPr>
        <w:ind w:left="3684" w:hanging="1440"/>
      </w:pPr>
      <w:rPr>
        <w:rFonts w:cs="Times New Roman" w:hint="default"/>
      </w:rPr>
    </w:lvl>
    <w:lvl w:ilvl="7">
      <w:start w:val="1"/>
      <w:numFmt w:val="decimal"/>
      <w:lvlText w:val="%1.%2.%3.%4.%5.%6.%7.%8"/>
      <w:lvlJc w:val="left"/>
      <w:pPr>
        <w:ind w:left="4418" w:hanging="1800"/>
      </w:pPr>
      <w:rPr>
        <w:rFonts w:cs="Times New Roman" w:hint="default"/>
      </w:rPr>
    </w:lvl>
    <w:lvl w:ilvl="8">
      <w:start w:val="1"/>
      <w:numFmt w:val="decimal"/>
      <w:lvlText w:val="%1.%2.%3.%4.%5.%6.%7.%8.%9"/>
      <w:lvlJc w:val="left"/>
      <w:pPr>
        <w:ind w:left="5152" w:hanging="2160"/>
      </w:pPr>
      <w:rPr>
        <w:rFonts w:cs="Times New Roman" w:hint="default"/>
      </w:rPr>
    </w:lvl>
  </w:abstractNum>
  <w:abstractNum w:abstractNumId="3">
    <w:nsid w:val="4AF02B65"/>
    <w:multiLevelType w:val="multilevel"/>
    <w:tmpl w:val="0B08A246"/>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5A76379F"/>
    <w:multiLevelType w:val="multilevel"/>
    <w:tmpl w:val="2D3E2526"/>
    <w:lvl w:ilvl="0">
      <w:start w:val="1"/>
      <w:numFmt w:val="decimal"/>
      <w:lvlText w:val="%1"/>
      <w:lvlJc w:val="left"/>
      <w:pPr>
        <w:ind w:left="375" w:hanging="375"/>
      </w:pPr>
      <w:rPr>
        <w:rFonts w:cs="Times New Roman" w:hint="default"/>
      </w:rPr>
    </w:lvl>
    <w:lvl w:ilvl="1">
      <w:start w:val="1"/>
      <w:numFmt w:val="decimal"/>
      <w:lvlText w:val="%1.%2"/>
      <w:lvlJc w:val="left"/>
      <w:pPr>
        <w:ind w:left="750" w:hanging="375"/>
      </w:pPr>
      <w:rPr>
        <w:rFonts w:cs="Times New Roman" w:hint="default"/>
      </w:rPr>
    </w:lvl>
    <w:lvl w:ilvl="2">
      <w:start w:val="1"/>
      <w:numFmt w:val="decimal"/>
      <w:lvlText w:val="%1.%2.%3"/>
      <w:lvlJc w:val="left"/>
      <w:pPr>
        <w:ind w:left="1470" w:hanging="720"/>
      </w:pPr>
      <w:rPr>
        <w:rFonts w:cs="Times New Roman" w:hint="default"/>
      </w:rPr>
    </w:lvl>
    <w:lvl w:ilvl="3">
      <w:start w:val="1"/>
      <w:numFmt w:val="decimal"/>
      <w:lvlText w:val="%1.%2.%3.%4"/>
      <w:lvlJc w:val="left"/>
      <w:pPr>
        <w:ind w:left="2205" w:hanging="1080"/>
      </w:pPr>
      <w:rPr>
        <w:rFonts w:cs="Times New Roman" w:hint="default"/>
      </w:rPr>
    </w:lvl>
    <w:lvl w:ilvl="4">
      <w:start w:val="1"/>
      <w:numFmt w:val="decimal"/>
      <w:lvlText w:val="%1.%2.%3.%4.%5"/>
      <w:lvlJc w:val="left"/>
      <w:pPr>
        <w:ind w:left="2580" w:hanging="1080"/>
      </w:pPr>
      <w:rPr>
        <w:rFonts w:cs="Times New Roman" w:hint="default"/>
      </w:rPr>
    </w:lvl>
    <w:lvl w:ilvl="5">
      <w:start w:val="1"/>
      <w:numFmt w:val="decimal"/>
      <w:lvlText w:val="%1.%2.%3.%4.%5.%6"/>
      <w:lvlJc w:val="left"/>
      <w:pPr>
        <w:ind w:left="3315" w:hanging="1440"/>
      </w:pPr>
      <w:rPr>
        <w:rFonts w:cs="Times New Roman" w:hint="default"/>
      </w:rPr>
    </w:lvl>
    <w:lvl w:ilvl="6">
      <w:start w:val="1"/>
      <w:numFmt w:val="decimal"/>
      <w:lvlText w:val="%1.%2.%3.%4.%5.%6.%7"/>
      <w:lvlJc w:val="left"/>
      <w:pPr>
        <w:ind w:left="3690" w:hanging="1440"/>
      </w:pPr>
      <w:rPr>
        <w:rFonts w:cs="Times New Roman" w:hint="default"/>
      </w:rPr>
    </w:lvl>
    <w:lvl w:ilvl="7">
      <w:start w:val="1"/>
      <w:numFmt w:val="decimal"/>
      <w:lvlText w:val="%1.%2.%3.%4.%5.%6.%7.%8"/>
      <w:lvlJc w:val="left"/>
      <w:pPr>
        <w:ind w:left="4425" w:hanging="1800"/>
      </w:pPr>
      <w:rPr>
        <w:rFonts w:cs="Times New Roman" w:hint="default"/>
      </w:rPr>
    </w:lvl>
    <w:lvl w:ilvl="8">
      <w:start w:val="1"/>
      <w:numFmt w:val="decimal"/>
      <w:lvlText w:val="%1.%2.%3.%4.%5.%6.%7.%8.%9"/>
      <w:lvlJc w:val="left"/>
      <w:pPr>
        <w:ind w:left="5160" w:hanging="2160"/>
      </w:pPr>
      <w:rPr>
        <w:rFonts w:cs="Times New Roman" w:hint="default"/>
      </w:rPr>
    </w:lvl>
  </w:abstractNum>
  <w:abstractNum w:abstractNumId="5">
    <w:nsid w:val="62A236B6"/>
    <w:multiLevelType w:val="multilevel"/>
    <w:tmpl w:val="5AC6C7BA"/>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747B5D95"/>
    <w:multiLevelType w:val="multilevel"/>
    <w:tmpl w:val="E72C03CA"/>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76FF781C"/>
    <w:multiLevelType w:val="multilevel"/>
    <w:tmpl w:val="48D68824"/>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7C267ED2"/>
    <w:multiLevelType w:val="hybridMultilevel"/>
    <w:tmpl w:val="48D2FF98"/>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3"/>
  </w:num>
  <w:num w:numId="2">
    <w:abstractNumId w:val="0"/>
  </w:num>
  <w:num w:numId="3">
    <w:abstractNumId w:val="8"/>
  </w:num>
  <w:num w:numId="4">
    <w:abstractNumId w:val="1"/>
  </w:num>
  <w:num w:numId="5">
    <w:abstractNumId w:val="5"/>
  </w:num>
  <w:num w:numId="6">
    <w:abstractNumId w:val="4"/>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CC9"/>
    <w:rsid w:val="00020345"/>
    <w:rsid w:val="000214F0"/>
    <w:rsid w:val="000631A2"/>
    <w:rsid w:val="00077D15"/>
    <w:rsid w:val="00086AA6"/>
    <w:rsid w:val="000A14DB"/>
    <w:rsid w:val="000B3504"/>
    <w:rsid w:val="00145B71"/>
    <w:rsid w:val="001C5D13"/>
    <w:rsid w:val="001D19C4"/>
    <w:rsid w:val="002114B0"/>
    <w:rsid w:val="00216E03"/>
    <w:rsid w:val="00240169"/>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2BC1"/>
    <w:rsid w:val="004A5F1E"/>
    <w:rsid w:val="004C3DF6"/>
    <w:rsid w:val="004F13E4"/>
    <w:rsid w:val="005236DB"/>
    <w:rsid w:val="00547CC9"/>
    <w:rsid w:val="0058263D"/>
    <w:rsid w:val="0059166F"/>
    <w:rsid w:val="005B1F3E"/>
    <w:rsid w:val="005E6369"/>
    <w:rsid w:val="005E780B"/>
    <w:rsid w:val="00625D5D"/>
    <w:rsid w:val="0063129A"/>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C4643"/>
    <w:rsid w:val="008E050D"/>
    <w:rsid w:val="009039C5"/>
    <w:rsid w:val="009116BE"/>
    <w:rsid w:val="00945BC2"/>
    <w:rsid w:val="0095324B"/>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BD6093"/>
    <w:rsid w:val="00C250C6"/>
    <w:rsid w:val="00C34BEB"/>
    <w:rsid w:val="00C4569A"/>
    <w:rsid w:val="00C53968"/>
    <w:rsid w:val="00C66C29"/>
    <w:rsid w:val="00C70D4F"/>
    <w:rsid w:val="00C90210"/>
    <w:rsid w:val="00CB0299"/>
    <w:rsid w:val="00CB7E59"/>
    <w:rsid w:val="00CE084A"/>
    <w:rsid w:val="00CE0B5D"/>
    <w:rsid w:val="00D0381E"/>
    <w:rsid w:val="00D0550D"/>
    <w:rsid w:val="00D178F9"/>
    <w:rsid w:val="00D17FAA"/>
    <w:rsid w:val="00D93C2A"/>
    <w:rsid w:val="00DB304C"/>
    <w:rsid w:val="00DC4105"/>
    <w:rsid w:val="00E12302"/>
    <w:rsid w:val="00E20865"/>
    <w:rsid w:val="00E547D2"/>
    <w:rsid w:val="00E86B11"/>
    <w:rsid w:val="00E946C0"/>
    <w:rsid w:val="00EB0E8D"/>
    <w:rsid w:val="00EB2AE8"/>
    <w:rsid w:val="00EB7913"/>
    <w:rsid w:val="00ED013F"/>
    <w:rsid w:val="00EF5ADE"/>
    <w:rsid w:val="00F0599A"/>
    <w:rsid w:val="00F11530"/>
    <w:rsid w:val="00F140D4"/>
    <w:rsid w:val="00F17A39"/>
    <w:rsid w:val="00F5296B"/>
    <w:rsid w:val="00F53C36"/>
    <w:rsid w:val="00F65EF8"/>
    <w:rsid w:val="00F9075E"/>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4"/>
    <o:shapelayout v:ext="edit">
      <o:idmap v:ext="edit" data="1"/>
    </o:shapelayout>
  </w:shapeDefaults>
  <w:decimalSymbol w:val=","/>
  <w:listSeparator w:val=";"/>
  <w14:defaultImageDpi w14:val="0"/>
  <w15:docId w15:val="{6BA14A64-508E-496B-8ADD-D9834F3E5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header" w:semiHidden="1" w:uiPriority="0" w:unhideWhenUsed="1"/>
    <w:lsdException w:name="caption" w:semiHidden="1" w:uiPriority="0" w:unhideWhenUsed="1" w:qFormat="1"/>
    <w:lsdException w:name="line number" w:semiHidden="1" w:uiPriority="0" w:unhideWhenUsed="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547CC9"/>
    <w:pPr>
      <w:tabs>
        <w:tab w:val="left" w:pos="709"/>
      </w:tabs>
      <w:spacing w:line="360" w:lineRule="auto"/>
      <w:ind w:firstLine="851"/>
      <w:contextualSpacing/>
      <w:jc w:val="both"/>
    </w:pPr>
    <w:rPr>
      <w:rFonts w:ascii="Times New Roman" w:hAnsi="Times New Roman" w:cs="Times New Roman"/>
      <w:sz w:val="28"/>
      <w:szCs w:val="24"/>
    </w:rPr>
  </w:style>
  <w:style w:type="paragraph" w:styleId="1">
    <w:name w:val="heading 1"/>
    <w:basedOn w:val="a"/>
    <w:next w:val="a"/>
    <w:link w:val="10"/>
    <w:autoRedefine/>
    <w:uiPriority w:val="9"/>
    <w:qFormat/>
    <w:rsid w:val="00D93C2A"/>
    <w:pPr>
      <w:widowControl w:val="0"/>
      <w:tabs>
        <w:tab w:val="left" w:pos="426"/>
      </w:tabs>
      <w:ind w:firstLine="709"/>
      <w:outlineLvl w:val="0"/>
    </w:pPr>
    <w:rPr>
      <w:szCs w:val="32"/>
    </w:rPr>
  </w:style>
  <w:style w:type="paragraph" w:styleId="2">
    <w:name w:val="heading 2"/>
    <w:basedOn w:val="a"/>
    <w:next w:val="a"/>
    <w:link w:val="20"/>
    <w:autoRedefine/>
    <w:uiPriority w:val="9"/>
    <w:qFormat/>
    <w:rsid w:val="00547CC9"/>
    <w:pPr>
      <w:keepNext/>
      <w:tabs>
        <w:tab w:val="left" w:pos="1440"/>
        <w:tab w:val="left" w:pos="1985"/>
      </w:tabs>
      <w:spacing w:before="240"/>
      <w:ind w:firstLine="0"/>
      <w:jc w:val="center"/>
      <w:outlineLvl w:val="1"/>
    </w:pPr>
    <w:rPr>
      <w:szCs w:val="28"/>
    </w:rPr>
  </w:style>
  <w:style w:type="paragraph" w:styleId="3">
    <w:name w:val="heading 3"/>
    <w:basedOn w:val="a"/>
    <w:next w:val="a"/>
    <w:link w:val="30"/>
    <w:uiPriority w:val="9"/>
    <w:qFormat/>
    <w:rsid w:val="00547CC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93C2A"/>
    <w:rPr>
      <w:rFonts w:ascii="Times New Roman" w:hAnsi="Times New Roman" w:cs="Times New Roman"/>
      <w:sz w:val="32"/>
      <w:szCs w:val="32"/>
      <w:lang w:val="x-none" w:eastAsia="ru-RU"/>
    </w:rPr>
  </w:style>
  <w:style w:type="character" w:customStyle="1" w:styleId="20">
    <w:name w:val="Заголовок 2 Знак"/>
    <w:link w:val="2"/>
    <w:uiPriority w:val="9"/>
    <w:locked/>
    <w:rsid w:val="00547CC9"/>
    <w:rPr>
      <w:rFonts w:ascii="Times New Roman" w:hAnsi="Times New Roman" w:cs="Times New Roman"/>
      <w:sz w:val="28"/>
      <w:szCs w:val="28"/>
      <w:lang w:val="x-none" w:eastAsia="ru-RU"/>
    </w:rPr>
  </w:style>
  <w:style w:type="character" w:customStyle="1" w:styleId="30">
    <w:name w:val="Заголовок 3 Знак"/>
    <w:link w:val="3"/>
    <w:uiPriority w:val="9"/>
    <w:locked/>
    <w:rsid w:val="00547CC9"/>
    <w:rPr>
      <w:rFonts w:ascii="Arial" w:hAnsi="Arial" w:cs="Arial"/>
      <w:b/>
      <w:bCs/>
      <w:sz w:val="26"/>
      <w:szCs w:val="26"/>
      <w:lang w:val="x-none" w:eastAsia="ru-RU"/>
    </w:rPr>
  </w:style>
  <w:style w:type="paragraph" w:styleId="a3">
    <w:name w:val="header"/>
    <w:basedOn w:val="a"/>
    <w:link w:val="a4"/>
    <w:uiPriority w:val="99"/>
    <w:unhideWhenUsed/>
    <w:rsid w:val="00547CC9"/>
    <w:pPr>
      <w:tabs>
        <w:tab w:val="center" w:pos="4677"/>
        <w:tab w:val="right" w:pos="9355"/>
      </w:tabs>
      <w:spacing w:line="240" w:lineRule="auto"/>
    </w:pPr>
  </w:style>
  <w:style w:type="character" w:customStyle="1" w:styleId="a4">
    <w:name w:val="Верхний колонтитул Знак"/>
    <w:link w:val="a3"/>
    <w:uiPriority w:val="99"/>
    <w:locked/>
    <w:rsid w:val="00547CC9"/>
    <w:rPr>
      <w:rFonts w:ascii="Times New Roman" w:hAnsi="Times New Roman" w:cs="Times New Roman"/>
      <w:sz w:val="24"/>
      <w:szCs w:val="24"/>
      <w:lang w:val="x-none" w:eastAsia="ru-RU"/>
    </w:rPr>
  </w:style>
  <w:style w:type="paragraph" w:styleId="a5">
    <w:name w:val="footer"/>
    <w:basedOn w:val="a"/>
    <w:link w:val="a6"/>
    <w:uiPriority w:val="99"/>
    <w:unhideWhenUsed/>
    <w:rsid w:val="00547CC9"/>
    <w:pPr>
      <w:tabs>
        <w:tab w:val="center" w:pos="4677"/>
        <w:tab w:val="right" w:pos="9355"/>
      </w:tabs>
      <w:spacing w:line="240" w:lineRule="auto"/>
    </w:pPr>
  </w:style>
  <w:style w:type="character" w:customStyle="1" w:styleId="a6">
    <w:name w:val="Нижний колонтитул Знак"/>
    <w:link w:val="a5"/>
    <w:uiPriority w:val="99"/>
    <w:locked/>
    <w:rsid w:val="00547CC9"/>
    <w:rPr>
      <w:rFonts w:ascii="Times New Roman" w:hAnsi="Times New Roman" w:cs="Times New Roman"/>
      <w:sz w:val="24"/>
      <w:szCs w:val="24"/>
      <w:lang w:val="x-none" w:eastAsia="ru-RU"/>
    </w:rPr>
  </w:style>
  <w:style w:type="character" w:styleId="a7">
    <w:name w:val="line number"/>
    <w:uiPriority w:val="99"/>
    <w:unhideWhenUsed/>
    <w:rsid w:val="00547CC9"/>
    <w:rPr>
      <w:rFonts w:cs="Times New Roman"/>
    </w:rPr>
  </w:style>
  <w:style w:type="paragraph" w:styleId="a8">
    <w:name w:val="Body Text Indent"/>
    <w:basedOn w:val="a"/>
    <w:link w:val="a9"/>
    <w:uiPriority w:val="99"/>
    <w:rsid w:val="00547CC9"/>
  </w:style>
  <w:style w:type="character" w:customStyle="1" w:styleId="a9">
    <w:name w:val="Основной текст с отступом Знак"/>
    <w:link w:val="a8"/>
    <w:uiPriority w:val="99"/>
    <w:locked/>
    <w:rsid w:val="00547CC9"/>
    <w:rPr>
      <w:rFonts w:ascii="Times New Roman" w:hAnsi="Times New Roman" w:cs="Times New Roman"/>
      <w:sz w:val="24"/>
      <w:szCs w:val="24"/>
      <w:lang w:val="x-none" w:eastAsia="ru-RU"/>
    </w:rPr>
  </w:style>
  <w:style w:type="paragraph" w:customStyle="1" w:styleId="aa">
    <w:name w:val="Обычный без отступа"/>
    <w:basedOn w:val="a"/>
    <w:next w:val="a"/>
    <w:rsid w:val="00547CC9"/>
    <w:pPr>
      <w:widowControl w:val="0"/>
      <w:overflowPunct w:val="0"/>
      <w:autoSpaceDE w:val="0"/>
      <w:autoSpaceDN w:val="0"/>
      <w:adjustRightInd w:val="0"/>
      <w:spacing w:line="240" w:lineRule="auto"/>
      <w:ind w:firstLine="0"/>
      <w:textAlignment w:val="baseline"/>
    </w:pPr>
    <w:rPr>
      <w:sz w:val="20"/>
      <w:szCs w:val="20"/>
    </w:rPr>
  </w:style>
  <w:style w:type="paragraph" w:styleId="ab">
    <w:name w:val="Document Map"/>
    <w:basedOn w:val="a"/>
    <w:link w:val="ac"/>
    <w:uiPriority w:val="99"/>
    <w:semiHidden/>
    <w:rsid w:val="00547CC9"/>
    <w:pPr>
      <w:shd w:val="clear" w:color="auto" w:fill="000080"/>
    </w:pPr>
    <w:rPr>
      <w:rFonts w:ascii="Tahoma" w:hAnsi="Tahoma" w:cs="Tahoma"/>
    </w:rPr>
  </w:style>
  <w:style w:type="character" w:customStyle="1" w:styleId="11">
    <w:name w:val="Схема документа Знак1"/>
    <w:uiPriority w:val="99"/>
    <w:semiHidden/>
    <w:rPr>
      <w:rFonts w:ascii="Segoe UI" w:hAnsi="Segoe UI" w:cs="Segoe UI"/>
      <w:sz w:val="16"/>
      <w:szCs w:val="16"/>
      <w:lang w:eastAsia="ru-RU"/>
    </w:rPr>
  </w:style>
  <w:style w:type="character" w:customStyle="1" w:styleId="ac">
    <w:name w:val="Схема документа Знак"/>
    <w:link w:val="ab"/>
    <w:uiPriority w:val="99"/>
    <w:semiHidden/>
    <w:locked/>
    <w:rPr>
      <w:rFonts w:ascii="Tahoma" w:hAnsi="Tahoma" w:cs="Tahoma"/>
      <w:sz w:val="16"/>
      <w:szCs w:val="16"/>
      <w:lang w:val="x-none" w:eastAsia="ru-RU"/>
    </w:rPr>
  </w:style>
  <w:style w:type="paragraph" w:styleId="12">
    <w:name w:val="toc 1"/>
    <w:basedOn w:val="a"/>
    <w:next w:val="a"/>
    <w:autoRedefine/>
    <w:uiPriority w:val="39"/>
    <w:semiHidden/>
    <w:rsid w:val="00547CC9"/>
    <w:pPr>
      <w:spacing w:before="240" w:after="120"/>
      <w:ind w:firstLine="0"/>
      <w:jc w:val="left"/>
    </w:pPr>
    <w:rPr>
      <w:lang w:val="en-US"/>
    </w:rPr>
  </w:style>
  <w:style w:type="paragraph" w:styleId="21">
    <w:name w:val="toc 2"/>
    <w:basedOn w:val="a"/>
    <w:next w:val="a"/>
    <w:autoRedefine/>
    <w:uiPriority w:val="39"/>
    <w:semiHidden/>
    <w:rsid w:val="00547CC9"/>
    <w:pPr>
      <w:tabs>
        <w:tab w:val="left" w:pos="426"/>
        <w:tab w:val="left" w:pos="1440"/>
        <w:tab w:val="right" w:leader="dot" w:pos="9629"/>
      </w:tabs>
      <w:ind w:right="-2" w:firstLine="0"/>
    </w:pPr>
    <w:rPr>
      <w:noProof/>
    </w:rPr>
  </w:style>
  <w:style w:type="character" w:styleId="ad">
    <w:name w:val="Hyperlink"/>
    <w:uiPriority w:val="99"/>
    <w:rsid w:val="00547CC9"/>
    <w:rPr>
      <w:rFonts w:cs="Times New Roman"/>
      <w:color w:val="0000FF"/>
      <w:u w:val="single"/>
    </w:rPr>
  </w:style>
  <w:style w:type="paragraph" w:customStyle="1" w:styleId="ae">
    <w:name w:val="Обычный справа"/>
    <w:basedOn w:val="a"/>
    <w:next w:val="a"/>
    <w:autoRedefine/>
    <w:rsid w:val="00F0599A"/>
    <w:pPr>
      <w:widowControl w:val="0"/>
      <w:tabs>
        <w:tab w:val="left" w:pos="1134"/>
      </w:tabs>
      <w:overflowPunct w:val="0"/>
      <w:autoSpaceDE w:val="0"/>
      <w:autoSpaceDN w:val="0"/>
      <w:adjustRightInd w:val="0"/>
      <w:ind w:firstLine="709"/>
      <w:textAlignment w:val="baseline"/>
    </w:pPr>
    <w:rPr>
      <w:szCs w:val="20"/>
    </w:rPr>
  </w:style>
  <w:style w:type="paragraph" w:customStyle="1" w:styleId="af">
    <w:name w:val="Обычный по центру"/>
    <w:basedOn w:val="a"/>
    <w:next w:val="a"/>
    <w:rsid w:val="00547CC9"/>
    <w:pPr>
      <w:widowControl w:val="0"/>
      <w:overflowPunct w:val="0"/>
      <w:autoSpaceDE w:val="0"/>
      <w:autoSpaceDN w:val="0"/>
      <w:adjustRightInd w:val="0"/>
      <w:ind w:firstLine="0"/>
      <w:jc w:val="center"/>
      <w:textAlignment w:val="baseline"/>
    </w:pPr>
    <w:rPr>
      <w:szCs w:val="20"/>
    </w:rPr>
  </w:style>
  <w:style w:type="paragraph" w:customStyle="1" w:styleId="af0">
    <w:name w:val="таблица"/>
    <w:basedOn w:val="a"/>
    <w:autoRedefine/>
    <w:rsid w:val="0095324B"/>
    <w:pPr>
      <w:widowControl w:val="0"/>
      <w:shd w:val="clear" w:color="auto" w:fill="FFFFFF"/>
      <w:tabs>
        <w:tab w:val="left" w:pos="1134"/>
      </w:tabs>
      <w:ind w:firstLine="0"/>
      <w:jc w:val="center"/>
    </w:pPr>
    <w:rPr>
      <w:sz w:val="20"/>
      <w:szCs w:val="20"/>
    </w:rPr>
  </w:style>
  <w:style w:type="character" w:styleId="af1">
    <w:name w:val="page number"/>
    <w:uiPriority w:val="99"/>
    <w:rsid w:val="00547CC9"/>
    <w:rPr>
      <w:rFonts w:cs="Times New Roman"/>
    </w:rPr>
  </w:style>
  <w:style w:type="character" w:styleId="af2">
    <w:name w:val="FollowedHyperlink"/>
    <w:uiPriority w:val="99"/>
    <w:rsid w:val="00547CC9"/>
    <w:rPr>
      <w:rFonts w:cs="Times New Roman"/>
      <w:color w:val="800080"/>
      <w:u w:val="single"/>
    </w:rPr>
  </w:style>
  <w:style w:type="character" w:customStyle="1" w:styleId="af3">
    <w:name w:val="Цветовое выделение"/>
    <w:rsid w:val="00547CC9"/>
    <w:rPr>
      <w:b/>
      <w:color w:val="000080"/>
      <w:sz w:val="20"/>
    </w:rPr>
  </w:style>
  <w:style w:type="character" w:customStyle="1" w:styleId="af4">
    <w:name w:val="Гипертекстовая ссылка"/>
    <w:rsid w:val="00547CC9"/>
    <w:rPr>
      <w:rFonts w:cs="Times New Roman"/>
      <w:b/>
      <w:bCs/>
      <w:color w:val="008000"/>
      <w:sz w:val="20"/>
      <w:szCs w:val="20"/>
      <w:u w:val="single"/>
    </w:rPr>
  </w:style>
  <w:style w:type="paragraph" w:customStyle="1" w:styleId="af5">
    <w:name w:val="таблица заголовок"/>
    <w:basedOn w:val="a"/>
    <w:rsid w:val="00547CC9"/>
    <w:pPr>
      <w:ind w:firstLine="0"/>
      <w:jc w:val="right"/>
    </w:pPr>
  </w:style>
  <w:style w:type="paragraph" w:styleId="af6">
    <w:name w:val="caption"/>
    <w:basedOn w:val="a"/>
    <w:next w:val="a"/>
    <w:uiPriority w:val="35"/>
    <w:qFormat/>
    <w:rsid w:val="00547CC9"/>
    <w:pPr>
      <w:spacing w:line="240" w:lineRule="auto"/>
      <w:ind w:firstLine="0"/>
      <w:jc w:val="right"/>
    </w:pPr>
    <w:rPr>
      <w:szCs w:val="20"/>
    </w:rPr>
  </w:style>
  <w:style w:type="character" w:styleId="af7">
    <w:name w:val="Strong"/>
    <w:uiPriority w:val="22"/>
    <w:qFormat/>
    <w:rsid w:val="00547CC9"/>
    <w:rPr>
      <w:rFonts w:cs="Times New Roman"/>
      <w:b/>
      <w:bCs/>
    </w:rPr>
  </w:style>
  <w:style w:type="character" w:customStyle="1" w:styleId="apple-style-span">
    <w:name w:val="apple-style-span"/>
    <w:rsid w:val="00547CC9"/>
    <w:rPr>
      <w:rFonts w:cs="Times New Roman"/>
    </w:rPr>
  </w:style>
  <w:style w:type="paragraph" w:styleId="af8">
    <w:name w:val="Balloon Text"/>
    <w:basedOn w:val="a"/>
    <w:link w:val="af9"/>
    <w:uiPriority w:val="99"/>
    <w:rsid w:val="00547CC9"/>
    <w:pPr>
      <w:spacing w:line="240" w:lineRule="auto"/>
    </w:pPr>
    <w:rPr>
      <w:rFonts w:ascii="Tahoma" w:hAnsi="Tahoma" w:cs="Tahoma"/>
      <w:sz w:val="16"/>
      <w:szCs w:val="16"/>
    </w:rPr>
  </w:style>
  <w:style w:type="character" w:customStyle="1" w:styleId="af9">
    <w:name w:val="Текст выноски Знак"/>
    <w:link w:val="af8"/>
    <w:uiPriority w:val="99"/>
    <w:locked/>
    <w:rsid w:val="00547CC9"/>
    <w:rPr>
      <w:rFonts w:ascii="Tahoma" w:hAnsi="Tahoma" w:cs="Tahoma"/>
      <w:sz w:val="16"/>
      <w:szCs w:val="16"/>
      <w:lang w:val="x-none" w:eastAsia="ru-RU"/>
    </w:rPr>
  </w:style>
  <w:style w:type="paragraph" w:styleId="afa">
    <w:name w:val="List Paragraph"/>
    <w:basedOn w:val="a"/>
    <w:uiPriority w:val="34"/>
    <w:qFormat/>
    <w:rsid w:val="00547CC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oleObject" Target="embeddings/oleObject1.bin"/><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w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3.jpe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oleObject" Target="embeddings/oleObject3.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13A61-1D21-4975-9140-ECCBB059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17843</Words>
  <Characters>101710</Characters>
  <Application>Microsoft Office Word</Application>
  <DocSecurity>0</DocSecurity>
  <Lines>847</Lines>
  <Paragraphs>238</Paragraphs>
  <ScaleCrop>false</ScaleCrop>
  <Company>Microsoft</Company>
  <LinksUpToDate>false</LinksUpToDate>
  <CharactersWithSpaces>119315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2014-04-15T02:44:00Z</dcterms:created>
  <dcterms:modified xsi:type="dcterms:W3CDTF">2014-04-15T02:44:00Z</dcterms:modified>
</cp:coreProperties>
</file>