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D5D" w:rsidRPr="00944066" w:rsidRDefault="009D3D5D" w:rsidP="00944066">
      <w:pPr>
        <w:widowControl w:val="0"/>
        <w:spacing w:after="0" w:line="360" w:lineRule="auto"/>
        <w:ind w:firstLine="709"/>
        <w:jc w:val="both"/>
        <w:rPr>
          <w:rFonts w:ascii="Times New Roman" w:hAnsi="Times New Roman"/>
          <w:b/>
          <w:sz w:val="28"/>
          <w:szCs w:val="28"/>
        </w:rPr>
      </w:pPr>
      <w:r w:rsidRPr="00944066">
        <w:rPr>
          <w:rFonts w:ascii="Times New Roman" w:hAnsi="Times New Roman"/>
          <w:b/>
          <w:sz w:val="28"/>
          <w:szCs w:val="28"/>
        </w:rPr>
        <w:t>Оглавление</w:t>
      </w:r>
    </w:p>
    <w:p w:rsidR="00944066" w:rsidRDefault="00944066" w:rsidP="00944066">
      <w:pPr>
        <w:widowControl w:val="0"/>
        <w:spacing w:after="0" w:line="360" w:lineRule="auto"/>
        <w:ind w:firstLine="709"/>
        <w:contextualSpacing/>
        <w:jc w:val="both"/>
        <w:rPr>
          <w:rFonts w:ascii="Times New Roman" w:hAnsi="Times New Roman"/>
          <w:sz w:val="28"/>
          <w:szCs w:val="24"/>
        </w:rPr>
      </w:pPr>
    </w:p>
    <w:p w:rsidR="009D3D5D" w:rsidRPr="00944066" w:rsidRDefault="009D3D5D" w:rsidP="00944066">
      <w:pPr>
        <w:widowControl w:val="0"/>
        <w:spacing w:after="0" w:line="360" w:lineRule="auto"/>
        <w:contextualSpacing/>
        <w:rPr>
          <w:rFonts w:ascii="Times New Roman" w:hAnsi="Times New Roman"/>
          <w:sz w:val="28"/>
          <w:szCs w:val="24"/>
        </w:rPr>
      </w:pPr>
      <w:r w:rsidRPr="00944066">
        <w:rPr>
          <w:rFonts w:ascii="Times New Roman" w:hAnsi="Times New Roman"/>
          <w:sz w:val="28"/>
          <w:szCs w:val="24"/>
        </w:rPr>
        <w:t>Введение</w:t>
      </w:r>
    </w:p>
    <w:p w:rsidR="000254BC" w:rsidRPr="00944066" w:rsidRDefault="000254BC" w:rsidP="00944066">
      <w:pPr>
        <w:widowControl w:val="0"/>
        <w:spacing w:after="0" w:line="360" w:lineRule="auto"/>
        <w:contextualSpacing/>
        <w:rPr>
          <w:rFonts w:ascii="Times New Roman" w:hAnsi="Times New Roman"/>
          <w:sz w:val="28"/>
          <w:szCs w:val="24"/>
        </w:rPr>
      </w:pPr>
      <w:r w:rsidRPr="00944066">
        <w:rPr>
          <w:rFonts w:ascii="Times New Roman" w:hAnsi="Times New Roman"/>
          <w:sz w:val="28"/>
          <w:szCs w:val="24"/>
        </w:rPr>
        <w:t xml:space="preserve">Глава 1. </w:t>
      </w:r>
      <w:r w:rsidR="001747E9" w:rsidRPr="00944066">
        <w:rPr>
          <w:rFonts w:ascii="Times New Roman" w:hAnsi="Times New Roman"/>
          <w:sz w:val="28"/>
          <w:szCs w:val="24"/>
        </w:rPr>
        <w:t>Литературный обзор и краткая история геологической изученности</w:t>
      </w:r>
      <w:r w:rsidR="00B10458" w:rsidRPr="00944066">
        <w:rPr>
          <w:rFonts w:ascii="Times New Roman" w:hAnsi="Times New Roman"/>
          <w:sz w:val="28"/>
          <w:szCs w:val="24"/>
        </w:rPr>
        <w:t xml:space="preserve"> </w:t>
      </w:r>
      <w:r w:rsidR="001747E9" w:rsidRPr="00944066">
        <w:rPr>
          <w:rFonts w:ascii="Times New Roman" w:hAnsi="Times New Roman"/>
          <w:sz w:val="28"/>
          <w:szCs w:val="24"/>
        </w:rPr>
        <w:t>района</w:t>
      </w:r>
    </w:p>
    <w:p w:rsidR="00944066" w:rsidRDefault="000254BC" w:rsidP="00944066">
      <w:pPr>
        <w:widowControl w:val="0"/>
        <w:spacing w:after="0" w:line="360" w:lineRule="auto"/>
        <w:contextualSpacing/>
        <w:rPr>
          <w:rFonts w:ascii="Times New Roman" w:hAnsi="Times New Roman"/>
          <w:sz w:val="28"/>
          <w:szCs w:val="24"/>
        </w:rPr>
      </w:pPr>
      <w:r w:rsidRPr="00944066">
        <w:rPr>
          <w:rFonts w:ascii="Times New Roman" w:hAnsi="Times New Roman"/>
          <w:sz w:val="28"/>
          <w:szCs w:val="24"/>
        </w:rPr>
        <w:t>Глава 2</w:t>
      </w:r>
      <w:r w:rsidR="00B10458" w:rsidRPr="00944066">
        <w:rPr>
          <w:rFonts w:ascii="Times New Roman" w:hAnsi="Times New Roman"/>
          <w:sz w:val="28"/>
          <w:szCs w:val="24"/>
        </w:rPr>
        <w:t xml:space="preserve">. </w:t>
      </w:r>
      <w:r w:rsidRPr="00944066">
        <w:rPr>
          <w:rFonts w:ascii="Times New Roman" w:hAnsi="Times New Roman"/>
          <w:sz w:val="28"/>
          <w:szCs w:val="24"/>
        </w:rPr>
        <w:t>Геологическое строение Кочкарского района</w:t>
      </w:r>
    </w:p>
    <w:p w:rsidR="000254BC" w:rsidRPr="00944066" w:rsidRDefault="000254BC" w:rsidP="00944066">
      <w:pPr>
        <w:widowControl w:val="0"/>
        <w:spacing w:after="0" w:line="360" w:lineRule="auto"/>
        <w:contextualSpacing/>
        <w:rPr>
          <w:rFonts w:ascii="Times New Roman" w:hAnsi="Times New Roman"/>
          <w:sz w:val="28"/>
          <w:szCs w:val="24"/>
        </w:rPr>
      </w:pPr>
      <w:r w:rsidRPr="00944066">
        <w:rPr>
          <w:rFonts w:ascii="Times New Roman" w:hAnsi="Times New Roman"/>
          <w:sz w:val="28"/>
          <w:szCs w:val="24"/>
        </w:rPr>
        <w:t xml:space="preserve">2.1 Стратиграфия Кочкарской площади </w:t>
      </w:r>
    </w:p>
    <w:p w:rsidR="000254BC" w:rsidRPr="00944066" w:rsidRDefault="000254BC" w:rsidP="00944066">
      <w:pPr>
        <w:widowControl w:val="0"/>
        <w:spacing w:after="0" w:line="360" w:lineRule="auto"/>
        <w:contextualSpacing/>
        <w:rPr>
          <w:rFonts w:ascii="Times New Roman" w:hAnsi="Times New Roman"/>
          <w:sz w:val="28"/>
          <w:szCs w:val="24"/>
        </w:rPr>
      </w:pPr>
      <w:r w:rsidRPr="00944066">
        <w:rPr>
          <w:rFonts w:ascii="Times New Roman" w:hAnsi="Times New Roman"/>
          <w:sz w:val="28"/>
          <w:szCs w:val="24"/>
        </w:rPr>
        <w:t>2</w:t>
      </w:r>
      <w:r w:rsidR="00B10458" w:rsidRPr="00944066">
        <w:rPr>
          <w:rFonts w:ascii="Times New Roman" w:hAnsi="Times New Roman"/>
          <w:sz w:val="28"/>
          <w:szCs w:val="24"/>
        </w:rPr>
        <w:t>.</w:t>
      </w:r>
      <w:r w:rsidRPr="00944066">
        <w:rPr>
          <w:rFonts w:ascii="Times New Roman" w:hAnsi="Times New Roman"/>
          <w:sz w:val="28"/>
          <w:szCs w:val="24"/>
        </w:rPr>
        <w:t xml:space="preserve">2 Магматизм Кочкарского </w:t>
      </w:r>
      <w:r w:rsidR="00B10458" w:rsidRPr="00944066">
        <w:rPr>
          <w:rFonts w:ascii="Times New Roman" w:hAnsi="Times New Roman"/>
          <w:sz w:val="28"/>
          <w:szCs w:val="24"/>
        </w:rPr>
        <w:t>метаморфического комплекса</w:t>
      </w:r>
      <w:r w:rsidRPr="00944066">
        <w:rPr>
          <w:rFonts w:ascii="Times New Roman" w:hAnsi="Times New Roman"/>
          <w:sz w:val="28"/>
          <w:szCs w:val="24"/>
        </w:rPr>
        <w:t xml:space="preserve"> </w:t>
      </w:r>
    </w:p>
    <w:p w:rsidR="00B10458" w:rsidRPr="00944066" w:rsidRDefault="00B312B2" w:rsidP="00944066">
      <w:pPr>
        <w:widowControl w:val="0"/>
        <w:spacing w:after="0" w:line="360" w:lineRule="auto"/>
        <w:contextualSpacing/>
        <w:rPr>
          <w:rFonts w:ascii="Times New Roman" w:hAnsi="Times New Roman"/>
          <w:sz w:val="28"/>
          <w:szCs w:val="24"/>
        </w:rPr>
      </w:pPr>
      <w:r w:rsidRPr="00944066">
        <w:rPr>
          <w:rFonts w:ascii="Times New Roman" w:hAnsi="Times New Roman"/>
          <w:sz w:val="28"/>
          <w:szCs w:val="24"/>
        </w:rPr>
        <w:t>Глава 3</w:t>
      </w:r>
      <w:r w:rsidR="00086AA9" w:rsidRPr="00944066">
        <w:rPr>
          <w:rFonts w:ascii="Times New Roman" w:hAnsi="Times New Roman"/>
          <w:sz w:val="28"/>
          <w:szCs w:val="24"/>
        </w:rPr>
        <w:t>. Методика исследований</w:t>
      </w:r>
    </w:p>
    <w:p w:rsidR="00B312B2" w:rsidRPr="00944066" w:rsidRDefault="00944066" w:rsidP="00944066">
      <w:pPr>
        <w:widowControl w:val="0"/>
        <w:spacing w:after="0" w:line="360" w:lineRule="auto"/>
        <w:contextualSpacing/>
        <w:rPr>
          <w:rFonts w:ascii="Times New Roman" w:hAnsi="Times New Roman"/>
          <w:sz w:val="28"/>
          <w:szCs w:val="24"/>
        </w:rPr>
      </w:pPr>
      <w:r>
        <w:rPr>
          <w:rFonts w:ascii="Times New Roman" w:hAnsi="Times New Roman"/>
          <w:sz w:val="28"/>
          <w:szCs w:val="24"/>
        </w:rPr>
        <w:t>3.1</w:t>
      </w:r>
      <w:r w:rsidR="00B312B2" w:rsidRPr="00944066">
        <w:rPr>
          <w:rFonts w:ascii="Times New Roman" w:hAnsi="Times New Roman"/>
          <w:sz w:val="28"/>
          <w:szCs w:val="24"/>
        </w:rPr>
        <w:t xml:space="preserve"> Полевые исследования</w:t>
      </w:r>
    </w:p>
    <w:p w:rsidR="00B10458" w:rsidRPr="00944066" w:rsidRDefault="00B312B2" w:rsidP="00944066">
      <w:pPr>
        <w:widowControl w:val="0"/>
        <w:spacing w:after="0" w:line="360" w:lineRule="auto"/>
        <w:contextualSpacing/>
        <w:rPr>
          <w:rFonts w:ascii="Times New Roman" w:hAnsi="Times New Roman"/>
          <w:sz w:val="28"/>
          <w:szCs w:val="24"/>
        </w:rPr>
      </w:pPr>
      <w:r w:rsidRPr="00944066">
        <w:rPr>
          <w:rFonts w:ascii="Times New Roman" w:hAnsi="Times New Roman"/>
          <w:sz w:val="28"/>
          <w:szCs w:val="24"/>
        </w:rPr>
        <w:t>3.2</w:t>
      </w:r>
      <w:r w:rsidR="00B10458" w:rsidRPr="00944066">
        <w:rPr>
          <w:rFonts w:ascii="Times New Roman" w:hAnsi="Times New Roman"/>
          <w:sz w:val="28"/>
          <w:szCs w:val="24"/>
        </w:rPr>
        <w:t xml:space="preserve"> Лабораторные исследования</w:t>
      </w:r>
    </w:p>
    <w:p w:rsidR="00B10458" w:rsidRPr="00944066" w:rsidRDefault="001434C3" w:rsidP="00944066">
      <w:pPr>
        <w:widowControl w:val="0"/>
        <w:spacing w:after="0" w:line="360" w:lineRule="auto"/>
        <w:contextualSpacing/>
        <w:rPr>
          <w:rFonts w:ascii="Times New Roman" w:hAnsi="Times New Roman"/>
          <w:sz w:val="28"/>
          <w:szCs w:val="24"/>
        </w:rPr>
      </w:pPr>
      <w:r w:rsidRPr="00944066">
        <w:rPr>
          <w:rFonts w:ascii="Times New Roman" w:hAnsi="Times New Roman"/>
          <w:sz w:val="28"/>
          <w:szCs w:val="24"/>
        </w:rPr>
        <w:t>3</w:t>
      </w:r>
      <w:r w:rsidR="00B312B2" w:rsidRPr="00944066">
        <w:rPr>
          <w:rFonts w:ascii="Times New Roman" w:hAnsi="Times New Roman"/>
          <w:sz w:val="28"/>
          <w:szCs w:val="24"/>
        </w:rPr>
        <w:t>.2</w:t>
      </w:r>
      <w:r w:rsidR="00B10458" w:rsidRPr="00944066">
        <w:rPr>
          <w:rFonts w:ascii="Times New Roman" w:hAnsi="Times New Roman"/>
          <w:sz w:val="28"/>
          <w:szCs w:val="24"/>
        </w:rPr>
        <w:t>.1 Метод оптической микроскопии</w:t>
      </w:r>
    </w:p>
    <w:p w:rsidR="00B10458" w:rsidRPr="00944066" w:rsidRDefault="001434C3" w:rsidP="00944066">
      <w:pPr>
        <w:widowControl w:val="0"/>
        <w:spacing w:after="0" w:line="360" w:lineRule="auto"/>
        <w:contextualSpacing/>
        <w:rPr>
          <w:rFonts w:ascii="Times New Roman" w:hAnsi="Times New Roman"/>
          <w:sz w:val="28"/>
          <w:szCs w:val="24"/>
        </w:rPr>
      </w:pPr>
      <w:r w:rsidRPr="00944066">
        <w:rPr>
          <w:rFonts w:ascii="Times New Roman" w:hAnsi="Times New Roman"/>
          <w:sz w:val="28"/>
          <w:szCs w:val="24"/>
        </w:rPr>
        <w:t>3</w:t>
      </w:r>
      <w:r w:rsidR="00B312B2" w:rsidRPr="00944066">
        <w:rPr>
          <w:rFonts w:ascii="Times New Roman" w:hAnsi="Times New Roman"/>
          <w:sz w:val="28"/>
          <w:szCs w:val="24"/>
        </w:rPr>
        <w:t>.2</w:t>
      </w:r>
      <w:r w:rsidR="00057C99" w:rsidRPr="00944066">
        <w:rPr>
          <w:rFonts w:ascii="Times New Roman" w:hAnsi="Times New Roman"/>
          <w:sz w:val="28"/>
          <w:szCs w:val="24"/>
        </w:rPr>
        <w:t>.2 Рентгеноспектральный микроанализ</w:t>
      </w:r>
    </w:p>
    <w:p w:rsidR="002D74AD" w:rsidRPr="00944066" w:rsidRDefault="00263202" w:rsidP="00944066">
      <w:pPr>
        <w:widowControl w:val="0"/>
        <w:spacing w:after="0" w:line="360" w:lineRule="auto"/>
        <w:contextualSpacing/>
        <w:rPr>
          <w:rFonts w:ascii="Times New Roman" w:hAnsi="Times New Roman"/>
          <w:sz w:val="28"/>
          <w:szCs w:val="24"/>
        </w:rPr>
      </w:pPr>
      <w:r w:rsidRPr="00944066">
        <w:rPr>
          <w:rFonts w:ascii="Times New Roman" w:hAnsi="Times New Roman"/>
          <w:sz w:val="28"/>
          <w:szCs w:val="24"/>
        </w:rPr>
        <w:t xml:space="preserve">3.2.3 </w:t>
      </w:r>
      <w:r w:rsidR="00386FB5" w:rsidRPr="00944066">
        <w:rPr>
          <w:rFonts w:ascii="Times New Roman" w:hAnsi="Times New Roman"/>
          <w:sz w:val="28"/>
          <w:szCs w:val="24"/>
        </w:rPr>
        <w:t>Рентгенофазовый</w:t>
      </w:r>
      <w:r w:rsidRPr="00944066">
        <w:rPr>
          <w:rFonts w:ascii="Times New Roman" w:hAnsi="Times New Roman"/>
          <w:sz w:val="28"/>
          <w:szCs w:val="24"/>
        </w:rPr>
        <w:t xml:space="preserve"> анализ</w:t>
      </w:r>
    </w:p>
    <w:p w:rsidR="002D74AD" w:rsidRPr="00944066" w:rsidRDefault="001434C3" w:rsidP="00944066">
      <w:pPr>
        <w:widowControl w:val="0"/>
        <w:spacing w:after="0" w:line="360" w:lineRule="auto"/>
        <w:contextualSpacing/>
        <w:rPr>
          <w:rFonts w:ascii="Times New Roman" w:hAnsi="Times New Roman"/>
          <w:sz w:val="28"/>
          <w:szCs w:val="24"/>
        </w:rPr>
      </w:pPr>
      <w:r w:rsidRPr="00944066">
        <w:rPr>
          <w:rFonts w:ascii="Times New Roman" w:hAnsi="Times New Roman"/>
          <w:sz w:val="28"/>
          <w:szCs w:val="24"/>
        </w:rPr>
        <w:t>Глава 4</w:t>
      </w:r>
      <w:r w:rsidR="000F30A3" w:rsidRPr="00944066">
        <w:rPr>
          <w:rFonts w:ascii="Times New Roman" w:hAnsi="Times New Roman"/>
          <w:sz w:val="28"/>
          <w:szCs w:val="24"/>
        </w:rPr>
        <w:t xml:space="preserve">. </w:t>
      </w:r>
      <w:r w:rsidR="001051C5" w:rsidRPr="00944066">
        <w:rPr>
          <w:rFonts w:ascii="Times New Roman" w:hAnsi="Times New Roman"/>
          <w:sz w:val="28"/>
          <w:szCs w:val="24"/>
        </w:rPr>
        <w:t xml:space="preserve">Минералогическая и петрографическая </w:t>
      </w:r>
      <w:r w:rsidRPr="00944066">
        <w:rPr>
          <w:rFonts w:ascii="Times New Roman" w:hAnsi="Times New Roman"/>
          <w:sz w:val="28"/>
          <w:szCs w:val="24"/>
        </w:rPr>
        <w:t>х</w:t>
      </w:r>
      <w:r w:rsidR="00B10458" w:rsidRPr="00944066">
        <w:rPr>
          <w:rFonts w:ascii="Times New Roman" w:hAnsi="Times New Roman"/>
          <w:sz w:val="28"/>
          <w:szCs w:val="24"/>
        </w:rPr>
        <w:t>арактеристика кианитсодержащих пород Борисовских сопок</w:t>
      </w:r>
    </w:p>
    <w:p w:rsidR="002D74AD" w:rsidRPr="00944066" w:rsidRDefault="002D74AD" w:rsidP="00944066">
      <w:pPr>
        <w:widowControl w:val="0"/>
        <w:spacing w:after="0" w:line="360" w:lineRule="auto"/>
        <w:contextualSpacing/>
        <w:rPr>
          <w:rFonts w:ascii="Times New Roman" w:hAnsi="Times New Roman"/>
          <w:sz w:val="28"/>
          <w:szCs w:val="24"/>
        </w:rPr>
      </w:pPr>
      <w:r w:rsidRPr="00944066">
        <w:rPr>
          <w:rFonts w:ascii="Times New Roman" w:hAnsi="Times New Roman"/>
          <w:sz w:val="28"/>
          <w:szCs w:val="24"/>
        </w:rPr>
        <w:t>4.1 Разновидности кианитсодержащих пород Борисовских сопок</w:t>
      </w:r>
    </w:p>
    <w:p w:rsidR="00944066" w:rsidRDefault="00263202" w:rsidP="00944066">
      <w:pPr>
        <w:widowControl w:val="0"/>
        <w:spacing w:after="0" w:line="360" w:lineRule="auto"/>
        <w:contextualSpacing/>
        <w:rPr>
          <w:rFonts w:ascii="Times New Roman" w:hAnsi="Times New Roman"/>
          <w:sz w:val="28"/>
          <w:szCs w:val="24"/>
        </w:rPr>
      </w:pPr>
      <w:r w:rsidRPr="00944066">
        <w:rPr>
          <w:rFonts w:ascii="Times New Roman" w:hAnsi="Times New Roman"/>
          <w:sz w:val="28"/>
          <w:szCs w:val="24"/>
        </w:rPr>
        <w:t>4.1.1</w:t>
      </w:r>
      <w:r w:rsidR="00944066">
        <w:rPr>
          <w:rFonts w:ascii="Times New Roman" w:hAnsi="Times New Roman"/>
          <w:sz w:val="28"/>
          <w:szCs w:val="24"/>
        </w:rPr>
        <w:t xml:space="preserve"> </w:t>
      </w:r>
      <w:r w:rsidRPr="00944066">
        <w:rPr>
          <w:rFonts w:ascii="Times New Roman" w:hAnsi="Times New Roman"/>
          <w:sz w:val="28"/>
          <w:szCs w:val="24"/>
        </w:rPr>
        <w:t>Минералого-петрографическая х</w:t>
      </w:r>
      <w:r w:rsidR="002D74AD" w:rsidRPr="00944066">
        <w:rPr>
          <w:rFonts w:ascii="Times New Roman" w:hAnsi="Times New Roman"/>
          <w:sz w:val="28"/>
          <w:szCs w:val="24"/>
        </w:rPr>
        <w:t>арактеристи</w:t>
      </w:r>
      <w:r w:rsidRPr="00944066">
        <w:rPr>
          <w:rFonts w:ascii="Times New Roman" w:hAnsi="Times New Roman"/>
          <w:sz w:val="28"/>
          <w:szCs w:val="24"/>
        </w:rPr>
        <w:t>ка мусковит-кианитовых сланцев</w:t>
      </w:r>
    </w:p>
    <w:p w:rsidR="002D74AD" w:rsidRPr="00944066" w:rsidRDefault="00263202" w:rsidP="00944066">
      <w:pPr>
        <w:widowControl w:val="0"/>
        <w:spacing w:after="0" w:line="360" w:lineRule="auto"/>
        <w:contextualSpacing/>
        <w:rPr>
          <w:rFonts w:ascii="Times New Roman" w:hAnsi="Times New Roman"/>
          <w:sz w:val="28"/>
          <w:szCs w:val="24"/>
        </w:rPr>
      </w:pPr>
      <w:r w:rsidRPr="00944066">
        <w:rPr>
          <w:rFonts w:ascii="Times New Roman" w:hAnsi="Times New Roman"/>
          <w:sz w:val="28"/>
          <w:szCs w:val="24"/>
        </w:rPr>
        <w:t>4.1.2</w:t>
      </w:r>
      <w:r w:rsidR="00944066">
        <w:rPr>
          <w:rFonts w:ascii="Times New Roman" w:hAnsi="Times New Roman"/>
          <w:sz w:val="28"/>
          <w:szCs w:val="24"/>
        </w:rPr>
        <w:t xml:space="preserve"> </w:t>
      </w:r>
      <w:r w:rsidRPr="00944066">
        <w:rPr>
          <w:rFonts w:ascii="Times New Roman" w:hAnsi="Times New Roman"/>
          <w:sz w:val="28"/>
          <w:szCs w:val="24"/>
        </w:rPr>
        <w:t xml:space="preserve">Минералого-петрографическая характеристика кианитовых </w:t>
      </w:r>
      <w:r w:rsidR="002D74AD" w:rsidRPr="00944066">
        <w:rPr>
          <w:rFonts w:ascii="Times New Roman" w:hAnsi="Times New Roman"/>
          <w:sz w:val="28"/>
          <w:szCs w:val="24"/>
        </w:rPr>
        <w:t>кварцитов</w:t>
      </w:r>
    </w:p>
    <w:p w:rsidR="002D74AD" w:rsidRPr="00944066" w:rsidRDefault="002D74AD" w:rsidP="00944066">
      <w:pPr>
        <w:widowControl w:val="0"/>
        <w:spacing w:after="0" w:line="360" w:lineRule="auto"/>
        <w:contextualSpacing/>
        <w:rPr>
          <w:rFonts w:ascii="Times New Roman" w:hAnsi="Times New Roman"/>
          <w:sz w:val="28"/>
          <w:szCs w:val="24"/>
        </w:rPr>
      </w:pPr>
      <w:r w:rsidRPr="00944066">
        <w:rPr>
          <w:rFonts w:ascii="Times New Roman" w:hAnsi="Times New Roman"/>
          <w:sz w:val="28"/>
          <w:szCs w:val="24"/>
        </w:rPr>
        <w:t>4.2</w:t>
      </w:r>
      <w:r w:rsidR="00944066">
        <w:rPr>
          <w:rFonts w:ascii="Times New Roman" w:hAnsi="Times New Roman"/>
          <w:sz w:val="28"/>
          <w:szCs w:val="24"/>
        </w:rPr>
        <w:t xml:space="preserve"> </w:t>
      </w:r>
      <w:r w:rsidRPr="00944066">
        <w:rPr>
          <w:rFonts w:ascii="Times New Roman" w:hAnsi="Times New Roman"/>
          <w:sz w:val="28"/>
          <w:szCs w:val="24"/>
        </w:rPr>
        <w:t>Фациальная принадлежность кианитсодержащих пород Борисовских сопок</w:t>
      </w:r>
    </w:p>
    <w:p w:rsidR="002D74AD" w:rsidRPr="00944066" w:rsidRDefault="00C23CFA" w:rsidP="00944066">
      <w:pPr>
        <w:widowControl w:val="0"/>
        <w:spacing w:after="0" w:line="360" w:lineRule="auto"/>
        <w:contextualSpacing/>
        <w:rPr>
          <w:rFonts w:ascii="Times New Roman" w:hAnsi="Times New Roman"/>
          <w:sz w:val="28"/>
          <w:szCs w:val="24"/>
        </w:rPr>
      </w:pPr>
      <w:r w:rsidRPr="00944066">
        <w:rPr>
          <w:rFonts w:ascii="Times New Roman" w:hAnsi="Times New Roman"/>
          <w:sz w:val="28"/>
          <w:szCs w:val="24"/>
        </w:rPr>
        <w:t>Глава 5. Обсуждение результатов</w:t>
      </w:r>
    </w:p>
    <w:p w:rsidR="008F5C86" w:rsidRPr="00944066" w:rsidRDefault="00C23CFA" w:rsidP="00944066">
      <w:pPr>
        <w:widowControl w:val="0"/>
        <w:spacing w:after="0" w:line="360" w:lineRule="auto"/>
        <w:contextualSpacing/>
        <w:rPr>
          <w:rFonts w:ascii="Times New Roman" w:hAnsi="Times New Roman"/>
          <w:sz w:val="28"/>
          <w:szCs w:val="24"/>
        </w:rPr>
      </w:pPr>
      <w:r w:rsidRPr="00944066">
        <w:rPr>
          <w:rFonts w:ascii="Times New Roman" w:hAnsi="Times New Roman"/>
          <w:sz w:val="28"/>
          <w:szCs w:val="24"/>
        </w:rPr>
        <w:t>Заключение</w:t>
      </w:r>
    </w:p>
    <w:p w:rsidR="000254BC" w:rsidRPr="00944066" w:rsidRDefault="008F5C86" w:rsidP="00944066">
      <w:pPr>
        <w:widowControl w:val="0"/>
        <w:spacing w:after="0" w:line="360" w:lineRule="auto"/>
        <w:contextualSpacing/>
        <w:rPr>
          <w:rFonts w:ascii="Times New Roman" w:hAnsi="Times New Roman"/>
          <w:sz w:val="28"/>
          <w:szCs w:val="24"/>
        </w:rPr>
      </w:pPr>
      <w:r w:rsidRPr="00944066">
        <w:rPr>
          <w:rFonts w:ascii="Times New Roman" w:hAnsi="Times New Roman"/>
          <w:sz w:val="28"/>
          <w:szCs w:val="24"/>
        </w:rPr>
        <w:t>Список использованной литературы</w:t>
      </w:r>
      <w:r w:rsidR="00944066">
        <w:rPr>
          <w:rFonts w:ascii="Times New Roman" w:hAnsi="Times New Roman"/>
          <w:sz w:val="28"/>
          <w:szCs w:val="24"/>
        </w:rPr>
        <w:t xml:space="preserve"> </w:t>
      </w:r>
    </w:p>
    <w:p w:rsidR="009D3D5D" w:rsidRDefault="000254BC" w:rsidP="00944066">
      <w:pPr>
        <w:widowControl w:val="0"/>
        <w:spacing w:after="0" w:line="360" w:lineRule="auto"/>
        <w:contextualSpacing/>
        <w:rPr>
          <w:rFonts w:ascii="Times New Roman" w:hAnsi="Times New Roman"/>
          <w:sz w:val="28"/>
          <w:szCs w:val="24"/>
        </w:rPr>
      </w:pPr>
      <w:r w:rsidRPr="00944066">
        <w:rPr>
          <w:rFonts w:ascii="Times New Roman" w:hAnsi="Times New Roman"/>
          <w:sz w:val="28"/>
          <w:szCs w:val="24"/>
        </w:rPr>
        <w:t>Приложени</w:t>
      </w:r>
      <w:r w:rsidR="00263202" w:rsidRPr="00944066">
        <w:rPr>
          <w:rFonts w:ascii="Times New Roman" w:hAnsi="Times New Roman"/>
          <w:sz w:val="28"/>
          <w:szCs w:val="24"/>
        </w:rPr>
        <w:t>е</w:t>
      </w:r>
    </w:p>
    <w:p w:rsidR="00944066" w:rsidRPr="00944066" w:rsidRDefault="00944066" w:rsidP="00944066">
      <w:pPr>
        <w:widowControl w:val="0"/>
        <w:spacing w:after="0" w:line="360" w:lineRule="auto"/>
        <w:ind w:firstLine="709"/>
        <w:contextualSpacing/>
        <w:jc w:val="both"/>
        <w:rPr>
          <w:rFonts w:ascii="Times New Roman" w:hAnsi="Times New Roman"/>
          <w:sz w:val="28"/>
          <w:szCs w:val="24"/>
        </w:rPr>
      </w:pPr>
    </w:p>
    <w:p w:rsidR="009D3D5D" w:rsidRPr="00944066" w:rsidRDefault="009D3D5D" w:rsidP="00944066">
      <w:pPr>
        <w:widowControl w:val="0"/>
        <w:spacing w:after="0" w:line="360" w:lineRule="auto"/>
        <w:ind w:firstLine="709"/>
        <w:jc w:val="both"/>
        <w:rPr>
          <w:rFonts w:ascii="Times New Roman" w:hAnsi="Times New Roman"/>
          <w:b/>
          <w:sz w:val="28"/>
          <w:szCs w:val="28"/>
        </w:rPr>
      </w:pPr>
      <w:r w:rsidRPr="00944066">
        <w:rPr>
          <w:rFonts w:ascii="Times New Roman" w:hAnsi="Times New Roman"/>
          <w:sz w:val="28"/>
          <w:szCs w:val="24"/>
        </w:rPr>
        <w:br w:type="page"/>
      </w:r>
      <w:r w:rsidRPr="00944066">
        <w:rPr>
          <w:rFonts w:ascii="Times New Roman" w:hAnsi="Times New Roman"/>
          <w:b/>
          <w:sz w:val="28"/>
          <w:szCs w:val="28"/>
        </w:rPr>
        <w:t>Введение</w:t>
      </w:r>
    </w:p>
    <w:p w:rsidR="00944066" w:rsidRDefault="00944066" w:rsidP="00944066">
      <w:pPr>
        <w:widowControl w:val="0"/>
        <w:spacing w:after="0" w:line="360" w:lineRule="auto"/>
        <w:ind w:firstLine="709"/>
        <w:contextualSpacing/>
        <w:jc w:val="both"/>
        <w:rPr>
          <w:rFonts w:ascii="Times New Roman" w:hAnsi="Times New Roman"/>
          <w:i/>
          <w:sz w:val="28"/>
          <w:szCs w:val="24"/>
        </w:rPr>
      </w:pPr>
    </w:p>
    <w:p w:rsidR="00D456AE" w:rsidRPr="00944066" w:rsidRDefault="00077A6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i/>
          <w:sz w:val="28"/>
          <w:szCs w:val="24"/>
        </w:rPr>
        <w:t>Борисовские сопки</w:t>
      </w:r>
      <w:r w:rsidRPr="00944066">
        <w:rPr>
          <w:rFonts w:ascii="Times New Roman" w:hAnsi="Times New Roman"/>
          <w:sz w:val="28"/>
          <w:szCs w:val="24"/>
        </w:rPr>
        <w:t xml:space="preserve"> – это геологический памятник природы, который расположен</w:t>
      </w:r>
      <w:r w:rsidRPr="00944066">
        <w:rPr>
          <w:rFonts w:ascii="Times New Roman" w:hAnsi="Times New Roman"/>
          <w:sz w:val="28"/>
        </w:rPr>
        <w:t xml:space="preserve"> </w:t>
      </w:r>
      <w:r w:rsidR="005812B9" w:rsidRPr="00944066">
        <w:rPr>
          <w:rFonts w:ascii="Times New Roman" w:hAnsi="Times New Roman"/>
          <w:sz w:val="28"/>
          <w:szCs w:val="24"/>
        </w:rPr>
        <w:t xml:space="preserve">в 18 км юго-западнее города Пласт в </w:t>
      </w:r>
      <w:r w:rsidR="00C82A27" w:rsidRPr="00944066">
        <w:rPr>
          <w:rFonts w:ascii="Times New Roman" w:hAnsi="Times New Roman"/>
          <w:sz w:val="28"/>
          <w:szCs w:val="24"/>
        </w:rPr>
        <w:t xml:space="preserve">Кочкарском районе Челябинской области </w:t>
      </w:r>
      <w:r w:rsidR="005812B9" w:rsidRPr="00944066">
        <w:rPr>
          <w:rFonts w:ascii="Times New Roman" w:hAnsi="Times New Roman"/>
          <w:sz w:val="28"/>
          <w:szCs w:val="24"/>
        </w:rPr>
        <w:t xml:space="preserve">и </w:t>
      </w:r>
      <w:r w:rsidRPr="00944066">
        <w:rPr>
          <w:rFonts w:ascii="Times New Roman" w:hAnsi="Times New Roman"/>
          <w:sz w:val="28"/>
          <w:szCs w:val="24"/>
        </w:rPr>
        <w:t xml:space="preserve">в </w:t>
      </w:r>
      <w:smartTag w:uri="urn:schemas-microsoft-com:office:smarttags" w:element="metricconverter">
        <w:smartTagPr>
          <w:attr w:name="ProductID" w:val="1,5 км"/>
        </w:smartTagPr>
        <w:r w:rsidRPr="00944066">
          <w:rPr>
            <w:rFonts w:ascii="Times New Roman" w:hAnsi="Times New Roman"/>
            <w:sz w:val="28"/>
            <w:szCs w:val="24"/>
          </w:rPr>
          <w:t>1,5 км</w:t>
        </w:r>
      </w:smartTag>
      <w:r w:rsidRPr="00944066">
        <w:rPr>
          <w:rFonts w:ascii="Times New Roman" w:hAnsi="Times New Roman"/>
          <w:sz w:val="28"/>
          <w:szCs w:val="24"/>
        </w:rPr>
        <w:t xml:space="preserve"> к югу от поселка Борисовка</w:t>
      </w:r>
      <w:r w:rsidR="007A7FA5" w:rsidRPr="00944066">
        <w:rPr>
          <w:rFonts w:ascii="Times New Roman" w:hAnsi="Times New Roman"/>
          <w:sz w:val="28"/>
          <w:szCs w:val="24"/>
        </w:rPr>
        <w:t xml:space="preserve"> (рис.1)</w:t>
      </w:r>
      <w:r w:rsidRPr="00944066">
        <w:rPr>
          <w:rFonts w:ascii="Times New Roman" w:hAnsi="Times New Roman"/>
          <w:sz w:val="28"/>
          <w:szCs w:val="24"/>
        </w:rPr>
        <w:t>.</w:t>
      </w:r>
      <w:r w:rsidR="0045427C" w:rsidRPr="00944066">
        <w:rPr>
          <w:rFonts w:ascii="Times New Roman" w:hAnsi="Times New Roman"/>
          <w:sz w:val="28"/>
          <w:szCs w:val="24"/>
        </w:rPr>
        <w:t xml:space="preserve"> Представлены </w:t>
      </w:r>
      <w:r w:rsidR="005812B9" w:rsidRPr="00944066">
        <w:rPr>
          <w:rFonts w:ascii="Times New Roman" w:hAnsi="Times New Roman"/>
          <w:sz w:val="28"/>
          <w:szCs w:val="24"/>
        </w:rPr>
        <w:t xml:space="preserve">сопки </w:t>
      </w:r>
      <w:r w:rsidR="0045427C" w:rsidRPr="00944066">
        <w:rPr>
          <w:rFonts w:ascii="Times New Roman" w:hAnsi="Times New Roman"/>
          <w:sz w:val="28"/>
          <w:szCs w:val="24"/>
        </w:rPr>
        <w:t>н</w:t>
      </w:r>
      <w:r w:rsidR="008579E2" w:rsidRPr="00944066">
        <w:rPr>
          <w:rFonts w:ascii="Times New Roman" w:hAnsi="Times New Roman"/>
          <w:sz w:val="28"/>
          <w:szCs w:val="24"/>
        </w:rPr>
        <w:t>евысокими горами – останцами</w:t>
      </w:r>
      <w:r w:rsidR="0045427C" w:rsidRPr="00944066">
        <w:rPr>
          <w:rFonts w:ascii="Times New Roman" w:hAnsi="Times New Roman"/>
          <w:sz w:val="28"/>
          <w:szCs w:val="24"/>
        </w:rPr>
        <w:t>, протянувшиеся около 6 км в длину, шириной до</w:t>
      </w:r>
      <w:r w:rsidR="008579E2" w:rsidRPr="00944066">
        <w:rPr>
          <w:rFonts w:ascii="Times New Roman" w:hAnsi="Times New Roman"/>
          <w:sz w:val="28"/>
          <w:szCs w:val="24"/>
        </w:rPr>
        <w:t xml:space="preserve"> </w:t>
      </w:r>
      <w:r w:rsidR="0045427C" w:rsidRPr="00944066">
        <w:rPr>
          <w:rFonts w:ascii="Times New Roman" w:hAnsi="Times New Roman"/>
          <w:sz w:val="28"/>
          <w:szCs w:val="24"/>
        </w:rPr>
        <w:t>1,5 км вдоль реки Каменки.</w:t>
      </w:r>
    </w:p>
    <w:p w:rsidR="00DA2B7D" w:rsidRPr="00944066" w:rsidRDefault="00032B2F"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На Борисовских </w:t>
      </w:r>
      <w:r w:rsidR="00C82A27" w:rsidRPr="00944066">
        <w:rPr>
          <w:rFonts w:ascii="Times New Roman" w:hAnsi="Times New Roman"/>
          <w:sz w:val="28"/>
          <w:szCs w:val="24"/>
        </w:rPr>
        <w:t xml:space="preserve">(кианитовых, Соколиных) </w:t>
      </w:r>
      <w:r w:rsidRPr="00944066">
        <w:rPr>
          <w:rFonts w:ascii="Times New Roman" w:hAnsi="Times New Roman"/>
          <w:sz w:val="28"/>
          <w:szCs w:val="24"/>
        </w:rPr>
        <w:t>сопках находится одно из уникальных месторождений ярко-синего кианита, постоянно пополняющего коллекции минералогических музеев.</w:t>
      </w:r>
      <w:r w:rsidR="00DA2B7D" w:rsidRPr="00944066">
        <w:rPr>
          <w:rFonts w:ascii="Times New Roman" w:hAnsi="Times New Roman"/>
          <w:sz w:val="28"/>
          <w:szCs w:val="24"/>
        </w:rPr>
        <w:t xml:space="preserve"> </w:t>
      </w:r>
      <w:r w:rsidR="00DA2B7D" w:rsidRPr="00944066">
        <w:rPr>
          <w:rFonts w:ascii="Times New Roman" w:hAnsi="Times New Roman"/>
          <w:sz w:val="28"/>
          <w:szCs w:val="24"/>
        </w:rPr>
        <w:tab/>
        <w:t xml:space="preserve">Борисовское месторождение кианита входит в группу месторождений Урала, разведанных на глиноземистое сырье. </w:t>
      </w:r>
    </w:p>
    <w:p w:rsidR="008A482A" w:rsidRPr="00944066" w:rsidRDefault="00032B2F" w:rsidP="00944066">
      <w:pPr>
        <w:widowControl w:val="0"/>
        <w:spacing w:after="0" w:line="360" w:lineRule="auto"/>
        <w:ind w:firstLine="709"/>
        <w:contextualSpacing/>
        <w:jc w:val="both"/>
        <w:rPr>
          <w:rFonts w:ascii="Times New Roman" w:hAnsi="Times New Roman"/>
          <w:sz w:val="28"/>
          <w:szCs w:val="24"/>
          <w:lang w:val="en-US"/>
        </w:rPr>
      </w:pPr>
      <w:r w:rsidRPr="00944066">
        <w:rPr>
          <w:rFonts w:ascii="Times New Roman" w:hAnsi="Times New Roman"/>
          <w:i/>
          <w:sz w:val="28"/>
          <w:szCs w:val="24"/>
        </w:rPr>
        <w:t>Кианит</w:t>
      </w:r>
      <w:r w:rsidRPr="00944066">
        <w:rPr>
          <w:rFonts w:ascii="Times New Roman" w:hAnsi="Times New Roman"/>
          <w:sz w:val="28"/>
          <w:szCs w:val="24"/>
        </w:rPr>
        <w:t xml:space="preserve"> </w:t>
      </w:r>
      <w:r w:rsidRPr="00944066">
        <w:rPr>
          <w:rFonts w:ascii="Times New Roman" w:hAnsi="Times New Roman"/>
          <w:sz w:val="28"/>
          <w:szCs w:val="24"/>
          <w:lang w:val="en-US"/>
        </w:rPr>
        <w:t>Al</w:t>
      </w:r>
      <w:r w:rsidRPr="00944066">
        <w:rPr>
          <w:rFonts w:ascii="Times New Roman" w:hAnsi="Times New Roman"/>
          <w:sz w:val="28"/>
          <w:szCs w:val="24"/>
          <w:vertAlign w:val="subscript"/>
        </w:rPr>
        <w:t>2</w:t>
      </w:r>
      <w:r w:rsidRPr="00944066">
        <w:rPr>
          <w:rFonts w:ascii="Times New Roman" w:hAnsi="Times New Roman"/>
          <w:sz w:val="28"/>
          <w:szCs w:val="24"/>
          <w:lang w:val="en-US"/>
        </w:rPr>
        <w:t>SiO</w:t>
      </w:r>
      <w:r w:rsidRPr="00944066">
        <w:rPr>
          <w:rFonts w:ascii="Times New Roman" w:hAnsi="Times New Roman"/>
          <w:sz w:val="28"/>
          <w:szCs w:val="24"/>
          <w:vertAlign w:val="subscript"/>
        </w:rPr>
        <w:t>5</w:t>
      </w:r>
      <w:r w:rsidRPr="00944066">
        <w:rPr>
          <w:rFonts w:ascii="Times New Roman" w:hAnsi="Times New Roman"/>
          <w:sz w:val="28"/>
          <w:szCs w:val="24"/>
        </w:rPr>
        <w:t xml:space="preserve"> </w:t>
      </w:r>
      <w:r w:rsidR="0045427C" w:rsidRPr="00944066">
        <w:rPr>
          <w:rFonts w:ascii="Times New Roman" w:hAnsi="Times New Roman"/>
          <w:sz w:val="28"/>
          <w:szCs w:val="24"/>
        </w:rPr>
        <w:t>(дистен)</w:t>
      </w:r>
      <w:r w:rsidRPr="00944066">
        <w:rPr>
          <w:rFonts w:ascii="Times New Roman" w:hAnsi="Times New Roman"/>
          <w:sz w:val="28"/>
          <w:szCs w:val="24"/>
        </w:rPr>
        <w:t xml:space="preserve"> – минерал группы силлиманита (МГС). Минералы группы силлиманита </w:t>
      </w:r>
      <w:r w:rsidR="000B03CE" w:rsidRPr="00944066">
        <w:rPr>
          <w:rFonts w:ascii="Times New Roman" w:hAnsi="Times New Roman"/>
          <w:sz w:val="28"/>
          <w:szCs w:val="24"/>
        </w:rPr>
        <w:t>характеризуются высокой температурой плавления, не размягчаются при нагревании, кислотоустойчивые, обладают хорошими огнеупорными свойствами. На их основе создаются высокоглинозёмистые огнеупоры, керамика, фарфор, глазури, эмали и многое другое.</w:t>
      </w:r>
    </w:p>
    <w:p w:rsidR="004A4010" w:rsidRPr="00944066" w:rsidRDefault="004A4010"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В настоящее время создана теория возникновения Кв+(Ки+Сил+Анд) парагенезисов, образующие значительные концентрации глиноземистого сырья в </w:t>
      </w:r>
      <w:r w:rsidR="006C1DE1" w:rsidRPr="00944066">
        <w:rPr>
          <w:rFonts w:ascii="Times New Roman" w:hAnsi="Times New Roman"/>
          <w:sz w:val="28"/>
          <w:szCs w:val="24"/>
        </w:rPr>
        <w:t>стадию</w:t>
      </w:r>
      <w:r w:rsidRPr="00944066">
        <w:rPr>
          <w:rFonts w:ascii="Times New Roman" w:hAnsi="Times New Roman"/>
          <w:sz w:val="28"/>
          <w:szCs w:val="24"/>
        </w:rPr>
        <w:t xml:space="preserve"> кислотного выщелачивания при постмагматическом метасоматозе. </w:t>
      </w:r>
    </w:p>
    <w:p w:rsidR="00DA2B7D" w:rsidRPr="00944066" w:rsidRDefault="00DA2B7D" w:rsidP="00944066">
      <w:pPr>
        <w:widowControl w:val="0"/>
        <w:spacing w:after="0" w:line="360" w:lineRule="auto"/>
        <w:ind w:firstLine="709"/>
        <w:contextualSpacing/>
        <w:jc w:val="both"/>
        <w:rPr>
          <w:rFonts w:ascii="Times New Roman" w:hAnsi="Times New Roman"/>
          <w:i/>
          <w:sz w:val="28"/>
          <w:szCs w:val="24"/>
        </w:rPr>
      </w:pPr>
      <w:r w:rsidRPr="00944066">
        <w:rPr>
          <w:rFonts w:ascii="Times New Roman" w:hAnsi="Times New Roman"/>
          <w:sz w:val="28"/>
          <w:szCs w:val="24"/>
        </w:rPr>
        <w:t xml:space="preserve">Выделяются промышленные типы кианитовых руд: </w:t>
      </w:r>
      <w:r w:rsidRPr="00944066">
        <w:rPr>
          <w:rFonts w:ascii="Times New Roman" w:hAnsi="Times New Roman"/>
          <w:i/>
          <w:sz w:val="28"/>
          <w:szCs w:val="24"/>
        </w:rPr>
        <w:t>волокнисто-игольчатые, конкреционные и порфиробластические.</w:t>
      </w:r>
    </w:p>
    <w:p w:rsidR="00DA2B7D" w:rsidRPr="00944066" w:rsidRDefault="00DA2B7D"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Порфиробластические кианитовые руды отличаются рядом существенных особенностей, связанных с их генезисом. Их распространение ограничено узкими протяженными зонами контактов кианитовых сланцев с интрузивными телами метабазитов, локализованных в протяженных надвиговых шовных зонах (Коротеев и др., 2010).</w:t>
      </w:r>
    </w:p>
    <w:p w:rsidR="000B03CE" w:rsidRPr="00944066" w:rsidRDefault="0045427C"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Продуктивная дистеновая толща тянется по оси Борисовских</w:t>
      </w:r>
      <w:r w:rsidR="00C82A27" w:rsidRPr="00944066">
        <w:rPr>
          <w:rFonts w:ascii="Times New Roman" w:hAnsi="Times New Roman"/>
          <w:sz w:val="28"/>
          <w:szCs w:val="24"/>
        </w:rPr>
        <w:t xml:space="preserve"> </w:t>
      </w:r>
      <w:r w:rsidRPr="00944066">
        <w:rPr>
          <w:rFonts w:ascii="Times New Roman" w:hAnsi="Times New Roman"/>
          <w:sz w:val="28"/>
          <w:szCs w:val="24"/>
        </w:rPr>
        <w:t>сопок вдоль всей сланцевой полосы и имеет ширину около 200 м</w:t>
      </w:r>
      <w:r w:rsidR="00C23CFA" w:rsidRPr="00944066">
        <w:rPr>
          <w:rFonts w:ascii="Times New Roman" w:hAnsi="Times New Roman"/>
          <w:sz w:val="28"/>
          <w:szCs w:val="24"/>
        </w:rPr>
        <w:t>. В ней</w:t>
      </w:r>
      <w:r w:rsidR="00B13CEF" w:rsidRPr="00944066">
        <w:rPr>
          <w:rFonts w:ascii="Times New Roman" w:hAnsi="Times New Roman"/>
          <w:sz w:val="28"/>
          <w:szCs w:val="24"/>
        </w:rPr>
        <w:t xml:space="preserve"> вс</w:t>
      </w:r>
      <w:r w:rsidR="00C23CFA" w:rsidRPr="00944066">
        <w:rPr>
          <w:rFonts w:ascii="Times New Roman" w:hAnsi="Times New Roman"/>
          <w:sz w:val="28"/>
          <w:szCs w:val="24"/>
        </w:rPr>
        <w:t>тречаются тела кианитсодержащих сланцев, находящих</w:t>
      </w:r>
      <w:r w:rsidR="00B13CEF" w:rsidRPr="00944066">
        <w:rPr>
          <w:rFonts w:ascii="Times New Roman" w:hAnsi="Times New Roman"/>
          <w:sz w:val="28"/>
          <w:szCs w:val="24"/>
        </w:rPr>
        <w:t>ся в коренном залегании, а также и элювиальные и делювиальные россыпи, образовавшиеся за счет коренных залежей.</w:t>
      </w:r>
    </w:p>
    <w:p w:rsidR="00DA2B7D" w:rsidRPr="00944066" w:rsidRDefault="006B5694"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Несмотря на то, что кианиты Борисовских сопок изучались еще с 1868 года и были исследованы различные виды кианитсодержащих пород</w:t>
      </w:r>
      <w:r w:rsidR="006C1DE1" w:rsidRPr="00944066">
        <w:rPr>
          <w:rFonts w:ascii="Times New Roman" w:hAnsi="Times New Roman"/>
          <w:sz w:val="28"/>
          <w:szCs w:val="24"/>
        </w:rPr>
        <w:t xml:space="preserve">, из цепи детального описания кианитовых сланцев выпали светлые мусковит-кианитовые сланцы. Поэтому основой для данного исследования </w:t>
      </w:r>
      <w:r w:rsidR="00B90EAE" w:rsidRPr="00944066">
        <w:rPr>
          <w:rFonts w:ascii="Times New Roman" w:hAnsi="Times New Roman"/>
          <w:sz w:val="28"/>
          <w:szCs w:val="24"/>
        </w:rPr>
        <w:t>послужили,</w:t>
      </w:r>
      <w:r w:rsidR="006C1DE1" w:rsidRPr="00944066">
        <w:rPr>
          <w:rFonts w:ascii="Times New Roman" w:hAnsi="Times New Roman"/>
          <w:sz w:val="28"/>
          <w:szCs w:val="24"/>
        </w:rPr>
        <w:t xml:space="preserve"> прежде </w:t>
      </w:r>
      <w:r w:rsidR="00B90EAE" w:rsidRPr="00944066">
        <w:rPr>
          <w:rFonts w:ascii="Times New Roman" w:hAnsi="Times New Roman"/>
          <w:sz w:val="28"/>
          <w:szCs w:val="24"/>
        </w:rPr>
        <w:t>всего,</w:t>
      </w:r>
      <w:r w:rsidR="006C1DE1" w:rsidRPr="00944066">
        <w:rPr>
          <w:rFonts w:ascii="Times New Roman" w:hAnsi="Times New Roman"/>
          <w:sz w:val="28"/>
          <w:szCs w:val="24"/>
        </w:rPr>
        <w:t xml:space="preserve"> образцы порфиробластовых разностей, представленные сланцами и кварцитами.</w:t>
      </w:r>
    </w:p>
    <w:p w:rsidR="00E00A3B" w:rsidRPr="00944066" w:rsidRDefault="00B13CEF"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i/>
          <w:sz w:val="28"/>
          <w:szCs w:val="24"/>
        </w:rPr>
        <w:t>Целью работы</w:t>
      </w:r>
      <w:r w:rsidRPr="00944066">
        <w:rPr>
          <w:rFonts w:ascii="Times New Roman" w:hAnsi="Times New Roman"/>
          <w:sz w:val="28"/>
          <w:szCs w:val="24"/>
        </w:rPr>
        <w:t xml:space="preserve"> </w:t>
      </w:r>
      <w:r w:rsidR="007D2DF3" w:rsidRPr="00944066">
        <w:rPr>
          <w:rFonts w:ascii="Times New Roman" w:hAnsi="Times New Roman"/>
          <w:sz w:val="28"/>
          <w:szCs w:val="24"/>
        </w:rPr>
        <w:t>является выяснение особенностей минералогического и петрографического</w:t>
      </w:r>
      <w:r w:rsidRPr="00944066">
        <w:rPr>
          <w:rFonts w:ascii="Times New Roman" w:hAnsi="Times New Roman"/>
          <w:sz w:val="28"/>
          <w:szCs w:val="24"/>
        </w:rPr>
        <w:t xml:space="preserve"> </w:t>
      </w:r>
      <w:r w:rsidR="007D2DF3" w:rsidRPr="00944066">
        <w:rPr>
          <w:rFonts w:ascii="Times New Roman" w:hAnsi="Times New Roman"/>
          <w:sz w:val="28"/>
          <w:szCs w:val="24"/>
        </w:rPr>
        <w:t xml:space="preserve">состава </w:t>
      </w:r>
      <w:r w:rsidR="00E00A3B" w:rsidRPr="00944066">
        <w:rPr>
          <w:rFonts w:ascii="Times New Roman" w:hAnsi="Times New Roman"/>
          <w:sz w:val="28"/>
          <w:szCs w:val="24"/>
        </w:rPr>
        <w:t>кианитсодержащих пород Борисовских сопок</w:t>
      </w:r>
      <w:r w:rsidR="007D2DF3" w:rsidRPr="00944066">
        <w:rPr>
          <w:rFonts w:ascii="Times New Roman" w:hAnsi="Times New Roman"/>
          <w:sz w:val="28"/>
          <w:szCs w:val="24"/>
        </w:rPr>
        <w:t>, определение</w:t>
      </w:r>
      <w:r w:rsidR="00CB39BB" w:rsidRPr="00944066">
        <w:rPr>
          <w:rFonts w:ascii="Times New Roman" w:hAnsi="Times New Roman"/>
          <w:sz w:val="28"/>
          <w:szCs w:val="24"/>
        </w:rPr>
        <w:t xml:space="preserve"> их фациальной принадлежности.</w:t>
      </w:r>
    </w:p>
    <w:p w:rsidR="004943FB" w:rsidRPr="00944066" w:rsidRDefault="004943FB" w:rsidP="00944066">
      <w:pPr>
        <w:widowControl w:val="0"/>
        <w:spacing w:after="0" w:line="360" w:lineRule="auto"/>
        <w:ind w:firstLine="709"/>
        <w:contextualSpacing/>
        <w:jc w:val="both"/>
        <w:rPr>
          <w:rFonts w:ascii="Times New Roman" w:hAnsi="Times New Roman"/>
          <w:i/>
          <w:sz w:val="28"/>
          <w:szCs w:val="24"/>
        </w:rPr>
      </w:pPr>
      <w:r w:rsidRPr="00944066">
        <w:rPr>
          <w:rFonts w:ascii="Times New Roman" w:hAnsi="Times New Roman"/>
          <w:i/>
          <w:sz w:val="28"/>
          <w:szCs w:val="24"/>
        </w:rPr>
        <w:t>Задачи работы:</w:t>
      </w:r>
    </w:p>
    <w:p w:rsidR="00E96EC9" w:rsidRPr="00944066" w:rsidRDefault="00E96EC9" w:rsidP="00944066">
      <w:pPr>
        <w:pStyle w:val="a7"/>
        <w:widowControl w:val="0"/>
        <w:numPr>
          <w:ilvl w:val="0"/>
          <w:numId w:val="3"/>
        </w:numPr>
        <w:spacing w:after="0" w:line="360" w:lineRule="auto"/>
        <w:ind w:left="0" w:firstLine="709"/>
        <w:jc w:val="both"/>
        <w:rPr>
          <w:rFonts w:ascii="Times New Roman" w:hAnsi="Times New Roman"/>
          <w:sz w:val="28"/>
          <w:szCs w:val="24"/>
        </w:rPr>
      </w:pPr>
      <w:r w:rsidRPr="00944066">
        <w:rPr>
          <w:rFonts w:ascii="Times New Roman" w:hAnsi="Times New Roman"/>
          <w:sz w:val="28"/>
          <w:szCs w:val="24"/>
        </w:rPr>
        <w:t>Изучение минерального состава и характер вз</w:t>
      </w:r>
      <w:r w:rsidR="00C23CFA" w:rsidRPr="00944066">
        <w:rPr>
          <w:rFonts w:ascii="Times New Roman" w:hAnsi="Times New Roman"/>
          <w:sz w:val="28"/>
          <w:szCs w:val="24"/>
        </w:rPr>
        <w:t>аимоотношения минералов, выявление последовательности</w:t>
      </w:r>
      <w:r w:rsidRPr="00944066">
        <w:rPr>
          <w:rFonts w:ascii="Times New Roman" w:hAnsi="Times New Roman"/>
          <w:sz w:val="28"/>
          <w:szCs w:val="24"/>
        </w:rPr>
        <w:t xml:space="preserve"> их образования.</w:t>
      </w:r>
    </w:p>
    <w:p w:rsidR="00E96EC9" w:rsidRPr="00944066" w:rsidRDefault="00E96EC9" w:rsidP="00944066">
      <w:pPr>
        <w:pStyle w:val="a7"/>
        <w:widowControl w:val="0"/>
        <w:numPr>
          <w:ilvl w:val="0"/>
          <w:numId w:val="3"/>
        </w:numPr>
        <w:spacing w:after="0" w:line="360" w:lineRule="auto"/>
        <w:ind w:left="0" w:firstLine="709"/>
        <w:jc w:val="both"/>
        <w:rPr>
          <w:rFonts w:ascii="Times New Roman" w:hAnsi="Times New Roman"/>
          <w:sz w:val="28"/>
          <w:szCs w:val="24"/>
        </w:rPr>
      </w:pPr>
      <w:r w:rsidRPr="00944066">
        <w:rPr>
          <w:rFonts w:ascii="Times New Roman" w:hAnsi="Times New Roman"/>
          <w:sz w:val="28"/>
          <w:szCs w:val="24"/>
        </w:rPr>
        <w:t>Изучение микроструктурных особенностей к</w:t>
      </w:r>
      <w:r w:rsidR="00C23CFA" w:rsidRPr="00944066">
        <w:rPr>
          <w:rFonts w:ascii="Times New Roman" w:hAnsi="Times New Roman"/>
          <w:sz w:val="28"/>
          <w:szCs w:val="24"/>
        </w:rPr>
        <w:t xml:space="preserve">ианитсодержащих пород, </w:t>
      </w:r>
      <w:r w:rsidRPr="00944066">
        <w:rPr>
          <w:rFonts w:ascii="Times New Roman" w:hAnsi="Times New Roman"/>
          <w:sz w:val="28"/>
          <w:szCs w:val="24"/>
        </w:rPr>
        <w:t>петрографическое исследование кианитовых сланцев и кианитовых кварцитов.</w:t>
      </w:r>
    </w:p>
    <w:p w:rsidR="00E96EC9" w:rsidRPr="00944066" w:rsidRDefault="00E96EC9" w:rsidP="00944066">
      <w:pPr>
        <w:pStyle w:val="a7"/>
        <w:widowControl w:val="0"/>
        <w:numPr>
          <w:ilvl w:val="0"/>
          <w:numId w:val="3"/>
        </w:numPr>
        <w:spacing w:after="0" w:line="360" w:lineRule="auto"/>
        <w:ind w:left="0" w:firstLine="709"/>
        <w:jc w:val="both"/>
        <w:rPr>
          <w:rFonts w:ascii="Times New Roman" w:hAnsi="Times New Roman"/>
          <w:sz w:val="28"/>
          <w:szCs w:val="24"/>
        </w:rPr>
      </w:pPr>
      <w:r w:rsidRPr="00944066">
        <w:rPr>
          <w:rFonts w:ascii="Times New Roman" w:hAnsi="Times New Roman"/>
          <w:sz w:val="28"/>
          <w:szCs w:val="24"/>
        </w:rPr>
        <w:t>Проведени</w:t>
      </w:r>
      <w:r w:rsidR="00C23CFA" w:rsidRPr="00944066">
        <w:rPr>
          <w:rFonts w:ascii="Times New Roman" w:hAnsi="Times New Roman"/>
          <w:sz w:val="28"/>
          <w:szCs w:val="24"/>
        </w:rPr>
        <w:t xml:space="preserve">е сравнительного анализа и </w:t>
      </w:r>
      <w:r w:rsidR="007D594D" w:rsidRPr="00944066">
        <w:rPr>
          <w:rFonts w:ascii="Times New Roman" w:hAnsi="Times New Roman"/>
          <w:sz w:val="28"/>
          <w:szCs w:val="24"/>
        </w:rPr>
        <w:t>обобщение</w:t>
      </w:r>
      <w:r w:rsidRPr="00944066">
        <w:rPr>
          <w:rFonts w:ascii="Times New Roman" w:hAnsi="Times New Roman"/>
          <w:sz w:val="28"/>
          <w:szCs w:val="24"/>
        </w:rPr>
        <w:t xml:space="preserve"> по фациальной принадлежности двух видов кианитсодержащих пород.</w:t>
      </w:r>
    </w:p>
    <w:p w:rsidR="004943FB" w:rsidRPr="00944066" w:rsidRDefault="00D8611F"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Работы проводились на Геологическом факультете Южно-Уральского государственного университета и в Институте минералогии Уральского отделения РАН.</w:t>
      </w:r>
    </w:p>
    <w:p w:rsidR="00DA1D98" w:rsidRPr="00944066" w:rsidRDefault="00D8611F"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Материал для исследований был отобран во время прохождения преддипломной практики.</w:t>
      </w:r>
      <w:r w:rsidR="00DA1D98" w:rsidRPr="00944066">
        <w:rPr>
          <w:rFonts w:ascii="Times New Roman" w:hAnsi="Times New Roman"/>
          <w:sz w:val="28"/>
          <w:szCs w:val="24"/>
        </w:rPr>
        <w:t xml:space="preserve"> </w:t>
      </w:r>
    </w:p>
    <w:p w:rsidR="00CD43B9" w:rsidRPr="00944066" w:rsidRDefault="00E96EC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 рамках работ были изучены 15</w:t>
      </w:r>
      <w:r w:rsidR="00DA1D98" w:rsidRPr="00944066">
        <w:rPr>
          <w:rFonts w:ascii="Times New Roman" w:hAnsi="Times New Roman"/>
          <w:sz w:val="28"/>
          <w:szCs w:val="24"/>
        </w:rPr>
        <w:t xml:space="preserve"> образцов кианитсодержащ</w:t>
      </w:r>
      <w:r w:rsidRPr="00944066">
        <w:rPr>
          <w:rFonts w:ascii="Times New Roman" w:hAnsi="Times New Roman"/>
          <w:sz w:val="28"/>
          <w:szCs w:val="24"/>
        </w:rPr>
        <w:t>их пород, 20</w:t>
      </w:r>
      <w:r w:rsidR="00DA1D98" w:rsidRPr="00944066">
        <w:rPr>
          <w:rFonts w:ascii="Times New Roman" w:hAnsi="Times New Roman"/>
          <w:sz w:val="28"/>
          <w:szCs w:val="24"/>
        </w:rPr>
        <w:t xml:space="preserve"> шлифов,</w:t>
      </w:r>
      <w:r w:rsidR="007E250E" w:rsidRPr="00944066">
        <w:rPr>
          <w:rFonts w:ascii="Times New Roman" w:hAnsi="Times New Roman"/>
          <w:sz w:val="28"/>
          <w:szCs w:val="24"/>
        </w:rPr>
        <w:t xml:space="preserve"> </w:t>
      </w:r>
      <w:r w:rsidR="00DA1D98" w:rsidRPr="00944066">
        <w:rPr>
          <w:rFonts w:ascii="Times New Roman" w:hAnsi="Times New Roman"/>
          <w:sz w:val="28"/>
          <w:szCs w:val="24"/>
        </w:rPr>
        <w:t>проведен</w:t>
      </w:r>
      <w:r w:rsidR="00CD43B9" w:rsidRPr="00944066">
        <w:rPr>
          <w:rFonts w:ascii="Times New Roman" w:hAnsi="Times New Roman"/>
          <w:sz w:val="28"/>
          <w:szCs w:val="24"/>
        </w:rPr>
        <w:t xml:space="preserve"> </w:t>
      </w:r>
      <w:r w:rsidR="00CB4B26" w:rsidRPr="00944066">
        <w:rPr>
          <w:rFonts w:ascii="Times New Roman" w:hAnsi="Times New Roman"/>
          <w:sz w:val="28"/>
          <w:szCs w:val="24"/>
        </w:rPr>
        <w:t>рентгеноспектральный микро</w:t>
      </w:r>
      <w:r w:rsidR="00CD43B9" w:rsidRPr="00944066">
        <w:rPr>
          <w:rFonts w:ascii="Times New Roman" w:hAnsi="Times New Roman"/>
          <w:sz w:val="28"/>
          <w:szCs w:val="24"/>
        </w:rPr>
        <w:t>анализ</w:t>
      </w:r>
      <w:r w:rsidR="005D6200" w:rsidRPr="00944066">
        <w:rPr>
          <w:rFonts w:ascii="Times New Roman" w:hAnsi="Times New Roman"/>
          <w:sz w:val="28"/>
          <w:szCs w:val="24"/>
        </w:rPr>
        <w:t xml:space="preserve"> 2 пластинок</w:t>
      </w:r>
      <w:r w:rsidR="00CD43B9" w:rsidRPr="00944066">
        <w:rPr>
          <w:rFonts w:ascii="Times New Roman" w:hAnsi="Times New Roman"/>
          <w:sz w:val="28"/>
          <w:szCs w:val="24"/>
        </w:rPr>
        <w:t xml:space="preserve"> (аналитик Чурин Е.И.)</w:t>
      </w:r>
      <w:r w:rsidR="00E16322" w:rsidRPr="00944066">
        <w:rPr>
          <w:rFonts w:ascii="Times New Roman" w:hAnsi="Times New Roman"/>
          <w:sz w:val="28"/>
          <w:szCs w:val="24"/>
        </w:rPr>
        <w:t xml:space="preserve"> и рентгенофазовый анализ пробы слюды (аналитик Хворов П.В)</w:t>
      </w:r>
      <w:r w:rsidR="00CD43B9" w:rsidRPr="00944066">
        <w:rPr>
          <w:rFonts w:ascii="Times New Roman" w:hAnsi="Times New Roman"/>
          <w:sz w:val="28"/>
          <w:szCs w:val="24"/>
        </w:rPr>
        <w:t>.</w:t>
      </w:r>
    </w:p>
    <w:p w:rsidR="00CD43B9" w:rsidRPr="00944066" w:rsidRDefault="002967B7" w:rsidP="00944066">
      <w:pPr>
        <w:widowControl w:val="0"/>
        <w:spacing w:after="0" w:line="360" w:lineRule="auto"/>
        <w:ind w:firstLine="709"/>
        <w:contextualSpacing/>
        <w:jc w:val="both"/>
        <w:rPr>
          <w:rFonts w:ascii="Times New Roman" w:hAnsi="Times New Roman"/>
          <w:sz w:val="28"/>
          <w:szCs w:val="24"/>
        </w:rPr>
      </w:pPr>
      <w:r>
        <w:pict>
          <v:shape id="Рисунок 2" o:spid="_x0000_i1027" type="#_x0000_t75" alt="мест" style="width:119.25pt;height:315.75pt;visibility:visible" wrapcoords="-190 0 -190 21550 21695 21550 21695 0 -190 0">
            <v:imagedata r:id="rId8" o:title=""/>
          </v:shape>
        </w:pict>
      </w:r>
    </w:p>
    <w:p w:rsidR="00CD43B9" w:rsidRPr="00944066" w:rsidRDefault="00CD43B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Рис. 1.</w:t>
      </w:r>
      <w:r w:rsidRPr="00944066">
        <w:rPr>
          <w:rFonts w:ascii="Times New Roman" w:hAnsi="Times New Roman"/>
          <w:sz w:val="28"/>
          <w:szCs w:val="24"/>
        </w:rPr>
        <w:t xml:space="preserve"> </w:t>
      </w:r>
      <w:r w:rsidRPr="00944066">
        <w:rPr>
          <w:rFonts w:ascii="Times New Roman" w:hAnsi="Times New Roman"/>
          <w:b/>
          <w:i/>
          <w:sz w:val="28"/>
          <w:szCs w:val="24"/>
        </w:rPr>
        <w:t>Схематическая карта уральских месторождений дистена, андалузита, силлиманита</w:t>
      </w:r>
      <w:r w:rsidRPr="00944066">
        <w:rPr>
          <w:rFonts w:ascii="Times New Roman" w:hAnsi="Times New Roman"/>
          <w:i/>
          <w:sz w:val="28"/>
          <w:szCs w:val="24"/>
        </w:rPr>
        <w:t xml:space="preserve"> </w:t>
      </w:r>
      <w:r w:rsidRPr="00944066">
        <w:rPr>
          <w:rFonts w:ascii="Times New Roman" w:hAnsi="Times New Roman"/>
          <w:sz w:val="28"/>
          <w:szCs w:val="24"/>
        </w:rPr>
        <w:t>(Игумнов, Кожевников, 1935): 1-3 месторождения Al</w:t>
      </w:r>
      <w:r w:rsidRPr="00944066">
        <w:rPr>
          <w:rFonts w:ascii="Times New Roman" w:hAnsi="Times New Roman"/>
          <w:sz w:val="28"/>
          <w:szCs w:val="24"/>
          <w:vertAlign w:val="subscript"/>
        </w:rPr>
        <w:t>2</w:t>
      </w:r>
      <w:r w:rsidRPr="00944066">
        <w:rPr>
          <w:rFonts w:ascii="Times New Roman" w:hAnsi="Times New Roman"/>
          <w:sz w:val="28"/>
          <w:szCs w:val="24"/>
        </w:rPr>
        <w:t>SiO</w:t>
      </w:r>
      <w:r w:rsidRPr="00944066">
        <w:rPr>
          <w:rFonts w:ascii="Times New Roman" w:hAnsi="Times New Roman"/>
          <w:sz w:val="28"/>
          <w:szCs w:val="24"/>
          <w:vertAlign w:val="subscript"/>
        </w:rPr>
        <w:t>5</w:t>
      </w:r>
      <w:r w:rsidRPr="00944066">
        <w:rPr>
          <w:rFonts w:ascii="Times New Roman" w:hAnsi="Times New Roman"/>
          <w:sz w:val="28"/>
          <w:szCs w:val="24"/>
        </w:rPr>
        <w:t>,</w:t>
      </w:r>
      <w:r w:rsidR="00454048" w:rsidRPr="00944066">
        <w:rPr>
          <w:rFonts w:ascii="Times New Roman" w:hAnsi="Times New Roman"/>
          <w:sz w:val="28"/>
          <w:szCs w:val="24"/>
        </w:rPr>
        <w:t xml:space="preserve"> </w:t>
      </w:r>
      <w:r w:rsidRPr="00944066">
        <w:rPr>
          <w:rFonts w:ascii="Times New Roman" w:hAnsi="Times New Roman"/>
          <w:sz w:val="28"/>
          <w:szCs w:val="24"/>
        </w:rPr>
        <w:t>1 – непромышленного характера; 2 – разведанные второстепенного значения, 3 – разведанные месторождения промышленного характера.</w:t>
      </w:r>
    </w:p>
    <w:p w:rsidR="00CD43B9" w:rsidRPr="00944066" w:rsidRDefault="00CD43B9" w:rsidP="00944066">
      <w:pPr>
        <w:widowControl w:val="0"/>
        <w:spacing w:after="0" w:line="360" w:lineRule="auto"/>
        <w:ind w:firstLine="709"/>
        <w:contextualSpacing/>
        <w:jc w:val="both"/>
        <w:rPr>
          <w:rFonts w:ascii="Times New Roman" w:hAnsi="Times New Roman"/>
          <w:b/>
          <w:i/>
          <w:sz w:val="28"/>
          <w:szCs w:val="24"/>
        </w:rPr>
      </w:pPr>
      <w:r w:rsidRPr="00944066">
        <w:rPr>
          <w:rFonts w:ascii="Times New Roman" w:hAnsi="Times New Roman"/>
          <w:b/>
          <w:i/>
          <w:sz w:val="28"/>
          <w:szCs w:val="24"/>
        </w:rPr>
        <w:t>Список месторождений</w:t>
      </w:r>
      <w:r w:rsidR="00454048" w:rsidRPr="00944066">
        <w:rPr>
          <w:rFonts w:ascii="Times New Roman" w:hAnsi="Times New Roman"/>
          <w:b/>
          <w:i/>
          <w:sz w:val="28"/>
          <w:szCs w:val="24"/>
        </w:rPr>
        <w:t>:</w:t>
      </w:r>
    </w:p>
    <w:p w:rsidR="00CD43B9" w:rsidRPr="00944066" w:rsidRDefault="00CD43B9" w:rsidP="00944066">
      <w:pPr>
        <w:widowControl w:val="0"/>
        <w:spacing w:after="0" w:line="360" w:lineRule="auto"/>
        <w:ind w:firstLine="709"/>
        <w:contextualSpacing/>
        <w:jc w:val="both"/>
        <w:rPr>
          <w:rFonts w:ascii="Times New Roman" w:hAnsi="Times New Roman"/>
          <w:i/>
          <w:sz w:val="28"/>
          <w:szCs w:val="24"/>
        </w:rPr>
      </w:pPr>
      <w:r w:rsidRPr="00944066">
        <w:rPr>
          <w:rFonts w:ascii="Times New Roman" w:hAnsi="Times New Roman"/>
          <w:i/>
          <w:sz w:val="28"/>
          <w:szCs w:val="24"/>
        </w:rPr>
        <w:t>андалузит</w:t>
      </w:r>
    </w:p>
    <w:p w:rsidR="00CD43B9" w:rsidRPr="00944066" w:rsidRDefault="00CD43B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1 – д. Южаково;</w:t>
      </w:r>
    </w:p>
    <w:p w:rsidR="00CD43B9" w:rsidRPr="00944066" w:rsidRDefault="00CD43B9" w:rsidP="00944066">
      <w:pPr>
        <w:widowControl w:val="0"/>
        <w:spacing w:after="0" w:line="360" w:lineRule="auto"/>
        <w:ind w:firstLine="709"/>
        <w:contextualSpacing/>
        <w:jc w:val="both"/>
        <w:rPr>
          <w:rFonts w:ascii="Times New Roman" w:hAnsi="Times New Roman"/>
          <w:i/>
          <w:sz w:val="28"/>
          <w:szCs w:val="24"/>
        </w:rPr>
      </w:pPr>
      <w:r w:rsidRPr="00944066">
        <w:rPr>
          <w:rFonts w:ascii="Times New Roman" w:hAnsi="Times New Roman"/>
          <w:i/>
          <w:sz w:val="28"/>
          <w:szCs w:val="24"/>
        </w:rPr>
        <w:t>силлиманит</w:t>
      </w:r>
    </w:p>
    <w:p w:rsidR="00CD43B9" w:rsidRPr="00944066" w:rsidRDefault="00CD43B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2 – Нижнеисетский завод; </w:t>
      </w:r>
    </w:p>
    <w:p w:rsidR="00CD43B9" w:rsidRPr="00944066" w:rsidRDefault="00CD43B9" w:rsidP="00944066">
      <w:pPr>
        <w:widowControl w:val="0"/>
        <w:spacing w:after="0" w:line="360" w:lineRule="auto"/>
        <w:ind w:firstLine="709"/>
        <w:contextualSpacing/>
        <w:jc w:val="both"/>
        <w:rPr>
          <w:rFonts w:ascii="Times New Roman" w:hAnsi="Times New Roman"/>
          <w:i/>
          <w:sz w:val="28"/>
          <w:szCs w:val="24"/>
        </w:rPr>
      </w:pPr>
      <w:r w:rsidRPr="00944066">
        <w:rPr>
          <w:rFonts w:ascii="Times New Roman" w:hAnsi="Times New Roman"/>
          <w:i/>
          <w:sz w:val="28"/>
          <w:szCs w:val="24"/>
        </w:rPr>
        <w:t>дистен</w:t>
      </w:r>
    </w:p>
    <w:p w:rsidR="00CD43B9" w:rsidRPr="00944066" w:rsidRDefault="00CD43B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3 – д. Колюткино; 4 – Сысертское; 5 – Соколиный камень; 6 – Абрамовское; 7 – Черкаскульское; 8 – Иткульское; 9 – Тюбукское; 10 – Аллакское; 11 – Кисегачское; 12 – Каслинское; 13 – М-Каслинское; 14 – Голодное; 15 – Красное; 16 – Теченское; 17 – Увильды; 18 –Уфимское; 19 – Таганайское; 20 - Уреньгинское; 21 – Михайловское; 22 – Светлинское; </w:t>
      </w:r>
      <w:r w:rsidRPr="00944066">
        <w:rPr>
          <w:rFonts w:ascii="Times New Roman" w:hAnsi="Times New Roman"/>
          <w:b/>
          <w:sz w:val="28"/>
          <w:szCs w:val="24"/>
        </w:rPr>
        <w:t>23 – Борисовское</w:t>
      </w:r>
      <w:r w:rsidRPr="00944066">
        <w:rPr>
          <w:rFonts w:ascii="Times New Roman" w:hAnsi="Times New Roman"/>
          <w:sz w:val="28"/>
          <w:szCs w:val="24"/>
        </w:rPr>
        <w:t>; 24 – Каменское; 25 Карталинское</w:t>
      </w:r>
    </w:p>
    <w:p w:rsidR="00965A07" w:rsidRPr="00944066" w:rsidRDefault="00D875B7" w:rsidP="00944066">
      <w:pPr>
        <w:widowControl w:val="0"/>
        <w:spacing w:after="0" w:line="360" w:lineRule="auto"/>
        <w:ind w:firstLine="709"/>
        <w:jc w:val="both"/>
        <w:rPr>
          <w:rFonts w:ascii="Times New Roman" w:hAnsi="Times New Roman"/>
          <w:b/>
          <w:sz w:val="28"/>
          <w:szCs w:val="28"/>
        </w:rPr>
      </w:pPr>
      <w:r w:rsidRPr="00944066">
        <w:rPr>
          <w:rFonts w:ascii="Times New Roman" w:hAnsi="Times New Roman"/>
          <w:b/>
          <w:sz w:val="28"/>
          <w:szCs w:val="28"/>
        </w:rPr>
        <w:t xml:space="preserve">Глава 1. </w:t>
      </w:r>
      <w:r w:rsidR="00D91FAA" w:rsidRPr="00944066">
        <w:rPr>
          <w:rFonts w:ascii="Times New Roman" w:hAnsi="Times New Roman"/>
          <w:b/>
          <w:sz w:val="28"/>
          <w:szCs w:val="28"/>
        </w:rPr>
        <w:t>Литературный обзор и краткая история г</w:t>
      </w:r>
      <w:r w:rsidR="00944066">
        <w:rPr>
          <w:rFonts w:ascii="Times New Roman" w:hAnsi="Times New Roman"/>
          <w:b/>
          <w:sz w:val="28"/>
          <w:szCs w:val="28"/>
        </w:rPr>
        <w:t>еологической изученности района</w:t>
      </w:r>
    </w:p>
    <w:p w:rsidR="00944066" w:rsidRDefault="00944066" w:rsidP="00944066">
      <w:pPr>
        <w:widowControl w:val="0"/>
        <w:spacing w:after="0" w:line="360" w:lineRule="auto"/>
        <w:ind w:firstLine="709"/>
        <w:contextualSpacing/>
        <w:jc w:val="both"/>
        <w:rPr>
          <w:rFonts w:ascii="Times New Roman" w:hAnsi="Times New Roman"/>
          <w:sz w:val="28"/>
          <w:szCs w:val="24"/>
        </w:rPr>
      </w:pPr>
    </w:p>
    <w:p w:rsidR="00C259AD" w:rsidRPr="00944066" w:rsidRDefault="00A343AD"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Минерал кианит известен на Ю</w:t>
      </w:r>
      <w:r w:rsidR="00C82A27" w:rsidRPr="00944066">
        <w:rPr>
          <w:rFonts w:ascii="Times New Roman" w:hAnsi="Times New Roman"/>
          <w:sz w:val="28"/>
          <w:szCs w:val="24"/>
        </w:rPr>
        <w:t>жном Урале со в</w:t>
      </w:r>
      <w:r w:rsidRPr="00944066">
        <w:rPr>
          <w:rFonts w:ascii="Times New Roman" w:hAnsi="Times New Roman"/>
          <w:sz w:val="28"/>
          <w:szCs w:val="24"/>
        </w:rPr>
        <w:t>ремен добычи россыпного золота в Троицком Уезде, с середины 19 века. Кианит находили на многих приисках Кочкаря</w:t>
      </w:r>
      <w:r w:rsidR="00C23CFA" w:rsidRPr="00944066">
        <w:rPr>
          <w:rFonts w:ascii="Times New Roman" w:hAnsi="Times New Roman"/>
          <w:sz w:val="28"/>
          <w:szCs w:val="24"/>
        </w:rPr>
        <w:t>. К</w:t>
      </w:r>
      <w:r w:rsidR="00C259AD" w:rsidRPr="00944066">
        <w:rPr>
          <w:rFonts w:ascii="Times New Roman" w:hAnsi="Times New Roman"/>
          <w:sz w:val="28"/>
          <w:szCs w:val="24"/>
        </w:rPr>
        <w:t>ианит из россыпей, главным образом по рекам Каменке, Теплой и Санарке,</w:t>
      </w:r>
      <w:r w:rsidR="00C23CFA" w:rsidRPr="00944066">
        <w:rPr>
          <w:rFonts w:ascii="Times New Roman" w:hAnsi="Times New Roman"/>
          <w:sz w:val="28"/>
          <w:szCs w:val="24"/>
        </w:rPr>
        <w:t xml:space="preserve"> стал использоваться в ювелирных</w:t>
      </w:r>
      <w:r w:rsidR="00C259AD" w:rsidRPr="00944066">
        <w:rPr>
          <w:rFonts w:ascii="Times New Roman" w:hAnsi="Times New Roman"/>
          <w:sz w:val="28"/>
          <w:szCs w:val="24"/>
        </w:rPr>
        <w:t xml:space="preserve"> изделия</w:t>
      </w:r>
      <w:r w:rsidR="00C23CFA" w:rsidRPr="00944066">
        <w:rPr>
          <w:rFonts w:ascii="Times New Roman" w:hAnsi="Times New Roman"/>
          <w:sz w:val="28"/>
          <w:szCs w:val="24"/>
        </w:rPr>
        <w:t>х</w:t>
      </w:r>
      <w:r w:rsidR="00C259AD" w:rsidRPr="00944066">
        <w:rPr>
          <w:rFonts w:ascii="Times New Roman" w:hAnsi="Times New Roman"/>
          <w:sz w:val="28"/>
          <w:szCs w:val="24"/>
        </w:rPr>
        <w:t xml:space="preserve">. </w:t>
      </w:r>
    </w:p>
    <w:p w:rsidR="00C259AD" w:rsidRPr="00944066" w:rsidRDefault="00C259AD"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Геологи-естествоиспытатели</w:t>
      </w:r>
      <w:r w:rsidR="00320A83" w:rsidRPr="00944066">
        <w:rPr>
          <w:rFonts w:ascii="Times New Roman" w:hAnsi="Times New Roman"/>
          <w:sz w:val="28"/>
          <w:szCs w:val="24"/>
        </w:rPr>
        <w:t xml:space="preserve"> А. Арцруни и Н. Высоцкий предположили источниками минерала дистеновые жилы к северу от реки Каменки. Скоро нашли коренные породы кианитов – кристаллические серицитовые сланцы, слагающие Соколиные сопки, поблизости от золотых россыпей, как считали Г. Разумовский и М. Мельников.</w:t>
      </w:r>
    </w:p>
    <w:p w:rsidR="00944066" w:rsidRDefault="004716A7"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 30-е годы 20 века</w:t>
      </w:r>
      <w:r w:rsidR="00B51907" w:rsidRPr="00944066">
        <w:rPr>
          <w:rFonts w:ascii="Times New Roman" w:hAnsi="Times New Roman"/>
          <w:sz w:val="28"/>
          <w:szCs w:val="24"/>
        </w:rPr>
        <w:t xml:space="preserve"> кианитом как полезным ископаемым заинтересовались металлурги. При нагревании до 135</w:t>
      </w:r>
      <w:r w:rsidR="00900DC5" w:rsidRPr="00944066">
        <w:rPr>
          <w:rFonts w:ascii="Times New Roman" w:hAnsi="Times New Roman"/>
          <w:sz w:val="28"/>
          <w:szCs w:val="24"/>
        </w:rPr>
        <w:t>0</w:t>
      </w:r>
      <w:r w:rsidR="00B51907" w:rsidRPr="00944066">
        <w:rPr>
          <w:rFonts w:ascii="Times New Roman" w:hAnsi="Times New Roman"/>
          <w:sz w:val="28"/>
          <w:szCs w:val="24"/>
        </w:rPr>
        <w:t>°С кианит превращается в минерал муллит. Высокая огнеупорность</w:t>
      </w:r>
      <w:r w:rsidR="00900DC5" w:rsidRPr="00944066">
        <w:rPr>
          <w:rFonts w:ascii="Times New Roman" w:hAnsi="Times New Roman"/>
          <w:sz w:val="28"/>
          <w:szCs w:val="24"/>
        </w:rPr>
        <w:t xml:space="preserve"> </w:t>
      </w:r>
      <w:r w:rsidR="00B51907" w:rsidRPr="00944066">
        <w:rPr>
          <w:rFonts w:ascii="Times New Roman" w:hAnsi="Times New Roman"/>
          <w:sz w:val="28"/>
          <w:szCs w:val="24"/>
        </w:rPr>
        <w:t>муллита позволяла применять его для запальных свечей для авто- и авиамоторов, тиглей, брусков для стекловаренных печей.</w:t>
      </w:r>
      <w:r w:rsidR="00900DC5" w:rsidRPr="00944066">
        <w:rPr>
          <w:rFonts w:ascii="Times New Roman" w:hAnsi="Times New Roman"/>
          <w:sz w:val="28"/>
          <w:szCs w:val="24"/>
        </w:rPr>
        <w:t xml:space="preserve"> </w:t>
      </w:r>
      <w:r w:rsidR="00B51907" w:rsidRPr="00944066">
        <w:rPr>
          <w:rFonts w:ascii="Times New Roman" w:hAnsi="Times New Roman"/>
          <w:sz w:val="28"/>
          <w:szCs w:val="24"/>
        </w:rPr>
        <w:t>Огнеупорные изделия из кианитового сырья можно применять</w:t>
      </w:r>
      <w:r w:rsidR="00900DC5" w:rsidRPr="00944066">
        <w:rPr>
          <w:rFonts w:ascii="Times New Roman" w:hAnsi="Times New Roman"/>
          <w:sz w:val="28"/>
          <w:szCs w:val="24"/>
        </w:rPr>
        <w:t xml:space="preserve"> </w:t>
      </w:r>
      <w:r w:rsidR="00B51907" w:rsidRPr="00944066">
        <w:rPr>
          <w:rFonts w:ascii="Times New Roman" w:hAnsi="Times New Roman"/>
          <w:sz w:val="28"/>
          <w:szCs w:val="24"/>
        </w:rPr>
        <w:t>и в производстве стали.</w:t>
      </w:r>
    </w:p>
    <w:p w:rsidR="003E0956" w:rsidRPr="00944066" w:rsidRDefault="00900DC5"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 то время</w:t>
      </w:r>
      <w:r w:rsidR="00B51907" w:rsidRPr="00944066">
        <w:rPr>
          <w:rFonts w:ascii="Times New Roman" w:hAnsi="Times New Roman"/>
          <w:sz w:val="28"/>
          <w:szCs w:val="24"/>
        </w:rPr>
        <w:t xml:space="preserve"> у металлургов Магнитогорского</w:t>
      </w:r>
      <w:r w:rsidRPr="00944066">
        <w:rPr>
          <w:rFonts w:ascii="Times New Roman" w:hAnsi="Times New Roman"/>
          <w:sz w:val="28"/>
          <w:szCs w:val="24"/>
        </w:rPr>
        <w:t xml:space="preserve"> </w:t>
      </w:r>
      <w:r w:rsidR="00B51907" w:rsidRPr="00944066">
        <w:rPr>
          <w:rFonts w:ascii="Times New Roman" w:hAnsi="Times New Roman"/>
          <w:sz w:val="28"/>
          <w:szCs w:val="24"/>
        </w:rPr>
        <w:t>металлургического комбината были большие проблемы с огнеупорами.</w:t>
      </w:r>
      <w:r w:rsidR="003E0956" w:rsidRPr="00944066">
        <w:rPr>
          <w:rFonts w:ascii="Times New Roman" w:hAnsi="Times New Roman"/>
          <w:sz w:val="28"/>
          <w:szCs w:val="24"/>
        </w:rPr>
        <w:t xml:space="preserve"> По поручению ММК Уралгеомин приступил к заготовке партии кианита с целью использования его огнеупорных свойств в производстве сталеразливочных стаканов (Колис</w:t>
      </w:r>
      <w:r w:rsidR="006514C5" w:rsidRPr="00944066">
        <w:rPr>
          <w:rFonts w:ascii="Times New Roman" w:hAnsi="Times New Roman"/>
          <w:sz w:val="28"/>
          <w:szCs w:val="24"/>
        </w:rPr>
        <w:t>ниченко</w:t>
      </w:r>
      <w:r w:rsidR="00EB7134" w:rsidRPr="00944066">
        <w:rPr>
          <w:rFonts w:ascii="Times New Roman" w:hAnsi="Times New Roman"/>
          <w:sz w:val="28"/>
          <w:szCs w:val="24"/>
        </w:rPr>
        <w:t>, 2010).</w:t>
      </w:r>
    </w:p>
    <w:p w:rsidR="00020110" w:rsidRPr="00944066" w:rsidRDefault="003E0956"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 1929-1933 г.г. была выполнена предварительная разведка</w:t>
      </w:r>
      <w:r w:rsidR="00944066">
        <w:rPr>
          <w:rFonts w:ascii="Times New Roman" w:hAnsi="Times New Roman"/>
          <w:sz w:val="28"/>
          <w:szCs w:val="24"/>
        </w:rPr>
        <w:t xml:space="preserve"> </w:t>
      </w:r>
      <w:r w:rsidRPr="00944066">
        <w:rPr>
          <w:rFonts w:ascii="Times New Roman" w:hAnsi="Times New Roman"/>
          <w:sz w:val="28"/>
          <w:szCs w:val="24"/>
        </w:rPr>
        <w:t>на Борисовском, Михайловском и Светлинском проявлениях кианита</w:t>
      </w:r>
      <w:r w:rsidR="00EB7134" w:rsidRPr="00944066">
        <w:rPr>
          <w:rFonts w:ascii="Times New Roman" w:hAnsi="Times New Roman"/>
          <w:sz w:val="28"/>
          <w:szCs w:val="24"/>
        </w:rPr>
        <w:t xml:space="preserve"> (рис. 1)</w:t>
      </w:r>
      <w:r w:rsidRPr="00944066">
        <w:rPr>
          <w:rFonts w:ascii="Times New Roman" w:hAnsi="Times New Roman"/>
          <w:sz w:val="28"/>
          <w:szCs w:val="24"/>
        </w:rPr>
        <w:t xml:space="preserve">. В 1929 году на Борисовском месторождении проводились предварительные разведочные работы. </w:t>
      </w:r>
      <w:r w:rsidR="00EB7134" w:rsidRPr="00944066">
        <w:rPr>
          <w:rFonts w:ascii="Times New Roman" w:hAnsi="Times New Roman"/>
          <w:sz w:val="28"/>
          <w:szCs w:val="24"/>
        </w:rPr>
        <w:t xml:space="preserve">Всего </w:t>
      </w:r>
      <w:r w:rsidRPr="00944066">
        <w:rPr>
          <w:rFonts w:ascii="Times New Roman" w:hAnsi="Times New Roman"/>
          <w:sz w:val="28"/>
          <w:szCs w:val="24"/>
        </w:rPr>
        <w:t xml:space="preserve">пройдено 420 выработок: мелких шурфов – 406, глубоких (до 10 м) – 6, канав – 8, дудок –1, всего 1350 м3. В 1930–31 годах детальные геологоразведочные работы были проведены Уральским отделением института Прикладной минералогии. Пройдены через 20 км в линиях, отстоящих друг от друга на 50 м мелкие дудки, а в некоторых линиях и шурфы с рассечками и разведочная шахта, проводилось также бороздовое опробование. </w:t>
      </w:r>
    </w:p>
    <w:p w:rsidR="00020110" w:rsidRPr="00944066" w:rsidRDefault="00020110"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Бороздовое опробование в горных выработках показало неравномерное распределение минералов группы силлиманита (кианита), в отдельных случаях достигало 25-26 %, но в целом ниже. Среднее содержание кианита в породе составляет 8,5 %. Запасы по коренным залежам подсчитаны до глубины 30 м исходя из среднего содержания дистена и веса горной массы. Удельный вес дистенового сланца принят равным 2,5 г/см3. Полученные результаты составляют (в тыс.т) по категориям: А – 6,1; В – 2,5; С</w:t>
      </w:r>
      <w:r w:rsidRPr="00944066">
        <w:rPr>
          <w:rFonts w:ascii="Times New Roman" w:hAnsi="Times New Roman"/>
          <w:sz w:val="28"/>
          <w:szCs w:val="24"/>
          <w:vertAlign w:val="subscript"/>
        </w:rPr>
        <w:t xml:space="preserve">1 </w:t>
      </w:r>
      <w:r w:rsidRPr="00944066">
        <w:rPr>
          <w:rFonts w:ascii="Times New Roman" w:hAnsi="Times New Roman"/>
          <w:sz w:val="28"/>
          <w:szCs w:val="24"/>
        </w:rPr>
        <w:t>– 33; С</w:t>
      </w:r>
      <w:r w:rsidRPr="00944066">
        <w:rPr>
          <w:rFonts w:ascii="Times New Roman" w:hAnsi="Times New Roman"/>
          <w:sz w:val="28"/>
          <w:szCs w:val="24"/>
          <w:vertAlign w:val="subscript"/>
        </w:rPr>
        <w:t>2</w:t>
      </w:r>
      <w:r w:rsidR="006514C5" w:rsidRPr="00944066">
        <w:rPr>
          <w:rFonts w:ascii="Times New Roman" w:hAnsi="Times New Roman"/>
          <w:sz w:val="28"/>
          <w:szCs w:val="24"/>
        </w:rPr>
        <w:t xml:space="preserve"> – 80; Итого – 121,6 тыс.т. (Коротеев, 2008).</w:t>
      </w:r>
      <w:r w:rsidR="00716955" w:rsidRPr="00944066">
        <w:rPr>
          <w:rFonts w:ascii="Times New Roman" w:hAnsi="Times New Roman"/>
          <w:sz w:val="28"/>
          <w:szCs w:val="24"/>
        </w:rPr>
        <w:t xml:space="preserve"> </w:t>
      </w:r>
    </w:p>
    <w:p w:rsidR="00740109" w:rsidRPr="00944066" w:rsidRDefault="003E0956"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 1932 году рудопроявление опоисковано A.H.Игумновым.</w:t>
      </w:r>
      <w:r w:rsidR="00740109" w:rsidRPr="00944066">
        <w:rPr>
          <w:rFonts w:ascii="Times New Roman" w:hAnsi="Times New Roman"/>
          <w:sz w:val="28"/>
          <w:szCs w:val="24"/>
        </w:rPr>
        <w:t xml:space="preserve"> По наблюдениям А. Н.Игумнова Борисовское месторождение дистена образовалось в результате воздействия на кварцево-слюдяные сланцы продуктов остаточной гранитной магмы. За эту точку точку зрения прежде всего го</w:t>
      </w:r>
      <w:r w:rsidR="00C23CFA" w:rsidRPr="00944066">
        <w:rPr>
          <w:rFonts w:ascii="Times New Roman" w:hAnsi="Times New Roman"/>
          <w:sz w:val="28"/>
          <w:szCs w:val="24"/>
        </w:rPr>
        <w:t>ворят нахождение залежей дистен</w:t>
      </w:r>
      <w:r w:rsidR="00740109" w:rsidRPr="00944066">
        <w:rPr>
          <w:rFonts w:ascii="Times New Roman" w:hAnsi="Times New Roman"/>
          <w:sz w:val="28"/>
          <w:szCs w:val="24"/>
        </w:rPr>
        <w:t xml:space="preserve"> в центральной осевой зоне метаморфической полосы Борисовских сопок, то есть там, где имеют развитие различные образования последних дериватов гранитной магмы. По периферии сланцевой полосы, и в контакте ее с гранитами – дистена не наблюдается. </w:t>
      </w:r>
    </w:p>
    <w:p w:rsidR="00740109" w:rsidRPr="00944066" w:rsidRDefault="0074010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Форма залежей дистенового сланца жилообразная и линзообразная также указывают на более позднее происхождение этих образований. Факторами, заслуживающими серьезного внимания, являются нахождение кианита в жилах с дымчатым горным хрусталем и нахождение минералов сопутствующих дистену: рутила, турмалина и монацита.</w:t>
      </w:r>
    </w:p>
    <w:p w:rsidR="00740109" w:rsidRPr="00944066" w:rsidRDefault="0074010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Последовательность процессов происходивших в районе месторождения:</w:t>
      </w:r>
    </w:p>
    <w:p w:rsidR="00740109" w:rsidRPr="00944066" w:rsidRDefault="0074010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1. Кварцево-слюдяные сланцы, образующие сейчас Борисовские сопки, первоначально были глинистыми сланцами.</w:t>
      </w:r>
    </w:p>
    <w:p w:rsidR="00740109" w:rsidRPr="00944066" w:rsidRDefault="0074010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2. Интрузия основной магмы.</w:t>
      </w:r>
    </w:p>
    <w:p w:rsidR="00740109" w:rsidRPr="00944066" w:rsidRDefault="0074010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3. Образование гранитного массива и кварцево-слюдяных сланцев (метаморфизм глинистых сланцев); метаморфизм основных пород.</w:t>
      </w:r>
    </w:p>
    <w:p w:rsidR="00740109" w:rsidRPr="00944066" w:rsidRDefault="0074010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4. Жильный гранит; аплит.</w:t>
      </w:r>
    </w:p>
    <w:p w:rsidR="00740109" w:rsidRPr="00944066" w:rsidRDefault="0074010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5. Пегматитовые жилы (обычного вида).</w:t>
      </w:r>
    </w:p>
    <w:p w:rsidR="00740109" w:rsidRPr="00944066" w:rsidRDefault="0074010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6. а) Жилы с дымчатым горным хрусталем с турмалином и кианитом.</w:t>
      </w:r>
    </w:p>
    <w:p w:rsidR="00740109" w:rsidRPr="00944066" w:rsidRDefault="0074010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б) Жилы и линзы серого кварца («кварцит»)</w:t>
      </w:r>
    </w:p>
    <w:p w:rsidR="00740109" w:rsidRPr="00944066" w:rsidRDefault="0074010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7. Жилы молочного кварца.</w:t>
      </w:r>
    </w:p>
    <w:p w:rsidR="00740109" w:rsidRPr="00944066" w:rsidRDefault="0074010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Образование дистена в приведенной схеме относится по времени к образованию жил с дымчатым горным хрусталем и жил серого кварца.</w:t>
      </w:r>
    </w:p>
    <w:p w:rsidR="003E0956" w:rsidRPr="00944066" w:rsidRDefault="0074010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Основная масса сланцев имеет бурый цвет; белый, зеленоватый сланец характерен для центральной полосы, представлявшей в прошлом арену деятельности разнообразных жильных процессов. Вероятно, что образование сланца белого и вообще светлого цвета следует отнести за счет обесцвечивающего действия восходящими гидротермальными растворами бурых железистых сланцев. Зеленая окраска сланца объясняется восстановлением окиси железа до закиси теми же растворами. Закисным соединениям железа обязана и синя</w:t>
      </w:r>
      <w:r w:rsidR="006514C5" w:rsidRPr="00944066">
        <w:rPr>
          <w:rFonts w:ascii="Times New Roman" w:hAnsi="Times New Roman"/>
          <w:sz w:val="28"/>
          <w:szCs w:val="24"/>
        </w:rPr>
        <w:t>я окраска кианита (Игумнов</w:t>
      </w:r>
      <w:r w:rsidRPr="00944066">
        <w:rPr>
          <w:rFonts w:ascii="Times New Roman" w:hAnsi="Times New Roman"/>
          <w:sz w:val="28"/>
          <w:szCs w:val="24"/>
        </w:rPr>
        <w:t>, 1935).</w:t>
      </w:r>
    </w:p>
    <w:p w:rsidR="003E0956" w:rsidRPr="00944066" w:rsidRDefault="003E0956"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 1930 году Уралмеханобр провел полупромышленное испытание получения полуконцентрата и выполнил обогатительные работы на Верх–Нейвинской обогатительной фабрике. Обработано 4600 тонн сырой руды и на рудопроявлении получено 800 тонн полуконцентрата с содержанием кианита 45–48% при его исходном количестве в горной массе 8–10%. При обработке в промышленных условиях получен концентрат, состоящий на 90–92% из кианита (Al</w:t>
      </w:r>
      <w:r w:rsidRPr="00944066">
        <w:rPr>
          <w:rFonts w:ascii="Times New Roman" w:hAnsi="Times New Roman"/>
          <w:sz w:val="28"/>
          <w:szCs w:val="24"/>
          <w:vertAlign w:val="subscript"/>
        </w:rPr>
        <w:t>2</w:t>
      </w:r>
      <w:r w:rsidRPr="00944066">
        <w:rPr>
          <w:rFonts w:ascii="Times New Roman" w:hAnsi="Times New Roman"/>
          <w:sz w:val="28"/>
          <w:szCs w:val="24"/>
        </w:rPr>
        <w:t>О</w:t>
      </w:r>
      <w:r w:rsidRPr="00944066">
        <w:rPr>
          <w:rFonts w:ascii="Times New Roman" w:hAnsi="Times New Roman"/>
          <w:sz w:val="28"/>
          <w:szCs w:val="24"/>
          <w:vertAlign w:val="subscript"/>
        </w:rPr>
        <w:t>3</w:t>
      </w:r>
      <w:r w:rsidRPr="00944066">
        <w:rPr>
          <w:rFonts w:ascii="Times New Roman" w:hAnsi="Times New Roman"/>
          <w:sz w:val="28"/>
          <w:szCs w:val="24"/>
        </w:rPr>
        <w:t xml:space="preserve"> – 55%), его испытание проводилось в УралВИОК и на заводе им. М.В.Ломоносова.</w:t>
      </w:r>
    </w:p>
    <w:p w:rsidR="003E0956" w:rsidRPr="00944066" w:rsidRDefault="003E0956"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Полуконцентрат содержал Al</w:t>
      </w:r>
      <w:r w:rsidRPr="00944066">
        <w:rPr>
          <w:rFonts w:ascii="Times New Roman" w:hAnsi="Times New Roman"/>
          <w:sz w:val="28"/>
          <w:szCs w:val="24"/>
          <w:vertAlign w:val="subscript"/>
        </w:rPr>
        <w:t>2</w:t>
      </w:r>
      <w:r w:rsidRPr="00944066">
        <w:rPr>
          <w:rFonts w:ascii="Times New Roman" w:hAnsi="Times New Roman"/>
          <w:sz w:val="28"/>
          <w:szCs w:val="24"/>
        </w:rPr>
        <w:t>O</w:t>
      </w:r>
      <w:r w:rsidRPr="00944066">
        <w:rPr>
          <w:rFonts w:ascii="Times New Roman" w:hAnsi="Times New Roman"/>
          <w:sz w:val="28"/>
          <w:szCs w:val="24"/>
          <w:vertAlign w:val="subscript"/>
        </w:rPr>
        <w:t>3</w:t>
      </w:r>
      <w:r w:rsidRPr="00944066">
        <w:rPr>
          <w:rFonts w:ascii="Times New Roman" w:hAnsi="Times New Roman"/>
          <w:sz w:val="28"/>
          <w:szCs w:val="24"/>
        </w:rPr>
        <w:t>=35,8%, первый концентрат А1</w:t>
      </w:r>
      <w:r w:rsidRPr="00944066">
        <w:rPr>
          <w:rFonts w:ascii="Times New Roman" w:hAnsi="Times New Roman"/>
          <w:sz w:val="28"/>
          <w:szCs w:val="24"/>
          <w:vertAlign w:val="subscript"/>
        </w:rPr>
        <w:t>2</w:t>
      </w:r>
      <w:r w:rsidRPr="00944066">
        <w:rPr>
          <w:rFonts w:ascii="Times New Roman" w:hAnsi="Times New Roman"/>
          <w:sz w:val="28"/>
          <w:szCs w:val="24"/>
        </w:rPr>
        <w:t>O</w:t>
      </w:r>
      <w:r w:rsidRPr="00944066">
        <w:rPr>
          <w:rFonts w:ascii="Times New Roman" w:hAnsi="Times New Roman"/>
          <w:sz w:val="28"/>
          <w:szCs w:val="24"/>
          <w:vertAlign w:val="subscript"/>
        </w:rPr>
        <w:t>3</w:t>
      </w:r>
      <w:r w:rsidRPr="00944066">
        <w:rPr>
          <w:rFonts w:ascii="Times New Roman" w:hAnsi="Times New Roman"/>
          <w:sz w:val="28"/>
          <w:szCs w:val="24"/>
        </w:rPr>
        <w:t>=52-57% (85–90% кианита), выход 24-25%; второй концентрат – А1</w:t>
      </w:r>
      <w:r w:rsidRPr="00944066">
        <w:rPr>
          <w:rFonts w:ascii="Times New Roman" w:hAnsi="Times New Roman"/>
          <w:sz w:val="28"/>
          <w:szCs w:val="24"/>
          <w:vertAlign w:val="subscript"/>
        </w:rPr>
        <w:t>2</w:t>
      </w:r>
      <w:r w:rsidRPr="00944066">
        <w:rPr>
          <w:rFonts w:ascii="Times New Roman" w:hAnsi="Times New Roman"/>
          <w:sz w:val="28"/>
          <w:szCs w:val="24"/>
        </w:rPr>
        <w:t>O</w:t>
      </w:r>
      <w:r w:rsidRPr="00944066">
        <w:rPr>
          <w:rFonts w:ascii="Times New Roman" w:hAnsi="Times New Roman"/>
          <w:sz w:val="28"/>
          <w:szCs w:val="24"/>
          <w:vertAlign w:val="subscript"/>
        </w:rPr>
        <w:t>3</w:t>
      </w:r>
      <w:r w:rsidRPr="00944066">
        <w:rPr>
          <w:rFonts w:ascii="Times New Roman" w:hAnsi="Times New Roman"/>
          <w:sz w:val="28"/>
          <w:szCs w:val="24"/>
        </w:rPr>
        <w:t>=48,9% (72% кианита), выход 20%. Из них были изготовлены муллитовые изделия, лабораторные тигли, покрышки и др.; из полуконцентрата – огнеупорные кирпичи, прошедшие испытания на металлургическом заводе.</w:t>
      </w:r>
    </w:p>
    <w:p w:rsidR="003E0956" w:rsidRPr="00944066" w:rsidRDefault="003E0956"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 1938-1941 г.г. на рудах Борисовского месторождения проведены лабораторные и полупромышленные испытания различных технологий обогащения</w:t>
      </w:r>
      <w:r w:rsidR="00944066">
        <w:rPr>
          <w:rFonts w:ascii="Times New Roman" w:hAnsi="Times New Roman"/>
          <w:sz w:val="28"/>
          <w:szCs w:val="24"/>
        </w:rPr>
        <w:t xml:space="preserve"> </w:t>
      </w:r>
      <w:r w:rsidRPr="00944066">
        <w:rPr>
          <w:rFonts w:ascii="Times New Roman" w:hAnsi="Times New Roman"/>
          <w:sz w:val="28"/>
          <w:szCs w:val="24"/>
        </w:rPr>
        <w:t>на Верхне-Нейвинской фабрике. Из выделенного кианитового концентрата получены изделия тонкой и грубой керамики (пирометрические трубки, автосвечи, тигли для обжига фарфоровых изделий, нагревательные приборы массового использования, огнеупорные кирпичи, пробки, стаканы).</w:t>
      </w:r>
      <w:r w:rsidR="00944066">
        <w:rPr>
          <w:rFonts w:ascii="Times New Roman" w:hAnsi="Times New Roman"/>
          <w:sz w:val="28"/>
          <w:szCs w:val="24"/>
        </w:rPr>
        <w:t xml:space="preserve"> </w:t>
      </w:r>
      <w:r w:rsidRPr="00944066">
        <w:rPr>
          <w:rFonts w:ascii="Times New Roman" w:hAnsi="Times New Roman"/>
          <w:sz w:val="28"/>
          <w:szCs w:val="24"/>
        </w:rPr>
        <w:t>Получены положительные заключения о качестве кианитового концентрата и его использовании</w:t>
      </w:r>
      <w:r w:rsidR="00944066">
        <w:rPr>
          <w:rFonts w:ascii="Times New Roman" w:hAnsi="Times New Roman"/>
          <w:sz w:val="28"/>
          <w:szCs w:val="24"/>
        </w:rPr>
        <w:t xml:space="preserve"> </w:t>
      </w:r>
      <w:r w:rsidRPr="00944066">
        <w:rPr>
          <w:rFonts w:ascii="Times New Roman" w:hAnsi="Times New Roman"/>
          <w:sz w:val="28"/>
          <w:szCs w:val="24"/>
        </w:rPr>
        <w:t>от УралВИОК, Ленинградского фарфорового завода им. Ломоносова и Магнитогорского металлургического комбината.</w:t>
      </w:r>
    </w:p>
    <w:p w:rsidR="003E0956" w:rsidRPr="00944066" w:rsidRDefault="003E0956"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 1957 г. М.Н. Букиной составлена сводка по проявлениям высокоглинозёмистых руд Урала, в неё вошли и материалы по Пластовскому району.</w:t>
      </w:r>
    </w:p>
    <w:p w:rsidR="003E0956" w:rsidRPr="00944066" w:rsidRDefault="003E0956"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 1987 г. Южно-Уральская ГРП Челябинской ГРЭ по заявке Министерства чёрной металлургии начала поисковые работы на высокоглинозёмистое сырьё в пределах Борисовского проявления кианита</w:t>
      </w:r>
      <w:r w:rsidR="0016238A" w:rsidRPr="00944066">
        <w:rPr>
          <w:rFonts w:ascii="Times New Roman" w:hAnsi="Times New Roman"/>
          <w:sz w:val="28"/>
          <w:szCs w:val="24"/>
        </w:rPr>
        <w:t xml:space="preserve"> (Савичев</w:t>
      </w:r>
      <w:r w:rsidR="00716955" w:rsidRPr="00944066">
        <w:rPr>
          <w:rFonts w:ascii="Times New Roman" w:hAnsi="Times New Roman"/>
          <w:sz w:val="28"/>
          <w:szCs w:val="24"/>
        </w:rPr>
        <w:t>, 2009)</w:t>
      </w:r>
      <w:r w:rsidRPr="00944066">
        <w:rPr>
          <w:rFonts w:ascii="Times New Roman" w:hAnsi="Times New Roman"/>
          <w:sz w:val="28"/>
          <w:szCs w:val="24"/>
        </w:rPr>
        <w:t>.</w:t>
      </w:r>
    </w:p>
    <w:p w:rsidR="00320A83" w:rsidRPr="00944066" w:rsidRDefault="00716955"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К концу столетия кианитом на Южном Урале вновь заинтересовались металлурги ММК и ученые-геологи. Только теперь геологоразведочные работы направлены на эффеля отработанных золотоносных россыпей</w:t>
      </w:r>
      <w:r w:rsidR="009E6B2E" w:rsidRPr="00944066">
        <w:rPr>
          <w:rFonts w:ascii="Times New Roman" w:hAnsi="Times New Roman"/>
          <w:sz w:val="28"/>
          <w:szCs w:val="24"/>
        </w:rPr>
        <w:t>. Кианита в них много – более 10 %, как в коренных сланцах. Прогнозные запасы кианита только по Еленинской россыпи составляют около 500 тыс. тонн. Естественно, что путь ивлечения минерала будет отличаться от прежних работ. В 1997 году под руководством профессора НГУ Г.Г. Лепезина работала экспериментальная обогатительная установка по извлечению кианита из песков</w:t>
      </w:r>
      <w:r w:rsidR="00B41339" w:rsidRPr="00944066">
        <w:rPr>
          <w:rFonts w:ascii="Times New Roman" w:hAnsi="Times New Roman"/>
          <w:sz w:val="28"/>
          <w:szCs w:val="24"/>
        </w:rPr>
        <w:t>. Экономической целесообразности устроители работ не добились (Кол</w:t>
      </w:r>
      <w:r w:rsidR="00CA2023" w:rsidRPr="00944066">
        <w:rPr>
          <w:rFonts w:ascii="Times New Roman" w:hAnsi="Times New Roman"/>
          <w:sz w:val="28"/>
          <w:szCs w:val="24"/>
        </w:rPr>
        <w:t>исниченко</w:t>
      </w:r>
      <w:r w:rsidR="00B41339" w:rsidRPr="00944066">
        <w:rPr>
          <w:rFonts w:ascii="Times New Roman" w:hAnsi="Times New Roman"/>
          <w:sz w:val="28"/>
          <w:szCs w:val="24"/>
        </w:rPr>
        <w:t xml:space="preserve">, 2010). </w:t>
      </w:r>
    </w:p>
    <w:p w:rsidR="00F966A9" w:rsidRPr="00944066" w:rsidRDefault="00F966A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 2004 году В.Н. Огородников в публикации «Мине</w:t>
      </w:r>
      <w:r w:rsidR="00CF1F1D" w:rsidRPr="00944066">
        <w:rPr>
          <w:rFonts w:ascii="Times New Roman" w:hAnsi="Times New Roman"/>
          <w:sz w:val="28"/>
          <w:szCs w:val="24"/>
        </w:rPr>
        <w:t>рагения шовных зон Урала» указал, что к</w:t>
      </w:r>
      <w:r w:rsidR="00CF1F1D" w:rsidRPr="00944066">
        <w:rPr>
          <w:rFonts w:ascii="Times New Roman" w:hAnsi="Times New Roman"/>
          <w:sz w:val="28"/>
          <w:szCs w:val="20"/>
        </w:rPr>
        <w:t>ианит проявлен в пределах Светлинского рудного поля в зонах сочленения гнейсового ядра со сланцевым обрамлением, по периферии отдельных гранито-гнейсовых купольных структур или вдоль линейных тектонических (шовных) зон, например Борисовской, и имеет метасоматическое происхождение</w:t>
      </w:r>
      <w:r w:rsidRPr="00944066">
        <w:rPr>
          <w:rFonts w:ascii="Times New Roman" w:hAnsi="Times New Roman"/>
          <w:sz w:val="28"/>
          <w:szCs w:val="24"/>
        </w:rPr>
        <w:t>. Кианит метасоматический развивается в тектонически ослабленных зонах с образованием отчетливой метасоматической зональности, которая не зависит от состава и уровня метаморфизма исходных пород. Во внешней зоне колонки обычно развиты метасоматиты мусковит-кварцевого состава, которые постепенно переходят в мусковит-кианитовые</w:t>
      </w:r>
      <w:r w:rsidR="00057C99" w:rsidRPr="00944066">
        <w:rPr>
          <w:rFonts w:ascii="Times New Roman" w:hAnsi="Times New Roman"/>
          <w:sz w:val="28"/>
          <w:szCs w:val="24"/>
        </w:rPr>
        <w:t xml:space="preserve"> </w:t>
      </w:r>
      <w:r w:rsidRPr="00944066">
        <w:rPr>
          <w:rFonts w:ascii="Times New Roman" w:hAnsi="Times New Roman"/>
          <w:sz w:val="28"/>
          <w:szCs w:val="24"/>
        </w:rPr>
        <w:t>(силлиманитовые), а затем в кианитовые кварциты нередко с силлиманитом, что свидетельствует о давлении не ниже 6 кбар и температурах выше 650 ºС. Во внутренней (центральной) зоне нередко образуются мономинеральные кварциты, сложенные грануломорфным кварцем. Эти данные с учетом сведений, полученных при экспериментальных исследованиях (Жариков и др., 1972; Althaus, 1967 и др.), позволяют рассматривать развитие кианитовых кварцитов как процесс кислотного выщелачивания в шовных зонах. Повышение давления и кислотности в системе обусловливает разложение полевых шпатов и темноцветных минералов гнейсов с образованием парагенезиса мусковит+кварц, который в центральных зонах замещается парагенезисом кианит силлиманит)+кварц. Иногда центральная зона колонки сложена, как уже отмечено,</w:t>
      </w:r>
      <w:r w:rsidR="00944066">
        <w:rPr>
          <w:rFonts w:ascii="Times New Roman" w:hAnsi="Times New Roman"/>
          <w:sz w:val="28"/>
          <w:szCs w:val="24"/>
        </w:rPr>
        <w:t xml:space="preserve"> </w:t>
      </w:r>
      <w:r w:rsidRPr="00944066">
        <w:rPr>
          <w:rFonts w:ascii="Times New Roman" w:hAnsi="Times New Roman"/>
          <w:sz w:val="28"/>
          <w:szCs w:val="24"/>
        </w:rPr>
        <w:t>монокварцевым метасоматитом</w:t>
      </w:r>
      <w:r w:rsidR="007F354D" w:rsidRPr="00944066">
        <w:rPr>
          <w:rFonts w:ascii="Times New Roman" w:hAnsi="Times New Roman"/>
          <w:sz w:val="28"/>
          <w:szCs w:val="24"/>
        </w:rPr>
        <w:t xml:space="preserve"> (Ог</w:t>
      </w:r>
      <w:r w:rsidR="003A3B71" w:rsidRPr="00944066">
        <w:rPr>
          <w:rFonts w:ascii="Times New Roman" w:hAnsi="Times New Roman"/>
          <w:sz w:val="28"/>
          <w:szCs w:val="24"/>
        </w:rPr>
        <w:t>ородников</w:t>
      </w:r>
      <w:r w:rsidR="007F354D" w:rsidRPr="00944066">
        <w:rPr>
          <w:rFonts w:ascii="Times New Roman" w:hAnsi="Times New Roman"/>
          <w:sz w:val="28"/>
          <w:szCs w:val="24"/>
        </w:rPr>
        <w:t>, 2004)</w:t>
      </w:r>
      <w:r w:rsidRPr="00944066">
        <w:rPr>
          <w:rFonts w:ascii="Times New Roman" w:hAnsi="Times New Roman"/>
          <w:sz w:val="28"/>
          <w:szCs w:val="24"/>
        </w:rPr>
        <w:t xml:space="preserve">. </w:t>
      </w:r>
    </w:p>
    <w:p w:rsidR="00CC4E1A" w:rsidRPr="00944066" w:rsidRDefault="00B4133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 настоящее время в р</w:t>
      </w:r>
      <w:r w:rsidR="00CC4E1A" w:rsidRPr="00944066">
        <w:rPr>
          <w:rFonts w:ascii="Times New Roman" w:hAnsi="Times New Roman"/>
          <w:sz w:val="28"/>
          <w:szCs w:val="24"/>
        </w:rPr>
        <w:t>айоне Борисовского проявления кианита</w:t>
      </w:r>
      <w:r w:rsidRPr="00944066">
        <w:rPr>
          <w:rFonts w:ascii="Times New Roman" w:hAnsi="Times New Roman"/>
          <w:sz w:val="28"/>
          <w:szCs w:val="24"/>
        </w:rPr>
        <w:t xml:space="preserve"> в соответствии с выданной лицензией ООО «Мингрупсил» приступило к проведению геологоразведочных работ на кианит, золото в пределах Андрее-Юльевского участка техногенных россыпей. Участок расположен в 18 км</w:t>
      </w:r>
      <w:r w:rsidR="00944066">
        <w:rPr>
          <w:rFonts w:ascii="Times New Roman" w:hAnsi="Times New Roman"/>
          <w:sz w:val="28"/>
          <w:szCs w:val="24"/>
        </w:rPr>
        <w:t xml:space="preserve"> </w:t>
      </w:r>
      <w:r w:rsidRPr="00944066">
        <w:rPr>
          <w:rFonts w:ascii="Times New Roman" w:hAnsi="Times New Roman"/>
          <w:sz w:val="28"/>
          <w:szCs w:val="24"/>
        </w:rPr>
        <w:t>юго-западнее г. Пласт и в 6 км юго-восточнее п. Борисовка.</w:t>
      </w:r>
      <w:r w:rsidR="00CC4E1A" w:rsidRPr="00944066">
        <w:rPr>
          <w:rFonts w:ascii="Times New Roman" w:hAnsi="Times New Roman"/>
          <w:sz w:val="28"/>
          <w:szCs w:val="24"/>
        </w:rPr>
        <w:t xml:space="preserve"> Руководителем работ по проекту «Минералы группы силлиманита – новый вид сырья для производства высокоглинозёмистых огнеупоров, глинозёма, силумина и алюминия» является В.А. Коротеев.</w:t>
      </w:r>
    </w:p>
    <w:p w:rsidR="00B136E9" w:rsidRPr="00944066" w:rsidRDefault="00944066" w:rsidP="00944066">
      <w:pPr>
        <w:widowControl w:val="0"/>
        <w:spacing w:after="0" w:line="360" w:lineRule="auto"/>
        <w:ind w:firstLine="709"/>
        <w:contextualSpacing/>
        <w:jc w:val="both"/>
        <w:rPr>
          <w:rFonts w:ascii="Times New Roman" w:hAnsi="Times New Roman"/>
          <w:b/>
          <w:sz w:val="28"/>
          <w:szCs w:val="28"/>
        </w:rPr>
      </w:pPr>
      <w:r>
        <w:rPr>
          <w:rFonts w:ascii="Times New Roman" w:hAnsi="Times New Roman"/>
          <w:b/>
          <w:sz w:val="28"/>
          <w:szCs w:val="28"/>
        </w:rPr>
        <w:br w:type="page"/>
      </w:r>
      <w:r w:rsidR="00B136E9" w:rsidRPr="00944066">
        <w:rPr>
          <w:rFonts w:ascii="Times New Roman" w:hAnsi="Times New Roman"/>
          <w:b/>
          <w:sz w:val="28"/>
          <w:szCs w:val="28"/>
        </w:rPr>
        <w:t>Глава 2. Геологическое строение Кочкарского района</w:t>
      </w:r>
    </w:p>
    <w:p w:rsidR="00944066" w:rsidRDefault="00944066" w:rsidP="00944066">
      <w:pPr>
        <w:widowControl w:val="0"/>
        <w:spacing w:after="0" w:line="360" w:lineRule="auto"/>
        <w:ind w:firstLine="709"/>
        <w:contextualSpacing/>
        <w:jc w:val="both"/>
        <w:rPr>
          <w:rFonts w:ascii="Times New Roman" w:hAnsi="Times New Roman"/>
          <w:sz w:val="28"/>
          <w:szCs w:val="24"/>
        </w:rPr>
      </w:pPr>
    </w:p>
    <w:p w:rsidR="00CD31E4" w:rsidRPr="00944066" w:rsidRDefault="00CD31E4"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Кочкарская площадь расположена в пределах Восточно-Уральского поднятия и охватывает территорию одноименного </w:t>
      </w:r>
      <w:r w:rsidR="00BD77E7" w:rsidRPr="00944066">
        <w:rPr>
          <w:rFonts w:ascii="Times New Roman" w:hAnsi="Times New Roman"/>
          <w:sz w:val="28"/>
          <w:szCs w:val="24"/>
        </w:rPr>
        <w:t>антиклинория. Геологическое строение рассматриваемого региона является весьма сложным и до сих пор далеко не ясным. Этому способствовали: широкое развитие сильно метаморфизованных толщ, отсутствие в подавляющем большинстве из них фаунистических остатков, высокая степень дислоцированности, слабая обнаженность (Сначев, 1989).</w:t>
      </w:r>
    </w:p>
    <w:p w:rsidR="00B136E9" w:rsidRPr="00944066" w:rsidRDefault="00B136E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 разное время в изучении стратиграфии, магматизма, метаморфизма, металлогении, тектоники Кочкарской площади принимали участие А.Н.Заварицкий, С.С. Смирнов, Е.В.Рожкова, А.Н.Игумнов, К.Е.Кожевников, И.В.Ленных, Д.С.Штейнберг, Б.К.Львов, Н.Ф.Мамаев, Г.А.Кейльман, В.Б.Болтыров, Г.Б.Ферштатер, В.И.Сначев, Е.П.Щулькин, В.П.Муркин А.И.Батанин, Р.И.Шагина, В.Н. Огородников</w:t>
      </w:r>
      <w:r w:rsidR="00944066">
        <w:rPr>
          <w:rFonts w:ascii="Times New Roman" w:hAnsi="Times New Roman"/>
          <w:sz w:val="28"/>
          <w:szCs w:val="24"/>
        </w:rPr>
        <w:t xml:space="preserve"> </w:t>
      </w:r>
      <w:r w:rsidRPr="00944066">
        <w:rPr>
          <w:rFonts w:ascii="Times New Roman" w:hAnsi="Times New Roman"/>
          <w:sz w:val="28"/>
          <w:szCs w:val="24"/>
        </w:rPr>
        <w:t>и многие другие исследователи, в работах которых заложены основы современных представлений по геологии Кочкарского метаморфического комплекса (</w:t>
      </w:r>
      <w:r w:rsidR="006D45CF" w:rsidRPr="00944066">
        <w:rPr>
          <w:rFonts w:ascii="Times New Roman" w:hAnsi="Times New Roman"/>
          <w:sz w:val="28"/>
          <w:szCs w:val="24"/>
        </w:rPr>
        <w:t>Коротеев</w:t>
      </w:r>
      <w:r w:rsidRPr="00944066">
        <w:rPr>
          <w:rFonts w:ascii="Times New Roman" w:hAnsi="Times New Roman"/>
          <w:sz w:val="28"/>
          <w:szCs w:val="24"/>
        </w:rPr>
        <w:t>, 2008).</w:t>
      </w:r>
    </w:p>
    <w:p w:rsidR="00944066" w:rsidRDefault="00944066" w:rsidP="00944066">
      <w:pPr>
        <w:pStyle w:val="aa"/>
        <w:widowControl w:val="0"/>
        <w:spacing w:line="360" w:lineRule="auto"/>
        <w:rPr>
          <w:b/>
          <w:sz w:val="28"/>
        </w:rPr>
      </w:pPr>
    </w:p>
    <w:p w:rsidR="00BD77E7" w:rsidRPr="00944066" w:rsidRDefault="00BD77E7" w:rsidP="00944066">
      <w:pPr>
        <w:pStyle w:val="aa"/>
        <w:widowControl w:val="0"/>
        <w:spacing w:line="360" w:lineRule="auto"/>
        <w:rPr>
          <w:b/>
          <w:sz w:val="28"/>
        </w:rPr>
      </w:pPr>
      <w:r w:rsidRPr="00944066">
        <w:rPr>
          <w:b/>
          <w:sz w:val="28"/>
        </w:rPr>
        <w:t>2.1 Стратиграфия Кочкарской площади</w:t>
      </w:r>
    </w:p>
    <w:p w:rsidR="00944066" w:rsidRDefault="00944066" w:rsidP="00944066">
      <w:pPr>
        <w:pStyle w:val="aa"/>
        <w:widowControl w:val="0"/>
        <w:spacing w:line="360" w:lineRule="auto"/>
        <w:contextualSpacing/>
        <w:rPr>
          <w:sz w:val="28"/>
          <w:szCs w:val="24"/>
        </w:rPr>
      </w:pPr>
    </w:p>
    <w:p w:rsidR="00BD77E7" w:rsidRPr="00944066" w:rsidRDefault="00BD77E7" w:rsidP="00944066">
      <w:pPr>
        <w:pStyle w:val="aa"/>
        <w:widowControl w:val="0"/>
        <w:spacing w:line="360" w:lineRule="auto"/>
        <w:contextualSpacing/>
        <w:rPr>
          <w:sz w:val="28"/>
          <w:szCs w:val="24"/>
        </w:rPr>
      </w:pPr>
      <w:r w:rsidRPr="00944066">
        <w:rPr>
          <w:sz w:val="28"/>
          <w:szCs w:val="24"/>
        </w:rPr>
        <w:t xml:space="preserve">Кочкарская площадь сложена породами вулканогенно-осадочного комплекса Арамильско-Сухтелинской структурно-формационной зоны, в состав которого входят: </w:t>
      </w:r>
      <w:r w:rsidRPr="00944066">
        <w:rPr>
          <w:i/>
          <w:sz w:val="28"/>
          <w:szCs w:val="24"/>
        </w:rPr>
        <w:t>соколовская вулканогенно-осадочная (</w:t>
      </w:r>
      <w:r w:rsidRPr="00944066">
        <w:rPr>
          <w:i/>
          <w:sz w:val="28"/>
          <w:szCs w:val="24"/>
          <w:lang w:val="en-US"/>
        </w:rPr>
        <w:t>S</w:t>
      </w:r>
      <w:r w:rsidRPr="00944066">
        <w:rPr>
          <w:i/>
          <w:sz w:val="28"/>
          <w:szCs w:val="24"/>
          <w:vertAlign w:val="subscript"/>
        </w:rPr>
        <w:t>1</w:t>
      </w:r>
      <w:r w:rsidRPr="00944066">
        <w:rPr>
          <w:i/>
          <w:sz w:val="28"/>
          <w:szCs w:val="24"/>
          <w:lang w:val="en-US"/>
        </w:rPr>
        <w:t>l</w:t>
      </w:r>
      <w:r w:rsidRPr="00944066">
        <w:rPr>
          <w:i/>
          <w:sz w:val="28"/>
          <w:szCs w:val="24"/>
          <w:vertAlign w:val="subscript"/>
        </w:rPr>
        <w:t>3</w:t>
      </w:r>
      <w:r w:rsidRPr="00944066">
        <w:rPr>
          <w:i/>
          <w:sz w:val="28"/>
          <w:szCs w:val="24"/>
        </w:rPr>
        <w:t>), уштаганская углисто-кремнистая (</w:t>
      </w:r>
      <w:r w:rsidRPr="00944066">
        <w:rPr>
          <w:i/>
          <w:sz w:val="28"/>
          <w:szCs w:val="24"/>
          <w:lang w:val="en-US"/>
        </w:rPr>
        <w:t>S</w:t>
      </w:r>
      <w:r w:rsidRPr="00944066">
        <w:rPr>
          <w:i/>
          <w:sz w:val="28"/>
          <w:szCs w:val="24"/>
          <w:vertAlign w:val="subscript"/>
        </w:rPr>
        <w:t>1</w:t>
      </w:r>
      <w:r w:rsidRPr="00944066">
        <w:rPr>
          <w:i/>
          <w:sz w:val="28"/>
          <w:szCs w:val="24"/>
          <w:lang w:val="en-US"/>
        </w:rPr>
        <w:t>l</w:t>
      </w:r>
      <w:r w:rsidRPr="00944066">
        <w:rPr>
          <w:i/>
          <w:sz w:val="28"/>
          <w:szCs w:val="24"/>
          <w:vertAlign w:val="subscript"/>
        </w:rPr>
        <w:t>3</w:t>
      </w:r>
      <w:r w:rsidRPr="00944066">
        <w:rPr>
          <w:i/>
          <w:sz w:val="28"/>
          <w:szCs w:val="24"/>
        </w:rPr>
        <w:t>-</w:t>
      </w:r>
      <w:r w:rsidRPr="00944066">
        <w:rPr>
          <w:i/>
          <w:sz w:val="28"/>
          <w:szCs w:val="24"/>
          <w:lang w:val="en-US"/>
        </w:rPr>
        <w:t>n</w:t>
      </w:r>
      <w:r w:rsidRPr="00944066">
        <w:rPr>
          <w:i/>
          <w:sz w:val="28"/>
          <w:szCs w:val="24"/>
        </w:rPr>
        <w:t>) и осадочно-вулканогенная (</w:t>
      </w:r>
      <w:r w:rsidRPr="00944066">
        <w:rPr>
          <w:i/>
          <w:sz w:val="28"/>
          <w:szCs w:val="24"/>
          <w:lang w:val="en-US"/>
        </w:rPr>
        <w:t>C</w:t>
      </w:r>
      <w:r w:rsidRPr="00944066">
        <w:rPr>
          <w:i/>
          <w:sz w:val="28"/>
          <w:szCs w:val="24"/>
          <w:vertAlign w:val="subscript"/>
        </w:rPr>
        <w:t>1</w:t>
      </w:r>
      <w:r w:rsidRPr="00944066">
        <w:rPr>
          <w:i/>
          <w:sz w:val="28"/>
          <w:szCs w:val="24"/>
          <w:lang w:val="en-US"/>
        </w:rPr>
        <w:t>v</w:t>
      </w:r>
      <w:r w:rsidRPr="00944066">
        <w:rPr>
          <w:i/>
          <w:sz w:val="28"/>
          <w:szCs w:val="24"/>
          <w:vertAlign w:val="subscript"/>
        </w:rPr>
        <w:t>1-2</w:t>
      </w:r>
      <w:r w:rsidRPr="00944066">
        <w:rPr>
          <w:i/>
          <w:sz w:val="28"/>
          <w:szCs w:val="24"/>
        </w:rPr>
        <w:t xml:space="preserve">) толщи; </w:t>
      </w:r>
      <w:r w:rsidRPr="00944066">
        <w:rPr>
          <w:sz w:val="28"/>
          <w:szCs w:val="24"/>
        </w:rPr>
        <w:t xml:space="preserve">а также породами метаморфического комплекса Кочкарского антиклинория, включающего семь толщ (снизу вверх): </w:t>
      </w:r>
      <w:r w:rsidRPr="00944066">
        <w:rPr>
          <w:i/>
          <w:sz w:val="28"/>
          <w:szCs w:val="24"/>
        </w:rPr>
        <w:t>благодатская (н</w:t>
      </w:r>
      <w:r w:rsidR="000C20D5" w:rsidRPr="00944066">
        <w:rPr>
          <w:i/>
          <w:sz w:val="28"/>
          <w:szCs w:val="24"/>
        </w:rPr>
        <w:t>е стратифицирована), еремкинская</w:t>
      </w:r>
      <w:r w:rsidRPr="00944066">
        <w:rPr>
          <w:i/>
          <w:sz w:val="28"/>
          <w:szCs w:val="24"/>
        </w:rPr>
        <w:t xml:space="preserve"> (</w:t>
      </w:r>
      <w:r w:rsidRPr="00944066">
        <w:rPr>
          <w:i/>
          <w:sz w:val="28"/>
          <w:szCs w:val="24"/>
          <w:lang w:val="en-US"/>
        </w:rPr>
        <w:t>PR</w:t>
      </w:r>
      <w:r w:rsidRPr="00944066">
        <w:rPr>
          <w:i/>
          <w:sz w:val="28"/>
          <w:szCs w:val="24"/>
          <w:vertAlign w:val="subscript"/>
        </w:rPr>
        <w:t>3</w:t>
      </w:r>
      <w:r w:rsidRPr="00944066">
        <w:rPr>
          <w:i/>
          <w:sz w:val="28"/>
          <w:szCs w:val="24"/>
          <w:lang w:val="en-US"/>
        </w:rPr>
        <w:t>er</w:t>
      </w:r>
      <w:r w:rsidR="000C20D5" w:rsidRPr="00944066">
        <w:rPr>
          <w:i/>
          <w:sz w:val="28"/>
          <w:szCs w:val="24"/>
        </w:rPr>
        <w:t>), кучинская</w:t>
      </w:r>
      <w:r w:rsidRPr="00944066">
        <w:rPr>
          <w:i/>
          <w:sz w:val="28"/>
          <w:szCs w:val="24"/>
        </w:rPr>
        <w:t xml:space="preserve"> (</w:t>
      </w:r>
      <w:r w:rsidRPr="00944066">
        <w:rPr>
          <w:i/>
          <w:sz w:val="28"/>
          <w:szCs w:val="24"/>
          <w:lang w:val="en-US"/>
        </w:rPr>
        <w:t>R</w:t>
      </w:r>
      <w:r w:rsidRPr="00944066">
        <w:rPr>
          <w:i/>
          <w:sz w:val="28"/>
          <w:szCs w:val="24"/>
          <w:vertAlign w:val="subscript"/>
        </w:rPr>
        <w:t>2</w:t>
      </w:r>
      <w:r w:rsidRPr="00944066">
        <w:rPr>
          <w:i/>
          <w:sz w:val="28"/>
          <w:szCs w:val="24"/>
          <w:lang w:val="en-US"/>
        </w:rPr>
        <w:t>kc</w:t>
      </w:r>
      <w:r w:rsidR="000C20D5" w:rsidRPr="00944066">
        <w:rPr>
          <w:i/>
          <w:sz w:val="28"/>
          <w:szCs w:val="24"/>
        </w:rPr>
        <w:t>), светлинская</w:t>
      </w:r>
      <w:r w:rsidRPr="00944066">
        <w:rPr>
          <w:i/>
          <w:sz w:val="28"/>
          <w:szCs w:val="24"/>
        </w:rPr>
        <w:t xml:space="preserve"> (</w:t>
      </w:r>
      <w:r w:rsidRPr="00944066">
        <w:rPr>
          <w:i/>
          <w:sz w:val="28"/>
          <w:szCs w:val="24"/>
          <w:lang w:val="en-US"/>
        </w:rPr>
        <w:t>R</w:t>
      </w:r>
      <w:r w:rsidRPr="00944066">
        <w:rPr>
          <w:i/>
          <w:sz w:val="28"/>
          <w:szCs w:val="24"/>
          <w:vertAlign w:val="subscript"/>
        </w:rPr>
        <w:t>2</w:t>
      </w:r>
      <w:r w:rsidRPr="00944066">
        <w:rPr>
          <w:i/>
          <w:sz w:val="28"/>
          <w:szCs w:val="24"/>
          <w:lang w:val="en-US"/>
        </w:rPr>
        <w:t>sv</w:t>
      </w:r>
      <w:r w:rsidRPr="00944066">
        <w:rPr>
          <w:i/>
          <w:sz w:val="28"/>
          <w:szCs w:val="24"/>
        </w:rPr>
        <w:t xml:space="preserve">), </w:t>
      </w:r>
      <w:r w:rsidRPr="00944066">
        <w:rPr>
          <w:i/>
          <w:sz w:val="28"/>
          <w:szCs w:val="24"/>
          <w:lang w:val="en-US"/>
        </w:rPr>
        <w:t>a</w:t>
      </w:r>
      <w:r w:rsidR="000C20D5" w:rsidRPr="00944066">
        <w:rPr>
          <w:i/>
          <w:sz w:val="28"/>
          <w:szCs w:val="24"/>
        </w:rPr>
        <w:t>лександровская</w:t>
      </w:r>
      <w:r w:rsidRPr="00944066">
        <w:rPr>
          <w:i/>
          <w:sz w:val="28"/>
          <w:szCs w:val="24"/>
        </w:rPr>
        <w:t xml:space="preserve"> (</w:t>
      </w:r>
      <w:r w:rsidRPr="00944066">
        <w:rPr>
          <w:i/>
          <w:sz w:val="28"/>
          <w:szCs w:val="24"/>
          <w:lang w:val="en-US"/>
        </w:rPr>
        <w:t>Val</w:t>
      </w:r>
      <w:r w:rsidR="000C20D5" w:rsidRPr="00944066">
        <w:rPr>
          <w:i/>
          <w:sz w:val="28"/>
          <w:szCs w:val="24"/>
        </w:rPr>
        <w:t>), кукушкинская</w:t>
      </w:r>
      <w:r w:rsidRPr="00944066">
        <w:rPr>
          <w:i/>
          <w:sz w:val="28"/>
          <w:szCs w:val="24"/>
        </w:rPr>
        <w:t xml:space="preserve"> (</w:t>
      </w:r>
      <w:r w:rsidRPr="00944066">
        <w:rPr>
          <w:i/>
          <w:sz w:val="28"/>
          <w:szCs w:val="24"/>
          <w:lang w:val="en-US"/>
        </w:rPr>
        <w:t>O</w:t>
      </w:r>
      <w:r w:rsidR="000C20D5" w:rsidRPr="00944066">
        <w:rPr>
          <w:i/>
          <w:sz w:val="28"/>
          <w:szCs w:val="24"/>
        </w:rPr>
        <w:t>?), карбонатная</w:t>
      </w:r>
      <w:r w:rsidRPr="00944066">
        <w:rPr>
          <w:i/>
          <w:sz w:val="28"/>
          <w:szCs w:val="24"/>
        </w:rPr>
        <w:t xml:space="preserve"> (</w:t>
      </w:r>
      <w:r w:rsidRPr="00944066">
        <w:rPr>
          <w:i/>
          <w:sz w:val="28"/>
          <w:szCs w:val="24"/>
          <w:lang w:val="en-US"/>
        </w:rPr>
        <w:t>C</w:t>
      </w:r>
      <w:r w:rsidRPr="00944066">
        <w:rPr>
          <w:i/>
          <w:sz w:val="28"/>
          <w:szCs w:val="24"/>
          <w:vertAlign w:val="subscript"/>
        </w:rPr>
        <w:t>1</w:t>
      </w:r>
      <w:r w:rsidRPr="00944066">
        <w:rPr>
          <w:i/>
          <w:sz w:val="28"/>
          <w:szCs w:val="24"/>
          <w:lang w:val="en-US"/>
        </w:rPr>
        <w:t>v</w:t>
      </w:r>
      <w:r w:rsidRPr="00944066">
        <w:rPr>
          <w:i/>
          <w:sz w:val="28"/>
          <w:szCs w:val="24"/>
        </w:rPr>
        <w:t>-</w:t>
      </w:r>
      <w:r w:rsidRPr="00944066">
        <w:rPr>
          <w:i/>
          <w:sz w:val="28"/>
          <w:szCs w:val="24"/>
          <w:lang w:val="en-US"/>
        </w:rPr>
        <w:t>n</w:t>
      </w:r>
      <w:r w:rsidRPr="00944066">
        <w:rPr>
          <w:i/>
          <w:sz w:val="28"/>
          <w:szCs w:val="24"/>
        </w:rPr>
        <w:t xml:space="preserve">) </w:t>
      </w:r>
      <w:r w:rsidR="00CB1114" w:rsidRPr="00944066">
        <w:rPr>
          <w:sz w:val="28"/>
          <w:szCs w:val="24"/>
        </w:rPr>
        <w:t>(рис. 2</w:t>
      </w:r>
      <w:r w:rsidRPr="00944066">
        <w:rPr>
          <w:sz w:val="28"/>
          <w:szCs w:val="24"/>
        </w:rPr>
        <w:t>).</w:t>
      </w:r>
    </w:p>
    <w:p w:rsidR="00BD77E7" w:rsidRPr="00944066" w:rsidRDefault="00BD77E7" w:rsidP="00944066">
      <w:pPr>
        <w:pStyle w:val="aa"/>
        <w:widowControl w:val="0"/>
        <w:spacing w:line="360" w:lineRule="auto"/>
        <w:contextualSpacing/>
        <w:rPr>
          <w:sz w:val="28"/>
          <w:szCs w:val="24"/>
        </w:rPr>
      </w:pPr>
      <w:r w:rsidRPr="00944066">
        <w:rPr>
          <w:b/>
          <w:sz w:val="28"/>
          <w:szCs w:val="24"/>
        </w:rPr>
        <w:t xml:space="preserve">Благодатская толща </w:t>
      </w:r>
      <w:r w:rsidRPr="00944066">
        <w:rPr>
          <w:sz w:val="28"/>
          <w:szCs w:val="24"/>
        </w:rPr>
        <w:t xml:space="preserve">представлена интенсивно катаклазированными породами, сложенными в различных соотношениях диопсидом, амфиболом, полевым шпатом и карбонатом. Развита толща локально и образует изолированные тектонические блоки. </w:t>
      </w:r>
      <w:r w:rsidR="00450C6C" w:rsidRPr="00944066">
        <w:rPr>
          <w:sz w:val="28"/>
          <w:szCs w:val="24"/>
        </w:rPr>
        <w:t>Э</w:t>
      </w:r>
      <w:r w:rsidRPr="00944066">
        <w:rPr>
          <w:sz w:val="28"/>
          <w:szCs w:val="24"/>
        </w:rPr>
        <w:t>то меланжированная толща шовных зон, где смешаны породы еремкинской толщи и блоки переработанных серпентинитов.</w:t>
      </w:r>
    </w:p>
    <w:p w:rsidR="00BD77E7" w:rsidRPr="00944066" w:rsidRDefault="00BD77E7" w:rsidP="00944066">
      <w:pPr>
        <w:pStyle w:val="aa"/>
        <w:widowControl w:val="0"/>
        <w:spacing w:line="360" w:lineRule="auto"/>
        <w:contextualSpacing/>
        <w:rPr>
          <w:sz w:val="28"/>
          <w:szCs w:val="24"/>
        </w:rPr>
      </w:pPr>
      <w:r w:rsidRPr="00944066">
        <w:rPr>
          <w:b/>
          <w:sz w:val="28"/>
          <w:szCs w:val="24"/>
        </w:rPr>
        <w:t xml:space="preserve">Еремкинская толща </w:t>
      </w:r>
      <w:r w:rsidRPr="00944066">
        <w:rPr>
          <w:sz w:val="28"/>
          <w:szCs w:val="24"/>
        </w:rPr>
        <w:t>(</w:t>
      </w:r>
      <w:r w:rsidRPr="00944066">
        <w:rPr>
          <w:sz w:val="28"/>
          <w:szCs w:val="24"/>
          <w:lang w:val="en-US"/>
        </w:rPr>
        <w:t>PR</w:t>
      </w:r>
      <w:r w:rsidRPr="00944066">
        <w:rPr>
          <w:sz w:val="28"/>
          <w:szCs w:val="24"/>
          <w:vertAlign w:val="subscript"/>
        </w:rPr>
        <w:t>3</w:t>
      </w:r>
      <w:r w:rsidRPr="00944066">
        <w:rPr>
          <w:sz w:val="28"/>
          <w:szCs w:val="24"/>
          <w:lang w:val="en-US"/>
        </w:rPr>
        <w:t>er</w:t>
      </w:r>
      <w:r w:rsidRPr="00944066">
        <w:rPr>
          <w:sz w:val="28"/>
          <w:szCs w:val="24"/>
        </w:rPr>
        <w:t>)</w:t>
      </w:r>
      <w:r w:rsidRPr="00944066">
        <w:rPr>
          <w:b/>
          <w:sz w:val="28"/>
          <w:szCs w:val="24"/>
        </w:rPr>
        <w:t xml:space="preserve"> </w:t>
      </w:r>
      <w:r w:rsidRPr="00944066">
        <w:rPr>
          <w:sz w:val="28"/>
          <w:szCs w:val="24"/>
        </w:rPr>
        <w:t xml:space="preserve">является самой древней в разрезе рассматриваемой территории и слагает крылья Санарской, Еремкинской, Борисовской брахиантиклинальных куполовидных структур, встречаясь в виде реликтов и «останцов» внутри последних. Мощность толщи более </w:t>
      </w:r>
      <w:smartTag w:uri="urn:schemas-microsoft-com:office:smarttags" w:element="metricconverter">
        <w:smartTagPr>
          <w:attr w:name="ProductID" w:val="1500 м"/>
        </w:smartTagPr>
        <w:r w:rsidRPr="00944066">
          <w:rPr>
            <w:sz w:val="28"/>
            <w:szCs w:val="24"/>
          </w:rPr>
          <w:t>1500 м</w:t>
        </w:r>
      </w:smartTag>
      <w:r w:rsidRPr="00944066">
        <w:rPr>
          <w:sz w:val="28"/>
          <w:szCs w:val="24"/>
        </w:rPr>
        <w:t>.</w:t>
      </w:r>
    </w:p>
    <w:p w:rsidR="00BD77E7" w:rsidRPr="00944066" w:rsidRDefault="00BD77E7" w:rsidP="00944066">
      <w:pPr>
        <w:pStyle w:val="aa"/>
        <w:widowControl w:val="0"/>
        <w:spacing w:line="360" w:lineRule="auto"/>
        <w:contextualSpacing/>
        <w:rPr>
          <w:sz w:val="28"/>
          <w:szCs w:val="24"/>
        </w:rPr>
      </w:pPr>
      <w:r w:rsidRPr="00944066">
        <w:rPr>
          <w:sz w:val="28"/>
          <w:szCs w:val="24"/>
        </w:rPr>
        <w:t>Толща имеет двучленное строение. Нижняя ее часть сложена преимущественно метатерригенными кристаллическими сланцами, иногда ми</w:t>
      </w:r>
      <w:r w:rsidR="006D45CF" w:rsidRPr="00944066">
        <w:rPr>
          <w:sz w:val="28"/>
          <w:szCs w:val="24"/>
        </w:rPr>
        <w:t>гматизированными (Болтыров</w:t>
      </w:r>
      <w:r w:rsidRPr="00944066">
        <w:rPr>
          <w:sz w:val="28"/>
          <w:szCs w:val="24"/>
        </w:rPr>
        <w:t>, 1973).</w:t>
      </w:r>
    </w:p>
    <w:p w:rsidR="000C20D5" w:rsidRPr="00944066" w:rsidRDefault="00BD77E7"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Нижняя толща сложена биотитовыми, биотит-силлиманитовыми, биотит-гранатовыми гнейсами с прослоями графитистых кварцитов, биотит-куммингтонит-плагиоклазовых, биотит-плагиоклазовых, гранат-биотит-плагиоклазовых, ставролит-биотит-плагиоклазовых с кордиеритом и силлиманитом кристаллических сланцев и мраморов. </w:t>
      </w:r>
    </w:p>
    <w:p w:rsidR="00BD77E7" w:rsidRPr="00944066" w:rsidRDefault="00BD77E7"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Верхняя толща сложена биотит-кварцевыми, ставролит-биотит-кварцевыми, ставролит-мусковит-кварцевыми, гранат-биотит-кварцевыми, кварц-биотит-плагиоклазовыми кристаллическими сланцами с прослоями мраморов и существенно плагиоклаз-амфиболовых пород. Кристаллические сланцы верхней толщи пользуются широким распространением в центральной части площади Светлинского месторождения горного хрусталя и в седловидном перегибе между Чесменским и Черноборским блоками.</w:t>
      </w:r>
    </w:p>
    <w:p w:rsidR="00B1023E" w:rsidRPr="00944066" w:rsidRDefault="00B1023E" w:rsidP="00944066">
      <w:pPr>
        <w:pStyle w:val="aa"/>
        <w:widowControl w:val="0"/>
        <w:spacing w:line="360" w:lineRule="auto"/>
        <w:contextualSpacing/>
        <w:rPr>
          <w:sz w:val="28"/>
          <w:szCs w:val="24"/>
        </w:rPr>
      </w:pPr>
      <w:r w:rsidRPr="00944066">
        <w:rPr>
          <w:sz w:val="28"/>
          <w:szCs w:val="24"/>
        </w:rPr>
        <w:t>Биотитовые гнейсы распространены в нижней части разреза толщи. От кристаллических сланцев они отличаются относительно массивной, тонкополосчатой, гнейсовой</w:t>
      </w:r>
      <w:r w:rsidR="00944066">
        <w:rPr>
          <w:sz w:val="28"/>
          <w:szCs w:val="24"/>
        </w:rPr>
        <w:t xml:space="preserve"> </w:t>
      </w:r>
      <w:r w:rsidRPr="00944066">
        <w:rPr>
          <w:sz w:val="28"/>
          <w:szCs w:val="24"/>
        </w:rPr>
        <w:t>текстурой с лепидогранобластовой структурой, нередко мигматизированные.</w:t>
      </w:r>
      <w:r w:rsidR="00944066">
        <w:rPr>
          <w:sz w:val="28"/>
          <w:szCs w:val="24"/>
        </w:rPr>
        <w:t xml:space="preserve"> </w:t>
      </w:r>
    </w:p>
    <w:p w:rsidR="00B1023E" w:rsidRPr="00944066" w:rsidRDefault="00B1023E" w:rsidP="00944066">
      <w:pPr>
        <w:pStyle w:val="aa"/>
        <w:widowControl w:val="0"/>
        <w:spacing w:line="360" w:lineRule="auto"/>
        <w:contextualSpacing/>
        <w:rPr>
          <w:sz w:val="28"/>
          <w:szCs w:val="24"/>
        </w:rPr>
      </w:pPr>
      <w:r w:rsidRPr="00944066">
        <w:rPr>
          <w:b/>
          <w:sz w:val="28"/>
          <w:szCs w:val="24"/>
        </w:rPr>
        <w:t>Кучинская толща</w:t>
      </w:r>
      <w:r w:rsidRPr="00944066">
        <w:rPr>
          <w:sz w:val="28"/>
          <w:szCs w:val="24"/>
        </w:rPr>
        <w:t xml:space="preserve"> слагает мощные пачки мраморов в пределах Чуксинской, Светлинской и Андрее-Юльевской дипрессионных зон. Контакты толщи обычно тектонические, резкие, с зонами срывов. Чрезвычайно характерной особенностью карбонатных пород кучинской толщи является полное отсутствие фаунистических остатков и наличие в них рубиновой минерализации (Кисин, 1991).</w:t>
      </w:r>
      <w:r w:rsidR="00944066">
        <w:rPr>
          <w:sz w:val="28"/>
          <w:szCs w:val="24"/>
        </w:rPr>
        <w:t xml:space="preserve"> </w:t>
      </w:r>
      <w:r w:rsidRPr="00944066">
        <w:rPr>
          <w:sz w:val="28"/>
          <w:szCs w:val="24"/>
        </w:rPr>
        <w:t xml:space="preserve">Мраморы слагают мощные однородные пачки белых, светло-серых, желтоватых, голубоватых разностей, преимущественно кальцитового состава. Мощность толщи около </w:t>
      </w:r>
      <w:smartTag w:uri="urn:schemas-microsoft-com:office:smarttags" w:element="metricconverter">
        <w:smartTagPr>
          <w:attr w:name="ProductID" w:val="700 м"/>
        </w:smartTagPr>
        <w:r w:rsidRPr="00944066">
          <w:rPr>
            <w:sz w:val="28"/>
            <w:szCs w:val="24"/>
          </w:rPr>
          <w:t>700 м</w:t>
        </w:r>
      </w:smartTag>
      <w:r w:rsidRPr="00944066">
        <w:rPr>
          <w:sz w:val="28"/>
          <w:szCs w:val="24"/>
        </w:rPr>
        <w:t>.</w:t>
      </w:r>
    </w:p>
    <w:p w:rsidR="00D01791" w:rsidRPr="00944066" w:rsidRDefault="00D01791" w:rsidP="00944066">
      <w:pPr>
        <w:pStyle w:val="aa"/>
        <w:widowControl w:val="0"/>
        <w:spacing w:line="360" w:lineRule="auto"/>
        <w:contextualSpacing/>
        <w:rPr>
          <w:sz w:val="28"/>
          <w:szCs w:val="24"/>
        </w:rPr>
      </w:pPr>
      <w:r w:rsidRPr="00944066">
        <w:rPr>
          <w:b/>
          <w:sz w:val="28"/>
          <w:szCs w:val="24"/>
        </w:rPr>
        <w:t>Светлинская толща</w:t>
      </w:r>
      <w:r w:rsidR="006D45CF" w:rsidRPr="00944066">
        <w:rPr>
          <w:sz w:val="28"/>
          <w:szCs w:val="24"/>
        </w:rPr>
        <w:t xml:space="preserve"> з</w:t>
      </w:r>
      <w:r w:rsidRPr="00944066">
        <w:rPr>
          <w:sz w:val="28"/>
          <w:szCs w:val="24"/>
        </w:rPr>
        <w:t>алегает непосредственно на кучинских мраморах с некоторым угловым несогласием. Контакт тектонический. В разрезе толщи выделяются две пачки пород. Нижняя,</w:t>
      </w:r>
      <w:r w:rsidR="00944066">
        <w:rPr>
          <w:sz w:val="28"/>
          <w:szCs w:val="24"/>
        </w:rPr>
        <w:t xml:space="preserve"> </w:t>
      </w:r>
      <w:r w:rsidRPr="00944066">
        <w:rPr>
          <w:sz w:val="28"/>
          <w:szCs w:val="24"/>
        </w:rPr>
        <w:t>терригенно-карбонатная</w:t>
      </w:r>
      <w:r w:rsidR="00944066">
        <w:rPr>
          <w:sz w:val="28"/>
          <w:szCs w:val="24"/>
        </w:rPr>
        <w:t xml:space="preserve"> </w:t>
      </w:r>
      <w:r w:rsidRPr="00944066">
        <w:rPr>
          <w:sz w:val="28"/>
          <w:szCs w:val="24"/>
        </w:rPr>
        <w:t>пачка сложена метапесчаниками, которые кверху постепенно сменяются карбонат-биотитовыми, карбонат-амфиболовыми плагиосланцами бластоалевролитовой и бластопсаммитовой структур, чередующиеся с прослоями мраморов. Кроме того, в составе пачки присутствуют прослои серых и темно-серых графитистых кварцитов, двуслюдяных и мусковит</w:t>
      </w:r>
      <w:r w:rsidR="006D45CF" w:rsidRPr="00944066">
        <w:rPr>
          <w:sz w:val="28"/>
          <w:szCs w:val="24"/>
        </w:rPr>
        <w:t>овых плагиосланцев</w:t>
      </w:r>
      <w:r w:rsidRPr="00944066">
        <w:rPr>
          <w:sz w:val="28"/>
          <w:szCs w:val="24"/>
        </w:rPr>
        <w:t>.</w:t>
      </w:r>
    </w:p>
    <w:p w:rsidR="00D01791" w:rsidRPr="00944066" w:rsidRDefault="00D01791" w:rsidP="00944066">
      <w:pPr>
        <w:pStyle w:val="aa"/>
        <w:widowControl w:val="0"/>
        <w:spacing w:line="360" w:lineRule="auto"/>
        <w:contextualSpacing/>
        <w:rPr>
          <w:sz w:val="28"/>
          <w:szCs w:val="24"/>
        </w:rPr>
      </w:pPr>
      <w:r w:rsidRPr="00944066">
        <w:rPr>
          <w:sz w:val="28"/>
          <w:szCs w:val="24"/>
        </w:rPr>
        <w:t>Верхняя, терригенная, пачка представлена преимущественно биотитовыми, карбонат-биотитовыми плагиосланцами и развивающимися по ним биотит-кварц-серицитовыми метасоматитами. Следует подчеркнуть присутствие на различных стратиграфических уровнях верхней пачки светлинской толщи серии пластовых и линзовидных тел метагаббро-диабазов и метадиабазов баштауского комплекса.</w:t>
      </w:r>
    </w:p>
    <w:p w:rsidR="00D01791" w:rsidRPr="00944066" w:rsidRDefault="00D01791"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Разновидности плагиосланцев в зависимости от количественного соотношения слагающих их минералов соответствуют грауваккам, полимиктам и гидрослюд</w:t>
      </w:r>
      <w:r w:rsidR="006D45CF" w:rsidRPr="00944066">
        <w:rPr>
          <w:rFonts w:ascii="Times New Roman" w:hAnsi="Times New Roman"/>
          <w:sz w:val="28"/>
          <w:szCs w:val="24"/>
        </w:rPr>
        <w:t>истым глинам (Сначев</w:t>
      </w:r>
      <w:r w:rsidR="00140557" w:rsidRPr="00944066">
        <w:rPr>
          <w:rFonts w:ascii="Times New Roman" w:hAnsi="Times New Roman"/>
          <w:sz w:val="28"/>
          <w:szCs w:val="24"/>
        </w:rPr>
        <w:t>, 1989</w:t>
      </w:r>
      <w:r w:rsidRPr="00944066">
        <w:rPr>
          <w:rFonts w:ascii="Times New Roman" w:hAnsi="Times New Roman"/>
          <w:sz w:val="28"/>
          <w:szCs w:val="24"/>
        </w:rPr>
        <w:t xml:space="preserve">). </w:t>
      </w:r>
    </w:p>
    <w:p w:rsidR="00C84E70" w:rsidRPr="00944066" w:rsidRDefault="00944066" w:rsidP="00944066">
      <w:pPr>
        <w:pStyle w:val="aa"/>
        <w:widowControl w:val="0"/>
        <w:spacing w:line="360" w:lineRule="auto"/>
        <w:contextualSpacing/>
        <w:rPr>
          <w:b/>
          <w:i/>
          <w:sz w:val="28"/>
          <w:szCs w:val="24"/>
        </w:rPr>
      </w:pPr>
      <w:r>
        <w:rPr>
          <w:sz w:val="28"/>
          <w:szCs w:val="24"/>
        </w:rPr>
        <w:br w:type="page"/>
      </w:r>
      <w:r w:rsidR="002967B7">
        <w:rPr>
          <w:noProof/>
        </w:rPr>
        <w:pict>
          <v:shape id="Рисунок 1" o:spid="_x0000_s1026" type="#_x0000_t75" style="position:absolute;left:0;text-align:left;margin-left:0;margin-top:0;width:223.2pt;height:423.75pt;z-index:251657728;visibility:visible;mso-position-horizontal:left;mso-position-vertical:top">
            <v:imagedata r:id="rId9" o:title=""/>
            <w10:wrap type="square"/>
          </v:shape>
        </w:pict>
      </w:r>
      <w:r w:rsidR="00EA4F24" w:rsidRPr="00944066">
        <w:rPr>
          <w:b/>
          <w:i/>
          <w:sz w:val="28"/>
          <w:szCs w:val="24"/>
        </w:rPr>
        <w:t>Условные обозначения</w:t>
      </w:r>
    </w:p>
    <w:p w:rsidR="00DE6544" w:rsidRPr="00944066" w:rsidRDefault="00DE6544" w:rsidP="00944066">
      <w:pPr>
        <w:pStyle w:val="aa"/>
        <w:widowControl w:val="0"/>
        <w:spacing w:line="360" w:lineRule="auto"/>
        <w:contextualSpacing/>
        <w:rPr>
          <w:sz w:val="28"/>
          <w:szCs w:val="24"/>
        </w:rPr>
      </w:pPr>
    </w:p>
    <w:p w:rsidR="00EA4F24" w:rsidRPr="00944066" w:rsidRDefault="00F83F18" w:rsidP="00944066">
      <w:pPr>
        <w:pStyle w:val="aa"/>
        <w:widowControl w:val="0"/>
        <w:spacing w:line="360" w:lineRule="auto"/>
        <w:contextualSpacing/>
        <w:rPr>
          <w:b/>
          <w:noProof/>
          <w:sz w:val="28"/>
          <w:szCs w:val="28"/>
        </w:rPr>
      </w:pPr>
      <w:r w:rsidRPr="00944066">
        <w:rPr>
          <w:noProof/>
          <w:sz w:val="28"/>
        </w:rPr>
        <w:tab/>
      </w:r>
      <w:r w:rsidR="002967B7">
        <w:rPr>
          <w:noProof/>
          <w:sz w:val="28"/>
        </w:rPr>
        <w:pict>
          <v:shape id="Рисунок 26" o:spid="_x0000_i1028" type="#_x0000_t75" style="width:33pt;height:14.25pt;visibility:visible" o:bordertopcolor="#4f81bd" o:borderleftcolor="#4f81bd" o:borderbottomcolor="#4f81bd" o:borderrightcolor="#4f81bd">
            <v:imagedata r:id="rId10" o:title=""/>
            <w10:bordertop type="single" width="6"/>
            <w10:borderleft type="single" width="6"/>
            <w10:borderbottom type="single" width="6"/>
            <w10:borderright type="single" width="6"/>
          </v:shape>
        </w:pict>
      </w:r>
      <w:r w:rsidR="00BC6764" w:rsidRPr="00944066">
        <w:rPr>
          <w:noProof/>
          <w:sz w:val="28"/>
        </w:rPr>
        <w:tab/>
      </w:r>
      <w:r w:rsidRPr="00944066">
        <w:rPr>
          <w:noProof/>
          <w:sz w:val="28"/>
        </w:rPr>
        <w:tab/>
      </w:r>
      <w:r w:rsidR="00EA4F24" w:rsidRPr="00944066">
        <w:rPr>
          <w:b/>
          <w:noProof/>
          <w:sz w:val="28"/>
          <w:szCs w:val="28"/>
        </w:rPr>
        <w:t>1</w:t>
      </w:r>
    </w:p>
    <w:p w:rsidR="00B9149C" w:rsidRPr="00944066" w:rsidRDefault="00F83F18" w:rsidP="00944066">
      <w:pPr>
        <w:pStyle w:val="aa"/>
        <w:widowControl w:val="0"/>
        <w:spacing w:line="360" w:lineRule="auto"/>
        <w:contextualSpacing/>
        <w:rPr>
          <w:b/>
          <w:sz w:val="28"/>
          <w:szCs w:val="28"/>
        </w:rPr>
      </w:pPr>
      <w:r w:rsidRPr="00944066">
        <w:rPr>
          <w:b/>
          <w:sz w:val="28"/>
          <w:szCs w:val="28"/>
        </w:rPr>
        <w:tab/>
      </w:r>
      <w:r w:rsidR="002967B7">
        <w:rPr>
          <w:b/>
          <w:noProof/>
          <w:sz w:val="28"/>
          <w:szCs w:val="28"/>
        </w:rPr>
        <w:pict>
          <v:shape id="Рисунок 29" o:spid="_x0000_i1029" type="#_x0000_t75" style="width:33.75pt;height:15pt;visibility:visible" o:bordertopcolor="#4f81bd" o:borderleftcolor="#4f81bd" o:borderbottomcolor="#4f81bd" o:borderrightcolor="#4f81bd" filled="t" fillcolor="#4f81bd">
            <v:imagedata r:id="rId11" o:title=""/>
            <w10:bordertop type="single" width="6"/>
            <w10:borderleft type="single" width="6"/>
            <w10:borderbottom type="single" width="6"/>
            <w10:borderright type="single" width="6"/>
          </v:shape>
        </w:pict>
      </w:r>
      <w:r w:rsidR="00EA4F24" w:rsidRPr="00944066">
        <w:rPr>
          <w:b/>
          <w:sz w:val="28"/>
          <w:szCs w:val="28"/>
        </w:rPr>
        <w:t xml:space="preserve"> </w:t>
      </w:r>
      <w:r w:rsidRPr="00944066">
        <w:rPr>
          <w:b/>
          <w:sz w:val="28"/>
          <w:szCs w:val="28"/>
        </w:rPr>
        <w:tab/>
      </w:r>
      <w:r w:rsidR="00EA4F24" w:rsidRPr="00944066">
        <w:rPr>
          <w:b/>
          <w:sz w:val="28"/>
          <w:szCs w:val="28"/>
        </w:rPr>
        <w:t>2</w:t>
      </w:r>
    </w:p>
    <w:p w:rsidR="00EA4F24" w:rsidRPr="00944066" w:rsidRDefault="00F83F18" w:rsidP="00944066">
      <w:pPr>
        <w:pStyle w:val="aa"/>
        <w:widowControl w:val="0"/>
        <w:spacing w:line="360" w:lineRule="auto"/>
        <w:contextualSpacing/>
        <w:rPr>
          <w:b/>
          <w:sz w:val="28"/>
          <w:szCs w:val="28"/>
        </w:rPr>
      </w:pPr>
      <w:r w:rsidRPr="00944066">
        <w:rPr>
          <w:b/>
          <w:sz w:val="28"/>
          <w:szCs w:val="28"/>
        </w:rPr>
        <w:tab/>
      </w:r>
      <w:r w:rsidR="002967B7">
        <w:rPr>
          <w:b/>
          <w:noProof/>
          <w:sz w:val="28"/>
          <w:szCs w:val="28"/>
        </w:rPr>
        <w:pict>
          <v:shape id="Рисунок 32" o:spid="_x0000_i1030" type="#_x0000_t75" style="width:30pt;height:14.25pt;visibility:visible" o:bordertopcolor="#4f81bd" o:borderleftcolor="#4f81bd" o:borderbottomcolor="#4f81bd" o:borderrightcolor="#4f81bd">
            <v:imagedata r:id="rId12" o:title=""/>
            <w10:bordertop type="single" width="6"/>
            <w10:borderleft type="single" width="6"/>
            <w10:borderbottom type="single" width="6"/>
            <w10:borderright type="single" width="6"/>
          </v:shape>
        </w:pict>
      </w:r>
      <w:r w:rsidR="00EA4F24" w:rsidRPr="00944066">
        <w:rPr>
          <w:b/>
          <w:sz w:val="28"/>
          <w:szCs w:val="28"/>
        </w:rPr>
        <w:t xml:space="preserve"> </w:t>
      </w:r>
      <w:r w:rsidRPr="00944066">
        <w:rPr>
          <w:b/>
          <w:sz w:val="28"/>
          <w:szCs w:val="28"/>
        </w:rPr>
        <w:tab/>
      </w:r>
      <w:r w:rsidR="00EA4F24" w:rsidRPr="00944066">
        <w:rPr>
          <w:b/>
          <w:sz w:val="28"/>
          <w:szCs w:val="28"/>
        </w:rPr>
        <w:t>3</w:t>
      </w:r>
    </w:p>
    <w:p w:rsidR="00B75538" w:rsidRPr="00944066" w:rsidRDefault="00F83F18" w:rsidP="00944066">
      <w:pPr>
        <w:pStyle w:val="aa"/>
        <w:widowControl w:val="0"/>
        <w:spacing w:line="360" w:lineRule="auto"/>
        <w:contextualSpacing/>
        <w:rPr>
          <w:b/>
          <w:sz w:val="28"/>
          <w:szCs w:val="28"/>
        </w:rPr>
      </w:pPr>
      <w:r w:rsidRPr="00944066">
        <w:rPr>
          <w:b/>
          <w:sz w:val="28"/>
          <w:szCs w:val="28"/>
        </w:rPr>
        <w:tab/>
      </w:r>
      <w:r w:rsidR="002967B7">
        <w:rPr>
          <w:b/>
          <w:noProof/>
          <w:sz w:val="28"/>
          <w:szCs w:val="28"/>
        </w:rPr>
        <w:pict>
          <v:shape id="Рисунок 49" o:spid="_x0000_i1031" type="#_x0000_t75" style="width:30.75pt;height:14.25pt;visibility:visible" o:bordertopcolor="#4f81bd" o:borderleftcolor="#4f81bd" o:borderbottomcolor="#4f81bd" o:borderrightcolor="#4f81bd">
            <v:imagedata r:id="rId13" o:title=""/>
            <w10:bordertop type="single" width="6"/>
            <w10:borderleft type="single" width="6"/>
            <w10:borderbottom type="single" width="6"/>
            <w10:borderright type="single" width="6"/>
          </v:shape>
        </w:pict>
      </w:r>
      <w:r w:rsidR="00B75538" w:rsidRPr="00944066">
        <w:rPr>
          <w:b/>
          <w:sz w:val="28"/>
          <w:szCs w:val="28"/>
        </w:rPr>
        <w:t xml:space="preserve"> </w:t>
      </w:r>
      <w:r w:rsidRPr="00944066">
        <w:rPr>
          <w:b/>
          <w:sz w:val="28"/>
          <w:szCs w:val="28"/>
        </w:rPr>
        <w:tab/>
      </w:r>
      <w:r w:rsidR="00B75538" w:rsidRPr="00944066">
        <w:rPr>
          <w:b/>
          <w:sz w:val="28"/>
          <w:szCs w:val="28"/>
        </w:rPr>
        <w:t>4</w:t>
      </w:r>
    </w:p>
    <w:p w:rsidR="00481CE0" w:rsidRPr="00944066" w:rsidRDefault="00F83F18" w:rsidP="00944066">
      <w:pPr>
        <w:pStyle w:val="aa"/>
        <w:widowControl w:val="0"/>
        <w:spacing w:line="360" w:lineRule="auto"/>
        <w:contextualSpacing/>
        <w:rPr>
          <w:b/>
          <w:sz w:val="28"/>
          <w:szCs w:val="28"/>
        </w:rPr>
      </w:pPr>
      <w:r w:rsidRPr="00944066">
        <w:rPr>
          <w:b/>
          <w:sz w:val="28"/>
          <w:szCs w:val="28"/>
        </w:rPr>
        <w:tab/>
      </w:r>
      <w:r w:rsidR="002967B7">
        <w:rPr>
          <w:b/>
          <w:noProof/>
          <w:sz w:val="28"/>
          <w:szCs w:val="28"/>
        </w:rPr>
        <w:pict>
          <v:shape id="Рисунок 40" o:spid="_x0000_i1032" type="#_x0000_t75" style="width:30.75pt;height:15pt;visibility:visible" o:bordertopcolor="#4f81bd" o:borderleftcolor="#4f81bd" o:borderbottomcolor="#4f81bd" o:borderrightcolor="#4f81bd">
            <v:imagedata r:id="rId14" o:title=""/>
            <w10:bordertop type="single" width="6"/>
            <w10:borderleft type="single" width="6"/>
            <w10:borderbottom type="single" width="6"/>
            <w10:borderright type="single" width="6"/>
          </v:shape>
        </w:pict>
      </w:r>
      <w:r w:rsidRPr="00944066">
        <w:rPr>
          <w:b/>
          <w:sz w:val="28"/>
          <w:szCs w:val="28"/>
        </w:rPr>
        <w:tab/>
      </w:r>
      <w:r w:rsidRPr="00944066">
        <w:rPr>
          <w:b/>
          <w:sz w:val="28"/>
          <w:szCs w:val="28"/>
        </w:rPr>
        <w:tab/>
      </w:r>
      <w:r w:rsidR="00B75538" w:rsidRPr="00944066">
        <w:rPr>
          <w:b/>
          <w:sz w:val="28"/>
          <w:szCs w:val="28"/>
        </w:rPr>
        <w:t>4а</w:t>
      </w:r>
      <w:r w:rsidR="00C976D8" w:rsidRPr="00944066">
        <w:rPr>
          <w:b/>
          <w:sz w:val="28"/>
          <w:szCs w:val="28"/>
        </w:rPr>
        <w:t xml:space="preserve"> </w:t>
      </w:r>
    </w:p>
    <w:p w:rsidR="00B75538" w:rsidRPr="00944066" w:rsidRDefault="00F83F18" w:rsidP="00944066">
      <w:pPr>
        <w:pStyle w:val="aa"/>
        <w:widowControl w:val="0"/>
        <w:spacing w:line="360" w:lineRule="auto"/>
        <w:contextualSpacing/>
        <w:rPr>
          <w:b/>
          <w:sz w:val="28"/>
          <w:szCs w:val="28"/>
        </w:rPr>
      </w:pPr>
      <w:r w:rsidRPr="00944066">
        <w:rPr>
          <w:b/>
          <w:sz w:val="28"/>
          <w:szCs w:val="28"/>
        </w:rPr>
        <w:tab/>
      </w:r>
      <w:r w:rsidR="002967B7">
        <w:rPr>
          <w:b/>
          <w:noProof/>
          <w:sz w:val="28"/>
          <w:szCs w:val="28"/>
        </w:rPr>
        <w:pict>
          <v:shape id="Рисунок 64" o:spid="_x0000_i1033" type="#_x0000_t75" style="width:30.75pt;height:15pt;visibility:visible" o:bordertopcolor="#4f81bd" o:borderleftcolor="#4f81bd" o:borderbottomcolor="#4f81bd" o:borderrightcolor="#4f81bd">
            <v:imagedata r:id="rId15" o:title=""/>
            <w10:bordertop type="single" width="6"/>
            <w10:borderleft type="single" width="6"/>
            <w10:borderbottom type="single" width="6"/>
            <w10:borderright type="single" width="6"/>
          </v:shape>
        </w:pict>
      </w:r>
      <w:r w:rsidRPr="00944066">
        <w:rPr>
          <w:b/>
          <w:sz w:val="28"/>
          <w:szCs w:val="28"/>
        </w:rPr>
        <w:tab/>
      </w:r>
      <w:r w:rsidRPr="00944066">
        <w:rPr>
          <w:b/>
          <w:sz w:val="28"/>
          <w:szCs w:val="28"/>
        </w:rPr>
        <w:tab/>
      </w:r>
      <w:r w:rsidR="00B75538" w:rsidRPr="00944066">
        <w:rPr>
          <w:b/>
          <w:sz w:val="28"/>
          <w:szCs w:val="28"/>
        </w:rPr>
        <w:t xml:space="preserve">5 </w:t>
      </w:r>
    </w:p>
    <w:p w:rsidR="00C976D8" w:rsidRPr="00944066" w:rsidRDefault="00F83F18" w:rsidP="00944066">
      <w:pPr>
        <w:pStyle w:val="aa"/>
        <w:widowControl w:val="0"/>
        <w:spacing w:line="360" w:lineRule="auto"/>
        <w:contextualSpacing/>
        <w:rPr>
          <w:b/>
          <w:sz w:val="28"/>
          <w:szCs w:val="28"/>
        </w:rPr>
      </w:pPr>
      <w:r w:rsidRPr="00944066">
        <w:rPr>
          <w:b/>
          <w:sz w:val="28"/>
          <w:szCs w:val="28"/>
        </w:rPr>
        <w:tab/>
      </w:r>
      <w:r w:rsidR="002967B7">
        <w:rPr>
          <w:b/>
          <w:noProof/>
          <w:sz w:val="28"/>
          <w:szCs w:val="28"/>
        </w:rPr>
        <w:pict>
          <v:shape id="Рисунок 52" o:spid="_x0000_i1034" type="#_x0000_t75" style="width:33pt;height:15.75pt;visibility:visible" o:bordertopcolor="#4f81bd" o:borderleftcolor="#4f81bd" o:borderbottomcolor="#4f81bd" o:borderrightcolor="#4f81bd">
            <v:imagedata r:id="rId16" o:title=""/>
            <w10:bordertop type="single" width="6"/>
            <w10:borderleft type="single" width="6"/>
            <w10:borderbottom type="single" width="6"/>
            <w10:borderright type="single" width="6"/>
          </v:shape>
        </w:pict>
      </w:r>
      <w:r w:rsidRPr="00944066">
        <w:rPr>
          <w:b/>
          <w:sz w:val="28"/>
          <w:szCs w:val="28"/>
        </w:rPr>
        <w:tab/>
      </w:r>
      <w:r w:rsidR="00BC6764" w:rsidRPr="00944066">
        <w:rPr>
          <w:b/>
          <w:sz w:val="28"/>
          <w:szCs w:val="28"/>
        </w:rPr>
        <w:tab/>
      </w:r>
      <w:r w:rsidR="00B75538" w:rsidRPr="00944066">
        <w:rPr>
          <w:b/>
          <w:sz w:val="28"/>
          <w:szCs w:val="28"/>
        </w:rPr>
        <w:t>5а</w:t>
      </w:r>
    </w:p>
    <w:p w:rsidR="00D72877" w:rsidRPr="00944066" w:rsidRDefault="00F83F18" w:rsidP="00944066">
      <w:pPr>
        <w:pStyle w:val="aa"/>
        <w:widowControl w:val="0"/>
        <w:spacing w:line="360" w:lineRule="auto"/>
        <w:contextualSpacing/>
        <w:rPr>
          <w:b/>
          <w:sz w:val="28"/>
          <w:szCs w:val="28"/>
        </w:rPr>
      </w:pPr>
      <w:r w:rsidRPr="00944066">
        <w:rPr>
          <w:b/>
          <w:sz w:val="28"/>
          <w:szCs w:val="28"/>
        </w:rPr>
        <w:tab/>
      </w:r>
      <w:r w:rsidR="002967B7">
        <w:rPr>
          <w:b/>
          <w:noProof/>
          <w:sz w:val="28"/>
          <w:szCs w:val="28"/>
        </w:rPr>
        <w:pict>
          <v:shape id="Рисунок 11" o:spid="_x0000_i1035" type="#_x0000_t75" style="width:31.5pt;height:16.5pt;visibility:visible" o:bordertopcolor="#4f81bd" o:borderleftcolor="#4f81bd" o:borderbottomcolor="#4f81bd" o:borderrightcolor="#4f81bd">
            <v:imagedata r:id="rId17" o:title=""/>
            <w10:bordertop type="single" width="6"/>
            <w10:borderleft type="single" width="6"/>
            <w10:borderbottom type="single" width="6"/>
            <w10:borderright type="single" width="6"/>
          </v:shape>
        </w:pict>
      </w:r>
      <w:r w:rsidRPr="00944066">
        <w:rPr>
          <w:b/>
          <w:sz w:val="28"/>
          <w:szCs w:val="28"/>
        </w:rPr>
        <w:tab/>
      </w:r>
      <w:r w:rsidRPr="00944066">
        <w:rPr>
          <w:b/>
          <w:sz w:val="28"/>
          <w:szCs w:val="28"/>
        </w:rPr>
        <w:tab/>
      </w:r>
      <w:r w:rsidR="00B75538" w:rsidRPr="00944066">
        <w:rPr>
          <w:b/>
          <w:sz w:val="28"/>
          <w:szCs w:val="28"/>
        </w:rPr>
        <w:t>6</w:t>
      </w:r>
    </w:p>
    <w:p w:rsidR="005D7E27" w:rsidRPr="00944066" w:rsidRDefault="00F83F18" w:rsidP="00944066">
      <w:pPr>
        <w:pStyle w:val="aa"/>
        <w:widowControl w:val="0"/>
        <w:spacing w:line="360" w:lineRule="auto"/>
        <w:contextualSpacing/>
        <w:rPr>
          <w:b/>
          <w:sz w:val="28"/>
          <w:szCs w:val="28"/>
        </w:rPr>
      </w:pPr>
      <w:r w:rsidRPr="00944066">
        <w:rPr>
          <w:b/>
          <w:sz w:val="28"/>
          <w:szCs w:val="28"/>
        </w:rPr>
        <w:tab/>
      </w:r>
      <w:r w:rsidR="002967B7">
        <w:rPr>
          <w:b/>
          <w:noProof/>
          <w:sz w:val="28"/>
          <w:szCs w:val="28"/>
        </w:rPr>
        <w:pict>
          <v:shape id="Рисунок 5" o:spid="_x0000_i1036" type="#_x0000_t75" style="width:33pt;height:15.75pt;visibility:visible" o:bordertopcolor="#4f81bd" o:borderleftcolor="#4f81bd" o:borderbottomcolor="#4f81bd" o:borderrightcolor="#4f81bd">
            <v:imagedata r:id="rId18" o:title=""/>
            <w10:bordertop type="single" width="6"/>
            <w10:borderleft type="single" width="6"/>
            <w10:borderbottom type="single" width="6"/>
            <w10:borderright type="single" width="6"/>
          </v:shape>
        </w:pict>
      </w:r>
      <w:r w:rsidRPr="00944066">
        <w:rPr>
          <w:b/>
          <w:sz w:val="28"/>
          <w:szCs w:val="28"/>
        </w:rPr>
        <w:tab/>
      </w:r>
      <w:r w:rsidR="00BC6764" w:rsidRPr="00944066">
        <w:rPr>
          <w:b/>
          <w:sz w:val="28"/>
          <w:szCs w:val="28"/>
        </w:rPr>
        <w:tab/>
      </w:r>
      <w:r w:rsidR="00B75538" w:rsidRPr="00944066">
        <w:rPr>
          <w:b/>
          <w:sz w:val="28"/>
          <w:szCs w:val="28"/>
        </w:rPr>
        <w:t>7</w:t>
      </w:r>
    </w:p>
    <w:p w:rsidR="00440137" w:rsidRPr="00944066" w:rsidRDefault="00F83F18" w:rsidP="00944066">
      <w:pPr>
        <w:pStyle w:val="aa"/>
        <w:widowControl w:val="0"/>
        <w:spacing w:line="360" w:lineRule="auto"/>
        <w:contextualSpacing/>
        <w:rPr>
          <w:b/>
          <w:sz w:val="28"/>
          <w:szCs w:val="28"/>
        </w:rPr>
      </w:pPr>
      <w:r w:rsidRPr="00944066">
        <w:rPr>
          <w:b/>
          <w:sz w:val="28"/>
          <w:szCs w:val="28"/>
        </w:rPr>
        <w:tab/>
      </w:r>
      <w:r w:rsidR="002967B7">
        <w:rPr>
          <w:b/>
          <w:noProof/>
          <w:sz w:val="28"/>
          <w:szCs w:val="28"/>
        </w:rPr>
        <w:pict>
          <v:shape id="Рисунок 37" o:spid="_x0000_i1037" type="#_x0000_t75" style="width:30.75pt;height:16.5pt;visibility:visible" o:bordertopcolor="#4f81bd" o:borderleftcolor="#4f81bd" o:borderbottomcolor="#4f81bd" o:borderrightcolor="#4f81bd">
            <v:imagedata r:id="rId19" o:title=""/>
            <w10:bordertop type="single" width="6"/>
            <w10:borderleft type="single" width="6"/>
            <w10:borderbottom type="single" width="6"/>
            <w10:borderright type="single" width="6"/>
          </v:shape>
        </w:pict>
      </w:r>
      <w:r w:rsidRPr="00944066">
        <w:rPr>
          <w:b/>
          <w:sz w:val="28"/>
          <w:szCs w:val="28"/>
        </w:rPr>
        <w:tab/>
      </w:r>
      <w:r w:rsidRPr="00944066">
        <w:rPr>
          <w:b/>
          <w:sz w:val="28"/>
          <w:szCs w:val="28"/>
        </w:rPr>
        <w:tab/>
      </w:r>
      <w:r w:rsidR="00B75538" w:rsidRPr="00944066">
        <w:rPr>
          <w:b/>
          <w:sz w:val="28"/>
          <w:szCs w:val="28"/>
        </w:rPr>
        <w:t>8</w:t>
      </w:r>
    </w:p>
    <w:p w:rsidR="00AE399E" w:rsidRPr="00944066" w:rsidRDefault="00F83F18" w:rsidP="00944066">
      <w:pPr>
        <w:pStyle w:val="aa"/>
        <w:widowControl w:val="0"/>
        <w:spacing w:line="360" w:lineRule="auto"/>
        <w:contextualSpacing/>
        <w:rPr>
          <w:b/>
          <w:sz w:val="28"/>
          <w:szCs w:val="28"/>
        </w:rPr>
      </w:pPr>
      <w:r w:rsidRPr="00944066">
        <w:rPr>
          <w:b/>
          <w:sz w:val="28"/>
          <w:szCs w:val="28"/>
        </w:rPr>
        <w:tab/>
      </w:r>
      <w:r w:rsidR="002967B7">
        <w:rPr>
          <w:b/>
          <w:noProof/>
          <w:sz w:val="28"/>
          <w:szCs w:val="28"/>
        </w:rPr>
        <w:pict>
          <v:shape id="Рисунок 8" o:spid="_x0000_i1038" type="#_x0000_t75" style="width:33.75pt;height:15pt;visibility:visible" o:bordertopcolor="#4f81bd" o:borderleftcolor="#4f81bd" o:borderbottomcolor="#4f81bd" o:borderrightcolor="#4f81bd">
            <v:imagedata r:id="rId20" o:title=""/>
            <w10:bordertop type="single" width="6"/>
            <w10:borderleft type="single" width="6"/>
            <w10:borderbottom type="single" width="6"/>
            <w10:borderright type="single" width="6"/>
          </v:shape>
        </w:pict>
      </w:r>
      <w:r w:rsidRPr="00944066">
        <w:rPr>
          <w:b/>
          <w:sz w:val="28"/>
          <w:szCs w:val="28"/>
        </w:rPr>
        <w:tab/>
      </w:r>
      <w:r w:rsidR="00BC6764" w:rsidRPr="00944066">
        <w:rPr>
          <w:b/>
          <w:sz w:val="28"/>
          <w:szCs w:val="28"/>
        </w:rPr>
        <w:tab/>
      </w:r>
      <w:r w:rsidR="00B75538" w:rsidRPr="00944066">
        <w:rPr>
          <w:b/>
          <w:sz w:val="28"/>
          <w:szCs w:val="28"/>
        </w:rPr>
        <w:t>9</w:t>
      </w:r>
      <w:r w:rsidR="00BC6764" w:rsidRPr="00944066">
        <w:rPr>
          <w:b/>
          <w:sz w:val="28"/>
          <w:szCs w:val="28"/>
        </w:rPr>
        <w:tab/>
      </w:r>
    </w:p>
    <w:p w:rsidR="00B75538" w:rsidRPr="00944066" w:rsidRDefault="00B75538" w:rsidP="00944066">
      <w:pPr>
        <w:pStyle w:val="aa"/>
        <w:widowControl w:val="0"/>
        <w:spacing w:line="360" w:lineRule="auto"/>
        <w:contextualSpacing/>
        <w:rPr>
          <w:b/>
          <w:sz w:val="28"/>
          <w:szCs w:val="24"/>
        </w:rPr>
      </w:pPr>
    </w:p>
    <w:p w:rsidR="00944066" w:rsidRDefault="00944066" w:rsidP="00944066">
      <w:pPr>
        <w:pStyle w:val="aa"/>
        <w:widowControl w:val="0"/>
        <w:spacing w:line="360" w:lineRule="auto"/>
        <w:contextualSpacing/>
        <w:rPr>
          <w:b/>
          <w:sz w:val="28"/>
          <w:szCs w:val="24"/>
        </w:rPr>
      </w:pPr>
    </w:p>
    <w:p w:rsidR="00944066" w:rsidRDefault="00944066" w:rsidP="00944066">
      <w:pPr>
        <w:pStyle w:val="aa"/>
        <w:widowControl w:val="0"/>
        <w:spacing w:line="360" w:lineRule="auto"/>
        <w:contextualSpacing/>
        <w:rPr>
          <w:b/>
          <w:sz w:val="28"/>
          <w:szCs w:val="24"/>
        </w:rPr>
      </w:pPr>
    </w:p>
    <w:p w:rsidR="00B75538" w:rsidRPr="00944066" w:rsidRDefault="002342E5" w:rsidP="00944066">
      <w:pPr>
        <w:pStyle w:val="aa"/>
        <w:widowControl w:val="0"/>
        <w:spacing w:line="360" w:lineRule="auto"/>
        <w:contextualSpacing/>
        <w:rPr>
          <w:sz w:val="28"/>
          <w:szCs w:val="22"/>
        </w:rPr>
      </w:pPr>
      <w:r w:rsidRPr="00944066">
        <w:rPr>
          <w:b/>
          <w:sz w:val="28"/>
          <w:szCs w:val="24"/>
        </w:rPr>
        <w:t>Р</w:t>
      </w:r>
      <w:r w:rsidR="00902F8B" w:rsidRPr="00944066">
        <w:rPr>
          <w:b/>
          <w:sz w:val="28"/>
          <w:szCs w:val="24"/>
        </w:rPr>
        <w:t>ис 2</w:t>
      </w:r>
      <w:r w:rsidRPr="00944066">
        <w:rPr>
          <w:b/>
          <w:sz w:val="28"/>
          <w:szCs w:val="24"/>
        </w:rPr>
        <w:t xml:space="preserve">. Геологическое строение района Борисовских сопок. Масштаб </w:t>
      </w:r>
      <w:r w:rsidR="00832290" w:rsidRPr="00944066">
        <w:rPr>
          <w:b/>
          <w:sz w:val="28"/>
          <w:szCs w:val="24"/>
        </w:rPr>
        <w:t>1</w:t>
      </w:r>
      <w:r w:rsidRPr="00944066">
        <w:rPr>
          <w:b/>
          <w:sz w:val="28"/>
          <w:szCs w:val="24"/>
        </w:rPr>
        <w:t>: 50000</w:t>
      </w:r>
      <w:r w:rsidRPr="00944066">
        <w:rPr>
          <w:i/>
          <w:sz w:val="28"/>
          <w:szCs w:val="24"/>
        </w:rPr>
        <w:t xml:space="preserve"> </w:t>
      </w:r>
      <w:r w:rsidRPr="00944066">
        <w:rPr>
          <w:sz w:val="28"/>
          <w:szCs w:val="24"/>
        </w:rPr>
        <w:t>(по Федосееву В.В., 1995)</w:t>
      </w:r>
      <w:r w:rsidR="00832290" w:rsidRPr="00944066">
        <w:rPr>
          <w:sz w:val="28"/>
          <w:szCs w:val="24"/>
        </w:rPr>
        <w:t>.</w:t>
      </w:r>
      <w:r w:rsidR="00EA4F24" w:rsidRPr="00944066">
        <w:rPr>
          <w:sz w:val="28"/>
          <w:szCs w:val="24"/>
        </w:rPr>
        <w:t xml:space="preserve"> </w:t>
      </w:r>
      <w:r w:rsidR="00EA4F24" w:rsidRPr="00944066">
        <w:rPr>
          <w:i/>
          <w:sz w:val="28"/>
          <w:szCs w:val="22"/>
        </w:rPr>
        <w:t>Метаморфические образования:</w:t>
      </w:r>
      <w:r w:rsidR="00EA4F24" w:rsidRPr="00944066">
        <w:rPr>
          <w:sz w:val="28"/>
          <w:szCs w:val="22"/>
        </w:rPr>
        <w:t xml:space="preserve"> 1</w:t>
      </w:r>
      <w:r w:rsidR="00EA4F24" w:rsidRPr="00944066">
        <w:rPr>
          <w:i/>
          <w:sz w:val="28"/>
          <w:szCs w:val="22"/>
        </w:rPr>
        <w:t xml:space="preserve"> </w:t>
      </w:r>
      <w:r w:rsidR="00EA4F24" w:rsidRPr="00944066">
        <w:rPr>
          <w:sz w:val="28"/>
          <w:szCs w:val="22"/>
        </w:rPr>
        <w:t xml:space="preserve">– </w:t>
      </w:r>
      <w:r w:rsidR="00EA4F24" w:rsidRPr="00944066">
        <w:rPr>
          <w:b/>
          <w:sz w:val="28"/>
          <w:szCs w:val="22"/>
        </w:rPr>
        <w:t>кукушкинская толща</w:t>
      </w:r>
      <w:r w:rsidR="00EA4F24" w:rsidRPr="00944066">
        <w:rPr>
          <w:sz w:val="28"/>
          <w:szCs w:val="22"/>
        </w:rPr>
        <w:t xml:space="preserve"> (С</w:t>
      </w:r>
      <w:r w:rsidR="00EA4F24" w:rsidRPr="00944066">
        <w:rPr>
          <w:sz w:val="28"/>
          <w:szCs w:val="22"/>
          <w:vertAlign w:val="subscript"/>
        </w:rPr>
        <w:t>1</w:t>
      </w:r>
      <w:r w:rsidR="00EA4F24" w:rsidRPr="00944066">
        <w:rPr>
          <w:sz w:val="28"/>
          <w:szCs w:val="22"/>
          <w:lang w:val="en-US"/>
        </w:rPr>
        <w:t>v</w:t>
      </w:r>
      <w:r w:rsidR="00EA4F24" w:rsidRPr="00944066">
        <w:rPr>
          <w:sz w:val="28"/>
          <w:szCs w:val="22"/>
          <w:vertAlign w:val="subscript"/>
        </w:rPr>
        <w:t>2-3</w:t>
      </w:r>
      <w:r w:rsidR="00EA4F24" w:rsidRPr="00944066">
        <w:rPr>
          <w:sz w:val="28"/>
          <w:szCs w:val="22"/>
          <w:lang w:val="en-US"/>
        </w:rPr>
        <w:t>k</w:t>
      </w:r>
      <w:r w:rsidR="00EA4F24" w:rsidRPr="00944066">
        <w:rPr>
          <w:sz w:val="28"/>
          <w:szCs w:val="22"/>
        </w:rPr>
        <w:t xml:space="preserve">)– метагравелиты, метапесчаники, метаалевролиты и метапелиты с прослоями графитистых кварцито-сланцев; 2 – </w:t>
      </w:r>
      <w:r w:rsidR="00EA4F24" w:rsidRPr="00944066">
        <w:rPr>
          <w:b/>
          <w:sz w:val="28"/>
          <w:szCs w:val="22"/>
        </w:rPr>
        <w:t xml:space="preserve">светлинская толща </w:t>
      </w:r>
      <w:r w:rsidR="00EA4F24" w:rsidRPr="00944066">
        <w:rPr>
          <w:sz w:val="28"/>
          <w:szCs w:val="22"/>
        </w:rPr>
        <w:t>(С</w:t>
      </w:r>
      <w:r w:rsidR="00EA4F24" w:rsidRPr="00944066">
        <w:rPr>
          <w:sz w:val="28"/>
          <w:szCs w:val="22"/>
          <w:vertAlign w:val="subscript"/>
        </w:rPr>
        <w:t>1</w:t>
      </w:r>
      <w:r w:rsidR="00EA4F24" w:rsidRPr="00944066">
        <w:rPr>
          <w:sz w:val="28"/>
          <w:szCs w:val="22"/>
          <w:lang w:val="en-US"/>
        </w:rPr>
        <w:t>v</w:t>
      </w:r>
      <w:r w:rsidR="00EA4F24" w:rsidRPr="00944066">
        <w:rPr>
          <w:sz w:val="28"/>
          <w:szCs w:val="22"/>
          <w:vertAlign w:val="subscript"/>
        </w:rPr>
        <w:t>1-2</w:t>
      </w:r>
      <w:r w:rsidR="00EA4F24" w:rsidRPr="00944066">
        <w:rPr>
          <w:sz w:val="28"/>
          <w:szCs w:val="22"/>
          <w:lang w:val="en-US"/>
        </w:rPr>
        <w:t>sv</w:t>
      </w:r>
      <w:r w:rsidR="00EA4F24" w:rsidRPr="00944066">
        <w:rPr>
          <w:sz w:val="28"/>
          <w:szCs w:val="22"/>
        </w:rPr>
        <w:t>)</w:t>
      </w:r>
      <w:r w:rsidR="00944066">
        <w:rPr>
          <w:sz w:val="28"/>
          <w:szCs w:val="22"/>
        </w:rPr>
        <w:t xml:space="preserve"> </w:t>
      </w:r>
      <w:r w:rsidR="00EA4F24" w:rsidRPr="00944066">
        <w:rPr>
          <w:sz w:val="28"/>
          <w:szCs w:val="22"/>
        </w:rPr>
        <w:t>– биотит-плагио</w:t>
      </w:r>
      <w:r w:rsidR="00724D64" w:rsidRPr="00944066">
        <w:rPr>
          <w:sz w:val="28"/>
          <w:szCs w:val="22"/>
        </w:rPr>
        <w:t>клазовые, карбонат-биотитовые, б</w:t>
      </w:r>
      <w:r w:rsidR="00EA4F24" w:rsidRPr="00944066">
        <w:rPr>
          <w:sz w:val="28"/>
          <w:szCs w:val="22"/>
        </w:rPr>
        <w:t>иотит-амфиболитовые сланцы, кварцито-</w:t>
      </w:r>
      <w:r w:rsidR="00F83F18" w:rsidRPr="00944066">
        <w:rPr>
          <w:sz w:val="28"/>
          <w:szCs w:val="22"/>
        </w:rPr>
        <w:t xml:space="preserve">сланцы, кварцевые </w:t>
      </w:r>
      <w:r w:rsidR="00EA4F24" w:rsidRPr="00944066">
        <w:rPr>
          <w:sz w:val="28"/>
          <w:szCs w:val="22"/>
        </w:rPr>
        <w:t xml:space="preserve">метапесчаники; 3 – </w:t>
      </w:r>
      <w:r w:rsidR="00EA4F24" w:rsidRPr="00944066">
        <w:rPr>
          <w:b/>
          <w:sz w:val="28"/>
          <w:szCs w:val="22"/>
        </w:rPr>
        <w:t>благодатская</w:t>
      </w:r>
      <w:r w:rsidR="00944066">
        <w:rPr>
          <w:b/>
          <w:sz w:val="28"/>
          <w:szCs w:val="22"/>
        </w:rPr>
        <w:t xml:space="preserve"> </w:t>
      </w:r>
      <w:r w:rsidR="00EA4F24" w:rsidRPr="00944066">
        <w:rPr>
          <w:b/>
          <w:sz w:val="28"/>
          <w:szCs w:val="22"/>
        </w:rPr>
        <w:t xml:space="preserve">толща </w:t>
      </w:r>
      <w:r w:rsidR="00EA4F24" w:rsidRPr="00944066">
        <w:rPr>
          <w:sz w:val="28"/>
          <w:szCs w:val="22"/>
        </w:rPr>
        <w:t>(С</w:t>
      </w:r>
      <w:r w:rsidR="00EA4F24" w:rsidRPr="00944066">
        <w:rPr>
          <w:sz w:val="28"/>
          <w:szCs w:val="22"/>
          <w:vertAlign w:val="subscript"/>
        </w:rPr>
        <w:t>1</w:t>
      </w:r>
      <w:r w:rsidR="00EA4F24" w:rsidRPr="00944066">
        <w:rPr>
          <w:sz w:val="28"/>
          <w:szCs w:val="22"/>
          <w:lang w:val="en-US"/>
        </w:rPr>
        <w:t>v</w:t>
      </w:r>
      <w:r w:rsidR="00EA4F24" w:rsidRPr="00944066">
        <w:rPr>
          <w:sz w:val="28"/>
          <w:szCs w:val="22"/>
          <w:vertAlign w:val="subscript"/>
        </w:rPr>
        <w:t>1-2</w:t>
      </w:r>
      <w:r w:rsidR="00EA4F24" w:rsidRPr="00944066">
        <w:rPr>
          <w:sz w:val="28"/>
          <w:szCs w:val="22"/>
          <w:lang w:val="en-US"/>
        </w:rPr>
        <w:t>bl</w:t>
      </w:r>
      <w:r w:rsidR="00EA4F24" w:rsidRPr="00944066">
        <w:rPr>
          <w:sz w:val="28"/>
          <w:szCs w:val="22"/>
        </w:rPr>
        <w:t>)</w:t>
      </w:r>
      <w:r w:rsidR="00944066">
        <w:rPr>
          <w:b/>
          <w:sz w:val="28"/>
          <w:szCs w:val="22"/>
        </w:rPr>
        <w:t xml:space="preserve"> </w:t>
      </w:r>
      <w:r w:rsidR="00EA4F24" w:rsidRPr="00944066">
        <w:rPr>
          <w:sz w:val="28"/>
          <w:szCs w:val="22"/>
        </w:rPr>
        <w:t>– брекчиевидные силикатно-карбонатные и карбонат-силикатные породы, верхняя часть – битотитовые, амфибол-биотитовые, кварц-биотитовые, кварц-плагиоклаз-биотитовые сланцы;</w:t>
      </w:r>
      <w:r w:rsidR="00944066">
        <w:rPr>
          <w:sz w:val="28"/>
          <w:szCs w:val="22"/>
        </w:rPr>
        <w:t xml:space="preserve"> </w:t>
      </w:r>
      <w:r w:rsidR="00EA4F24" w:rsidRPr="00944066">
        <w:rPr>
          <w:sz w:val="28"/>
          <w:szCs w:val="22"/>
        </w:rPr>
        <w:t xml:space="preserve">4 – </w:t>
      </w:r>
      <w:r w:rsidR="00EA4F24" w:rsidRPr="00944066">
        <w:rPr>
          <w:b/>
          <w:sz w:val="28"/>
          <w:szCs w:val="22"/>
        </w:rPr>
        <w:t xml:space="preserve">кучинская толща </w:t>
      </w:r>
      <w:r w:rsidR="00EA4F24" w:rsidRPr="00944066">
        <w:rPr>
          <w:sz w:val="28"/>
          <w:szCs w:val="22"/>
        </w:rPr>
        <w:t>(С</w:t>
      </w:r>
      <w:r w:rsidR="00EA4F24" w:rsidRPr="00944066">
        <w:rPr>
          <w:sz w:val="28"/>
          <w:szCs w:val="22"/>
          <w:vertAlign w:val="subscript"/>
        </w:rPr>
        <w:t>1</w:t>
      </w:r>
      <w:r w:rsidR="00EA4F24" w:rsidRPr="00944066">
        <w:rPr>
          <w:sz w:val="28"/>
          <w:szCs w:val="22"/>
          <w:lang w:val="en-US"/>
        </w:rPr>
        <w:t>t</w:t>
      </w:r>
      <w:r w:rsidR="00EA4F24" w:rsidRPr="00944066">
        <w:rPr>
          <w:sz w:val="28"/>
          <w:szCs w:val="22"/>
          <w:vertAlign w:val="subscript"/>
        </w:rPr>
        <w:t>2-</w:t>
      </w:r>
      <w:r w:rsidR="00EA4F24" w:rsidRPr="00944066">
        <w:rPr>
          <w:sz w:val="28"/>
          <w:szCs w:val="22"/>
          <w:lang w:val="en-US"/>
        </w:rPr>
        <w:t>v</w:t>
      </w:r>
      <w:r w:rsidR="00EA4F24" w:rsidRPr="00944066">
        <w:rPr>
          <w:sz w:val="28"/>
          <w:szCs w:val="22"/>
          <w:vertAlign w:val="subscript"/>
        </w:rPr>
        <w:t>1</w:t>
      </w:r>
      <w:r w:rsidR="00EA4F24" w:rsidRPr="00944066">
        <w:rPr>
          <w:sz w:val="28"/>
          <w:szCs w:val="22"/>
          <w:lang w:val="en-US"/>
        </w:rPr>
        <w:t>kc</w:t>
      </w:r>
      <w:r w:rsidR="00EA4F24" w:rsidRPr="00944066">
        <w:rPr>
          <w:sz w:val="28"/>
          <w:szCs w:val="22"/>
        </w:rPr>
        <w:t xml:space="preserve">) – мраморы с рубиновой минерализацией и </w:t>
      </w:r>
      <w:r w:rsidR="00EA4F24" w:rsidRPr="00944066">
        <w:rPr>
          <w:sz w:val="28"/>
          <w:szCs w:val="22"/>
          <w:lang w:val="en-US"/>
        </w:rPr>
        <w:t>Pb</w:t>
      </w:r>
      <w:r w:rsidR="00EA4F24" w:rsidRPr="00944066">
        <w:rPr>
          <w:sz w:val="28"/>
          <w:szCs w:val="22"/>
        </w:rPr>
        <w:t>-</w:t>
      </w:r>
      <w:r w:rsidR="00EA4F24" w:rsidRPr="00944066">
        <w:rPr>
          <w:sz w:val="28"/>
          <w:szCs w:val="22"/>
          <w:lang w:val="en-US"/>
        </w:rPr>
        <w:t>Zn</w:t>
      </w:r>
      <w:r w:rsidR="00EA4F24" w:rsidRPr="00944066">
        <w:rPr>
          <w:sz w:val="28"/>
          <w:szCs w:val="22"/>
        </w:rPr>
        <w:t xml:space="preserve"> оруденением,</w:t>
      </w:r>
      <w:r w:rsidR="00B75538" w:rsidRPr="00944066">
        <w:rPr>
          <w:sz w:val="28"/>
          <w:szCs w:val="22"/>
        </w:rPr>
        <w:t xml:space="preserve"> 4а – графит-карбонатные, графит-биотитовые, биотитовые сланцы; 5 - </w:t>
      </w:r>
      <w:r w:rsidR="00B75538" w:rsidRPr="00944066">
        <w:rPr>
          <w:b/>
          <w:sz w:val="28"/>
          <w:szCs w:val="22"/>
        </w:rPr>
        <w:t>еремкинская толща</w:t>
      </w:r>
      <w:r w:rsidR="00B75538" w:rsidRPr="00944066">
        <w:rPr>
          <w:sz w:val="28"/>
          <w:szCs w:val="22"/>
        </w:rPr>
        <w:t xml:space="preserve"> </w:t>
      </w:r>
      <w:r w:rsidR="00B75538" w:rsidRPr="00944066">
        <w:rPr>
          <w:sz w:val="28"/>
          <w:szCs w:val="22"/>
          <w:lang w:val="en-US"/>
        </w:rPr>
        <w:t>PZ</w:t>
      </w:r>
      <w:r w:rsidR="00B75538" w:rsidRPr="00944066">
        <w:rPr>
          <w:sz w:val="28"/>
          <w:szCs w:val="22"/>
          <w:vertAlign w:val="subscript"/>
        </w:rPr>
        <w:t>1</w:t>
      </w:r>
      <w:r w:rsidR="00B75538" w:rsidRPr="00944066">
        <w:rPr>
          <w:sz w:val="28"/>
          <w:szCs w:val="22"/>
          <w:lang w:val="en-US"/>
        </w:rPr>
        <w:t>er</w:t>
      </w:r>
      <w:r w:rsidR="00B75538" w:rsidRPr="00944066">
        <w:rPr>
          <w:sz w:val="28"/>
          <w:szCs w:val="22"/>
        </w:rPr>
        <w:t xml:space="preserve"> – биотитовые, мусковит-биотитовые, гранат-биотитовые плагиогнейсы, кристаллические сланцы, 5а - кианитовые кварциты (</w:t>
      </w:r>
      <w:r w:rsidR="00B75538" w:rsidRPr="00944066">
        <w:rPr>
          <w:sz w:val="28"/>
          <w:szCs w:val="22"/>
          <w:lang w:val="en-US"/>
        </w:rPr>
        <w:t>qs</w:t>
      </w:r>
      <w:r w:rsidR="00B75538" w:rsidRPr="00944066">
        <w:rPr>
          <w:sz w:val="28"/>
          <w:szCs w:val="22"/>
        </w:rPr>
        <w:t xml:space="preserve">). </w:t>
      </w:r>
      <w:r w:rsidR="00B75538" w:rsidRPr="00944066">
        <w:rPr>
          <w:i/>
          <w:sz w:val="28"/>
          <w:szCs w:val="22"/>
        </w:rPr>
        <w:t xml:space="preserve">Интрузивные образования: 6 - </w:t>
      </w:r>
      <w:r w:rsidR="00B75538" w:rsidRPr="00944066">
        <w:rPr>
          <w:b/>
          <w:sz w:val="28"/>
          <w:szCs w:val="22"/>
        </w:rPr>
        <w:t>санарский комплекс</w:t>
      </w:r>
      <w:r w:rsidR="00B75538" w:rsidRPr="00944066">
        <w:rPr>
          <w:sz w:val="28"/>
          <w:szCs w:val="22"/>
        </w:rPr>
        <w:t xml:space="preserve"> – биотитовые граниты, граниты с жильной серией пегматитов, аплитов и кварцевых жил, 7 – </w:t>
      </w:r>
      <w:r w:rsidR="00B75538" w:rsidRPr="00944066">
        <w:rPr>
          <w:b/>
          <w:sz w:val="28"/>
          <w:szCs w:val="22"/>
        </w:rPr>
        <w:t>пластовский комплекс</w:t>
      </w:r>
      <w:r w:rsidR="00B75538" w:rsidRPr="00944066">
        <w:rPr>
          <w:sz w:val="28"/>
          <w:szCs w:val="22"/>
        </w:rPr>
        <w:t xml:space="preserve"> </w:t>
      </w:r>
      <w:r w:rsidR="00B75538" w:rsidRPr="00944066">
        <w:rPr>
          <w:sz w:val="28"/>
          <w:szCs w:val="22"/>
          <w:lang w:val="en-US"/>
        </w:rPr>
        <w:t>pmC</w:t>
      </w:r>
      <w:r w:rsidR="00B75538" w:rsidRPr="00944066">
        <w:rPr>
          <w:sz w:val="28"/>
          <w:szCs w:val="22"/>
          <w:vertAlign w:val="subscript"/>
        </w:rPr>
        <w:t>1</w:t>
      </w:r>
      <w:r w:rsidR="00B75538" w:rsidRPr="00944066">
        <w:rPr>
          <w:sz w:val="28"/>
          <w:szCs w:val="22"/>
          <w:lang w:val="en-US"/>
        </w:rPr>
        <w:t>p</w:t>
      </w:r>
      <w:r w:rsidR="00B75538" w:rsidRPr="00944066">
        <w:rPr>
          <w:sz w:val="28"/>
          <w:szCs w:val="22"/>
        </w:rPr>
        <w:t xml:space="preserve"> – плагиоклазовые мигматиты с жильной серией диоритов, спессартитов, аплитов, кварцевых жил, 8 - </w:t>
      </w:r>
      <w:r w:rsidR="00B75538" w:rsidRPr="00944066">
        <w:rPr>
          <w:b/>
          <w:sz w:val="28"/>
          <w:szCs w:val="22"/>
        </w:rPr>
        <w:t>борисовский комплекс</w:t>
      </w:r>
      <w:r w:rsidR="00B75538" w:rsidRPr="00944066">
        <w:rPr>
          <w:sz w:val="28"/>
          <w:szCs w:val="22"/>
        </w:rPr>
        <w:t xml:space="preserve"> </w:t>
      </w:r>
      <w:r w:rsidR="00B75538" w:rsidRPr="00944066">
        <w:rPr>
          <w:sz w:val="28"/>
          <w:szCs w:val="22"/>
          <w:lang w:val="en-US"/>
        </w:rPr>
        <w:t>mqC</w:t>
      </w:r>
      <w:r w:rsidR="00B75538" w:rsidRPr="00944066">
        <w:rPr>
          <w:sz w:val="28"/>
          <w:szCs w:val="22"/>
          <w:vertAlign w:val="subscript"/>
        </w:rPr>
        <w:t>2-3</w:t>
      </w:r>
      <w:r w:rsidR="00B75538" w:rsidRPr="00944066">
        <w:rPr>
          <w:sz w:val="28"/>
          <w:szCs w:val="22"/>
          <w:lang w:val="en-US"/>
        </w:rPr>
        <w:t>b</w:t>
      </w:r>
      <w:r w:rsidR="00B75538" w:rsidRPr="00944066">
        <w:rPr>
          <w:sz w:val="28"/>
          <w:szCs w:val="22"/>
        </w:rPr>
        <w:t xml:space="preserve"> – мигматиты гранитные с жильной серией гранитов, аплитов, пегматитов, кварцевых жил, 9 – </w:t>
      </w:r>
      <w:r w:rsidR="00B75538" w:rsidRPr="00944066">
        <w:rPr>
          <w:b/>
          <w:sz w:val="28"/>
          <w:szCs w:val="22"/>
        </w:rPr>
        <w:t>западно-кочкарский комплекс</w:t>
      </w:r>
      <w:r w:rsidR="00944066">
        <w:rPr>
          <w:sz w:val="28"/>
          <w:szCs w:val="22"/>
        </w:rPr>
        <w:t xml:space="preserve"> </w:t>
      </w:r>
      <w:r w:rsidR="00B75538" w:rsidRPr="00944066">
        <w:rPr>
          <w:sz w:val="28"/>
          <w:szCs w:val="22"/>
        </w:rPr>
        <w:t xml:space="preserve">– антигорит-оливиновые, тальк-оливиновые, </w:t>
      </w:r>
      <w:r w:rsidR="00F83F18" w:rsidRPr="00944066">
        <w:rPr>
          <w:sz w:val="28"/>
          <w:szCs w:val="22"/>
        </w:rPr>
        <w:t>энстатит</w:t>
      </w:r>
      <w:r w:rsidR="00B75538" w:rsidRPr="00944066">
        <w:rPr>
          <w:sz w:val="28"/>
          <w:szCs w:val="22"/>
        </w:rPr>
        <w:t>-оливиновые породы, серпентиниты.</w:t>
      </w:r>
    </w:p>
    <w:p w:rsidR="00B75538" w:rsidRPr="00944066" w:rsidRDefault="00B75538" w:rsidP="00944066">
      <w:pPr>
        <w:pStyle w:val="aa"/>
        <w:widowControl w:val="0"/>
        <w:spacing w:line="360" w:lineRule="auto"/>
        <w:contextualSpacing/>
        <w:rPr>
          <w:sz w:val="28"/>
          <w:szCs w:val="24"/>
        </w:rPr>
      </w:pPr>
    </w:p>
    <w:p w:rsidR="00BD77E7" w:rsidRPr="00944066" w:rsidRDefault="00BD77E7"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 xml:space="preserve">Александровская толща </w:t>
      </w:r>
      <w:r w:rsidRPr="00944066">
        <w:rPr>
          <w:rFonts w:ascii="Times New Roman" w:hAnsi="Times New Roman"/>
          <w:sz w:val="28"/>
          <w:szCs w:val="24"/>
        </w:rPr>
        <w:t xml:space="preserve">прослеживается в западной части площади, в зоне сочленения Кочкарского антиклинория с Сухтелинским синклинорием, слагая Александровскую зону смятий. Суммарная мощность отложений толщи более </w:t>
      </w:r>
      <w:smartTag w:uri="urn:schemas-microsoft-com:office:smarttags" w:element="metricconverter">
        <w:smartTagPr>
          <w:attr w:name="ProductID" w:val="1500 м"/>
        </w:smartTagPr>
        <w:r w:rsidRPr="00944066">
          <w:rPr>
            <w:rFonts w:ascii="Times New Roman" w:hAnsi="Times New Roman"/>
            <w:sz w:val="28"/>
            <w:szCs w:val="24"/>
          </w:rPr>
          <w:t>1500 м</w:t>
        </w:r>
      </w:smartTag>
      <w:r w:rsidRPr="00944066">
        <w:rPr>
          <w:rFonts w:ascii="Times New Roman" w:hAnsi="Times New Roman"/>
          <w:sz w:val="28"/>
          <w:szCs w:val="24"/>
        </w:rPr>
        <w:t>.</w:t>
      </w:r>
    </w:p>
    <w:p w:rsidR="00BD77E7" w:rsidRPr="00944066" w:rsidRDefault="00BD77E7"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 составе александровской толщи принимают участие регионально метаморфизованные осадочные, вулканогенно-осадочные и вулканогенные породы. В разрезе толщи преобладают биотитовые, серицит-биотитовые, хлоритовые, биотит-актинолитовые, хлорит-актинолитовые сланцы, обычно тонко переслаивающиеся с графитистыми и слюдисто-графитистыми кварцитами.</w:t>
      </w:r>
    </w:p>
    <w:p w:rsidR="00BD77E7" w:rsidRPr="00944066" w:rsidRDefault="00BD77E7"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Вулканогенные образования приурочены к средней части толщи. В составе толщи выделяются образования эффузивной фации (метабазальты, субщелочные метабазальты) субвулканической и дайковой фаций.</w:t>
      </w:r>
    </w:p>
    <w:p w:rsidR="00C20CDD" w:rsidRPr="00944066" w:rsidRDefault="00BD77E7"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 xml:space="preserve">Кукушкинская толща </w:t>
      </w:r>
      <w:r w:rsidRPr="00944066">
        <w:rPr>
          <w:rFonts w:ascii="Times New Roman" w:hAnsi="Times New Roman"/>
          <w:sz w:val="28"/>
          <w:szCs w:val="24"/>
        </w:rPr>
        <w:t>имеет малую площадь распространения, протягиваясь в виде узкой полосы в северо-западной части рассматриваемой территории, и представлена в основном терригенными отложениями. Суммарная мощность равна 500-</w:t>
      </w:r>
      <w:smartTag w:uri="urn:schemas-microsoft-com:office:smarttags" w:element="metricconverter">
        <w:smartTagPr>
          <w:attr w:name="ProductID" w:val="700 м"/>
        </w:smartTagPr>
        <w:r w:rsidRPr="00944066">
          <w:rPr>
            <w:rFonts w:ascii="Times New Roman" w:hAnsi="Times New Roman"/>
            <w:sz w:val="28"/>
            <w:szCs w:val="24"/>
          </w:rPr>
          <w:t>700 м</w:t>
        </w:r>
      </w:smartTag>
      <w:r w:rsidRPr="00944066">
        <w:rPr>
          <w:rFonts w:ascii="Times New Roman" w:hAnsi="Times New Roman"/>
          <w:sz w:val="28"/>
          <w:szCs w:val="24"/>
        </w:rPr>
        <w:t>. В сложении кукушкинской толщи участвуют метагравелиты, метапесчаники, метаалевролиты и метапелиты. В качестве вероятных источников сноса при формировании отложений кукушкинской толщи могут рассматриваться гранитоиды борисовского компл</w:t>
      </w:r>
      <w:r w:rsidR="00935750" w:rsidRPr="00944066">
        <w:rPr>
          <w:rFonts w:ascii="Times New Roman" w:hAnsi="Times New Roman"/>
          <w:sz w:val="28"/>
          <w:szCs w:val="24"/>
        </w:rPr>
        <w:t>екса</w:t>
      </w:r>
      <w:r w:rsidRPr="00944066">
        <w:rPr>
          <w:rFonts w:ascii="Times New Roman" w:hAnsi="Times New Roman"/>
          <w:sz w:val="28"/>
          <w:szCs w:val="24"/>
        </w:rPr>
        <w:t>.</w:t>
      </w:r>
      <w:r w:rsidR="00C20CDD" w:rsidRPr="00944066">
        <w:rPr>
          <w:rFonts w:ascii="Times New Roman" w:hAnsi="Times New Roman"/>
          <w:sz w:val="28"/>
          <w:szCs w:val="24"/>
        </w:rPr>
        <w:t xml:space="preserve"> Возраст предположительно вендский.</w:t>
      </w:r>
    </w:p>
    <w:p w:rsidR="00C20CDD" w:rsidRPr="00944066" w:rsidRDefault="00C20CDD"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 xml:space="preserve">Карбонатная толща </w:t>
      </w:r>
      <w:r w:rsidRPr="00944066">
        <w:rPr>
          <w:rFonts w:ascii="Times New Roman" w:hAnsi="Times New Roman"/>
          <w:sz w:val="28"/>
          <w:szCs w:val="24"/>
        </w:rPr>
        <w:t xml:space="preserve">мощностью около </w:t>
      </w:r>
      <w:smartTag w:uri="urn:schemas-microsoft-com:office:smarttags" w:element="metricconverter">
        <w:smartTagPr>
          <w:attr w:name="ProductID" w:val="400 м"/>
        </w:smartTagPr>
        <w:r w:rsidRPr="00944066">
          <w:rPr>
            <w:rFonts w:ascii="Times New Roman" w:hAnsi="Times New Roman"/>
            <w:sz w:val="28"/>
            <w:szCs w:val="24"/>
          </w:rPr>
          <w:t>400 м</w:t>
        </w:r>
      </w:smartTag>
      <w:r w:rsidRPr="00944066">
        <w:rPr>
          <w:rFonts w:ascii="Times New Roman" w:hAnsi="Times New Roman"/>
          <w:sz w:val="28"/>
          <w:szCs w:val="24"/>
        </w:rPr>
        <w:t xml:space="preserve"> развита только в юго-восточной части исследованной площади в виде небольшой полосы, слагая мульдообразную синклинальную структуру, вытянутую в субмеридиональном направлении.</w:t>
      </w:r>
    </w:p>
    <w:p w:rsidR="00C20CDD" w:rsidRPr="00944066" w:rsidRDefault="00C20CDD"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Состав толщи довольно однообразен. Это серые, темно-серые до черного цвета мраморизованные рифогенные известняки. Мраморизованные известняки содержат богатую фауну брахиопод, стеблей криноидей, фораминифер, кораллов, которые свидетельствуют о раннекам</w:t>
      </w:r>
      <w:r w:rsidR="002A0DD4" w:rsidRPr="00944066">
        <w:rPr>
          <w:rFonts w:ascii="Times New Roman" w:hAnsi="Times New Roman"/>
          <w:sz w:val="28"/>
          <w:szCs w:val="24"/>
        </w:rPr>
        <w:t xml:space="preserve">енноугольном </w:t>
      </w:r>
      <w:r w:rsidRPr="00944066">
        <w:rPr>
          <w:rFonts w:ascii="Times New Roman" w:hAnsi="Times New Roman"/>
          <w:sz w:val="28"/>
          <w:szCs w:val="24"/>
        </w:rPr>
        <w:t>возрасте отложений карбонатной толщи</w:t>
      </w:r>
      <w:r w:rsidR="00935750" w:rsidRPr="00944066">
        <w:rPr>
          <w:rFonts w:ascii="Times New Roman" w:hAnsi="Times New Roman"/>
          <w:sz w:val="28"/>
          <w:szCs w:val="24"/>
        </w:rPr>
        <w:t xml:space="preserve"> (</w:t>
      </w:r>
      <w:r w:rsidR="004B694D" w:rsidRPr="00944066">
        <w:rPr>
          <w:rFonts w:ascii="Times New Roman" w:hAnsi="Times New Roman"/>
          <w:sz w:val="28"/>
          <w:szCs w:val="24"/>
        </w:rPr>
        <w:t>Сначев, 1989</w:t>
      </w:r>
      <w:r w:rsidR="00935750" w:rsidRPr="00944066">
        <w:rPr>
          <w:rFonts w:ascii="Times New Roman" w:hAnsi="Times New Roman"/>
          <w:sz w:val="28"/>
          <w:szCs w:val="24"/>
        </w:rPr>
        <w:t>)</w:t>
      </w:r>
      <w:r w:rsidRPr="00944066">
        <w:rPr>
          <w:rFonts w:ascii="Times New Roman" w:hAnsi="Times New Roman"/>
          <w:sz w:val="28"/>
          <w:szCs w:val="24"/>
        </w:rPr>
        <w:t>.</w:t>
      </w:r>
    </w:p>
    <w:p w:rsidR="00C20CDD" w:rsidRPr="00944066" w:rsidRDefault="00C20CDD" w:rsidP="00944066">
      <w:pPr>
        <w:widowControl w:val="0"/>
        <w:spacing w:after="0" w:line="360" w:lineRule="auto"/>
        <w:ind w:firstLine="709"/>
        <w:contextualSpacing/>
        <w:jc w:val="both"/>
        <w:rPr>
          <w:rFonts w:ascii="Times New Roman" w:hAnsi="Times New Roman"/>
          <w:sz w:val="28"/>
          <w:szCs w:val="24"/>
        </w:rPr>
      </w:pPr>
    </w:p>
    <w:p w:rsidR="00B136E9" w:rsidRPr="00944066" w:rsidRDefault="00A56675" w:rsidP="00944066">
      <w:pPr>
        <w:widowControl w:val="0"/>
        <w:spacing w:after="0" w:line="360" w:lineRule="auto"/>
        <w:ind w:firstLine="709"/>
        <w:contextualSpacing/>
        <w:jc w:val="both"/>
        <w:rPr>
          <w:rFonts w:ascii="Times New Roman" w:hAnsi="Times New Roman"/>
          <w:b/>
          <w:sz w:val="28"/>
          <w:szCs w:val="24"/>
        </w:rPr>
      </w:pPr>
      <w:r w:rsidRPr="00944066">
        <w:rPr>
          <w:rFonts w:ascii="Times New Roman" w:hAnsi="Times New Roman"/>
          <w:b/>
          <w:sz w:val="28"/>
          <w:szCs w:val="24"/>
        </w:rPr>
        <w:t>2.2 Магматизм Кочкарского метаморфического компл</w:t>
      </w:r>
      <w:r w:rsidR="00944066">
        <w:rPr>
          <w:rFonts w:ascii="Times New Roman" w:hAnsi="Times New Roman"/>
          <w:b/>
          <w:sz w:val="28"/>
          <w:szCs w:val="24"/>
        </w:rPr>
        <w:t>екса</w:t>
      </w:r>
    </w:p>
    <w:p w:rsidR="00944066" w:rsidRDefault="00944066" w:rsidP="00944066">
      <w:pPr>
        <w:widowControl w:val="0"/>
        <w:spacing w:after="0" w:line="360" w:lineRule="auto"/>
        <w:ind w:firstLine="709"/>
        <w:contextualSpacing/>
        <w:jc w:val="both"/>
        <w:rPr>
          <w:rFonts w:ascii="Times New Roman" w:hAnsi="Times New Roman"/>
          <w:sz w:val="28"/>
          <w:szCs w:val="24"/>
        </w:rPr>
      </w:pPr>
    </w:p>
    <w:p w:rsidR="00A56675" w:rsidRPr="00944066" w:rsidRDefault="00A56675"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 пределах Кочкарского метаморфического комплекса широко представлены различные по возрасту, формационной принадлежности, структурному положению и сост</w:t>
      </w:r>
      <w:r w:rsidR="004B6E95" w:rsidRPr="00944066">
        <w:rPr>
          <w:rFonts w:ascii="Times New Roman" w:hAnsi="Times New Roman"/>
          <w:sz w:val="28"/>
          <w:szCs w:val="24"/>
        </w:rPr>
        <w:t>аву массивы. Как видно из рис. 2</w:t>
      </w:r>
      <w:r w:rsidRPr="00944066">
        <w:rPr>
          <w:rFonts w:ascii="Times New Roman" w:hAnsi="Times New Roman"/>
          <w:sz w:val="28"/>
          <w:szCs w:val="24"/>
        </w:rPr>
        <w:t>, они занимают не менее 50 % территории.</w:t>
      </w:r>
    </w:p>
    <w:p w:rsidR="003F30A8" w:rsidRPr="00944066" w:rsidRDefault="003F30A8" w:rsidP="00944066">
      <w:pPr>
        <w:widowControl w:val="0"/>
        <w:spacing w:after="0" w:line="360" w:lineRule="auto"/>
        <w:ind w:firstLine="709"/>
        <w:contextualSpacing/>
        <w:jc w:val="both"/>
        <w:rPr>
          <w:rFonts w:ascii="Times New Roman" w:hAnsi="Times New Roman"/>
          <w:b/>
          <w:sz w:val="28"/>
          <w:szCs w:val="24"/>
        </w:rPr>
      </w:pPr>
      <w:r w:rsidRPr="00944066">
        <w:rPr>
          <w:rFonts w:ascii="Times New Roman" w:hAnsi="Times New Roman"/>
          <w:sz w:val="28"/>
          <w:szCs w:val="24"/>
        </w:rPr>
        <w:t>Тела ультрабазитов разновозрастные, резко отличаются по структурному положению. Ранние (</w:t>
      </w:r>
      <w:r w:rsidRPr="00944066">
        <w:rPr>
          <w:rFonts w:ascii="Times New Roman" w:hAnsi="Times New Roman"/>
          <w:sz w:val="28"/>
          <w:szCs w:val="24"/>
          <w:lang w:val="en-US"/>
        </w:rPr>
        <w:t>O</w:t>
      </w:r>
      <w:r w:rsidRPr="00944066">
        <w:rPr>
          <w:rFonts w:ascii="Times New Roman" w:hAnsi="Times New Roman"/>
          <w:sz w:val="28"/>
          <w:szCs w:val="24"/>
        </w:rPr>
        <w:t>-</w:t>
      </w:r>
      <w:r w:rsidRPr="00944066">
        <w:rPr>
          <w:rFonts w:ascii="Times New Roman" w:hAnsi="Times New Roman"/>
          <w:sz w:val="28"/>
          <w:szCs w:val="24"/>
          <w:lang w:val="en-US"/>
        </w:rPr>
        <w:t>S</w:t>
      </w:r>
      <w:r w:rsidRPr="00944066">
        <w:rPr>
          <w:rFonts w:ascii="Times New Roman" w:hAnsi="Times New Roman"/>
          <w:sz w:val="28"/>
          <w:szCs w:val="24"/>
          <w:vertAlign w:val="subscript"/>
        </w:rPr>
        <w:t>1</w:t>
      </w:r>
      <w:r w:rsidRPr="00944066">
        <w:rPr>
          <w:rFonts w:ascii="Times New Roman" w:hAnsi="Times New Roman"/>
          <w:sz w:val="28"/>
          <w:szCs w:val="24"/>
        </w:rPr>
        <w:t>), очевидно автохтонные, развиты в западной части района, нередко ассоциируют с габброидами, примитивными вулканитами (базальтового состава), представлены небольшими телами ультрамафитов, залегающих среди метаморфических пород западнее Еремкинского массива, а также в обрамлении Борисовского массива в виде небольших тел. Сложены тела преимущественно антигоритизированными серпентинитами, оливин-тальковыми, пироксен-амфиболовыми породами и метасоматическими образованиями антофиллитового, тальк-антофиллитового, тремолитового составов. Данные образования отнесены В.</w:t>
      </w:r>
      <w:r w:rsidR="004B73FE" w:rsidRPr="00944066">
        <w:rPr>
          <w:rFonts w:ascii="Times New Roman" w:hAnsi="Times New Roman"/>
          <w:sz w:val="28"/>
          <w:szCs w:val="24"/>
        </w:rPr>
        <w:t xml:space="preserve"> И. Сначевым</w:t>
      </w:r>
      <w:r w:rsidRPr="00944066">
        <w:rPr>
          <w:rFonts w:ascii="Times New Roman" w:hAnsi="Times New Roman"/>
          <w:sz w:val="28"/>
          <w:szCs w:val="24"/>
        </w:rPr>
        <w:t xml:space="preserve"> к </w:t>
      </w:r>
      <w:r w:rsidRPr="00944066">
        <w:rPr>
          <w:rFonts w:ascii="Times New Roman" w:hAnsi="Times New Roman"/>
          <w:b/>
          <w:sz w:val="28"/>
          <w:szCs w:val="24"/>
        </w:rPr>
        <w:t>западнокочкарскому</w:t>
      </w:r>
      <w:r w:rsidRPr="00944066">
        <w:rPr>
          <w:rFonts w:ascii="Times New Roman" w:hAnsi="Times New Roman"/>
          <w:sz w:val="28"/>
          <w:szCs w:val="24"/>
        </w:rPr>
        <w:t xml:space="preserve"> </w:t>
      </w:r>
      <w:r w:rsidRPr="00944066">
        <w:rPr>
          <w:rFonts w:ascii="Times New Roman" w:hAnsi="Times New Roman"/>
          <w:b/>
          <w:sz w:val="28"/>
          <w:szCs w:val="24"/>
        </w:rPr>
        <w:t>плутоническому комплексу.</w:t>
      </w:r>
    </w:p>
    <w:p w:rsidR="003F30A8" w:rsidRPr="00944066" w:rsidRDefault="003F30A8"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Массивы магматических пород габбро-диорит-плагиогранитной формации находятся в западной части района и представлены </w:t>
      </w:r>
      <w:r w:rsidRPr="00944066">
        <w:rPr>
          <w:rFonts w:ascii="Times New Roman" w:hAnsi="Times New Roman"/>
          <w:b/>
          <w:sz w:val="28"/>
          <w:szCs w:val="24"/>
        </w:rPr>
        <w:t xml:space="preserve">кукушкинским комплексом </w:t>
      </w:r>
      <w:r w:rsidR="004B73FE" w:rsidRPr="00944066">
        <w:rPr>
          <w:rFonts w:ascii="Times New Roman" w:hAnsi="Times New Roman"/>
          <w:sz w:val="28"/>
          <w:szCs w:val="24"/>
        </w:rPr>
        <w:t>(Сначев</w:t>
      </w:r>
      <w:r w:rsidR="00EA4A1F" w:rsidRPr="00944066">
        <w:rPr>
          <w:rFonts w:ascii="Times New Roman" w:hAnsi="Times New Roman"/>
          <w:sz w:val="28"/>
          <w:szCs w:val="24"/>
        </w:rPr>
        <w:t>,1989</w:t>
      </w:r>
      <w:r w:rsidRPr="00944066">
        <w:rPr>
          <w:rFonts w:ascii="Times New Roman" w:hAnsi="Times New Roman"/>
          <w:sz w:val="28"/>
          <w:szCs w:val="24"/>
        </w:rPr>
        <w:t>). Интрузивные породы комплекса имеют уплощенную форму и сложены габбро, габбро-диоритами, кварцевыми диоритами, здесь же отмечены гранитоиды габбро-сиенитовой и монцонит-гранодиоритовой формаций.</w:t>
      </w:r>
    </w:p>
    <w:p w:rsidR="003F30A8" w:rsidRPr="00944066" w:rsidRDefault="003F30A8"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На территории Кочкарского метаморфического комплекса закартировано более десятка массивов гранитоидов. В восточной части района развиты аллохтонные гранитоиды тоналит-гранодиоритового формационного ряда, по данным Г. Б. Ферштатера и Н. С. Бородиной (1975), сформировавшимся</w:t>
      </w:r>
      <w:r w:rsidR="00944066">
        <w:rPr>
          <w:rFonts w:ascii="Times New Roman" w:hAnsi="Times New Roman"/>
          <w:sz w:val="28"/>
          <w:szCs w:val="24"/>
        </w:rPr>
        <w:t xml:space="preserve"> </w:t>
      </w:r>
      <w:r w:rsidRPr="00944066">
        <w:rPr>
          <w:rFonts w:ascii="Times New Roman" w:hAnsi="Times New Roman"/>
          <w:sz w:val="28"/>
          <w:szCs w:val="24"/>
        </w:rPr>
        <w:t xml:space="preserve">из маловодной андезито-дацитовой магмы в гипо- и мезоабиссальной зонах глубинности. Преобладающими породами данного формационного типа являются плагиограниты и гранодиориты. Эталонным объектом данной формации является </w:t>
      </w:r>
      <w:r w:rsidRPr="00944066">
        <w:rPr>
          <w:rFonts w:ascii="Times New Roman" w:hAnsi="Times New Roman"/>
          <w:b/>
          <w:sz w:val="28"/>
          <w:szCs w:val="24"/>
        </w:rPr>
        <w:t>пластовский плутонический комплекс</w:t>
      </w:r>
      <w:r w:rsidRPr="00944066">
        <w:rPr>
          <w:rFonts w:ascii="Times New Roman" w:hAnsi="Times New Roman"/>
          <w:sz w:val="28"/>
          <w:szCs w:val="24"/>
        </w:rPr>
        <w:t>, в состав которого входят кроме Пластовского Коелгинский, Чернореченский, Каменский. Простирание массивов субмеридиональное, подчеркивающее структуру древнего основания. Все они испытали процессы бластокатаклаза и перекристаллизации с проявлением метасоматических процессов, выразившихся в площадной микроклинизации, альбитизации, мусковитизации, завершающих процессы метаморфизма и метасоматизма поздней коллизии, что подтверждается данными абсолютного возраста 387-320; 310-240 млн лет (калий-аргоновый метод). Сопоставляя эти данные с геологическими материалами, приходим к выводу, что массивы тоналит-гранодиоритового ряда образовались на границе девона и карбона, отчасти, возможно, в верхнем девоне. Более поздние датировки обусловлены наложением позднеколлизионных процессов, когда внедрялись массивы гранитной формации. С массивами тоналит-гранодиоритовой формации связано оруденение золото-сульфидно-кварцевого типа.</w:t>
      </w:r>
    </w:p>
    <w:p w:rsidR="003F30A8" w:rsidRPr="00944066" w:rsidRDefault="003F30A8"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 xml:space="preserve">Борисовский магматический комплекс </w:t>
      </w:r>
      <w:r w:rsidRPr="00944066">
        <w:rPr>
          <w:rFonts w:ascii="Times New Roman" w:hAnsi="Times New Roman"/>
          <w:sz w:val="28"/>
          <w:szCs w:val="24"/>
        </w:rPr>
        <w:t>объединяет преимущественно автохтонные гранитоиды, слагающие крупные куполовидные структуры – Варламовскую, Борисовскую, Сан</w:t>
      </w:r>
      <w:r w:rsidR="000606E6" w:rsidRPr="00944066">
        <w:rPr>
          <w:rFonts w:ascii="Times New Roman" w:hAnsi="Times New Roman"/>
          <w:sz w:val="28"/>
          <w:szCs w:val="24"/>
        </w:rPr>
        <w:t>арскую, Еремкинскую</w:t>
      </w:r>
      <w:r w:rsidRPr="00944066">
        <w:rPr>
          <w:rFonts w:ascii="Times New Roman" w:hAnsi="Times New Roman"/>
          <w:sz w:val="28"/>
          <w:szCs w:val="24"/>
        </w:rPr>
        <w:t>.</w:t>
      </w:r>
    </w:p>
    <w:p w:rsidR="00014EC2" w:rsidRPr="00944066" w:rsidRDefault="003F30A8"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Борисовский массив представляет собой автохтонное, линзообразное тело мощностью до 2-</w:t>
      </w:r>
      <w:smartTag w:uri="urn:schemas-microsoft-com:office:smarttags" w:element="metricconverter">
        <w:smartTagPr>
          <w:attr w:name="ProductID" w:val="3 км"/>
        </w:smartTagPr>
        <w:r w:rsidRPr="00944066">
          <w:rPr>
            <w:rFonts w:ascii="Times New Roman" w:hAnsi="Times New Roman"/>
            <w:sz w:val="28"/>
            <w:szCs w:val="24"/>
          </w:rPr>
          <w:t>3 км</w:t>
        </w:r>
      </w:smartTag>
      <w:r w:rsidRPr="00944066">
        <w:rPr>
          <w:rFonts w:ascii="Times New Roman" w:hAnsi="Times New Roman"/>
          <w:sz w:val="28"/>
          <w:szCs w:val="24"/>
        </w:rPr>
        <w:t xml:space="preserve">, залегающее в докембрийских гнейсах нижней толщи и сложенное порфиробластовыми гранитными мигматитами, в ряде мест прорванными более молодыми аллохтонными нормальными гранитами. В эндоконтактовых частях Борисовского массива преобладают гранитогнейсы, среди которых картируется богатый набор жильных гранитов, аплитов, пегматитов. Гранитные мигматиты в основном среднезернистые, с гнейсовой текстурой. Контактовая зона совершенно нечеткая и часто вообще теряется ввиду постепенного перехода от гнейсов нижней толщи к гранитным мигматитам. </w:t>
      </w:r>
    </w:p>
    <w:p w:rsidR="003F30A8" w:rsidRPr="00944066" w:rsidRDefault="003F30A8"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 xml:space="preserve">Санарский магматический комплекс </w:t>
      </w:r>
      <w:r w:rsidRPr="00944066">
        <w:rPr>
          <w:rFonts w:ascii="Times New Roman" w:hAnsi="Times New Roman"/>
          <w:sz w:val="28"/>
          <w:szCs w:val="24"/>
        </w:rPr>
        <w:t>объединяет</w:t>
      </w:r>
      <w:r w:rsidR="00944066">
        <w:rPr>
          <w:rFonts w:ascii="Times New Roman" w:hAnsi="Times New Roman"/>
          <w:sz w:val="28"/>
          <w:szCs w:val="24"/>
        </w:rPr>
        <w:t xml:space="preserve"> </w:t>
      </w:r>
      <w:r w:rsidRPr="00944066">
        <w:rPr>
          <w:rFonts w:ascii="Times New Roman" w:hAnsi="Times New Roman"/>
          <w:sz w:val="28"/>
          <w:szCs w:val="24"/>
        </w:rPr>
        <w:t>нормальные аллохтонные граниты гранитной формации, образующие отдельные изометричные тела в пределах Санарского гранитогнейсового мигматизированного купола, где занимают около 80% пространства. Граниты санарского комплекса в виде небольших изометричных тел встречаются среди гранитоидов Борисовского массива и занимают всего около 30 % площади.</w:t>
      </w:r>
    </w:p>
    <w:p w:rsidR="00D91FAA" w:rsidRPr="00944066" w:rsidRDefault="003F30A8"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Возраст нормальных гранитов санарского комплекса 310-240 млн лет соответствует завершающему этапу поздней коллизии и наложению гидротермально-метасоматических преобразований (Л</w:t>
      </w:r>
      <w:r w:rsidR="00A13855" w:rsidRPr="00944066">
        <w:rPr>
          <w:rFonts w:ascii="Times New Roman" w:hAnsi="Times New Roman"/>
          <w:sz w:val="28"/>
          <w:szCs w:val="24"/>
        </w:rPr>
        <w:t xml:space="preserve">ьвов, 1965; </w:t>
      </w:r>
      <w:r w:rsidRPr="00944066">
        <w:rPr>
          <w:rFonts w:ascii="Times New Roman" w:hAnsi="Times New Roman"/>
          <w:sz w:val="28"/>
          <w:szCs w:val="24"/>
        </w:rPr>
        <w:t>Б</w:t>
      </w:r>
      <w:r w:rsidR="00166D7C" w:rsidRPr="00944066">
        <w:rPr>
          <w:rFonts w:ascii="Times New Roman" w:hAnsi="Times New Roman"/>
          <w:sz w:val="28"/>
          <w:szCs w:val="24"/>
        </w:rPr>
        <w:t>олтыров</w:t>
      </w:r>
      <w:r w:rsidR="00A13855" w:rsidRPr="00944066">
        <w:rPr>
          <w:rFonts w:ascii="Times New Roman" w:hAnsi="Times New Roman"/>
          <w:sz w:val="28"/>
          <w:szCs w:val="24"/>
        </w:rPr>
        <w:t>,</w:t>
      </w:r>
      <w:r w:rsidR="00166D7C" w:rsidRPr="00944066">
        <w:rPr>
          <w:rFonts w:ascii="Times New Roman" w:hAnsi="Times New Roman"/>
          <w:sz w:val="28"/>
          <w:szCs w:val="24"/>
        </w:rPr>
        <w:t xml:space="preserve"> </w:t>
      </w:r>
      <w:r w:rsidR="00A13855" w:rsidRPr="00944066">
        <w:rPr>
          <w:rFonts w:ascii="Times New Roman" w:hAnsi="Times New Roman"/>
          <w:sz w:val="28"/>
          <w:szCs w:val="24"/>
        </w:rPr>
        <w:t>1973; Сначев</w:t>
      </w:r>
      <w:r w:rsidRPr="00944066">
        <w:rPr>
          <w:rFonts w:ascii="Times New Roman" w:hAnsi="Times New Roman"/>
          <w:sz w:val="28"/>
          <w:szCs w:val="24"/>
        </w:rPr>
        <w:t>,</w:t>
      </w:r>
      <w:r w:rsidR="00166D7C" w:rsidRPr="00944066">
        <w:rPr>
          <w:rFonts w:ascii="Times New Roman" w:hAnsi="Times New Roman"/>
          <w:sz w:val="28"/>
          <w:szCs w:val="24"/>
        </w:rPr>
        <w:t xml:space="preserve"> </w:t>
      </w:r>
      <w:r w:rsidRPr="00944066">
        <w:rPr>
          <w:rFonts w:ascii="Times New Roman" w:hAnsi="Times New Roman"/>
          <w:sz w:val="28"/>
          <w:szCs w:val="24"/>
        </w:rPr>
        <w:t xml:space="preserve">1989). </w:t>
      </w:r>
    </w:p>
    <w:p w:rsidR="00D91FAA" w:rsidRPr="00944066" w:rsidRDefault="00944066" w:rsidP="00944066">
      <w:pPr>
        <w:widowControl w:val="0"/>
        <w:spacing w:after="0" w:line="360" w:lineRule="auto"/>
        <w:ind w:firstLine="709"/>
        <w:contextualSpacing/>
        <w:jc w:val="both"/>
        <w:rPr>
          <w:rFonts w:ascii="Times New Roman" w:hAnsi="Times New Roman"/>
          <w:b/>
          <w:sz w:val="28"/>
          <w:szCs w:val="28"/>
        </w:rPr>
      </w:pPr>
      <w:r>
        <w:rPr>
          <w:rFonts w:ascii="Times New Roman" w:hAnsi="Times New Roman"/>
          <w:b/>
          <w:sz w:val="28"/>
          <w:szCs w:val="28"/>
        </w:rPr>
        <w:br w:type="page"/>
      </w:r>
      <w:r w:rsidR="00D91FAA" w:rsidRPr="00944066">
        <w:rPr>
          <w:rFonts w:ascii="Times New Roman" w:hAnsi="Times New Roman"/>
          <w:b/>
          <w:sz w:val="28"/>
          <w:szCs w:val="28"/>
        </w:rPr>
        <w:t xml:space="preserve">Глава </w:t>
      </w:r>
      <w:r w:rsidR="001863EE" w:rsidRPr="00944066">
        <w:rPr>
          <w:rFonts w:ascii="Times New Roman" w:hAnsi="Times New Roman"/>
          <w:b/>
          <w:sz w:val="28"/>
          <w:szCs w:val="28"/>
        </w:rPr>
        <w:t>3</w:t>
      </w:r>
      <w:r>
        <w:rPr>
          <w:rFonts w:ascii="Times New Roman" w:hAnsi="Times New Roman"/>
          <w:b/>
          <w:sz w:val="28"/>
          <w:szCs w:val="28"/>
        </w:rPr>
        <w:t>. Методика исследований</w:t>
      </w:r>
    </w:p>
    <w:p w:rsidR="00944066" w:rsidRDefault="00944066" w:rsidP="00944066">
      <w:pPr>
        <w:widowControl w:val="0"/>
        <w:spacing w:after="0" w:line="360" w:lineRule="auto"/>
        <w:ind w:firstLine="709"/>
        <w:contextualSpacing/>
        <w:jc w:val="both"/>
        <w:rPr>
          <w:rFonts w:ascii="Times New Roman" w:hAnsi="Times New Roman"/>
          <w:sz w:val="28"/>
          <w:szCs w:val="24"/>
        </w:rPr>
      </w:pPr>
    </w:p>
    <w:p w:rsidR="00D91FAA" w:rsidRPr="00944066" w:rsidRDefault="00D91FAA"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 ходе работы при сборе и аналитической обработке фактического материала были использованы различные методы</w:t>
      </w:r>
      <w:r w:rsidR="004A0CA3" w:rsidRPr="00944066">
        <w:rPr>
          <w:rFonts w:ascii="Times New Roman" w:hAnsi="Times New Roman"/>
          <w:sz w:val="28"/>
          <w:szCs w:val="24"/>
        </w:rPr>
        <w:t xml:space="preserve"> полевых и</w:t>
      </w:r>
      <w:r w:rsidRPr="00944066">
        <w:rPr>
          <w:rFonts w:ascii="Times New Roman" w:hAnsi="Times New Roman"/>
          <w:sz w:val="28"/>
          <w:szCs w:val="24"/>
        </w:rPr>
        <w:t xml:space="preserve"> лабораторных исследований минерального вещества.</w:t>
      </w:r>
    </w:p>
    <w:p w:rsidR="00944066" w:rsidRDefault="00944066" w:rsidP="00944066">
      <w:pPr>
        <w:widowControl w:val="0"/>
        <w:spacing w:after="0" w:line="360" w:lineRule="auto"/>
        <w:ind w:firstLine="709"/>
        <w:contextualSpacing/>
        <w:jc w:val="both"/>
        <w:rPr>
          <w:rFonts w:ascii="Times New Roman" w:hAnsi="Times New Roman"/>
          <w:b/>
          <w:sz w:val="28"/>
          <w:szCs w:val="24"/>
        </w:rPr>
      </w:pPr>
    </w:p>
    <w:p w:rsidR="00D91FAA" w:rsidRPr="00944066" w:rsidRDefault="001863EE" w:rsidP="00944066">
      <w:pPr>
        <w:widowControl w:val="0"/>
        <w:spacing w:after="0" w:line="360" w:lineRule="auto"/>
        <w:ind w:firstLine="709"/>
        <w:contextualSpacing/>
        <w:jc w:val="both"/>
        <w:rPr>
          <w:rFonts w:ascii="Times New Roman" w:hAnsi="Times New Roman"/>
          <w:b/>
          <w:sz w:val="28"/>
          <w:szCs w:val="24"/>
        </w:rPr>
      </w:pPr>
      <w:r w:rsidRPr="00944066">
        <w:rPr>
          <w:rFonts w:ascii="Times New Roman" w:hAnsi="Times New Roman"/>
          <w:b/>
          <w:sz w:val="28"/>
          <w:szCs w:val="24"/>
        </w:rPr>
        <w:t>3</w:t>
      </w:r>
      <w:r w:rsidR="00D91FAA" w:rsidRPr="00944066">
        <w:rPr>
          <w:rFonts w:ascii="Times New Roman" w:hAnsi="Times New Roman"/>
          <w:b/>
          <w:sz w:val="28"/>
          <w:szCs w:val="24"/>
        </w:rPr>
        <w:t>.1</w:t>
      </w:r>
      <w:r w:rsidR="00944066">
        <w:rPr>
          <w:rFonts w:ascii="Times New Roman" w:hAnsi="Times New Roman"/>
          <w:b/>
          <w:sz w:val="28"/>
          <w:szCs w:val="24"/>
        </w:rPr>
        <w:t xml:space="preserve"> Полевые исследования</w:t>
      </w:r>
    </w:p>
    <w:p w:rsidR="00944066" w:rsidRDefault="00944066" w:rsidP="00944066">
      <w:pPr>
        <w:widowControl w:val="0"/>
        <w:spacing w:after="0" w:line="360" w:lineRule="auto"/>
        <w:ind w:firstLine="709"/>
        <w:contextualSpacing/>
        <w:jc w:val="both"/>
        <w:rPr>
          <w:rFonts w:ascii="Times New Roman" w:hAnsi="Times New Roman"/>
          <w:sz w:val="28"/>
          <w:szCs w:val="24"/>
        </w:rPr>
      </w:pPr>
    </w:p>
    <w:p w:rsidR="00D91FAA" w:rsidRPr="00944066" w:rsidRDefault="004A0CA3" w:rsidP="00944066">
      <w:pPr>
        <w:widowControl w:val="0"/>
        <w:spacing w:after="0" w:line="360" w:lineRule="auto"/>
        <w:ind w:firstLine="709"/>
        <w:contextualSpacing/>
        <w:jc w:val="both"/>
        <w:rPr>
          <w:rFonts w:ascii="Times New Roman" w:hAnsi="Times New Roman"/>
          <w:sz w:val="28"/>
          <w:szCs w:val="24"/>
          <w:lang w:val="en-US"/>
        </w:rPr>
      </w:pPr>
      <w:r w:rsidRPr="00944066">
        <w:rPr>
          <w:rFonts w:ascii="Times New Roman" w:hAnsi="Times New Roman"/>
          <w:sz w:val="28"/>
          <w:szCs w:val="24"/>
        </w:rPr>
        <w:t>В ходе преддипломной практики был отобран геологический материал для дальнейших аналитических лабораторных исследований.</w:t>
      </w:r>
      <w:r w:rsidR="001E634F" w:rsidRPr="00944066">
        <w:rPr>
          <w:rFonts w:ascii="Times New Roman" w:hAnsi="Times New Roman"/>
          <w:sz w:val="28"/>
          <w:szCs w:val="24"/>
        </w:rPr>
        <w:t xml:space="preserve"> Привязки образцов проводились с помощью </w:t>
      </w:r>
      <w:r w:rsidR="001E634F" w:rsidRPr="00944066">
        <w:rPr>
          <w:rFonts w:ascii="Times New Roman" w:hAnsi="Times New Roman"/>
          <w:sz w:val="28"/>
          <w:szCs w:val="24"/>
          <w:lang w:val="en-US"/>
        </w:rPr>
        <w:t>GPS</w:t>
      </w:r>
      <w:r w:rsidR="001E634F" w:rsidRPr="00944066">
        <w:rPr>
          <w:rFonts w:ascii="Times New Roman" w:hAnsi="Times New Roman"/>
          <w:sz w:val="28"/>
          <w:szCs w:val="24"/>
        </w:rPr>
        <w:t xml:space="preserve">-прибора </w:t>
      </w:r>
      <w:r w:rsidR="001E634F" w:rsidRPr="00944066">
        <w:rPr>
          <w:rFonts w:ascii="Times New Roman" w:hAnsi="Times New Roman"/>
          <w:sz w:val="28"/>
          <w:szCs w:val="24"/>
          <w:lang w:val="en-US"/>
        </w:rPr>
        <w:t>Garmin</w:t>
      </w:r>
      <w:r w:rsidR="001E634F" w:rsidRPr="00944066">
        <w:rPr>
          <w:rFonts w:ascii="Times New Roman" w:hAnsi="Times New Roman"/>
          <w:sz w:val="28"/>
        </w:rPr>
        <w:t xml:space="preserve"> </w:t>
      </w:r>
      <w:r w:rsidR="001E634F" w:rsidRPr="00944066">
        <w:rPr>
          <w:rFonts w:ascii="Times New Roman" w:hAnsi="Times New Roman"/>
          <w:sz w:val="28"/>
          <w:szCs w:val="24"/>
        </w:rPr>
        <w:t>с точностью привязки 5-15 м.</w:t>
      </w:r>
    </w:p>
    <w:p w:rsidR="00944066" w:rsidRDefault="00944066" w:rsidP="00944066">
      <w:pPr>
        <w:widowControl w:val="0"/>
        <w:spacing w:after="0" w:line="360" w:lineRule="auto"/>
        <w:ind w:firstLine="709"/>
        <w:contextualSpacing/>
        <w:jc w:val="both"/>
        <w:rPr>
          <w:rFonts w:ascii="Times New Roman" w:hAnsi="Times New Roman"/>
          <w:b/>
          <w:sz w:val="28"/>
          <w:szCs w:val="24"/>
        </w:rPr>
      </w:pPr>
    </w:p>
    <w:p w:rsidR="00D91FAA" w:rsidRPr="00944066" w:rsidRDefault="001863EE" w:rsidP="00944066">
      <w:pPr>
        <w:widowControl w:val="0"/>
        <w:spacing w:after="0" w:line="360" w:lineRule="auto"/>
        <w:ind w:firstLine="709"/>
        <w:contextualSpacing/>
        <w:jc w:val="both"/>
        <w:rPr>
          <w:rFonts w:ascii="Times New Roman" w:hAnsi="Times New Roman"/>
          <w:b/>
          <w:sz w:val="28"/>
          <w:szCs w:val="24"/>
        </w:rPr>
      </w:pPr>
      <w:r w:rsidRPr="00944066">
        <w:rPr>
          <w:rFonts w:ascii="Times New Roman" w:hAnsi="Times New Roman"/>
          <w:b/>
          <w:sz w:val="28"/>
          <w:szCs w:val="24"/>
        </w:rPr>
        <w:t>3</w:t>
      </w:r>
      <w:r w:rsidR="00D91FAA" w:rsidRPr="00944066">
        <w:rPr>
          <w:rFonts w:ascii="Times New Roman" w:hAnsi="Times New Roman"/>
          <w:b/>
          <w:sz w:val="28"/>
          <w:szCs w:val="24"/>
        </w:rPr>
        <w:t>.2 Лабораторные исследования</w:t>
      </w:r>
    </w:p>
    <w:p w:rsidR="00944066" w:rsidRDefault="00944066" w:rsidP="00944066">
      <w:pPr>
        <w:widowControl w:val="0"/>
        <w:spacing w:after="0" w:line="360" w:lineRule="auto"/>
        <w:ind w:firstLine="709"/>
        <w:contextualSpacing/>
        <w:jc w:val="both"/>
        <w:rPr>
          <w:rFonts w:ascii="Times New Roman" w:hAnsi="Times New Roman"/>
          <w:sz w:val="28"/>
          <w:szCs w:val="24"/>
        </w:rPr>
      </w:pPr>
    </w:p>
    <w:p w:rsidR="00310D98" w:rsidRPr="00944066" w:rsidRDefault="00D91FAA"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Лабораторные исследования проводились на геологическом факультете ЮУрГУ в г. Миассе и в Институте минералогии УрО РАН. Были использованы </w:t>
      </w:r>
      <w:r w:rsidR="00310D98" w:rsidRPr="00944066">
        <w:rPr>
          <w:rFonts w:ascii="Times New Roman" w:hAnsi="Times New Roman"/>
          <w:sz w:val="28"/>
          <w:szCs w:val="24"/>
        </w:rPr>
        <w:t xml:space="preserve">следующие </w:t>
      </w:r>
      <w:r w:rsidR="00310D98" w:rsidRPr="00944066">
        <w:rPr>
          <w:rFonts w:ascii="Times New Roman" w:hAnsi="Times New Roman"/>
          <w:i/>
          <w:sz w:val="28"/>
          <w:szCs w:val="24"/>
        </w:rPr>
        <w:t>методы исследования</w:t>
      </w:r>
      <w:r w:rsidR="00310D98" w:rsidRPr="00944066">
        <w:rPr>
          <w:rFonts w:ascii="Times New Roman" w:hAnsi="Times New Roman"/>
          <w:sz w:val="28"/>
          <w:szCs w:val="24"/>
        </w:rPr>
        <w:t xml:space="preserve">: </w:t>
      </w:r>
    </w:p>
    <w:p w:rsidR="00310D98" w:rsidRPr="00944066" w:rsidRDefault="00310D98"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метод оптической микроскопии;</w:t>
      </w:r>
    </w:p>
    <w:p w:rsidR="00310D98" w:rsidRPr="00944066" w:rsidRDefault="00CB4B26"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рентгеноспектральный микроанализ</w:t>
      </w:r>
      <w:r w:rsidR="00310D98" w:rsidRPr="00944066">
        <w:rPr>
          <w:rFonts w:ascii="Times New Roman" w:hAnsi="Times New Roman"/>
          <w:sz w:val="28"/>
          <w:szCs w:val="24"/>
        </w:rPr>
        <w:t>;</w:t>
      </w:r>
    </w:p>
    <w:p w:rsidR="00310D98" w:rsidRPr="00944066" w:rsidRDefault="00310D98"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рентгенофазовый анализ;</w:t>
      </w:r>
    </w:p>
    <w:p w:rsidR="00386FB5" w:rsidRPr="00944066" w:rsidRDefault="00386FB5" w:rsidP="00944066">
      <w:pPr>
        <w:widowControl w:val="0"/>
        <w:spacing w:after="0" w:line="360" w:lineRule="auto"/>
        <w:ind w:firstLine="709"/>
        <w:contextualSpacing/>
        <w:jc w:val="both"/>
        <w:rPr>
          <w:rFonts w:ascii="Times New Roman" w:hAnsi="Times New Roman"/>
          <w:sz w:val="28"/>
          <w:szCs w:val="24"/>
        </w:rPr>
      </w:pPr>
    </w:p>
    <w:p w:rsidR="00D91FAA" w:rsidRPr="00944066" w:rsidRDefault="001863EE" w:rsidP="00944066">
      <w:pPr>
        <w:widowControl w:val="0"/>
        <w:spacing w:after="0" w:line="360" w:lineRule="auto"/>
        <w:ind w:firstLine="709"/>
        <w:contextualSpacing/>
        <w:jc w:val="both"/>
        <w:rPr>
          <w:rFonts w:ascii="Times New Roman" w:hAnsi="Times New Roman"/>
          <w:b/>
          <w:sz w:val="28"/>
          <w:szCs w:val="24"/>
        </w:rPr>
      </w:pPr>
      <w:r w:rsidRPr="00944066">
        <w:rPr>
          <w:rFonts w:ascii="Times New Roman" w:hAnsi="Times New Roman"/>
          <w:b/>
          <w:sz w:val="28"/>
          <w:szCs w:val="24"/>
        </w:rPr>
        <w:t>3</w:t>
      </w:r>
      <w:r w:rsidR="00D91FAA" w:rsidRPr="00944066">
        <w:rPr>
          <w:rFonts w:ascii="Times New Roman" w:hAnsi="Times New Roman"/>
          <w:b/>
          <w:sz w:val="28"/>
          <w:szCs w:val="24"/>
        </w:rPr>
        <w:t>.2.1 Метод оптической микроскопии</w:t>
      </w:r>
    </w:p>
    <w:p w:rsidR="004B7449" w:rsidRPr="00944066" w:rsidRDefault="00D91FAA"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Метод оптической микроскопии в отраженном и проходящем свете – применялся в целях диагностики, минералого-петрографического изучения, определения текстурно-структурных особенностей строения горных пород и минералов. Образцы пород изучались под бинокулярным микроскопом МБС –</w:t>
      </w:r>
      <w:r w:rsidR="004A0CA3" w:rsidRPr="00944066">
        <w:rPr>
          <w:rFonts w:ascii="Times New Roman" w:hAnsi="Times New Roman"/>
          <w:sz w:val="28"/>
          <w:szCs w:val="24"/>
        </w:rPr>
        <w:t xml:space="preserve"> 9. Горные породы изучались в 20</w:t>
      </w:r>
      <w:r w:rsidRPr="00944066">
        <w:rPr>
          <w:rFonts w:ascii="Times New Roman" w:hAnsi="Times New Roman"/>
          <w:sz w:val="28"/>
          <w:szCs w:val="24"/>
        </w:rPr>
        <w:t xml:space="preserve"> шлифах на микроскопе для проходящего света ПОЛАМ</w:t>
      </w:r>
      <w:r w:rsidR="004A0CA3" w:rsidRPr="00944066">
        <w:rPr>
          <w:rFonts w:ascii="Times New Roman" w:hAnsi="Times New Roman"/>
          <w:sz w:val="28"/>
          <w:szCs w:val="24"/>
        </w:rPr>
        <w:t xml:space="preserve"> Р</w:t>
      </w:r>
      <w:r w:rsidRPr="00944066">
        <w:rPr>
          <w:rFonts w:ascii="Times New Roman" w:hAnsi="Times New Roman"/>
          <w:sz w:val="28"/>
          <w:szCs w:val="24"/>
        </w:rPr>
        <w:t xml:space="preserve">-312 и микроскопе </w:t>
      </w:r>
      <w:r w:rsidRPr="00944066">
        <w:rPr>
          <w:rFonts w:ascii="Times New Roman" w:hAnsi="Times New Roman"/>
          <w:sz w:val="28"/>
          <w:szCs w:val="24"/>
          <w:lang w:val="en-US"/>
        </w:rPr>
        <w:t>OLIMPUS</w:t>
      </w:r>
      <w:r w:rsidRPr="00944066">
        <w:rPr>
          <w:rFonts w:ascii="Times New Roman" w:hAnsi="Times New Roman"/>
          <w:sz w:val="28"/>
          <w:szCs w:val="24"/>
        </w:rPr>
        <w:t xml:space="preserve"> </w:t>
      </w:r>
      <w:r w:rsidRPr="00944066">
        <w:rPr>
          <w:rFonts w:ascii="Times New Roman" w:hAnsi="Times New Roman"/>
          <w:sz w:val="28"/>
          <w:szCs w:val="24"/>
          <w:lang w:val="en-US"/>
        </w:rPr>
        <w:t>BX</w:t>
      </w:r>
      <w:r w:rsidRPr="00944066">
        <w:rPr>
          <w:rFonts w:ascii="Times New Roman" w:hAnsi="Times New Roman"/>
          <w:sz w:val="28"/>
          <w:szCs w:val="24"/>
        </w:rPr>
        <w:t xml:space="preserve"> 51 </w:t>
      </w:r>
      <w:r w:rsidRPr="00944066">
        <w:rPr>
          <w:rFonts w:ascii="Times New Roman" w:hAnsi="Times New Roman"/>
          <w:sz w:val="28"/>
          <w:szCs w:val="24"/>
          <w:lang w:val="en-US"/>
        </w:rPr>
        <w:t>c</w:t>
      </w:r>
      <w:r w:rsidRPr="00944066">
        <w:rPr>
          <w:rFonts w:ascii="Times New Roman" w:hAnsi="Times New Roman"/>
          <w:sz w:val="28"/>
          <w:szCs w:val="24"/>
        </w:rPr>
        <w:t xml:space="preserve"> цифровой камерой </w:t>
      </w:r>
      <w:r w:rsidRPr="00944066">
        <w:rPr>
          <w:rFonts w:ascii="Times New Roman" w:hAnsi="Times New Roman"/>
          <w:sz w:val="28"/>
          <w:szCs w:val="24"/>
          <w:lang w:val="en-US"/>
        </w:rPr>
        <w:t>DP</w:t>
      </w:r>
      <w:r w:rsidRPr="00944066">
        <w:rPr>
          <w:rFonts w:ascii="Times New Roman" w:hAnsi="Times New Roman"/>
          <w:sz w:val="28"/>
          <w:szCs w:val="24"/>
        </w:rPr>
        <w:t xml:space="preserve"> 12.</w:t>
      </w:r>
      <w:r w:rsidR="00086AA9" w:rsidRPr="00944066">
        <w:rPr>
          <w:rFonts w:ascii="Times New Roman" w:hAnsi="Times New Roman"/>
          <w:sz w:val="28"/>
          <w:szCs w:val="24"/>
        </w:rPr>
        <w:t xml:space="preserve"> Сделан ряд микрофотографий, характеризующих петрографические особенности пород.</w:t>
      </w:r>
    </w:p>
    <w:p w:rsidR="00944066" w:rsidRDefault="00944066" w:rsidP="00944066">
      <w:pPr>
        <w:widowControl w:val="0"/>
        <w:spacing w:after="0" w:line="360" w:lineRule="auto"/>
        <w:ind w:firstLine="709"/>
        <w:contextualSpacing/>
        <w:jc w:val="both"/>
        <w:rPr>
          <w:rFonts w:ascii="Times New Roman" w:hAnsi="Times New Roman"/>
          <w:b/>
          <w:sz w:val="28"/>
          <w:szCs w:val="24"/>
        </w:rPr>
      </w:pPr>
    </w:p>
    <w:p w:rsidR="00D91FAA" w:rsidRPr="00944066" w:rsidRDefault="001863EE" w:rsidP="00944066">
      <w:pPr>
        <w:widowControl w:val="0"/>
        <w:spacing w:after="0" w:line="360" w:lineRule="auto"/>
        <w:ind w:firstLine="709"/>
        <w:contextualSpacing/>
        <w:jc w:val="both"/>
        <w:rPr>
          <w:rFonts w:ascii="Times New Roman" w:hAnsi="Times New Roman"/>
          <w:b/>
          <w:sz w:val="28"/>
          <w:szCs w:val="24"/>
        </w:rPr>
      </w:pPr>
      <w:r w:rsidRPr="00944066">
        <w:rPr>
          <w:rFonts w:ascii="Times New Roman" w:hAnsi="Times New Roman"/>
          <w:b/>
          <w:sz w:val="28"/>
          <w:szCs w:val="24"/>
        </w:rPr>
        <w:t>3</w:t>
      </w:r>
      <w:r w:rsidR="00D91FAA" w:rsidRPr="00944066">
        <w:rPr>
          <w:rFonts w:ascii="Times New Roman" w:hAnsi="Times New Roman"/>
          <w:b/>
          <w:sz w:val="28"/>
          <w:szCs w:val="24"/>
        </w:rPr>
        <w:t>.2.2</w:t>
      </w:r>
      <w:r w:rsidR="00CB4B26" w:rsidRPr="00944066">
        <w:rPr>
          <w:rFonts w:ascii="Times New Roman" w:hAnsi="Times New Roman"/>
          <w:sz w:val="28"/>
          <w:szCs w:val="24"/>
        </w:rPr>
        <w:t xml:space="preserve"> </w:t>
      </w:r>
      <w:r w:rsidR="00CB4B26" w:rsidRPr="00944066">
        <w:rPr>
          <w:rFonts w:ascii="Times New Roman" w:hAnsi="Times New Roman"/>
          <w:b/>
          <w:sz w:val="28"/>
          <w:szCs w:val="24"/>
        </w:rPr>
        <w:t>Рентгеноспектральный</w:t>
      </w:r>
      <w:r w:rsidR="00F62795" w:rsidRPr="00944066">
        <w:rPr>
          <w:rFonts w:ascii="Times New Roman" w:hAnsi="Times New Roman"/>
          <w:b/>
          <w:sz w:val="28"/>
          <w:szCs w:val="24"/>
        </w:rPr>
        <w:t xml:space="preserve"> микроанализ</w:t>
      </w:r>
    </w:p>
    <w:p w:rsidR="00D91FAA" w:rsidRPr="00944066" w:rsidRDefault="00CB4B26"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Рентгеноспектральный метод </w:t>
      </w:r>
      <w:r w:rsidR="008C13AB" w:rsidRPr="00944066">
        <w:rPr>
          <w:rFonts w:ascii="Times New Roman" w:hAnsi="Times New Roman"/>
          <w:sz w:val="28"/>
          <w:szCs w:val="24"/>
        </w:rPr>
        <w:t>применялся для</w:t>
      </w:r>
      <w:r w:rsidR="00230D9A" w:rsidRPr="00944066">
        <w:rPr>
          <w:rFonts w:ascii="Times New Roman" w:hAnsi="Times New Roman"/>
          <w:sz w:val="28"/>
          <w:szCs w:val="24"/>
        </w:rPr>
        <w:t xml:space="preserve"> исследования количественного состава кианитов в породах. Для этого использовался электронно-зондовый микроанализатор</w:t>
      </w:r>
      <w:r w:rsidR="00944066">
        <w:rPr>
          <w:rFonts w:ascii="Times New Roman" w:hAnsi="Times New Roman"/>
          <w:sz w:val="28"/>
          <w:szCs w:val="24"/>
        </w:rPr>
        <w:t xml:space="preserve"> </w:t>
      </w:r>
      <w:r w:rsidR="00230D9A" w:rsidRPr="00944066">
        <w:rPr>
          <w:rFonts w:ascii="Times New Roman" w:hAnsi="Times New Roman"/>
          <w:sz w:val="28"/>
          <w:szCs w:val="24"/>
          <w:lang w:val="en-US"/>
        </w:rPr>
        <w:t>JEOL</w:t>
      </w:r>
      <w:r w:rsidR="00230D9A" w:rsidRPr="00944066">
        <w:rPr>
          <w:rFonts w:ascii="Times New Roman" w:hAnsi="Times New Roman"/>
          <w:sz w:val="28"/>
          <w:szCs w:val="24"/>
        </w:rPr>
        <w:t xml:space="preserve"> Superprobe 733. </w:t>
      </w:r>
    </w:p>
    <w:p w:rsidR="00944066" w:rsidRDefault="00944066" w:rsidP="00944066">
      <w:pPr>
        <w:widowControl w:val="0"/>
        <w:spacing w:after="0" w:line="360" w:lineRule="auto"/>
        <w:ind w:firstLine="709"/>
        <w:contextualSpacing/>
        <w:jc w:val="both"/>
        <w:rPr>
          <w:rFonts w:ascii="Times New Roman" w:hAnsi="Times New Roman"/>
          <w:b/>
          <w:sz w:val="28"/>
          <w:szCs w:val="24"/>
        </w:rPr>
      </w:pPr>
    </w:p>
    <w:p w:rsidR="00230D9A" w:rsidRPr="00944066" w:rsidRDefault="00230D9A" w:rsidP="00944066">
      <w:pPr>
        <w:widowControl w:val="0"/>
        <w:spacing w:after="0" w:line="360" w:lineRule="auto"/>
        <w:ind w:firstLine="709"/>
        <w:contextualSpacing/>
        <w:jc w:val="both"/>
        <w:rPr>
          <w:rFonts w:ascii="Times New Roman" w:hAnsi="Times New Roman"/>
          <w:b/>
          <w:sz w:val="28"/>
          <w:szCs w:val="24"/>
        </w:rPr>
      </w:pPr>
      <w:r w:rsidRPr="00944066">
        <w:rPr>
          <w:rFonts w:ascii="Times New Roman" w:hAnsi="Times New Roman"/>
          <w:b/>
          <w:sz w:val="28"/>
          <w:szCs w:val="24"/>
        </w:rPr>
        <w:t>3.2.3</w:t>
      </w:r>
      <w:r w:rsidR="00F62795" w:rsidRPr="00944066">
        <w:rPr>
          <w:rFonts w:ascii="Times New Roman" w:hAnsi="Times New Roman"/>
          <w:b/>
          <w:sz w:val="28"/>
          <w:szCs w:val="24"/>
        </w:rPr>
        <w:t xml:space="preserve"> Рентгенофазовый анализ</w:t>
      </w:r>
    </w:p>
    <w:p w:rsidR="00D33BAE" w:rsidRPr="00944066" w:rsidRDefault="00DB325B"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Рентгенофазовый анализ проводился для диагностики минералов (слюды)</w:t>
      </w:r>
      <w:r w:rsidR="000058EB" w:rsidRPr="00944066">
        <w:rPr>
          <w:rFonts w:ascii="Times New Roman" w:hAnsi="Times New Roman"/>
          <w:sz w:val="28"/>
          <w:szCs w:val="24"/>
        </w:rPr>
        <w:t xml:space="preserve"> </w:t>
      </w:r>
      <w:r w:rsidRPr="00944066">
        <w:rPr>
          <w:rFonts w:ascii="Times New Roman" w:hAnsi="Times New Roman"/>
          <w:sz w:val="28"/>
          <w:szCs w:val="24"/>
        </w:rPr>
        <w:t xml:space="preserve">методом порошка на дифрактометре </w:t>
      </w:r>
      <w:r w:rsidR="000058EB" w:rsidRPr="00944066">
        <w:rPr>
          <w:rFonts w:ascii="Times New Roman" w:hAnsi="Times New Roman"/>
          <w:sz w:val="28"/>
          <w:szCs w:val="24"/>
        </w:rPr>
        <w:t xml:space="preserve">ДРОН-2,0 с </w:t>
      </w:r>
      <w:r w:rsidR="00BC2717" w:rsidRPr="00944066">
        <w:rPr>
          <w:rFonts w:ascii="Times New Roman" w:hAnsi="Times New Roman"/>
          <w:sz w:val="28"/>
          <w:szCs w:val="24"/>
          <w:lang w:val="en-US"/>
        </w:rPr>
        <w:t>CuK</w:t>
      </w:r>
      <w:r w:rsidR="00BC2717" w:rsidRPr="00944066">
        <w:rPr>
          <w:rFonts w:ascii="Times New Roman" w:hAnsi="Times New Roman"/>
          <w:sz w:val="28"/>
          <w:szCs w:val="28"/>
          <w:lang w:val="en-US"/>
        </w:rPr>
        <w:sym w:font="Symbol" w:char="F061"/>
      </w:r>
      <w:r w:rsidR="00BC2717" w:rsidRPr="00944066">
        <w:rPr>
          <w:rFonts w:ascii="Times New Roman" w:hAnsi="Times New Roman"/>
          <w:sz w:val="28"/>
          <w:szCs w:val="24"/>
        </w:rPr>
        <w:t>-излучение</w:t>
      </w:r>
      <w:r w:rsidR="000058EB" w:rsidRPr="00944066">
        <w:rPr>
          <w:rFonts w:ascii="Times New Roman" w:hAnsi="Times New Roman"/>
          <w:sz w:val="28"/>
          <w:szCs w:val="24"/>
        </w:rPr>
        <w:t>м.</w:t>
      </w:r>
    </w:p>
    <w:p w:rsidR="00CB4B26" w:rsidRPr="00944066" w:rsidRDefault="00CB4B26" w:rsidP="00944066">
      <w:pPr>
        <w:widowControl w:val="0"/>
        <w:spacing w:after="0" w:line="360" w:lineRule="auto"/>
        <w:ind w:firstLine="709"/>
        <w:contextualSpacing/>
        <w:jc w:val="both"/>
        <w:rPr>
          <w:rFonts w:ascii="Times New Roman" w:hAnsi="Times New Roman"/>
          <w:sz w:val="28"/>
          <w:szCs w:val="24"/>
        </w:rPr>
      </w:pPr>
    </w:p>
    <w:p w:rsidR="00A55125" w:rsidRPr="00944066" w:rsidRDefault="00944066" w:rsidP="00944066">
      <w:pPr>
        <w:widowControl w:val="0"/>
        <w:spacing w:after="0" w:line="360" w:lineRule="auto"/>
        <w:ind w:firstLine="709"/>
        <w:contextualSpacing/>
        <w:jc w:val="both"/>
        <w:rPr>
          <w:rFonts w:ascii="Times New Roman" w:hAnsi="Times New Roman"/>
          <w:b/>
          <w:sz w:val="28"/>
          <w:szCs w:val="28"/>
        </w:rPr>
      </w:pPr>
      <w:r>
        <w:rPr>
          <w:rFonts w:ascii="Times New Roman" w:hAnsi="Times New Roman"/>
          <w:b/>
          <w:sz w:val="28"/>
          <w:szCs w:val="28"/>
        </w:rPr>
        <w:br w:type="page"/>
      </w:r>
      <w:r w:rsidR="0071737B" w:rsidRPr="00944066">
        <w:rPr>
          <w:rFonts w:ascii="Times New Roman" w:hAnsi="Times New Roman"/>
          <w:b/>
          <w:sz w:val="28"/>
          <w:szCs w:val="28"/>
        </w:rPr>
        <w:t>Глава 4</w:t>
      </w:r>
      <w:r w:rsidR="00A55125" w:rsidRPr="00944066">
        <w:rPr>
          <w:rFonts w:ascii="Times New Roman" w:hAnsi="Times New Roman"/>
          <w:b/>
          <w:sz w:val="28"/>
          <w:szCs w:val="28"/>
        </w:rPr>
        <w:t>.</w:t>
      </w:r>
      <w:r w:rsidR="0071737B" w:rsidRPr="00944066">
        <w:rPr>
          <w:rFonts w:ascii="Times New Roman" w:hAnsi="Times New Roman"/>
          <w:sz w:val="28"/>
          <w:szCs w:val="24"/>
        </w:rPr>
        <w:t xml:space="preserve"> </w:t>
      </w:r>
      <w:r w:rsidR="00217494" w:rsidRPr="00944066">
        <w:rPr>
          <w:rFonts w:ascii="Times New Roman" w:hAnsi="Times New Roman"/>
          <w:b/>
          <w:sz w:val="28"/>
          <w:szCs w:val="28"/>
        </w:rPr>
        <w:t>М</w:t>
      </w:r>
      <w:r w:rsidR="0071737B" w:rsidRPr="00944066">
        <w:rPr>
          <w:rFonts w:ascii="Times New Roman" w:hAnsi="Times New Roman"/>
          <w:b/>
          <w:sz w:val="28"/>
          <w:szCs w:val="28"/>
        </w:rPr>
        <w:t>инералогическая</w:t>
      </w:r>
      <w:r w:rsidR="00217494" w:rsidRPr="00944066">
        <w:rPr>
          <w:rFonts w:ascii="Times New Roman" w:hAnsi="Times New Roman"/>
          <w:b/>
          <w:sz w:val="28"/>
          <w:szCs w:val="28"/>
        </w:rPr>
        <w:t xml:space="preserve"> и</w:t>
      </w:r>
      <w:r w:rsidR="0071737B" w:rsidRPr="00944066">
        <w:rPr>
          <w:rFonts w:ascii="Times New Roman" w:hAnsi="Times New Roman"/>
          <w:b/>
          <w:sz w:val="28"/>
          <w:szCs w:val="28"/>
        </w:rPr>
        <w:t xml:space="preserve"> </w:t>
      </w:r>
      <w:r w:rsidR="00217494" w:rsidRPr="00944066">
        <w:rPr>
          <w:rFonts w:ascii="Times New Roman" w:hAnsi="Times New Roman"/>
          <w:b/>
          <w:sz w:val="28"/>
          <w:szCs w:val="28"/>
        </w:rPr>
        <w:t xml:space="preserve">петрографическая </w:t>
      </w:r>
      <w:r w:rsidR="0071737B" w:rsidRPr="00944066">
        <w:rPr>
          <w:rFonts w:ascii="Times New Roman" w:hAnsi="Times New Roman"/>
          <w:b/>
          <w:sz w:val="28"/>
          <w:szCs w:val="28"/>
        </w:rPr>
        <w:t>характеристика кианитсодержащих пород Борисовских сопок</w:t>
      </w:r>
    </w:p>
    <w:p w:rsidR="00944066" w:rsidRDefault="00944066" w:rsidP="00944066">
      <w:pPr>
        <w:widowControl w:val="0"/>
        <w:spacing w:after="0" w:line="360" w:lineRule="auto"/>
        <w:ind w:firstLine="709"/>
        <w:contextualSpacing/>
        <w:jc w:val="both"/>
        <w:rPr>
          <w:rFonts w:ascii="Times New Roman" w:hAnsi="Times New Roman"/>
          <w:sz w:val="28"/>
          <w:szCs w:val="24"/>
        </w:rPr>
      </w:pPr>
    </w:p>
    <w:p w:rsidR="004B7449" w:rsidRDefault="00902F8B"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В Борисовских сопках различают первую сопку – северную, ближайшую к поселку Борисовка, с наиболее округленной вершиной, вторую – среднюю, к югу от р. Топкой и третью – южную, наиболее высокую со </w:t>
      </w:r>
      <w:r w:rsidR="00756BF9" w:rsidRPr="00944066">
        <w:rPr>
          <w:rFonts w:ascii="Times New Roman" w:hAnsi="Times New Roman"/>
          <w:sz w:val="28"/>
          <w:szCs w:val="24"/>
        </w:rPr>
        <w:t>скалистой вершиной (Игумнов</w:t>
      </w:r>
      <w:r w:rsidRPr="00944066">
        <w:rPr>
          <w:rFonts w:ascii="Times New Roman" w:hAnsi="Times New Roman"/>
          <w:sz w:val="28"/>
          <w:szCs w:val="24"/>
        </w:rPr>
        <w:t>, 1935).</w:t>
      </w:r>
      <w:r w:rsidR="00EE7C56" w:rsidRPr="00944066">
        <w:rPr>
          <w:rFonts w:ascii="Times New Roman" w:hAnsi="Times New Roman"/>
          <w:sz w:val="28"/>
          <w:szCs w:val="24"/>
        </w:rPr>
        <w:t xml:space="preserve"> </w:t>
      </w:r>
      <w:r w:rsidR="001C4EC4" w:rsidRPr="00944066">
        <w:rPr>
          <w:rFonts w:ascii="Times New Roman" w:hAnsi="Times New Roman"/>
          <w:sz w:val="28"/>
          <w:szCs w:val="24"/>
        </w:rPr>
        <w:tab/>
      </w:r>
      <w:r w:rsidR="00EE7C56" w:rsidRPr="00944066">
        <w:rPr>
          <w:rFonts w:ascii="Times New Roman" w:hAnsi="Times New Roman"/>
          <w:sz w:val="28"/>
          <w:szCs w:val="24"/>
        </w:rPr>
        <w:t>Образцы кианитсодержащих пород были отобр</w:t>
      </w:r>
      <w:r w:rsidR="004B7449" w:rsidRPr="00944066">
        <w:rPr>
          <w:rFonts w:ascii="Times New Roman" w:hAnsi="Times New Roman"/>
          <w:sz w:val="28"/>
          <w:szCs w:val="24"/>
        </w:rPr>
        <w:t>аны</w:t>
      </w:r>
      <w:r w:rsidR="00944066">
        <w:rPr>
          <w:rFonts w:ascii="Times New Roman" w:hAnsi="Times New Roman"/>
          <w:sz w:val="28"/>
          <w:szCs w:val="24"/>
        </w:rPr>
        <w:t xml:space="preserve"> </w:t>
      </w:r>
      <w:r w:rsidR="004B7449" w:rsidRPr="00944066">
        <w:rPr>
          <w:rFonts w:ascii="Times New Roman" w:hAnsi="Times New Roman"/>
          <w:sz w:val="28"/>
          <w:szCs w:val="24"/>
        </w:rPr>
        <w:t xml:space="preserve">с северной и средней сопок </w:t>
      </w:r>
      <w:r w:rsidR="004A3FD1" w:rsidRPr="00944066">
        <w:rPr>
          <w:rFonts w:ascii="Times New Roman" w:hAnsi="Times New Roman"/>
          <w:sz w:val="28"/>
          <w:szCs w:val="24"/>
        </w:rPr>
        <w:t>(рис. 3</w:t>
      </w:r>
      <w:r w:rsidR="00EE7C56" w:rsidRPr="00944066">
        <w:rPr>
          <w:rFonts w:ascii="Times New Roman" w:hAnsi="Times New Roman"/>
          <w:sz w:val="28"/>
          <w:szCs w:val="24"/>
        </w:rPr>
        <w:t>).</w:t>
      </w:r>
    </w:p>
    <w:p w:rsidR="00944066" w:rsidRPr="00944066" w:rsidRDefault="00944066" w:rsidP="00944066">
      <w:pPr>
        <w:widowControl w:val="0"/>
        <w:spacing w:after="0" w:line="360" w:lineRule="auto"/>
        <w:ind w:firstLine="709"/>
        <w:contextualSpacing/>
        <w:jc w:val="both"/>
        <w:rPr>
          <w:rFonts w:ascii="Times New Roman" w:hAnsi="Times New Roman"/>
          <w:sz w:val="28"/>
          <w:szCs w:val="24"/>
        </w:rPr>
      </w:pPr>
    </w:p>
    <w:p w:rsidR="00944066" w:rsidRDefault="002967B7" w:rsidP="00944066">
      <w:pPr>
        <w:widowControl w:val="0"/>
        <w:spacing w:after="0" w:line="360" w:lineRule="auto"/>
        <w:ind w:firstLine="709"/>
        <w:contextualSpacing/>
        <w:jc w:val="both"/>
      </w:pPr>
      <w:r>
        <w:pict>
          <v:shape id="Рисунок 67" o:spid="_x0000_i1039" type="#_x0000_t75" style="width:298.5pt;height:239.25pt;visibility:visible" o:bordertopcolor="black" o:borderleftcolor="black" o:borderbottomcolor="black" o:borderrightcolor="black">
            <v:imagedata r:id="rId21" o:title=""/>
            <w10:bordertop type="single" width="6"/>
            <w10:borderleft type="single" width="6"/>
            <w10:borderbottom type="single" width="6"/>
            <w10:borderright type="single" width="6"/>
          </v:shape>
        </w:pict>
      </w:r>
    </w:p>
    <w:p w:rsidR="00F046A9" w:rsidRPr="00944066" w:rsidRDefault="0024727A"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Рис. 3.</w:t>
      </w:r>
      <w:r w:rsidR="007C6FB7" w:rsidRPr="00944066">
        <w:rPr>
          <w:rFonts w:ascii="Times New Roman" w:hAnsi="Times New Roman"/>
          <w:b/>
          <w:sz w:val="28"/>
          <w:szCs w:val="24"/>
        </w:rPr>
        <w:t xml:space="preserve"> </w:t>
      </w:r>
      <w:r w:rsidR="005F1BC3" w:rsidRPr="00944066">
        <w:rPr>
          <w:rFonts w:ascii="Times New Roman" w:hAnsi="Times New Roman"/>
          <w:b/>
          <w:sz w:val="28"/>
          <w:szCs w:val="24"/>
        </w:rPr>
        <w:t>Топографич</w:t>
      </w:r>
      <w:r w:rsidR="00F62795" w:rsidRPr="00944066">
        <w:rPr>
          <w:rFonts w:ascii="Times New Roman" w:hAnsi="Times New Roman"/>
          <w:b/>
          <w:sz w:val="28"/>
          <w:szCs w:val="24"/>
        </w:rPr>
        <w:t>ес</w:t>
      </w:r>
      <w:r w:rsidR="005F1BC3" w:rsidRPr="00944066">
        <w:rPr>
          <w:rFonts w:ascii="Times New Roman" w:hAnsi="Times New Roman"/>
          <w:b/>
          <w:sz w:val="28"/>
          <w:szCs w:val="24"/>
        </w:rPr>
        <w:t>кая карта района Борисовских сопок.</w:t>
      </w:r>
      <w:r w:rsidR="007C6FB7" w:rsidRPr="00944066">
        <w:rPr>
          <w:rFonts w:ascii="Times New Roman" w:hAnsi="Times New Roman"/>
          <w:sz w:val="28"/>
          <w:szCs w:val="24"/>
        </w:rPr>
        <w:t xml:space="preserve"> </w:t>
      </w:r>
    </w:p>
    <w:p w:rsidR="00F046A9" w:rsidRPr="00944066" w:rsidRDefault="007C6FB7"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Масштаб 1:50</w:t>
      </w:r>
      <w:r w:rsidR="00944066">
        <w:rPr>
          <w:rFonts w:ascii="Times New Roman" w:hAnsi="Times New Roman"/>
          <w:sz w:val="28"/>
          <w:szCs w:val="24"/>
        </w:rPr>
        <w:t xml:space="preserve"> </w:t>
      </w:r>
      <w:r w:rsidRPr="00944066">
        <w:rPr>
          <w:rFonts w:ascii="Times New Roman" w:hAnsi="Times New Roman"/>
          <w:sz w:val="28"/>
          <w:szCs w:val="24"/>
        </w:rPr>
        <w:t>000 (лист №-41-62-А)</w:t>
      </w:r>
    </w:p>
    <w:p w:rsidR="00F046A9" w:rsidRPr="00944066" w:rsidRDefault="007C6FB7"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1</w:t>
      </w:r>
      <w:r w:rsidR="00F046A9" w:rsidRPr="00944066">
        <w:rPr>
          <w:rFonts w:ascii="Times New Roman" w:hAnsi="Times New Roman"/>
          <w:sz w:val="28"/>
          <w:szCs w:val="24"/>
        </w:rPr>
        <w:t xml:space="preserve">-первая сопка (обр. № </w:t>
      </w:r>
      <w:r w:rsidRPr="00944066">
        <w:rPr>
          <w:rFonts w:ascii="Times New Roman" w:hAnsi="Times New Roman"/>
          <w:sz w:val="28"/>
          <w:szCs w:val="24"/>
        </w:rPr>
        <w:t xml:space="preserve">Б1.4, Б1.5, Б-1, Б-2, Б-9), </w:t>
      </w:r>
    </w:p>
    <w:p w:rsidR="00F046A9" w:rsidRPr="00944066" w:rsidRDefault="007C6FB7"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2-</w:t>
      </w:r>
      <w:r w:rsidRPr="00944066">
        <w:rPr>
          <w:rFonts w:ascii="Times New Roman" w:hAnsi="Times New Roman"/>
          <w:sz w:val="28"/>
          <w:szCs w:val="24"/>
        </w:rPr>
        <w:t>вторая сопка (обр. № Б1.10, Б</w:t>
      </w:r>
      <w:r w:rsidR="00E76E30" w:rsidRPr="00944066">
        <w:rPr>
          <w:rFonts w:ascii="Times New Roman" w:hAnsi="Times New Roman"/>
          <w:sz w:val="28"/>
          <w:szCs w:val="24"/>
        </w:rPr>
        <w:t xml:space="preserve">1.7, Б1.11, Б1.9, Б1.6, Б-5), </w:t>
      </w:r>
    </w:p>
    <w:p w:rsidR="00944066" w:rsidRDefault="00E76E30"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3</w:t>
      </w:r>
      <w:r w:rsidRPr="00944066">
        <w:rPr>
          <w:rFonts w:ascii="Times New Roman" w:hAnsi="Times New Roman"/>
          <w:sz w:val="28"/>
          <w:szCs w:val="24"/>
        </w:rPr>
        <w:t>-третья сопка.</w:t>
      </w:r>
    </w:p>
    <w:p w:rsidR="00944066" w:rsidRPr="00944066" w:rsidRDefault="00944066" w:rsidP="00944066">
      <w:pPr>
        <w:widowControl w:val="0"/>
        <w:spacing w:after="0" w:line="360" w:lineRule="auto"/>
        <w:ind w:firstLine="709"/>
        <w:contextualSpacing/>
        <w:jc w:val="both"/>
        <w:rPr>
          <w:rFonts w:ascii="Times New Roman" w:hAnsi="Times New Roman"/>
          <w:sz w:val="28"/>
          <w:szCs w:val="24"/>
        </w:rPr>
      </w:pPr>
      <w:r>
        <w:rPr>
          <w:rFonts w:ascii="Times New Roman" w:hAnsi="Times New Roman"/>
          <w:sz w:val="28"/>
          <w:szCs w:val="24"/>
        </w:rPr>
        <w:br w:type="page"/>
      </w:r>
      <w:r w:rsidR="002967B7">
        <w:rPr>
          <w:rFonts w:ascii="Times New Roman" w:hAnsi="Times New Roman"/>
          <w:noProof/>
          <w:sz w:val="28"/>
          <w:szCs w:val="24"/>
        </w:rPr>
        <w:pict>
          <v:shape id="Рисунок 3" o:spid="_x0000_i1040" type="#_x0000_t75" style="width:322.5pt;height:241.5pt;visibility:visible">
            <v:imagedata r:id="rId22" o:title=""/>
          </v:shape>
        </w:pict>
      </w:r>
    </w:p>
    <w:p w:rsidR="00944066" w:rsidRPr="00944066" w:rsidRDefault="00944066" w:rsidP="00944066">
      <w:pPr>
        <w:widowControl w:val="0"/>
        <w:spacing w:after="0" w:line="360" w:lineRule="auto"/>
        <w:ind w:firstLine="709"/>
        <w:contextualSpacing/>
        <w:jc w:val="both"/>
        <w:rPr>
          <w:rFonts w:ascii="Times New Roman" w:hAnsi="Times New Roman"/>
          <w:b/>
          <w:sz w:val="28"/>
          <w:szCs w:val="24"/>
        </w:rPr>
      </w:pPr>
      <w:r w:rsidRPr="00944066">
        <w:rPr>
          <w:rFonts w:ascii="Times New Roman" w:hAnsi="Times New Roman"/>
          <w:b/>
          <w:sz w:val="28"/>
          <w:szCs w:val="24"/>
        </w:rPr>
        <w:t>Рис. 4. Выход мусковит-кианитового сланца (вторая сопка, средняя).</w:t>
      </w:r>
    </w:p>
    <w:p w:rsidR="00251898" w:rsidRPr="00944066" w:rsidRDefault="00251898" w:rsidP="00944066">
      <w:pPr>
        <w:widowControl w:val="0"/>
        <w:spacing w:after="0" w:line="360" w:lineRule="auto"/>
        <w:ind w:firstLine="709"/>
        <w:contextualSpacing/>
        <w:jc w:val="both"/>
        <w:rPr>
          <w:rFonts w:ascii="Times New Roman" w:hAnsi="Times New Roman"/>
          <w:sz w:val="28"/>
          <w:szCs w:val="24"/>
        </w:rPr>
      </w:pPr>
    </w:p>
    <w:p w:rsidR="00902F8B" w:rsidRPr="00944066" w:rsidRDefault="00AF2303"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Участок </w:t>
      </w:r>
      <w:r w:rsidR="00DE6438" w:rsidRPr="00944066">
        <w:rPr>
          <w:rFonts w:ascii="Times New Roman" w:hAnsi="Times New Roman"/>
          <w:sz w:val="28"/>
          <w:szCs w:val="24"/>
        </w:rPr>
        <w:t xml:space="preserve">Борисовского </w:t>
      </w:r>
      <w:r w:rsidRPr="00944066">
        <w:rPr>
          <w:rFonts w:ascii="Times New Roman" w:hAnsi="Times New Roman"/>
          <w:sz w:val="28"/>
          <w:szCs w:val="24"/>
        </w:rPr>
        <w:t>месторождения сложен в основном кварцево-слюдяными и дистеновыми кварцево-слюдяными сланцами</w:t>
      </w:r>
      <w:r w:rsidR="004A3FD1" w:rsidRPr="00944066">
        <w:rPr>
          <w:rFonts w:ascii="Times New Roman" w:hAnsi="Times New Roman"/>
          <w:sz w:val="28"/>
          <w:szCs w:val="24"/>
        </w:rPr>
        <w:t xml:space="preserve"> (рис. 4)</w:t>
      </w:r>
      <w:r w:rsidRPr="00944066">
        <w:rPr>
          <w:rFonts w:ascii="Times New Roman" w:hAnsi="Times New Roman"/>
          <w:sz w:val="28"/>
          <w:szCs w:val="24"/>
        </w:rPr>
        <w:t>, которые непосредственно контактируют с гранитами. Среди этих сланцев встречаются глинисто-слюдяные сланцы (филлиты), а также кварциты. Вдоль западного контакта</w:t>
      </w:r>
      <w:r w:rsidR="00DE6438" w:rsidRPr="00944066">
        <w:rPr>
          <w:rFonts w:ascii="Times New Roman" w:hAnsi="Times New Roman"/>
          <w:sz w:val="28"/>
          <w:szCs w:val="24"/>
        </w:rPr>
        <w:t xml:space="preserve"> сланцев с гранитами, а также и частью среди кварцево-слюдяных сланцев наблюдаются метаморфизов</w:t>
      </w:r>
      <w:r w:rsidR="00AD2E1D" w:rsidRPr="00944066">
        <w:rPr>
          <w:rFonts w:ascii="Times New Roman" w:hAnsi="Times New Roman"/>
          <w:sz w:val="28"/>
          <w:szCs w:val="24"/>
        </w:rPr>
        <w:t>анные породы основного состава</w:t>
      </w:r>
      <w:r w:rsidR="00DE6438" w:rsidRPr="00944066">
        <w:rPr>
          <w:rFonts w:ascii="Times New Roman" w:hAnsi="Times New Roman"/>
          <w:sz w:val="28"/>
          <w:szCs w:val="24"/>
        </w:rPr>
        <w:t>.</w:t>
      </w:r>
    </w:p>
    <w:p w:rsidR="00DE6438" w:rsidRPr="00944066" w:rsidRDefault="00DE6438"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Из жильных образований на участке месторождения встречаются гранитные аплиты и пегматиты, а также жилы молочного кварца</w:t>
      </w:r>
      <w:r w:rsidR="00E83E71" w:rsidRPr="00944066">
        <w:rPr>
          <w:rFonts w:ascii="Times New Roman" w:hAnsi="Times New Roman"/>
          <w:sz w:val="28"/>
          <w:szCs w:val="24"/>
        </w:rPr>
        <w:t xml:space="preserve"> (Игумнов, </w:t>
      </w:r>
      <w:r w:rsidR="002412C1" w:rsidRPr="00944066">
        <w:rPr>
          <w:rFonts w:ascii="Times New Roman" w:hAnsi="Times New Roman"/>
          <w:sz w:val="28"/>
          <w:szCs w:val="24"/>
        </w:rPr>
        <w:t>1935)</w:t>
      </w:r>
      <w:r w:rsidRPr="00944066">
        <w:rPr>
          <w:rFonts w:ascii="Times New Roman" w:hAnsi="Times New Roman"/>
          <w:sz w:val="28"/>
          <w:szCs w:val="24"/>
        </w:rPr>
        <w:t>.</w:t>
      </w:r>
    </w:p>
    <w:p w:rsidR="00DD2236" w:rsidRPr="00944066" w:rsidRDefault="00DD2236" w:rsidP="00944066">
      <w:pPr>
        <w:widowControl w:val="0"/>
        <w:spacing w:after="0" w:line="360" w:lineRule="auto"/>
        <w:ind w:firstLine="709"/>
        <w:contextualSpacing/>
        <w:jc w:val="both"/>
        <w:rPr>
          <w:rFonts w:ascii="Times New Roman" w:hAnsi="Times New Roman"/>
          <w:sz w:val="28"/>
        </w:rPr>
      </w:pPr>
    </w:p>
    <w:p w:rsidR="00442D76" w:rsidRPr="00944066" w:rsidRDefault="0071737B" w:rsidP="00944066">
      <w:pPr>
        <w:widowControl w:val="0"/>
        <w:spacing w:after="0" w:line="360" w:lineRule="auto"/>
        <w:ind w:firstLine="709"/>
        <w:contextualSpacing/>
        <w:jc w:val="both"/>
        <w:rPr>
          <w:rFonts w:ascii="Times New Roman" w:hAnsi="Times New Roman"/>
          <w:b/>
          <w:sz w:val="28"/>
          <w:szCs w:val="24"/>
        </w:rPr>
      </w:pPr>
      <w:r w:rsidRPr="00944066">
        <w:rPr>
          <w:rFonts w:ascii="Times New Roman" w:hAnsi="Times New Roman"/>
          <w:b/>
          <w:sz w:val="28"/>
          <w:szCs w:val="24"/>
        </w:rPr>
        <w:t>4</w:t>
      </w:r>
      <w:r w:rsidR="00DD2236" w:rsidRPr="00944066">
        <w:rPr>
          <w:rFonts w:ascii="Times New Roman" w:hAnsi="Times New Roman"/>
          <w:b/>
          <w:sz w:val="28"/>
          <w:szCs w:val="24"/>
        </w:rPr>
        <w:t>.</w:t>
      </w:r>
      <w:r w:rsidRPr="00944066">
        <w:rPr>
          <w:rFonts w:ascii="Times New Roman" w:hAnsi="Times New Roman"/>
          <w:b/>
          <w:sz w:val="28"/>
          <w:szCs w:val="24"/>
        </w:rPr>
        <w:t>1</w:t>
      </w:r>
      <w:r w:rsidR="00604FA9" w:rsidRPr="00944066">
        <w:rPr>
          <w:rFonts w:ascii="Times New Roman" w:hAnsi="Times New Roman"/>
          <w:b/>
          <w:sz w:val="28"/>
          <w:szCs w:val="24"/>
        </w:rPr>
        <w:t xml:space="preserve"> Разновидности</w:t>
      </w:r>
      <w:r w:rsidR="00DD2236" w:rsidRPr="00944066">
        <w:rPr>
          <w:rFonts w:ascii="Times New Roman" w:hAnsi="Times New Roman"/>
          <w:b/>
          <w:sz w:val="28"/>
          <w:szCs w:val="24"/>
        </w:rPr>
        <w:t xml:space="preserve"> кианитсод</w:t>
      </w:r>
      <w:r w:rsidR="00944066">
        <w:rPr>
          <w:rFonts w:ascii="Times New Roman" w:hAnsi="Times New Roman"/>
          <w:b/>
          <w:sz w:val="28"/>
          <w:szCs w:val="24"/>
        </w:rPr>
        <w:t>ержащих пород Борисовских сопок</w:t>
      </w:r>
    </w:p>
    <w:p w:rsidR="00944066" w:rsidRDefault="00944066" w:rsidP="00944066">
      <w:pPr>
        <w:widowControl w:val="0"/>
        <w:spacing w:after="0" w:line="360" w:lineRule="auto"/>
        <w:ind w:firstLine="709"/>
        <w:contextualSpacing/>
        <w:jc w:val="both"/>
        <w:rPr>
          <w:rFonts w:ascii="Times New Roman" w:hAnsi="Times New Roman"/>
          <w:sz w:val="28"/>
          <w:szCs w:val="24"/>
        </w:rPr>
      </w:pPr>
    </w:p>
    <w:p w:rsidR="00D80BE2" w:rsidRPr="00944066" w:rsidRDefault="00F046A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К</w:t>
      </w:r>
      <w:r w:rsidR="00D80BE2" w:rsidRPr="00944066">
        <w:rPr>
          <w:rFonts w:ascii="Times New Roman" w:hAnsi="Times New Roman"/>
          <w:sz w:val="28"/>
          <w:szCs w:val="24"/>
        </w:rPr>
        <w:t xml:space="preserve">ианитсодержащие породы Борисовских сопок </w:t>
      </w:r>
      <w:r w:rsidRPr="00944066">
        <w:rPr>
          <w:rFonts w:ascii="Times New Roman" w:hAnsi="Times New Roman"/>
          <w:sz w:val="28"/>
          <w:szCs w:val="24"/>
        </w:rPr>
        <w:t>по результатам петрографического изучения, по минеральному и особенностям химического составов разделяются</w:t>
      </w:r>
      <w:r w:rsidR="00D80BE2" w:rsidRPr="00944066">
        <w:rPr>
          <w:rFonts w:ascii="Times New Roman" w:hAnsi="Times New Roman"/>
          <w:sz w:val="28"/>
          <w:szCs w:val="24"/>
        </w:rPr>
        <w:t xml:space="preserve"> на мусковит-кианитовые сланцы и кианитовые кварциты.</w:t>
      </w:r>
    </w:p>
    <w:p w:rsidR="00D80BE2" w:rsidRPr="00944066" w:rsidRDefault="00944066" w:rsidP="00944066">
      <w:pPr>
        <w:widowControl w:val="0"/>
        <w:spacing w:after="0" w:line="360" w:lineRule="auto"/>
        <w:ind w:firstLine="709"/>
        <w:contextualSpacing/>
        <w:jc w:val="both"/>
        <w:rPr>
          <w:rFonts w:ascii="Times New Roman" w:hAnsi="Times New Roman"/>
          <w:b/>
          <w:sz w:val="28"/>
          <w:szCs w:val="24"/>
        </w:rPr>
      </w:pPr>
      <w:r>
        <w:rPr>
          <w:rFonts w:ascii="Times New Roman" w:hAnsi="Times New Roman"/>
          <w:b/>
          <w:sz w:val="28"/>
          <w:szCs w:val="24"/>
        </w:rPr>
        <w:t>4.1.1</w:t>
      </w:r>
      <w:r w:rsidR="00F046A9" w:rsidRPr="00944066">
        <w:rPr>
          <w:rFonts w:ascii="Times New Roman" w:hAnsi="Times New Roman"/>
          <w:b/>
          <w:sz w:val="28"/>
          <w:szCs w:val="24"/>
        </w:rPr>
        <w:t xml:space="preserve"> Ми</w:t>
      </w:r>
      <w:r w:rsidR="00EC366B" w:rsidRPr="00944066">
        <w:rPr>
          <w:rFonts w:ascii="Times New Roman" w:hAnsi="Times New Roman"/>
          <w:b/>
          <w:sz w:val="28"/>
          <w:szCs w:val="24"/>
        </w:rPr>
        <w:t>н</w:t>
      </w:r>
      <w:r w:rsidR="00F046A9" w:rsidRPr="00944066">
        <w:rPr>
          <w:rFonts w:ascii="Times New Roman" w:hAnsi="Times New Roman"/>
          <w:b/>
          <w:sz w:val="28"/>
          <w:szCs w:val="24"/>
        </w:rPr>
        <w:t>ералого-петр</w:t>
      </w:r>
      <w:r w:rsidR="00EC366B" w:rsidRPr="00944066">
        <w:rPr>
          <w:rFonts w:ascii="Times New Roman" w:hAnsi="Times New Roman"/>
          <w:b/>
          <w:sz w:val="28"/>
          <w:szCs w:val="24"/>
        </w:rPr>
        <w:t>о</w:t>
      </w:r>
      <w:r w:rsidR="00F046A9" w:rsidRPr="00944066">
        <w:rPr>
          <w:rFonts w:ascii="Times New Roman" w:hAnsi="Times New Roman"/>
          <w:b/>
          <w:sz w:val="28"/>
          <w:szCs w:val="24"/>
        </w:rPr>
        <w:t>графическая х</w:t>
      </w:r>
      <w:r w:rsidR="00D80BE2" w:rsidRPr="00944066">
        <w:rPr>
          <w:rFonts w:ascii="Times New Roman" w:hAnsi="Times New Roman"/>
          <w:b/>
          <w:sz w:val="28"/>
          <w:szCs w:val="24"/>
        </w:rPr>
        <w:t>арактеристика мусковит-кианито</w:t>
      </w:r>
      <w:r>
        <w:rPr>
          <w:rFonts w:ascii="Times New Roman" w:hAnsi="Times New Roman"/>
          <w:b/>
          <w:sz w:val="28"/>
          <w:szCs w:val="24"/>
        </w:rPr>
        <w:t>вых сланцев</w:t>
      </w:r>
    </w:p>
    <w:p w:rsidR="00726142" w:rsidRDefault="00726142"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 xml:space="preserve">Мусковит-кианитовые сланцы </w:t>
      </w:r>
      <w:r w:rsidRPr="00944066">
        <w:rPr>
          <w:rFonts w:ascii="Times New Roman" w:hAnsi="Times New Roman"/>
          <w:sz w:val="28"/>
          <w:szCs w:val="24"/>
        </w:rPr>
        <w:t xml:space="preserve">(обр. № Б1.11, Б1.10, Б1.7, Б1.6, Б-5, Б-1, </w:t>
      </w:r>
      <w:r w:rsidR="0064024E" w:rsidRPr="00944066">
        <w:rPr>
          <w:rFonts w:ascii="Times New Roman" w:hAnsi="Times New Roman"/>
          <w:sz w:val="28"/>
          <w:szCs w:val="24"/>
        </w:rPr>
        <w:t>Б1.5) – порода</w:t>
      </w:r>
      <w:r w:rsidRPr="00944066">
        <w:rPr>
          <w:rFonts w:ascii="Times New Roman" w:hAnsi="Times New Roman"/>
          <w:sz w:val="28"/>
          <w:szCs w:val="24"/>
        </w:rPr>
        <w:t xml:space="preserve"> от серебрист</w:t>
      </w:r>
      <w:r w:rsidR="00AD2E1D" w:rsidRPr="00944066">
        <w:rPr>
          <w:rFonts w:ascii="Times New Roman" w:hAnsi="Times New Roman"/>
          <w:sz w:val="28"/>
          <w:szCs w:val="24"/>
        </w:rPr>
        <w:t>о-серого до красно-бурого цвета. О</w:t>
      </w:r>
      <w:r w:rsidR="00251898" w:rsidRPr="00944066">
        <w:rPr>
          <w:rFonts w:ascii="Times New Roman" w:hAnsi="Times New Roman"/>
          <w:sz w:val="28"/>
          <w:szCs w:val="24"/>
        </w:rPr>
        <w:t xml:space="preserve">краска обусловлена выделениями кианита серого цвета </w:t>
      </w:r>
      <w:r w:rsidR="006B3559" w:rsidRPr="00944066">
        <w:rPr>
          <w:rFonts w:ascii="Times New Roman" w:hAnsi="Times New Roman"/>
          <w:sz w:val="28"/>
          <w:szCs w:val="24"/>
        </w:rPr>
        <w:t>и мелкопластинчатого мусковита</w:t>
      </w:r>
      <w:r w:rsidR="00251898" w:rsidRPr="00944066">
        <w:rPr>
          <w:rFonts w:ascii="Times New Roman" w:hAnsi="Times New Roman"/>
          <w:sz w:val="28"/>
          <w:szCs w:val="24"/>
        </w:rPr>
        <w:t xml:space="preserve"> в гематитизированной основной ткани породы</w:t>
      </w:r>
      <w:r w:rsidRPr="00944066">
        <w:rPr>
          <w:rFonts w:ascii="Times New Roman" w:hAnsi="Times New Roman"/>
          <w:sz w:val="28"/>
          <w:szCs w:val="24"/>
        </w:rPr>
        <w:t>. Текстура породы сланцеватая</w:t>
      </w:r>
      <w:r w:rsidR="00AD2E1D" w:rsidRPr="00944066">
        <w:rPr>
          <w:rFonts w:ascii="Times New Roman" w:hAnsi="Times New Roman"/>
          <w:sz w:val="28"/>
          <w:szCs w:val="24"/>
        </w:rPr>
        <w:t>, подчеркнутая</w:t>
      </w:r>
      <w:r w:rsidRPr="00944066">
        <w:rPr>
          <w:rFonts w:ascii="Times New Roman" w:hAnsi="Times New Roman"/>
          <w:sz w:val="28"/>
          <w:szCs w:val="24"/>
        </w:rPr>
        <w:t xml:space="preserve"> ориентированным кристаллам кианита. Внешне структура породы порфиробластовая, </w:t>
      </w:r>
      <w:r w:rsidR="00251898" w:rsidRPr="00944066">
        <w:rPr>
          <w:rFonts w:ascii="Times New Roman" w:hAnsi="Times New Roman"/>
          <w:sz w:val="28"/>
          <w:szCs w:val="24"/>
        </w:rPr>
        <w:t>обусловленная крупными кристаллами</w:t>
      </w:r>
      <w:r w:rsidRPr="00944066">
        <w:rPr>
          <w:rFonts w:ascii="Times New Roman" w:hAnsi="Times New Roman"/>
          <w:sz w:val="28"/>
          <w:szCs w:val="24"/>
        </w:rPr>
        <w:t xml:space="preserve"> кианита с</w:t>
      </w:r>
      <w:r w:rsidR="00251898" w:rsidRPr="00944066">
        <w:rPr>
          <w:rFonts w:ascii="Times New Roman" w:hAnsi="Times New Roman"/>
          <w:sz w:val="28"/>
          <w:szCs w:val="24"/>
        </w:rPr>
        <w:t>ерого цвета</w:t>
      </w:r>
      <w:r w:rsidR="0040016A" w:rsidRPr="00944066">
        <w:rPr>
          <w:rFonts w:ascii="Times New Roman" w:hAnsi="Times New Roman"/>
          <w:sz w:val="28"/>
          <w:szCs w:val="24"/>
        </w:rPr>
        <w:t xml:space="preserve"> с синеватым оттенком</w:t>
      </w:r>
      <w:r w:rsidR="00251898" w:rsidRPr="00944066">
        <w:rPr>
          <w:rFonts w:ascii="Times New Roman" w:hAnsi="Times New Roman"/>
          <w:sz w:val="28"/>
          <w:szCs w:val="24"/>
        </w:rPr>
        <w:t xml:space="preserve"> размером до </w:t>
      </w:r>
      <w:r w:rsidR="0040016A" w:rsidRPr="00944066">
        <w:rPr>
          <w:rFonts w:ascii="Times New Roman" w:hAnsi="Times New Roman"/>
          <w:sz w:val="28"/>
          <w:szCs w:val="24"/>
        </w:rPr>
        <w:t>0,7×</w:t>
      </w:r>
      <w:r w:rsidR="00251898" w:rsidRPr="00944066">
        <w:rPr>
          <w:rFonts w:ascii="Times New Roman" w:hAnsi="Times New Roman"/>
          <w:sz w:val="28"/>
          <w:szCs w:val="24"/>
        </w:rPr>
        <w:t>3</w:t>
      </w:r>
      <w:r w:rsidRPr="00944066">
        <w:rPr>
          <w:rFonts w:ascii="Times New Roman" w:hAnsi="Times New Roman"/>
          <w:sz w:val="28"/>
          <w:szCs w:val="24"/>
        </w:rPr>
        <w:t xml:space="preserve"> см</w:t>
      </w:r>
      <w:r w:rsidR="00251898" w:rsidRPr="00944066">
        <w:rPr>
          <w:rFonts w:ascii="Times New Roman" w:hAnsi="Times New Roman"/>
          <w:sz w:val="28"/>
          <w:szCs w:val="24"/>
        </w:rPr>
        <w:t xml:space="preserve"> (обр. № Б1.10) (рис.</w:t>
      </w:r>
      <w:r w:rsidR="00673D8C" w:rsidRPr="00944066">
        <w:rPr>
          <w:rFonts w:ascii="Times New Roman" w:hAnsi="Times New Roman"/>
          <w:sz w:val="28"/>
          <w:szCs w:val="24"/>
        </w:rPr>
        <w:t xml:space="preserve"> 5).</w:t>
      </w:r>
    </w:p>
    <w:p w:rsidR="00944066" w:rsidRPr="00944066" w:rsidRDefault="00944066" w:rsidP="00944066">
      <w:pPr>
        <w:widowControl w:val="0"/>
        <w:spacing w:after="0" w:line="360" w:lineRule="auto"/>
        <w:ind w:firstLine="709"/>
        <w:contextualSpacing/>
        <w:jc w:val="both"/>
        <w:rPr>
          <w:rFonts w:ascii="Times New Roman" w:hAnsi="Times New Roman"/>
          <w:sz w:val="28"/>
          <w:szCs w:val="24"/>
        </w:rPr>
      </w:pPr>
    </w:p>
    <w:p w:rsidR="00944066" w:rsidRDefault="002967B7" w:rsidP="00944066">
      <w:pPr>
        <w:widowControl w:val="0"/>
        <w:tabs>
          <w:tab w:val="left" w:pos="4643"/>
        </w:tabs>
        <w:spacing w:after="0" w:line="360" w:lineRule="auto"/>
        <w:ind w:firstLine="709"/>
        <w:contextualSpacing/>
        <w:rPr>
          <w:rFonts w:ascii="Times New Roman" w:hAnsi="Times New Roman"/>
          <w:noProof/>
          <w:sz w:val="28"/>
          <w:szCs w:val="24"/>
        </w:rPr>
      </w:pPr>
      <w:r>
        <w:rPr>
          <w:rFonts w:ascii="Times New Roman" w:hAnsi="Times New Roman"/>
          <w:noProof/>
          <w:sz w:val="28"/>
          <w:szCs w:val="24"/>
        </w:rPr>
        <w:pict>
          <v:shape id="Рисунок 10" o:spid="_x0000_i1041" type="#_x0000_t75" style="width:218.25pt;height:129pt;visibility:visible">
            <v:imagedata r:id="rId23" o:title=""/>
          </v:shape>
        </w:pict>
      </w:r>
    </w:p>
    <w:p w:rsidR="00944066" w:rsidRPr="00944066" w:rsidRDefault="00944066" w:rsidP="00944066">
      <w:pPr>
        <w:widowControl w:val="0"/>
        <w:tabs>
          <w:tab w:val="left" w:pos="4643"/>
        </w:tabs>
        <w:spacing w:after="0" w:line="360" w:lineRule="auto"/>
        <w:ind w:firstLine="709"/>
        <w:contextualSpacing/>
        <w:jc w:val="both"/>
        <w:rPr>
          <w:rFonts w:ascii="Times New Roman" w:hAnsi="Times New Roman"/>
          <w:b/>
          <w:noProof/>
          <w:sz w:val="28"/>
          <w:szCs w:val="24"/>
        </w:rPr>
      </w:pPr>
      <w:r w:rsidRPr="00944066">
        <w:rPr>
          <w:rFonts w:ascii="Times New Roman" w:hAnsi="Times New Roman"/>
          <w:b/>
          <w:noProof/>
          <w:sz w:val="28"/>
          <w:szCs w:val="24"/>
        </w:rPr>
        <w:t>Рис 5. Мусковит-кианитовый сланец. Текстура сланцеватая, структура порфиробластовая (обр. №Б 1.10).</w:t>
      </w:r>
    </w:p>
    <w:p w:rsidR="00944066" w:rsidRDefault="00944066" w:rsidP="00944066">
      <w:pPr>
        <w:widowControl w:val="0"/>
        <w:tabs>
          <w:tab w:val="left" w:pos="4643"/>
        </w:tabs>
        <w:spacing w:after="0" w:line="360" w:lineRule="auto"/>
        <w:ind w:firstLine="709"/>
        <w:contextualSpacing/>
        <w:rPr>
          <w:rFonts w:ascii="Times New Roman" w:hAnsi="Times New Roman"/>
          <w:noProof/>
          <w:sz w:val="28"/>
          <w:szCs w:val="24"/>
        </w:rPr>
      </w:pPr>
    </w:p>
    <w:p w:rsidR="00944066" w:rsidRPr="00944066" w:rsidRDefault="002967B7" w:rsidP="00944066">
      <w:pPr>
        <w:widowControl w:val="0"/>
        <w:tabs>
          <w:tab w:val="left" w:pos="4643"/>
        </w:tabs>
        <w:spacing w:after="0" w:line="360" w:lineRule="auto"/>
        <w:ind w:firstLine="709"/>
        <w:contextualSpacing/>
        <w:rPr>
          <w:rFonts w:ascii="Times New Roman" w:hAnsi="Times New Roman"/>
          <w:sz w:val="28"/>
          <w:szCs w:val="24"/>
        </w:rPr>
      </w:pPr>
      <w:r>
        <w:rPr>
          <w:rFonts w:ascii="Times New Roman" w:hAnsi="Times New Roman"/>
          <w:noProof/>
          <w:sz w:val="28"/>
          <w:szCs w:val="24"/>
        </w:rPr>
        <w:pict>
          <v:shape id="_x0000_i1042" type="#_x0000_t75" style="width:226.5pt;height:135pt;visibility:visible">
            <v:imagedata r:id="rId24" o:title=""/>
          </v:shape>
        </w:pict>
      </w:r>
    </w:p>
    <w:p w:rsidR="00944066" w:rsidRPr="00944066" w:rsidRDefault="00944066" w:rsidP="00944066">
      <w:pPr>
        <w:widowControl w:val="0"/>
        <w:tabs>
          <w:tab w:val="left" w:pos="4643"/>
        </w:tabs>
        <w:spacing w:after="0" w:line="360" w:lineRule="auto"/>
        <w:ind w:firstLine="709"/>
        <w:contextualSpacing/>
        <w:rPr>
          <w:rFonts w:ascii="Times New Roman" w:hAnsi="Times New Roman"/>
          <w:b/>
          <w:sz w:val="28"/>
          <w:szCs w:val="24"/>
        </w:rPr>
      </w:pPr>
      <w:r w:rsidRPr="00944066">
        <w:rPr>
          <w:rFonts w:ascii="Times New Roman" w:hAnsi="Times New Roman"/>
          <w:b/>
          <w:sz w:val="28"/>
          <w:szCs w:val="24"/>
        </w:rPr>
        <w:t>Рис. 6. Развитие гематит-магнетитовых прослойков в мусковит-кианитовых сланцах (обр. № Б1.6).</w:t>
      </w:r>
    </w:p>
    <w:p w:rsidR="00673D8C" w:rsidRPr="00944066" w:rsidRDefault="00673D8C" w:rsidP="00944066">
      <w:pPr>
        <w:widowControl w:val="0"/>
        <w:spacing w:after="0" w:line="360" w:lineRule="auto"/>
        <w:ind w:firstLine="709"/>
        <w:contextualSpacing/>
        <w:jc w:val="both"/>
        <w:rPr>
          <w:rFonts w:ascii="Times New Roman" w:hAnsi="Times New Roman"/>
          <w:sz w:val="28"/>
          <w:szCs w:val="24"/>
        </w:rPr>
      </w:pPr>
    </w:p>
    <w:p w:rsidR="00E46DD1" w:rsidRDefault="00673D8C"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Породы в целом содержат до 10% </w:t>
      </w:r>
      <w:r w:rsidR="0040016A" w:rsidRPr="00944066">
        <w:rPr>
          <w:rFonts w:ascii="Times New Roman" w:hAnsi="Times New Roman"/>
          <w:sz w:val="28"/>
          <w:szCs w:val="24"/>
        </w:rPr>
        <w:t>гематита, который развивается равномерно вплоть до образовани</w:t>
      </w:r>
      <w:r w:rsidR="00F141FC" w:rsidRPr="00944066">
        <w:rPr>
          <w:rFonts w:ascii="Times New Roman" w:hAnsi="Times New Roman"/>
          <w:sz w:val="28"/>
          <w:szCs w:val="24"/>
        </w:rPr>
        <w:t xml:space="preserve">я магнетит-гематитовых </w:t>
      </w:r>
      <w:r w:rsidR="008049ED" w:rsidRPr="00944066">
        <w:rPr>
          <w:rFonts w:ascii="Times New Roman" w:hAnsi="Times New Roman"/>
          <w:sz w:val="28"/>
          <w:szCs w:val="24"/>
        </w:rPr>
        <w:t>прослоев</w:t>
      </w:r>
      <w:r w:rsidR="0040016A" w:rsidRPr="00944066">
        <w:rPr>
          <w:rFonts w:ascii="Times New Roman" w:hAnsi="Times New Roman"/>
          <w:sz w:val="28"/>
          <w:szCs w:val="24"/>
        </w:rPr>
        <w:t xml:space="preserve"> черного цвета (обр. № Б1.6). </w:t>
      </w:r>
      <w:r w:rsidR="008049ED" w:rsidRPr="00944066">
        <w:rPr>
          <w:rFonts w:ascii="Times New Roman" w:hAnsi="Times New Roman"/>
          <w:sz w:val="28"/>
          <w:szCs w:val="24"/>
        </w:rPr>
        <w:t>Мощность слоев</w:t>
      </w:r>
      <w:r w:rsidR="0040016A" w:rsidRPr="00944066">
        <w:rPr>
          <w:rFonts w:ascii="Times New Roman" w:hAnsi="Times New Roman"/>
          <w:sz w:val="28"/>
          <w:szCs w:val="24"/>
        </w:rPr>
        <w:t xml:space="preserve"> не</w:t>
      </w:r>
      <w:r w:rsidR="008049ED" w:rsidRPr="00944066">
        <w:rPr>
          <w:rFonts w:ascii="Times New Roman" w:hAnsi="Times New Roman"/>
          <w:sz w:val="28"/>
          <w:szCs w:val="24"/>
        </w:rPr>
        <w:t xml:space="preserve"> </w:t>
      </w:r>
      <w:r w:rsidR="00F046A9" w:rsidRPr="00944066">
        <w:rPr>
          <w:rFonts w:ascii="Times New Roman" w:hAnsi="Times New Roman"/>
          <w:sz w:val="28"/>
          <w:szCs w:val="24"/>
        </w:rPr>
        <w:t>выдержа</w:t>
      </w:r>
      <w:r w:rsidR="0040016A" w:rsidRPr="00944066">
        <w:rPr>
          <w:rFonts w:ascii="Times New Roman" w:hAnsi="Times New Roman"/>
          <w:sz w:val="28"/>
          <w:szCs w:val="24"/>
        </w:rPr>
        <w:t>на и достигает 1,5 мм (рис. 6).</w:t>
      </w:r>
      <w:r w:rsidR="008049ED" w:rsidRPr="00944066">
        <w:rPr>
          <w:rFonts w:ascii="Times New Roman" w:hAnsi="Times New Roman"/>
          <w:sz w:val="28"/>
          <w:szCs w:val="24"/>
        </w:rPr>
        <w:t xml:space="preserve"> Сланцы </w:t>
      </w:r>
      <w:r w:rsidR="00E23A2E" w:rsidRPr="00944066">
        <w:rPr>
          <w:rFonts w:ascii="Times New Roman" w:hAnsi="Times New Roman"/>
          <w:sz w:val="28"/>
          <w:szCs w:val="24"/>
        </w:rPr>
        <w:t>т</w:t>
      </w:r>
      <w:r w:rsidR="008049ED" w:rsidRPr="00944066">
        <w:rPr>
          <w:rFonts w:ascii="Times New Roman" w:hAnsi="Times New Roman"/>
          <w:sz w:val="28"/>
          <w:szCs w:val="24"/>
        </w:rPr>
        <w:t>рещиноваты</w:t>
      </w:r>
      <w:r w:rsidR="00E23A2E" w:rsidRPr="00944066">
        <w:rPr>
          <w:rFonts w:ascii="Times New Roman" w:hAnsi="Times New Roman"/>
          <w:sz w:val="28"/>
          <w:szCs w:val="24"/>
        </w:rPr>
        <w:t xml:space="preserve"> (обр. № Б-1).</w:t>
      </w:r>
      <w:r w:rsidR="00E46DD1" w:rsidRPr="00944066">
        <w:rPr>
          <w:rFonts w:ascii="Times New Roman" w:hAnsi="Times New Roman"/>
          <w:sz w:val="28"/>
          <w:szCs w:val="24"/>
        </w:rPr>
        <w:t xml:space="preserve"> В сланцах</w:t>
      </w:r>
      <w:r w:rsidR="00F675EF" w:rsidRPr="00944066">
        <w:rPr>
          <w:rFonts w:ascii="Times New Roman" w:hAnsi="Times New Roman"/>
          <w:sz w:val="28"/>
          <w:szCs w:val="24"/>
        </w:rPr>
        <w:t xml:space="preserve"> макроскопически</w:t>
      </w:r>
      <w:r w:rsidR="00E46DD1" w:rsidRPr="00944066">
        <w:rPr>
          <w:rFonts w:ascii="Times New Roman" w:hAnsi="Times New Roman"/>
          <w:sz w:val="28"/>
          <w:szCs w:val="24"/>
        </w:rPr>
        <w:t xml:space="preserve"> кианит наблюдается как в виде удлиненно-призматических кристаллов, так и в виде радиально-лучистых агрегатов (рис. 7).</w:t>
      </w:r>
    </w:p>
    <w:p w:rsidR="00944066" w:rsidRPr="00944066" w:rsidRDefault="00944066" w:rsidP="00944066">
      <w:pPr>
        <w:widowControl w:val="0"/>
        <w:spacing w:after="0" w:line="360" w:lineRule="auto"/>
        <w:ind w:firstLine="709"/>
        <w:contextualSpacing/>
        <w:jc w:val="both"/>
        <w:rPr>
          <w:rFonts w:ascii="Times New Roman" w:hAnsi="Times New Roman"/>
          <w:sz w:val="28"/>
          <w:szCs w:val="24"/>
        </w:rPr>
      </w:pPr>
    </w:p>
    <w:p w:rsidR="00944066" w:rsidRDefault="002967B7" w:rsidP="00944066">
      <w:pPr>
        <w:widowControl w:val="0"/>
        <w:tabs>
          <w:tab w:val="left" w:pos="6487"/>
        </w:tabs>
        <w:spacing w:after="0" w:line="360" w:lineRule="auto"/>
        <w:ind w:firstLine="709"/>
        <w:contextualSpacing/>
        <w:rPr>
          <w:rFonts w:ascii="Times New Roman" w:hAnsi="Times New Roman"/>
          <w:noProof/>
          <w:sz w:val="28"/>
          <w:szCs w:val="24"/>
        </w:rPr>
      </w:pPr>
      <w:r>
        <w:rPr>
          <w:rFonts w:ascii="Times New Roman" w:hAnsi="Times New Roman"/>
          <w:noProof/>
          <w:sz w:val="28"/>
          <w:szCs w:val="24"/>
        </w:rPr>
        <w:pict>
          <v:shape id="Рисунок 1" o:spid="_x0000_i1043" type="#_x0000_t75" style="width:251.25pt;height:138pt;visibility:visible">
            <v:imagedata r:id="rId25" o:title=""/>
          </v:shape>
        </w:pict>
      </w:r>
    </w:p>
    <w:p w:rsidR="00944066" w:rsidRPr="00944066" w:rsidRDefault="00944066" w:rsidP="00944066">
      <w:pPr>
        <w:widowControl w:val="0"/>
        <w:tabs>
          <w:tab w:val="left" w:pos="6487"/>
        </w:tabs>
        <w:spacing w:after="0" w:line="360" w:lineRule="auto"/>
        <w:ind w:firstLine="709"/>
        <w:contextualSpacing/>
        <w:rPr>
          <w:rFonts w:ascii="Times New Roman" w:hAnsi="Times New Roman"/>
          <w:b/>
          <w:sz w:val="28"/>
          <w:szCs w:val="24"/>
        </w:rPr>
      </w:pPr>
      <w:r w:rsidRPr="00944066">
        <w:rPr>
          <w:rFonts w:ascii="Times New Roman" w:hAnsi="Times New Roman"/>
          <w:b/>
          <w:sz w:val="28"/>
          <w:szCs w:val="24"/>
        </w:rPr>
        <w:t>Рис. 7. Радиально-лучистые агрегаты кианита в мусковит-кианитовых сланцах (обр. № Б-1).</w:t>
      </w:r>
    </w:p>
    <w:p w:rsidR="00944066" w:rsidRDefault="00944066" w:rsidP="00944066">
      <w:pPr>
        <w:widowControl w:val="0"/>
        <w:spacing w:after="0" w:line="360" w:lineRule="auto"/>
        <w:ind w:firstLine="709"/>
        <w:contextualSpacing/>
        <w:jc w:val="both"/>
        <w:rPr>
          <w:rFonts w:ascii="Times New Roman" w:hAnsi="Times New Roman"/>
          <w:i/>
          <w:sz w:val="28"/>
          <w:szCs w:val="24"/>
        </w:rPr>
      </w:pPr>
    </w:p>
    <w:p w:rsidR="00E23A2E" w:rsidRPr="00944066" w:rsidRDefault="00E23A2E" w:rsidP="00944066">
      <w:pPr>
        <w:widowControl w:val="0"/>
        <w:spacing w:after="0" w:line="360" w:lineRule="auto"/>
        <w:ind w:firstLine="709"/>
        <w:contextualSpacing/>
        <w:jc w:val="both"/>
        <w:rPr>
          <w:rFonts w:ascii="Times New Roman" w:hAnsi="Times New Roman"/>
          <w:i/>
          <w:sz w:val="28"/>
          <w:szCs w:val="24"/>
        </w:rPr>
      </w:pPr>
      <w:r w:rsidRPr="00944066">
        <w:rPr>
          <w:rFonts w:ascii="Times New Roman" w:hAnsi="Times New Roman"/>
          <w:i/>
          <w:sz w:val="28"/>
          <w:szCs w:val="24"/>
        </w:rPr>
        <w:t>Таблица 1</w:t>
      </w:r>
    </w:p>
    <w:p w:rsidR="00673D8C" w:rsidRPr="00944066" w:rsidRDefault="00E23A2E" w:rsidP="00944066">
      <w:pPr>
        <w:widowControl w:val="0"/>
        <w:spacing w:after="0" w:line="360" w:lineRule="auto"/>
        <w:ind w:firstLine="709"/>
        <w:contextualSpacing/>
        <w:jc w:val="both"/>
        <w:rPr>
          <w:rFonts w:ascii="Times New Roman" w:hAnsi="Times New Roman"/>
          <w:b/>
          <w:i/>
          <w:sz w:val="28"/>
          <w:szCs w:val="24"/>
        </w:rPr>
      </w:pPr>
      <w:r w:rsidRPr="00944066">
        <w:rPr>
          <w:rFonts w:ascii="Times New Roman" w:hAnsi="Times New Roman"/>
          <w:b/>
          <w:i/>
          <w:sz w:val="28"/>
          <w:szCs w:val="24"/>
        </w:rPr>
        <w:t>Количественно-минералогический состав мусковит-кианитовых сланцев</w:t>
      </w:r>
      <w:r w:rsidR="004B0D87" w:rsidRPr="00944066">
        <w:rPr>
          <w:rFonts w:ascii="Times New Roman" w:hAnsi="Times New Roman"/>
          <w:b/>
          <w:i/>
          <w:sz w:val="28"/>
          <w:szCs w:val="24"/>
        </w:rPr>
        <w:t>.</w:t>
      </w:r>
      <w:r w:rsidRPr="00944066">
        <w:rPr>
          <w:rFonts w:ascii="Times New Roman" w:hAnsi="Times New Roman"/>
          <w:b/>
          <w:i/>
          <w:sz w:val="28"/>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835"/>
        <w:gridCol w:w="2800"/>
      </w:tblGrid>
      <w:tr w:rsidR="004B0D87" w:rsidRPr="00944066" w:rsidTr="0038163D">
        <w:tc>
          <w:tcPr>
            <w:tcW w:w="3652" w:type="dxa"/>
            <w:vMerge w:val="restart"/>
          </w:tcPr>
          <w:p w:rsidR="004B0D87" w:rsidRPr="00944066" w:rsidRDefault="004B0D87"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Минерал</w:t>
            </w:r>
          </w:p>
        </w:tc>
        <w:tc>
          <w:tcPr>
            <w:tcW w:w="5635" w:type="dxa"/>
            <w:gridSpan w:val="2"/>
          </w:tcPr>
          <w:p w:rsidR="004B0D87" w:rsidRPr="00944066" w:rsidRDefault="004B0D87"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Содержание (в объем.%)</w:t>
            </w:r>
          </w:p>
        </w:tc>
      </w:tr>
      <w:tr w:rsidR="004B0D87" w:rsidRPr="00944066" w:rsidTr="0038163D">
        <w:tc>
          <w:tcPr>
            <w:tcW w:w="3652" w:type="dxa"/>
            <w:vMerge/>
          </w:tcPr>
          <w:p w:rsidR="004B0D87" w:rsidRPr="00944066" w:rsidRDefault="004B0D87" w:rsidP="00944066">
            <w:pPr>
              <w:widowControl w:val="0"/>
              <w:spacing w:after="0" w:line="360" w:lineRule="auto"/>
              <w:contextualSpacing/>
              <w:jc w:val="both"/>
              <w:rPr>
                <w:rFonts w:ascii="Times New Roman" w:hAnsi="Times New Roman"/>
                <w:i/>
                <w:sz w:val="20"/>
                <w:szCs w:val="20"/>
              </w:rPr>
            </w:pPr>
          </w:p>
        </w:tc>
        <w:tc>
          <w:tcPr>
            <w:tcW w:w="2835" w:type="dxa"/>
          </w:tcPr>
          <w:p w:rsidR="004B0D87" w:rsidRPr="00944066" w:rsidRDefault="004B0D87"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максимальное</w:t>
            </w:r>
          </w:p>
        </w:tc>
        <w:tc>
          <w:tcPr>
            <w:tcW w:w="2800" w:type="dxa"/>
          </w:tcPr>
          <w:p w:rsidR="004B0D87" w:rsidRPr="00944066" w:rsidRDefault="004B0D87"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минимальное</w:t>
            </w:r>
          </w:p>
        </w:tc>
      </w:tr>
      <w:tr w:rsidR="004B0D87" w:rsidRPr="00944066" w:rsidTr="0038163D">
        <w:tc>
          <w:tcPr>
            <w:tcW w:w="3652" w:type="dxa"/>
          </w:tcPr>
          <w:p w:rsidR="004B0D87" w:rsidRPr="00944066" w:rsidRDefault="004B0D87"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Кварц</w:t>
            </w:r>
          </w:p>
        </w:tc>
        <w:tc>
          <w:tcPr>
            <w:tcW w:w="2835" w:type="dxa"/>
          </w:tcPr>
          <w:p w:rsidR="004B0D87" w:rsidRPr="00944066" w:rsidRDefault="004B0D8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50</w:t>
            </w:r>
          </w:p>
        </w:tc>
        <w:tc>
          <w:tcPr>
            <w:tcW w:w="2800" w:type="dxa"/>
          </w:tcPr>
          <w:p w:rsidR="004B0D87" w:rsidRPr="00944066" w:rsidRDefault="004B0D8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20</w:t>
            </w:r>
          </w:p>
        </w:tc>
      </w:tr>
      <w:tr w:rsidR="004B0D87" w:rsidRPr="00944066" w:rsidTr="0038163D">
        <w:tc>
          <w:tcPr>
            <w:tcW w:w="3652" w:type="dxa"/>
          </w:tcPr>
          <w:p w:rsidR="004B0D87" w:rsidRPr="00944066" w:rsidRDefault="004B0D87"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Кианит</w:t>
            </w:r>
          </w:p>
        </w:tc>
        <w:tc>
          <w:tcPr>
            <w:tcW w:w="2835" w:type="dxa"/>
          </w:tcPr>
          <w:p w:rsidR="004B0D87" w:rsidRPr="00944066" w:rsidRDefault="004B0D8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50</w:t>
            </w:r>
          </w:p>
        </w:tc>
        <w:tc>
          <w:tcPr>
            <w:tcW w:w="2800" w:type="dxa"/>
          </w:tcPr>
          <w:p w:rsidR="004B0D87" w:rsidRPr="00944066" w:rsidRDefault="004B0D8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30</w:t>
            </w:r>
          </w:p>
        </w:tc>
      </w:tr>
      <w:tr w:rsidR="004B0D87" w:rsidRPr="00944066" w:rsidTr="0038163D">
        <w:tc>
          <w:tcPr>
            <w:tcW w:w="3652" w:type="dxa"/>
          </w:tcPr>
          <w:p w:rsidR="004B0D87" w:rsidRPr="00944066" w:rsidRDefault="00711DDD"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 xml:space="preserve">Мусковит </w:t>
            </w:r>
          </w:p>
        </w:tc>
        <w:tc>
          <w:tcPr>
            <w:tcW w:w="2835" w:type="dxa"/>
          </w:tcPr>
          <w:p w:rsidR="004B0D87" w:rsidRPr="00944066" w:rsidRDefault="004B0D8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15</w:t>
            </w:r>
          </w:p>
        </w:tc>
        <w:tc>
          <w:tcPr>
            <w:tcW w:w="2800" w:type="dxa"/>
          </w:tcPr>
          <w:p w:rsidR="004B0D87" w:rsidRPr="00944066" w:rsidRDefault="004B0D8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1</w:t>
            </w:r>
          </w:p>
        </w:tc>
      </w:tr>
      <w:tr w:rsidR="004B0D87" w:rsidRPr="00944066" w:rsidTr="0038163D">
        <w:tc>
          <w:tcPr>
            <w:tcW w:w="3652" w:type="dxa"/>
          </w:tcPr>
          <w:p w:rsidR="004B0D87" w:rsidRPr="00944066" w:rsidRDefault="004B0D87"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Гематит</w:t>
            </w:r>
          </w:p>
        </w:tc>
        <w:tc>
          <w:tcPr>
            <w:tcW w:w="2835" w:type="dxa"/>
          </w:tcPr>
          <w:p w:rsidR="004B0D87" w:rsidRPr="00944066" w:rsidRDefault="004B0D8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10</w:t>
            </w:r>
          </w:p>
        </w:tc>
        <w:tc>
          <w:tcPr>
            <w:tcW w:w="2800" w:type="dxa"/>
          </w:tcPr>
          <w:p w:rsidR="004B0D87" w:rsidRPr="00944066" w:rsidRDefault="004B0D8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5</w:t>
            </w:r>
          </w:p>
        </w:tc>
      </w:tr>
      <w:tr w:rsidR="000B7FE5" w:rsidRPr="00944066" w:rsidTr="0038163D">
        <w:tc>
          <w:tcPr>
            <w:tcW w:w="3652" w:type="dxa"/>
          </w:tcPr>
          <w:p w:rsidR="000B7FE5" w:rsidRPr="00944066" w:rsidRDefault="000B7FE5"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Магнетит</w:t>
            </w:r>
          </w:p>
        </w:tc>
        <w:tc>
          <w:tcPr>
            <w:tcW w:w="5635" w:type="dxa"/>
            <w:gridSpan w:val="2"/>
          </w:tcPr>
          <w:p w:rsidR="000B7FE5" w:rsidRPr="00944066" w:rsidRDefault="000B7FE5"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3-4</w:t>
            </w:r>
          </w:p>
        </w:tc>
      </w:tr>
      <w:tr w:rsidR="000B7FE5" w:rsidRPr="00944066" w:rsidTr="0038163D">
        <w:tc>
          <w:tcPr>
            <w:tcW w:w="3652" w:type="dxa"/>
          </w:tcPr>
          <w:p w:rsidR="000B7FE5" w:rsidRPr="00944066" w:rsidRDefault="000B7FE5"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Андалузит</w:t>
            </w:r>
          </w:p>
        </w:tc>
        <w:tc>
          <w:tcPr>
            <w:tcW w:w="5635" w:type="dxa"/>
            <w:gridSpan w:val="2"/>
          </w:tcPr>
          <w:p w:rsidR="000B7FE5" w:rsidRPr="00944066" w:rsidRDefault="000B040E"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5</w:t>
            </w:r>
          </w:p>
        </w:tc>
      </w:tr>
      <w:tr w:rsidR="004B0D87" w:rsidRPr="00944066" w:rsidTr="0038163D">
        <w:tc>
          <w:tcPr>
            <w:tcW w:w="3652" w:type="dxa"/>
          </w:tcPr>
          <w:p w:rsidR="004B0D87" w:rsidRPr="00944066" w:rsidRDefault="004B0D87"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Акцессорные минералы</w:t>
            </w:r>
            <w:r w:rsidR="00C762E1" w:rsidRPr="00944066">
              <w:rPr>
                <w:rFonts w:ascii="Times New Roman" w:hAnsi="Times New Roman"/>
                <w:i/>
                <w:sz w:val="20"/>
                <w:szCs w:val="20"/>
              </w:rPr>
              <w:t xml:space="preserve"> (рутил, монацит, циркон, ксенотим, апатит)</w:t>
            </w:r>
          </w:p>
        </w:tc>
        <w:tc>
          <w:tcPr>
            <w:tcW w:w="2835" w:type="dxa"/>
          </w:tcPr>
          <w:p w:rsidR="004B0D87" w:rsidRPr="00944066" w:rsidRDefault="000B7FE5"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3</w:t>
            </w:r>
          </w:p>
        </w:tc>
        <w:tc>
          <w:tcPr>
            <w:tcW w:w="2800" w:type="dxa"/>
          </w:tcPr>
          <w:p w:rsidR="004B0D87" w:rsidRPr="00944066" w:rsidRDefault="000B7FE5"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1</w:t>
            </w:r>
          </w:p>
        </w:tc>
      </w:tr>
    </w:tbl>
    <w:p w:rsidR="00944066" w:rsidRPr="00944066" w:rsidRDefault="00944066" w:rsidP="00944066">
      <w:pPr>
        <w:widowControl w:val="0"/>
        <w:tabs>
          <w:tab w:val="left" w:pos="4611"/>
        </w:tabs>
        <w:spacing w:after="0" w:line="360" w:lineRule="auto"/>
        <w:ind w:firstLine="709"/>
        <w:contextualSpacing/>
        <w:rPr>
          <w:rFonts w:ascii="Times New Roman" w:hAnsi="Times New Roman"/>
          <w:sz w:val="28"/>
          <w:szCs w:val="24"/>
        </w:rPr>
      </w:pPr>
      <w:r>
        <w:rPr>
          <w:rFonts w:ascii="Times New Roman" w:hAnsi="Times New Roman"/>
          <w:sz w:val="28"/>
          <w:szCs w:val="24"/>
        </w:rPr>
        <w:br w:type="page"/>
      </w:r>
      <w:r w:rsidR="002967B7">
        <w:rPr>
          <w:rFonts w:ascii="Times New Roman" w:hAnsi="Times New Roman"/>
          <w:sz w:val="28"/>
          <w:szCs w:val="24"/>
        </w:rPr>
        <w:pict>
          <v:shape id="_x0000_i1044" type="#_x0000_t75" style="width:208.5pt;height:155.25pt">
            <v:imagedata r:id="rId26" o:title=""/>
          </v:shape>
        </w:pict>
      </w:r>
      <w:r w:rsidRPr="00944066">
        <w:rPr>
          <w:rFonts w:ascii="Times New Roman" w:hAnsi="Times New Roman"/>
          <w:sz w:val="28"/>
          <w:szCs w:val="24"/>
        </w:rPr>
        <w:tab/>
      </w:r>
      <w:r w:rsidR="002967B7">
        <w:rPr>
          <w:rFonts w:ascii="Times New Roman" w:hAnsi="Times New Roman"/>
          <w:sz w:val="28"/>
          <w:szCs w:val="24"/>
        </w:rPr>
        <w:pict>
          <v:shape id="_x0000_i1045" type="#_x0000_t75" style="width:207pt;height:153.75pt">
            <v:imagedata r:id="rId27" o:title=""/>
          </v:shape>
        </w:pict>
      </w:r>
    </w:p>
    <w:p w:rsidR="00944066" w:rsidRDefault="00944066" w:rsidP="00944066">
      <w:pPr>
        <w:widowControl w:val="0"/>
        <w:tabs>
          <w:tab w:val="left" w:pos="4611"/>
        </w:tabs>
        <w:spacing w:after="0" w:line="360" w:lineRule="auto"/>
        <w:ind w:firstLine="709"/>
        <w:contextualSpacing/>
        <w:rPr>
          <w:rFonts w:ascii="Times New Roman" w:hAnsi="Times New Roman"/>
          <w:b/>
          <w:sz w:val="28"/>
          <w:szCs w:val="24"/>
        </w:rPr>
      </w:pPr>
      <w:r w:rsidRPr="00944066">
        <w:rPr>
          <w:rFonts w:ascii="Times New Roman" w:hAnsi="Times New Roman"/>
          <w:b/>
          <w:sz w:val="28"/>
          <w:szCs w:val="24"/>
        </w:rPr>
        <w:t xml:space="preserve">Рис. 8. Порфиробласты кианита на фоне лепидогранобластовой структуры основной ткани сланца (шлиф № Б5, николи +) </w:t>
      </w:r>
      <w:r w:rsidRPr="00944066">
        <w:rPr>
          <w:rFonts w:ascii="Times New Roman" w:hAnsi="Times New Roman"/>
          <w:b/>
          <w:sz w:val="28"/>
          <w:szCs w:val="24"/>
          <w:lang w:val="en-US"/>
        </w:rPr>
        <w:t>Ky</w:t>
      </w:r>
      <w:r w:rsidRPr="00944066">
        <w:rPr>
          <w:rFonts w:ascii="Times New Roman" w:hAnsi="Times New Roman"/>
          <w:b/>
          <w:sz w:val="28"/>
          <w:szCs w:val="24"/>
        </w:rPr>
        <w:t xml:space="preserve">-кианит, </w:t>
      </w:r>
      <w:r w:rsidRPr="00944066">
        <w:rPr>
          <w:rFonts w:ascii="Times New Roman" w:hAnsi="Times New Roman"/>
          <w:b/>
          <w:sz w:val="28"/>
          <w:szCs w:val="24"/>
          <w:lang w:val="en-US"/>
        </w:rPr>
        <w:t>Q</w:t>
      </w:r>
      <w:r w:rsidRPr="00944066">
        <w:rPr>
          <w:rFonts w:ascii="Times New Roman" w:hAnsi="Times New Roman"/>
          <w:b/>
          <w:sz w:val="28"/>
          <w:szCs w:val="24"/>
        </w:rPr>
        <w:t xml:space="preserve">-кварц, </w:t>
      </w:r>
      <w:r w:rsidRPr="00944066">
        <w:rPr>
          <w:rFonts w:ascii="Times New Roman" w:hAnsi="Times New Roman"/>
          <w:b/>
          <w:sz w:val="28"/>
          <w:szCs w:val="24"/>
          <w:lang w:val="en-US"/>
        </w:rPr>
        <w:t>Mus</w:t>
      </w:r>
      <w:r w:rsidRPr="00944066">
        <w:rPr>
          <w:rFonts w:ascii="Times New Roman" w:hAnsi="Times New Roman"/>
          <w:b/>
          <w:sz w:val="28"/>
          <w:szCs w:val="24"/>
        </w:rPr>
        <w:t>-мусковит</w:t>
      </w:r>
    </w:p>
    <w:p w:rsidR="00944066" w:rsidRPr="00944066" w:rsidRDefault="00944066" w:rsidP="00944066">
      <w:pPr>
        <w:widowControl w:val="0"/>
        <w:tabs>
          <w:tab w:val="left" w:pos="4611"/>
        </w:tabs>
        <w:spacing w:after="0" w:line="360" w:lineRule="auto"/>
        <w:ind w:firstLine="709"/>
        <w:contextualSpacing/>
        <w:rPr>
          <w:rFonts w:ascii="Times New Roman" w:hAnsi="Times New Roman"/>
          <w:b/>
          <w:sz w:val="28"/>
          <w:szCs w:val="24"/>
        </w:rPr>
      </w:pPr>
      <w:r w:rsidRPr="00944066">
        <w:rPr>
          <w:rFonts w:ascii="Times New Roman" w:hAnsi="Times New Roman"/>
          <w:b/>
          <w:sz w:val="28"/>
          <w:szCs w:val="24"/>
        </w:rPr>
        <w:t xml:space="preserve">Рис. 9. Лепидогранобластовая структура основной ткани породы (шлиф № Б17, николи +) </w:t>
      </w:r>
      <w:r w:rsidRPr="00944066">
        <w:rPr>
          <w:rFonts w:ascii="Times New Roman" w:hAnsi="Times New Roman"/>
          <w:b/>
          <w:sz w:val="28"/>
          <w:szCs w:val="24"/>
          <w:lang w:val="en-US"/>
        </w:rPr>
        <w:t>Ky</w:t>
      </w:r>
      <w:r w:rsidRPr="00944066">
        <w:rPr>
          <w:rFonts w:ascii="Times New Roman" w:hAnsi="Times New Roman"/>
          <w:b/>
          <w:sz w:val="28"/>
          <w:szCs w:val="24"/>
        </w:rPr>
        <w:t xml:space="preserve">-кианит, </w:t>
      </w:r>
      <w:r w:rsidRPr="00944066">
        <w:rPr>
          <w:rFonts w:ascii="Times New Roman" w:hAnsi="Times New Roman"/>
          <w:b/>
          <w:sz w:val="28"/>
          <w:szCs w:val="24"/>
          <w:lang w:val="en-US"/>
        </w:rPr>
        <w:t>Q</w:t>
      </w:r>
      <w:r w:rsidRPr="00944066">
        <w:rPr>
          <w:rFonts w:ascii="Times New Roman" w:hAnsi="Times New Roman"/>
          <w:b/>
          <w:sz w:val="28"/>
          <w:szCs w:val="24"/>
        </w:rPr>
        <w:t xml:space="preserve">-кварц, </w:t>
      </w:r>
      <w:r w:rsidRPr="00944066">
        <w:rPr>
          <w:rFonts w:ascii="Times New Roman" w:hAnsi="Times New Roman"/>
          <w:b/>
          <w:sz w:val="28"/>
          <w:szCs w:val="24"/>
          <w:lang w:val="en-US"/>
        </w:rPr>
        <w:t>Mus</w:t>
      </w:r>
      <w:r w:rsidRPr="00944066">
        <w:rPr>
          <w:rFonts w:ascii="Times New Roman" w:hAnsi="Times New Roman"/>
          <w:b/>
          <w:sz w:val="28"/>
          <w:szCs w:val="24"/>
        </w:rPr>
        <w:t>- мусковит</w:t>
      </w:r>
    </w:p>
    <w:p w:rsidR="00DB0C43" w:rsidRPr="00944066" w:rsidRDefault="00DB0C43" w:rsidP="00944066">
      <w:pPr>
        <w:widowControl w:val="0"/>
        <w:spacing w:after="0" w:line="360" w:lineRule="auto"/>
        <w:ind w:firstLine="709"/>
        <w:contextualSpacing/>
        <w:jc w:val="both"/>
        <w:rPr>
          <w:rFonts w:ascii="Times New Roman" w:hAnsi="Times New Roman"/>
          <w:sz w:val="28"/>
          <w:szCs w:val="24"/>
          <w:lang w:val="en-US"/>
        </w:rPr>
      </w:pPr>
    </w:p>
    <w:p w:rsidR="00DB0C43" w:rsidRPr="00944066" w:rsidRDefault="00DB0C43"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Микроскопически порода обладает порфиробластовой структурой (рис.8) благодаря крупным выделениям кианита, которые отчетливо видны на фоне лепидогранобластовой структуры основной ткани (рис. 9). </w:t>
      </w:r>
    </w:p>
    <w:p w:rsidR="004D7615" w:rsidRPr="00944066" w:rsidRDefault="00C762E1" w:rsidP="00944066">
      <w:pPr>
        <w:widowControl w:val="0"/>
        <w:spacing w:after="0" w:line="360" w:lineRule="auto"/>
        <w:ind w:firstLine="709"/>
        <w:contextualSpacing/>
        <w:jc w:val="both"/>
        <w:rPr>
          <w:rFonts w:ascii="Times New Roman" w:hAnsi="Times New Roman"/>
          <w:sz w:val="28"/>
        </w:rPr>
      </w:pPr>
      <w:r w:rsidRPr="00944066">
        <w:rPr>
          <w:rFonts w:ascii="Times New Roman" w:hAnsi="Times New Roman"/>
          <w:b/>
          <w:i/>
          <w:sz w:val="28"/>
          <w:szCs w:val="24"/>
        </w:rPr>
        <w:t>Кианит</w:t>
      </w:r>
      <w:r w:rsidRPr="00944066">
        <w:rPr>
          <w:rFonts w:ascii="Times New Roman" w:hAnsi="Times New Roman"/>
          <w:sz w:val="28"/>
          <w:szCs w:val="24"/>
        </w:rPr>
        <w:t xml:space="preserve"> наблюдается</w:t>
      </w:r>
      <w:r w:rsidR="006054FB" w:rsidRPr="00944066">
        <w:rPr>
          <w:rFonts w:ascii="Times New Roman" w:hAnsi="Times New Roman"/>
          <w:sz w:val="28"/>
          <w:szCs w:val="24"/>
        </w:rPr>
        <w:t xml:space="preserve"> в шлифе в виде бесцветных</w:t>
      </w:r>
      <w:r w:rsidRPr="00944066">
        <w:rPr>
          <w:rFonts w:ascii="Times New Roman" w:hAnsi="Times New Roman"/>
          <w:sz w:val="28"/>
          <w:szCs w:val="24"/>
        </w:rPr>
        <w:t xml:space="preserve"> удлиненно-призматических, столбчатых, иногда уплощенных кристаллов, которые в сечениях дают п</w:t>
      </w:r>
      <w:r w:rsidR="006054FB" w:rsidRPr="00944066">
        <w:rPr>
          <w:rFonts w:ascii="Times New Roman" w:hAnsi="Times New Roman"/>
          <w:sz w:val="28"/>
          <w:szCs w:val="24"/>
        </w:rPr>
        <w:t>рямоугольные разрезы. Удлинение кристаллов</w:t>
      </w:r>
      <w:r w:rsidRPr="00944066">
        <w:rPr>
          <w:rFonts w:ascii="Times New Roman" w:hAnsi="Times New Roman"/>
          <w:sz w:val="28"/>
          <w:szCs w:val="24"/>
        </w:rPr>
        <w:t xml:space="preserve"> </w:t>
      </w:r>
      <w:r w:rsidR="006054FB" w:rsidRPr="00944066">
        <w:rPr>
          <w:rFonts w:ascii="Times New Roman" w:hAnsi="Times New Roman"/>
          <w:sz w:val="28"/>
          <w:szCs w:val="24"/>
        </w:rPr>
        <w:t xml:space="preserve">совпадает </w:t>
      </w:r>
      <w:r w:rsidRPr="00944066">
        <w:rPr>
          <w:rFonts w:ascii="Times New Roman" w:hAnsi="Times New Roman"/>
          <w:sz w:val="28"/>
          <w:szCs w:val="24"/>
        </w:rPr>
        <w:t xml:space="preserve">со сланцеватостью. Размеры зерен колеблются в широких пределах от </w:t>
      </w:r>
      <w:r w:rsidR="005C0CF4" w:rsidRPr="00944066">
        <w:rPr>
          <w:rFonts w:ascii="Times New Roman" w:hAnsi="Times New Roman"/>
          <w:sz w:val="28"/>
          <w:szCs w:val="24"/>
        </w:rPr>
        <w:t>0</w:t>
      </w:r>
      <w:r w:rsidR="006B3559" w:rsidRPr="00944066">
        <w:rPr>
          <w:rFonts w:ascii="Times New Roman" w:hAnsi="Times New Roman"/>
          <w:sz w:val="28"/>
          <w:szCs w:val="24"/>
        </w:rPr>
        <w:t>,05×0,1 до 9</w:t>
      </w:r>
      <w:r w:rsidR="005C0CF4" w:rsidRPr="00944066">
        <w:rPr>
          <w:rFonts w:ascii="Times New Roman" w:hAnsi="Times New Roman"/>
          <w:sz w:val="28"/>
          <w:szCs w:val="24"/>
        </w:rPr>
        <w:t>×3</w:t>
      </w:r>
      <w:r w:rsidRPr="00944066">
        <w:rPr>
          <w:rFonts w:ascii="Times New Roman" w:hAnsi="Times New Roman"/>
          <w:sz w:val="28"/>
          <w:szCs w:val="24"/>
        </w:rPr>
        <w:t>0 мм. Контуры большинства зерен неровные, отдельные зерна раздроблены. Отчетливо развиты две системы спайности: одна совершенная по (100) и повторяется чаще</w:t>
      </w:r>
      <w:r w:rsidR="006054FB" w:rsidRPr="00944066">
        <w:rPr>
          <w:rFonts w:ascii="Times New Roman" w:hAnsi="Times New Roman"/>
          <w:sz w:val="28"/>
          <w:szCs w:val="24"/>
        </w:rPr>
        <w:t>, чем</w:t>
      </w:r>
      <w:r w:rsidRPr="00944066">
        <w:rPr>
          <w:rFonts w:ascii="Times New Roman" w:hAnsi="Times New Roman"/>
          <w:sz w:val="28"/>
          <w:szCs w:val="24"/>
        </w:rPr>
        <w:t xml:space="preserve"> вторая по (010). В зернах кианита наблюдаются включения кварца, размер которых дост</w:t>
      </w:r>
      <w:r w:rsidR="00412136" w:rsidRPr="00944066">
        <w:rPr>
          <w:rFonts w:ascii="Times New Roman" w:hAnsi="Times New Roman"/>
          <w:sz w:val="28"/>
          <w:szCs w:val="24"/>
        </w:rPr>
        <w:t>игает до 0,5</w:t>
      </w:r>
      <w:r w:rsidRPr="00944066">
        <w:rPr>
          <w:rFonts w:ascii="Times New Roman" w:hAnsi="Times New Roman"/>
          <w:sz w:val="28"/>
          <w:szCs w:val="24"/>
        </w:rPr>
        <w:t xml:space="preserve"> мм</w:t>
      </w:r>
      <w:r w:rsidR="00F675EF" w:rsidRPr="00944066">
        <w:rPr>
          <w:rFonts w:ascii="Times New Roman" w:hAnsi="Times New Roman"/>
          <w:sz w:val="28"/>
          <w:szCs w:val="24"/>
        </w:rPr>
        <w:t>,</w:t>
      </w:r>
      <w:r w:rsidRPr="00944066">
        <w:rPr>
          <w:rFonts w:ascii="Times New Roman" w:hAnsi="Times New Roman"/>
          <w:sz w:val="28"/>
          <w:szCs w:val="24"/>
        </w:rPr>
        <w:t xml:space="preserve"> включения рутила</w:t>
      </w:r>
      <w:r w:rsidR="00711DDD" w:rsidRPr="00944066">
        <w:rPr>
          <w:rFonts w:ascii="Times New Roman" w:hAnsi="Times New Roman"/>
          <w:sz w:val="28"/>
          <w:szCs w:val="24"/>
        </w:rPr>
        <w:t xml:space="preserve"> размером до 0,3 мм</w:t>
      </w:r>
      <w:r w:rsidR="00F675EF" w:rsidRPr="00944066">
        <w:rPr>
          <w:rFonts w:ascii="Times New Roman" w:hAnsi="Times New Roman"/>
          <w:sz w:val="28"/>
          <w:szCs w:val="24"/>
        </w:rPr>
        <w:t>. Также имеются включения ксенотима, монацита и магнетита размером до 0,1 мм (шлиф № Б110)</w:t>
      </w:r>
      <w:r w:rsidR="00944066">
        <w:rPr>
          <w:rFonts w:ascii="Times New Roman" w:hAnsi="Times New Roman"/>
          <w:sz w:val="28"/>
          <w:szCs w:val="24"/>
        </w:rPr>
        <w:t xml:space="preserve"> </w:t>
      </w:r>
      <w:r w:rsidR="00AC4B67" w:rsidRPr="00944066">
        <w:rPr>
          <w:rFonts w:ascii="Times New Roman" w:hAnsi="Times New Roman"/>
          <w:sz w:val="28"/>
          <w:szCs w:val="24"/>
        </w:rPr>
        <w:t>и тонких пластинок мусковита</w:t>
      </w:r>
      <w:r w:rsidRPr="00944066">
        <w:rPr>
          <w:rFonts w:ascii="Times New Roman" w:hAnsi="Times New Roman"/>
          <w:sz w:val="28"/>
          <w:szCs w:val="24"/>
        </w:rPr>
        <w:t xml:space="preserve"> размером до 0,1 м</w:t>
      </w:r>
      <w:r w:rsidR="00711DDD" w:rsidRPr="00944066">
        <w:rPr>
          <w:rFonts w:ascii="Times New Roman" w:hAnsi="Times New Roman"/>
          <w:sz w:val="28"/>
          <w:szCs w:val="24"/>
        </w:rPr>
        <w:t>м. Включения составляют от 5 до 25</w:t>
      </w:r>
      <w:r w:rsidRPr="00944066">
        <w:rPr>
          <w:rFonts w:ascii="Times New Roman" w:hAnsi="Times New Roman"/>
          <w:sz w:val="28"/>
          <w:szCs w:val="24"/>
        </w:rPr>
        <w:t xml:space="preserve">% и распределяются </w:t>
      </w:r>
      <w:r w:rsidR="00801DF7" w:rsidRPr="00944066">
        <w:rPr>
          <w:rFonts w:ascii="Times New Roman" w:hAnsi="Times New Roman"/>
          <w:sz w:val="28"/>
          <w:szCs w:val="24"/>
        </w:rPr>
        <w:t xml:space="preserve">в большинстве случаев </w:t>
      </w:r>
      <w:r w:rsidRPr="00944066">
        <w:rPr>
          <w:rFonts w:ascii="Times New Roman" w:hAnsi="Times New Roman"/>
          <w:sz w:val="28"/>
          <w:szCs w:val="24"/>
        </w:rPr>
        <w:t>согласно удлинению зерен кианита.</w:t>
      </w:r>
      <w:r w:rsidR="004D7615" w:rsidRPr="00944066">
        <w:rPr>
          <w:rFonts w:ascii="Times New Roman" w:hAnsi="Times New Roman"/>
          <w:sz w:val="28"/>
          <w:szCs w:val="24"/>
        </w:rPr>
        <w:t xml:space="preserve"> Границы между зернами кианита и кварца извилистые</w:t>
      </w:r>
      <w:r w:rsidR="00565643" w:rsidRPr="00944066">
        <w:rPr>
          <w:rFonts w:ascii="Times New Roman" w:hAnsi="Times New Roman"/>
          <w:sz w:val="28"/>
          <w:szCs w:val="24"/>
        </w:rPr>
        <w:t xml:space="preserve"> (рис. 8)</w:t>
      </w:r>
      <w:r w:rsidR="004207E5" w:rsidRPr="00944066">
        <w:rPr>
          <w:rFonts w:ascii="Times New Roman" w:hAnsi="Times New Roman"/>
          <w:sz w:val="28"/>
          <w:szCs w:val="24"/>
        </w:rPr>
        <w:t>.</w:t>
      </w:r>
      <w:r w:rsidR="00944066">
        <w:rPr>
          <w:rFonts w:ascii="Times New Roman" w:hAnsi="Times New Roman"/>
          <w:sz w:val="28"/>
          <w:szCs w:val="24"/>
        </w:rPr>
        <w:t xml:space="preserve"> </w:t>
      </w:r>
      <w:r w:rsidR="00733FAF" w:rsidRPr="00944066">
        <w:rPr>
          <w:rFonts w:ascii="Times New Roman" w:hAnsi="Times New Roman"/>
          <w:sz w:val="28"/>
          <w:szCs w:val="24"/>
        </w:rPr>
        <w:t>Наблюдается прямое погасание кристаллов кианита в сечениях с четкой спайностью и косое – в сечениях с плохо проявленной спайностью.</w:t>
      </w:r>
      <w:r w:rsidR="00CC07A5" w:rsidRPr="00944066">
        <w:rPr>
          <w:rFonts w:ascii="Times New Roman" w:hAnsi="Times New Roman"/>
          <w:sz w:val="28"/>
          <w:szCs w:val="24"/>
        </w:rPr>
        <w:t xml:space="preserve"> </w:t>
      </w:r>
      <w:r w:rsidR="00733FAF" w:rsidRPr="00944066">
        <w:rPr>
          <w:rFonts w:ascii="Times New Roman" w:hAnsi="Times New Roman"/>
          <w:sz w:val="28"/>
          <w:szCs w:val="24"/>
        </w:rPr>
        <w:t>У</w:t>
      </w:r>
      <w:r w:rsidRPr="00944066">
        <w:rPr>
          <w:rFonts w:ascii="Times New Roman" w:hAnsi="Times New Roman"/>
          <w:sz w:val="28"/>
          <w:szCs w:val="24"/>
        </w:rPr>
        <w:t>длинение положительное, минерал отрицательный.</w:t>
      </w:r>
      <w:r w:rsidR="004D7615" w:rsidRPr="00944066">
        <w:rPr>
          <w:rFonts w:ascii="Times New Roman" w:hAnsi="Times New Roman"/>
          <w:sz w:val="28"/>
        </w:rPr>
        <w:t xml:space="preserve"> </w:t>
      </w:r>
    </w:p>
    <w:p w:rsidR="00D87E6C" w:rsidRPr="00944066" w:rsidRDefault="00D87E6C"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С помощью электронно-зондового микроанализатора было проведено измерение химического состава кристалла кианита по профилю (пластинка № </w:t>
      </w:r>
      <w:r w:rsidRPr="00944066">
        <w:rPr>
          <w:rFonts w:ascii="Times New Roman" w:hAnsi="Times New Roman"/>
          <w:sz w:val="28"/>
          <w:szCs w:val="24"/>
          <w:lang w:val="en-US"/>
        </w:rPr>
        <w:t>D</w:t>
      </w:r>
      <w:r w:rsidRPr="00944066">
        <w:rPr>
          <w:rFonts w:ascii="Times New Roman" w:hAnsi="Times New Roman"/>
          <w:sz w:val="28"/>
          <w:szCs w:val="24"/>
        </w:rPr>
        <w:t xml:space="preserve">1, </w:t>
      </w:r>
      <w:r w:rsidRPr="00944066">
        <w:rPr>
          <w:rFonts w:ascii="Times New Roman" w:hAnsi="Times New Roman"/>
          <w:sz w:val="28"/>
          <w:szCs w:val="24"/>
          <w:lang w:val="en-US"/>
        </w:rPr>
        <w:t>D</w:t>
      </w:r>
      <w:r w:rsidRPr="00944066">
        <w:rPr>
          <w:rFonts w:ascii="Times New Roman" w:hAnsi="Times New Roman"/>
          <w:sz w:val="28"/>
          <w:szCs w:val="24"/>
        </w:rPr>
        <w:t xml:space="preserve">2) (табл. 2, 3). </w:t>
      </w:r>
    </w:p>
    <w:p w:rsidR="00D87E6C" w:rsidRPr="00944066" w:rsidRDefault="00D87E6C" w:rsidP="00944066">
      <w:pPr>
        <w:widowControl w:val="0"/>
        <w:spacing w:after="0" w:line="360" w:lineRule="auto"/>
        <w:ind w:firstLine="709"/>
        <w:contextualSpacing/>
        <w:jc w:val="both"/>
        <w:rPr>
          <w:rFonts w:ascii="Times New Roman" w:hAnsi="Times New Roman"/>
          <w:i/>
          <w:sz w:val="28"/>
          <w:szCs w:val="24"/>
        </w:rPr>
      </w:pPr>
    </w:p>
    <w:p w:rsidR="00FD15ED" w:rsidRPr="00944066" w:rsidRDefault="00FD15ED" w:rsidP="00944066">
      <w:pPr>
        <w:widowControl w:val="0"/>
        <w:spacing w:after="0" w:line="360" w:lineRule="auto"/>
        <w:ind w:firstLine="709"/>
        <w:contextualSpacing/>
        <w:jc w:val="both"/>
        <w:rPr>
          <w:rFonts w:ascii="Times New Roman" w:hAnsi="Times New Roman"/>
          <w:i/>
          <w:sz w:val="28"/>
          <w:szCs w:val="24"/>
        </w:rPr>
      </w:pPr>
      <w:r w:rsidRPr="00944066">
        <w:rPr>
          <w:rFonts w:ascii="Times New Roman" w:hAnsi="Times New Roman"/>
          <w:i/>
          <w:sz w:val="28"/>
          <w:szCs w:val="24"/>
        </w:rPr>
        <w:t>Таблица 2</w:t>
      </w:r>
    </w:p>
    <w:p w:rsidR="00173478" w:rsidRPr="00944066" w:rsidRDefault="00173478" w:rsidP="00944066">
      <w:pPr>
        <w:widowControl w:val="0"/>
        <w:spacing w:after="0" w:line="360" w:lineRule="auto"/>
        <w:ind w:firstLine="709"/>
        <w:contextualSpacing/>
        <w:jc w:val="both"/>
        <w:rPr>
          <w:rFonts w:ascii="Times New Roman" w:hAnsi="Times New Roman"/>
          <w:b/>
          <w:sz w:val="28"/>
          <w:szCs w:val="24"/>
        </w:rPr>
      </w:pPr>
      <w:r w:rsidRPr="00944066">
        <w:rPr>
          <w:rFonts w:ascii="Times New Roman" w:hAnsi="Times New Roman"/>
          <w:b/>
          <w:sz w:val="28"/>
          <w:szCs w:val="24"/>
        </w:rPr>
        <w:t>Химический состав кристаллов кианита</w:t>
      </w:r>
      <w:r w:rsidR="00716657" w:rsidRPr="00944066">
        <w:rPr>
          <w:rFonts w:ascii="Times New Roman" w:hAnsi="Times New Roman"/>
          <w:b/>
          <w:sz w:val="28"/>
          <w:szCs w:val="24"/>
        </w:rPr>
        <w:t xml:space="preserve"> в мусковит-кианитовых сланцах</w:t>
      </w:r>
      <w:r w:rsidR="00244125" w:rsidRPr="00944066">
        <w:rPr>
          <w:rFonts w:ascii="Times New Roman" w:hAnsi="Times New Roman"/>
          <w:b/>
          <w:sz w:val="28"/>
          <w:szCs w:val="24"/>
        </w:rPr>
        <w:t xml:space="preserve"> (мас.%)</w:t>
      </w:r>
      <w:r w:rsidR="00716657" w:rsidRPr="00944066">
        <w:rPr>
          <w:rFonts w:ascii="Times New Roman" w:hAnsi="Times New Roman"/>
          <w:b/>
          <w:sz w:val="28"/>
          <w:szCs w:val="24"/>
        </w:rPr>
        <w:t>.</w:t>
      </w:r>
    </w:p>
    <w:tbl>
      <w:tblPr>
        <w:tblW w:w="9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993"/>
        <w:gridCol w:w="992"/>
        <w:gridCol w:w="807"/>
        <w:gridCol w:w="747"/>
        <w:gridCol w:w="657"/>
        <w:gridCol w:w="664"/>
        <w:gridCol w:w="709"/>
        <w:gridCol w:w="850"/>
        <w:gridCol w:w="851"/>
        <w:gridCol w:w="806"/>
        <w:gridCol w:w="1046"/>
      </w:tblGrid>
      <w:tr w:rsidR="00D36597" w:rsidRPr="00944066" w:rsidTr="00944066">
        <w:trPr>
          <w:jc w:val="center"/>
        </w:trPr>
        <w:tc>
          <w:tcPr>
            <w:tcW w:w="360" w:type="dxa"/>
            <w:vAlign w:val="center"/>
          </w:tcPr>
          <w:p w:rsidR="00D36597" w:rsidRPr="00944066" w:rsidRDefault="00D36597" w:rsidP="00944066">
            <w:pPr>
              <w:widowControl w:val="0"/>
              <w:spacing w:after="0" w:line="360" w:lineRule="auto"/>
              <w:contextualSpacing/>
              <w:jc w:val="both"/>
              <w:rPr>
                <w:rFonts w:ascii="Times New Roman" w:hAnsi="Times New Roman"/>
                <w:b/>
                <w:sz w:val="20"/>
                <w:szCs w:val="20"/>
              </w:rPr>
            </w:pPr>
            <w:r w:rsidRPr="00944066">
              <w:rPr>
                <w:rFonts w:ascii="Times New Roman" w:hAnsi="Times New Roman"/>
                <w:b/>
                <w:sz w:val="20"/>
                <w:szCs w:val="20"/>
              </w:rPr>
              <w:t>№</w:t>
            </w:r>
            <w:r w:rsidRPr="00944066">
              <w:rPr>
                <w:rFonts w:ascii="Times New Roman" w:hAnsi="Times New Roman"/>
                <w:b/>
                <w:sz w:val="20"/>
                <w:szCs w:val="20"/>
                <w:lang w:val="en-US"/>
              </w:rPr>
              <w:t xml:space="preserve"> </w:t>
            </w:r>
          </w:p>
        </w:tc>
        <w:tc>
          <w:tcPr>
            <w:tcW w:w="993" w:type="dxa"/>
            <w:vAlign w:val="center"/>
          </w:tcPr>
          <w:p w:rsidR="00D36597" w:rsidRPr="00944066" w:rsidRDefault="00D36597" w:rsidP="00944066">
            <w:pPr>
              <w:widowControl w:val="0"/>
              <w:spacing w:after="0" w:line="360" w:lineRule="auto"/>
              <w:contextualSpacing/>
              <w:jc w:val="both"/>
              <w:rPr>
                <w:rFonts w:ascii="Times New Roman" w:hAnsi="Times New Roman"/>
                <w:b/>
                <w:sz w:val="20"/>
                <w:szCs w:val="20"/>
              </w:rPr>
            </w:pPr>
            <w:r w:rsidRPr="00944066">
              <w:rPr>
                <w:rFonts w:ascii="Times New Roman" w:hAnsi="Times New Roman"/>
                <w:b/>
                <w:sz w:val="20"/>
                <w:szCs w:val="20"/>
              </w:rPr>
              <w:t>S</w:t>
            </w:r>
            <w:r w:rsidRPr="00944066">
              <w:rPr>
                <w:rFonts w:ascii="Times New Roman" w:hAnsi="Times New Roman"/>
                <w:b/>
                <w:sz w:val="20"/>
                <w:szCs w:val="20"/>
                <w:lang w:val="en-US"/>
              </w:rPr>
              <w:t>i</w:t>
            </w:r>
            <w:r w:rsidRPr="00944066">
              <w:rPr>
                <w:rFonts w:ascii="Times New Roman" w:hAnsi="Times New Roman"/>
                <w:b/>
                <w:sz w:val="20"/>
                <w:szCs w:val="20"/>
              </w:rPr>
              <w:t>O</w:t>
            </w:r>
            <w:r w:rsidRPr="00944066">
              <w:rPr>
                <w:rFonts w:ascii="Times New Roman" w:hAnsi="Times New Roman"/>
                <w:b/>
                <w:sz w:val="20"/>
                <w:szCs w:val="20"/>
                <w:vertAlign w:val="subscript"/>
              </w:rPr>
              <w:t>2</w:t>
            </w:r>
          </w:p>
        </w:tc>
        <w:tc>
          <w:tcPr>
            <w:tcW w:w="992" w:type="dxa"/>
            <w:vAlign w:val="center"/>
          </w:tcPr>
          <w:p w:rsidR="00D36597" w:rsidRPr="00944066" w:rsidRDefault="00D36597" w:rsidP="00944066">
            <w:pPr>
              <w:widowControl w:val="0"/>
              <w:spacing w:after="0" w:line="360" w:lineRule="auto"/>
              <w:contextualSpacing/>
              <w:jc w:val="both"/>
              <w:rPr>
                <w:rFonts w:ascii="Times New Roman" w:hAnsi="Times New Roman"/>
                <w:b/>
                <w:sz w:val="20"/>
                <w:szCs w:val="20"/>
              </w:rPr>
            </w:pPr>
            <w:r w:rsidRPr="00944066">
              <w:rPr>
                <w:rFonts w:ascii="Times New Roman" w:hAnsi="Times New Roman"/>
                <w:b/>
                <w:sz w:val="20"/>
                <w:szCs w:val="20"/>
                <w:lang w:val="en-US"/>
              </w:rPr>
              <w:t>Al</w:t>
            </w:r>
            <w:r w:rsidRPr="00944066">
              <w:rPr>
                <w:rFonts w:ascii="Times New Roman" w:hAnsi="Times New Roman"/>
                <w:b/>
                <w:sz w:val="20"/>
                <w:szCs w:val="20"/>
                <w:vertAlign w:val="subscript"/>
              </w:rPr>
              <w:t>2</w:t>
            </w:r>
            <w:r w:rsidRPr="00944066">
              <w:rPr>
                <w:rFonts w:ascii="Times New Roman" w:hAnsi="Times New Roman"/>
                <w:b/>
                <w:sz w:val="20"/>
                <w:szCs w:val="20"/>
                <w:lang w:val="en-US"/>
              </w:rPr>
              <w:t>O</w:t>
            </w:r>
            <w:r w:rsidRPr="00944066">
              <w:rPr>
                <w:rFonts w:ascii="Times New Roman" w:hAnsi="Times New Roman"/>
                <w:b/>
                <w:sz w:val="20"/>
                <w:szCs w:val="20"/>
                <w:vertAlign w:val="subscript"/>
              </w:rPr>
              <w:t>3</w:t>
            </w:r>
          </w:p>
        </w:tc>
        <w:tc>
          <w:tcPr>
            <w:tcW w:w="807" w:type="dxa"/>
            <w:vAlign w:val="center"/>
          </w:tcPr>
          <w:p w:rsidR="00D36597" w:rsidRPr="00944066" w:rsidRDefault="00D36597" w:rsidP="00944066">
            <w:pPr>
              <w:widowControl w:val="0"/>
              <w:spacing w:after="0" w:line="360" w:lineRule="auto"/>
              <w:contextualSpacing/>
              <w:jc w:val="both"/>
              <w:rPr>
                <w:rFonts w:ascii="Times New Roman" w:hAnsi="Times New Roman"/>
                <w:b/>
                <w:sz w:val="20"/>
                <w:szCs w:val="20"/>
              </w:rPr>
            </w:pPr>
            <w:r w:rsidRPr="00944066">
              <w:rPr>
                <w:rFonts w:ascii="Times New Roman" w:hAnsi="Times New Roman"/>
                <w:b/>
                <w:sz w:val="20"/>
                <w:szCs w:val="20"/>
                <w:lang w:val="en-US"/>
              </w:rPr>
              <w:t>FeO</w:t>
            </w:r>
          </w:p>
        </w:tc>
        <w:tc>
          <w:tcPr>
            <w:tcW w:w="747" w:type="dxa"/>
            <w:vAlign w:val="center"/>
          </w:tcPr>
          <w:p w:rsidR="00D36597" w:rsidRPr="00944066" w:rsidRDefault="00D36597" w:rsidP="00944066">
            <w:pPr>
              <w:widowControl w:val="0"/>
              <w:spacing w:after="0" w:line="360" w:lineRule="auto"/>
              <w:contextualSpacing/>
              <w:jc w:val="both"/>
              <w:rPr>
                <w:rFonts w:ascii="Times New Roman" w:hAnsi="Times New Roman"/>
                <w:b/>
                <w:sz w:val="20"/>
                <w:szCs w:val="20"/>
                <w:lang w:val="en-US"/>
              </w:rPr>
            </w:pPr>
            <w:r w:rsidRPr="00944066">
              <w:rPr>
                <w:rFonts w:ascii="Times New Roman" w:hAnsi="Times New Roman"/>
                <w:b/>
                <w:sz w:val="20"/>
                <w:szCs w:val="20"/>
                <w:lang w:val="en-US"/>
              </w:rPr>
              <w:t>TiO</w:t>
            </w:r>
            <w:r w:rsidRPr="00944066">
              <w:rPr>
                <w:rFonts w:ascii="Times New Roman" w:hAnsi="Times New Roman"/>
                <w:b/>
                <w:sz w:val="20"/>
                <w:szCs w:val="20"/>
                <w:vertAlign w:val="subscript"/>
              </w:rPr>
              <w:t>2</w:t>
            </w:r>
          </w:p>
        </w:tc>
        <w:tc>
          <w:tcPr>
            <w:tcW w:w="657" w:type="dxa"/>
            <w:vAlign w:val="center"/>
          </w:tcPr>
          <w:p w:rsidR="00D36597" w:rsidRPr="00944066" w:rsidRDefault="00D36597" w:rsidP="00944066">
            <w:pPr>
              <w:widowControl w:val="0"/>
              <w:spacing w:after="0" w:line="360" w:lineRule="auto"/>
              <w:contextualSpacing/>
              <w:jc w:val="both"/>
              <w:rPr>
                <w:rFonts w:ascii="Times New Roman" w:hAnsi="Times New Roman"/>
                <w:b/>
                <w:sz w:val="20"/>
                <w:szCs w:val="20"/>
              </w:rPr>
            </w:pPr>
            <w:r w:rsidRPr="00944066">
              <w:rPr>
                <w:rFonts w:ascii="Times New Roman" w:hAnsi="Times New Roman"/>
                <w:b/>
                <w:sz w:val="20"/>
                <w:szCs w:val="20"/>
                <w:lang w:val="en-US"/>
              </w:rPr>
              <w:t>Na</w:t>
            </w:r>
            <w:r w:rsidRPr="00944066">
              <w:rPr>
                <w:rFonts w:ascii="Times New Roman" w:hAnsi="Times New Roman"/>
                <w:b/>
                <w:sz w:val="20"/>
                <w:szCs w:val="20"/>
                <w:vertAlign w:val="subscript"/>
              </w:rPr>
              <w:t>2</w:t>
            </w:r>
            <w:r w:rsidRPr="00944066">
              <w:rPr>
                <w:rFonts w:ascii="Times New Roman" w:hAnsi="Times New Roman"/>
                <w:b/>
                <w:sz w:val="20"/>
                <w:szCs w:val="20"/>
                <w:lang w:val="en-US"/>
              </w:rPr>
              <w:t>O</w:t>
            </w:r>
          </w:p>
        </w:tc>
        <w:tc>
          <w:tcPr>
            <w:tcW w:w="664" w:type="dxa"/>
            <w:vAlign w:val="center"/>
          </w:tcPr>
          <w:p w:rsidR="00D36597" w:rsidRPr="00944066" w:rsidRDefault="00D36597" w:rsidP="00944066">
            <w:pPr>
              <w:widowControl w:val="0"/>
              <w:spacing w:after="0" w:line="360" w:lineRule="auto"/>
              <w:contextualSpacing/>
              <w:jc w:val="both"/>
              <w:rPr>
                <w:rFonts w:ascii="Times New Roman" w:hAnsi="Times New Roman"/>
                <w:b/>
                <w:sz w:val="20"/>
                <w:szCs w:val="20"/>
              </w:rPr>
            </w:pPr>
            <w:r w:rsidRPr="00944066">
              <w:rPr>
                <w:rFonts w:ascii="Times New Roman" w:hAnsi="Times New Roman"/>
                <w:b/>
                <w:sz w:val="20"/>
                <w:szCs w:val="20"/>
                <w:lang w:val="en-US"/>
              </w:rPr>
              <w:t>MgO</w:t>
            </w:r>
          </w:p>
        </w:tc>
        <w:tc>
          <w:tcPr>
            <w:tcW w:w="709" w:type="dxa"/>
            <w:vAlign w:val="center"/>
          </w:tcPr>
          <w:p w:rsidR="00D36597" w:rsidRPr="00944066" w:rsidRDefault="00D36597" w:rsidP="00944066">
            <w:pPr>
              <w:widowControl w:val="0"/>
              <w:spacing w:after="0" w:line="360" w:lineRule="auto"/>
              <w:contextualSpacing/>
              <w:jc w:val="both"/>
              <w:rPr>
                <w:rFonts w:ascii="Times New Roman" w:hAnsi="Times New Roman"/>
                <w:b/>
                <w:sz w:val="20"/>
                <w:szCs w:val="20"/>
              </w:rPr>
            </w:pPr>
            <w:r w:rsidRPr="00944066">
              <w:rPr>
                <w:rFonts w:ascii="Times New Roman" w:hAnsi="Times New Roman"/>
                <w:b/>
                <w:sz w:val="20"/>
                <w:szCs w:val="20"/>
              </w:rPr>
              <w:t>СаО</w:t>
            </w:r>
          </w:p>
        </w:tc>
        <w:tc>
          <w:tcPr>
            <w:tcW w:w="850" w:type="dxa"/>
            <w:vAlign w:val="center"/>
          </w:tcPr>
          <w:p w:rsidR="00D36597" w:rsidRPr="00944066" w:rsidRDefault="00D36597" w:rsidP="00944066">
            <w:pPr>
              <w:widowControl w:val="0"/>
              <w:spacing w:after="0" w:line="360" w:lineRule="auto"/>
              <w:contextualSpacing/>
              <w:jc w:val="both"/>
              <w:rPr>
                <w:rFonts w:ascii="Times New Roman" w:hAnsi="Times New Roman"/>
                <w:b/>
                <w:sz w:val="20"/>
                <w:szCs w:val="20"/>
                <w:lang w:val="en-US"/>
              </w:rPr>
            </w:pPr>
            <w:r w:rsidRPr="00944066">
              <w:rPr>
                <w:rFonts w:ascii="Times New Roman" w:hAnsi="Times New Roman"/>
                <w:b/>
                <w:sz w:val="20"/>
                <w:szCs w:val="20"/>
              </w:rPr>
              <w:t>С</w:t>
            </w:r>
            <w:r w:rsidRPr="00944066">
              <w:rPr>
                <w:rFonts w:ascii="Times New Roman" w:hAnsi="Times New Roman"/>
                <w:b/>
                <w:sz w:val="20"/>
                <w:szCs w:val="20"/>
                <w:lang w:val="en-US"/>
              </w:rPr>
              <w:t>r</w:t>
            </w:r>
            <w:r w:rsidRPr="00944066">
              <w:rPr>
                <w:rFonts w:ascii="Times New Roman" w:hAnsi="Times New Roman"/>
                <w:b/>
                <w:sz w:val="20"/>
                <w:szCs w:val="20"/>
                <w:vertAlign w:val="subscript"/>
              </w:rPr>
              <w:t>2</w:t>
            </w:r>
            <w:r w:rsidRPr="00944066">
              <w:rPr>
                <w:rFonts w:ascii="Times New Roman" w:hAnsi="Times New Roman"/>
                <w:b/>
                <w:sz w:val="20"/>
                <w:szCs w:val="20"/>
                <w:lang w:val="en-US"/>
              </w:rPr>
              <w:t>O</w:t>
            </w:r>
            <w:r w:rsidRPr="00944066">
              <w:rPr>
                <w:rFonts w:ascii="Times New Roman" w:hAnsi="Times New Roman"/>
                <w:b/>
                <w:sz w:val="20"/>
                <w:szCs w:val="20"/>
                <w:vertAlign w:val="subscript"/>
                <w:lang w:val="en-US"/>
              </w:rPr>
              <w:t>3</w:t>
            </w:r>
          </w:p>
        </w:tc>
        <w:tc>
          <w:tcPr>
            <w:tcW w:w="851" w:type="dxa"/>
            <w:vAlign w:val="center"/>
          </w:tcPr>
          <w:p w:rsidR="00D36597" w:rsidRPr="00944066" w:rsidRDefault="00D36597" w:rsidP="00944066">
            <w:pPr>
              <w:widowControl w:val="0"/>
              <w:spacing w:after="0" w:line="360" w:lineRule="auto"/>
              <w:contextualSpacing/>
              <w:jc w:val="both"/>
              <w:rPr>
                <w:rFonts w:ascii="Times New Roman" w:hAnsi="Times New Roman"/>
                <w:b/>
                <w:sz w:val="20"/>
                <w:szCs w:val="20"/>
                <w:lang w:val="en-US"/>
              </w:rPr>
            </w:pPr>
            <w:r w:rsidRPr="00944066">
              <w:rPr>
                <w:rFonts w:ascii="Times New Roman" w:hAnsi="Times New Roman"/>
                <w:b/>
                <w:sz w:val="20"/>
                <w:szCs w:val="20"/>
                <w:lang w:val="en-US"/>
              </w:rPr>
              <w:t>MnO</w:t>
            </w:r>
          </w:p>
        </w:tc>
        <w:tc>
          <w:tcPr>
            <w:tcW w:w="806" w:type="dxa"/>
            <w:vAlign w:val="center"/>
          </w:tcPr>
          <w:p w:rsidR="00D36597" w:rsidRPr="00944066" w:rsidRDefault="00D36597" w:rsidP="00944066">
            <w:pPr>
              <w:widowControl w:val="0"/>
              <w:spacing w:after="0" w:line="360" w:lineRule="auto"/>
              <w:contextualSpacing/>
              <w:jc w:val="both"/>
              <w:rPr>
                <w:rFonts w:ascii="Times New Roman" w:hAnsi="Times New Roman"/>
                <w:b/>
                <w:sz w:val="20"/>
                <w:szCs w:val="20"/>
              </w:rPr>
            </w:pPr>
            <w:r w:rsidRPr="00944066">
              <w:rPr>
                <w:rFonts w:ascii="Times New Roman" w:hAnsi="Times New Roman"/>
                <w:b/>
                <w:sz w:val="20"/>
                <w:szCs w:val="20"/>
                <w:lang w:val="en-US"/>
              </w:rPr>
              <w:t>V</w:t>
            </w:r>
            <w:r w:rsidRPr="00944066">
              <w:rPr>
                <w:rFonts w:ascii="Times New Roman" w:hAnsi="Times New Roman"/>
                <w:b/>
                <w:sz w:val="20"/>
                <w:szCs w:val="20"/>
                <w:vertAlign w:val="subscript"/>
              </w:rPr>
              <w:t>2</w:t>
            </w:r>
            <w:r w:rsidRPr="00944066">
              <w:rPr>
                <w:rFonts w:ascii="Times New Roman" w:hAnsi="Times New Roman"/>
                <w:b/>
                <w:sz w:val="20"/>
                <w:szCs w:val="20"/>
                <w:lang w:val="en-US"/>
              </w:rPr>
              <w:t>O</w:t>
            </w:r>
            <w:r w:rsidRPr="00944066">
              <w:rPr>
                <w:rFonts w:ascii="Times New Roman" w:hAnsi="Times New Roman"/>
                <w:b/>
                <w:sz w:val="20"/>
                <w:szCs w:val="20"/>
                <w:vertAlign w:val="subscript"/>
              </w:rPr>
              <w:t>5</w:t>
            </w:r>
          </w:p>
        </w:tc>
        <w:tc>
          <w:tcPr>
            <w:tcW w:w="1046" w:type="dxa"/>
            <w:vAlign w:val="center"/>
          </w:tcPr>
          <w:p w:rsidR="00D36597" w:rsidRPr="00944066" w:rsidRDefault="00D36597" w:rsidP="00944066">
            <w:pPr>
              <w:widowControl w:val="0"/>
              <w:spacing w:after="0" w:line="360" w:lineRule="auto"/>
              <w:contextualSpacing/>
              <w:jc w:val="both"/>
              <w:rPr>
                <w:rFonts w:ascii="Times New Roman" w:hAnsi="Times New Roman"/>
                <w:b/>
                <w:sz w:val="20"/>
                <w:szCs w:val="20"/>
                <w:lang w:val="en-US"/>
              </w:rPr>
            </w:pPr>
            <w:r w:rsidRPr="00944066">
              <w:rPr>
                <w:rFonts w:ascii="Times New Roman" w:hAnsi="Times New Roman"/>
                <w:b/>
                <w:sz w:val="20"/>
                <w:szCs w:val="20"/>
                <w:lang w:val="en-US"/>
              </w:rPr>
              <w:t>Σ</w:t>
            </w:r>
          </w:p>
        </w:tc>
      </w:tr>
      <w:tr w:rsidR="008E6B50" w:rsidRPr="00944066" w:rsidTr="00944066">
        <w:trPr>
          <w:jc w:val="center"/>
        </w:trPr>
        <w:tc>
          <w:tcPr>
            <w:tcW w:w="9482" w:type="dxa"/>
            <w:gridSpan w:val="12"/>
            <w:vAlign w:val="center"/>
          </w:tcPr>
          <w:p w:rsidR="008E6B50" w:rsidRPr="00944066" w:rsidRDefault="008E6B50"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 xml:space="preserve">Пластинка № </w:t>
            </w:r>
            <w:r w:rsidRPr="00944066">
              <w:rPr>
                <w:rFonts w:ascii="Times New Roman" w:hAnsi="Times New Roman"/>
                <w:i/>
                <w:sz w:val="20"/>
                <w:szCs w:val="20"/>
                <w:lang w:val="en-US"/>
              </w:rPr>
              <w:t>D</w:t>
            </w:r>
            <w:r w:rsidRPr="00944066">
              <w:rPr>
                <w:rFonts w:ascii="Times New Roman" w:hAnsi="Times New Roman"/>
                <w:i/>
                <w:sz w:val="20"/>
                <w:szCs w:val="20"/>
              </w:rPr>
              <w:t>1</w:t>
            </w:r>
          </w:p>
        </w:tc>
      </w:tr>
      <w:tr w:rsidR="00D36597" w:rsidRPr="00944066" w:rsidTr="00944066">
        <w:trPr>
          <w:jc w:val="center"/>
        </w:trPr>
        <w:tc>
          <w:tcPr>
            <w:tcW w:w="360"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lang w:val="en-US"/>
              </w:rPr>
            </w:pPr>
            <w:r w:rsidRPr="00944066">
              <w:rPr>
                <w:rFonts w:ascii="Times New Roman" w:hAnsi="Times New Roman"/>
                <w:sz w:val="20"/>
                <w:szCs w:val="20"/>
                <w:lang w:val="en-US"/>
              </w:rPr>
              <w:t>1</w:t>
            </w:r>
          </w:p>
        </w:tc>
        <w:tc>
          <w:tcPr>
            <w:tcW w:w="993" w:type="dxa"/>
            <w:vAlign w:val="center"/>
          </w:tcPr>
          <w:p w:rsidR="00D36597" w:rsidRPr="00944066" w:rsidRDefault="00D36597"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37,443</w:t>
            </w:r>
          </w:p>
        </w:tc>
        <w:tc>
          <w:tcPr>
            <w:tcW w:w="992"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63,498</w:t>
            </w:r>
          </w:p>
        </w:tc>
        <w:tc>
          <w:tcPr>
            <w:tcW w:w="807" w:type="dxa"/>
            <w:vAlign w:val="center"/>
          </w:tcPr>
          <w:p w:rsidR="00D36597" w:rsidRPr="00944066" w:rsidRDefault="00D36597" w:rsidP="00944066">
            <w:pPr>
              <w:widowControl w:val="0"/>
              <w:spacing w:after="0" w:line="360" w:lineRule="auto"/>
              <w:jc w:val="both"/>
              <w:rPr>
                <w:rFonts w:ascii="Times New Roman" w:hAnsi="Times New Roman"/>
                <w:sz w:val="20"/>
                <w:szCs w:val="20"/>
                <w:lang w:val="en-US"/>
              </w:rPr>
            </w:pPr>
            <w:r w:rsidRPr="00944066">
              <w:rPr>
                <w:rFonts w:ascii="Times New Roman" w:hAnsi="Times New Roman"/>
                <w:sz w:val="20"/>
                <w:szCs w:val="20"/>
              </w:rPr>
              <w:t>0,061</w:t>
            </w:r>
          </w:p>
        </w:tc>
        <w:tc>
          <w:tcPr>
            <w:tcW w:w="747"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w:t>
            </w:r>
          </w:p>
        </w:tc>
        <w:tc>
          <w:tcPr>
            <w:tcW w:w="657"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w:t>
            </w:r>
          </w:p>
        </w:tc>
        <w:tc>
          <w:tcPr>
            <w:tcW w:w="664"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lang w:val="en-US"/>
              </w:rPr>
            </w:pPr>
            <w:r w:rsidRPr="00944066">
              <w:rPr>
                <w:rFonts w:ascii="Times New Roman" w:hAnsi="Times New Roman"/>
                <w:sz w:val="20"/>
                <w:szCs w:val="20"/>
              </w:rPr>
              <w:t>−</w:t>
            </w:r>
          </w:p>
        </w:tc>
        <w:tc>
          <w:tcPr>
            <w:tcW w:w="709"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lang w:val="en-US"/>
              </w:rPr>
            </w:pPr>
            <w:r w:rsidRPr="00944066">
              <w:rPr>
                <w:rFonts w:ascii="Times New Roman" w:hAnsi="Times New Roman"/>
                <w:sz w:val="20"/>
                <w:szCs w:val="20"/>
              </w:rPr>
              <w:t>0,0</w:t>
            </w:r>
            <w:r w:rsidRPr="00944066">
              <w:rPr>
                <w:rFonts w:ascii="Times New Roman" w:hAnsi="Times New Roman"/>
                <w:sz w:val="20"/>
                <w:szCs w:val="20"/>
                <w:lang w:val="en-US"/>
              </w:rPr>
              <w:t>59</w:t>
            </w:r>
          </w:p>
        </w:tc>
        <w:tc>
          <w:tcPr>
            <w:tcW w:w="850" w:type="dxa"/>
            <w:vAlign w:val="center"/>
          </w:tcPr>
          <w:p w:rsidR="00D36597" w:rsidRPr="00944066" w:rsidRDefault="00D36597"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0,101</w:t>
            </w:r>
          </w:p>
        </w:tc>
        <w:tc>
          <w:tcPr>
            <w:tcW w:w="851" w:type="dxa"/>
            <w:vAlign w:val="center"/>
          </w:tcPr>
          <w:p w:rsidR="00D36597" w:rsidRPr="00944066" w:rsidRDefault="00D36597" w:rsidP="00944066">
            <w:pPr>
              <w:widowControl w:val="0"/>
              <w:spacing w:after="0" w:line="360" w:lineRule="auto"/>
              <w:jc w:val="both"/>
              <w:rPr>
                <w:rFonts w:ascii="Times New Roman" w:hAnsi="Times New Roman"/>
                <w:sz w:val="20"/>
                <w:szCs w:val="20"/>
                <w:lang w:val="en-US"/>
              </w:rPr>
            </w:pPr>
            <w:r w:rsidRPr="00944066">
              <w:rPr>
                <w:rFonts w:ascii="Times New Roman" w:hAnsi="Times New Roman"/>
                <w:sz w:val="20"/>
                <w:szCs w:val="20"/>
                <w:lang w:val="en-US"/>
              </w:rPr>
              <w:t>0,134</w:t>
            </w:r>
          </w:p>
        </w:tc>
        <w:tc>
          <w:tcPr>
            <w:tcW w:w="806" w:type="dxa"/>
            <w:vAlign w:val="center"/>
          </w:tcPr>
          <w:p w:rsidR="00D36597" w:rsidRPr="00944066" w:rsidRDefault="00D36597"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w:t>
            </w:r>
          </w:p>
        </w:tc>
        <w:tc>
          <w:tcPr>
            <w:tcW w:w="1046" w:type="dxa"/>
            <w:vAlign w:val="center"/>
          </w:tcPr>
          <w:p w:rsidR="00D36597" w:rsidRPr="00944066" w:rsidRDefault="00D36597" w:rsidP="00944066">
            <w:pPr>
              <w:widowControl w:val="0"/>
              <w:spacing w:after="0" w:line="360" w:lineRule="auto"/>
              <w:jc w:val="both"/>
              <w:rPr>
                <w:rFonts w:ascii="Times New Roman" w:hAnsi="Times New Roman"/>
                <w:b/>
                <w:sz w:val="20"/>
                <w:szCs w:val="20"/>
                <w:lang w:val="en-US"/>
              </w:rPr>
            </w:pPr>
            <w:r w:rsidRPr="00944066">
              <w:rPr>
                <w:rFonts w:ascii="Times New Roman" w:hAnsi="Times New Roman"/>
                <w:b/>
                <w:sz w:val="20"/>
                <w:szCs w:val="20"/>
                <w:lang w:val="en-US"/>
              </w:rPr>
              <w:t>101,297</w:t>
            </w:r>
          </w:p>
        </w:tc>
      </w:tr>
      <w:tr w:rsidR="00D36597" w:rsidRPr="00944066" w:rsidTr="00944066">
        <w:trPr>
          <w:jc w:val="center"/>
        </w:trPr>
        <w:tc>
          <w:tcPr>
            <w:tcW w:w="360" w:type="dxa"/>
            <w:vAlign w:val="center"/>
          </w:tcPr>
          <w:p w:rsidR="00D36597" w:rsidRPr="00944066" w:rsidRDefault="00E51463" w:rsidP="00944066">
            <w:pPr>
              <w:widowControl w:val="0"/>
              <w:spacing w:after="0" w:line="360" w:lineRule="auto"/>
              <w:contextualSpacing/>
              <w:jc w:val="both"/>
              <w:rPr>
                <w:rFonts w:ascii="Times New Roman" w:hAnsi="Times New Roman"/>
                <w:sz w:val="20"/>
                <w:szCs w:val="20"/>
                <w:lang w:val="en-US"/>
              </w:rPr>
            </w:pPr>
            <w:r w:rsidRPr="00944066">
              <w:rPr>
                <w:rFonts w:ascii="Times New Roman" w:hAnsi="Times New Roman"/>
                <w:sz w:val="20"/>
                <w:szCs w:val="20"/>
                <w:lang w:val="en-US"/>
              </w:rPr>
              <w:t>2</w:t>
            </w:r>
          </w:p>
        </w:tc>
        <w:tc>
          <w:tcPr>
            <w:tcW w:w="993" w:type="dxa"/>
            <w:vAlign w:val="center"/>
          </w:tcPr>
          <w:p w:rsidR="00D36597" w:rsidRPr="00944066" w:rsidRDefault="00E51463" w:rsidP="00944066">
            <w:pPr>
              <w:widowControl w:val="0"/>
              <w:spacing w:after="0" w:line="360" w:lineRule="auto"/>
              <w:jc w:val="both"/>
              <w:rPr>
                <w:rFonts w:ascii="Times New Roman" w:hAnsi="Times New Roman"/>
                <w:sz w:val="20"/>
                <w:szCs w:val="20"/>
                <w:lang w:val="en-US"/>
              </w:rPr>
            </w:pPr>
            <w:r w:rsidRPr="00944066">
              <w:rPr>
                <w:rFonts w:ascii="Times New Roman" w:hAnsi="Times New Roman"/>
                <w:sz w:val="20"/>
                <w:szCs w:val="20"/>
                <w:lang w:val="en-US"/>
              </w:rPr>
              <w:t>37,055</w:t>
            </w:r>
          </w:p>
        </w:tc>
        <w:tc>
          <w:tcPr>
            <w:tcW w:w="992" w:type="dxa"/>
            <w:vAlign w:val="center"/>
          </w:tcPr>
          <w:p w:rsidR="00D36597" w:rsidRPr="00944066" w:rsidRDefault="00E51463" w:rsidP="00944066">
            <w:pPr>
              <w:widowControl w:val="0"/>
              <w:spacing w:after="0" w:line="360" w:lineRule="auto"/>
              <w:contextualSpacing/>
              <w:jc w:val="both"/>
              <w:rPr>
                <w:rFonts w:ascii="Times New Roman" w:hAnsi="Times New Roman"/>
                <w:sz w:val="20"/>
                <w:szCs w:val="20"/>
                <w:lang w:val="en-US"/>
              </w:rPr>
            </w:pPr>
            <w:r w:rsidRPr="00944066">
              <w:rPr>
                <w:rFonts w:ascii="Times New Roman" w:hAnsi="Times New Roman"/>
                <w:sz w:val="20"/>
                <w:szCs w:val="20"/>
                <w:lang w:val="en-US"/>
              </w:rPr>
              <w:t>62,745</w:t>
            </w:r>
          </w:p>
        </w:tc>
        <w:tc>
          <w:tcPr>
            <w:tcW w:w="807" w:type="dxa"/>
            <w:vAlign w:val="center"/>
          </w:tcPr>
          <w:p w:rsidR="00D36597" w:rsidRPr="00944066" w:rsidRDefault="00E51463"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w:t>
            </w:r>
          </w:p>
        </w:tc>
        <w:tc>
          <w:tcPr>
            <w:tcW w:w="747" w:type="dxa"/>
            <w:vAlign w:val="center"/>
          </w:tcPr>
          <w:p w:rsidR="00D36597" w:rsidRPr="00944066" w:rsidRDefault="00E51463" w:rsidP="00944066">
            <w:pPr>
              <w:widowControl w:val="0"/>
              <w:spacing w:after="0" w:line="360" w:lineRule="auto"/>
              <w:contextualSpacing/>
              <w:jc w:val="both"/>
              <w:rPr>
                <w:rFonts w:ascii="Times New Roman" w:hAnsi="Times New Roman"/>
                <w:sz w:val="20"/>
                <w:szCs w:val="20"/>
                <w:lang w:val="en-US"/>
              </w:rPr>
            </w:pPr>
            <w:r w:rsidRPr="00944066">
              <w:rPr>
                <w:rFonts w:ascii="Times New Roman" w:hAnsi="Times New Roman"/>
                <w:sz w:val="20"/>
                <w:szCs w:val="20"/>
                <w:lang w:val="en-US"/>
              </w:rPr>
              <w:t>0,199</w:t>
            </w:r>
          </w:p>
        </w:tc>
        <w:tc>
          <w:tcPr>
            <w:tcW w:w="657" w:type="dxa"/>
            <w:vAlign w:val="center"/>
          </w:tcPr>
          <w:p w:rsidR="00D36597" w:rsidRPr="00944066" w:rsidRDefault="00E51463"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w:t>
            </w:r>
          </w:p>
        </w:tc>
        <w:tc>
          <w:tcPr>
            <w:tcW w:w="664" w:type="dxa"/>
            <w:vAlign w:val="center"/>
          </w:tcPr>
          <w:p w:rsidR="00D36597" w:rsidRPr="00944066" w:rsidRDefault="00E51463"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w:t>
            </w:r>
          </w:p>
        </w:tc>
        <w:tc>
          <w:tcPr>
            <w:tcW w:w="709" w:type="dxa"/>
            <w:vAlign w:val="center"/>
          </w:tcPr>
          <w:p w:rsidR="00D36597" w:rsidRPr="00944066" w:rsidRDefault="00E51463"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w:t>
            </w:r>
          </w:p>
        </w:tc>
        <w:tc>
          <w:tcPr>
            <w:tcW w:w="850" w:type="dxa"/>
            <w:vAlign w:val="center"/>
          </w:tcPr>
          <w:p w:rsidR="00D36597" w:rsidRPr="00944066" w:rsidRDefault="00E51463"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w:t>
            </w:r>
          </w:p>
        </w:tc>
        <w:tc>
          <w:tcPr>
            <w:tcW w:w="851" w:type="dxa"/>
            <w:vAlign w:val="center"/>
          </w:tcPr>
          <w:p w:rsidR="00D36597" w:rsidRPr="00944066" w:rsidRDefault="00E51463" w:rsidP="00944066">
            <w:pPr>
              <w:widowControl w:val="0"/>
              <w:spacing w:after="0" w:line="360" w:lineRule="auto"/>
              <w:jc w:val="both"/>
              <w:rPr>
                <w:rFonts w:ascii="Times New Roman" w:hAnsi="Times New Roman"/>
                <w:sz w:val="20"/>
                <w:szCs w:val="20"/>
                <w:lang w:val="en-US"/>
              </w:rPr>
            </w:pPr>
            <w:r w:rsidRPr="00944066">
              <w:rPr>
                <w:rFonts w:ascii="Times New Roman" w:hAnsi="Times New Roman"/>
                <w:sz w:val="20"/>
                <w:szCs w:val="20"/>
              </w:rPr>
              <w:t>−</w:t>
            </w:r>
          </w:p>
        </w:tc>
        <w:tc>
          <w:tcPr>
            <w:tcW w:w="806" w:type="dxa"/>
            <w:vAlign w:val="center"/>
          </w:tcPr>
          <w:p w:rsidR="00D36597" w:rsidRPr="00944066" w:rsidRDefault="00E51463" w:rsidP="00944066">
            <w:pPr>
              <w:widowControl w:val="0"/>
              <w:spacing w:after="0" w:line="360" w:lineRule="auto"/>
              <w:jc w:val="both"/>
              <w:rPr>
                <w:rFonts w:ascii="Times New Roman" w:hAnsi="Times New Roman"/>
                <w:sz w:val="20"/>
                <w:szCs w:val="20"/>
                <w:lang w:val="en-US"/>
              </w:rPr>
            </w:pPr>
            <w:r w:rsidRPr="00944066">
              <w:rPr>
                <w:rFonts w:ascii="Times New Roman" w:hAnsi="Times New Roman"/>
                <w:sz w:val="20"/>
                <w:szCs w:val="20"/>
                <w:lang w:val="en-US"/>
              </w:rPr>
              <w:t>0,157</w:t>
            </w:r>
          </w:p>
        </w:tc>
        <w:tc>
          <w:tcPr>
            <w:tcW w:w="1046" w:type="dxa"/>
            <w:vAlign w:val="center"/>
          </w:tcPr>
          <w:p w:rsidR="00D36597" w:rsidRPr="00944066" w:rsidRDefault="00E51463" w:rsidP="00944066">
            <w:pPr>
              <w:widowControl w:val="0"/>
              <w:spacing w:after="0" w:line="360" w:lineRule="auto"/>
              <w:jc w:val="both"/>
              <w:rPr>
                <w:rFonts w:ascii="Times New Roman" w:hAnsi="Times New Roman"/>
                <w:b/>
                <w:sz w:val="20"/>
                <w:szCs w:val="20"/>
                <w:lang w:val="en-US"/>
              </w:rPr>
            </w:pPr>
            <w:r w:rsidRPr="00944066">
              <w:rPr>
                <w:rFonts w:ascii="Times New Roman" w:hAnsi="Times New Roman"/>
                <w:b/>
                <w:sz w:val="20"/>
                <w:szCs w:val="20"/>
                <w:lang w:val="en-US"/>
              </w:rPr>
              <w:t>100,156</w:t>
            </w:r>
          </w:p>
        </w:tc>
      </w:tr>
      <w:tr w:rsidR="00D36597" w:rsidRPr="00944066" w:rsidTr="00944066">
        <w:trPr>
          <w:jc w:val="center"/>
        </w:trPr>
        <w:tc>
          <w:tcPr>
            <w:tcW w:w="360" w:type="dxa"/>
            <w:vAlign w:val="center"/>
          </w:tcPr>
          <w:p w:rsidR="00D36597" w:rsidRPr="00944066" w:rsidRDefault="00E51463" w:rsidP="00944066">
            <w:pPr>
              <w:widowControl w:val="0"/>
              <w:spacing w:after="0" w:line="360" w:lineRule="auto"/>
              <w:contextualSpacing/>
              <w:jc w:val="both"/>
              <w:rPr>
                <w:rFonts w:ascii="Times New Roman" w:hAnsi="Times New Roman"/>
                <w:sz w:val="20"/>
                <w:szCs w:val="20"/>
                <w:lang w:val="en-US"/>
              </w:rPr>
            </w:pPr>
            <w:r w:rsidRPr="00944066">
              <w:rPr>
                <w:rFonts w:ascii="Times New Roman" w:hAnsi="Times New Roman"/>
                <w:sz w:val="20"/>
                <w:szCs w:val="20"/>
                <w:lang w:val="en-US"/>
              </w:rPr>
              <w:t>3</w:t>
            </w:r>
          </w:p>
        </w:tc>
        <w:tc>
          <w:tcPr>
            <w:tcW w:w="993" w:type="dxa"/>
            <w:vAlign w:val="center"/>
          </w:tcPr>
          <w:p w:rsidR="00D36597" w:rsidRPr="00944066" w:rsidRDefault="00E51463" w:rsidP="00944066">
            <w:pPr>
              <w:widowControl w:val="0"/>
              <w:spacing w:after="0" w:line="360" w:lineRule="auto"/>
              <w:jc w:val="both"/>
              <w:rPr>
                <w:rFonts w:ascii="Times New Roman" w:hAnsi="Times New Roman"/>
                <w:sz w:val="20"/>
                <w:szCs w:val="20"/>
                <w:lang w:val="en-US"/>
              </w:rPr>
            </w:pPr>
            <w:r w:rsidRPr="00944066">
              <w:rPr>
                <w:rFonts w:ascii="Times New Roman" w:hAnsi="Times New Roman"/>
                <w:sz w:val="20"/>
                <w:szCs w:val="20"/>
                <w:lang w:val="en-US"/>
              </w:rPr>
              <w:t>35,596</w:t>
            </w:r>
          </w:p>
        </w:tc>
        <w:tc>
          <w:tcPr>
            <w:tcW w:w="992" w:type="dxa"/>
            <w:vAlign w:val="center"/>
          </w:tcPr>
          <w:p w:rsidR="00D36597" w:rsidRPr="00944066" w:rsidRDefault="00E51463" w:rsidP="00944066">
            <w:pPr>
              <w:widowControl w:val="0"/>
              <w:spacing w:after="0" w:line="360" w:lineRule="auto"/>
              <w:contextualSpacing/>
              <w:jc w:val="both"/>
              <w:rPr>
                <w:rFonts w:ascii="Times New Roman" w:hAnsi="Times New Roman"/>
                <w:sz w:val="20"/>
                <w:szCs w:val="20"/>
                <w:lang w:val="en-US"/>
              </w:rPr>
            </w:pPr>
            <w:r w:rsidRPr="00944066">
              <w:rPr>
                <w:rFonts w:ascii="Times New Roman" w:hAnsi="Times New Roman"/>
                <w:sz w:val="20"/>
                <w:szCs w:val="20"/>
                <w:lang w:val="en-US"/>
              </w:rPr>
              <w:t>63,721</w:t>
            </w:r>
          </w:p>
        </w:tc>
        <w:tc>
          <w:tcPr>
            <w:tcW w:w="807" w:type="dxa"/>
            <w:vAlign w:val="center"/>
          </w:tcPr>
          <w:p w:rsidR="00D36597" w:rsidRPr="00944066" w:rsidRDefault="00E51463"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w:t>
            </w:r>
          </w:p>
        </w:tc>
        <w:tc>
          <w:tcPr>
            <w:tcW w:w="747" w:type="dxa"/>
            <w:vAlign w:val="center"/>
          </w:tcPr>
          <w:p w:rsidR="00D36597" w:rsidRPr="00944066" w:rsidRDefault="00E51463" w:rsidP="00944066">
            <w:pPr>
              <w:widowControl w:val="0"/>
              <w:spacing w:after="0" w:line="360" w:lineRule="auto"/>
              <w:contextualSpacing/>
              <w:jc w:val="both"/>
              <w:rPr>
                <w:rFonts w:ascii="Times New Roman" w:hAnsi="Times New Roman"/>
                <w:sz w:val="20"/>
                <w:szCs w:val="20"/>
                <w:lang w:val="en-US"/>
              </w:rPr>
            </w:pPr>
            <w:r w:rsidRPr="00944066">
              <w:rPr>
                <w:rFonts w:ascii="Times New Roman" w:hAnsi="Times New Roman"/>
                <w:sz w:val="20"/>
                <w:szCs w:val="20"/>
                <w:lang w:val="en-US"/>
              </w:rPr>
              <w:t>0,188</w:t>
            </w:r>
          </w:p>
        </w:tc>
        <w:tc>
          <w:tcPr>
            <w:tcW w:w="657" w:type="dxa"/>
            <w:vAlign w:val="center"/>
          </w:tcPr>
          <w:p w:rsidR="00D36597" w:rsidRPr="00944066" w:rsidRDefault="00E51463"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w:t>
            </w:r>
          </w:p>
        </w:tc>
        <w:tc>
          <w:tcPr>
            <w:tcW w:w="664" w:type="dxa"/>
            <w:vAlign w:val="center"/>
          </w:tcPr>
          <w:p w:rsidR="00D36597" w:rsidRPr="00944066" w:rsidRDefault="00E51463"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w:t>
            </w:r>
          </w:p>
        </w:tc>
        <w:tc>
          <w:tcPr>
            <w:tcW w:w="709" w:type="dxa"/>
            <w:vAlign w:val="center"/>
          </w:tcPr>
          <w:p w:rsidR="00D36597" w:rsidRPr="00944066" w:rsidRDefault="00E51463"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w:t>
            </w:r>
          </w:p>
        </w:tc>
        <w:tc>
          <w:tcPr>
            <w:tcW w:w="850" w:type="dxa"/>
            <w:vAlign w:val="center"/>
          </w:tcPr>
          <w:p w:rsidR="00D36597" w:rsidRPr="00944066" w:rsidRDefault="00E51463"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w:t>
            </w:r>
          </w:p>
        </w:tc>
        <w:tc>
          <w:tcPr>
            <w:tcW w:w="851" w:type="dxa"/>
            <w:vAlign w:val="center"/>
          </w:tcPr>
          <w:p w:rsidR="00D36597" w:rsidRPr="00944066" w:rsidRDefault="00E51463" w:rsidP="00944066">
            <w:pPr>
              <w:widowControl w:val="0"/>
              <w:spacing w:after="0" w:line="360" w:lineRule="auto"/>
              <w:jc w:val="both"/>
              <w:rPr>
                <w:rFonts w:ascii="Times New Roman" w:hAnsi="Times New Roman"/>
                <w:sz w:val="20"/>
                <w:szCs w:val="20"/>
                <w:lang w:val="en-US"/>
              </w:rPr>
            </w:pPr>
            <w:r w:rsidRPr="00944066">
              <w:rPr>
                <w:rFonts w:ascii="Times New Roman" w:hAnsi="Times New Roman"/>
                <w:sz w:val="20"/>
                <w:szCs w:val="20"/>
              </w:rPr>
              <w:t>−</w:t>
            </w:r>
          </w:p>
        </w:tc>
        <w:tc>
          <w:tcPr>
            <w:tcW w:w="806" w:type="dxa"/>
            <w:vAlign w:val="center"/>
          </w:tcPr>
          <w:p w:rsidR="00D36597" w:rsidRPr="00944066" w:rsidRDefault="00E51463" w:rsidP="00944066">
            <w:pPr>
              <w:widowControl w:val="0"/>
              <w:spacing w:after="0" w:line="360" w:lineRule="auto"/>
              <w:jc w:val="both"/>
              <w:rPr>
                <w:rFonts w:ascii="Times New Roman" w:hAnsi="Times New Roman"/>
                <w:sz w:val="20"/>
                <w:szCs w:val="20"/>
                <w:lang w:val="en-US"/>
              </w:rPr>
            </w:pPr>
            <w:r w:rsidRPr="00944066">
              <w:rPr>
                <w:rFonts w:ascii="Times New Roman" w:hAnsi="Times New Roman"/>
                <w:sz w:val="20"/>
                <w:szCs w:val="20"/>
                <w:lang w:val="en-US"/>
              </w:rPr>
              <w:t>0,137</w:t>
            </w:r>
          </w:p>
        </w:tc>
        <w:tc>
          <w:tcPr>
            <w:tcW w:w="1046" w:type="dxa"/>
            <w:vAlign w:val="center"/>
          </w:tcPr>
          <w:p w:rsidR="00D36597" w:rsidRPr="00944066" w:rsidRDefault="00E51463" w:rsidP="00944066">
            <w:pPr>
              <w:widowControl w:val="0"/>
              <w:spacing w:after="0" w:line="360" w:lineRule="auto"/>
              <w:jc w:val="both"/>
              <w:rPr>
                <w:rFonts w:ascii="Times New Roman" w:hAnsi="Times New Roman"/>
                <w:b/>
                <w:sz w:val="20"/>
                <w:szCs w:val="20"/>
                <w:lang w:val="en-US"/>
              </w:rPr>
            </w:pPr>
            <w:r w:rsidRPr="00944066">
              <w:rPr>
                <w:rFonts w:ascii="Times New Roman" w:hAnsi="Times New Roman"/>
                <w:b/>
                <w:sz w:val="20"/>
                <w:szCs w:val="20"/>
                <w:lang w:val="en-US"/>
              </w:rPr>
              <w:t>99,642</w:t>
            </w:r>
          </w:p>
        </w:tc>
      </w:tr>
      <w:tr w:rsidR="008E6B50" w:rsidRPr="00944066" w:rsidTr="00944066">
        <w:trPr>
          <w:jc w:val="center"/>
        </w:trPr>
        <w:tc>
          <w:tcPr>
            <w:tcW w:w="9482" w:type="dxa"/>
            <w:gridSpan w:val="12"/>
            <w:vAlign w:val="center"/>
          </w:tcPr>
          <w:p w:rsidR="008E6B50" w:rsidRPr="00944066" w:rsidRDefault="008E6B50" w:rsidP="00944066">
            <w:pPr>
              <w:widowControl w:val="0"/>
              <w:spacing w:after="0" w:line="360" w:lineRule="auto"/>
              <w:jc w:val="both"/>
              <w:rPr>
                <w:rFonts w:ascii="Times New Roman" w:hAnsi="Times New Roman"/>
                <w:i/>
                <w:sz w:val="20"/>
                <w:szCs w:val="20"/>
              </w:rPr>
            </w:pPr>
            <w:r w:rsidRPr="00944066">
              <w:rPr>
                <w:rFonts w:ascii="Times New Roman" w:hAnsi="Times New Roman"/>
                <w:i/>
                <w:sz w:val="20"/>
                <w:szCs w:val="20"/>
              </w:rPr>
              <w:t xml:space="preserve">Пластинка № </w:t>
            </w:r>
            <w:r w:rsidRPr="00944066">
              <w:rPr>
                <w:rFonts w:ascii="Times New Roman" w:hAnsi="Times New Roman"/>
                <w:i/>
                <w:sz w:val="20"/>
                <w:szCs w:val="20"/>
                <w:lang w:val="en-US"/>
              </w:rPr>
              <w:t>D</w:t>
            </w:r>
            <w:r w:rsidRPr="00944066">
              <w:rPr>
                <w:rFonts w:ascii="Times New Roman" w:hAnsi="Times New Roman"/>
                <w:i/>
                <w:sz w:val="20"/>
                <w:szCs w:val="20"/>
              </w:rPr>
              <w:t>2</w:t>
            </w:r>
          </w:p>
        </w:tc>
      </w:tr>
      <w:tr w:rsidR="00D36597" w:rsidRPr="00944066" w:rsidTr="00944066">
        <w:trPr>
          <w:jc w:val="center"/>
        </w:trPr>
        <w:tc>
          <w:tcPr>
            <w:tcW w:w="360" w:type="dxa"/>
            <w:vAlign w:val="center"/>
          </w:tcPr>
          <w:p w:rsidR="00D36597" w:rsidRPr="00944066" w:rsidRDefault="00E51463" w:rsidP="00944066">
            <w:pPr>
              <w:widowControl w:val="0"/>
              <w:spacing w:after="0" w:line="360" w:lineRule="auto"/>
              <w:contextualSpacing/>
              <w:jc w:val="both"/>
              <w:rPr>
                <w:rFonts w:ascii="Times New Roman" w:hAnsi="Times New Roman"/>
                <w:sz w:val="20"/>
                <w:szCs w:val="20"/>
                <w:lang w:val="en-US"/>
              </w:rPr>
            </w:pPr>
            <w:r w:rsidRPr="00944066">
              <w:rPr>
                <w:rFonts w:ascii="Times New Roman" w:hAnsi="Times New Roman"/>
                <w:sz w:val="20"/>
                <w:szCs w:val="20"/>
                <w:lang w:val="en-US"/>
              </w:rPr>
              <w:t>4</w:t>
            </w:r>
          </w:p>
        </w:tc>
        <w:tc>
          <w:tcPr>
            <w:tcW w:w="993" w:type="dxa"/>
            <w:vAlign w:val="center"/>
          </w:tcPr>
          <w:p w:rsidR="00D36597" w:rsidRPr="00944066" w:rsidRDefault="00D36597"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37,649</w:t>
            </w:r>
          </w:p>
        </w:tc>
        <w:tc>
          <w:tcPr>
            <w:tcW w:w="992"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61,805</w:t>
            </w:r>
          </w:p>
        </w:tc>
        <w:tc>
          <w:tcPr>
            <w:tcW w:w="807" w:type="dxa"/>
            <w:vAlign w:val="center"/>
          </w:tcPr>
          <w:p w:rsidR="00D36597" w:rsidRPr="00944066" w:rsidRDefault="00D36597"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w:t>
            </w:r>
          </w:p>
        </w:tc>
        <w:tc>
          <w:tcPr>
            <w:tcW w:w="747"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0,188</w:t>
            </w:r>
          </w:p>
        </w:tc>
        <w:tc>
          <w:tcPr>
            <w:tcW w:w="657"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0,418</w:t>
            </w:r>
          </w:p>
        </w:tc>
        <w:tc>
          <w:tcPr>
            <w:tcW w:w="664"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lang w:val="en-US"/>
              </w:rPr>
            </w:pPr>
            <w:r w:rsidRPr="00944066">
              <w:rPr>
                <w:rFonts w:ascii="Times New Roman" w:hAnsi="Times New Roman"/>
                <w:sz w:val="20"/>
                <w:szCs w:val="20"/>
              </w:rPr>
              <w:t>−</w:t>
            </w:r>
          </w:p>
        </w:tc>
        <w:tc>
          <w:tcPr>
            <w:tcW w:w="709"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w:t>
            </w:r>
          </w:p>
        </w:tc>
        <w:tc>
          <w:tcPr>
            <w:tcW w:w="850" w:type="dxa"/>
            <w:vAlign w:val="center"/>
          </w:tcPr>
          <w:p w:rsidR="00D36597" w:rsidRPr="00944066" w:rsidRDefault="00D36597"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w:t>
            </w:r>
          </w:p>
        </w:tc>
        <w:tc>
          <w:tcPr>
            <w:tcW w:w="851" w:type="dxa"/>
            <w:vAlign w:val="center"/>
          </w:tcPr>
          <w:p w:rsidR="00D36597" w:rsidRPr="00944066" w:rsidRDefault="00E51463"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w:t>
            </w:r>
          </w:p>
        </w:tc>
        <w:tc>
          <w:tcPr>
            <w:tcW w:w="806" w:type="dxa"/>
            <w:vAlign w:val="center"/>
          </w:tcPr>
          <w:p w:rsidR="00D36597" w:rsidRPr="00944066" w:rsidRDefault="00D36597"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0,181</w:t>
            </w:r>
          </w:p>
        </w:tc>
        <w:tc>
          <w:tcPr>
            <w:tcW w:w="1046" w:type="dxa"/>
            <w:vAlign w:val="center"/>
          </w:tcPr>
          <w:p w:rsidR="00D36597" w:rsidRPr="00944066" w:rsidRDefault="00D36597" w:rsidP="00944066">
            <w:pPr>
              <w:widowControl w:val="0"/>
              <w:spacing w:after="0" w:line="360" w:lineRule="auto"/>
              <w:jc w:val="both"/>
              <w:rPr>
                <w:rFonts w:ascii="Times New Roman" w:hAnsi="Times New Roman"/>
                <w:b/>
                <w:sz w:val="20"/>
                <w:szCs w:val="20"/>
              </w:rPr>
            </w:pPr>
            <w:r w:rsidRPr="00944066">
              <w:rPr>
                <w:rFonts w:ascii="Times New Roman" w:hAnsi="Times New Roman"/>
                <w:b/>
                <w:sz w:val="20"/>
                <w:szCs w:val="20"/>
              </w:rPr>
              <w:t>100,240</w:t>
            </w:r>
          </w:p>
        </w:tc>
      </w:tr>
      <w:tr w:rsidR="00D36597" w:rsidRPr="00944066" w:rsidTr="00944066">
        <w:trPr>
          <w:jc w:val="center"/>
        </w:trPr>
        <w:tc>
          <w:tcPr>
            <w:tcW w:w="360" w:type="dxa"/>
            <w:vAlign w:val="center"/>
          </w:tcPr>
          <w:p w:rsidR="00D36597" w:rsidRPr="00944066" w:rsidRDefault="00E51463" w:rsidP="00944066">
            <w:pPr>
              <w:widowControl w:val="0"/>
              <w:spacing w:after="0" w:line="360" w:lineRule="auto"/>
              <w:contextualSpacing/>
              <w:jc w:val="both"/>
              <w:rPr>
                <w:rFonts w:ascii="Times New Roman" w:hAnsi="Times New Roman"/>
                <w:sz w:val="20"/>
                <w:szCs w:val="20"/>
                <w:lang w:val="en-US"/>
              </w:rPr>
            </w:pPr>
            <w:r w:rsidRPr="00944066">
              <w:rPr>
                <w:rFonts w:ascii="Times New Roman" w:hAnsi="Times New Roman"/>
                <w:sz w:val="20"/>
                <w:szCs w:val="20"/>
                <w:lang w:val="en-US"/>
              </w:rPr>
              <w:t>5</w:t>
            </w:r>
          </w:p>
        </w:tc>
        <w:tc>
          <w:tcPr>
            <w:tcW w:w="993" w:type="dxa"/>
            <w:vAlign w:val="center"/>
          </w:tcPr>
          <w:p w:rsidR="00D36597" w:rsidRPr="00944066" w:rsidRDefault="00D36597"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36,569</w:t>
            </w:r>
          </w:p>
        </w:tc>
        <w:tc>
          <w:tcPr>
            <w:tcW w:w="992"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63,449</w:t>
            </w:r>
          </w:p>
        </w:tc>
        <w:tc>
          <w:tcPr>
            <w:tcW w:w="807" w:type="dxa"/>
            <w:vAlign w:val="center"/>
          </w:tcPr>
          <w:p w:rsidR="00D36597" w:rsidRPr="00944066" w:rsidRDefault="00D36597"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w:t>
            </w:r>
          </w:p>
        </w:tc>
        <w:tc>
          <w:tcPr>
            <w:tcW w:w="747"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w:t>
            </w:r>
          </w:p>
        </w:tc>
        <w:tc>
          <w:tcPr>
            <w:tcW w:w="657"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w:t>
            </w:r>
          </w:p>
        </w:tc>
        <w:tc>
          <w:tcPr>
            <w:tcW w:w="664"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lang w:val="en-US"/>
              </w:rPr>
            </w:pPr>
            <w:r w:rsidRPr="00944066">
              <w:rPr>
                <w:rFonts w:ascii="Times New Roman" w:hAnsi="Times New Roman"/>
                <w:sz w:val="20"/>
                <w:szCs w:val="20"/>
              </w:rPr>
              <w:t>−</w:t>
            </w:r>
          </w:p>
        </w:tc>
        <w:tc>
          <w:tcPr>
            <w:tcW w:w="709"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w:t>
            </w:r>
          </w:p>
        </w:tc>
        <w:tc>
          <w:tcPr>
            <w:tcW w:w="850" w:type="dxa"/>
            <w:vAlign w:val="center"/>
          </w:tcPr>
          <w:p w:rsidR="00D36597" w:rsidRPr="00944066" w:rsidRDefault="00D36597"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w:t>
            </w:r>
          </w:p>
        </w:tc>
        <w:tc>
          <w:tcPr>
            <w:tcW w:w="851" w:type="dxa"/>
            <w:vAlign w:val="center"/>
          </w:tcPr>
          <w:p w:rsidR="00D36597" w:rsidRPr="00944066" w:rsidRDefault="00E51463"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w:t>
            </w:r>
          </w:p>
        </w:tc>
        <w:tc>
          <w:tcPr>
            <w:tcW w:w="806" w:type="dxa"/>
            <w:vAlign w:val="center"/>
          </w:tcPr>
          <w:p w:rsidR="00D36597" w:rsidRPr="00944066" w:rsidRDefault="00D36597"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w:t>
            </w:r>
          </w:p>
        </w:tc>
        <w:tc>
          <w:tcPr>
            <w:tcW w:w="1046" w:type="dxa"/>
            <w:vAlign w:val="center"/>
          </w:tcPr>
          <w:p w:rsidR="00D36597" w:rsidRPr="00944066" w:rsidRDefault="00D36597" w:rsidP="00944066">
            <w:pPr>
              <w:widowControl w:val="0"/>
              <w:spacing w:after="0" w:line="360" w:lineRule="auto"/>
              <w:jc w:val="both"/>
              <w:rPr>
                <w:rFonts w:ascii="Times New Roman" w:hAnsi="Times New Roman"/>
                <w:b/>
                <w:sz w:val="20"/>
                <w:szCs w:val="20"/>
              </w:rPr>
            </w:pPr>
            <w:r w:rsidRPr="00944066">
              <w:rPr>
                <w:rFonts w:ascii="Times New Roman" w:hAnsi="Times New Roman"/>
                <w:b/>
                <w:sz w:val="20"/>
                <w:szCs w:val="20"/>
              </w:rPr>
              <w:t>100,018</w:t>
            </w:r>
          </w:p>
        </w:tc>
      </w:tr>
      <w:tr w:rsidR="00D36597" w:rsidRPr="00944066" w:rsidTr="00944066">
        <w:trPr>
          <w:trHeight w:val="503"/>
          <w:jc w:val="center"/>
        </w:trPr>
        <w:tc>
          <w:tcPr>
            <w:tcW w:w="360" w:type="dxa"/>
            <w:vAlign w:val="center"/>
          </w:tcPr>
          <w:p w:rsidR="00D36597" w:rsidRPr="00944066" w:rsidRDefault="00E51463" w:rsidP="00944066">
            <w:pPr>
              <w:widowControl w:val="0"/>
              <w:spacing w:after="0" w:line="360" w:lineRule="auto"/>
              <w:contextualSpacing/>
              <w:jc w:val="both"/>
              <w:rPr>
                <w:rFonts w:ascii="Times New Roman" w:hAnsi="Times New Roman"/>
                <w:sz w:val="20"/>
                <w:szCs w:val="20"/>
                <w:lang w:val="en-US"/>
              </w:rPr>
            </w:pPr>
            <w:r w:rsidRPr="00944066">
              <w:rPr>
                <w:rFonts w:ascii="Times New Roman" w:hAnsi="Times New Roman"/>
                <w:sz w:val="20"/>
                <w:szCs w:val="20"/>
                <w:lang w:val="en-US"/>
              </w:rPr>
              <w:t>6</w:t>
            </w:r>
          </w:p>
        </w:tc>
        <w:tc>
          <w:tcPr>
            <w:tcW w:w="993" w:type="dxa"/>
            <w:vAlign w:val="center"/>
          </w:tcPr>
          <w:p w:rsidR="00D36597" w:rsidRPr="00944066" w:rsidRDefault="00D36597"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32,84</w:t>
            </w:r>
          </w:p>
        </w:tc>
        <w:tc>
          <w:tcPr>
            <w:tcW w:w="992"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64,641</w:t>
            </w:r>
          </w:p>
        </w:tc>
        <w:tc>
          <w:tcPr>
            <w:tcW w:w="807" w:type="dxa"/>
            <w:vAlign w:val="center"/>
          </w:tcPr>
          <w:p w:rsidR="00D36597" w:rsidRPr="00944066" w:rsidRDefault="00D36597"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w:t>
            </w:r>
          </w:p>
        </w:tc>
        <w:tc>
          <w:tcPr>
            <w:tcW w:w="747"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w:t>
            </w:r>
          </w:p>
        </w:tc>
        <w:tc>
          <w:tcPr>
            <w:tcW w:w="657"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w:t>
            </w:r>
          </w:p>
        </w:tc>
        <w:tc>
          <w:tcPr>
            <w:tcW w:w="664"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lang w:val="en-US"/>
              </w:rPr>
            </w:pPr>
            <w:r w:rsidRPr="00944066">
              <w:rPr>
                <w:rFonts w:ascii="Times New Roman" w:hAnsi="Times New Roman"/>
                <w:sz w:val="20"/>
                <w:szCs w:val="20"/>
              </w:rPr>
              <w:t>−</w:t>
            </w:r>
          </w:p>
        </w:tc>
        <w:tc>
          <w:tcPr>
            <w:tcW w:w="709"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w:t>
            </w:r>
          </w:p>
        </w:tc>
        <w:tc>
          <w:tcPr>
            <w:tcW w:w="850" w:type="dxa"/>
            <w:vAlign w:val="center"/>
          </w:tcPr>
          <w:p w:rsidR="00D36597" w:rsidRPr="00944066" w:rsidRDefault="00D36597"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w:t>
            </w:r>
          </w:p>
        </w:tc>
        <w:tc>
          <w:tcPr>
            <w:tcW w:w="851" w:type="dxa"/>
            <w:vAlign w:val="center"/>
          </w:tcPr>
          <w:p w:rsidR="00D36597" w:rsidRPr="00944066" w:rsidRDefault="00E51463"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w:t>
            </w:r>
          </w:p>
        </w:tc>
        <w:tc>
          <w:tcPr>
            <w:tcW w:w="806" w:type="dxa"/>
            <w:vAlign w:val="center"/>
          </w:tcPr>
          <w:p w:rsidR="00D36597" w:rsidRPr="00944066" w:rsidRDefault="00D36597"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w:t>
            </w:r>
          </w:p>
        </w:tc>
        <w:tc>
          <w:tcPr>
            <w:tcW w:w="1046" w:type="dxa"/>
            <w:vAlign w:val="center"/>
          </w:tcPr>
          <w:p w:rsidR="00D36597" w:rsidRPr="00944066" w:rsidRDefault="00D36597" w:rsidP="00944066">
            <w:pPr>
              <w:widowControl w:val="0"/>
              <w:spacing w:after="0" w:line="360" w:lineRule="auto"/>
              <w:jc w:val="both"/>
              <w:rPr>
                <w:rFonts w:ascii="Times New Roman" w:hAnsi="Times New Roman"/>
                <w:b/>
                <w:sz w:val="20"/>
                <w:szCs w:val="20"/>
              </w:rPr>
            </w:pPr>
            <w:r w:rsidRPr="00944066">
              <w:rPr>
                <w:rFonts w:ascii="Times New Roman" w:hAnsi="Times New Roman"/>
                <w:b/>
                <w:sz w:val="20"/>
                <w:szCs w:val="20"/>
              </w:rPr>
              <w:t>97,482</w:t>
            </w:r>
          </w:p>
        </w:tc>
      </w:tr>
      <w:tr w:rsidR="00D36597" w:rsidRPr="00944066" w:rsidTr="00944066">
        <w:trPr>
          <w:trHeight w:val="70"/>
          <w:jc w:val="center"/>
        </w:trPr>
        <w:tc>
          <w:tcPr>
            <w:tcW w:w="360" w:type="dxa"/>
            <w:vAlign w:val="center"/>
          </w:tcPr>
          <w:p w:rsidR="00D36597" w:rsidRPr="00944066" w:rsidRDefault="00E51463" w:rsidP="00944066">
            <w:pPr>
              <w:widowControl w:val="0"/>
              <w:spacing w:after="0" w:line="360" w:lineRule="auto"/>
              <w:contextualSpacing/>
              <w:jc w:val="both"/>
              <w:rPr>
                <w:rFonts w:ascii="Times New Roman" w:hAnsi="Times New Roman"/>
                <w:sz w:val="20"/>
                <w:szCs w:val="20"/>
                <w:lang w:val="en-US"/>
              </w:rPr>
            </w:pPr>
            <w:r w:rsidRPr="00944066">
              <w:rPr>
                <w:rFonts w:ascii="Times New Roman" w:hAnsi="Times New Roman"/>
                <w:sz w:val="20"/>
                <w:szCs w:val="20"/>
                <w:lang w:val="en-US"/>
              </w:rPr>
              <w:t>7</w:t>
            </w:r>
          </w:p>
        </w:tc>
        <w:tc>
          <w:tcPr>
            <w:tcW w:w="993" w:type="dxa"/>
            <w:vAlign w:val="center"/>
          </w:tcPr>
          <w:p w:rsidR="00D36597" w:rsidRPr="00944066" w:rsidRDefault="00D36597" w:rsidP="00944066">
            <w:pPr>
              <w:widowControl w:val="0"/>
              <w:spacing w:after="0" w:line="360" w:lineRule="auto"/>
              <w:jc w:val="both"/>
              <w:rPr>
                <w:rFonts w:ascii="Times New Roman" w:hAnsi="Times New Roman"/>
                <w:sz w:val="20"/>
                <w:szCs w:val="20"/>
                <w:lang w:val="en-US"/>
              </w:rPr>
            </w:pPr>
            <w:r w:rsidRPr="00944066">
              <w:rPr>
                <w:rFonts w:ascii="Times New Roman" w:hAnsi="Times New Roman"/>
                <w:sz w:val="20"/>
                <w:szCs w:val="20"/>
              </w:rPr>
              <w:t>36</w:t>
            </w:r>
            <w:r w:rsidRPr="00944066">
              <w:rPr>
                <w:rFonts w:ascii="Times New Roman" w:hAnsi="Times New Roman"/>
                <w:sz w:val="20"/>
                <w:szCs w:val="20"/>
                <w:lang w:val="en-US"/>
              </w:rPr>
              <w:t>,052</w:t>
            </w:r>
          </w:p>
        </w:tc>
        <w:tc>
          <w:tcPr>
            <w:tcW w:w="992"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lang w:val="en-US"/>
              </w:rPr>
            </w:pPr>
            <w:r w:rsidRPr="00944066">
              <w:rPr>
                <w:rFonts w:ascii="Times New Roman" w:hAnsi="Times New Roman"/>
                <w:sz w:val="20"/>
                <w:szCs w:val="20"/>
                <w:lang w:val="en-US"/>
              </w:rPr>
              <w:t>64,8</w:t>
            </w:r>
          </w:p>
        </w:tc>
        <w:tc>
          <w:tcPr>
            <w:tcW w:w="807" w:type="dxa"/>
            <w:vAlign w:val="center"/>
          </w:tcPr>
          <w:p w:rsidR="00D36597" w:rsidRPr="00944066" w:rsidRDefault="00D36597"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w:t>
            </w:r>
          </w:p>
        </w:tc>
        <w:tc>
          <w:tcPr>
            <w:tcW w:w="747"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lang w:val="en-US"/>
              </w:rPr>
            </w:pPr>
            <w:r w:rsidRPr="00944066">
              <w:rPr>
                <w:rFonts w:ascii="Times New Roman" w:hAnsi="Times New Roman"/>
                <w:sz w:val="20"/>
                <w:szCs w:val="20"/>
                <w:lang w:val="en-US"/>
              </w:rPr>
              <w:t>0,186</w:t>
            </w:r>
          </w:p>
        </w:tc>
        <w:tc>
          <w:tcPr>
            <w:tcW w:w="657"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1,09</w:t>
            </w:r>
          </w:p>
        </w:tc>
        <w:tc>
          <w:tcPr>
            <w:tcW w:w="664"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lang w:val="en-US"/>
              </w:rPr>
              <w:t>0,134</w:t>
            </w:r>
          </w:p>
        </w:tc>
        <w:tc>
          <w:tcPr>
            <w:tcW w:w="709" w:type="dxa"/>
            <w:vAlign w:val="center"/>
          </w:tcPr>
          <w:p w:rsidR="00D36597" w:rsidRPr="00944066" w:rsidRDefault="00D3659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w:t>
            </w:r>
          </w:p>
        </w:tc>
        <w:tc>
          <w:tcPr>
            <w:tcW w:w="850" w:type="dxa"/>
            <w:vAlign w:val="center"/>
          </w:tcPr>
          <w:p w:rsidR="00D36597" w:rsidRPr="00944066" w:rsidRDefault="00D36597"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w:t>
            </w:r>
          </w:p>
        </w:tc>
        <w:tc>
          <w:tcPr>
            <w:tcW w:w="851" w:type="dxa"/>
            <w:vAlign w:val="center"/>
          </w:tcPr>
          <w:p w:rsidR="00D36597" w:rsidRPr="00944066" w:rsidRDefault="00E51463"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w:t>
            </w:r>
          </w:p>
        </w:tc>
        <w:tc>
          <w:tcPr>
            <w:tcW w:w="806" w:type="dxa"/>
            <w:vAlign w:val="center"/>
          </w:tcPr>
          <w:p w:rsidR="00D36597" w:rsidRPr="00944066" w:rsidRDefault="00D36597"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0,156</w:t>
            </w:r>
          </w:p>
        </w:tc>
        <w:tc>
          <w:tcPr>
            <w:tcW w:w="1046" w:type="dxa"/>
            <w:vAlign w:val="center"/>
          </w:tcPr>
          <w:p w:rsidR="00D36597" w:rsidRPr="00944066" w:rsidRDefault="00D36597" w:rsidP="00944066">
            <w:pPr>
              <w:widowControl w:val="0"/>
              <w:spacing w:after="0" w:line="360" w:lineRule="auto"/>
              <w:jc w:val="both"/>
              <w:rPr>
                <w:rFonts w:ascii="Times New Roman" w:hAnsi="Times New Roman"/>
                <w:b/>
                <w:sz w:val="20"/>
                <w:szCs w:val="20"/>
              </w:rPr>
            </w:pPr>
            <w:r w:rsidRPr="00944066">
              <w:rPr>
                <w:rFonts w:ascii="Times New Roman" w:hAnsi="Times New Roman"/>
                <w:b/>
                <w:sz w:val="20"/>
                <w:szCs w:val="20"/>
              </w:rPr>
              <w:t>102,418</w:t>
            </w:r>
          </w:p>
        </w:tc>
      </w:tr>
    </w:tbl>
    <w:p w:rsidR="00944066" w:rsidRDefault="00944066" w:rsidP="00944066">
      <w:pPr>
        <w:widowControl w:val="0"/>
        <w:spacing w:after="0" w:line="360" w:lineRule="auto"/>
        <w:ind w:firstLine="709"/>
        <w:contextualSpacing/>
        <w:jc w:val="both"/>
        <w:rPr>
          <w:rFonts w:ascii="Times New Roman" w:hAnsi="Times New Roman"/>
          <w:i/>
          <w:sz w:val="28"/>
          <w:szCs w:val="24"/>
        </w:rPr>
      </w:pPr>
    </w:p>
    <w:p w:rsidR="009D0C25" w:rsidRPr="00944066" w:rsidRDefault="00953A1C" w:rsidP="00944066">
      <w:pPr>
        <w:widowControl w:val="0"/>
        <w:spacing w:after="0" w:line="360" w:lineRule="auto"/>
        <w:ind w:firstLine="709"/>
        <w:contextualSpacing/>
        <w:jc w:val="both"/>
        <w:rPr>
          <w:rFonts w:ascii="Times New Roman" w:hAnsi="Times New Roman"/>
          <w:i/>
          <w:sz w:val="28"/>
          <w:szCs w:val="24"/>
        </w:rPr>
      </w:pPr>
      <w:r w:rsidRPr="00944066">
        <w:rPr>
          <w:rFonts w:ascii="Times New Roman" w:hAnsi="Times New Roman"/>
          <w:i/>
          <w:sz w:val="28"/>
          <w:szCs w:val="24"/>
        </w:rPr>
        <w:t>Таблица 3</w:t>
      </w:r>
    </w:p>
    <w:p w:rsidR="009D0C25" w:rsidRPr="00944066" w:rsidRDefault="00A62FB7" w:rsidP="00944066">
      <w:pPr>
        <w:widowControl w:val="0"/>
        <w:spacing w:after="0" w:line="360" w:lineRule="auto"/>
        <w:ind w:firstLine="709"/>
        <w:contextualSpacing/>
        <w:jc w:val="both"/>
        <w:rPr>
          <w:rFonts w:ascii="Times New Roman" w:hAnsi="Times New Roman"/>
          <w:b/>
          <w:i/>
          <w:sz w:val="28"/>
          <w:szCs w:val="24"/>
        </w:rPr>
      </w:pPr>
      <w:r w:rsidRPr="00944066">
        <w:rPr>
          <w:rFonts w:ascii="Times New Roman" w:hAnsi="Times New Roman"/>
          <w:b/>
          <w:i/>
          <w:sz w:val="28"/>
          <w:szCs w:val="24"/>
        </w:rPr>
        <w:t>Формула кианита</w:t>
      </w:r>
      <w:r w:rsidR="00E1635B" w:rsidRPr="00944066">
        <w:rPr>
          <w:rFonts w:ascii="Times New Roman" w:hAnsi="Times New Roman"/>
          <w:b/>
          <w:i/>
          <w:sz w:val="28"/>
          <w:szCs w:val="24"/>
        </w:rPr>
        <w:t>.</w:t>
      </w:r>
    </w:p>
    <w:tbl>
      <w:tblPr>
        <w:tblW w:w="0" w:type="auto"/>
        <w:tblInd w:w="1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3"/>
        <w:gridCol w:w="3094"/>
      </w:tblGrid>
      <w:tr w:rsidR="00E24DAF" w:rsidRPr="00944066" w:rsidTr="00154005">
        <w:trPr>
          <w:cantSplit/>
        </w:trPr>
        <w:tc>
          <w:tcPr>
            <w:tcW w:w="0" w:type="auto"/>
          </w:tcPr>
          <w:p w:rsidR="00E24DAF" w:rsidRPr="00944066" w:rsidRDefault="00EB7CAD"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 xml:space="preserve">№ точки </w:t>
            </w:r>
            <w:r w:rsidR="00FF26B0" w:rsidRPr="00944066">
              <w:rPr>
                <w:rFonts w:ascii="Times New Roman" w:hAnsi="Times New Roman"/>
                <w:i/>
                <w:sz w:val="20"/>
                <w:szCs w:val="20"/>
              </w:rPr>
              <w:t>анализа</w:t>
            </w:r>
          </w:p>
        </w:tc>
        <w:tc>
          <w:tcPr>
            <w:tcW w:w="0" w:type="auto"/>
          </w:tcPr>
          <w:p w:rsidR="00E24DAF" w:rsidRPr="00944066" w:rsidRDefault="00EB7CAD"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 xml:space="preserve">Формула </w:t>
            </w:r>
          </w:p>
        </w:tc>
      </w:tr>
      <w:tr w:rsidR="00E24DAF" w:rsidRPr="00944066" w:rsidTr="00154005">
        <w:trPr>
          <w:cantSplit/>
        </w:trPr>
        <w:tc>
          <w:tcPr>
            <w:tcW w:w="0" w:type="auto"/>
          </w:tcPr>
          <w:p w:rsidR="00E24DAF" w:rsidRPr="00944066" w:rsidRDefault="0043553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В</w:t>
            </w:r>
            <w:r w:rsidR="00EB7CAD" w:rsidRPr="00944066">
              <w:rPr>
                <w:rFonts w:ascii="Times New Roman" w:hAnsi="Times New Roman"/>
                <w:sz w:val="20"/>
                <w:szCs w:val="20"/>
              </w:rPr>
              <w:t>1</w:t>
            </w:r>
          </w:p>
        </w:tc>
        <w:tc>
          <w:tcPr>
            <w:tcW w:w="0" w:type="auto"/>
          </w:tcPr>
          <w:p w:rsidR="00E24DAF" w:rsidRPr="00944066" w:rsidRDefault="00E24DAF" w:rsidP="00944066">
            <w:pPr>
              <w:widowControl w:val="0"/>
              <w:spacing w:after="0" w:line="360" w:lineRule="auto"/>
              <w:contextualSpacing/>
              <w:jc w:val="both"/>
              <w:rPr>
                <w:rFonts w:ascii="Times New Roman" w:hAnsi="Times New Roman"/>
                <w:sz w:val="20"/>
                <w:szCs w:val="20"/>
                <w:vertAlign w:val="subscript"/>
                <w:lang w:val="en-US"/>
              </w:rPr>
            </w:pPr>
            <w:r w:rsidRPr="00944066">
              <w:rPr>
                <w:rFonts w:ascii="Times New Roman" w:hAnsi="Times New Roman"/>
                <w:sz w:val="20"/>
                <w:szCs w:val="20"/>
                <w:lang w:val="en-US"/>
              </w:rPr>
              <w:t>Al</w:t>
            </w:r>
            <w:r w:rsidRPr="00944066">
              <w:rPr>
                <w:rFonts w:ascii="Times New Roman" w:hAnsi="Times New Roman"/>
                <w:sz w:val="20"/>
                <w:szCs w:val="20"/>
                <w:vertAlign w:val="subscript"/>
              </w:rPr>
              <w:t>1,963</w:t>
            </w:r>
            <w:r w:rsidRPr="00944066">
              <w:rPr>
                <w:rFonts w:ascii="Times New Roman" w:hAnsi="Times New Roman"/>
                <w:sz w:val="20"/>
                <w:szCs w:val="20"/>
              </w:rPr>
              <w:t xml:space="preserve"> </w:t>
            </w:r>
            <w:r w:rsidRPr="00944066">
              <w:rPr>
                <w:rFonts w:ascii="Times New Roman" w:hAnsi="Times New Roman"/>
                <w:sz w:val="20"/>
                <w:szCs w:val="20"/>
                <w:lang w:val="en-US"/>
              </w:rPr>
              <w:t>Na</w:t>
            </w:r>
            <w:r w:rsidRPr="00944066">
              <w:rPr>
                <w:rFonts w:ascii="Times New Roman" w:hAnsi="Times New Roman"/>
                <w:sz w:val="20"/>
                <w:szCs w:val="20"/>
                <w:vertAlign w:val="subscript"/>
              </w:rPr>
              <w:t xml:space="preserve">0,022 </w:t>
            </w:r>
            <w:r w:rsidRPr="00944066">
              <w:rPr>
                <w:rFonts w:ascii="Times New Roman" w:hAnsi="Times New Roman"/>
                <w:sz w:val="20"/>
                <w:szCs w:val="20"/>
                <w:lang w:val="en-US"/>
              </w:rPr>
              <w:t>Ti</w:t>
            </w:r>
            <w:r w:rsidRPr="00944066">
              <w:rPr>
                <w:rFonts w:ascii="Times New Roman" w:hAnsi="Times New Roman"/>
                <w:sz w:val="20"/>
                <w:szCs w:val="20"/>
                <w:vertAlign w:val="subscript"/>
              </w:rPr>
              <w:t>0,</w:t>
            </w:r>
            <w:r w:rsidRPr="00944066">
              <w:rPr>
                <w:rFonts w:ascii="Times New Roman" w:hAnsi="Times New Roman"/>
                <w:sz w:val="20"/>
                <w:szCs w:val="20"/>
                <w:vertAlign w:val="subscript"/>
                <w:lang w:val="en-US"/>
              </w:rPr>
              <w:t>004</w:t>
            </w:r>
            <w:r w:rsidRPr="00944066">
              <w:rPr>
                <w:rFonts w:ascii="Times New Roman" w:hAnsi="Times New Roman"/>
                <w:sz w:val="20"/>
                <w:szCs w:val="20"/>
                <w:lang w:val="en-US"/>
              </w:rPr>
              <w:t xml:space="preserve"> Si</w:t>
            </w:r>
            <w:r w:rsidRPr="00944066">
              <w:rPr>
                <w:rFonts w:ascii="Times New Roman" w:hAnsi="Times New Roman"/>
                <w:sz w:val="20"/>
                <w:szCs w:val="20"/>
                <w:vertAlign w:val="subscript"/>
              </w:rPr>
              <w:t>1,015</w:t>
            </w:r>
            <w:r w:rsidRPr="00944066">
              <w:rPr>
                <w:rFonts w:ascii="Times New Roman" w:hAnsi="Times New Roman"/>
                <w:sz w:val="20"/>
                <w:szCs w:val="20"/>
                <w:lang w:val="en-US"/>
              </w:rPr>
              <w:t>O</w:t>
            </w:r>
            <w:r w:rsidRPr="00944066">
              <w:rPr>
                <w:rFonts w:ascii="Times New Roman" w:hAnsi="Times New Roman"/>
                <w:sz w:val="20"/>
                <w:szCs w:val="20"/>
                <w:vertAlign w:val="subscript"/>
                <w:lang w:val="en-US"/>
              </w:rPr>
              <w:t>5</w:t>
            </w:r>
          </w:p>
        </w:tc>
      </w:tr>
      <w:tr w:rsidR="00EB7CAD" w:rsidRPr="00944066" w:rsidTr="00154005">
        <w:trPr>
          <w:cantSplit/>
        </w:trPr>
        <w:tc>
          <w:tcPr>
            <w:tcW w:w="0" w:type="auto"/>
          </w:tcPr>
          <w:p w:rsidR="00EB7CAD" w:rsidRPr="00944066" w:rsidRDefault="0043553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В</w:t>
            </w:r>
            <w:r w:rsidR="00EB7CAD" w:rsidRPr="00944066">
              <w:rPr>
                <w:rFonts w:ascii="Times New Roman" w:hAnsi="Times New Roman"/>
                <w:sz w:val="20"/>
                <w:szCs w:val="20"/>
              </w:rPr>
              <w:t>2</w:t>
            </w:r>
          </w:p>
        </w:tc>
        <w:tc>
          <w:tcPr>
            <w:tcW w:w="0" w:type="auto"/>
          </w:tcPr>
          <w:p w:rsidR="00EB7CAD" w:rsidRPr="00944066" w:rsidRDefault="00EB7CAD" w:rsidP="00944066">
            <w:pPr>
              <w:widowControl w:val="0"/>
              <w:spacing w:after="0" w:line="360" w:lineRule="auto"/>
              <w:contextualSpacing/>
              <w:jc w:val="both"/>
              <w:rPr>
                <w:rFonts w:ascii="Times New Roman" w:hAnsi="Times New Roman"/>
                <w:sz w:val="20"/>
                <w:szCs w:val="20"/>
                <w:vertAlign w:val="subscript"/>
                <w:lang w:val="en-US"/>
              </w:rPr>
            </w:pPr>
            <w:r w:rsidRPr="00944066">
              <w:rPr>
                <w:rFonts w:ascii="Times New Roman" w:hAnsi="Times New Roman"/>
                <w:sz w:val="20"/>
                <w:szCs w:val="20"/>
                <w:lang w:val="en-US"/>
              </w:rPr>
              <w:t>Al</w:t>
            </w:r>
            <w:r w:rsidR="00A22CEB" w:rsidRPr="00944066">
              <w:rPr>
                <w:rFonts w:ascii="Times New Roman" w:hAnsi="Times New Roman"/>
                <w:sz w:val="20"/>
                <w:szCs w:val="20"/>
                <w:vertAlign w:val="subscript"/>
                <w:lang w:val="en-US"/>
              </w:rPr>
              <w:t>2,018</w:t>
            </w:r>
            <w:r w:rsidRPr="00944066">
              <w:rPr>
                <w:rFonts w:ascii="Times New Roman" w:hAnsi="Times New Roman"/>
                <w:sz w:val="20"/>
                <w:szCs w:val="20"/>
                <w:lang w:val="en-US"/>
              </w:rPr>
              <w:t>Si</w:t>
            </w:r>
            <w:r w:rsidR="00A22CEB" w:rsidRPr="00944066">
              <w:rPr>
                <w:rFonts w:ascii="Times New Roman" w:hAnsi="Times New Roman"/>
                <w:sz w:val="20"/>
                <w:szCs w:val="20"/>
                <w:vertAlign w:val="subscript"/>
                <w:lang w:val="en-US"/>
              </w:rPr>
              <w:t>0,987</w:t>
            </w:r>
            <w:r w:rsidRPr="00944066">
              <w:rPr>
                <w:rFonts w:ascii="Times New Roman" w:hAnsi="Times New Roman"/>
                <w:sz w:val="20"/>
                <w:szCs w:val="20"/>
                <w:lang w:val="en-US"/>
              </w:rPr>
              <w:t>O</w:t>
            </w:r>
            <w:r w:rsidRPr="00944066">
              <w:rPr>
                <w:rFonts w:ascii="Times New Roman" w:hAnsi="Times New Roman"/>
                <w:sz w:val="20"/>
                <w:szCs w:val="20"/>
                <w:vertAlign w:val="subscript"/>
                <w:lang w:val="en-US"/>
              </w:rPr>
              <w:t>5</w:t>
            </w:r>
          </w:p>
        </w:tc>
      </w:tr>
      <w:tr w:rsidR="00EB7CAD" w:rsidRPr="00944066" w:rsidTr="00154005">
        <w:trPr>
          <w:cantSplit/>
        </w:trPr>
        <w:tc>
          <w:tcPr>
            <w:tcW w:w="0" w:type="auto"/>
          </w:tcPr>
          <w:p w:rsidR="00EB7CAD" w:rsidRPr="00944066" w:rsidRDefault="0043553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В</w:t>
            </w:r>
            <w:r w:rsidR="00EB7CAD" w:rsidRPr="00944066">
              <w:rPr>
                <w:rFonts w:ascii="Times New Roman" w:hAnsi="Times New Roman"/>
                <w:sz w:val="20"/>
                <w:szCs w:val="20"/>
              </w:rPr>
              <w:t>3</w:t>
            </w:r>
          </w:p>
        </w:tc>
        <w:tc>
          <w:tcPr>
            <w:tcW w:w="0" w:type="auto"/>
          </w:tcPr>
          <w:p w:rsidR="00EB7CAD" w:rsidRPr="00944066" w:rsidRDefault="00EB7CAD" w:rsidP="00944066">
            <w:pPr>
              <w:widowControl w:val="0"/>
              <w:spacing w:after="0" w:line="360" w:lineRule="auto"/>
              <w:contextualSpacing/>
              <w:jc w:val="both"/>
              <w:rPr>
                <w:rFonts w:ascii="Times New Roman" w:hAnsi="Times New Roman"/>
                <w:sz w:val="20"/>
                <w:szCs w:val="20"/>
                <w:vertAlign w:val="subscript"/>
                <w:lang w:val="en-US"/>
              </w:rPr>
            </w:pPr>
            <w:r w:rsidRPr="00944066">
              <w:rPr>
                <w:rFonts w:ascii="Times New Roman" w:hAnsi="Times New Roman"/>
                <w:sz w:val="20"/>
                <w:szCs w:val="20"/>
                <w:lang w:val="en-US"/>
              </w:rPr>
              <w:t>Al</w:t>
            </w:r>
            <w:r w:rsidR="00A22CEB" w:rsidRPr="00944066">
              <w:rPr>
                <w:rFonts w:ascii="Times New Roman" w:hAnsi="Times New Roman"/>
                <w:sz w:val="20"/>
                <w:szCs w:val="20"/>
                <w:vertAlign w:val="subscript"/>
                <w:lang w:val="en-US"/>
              </w:rPr>
              <w:t>2,117</w:t>
            </w:r>
            <w:r w:rsidRPr="00944066">
              <w:rPr>
                <w:rFonts w:ascii="Times New Roman" w:hAnsi="Times New Roman"/>
                <w:sz w:val="20"/>
                <w:szCs w:val="20"/>
                <w:lang w:val="en-US"/>
              </w:rPr>
              <w:t>Si</w:t>
            </w:r>
            <w:r w:rsidRPr="00944066">
              <w:rPr>
                <w:rFonts w:ascii="Times New Roman" w:hAnsi="Times New Roman"/>
                <w:sz w:val="20"/>
                <w:szCs w:val="20"/>
                <w:vertAlign w:val="subscript"/>
                <w:lang w:val="en-US"/>
              </w:rPr>
              <w:t>0,</w:t>
            </w:r>
            <w:r w:rsidR="00A22CEB" w:rsidRPr="00944066">
              <w:rPr>
                <w:rFonts w:ascii="Times New Roman" w:hAnsi="Times New Roman"/>
                <w:sz w:val="20"/>
                <w:szCs w:val="20"/>
                <w:vertAlign w:val="subscript"/>
                <w:lang w:val="en-US"/>
              </w:rPr>
              <w:t>912</w:t>
            </w:r>
            <w:r w:rsidRPr="00944066">
              <w:rPr>
                <w:rFonts w:ascii="Times New Roman" w:hAnsi="Times New Roman"/>
                <w:sz w:val="20"/>
                <w:szCs w:val="20"/>
                <w:lang w:val="en-US"/>
              </w:rPr>
              <w:t>O</w:t>
            </w:r>
            <w:r w:rsidRPr="00944066">
              <w:rPr>
                <w:rFonts w:ascii="Times New Roman" w:hAnsi="Times New Roman"/>
                <w:sz w:val="20"/>
                <w:szCs w:val="20"/>
                <w:vertAlign w:val="subscript"/>
                <w:lang w:val="en-US"/>
              </w:rPr>
              <w:t>5</w:t>
            </w:r>
          </w:p>
        </w:tc>
      </w:tr>
      <w:tr w:rsidR="00EB7CAD" w:rsidRPr="00944066" w:rsidTr="00154005">
        <w:trPr>
          <w:cantSplit/>
        </w:trPr>
        <w:tc>
          <w:tcPr>
            <w:tcW w:w="0" w:type="auto"/>
          </w:tcPr>
          <w:p w:rsidR="00EB7CAD" w:rsidRPr="00944066" w:rsidRDefault="00435537"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В</w:t>
            </w:r>
            <w:r w:rsidR="00EB7CAD" w:rsidRPr="00944066">
              <w:rPr>
                <w:rFonts w:ascii="Times New Roman" w:hAnsi="Times New Roman"/>
                <w:sz w:val="20"/>
                <w:szCs w:val="20"/>
              </w:rPr>
              <w:t>4</w:t>
            </w:r>
          </w:p>
        </w:tc>
        <w:tc>
          <w:tcPr>
            <w:tcW w:w="0" w:type="auto"/>
          </w:tcPr>
          <w:p w:rsidR="00EB7CAD" w:rsidRPr="00944066" w:rsidRDefault="00EB7CAD" w:rsidP="00944066">
            <w:pPr>
              <w:widowControl w:val="0"/>
              <w:spacing w:after="0" w:line="360" w:lineRule="auto"/>
              <w:contextualSpacing/>
              <w:jc w:val="both"/>
              <w:rPr>
                <w:rFonts w:ascii="Times New Roman" w:hAnsi="Times New Roman"/>
                <w:sz w:val="20"/>
                <w:szCs w:val="20"/>
                <w:vertAlign w:val="subscript"/>
                <w:lang w:val="en-US"/>
              </w:rPr>
            </w:pPr>
            <w:r w:rsidRPr="00944066">
              <w:rPr>
                <w:rFonts w:ascii="Times New Roman" w:hAnsi="Times New Roman"/>
                <w:sz w:val="20"/>
                <w:szCs w:val="20"/>
                <w:lang w:val="en-US"/>
              </w:rPr>
              <w:t>Al</w:t>
            </w:r>
            <w:r w:rsidRPr="00944066">
              <w:rPr>
                <w:rFonts w:ascii="Times New Roman" w:hAnsi="Times New Roman"/>
                <w:sz w:val="20"/>
                <w:szCs w:val="20"/>
                <w:vertAlign w:val="subscript"/>
                <w:lang w:val="en-US"/>
              </w:rPr>
              <w:t>1,621</w:t>
            </w:r>
            <w:r w:rsidRPr="00944066">
              <w:rPr>
                <w:rFonts w:ascii="Times New Roman" w:hAnsi="Times New Roman"/>
                <w:sz w:val="20"/>
                <w:szCs w:val="20"/>
                <w:lang w:val="en-US"/>
              </w:rPr>
              <w:t>Na</w:t>
            </w:r>
            <w:r w:rsidRPr="00944066">
              <w:rPr>
                <w:rFonts w:ascii="Times New Roman" w:hAnsi="Times New Roman"/>
                <w:sz w:val="20"/>
                <w:szCs w:val="20"/>
                <w:vertAlign w:val="subscript"/>
                <w:lang w:val="en-US"/>
              </w:rPr>
              <w:t>0,045</w:t>
            </w:r>
            <w:r w:rsidRPr="00944066">
              <w:rPr>
                <w:rFonts w:ascii="Times New Roman" w:hAnsi="Times New Roman"/>
                <w:sz w:val="20"/>
                <w:szCs w:val="20"/>
                <w:lang w:val="en-US"/>
              </w:rPr>
              <w:t xml:space="preserve"> Mg</w:t>
            </w:r>
            <w:r w:rsidRPr="00944066">
              <w:rPr>
                <w:rFonts w:ascii="Times New Roman" w:hAnsi="Times New Roman"/>
                <w:sz w:val="20"/>
                <w:szCs w:val="20"/>
                <w:vertAlign w:val="subscript"/>
                <w:lang w:val="en-US"/>
              </w:rPr>
              <w:t>0,004</w:t>
            </w:r>
            <w:r w:rsidRPr="00944066">
              <w:rPr>
                <w:rFonts w:ascii="Times New Roman" w:hAnsi="Times New Roman"/>
                <w:sz w:val="20"/>
                <w:szCs w:val="20"/>
                <w:lang w:val="en-US"/>
              </w:rPr>
              <w:t xml:space="preserve"> Ti</w:t>
            </w:r>
            <w:r w:rsidRPr="00944066">
              <w:rPr>
                <w:rFonts w:ascii="Times New Roman" w:hAnsi="Times New Roman"/>
                <w:sz w:val="20"/>
                <w:szCs w:val="20"/>
                <w:vertAlign w:val="subscript"/>
                <w:lang w:val="en-US"/>
              </w:rPr>
              <w:t>0,003</w:t>
            </w:r>
            <w:r w:rsidR="00944066" w:rsidRPr="00944066">
              <w:rPr>
                <w:rFonts w:ascii="Times New Roman" w:hAnsi="Times New Roman"/>
                <w:sz w:val="20"/>
                <w:szCs w:val="20"/>
                <w:lang w:val="en-US"/>
              </w:rPr>
              <w:t xml:space="preserve"> </w:t>
            </w:r>
            <w:r w:rsidRPr="00944066">
              <w:rPr>
                <w:rFonts w:ascii="Times New Roman" w:hAnsi="Times New Roman"/>
                <w:sz w:val="20"/>
                <w:szCs w:val="20"/>
                <w:lang w:val="en-US"/>
              </w:rPr>
              <w:t>Si</w:t>
            </w:r>
            <w:r w:rsidRPr="00944066">
              <w:rPr>
                <w:rFonts w:ascii="Times New Roman" w:hAnsi="Times New Roman"/>
                <w:sz w:val="20"/>
                <w:szCs w:val="20"/>
                <w:vertAlign w:val="subscript"/>
                <w:lang w:val="en-US"/>
              </w:rPr>
              <w:t>0,765</w:t>
            </w:r>
            <w:r w:rsidRPr="00944066">
              <w:rPr>
                <w:rFonts w:ascii="Times New Roman" w:hAnsi="Times New Roman"/>
                <w:sz w:val="20"/>
                <w:szCs w:val="20"/>
                <w:lang w:val="en-US"/>
              </w:rPr>
              <w:t>O</w:t>
            </w:r>
            <w:r w:rsidRPr="00944066">
              <w:rPr>
                <w:rFonts w:ascii="Times New Roman" w:hAnsi="Times New Roman"/>
                <w:sz w:val="20"/>
                <w:szCs w:val="20"/>
                <w:vertAlign w:val="subscript"/>
                <w:lang w:val="en-US"/>
              </w:rPr>
              <w:t>5</w:t>
            </w:r>
          </w:p>
        </w:tc>
      </w:tr>
    </w:tbl>
    <w:p w:rsidR="005D6200" w:rsidRPr="00944066" w:rsidRDefault="005D6200" w:rsidP="00944066">
      <w:pPr>
        <w:widowControl w:val="0"/>
        <w:spacing w:after="0" w:line="360" w:lineRule="auto"/>
        <w:ind w:firstLine="709"/>
        <w:contextualSpacing/>
        <w:jc w:val="both"/>
        <w:rPr>
          <w:rFonts w:ascii="Times New Roman" w:hAnsi="Times New Roman"/>
          <w:sz w:val="28"/>
          <w:szCs w:val="24"/>
          <w:lang w:val="en-US"/>
        </w:rPr>
      </w:pPr>
    </w:p>
    <w:p w:rsidR="00A0289C" w:rsidRPr="00944066" w:rsidRDefault="00C762E1"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 xml:space="preserve">Кварц </w:t>
      </w:r>
      <w:r w:rsidR="007B19A1" w:rsidRPr="00944066">
        <w:rPr>
          <w:rFonts w:ascii="Times New Roman" w:hAnsi="Times New Roman"/>
          <w:sz w:val="28"/>
          <w:szCs w:val="24"/>
        </w:rPr>
        <w:t xml:space="preserve">в породе </w:t>
      </w:r>
      <w:r w:rsidR="00860379" w:rsidRPr="00944066">
        <w:rPr>
          <w:rFonts w:ascii="Times New Roman" w:hAnsi="Times New Roman"/>
          <w:sz w:val="28"/>
          <w:szCs w:val="24"/>
        </w:rPr>
        <w:t>представлен ІІ генерациями. І</w:t>
      </w:r>
      <w:r w:rsidR="00860379" w:rsidRPr="00944066">
        <w:rPr>
          <w:rFonts w:ascii="Times New Roman" w:hAnsi="Times New Roman"/>
          <w:i/>
          <w:sz w:val="28"/>
          <w:szCs w:val="24"/>
        </w:rPr>
        <w:t xml:space="preserve"> –</w:t>
      </w:r>
      <w:r w:rsidR="00860379" w:rsidRPr="00944066">
        <w:rPr>
          <w:rFonts w:ascii="Times New Roman" w:hAnsi="Times New Roman"/>
          <w:sz w:val="28"/>
          <w:szCs w:val="24"/>
        </w:rPr>
        <w:t xml:space="preserve"> значительно преобладает в структуре основной ткани, </w:t>
      </w:r>
      <w:r w:rsidR="00F706D7" w:rsidRPr="00944066">
        <w:rPr>
          <w:rFonts w:ascii="Times New Roman" w:hAnsi="Times New Roman"/>
          <w:sz w:val="28"/>
          <w:szCs w:val="24"/>
        </w:rPr>
        <w:t xml:space="preserve">образует бесцветные </w:t>
      </w:r>
      <w:r w:rsidR="00090ABD" w:rsidRPr="00944066">
        <w:rPr>
          <w:rFonts w:ascii="Times New Roman" w:hAnsi="Times New Roman"/>
          <w:sz w:val="28"/>
          <w:szCs w:val="24"/>
        </w:rPr>
        <w:t xml:space="preserve">зерна в основном изометричной, </w:t>
      </w:r>
      <w:r w:rsidRPr="00944066">
        <w:rPr>
          <w:rFonts w:ascii="Times New Roman" w:hAnsi="Times New Roman"/>
          <w:sz w:val="28"/>
          <w:szCs w:val="24"/>
        </w:rPr>
        <w:t>округлой</w:t>
      </w:r>
      <w:r w:rsidR="00090ABD" w:rsidRPr="00944066">
        <w:rPr>
          <w:rFonts w:ascii="Times New Roman" w:hAnsi="Times New Roman"/>
          <w:sz w:val="28"/>
          <w:szCs w:val="24"/>
        </w:rPr>
        <w:t>, иногда угловатой</w:t>
      </w:r>
      <w:r w:rsidR="00860379" w:rsidRPr="00944066">
        <w:rPr>
          <w:rFonts w:ascii="Times New Roman" w:hAnsi="Times New Roman"/>
          <w:sz w:val="28"/>
          <w:szCs w:val="24"/>
        </w:rPr>
        <w:t xml:space="preserve"> формы размером до 2 мм. В структуре породы размер зерен в основном</w:t>
      </w:r>
      <w:r w:rsidRPr="00944066">
        <w:rPr>
          <w:rFonts w:ascii="Times New Roman" w:hAnsi="Times New Roman"/>
          <w:sz w:val="28"/>
          <w:szCs w:val="24"/>
        </w:rPr>
        <w:t xml:space="preserve"> 0,6-0,8 мм.</w:t>
      </w:r>
      <w:r w:rsidR="001634D1" w:rsidRPr="00944066">
        <w:rPr>
          <w:rFonts w:ascii="Times New Roman" w:hAnsi="Times New Roman"/>
          <w:sz w:val="28"/>
          <w:szCs w:val="24"/>
        </w:rPr>
        <w:t xml:space="preserve"> </w:t>
      </w:r>
      <w:r w:rsidR="00242D1B" w:rsidRPr="00944066">
        <w:rPr>
          <w:rFonts w:ascii="Times New Roman" w:hAnsi="Times New Roman"/>
          <w:sz w:val="28"/>
          <w:szCs w:val="24"/>
        </w:rPr>
        <w:t>ІІ генерация представлена мелкими (до 0,5 мм) зернами</w:t>
      </w:r>
      <w:r w:rsidR="005B4EE4" w:rsidRPr="00944066">
        <w:rPr>
          <w:rFonts w:ascii="Times New Roman" w:hAnsi="Times New Roman"/>
          <w:sz w:val="28"/>
          <w:szCs w:val="24"/>
        </w:rPr>
        <w:t xml:space="preserve"> «</w:t>
      </w:r>
      <w:r w:rsidR="00242D1B" w:rsidRPr="00944066">
        <w:rPr>
          <w:rFonts w:ascii="Times New Roman" w:hAnsi="Times New Roman"/>
          <w:sz w:val="28"/>
          <w:szCs w:val="24"/>
        </w:rPr>
        <w:t>лапчатой</w:t>
      </w:r>
      <w:r w:rsidR="005B4EE4" w:rsidRPr="00944066">
        <w:rPr>
          <w:rFonts w:ascii="Times New Roman" w:hAnsi="Times New Roman"/>
          <w:sz w:val="28"/>
          <w:szCs w:val="24"/>
        </w:rPr>
        <w:t>»</w:t>
      </w:r>
      <w:r w:rsidR="00242D1B" w:rsidRPr="00944066">
        <w:rPr>
          <w:rFonts w:ascii="Times New Roman" w:hAnsi="Times New Roman"/>
          <w:sz w:val="28"/>
          <w:szCs w:val="24"/>
        </w:rPr>
        <w:t xml:space="preserve"> формы, обычно с волнистым угасанием. Это более</w:t>
      </w:r>
      <w:r w:rsidR="001634D1" w:rsidRPr="00944066">
        <w:rPr>
          <w:rFonts w:ascii="Times New Roman" w:hAnsi="Times New Roman"/>
          <w:sz w:val="28"/>
          <w:szCs w:val="24"/>
        </w:rPr>
        <w:t xml:space="preserve"> </w:t>
      </w:r>
      <w:r w:rsidR="00242D1B" w:rsidRPr="00944066">
        <w:rPr>
          <w:rFonts w:ascii="Times New Roman" w:hAnsi="Times New Roman"/>
          <w:sz w:val="28"/>
          <w:szCs w:val="24"/>
        </w:rPr>
        <w:t>поздни</w:t>
      </w:r>
      <w:r w:rsidR="00A0289C" w:rsidRPr="00944066">
        <w:rPr>
          <w:rFonts w:ascii="Times New Roman" w:hAnsi="Times New Roman"/>
          <w:sz w:val="28"/>
          <w:szCs w:val="24"/>
        </w:rPr>
        <w:t>й (</w:t>
      </w:r>
      <w:r w:rsidR="001634D1" w:rsidRPr="00944066">
        <w:rPr>
          <w:rFonts w:ascii="Times New Roman" w:hAnsi="Times New Roman"/>
          <w:sz w:val="28"/>
          <w:szCs w:val="24"/>
        </w:rPr>
        <w:t>низкотемператур</w:t>
      </w:r>
      <w:r w:rsidR="00242D1B" w:rsidRPr="00944066">
        <w:rPr>
          <w:rFonts w:ascii="Times New Roman" w:hAnsi="Times New Roman"/>
          <w:sz w:val="28"/>
          <w:szCs w:val="24"/>
        </w:rPr>
        <w:t>ны</w:t>
      </w:r>
      <w:r w:rsidR="001634D1" w:rsidRPr="00944066">
        <w:rPr>
          <w:rFonts w:ascii="Times New Roman" w:hAnsi="Times New Roman"/>
          <w:sz w:val="28"/>
          <w:szCs w:val="24"/>
        </w:rPr>
        <w:t>й</w:t>
      </w:r>
      <w:r w:rsidR="00A0289C" w:rsidRPr="00944066">
        <w:rPr>
          <w:rFonts w:ascii="Times New Roman" w:hAnsi="Times New Roman"/>
          <w:sz w:val="28"/>
          <w:szCs w:val="24"/>
        </w:rPr>
        <w:t>)</w:t>
      </w:r>
      <w:r w:rsidR="00242D1B" w:rsidRPr="00944066">
        <w:rPr>
          <w:rFonts w:ascii="Times New Roman" w:hAnsi="Times New Roman"/>
          <w:sz w:val="28"/>
          <w:szCs w:val="24"/>
        </w:rPr>
        <w:t xml:space="preserve"> кварц</w:t>
      </w:r>
      <w:r w:rsidR="001634D1" w:rsidRPr="00944066">
        <w:rPr>
          <w:rFonts w:ascii="Times New Roman" w:hAnsi="Times New Roman"/>
          <w:sz w:val="28"/>
          <w:szCs w:val="24"/>
        </w:rPr>
        <w:t xml:space="preserve">, </w:t>
      </w:r>
      <w:r w:rsidR="00242D1B" w:rsidRPr="00944066">
        <w:rPr>
          <w:rFonts w:ascii="Times New Roman" w:hAnsi="Times New Roman"/>
          <w:sz w:val="28"/>
          <w:szCs w:val="24"/>
        </w:rPr>
        <w:t>который развивается по трещинкам в кианите и пустотах андалузита.</w:t>
      </w:r>
    </w:p>
    <w:p w:rsidR="001634D1" w:rsidRPr="00944066" w:rsidRDefault="00090ABD"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Кварц в породе распределен равномерно. Крупные зерна кварца имеют от волнистого угасания до блокования</w:t>
      </w:r>
      <w:r w:rsidR="00A0289C" w:rsidRPr="00944066">
        <w:rPr>
          <w:rFonts w:ascii="Times New Roman" w:hAnsi="Times New Roman"/>
          <w:sz w:val="28"/>
          <w:szCs w:val="24"/>
        </w:rPr>
        <w:t xml:space="preserve"> (рис. 8)</w:t>
      </w:r>
      <w:r w:rsidRPr="00944066">
        <w:rPr>
          <w:rFonts w:ascii="Times New Roman" w:hAnsi="Times New Roman"/>
          <w:sz w:val="28"/>
          <w:szCs w:val="24"/>
        </w:rPr>
        <w:t>.</w:t>
      </w:r>
      <w:r w:rsidR="0073521F" w:rsidRPr="00944066">
        <w:rPr>
          <w:rFonts w:ascii="Times New Roman" w:hAnsi="Times New Roman"/>
          <w:sz w:val="28"/>
          <w:szCs w:val="24"/>
        </w:rPr>
        <w:t xml:space="preserve"> Гематит развивается по зернам кварца вплоть до образования каемок.</w:t>
      </w:r>
    </w:p>
    <w:p w:rsidR="007D795B" w:rsidRPr="00944066" w:rsidRDefault="00716006"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Мусковит</w:t>
      </w:r>
      <w:r w:rsidRPr="00944066">
        <w:rPr>
          <w:rFonts w:ascii="Times New Roman" w:hAnsi="Times New Roman"/>
          <w:sz w:val="28"/>
          <w:szCs w:val="24"/>
        </w:rPr>
        <w:t xml:space="preserve"> в</w:t>
      </w:r>
      <w:r w:rsidR="007D795B" w:rsidRPr="00944066">
        <w:rPr>
          <w:rFonts w:ascii="Times New Roman" w:hAnsi="Times New Roman"/>
          <w:sz w:val="28"/>
          <w:szCs w:val="24"/>
        </w:rPr>
        <w:t xml:space="preserve"> мусковит-кианитовых сланцах был определен</w:t>
      </w:r>
      <w:r w:rsidRPr="00944066">
        <w:rPr>
          <w:rFonts w:ascii="Times New Roman" w:hAnsi="Times New Roman"/>
          <w:sz w:val="28"/>
          <w:szCs w:val="24"/>
        </w:rPr>
        <w:t xml:space="preserve"> под</w:t>
      </w:r>
      <w:r w:rsidR="007D795B" w:rsidRPr="00944066">
        <w:rPr>
          <w:rFonts w:ascii="Times New Roman" w:hAnsi="Times New Roman"/>
          <w:sz w:val="28"/>
          <w:szCs w:val="24"/>
        </w:rPr>
        <w:t xml:space="preserve"> </w:t>
      </w:r>
      <w:r w:rsidRPr="00944066">
        <w:rPr>
          <w:rFonts w:ascii="Times New Roman" w:hAnsi="Times New Roman"/>
          <w:sz w:val="28"/>
          <w:szCs w:val="24"/>
        </w:rPr>
        <w:t>микроскопом</w:t>
      </w:r>
      <w:r w:rsidR="007D795B" w:rsidRPr="00944066">
        <w:rPr>
          <w:rFonts w:ascii="Times New Roman" w:hAnsi="Times New Roman"/>
          <w:sz w:val="28"/>
          <w:szCs w:val="24"/>
        </w:rPr>
        <w:t xml:space="preserve">, </w:t>
      </w:r>
      <w:r w:rsidRPr="00944066">
        <w:rPr>
          <w:rFonts w:ascii="Times New Roman" w:hAnsi="Times New Roman"/>
          <w:sz w:val="28"/>
          <w:szCs w:val="24"/>
        </w:rPr>
        <w:t xml:space="preserve">по данным рентгеноспектрального </w:t>
      </w:r>
      <w:r w:rsidR="003C0419" w:rsidRPr="00944066">
        <w:rPr>
          <w:rFonts w:ascii="Times New Roman" w:hAnsi="Times New Roman"/>
          <w:sz w:val="28"/>
          <w:szCs w:val="24"/>
        </w:rPr>
        <w:t>и рентгенофазового анализов</w:t>
      </w:r>
      <w:r w:rsidR="007D795B" w:rsidRPr="00944066">
        <w:rPr>
          <w:rFonts w:ascii="Times New Roman" w:hAnsi="Times New Roman"/>
          <w:sz w:val="28"/>
          <w:szCs w:val="24"/>
        </w:rPr>
        <w:t xml:space="preserve">. </w:t>
      </w:r>
    </w:p>
    <w:p w:rsidR="002F0476" w:rsidRPr="00944066" w:rsidRDefault="002F0476"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Под микроскопом м</w:t>
      </w:r>
      <w:r w:rsidR="0073521F" w:rsidRPr="00944066">
        <w:rPr>
          <w:rFonts w:ascii="Times New Roman" w:hAnsi="Times New Roman"/>
          <w:sz w:val="28"/>
          <w:szCs w:val="24"/>
        </w:rPr>
        <w:t>усковит</w:t>
      </w:r>
      <w:r w:rsidR="0073521F" w:rsidRPr="00944066">
        <w:rPr>
          <w:rFonts w:ascii="Times New Roman" w:hAnsi="Times New Roman"/>
          <w:b/>
          <w:i/>
          <w:sz w:val="28"/>
          <w:szCs w:val="24"/>
        </w:rPr>
        <w:t xml:space="preserve"> </w:t>
      </w:r>
      <w:r w:rsidR="0073521F" w:rsidRPr="00944066">
        <w:rPr>
          <w:rFonts w:ascii="Times New Roman" w:hAnsi="Times New Roman"/>
          <w:sz w:val="28"/>
          <w:szCs w:val="24"/>
        </w:rPr>
        <w:t xml:space="preserve">образует тонкие пластинки размером до 0,5×1 мм, которые составляют основную ткань породы. </w:t>
      </w:r>
      <w:r w:rsidR="00B963BF" w:rsidRPr="00944066">
        <w:rPr>
          <w:rFonts w:ascii="Times New Roman" w:hAnsi="Times New Roman"/>
          <w:sz w:val="28"/>
          <w:szCs w:val="24"/>
        </w:rPr>
        <w:t>Удлиненно-пластинчатые зерна</w:t>
      </w:r>
      <w:r w:rsidR="0073521F" w:rsidRPr="00944066">
        <w:rPr>
          <w:rFonts w:ascii="Times New Roman" w:hAnsi="Times New Roman"/>
          <w:sz w:val="28"/>
          <w:szCs w:val="24"/>
        </w:rPr>
        <w:t xml:space="preserve"> располагаются согласно со сланцеватостью</w:t>
      </w:r>
      <w:r w:rsidR="007E3BAB" w:rsidRPr="00944066">
        <w:rPr>
          <w:rFonts w:ascii="Times New Roman" w:hAnsi="Times New Roman"/>
          <w:sz w:val="28"/>
          <w:szCs w:val="24"/>
        </w:rPr>
        <w:t xml:space="preserve"> (рис. 9)</w:t>
      </w:r>
      <w:r w:rsidR="0073521F" w:rsidRPr="00944066">
        <w:rPr>
          <w:rFonts w:ascii="Times New Roman" w:hAnsi="Times New Roman"/>
          <w:sz w:val="28"/>
          <w:szCs w:val="24"/>
        </w:rPr>
        <w:t>. Отдельные тонкие пластинки размером до 0,1 мм развиваются по кварцевым зернам, а также в виде включений присутствуют в кианите.</w:t>
      </w:r>
    </w:p>
    <w:p w:rsidR="006350D6" w:rsidRPr="00944066" w:rsidRDefault="002F0476" w:rsidP="00944066">
      <w:pPr>
        <w:widowControl w:val="0"/>
        <w:spacing w:after="0" w:line="360" w:lineRule="auto"/>
        <w:ind w:firstLine="709"/>
        <w:contextualSpacing/>
        <w:jc w:val="both"/>
        <w:rPr>
          <w:rFonts w:ascii="Times New Roman" w:hAnsi="Times New Roman"/>
          <w:sz w:val="28"/>
          <w:szCs w:val="24"/>
          <w:lang w:val="en-US"/>
        </w:rPr>
      </w:pPr>
      <w:r w:rsidRPr="00944066">
        <w:rPr>
          <w:rFonts w:ascii="Times New Roman" w:hAnsi="Times New Roman"/>
          <w:sz w:val="28"/>
          <w:szCs w:val="24"/>
        </w:rPr>
        <w:t xml:space="preserve">По данным </w:t>
      </w:r>
      <w:r w:rsidR="00664FC2" w:rsidRPr="00944066">
        <w:rPr>
          <w:rFonts w:ascii="Times New Roman" w:hAnsi="Times New Roman"/>
          <w:sz w:val="28"/>
          <w:szCs w:val="24"/>
        </w:rPr>
        <w:t>рентгеноспектрального микроанализа</w:t>
      </w:r>
      <w:r w:rsidRPr="00944066">
        <w:rPr>
          <w:rFonts w:ascii="Times New Roman" w:hAnsi="Times New Roman"/>
          <w:b/>
          <w:i/>
          <w:sz w:val="28"/>
          <w:szCs w:val="24"/>
        </w:rPr>
        <w:t xml:space="preserve"> </w:t>
      </w:r>
      <w:r w:rsidRPr="00944066">
        <w:rPr>
          <w:rFonts w:ascii="Times New Roman" w:hAnsi="Times New Roman"/>
          <w:sz w:val="28"/>
          <w:szCs w:val="24"/>
        </w:rPr>
        <w:t xml:space="preserve">(точка анализа В5, пластинка № </w:t>
      </w:r>
      <w:r w:rsidRPr="00944066">
        <w:rPr>
          <w:rFonts w:ascii="Times New Roman" w:hAnsi="Times New Roman"/>
          <w:sz w:val="28"/>
          <w:szCs w:val="24"/>
          <w:lang w:val="en-US"/>
        </w:rPr>
        <w:t>D</w:t>
      </w:r>
      <w:r w:rsidRPr="00944066">
        <w:rPr>
          <w:rFonts w:ascii="Times New Roman" w:hAnsi="Times New Roman"/>
          <w:sz w:val="28"/>
          <w:szCs w:val="24"/>
        </w:rPr>
        <w:t xml:space="preserve">2) был установлен химический состав мусковита (в мас. </w:t>
      </w:r>
      <w:r w:rsidRPr="00944066">
        <w:rPr>
          <w:rFonts w:ascii="Times New Roman" w:hAnsi="Times New Roman"/>
          <w:sz w:val="28"/>
          <w:szCs w:val="24"/>
          <w:lang w:val="en-US"/>
        </w:rPr>
        <w:t>%): SiO</w:t>
      </w:r>
      <w:r w:rsidRPr="00944066">
        <w:rPr>
          <w:rFonts w:ascii="Times New Roman" w:hAnsi="Times New Roman"/>
          <w:sz w:val="28"/>
          <w:szCs w:val="24"/>
          <w:vertAlign w:val="subscript"/>
          <w:lang w:val="en-US"/>
        </w:rPr>
        <w:t xml:space="preserve">2 </w:t>
      </w:r>
      <w:r w:rsidRPr="00944066">
        <w:rPr>
          <w:rFonts w:ascii="Times New Roman" w:hAnsi="Times New Roman"/>
          <w:sz w:val="28"/>
          <w:szCs w:val="24"/>
          <w:lang w:val="en-US"/>
        </w:rPr>
        <w:t>-</w:t>
      </w:r>
      <w:r w:rsidRPr="00944066">
        <w:rPr>
          <w:rFonts w:ascii="Times New Roman" w:hAnsi="Times New Roman"/>
          <w:sz w:val="28"/>
          <w:lang w:val="en-US"/>
        </w:rPr>
        <w:t xml:space="preserve"> </w:t>
      </w:r>
      <w:r w:rsidRPr="00944066">
        <w:rPr>
          <w:rFonts w:ascii="Times New Roman" w:hAnsi="Times New Roman"/>
          <w:sz w:val="28"/>
          <w:szCs w:val="24"/>
          <w:lang w:val="en-US"/>
        </w:rPr>
        <w:t>43,802, Al</w:t>
      </w:r>
      <w:r w:rsidRPr="00944066">
        <w:rPr>
          <w:rFonts w:ascii="Times New Roman" w:hAnsi="Times New Roman"/>
          <w:sz w:val="28"/>
          <w:szCs w:val="24"/>
          <w:vertAlign w:val="subscript"/>
          <w:lang w:val="en-US"/>
        </w:rPr>
        <w:t>2</w:t>
      </w:r>
      <w:r w:rsidRPr="00944066">
        <w:rPr>
          <w:rFonts w:ascii="Times New Roman" w:hAnsi="Times New Roman"/>
          <w:sz w:val="28"/>
          <w:szCs w:val="24"/>
          <w:lang w:val="en-US"/>
        </w:rPr>
        <w:t>O</w:t>
      </w:r>
      <w:r w:rsidRPr="00944066">
        <w:rPr>
          <w:rFonts w:ascii="Times New Roman" w:hAnsi="Times New Roman"/>
          <w:sz w:val="28"/>
          <w:szCs w:val="24"/>
          <w:vertAlign w:val="subscript"/>
          <w:lang w:val="en-US"/>
        </w:rPr>
        <w:t>3</w:t>
      </w:r>
      <w:r w:rsidRPr="00944066">
        <w:rPr>
          <w:rFonts w:ascii="Times New Roman" w:hAnsi="Times New Roman"/>
          <w:sz w:val="28"/>
          <w:szCs w:val="24"/>
          <w:lang w:val="en-US"/>
        </w:rPr>
        <w:t>-33,236, FeO-8,965, K</w:t>
      </w:r>
      <w:r w:rsidRPr="00944066">
        <w:rPr>
          <w:rFonts w:ascii="Times New Roman" w:hAnsi="Times New Roman"/>
          <w:sz w:val="28"/>
          <w:szCs w:val="24"/>
          <w:vertAlign w:val="subscript"/>
          <w:lang w:val="en-US"/>
        </w:rPr>
        <w:t>2</w:t>
      </w:r>
      <w:r w:rsidRPr="00944066">
        <w:rPr>
          <w:rFonts w:ascii="Times New Roman" w:hAnsi="Times New Roman"/>
          <w:sz w:val="28"/>
          <w:szCs w:val="24"/>
          <w:lang w:val="en-US"/>
        </w:rPr>
        <w:t>O-7,405, Na</w:t>
      </w:r>
      <w:r w:rsidRPr="00944066">
        <w:rPr>
          <w:rFonts w:ascii="Times New Roman" w:hAnsi="Times New Roman"/>
          <w:sz w:val="28"/>
          <w:szCs w:val="24"/>
          <w:vertAlign w:val="subscript"/>
          <w:lang w:val="en-US"/>
        </w:rPr>
        <w:t>2</w:t>
      </w:r>
      <w:r w:rsidRPr="00944066">
        <w:rPr>
          <w:rFonts w:ascii="Times New Roman" w:hAnsi="Times New Roman"/>
          <w:sz w:val="28"/>
          <w:szCs w:val="24"/>
          <w:lang w:val="en-US"/>
        </w:rPr>
        <w:t>O-1,825, MgO-0,988, TiO</w:t>
      </w:r>
      <w:r w:rsidRPr="00944066">
        <w:rPr>
          <w:rFonts w:ascii="Times New Roman" w:hAnsi="Times New Roman"/>
          <w:sz w:val="28"/>
          <w:szCs w:val="24"/>
          <w:vertAlign w:val="subscript"/>
          <w:lang w:val="en-US"/>
        </w:rPr>
        <w:t>2</w:t>
      </w:r>
      <w:r w:rsidRPr="00944066">
        <w:rPr>
          <w:rFonts w:ascii="Times New Roman" w:hAnsi="Times New Roman"/>
          <w:sz w:val="28"/>
          <w:szCs w:val="24"/>
          <w:lang w:val="en-US"/>
        </w:rPr>
        <w:t>-0,535, V</w:t>
      </w:r>
      <w:r w:rsidRPr="00944066">
        <w:rPr>
          <w:rFonts w:ascii="Times New Roman" w:hAnsi="Times New Roman"/>
          <w:sz w:val="28"/>
          <w:szCs w:val="24"/>
          <w:vertAlign w:val="subscript"/>
          <w:lang w:val="en-US"/>
        </w:rPr>
        <w:t>2</w:t>
      </w:r>
      <w:r w:rsidRPr="00944066">
        <w:rPr>
          <w:rFonts w:ascii="Times New Roman" w:hAnsi="Times New Roman"/>
          <w:sz w:val="28"/>
          <w:szCs w:val="24"/>
          <w:lang w:val="en-US"/>
        </w:rPr>
        <w:t>O</w:t>
      </w:r>
      <w:r w:rsidRPr="00944066">
        <w:rPr>
          <w:rFonts w:ascii="Times New Roman" w:hAnsi="Times New Roman"/>
          <w:sz w:val="28"/>
          <w:szCs w:val="24"/>
          <w:vertAlign w:val="subscript"/>
          <w:lang w:val="en-US"/>
        </w:rPr>
        <w:t>5</w:t>
      </w:r>
      <w:r w:rsidRPr="00944066">
        <w:rPr>
          <w:rFonts w:ascii="Times New Roman" w:hAnsi="Times New Roman"/>
          <w:sz w:val="28"/>
          <w:szCs w:val="24"/>
          <w:lang w:val="en-US"/>
        </w:rPr>
        <w:t xml:space="preserve">-0,247, </w:t>
      </w:r>
      <w:r w:rsidRPr="00944066">
        <w:rPr>
          <w:rFonts w:ascii="Times New Roman" w:hAnsi="Times New Roman"/>
          <w:sz w:val="28"/>
          <w:szCs w:val="24"/>
        </w:rPr>
        <w:t>СаО</w:t>
      </w:r>
      <w:r w:rsidRPr="00944066">
        <w:rPr>
          <w:rFonts w:ascii="Times New Roman" w:hAnsi="Times New Roman"/>
          <w:sz w:val="28"/>
          <w:szCs w:val="24"/>
          <w:lang w:val="en-US"/>
        </w:rPr>
        <w:t xml:space="preserve">-0,094, </w:t>
      </w:r>
      <w:r w:rsidRPr="00944066">
        <w:rPr>
          <w:rFonts w:ascii="Times New Roman" w:hAnsi="Times New Roman"/>
          <w:sz w:val="28"/>
          <w:szCs w:val="24"/>
        </w:rPr>
        <w:t>Σ</w:t>
      </w:r>
      <w:r w:rsidRPr="00944066">
        <w:rPr>
          <w:rFonts w:ascii="Times New Roman" w:hAnsi="Times New Roman"/>
          <w:sz w:val="28"/>
          <w:szCs w:val="24"/>
          <w:lang w:val="en-US"/>
        </w:rPr>
        <w:t xml:space="preserve">-97,097. </w:t>
      </w:r>
      <w:r w:rsidRPr="00944066">
        <w:rPr>
          <w:rFonts w:ascii="Times New Roman" w:hAnsi="Times New Roman"/>
          <w:i/>
          <w:sz w:val="28"/>
          <w:szCs w:val="24"/>
        </w:rPr>
        <w:t>Формула</w:t>
      </w:r>
      <w:r w:rsidRPr="00944066">
        <w:rPr>
          <w:rFonts w:ascii="Times New Roman" w:hAnsi="Times New Roman"/>
          <w:i/>
          <w:sz w:val="28"/>
          <w:szCs w:val="24"/>
          <w:lang w:val="en-US"/>
        </w:rPr>
        <w:t xml:space="preserve"> </w:t>
      </w:r>
      <w:r w:rsidRPr="00944066">
        <w:rPr>
          <w:rFonts w:ascii="Times New Roman" w:hAnsi="Times New Roman"/>
          <w:i/>
          <w:sz w:val="28"/>
          <w:szCs w:val="24"/>
        </w:rPr>
        <w:t>мусковита</w:t>
      </w:r>
      <w:r w:rsidRPr="00944066">
        <w:rPr>
          <w:rFonts w:ascii="Times New Roman" w:hAnsi="Times New Roman"/>
          <w:sz w:val="28"/>
          <w:szCs w:val="24"/>
          <w:lang w:val="en-US"/>
        </w:rPr>
        <w:t xml:space="preserve">: </w:t>
      </w:r>
      <w:r w:rsidR="006940DC" w:rsidRPr="00944066">
        <w:rPr>
          <w:rFonts w:ascii="Times New Roman" w:hAnsi="Times New Roman"/>
          <w:sz w:val="28"/>
          <w:szCs w:val="24"/>
          <w:lang w:val="en-US"/>
        </w:rPr>
        <w:t>K</w:t>
      </w:r>
      <w:r w:rsidR="006940DC" w:rsidRPr="00944066">
        <w:rPr>
          <w:rFonts w:ascii="Times New Roman" w:hAnsi="Times New Roman"/>
          <w:sz w:val="28"/>
          <w:szCs w:val="24"/>
          <w:vertAlign w:val="subscript"/>
          <w:lang w:val="en-US"/>
        </w:rPr>
        <w:t>0,637</w:t>
      </w:r>
      <w:r w:rsidR="006940DC" w:rsidRPr="00944066">
        <w:rPr>
          <w:rFonts w:ascii="Times New Roman" w:hAnsi="Times New Roman"/>
          <w:sz w:val="28"/>
          <w:szCs w:val="24"/>
          <w:lang w:val="en-US"/>
        </w:rPr>
        <w:t>, Na</w:t>
      </w:r>
      <w:r w:rsidR="006940DC" w:rsidRPr="00944066">
        <w:rPr>
          <w:rFonts w:ascii="Times New Roman" w:hAnsi="Times New Roman"/>
          <w:sz w:val="28"/>
          <w:szCs w:val="24"/>
          <w:vertAlign w:val="subscript"/>
          <w:lang w:val="en-US"/>
        </w:rPr>
        <w:t>0,239</w:t>
      </w:r>
      <w:r w:rsidR="006940DC" w:rsidRPr="00944066">
        <w:rPr>
          <w:rFonts w:ascii="Times New Roman" w:hAnsi="Times New Roman"/>
          <w:sz w:val="28"/>
          <w:szCs w:val="24"/>
          <w:lang w:val="en-US"/>
        </w:rPr>
        <w:t>Mg</w:t>
      </w:r>
      <w:r w:rsidR="006940DC" w:rsidRPr="00944066">
        <w:rPr>
          <w:rFonts w:ascii="Times New Roman" w:hAnsi="Times New Roman"/>
          <w:sz w:val="28"/>
          <w:szCs w:val="24"/>
          <w:vertAlign w:val="subscript"/>
          <w:lang w:val="en-US"/>
        </w:rPr>
        <w:t>0,099</w:t>
      </w:r>
      <w:r w:rsidR="006940DC" w:rsidRPr="00944066">
        <w:rPr>
          <w:rFonts w:ascii="Times New Roman" w:hAnsi="Times New Roman"/>
          <w:sz w:val="28"/>
          <w:szCs w:val="24"/>
          <w:lang w:val="en-US"/>
        </w:rPr>
        <w:t>Fe</w:t>
      </w:r>
      <w:r w:rsidR="006940DC" w:rsidRPr="00944066">
        <w:rPr>
          <w:rFonts w:ascii="Times New Roman" w:hAnsi="Times New Roman"/>
          <w:sz w:val="28"/>
          <w:szCs w:val="24"/>
          <w:vertAlign w:val="subscript"/>
          <w:lang w:val="en-US"/>
        </w:rPr>
        <w:t>0,506</w:t>
      </w:r>
      <w:r w:rsidR="006940DC" w:rsidRPr="00944066">
        <w:rPr>
          <w:rFonts w:ascii="Times New Roman" w:hAnsi="Times New Roman"/>
          <w:sz w:val="28"/>
          <w:szCs w:val="24"/>
          <w:lang w:val="en-US"/>
        </w:rPr>
        <w:t xml:space="preserve"> Ti</w:t>
      </w:r>
      <w:r w:rsidR="006940DC" w:rsidRPr="00944066">
        <w:rPr>
          <w:rFonts w:ascii="Times New Roman" w:hAnsi="Times New Roman"/>
          <w:sz w:val="28"/>
          <w:szCs w:val="24"/>
          <w:vertAlign w:val="subscript"/>
          <w:lang w:val="en-US"/>
        </w:rPr>
        <w:t>0,027</w:t>
      </w:r>
      <w:r w:rsidR="006940DC" w:rsidRPr="00944066">
        <w:rPr>
          <w:rFonts w:ascii="Times New Roman" w:hAnsi="Times New Roman"/>
          <w:sz w:val="28"/>
          <w:szCs w:val="24"/>
          <w:lang w:val="en-US"/>
        </w:rPr>
        <w:t>V</w:t>
      </w:r>
      <w:r w:rsidR="006940DC" w:rsidRPr="00944066">
        <w:rPr>
          <w:rFonts w:ascii="Times New Roman" w:hAnsi="Times New Roman"/>
          <w:sz w:val="28"/>
          <w:szCs w:val="24"/>
          <w:vertAlign w:val="subscript"/>
          <w:lang w:val="en-US"/>
        </w:rPr>
        <w:t>0,011</w:t>
      </w:r>
      <w:r w:rsidR="006940DC" w:rsidRPr="00944066">
        <w:rPr>
          <w:rFonts w:ascii="Times New Roman" w:hAnsi="Times New Roman"/>
          <w:sz w:val="28"/>
          <w:szCs w:val="24"/>
          <w:lang w:val="en-US"/>
        </w:rPr>
        <w:t xml:space="preserve"> Al</w:t>
      </w:r>
      <w:r w:rsidR="006940DC" w:rsidRPr="00944066">
        <w:rPr>
          <w:rFonts w:ascii="Times New Roman" w:hAnsi="Times New Roman"/>
          <w:sz w:val="28"/>
          <w:szCs w:val="24"/>
          <w:vertAlign w:val="subscript"/>
          <w:lang w:val="en-US"/>
        </w:rPr>
        <w:t>2,641</w:t>
      </w:r>
      <w:r w:rsidR="006940DC" w:rsidRPr="00944066">
        <w:rPr>
          <w:rFonts w:ascii="Times New Roman" w:hAnsi="Times New Roman"/>
          <w:sz w:val="28"/>
          <w:szCs w:val="24"/>
          <w:lang w:val="en-US"/>
        </w:rPr>
        <w:t xml:space="preserve"> Si</w:t>
      </w:r>
      <w:r w:rsidR="006940DC" w:rsidRPr="00944066">
        <w:rPr>
          <w:rFonts w:ascii="Times New Roman" w:hAnsi="Times New Roman"/>
          <w:sz w:val="28"/>
          <w:szCs w:val="24"/>
          <w:vertAlign w:val="subscript"/>
          <w:lang w:val="en-US"/>
        </w:rPr>
        <w:t>2,953</w:t>
      </w:r>
      <w:r w:rsidR="006940DC" w:rsidRPr="00944066">
        <w:rPr>
          <w:rFonts w:ascii="Times New Roman" w:hAnsi="Times New Roman"/>
          <w:sz w:val="28"/>
          <w:szCs w:val="24"/>
          <w:lang w:val="en-US"/>
        </w:rPr>
        <w:t xml:space="preserve"> O</w:t>
      </w:r>
      <w:r w:rsidR="006940DC" w:rsidRPr="00944066">
        <w:rPr>
          <w:rFonts w:ascii="Times New Roman" w:hAnsi="Times New Roman"/>
          <w:sz w:val="28"/>
          <w:szCs w:val="24"/>
          <w:vertAlign w:val="subscript"/>
          <w:lang w:val="en-US"/>
        </w:rPr>
        <w:t>10</w:t>
      </w:r>
      <w:r w:rsidR="006940DC" w:rsidRPr="00944066">
        <w:rPr>
          <w:rFonts w:ascii="Times New Roman" w:hAnsi="Times New Roman"/>
          <w:sz w:val="28"/>
          <w:szCs w:val="24"/>
          <w:lang w:val="en-US"/>
        </w:rPr>
        <w:t>(OH)</w:t>
      </w:r>
      <w:r w:rsidR="006940DC" w:rsidRPr="00944066">
        <w:rPr>
          <w:rFonts w:ascii="Times New Roman" w:hAnsi="Times New Roman"/>
          <w:sz w:val="28"/>
          <w:szCs w:val="24"/>
          <w:vertAlign w:val="subscript"/>
          <w:lang w:val="en-US"/>
        </w:rPr>
        <w:t>2</w:t>
      </w:r>
      <w:r w:rsidR="006350D6" w:rsidRPr="00944066">
        <w:rPr>
          <w:rFonts w:ascii="Times New Roman" w:hAnsi="Times New Roman"/>
          <w:sz w:val="28"/>
          <w:szCs w:val="24"/>
          <w:vertAlign w:val="subscript"/>
          <w:lang w:val="en-US"/>
        </w:rPr>
        <w:t xml:space="preserve"> </w:t>
      </w:r>
    </w:p>
    <w:p w:rsidR="00CF4BF5" w:rsidRDefault="00460996"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 шлифах достаточно отчетливо наблюдается замещение агрегатных чешуек биотита мусковитом и последующая хлоритизация того и другого минерала.</w:t>
      </w:r>
      <w:r w:rsidR="00944066">
        <w:rPr>
          <w:rFonts w:ascii="Times New Roman" w:hAnsi="Times New Roman"/>
          <w:sz w:val="28"/>
          <w:szCs w:val="24"/>
        </w:rPr>
        <w:t xml:space="preserve"> </w:t>
      </w:r>
      <w:r w:rsidRPr="00944066">
        <w:rPr>
          <w:rFonts w:ascii="Times New Roman" w:hAnsi="Times New Roman"/>
          <w:sz w:val="28"/>
          <w:szCs w:val="24"/>
        </w:rPr>
        <w:t xml:space="preserve">Данные рентгенофазового анализа подтвердили присутствие биотита и хлорита. </w:t>
      </w:r>
      <w:r w:rsidR="00CF4BF5" w:rsidRPr="00944066">
        <w:rPr>
          <w:rFonts w:ascii="Times New Roman" w:hAnsi="Times New Roman"/>
          <w:sz w:val="28"/>
          <w:szCs w:val="24"/>
        </w:rPr>
        <w:t>Рен</w:t>
      </w:r>
      <w:r w:rsidR="00720211" w:rsidRPr="00944066">
        <w:rPr>
          <w:rFonts w:ascii="Times New Roman" w:hAnsi="Times New Roman"/>
          <w:sz w:val="28"/>
          <w:szCs w:val="24"/>
        </w:rPr>
        <w:t xml:space="preserve">тгенофазовый анализ показал, что слюда относится к </w:t>
      </w:r>
      <w:r w:rsidRPr="00944066">
        <w:rPr>
          <w:rFonts w:ascii="Times New Roman" w:hAnsi="Times New Roman"/>
          <w:sz w:val="28"/>
          <w:szCs w:val="24"/>
        </w:rPr>
        <w:t>биотитовому</w:t>
      </w:r>
      <w:r w:rsidR="009575F6" w:rsidRPr="00944066">
        <w:rPr>
          <w:rFonts w:ascii="Times New Roman" w:hAnsi="Times New Roman"/>
          <w:sz w:val="28"/>
          <w:szCs w:val="24"/>
        </w:rPr>
        <w:t xml:space="preserve"> </w:t>
      </w:r>
      <w:r w:rsidR="00720211" w:rsidRPr="00944066">
        <w:rPr>
          <w:rFonts w:ascii="Times New Roman" w:hAnsi="Times New Roman"/>
          <w:sz w:val="28"/>
          <w:szCs w:val="24"/>
        </w:rPr>
        <w:t>ряду</w:t>
      </w:r>
      <w:r w:rsidR="00CF4BF5" w:rsidRPr="00944066">
        <w:rPr>
          <w:rFonts w:ascii="Times New Roman" w:hAnsi="Times New Roman"/>
          <w:sz w:val="28"/>
          <w:szCs w:val="24"/>
        </w:rPr>
        <w:t xml:space="preserve"> </w:t>
      </w:r>
      <w:r w:rsidR="00FF01AF" w:rsidRPr="00944066">
        <w:rPr>
          <w:rFonts w:ascii="Times New Roman" w:hAnsi="Times New Roman"/>
          <w:sz w:val="28"/>
          <w:szCs w:val="24"/>
        </w:rPr>
        <w:t>(рис. 10)</w:t>
      </w:r>
      <w:r w:rsidRPr="00944066">
        <w:rPr>
          <w:rFonts w:ascii="Times New Roman" w:hAnsi="Times New Roman"/>
          <w:sz w:val="28"/>
          <w:szCs w:val="24"/>
        </w:rPr>
        <w:t>, что соответствует</w:t>
      </w:r>
      <w:r w:rsidR="00944066">
        <w:rPr>
          <w:rFonts w:ascii="Times New Roman" w:hAnsi="Times New Roman"/>
          <w:sz w:val="28"/>
          <w:szCs w:val="24"/>
        </w:rPr>
        <w:t xml:space="preserve"> </w:t>
      </w:r>
      <w:r w:rsidR="000506EB" w:rsidRPr="00944066">
        <w:rPr>
          <w:rFonts w:ascii="Times New Roman" w:hAnsi="Times New Roman"/>
          <w:sz w:val="28"/>
          <w:szCs w:val="24"/>
        </w:rPr>
        <w:t>диагностическому</w:t>
      </w:r>
      <w:r w:rsidRPr="00944066">
        <w:rPr>
          <w:rFonts w:ascii="Times New Roman" w:hAnsi="Times New Roman"/>
          <w:sz w:val="28"/>
          <w:szCs w:val="24"/>
        </w:rPr>
        <w:t xml:space="preserve"> отражению</w:t>
      </w:r>
      <w:r w:rsidR="000506EB" w:rsidRPr="00944066">
        <w:rPr>
          <w:rFonts w:ascii="Times New Roman" w:hAnsi="Times New Roman"/>
          <w:sz w:val="28"/>
          <w:szCs w:val="24"/>
        </w:rPr>
        <w:t xml:space="preserve"> плоскости (060). Д</w:t>
      </w:r>
      <w:r w:rsidR="009575F6" w:rsidRPr="00944066">
        <w:rPr>
          <w:rFonts w:ascii="Times New Roman" w:hAnsi="Times New Roman"/>
          <w:sz w:val="28"/>
          <w:szCs w:val="24"/>
        </w:rPr>
        <w:t>ля мусковита данное значение 1,</w:t>
      </w:r>
      <w:r w:rsidR="000506EB" w:rsidRPr="00944066">
        <w:rPr>
          <w:rFonts w:ascii="Times New Roman" w:hAnsi="Times New Roman"/>
          <w:sz w:val="28"/>
          <w:szCs w:val="24"/>
        </w:rPr>
        <w:t xml:space="preserve">50 ангстрем. </w:t>
      </w:r>
    </w:p>
    <w:p w:rsidR="00944066" w:rsidRDefault="00944066" w:rsidP="00944066">
      <w:pPr>
        <w:widowControl w:val="0"/>
        <w:spacing w:after="0" w:line="360" w:lineRule="auto"/>
        <w:ind w:firstLine="709"/>
        <w:contextualSpacing/>
        <w:jc w:val="both"/>
        <w:rPr>
          <w:rFonts w:ascii="Times New Roman" w:hAnsi="Times New Roman"/>
          <w:sz w:val="28"/>
          <w:szCs w:val="24"/>
        </w:rPr>
      </w:pPr>
    </w:p>
    <w:p w:rsidR="00944066" w:rsidRDefault="00944066" w:rsidP="00944066">
      <w:pPr>
        <w:widowControl w:val="0"/>
        <w:spacing w:after="0" w:line="360" w:lineRule="auto"/>
        <w:ind w:firstLine="709"/>
        <w:contextualSpacing/>
        <w:jc w:val="both"/>
        <w:rPr>
          <w:rFonts w:ascii="Times New Roman" w:hAnsi="Times New Roman"/>
          <w:sz w:val="28"/>
          <w:szCs w:val="24"/>
        </w:rPr>
        <w:sectPr w:rsidR="00944066" w:rsidSect="00944066">
          <w:pgSz w:w="11906" w:h="16838" w:code="9"/>
          <w:pgMar w:top="1134" w:right="851" w:bottom="1134" w:left="1701" w:header="709" w:footer="709" w:gutter="0"/>
          <w:cols w:space="708"/>
          <w:titlePg/>
          <w:docGrid w:linePitch="360"/>
        </w:sectPr>
      </w:pPr>
    </w:p>
    <w:tbl>
      <w:tblPr>
        <w:tblW w:w="8739" w:type="dxa"/>
        <w:tblCellSpacing w:w="0" w:type="dxa"/>
        <w:tblInd w:w="299"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81"/>
        <w:gridCol w:w="1658"/>
        <w:gridCol w:w="1072"/>
        <w:gridCol w:w="359"/>
        <w:gridCol w:w="663"/>
        <w:gridCol w:w="1871"/>
        <w:gridCol w:w="2076"/>
        <w:gridCol w:w="359"/>
      </w:tblGrid>
      <w:tr w:rsidR="00CF4BF5" w:rsidRPr="00944066" w:rsidTr="00944066">
        <w:trPr>
          <w:tblCellSpacing w:w="0" w:type="dxa"/>
        </w:trPr>
        <w:tc>
          <w:tcPr>
            <w:tcW w:w="8739" w:type="dxa"/>
            <w:gridSpan w:val="8"/>
            <w:tcBorders>
              <w:top w:val="outset" w:sz="6" w:space="0" w:color="auto"/>
              <w:bottom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b/>
                <w:bCs/>
                <w:sz w:val="20"/>
                <w:szCs w:val="20"/>
              </w:rPr>
            </w:pPr>
            <w:r w:rsidRPr="00944066">
              <w:rPr>
                <w:rFonts w:ascii="Times New Roman" w:hAnsi="Times New Roman"/>
                <w:b/>
                <w:bCs/>
                <w:sz w:val="20"/>
                <w:szCs w:val="20"/>
              </w:rPr>
              <w:t>Проба № Б5</w:t>
            </w:r>
          </w:p>
        </w:tc>
      </w:tr>
      <w:tr w:rsidR="00944066" w:rsidRPr="00944066" w:rsidTr="00944066">
        <w:trPr>
          <w:tblCellSpacing w:w="0" w:type="dxa"/>
        </w:trPr>
        <w:tc>
          <w:tcPr>
            <w:tcW w:w="680" w:type="dxa"/>
            <w:tcBorders>
              <w:top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b/>
                <w:bCs/>
                <w:sz w:val="20"/>
                <w:szCs w:val="20"/>
              </w:rPr>
              <w:t>№</w:t>
            </w:r>
          </w:p>
        </w:tc>
        <w:tc>
          <w:tcPr>
            <w:tcW w:w="1656" w:type="dxa"/>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b/>
                <w:bCs/>
                <w:sz w:val="20"/>
                <w:szCs w:val="20"/>
              </w:rPr>
              <w:t>2Q,°</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b/>
                <w:bCs/>
                <w:sz w:val="20"/>
                <w:szCs w:val="20"/>
              </w:rPr>
              <w:t>d, ангстрем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b/>
                <w:bCs/>
                <w:sz w:val="20"/>
                <w:szCs w:val="20"/>
              </w:rPr>
              <w:t>I,%</w:t>
            </w:r>
          </w:p>
        </w:tc>
        <w:tc>
          <w:tcPr>
            <w:tcW w:w="0" w:type="auto"/>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b/>
                <w:bCs/>
                <w:sz w:val="20"/>
                <w:szCs w:val="20"/>
              </w:rPr>
              <w:t>№</w:t>
            </w:r>
          </w:p>
        </w:tc>
        <w:tc>
          <w:tcPr>
            <w:tcW w:w="1868"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b/>
                <w:bCs/>
                <w:sz w:val="20"/>
                <w:szCs w:val="20"/>
              </w:rPr>
              <w:t>2Q,°</w:t>
            </w:r>
          </w:p>
        </w:tc>
        <w:tc>
          <w:tcPr>
            <w:tcW w:w="2073"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b/>
                <w:bCs/>
                <w:sz w:val="20"/>
                <w:szCs w:val="20"/>
              </w:rPr>
              <w:t>d, ангстрем</w:t>
            </w:r>
          </w:p>
        </w:tc>
        <w:tc>
          <w:tcPr>
            <w:tcW w:w="0" w:type="auto"/>
            <w:tcBorders>
              <w:top w:val="outset" w:sz="6" w:space="0" w:color="auto"/>
              <w:left w:val="outset" w:sz="6" w:space="0" w:color="auto"/>
              <w:bottom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b/>
                <w:bCs/>
                <w:sz w:val="20"/>
                <w:szCs w:val="20"/>
              </w:rPr>
              <w:t>I,%</w:t>
            </w:r>
          </w:p>
        </w:tc>
      </w:tr>
      <w:tr w:rsidR="00944066" w:rsidRPr="00944066" w:rsidTr="00944066">
        <w:trPr>
          <w:tblCellSpacing w:w="0" w:type="dxa"/>
        </w:trPr>
        <w:tc>
          <w:tcPr>
            <w:tcW w:w="680" w:type="dxa"/>
            <w:tcBorders>
              <w:top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1</w:t>
            </w:r>
          </w:p>
        </w:tc>
        <w:tc>
          <w:tcPr>
            <w:tcW w:w="1656" w:type="dxa"/>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8.852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9.989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35</w:t>
            </w:r>
          </w:p>
        </w:tc>
        <w:tc>
          <w:tcPr>
            <w:tcW w:w="662"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10</w:t>
            </w:r>
          </w:p>
        </w:tc>
        <w:tc>
          <w:tcPr>
            <w:tcW w:w="1868"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33.072</w:t>
            </w:r>
          </w:p>
        </w:tc>
        <w:tc>
          <w:tcPr>
            <w:tcW w:w="2073"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2.709</w:t>
            </w:r>
          </w:p>
        </w:tc>
        <w:tc>
          <w:tcPr>
            <w:tcW w:w="0" w:type="auto"/>
            <w:tcBorders>
              <w:top w:val="outset" w:sz="6" w:space="0" w:color="auto"/>
              <w:left w:val="outset" w:sz="6" w:space="0" w:color="auto"/>
              <w:bottom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w:t>
            </w:r>
          </w:p>
        </w:tc>
      </w:tr>
      <w:tr w:rsidR="00944066" w:rsidRPr="00944066" w:rsidTr="00944066">
        <w:trPr>
          <w:tblCellSpacing w:w="0" w:type="dxa"/>
        </w:trPr>
        <w:tc>
          <w:tcPr>
            <w:tcW w:w="680" w:type="dxa"/>
            <w:tcBorders>
              <w:top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w:t>
            </w:r>
          </w:p>
        </w:tc>
        <w:tc>
          <w:tcPr>
            <w:tcW w:w="1656" w:type="dxa"/>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12.299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7.197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1</w:t>
            </w:r>
          </w:p>
        </w:tc>
        <w:tc>
          <w:tcPr>
            <w:tcW w:w="662"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11</w:t>
            </w:r>
          </w:p>
        </w:tc>
        <w:tc>
          <w:tcPr>
            <w:tcW w:w="1868"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35.157</w:t>
            </w:r>
          </w:p>
        </w:tc>
        <w:tc>
          <w:tcPr>
            <w:tcW w:w="2073"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2.553</w:t>
            </w:r>
          </w:p>
        </w:tc>
        <w:tc>
          <w:tcPr>
            <w:tcW w:w="0" w:type="auto"/>
            <w:tcBorders>
              <w:top w:val="outset" w:sz="6" w:space="0" w:color="auto"/>
              <w:left w:val="outset" w:sz="6" w:space="0" w:color="auto"/>
              <w:bottom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w:t>
            </w:r>
          </w:p>
        </w:tc>
      </w:tr>
      <w:tr w:rsidR="00944066" w:rsidRPr="00944066" w:rsidTr="00944066">
        <w:trPr>
          <w:tblCellSpacing w:w="0" w:type="dxa"/>
        </w:trPr>
        <w:tc>
          <w:tcPr>
            <w:tcW w:w="680" w:type="dxa"/>
            <w:tcBorders>
              <w:top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3</w:t>
            </w:r>
          </w:p>
        </w:tc>
        <w:tc>
          <w:tcPr>
            <w:tcW w:w="1656" w:type="dxa"/>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17.821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4.977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24</w:t>
            </w:r>
          </w:p>
        </w:tc>
        <w:tc>
          <w:tcPr>
            <w:tcW w:w="662"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12</w:t>
            </w:r>
          </w:p>
        </w:tc>
        <w:tc>
          <w:tcPr>
            <w:tcW w:w="1868"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35.7</w:t>
            </w:r>
          </w:p>
        </w:tc>
        <w:tc>
          <w:tcPr>
            <w:tcW w:w="2073"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2.515</w:t>
            </w:r>
          </w:p>
        </w:tc>
        <w:tc>
          <w:tcPr>
            <w:tcW w:w="0" w:type="auto"/>
            <w:tcBorders>
              <w:top w:val="outset" w:sz="6" w:space="0" w:color="auto"/>
              <w:left w:val="outset" w:sz="6" w:space="0" w:color="auto"/>
              <w:bottom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w:t>
            </w:r>
          </w:p>
        </w:tc>
      </w:tr>
      <w:tr w:rsidR="00944066" w:rsidRPr="00944066" w:rsidTr="00944066">
        <w:trPr>
          <w:tblCellSpacing w:w="0" w:type="dxa"/>
        </w:trPr>
        <w:tc>
          <w:tcPr>
            <w:tcW w:w="680" w:type="dxa"/>
            <w:tcBorders>
              <w:top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4</w:t>
            </w:r>
          </w:p>
        </w:tc>
        <w:tc>
          <w:tcPr>
            <w:tcW w:w="1656" w:type="dxa"/>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20.834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4.263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6</w:t>
            </w:r>
          </w:p>
        </w:tc>
        <w:tc>
          <w:tcPr>
            <w:tcW w:w="662"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13</w:t>
            </w:r>
          </w:p>
        </w:tc>
        <w:tc>
          <w:tcPr>
            <w:tcW w:w="1868"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36.148</w:t>
            </w:r>
          </w:p>
        </w:tc>
        <w:tc>
          <w:tcPr>
            <w:tcW w:w="2073"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2.485</w:t>
            </w:r>
          </w:p>
        </w:tc>
        <w:tc>
          <w:tcPr>
            <w:tcW w:w="0" w:type="auto"/>
            <w:tcBorders>
              <w:top w:val="outset" w:sz="6" w:space="0" w:color="auto"/>
              <w:left w:val="outset" w:sz="6" w:space="0" w:color="auto"/>
              <w:bottom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4</w:t>
            </w:r>
          </w:p>
        </w:tc>
      </w:tr>
      <w:tr w:rsidR="00944066" w:rsidRPr="00944066" w:rsidTr="00944066">
        <w:trPr>
          <w:tblCellSpacing w:w="0" w:type="dxa"/>
        </w:trPr>
        <w:tc>
          <w:tcPr>
            <w:tcW w:w="680" w:type="dxa"/>
            <w:tcBorders>
              <w:top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5</w:t>
            </w:r>
          </w:p>
        </w:tc>
        <w:tc>
          <w:tcPr>
            <w:tcW w:w="1656" w:type="dxa"/>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24.777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3.593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w:t>
            </w:r>
          </w:p>
        </w:tc>
        <w:tc>
          <w:tcPr>
            <w:tcW w:w="662"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14</w:t>
            </w:r>
          </w:p>
        </w:tc>
        <w:tc>
          <w:tcPr>
            <w:tcW w:w="1868"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39.444</w:t>
            </w:r>
          </w:p>
        </w:tc>
        <w:tc>
          <w:tcPr>
            <w:tcW w:w="2073"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2.284</w:t>
            </w:r>
          </w:p>
        </w:tc>
        <w:tc>
          <w:tcPr>
            <w:tcW w:w="0" w:type="auto"/>
            <w:tcBorders>
              <w:top w:val="outset" w:sz="6" w:space="0" w:color="auto"/>
              <w:left w:val="outset" w:sz="6" w:space="0" w:color="auto"/>
              <w:bottom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3</w:t>
            </w:r>
          </w:p>
        </w:tc>
      </w:tr>
      <w:tr w:rsidR="00944066" w:rsidRPr="00944066" w:rsidTr="00944066">
        <w:trPr>
          <w:tblCellSpacing w:w="0" w:type="dxa"/>
        </w:trPr>
        <w:tc>
          <w:tcPr>
            <w:tcW w:w="680" w:type="dxa"/>
            <w:tcBorders>
              <w:top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6</w:t>
            </w:r>
          </w:p>
        </w:tc>
        <w:tc>
          <w:tcPr>
            <w:tcW w:w="1656" w:type="dxa"/>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26.59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3.352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40</w:t>
            </w:r>
          </w:p>
        </w:tc>
        <w:tc>
          <w:tcPr>
            <w:tcW w:w="662"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15</w:t>
            </w:r>
          </w:p>
        </w:tc>
        <w:tc>
          <w:tcPr>
            <w:tcW w:w="1868"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40.284</w:t>
            </w:r>
          </w:p>
        </w:tc>
        <w:tc>
          <w:tcPr>
            <w:tcW w:w="2073"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2.239</w:t>
            </w:r>
          </w:p>
        </w:tc>
        <w:tc>
          <w:tcPr>
            <w:tcW w:w="0" w:type="auto"/>
            <w:tcBorders>
              <w:top w:val="outset" w:sz="6" w:space="0" w:color="auto"/>
              <w:left w:val="outset" w:sz="6" w:space="0" w:color="auto"/>
              <w:bottom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1</w:t>
            </w:r>
          </w:p>
        </w:tc>
      </w:tr>
      <w:tr w:rsidR="00944066" w:rsidRPr="00944066" w:rsidTr="00944066">
        <w:trPr>
          <w:tblCellSpacing w:w="0" w:type="dxa"/>
        </w:trPr>
        <w:tc>
          <w:tcPr>
            <w:tcW w:w="680" w:type="dxa"/>
            <w:tcBorders>
              <w:top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7</w:t>
            </w:r>
          </w:p>
        </w:tc>
        <w:tc>
          <w:tcPr>
            <w:tcW w:w="1656" w:type="dxa"/>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26.893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3.315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100</w:t>
            </w:r>
          </w:p>
        </w:tc>
        <w:tc>
          <w:tcPr>
            <w:tcW w:w="662"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16</w:t>
            </w:r>
          </w:p>
        </w:tc>
        <w:tc>
          <w:tcPr>
            <w:tcW w:w="1868"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45.634</w:t>
            </w:r>
          </w:p>
        </w:tc>
        <w:tc>
          <w:tcPr>
            <w:tcW w:w="2073"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1.988</w:t>
            </w:r>
          </w:p>
        </w:tc>
        <w:tc>
          <w:tcPr>
            <w:tcW w:w="0" w:type="auto"/>
            <w:tcBorders>
              <w:top w:val="outset" w:sz="6" w:space="0" w:color="auto"/>
              <w:left w:val="outset" w:sz="6" w:space="0" w:color="auto"/>
              <w:bottom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45</w:t>
            </w:r>
          </w:p>
        </w:tc>
      </w:tr>
      <w:tr w:rsidR="00944066" w:rsidRPr="00944066" w:rsidTr="00944066">
        <w:trPr>
          <w:trHeight w:val="113"/>
          <w:tblCellSpacing w:w="0" w:type="dxa"/>
        </w:trPr>
        <w:tc>
          <w:tcPr>
            <w:tcW w:w="680" w:type="dxa"/>
            <w:tcBorders>
              <w:top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8</w:t>
            </w:r>
          </w:p>
        </w:tc>
        <w:tc>
          <w:tcPr>
            <w:tcW w:w="1656" w:type="dxa"/>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27.946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3.193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1</w:t>
            </w:r>
          </w:p>
        </w:tc>
        <w:tc>
          <w:tcPr>
            <w:tcW w:w="662"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17</w:t>
            </w:r>
          </w:p>
        </w:tc>
        <w:tc>
          <w:tcPr>
            <w:tcW w:w="1868"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50.093</w:t>
            </w:r>
          </w:p>
        </w:tc>
        <w:tc>
          <w:tcPr>
            <w:tcW w:w="2073"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1.821</w:t>
            </w:r>
          </w:p>
        </w:tc>
        <w:tc>
          <w:tcPr>
            <w:tcW w:w="0" w:type="auto"/>
            <w:tcBorders>
              <w:top w:val="outset" w:sz="6" w:space="0" w:color="auto"/>
              <w:left w:val="outset" w:sz="6" w:space="0" w:color="auto"/>
              <w:bottom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3</w:t>
            </w:r>
          </w:p>
        </w:tc>
      </w:tr>
      <w:tr w:rsidR="00944066" w:rsidRPr="00944066" w:rsidTr="00944066">
        <w:trPr>
          <w:tblCellSpacing w:w="0" w:type="dxa"/>
        </w:trPr>
        <w:tc>
          <w:tcPr>
            <w:tcW w:w="680" w:type="dxa"/>
            <w:tcBorders>
              <w:top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9</w:t>
            </w:r>
          </w:p>
        </w:tc>
        <w:tc>
          <w:tcPr>
            <w:tcW w:w="1656" w:type="dxa"/>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29.957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2.983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2</w:t>
            </w:r>
          </w:p>
        </w:tc>
        <w:tc>
          <w:tcPr>
            <w:tcW w:w="662"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18</w:t>
            </w:r>
          </w:p>
        </w:tc>
        <w:tc>
          <w:tcPr>
            <w:tcW w:w="1868"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59.91</w:t>
            </w:r>
          </w:p>
        </w:tc>
        <w:tc>
          <w:tcPr>
            <w:tcW w:w="2073" w:type="dxa"/>
            <w:tcBorders>
              <w:top w:val="outset" w:sz="6" w:space="0" w:color="auto"/>
              <w:left w:val="outset" w:sz="6" w:space="0" w:color="auto"/>
              <w:bottom w:val="outset" w:sz="6" w:space="0" w:color="auto"/>
              <w:right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1.544</w:t>
            </w:r>
          </w:p>
        </w:tc>
        <w:tc>
          <w:tcPr>
            <w:tcW w:w="0" w:type="auto"/>
            <w:tcBorders>
              <w:top w:val="outset" w:sz="6" w:space="0" w:color="auto"/>
              <w:left w:val="outset" w:sz="6" w:space="0" w:color="auto"/>
              <w:bottom w:val="outset" w:sz="6" w:space="0" w:color="auto"/>
            </w:tcBorders>
            <w:vAlign w:val="center"/>
          </w:tcPr>
          <w:p w:rsidR="00CF4BF5" w:rsidRPr="00944066" w:rsidRDefault="00CF4BF5" w:rsidP="00944066">
            <w:pPr>
              <w:widowControl w:val="0"/>
              <w:spacing w:after="0" w:line="360" w:lineRule="auto"/>
              <w:jc w:val="both"/>
              <w:rPr>
                <w:rFonts w:ascii="Times New Roman" w:hAnsi="Times New Roman"/>
                <w:sz w:val="20"/>
                <w:szCs w:val="20"/>
              </w:rPr>
            </w:pPr>
            <w:r w:rsidRPr="00944066">
              <w:rPr>
                <w:rFonts w:ascii="Times New Roman" w:hAnsi="Times New Roman"/>
                <w:sz w:val="20"/>
                <w:szCs w:val="20"/>
              </w:rPr>
              <w:t>3</w:t>
            </w:r>
          </w:p>
        </w:tc>
      </w:tr>
    </w:tbl>
    <w:p w:rsidR="00CF4BF5" w:rsidRPr="00944066" w:rsidRDefault="00CF4BF5" w:rsidP="00944066">
      <w:pPr>
        <w:widowControl w:val="0"/>
        <w:spacing w:after="0" w:line="360" w:lineRule="auto"/>
        <w:ind w:firstLine="709"/>
        <w:contextualSpacing/>
        <w:jc w:val="both"/>
        <w:rPr>
          <w:rFonts w:ascii="Times New Roman" w:hAnsi="Times New Roman"/>
          <w:sz w:val="28"/>
          <w:szCs w:val="24"/>
        </w:rPr>
      </w:pPr>
    </w:p>
    <w:p w:rsidR="00944066" w:rsidRDefault="002967B7" w:rsidP="00944066">
      <w:pPr>
        <w:widowControl w:val="0"/>
        <w:spacing w:after="0" w:line="360" w:lineRule="auto"/>
        <w:ind w:firstLine="709"/>
        <w:contextualSpacing/>
        <w:jc w:val="both"/>
        <w:rPr>
          <w:rFonts w:ascii="Times New Roman" w:hAnsi="Times New Roman"/>
          <w:b/>
          <w:i/>
          <w:sz w:val="28"/>
          <w:szCs w:val="24"/>
        </w:rPr>
      </w:pPr>
      <w:r>
        <w:rPr>
          <w:rFonts w:ascii="Times New Roman" w:hAnsi="Times New Roman"/>
          <w:sz w:val="20"/>
          <w:szCs w:val="20"/>
        </w:rPr>
        <w:pict>
          <v:shape id="_x0000_i1046" type="#_x0000_t75" style="width:414.75pt;height:142.5pt">
            <v:imagedata r:id="rId28" o:title=""/>
          </v:shape>
        </w:pict>
      </w:r>
    </w:p>
    <w:p w:rsidR="00944066" w:rsidRPr="00944066" w:rsidRDefault="00944066" w:rsidP="00944066">
      <w:pPr>
        <w:widowControl w:val="0"/>
        <w:spacing w:after="0" w:line="360" w:lineRule="auto"/>
        <w:ind w:firstLine="709"/>
        <w:jc w:val="both"/>
        <w:rPr>
          <w:rFonts w:ascii="Times New Roman" w:hAnsi="Times New Roman"/>
          <w:b/>
          <w:sz w:val="28"/>
          <w:szCs w:val="28"/>
        </w:rPr>
      </w:pPr>
      <w:r w:rsidRPr="00944066">
        <w:rPr>
          <w:rFonts w:ascii="Times New Roman" w:hAnsi="Times New Roman"/>
          <w:b/>
          <w:sz w:val="28"/>
          <w:szCs w:val="28"/>
        </w:rPr>
        <w:t>Рис. 10. Порошкограмма и график слюды (биотит-мусковита) с примесью хлорита.</w:t>
      </w:r>
      <w:r w:rsidRPr="00944066">
        <w:rPr>
          <w:rFonts w:ascii="Times New Roman" w:hAnsi="Times New Roman"/>
          <w:b/>
          <w:bCs/>
          <w:sz w:val="28"/>
          <w:szCs w:val="28"/>
        </w:rPr>
        <w:t xml:space="preserve"> Условия съемки: диапозон-4° - 65°, шаг съемки- 0.02°, экспозиция-50, с анодом Cu (1.54178) (аналитик Хворов П.В.).</w:t>
      </w:r>
    </w:p>
    <w:p w:rsidR="00944066" w:rsidRDefault="00944066" w:rsidP="00944066">
      <w:pPr>
        <w:widowControl w:val="0"/>
        <w:spacing w:after="0" w:line="360" w:lineRule="auto"/>
        <w:ind w:firstLine="709"/>
        <w:contextualSpacing/>
        <w:jc w:val="both"/>
        <w:rPr>
          <w:rFonts w:ascii="Times New Roman" w:hAnsi="Times New Roman"/>
          <w:b/>
          <w:i/>
          <w:sz w:val="28"/>
          <w:szCs w:val="24"/>
        </w:rPr>
      </w:pPr>
    </w:p>
    <w:p w:rsidR="00B22C54" w:rsidRPr="00944066" w:rsidRDefault="00B22C54"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 xml:space="preserve">Андалузит </w:t>
      </w:r>
      <w:r w:rsidR="00B963BF" w:rsidRPr="00944066">
        <w:rPr>
          <w:rFonts w:ascii="Times New Roman" w:hAnsi="Times New Roman"/>
          <w:sz w:val="28"/>
          <w:szCs w:val="24"/>
        </w:rPr>
        <w:t>представлен бесцветными</w:t>
      </w:r>
      <w:r w:rsidRPr="00944066">
        <w:rPr>
          <w:rFonts w:ascii="Times New Roman" w:hAnsi="Times New Roman"/>
          <w:sz w:val="28"/>
          <w:szCs w:val="24"/>
        </w:rPr>
        <w:t xml:space="preserve"> зернами призматического облика размером до 2×4 мм с шагреневой поверхностью</w:t>
      </w:r>
      <w:r w:rsidR="00004DE3" w:rsidRPr="00944066">
        <w:rPr>
          <w:rFonts w:ascii="Times New Roman" w:hAnsi="Times New Roman"/>
          <w:sz w:val="28"/>
          <w:szCs w:val="24"/>
        </w:rPr>
        <w:t xml:space="preserve"> (шлиф № Б17</w:t>
      </w:r>
      <w:r w:rsidR="00897A8A" w:rsidRPr="00944066">
        <w:rPr>
          <w:rFonts w:ascii="Times New Roman" w:hAnsi="Times New Roman"/>
          <w:sz w:val="28"/>
          <w:szCs w:val="24"/>
        </w:rPr>
        <w:t>)</w:t>
      </w:r>
      <w:r w:rsidRPr="00944066">
        <w:rPr>
          <w:rFonts w:ascii="Times New Roman" w:hAnsi="Times New Roman"/>
          <w:sz w:val="28"/>
          <w:szCs w:val="24"/>
        </w:rPr>
        <w:t>. Контуры зерен извилистые. В зернах присутствуют округлые включения кварца размером до 0,3 мм, которые составляют около 15%</w:t>
      </w:r>
      <w:r w:rsidR="00897A8A" w:rsidRPr="00944066">
        <w:rPr>
          <w:rFonts w:ascii="Times New Roman" w:hAnsi="Times New Roman"/>
          <w:sz w:val="28"/>
          <w:szCs w:val="24"/>
        </w:rPr>
        <w:t xml:space="preserve"> </w:t>
      </w:r>
      <w:r w:rsidR="00004DE3" w:rsidRPr="00944066">
        <w:rPr>
          <w:rFonts w:ascii="Times New Roman" w:hAnsi="Times New Roman"/>
          <w:sz w:val="28"/>
          <w:szCs w:val="24"/>
        </w:rPr>
        <w:t>(рис.11).</w:t>
      </w:r>
    </w:p>
    <w:p w:rsidR="00C762E1" w:rsidRPr="00944066" w:rsidRDefault="00C762E1"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 xml:space="preserve">Гематит </w:t>
      </w:r>
      <w:r w:rsidRPr="00944066">
        <w:rPr>
          <w:rFonts w:ascii="Times New Roman" w:hAnsi="Times New Roman"/>
          <w:sz w:val="28"/>
          <w:szCs w:val="24"/>
        </w:rPr>
        <w:t>представлен пластинками ярко-оранжевого цвета размером до 0,5 мм, которые развиваются неравномерно в породе. Местами в структуре основной ткани породы образуют крупные скопления</w:t>
      </w:r>
      <w:r w:rsidR="00944066">
        <w:rPr>
          <w:rFonts w:ascii="Times New Roman" w:hAnsi="Times New Roman"/>
          <w:sz w:val="28"/>
          <w:szCs w:val="24"/>
        </w:rPr>
        <w:t xml:space="preserve"> </w:t>
      </w:r>
      <w:r w:rsidRPr="00944066">
        <w:rPr>
          <w:rFonts w:ascii="Times New Roman" w:hAnsi="Times New Roman"/>
          <w:sz w:val="28"/>
          <w:szCs w:val="24"/>
        </w:rPr>
        <w:t>с магнетитом.</w:t>
      </w:r>
    </w:p>
    <w:p w:rsidR="002810AB" w:rsidRPr="00944066" w:rsidRDefault="0073521F"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 xml:space="preserve">Магнетит </w:t>
      </w:r>
      <w:r w:rsidRPr="00944066">
        <w:rPr>
          <w:rFonts w:ascii="Times New Roman" w:hAnsi="Times New Roman"/>
          <w:sz w:val="28"/>
          <w:szCs w:val="24"/>
        </w:rPr>
        <w:t xml:space="preserve">наблюдается в породе в виде пылеватого агрегата, а также в виде изометричных зерен размером до 1 мм. </w:t>
      </w:r>
      <w:r w:rsidR="00AC4B67" w:rsidRPr="00944066">
        <w:rPr>
          <w:rFonts w:ascii="Times New Roman" w:hAnsi="Times New Roman"/>
          <w:sz w:val="28"/>
          <w:szCs w:val="24"/>
        </w:rPr>
        <w:t>Образуют с пластинками гематита крупные ск</w:t>
      </w:r>
      <w:r w:rsidR="002810AB" w:rsidRPr="00944066">
        <w:rPr>
          <w:rFonts w:ascii="Times New Roman" w:hAnsi="Times New Roman"/>
          <w:sz w:val="28"/>
          <w:szCs w:val="24"/>
        </w:rPr>
        <w:t>опления. В виде включений размером до 0,1 мм присутствует в кристаллах кианита.</w:t>
      </w:r>
    </w:p>
    <w:p w:rsidR="00B62D37" w:rsidRDefault="00B62D37"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 xml:space="preserve">Рутил </w:t>
      </w:r>
      <w:r w:rsidRPr="00944066">
        <w:rPr>
          <w:rFonts w:ascii="Times New Roman" w:hAnsi="Times New Roman"/>
          <w:sz w:val="28"/>
          <w:szCs w:val="24"/>
        </w:rPr>
        <w:t>в породе пр</w:t>
      </w:r>
      <w:r w:rsidR="00702504" w:rsidRPr="00944066">
        <w:rPr>
          <w:rFonts w:ascii="Times New Roman" w:hAnsi="Times New Roman"/>
          <w:sz w:val="28"/>
          <w:szCs w:val="24"/>
        </w:rPr>
        <w:t>едставлен длиннопризматическими кристаллами</w:t>
      </w:r>
      <w:r w:rsidR="002810AB" w:rsidRPr="00944066">
        <w:rPr>
          <w:rFonts w:ascii="Times New Roman" w:hAnsi="Times New Roman"/>
          <w:sz w:val="28"/>
          <w:szCs w:val="24"/>
        </w:rPr>
        <w:t xml:space="preserve"> (рис. 12</w:t>
      </w:r>
      <w:r w:rsidR="00702504" w:rsidRPr="00944066">
        <w:rPr>
          <w:rFonts w:ascii="Times New Roman" w:hAnsi="Times New Roman"/>
          <w:sz w:val="28"/>
          <w:szCs w:val="24"/>
        </w:rPr>
        <w:t>), также изометричными зернами</w:t>
      </w:r>
      <w:r w:rsidRPr="00944066">
        <w:rPr>
          <w:rFonts w:ascii="Times New Roman" w:hAnsi="Times New Roman"/>
          <w:sz w:val="28"/>
          <w:szCs w:val="24"/>
        </w:rPr>
        <w:t xml:space="preserve"> </w:t>
      </w:r>
      <w:r w:rsidR="00702504" w:rsidRPr="00944066">
        <w:rPr>
          <w:rFonts w:ascii="Times New Roman" w:hAnsi="Times New Roman"/>
          <w:sz w:val="28"/>
          <w:szCs w:val="24"/>
        </w:rPr>
        <w:t xml:space="preserve">коричневого </w:t>
      </w:r>
      <w:r w:rsidRPr="00944066">
        <w:rPr>
          <w:rFonts w:ascii="Times New Roman" w:hAnsi="Times New Roman"/>
          <w:sz w:val="28"/>
          <w:szCs w:val="24"/>
        </w:rPr>
        <w:t xml:space="preserve">цвета </w:t>
      </w:r>
      <w:r w:rsidR="00702504" w:rsidRPr="00944066">
        <w:rPr>
          <w:rFonts w:ascii="Times New Roman" w:hAnsi="Times New Roman"/>
          <w:sz w:val="28"/>
          <w:szCs w:val="24"/>
        </w:rPr>
        <w:t xml:space="preserve">различных оттенков </w:t>
      </w:r>
      <w:r w:rsidRPr="00944066">
        <w:rPr>
          <w:rFonts w:ascii="Times New Roman" w:hAnsi="Times New Roman"/>
          <w:sz w:val="28"/>
          <w:szCs w:val="24"/>
        </w:rPr>
        <w:t xml:space="preserve">размером 0,01-0,1 мм. Отдельные зерна рутила непрозрачны, и только края просвечивают рыжим оттенком. </w:t>
      </w:r>
      <w:r w:rsidR="00F617CC" w:rsidRPr="00944066">
        <w:rPr>
          <w:rFonts w:ascii="Times New Roman" w:hAnsi="Times New Roman"/>
          <w:sz w:val="28"/>
          <w:szCs w:val="24"/>
        </w:rPr>
        <w:t xml:space="preserve">Интерференционная окраска высшего порядка, окраска минерала не изменяется. Характерен высокий рельеф и большая сила двойного лучепреломления. </w:t>
      </w:r>
      <w:r w:rsidRPr="00944066">
        <w:rPr>
          <w:rFonts w:ascii="Times New Roman" w:hAnsi="Times New Roman"/>
          <w:sz w:val="28"/>
          <w:szCs w:val="24"/>
        </w:rPr>
        <w:t>Рутил находится как в виде включений в кристаллах кианита, так и в основной кварцевой массе.</w:t>
      </w:r>
    </w:p>
    <w:p w:rsidR="00944066" w:rsidRPr="00944066" w:rsidRDefault="00944066" w:rsidP="00944066">
      <w:pPr>
        <w:widowControl w:val="0"/>
        <w:spacing w:after="0" w:line="360" w:lineRule="auto"/>
        <w:ind w:firstLine="709"/>
        <w:contextualSpacing/>
        <w:jc w:val="both"/>
        <w:rPr>
          <w:rFonts w:ascii="Times New Roman" w:hAnsi="Times New Roman"/>
          <w:sz w:val="28"/>
          <w:szCs w:val="24"/>
        </w:rPr>
      </w:pPr>
    </w:p>
    <w:p w:rsidR="00944066" w:rsidRDefault="002967B7" w:rsidP="00944066">
      <w:pPr>
        <w:widowControl w:val="0"/>
        <w:tabs>
          <w:tab w:val="left" w:pos="4634"/>
        </w:tabs>
        <w:spacing w:after="0" w:line="360" w:lineRule="auto"/>
        <w:ind w:firstLine="709"/>
        <w:contextualSpacing/>
        <w:rPr>
          <w:rFonts w:ascii="Times New Roman" w:hAnsi="Times New Roman"/>
          <w:noProof/>
          <w:sz w:val="28"/>
          <w:szCs w:val="24"/>
        </w:rPr>
      </w:pPr>
      <w:r>
        <w:rPr>
          <w:rFonts w:ascii="Times New Roman" w:hAnsi="Times New Roman"/>
          <w:noProof/>
          <w:sz w:val="28"/>
          <w:szCs w:val="24"/>
        </w:rPr>
        <w:pict>
          <v:shape id="Рисунок 6" o:spid="_x0000_i1047" type="#_x0000_t75" style="width:221.25pt;height:165.75pt;visibility:visible">
            <v:imagedata r:id="rId29" o:title=""/>
          </v:shape>
        </w:pict>
      </w:r>
    </w:p>
    <w:p w:rsidR="00944066" w:rsidRPr="00944066" w:rsidRDefault="00944066" w:rsidP="00944066">
      <w:pPr>
        <w:widowControl w:val="0"/>
        <w:tabs>
          <w:tab w:val="left" w:pos="4634"/>
        </w:tabs>
        <w:spacing w:after="0" w:line="360" w:lineRule="auto"/>
        <w:ind w:firstLine="709"/>
        <w:contextualSpacing/>
        <w:rPr>
          <w:rFonts w:ascii="Times New Roman" w:hAnsi="Times New Roman"/>
          <w:b/>
          <w:noProof/>
          <w:sz w:val="28"/>
          <w:szCs w:val="24"/>
        </w:rPr>
      </w:pPr>
      <w:r w:rsidRPr="00944066">
        <w:rPr>
          <w:rFonts w:ascii="Times New Roman" w:hAnsi="Times New Roman"/>
          <w:b/>
          <w:noProof/>
          <w:sz w:val="28"/>
          <w:szCs w:val="24"/>
        </w:rPr>
        <w:t>Рис. 11. Зерно андалузита (шлиф № Б17, николи +)</w:t>
      </w:r>
    </w:p>
    <w:p w:rsidR="00944066" w:rsidRPr="00944066" w:rsidRDefault="00944066" w:rsidP="00944066">
      <w:pPr>
        <w:widowControl w:val="0"/>
        <w:tabs>
          <w:tab w:val="left" w:pos="4634"/>
        </w:tabs>
        <w:spacing w:after="0" w:line="360" w:lineRule="auto"/>
        <w:ind w:firstLine="709"/>
        <w:contextualSpacing/>
        <w:rPr>
          <w:rFonts w:ascii="Times New Roman" w:hAnsi="Times New Roman"/>
          <w:b/>
          <w:noProof/>
          <w:sz w:val="28"/>
          <w:szCs w:val="24"/>
        </w:rPr>
      </w:pPr>
    </w:p>
    <w:p w:rsidR="00944066" w:rsidRPr="00944066" w:rsidRDefault="002967B7" w:rsidP="00944066">
      <w:pPr>
        <w:widowControl w:val="0"/>
        <w:tabs>
          <w:tab w:val="left" w:pos="4634"/>
        </w:tabs>
        <w:spacing w:after="0" w:line="360" w:lineRule="auto"/>
        <w:ind w:firstLine="709"/>
        <w:contextualSpacing/>
        <w:rPr>
          <w:rFonts w:ascii="Times New Roman" w:hAnsi="Times New Roman"/>
          <w:sz w:val="28"/>
          <w:szCs w:val="24"/>
        </w:rPr>
      </w:pPr>
      <w:r>
        <w:rPr>
          <w:rFonts w:ascii="Times New Roman" w:hAnsi="Times New Roman"/>
          <w:b/>
          <w:noProof/>
          <w:sz w:val="28"/>
          <w:szCs w:val="24"/>
        </w:rPr>
        <w:pict>
          <v:shape id="_x0000_i1048" type="#_x0000_t75" style="width:222.75pt;height:165pt;visibility:visible">
            <v:imagedata r:id="rId30" o:title=""/>
          </v:shape>
        </w:pict>
      </w:r>
    </w:p>
    <w:p w:rsidR="00944066" w:rsidRPr="00944066" w:rsidRDefault="00944066" w:rsidP="00944066">
      <w:pPr>
        <w:widowControl w:val="0"/>
        <w:tabs>
          <w:tab w:val="left" w:pos="4634"/>
        </w:tabs>
        <w:spacing w:after="0" w:line="360" w:lineRule="auto"/>
        <w:ind w:firstLine="709"/>
        <w:contextualSpacing/>
        <w:rPr>
          <w:rFonts w:ascii="Times New Roman" w:hAnsi="Times New Roman"/>
          <w:b/>
          <w:sz w:val="28"/>
          <w:szCs w:val="24"/>
        </w:rPr>
      </w:pPr>
      <w:r w:rsidRPr="00944066">
        <w:rPr>
          <w:rFonts w:ascii="Times New Roman" w:hAnsi="Times New Roman"/>
          <w:b/>
          <w:sz w:val="28"/>
          <w:szCs w:val="24"/>
        </w:rPr>
        <w:t>Рис. 12. Бурые призматические кристаллы рутила (</w:t>
      </w:r>
      <w:r w:rsidRPr="00944066">
        <w:rPr>
          <w:rFonts w:ascii="Times New Roman" w:hAnsi="Times New Roman"/>
          <w:b/>
          <w:sz w:val="28"/>
          <w:szCs w:val="24"/>
          <w:lang w:val="en-US"/>
        </w:rPr>
        <w:t>Rt</w:t>
      </w:r>
      <w:r w:rsidRPr="00944066">
        <w:rPr>
          <w:rFonts w:ascii="Times New Roman" w:hAnsi="Times New Roman"/>
          <w:b/>
          <w:sz w:val="28"/>
          <w:szCs w:val="24"/>
        </w:rPr>
        <w:t>)</w:t>
      </w:r>
      <w:r>
        <w:rPr>
          <w:rFonts w:ascii="Times New Roman" w:hAnsi="Times New Roman"/>
          <w:b/>
          <w:sz w:val="28"/>
          <w:szCs w:val="24"/>
        </w:rPr>
        <w:t xml:space="preserve"> </w:t>
      </w:r>
      <w:r w:rsidRPr="00944066">
        <w:rPr>
          <w:rFonts w:ascii="Times New Roman" w:hAnsi="Times New Roman"/>
          <w:b/>
          <w:sz w:val="28"/>
          <w:szCs w:val="24"/>
        </w:rPr>
        <w:t>(шлиф № Б111, николи +)</w:t>
      </w:r>
    </w:p>
    <w:p w:rsidR="0073521F" w:rsidRPr="00944066" w:rsidRDefault="0073521F" w:rsidP="00944066">
      <w:pPr>
        <w:widowControl w:val="0"/>
        <w:spacing w:after="0" w:line="360" w:lineRule="auto"/>
        <w:ind w:firstLine="709"/>
        <w:contextualSpacing/>
        <w:jc w:val="both"/>
        <w:rPr>
          <w:rFonts w:ascii="Times New Roman" w:hAnsi="Times New Roman"/>
          <w:sz w:val="28"/>
          <w:szCs w:val="24"/>
        </w:rPr>
      </w:pPr>
    </w:p>
    <w:p w:rsidR="00C762E1" w:rsidRPr="00944066" w:rsidRDefault="00C762E1"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 xml:space="preserve">Монацит </w:t>
      </w:r>
      <w:r w:rsidRPr="00944066">
        <w:rPr>
          <w:rFonts w:ascii="Times New Roman" w:hAnsi="Times New Roman"/>
          <w:sz w:val="28"/>
          <w:szCs w:val="24"/>
        </w:rPr>
        <w:t>наблюдается в виде табличек слабо окрашенных в бурый цвет</w:t>
      </w:r>
      <w:r w:rsidR="0011295E" w:rsidRPr="00944066">
        <w:rPr>
          <w:rFonts w:ascii="Times New Roman" w:hAnsi="Times New Roman"/>
          <w:sz w:val="28"/>
          <w:szCs w:val="24"/>
        </w:rPr>
        <w:t xml:space="preserve"> (шлиф № Б111, Б17, Б110, Б16)</w:t>
      </w:r>
      <w:r w:rsidRPr="00944066">
        <w:rPr>
          <w:rFonts w:ascii="Times New Roman" w:hAnsi="Times New Roman"/>
          <w:sz w:val="28"/>
          <w:szCs w:val="24"/>
        </w:rPr>
        <w:t>. В сечениях дают прямоугольные разрезы с пирамидальными с обоих концов ограничениями. Размер зерен достигает до 0,05-0,1 мм. Зерна монацита встречены в основной ткани породы.</w:t>
      </w:r>
    </w:p>
    <w:p w:rsidR="00C762E1" w:rsidRPr="00944066" w:rsidRDefault="00C762E1"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 xml:space="preserve">Ксенотим </w:t>
      </w:r>
      <w:r w:rsidRPr="00944066">
        <w:rPr>
          <w:rFonts w:ascii="Times New Roman" w:hAnsi="Times New Roman"/>
          <w:sz w:val="28"/>
          <w:szCs w:val="24"/>
        </w:rPr>
        <w:t>образует длиннопризматические зерна желтоватого цвета с пирамидальными ограничениями с обоих концов, размер зерен достигает до 0,3-0,5 мм</w:t>
      </w:r>
      <w:r w:rsidR="004128D5" w:rsidRPr="00944066">
        <w:rPr>
          <w:rFonts w:ascii="Times New Roman" w:hAnsi="Times New Roman"/>
          <w:sz w:val="28"/>
          <w:szCs w:val="24"/>
        </w:rPr>
        <w:t xml:space="preserve"> (шлиф №</w:t>
      </w:r>
      <w:r w:rsidR="00944066">
        <w:rPr>
          <w:rFonts w:ascii="Times New Roman" w:hAnsi="Times New Roman"/>
          <w:sz w:val="28"/>
          <w:szCs w:val="24"/>
        </w:rPr>
        <w:t xml:space="preserve"> </w:t>
      </w:r>
      <w:r w:rsidR="004128D5" w:rsidRPr="00944066">
        <w:rPr>
          <w:rFonts w:ascii="Times New Roman" w:hAnsi="Times New Roman"/>
          <w:sz w:val="28"/>
          <w:szCs w:val="24"/>
        </w:rPr>
        <w:t>Б110, Б5, Б17, Б111)</w:t>
      </w:r>
      <w:r w:rsidR="00C23ECD" w:rsidRPr="00944066">
        <w:rPr>
          <w:rFonts w:ascii="Times New Roman" w:hAnsi="Times New Roman"/>
          <w:sz w:val="28"/>
          <w:szCs w:val="24"/>
        </w:rPr>
        <w:t>. От монацита отличается прямым погасанием.</w:t>
      </w:r>
    </w:p>
    <w:p w:rsidR="00C762E1" w:rsidRPr="00944066" w:rsidRDefault="00C762E1"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 xml:space="preserve">Апатит </w:t>
      </w:r>
      <w:r w:rsidR="00C23ECD" w:rsidRPr="00944066">
        <w:rPr>
          <w:rFonts w:ascii="Times New Roman" w:hAnsi="Times New Roman"/>
          <w:sz w:val="28"/>
          <w:szCs w:val="24"/>
        </w:rPr>
        <w:t>представлен бесцвет</w:t>
      </w:r>
      <w:r w:rsidRPr="00944066">
        <w:rPr>
          <w:rFonts w:ascii="Times New Roman" w:hAnsi="Times New Roman"/>
          <w:sz w:val="28"/>
          <w:szCs w:val="24"/>
        </w:rPr>
        <w:t>ными удлиненными</w:t>
      </w:r>
      <w:r w:rsidR="00C23ECD" w:rsidRPr="00944066">
        <w:rPr>
          <w:rFonts w:ascii="Times New Roman" w:hAnsi="Times New Roman"/>
          <w:sz w:val="28"/>
          <w:szCs w:val="24"/>
        </w:rPr>
        <w:t>, столбчатыми и игольчатыми кристаллами</w:t>
      </w:r>
      <w:r w:rsidRPr="00944066">
        <w:rPr>
          <w:rFonts w:ascii="Times New Roman" w:hAnsi="Times New Roman"/>
          <w:sz w:val="28"/>
          <w:szCs w:val="24"/>
        </w:rPr>
        <w:t xml:space="preserve">, </w:t>
      </w:r>
      <w:r w:rsidR="00C23ECD" w:rsidRPr="00944066">
        <w:rPr>
          <w:rFonts w:ascii="Times New Roman" w:hAnsi="Times New Roman"/>
          <w:sz w:val="28"/>
          <w:szCs w:val="24"/>
        </w:rPr>
        <w:t xml:space="preserve">нередко образует изометричные зерна </w:t>
      </w:r>
      <w:r w:rsidR="004128D5" w:rsidRPr="00944066">
        <w:rPr>
          <w:rFonts w:ascii="Times New Roman" w:hAnsi="Times New Roman"/>
          <w:sz w:val="28"/>
          <w:szCs w:val="24"/>
        </w:rPr>
        <w:t>(шлиф № Б5, Б15-1, Б111)</w:t>
      </w:r>
      <w:r w:rsidRPr="00944066">
        <w:rPr>
          <w:rFonts w:ascii="Times New Roman" w:hAnsi="Times New Roman"/>
          <w:sz w:val="28"/>
          <w:szCs w:val="24"/>
        </w:rPr>
        <w:t>. Размер зерен апатита достигает до 0,05 мм. Минерал</w:t>
      </w:r>
      <w:r w:rsidR="00C23ECD" w:rsidRPr="00944066">
        <w:rPr>
          <w:rFonts w:ascii="Times New Roman" w:hAnsi="Times New Roman"/>
          <w:sz w:val="28"/>
          <w:szCs w:val="24"/>
        </w:rPr>
        <w:t xml:space="preserve"> образует включения в зернах кварца</w:t>
      </w:r>
      <w:r w:rsidRPr="00944066">
        <w:rPr>
          <w:rFonts w:ascii="Times New Roman" w:hAnsi="Times New Roman"/>
          <w:sz w:val="28"/>
          <w:szCs w:val="24"/>
        </w:rPr>
        <w:t>.</w:t>
      </w:r>
    </w:p>
    <w:p w:rsidR="005C0CF4" w:rsidRPr="00944066" w:rsidRDefault="005C0CF4"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 xml:space="preserve">Циркон </w:t>
      </w:r>
      <w:r w:rsidRPr="00944066">
        <w:rPr>
          <w:rFonts w:ascii="Times New Roman" w:hAnsi="Times New Roman"/>
          <w:sz w:val="28"/>
          <w:szCs w:val="24"/>
        </w:rPr>
        <w:t>наблюдается в породе в виде</w:t>
      </w:r>
      <w:r w:rsidR="00034D34" w:rsidRPr="00944066">
        <w:rPr>
          <w:rFonts w:ascii="Times New Roman" w:hAnsi="Times New Roman"/>
          <w:sz w:val="28"/>
          <w:szCs w:val="24"/>
        </w:rPr>
        <w:t xml:space="preserve"> бесцветных или</w:t>
      </w:r>
      <w:r w:rsidRPr="00944066">
        <w:rPr>
          <w:rFonts w:ascii="Times New Roman" w:hAnsi="Times New Roman"/>
          <w:sz w:val="28"/>
          <w:szCs w:val="24"/>
        </w:rPr>
        <w:t xml:space="preserve"> желтоватых короткостолбчатых кристаллов размером до 0,02 мм с пирамидальными ограничениями с обоих концов. </w:t>
      </w:r>
      <w:r w:rsidR="00034D34" w:rsidRPr="00944066">
        <w:rPr>
          <w:rFonts w:ascii="Times New Roman" w:hAnsi="Times New Roman"/>
          <w:sz w:val="28"/>
          <w:szCs w:val="24"/>
        </w:rPr>
        <w:t xml:space="preserve">Угасание прямое. Высокие цвета интерференции третьего и четвертого порядка. </w:t>
      </w:r>
      <w:r w:rsidRPr="00944066">
        <w:rPr>
          <w:rFonts w:ascii="Times New Roman" w:hAnsi="Times New Roman"/>
          <w:sz w:val="28"/>
          <w:szCs w:val="24"/>
        </w:rPr>
        <w:t>Циркон наблюдается в зернах кварца (шлиф № Б15-1</w:t>
      </w:r>
      <w:r w:rsidR="004128D5" w:rsidRPr="00944066">
        <w:rPr>
          <w:rFonts w:ascii="Times New Roman" w:hAnsi="Times New Roman"/>
          <w:sz w:val="28"/>
          <w:szCs w:val="24"/>
        </w:rPr>
        <w:t>, Б17</w:t>
      </w:r>
      <w:r w:rsidRPr="00944066">
        <w:rPr>
          <w:rFonts w:ascii="Times New Roman" w:hAnsi="Times New Roman"/>
          <w:sz w:val="28"/>
          <w:szCs w:val="24"/>
        </w:rPr>
        <w:t>).</w:t>
      </w:r>
    </w:p>
    <w:p w:rsidR="00EF6D2C" w:rsidRPr="00944066" w:rsidRDefault="00AD1158" w:rsidP="00944066">
      <w:pPr>
        <w:pStyle w:val="a7"/>
        <w:widowControl w:val="0"/>
        <w:spacing w:after="0" w:line="360" w:lineRule="auto"/>
        <w:ind w:left="0" w:firstLine="709"/>
        <w:jc w:val="both"/>
        <w:rPr>
          <w:rFonts w:ascii="Times New Roman" w:hAnsi="Times New Roman"/>
          <w:sz w:val="28"/>
          <w:szCs w:val="24"/>
        </w:rPr>
      </w:pPr>
      <w:r w:rsidRPr="00944066">
        <w:rPr>
          <w:rFonts w:ascii="Times New Roman" w:hAnsi="Times New Roman"/>
          <w:sz w:val="28"/>
          <w:szCs w:val="24"/>
        </w:rPr>
        <w:t>Таким образом, п</w:t>
      </w:r>
      <w:r w:rsidR="00DF770E" w:rsidRPr="00944066">
        <w:rPr>
          <w:rFonts w:ascii="Times New Roman" w:hAnsi="Times New Roman"/>
          <w:sz w:val="28"/>
          <w:szCs w:val="24"/>
        </w:rPr>
        <w:t xml:space="preserve">о </w:t>
      </w:r>
      <w:r w:rsidR="000050D4" w:rsidRPr="00944066">
        <w:rPr>
          <w:rFonts w:ascii="Times New Roman" w:hAnsi="Times New Roman"/>
          <w:sz w:val="28"/>
          <w:szCs w:val="24"/>
        </w:rPr>
        <w:t>минеральному составу, характеру взаимоотношения минералов и по текстурно-структурным особенностям</w:t>
      </w:r>
      <w:r w:rsidR="00944066">
        <w:rPr>
          <w:rFonts w:ascii="Times New Roman" w:hAnsi="Times New Roman"/>
          <w:sz w:val="28"/>
          <w:szCs w:val="24"/>
        </w:rPr>
        <w:t xml:space="preserve"> </w:t>
      </w:r>
      <w:r w:rsidR="000050D4" w:rsidRPr="00944066">
        <w:rPr>
          <w:rFonts w:ascii="Times New Roman" w:hAnsi="Times New Roman"/>
          <w:sz w:val="28"/>
          <w:szCs w:val="24"/>
        </w:rPr>
        <w:t>мусковит-кианитовые сланцы относятся к амфиболитовой стадии регионального метаморфизма</w:t>
      </w:r>
      <w:r w:rsidR="00F73E53" w:rsidRPr="00944066">
        <w:rPr>
          <w:rFonts w:ascii="Times New Roman" w:hAnsi="Times New Roman"/>
          <w:sz w:val="28"/>
          <w:szCs w:val="24"/>
        </w:rPr>
        <w:t>,</w:t>
      </w:r>
      <w:r w:rsidR="00B75591" w:rsidRPr="00944066">
        <w:rPr>
          <w:rFonts w:ascii="Times New Roman" w:hAnsi="Times New Roman"/>
          <w:sz w:val="28"/>
          <w:szCs w:val="24"/>
        </w:rPr>
        <w:t xml:space="preserve"> андалузит-кианит-ставролитовой субфации</w:t>
      </w:r>
      <w:r w:rsidR="000050D4" w:rsidRPr="00944066">
        <w:rPr>
          <w:rFonts w:ascii="Times New Roman" w:hAnsi="Times New Roman"/>
          <w:sz w:val="28"/>
          <w:szCs w:val="24"/>
        </w:rPr>
        <w:t>.</w:t>
      </w:r>
    </w:p>
    <w:p w:rsidR="00944066" w:rsidRDefault="00944066" w:rsidP="00944066">
      <w:pPr>
        <w:widowControl w:val="0"/>
        <w:spacing w:after="0" w:line="360" w:lineRule="auto"/>
        <w:ind w:firstLine="709"/>
        <w:contextualSpacing/>
        <w:jc w:val="both"/>
        <w:rPr>
          <w:rFonts w:ascii="Times New Roman" w:hAnsi="Times New Roman"/>
          <w:b/>
          <w:sz w:val="28"/>
          <w:szCs w:val="24"/>
        </w:rPr>
      </w:pPr>
    </w:p>
    <w:p w:rsidR="00E0710F" w:rsidRPr="00944066" w:rsidRDefault="00944066" w:rsidP="00944066">
      <w:pPr>
        <w:widowControl w:val="0"/>
        <w:spacing w:after="0" w:line="360" w:lineRule="auto"/>
        <w:ind w:firstLine="709"/>
        <w:contextualSpacing/>
        <w:jc w:val="both"/>
        <w:rPr>
          <w:rFonts w:ascii="Times New Roman" w:hAnsi="Times New Roman"/>
          <w:b/>
          <w:sz w:val="28"/>
          <w:szCs w:val="24"/>
        </w:rPr>
      </w:pPr>
      <w:r>
        <w:rPr>
          <w:rFonts w:ascii="Times New Roman" w:hAnsi="Times New Roman"/>
          <w:b/>
          <w:sz w:val="28"/>
          <w:szCs w:val="24"/>
        </w:rPr>
        <w:t>4.1.2</w:t>
      </w:r>
      <w:r w:rsidR="00460996" w:rsidRPr="00944066">
        <w:rPr>
          <w:rFonts w:ascii="Times New Roman" w:hAnsi="Times New Roman"/>
          <w:b/>
          <w:sz w:val="28"/>
          <w:szCs w:val="24"/>
        </w:rPr>
        <w:t xml:space="preserve"> Минералого-петрографическая х</w:t>
      </w:r>
      <w:r w:rsidR="00E0710F" w:rsidRPr="00944066">
        <w:rPr>
          <w:rFonts w:ascii="Times New Roman" w:hAnsi="Times New Roman"/>
          <w:b/>
          <w:sz w:val="28"/>
          <w:szCs w:val="24"/>
        </w:rPr>
        <w:t>арактеристика кианитовых кварцитов.</w:t>
      </w:r>
    </w:p>
    <w:p w:rsidR="00387E9A" w:rsidRPr="00944066" w:rsidRDefault="00F81FCB"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Кианитовые кварциты</w:t>
      </w:r>
      <w:r w:rsidRPr="00944066">
        <w:rPr>
          <w:rFonts w:ascii="Times New Roman" w:hAnsi="Times New Roman"/>
          <w:sz w:val="28"/>
          <w:szCs w:val="24"/>
        </w:rPr>
        <w:t xml:space="preserve"> (обр. № Б1.9, Б-2, Б-9, Б1.4) </w:t>
      </w:r>
      <w:r w:rsidR="001C7040" w:rsidRPr="00944066">
        <w:rPr>
          <w:rFonts w:ascii="Times New Roman" w:hAnsi="Times New Roman"/>
          <w:sz w:val="28"/>
          <w:szCs w:val="24"/>
        </w:rPr>
        <w:t>порода бурого цвета, равномерная окраска обусл</w:t>
      </w:r>
      <w:r w:rsidR="000050D4" w:rsidRPr="00944066">
        <w:rPr>
          <w:rFonts w:ascii="Times New Roman" w:hAnsi="Times New Roman"/>
          <w:sz w:val="28"/>
          <w:szCs w:val="24"/>
        </w:rPr>
        <w:t>овлена развитием гематита и магн</w:t>
      </w:r>
      <w:r w:rsidR="001C7040" w:rsidRPr="00944066">
        <w:rPr>
          <w:rFonts w:ascii="Times New Roman" w:hAnsi="Times New Roman"/>
          <w:sz w:val="28"/>
          <w:szCs w:val="24"/>
        </w:rPr>
        <w:t>етита по всей породе. Текстура породы массивная</w:t>
      </w:r>
      <w:r w:rsidR="000058B8" w:rsidRPr="00944066">
        <w:rPr>
          <w:rFonts w:ascii="Times New Roman" w:hAnsi="Times New Roman"/>
          <w:sz w:val="28"/>
          <w:szCs w:val="24"/>
        </w:rPr>
        <w:t xml:space="preserve"> (рис 13</w:t>
      </w:r>
      <w:r w:rsidR="006C7A73" w:rsidRPr="00944066">
        <w:rPr>
          <w:rFonts w:ascii="Times New Roman" w:hAnsi="Times New Roman"/>
          <w:sz w:val="28"/>
          <w:szCs w:val="24"/>
        </w:rPr>
        <w:t>)</w:t>
      </w:r>
      <w:r w:rsidR="001C7040" w:rsidRPr="00944066">
        <w:rPr>
          <w:rFonts w:ascii="Times New Roman" w:hAnsi="Times New Roman"/>
          <w:sz w:val="28"/>
          <w:szCs w:val="24"/>
        </w:rPr>
        <w:t>. Структура породы от нематогранобластовой до порфиробластовой. В породе видна трещиноватость, которая не имеет какой-либо ориентировки. Особенность породы – кристаллы кианита размером до 0,8×2,5 см радиально лучистого строения</w:t>
      </w:r>
      <w:r w:rsidR="000058B8" w:rsidRPr="00944066">
        <w:rPr>
          <w:rFonts w:ascii="Times New Roman" w:hAnsi="Times New Roman"/>
          <w:sz w:val="28"/>
          <w:szCs w:val="24"/>
        </w:rPr>
        <w:t xml:space="preserve"> (рис. 14</w:t>
      </w:r>
      <w:r w:rsidR="006C7A73" w:rsidRPr="00944066">
        <w:rPr>
          <w:rFonts w:ascii="Times New Roman" w:hAnsi="Times New Roman"/>
          <w:sz w:val="28"/>
          <w:szCs w:val="24"/>
        </w:rPr>
        <w:t>)</w:t>
      </w:r>
      <w:r w:rsidR="001C7040" w:rsidRPr="00944066">
        <w:rPr>
          <w:rFonts w:ascii="Times New Roman" w:hAnsi="Times New Roman"/>
          <w:sz w:val="28"/>
          <w:szCs w:val="24"/>
        </w:rPr>
        <w:t xml:space="preserve">, </w:t>
      </w:r>
      <w:r w:rsidR="006C7A73" w:rsidRPr="00944066">
        <w:rPr>
          <w:rFonts w:ascii="Times New Roman" w:hAnsi="Times New Roman"/>
          <w:sz w:val="28"/>
          <w:szCs w:val="24"/>
        </w:rPr>
        <w:t xml:space="preserve">от серого до </w:t>
      </w:r>
      <w:r w:rsidR="001C7040" w:rsidRPr="00944066">
        <w:rPr>
          <w:rFonts w:ascii="Times New Roman" w:hAnsi="Times New Roman"/>
          <w:sz w:val="28"/>
          <w:szCs w:val="24"/>
        </w:rPr>
        <w:t>бурого цвета за счет развития гематита. В разрезе породы кианит серый с синеватым оттенком.</w:t>
      </w:r>
    </w:p>
    <w:p w:rsidR="00DC1AD9" w:rsidRPr="00944066" w:rsidRDefault="00DC1AD9" w:rsidP="00944066">
      <w:pPr>
        <w:widowControl w:val="0"/>
        <w:spacing w:after="0" w:line="360" w:lineRule="auto"/>
        <w:ind w:firstLine="709"/>
        <w:contextualSpacing/>
        <w:jc w:val="both"/>
        <w:rPr>
          <w:rFonts w:ascii="Times New Roman" w:hAnsi="Times New Roman"/>
          <w:sz w:val="28"/>
          <w:szCs w:val="24"/>
        </w:rPr>
      </w:pPr>
    </w:p>
    <w:p w:rsidR="00944066" w:rsidRPr="00944066" w:rsidRDefault="002967B7" w:rsidP="00944066">
      <w:pPr>
        <w:widowControl w:val="0"/>
        <w:tabs>
          <w:tab w:val="left" w:pos="4643"/>
        </w:tabs>
        <w:spacing w:after="0" w:line="360" w:lineRule="auto"/>
        <w:ind w:firstLine="709"/>
        <w:contextualSpacing/>
        <w:rPr>
          <w:rFonts w:ascii="Times New Roman" w:hAnsi="Times New Roman"/>
          <w:sz w:val="28"/>
          <w:szCs w:val="24"/>
        </w:rPr>
      </w:pPr>
      <w:r>
        <w:rPr>
          <w:rFonts w:ascii="Times New Roman" w:hAnsi="Times New Roman"/>
          <w:noProof/>
          <w:sz w:val="28"/>
          <w:szCs w:val="24"/>
        </w:rPr>
        <w:pict>
          <v:shape id="_x0000_i1049" type="#_x0000_t75" style="width:171pt;height:133.5pt;visibility:visible">
            <v:imagedata r:id="rId31" o:title=""/>
          </v:shape>
        </w:pict>
      </w:r>
      <w:r w:rsidR="00944066" w:rsidRPr="00944066">
        <w:rPr>
          <w:rFonts w:ascii="Times New Roman" w:hAnsi="Times New Roman"/>
          <w:sz w:val="28"/>
          <w:szCs w:val="24"/>
        </w:rPr>
        <w:tab/>
      </w:r>
      <w:r>
        <w:rPr>
          <w:rFonts w:ascii="Times New Roman" w:hAnsi="Times New Roman"/>
          <w:noProof/>
          <w:sz w:val="28"/>
          <w:szCs w:val="24"/>
        </w:rPr>
        <w:pict>
          <v:shape id="_x0000_i1050" type="#_x0000_t75" style="width:159pt;height:133.5pt;visibility:visible">
            <v:imagedata r:id="rId32" o:title=""/>
          </v:shape>
        </w:pict>
      </w:r>
    </w:p>
    <w:p w:rsidR="00944066" w:rsidRDefault="00944066" w:rsidP="00944066">
      <w:pPr>
        <w:widowControl w:val="0"/>
        <w:tabs>
          <w:tab w:val="left" w:pos="4643"/>
        </w:tabs>
        <w:spacing w:after="0" w:line="360" w:lineRule="auto"/>
        <w:ind w:firstLine="709"/>
        <w:contextualSpacing/>
        <w:rPr>
          <w:rFonts w:ascii="Times New Roman" w:hAnsi="Times New Roman"/>
          <w:b/>
          <w:sz w:val="28"/>
          <w:szCs w:val="24"/>
        </w:rPr>
      </w:pPr>
      <w:r w:rsidRPr="00944066">
        <w:rPr>
          <w:rFonts w:ascii="Times New Roman" w:hAnsi="Times New Roman"/>
          <w:b/>
          <w:sz w:val="28"/>
          <w:szCs w:val="24"/>
        </w:rPr>
        <w:t>Рис. 13. Кианитовый кварцит с массивной текстурой (обр. № Б1.9)</w:t>
      </w:r>
    </w:p>
    <w:p w:rsidR="00944066" w:rsidRPr="00944066" w:rsidRDefault="00944066" w:rsidP="00944066">
      <w:pPr>
        <w:widowControl w:val="0"/>
        <w:tabs>
          <w:tab w:val="left" w:pos="4643"/>
        </w:tabs>
        <w:spacing w:after="0" w:line="360" w:lineRule="auto"/>
        <w:ind w:firstLine="709"/>
        <w:contextualSpacing/>
        <w:rPr>
          <w:rFonts w:ascii="Times New Roman" w:hAnsi="Times New Roman"/>
          <w:b/>
          <w:sz w:val="28"/>
          <w:szCs w:val="24"/>
        </w:rPr>
      </w:pPr>
      <w:r w:rsidRPr="00944066">
        <w:rPr>
          <w:rFonts w:ascii="Times New Roman" w:hAnsi="Times New Roman"/>
          <w:b/>
          <w:sz w:val="28"/>
          <w:szCs w:val="24"/>
        </w:rPr>
        <w:t>Рис.14. Радиально-лучистые агрегаты кианита (обр. № Б1.4).</w:t>
      </w:r>
    </w:p>
    <w:p w:rsidR="00C762E1" w:rsidRPr="00944066" w:rsidRDefault="00C762E1" w:rsidP="00944066">
      <w:pPr>
        <w:widowControl w:val="0"/>
        <w:spacing w:after="0" w:line="360" w:lineRule="auto"/>
        <w:ind w:firstLine="709"/>
        <w:contextualSpacing/>
        <w:jc w:val="both"/>
        <w:rPr>
          <w:rFonts w:ascii="Times New Roman" w:hAnsi="Times New Roman"/>
          <w:sz w:val="28"/>
          <w:szCs w:val="24"/>
        </w:rPr>
      </w:pPr>
    </w:p>
    <w:p w:rsidR="00BA7934" w:rsidRPr="00944066" w:rsidRDefault="0028745E"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На поверхности породы отчетливо видны пустоты растворения от зерен магнетита в виде октаэдров и возможно сульфидов размером до 2 мм.</w:t>
      </w:r>
    </w:p>
    <w:p w:rsidR="00944066" w:rsidRDefault="00944066" w:rsidP="00944066">
      <w:pPr>
        <w:widowControl w:val="0"/>
        <w:spacing w:after="0" w:line="360" w:lineRule="auto"/>
        <w:ind w:firstLine="709"/>
        <w:contextualSpacing/>
        <w:jc w:val="both"/>
        <w:rPr>
          <w:rFonts w:ascii="Times New Roman" w:hAnsi="Times New Roman"/>
          <w:i/>
          <w:sz w:val="28"/>
          <w:szCs w:val="24"/>
        </w:rPr>
      </w:pPr>
    </w:p>
    <w:p w:rsidR="00E11F9D" w:rsidRPr="00944066" w:rsidRDefault="00D07FD5" w:rsidP="00944066">
      <w:pPr>
        <w:widowControl w:val="0"/>
        <w:spacing w:after="0" w:line="360" w:lineRule="auto"/>
        <w:ind w:firstLine="709"/>
        <w:contextualSpacing/>
        <w:jc w:val="both"/>
        <w:rPr>
          <w:rFonts w:ascii="Times New Roman" w:hAnsi="Times New Roman"/>
          <w:i/>
          <w:sz w:val="28"/>
          <w:szCs w:val="24"/>
        </w:rPr>
      </w:pPr>
      <w:r w:rsidRPr="00944066">
        <w:rPr>
          <w:rFonts w:ascii="Times New Roman" w:hAnsi="Times New Roman"/>
          <w:i/>
          <w:sz w:val="28"/>
          <w:szCs w:val="24"/>
        </w:rPr>
        <w:t>Таблица 4</w:t>
      </w:r>
    </w:p>
    <w:p w:rsidR="00E11F9D" w:rsidRPr="00944066" w:rsidRDefault="00E11F9D" w:rsidP="00944066">
      <w:pPr>
        <w:widowControl w:val="0"/>
        <w:spacing w:after="0" w:line="360" w:lineRule="auto"/>
        <w:ind w:firstLine="709"/>
        <w:contextualSpacing/>
        <w:jc w:val="both"/>
        <w:rPr>
          <w:rFonts w:ascii="Times New Roman" w:hAnsi="Times New Roman"/>
          <w:b/>
          <w:i/>
          <w:sz w:val="28"/>
          <w:szCs w:val="24"/>
        </w:rPr>
      </w:pPr>
      <w:r w:rsidRPr="00944066">
        <w:rPr>
          <w:rFonts w:ascii="Times New Roman" w:hAnsi="Times New Roman"/>
          <w:b/>
          <w:i/>
          <w:sz w:val="28"/>
          <w:szCs w:val="24"/>
        </w:rPr>
        <w:t>Количественно-минералогический состав</w:t>
      </w:r>
      <w:r w:rsidR="002D0C2F" w:rsidRPr="00944066">
        <w:rPr>
          <w:rFonts w:ascii="Times New Roman" w:hAnsi="Times New Roman"/>
          <w:b/>
          <w:i/>
          <w:sz w:val="28"/>
          <w:szCs w:val="24"/>
        </w:rPr>
        <w:t xml:space="preserve"> кианитовых кварцитов</w:t>
      </w:r>
      <w:r w:rsidRPr="00944066">
        <w:rPr>
          <w:rFonts w:ascii="Times New Roman" w:hAnsi="Times New Roman"/>
          <w:b/>
          <w:i/>
          <w:sz w:val="28"/>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2127"/>
        <w:gridCol w:w="2233"/>
      </w:tblGrid>
      <w:tr w:rsidR="00E11F9D" w:rsidRPr="00944066" w:rsidTr="00944066">
        <w:tc>
          <w:tcPr>
            <w:tcW w:w="4644" w:type="dxa"/>
            <w:vMerge w:val="restart"/>
          </w:tcPr>
          <w:p w:rsidR="00E11F9D" w:rsidRPr="00944066" w:rsidRDefault="00E11F9D"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Минерал</w:t>
            </w:r>
          </w:p>
        </w:tc>
        <w:tc>
          <w:tcPr>
            <w:tcW w:w="4360" w:type="dxa"/>
            <w:gridSpan w:val="2"/>
          </w:tcPr>
          <w:p w:rsidR="00E11F9D" w:rsidRPr="00944066" w:rsidRDefault="00E11F9D"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Содержание (в объем.%)</w:t>
            </w:r>
          </w:p>
        </w:tc>
      </w:tr>
      <w:tr w:rsidR="00E11F9D" w:rsidRPr="00944066" w:rsidTr="00944066">
        <w:tc>
          <w:tcPr>
            <w:tcW w:w="4644" w:type="dxa"/>
            <w:vMerge/>
          </w:tcPr>
          <w:p w:rsidR="00E11F9D" w:rsidRPr="00944066" w:rsidRDefault="00E11F9D" w:rsidP="00944066">
            <w:pPr>
              <w:widowControl w:val="0"/>
              <w:spacing w:after="0" w:line="360" w:lineRule="auto"/>
              <w:contextualSpacing/>
              <w:jc w:val="both"/>
              <w:rPr>
                <w:rFonts w:ascii="Times New Roman" w:hAnsi="Times New Roman"/>
                <w:i/>
                <w:sz w:val="20"/>
                <w:szCs w:val="20"/>
              </w:rPr>
            </w:pPr>
          </w:p>
        </w:tc>
        <w:tc>
          <w:tcPr>
            <w:tcW w:w="2127" w:type="dxa"/>
          </w:tcPr>
          <w:p w:rsidR="00E11F9D" w:rsidRPr="00944066" w:rsidRDefault="00E11F9D"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максимальное</w:t>
            </w:r>
          </w:p>
        </w:tc>
        <w:tc>
          <w:tcPr>
            <w:tcW w:w="2233" w:type="dxa"/>
          </w:tcPr>
          <w:p w:rsidR="00E11F9D" w:rsidRPr="00944066" w:rsidRDefault="00E11F9D"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минимальное</w:t>
            </w:r>
          </w:p>
        </w:tc>
      </w:tr>
      <w:tr w:rsidR="00E11F9D" w:rsidRPr="00944066" w:rsidTr="00944066">
        <w:tc>
          <w:tcPr>
            <w:tcW w:w="4644" w:type="dxa"/>
          </w:tcPr>
          <w:p w:rsidR="00E11F9D" w:rsidRPr="00944066" w:rsidRDefault="00E11F9D"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Кварц</w:t>
            </w:r>
          </w:p>
        </w:tc>
        <w:tc>
          <w:tcPr>
            <w:tcW w:w="2127" w:type="dxa"/>
          </w:tcPr>
          <w:p w:rsidR="00E11F9D" w:rsidRPr="00944066" w:rsidRDefault="00E11F9D"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65</w:t>
            </w:r>
          </w:p>
        </w:tc>
        <w:tc>
          <w:tcPr>
            <w:tcW w:w="2233" w:type="dxa"/>
          </w:tcPr>
          <w:p w:rsidR="00E11F9D" w:rsidRPr="00944066" w:rsidRDefault="00E11F9D"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45</w:t>
            </w:r>
          </w:p>
        </w:tc>
      </w:tr>
      <w:tr w:rsidR="00E11F9D" w:rsidRPr="00944066" w:rsidTr="00944066">
        <w:tc>
          <w:tcPr>
            <w:tcW w:w="4644" w:type="dxa"/>
          </w:tcPr>
          <w:p w:rsidR="00E11F9D" w:rsidRPr="00944066" w:rsidRDefault="00E11F9D"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Кианит</w:t>
            </w:r>
          </w:p>
        </w:tc>
        <w:tc>
          <w:tcPr>
            <w:tcW w:w="2127" w:type="dxa"/>
          </w:tcPr>
          <w:p w:rsidR="00E11F9D" w:rsidRPr="00944066" w:rsidRDefault="00E11F9D"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40</w:t>
            </w:r>
          </w:p>
        </w:tc>
        <w:tc>
          <w:tcPr>
            <w:tcW w:w="2233" w:type="dxa"/>
          </w:tcPr>
          <w:p w:rsidR="00E11F9D" w:rsidRPr="00944066" w:rsidRDefault="00E11F9D"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25</w:t>
            </w:r>
          </w:p>
        </w:tc>
      </w:tr>
      <w:tr w:rsidR="00E11F9D" w:rsidRPr="00944066" w:rsidTr="00944066">
        <w:tc>
          <w:tcPr>
            <w:tcW w:w="4644" w:type="dxa"/>
          </w:tcPr>
          <w:p w:rsidR="00E11F9D" w:rsidRPr="00944066" w:rsidRDefault="00814B8B"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Мусковит</w:t>
            </w:r>
          </w:p>
        </w:tc>
        <w:tc>
          <w:tcPr>
            <w:tcW w:w="2127" w:type="dxa"/>
          </w:tcPr>
          <w:p w:rsidR="00E11F9D" w:rsidRPr="00944066" w:rsidRDefault="00E11F9D"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3</w:t>
            </w:r>
          </w:p>
        </w:tc>
        <w:tc>
          <w:tcPr>
            <w:tcW w:w="2233" w:type="dxa"/>
          </w:tcPr>
          <w:p w:rsidR="00E11F9D" w:rsidRPr="00944066" w:rsidRDefault="00E11F9D"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1</w:t>
            </w:r>
          </w:p>
        </w:tc>
      </w:tr>
      <w:tr w:rsidR="00E11F9D" w:rsidRPr="00944066" w:rsidTr="00944066">
        <w:tc>
          <w:tcPr>
            <w:tcW w:w="4644" w:type="dxa"/>
          </w:tcPr>
          <w:p w:rsidR="00E11F9D" w:rsidRPr="00944066" w:rsidRDefault="00E11F9D"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Гематит</w:t>
            </w:r>
          </w:p>
        </w:tc>
        <w:tc>
          <w:tcPr>
            <w:tcW w:w="2127" w:type="dxa"/>
          </w:tcPr>
          <w:p w:rsidR="00E11F9D" w:rsidRPr="00944066" w:rsidRDefault="00E11F9D"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6</w:t>
            </w:r>
          </w:p>
        </w:tc>
        <w:tc>
          <w:tcPr>
            <w:tcW w:w="2233" w:type="dxa"/>
          </w:tcPr>
          <w:p w:rsidR="00E11F9D" w:rsidRPr="00944066" w:rsidRDefault="00E11F9D"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3</w:t>
            </w:r>
          </w:p>
        </w:tc>
      </w:tr>
      <w:tr w:rsidR="00E11F9D" w:rsidRPr="00944066" w:rsidTr="00944066">
        <w:tc>
          <w:tcPr>
            <w:tcW w:w="4644" w:type="dxa"/>
          </w:tcPr>
          <w:p w:rsidR="00E11F9D" w:rsidRPr="00944066" w:rsidRDefault="00E11F9D"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Магнетит</w:t>
            </w:r>
          </w:p>
        </w:tc>
        <w:tc>
          <w:tcPr>
            <w:tcW w:w="2127" w:type="dxa"/>
          </w:tcPr>
          <w:p w:rsidR="00E11F9D" w:rsidRPr="00944066" w:rsidRDefault="00E11F9D"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7</w:t>
            </w:r>
          </w:p>
        </w:tc>
        <w:tc>
          <w:tcPr>
            <w:tcW w:w="2233" w:type="dxa"/>
          </w:tcPr>
          <w:p w:rsidR="00E11F9D" w:rsidRPr="00944066" w:rsidRDefault="00E11F9D"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3</w:t>
            </w:r>
          </w:p>
        </w:tc>
      </w:tr>
      <w:tr w:rsidR="00E11F9D" w:rsidRPr="00944066" w:rsidTr="00944066">
        <w:trPr>
          <w:trHeight w:val="607"/>
        </w:trPr>
        <w:tc>
          <w:tcPr>
            <w:tcW w:w="4644" w:type="dxa"/>
          </w:tcPr>
          <w:p w:rsidR="00E11F9D" w:rsidRPr="00944066" w:rsidRDefault="00E11F9D" w:rsidP="00944066">
            <w:pPr>
              <w:widowControl w:val="0"/>
              <w:spacing w:after="0" w:line="360" w:lineRule="auto"/>
              <w:contextualSpacing/>
              <w:jc w:val="both"/>
              <w:rPr>
                <w:rFonts w:ascii="Times New Roman" w:hAnsi="Times New Roman"/>
                <w:i/>
                <w:sz w:val="20"/>
                <w:szCs w:val="20"/>
              </w:rPr>
            </w:pPr>
            <w:r w:rsidRPr="00944066">
              <w:rPr>
                <w:rFonts w:ascii="Times New Roman" w:hAnsi="Times New Roman"/>
                <w:i/>
                <w:sz w:val="20"/>
                <w:szCs w:val="20"/>
              </w:rPr>
              <w:t>Акцессорные минералы (рутил, монацит, циркон, ксенотим, апатит</w:t>
            </w:r>
            <w:r w:rsidR="00A4514B" w:rsidRPr="00944066">
              <w:rPr>
                <w:rFonts w:ascii="Times New Roman" w:hAnsi="Times New Roman"/>
                <w:i/>
                <w:sz w:val="20"/>
                <w:szCs w:val="20"/>
              </w:rPr>
              <w:t>, касситерит</w:t>
            </w:r>
            <w:r w:rsidRPr="00944066">
              <w:rPr>
                <w:rFonts w:ascii="Times New Roman" w:hAnsi="Times New Roman"/>
                <w:i/>
                <w:sz w:val="20"/>
                <w:szCs w:val="20"/>
              </w:rPr>
              <w:t>)</w:t>
            </w:r>
          </w:p>
        </w:tc>
        <w:tc>
          <w:tcPr>
            <w:tcW w:w="2127" w:type="dxa"/>
          </w:tcPr>
          <w:p w:rsidR="00E11F9D" w:rsidRPr="00944066" w:rsidRDefault="00E11F9D"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3</w:t>
            </w:r>
          </w:p>
        </w:tc>
        <w:tc>
          <w:tcPr>
            <w:tcW w:w="2233" w:type="dxa"/>
          </w:tcPr>
          <w:p w:rsidR="00E11F9D" w:rsidRPr="00944066" w:rsidRDefault="00E11F9D" w:rsidP="00944066">
            <w:pPr>
              <w:widowControl w:val="0"/>
              <w:spacing w:after="0" w:line="360" w:lineRule="auto"/>
              <w:contextualSpacing/>
              <w:jc w:val="both"/>
              <w:rPr>
                <w:rFonts w:ascii="Times New Roman" w:hAnsi="Times New Roman"/>
                <w:sz w:val="20"/>
                <w:szCs w:val="20"/>
              </w:rPr>
            </w:pPr>
            <w:r w:rsidRPr="00944066">
              <w:rPr>
                <w:rFonts w:ascii="Times New Roman" w:hAnsi="Times New Roman"/>
                <w:sz w:val="20"/>
                <w:szCs w:val="20"/>
              </w:rPr>
              <w:t>1</w:t>
            </w:r>
          </w:p>
        </w:tc>
      </w:tr>
    </w:tbl>
    <w:p w:rsidR="00944066" w:rsidRDefault="00944066" w:rsidP="00944066">
      <w:pPr>
        <w:widowControl w:val="0"/>
        <w:spacing w:after="0" w:line="360" w:lineRule="auto"/>
        <w:ind w:firstLine="709"/>
        <w:contextualSpacing/>
        <w:jc w:val="both"/>
        <w:rPr>
          <w:rFonts w:ascii="Times New Roman" w:hAnsi="Times New Roman"/>
          <w:sz w:val="28"/>
          <w:szCs w:val="24"/>
        </w:rPr>
      </w:pPr>
    </w:p>
    <w:p w:rsidR="00FE5087" w:rsidRPr="00944066" w:rsidRDefault="00FE5087"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Микроскопически структура породы от нематогранобластовой до порфиробластовой с лепидогранобластовой основной тканью</w:t>
      </w:r>
      <w:r w:rsidR="000058B8" w:rsidRPr="00944066">
        <w:rPr>
          <w:rFonts w:ascii="Times New Roman" w:hAnsi="Times New Roman"/>
          <w:sz w:val="28"/>
          <w:szCs w:val="24"/>
        </w:rPr>
        <w:t xml:space="preserve"> (рис. 15</w:t>
      </w:r>
      <w:r w:rsidR="00A07946" w:rsidRPr="00944066">
        <w:rPr>
          <w:rFonts w:ascii="Times New Roman" w:hAnsi="Times New Roman"/>
          <w:sz w:val="28"/>
          <w:szCs w:val="24"/>
        </w:rPr>
        <w:t>)</w:t>
      </w:r>
      <w:r w:rsidRPr="00944066">
        <w:rPr>
          <w:rFonts w:ascii="Times New Roman" w:hAnsi="Times New Roman"/>
          <w:sz w:val="28"/>
          <w:szCs w:val="24"/>
        </w:rPr>
        <w:t>.</w:t>
      </w:r>
    </w:p>
    <w:p w:rsidR="00387E9A" w:rsidRDefault="0015136A"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 xml:space="preserve">Кварц </w:t>
      </w:r>
      <w:r w:rsidRPr="00944066">
        <w:rPr>
          <w:rFonts w:ascii="Times New Roman" w:hAnsi="Times New Roman"/>
          <w:sz w:val="28"/>
          <w:szCs w:val="24"/>
        </w:rPr>
        <w:t>в</w:t>
      </w:r>
      <w:r w:rsidRPr="00944066">
        <w:rPr>
          <w:rFonts w:ascii="Times New Roman" w:hAnsi="Times New Roman"/>
          <w:b/>
          <w:i/>
          <w:sz w:val="28"/>
          <w:szCs w:val="24"/>
        </w:rPr>
        <w:t xml:space="preserve"> </w:t>
      </w:r>
      <w:r w:rsidRPr="00944066">
        <w:rPr>
          <w:rFonts w:ascii="Times New Roman" w:hAnsi="Times New Roman"/>
          <w:sz w:val="28"/>
          <w:szCs w:val="24"/>
        </w:rPr>
        <w:t>породе представлен ІІ генерациями. І</w:t>
      </w:r>
      <w:r w:rsidRPr="00944066">
        <w:rPr>
          <w:rFonts w:ascii="Times New Roman" w:hAnsi="Times New Roman"/>
          <w:i/>
          <w:sz w:val="28"/>
          <w:szCs w:val="24"/>
        </w:rPr>
        <w:t xml:space="preserve"> –</w:t>
      </w:r>
      <w:r w:rsidR="00CF0FF4" w:rsidRPr="00944066">
        <w:rPr>
          <w:rFonts w:ascii="Times New Roman" w:hAnsi="Times New Roman"/>
          <w:i/>
          <w:sz w:val="28"/>
          <w:szCs w:val="24"/>
        </w:rPr>
        <w:t xml:space="preserve"> </w:t>
      </w:r>
      <w:r w:rsidRPr="00944066">
        <w:rPr>
          <w:rFonts w:ascii="Times New Roman" w:hAnsi="Times New Roman"/>
          <w:sz w:val="28"/>
          <w:szCs w:val="24"/>
        </w:rPr>
        <w:t>образует зерна изометричной, округлой и</w:t>
      </w:r>
      <w:r w:rsidR="00944066">
        <w:rPr>
          <w:rFonts w:ascii="Times New Roman" w:hAnsi="Times New Roman"/>
          <w:sz w:val="28"/>
          <w:szCs w:val="24"/>
        </w:rPr>
        <w:t xml:space="preserve"> </w:t>
      </w:r>
      <w:r w:rsidRPr="00944066">
        <w:rPr>
          <w:rFonts w:ascii="Times New Roman" w:hAnsi="Times New Roman"/>
          <w:sz w:val="28"/>
          <w:szCs w:val="24"/>
        </w:rPr>
        <w:t>угловатой формы размером до 1,5 мм и более мелкие кристаллы с пирамидальными ограничениями</w:t>
      </w:r>
      <w:r w:rsidR="00944066">
        <w:rPr>
          <w:rFonts w:ascii="Times New Roman" w:hAnsi="Times New Roman"/>
          <w:sz w:val="28"/>
          <w:szCs w:val="24"/>
        </w:rPr>
        <w:t xml:space="preserve"> </w:t>
      </w:r>
      <w:r w:rsidRPr="00944066">
        <w:rPr>
          <w:rFonts w:ascii="Times New Roman" w:hAnsi="Times New Roman"/>
          <w:sz w:val="28"/>
          <w:szCs w:val="24"/>
        </w:rPr>
        <w:t>размером до 0,2 мм (шлифы № Б19-1, Б19-2) (рис.16).</w:t>
      </w:r>
    </w:p>
    <w:p w:rsidR="00944066" w:rsidRPr="00944066" w:rsidRDefault="00944066" w:rsidP="00944066">
      <w:pPr>
        <w:widowControl w:val="0"/>
        <w:spacing w:after="0" w:line="360" w:lineRule="auto"/>
        <w:ind w:firstLine="709"/>
        <w:contextualSpacing/>
        <w:jc w:val="both"/>
        <w:rPr>
          <w:rFonts w:ascii="Times New Roman" w:hAnsi="Times New Roman"/>
          <w:sz w:val="28"/>
          <w:szCs w:val="24"/>
        </w:rPr>
      </w:pPr>
    </w:p>
    <w:p w:rsidR="00944066" w:rsidRPr="00944066" w:rsidRDefault="002967B7" w:rsidP="00944066">
      <w:pPr>
        <w:widowControl w:val="0"/>
        <w:tabs>
          <w:tab w:val="left" w:pos="4643"/>
        </w:tabs>
        <w:spacing w:after="0" w:line="360" w:lineRule="auto"/>
        <w:ind w:firstLine="709"/>
        <w:contextualSpacing/>
        <w:rPr>
          <w:rFonts w:ascii="Times New Roman" w:hAnsi="Times New Roman"/>
          <w:sz w:val="28"/>
          <w:szCs w:val="24"/>
        </w:rPr>
      </w:pPr>
      <w:r>
        <w:rPr>
          <w:rFonts w:ascii="Times New Roman" w:hAnsi="Times New Roman"/>
          <w:noProof/>
          <w:sz w:val="28"/>
          <w:szCs w:val="24"/>
        </w:rPr>
        <w:pict>
          <v:shape id="_x0000_i1051" type="#_x0000_t75" style="width:202.5pt;height:150pt;visibility:visible">
            <v:imagedata r:id="rId33" o:title=""/>
          </v:shape>
        </w:pict>
      </w:r>
      <w:r w:rsidR="00944066" w:rsidRPr="00944066">
        <w:rPr>
          <w:rFonts w:ascii="Times New Roman" w:hAnsi="Times New Roman"/>
          <w:sz w:val="28"/>
          <w:szCs w:val="24"/>
        </w:rPr>
        <w:tab/>
      </w:r>
      <w:r>
        <w:rPr>
          <w:rFonts w:ascii="Times New Roman" w:hAnsi="Times New Roman"/>
          <w:noProof/>
          <w:sz w:val="28"/>
          <w:szCs w:val="24"/>
        </w:rPr>
        <w:pict>
          <v:shape id="_x0000_i1052" type="#_x0000_t75" style="width:204pt;height:150.75pt;visibility:visible">
            <v:imagedata r:id="rId34" o:title=""/>
          </v:shape>
        </w:pict>
      </w:r>
    </w:p>
    <w:p w:rsidR="00944066" w:rsidRDefault="00944066" w:rsidP="00944066">
      <w:pPr>
        <w:widowControl w:val="0"/>
        <w:tabs>
          <w:tab w:val="left" w:pos="4643"/>
        </w:tabs>
        <w:spacing w:after="0" w:line="360" w:lineRule="auto"/>
        <w:ind w:firstLine="709"/>
        <w:contextualSpacing/>
        <w:rPr>
          <w:rFonts w:ascii="Times New Roman" w:hAnsi="Times New Roman"/>
          <w:b/>
          <w:sz w:val="28"/>
          <w:szCs w:val="24"/>
        </w:rPr>
      </w:pPr>
      <w:r w:rsidRPr="00944066">
        <w:rPr>
          <w:rFonts w:ascii="Times New Roman" w:hAnsi="Times New Roman"/>
          <w:b/>
          <w:sz w:val="28"/>
          <w:szCs w:val="24"/>
        </w:rPr>
        <w:t>Рис 15. Порфиробласты кианита (</w:t>
      </w:r>
      <w:r w:rsidRPr="00944066">
        <w:rPr>
          <w:rFonts w:ascii="Times New Roman" w:hAnsi="Times New Roman"/>
          <w:b/>
          <w:sz w:val="28"/>
          <w:szCs w:val="24"/>
          <w:lang w:val="en-US"/>
        </w:rPr>
        <w:t>Ky</w:t>
      </w:r>
      <w:r w:rsidRPr="00944066">
        <w:rPr>
          <w:rFonts w:ascii="Times New Roman" w:hAnsi="Times New Roman"/>
          <w:b/>
          <w:sz w:val="28"/>
          <w:szCs w:val="24"/>
        </w:rPr>
        <w:t>) на фоне лепидогранобластовой структуры кианитового кварцита (шлиф № Б14, николи +)</w:t>
      </w:r>
      <w:r>
        <w:rPr>
          <w:rFonts w:ascii="Times New Roman" w:hAnsi="Times New Roman"/>
          <w:b/>
          <w:sz w:val="28"/>
          <w:szCs w:val="24"/>
        </w:rPr>
        <w:t xml:space="preserve"> </w:t>
      </w:r>
      <w:r w:rsidRPr="00944066">
        <w:rPr>
          <w:rFonts w:ascii="Times New Roman" w:hAnsi="Times New Roman"/>
          <w:b/>
          <w:sz w:val="28"/>
          <w:szCs w:val="24"/>
          <w:lang w:val="en-US"/>
        </w:rPr>
        <w:t>Q</w:t>
      </w:r>
      <w:r w:rsidRPr="00944066">
        <w:rPr>
          <w:rFonts w:ascii="Times New Roman" w:hAnsi="Times New Roman"/>
          <w:b/>
          <w:sz w:val="28"/>
          <w:szCs w:val="24"/>
        </w:rPr>
        <w:t>-кварц</w:t>
      </w:r>
    </w:p>
    <w:p w:rsidR="00944066" w:rsidRDefault="00944066" w:rsidP="00944066">
      <w:pPr>
        <w:widowControl w:val="0"/>
        <w:tabs>
          <w:tab w:val="left" w:pos="4643"/>
        </w:tabs>
        <w:spacing w:after="0" w:line="360" w:lineRule="auto"/>
        <w:ind w:firstLine="709"/>
        <w:contextualSpacing/>
        <w:rPr>
          <w:rFonts w:ascii="Times New Roman" w:hAnsi="Times New Roman"/>
          <w:b/>
          <w:sz w:val="28"/>
          <w:szCs w:val="24"/>
        </w:rPr>
      </w:pPr>
      <w:r w:rsidRPr="00944066">
        <w:rPr>
          <w:rFonts w:ascii="Times New Roman" w:hAnsi="Times New Roman"/>
          <w:b/>
          <w:sz w:val="28"/>
          <w:szCs w:val="24"/>
        </w:rPr>
        <w:t>Рис. 16. Радиально-лучистый агрегат кианита (</w:t>
      </w:r>
      <w:r w:rsidRPr="00944066">
        <w:rPr>
          <w:rFonts w:ascii="Times New Roman" w:hAnsi="Times New Roman"/>
          <w:b/>
          <w:sz w:val="28"/>
          <w:szCs w:val="24"/>
          <w:lang w:val="en-US"/>
        </w:rPr>
        <w:t>Ky</w:t>
      </w:r>
      <w:r w:rsidRPr="00944066">
        <w:rPr>
          <w:rFonts w:ascii="Times New Roman" w:hAnsi="Times New Roman"/>
          <w:b/>
          <w:sz w:val="28"/>
          <w:szCs w:val="24"/>
        </w:rPr>
        <w:t xml:space="preserve">) (шлиф № Б19-1, николи ||) </w:t>
      </w:r>
      <w:r w:rsidRPr="00944066">
        <w:rPr>
          <w:rFonts w:ascii="Times New Roman" w:hAnsi="Times New Roman"/>
          <w:b/>
          <w:sz w:val="28"/>
          <w:szCs w:val="24"/>
          <w:lang w:val="en-US"/>
        </w:rPr>
        <w:t>Q</w:t>
      </w:r>
      <w:r w:rsidRPr="00944066">
        <w:rPr>
          <w:rFonts w:ascii="Times New Roman" w:hAnsi="Times New Roman"/>
          <w:b/>
          <w:sz w:val="28"/>
          <w:szCs w:val="24"/>
        </w:rPr>
        <w:t>-кварц</w:t>
      </w:r>
    </w:p>
    <w:p w:rsidR="00944066" w:rsidRPr="00944066" w:rsidRDefault="00944066" w:rsidP="00944066">
      <w:pPr>
        <w:widowControl w:val="0"/>
        <w:tabs>
          <w:tab w:val="left" w:pos="4643"/>
        </w:tabs>
        <w:spacing w:after="0" w:line="360" w:lineRule="auto"/>
        <w:ind w:firstLine="709"/>
        <w:contextualSpacing/>
        <w:rPr>
          <w:rFonts w:ascii="Times New Roman" w:hAnsi="Times New Roman"/>
          <w:b/>
          <w:sz w:val="28"/>
          <w:szCs w:val="24"/>
        </w:rPr>
      </w:pPr>
    </w:p>
    <w:p w:rsidR="00944066" w:rsidRPr="00944066" w:rsidRDefault="002967B7" w:rsidP="00944066">
      <w:pPr>
        <w:widowControl w:val="0"/>
        <w:tabs>
          <w:tab w:val="left" w:pos="4643"/>
        </w:tabs>
        <w:spacing w:after="0" w:line="360" w:lineRule="auto"/>
        <w:ind w:firstLine="709"/>
        <w:contextualSpacing/>
        <w:rPr>
          <w:rFonts w:ascii="Times New Roman" w:hAnsi="Times New Roman"/>
          <w:sz w:val="28"/>
          <w:szCs w:val="24"/>
        </w:rPr>
      </w:pPr>
      <w:r>
        <w:rPr>
          <w:rFonts w:ascii="Times New Roman" w:hAnsi="Times New Roman"/>
          <w:noProof/>
          <w:sz w:val="28"/>
          <w:szCs w:val="24"/>
        </w:rPr>
        <w:pict>
          <v:shape id="_x0000_i1053" type="#_x0000_t75" style="width:208.5pt;height:154.5pt;visibility:visible">
            <v:imagedata r:id="rId35" o:title=""/>
          </v:shape>
        </w:pict>
      </w:r>
      <w:r w:rsidR="00944066" w:rsidRPr="00944066">
        <w:rPr>
          <w:rFonts w:ascii="Times New Roman" w:hAnsi="Times New Roman"/>
          <w:sz w:val="28"/>
          <w:szCs w:val="24"/>
        </w:rPr>
        <w:tab/>
      </w:r>
      <w:r>
        <w:rPr>
          <w:rFonts w:ascii="Times New Roman" w:hAnsi="Times New Roman"/>
          <w:noProof/>
          <w:sz w:val="28"/>
          <w:szCs w:val="24"/>
        </w:rPr>
        <w:pict>
          <v:shape id="_x0000_i1054" type="#_x0000_t75" style="width:212.25pt;height:156.75pt;visibility:visible">
            <v:imagedata r:id="rId36" o:title=""/>
          </v:shape>
        </w:pict>
      </w:r>
    </w:p>
    <w:p w:rsidR="00944066" w:rsidRDefault="00944066" w:rsidP="00944066">
      <w:pPr>
        <w:widowControl w:val="0"/>
        <w:tabs>
          <w:tab w:val="left" w:pos="4643"/>
        </w:tabs>
        <w:spacing w:after="0" w:line="360" w:lineRule="auto"/>
        <w:ind w:firstLine="709"/>
        <w:contextualSpacing/>
        <w:rPr>
          <w:rFonts w:ascii="Times New Roman" w:hAnsi="Times New Roman"/>
          <w:b/>
          <w:sz w:val="28"/>
          <w:szCs w:val="24"/>
        </w:rPr>
      </w:pPr>
      <w:r w:rsidRPr="00944066">
        <w:rPr>
          <w:rFonts w:ascii="Times New Roman" w:hAnsi="Times New Roman"/>
          <w:b/>
          <w:sz w:val="28"/>
          <w:szCs w:val="24"/>
        </w:rPr>
        <w:t>Рис. 17. Развитие зерен магнетита (</w:t>
      </w:r>
      <w:r w:rsidRPr="00944066">
        <w:rPr>
          <w:rFonts w:ascii="Times New Roman" w:hAnsi="Times New Roman"/>
          <w:b/>
          <w:sz w:val="28"/>
          <w:szCs w:val="24"/>
          <w:lang w:val="en-US"/>
        </w:rPr>
        <w:t>Mgt</w:t>
      </w:r>
      <w:r w:rsidRPr="00944066">
        <w:rPr>
          <w:rFonts w:ascii="Times New Roman" w:hAnsi="Times New Roman"/>
          <w:b/>
          <w:sz w:val="28"/>
          <w:szCs w:val="24"/>
        </w:rPr>
        <w:t>) по кварцевой (</w:t>
      </w:r>
      <w:r w:rsidRPr="00944066">
        <w:rPr>
          <w:rFonts w:ascii="Times New Roman" w:hAnsi="Times New Roman"/>
          <w:b/>
          <w:sz w:val="28"/>
          <w:szCs w:val="24"/>
          <w:lang w:val="en-US"/>
        </w:rPr>
        <w:t>Q</w:t>
      </w:r>
      <w:r w:rsidRPr="00944066">
        <w:rPr>
          <w:rFonts w:ascii="Times New Roman" w:hAnsi="Times New Roman"/>
          <w:b/>
          <w:sz w:val="28"/>
          <w:szCs w:val="24"/>
        </w:rPr>
        <w:t xml:space="preserve">) основной массе (шлиф № Б92, николи +) </w:t>
      </w:r>
      <w:r w:rsidRPr="00944066">
        <w:rPr>
          <w:rFonts w:ascii="Times New Roman" w:hAnsi="Times New Roman"/>
          <w:b/>
          <w:sz w:val="28"/>
          <w:szCs w:val="24"/>
          <w:lang w:val="en-US"/>
        </w:rPr>
        <w:t>Ky</w:t>
      </w:r>
      <w:r w:rsidRPr="00944066">
        <w:rPr>
          <w:rFonts w:ascii="Times New Roman" w:hAnsi="Times New Roman"/>
          <w:b/>
          <w:sz w:val="28"/>
          <w:szCs w:val="24"/>
        </w:rPr>
        <w:t>-кианит</w:t>
      </w:r>
    </w:p>
    <w:p w:rsidR="00944066" w:rsidRPr="00944066" w:rsidRDefault="00944066" w:rsidP="00944066">
      <w:pPr>
        <w:widowControl w:val="0"/>
        <w:tabs>
          <w:tab w:val="left" w:pos="4643"/>
        </w:tabs>
        <w:spacing w:after="0" w:line="360" w:lineRule="auto"/>
        <w:ind w:firstLine="709"/>
        <w:contextualSpacing/>
        <w:rPr>
          <w:rFonts w:ascii="Times New Roman" w:hAnsi="Times New Roman"/>
          <w:b/>
          <w:sz w:val="28"/>
          <w:szCs w:val="24"/>
        </w:rPr>
      </w:pPr>
      <w:r w:rsidRPr="00944066">
        <w:rPr>
          <w:rFonts w:ascii="Times New Roman" w:hAnsi="Times New Roman"/>
          <w:b/>
          <w:sz w:val="28"/>
          <w:szCs w:val="24"/>
        </w:rPr>
        <w:t xml:space="preserve">Рис. 18. Акцессорные минералы в удлиненно-призматическом кристалле кианита (шлиф № Б91, николи ||) </w:t>
      </w:r>
    </w:p>
    <w:p w:rsidR="00944066" w:rsidRDefault="00944066" w:rsidP="00944066">
      <w:pPr>
        <w:widowControl w:val="0"/>
        <w:spacing w:after="0" w:line="360" w:lineRule="auto"/>
        <w:ind w:firstLine="709"/>
        <w:contextualSpacing/>
        <w:jc w:val="both"/>
        <w:rPr>
          <w:rFonts w:ascii="Times New Roman" w:hAnsi="Times New Roman"/>
          <w:sz w:val="28"/>
          <w:szCs w:val="24"/>
        </w:rPr>
      </w:pPr>
    </w:p>
    <w:p w:rsidR="0047140A" w:rsidRPr="00944066" w:rsidRDefault="005B4EE4"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w:t>
      </w:r>
      <w:r w:rsidR="00B55109" w:rsidRPr="00944066">
        <w:rPr>
          <w:rFonts w:ascii="Times New Roman" w:hAnsi="Times New Roman"/>
          <w:sz w:val="28"/>
          <w:szCs w:val="24"/>
        </w:rPr>
        <w:t xml:space="preserve"> структуре породы преобладают зерна размером 0,6-0,7 мм. </w:t>
      </w:r>
      <w:r w:rsidR="008916F1" w:rsidRPr="00944066">
        <w:rPr>
          <w:rFonts w:ascii="Times New Roman" w:hAnsi="Times New Roman"/>
          <w:sz w:val="28"/>
          <w:szCs w:val="24"/>
        </w:rPr>
        <w:t>Данная генерация переполнена изометричными и округлыми зернам</w:t>
      </w:r>
      <w:r w:rsidR="00CC6D9C" w:rsidRPr="00944066">
        <w:rPr>
          <w:rFonts w:ascii="Times New Roman" w:hAnsi="Times New Roman"/>
          <w:sz w:val="28"/>
          <w:szCs w:val="24"/>
        </w:rPr>
        <w:t xml:space="preserve">и магнетита размером до 0,5 мм (шлифы № Б91, Б92) (рис. 17). </w:t>
      </w:r>
      <w:r w:rsidR="00B55109" w:rsidRPr="00944066">
        <w:rPr>
          <w:rFonts w:ascii="Times New Roman" w:hAnsi="Times New Roman"/>
          <w:sz w:val="28"/>
          <w:szCs w:val="24"/>
        </w:rPr>
        <w:t xml:space="preserve">ІІ генерация представлена </w:t>
      </w:r>
      <w:r w:rsidR="00E4646A" w:rsidRPr="00944066">
        <w:rPr>
          <w:rFonts w:ascii="Times New Roman" w:hAnsi="Times New Roman"/>
          <w:sz w:val="28"/>
          <w:szCs w:val="24"/>
        </w:rPr>
        <w:t xml:space="preserve">зернами «лапчатой» формы </w:t>
      </w:r>
      <w:r w:rsidRPr="00944066">
        <w:rPr>
          <w:rFonts w:ascii="Times New Roman" w:hAnsi="Times New Roman"/>
          <w:sz w:val="28"/>
          <w:szCs w:val="24"/>
        </w:rPr>
        <w:t>размером до 0,6</w:t>
      </w:r>
      <w:r w:rsidR="00B55109" w:rsidRPr="00944066">
        <w:rPr>
          <w:rFonts w:ascii="Times New Roman" w:hAnsi="Times New Roman"/>
          <w:sz w:val="28"/>
          <w:szCs w:val="24"/>
        </w:rPr>
        <w:t xml:space="preserve"> мм. Эту генерацию кварца можно считать бол</w:t>
      </w:r>
      <w:r w:rsidR="00E4646A" w:rsidRPr="00944066">
        <w:rPr>
          <w:rFonts w:ascii="Times New Roman" w:hAnsi="Times New Roman"/>
          <w:sz w:val="28"/>
          <w:szCs w:val="24"/>
        </w:rPr>
        <w:t>ее поздней (низкотемпературной)</w:t>
      </w:r>
      <w:r w:rsidR="00B55109" w:rsidRPr="00944066">
        <w:rPr>
          <w:rFonts w:ascii="Times New Roman" w:hAnsi="Times New Roman"/>
          <w:sz w:val="28"/>
          <w:szCs w:val="24"/>
        </w:rPr>
        <w:t>, наблюдается в основной кварцевой массе</w:t>
      </w:r>
      <w:r w:rsidR="00E4646A" w:rsidRPr="00944066">
        <w:rPr>
          <w:rFonts w:ascii="Times New Roman" w:hAnsi="Times New Roman"/>
          <w:sz w:val="28"/>
          <w:szCs w:val="24"/>
        </w:rPr>
        <w:t xml:space="preserve"> среди</w:t>
      </w:r>
      <w:r w:rsidR="00B55109" w:rsidRPr="00944066">
        <w:rPr>
          <w:rFonts w:ascii="Times New Roman" w:hAnsi="Times New Roman"/>
          <w:sz w:val="28"/>
          <w:szCs w:val="24"/>
        </w:rPr>
        <w:t xml:space="preserve"> изометричных зерен.</w:t>
      </w:r>
      <w:r w:rsidR="00F73E53" w:rsidRPr="00944066">
        <w:rPr>
          <w:rFonts w:ascii="Times New Roman" w:hAnsi="Times New Roman"/>
          <w:sz w:val="28"/>
          <w:szCs w:val="24"/>
        </w:rPr>
        <w:t xml:space="preserve"> </w:t>
      </w:r>
    </w:p>
    <w:p w:rsidR="008916F1" w:rsidRPr="00944066" w:rsidRDefault="00235F1C"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Кв</w:t>
      </w:r>
      <w:r w:rsidR="00102426" w:rsidRPr="00944066">
        <w:rPr>
          <w:rFonts w:ascii="Times New Roman" w:hAnsi="Times New Roman"/>
          <w:sz w:val="28"/>
          <w:szCs w:val="24"/>
        </w:rPr>
        <w:t xml:space="preserve">арц в породе распределен в основном </w:t>
      </w:r>
      <w:r w:rsidR="00A4514B" w:rsidRPr="00944066">
        <w:rPr>
          <w:rFonts w:ascii="Times New Roman" w:hAnsi="Times New Roman"/>
          <w:sz w:val="28"/>
          <w:szCs w:val="24"/>
        </w:rPr>
        <w:t>равномерно, некоторые зерна раздроблены.</w:t>
      </w:r>
      <w:r w:rsidR="008916F1" w:rsidRPr="00944066">
        <w:rPr>
          <w:rFonts w:ascii="Times New Roman" w:hAnsi="Times New Roman"/>
          <w:sz w:val="28"/>
          <w:szCs w:val="24"/>
        </w:rPr>
        <w:t xml:space="preserve"> По границам зерен развивается гематит, образуя каемки. </w:t>
      </w:r>
    </w:p>
    <w:p w:rsidR="00A26357" w:rsidRPr="00944066" w:rsidRDefault="00A4514B"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Кианит</w:t>
      </w:r>
      <w:r w:rsidR="00DF535B" w:rsidRPr="00944066">
        <w:rPr>
          <w:rFonts w:ascii="Times New Roman" w:hAnsi="Times New Roman"/>
          <w:sz w:val="28"/>
          <w:szCs w:val="24"/>
        </w:rPr>
        <w:t xml:space="preserve"> наблюдается в виде бесцвет</w:t>
      </w:r>
      <w:r w:rsidRPr="00944066">
        <w:rPr>
          <w:rFonts w:ascii="Times New Roman" w:hAnsi="Times New Roman"/>
          <w:sz w:val="28"/>
          <w:szCs w:val="24"/>
        </w:rPr>
        <w:t>ных удлиненно-призматических кристаллов,</w:t>
      </w:r>
      <w:r w:rsidR="00DF535B" w:rsidRPr="00944066">
        <w:rPr>
          <w:rFonts w:ascii="Times New Roman" w:hAnsi="Times New Roman"/>
          <w:sz w:val="28"/>
          <w:szCs w:val="24"/>
        </w:rPr>
        <w:t xml:space="preserve"> иногда с голубоватым оттенком,</w:t>
      </w:r>
      <w:r w:rsidRPr="00944066">
        <w:rPr>
          <w:rFonts w:ascii="Times New Roman" w:hAnsi="Times New Roman"/>
          <w:sz w:val="28"/>
          <w:szCs w:val="24"/>
        </w:rPr>
        <w:t xml:space="preserve"> а также в виде сноповидных радиально-лучистых агрегатов</w:t>
      </w:r>
      <w:r w:rsidR="00D23A32" w:rsidRPr="00944066">
        <w:rPr>
          <w:rFonts w:ascii="Times New Roman" w:hAnsi="Times New Roman"/>
          <w:sz w:val="28"/>
          <w:szCs w:val="24"/>
        </w:rPr>
        <w:t xml:space="preserve"> (рис. 16</w:t>
      </w:r>
      <w:r w:rsidR="00A07946" w:rsidRPr="00944066">
        <w:rPr>
          <w:rFonts w:ascii="Times New Roman" w:hAnsi="Times New Roman"/>
          <w:sz w:val="28"/>
          <w:szCs w:val="24"/>
        </w:rPr>
        <w:t>)</w:t>
      </w:r>
      <w:r w:rsidRPr="00944066">
        <w:rPr>
          <w:rFonts w:ascii="Times New Roman" w:hAnsi="Times New Roman"/>
          <w:sz w:val="28"/>
          <w:szCs w:val="24"/>
        </w:rPr>
        <w:t xml:space="preserve">. Размеры зерен колеблются в широких пределах от 0,05×0,1 до 0,7×25 мм. </w:t>
      </w:r>
      <w:r w:rsidR="00DF535B" w:rsidRPr="00944066">
        <w:rPr>
          <w:rFonts w:ascii="Times New Roman" w:hAnsi="Times New Roman"/>
          <w:sz w:val="28"/>
          <w:szCs w:val="24"/>
        </w:rPr>
        <w:t xml:space="preserve">Характерна резкая шагреневая поверхность. </w:t>
      </w:r>
      <w:r w:rsidRPr="00944066">
        <w:rPr>
          <w:rFonts w:ascii="Times New Roman" w:hAnsi="Times New Roman"/>
          <w:sz w:val="28"/>
          <w:szCs w:val="24"/>
        </w:rPr>
        <w:t xml:space="preserve">Зерна кианита не ориентированы, некоторые раздроблены. </w:t>
      </w:r>
      <w:r w:rsidR="00DF535B" w:rsidRPr="00944066">
        <w:rPr>
          <w:rFonts w:ascii="Times New Roman" w:hAnsi="Times New Roman"/>
          <w:sz w:val="28"/>
          <w:szCs w:val="24"/>
        </w:rPr>
        <w:t>Угасание косое, на плоскости (100</w:t>
      </w:r>
      <w:r w:rsidR="00BC0A89" w:rsidRPr="00944066">
        <w:rPr>
          <w:rFonts w:ascii="Times New Roman" w:hAnsi="Times New Roman"/>
          <w:sz w:val="28"/>
          <w:szCs w:val="24"/>
        </w:rPr>
        <w:t xml:space="preserve">) угасание достигает 30°. </w:t>
      </w:r>
      <w:r w:rsidRPr="00944066">
        <w:rPr>
          <w:rFonts w:ascii="Times New Roman" w:hAnsi="Times New Roman"/>
          <w:sz w:val="28"/>
          <w:szCs w:val="24"/>
        </w:rPr>
        <w:t>Отчетливо развиты две системы спайности: одна совершенная по (100) и вторая по (010). В зернах кианита наблюдаются включения кварца, размер которых достигает до 0,2 мм. Также имеются включения рутила</w:t>
      </w:r>
      <w:r w:rsidR="00284E09" w:rsidRPr="00944066">
        <w:rPr>
          <w:rFonts w:ascii="Times New Roman" w:hAnsi="Times New Roman"/>
          <w:sz w:val="28"/>
          <w:szCs w:val="24"/>
        </w:rPr>
        <w:t>, ксенотима и монацита</w:t>
      </w:r>
      <w:r w:rsidRPr="00944066">
        <w:rPr>
          <w:rFonts w:ascii="Times New Roman" w:hAnsi="Times New Roman"/>
          <w:sz w:val="28"/>
          <w:szCs w:val="24"/>
        </w:rPr>
        <w:t xml:space="preserve"> размером до 0,05 мм. Включения составляют около 5%</w:t>
      </w:r>
      <w:r w:rsidR="00A26357" w:rsidRPr="00944066">
        <w:rPr>
          <w:rFonts w:ascii="Times New Roman" w:hAnsi="Times New Roman"/>
          <w:sz w:val="28"/>
          <w:szCs w:val="24"/>
        </w:rPr>
        <w:t>.</w:t>
      </w:r>
    </w:p>
    <w:p w:rsidR="00A4514B" w:rsidRPr="00944066" w:rsidRDefault="00A4514B"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 xml:space="preserve">Магнетит </w:t>
      </w:r>
      <w:r w:rsidRPr="00944066">
        <w:rPr>
          <w:rFonts w:ascii="Times New Roman" w:hAnsi="Times New Roman"/>
          <w:sz w:val="28"/>
          <w:szCs w:val="24"/>
        </w:rPr>
        <w:t>наблюдается в породе в виде непрозрачных октаэдров, изометричных зерен</w:t>
      </w:r>
      <w:r w:rsidRPr="00944066">
        <w:rPr>
          <w:rFonts w:ascii="Times New Roman" w:hAnsi="Times New Roman"/>
          <w:sz w:val="28"/>
        </w:rPr>
        <w:t xml:space="preserve"> </w:t>
      </w:r>
      <w:r w:rsidRPr="00944066">
        <w:rPr>
          <w:rFonts w:ascii="Times New Roman" w:hAnsi="Times New Roman"/>
          <w:sz w:val="28"/>
          <w:szCs w:val="24"/>
        </w:rPr>
        <w:t>размером до 1,5 мм и в виде пылеватого агрегата. Зерна магнетита образуют скопления</w:t>
      </w:r>
      <w:r w:rsidR="00D23A32" w:rsidRPr="00944066">
        <w:rPr>
          <w:rFonts w:ascii="Times New Roman" w:hAnsi="Times New Roman"/>
          <w:sz w:val="28"/>
          <w:szCs w:val="24"/>
        </w:rPr>
        <w:t xml:space="preserve"> </w:t>
      </w:r>
      <w:r w:rsidR="00A4246C" w:rsidRPr="00944066">
        <w:rPr>
          <w:rFonts w:ascii="Times New Roman" w:hAnsi="Times New Roman"/>
          <w:sz w:val="28"/>
          <w:szCs w:val="24"/>
        </w:rPr>
        <w:t xml:space="preserve">в кварцевой основной массе породы, а также представлены в виде включений кварца </w:t>
      </w:r>
      <w:r w:rsidR="00D23A32" w:rsidRPr="00944066">
        <w:rPr>
          <w:rFonts w:ascii="Times New Roman" w:hAnsi="Times New Roman"/>
          <w:sz w:val="28"/>
          <w:szCs w:val="24"/>
        </w:rPr>
        <w:t>(рис. 1</w:t>
      </w:r>
      <w:r w:rsidR="00234138" w:rsidRPr="00944066">
        <w:rPr>
          <w:rFonts w:ascii="Times New Roman" w:hAnsi="Times New Roman"/>
          <w:sz w:val="28"/>
          <w:szCs w:val="24"/>
        </w:rPr>
        <w:t>7</w:t>
      </w:r>
      <w:r w:rsidR="00705928" w:rsidRPr="00944066">
        <w:rPr>
          <w:rFonts w:ascii="Times New Roman" w:hAnsi="Times New Roman"/>
          <w:sz w:val="28"/>
          <w:szCs w:val="24"/>
        </w:rPr>
        <w:t>)</w:t>
      </w:r>
      <w:r w:rsidR="00A4246C" w:rsidRPr="00944066">
        <w:rPr>
          <w:rFonts w:ascii="Times New Roman" w:hAnsi="Times New Roman"/>
          <w:sz w:val="28"/>
          <w:szCs w:val="24"/>
        </w:rPr>
        <w:t>.</w:t>
      </w:r>
    </w:p>
    <w:p w:rsidR="00A4514B" w:rsidRPr="00944066" w:rsidRDefault="00A4514B"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 xml:space="preserve">Гематит </w:t>
      </w:r>
      <w:r w:rsidRPr="00944066">
        <w:rPr>
          <w:rFonts w:ascii="Times New Roman" w:hAnsi="Times New Roman"/>
          <w:sz w:val="28"/>
          <w:szCs w:val="24"/>
        </w:rPr>
        <w:t>представлен пластинками рыжего цвета размером до 0,3 мм, которые развиваются равномерно в породе, как по трещинам спайности кианита, так и по промежуткам между зернами кварца. Пластинки гематита в породе также образуют крупные скопления</w:t>
      </w:r>
      <w:r w:rsidR="00944066">
        <w:rPr>
          <w:rFonts w:ascii="Times New Roman" w:hAnsi="Times New Roman"/>
          <w:sz w:val="28"/>
          <w:szCs w:val="24"/>
        </w:rPr>
        <w:t xml:space="preserve"> </w:t>
      </w:r>
      <w:r w:rsidRPr="00944066">
        <w:rPr>
          <w:rFonts w:ascii="Times New Roman" w:hAnsi="Times New Roman"/>
          <w:sz w:val="28"/>
          <w:szCs w:val="24"/>
        </w:rPr>
        <w:t>с магнетитом размером до 1,5 мм.</w:t>
      </w:r>
    </w:p>
    <w:p w:rsidR="00CB7441" w:rsidRPr="00944066" w:rsidRDefault="000D6947"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М</w:t>
      </w:r>
      <w:r w:rsidR="0072059E" w:rsidRPr="00944066">
        <w:rPr>
          <w:rFonts w:ascii="Times New Roman" w:hAnsi="Times New Roman"/>
          <w:b/>
          <w:i/>
          <w:sz w:val="28"/>
          <w:szCs w:val="24"/>
        </w:rPr>
        <w:t>усковит</w:t>
      </w:r>
      <w:r w:rsidR="0072059E" w:rsidRPr="00944066">
        <w:rPr>
          <w:rFonts w:ascii="Times New Roman" w:hAnsi="Times New Roman"/>
          <w:sz w:val="28"/>
          <w:szCs w:val="24"/>
        </w:rPr>
        <w:t xml:space="preserve"> </w:t>
      </w:r>
      <w:r w:rsidR="00A4514B" w:rsidRPr="00944066">
        <w:rPr>
          <w:rFonts w:ascii="Times New Roman" w:hAnsi="Times New Roman"/>
          <w:sz w:val="28"/>
          <w:szCs w:val="24"/>
        </w:rPr>
        <w:t>образует тонкие пластинки размером до 0,1 мм в длину, которые развиваются по кварцевым зернам неравномерно в породе.</w:t>
      </w:r>
      <w:r w:rsidRPr="00944066">
        <w:rPr>
          <w:rFonts w:ascii="Times New Roman" w:hAnsi="Times New Roman"/>
          <w:sz w:val="28"/>
          <w:szCs w:val="24"/>
        </w:rPr>
        <w:t xml:space="preserve"> В шлифах достаточно отчетливо наблюдается замещение агрегатных чешуек биотита мусковитом и последующая хлоритизация того и другого минерала.</w:t>
      </w:r>
      <w:r w:rsidR="00B72605" w:rsidRPr="00944066">
        <w:rPr>
          <w:rFonts w:ascii="Times New Roman" w:hAnsi="Times New Roman"/>
          <w:sz w:val="28"/>
          <w:szCs w:val="24"/>
        </w:rPr>
        <w:t xml:space="preserve"> Данный </w:t>
      </w:r>
      <w:r w:rsidR="00CB7441" w:rsidRPr="00944066">
        <w:rPr>
          <w:rFonts w:ascii="Times New Roman" w:hAnsi="Times New Roman"/>
          <w:sz w:val="28"/>
          <w:szCs w:val="24"/>
        </w:rPr>
        <w:t>биотит-хлоритовый агрегат заполняет отдельные промежутки между кианитовыми</w:t>
      </w:r>
      <w:r w:rsidR="008A0A97" w:rsidRPr="00944066">
        <w:rPr>
          <w:rFonts w:ascii="Times New Roman" w:hAnsi="Times New Roman"/>
          <w:sz w:val="28"/>
          <w:szCs w:val="24"/>
        </w:rPr>
        <w:t xml:space="preserve"> зернами. </w:t>
      </w:r>
    </w:p>
    <w:p w:rsidR="00A4514B" w:rsidRPr="00944066" w:rsidRDefault="00A4514B"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 xml:space="preserve">Рутил </w:t>
      </w:r>
      <w:r w:rsidRPr="00944066">
        <w:rPr>
          <w:rFonts w:ascii="Times New Roman" w:hAnsi="Times New Roman"/>
          <w:sz w:val="28"/>
          <w:szCs w:val="24"/>
        </w:rPr>
        <w:t xml:space="preserve">представлен </w:t>
      </w:r>
      <w:r w:rsidR="00981887" w:rsidRPr="00944066">
        <w:rPr>
          <w:rFonts w:ascii="Times New Roman" w:hAnsi="Times New Roman"/>
          <w:sz w:val="28"/>
          <w:szCs w:val="24"/>
        </w:rPr>
        <w:t>удлиненно-призматическими кристаллами, также изометричными зернами бур</w:t>
      </w:r>
      <w:r w:rsidRPr="00944066">
        <w:rPr>
          <w:rFonts w:ascii="Times New Roman" w:hAnsi="Times New Roman"/>
          <w:sz w:val="28"/>
          <w:szCs w:val="24"/>
        </w:rPr>
        <w:t>ого цвета размером 0,01-0,15 мм. В породе наблюдаются коленчатые двойники рутила по граням дипирамиды (101), (011). Отдельные зерна рутила непрозрачны, и только края просвечивают рыжим оттенком.</w:t>
      </w:r>
      <w:r w:rsidR="00981887" w:rsidRPr="00944066">
        <w:rPr>
          <w:rFonts w:ascii="Times New Roman" w:hAnsi="Times New Roman"/>
          <w:sz w:val="28"/>
          <w:szCs w:val="24"/>
        </w:rPr>
        <w:t xml:space="preserve"> Интерференционная окраска высшего порядка, окраска минерала не изменяется. Характерен высокий рельеф и большая сила двойного лучепреломления.</w:t>
      </w:r>
      <w:r w:rsidRPr="00944066">
        <w:rPr>
          <w:rFonts w:ascii="Times New Roman" w:hAnsi="Times New Roman"/>
          <w:sz w:val="28"/>
          <w:szCs w:val="24"/>
        </w:rPr>
        <w:t xml:space="preserve"> Рутил находится как в виде включений в кристаллах кианита, так и в основной кварцевой массе.</w:t>
      </w:r>
    </w:p>
    <w:p w:rsidR="00A4514B" w:rsidRPr="00944066" w:rsidRDefault="00A4514B"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 xml:space="preserve">Циркон </w:t>
      </w:r>
      <w:r w:rsidRPr="00944066">
        <w:rPr>
          <w:rFonts w:ascii="Times New Roman" w:hAnsi="Times New Roman"/>
          <w:sz w:val="28"/>
          <w:szCs w:val="24"/>
        </w:rPr>
        <w:t>наблюдается в породе в виде желтоватых короткостолбчатых кристаллов размером до 0,1 мм с пирамидальными ограничениями с обоих концов</w:t>
      </w:r>
      <w:r w:rsidR="00C42DCE" w:rsidRPr="00944066">
        <w:rPr>
          <w:rFonts w:ascii="Times New Roman" w:hAnsi="Times New Roman"/>
          <w:sz w:val="28"/>
          <w:szCs w:val="24"/>
        </w:rPr>
        <w:t xml:space="preserve"> (шлиф № Б2, Б19-1, Б19-2</w:t>
      </w:r>
      <w:r w:rsidR="00473843" w:rsidRPr="00944066">
        <w:rPr>
          <w:rFonts w:ascii="Times New Roman" w:hAnsi="Times New Roman"/>
          <w:sz w:val="28"/>
          <w:szCs w:val="24"/>
        </w:rPr>
        <w:t>, Б91, Б92)</w:t>
      </w:r>
      <w:r w:rsidRPr="00944066">
        <w:rPr>
          <w:rFonts w:ascii="Times New Roman" w:hAnsi="Times New Roman"/>
          <w:sz w:val="28"/>
          <w:szCs w:val="24"/>
        </w:rPr>
        <w:t>.</w:t>
      </w:r>
      <w:r w:rsidR="00182C4F" w:rsidRPr="00944066">
        <w:rPr>
          <w:rFonts w:ascii="Times New Roman" w:hAnsi="Times New Roman"/>
          <w:sz w:val="28"/>
          <w:szCs w:val="24"/>
        </w:rPr>
        <w:t xml:space="preserve"> Угасание прямое.</w:t>
      </w:r>
      <w:r w:rsidRPr="00944066">
        <w:rPr>
          <w:rFonts w:ascii="Times New Roman" w:hAnsi="Times New Roman"/>
          <w:sz w:val="28"/>
          <w:szCs w:val="24"/>
        </w:rPr>
        <w:t xml:space="preserve"> </w:t>
      </w:r>
      <w:r w:rsidR="00182C4F" w:rsidRPr="00944066">
        <w:rPr>
          <w:rFonts w:ascii="Times New Roman" w:hAnsi="Times New Roman"/>
          <w:sz w:val="28"/>
          <w:szCs w:val="24"/>
        </w:rPr>
        <w:t xml:space="preserve">Высокие цвета интерференции третьего и четвертого порядка. </w:t>
      </w:r>
      <w:r w:rsidRPr="00944066">
        <w:rPr>
          <w:rFonts w:ascii="Times New Roman" w:hAnsi="Times New Roman"/>
          <w:sz w:val="28"/>
          <w:szCs w:val="24"/>
        </w:rPr>
        <w:t>Циркон наблюдается в кристаллах кианита и в зернах кварца.</w:t>
      </w:r>
    </w:p>
    <w:p w:rsidR="00A4514B" w:rsidRPr="00944066" w:rsidRDefault="00A4514B"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 xml:space="preserve">Апатит </w:t>
      </w:r>
      <w:r w:rsidR="00182C4F" w:rsidRPr="00944066">
        <w:rPr>
          <w:rFonts w:ascii="Times New Roman" w:hAnsi="Times New Roman"/>
          <w:sz w:val="28"/>
          <w:szCs w:val="24"/>
        </w:rPr>
        <w:t>представлен бесцвет</w:t>
      </w:r>
      <w:r w:rsidRPr="00944066">
        <w:rPr>
          <w:rFonts w:ascii="Times New Roman" w:hAnsi="Times New Roman"/>
          <w:sz w:val="28"/>
          <w:szCs w:val="24"/>
        </w:rPr>
        <w:t>ными удлиненными зернами размером до 0,05 мм. Минерал наблю</w:t>
      </w:r>
      <w:r w:rsidR="00473843" w:rsidRPr="00944066">
        <w:rPr>
          <w:rFonts w:ascii="Times New Roman" w:hAnsi="Times New Roman"/>
          <w:sz w:val="28"/>
          <w:szCs w:val="24"/>
        </w:rPr>
        <w:t>дается в кварцевой массе породы (Б19-1, Б19-2, Б91, Б92).</w:t>
      </w:r>
    </w:p>
    <w:p w:rsidR="00A4514B" w:rsidRPr="00944066" w:rsidRDefault="00A4514B"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 xml:space="preserve">Монацит </w:t>
      </w:r>
      <w:r w:rsidRPr="00944066">
        <w:rPr>
          <w:rFonts w:ascii="Times New Roman" w:hAnsi="Times New Roman"/>
          <w:sz w:val="28"/>
          <w:szCs w:val="24"/>
        </w:rPr>
        <w:t>представлен в виде табличек слабо окрашенных в бурый цвет. В сечениях дают прямоугольные разрезы с пирамидальными с обоих концов ограничениями. Размер зерен достигает до 0,03 мм. Встречен монацит в кварце и в виде включений в кианите</w:t>
      </w:r>
      <w:r w:rsidR="00C42DCE" w:rsidRPr="00944066">
        <w:rPr>
          <w:rFonts w:ascii="Times New Roman" w:hAnsi="Times New Roman"/>
          <w:sz w:val="28"/>
          <w:szCs w:val="24"/>
        </w:rPr>
        <w:t xml:space="preserve"> (шлифы Б19-1, Б19-2</w:t>
      </w:r>
      <w:r w:rsidR="00734357" w:rsidRPr="00944066">
        <w:rPr>
          <w:rFonts w:ascii="Times New Roman" w:hAnsi="Times New Roman"/>
          <w:sz w:val="28"/>
          <w:szCs w:val="24"/>
        </w:rPr>
        <w:t>, Б91, Б92</w:t>
      </w:r>
      <w:r w:rsidR="00C42DCE" w:rsidRPr="00944066">
        <w:rPr>
          <w:rFonts w:ascii="Times New Roman" w:hAnsi="Times New Roman"/>
          <w:sz w:val="28"/>
          <w:szCs w:val="24"/>
        </w:rPr>
        <w:t>)</w:t>
      </w:r>
      <w:r w:rsidRPr="00944066">
        <w:rPr>
          <w:rFonts w:ascii="Times New Roman" w:hAnsi="Times New Roman"/>
          <w:sz w:val="28"/>
          <w:szCs w:val="24"/>
        </w:rPr>
        <w:t>.</w:t>
      </w:r>
    </w:p>
    <w:p w:rsidR="00182C4F" w:rsidRPr="00944066" w:rsidRDefault="00182C4F"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 xml:space="preserve">Ксенотим </w:t>
      </w:r>
      <w:r w:rsidRPr="00944066">
        <w:rPr>
          <w:rFonts w:ascii="Times New Roman" w:hAnsi="Times New Roman"/>
          <w:sz w:val="28"/>
          <w:szCs w:val="24"/>
        </w:rPr>
        <w:t xml:space="preserve">образует длиннопризматические зерна желтоватого цвета с пирамидальными ограничениями с обоих концов, размер зерен достигает до 0,05 мм. </w:t>
      </w:r>
      <w:r w:rsidR="00EB792E" w:rsidRPr="00944066">
        <w:rPr>
          <w:rFonts w:ascii="Times New Roman" w:hAnsi="Times New Roman"/>
          <w:sz w:val="28"/>
          <w:szCs w:val="24"/>
        </w:rPr>
        <w:t xml:space="preserve">От монацита отличается прямым погасанием. </w:t>
      </w:r>
      <w:r w:rsidRPr="00944066">
        <w:rPr>
          <w:rFonts w:ascii="Times New Roman" w:hAnsi="Times New Roman"/>
          <w:sz w:val="28"/>
          <w:szCs w:val="24"/>
        </w:rPr>
        <w:t xml:space="preserve">Зерна ксенотима наблюдаются в кристаллах кианита (шлиф № Б2) (рис. 18). </w:t>
      </w:r>
    </w:p>
    <w:p w:rsidR="00A4514B" w:rsidRPr="00944066" w:rsidRDefault="00A4514B"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 xml:space="preserve">Касситерит </w:t>
      </w:r>
      <w:r w:rsidR="001770EC" w:rsidRPr="00944066">
        <w:rPr>
          <w:rFonts w:ascii="Times New Roman" w:hAnsi="Times New Roman"/>
          <w:sz w:val="28"/>
          <w:szCs w:val="24"/>
        </w:rPr>
        <w:t xml:space="preserve">представлен в виде пирамидальных, короткопризматических кристаллов и округлых зерен размером до 0,05 мм. Встречаются </w:t>
      </w:r>
      <w:r w:rsidRPr="00944066">
        <w:rPr>
          <w:rFonts w:ascii="Times New Roman" w:hAnsi="Times New Roman"/>
          <w:sz w:val="28"/>
          <w:szCs w:val="24"/>
        </w:rPr>
        <w:t xml:space="preserve">коленчатые двойники размером до 0,04 мм. Цвет </w:t>
      </w:r>
      <w:r w:rsidR="0012422F" w:rsidRPr="00944066">
        <w:rPr>
          <w:rFonts w:ascii="Times New Roman" w:hAnsi="Times New Roman"/>
          <w:sz w:val="28"/>
          <w:szCs w:val="24"/>
        </w:rPr>
        <w:t xml:space="preserve">минерала </w:t>
      </w:r>
      <w:r w:rsidRPr="00944066">
        <w:rPr>
          <w:rFonts w:ascii="Times New Roman" w:hAnsi="Times New Roman"/>
          <w:sz w:val="28"/>
          <w:szCs w:val="24"/>
        </w:rPr>
        <w:t>буроватый</w:t>
      </w:r>
      <w:r w:rsidR="001770EC" w:rsidRPr="00944066">
        <w:rPr>
          <w:rFonts w:ascii="Times New Roman" w:hAnsi="Times New Roman"/>
          <w:sz w:val="28"/>
          <w:szCs w:val="24"/>
        </w:rPr>
        <w:t xml:space="preserve">, иногда </w:t>
      </w:r>
      <w:r w:rsidR="00555184" w:rsidRPr="00944066">
        <w:rPr>
          <w:rFonts w:ascii="Times New Roman" w:hAnsi="Times New Roman"/>
          <w:sz w:val="28"/>
          <w:szCs w:val="24"/>
        </w:rPr>
        <w:t>наблюдается зональная окраска зерен</w:t>
      </w:r>
      <w:r w:rsidRPr="00944066">
        <w:rPr>
          <w:rFonts w:ascii="Times New Roman" w:hAnsi="Times New Roman"/>
          <w:sz w:val="28"/>
          <w:szCs w:val="24"/>
        </w:rPr>
        <w:t xml:space="preserve">. </w:t>
      </w:r>
      <w:r w:rsidR="005261D4" w:rsidRPr="00944066">
        <w:rPr>
          <w:rFonts w:ascii="Times New Roman" w:hAnsi="Times New Roman"/>
          <w:sz w:val="28"/>
          <w:szCs w:val="24"/>
        </w:rPr>
        <w:t xml:space="preserve">Встречен касситерит </w:t>
      </w:r>
      <w:r w:rsidRPr="00944066">
        <w:rPr>
          <w:rFonts w:ascii="Times New Roman" w:hAnsi="Times New Roman"/>
          <w:sz w:val="28"/>
          <w:szCs w:val="24"/>
        </w:rPr>
        <w:t>в кварцевых зернах</w:t>
      </w:r>
      <w:r w:rsidR="00C42DCE" w:rsidRPr="00944066">
        <w:rPr>
          <w:rFonts w:ascii="Times New Roman" w:hAnsi="Times New Roman"/>
          <w:sz w:val="28"/>
          <w:szCs w:val="24"/>
        </w:rPr>
        <w:t xml:space="preserve"> (шлифы № Б91, Б92)</w:t>
      </w:r>
      <w:r w:rsidRPr="00944066">
        <w:rPr>
          <w:rFonts w:ascii="Times New Roman" w:hAnsi="Times New Roman"/>
          <w:sz w:val="28"/>
          <w:szCs w:val="24"/>
        </w:rPr>
        <w:t>.</w:t>
      </w:r>
    </w:p>
    <w:p w:rsidR="005816B2" w:rsidRPr="00944066" w:rsidRDefault="00AD1158" w:rsidP="00944066">
      <w:pPr>
        <w:pStyle w:val="a7"/>
        <w:widowControl w:val="0"/>
        <w:spacing w:after="0" w:line="360" w:lineRule="auto"/>
        <w:ind w:left="0" w:firstLine="709"/>
        <w:jc w:val="both"/>
        <w:rPr>
          <w:rFonts w:ascii="Times New Roman" w:hAnsi="Times New Roman"/>
          <w:sz w:val="28"/>
          <w:szCs w:val="24"/>
        </w:rPr>
      </w:pPr>
      <w:r w:rsidRPr="00944066">
        <w:rPr>
          <w:rFonts w:ascii="Times New Roman" w:hAnsi="Times New Roman"/>
          <w:sz w:val="28"/>
          <w:szCs w:val="24"/>
        </w:rPr>
        <w:t>Таким образом, к</w:t>
      </w:r>
      <w:r w:rsidR="00185CB4" w:rsidRPr="00944066">
        <w:rPr>
          <w:rFonts w:ascii="Times New Roman" w:hAnsi="Times New Roman"/>
          <w:sz w:val="28"/>
          <w:szCs w:val="24"/>
        </w:rPr>
        <w:t xml:space="preserve">ианитовые кварциты </w:t>
      </w:r>
      <w:r w:rsidR="00F73E53" w:rsidRPr="00944066">
        <w:rPr>
          <w:rFonts w:ascii="Times New Roman" w:hAnsi="Times New Roman"/>
          <w:sz w:val="28"/>
          <w:szCs w:val="24"/>
        </w:rPr>
        <w:t>отличаются от мусковит-кианитовых сланцев по количественно-минералогическому составу. В составе кианитовых кварцитов преобладает кварц</w:t>
      </w:r>
      <w:r w:rsidR="004643CB" w:rsidRPr="00944066">
        <w:rPr>
          <w:rFonts w:ascii="Times New Roman" w:hAnsi="Times New Roman"/>
          <w:sz w:val="28"/>
          <w:szCs w:val="24"/>
        </w:rPr>
        <w:t xml:space="preserve">. </w:t>
      </w:r>
    </w:p>
    <w:p w:rsidR="00944066" w:rsidRDefault="00944066" w:rsidP="00944066">
      <w:pPr>
        <w:widowControl w:val="0"/>
        <w:spacing w:after="0" w:line="360" w:lineRule="auto"/>
        <w:ind w:firstLine="709"/>
        <w:contextualSpacing/>
        <w:jc w:val="both"/>
        <w:rPr>
          <w:rFonts w:ascii="Times New Roman" w:hAnsi="Times New Roman"/>
          <w:b/>
          <w:sz w:val="28"/>
          <w:szCs w:val="24"/>
        </w:rPr>
      </w:pPr>
    </w:p>
    <w:p w:rsidR="00AF2333" w:rsidRPr="00944066" w:rsidRDefault="002D74AD" w:rsidP="00944066">
      <w:pPr>
        <w:widowControl w:val="0"/>
        <w:spacing w:after="0" w:line="360" w:lineRule="auto"/>
        <w:ind w:firstLine="709"/>
        <w:contextualSpacing/>
        <w:jc w:val="both"/>
        <w:rPr>
          <w:rFonts w:ascii="Times New Roman" w:hAnsi="Times New Roman"/>
          <w:b/>
          <w:sz w:val="28"/>
          <w:szCs w:val="24"/>
        </w:rPr>
      </w:pPr>
      <w:r w:rsidRPr="00944066">
        <w:rPr>
          <w:rFonts w:ascii="Times New Roman" w:hAnsi="Times New Roman"/>
          <w:b/>
          <w:sz w:val="28"/>
          <w:szCs w:val="24"/>
        </w:rPr>
        <w:t>4.2</w:t>
      </w:r>
      <w:r w:rsidR="00AF2333" w:rsidRPr="00944066">
        <w:rPr>
          <w:rFonts w:ascii="Times New Roman" w:hAnsi="Times New Roman"/>
          <w:b/>
          <w:sz w:val="28"/>
          <w:szCs w:val="24"/>
        </w:rPr>
        <w:t xml:space="preserve"> Фациальная принадлежность кианитсод</w:t>
      </w:r>
      <w:r w:rsidR="00944066">
        <w:rPr>
          <w:rFonts w:ascii="Times New Roman" w:hAnsi="Times New Roman"/>
          <w:b/>
          <w:sz w:val="28"/>
          <w:szCs w:val="24"/>
        </w:rPr>
        <w:t>ержащих пород Борисовских сопок</w:t>
      </w:r>
    </w:p>
    <w:p w:rsidR="00944066" w:rsidRDefault="00944066" w:rsidP="00944066">
      <w:pPr>
        <w:widowControl w:val="0"/>
        <w:spacing w:after="0" w:line="360" w:lineRule="auto"/>
        <w:ind w:firstLine="709"/>
        <w:contextualSpacing/>
        <w:jc w:val="both"/>
        <w:rPr>
          <w:rFonts w:ascii="Times New Roman" w:hAnsi="Times New Roman"/>
          <w:b/>
          <w:sz w:val="28"/>
          <w:szCs w:val="24"/>
        </w:rPr>
      </w:pPr>
    </w:p>
    <w:p w:rsidR="007761B3" w:rsidRPr="00944066" w:rsidRDefault="007761B3"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По минеральному составу </w:t>
      </w:r>
      <w:r w:rsidRPr="00944066">
        <w:rPr>
          <w:rFonts w:ascii="Times New Roman" w:hAnsi="Times New Roman"/>
          <w:i/>
          <w:sz w:val="28"/>
          <w:szCs w:val="24"/>
        </w:rPr>
        <w:t>мусковит-кианитовых</w:t>
      </w:r>
      <w:r w:rsidR="001B2D23" w:rsidRPr="00944066">
        <w:rPr>
          <w:rFonts w:ascii="Times New Roman" w:hAnsi="Times New Roman"/>
          <w:i/>
          <w:sz w:val="28"/>
          <w:szCs w:val="24"/>
        </w:rPr>
        <w:t xml:space="preserve"> сланцев</w:t>
      </w:r>
      <w:r w:rsidR="001B2D23" w:rsidRPr="00944066">
        <w:rPr>
          <w:rFonts w:ascii="Times New Roman" w:hAnsi="Times New Roman"/>
          <w:sz w:val="28"/>
          <w:szCs w:val="24"/>
        </w:rPr>
        <w:t xml:space="preserve"> </w:t>
      </w:r>
      <w:r w:rsidRPr="00944066">
        <w:rPr>
          <w:rFonts w:ascii="Times New Roman" w:hAnsi="Times New Roman"/>
          <w:sz w:val="28"/>
          <w:szCs w:val="24"/>
        </w:rPr>
        <w:t xml:space="preserve">Борисовских сопок породы можно отнести к </w:t>
      </w:r>
      <w:r w:rsidR="00CB23A6" w:rsidRPr="00944066">
        <w:rPr>
          <w:rFonts w:ascii="Times New Roman" w:hAnsi="Times New Roman"/>
          <w:sz w:val="28"/>
          <w:szCs w:val="24"/>
        </w:rPr>
        <w:t>амфиболитовой фации регионального метаморфизм</w:t>
      </w:r>
      <w:r w:rsidR="001B2D23" w:rsidRPr="00944066">
        <w:rPr>
          <w:rFonts w:ascii="Times New Roman" w:hAnsi="Times New Roman"/>
          <w:sz w:val="28"/>
          <w:szCs w:val="24"/>
        </w:rPr>
        <w:t>а</w:t>
      </w:r>
      <w:r w:rsidR="009C7D2A" w:rsidRPr="00944066">
        <w:rPr>
          <w:rFonts w:ascii="Times New Roman" w:hAnsi="Times New Roman"/>
          <w:sz w:val="28"/>
          <w:szCs w:val="24"/>
        </w:rPr>
        <w:t xml:space="preserve"> </w:t>
      </w:r>
      <w:r w:rsidR="00D07FD5" w:rsidRPr="00944066">
        <w:rPr>
          <w:rFonts w:ascii="Times New Roman" w:hAnsi="Times New Roman"/>
          <w:sz w:val="28"/>
          <w:szCs w:val="24"/>
        </w:rPr>
        <w:t>(рис. 19),</w:t>
      </w:r>
      <w:r w:rsidR="001B2D23" w:rsidRPr="00944066">
        <w:rPr>
          <w:rFonts w:ascii="Times New Roman" w:hAnsi="Times New Roman"/>
          <w:sz w:val="28"/>
          <w:szCs w:val="24"/>
        </w:rPr>
        <w:t xml:space="preserve"> андалузит-кианит-ставролитовой субфации (рис. 20).</w:t>
      </w:r>
    </w:p>
    <w:p w:rsidR="005A55AA" w:rsidRPr="00944066" w:rsidRDefault="005A55AA" w:rsidP="00944066">
      <w:pPr>
        <w:widowControl w:val="0"/>
        <w:spacing w:after="0" w:line="360" w:lineRule="auto"/>
        <w:ind w:firstLine="709"/>
        <w:contextualSpacing/>
        <w:jc w:val="both"/>
        <w:rPr>
          <w:rFonts w:ascii="Times New Roman" w:hAnsi="Times New Roman"/>
          <w:noProof/>
          <w:sz w:val="28"/>
          <w:szCs w:val="24"/>
        </w:rPr>
      </w:pPr>
      <w:r w:rsidRPr="00944066">
        <w:rPr>
          <w:rFonts w:ascii="Times New Roman" w:hAnsi="Times New Roman"/>
          <w:noProof/>
          <w:sz w:val="28"/>
          <w:szCs w:val="24"/>
        </w:rPr>
        <w:t xml:space="preserve">Исходными породами, подвергшиеся метаморфизму, мусковит-кианитовых сланцев являются пелиты (табл. 5). В богатых глиноземом слюдяных сланцах образуются полиморфные модификации </w:t>
      </w:r>
      <w:r w:rsidRPr="00944066">
        <w:rPr>
          <w:rFonts w:ascii="Times New Roman" w:hAnsi="Times New Roman"/>
          <w:noProof/>
          <w:sz w:val="28"/>
          <w:szCs w:val="24"/>
          <w:lang w:val="en-US"/>
        </w:rPr>
        <w:t>Al</w:t>
      </w:r>
      <w:r w:rsidRPr="00944066">
        <w:rPr>
          <w:rFonts w:ascii="Times New Roman" w:hAnsi="Times New Roman"/>
          <w:noProof/>
          <w:sz w:val="28"/>
          <w:szCs w:val="24"/>
          <w:vertAlign w:val="subscript"/>
        </w:rPr>
        <w:t>2</w:t>
      </w:r>
      <w:r w:rsidRPr="00944066">
        <w:rPr>
          <w:rFonts w:ascii="Times New Roman" w:hAnsi="Times New Roman"/>
          <w:noProof/>
          <w:sz w:val="28"/>
          <w:szCs w:val="24"/>
          <w:lang w:val="en-US"/>
        </w:rPr>
        <w:t>SiO</w:t>
      </w:r>
      <w:r w:rsidRPr="00944066">
        <w:rPr>
          <w:rFonts w:ascii="Times New Roman" w:hAnsi="Times New Roman"/>
          <w:noProof/>
          <w:sz w:val="28"/>
          <w:szCs w:val="24"/>
          <w:vertAlign w:val="subscript"/>
        </w:rPr>
        <w:t>5</w:t>
      </w:r>
      <w:r w:rsidRPr="00944066">
        <w:rPr>
          <w:rFonts w:ascii="Times New Roman" w:hAnsi="Times New Roman"/>
          <w:noProof/>
          <w:sz w:val="28"/>
          <w:szCs w:val="24"/>
        </w:rPr>
        <w:t xml:space="preserve"> – андалузит, силлиманит и кианит, определяющие их фации глубинности.</w:t>
      </w:r>
    </w:p>
    <w:p w:rsidR="005A55AA" w:rsidRPr="00944066" w:rsidRDefault="005A55AA" w:rsidP="00944066">
      <w:pPr>
        <w:widowControl w:val="0"/>
        <w:spacing w:after="0" w:line="360" w:lineRule="auto"/>
        <w:ind w:firstLine="709"/>
        <w:jc w:val="both"/>
        <w:rPr>
          <w:rFonts w:ascii="Times New Roman" w:hAnsi="Times New Roman"/>
          <w:sz w:val="28"/>
          <w:szCs w:val="24"/>
        </w:rPr>
      </w:pPr>
    </w:p>
    <w:p w:rsidR="00944066" w:rsidRPr="00944066" w:rsidRDefault="002967B7" w:rsidP="00944066">
      <w:pPr>
        <w:widowControl w:val="0"/>
        <w:spacing w:after="0" w:line="360" w:lineRule="auto"/>
        <w:ind w:firstLine="709"/>
        <w:jc w:val="both"/>
        <w:rPr>
          <w:rFonts w:ascii="Times New Roman" w:hAnsi="Times New Roman"/>
          <w:sz w:val="28"/>
          <w:szCs w:val="24"/>
        </w:rPr>
      </w:pPr>
      <w:r>
        <w:rPr>
          <w:rFonts w:ascii="Times New Roman" w:hAnsi="Times New Roman"/>
          <w:sz w:val="28"/>
          <w:szCs w:val="24"/>
        </w:rPr>
        <w:pict>
          <v:shape id="_x0000_i1055" type="#_x0000_t75" style="width:357.75pt;height:246pt">
            <v:imagedata r:id="rId37" o:title=""/>
          </v:shape>
        </w:pict>
      </w:r>
    </w:p>
    <w:p w:rsidR="00944066" w:rsidRPr="00944066" w:rsidRDefault="00944066" w:rsidP="00944066">
      <w:pPr>
        <w:widowControl w:val="0"/>
        <w:spacing w:after="0" w:line="360" w:lineRule="auto"/>
        <w:ind w:firstLine="709"/>
        <w:jc w:val="both"/>
        <w:rPr>
          <w:rFonts w:ascii="Times New Roman" w:hAnsi="Times New Roman"/>
          <w:b/>
          <w:iCs/>
          <w:sz w:val="28"/>
          <w:szCs w:val="24"/>
        </w:rPr>
      </w:pPr>
      <w:r w:rsidRPr="00944066">
        <w:rPr>
          <w:rFonts w:ascii="Times New Roman" w:hAnsi="Times New Roman"/>
          <w:b/>
          <w:iCs/>
          <w:sz w:val="28"/>
          <w:szCs w:val="24"/>
        </w:rPr>
        <w:t>Рис. 19. Фации метаморфических пород по Эскола.</w:t>
      </w:r>
    </w:p>
    <w:p w:rsidR="001B26DE" w:rsidRPr="00944066" w:rsidRDefault="001B26DE" w:rsidP="00944066">
      <w:pPr>
        <w:widowControl w:val="0"/>
        <w:spacing w:after="0" w:line="360" w:lineRule="auto"/>
        <w:ind w:firstLine="709"/>
        <w:contextualSpacing/>
        <w:jc w:val="both"/>
        <w:rPr>
          <w:rFonts w:ascii="Times New Roman" w:hAnsi="Times New Roman"/>
          <w:b/>
          <w:noProof/>
          <w:sz w:val="28"/>
          <w:szCs w:val="24"/>
        </w:rPr>
      </w:pPr>
    </w:p>
    <w:p w:rsidR="00D07FD5" w:rsidRPr="00944066" w:rsidRDefault="00944066" w:rsidP="00944066">
      <w:pPr>
        <w:widowControl w:val="0"/>
        <w:spacing w:after="0" w:line="360" w:lineRule="auto"/>
        <w:ind w:firstLine="709"/>
        <w:contextualSpacing/>
        <w:jc w:val="both"/>
        <w:rPr>
          <w:rFonts w:ascii="Times New Roman" w:hAnsi="Times New Roman"/>
          <w:i/>
          <w:noProof/>
          <w:sz w:val="28"/>
          <w:szCs w:val="24"/>
        </w:rPr>
      </w:pPr>
      <w:r>
        <w:rPr>
          <w:rFonts w:ascii="Times New Roman" w:hAnsi="Times New Roman"/>
          <w:i/>
          <w:noProof/>
          <w:sz w:val="28"/>
          <w:szCs w:val="24"/>
        </w:rPr>
        <w:br w:type="page"/>
      </w:r>
      <w:r w:rsidR="00D07FD5" w:rsidRPr="00944066">
        <w:rPr>
          <w:rFonts w:ascii="Times New Roman" w:hAnsi="Times New Roman"/>
          <w:i/>
          <w:noProof/>
          <w:sz w:val="28"/>
          <w:szCs w:val="24"/>
        </w:rPr>
        <w:t>Таблица 5</w:t>
      </w:r>
    </w:p>
    <w:p w:rsidR="001B2D23" w:rsidRPr="00944066" w:rsidRDefault="00D07FD5" w:rsidP="00944066">
      <w:pPr>
        <w:widowControl w:val="0"/>
        <w:spacing w:after="0" w:line="360" w:lineRule="auto"/>
        <w:ind w:firstLine="709"/>
        <w:contextualSpacing/>
        <w:jc w:val="both"/>
        <w:rPr>
          <w:rFonts w:ascii="Times New Roman" w:hAnsi="Times New Roman"/>
          <w:b/>
          <w:noProof/>
          <w:sz w:val="28"/>
          <w:szCs w:val="24"/>
        </w:rPr>
      </w:pPr>
      <w:r w:rsidRPr="00944066">
        <w:rPr>
          <w:rFonts w:ascii="Times New Roman" w:hAnsi="Times New Roman"/>
          <w:b/>
          <w:noProof/>
          <w:sz w:val="28"/>
          <w:szCs w:val="24"/>
        </w:rPr>
        <w:t>Классификация метаморфических образований по сотаву исходных пород, подвергшихся метаморфизму (по Маракушеву А.А., 2001)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3"/>
      </w:tblGrid>
      <w:tr w:rsidR="00D07FD5" w:rsidRPr="00944066" w:rsidTr="00545B12">
        <w:trPr>
          <w:trHeight w:val="6095"/>
          <w:jc w:val="center"/>
        </w:trPr>
        <w:tc>
          <w:tcPr>
            <w:tcW w:w="5953" w:type="dxa"/>
            <w:vAlign w:val="center"/>
          </w:tcPr>
          <w:p w:rsidR="00D07FD5" w:rsidRPr="00944066" w:rsidRDefault="002967B7" w:rsidP="00944066">
            <w:pPr>
              <w:widowControl w:val="0"/>
              <w:spacing w:after="0" w:line="360" w:lineRule="auto"/>
              <w:ind w:firstLine="709"/>
              <w:contextualSpacing/>
              <w:jc w:val="both"/>
              <w:rPr>
                <w:rFonts w:ascii="Times New Roman" w:hAnsi="Times New Roman"/>
                <w:b/>
                <w:noProof/>
                <w:sz w:val="28"/>
                <w:szCs w:val="24"/>
              </w:rPr>
            </w:pPr>
            <w:r>
              <w:rPr>
                <w:rFonts w:ascii="Times New Roman" w:hAnsi="Times New Roman"/>
                <w:b/>
                <w:noProof/>
                <w:sz w:val="28"/>
                <w:szCs w:val="24"/>
              </w:rPr>
              <w:pict>
                <v:shape id="_x0000_i1056" type="#_x0000_t75" style="width:260.25pt;height:309pt">
                  <v:imagedata r:id="rId38" o:title=""/>
                </v:shape>
              </w:pict>
            </w:r>
          </w:p>
        </w:tc>
      </w:tr>
    </w:tbl>
    <w:p w:rsidR="00582969" w:rsidRPr="00944066" w:rsidRDefault="00582969" w:rsidP="00944066">
      <w:pPr>
        <w:widowControl w:val="0"/>
        <w:spacing w:after="0" w:line="360" w:lineRule="auto"/>
        <w:ind w:firstLine="709"/>
        <w:contextualSpacing/>
        <w:jc w:val="both"/>
        <w:rPr>
          <w:rFonts w:ascii="Times New Roman" w:hAnsi="Times New Roman"/>
          <w:noProof/>
          <w:sz w:val="28"/>
          <w:szCs w:val="24"/>
        </w:rPr>
      </w:pPr>
    </w:p>
    <w:p w:rsidR="00944066" w:rsidRDefault="002967B7" w:rsidP="00944066">
      <w:pPr>
        <w:widowControl w:val="0"/>
        <w:tabs>
          <w:tab w:val="left" w:pos="5522"/>
        </w:tabs>
        <w:spacing w:after="0" w:line="360" w:lineRule="auto"/>
        <w:ind w:firstLine="709"/>
        <w:rPr>
          <w:rFonts w:ascii="Times New Roman" w:hAnsi="Times New Roman"/>
          <w:b/>
          <w:noProof/>
          <w:sz w:val="28"/>
          <w:szCs w:val="24"/>
        </w:rPr>
      </w:pPr>
      <w:r>
        <w:rPr>
          <w:rFonts w:ascii="Times New Roman" w:hAnsi="Times New Roman"/>
          <w:b/>
          <w:noProof/>
          <w:sz w:val="28"/>
          <w:szCs w:val="24"/>
        </w:rPr>
        <w:pict>
          <v:shape id="_x0000_i1057" type="#_x0000_t75" style="width:261.75pt;height:183pt">
            <v:imagedata r:id="rId39" o:title=""/>
          </v:shape>
        </w:pict>
      </w:r>
    </w:p>
    <w:p w:rsidR="00944066" w:rsidRPr="00944066" w:rsidRDefault="00944066" w:rsidP="00944066">
      <w:pPr>
        <w:widowControl w:val="0"/>
        <w:tabs>
          <w:tab w:val="left" w:pos="5522"/>
        </w:tabs>
        <w:spacing w:after="0" w:line="360" w:lineRule="auto"/>
        <w:ind w:firstLine="709"/>
        <w:rPr>
          <w:rFonts w:ascii="Times New Roman" w:hAnsi="Times New Roman"/>
          <w:b/>
          <w:noProof/>
          <w:sz w:val="28"/>
          <w:szCs w:val="24"/>
        </w:rPr>
      </w:pPr>
      <w:r w:rsidRPr="00944066">
        <w:rPr>
          <w:rFonts w:ascii="Times New Roman" w:hAnsi="Times New Roman"/>
          <w:b/>
          <w:noProof/>
          <w:sz w:val="28"/>
          <w:szCs w:val="24"/>
        </w:rPr>
        <w:t xml:space="preserve">Рис. 20. Положение мусковит-кианитовых сланцев на диаграмме </w:t>
      </w:r>
      <w:r w:rsidRPr="00944066">
        <w:rPr>
          <w:rFonts w:ascii="Times New Roman" w:hAnsi="Times New Roman"/>
          <w:b/>
          <w:noProof/>
          <w:sz w:val="28"/>
          <w:szCs w:val="24"/>
          <w:lang w:val="en-US"/>
        </w:rPr>
        <w:t>Al</w:t>
      </w:r>
      <w:r w:rsidRPr="00944066">
        <w:rPr>
          <w:rFonts w:ascii="Times New Roman" w:hAnsi="Times New Roman"/>
          <w:b/>
          <w:noProof/>
          <w:sz w:val="28"/>
          <w:szCs w:val="24"/>
          <w:vertAlign w:val="subscript"/>
        </w:rPr>
        <w:t>2</w:t>
      </w:r>
      <w:r w:rsidRPr="00944066">
        <w:rPr>
          <w:rFonts w:ascii="Times New Roman" w:hAnsi="Times New Roman"/>
          <w:b/>
          <w:noProof/>
          <w:sz w:val="28"/>
          <w:szCs w:val="24"/>
          <w:lang w:val="en-US"/>
        </w:rPr>
        <w:t>O</w:t>
      </w:r>
      <w:r w:rsidRPr="00944066">
        <w:rPr>
          <w:rFonts w:ascii="Times New Roman" w:hAnsi="Times New Roman"/>
          <w:b/>
          <w:noProof/>
          <w:sz w:val="28"/>
          <w:szCs w:val="24"/>
          <w:vertAlign w:val="subscript"/>
        </w:rPr>
        <w:t>3</w:t>
      </w:r>
      <w:r w:rsidRPr="00944066">
        <w:rPr>
          <w:rFonts w:ascii="Times New Roman" w:hAnsi="Times New Roman"/>
          <w:b/>
          <w:noProof/>
          <w:sz w:val="28"/>
          <w:szCs w:val="24"/>
        </w:rPr>
        <w:t>-</w:t>
      </w:r>
      <w:r w:rsidRPr="00944066">
        <w:rPr>
          <w:rFonts w:ascii="Times New Roman" w:hAnsi="Times New Roman"/>
          <w:b/>
          <w:noProof/>
          <w:sz w:val="28"/>
          <w:szCs w:val="24"/>
          <w:lang w:val="en-US"/>
        </w:rPr>
        <w:t>K</w:t>
      </w:r>
      <w:r w:rsidRPr="00944066">
        <w:rPr>
          <w:rFonts w:ascii="Times New Roman" w:hAnsi="Times New Roman"/>
          <w:b/>
          <w:noProof/>
          <w:sz w:val="28"/>
          <w:szCs w:val="24"/>
          <w:vertAlign w:val="subscript"/>
        </w:rPr>
        <w:t>2</w:t>
      </w:r>
      <w:r w:rsidRPr="00944066">
        <w:rPr>
          <w:rFonts w:ascii="Times New Roman" w:hAnsi="Times New Roman"/>
          <w:b/>
          <w:noProof/>
          <w:sz w:val="28"/>
          <w:szCs w:val="24"/>
          <w:lang w:val="en-US"/>
        </w:rPr>
        <w:t>O</w:t>
      </w:r>
      <w:r w:rsidRPr="00944066">
        <w:rPr>
          <w:rFonts w:ascii="Times New Roman" w:hAnsi="Times New Roman"/>
          <w:b/>
          <w:noProof/>
          <w:sz w:val="28"/>
          <w:szCs w:val="24"/>
        </w:rPr>
        <w:t>-</w:t>
      </w:r>
      <w:r w:rsidRPr="00944066">
        <w:rPr>
          <w:rFonts w:ascii="Times New Roman" w:hAnsi="Times New Roman"/>
          <w:b/>
          <w:noProof/>
          <w:sz w:val="28"/>
          <w:szCs w:val="24"/>
          <w:lang w:val="en-US"/>
        </w:rPr>
        <w:t>FeO</w:t>
      </w:r>
      <w:r w:rsidRPr="00944066">
        <w:rPr>
          <w:rFonts w:ascii="Times New Roman" w:hAnsi="Times New Roman"/>
          <w:b/>
          <w:noProof/>
          <w:sz w:val="28"/>
          <w:szCs w:val="24"/>
          <w:vertAlign w:val="superscript"/>
        </w:rPr>
        <w:t>*</w:t>
      </w:r>
    </w:p>
    <w:p w:rsidR="00582969" w:rsidRPr="00944066" w:rsidRDefault="00582969" w:rsidP="00944066">
      <w:pPr>
        <w:widowControl w:val="0"/>
        <w:spacing w:after="0" w:line="360" w:lineRule="auto"/>
        <w:ind w:firstLine="709"/>
        <w:contextualSpacing/>
        <w:jc w:val="both"/>
        <w:rPr>
          <w:rFonts w:ascii="Times New Roman" w:hAnsi="Times New Roman"/>
          <w:noProof/>
          <w:sz w:val="28"/>
          <w:szCs w:val="24"/>
        </w:rPr>
      </w:pPr>
    </w:p>
    <w:p w:rsidR="00582969" w:rsidRPr="00944066" w:rsidRDefault="00582969" w:rsidP="00944066">
      <w:pPr>
        <w:widowControl w:val="0"/>
        <w:spacing w:after="0" w:line="360" w:lineRule="auto"/>
        <w:ind w:firstLine="709"/>
        <w:contextualSpacing/>
        <w:jc w:val="both"/>
        <w:rPr>
          <w:rFonts w:ascii="Times New Roman" w:hAnsi="Times New Roman"/>
          <w:noProof/>
          <w:sz w:val="28"/>
          <w:szCs w:val="24"/>
        </w:rPr>
      </w:pPr>
      <w:r w:rsidRPr="00944066">
        <w:rPr>
          <w:rFonts w:ascii="Times New Roman" w:hAnsi="Times New Roman"/>
          <w:noProof/>
          <w:sz w:val="28"/>
          <w:szCs w:val="24"/>
        </w:rPr>
        <w:t xml:space="preserve">На фациальной диаграмме (рис. 21) примерно определены Р-Т условия образования </w:t>
      </w:r>
      <w:r w:rsidR="00545B12" w:rsidRPr="00944066">
        <w:rPr>
          <w:rFonts w:ascii="Times New Roman" w:hAnsi="Times New Roman"/>
          <w:noProof/>
          <w:sz w:val="28"/>
          <w:szCs w:val="24"/>
        </w:rPr>
        <w:t>кианит-мусковит</w:t>
      </w:r>
      <w:r w:rsidRPr="00944066">
        <w:rPr>
          <w:rFonts w:ascii="Times New Roman" w:hAnsi="Times New Roman"/>
          <w:noProof/>
          <w:sz w:val="28"/>
          <w:szCs w:val="24"/>
        </w:rPr>
        <w:t xml:space="preserve">овых сланцев (Т – 420-580°С, Р – 4-8 кбар). Отнесение </w:t>
      </w:r>
      <w:r w:rsidRPr="00944066">
        <w:rPr>
          <w:rFonts w:ascii="Times New Roman" w:hAnsi="Times New Roman"/>
          <w:sz w:val="28"/>
          <w:szCs w:val="24"/>
        </w:rPr>
        <w:t>мусковит-кианитовых сланцев Борисовских сопок</w:t>
      </w:r>
      <w:r w:rsidR="00944066">
        <w:rPr>
          <w:rFonts w:ascii="Times New Roman" w:hAnsi="Times New Roman"/>
          <w:sz w:val="28"/>
          <w:szCs w:val="24"/>
        </w:rPr>
        <w:t xml:space="preserve"> </w:t>
      </w:r>
      <w:r w:rsidRPr="00944066">
        <w:rPr>
          <w:rFonts w:ascii="Times New Roman" w:hAnsi="Times New Roman"/>
          <w:sz w:val="28"/>
          <w:szCs w:val="24"/>
        </w:rPr>
        <w:t>к андалузит-кианит-ставролитовой субфации позволяет отсутствие силлиманита, для которого температура образования значительно выше кианита. Это хорошо видно на диаграмме, где поле распространения кианит-мусковитовых сланцев попадает в данные Р-Т условия.</w:t>
      </w:r>
    </w:p>
    <w:p w:rsidR="001069E2" w:rsidRPr="00944066" w:rsidRDefault="001069E2" w:rsidP="00944066">
      <w:pPr>
        <w:widowControl w:val="0"/>
        <w:spacing w:after="0" w:line="360" w:lineRule="auto"/>
        <w:ind w:firstLine="709"/>
        <w:contextualSpacing/>
        <w:jc w:val="both"/>
        <w:rPr>
          <w:rFonts w:ascii="Times New Roman" w:hAnsi="Times New Roman"/>
          <w:noProof/>
          <w:sz w:val="28"/>
          <w:szCs w:val="24"/>
        </w:rPr>
      </w:pPr>
    </w:p>
    <w:p w:rsidR="00944066" w:rsidRPr="00944066" w:rsidRDefault="002967B7" w:rsidP="00944066">
      <w:pPr>
        <w:widowControl w:val="0"/>
        <w:spacing w:after="0" w:line="360" w:lineRule="auto"/>
        <w:ind w:firstLine="709"/>
        <w:contextualSpacing/>
        <w:jc w:val="both"/>
        <w:rPr>
          <w:rFonts w:ascii="Times New Roman" w:hAnsi="Times New Roman"/>
          <w:noProof/>
          <w:sz w:val="28"/>
          <w:szCs w:val="24"/>
        </w:rPr>
      </w:pPr>
      <w:r>
        <w:rPr>
          <w:rFonts w:ascii="Times New Roman" w:hAnsi="Times New Roman"/>
          <w:noProof/>
          <w:sz w:val="28"/>
          <w:szCs w:val="24"/>
        </w:rPr>
        <w:pict>
          <v:shape id="_x0000_i1058" type="#_x0000_t75" style="width:307.5pt;height:203.25pt">
            <v:imagedata r:id="rId40" o:title=""/>
          </v:shape>
        </w:pict>
      </w:r>
    </w:p>
    <w:p w:rsidR="00944066" w:rsidRPr="00944066" w:rsidRDefault="00944066" w:rsidP="00944066">
      <w:pPr>
        <w:widowControl w:val="0"/>
        <w:spacing w:after="0" w:line="360" w:lineRule="auto"/>
        <w:ind w:firstLine="709"/>
        <w:contextualSpacing/>
        <w:jc w:val="both"/>
        <w:rPr>
          <w:rFonts w:ascii="Times New Roman" w:hAnsi="Times New Roman"/>
          <w:b/>
          <w:noProof/>
          <w:sz w:val="28"/>
          <w:szCs w:val="24"/>
        </w:rPr>
      </w:pPr>
      <w:r w:rsidRPr="00944066">
        <w:rPr>
          <w:rFonts w:ascii="Times New Roman" w:hAnsi="Times New Roman"/>
          <w:b/>
          <w:noProof/>
          <w:sz w:val="28"/>
          <w:szCs w:val="24"/>
        </w:rPr>
        <w:t>Рис. 21. Минеральные фации метапелитов (по Маракушеву А.А., 2001)</w:t>
      </w:r>
    </w:p>
    <w:p w:rsidR="00745F21" w:rsidRPr="00944066" w:rsidRDefault="00745F21" w:rsidP="00944066">
      <w:pPr>
        <w:widowControl w:val="0"/>
        <w:spacing w:after="0" w:line="360" w:lineRule="auto"/>
        <w:ind w:firstLine="709"/>
        <w:contextualSpacing/>
        <w:jc w:val="both"/>
        <w:rPr>
          <w:rFonts w:ascii="Times New Roman" w:hAnsi="Times New Roman"/>
          <w:b/>
          <w:noProof/>
          <w:sz w:val="28"/>
          <w:szCs w:val="24"/>
        </w:rPr>
      </w:pPr>
    </w:p>
    <w:p w:rsidR="00CC30D4" w:rsidRPr="00944066" w:rsidRDefault="00E72AE8" w:rsidP="00944066">
      <w:pPr>
        <w:widowControl w:val="0"/>
        <w:spacing w:after="0" w:line="360" w:lineRule="auto"/>
        <w:ind w:firstLine="709"/>
        <w:contextualSpacing/>
        <w:jc w:val="both"/>
        <w:rPr>
          <w:rFonts w:ascii="Times New Roman" w:hAnsi="Times New Roman"/>
          <w:noProof/>
          <w:sz w:val="28"/>
          <w:szCs w:val="24"/>
        </w:rPr>
      </w:pPr>
      <w:r w:rsidRPr="00944066">
        <w:rPr>
          <w:rFonts w:ascii="Times New Roman" w:hAnsi="Times New Roman"/>
          <w:i/>
          <w:noProof/>
          <w:sz w:val="28"/>
          <w:szCs w:val="24"/>
        </w:rPr>
        <w:t>Кварциты</w:t>
      </w:r>
      <w:r w:rsidRPr="00944066">
        <w:rPr>
          <w:rFonts w:ascii="Times New Roman" w:hAnsi="Times New Roman"/>
          <w:noProof/>
          <w:sz w:val="28"/>
          <w:szCs w:val="24"/>
        </w:rPr>
        <w:t xml:space="preserve"> – метаморфические горные породы, слагающиеся преимущественно кварцем, содержание которого достигает почти 100% в мономинеральных разновидностях. К исходным породам, преобразующиеся в процессе метаморфизма в кварциты, относятся терригеннные отложения (кварцевые пески и песчаники). С уменьшением кремнезема в кварцитах обычно возрастает содержание глинозема, щелочей и титана</w:t>
      </w:r>
      <w:r w:rsidR="00B2221D" w:rsidRPr="00944066">
        <w:rPr>
          <w:rFonts w:ascii="Times New Roman" w:hAnsi="Times New Roman"/>
          <w:noProof/>
          <w:sz w:val="28"/>
          <w:szCs w:val="24"/>
        </w:rPr>
        <w:t>. При избытке глинозема образуются такие минералы как кианит, силлиманит, ставролит</w:t>
      </w:r>
      <w:r w:rsidR="00185883" w:rsidRPr="00944066">
        <w:rPr>
          <w:rFonts w:ascii="Times New Roman" w:hAnsi="Times New Roman"/>
          <w:noProof/>
          <w:sz w:val="28"/>
          <w:szCs w:val="24"/>
        </w:rPr>
        <w:t xml:space="preserve"> (Маракушев, 2005)</w:t>
      </w:r>
      <w:r w:rsidR="00B2221D" w:rsidRPr="00944066">
        <w:rPr>
          <w:rFonts w:ascii="Times New Roman" w:hAnsi="Times New Roman"/>
          <w:noProof/>
          <w:sz w:val="28"/>
          <w:szCs w:val="24"/>
        </w:rPr>
        <w:t xml:space="preserve">. Кианитовые кварциты Борисовских сопок </w:t>
      </w:r>
      <w:r w:rsidR="008B2151" w:rsidRPr="00944066">
        <w:rPr>
          <w:rFonts w:ascii="Times New Roman" w:hAnsi="Times New Roman"/>
          <w:sz w:val="28"/>
          <w:szCs w:val="20"/>
        </w:rPr>
        <w:t>имею</w:t>
      </w:r>
      <w:r w:rsidR="008E202C" w:rsidRPr="00944066">
        <w:rPr>
          <w:rFonts w:ascii="Times New Roman" w:hAnsi="Times New Roman"/>
          <w:sz w:val="28"/>
          <w:szCs w:val="20"/>
        </w:rPr>
        <w:t>т метасоматическое происхождение</w:t>
      </w:r>
      <w:r w:rsidR="008B2151" w:rsidRPr="00944066">
        <w:rPr>
          <w:rFonts w:ascii="Times New Roman" w:hAnsi="Times New Roman"/>
          <w:sz w:val="28"/>
          <w:szCs w:val="24"/>
        </w:rPr>
        <w:t>. Кианит метасоматический развивается в тектонически ослабленных зонах с образованием отчетливой метасоматической зональности, которая не зависит от состава и уровня метаморфизма исходных пород. Во внешней зоне колонки обычно развиты метасоматиты мусковит-кварцевого состава, которые постепенно переходят в мусковит-кианитовые (силлиманитовые), а затем в кианитовые кварциты нередко с силлиманитом, что свидетельствует о давлении не ниже 6 кбар и температурах выше 650 ºС. Во внутренней (центральной) зоне нередко образуются мономинеральные кварциты, сложенные грануломорфным кварцем. Эти данные с учетом сведений, полученных при экспериментальных исследованиях (Жариков и др., 1972; Althaus, 1967 и др.), позволяют рассматривать развитие кианитовых кварцитов как процесс кислотного выщелачивания в шовных зонах</w:t>
      </w:r>
      <w:r w:rsidR="00A25B02" w:rsidRPr="00944066">
        <w:rPr>
          <w:rFonts w:ascii="Times New Roman" w:hAnsi="Times New Roman"/>
          <w:sz w:val="28"/>
          <w:szCs w:val="24"/>
        </w:rPr>
        <w:t xml:space="preserve"> (Огородников, 2004)</w:t>
      </w:r>
      <w:r w:rsidR="008B2151" w:rsidRPr="00944066">
        <w:rPr>
          <w:rFonts w:ascii="Times New Roman" w:hAnsi="Times New Roman"/>
          <w:sz w:val="28"/>
          <w:szCs w:val="24"/>
        </w:rPr>
        <w:t>.</w:t>
      </w:r>
    </w:p>
    <w:p w:rsidR="008B2151" w:rsidRPr="00944066" w:rsidRDefault="008B2151" w:rsidP="00944066">
      <w:pPr>
        <w:widowControl w:val="0"/>
        <w:spacing w:after="0" w:line="360" w:lineRule="auto"/>
        <w:ind w:firstLine="709"/>
        <w:contextualSpacing/>
        <w:jc w:val="both"/>
        <w:rPr>
          <w:rFonts w:ascii="Times New Roman" w:hAnsi="Times New Roman"/>
          <w:noProof/>
          <w:sz w:val="28"/>
          <w:szCs w:val="24"/>
        </w:rPr>
      </w:pPr>
    </w:p>
    <w:p w:rsidR="001B2D23" w:rsidRPr="00944066" w:rsidRDefault="00944066" w:rsidP="00944066">
      <w:pPr>
        <w:widowControl w:val="0"/>
        <w:spacing w:after="0" w:line="360" w:lineRule="auto"/>
        <w:ind w:firstLine="709"/>
        <w:contextualSpacing/>
        <w:jc w:val="both"/>
        <w:rPr>
          <w:rFonts w:ascii="Times New Roman" w:hAnsi="Times New Roman"/>
          <w:b/>
          <w:sz w:val="28"/>
          <w:szCs w:val="28"/>
        </w:rPr>
      </w:pPr>
      <w:r>
        <w:rPr>
          <w:rFonts w:ascii="Times New Roman" w:hAnsi="Times New Roman"/>
          <w:b/>
          <w:sz w:val="28"/>
          <w:szCs w:val="28"/>
        </w:rPr>
        <w:br w:type="page"/>
      </w:r>
      <w:r w:rsidR="008D4224" w:rsidRPr="00944066">
        <w:rPr>
          <w:rFonts w:ascii="Times New Roman" w:hAnsi="Times New Roman"/>
          <w:b/>
          <w:sz w:val="28"/>
          <w:szCs w:val="28"/>
        </w:rPr>
        <w:t>Глава 5. Обсуждение результат</w:t>
      </w:r>
      <w:r>
        <w:rPr>
          <w:rFonts w:ascii="Times New Roman" w:hAnsi="Times New Roman"/>
          <w:b/>
          <w:sz w:val="28"/>
          <w:szCs w:val="28"/>
        </w:rPr>
        <w:t>ов</w:t>
      </w:r>
    </w:p>
    <w:p w:rsidR="00944066" w:rsidRDefault="00944066" w:rsidP="00944066">
      <w:pPr>
        <w:widowControl w:val="0"/>
        <w:spacing w:after="0" w:line="360" w:lineRule="auto"/>
        <w:ind w:firstLine="709"/>
        <w:contextualSpacing/>
        <w:jc w:val="both"/>
        <w:rPr>
          <w:rFonts w:ascii="Times New Roman" w:hAnsi="Times New Roman"/>
          <w:sz w:val="28"/>
          <w:szCs w:val="24"/>
        </w:rPr>
      </w:pPr>
    </w:p>
    <w:p w:rsidR="008D4224" w:rsidRPr="00944066" w:rsidRDefault="00534442" w:rsidP="00944066">
      <w:pPr>
        <w:widowControl w:val="0"/>
        <w:spacing w:after="0" w:line="360" w:lineRule="auto"/>
        <w:ind w:firstLine="709"/>
        <w:contextualSpacing/>
        <w:jc w:val="both"/>
        <w:rPr>
          <w:rFonts w:ascii="Times New Roman" w:hAnsi="Times New Roman"/>
          <w:b/>
          <w:sz w:val="28"/>
          <w:szCs w:val="24"/>
        </w:rPr>
      </w:pPr>
      <w:r w:rsidRPr="00944066">
        <w:rPr>
          <w:rFonts w:ascii="Times New Roman" w:hAnsi="Times New Roman"/>
          <w:sz w:val="28"/>
          <w:szCs w:val="24"/>
        </w:rPr>
        <w:t>Среди порфиробластовых типов кианитсодержащих пород</w:t>
      </w:r>
      <w:r w:rsidRPr="00944066">
        <w:rPr>
          <w:rFonts w:ascii="Times New Roman" w:hAnsi="Times New Roman"/>
          <w:b/>
          <w:sz w:val="28"/>
          <w:szCs w:val="24"/>
        </w:rPr>
        <w:t xml:space="preserve"> </w:t>
      </w:r>
      <w:r w:rsidRPr="00944066">
        <w:rPr>
          <w:rFonts w:ascii="Times New Roman" w:hAnsi="Times New Roman"/>
          <w:sz w:val="28"/>
          <w:szCs w:val="24"/>
        </w:rPr>
        <w:t>выделены были 2 вида</w:t>
      </w:r>
      <w:r w:rsidR="00535087" w:rsidRPr="00944066">
        <w:rPr>
          <w:rFonts w:ascii="Times New Roman" w:hAnsi="Times New Roman"/>
          <w:sz w:val="28"/>
          <w:szCs w:val="24"/>
        </w:rPr>
        <w:t xml:space="preserve"> по </w:t>
      </w:r>
      <w:r w:rsidRPr="00944066">
        <w:rPr>
          <w:rFonts w:ascii="Times New Roman" w:hAnsi="Times New Roman"/>
          <w:sz w:val="28"/>
          <w:szCs w:val="24"/>
        </w:rPr>
        <w:t>количественно-</w:t>
      </w:r>
      <w:r w:rsidR="00535087" w:rsidRPr="00944066">
        <w:rPr>
          <w:rFonts w:ascii="Times New Roman" w:hAnsi="Times New Roman"/>
          <w:sz w:val="28"/>
          <w:szCs w:val="24"/>
        </w:rPr>
        <w:t>минеральному состав</w:t>
      </w:r>
      <w:r w:rsidRPr="00944066">
        <w:rPr>
          <w:rFonts w:ascii="Times New Roman" w:hAnsi="Times New Roman"/>
          <w:sz w:val="28"/>
          <w:szCs w:val="24"/>
        </w:rPr>
        <w:t>у и</w:t>
      </w:r>
      <w:r w:rsidR="00AE0515" w:rsidRPr="00944066">
        <w:rPr>
          <w:rFonts w:ascii="Times New Roman" w:hAnsi="Times New Roman"/>
          <w:sz w:val="28"/>
          <w:szCs w:val="24"/>
        </w:rPr>
        <w:t xml:space="preserve"> петрографическим о</w:t>
      </w:r>
      <w:r w:rsidR="00535087" w:rsidRPr="00944066">
        <w:rPr>
          <w:rFonts w:ascii="Times New Roman" w:hAnsi="Times New Roman"/>
          <w:sz w:val="28"/>
          <w:szCs w:val="24"/>
        </w:rPr>
        <w:t>собен</w:t>
      </w:r>
      <w:r w:rsidR="00AE0515" w:rsidRPr="00944066">
        <w:rPr>
          <w:rFonts w:ascii="Times New Roman" w:hAnsi="Times New Roman"/>
          <w:sz w:val="28"/>
          <w:szCs w:val="24"/>
        </w:rPr>
        <w:t>н</w:t>
      </w:r>
      <w:r w:rsidR="00535087" w:rsidRPr="00944066">
        <w:rPr>
          <w:rFonts w:ascii="Times New Roman" w:hAnsi="Times New Roman"/>
          <w:sz w:val="28"/>
          <w:szCs w:val="24"/>
        </w:rPr>
        <w:t>остям: 1-мусковит-кианитовые сланцы и 2 - кианитовые кварциты</w:t>
      </w:r>
      <w:r w:rsidR="00535087" w:rsidRPr="00944066">
        <w:rPr>
          <w:rFonts w:ascii="Times New Roman" w:hAnsi="Times New Roman"/>
          <w:b/>
          <w:sz w:val="28"/>
          <w:szCs w:val="24"/>
        </w:rPr>
        <w:t>.</w:t>
      </w:r>
    </w:p>
    <w:p w:rsidR="00B47F11" w:rsidRPr="00944066" w:rsidRDefault="00B47F11"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Мусковит-кианитовые сланцы</w:t>
      </w:r>
      <w:r w:rsidRPr="00944066">
        <w:rPr>
          <w:rFonts w:ascii="Times New Roman" w:hAnsi="Times New Roman"/>
          <w:sz w:val="28"/>
          <w:szCs w:val="24"/>
        </w:rPr>
        <w:t xml:space="preserve"> обладают сланцеватой текстурой и порфиробластовой структурой. Для них характерна ассоциация кварца, кианита, мусковита, андалузита, также магнетита, гематита, акцессорных минералов – рутила, ксенотима, циркона, монацита и апатита.</w:t>
      </w:r>
    </w:p>
    <w:p w:rsidR="00B47F11" w:rsidRPr="00944066" w:rsidRDefault="00B47F11"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По данной ассоциации минералов мусковит-кианитовые породы относятся к амфиболитовой фации регионального метаморфизма, андалузит-кианит-ставролитовой субфации. </w:t>
      </w:r>
      <w:r w:rsidR="00594453" w:rsidRPr="00944066">
        <w:rPr>
          <w:rFonts w:ascii="Times New Roman" w:hAnsi="Times New Roman"/>
          <w:sz w:val="28"/>
          <w:szCs w:val="24"/>
        </w:rPr>
        <w:t>Отметим, что в</w:t>
      </w:r>
      <w:r w:rsidRPr="00944066">
        <w:rPr>
          <w:rFonts w:ascii="Times New Roman" w:hAnsi="Times New Roman"/>
          <w:sz w:val="28"/>
          <w:szCs w:val="24"/>
        </w:rPr>
        <w:t xml:space="preserve"> пород</w:t>
      </w:r>
      <w:r w:rsidR="00594453" w:rsidRPr="00944066">
        <w:rPr>
          <w:rFonts w:ascii="Times New Roman" w:hAnsi="Times New Roman"/>
          <w:sz w:val="28"/>
          <w:szCs w:val="24"/>
        </w:rPr>
        <w:t>ах</w:t>
      </w:r>
      <w:r w:rsidRPr="00944066">
        <w:rPr>
          <w:rFonts w:ascii="Times New Roman" w:hAnsi="Times New Roman"/>
          <w:sz w:val="28"/>
          <w:szCs w:val="24"/>
        </w:rPr>
        <w:t xml:space="preserve"> отсутствует ставролит.</w:t>
      </w:r>
    </w:p>
    <w:p w:rsidR="00594453" w:rsidRPr="00944066" w:rsidRDefault="00B47F11"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Взаимоотношение минералов кианита и кварца в мусковит-кианитовых сланцах</w:t>
      </w:r>
      <w:r w:rsidR="00594453" w:rsidRPr="00944066">
        <w:rPr>
          <w:rFonts w:ascii="Times New Roman" w:hAnsi="Times New Roman"/>
          <w:sz w:val="28"/>
          <w:szCs w:val="24"/>
        </w:rPr>
        <w:t xml:space="preserve"> указывает на совместное образование минералов. </w:t>
      </w:r>
    </w:p>
    <w:p w:rsidR="00B47F11" w:rsidRPr="00944066" w:rsidRDefault="00594453"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Данные рентгеноспектрального анализа кианита мусковит-кианитовых сланцев показывают зональность кристаллов. Во внешней зоне кристалла в состав кианита входят Т</w:t>
      </w:r>
      <w:r w:rsidRPr="00944066">
        <w:rPr>
          <w:rFonts w:ascii="Times New Roman" w:hAnsi="Times New Roman"/>
          <w:sz w:val="28"/>
          <w:szCs w:val="24"/>
          <w:lang w:val="en-US"/>
        </w:rPr>
        <w:t>i</w:t>
      </w:r>
      <w:r w:rsidRPr="00944066">
        <w:rPr>
          <w:rFonts w:ascii="Times New Roman" w:hAnsi="Times New Roman"/>
          <w:sz w:val="28"/>
          <w:szCs w:val="24"/>
        </w:rPr>
        <w:t xml:space="preserve">, </w:t>
      </w:r>
      <w:r w:rsidRPr="00944066">
        <w:rPr>
          <w:rFonts w:ascii="Times New Roman" w:hAnsi="Times New Roman"/>
          <w:sz w:val="28"/>
          <w:szCs w:val="24"/>
          <w:lang w:val="en-US"/>
        </w:rPr>
        <w:t>Na</w:t>
      </w:r>
      <w:r w:rsidRPr="00944066">
        <w:rPr>
          <w:rFonts w:ascii="Times New Roman" w:hAnsi="Times New Roman"/>
          <w:sz w:val="28"/>
          <w:szCs w:val="24"/>
        </w:rPr>
        <w:t xml:space="preserve"> и </w:t>
      </w:r>
      <w:r w:rsidRPr="00944066">
        <w:rPr>
          <w:rFonts w:ascii="Times New Roman" w:hAnsi="Times New Roman"/>
          <w:sz w:val="28"/>
          <w:szCs w:val="24"/>
          <w:lang w:val="en-US"/>
        </w:rPr>
        <w:t>Mg</w:t>
      </w:r>
      <w:r w:rsidRPr="00944066">
        <w:rPr>
          <w:rFonts w:ascii="Times New Roman" w:hAnsi="Times New Roman"/>
          <w:sz w:val="28"/>
          <w:szCs w:val="24"/>
        </w:rPr>
        <w:t>. В центральной части кианита данные компоненты отсутствуют.</w:t>
      </w:r>
    </w:p>
    <w:p w:rsidR="00594453" w:rsidRPr="00944066" w:rsidRDefault="00570E64"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Кианитовые кварциты</w:t>
      </w:r>
      <w:r w:rsidRPr="00944066">
        <w:rPr>
          <w:rFonts w:ascii="Times New Roman" w:hAnsi="Times New Roman"/>
          <w:sz w:val="28"/>
          <w:szCs w:val="24"/>
        </w:rPr>
        <w:t xml:space="preserve"> обладают массивной текстурой, нематогранобластовой и порфиробластовой структурами.</w:t>
      </w:r>
    </w:p>
    <w:p w:rsidR="00570E64" w:rsidRPr="00944066" w:rsidRDefault="00570E64"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Кварц в двух видах пород представлен ІІ генерациями. І</w:t>
      </w:r>
      <w:r w:rsidRPr="00944066">
        <w:rPr>
          <w:rFonts w:ascii="Times New Roman" w:hAnsi="Times New Roman"/>
          <w:i/>
          <w:sz w:val="28"/>
          <w:szCs w:val="24"/>
        </w:rPr>
        <w:t xml:space="preserve"> </w:t>
      </w:r>
      <w:r w:rsidRPr="00944066">
        <w:rPr>
          <w:rFonts w:ascii="Times New Roman" w:hAnsi="Times New Roman"/>
          <w:sz w:val="28"/>
          <w:szCs w:val="24"/>
        </w:rPr>
        <w:t>генерация – ранняя, значительно преобладает в структуре основной ткани, образует бесцветные зерна в основном изометричной, округлой, иногда угловатой формы. ІІ генерация представлена мелкими зернами «лапчатой» формы, обычно с волнистым угасанием. Это более поздний (низкотемпературный) кварц, который заполняет трещинки в кианите и пустотки в андалузите. Крупные зерна кварца имеют от волнистого угасания до блокования, что указывает на пластичные деформации породы.</w:t>
      </w:r>
    </w:p>
    <w:p w:rsidR="006807C0" w:rsidRPr="00944066" w:rsidRDefault="006807C0"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Определенные трудности возникали при петрографическом исследовании слюдистых минералов, которые представлены мелкопластинчатыми, чешуйчатыми зернами. Отмечалось замещение агрегатных чешуек биотита мусковитом</w:t>
      </w:r>
      <w:r w:rsidR="00551CE1" w:rsidRPr="00944066">
        <w:rPr>
          <w:rFonts w:ascii="Times New Roman" w:hAnsi="Times New Roman"/>
          <w:sz w:val="28"/>
          <w:szCs w:val="24"/>
        </w:rPr>
        <w:t xml:space="preserve"> и</w:t>
      </w:r>
      <w:r w:rsidRPr="00944066">
        <w:rPr>
          <w:rFonts w:ascii="Times New Roman" w:hAnsi="Times New Roman"/>
          <w:sz w:val="28"/>
          <w:szCs w:val="24"/>
        </w:rPr>
        <w:t xml:space="preserve"> последующая хлоритизация того и другого минерала</w:t>
      </w:r>
      <w:r w:rsidR="00551CE1" w:rsidRPr="00944066">
        <w:rPr>
          <w:rFonts w:ascii="Times New Roman" w:hAnsi="Times New Roman"/>
          <w:sz w:val="28"/>
          <w:szCs w:val="24"/>
        </w:rPr>
        <w:t>. Сложность состояла еще в том, что все эти минералы бледно-окрашенные и в шлифах почти бесцветны.</w:t>
      </w:r>
    </w:p>
    <w:p w:rsidR="00551CE1" w:rsidRPr="00944066" w:rsidRDefault="00551CE1"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Данные рентгеноструктурного анализа подтвердили присутствие в породах смеси биотита с хлоритом.</w:t>
      </w:r>
    </w:p>
    <w:p w:rsidR="00B47F11" w:rsidRPr="00944066" w:rsidRDefault="00B47F11"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В мусковит-кианитовых сланцах</w:t>
      </w:r>
      <w:r w:rsidR="00D75385" w:rsidRPr="00944066">
        <w:rPr>
          <w:rFonts w:ascii="Times New Roman" w:hAnsi="Times New Roman"/>
          <w:sz w:val="28"/>
          <w:szCs w:val="24"/>
        </w:rPr>
        <w:t xml:space="preserve"> и кианитовых кварцитах</w:t>
      </w:r>
      <w:r w:rsidRPr="00944066">
        <w:rPr>
          <w:rFonts w:ascii="Times New Roman" w:hAnsi="Times New Roman"/>
          <w:sz w:val="28"/>
          <w:szCs w:val="24"/>
        </w:rPr>
        <w:t xml:space="preserve"> </w:t>
      </w:r>
      <w:r w:rsidR="00D75385" w:rsidRPr="00944066">
        <w:rPr>
          <w:rFonts w:ascii="Times New Roman" w:hAnsi="Times New Roman"/>
          <w:sz w:val="28"/>
          <w:szCs w:val="24"/>
        </w:rPr>
        <w:t>наблюдаю</w:t>
      </w:r>
      <w:r w:rsidRPr="00944066">
        <w:rPr>
          <w:rFonts w:ascii="Times New Roman" w:hAnsi="Times New Roman"/>
          <w:sz w:val="28"/>
          <w:szCs w:val="24"/>
        </w:rPr>
        <w:t xml:space="preserve">тся </w:t>
      </w:r>
      <w:r w:rsidR="00D75385" w:rsidRPr="00944066">
        <w:rPr>
          <w:rFonts w:ascii="Times New Roman" w:hAnsi="Times New Roman"/>
          <w:sz w:val="28"/>
          <w:szCs w:val="24"/>
        </w:rPr>
        <w:t xml:space="preserve">процессы автометаморфизма. </w:t>
      </w:r>
    </w:p>
    <w:p w:rsidR="00244E92" w:rsidRPr="00944066" w:rsidRDefault="006706AC" w:rsidP="00944066">
      <w:pPr>
        <w:widowControl w:val="0"/>
        <w:spacing w:after="0" w:line="360" w:lineRule="auto"/>
        <w:ind w:firstLine="709"/>
        <w:contextualSpacing/>
        <w:jc w:val="both"/>
        <w:rPr>
          <w:rFonts w:ascii="Times New Roman" w:hAnsi="Times New Roman"/>
          <w:b/>
          <w:sz w:val="28"/>
          <w:szCs w:val="28"/>
        </w:rPr>
      </w:pPr>
      <w:r w:rsidRPr="00944066">
        <w:rPr>
          <w:rFonts w:ascii="Times New Roman" w:hAnsi="Times New Roman"/>
          <w:sz w:val="28"/>
          <w:szCs w:val="24"/>
        </w:rPr>
        <w:br w:type="page"/>
      </w:r>
      <w:r w:rsidR="00244E92" w:rsidRPr="00944066">
        <w:rPr>
          <w:rFonts w:ascii="Times New Roman" w:hAnsi="Times New Roman"/>
          <w:b/>
          <w:sz w:val="28"/>
          <w:szCs w:val="28"/>
        </w:rPr>
        <w:t>Заключение</w:t>
      </w:r>
    </w:p>
    <w:p w:rsidR="00944066" w:rsidRDefault="00944066" w:rsidP="00944066">
      <w:pPr>
        <w:widowControl w:val="0"/>
        <w:spacing w:after="0" w:line="360" w:lineRule="auto"/>
        <w:ind w:firstLine="709"/>
        <w:contextualSpacing/>
        <w:jc w:val="both"/>
        <w:rPr>
          <w:rFonts w:ascii="Times New Roman" w:hAnsi="Times New Roman"/>
          <w:sz w:val="28"/>
          <w:szCs w:val="24"/>
        </w:rPr>
      </w:pPr>
    </w:p>
    <w:p w:rsidR="00C31759" w:rsidRPr="00944066" w:rsidRDefault="00C3175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Петрографическое исследование кианитсодержащих пород Борисовских сопок, изучение их структурно-текстурных особенностей и минерального состава позволяет сделать следующие выводы:</w:t>
      </w:r>
    </w:p>
    <w:p w:rsidR="00C31759" w:rsidRPr="00944066" w:rsidRDefault="00C31759" w:rsidP="00944066">
      <w:pPr>
        <w:widowControl w:val="0"/>
        <w:numPr>
          <w:ilvl w:val="0"/>
          <w:numId w:val="6"/>
        </w:numPr>
        <w:spacing w:after="0" w:line="360" w:lineRule="auto"/>
        <w:ind w:left="0" w:firstLine="709"/>
        <w:contextualSpacing/>
        <w:jc w:val="both"/>
        <w:rPr>
          <w:rFonts w:ascii="Times New Roman" w:hAnsi="Times New Roman"/>
          <w:sz w:val="28"/>
          <w:szCs w:val="24"/>
        </w:rPr>
      </w:pPr>
      <w:r w:rsidRPr="00944066">
        <w:rPr>
          <w:rFonts w:ascii="Times New Roman" w:hAnsi="Times New Roman"/>
          <w:sz w:val="28"/>
          <w:szCs w:val="24"/>
        </w:rPr>
        <w:t>Кианитсодержащие породы Борисовских сопок разд</w:t>
      </w:r>
      <w:r w:rsidR="006C06DC" w:rsidRPr="00944066">
        <w:rPr>
          <w:rFonts w:ascii="Times New Roman" w:hAnsi="Times New Roman"/>
          <w:sz w:val="28"/>
          <w:szCs w:val="24"/>
        </w:rPr>
        <w:t>елились на два разных вида, которые различаются по структурно-текстурным особенностям и количественно-минералогическому составу пород</w:t>
      </w:r>
      <w:r w:rsidRPr="00944066">
        <w:rPr>
          <w:rFonts w:ascii="Times New Roman" w:hAnsi="Times New Roman"/>
          <w:sz w:val="28"/>
          <w:szCs w:val="24"/>
        </w:rPr>
        <w:t xml:space="preserve">: а) </w:t>
      </w:r>
      <w:r w:rsidR="00CB2E82" w:rsidRPr="00944066">
        <w:rPr>
          <w:rFonts w:ascii="Times New Roman" w:hAnsi="Times New Roman"/>
          <w:sz w:val="28"/>
          <w:szCs w:val="24"/>
        </w:rPr>
        <w:t>мусковит</w:t>
      </w:r>
      <w:r w:rsidRPr="00944066">
        <w:rPr>
          <w:rFonts w:ascii="Times New Roman" w:hAnsi="Times New Roman"/>
          <w:sz w:val="28"/>
          <w:szCs w:val="24"/>
        </w:rPr>
        <w:t>-</w:t>
      </w:r>
      <w:r w:rsidR="00CB2E82" w:rsidRPr="00944066">
        <w:rPr>
          <w:rFonts w:ascii="Times New Roman" w:hAnsi="Times New Roman"/>
          <w:sz w:val="28"/>
          <w:szCs w:val="24"/>
        </w:rPr>
        <w:t>кианит</w:t>
      </w:r>
      <w:r w:rsidRPr="00944066">
        <w:rPr>
          <w:rFonts w:ascii="Times New Roman" w:hAnsi="Times New Roman"/>
          <w:sz w:val="28"/>
          <w:szCs w:val="24"/>
        </w:rPr>
        <w:t>овые сланцы и б) кианитовые кв</w:t>
      </w:r>
      <w:r w:rsidR="006C06DC" w:rsidRPr="00944066">
        <w:rPr>
          <w:rFonts w:ascii="Times New Roman" w:hAnsi="Times New Roman"/>
          <w:sz w:val="28"/>
          <w:szCs w:val="24"/>
        </w:rPr>
        <w:t>арциты.</w:t>
      </w:r>
    </w:p>
    <w:p w:rsidR="006C06DC" w:rsidRPr="00944066" w:rsidRDefault="006C06DC" w:rsidP="00944066">
      <w:pPr>
        <w:widowControl w:val="0"/>
        <w:numPr>
          <w:ilvl w:val="0"/>
          <w:numId w:val="6"/>
        </w:numPr>
        <w:spacing w:after="0" w:line="360" w:lineRule="auto"/>
        <w:ind w:left="0" w:firstLine="709"/>
        <w:contextualSpacing/>
        <w:jc w:val="both"/>
        <w:rPr>
          <w:rFonts w:ascii="Times New Roman" w:hAnsi="Times New Roman"/>
          <w:sz w:val="28"/>
          <w:szCs w:val="24"/>
        </w:rPr>
      </w:pPr>
      <w:r w:rsidRPr="00944066">
        <w:rPr>
          <w:rFonts w:ascii="Times New Roman" w:hAnsi="Times New Roman"/>
          <w:sz w:val="28"/>
          <w:szCs w:val="24"/>
        </w:rPr>
        <w:t>Для мусковит-кианитовых сла</w:t>
      </w:r>
      <w:r w:rsidR="002D0C2F" w:rsidRPr="00944066">
        <w:rPr>
          <w:rFonts w:ascii="Times New Roman" w:hAnsi="Times New Roman"/>
          <w:sz w:val="28"/>
          <w:szCs w:val="24"/>
        </w:rPr>
        <w:t xml:space="preserve">нцев характерно содержание кианита </w:t>
      </w:r>
      <w:r w:rsidR="00284EE4" w:rsidRPr="00944066">
        <w:rPr>
          <w:rFonts w:ascii="Times New Roman" w:hAnsi="Times New Roman"/>
          <w:sz w:val="28"/>
          <w:szCs w:val="24"/>
        </w:rPr>
        <w:t>в пределах 45-55%,</w:t>
      </w:r>
      <w:r w:rsidRPr="00944066">
        <w:rPr>
          <w:rFonts w:ascii="Times New Roman" w:hAnsi="Times New Roman"/>
          <w:sz w:val="28"/>
          <w:szCs w:val="24"/>
        </w:rPr>
        <w:t xml:space="preserve"> кварца</w:t>
      </w:r>
      <w:r w:rsidR="00284EE4" w:rsidRPr="00944066">
        <w:rPr>
          <w:rFonts w:ascii="Times New Roman" w:hAnsi="Times New Roman"/>
          <w:sz w:val="28"/>
          <w:szCs w:val="24"/>
        </w:rPr>
        <w:t xml:space="preserve"> 20-50%.</w:t>
      </w:r>
    </w:p>
    <w:p w:rsidR="00284EE4" w:rsidRPr="00944066" w:rsidRDefault="00CB2E82" w:rsidP="00944066">
      <w:pPr>
        <w:widowControl w:val="0"/>
        <w:numPr>
          <w:ilvl w:val="0"/>
          <w:numId w:val="6"/>
        </w:numPr>
        <w:spacing w:after="0" w:line="360" w:lineRule="auto"/>
        <w:ind w:left="0" w:firstLine="709"/>
        <w:contextualSpacing/>
        <w:jc w:val="both"/>
        <w:rPr>
          <w:rFonts w:ascii="Times New Roman" w:hAnsi="Times New Roman"/>
          <w:sz w:val="28"/>
          <w:szCs w:val="24"/>
        </w:rPr>
      </w:pPr>
      <w:r w:rsidRPr="00944066">
        <w:rPr>
          <w:rFonts w:ascii="Times New Roman" w:hAnsi="Times New Roman"/>
          <w:sz w:val="28"/>
          <w:szCs w:val="24"/>
        </w:rPr>
        <w:t xml:space="preserve">Кианитовые кварциты, в отличие от мусковит-кианитовых сланцев, </w:t>
      </w:r>
      <w:r w:rsidR="00284EE4" w:rsidRPr="00944066">
        <w:rPr>
          <w:rFonts w:ascii="Times New Roman" w:hAnsi="Times New Roman"/>
          <w:sz w:val="28"/>
          <w:szCs w:val="24"/>
        </w:rPr>
        <w:t xml:space="preserve">содержат кианита 25-40%, кварца 45-65%. </w:t>
      </w:r>
    </w:p>
    <w:p w:rsidR="00435795" w:rsidRPr="00944066" w:rsidRDefault="00CB2E82" w:rsidP="00944066">
      <w:pPr>
        <w:widowControl w:val="0"/>
        <w:numPr>
          <w:ilvl w:val="0"/>
          <w:numId w:val="6"/>
        </w:numPr>
        <w:spacing w:after="0" w:line="360" w:lineRule="auto"/>
        <w:ind w:left="0" w:firstLine="709"/>
        <w:contextualSpacing/>
        <w:jc w:val="both"/>
        <w:rPr>
          <w:rFonts w:ascii="Times New Roman" w:hAnsi="Times New Roman"/>
          <w:sz w:val="28"/>
          <w:szCs w:val="24"/>
        </w:rPr>
      </w:pPr>
      <w:r w:rsidRPr="00944066">
        <w:rPr>
          <w:rFonts w:ascii="Times New Roman" w:hAnsi="Times New Roman"/>
          <w:i/>
          <w:sz w:val="28"/>
          <w:szCs w:val="24"/>
        </w:rPr>
        <w:t>По структурно-текстурным особенностям:</w:t>
      </w:r>
      <w:r w:rsidRPr="00944066">
        <w:rPr>
          <w:rFonts w:ascii="Times New Roman" w:hAnsi="Times New Roman"/>
          <w:sz w:val="28"/>
          <w:szCs w:val="24"/>
        </w:rPr>
        <w:t xml:space="preserve"> мусковит-кианитовые сланцы – сланцеватая текстура и порфиробластовая структура</w:t>
      </w:r>
      <w:r w:rsidR="00435795" w:rsidRPr="00944066">
        <w:rPr>
          <w:rFonts w:ascii="Times New Roman" w:hAnsi="Times New Roman"/>
          <w:sz w:val="28"/>
          <w:szCs w:val="24"/>
        </w:rPr>
        <w:t xml:space="preserve">, </w:t>
      </w:r>
      <w:r w:rsidRPr="00944066">
        <w:rPr>
          <w:rFonts w:ascii="Times New Roman" w:hAnsi="Times New Roman"/>
          <w:sz w:val="28"/>
          <w:szCs w:val="24"/>
        </w:rPr>
        <w:t>обусловленная</w:t>
      </w:r>
      <w:r w:rsidR="00435795" w:rsidRPr="00944066">
        <w:rPr>
          <w:rFonts w:ascii="Times New Roman" w:hAnsi="Times New Roman"/>
          <w:sz w:val="28"/>
          <w:szCs w:val="24"/>
        </w:rPr>
        <w:t xml:space="preserve"> ориентированными,</w:t>
      </w:r>
      <w:r w:rsidRPr="00944066">
        <w:rPr>
          <w:rFonts w:ascii="Times New Roman" w:hAnsi="Times New Roman"/>
          <w:sz w:val="28"/>
          <w:szCs w:val="24"/>
        </w:rPr>
        <w:t xml:space="preserve"> крупным</w:t>
      </w:r>
      <w:r w:rsidR="00435795" w:rsidRPr="00944066">
        <w:rPr>
          <w:rFonts w:ascii="Times New Roman" w:hAnsi="Times New Roman"/>
          <w:sz w:val="28"/>
          <w:szCs w:val="24"/>
        </w:rPr>
        <w:t>и</w:t>
      </w:r>
      <w:r w:rsidRPr="00944066">
        <w:rPr>
          <w:rFonts w:ascii="Times New Roman" w:hAnsi="Times New Roman"/>
          <w:sz w:val="28"/>
          <w:szCs w:val="24"/>
        </w:rPr>
        <w:t xml:space="preserve"> кристаллам</w:t>
      </w:r>
      <w:r w:rsidR="00435795" w:rsidRPr="00944066">
        <w:rPr>
          <w:rFonts w:ascii="Times New Roman" w:hAnsi="Times New Roman"/>
          <w:sz w:val="28"/>
          <w:szCs w:val="24"/>
        </w:rPr>
        <w:t>и</w:t>
      </w:r>
      <w:r w:rsidRPr="00944066">
        <w:rPr>
          <w:rFonts w:ascii="Times New Roman" w:hAnsi="Times New Roman"/>
          <w:sz w:val="28"/>
          <w:szCs w:val="24"/>
        </w:rPr>
        <w:t xml:space="preserve"> кианита</w:t>
      </w:r>
      <w:r w:rsidR="00435795" w:rsidRPr="00944066">
        <w:rPr>
          <w:rFonts w:ascii="Times New Roman" w:hAnsi="Times New Roman"/>
          <w:sz w:val="28"/>
          <w:szCs w:val="24"/>
        </w:rPr>
        <w:t>.</w:t>
      </w:r>
    </w:p>
    <w:p w:rsidR="00CB2E82" w:rsidRPr="00944066" w:rsidRDefault="00435795" w:rsidP="00944066">
      <w:pPr>
        <w:widowControl w:val="0"/>
        <w:numPr>
          <w:ilvl w:val="0"/>
          <w:numId w:val="6"/>
        </w:numPr>
        <w:spacing w:after="0" w:line="360" w:lineRule="auto"/>
        <w:ind w:left="0" w:firstLine="709"/>
        <w:contextualSpacing/>
        <w:jc w:val="both"/>
        <w:rPr>
          <w:rFonts w:ascii="Times New Roman" w:hAnsi="Times New Roman"/>
          <w:sz w:val="28"/>
          <w:szCs w:val="24"/>
        </w:rPr>
      </w:pPr>
      <w:r w:rsidRPr="00944066">
        <w:rPr>
          <w:rFonts w:ascii="Times New Roman" w:hAnsi="Times New Roman"/>
          <w:sz w:val="28"/>
          <w:szCs w:val="24"/>
        </w:rPr>
        <w:t>Кианитовые кварциты имеют явное различие в текстуре</w:t>
      </w:r>
      <w:r w:rsidR="00B47F11" w:rsidRPr="00944066">
        <w:rPr>
          <w:rFonts w:ascii="Times New Roman" w:hAnsi="Times New Roman"/>
          <w:sz w:val="28"/>
          <w:szCs w:val="24"/>
        </w:rPr>
        <w:t xml:space="preserve"> – массивной и стр</w:t>
      </w:r>
      <w:r w:rsidR="00284EE4" w:rsidRPr="00944066">
        <w:rPr>
          <w:rFonts w:ascii="Times New Roman" w:hAnsi="Times New Roman"/>
          <w:sz w:val="28"/>
          <w:szCs w:val="24"/>
        </w:rPr>
        <w:t xml:space="preserve">уктуре – </w:t>
      </w:r>
      <w:r w:rsidRPr="00944066">
        <w:rPr>
          <w:rFonts w:ascii="Times New Roman" w:hAnsi="Times New Roman"/>
          <w:sz w:val="28"/>
          <w:szCs w:val="24"/>
        </w:rPr>
        <w:t>порфиробластовой</w:t>
      </w:r>
      <w:r w:rsidR="00C66BF0" w:rsidRPr="00944066">
        <w:rPr>
          <w:rFonts w:ascii="Times New Roman" w:hAnsi="Times New Roman"/>
          <w:sz w:val="28"/>
          <w:szCs w:val="24"/>
        </w:rPr>
        <w:t xml:space="preserve"> и радиально-лучистом</w:t>
      </w:r>
      <w:r w:rsidR="00284EE4" w:rsidRPr="00944066">
        <w:rPr>
          <w:rFonts w:ascii="Times New Roman" w:hAnsi="Times New Roman"/>
          <w:sz w:val="28"/>
          <w:szCs w:val="24"/>
        </w:rPr>
        <w:t xml:space="preserve"> стро</w:t>
      </w:r>
      <w:r w:rsidR="00C66BF0" w:rsidRPr="00944066">
        <w:rPr>
          <w:rFonts w:ascii="Times New Roman" w:hAnsi="Times New Roman"/>
          <w:sz w:val="28"/>
          <w:szCs w:val="24"/>
        </w:rPr>
        <w:t>ении</w:t>
      </w:r>
      <w:r w:rsidR="00284EE4" w:rsidRPr="00944066">
        <w:rPr>
          <w:rFonts w:ascii="Times New Roman" w:hAnsi="Times New Roman"/>
          <w:sz w:val="28"/>
          <w:szCs w:val="24"/>
        </w:rPr>
        <w:t xml:space="preserve"> агрегатов</w:t>
      </w:r>
      <w:r w:rsidRPr="00944066">
        <w:rPr>
          <w:rFonts w:ascii="Times New Roman" w:hAnsi="Times New Roman"/>
          <w:sz w:val="28"/>
          <w:szCs w:val="24"/>
        </w:rPr>
        <w:t>.</w:t>
      </w:r>
    </w:p>
    <w:p w:rsidR="00435795" w:rsidRPr="00944066" w:rsidRDefault="00435795" w:rsidP="00944066">
      <w:pPr>
        <w:widowControl w:val="0"/>
        <w:numPr>
          <w:ilvl w:val="0"/>
          <w:numId w:val="6"/>
        </w:numPr>
        <w:spacing w:after="0" w:line="360" w:lineRule="auto"/>
        <w:ind w:left="0" w:firstLine="709"/>
        <w:contextualSpacing/>
        <w:jc w:val="both"/>
        <w:rPr>
          <w:rFonts w:ascii="Times New Roman" w:hAnsi="Times New Roman"/>
          <w:sz w:val="28"/>
          <w:szCs w:val="24"/>
        </w:rPr>
      </w:pPr>
      <w:r w:rsidRPr="00944066">
        <w:rPr>
          <w:rFonts w:ascii="Times New Roman" w:hAnsi="Times New Roman"/>
          <w:sz w:val="28"/>
          <w:szCs w:val="24"/>
        </w:rPr>
        <w:t>Акцессорные минералы в обоих видах пород одинаковые.</w:t>
      </w:r>
    </w:p>
    <w:p w:rsidR="00435795" w:rsidRPr="00944066" w:rsidRDefault="00923B00" w:rsidP="00944066">
      <w:pPr>
        <w:widowControl w:val="0"/>
        <w:numPr>
          <w:ilvl w:val="0"/>
          <w:numId w:val="6"/>
        </w:numPr>
        <w:spacing w:after="0" w:line="360" w:lineRule="auto"/>
        <w:ind w:left="0" w:firstLine="709"/>
        <w:contextualSpacing/>
        <w:jc w:val="both"/>
        <w:rPr>
          <w:rFonts w:ascii="Times New Roman" w:hAnsi="Times New Roman"/>
          <w:sz w:val="28"/>
          <w:szCs w:val="24"/>
        </w:rPr>
      </w:pPr>
      <w:r w:rsidRPr="00944066">
        <w:rPr>
          <w:rFonts w:ascii="Times New Roman" w:hAnsi="Times New Roman"/>
          <w:b/>
          <w:sz w:val="28"/>
          <w:szCs w:val="24"/>
        </w:rPr>
        <w:t>Мусковит-кианитовые сланцы</w:t>
      </w:r>
      <w:r w:rsidRPr="00944066">
        <w:rPr>
          <w:rFonts w:ascii="Times New Roman" w:hAnsi="Times New Roman"/>
          <w:sz w:val="28"/>
          <w:szCs w:val="24"/>
        </w:rPr>
        <w:t xml:space="preserve"> – являются типичными метаморфическими породами, образовавшимися </w:t>
      </w:r>
      <w:r w:rsidR="008E15AB" w:rsidRPr="00944066">
        <w:rPr>
          <w:rFonts w:ascii="Times New Roman" w:hAnsi="Times New Roman"/>
          <w:sz w:val="28"/>
          <w:szCs w:val="24"/>
        </w:rPr>
        <w:t>в стадию регионального метаморфизма, амфиболитовую фацию, андалузит-кианит-ставролитовую субфацию.</w:t>
      </w:r>
    </w:p>
    <w:p w:rsidR="008C3A67" w:rsidRPr="00944066" w:rsidRDefault="008E15AB" w:rsidP="00944066">
      <w:pPr>
        <w:widowControl w:val="0"/>
        <w:numPr>
          <w:ilvl w:val="0"/>
          <w:numId w:val="6"/>
        </w:numPr>
        <w:spacing w:after="0" w:line="360" w:lineRule="auto"/>
        <w:ind w:left="0" w:firstLine="709"/>
        <w:contextualSpacing/>
        <w:jc w:val="both"/>
        <w:rPr>
          <w:rFonts w:ascii="Times New Roman" w:hAnsi="Times New Roman"/>
          <w:sz w:val="28"/>
          <w:szCs w:val="24"/>
        </w:rPr>
      </w:pPr>
      <w:r w:rsidRPr="00944066">
        <w:rPr>
          <w:rFonts w:ascii="Times New Roman" w:hAnsi="Times New Roman"/>
          <w:b/>
          <w:sz w:val="28"/>
          <w:szCs w:val="24"/>
        </w:rPr>
        <w:t>Кианитовые кварциты</w:t>
      </w:r>
      <w:r w:rsidR="008B2151" w:rsidRPr="00944066">
        <w:rPr>
          <w:rFonts w:ascii="Times New Roman" w:hAnsi="Times New Roman"/>
          <w:sz w:val="28"/>
          <w:szCs w:val="24"/>
        </w:rPr>
        <w:t xml:space="preserve"> </w:t>
      </w:r>
      <w:r w:rsidR="008B2151" w:rsidRPr="00944066">
        <w:rPr>
          <w:rFonts w:ascii="Times New Roman" w:hAnsi="Times New Roman"/>
          <w:noProof/>
          <w:sz w:val="28"/>
          <w:szCs w:val="24"/>
        </w:rPr>
        <w:t xml:space="preserve">Борисовских сопок </w:t>
      </w:r>
      <w:r w:rsidR="008C3A67" w:rsidRPr="00944066">
        <w:rPr>
          <w:rFonts w:ascii="Times New Roman" w:hAnsi="Times New Roman"/>
          <w:sz w:val="28"/>
          <w:szCs w:val="20"/>
        </w:rPr>
        <w:t>являются продуктом метасоматического происхождения, которые расположены</w:t>
      </w:r>
      <w:r w:rsidR="008B2151" w:rsidRPr="00944066">
        <w:rPr>
          <w:rFonts w:ascii="Times New Roman" w:hAnsi="Times New Roman"/>
          <w:sz w:val="28"/>
          <w:szCs w:val="20"/>
        </w:rPr>
        <w:t xml:space="preserve"> </w:t>
      </w:r>
      <w:r w:rsidR="008C3A67" w:rsidRPr="00944066">
        <w:rPr>
          <w:rFonts w:ascii="Times New Roman" w:hAnsi="Times New Roman"/>
          <w:sz w:val="28"/>
          <w:szCs w:val="20"/>
        </w:rPr>
        <w:t xml:space="preserve">локально в виде линз в шовных структурных зонах. </w:t>
      </w:r>
    </w:p>
    <w:p w:rsidR="00223EA2" w:rsidRPr="00944066" w:rsidRDefault="00223EA2" w:rsidP="00944066">
      <w:pPr>
        <w:widowControl w:val="0"/>
        <w:numPr>
          <w:ilvl w:val="0"/>
          <w:numId w:val="6"/>
        </w:numPr>
        <w:spacing w:after="0" w:line="360" w:lineRule="auto"/>
        <w:ind w:left="0" w:firstLine="709"/>
        <w:contextualSpacing/>
        <w:jc w:val="both"/>
        <w:rPr>
          <w:rFonts w:ascii="Times New Roman" w:hAnsi="Times New Roman"/>
          <w:sz w:val="28"/>
          <w:szCs w:val="24"/>
        </w:rPr>
      </w:pPr>
      <w:r w:rsidRPr="00944066">
        <w:rPr>
          <w:rFonts w:ascii="Times New Roman" w:hAnsi="Times New Roman"/>
          <w:sz w:val="28"/>
          <w:szCs w:val="24"/>
        </w:rPr>
        <w:t xml:space="preserve">Из двух видов пород порфиробластового типа руд наиболее </w:t>
      </w:r>
      <w:r w:rsidR="005F7ABC" w:rsidRPr="00944066">
        <w:rPr>
          <w:rFonts w:ascii="Times New Roman" w:hAnsi="Times New Roman"/>
          <w:sz w:val="28"/>
          <w:szCs w:val="24"/>
        </w:rPr>
        <w:t>перспективным</w:t>
      </w:r>
      <w:r w:rsidRPr="00944066">
        <w:rPr>
          <w:rFonts w:ascii="Times New Roman" w:hAnsi="Times New Roman"/>
          <w:sz w:val="28"/>
          <w:szCs w:val="24"/>
        </w:rPr>
        <w:t xml:space="preserve"> являются мусковит-кианитовые сланцы.</w:t>
      </w:r>
      <w:r w:rsidR="00795787" w:rsidRPr="00944066">
        <w:rPr>
          <w:rFonts w:ascii="Times New Roman" w:hAnsi="Times New Roman"/>
          <w:sz w:val="28"/>
          <w:szCs w:val="24"/>
        </w:rPr>
        <w:t xml:space="preserve"> Также высокое содержание кианита в мусковит-кианитовых сланцах, неустойчивых в процессе выветривания, обусловило повышенное содержание кианита в ареале размещения мусковит-кианитовых сланцев в пониженных участках рельефа. Это служит поисковым признаком для обнаружения россыпей кианита, пригодных для промышленных целей.</w:t>
      </w:r>
    </w:p>
    <w:p w:rsidR="00AD2BD1" w:rsidRPr="00944066" w:rsidRDefault="00AD2BD1" w:rsidP="00944066">
      <w:pPr>
        <w:widowControl w:val="0"/>
        <w:spacing w:after="0" w:line="360" w:lineRule="auto"/>
        <w:ind w:firstLine="709"/>
        <w:contextualSpacing/>
        <w:jc w:val="both"/>
        <w:rPr>
          <w:rFonts w:ascii="Times New Roman" w:hAnsi="Times New Roman"/>
          <w:sz w:val="28"/>
          <w:szCs w:val="24"/>
        </w:rPr>
      </w:pPr>
    </w:p>
    <w:p w:rsidR="00DD2236" w:rsidRPr="00944066" w:rsidRDefault="00B16339" w:rsidP="00944066">
      <w:pPr>
        <w:widowControl w:val="0"/>
        <w:spacing w:after="0" w:line="360" w:lineRule="auto"/>
        <w:ind w:firstLine="709"/>
        <w:contextualSpacing/>
        <w:jc w:val="both"/>
        <w:rPr>
          <w:rFonts w:ascii="Times New Roman" w:hAnsi="Times New Roman"/>
          <w:b/>
          <w:sz w:val="28"/>
          <w:szCs w:val="28"/>
        </w:rPr>
      </w:pPr>
      <w:r w:rsidRPr="00944066">
        <w:rPr>
          <w:rFonts w:ascii="Times New Roman" w:hAnsi="Times New Roman"/>
          <w:b/>
          <w:sz w:val="28"/>
          <w:szCs w:val="24"/>
        </w:rPr>
        <w:br w:type="page"/>
      </w:r>
      <w:r w:rsidR="0043754F" w:rsidRPr="00944066">
        <w:rPr>
          <w:rFonts w:ascii="Times New Roman" w:hAnsi="Times New Roman"/>
          <w:b/>
          <w:sz w:val="28"/>
          <w:szCs w:val="28"/>
        </w:rPr>
        <w:t>Список использованной литературы</w:t>
      </w:r>
    </w:p>
    <w:p w:rsidR="00C21EEA" w:rsidRPr="00944066" w:rsidRDefault="00C21EEA" w:rsidP="00944066">
      <w:pPr>
        <w:widowControl w:val="0"/>
        <w:spacing w:after="0" w:line="360" w:lineRule="auto"/>
        <w:ind w:firstLine="709"/>
        <w:contextualSpacing/>
        <w:jc w:val="both"/>
        <w:rPr>
          <w:rFonts w:ascii="Times New Roman" w:hAnsi="Times New Roman"/>
          <w:b/>
          <w:sz w:val="28"/>
          <w:szCs w:val="24"/>
        </w:rPr>
      </w:pPr>
    </w:p>
    <w:p w:rsidR="00A62D2D" w:rsidRPr="00944066" w:rsidRDefault="00A62D2D" w:rsidP="00944066">
      <w:pPr>
        <w:widowControl w:val="0"/>
        <w:spacing w:after="0" w:line="360" w:lineRule="auto"/>
        <w:contextualSpacing/>
        <w:jc w:val="both"/>
        <w:rPr>
          <w:rFonts w:ascii="Times New Roman" w:hAnsi="Times New Roman"/>
          <w:sz w:val="28"/>
          <w:szCs w:val="24"/>
        </w:rPr>
      </w:pPr>
      <w:r w:rsidRPr="00944066">
        <w:rPr>
          <w:rFonts w:ascii="Times New Roman" w:hAnsi="Times New Roman"/>
          <w:sz w:val="28"/>
          <w:szCs w:val="24"/>
        </w:rPr>
        <w:t>Берман Г., Ларсен Е. Определение прозра</w:t>
      </w:r>
      <w:r w:rsidR="00F6102A" w:rsidRPr="00944066">
        <w:rPr>
          <w:rFonts w:ascii="Times New Roman" w:hAnsi="Times New Roman"/>
          <w:sz w:val="28"/>
          <w:szCs w:val="24"/>
        </w:rPr>
        <w:t xml:space="preserve">чных минералов под микроскопом. М., </w:t>
      </w:r>
      <w:r w:rsidRPr="00944066">
        <w:rPr>
          <w:rFonts w:ascii="Times New Roman" w:hAnsi="Times New Roman"/>
          <w:sz w:val="28"/>
          <w:szCs w:val="24"/>
        </w:rPr>
        <w:t>Недра, 1965, 464 с.</w:t>
      </w:r>
    </w:p>
    <w:p w:rsidR="00C26B8A" w:rsidRPr="00944066" w:rsidRDefault="00C26B8A" w:rsidP="00944066">
      <w:pPr>
        <w:widowControl w:val="0"/>
        <w:spacing w:after="0" w:line="360" w:lineRule="auto"/>
        <w:contextualSpacing/>
        <w:jc w:val="both"/>
        <w:rPr>
          <w:rFonts w:ascii="Times New Roman" w:hAnsi="Times New Roman"/>
          <w:sz w:val="28"/>
          <w:szCs w:val="24"/>
        </w:rPr>
      </w:pPr>
      <w:r w:rsidRPr="00944066">
        <w:rPr>
          <w:rFonts w:ascii="Times New Roman" w:hAnsi="Times New Roman"/>
          <w:sz w:val="28"/>
          <w:szCs w:val="24"/>
        </w:rPr>
        <w:t xml:space="preserve">Болтыров В. Б., Пыстин </w:t>
      </w:r>
      <w:r w:rsidRPr="00944066">
        <w:rPr>
          <w:rFonts w:ascii="Times New Roman" w:hAnsi="Times New Roman"/>
          <w:sz w:val="28"/>
          <w:szCs w:val="24"/>
          <w:lang w:val="en-US"/>
        </w:rPr>
        <w:t>A</w:t>
      </w:r>
      <w:r w:rsidRPr="00944066">
        <w:rPr>
          <w:rFonts w:ascii="Times New Roman" w:hAnsi="Times New Roman"/>
          <w:sz w:val="28"/>
          <w:szCs w:val="24"/>
        </w:rPr>
        <w:t xml:space="preserve">. </w:t>
      </w:r>
      <w:r w:rsidRPr="00944066">
        <w:rPr>
          <w:rFonts w:ascii="Times New Roman" w:hAnsi="Times New Roman"/>
          <w:sz w:val="28"/>
          <w:szCs w:val="24"/>
          <w:lang w:val="en-US"/>
        </w:rPr>
        <w:t>M</w:t>
      </w:r>
      <w:r w:rsidRPr="00944066">
        <w:rPr>
          <w:rFonts w:ascii="Times New Roman" w:hAnsi="Times New Roman"/>
          <w:sz w:val="28"/>
          <w:szCs w:val="24"/>
        </w:rPr>
        <w:t>., Огородников В. Н.</w:t>
      </w:r>
      <w:r w:rsidR="00944066">
        <w:rPr>
          <w:rFonts w:ascii="Times New Roman" w:hAnsi="Times New Roman"/>
          <w:sz w:val="28"/>
          <w:szCs w:val="24"/>
        </w:rPr>
        <w:t xml:space="preserve"> </w:t>
      </w:r>
      <w:r w:rsidRPr="00944066">
        <w:rPr>
          <w:rFonts w:ascii="Times New Roman" w:hAnsi="Times New Roman"/>
          <w:sz w:val="28"/>
          <w:szCs w:val="24"/>
        </w:rPr>
        <w:t>Региональный метаморфизм пород в северном обрамлении Санарского гранитного массива на Южном Урале:</w:t>
      </w:r>
      <w:r w:rsidR="00944066">
        <w:rPr>
          <w:rFonts w:ascii="Times New Roman" w:hAnsi="Times New Roman"/>
          <w:sz w:val="28"/>
          <w:szCs w:val="24"/>
        </w:rPr>
        <w:t xml:space="preserve"> </w:t>
      </w:r>
      <w:r w:rsidRPr="00944066">
        <w:rPr>
          <w:rFonts w:ascii="Times New Roman" w:hAnsi="Times New Roman"/>
          <w:sz w:val="28"/>
          <w:szCs w:val="24"/>
        </w:rPr>
        <w:t>Тр. СГИ.</w:t>
      </w:r>
      <w:r w:rsidR="00944066">
        <w:rPr>
          <w:rFonts w:ascii="Times New Roman" w:hAnsi="Times New Roman"/>
          <w:sz w:val="28"/>
          <w:szCs w:val="24"/>
        </w:rPr>
        <w:t xml:space="preserve"> </w:t>
      </w:r>
      <w:r w:rsidRPr="00944066">
        <w:rPr>
          <w:rFonts w:ascii="Times New Roman" w:hAnsi="Times New Roman"/>
          <w:sz w:val="28"/>
          <w:szCs w:val="24"/>
        </w:rPr>
        <w:t>Свердловск, 1973, вып. 91. С. 53-66.</w:t>
      </w:r>
    </w:p>
    <w:p w:rsidR="001844DC" w:rsidRPr="00944066" w:rsidRDefault="00F6102A" w:rsidP="00944066">
      <w:pPr>
        <w:widowControl w:val="0"/>
        <w:spacing w:after="0" w:line="360" w:lineRule="auto"/>
        <w:contextualSpacing/>
        <w:jc w:val="both"/>
        <w:rPr>
          <w:rFonts w:ascii="Times New Roman" w:hAnsi="Times New Roman"/>
          <w:sz w:val="28"/>
          <w:szCs w:val="24"/>
        </w:rPr>
      </w:pPr>
      <w:r w:rsidRPr="00944066">
        <w:rPr>
          <w:rFonts w:ascii="Times New Roman" w:hAnsi="Times New Roman"/>
          <w:sz w:val="28"/>
          <w:szCs w:val="24"/>
        </w:rPr>
        <w:t>Годовиков А.А. Минералогия.</w:t>
      </w:r>
      <w:r w:rsidR="001844DC" w:rsidRPr="00944066">
        <w:rPr>
          <w:rFonts w:ascii="Times New Roman" w:hAnsi="Times New Roman"/>
          <w:sz w:val="28"/>
          <w:szCs w:val="24"/>
        </w:rPr>
        <w:t xml:space="preserve"> </w:t>
      </w:r>
      <w:r w:rsidRPr="00944066">
        <w:rPr>
          <w:rFonts w:ascii="Times New Roman" w:hAnsi="Times New Roman"/>
          <w:sz w:val="28"/>
          <w:szCs w:val="24"/>
        </w:rPr>
        <w:t xml:space="preserve">М., </w:t>
      </w:r>
      <w:r w:rsidR="001844DC" w:rsidRPr="00944066">
        <w:rPr>
          <w:rFonts w:ascii="Times New Roman" w:hAnsi="Times New Roman"/>
          <w:sz w:val="28"/>
          <w:szCs w:val="24"/>
        </w:rPr>
        <w:t>Недра, 1983, 648 с.</w:t>
      </w:r>
    </w:p>
    <w:p w:rsidR="001844DC" w:rsidRPr="00944066" w:rsidRDefault="00F6102A" w:rsidP="00944066">
      <w:pPr>
        <w:widowControl w:val="0"/>
        <w:spacing w:after="0" w:line="360" w:lineRule="auto"/>
        <w:contextualSpacing/>
        <w:jc w:val="both"/>
        <w:rPr>
          <w:rFonts w:ascii="Times New Roman" w:hAnsi="Times New Roman"/>
          <w:sz w:val="28"/>
          <w:szCs w:val="24"/>
        </w:rPr>
      </w:pPr>
      <w:r w:rsidRPr="00944066">
        <w:rPr>
          <w:rFonts w:ascii="Times New Roman" w:hAnsi="Times New Roman"/>
          <w:sz w:val="28"/>
          <w:szCs w:val="24"/>
        </w:rPr>
        <w:t>Елисеев Н.А. Метаморфизм. М.,</w:t>
      </w:r>
      <w:r w:rsidR="00944066">
        <w:rPr>
          <w:rFonts w:ascii="Times New Roman" w:hAnsi="Times New Roman"/>
          <w:sz w:val="28"/>
          <w:szCs w:val="24"/>
        </w:rPr>
        <w:t xml:space="preserve"> </w:t>
      </w:r>
      <w:r w:rsidR="001844DC" w:rsidRPr="00944066">
        <w:rPr>
          <w:rFonts w:ascii="Times New Roman" w:hAnsi="Times New Roman"/>
          <w:sz w:val="28"/>
          <w:szCs w:val="24"/>
        </w:rPr>
        <w:t>Недра, 1963, 428 с.</w:t>
      </w:r>
    </w:p>
    <w:p w:rsidR="007F6934" w:rsidRPr="00944066" w:rsidRDefault="007F6934" w:rsidP="00944066">
      <w:pPr>
        <w:widowControl w:val="0"/>
        <w:spacing w:after="0" w:line="360" w:lineRule="auto"/>
        <w:contextualSpacing/>
        <w:jc w:val="both"/>
        <w:rPr>
          <w:rFonts w:ascii="Times New Roman" w:hAnsi="Times New Roman"/>
          <w:sz w:val="28"/>
          <w:szCs w:val="24"/>
        </w:rPr>
      </w:pPr>
      <w:r w:rsidRPr="00944066">
        <w:rPr>
          <w:rFonts w:ascii="Times New Roman" w:hAnsi="Times New Roman"/>
          <w:sz w:val="28"/>
          <w:szCs w:val="24"/>
        </w:rPr>
        <w:t>Игумнов А.Н., Кожевников К.Е. Уральские месторождения дистена (кианита). Труды ВИМС, вып.90, 1935. 70 с.</w:t>
      </w:r>
    </w:p>
    <w:p w:rsidR="007F6934" w:rsidRPr="00944066" w:rsidRDefault="007F6934" w:rsidP="00944066">
      <w:pPr>
        <w:widowControl w:val="0"/>
        <w:spacing w:after="0" w:line="360" w:lineRule="auto"/>
        <w:contextualSpacing/>
        <w:jc w:val="both"/>
        <w:rPr>
          <w:rFonts w:ascii="Times New Roman" w:hAnsi="Times New Roman"/>
          <w:sz w:val="28"/>
          <w:szCs w:val="24"/>
        </w:rPr>
      </w:pPr>
      <w:r w:rsidRPr="00944066">
        <w:rPr>
          <w:rFonts w:ascii="Times New Roman" w:hAnsi="Times New Roman"/>
          <w:sz w:val="28"/>
          <w:szCs w:val="24"/>
        </w:rPr>
        <w:t xml:space="preserve">Кисин А. Ю. Месторождения рубинов в мраморах (на примере </w:t>
      </w:r>
      <w:r w:rsidR="00F6102A" w:rsidRPr="00944066">
        <w:rPr>
          <w:rFonts w:ascii="Times New Roman" w:hAnsi="Times New Roman"/>
          <w:sz w:val="28"/>
          <w:szCs w:val="24"/>
        </w:rPr>
        <w:t>Урала). Свердловск: УрО АН СССР, 1991,</w:t>
      </w:r>
      <w:r w:rsidRPr="00944066">
        <w:rPr>
          <w:rFonts w:ascii="Times New Roman" w:hAnsi="Times New Roman"/>
          <w:sz w:val="28"/>
          <w:szCs w:val="24"/>
        </w:rPr>
        <w:t xml:space="preserve"> 131 с.</w:t>
      </w:r>
    </w:p>
    <w:p w:rsidR="00C26B8A" w:rsidRPr="00944066" w:rsidRDefault="00C26B8A" w:rsidP="00944066">
      <w:pPr>
        <w:widowControl w:val="0"/>
        <w:spacing w:after="0" w:line="360" w:lineRule="auto"/>
        <w:contextualSpacing/>
        <w:jc w:val="both"/>
        <w:rPr>
          <w:rFonts w:ascii="Times New Roman" w:hAnsi="Times New Roman"/>
          <w:sz w:val="28"/>
          <w:szCs w:val="24"/>
          <w:lang w:val="en-US"/>
        </w:rPr>
      </w:pPr>
      <w:r w:rsidRPr="00944066">
        <w:rPr>
          <w:rFonts w:ascii="Times New Roman" w:hAnsi="Times New Roman"/>
          <w:sz w:val="28"/>
          <w:szCs w:val="24"/>
        </w:rPr>
        <w:t>Колисниченко С.В. Самоцветы. Удивительные минералы Южного Урала. Изд-во Аркаим, 2010 г.</w:t>
      </w:r>
    </w:p>
    <w:p w:rsidR="001D0DD4" w:rsidRPr="00944066" w:rsidRDefault="001D0DD4" w:rsidP="00944066">
      <w:pPr>
        <w:widowControl w:val="0"/>
        <w:spacing w:after="0" w:line="360" w:lineRule="auto"/>
        <w:contextualSpacing/>
        <w:jc w:val="both"/>
        <w:rPr>
          <w:rFonts w:ascii="Times New Roman" w:hAnsi="Times New Roman"/>
          <w:sz w:val="28"/>
          <w:szCs w:val="24"/>
        </w:rPr>
      </w:pPr>
      <w:r w:rsidRPr="00944066">
        <w:rPr>
          <w:rFonts w:ascii="Times New Roman" w:hAnsi="Times New Roman"/>
          <w:sz w:val="28"/>
          <w:szCs w:val="24"/>
        </w:rPr>
        <w:t>Коротеев В.А., Огородников В.Н., Савичев А.Н., Сазонов В.Н, Поленов Ю.А. и Коротеев Д.В. Минералы группы силлиманита – перспективная база производства высокоглиноземистых о</w:t>
      </w:r>
      <w:r w:rsidR="00F6102A" w:rsidRPr="00944066">
        <w:rPr>
          <w:rFonts w:ascii="Times New Roman" w:hAnsi="Times New Roman"/>
          <w:sz w:val="28"/>
          <w:szCs w:val="24"/>
        </w:rPr>
        <w:t xml:space="preserve">гнеупоров, силумина и алюминия / </w:t>
      </w:r>
      <w:r w:rsidRPr="00944066">
        <w:rPr>
          <w:rFonts w:ascii="Times New Roman" w:hAnsi="Times New Roman"/>
          <w:sz w:val="28"/>
          <w:szCs w:val="24"/>
        </w:rPr>
        <w:t>Металлогения древних и современных океанов – 2010. Материалы Шестна</w:t>
      </w:r>
      <w:r w:rsidR="00F6102A" w:rsidRPr="00944066">
        <w:rPr>
          <w:rFonts w:ascii="Times New Roman" w:hAnsi="Times New Roman"/>
          <w:sz w:val="28"/>
          <w:szCs w:val="24"/>
        </w:rPr>
        <w:t>дцатой научной молодежной школы.</w:t>
      </w:r>
      <w:r w:rsidRPr="00944066">
        <w:rPr>
          <w:rFonts w:ascii="Times New Roman" w:hAnsi="Times New Roman"/>
          <w:sz w:val="28"/>
          <w:szCs w:val="24"/>
        </w:rPr>
        <w:t xml:space="preserve"> Миасс, 2010, С.6-12.</w:t>
      </w:r>
    </w:p>
    <w:p w:rsidR="004B403B" w:rsidRPr="00944066" w:rsidRDefault="004B403B" w:rsidP="00944066">
      <w:pPr>
        <w:widowControl w:val="0"/>
        <w:spacing w:after="0" w:line="360" w:lineRule="auto"/>
        <w:contextualSpacing/>
        <w:jc w:val="both"/>
        <w:rPr>
          <w:rFonts w:ascii="Times New Roman" w:hAnsi="Times New Roman"/>
          <w:sz w:val="28"/>
          <w:szCs w:val="24"/>
        </w:rPr>
      </w:pPr>
      <w:r w:rsidRPr="00944066">
        <w:rPr>
          <w:rFonts w:ascii="Times New Roman" w:hAnsi="Times New Roman"/>
          <w:sz w:val="28"/>
          <w:szCs w:val="24"/>
        </w:rPr>
        <w:t xml:space="preserve">Лодочников В.Н. Главнейшие породообразующие минералы. </w:t>
      </w:r>
      <w:r w:rsidR="00F6102A" w:rsidRPr="00944066">
        <w:rPr>
          <w:rFonts w:ascii="Times New Roman" w:hAnsi="Times New Roman"/>
          <w:sz w:val="28"/>
          <w:szCs w:val="24"/>
        </w:rPr>
        <w:t xml:space="preserve">М., </w:t>
      </w:r>
      <w:r w:rsidRPr="00944066">
        <w:rPr>
          <w:rFonts w:ascii="Times New Roman" w:hAnsi="Times New Roman"/>
          <w:sz w:val="28"/>
          <w:szCs w:val="24"/>
        </w:rPr>
        <w:t>Госгеолтехиздат, 1955, 248 с.</w:t>
      </w:r>
    </w:p>
    <w:p w:rsidR="00563BCE" w:rsidRPr="00944066" w:rsidRDefault="00563BCE" w:rsidP="00944066">
      <w:pPr>
        <w:widowControl w:val="0"/>
        <w:spacing w:after="0" w:line="360" w:lineRule="auto"/>
        <w:contextualSpacing/>
        <w:jc w:val="both"/>
        <w:rPr>
          <w:rFonts w:ascii="Times New Roman" w:hAnsi="Times New Roman"/>
          <w:sz w:val="28"/>
          <w:szCs w:val="24"/>
        </w:rPr>
      </w:pPr>
      <w:r w:rsidRPr="00944066">
        <w:rPr>
          <w:rFonts w:ascii="Times New Roman" w:hAnsi="Times New Roman"/>
          <w:iCs/>
          <w:sz w:val="28"/>
          <w:szCs w:val="24"/>
        </w:rPr>
        <w:t>Львов Б. К.</w:t>
      </w:r>
      <w:r w:rsidRPr="00944066">
        <w:rPr>
          <w:rFonts w:ascii="Times New Roman" w:hAnsi="Times New Roman"/>
          <w:i/>
          <w:sz w:val="28"/>
          <w:szCs w:val="24"/>
        </w:rPr>
        <w:t xml:space="preserve"> </w:t>
      </w:r>
      <w:r w:rsidRPr="00944066">
        <w:rPr>
          <w:rFonts w:ascii="Times New Roman" w:hAnsi="Times New Roman"/>
          <w:sz w:val="28"/>
          <w:szCs w:val="24"/>
        </w:rPr>
        <w:t>Петрология, минералогия и геохимия гранитоидов Кочкарского район</w:t>
      </w:r>
      <w:r w:rsidR="00F6102A" w:rsidRPr="00944066">
        <w:rPr>
          <w:rFonts w:ascii="Times New Roman" w:hAnsi="Times New Roman"/>
          <w:sz w:val="28"/>
          <w:szCs w:val="24"/>
        </w:rPr>
        <w:t>а (Ю. Урал). Л. Изд.</w:t>
      </w:r>
      <w:r w:rsidR="00944066">
        <w:rPr>
          <w:rFonts w:ascii="Times New Roman" w:hAnsi="Times New Roman"/>
          <w:sz w:val="28"/>
          <w:szCs w:val="24"/>
        </w:rPr>
        <w:t xml:space="preserve"> </w:t>
      </w:r>
      <w:r w:rsidR="00F6102A" w:rsidRPr="00944066">
        <w:rPr>
          <w:rFonts w:ascii="Times New Roman" w:hAnsi="Times New Roman"/>
          <w:sz w:val="28"/>
          <w:szCs w:val="24"/>
        </w:rPr>
        <w:t>ЛГУ, 1965,</w:t>
      </w:r>
      <w:r w:rsidRPr="00944066">
        <w:rPr>
          <w:rFonts w:ascii="Times New Roman" w:hAnsi="Times New Roman"/>
          <w:sz w:val="28"/>
          <w:szCs w:val="24"/>
        </w:rPr>
        <w:t xml:space="preserve"> 164 с.</w:t>
      </w:r>
    </w:p>
    <w:p w:rsidR="00A62D2D" w:rsidRPr="00944066" w:rsidRDefault="00A62D2D" w:rsidP="00944066">
      <w:pPr>
        <w:widowControl w:val="0"/>
        <w:spacing w:after="0" w:line="360" w:lineRule="auto"/>
        <w:contextualSpacing/>
        <w:jc w:val="both"/>
        <w:rPr>
          <w:rFonts w:ascii="Times New Roman" w:hAnsi="Times New Roman"/>
          <w:sz w:val="28"/>
          <w:szCs w:val="24"/>
        </w:rPr>
      </w:pPr>
      <w:r w:rsidRPr="00944066">
        <w:rPr>
          <w:rFonts w:ascii="Times New Roman" w:hAnsi="Times New Roman"/>
          <w:sz w:val="28"/>
          <w:szCs w:val="24"/>
        </w:rPr>
        <w:t xml:space="preserve">Маракушев А.А., Бобров </w:t>
      </w:r>
      <w:r w:rsidR="00F6102A" w:rsidRPr="00944066">
        <w:rPr>
          <w:rFonts w:ascii="Times New Roman" w:hAnsi="Times New Roman"/>
          <w:sz w:val="28"/>
          <w:szCs w:val="24"/>
        </w:rPr>
        <w:t>А.В. Метаморфическая петрология.</w:t>
      </w:r>
      <w:r w:rsidRPr="00944066">
        <w:rPr>
          <w:rFonts w:ascii="Times New Roman" w:hAnsi="Times New Roman"/>
          <w:sz w:val="28"/>
          <w:szCs w:val="24"/>
        </w:rPr>
        <w:t xml:space="preserve"> ГФ МГУ, М., 2001, 126 с.</w:t>
      </w:r>
    </w:p>
    <w:p w:rsidR="00A62D2D" w:rsidRPr="00944066" w:rsidRDefault="00A62D2D" w:rsidP="00944066">
      <w:pPr>
        <w:widowControl w:val="0"/>
        <w:spacing w:after="0" w:line="360" w:lineRule="auto"/>
        <w:contextualSpacing/>
        <w:jc w:val="both"/>
        <w:rPr>
          <w:rFonts w:ascii="Times New Roman" w:hAnsi="Times New Roman"/>
          <w:sz w:val="28"/>
          <w:szCs w:val="24"/>
        </w:rPr>
      </w:pPr>
      <w:r w:rsidRPr="00944066">
        <w:rPr>
          <w:rFonts w:ascii="Times New Roman" w:hAnsi="Times New Roman"/>
          <w:sz w:val="28"/>
          <w:szCs w:val="24"/>
        </w:rPr>
        <w:t xml:space="preserve">Маракушев А.А. Бобров </w:t>
      </w:r>
      <w:r w:rsidR="00F6102A" w:rsidRPr="00944066">
        <w:rPr>
          <w:rFonts w:ascii="Times New Roman" w:hAnsi="Times New Roman"/>
          <w:sz w:val="28"/>
          <w:szCs w:val="24"/>
        </w:rPr>
        <w:t>А.В. Метаморфическая петрология.</w:t>
      </w:r>
      <w:r w:rsidRPr="00944066">
        <w:rPr>
          <w:rFonts w:ascii="Times New Roman" w:hAnsi="Times New Roman"/>
          <w:sz w:val="28"/>
          <w:szCs w:val="24"/>
        </w:rPr>
        <w:t xml:space="preserve"> </w:t>
      </w:r>
      <w:r w:rsidR="00F6102A" w:rsidRPr="00944066">
        <w:rPr>
          <w:rFonts w:ascii="Times New Roman" w:hAnsi="Times New Roman"/>
          <w:sz w:val="28"/>
          <w:szCs w:val="24"/>
        </w:rPr>
        <w:t>М.</w:t>
      </w:r>
      <w:r w:rsidRPr="00944066">
        <w:rPr>
          <w:rFonts w:ascii="Times New Roman" w:hAnsi="Times New Roman"/>
          <w:sz w:val="28"/>
          <w:szCs w:val="24"/>
        </w:rPr>
        <w:t>, Наука, 2005, 256 с.</w:t>
      </w:r>
    </w:p>
    <w:p w:rsidR="007F6934" w:rsidRPr="00944066" w:rsidRDefault="008D7192" w:rsidP="00944066">
      <w:pPr>
        <w:widowControl w:val="0"/>
        <w:spacing w:after="0" w:line="360" w:lineRule="auto"/>
        <w:contextualSpacing/>
        <w:jc w:val="both"/>
        <w:rPr>
          <w:rFonts w:ascii="Times New Roman" w:hAnsi="Times New Roman"/>
          <w:sz w:val="28"/>
          <w:szCs w:val="24"/>
        </w:rPr>
      </w:pPr>
      <w:r w:rsidRPr="00944066">
        <w:rPr>
          <w:rFonts w:ascii="Times New Roman" w:hAnsi="Times New Roman"/>
          <w:sz w:val="28"/>
          <w:szCs w:val="24"/>
        </w:rPr>
        <w:t>Минералы. Справочник. Том 4.</w:t>
      </w:r>
      <w:r w:rsidR="00F939DD" w:rsidRPr="00944066">
        <w:rPr>
          <w:rFonts w:ascii="Times New Roman" w:hAnsi="Times New Roman"/>
          <w:sz w:val="28"/>
          <w:szCs w:val="24"/>
        </w:rPr>
        <w:t xml:space="preserve"> </w:t>
      </w:r>
      <w:r w:rsidR="007F6934" w:rsidRPr="00944066">
        <w:rPr>
          <w:rFonts w:ascii="Times New Roman" w:hAnsi="Times New Roman"/>
          <w:sz w:val="28"/>
          <w:szCs w:val="24"/>
        </w:rPr>
        <w:t>Силикаты</w:t>
      </w:r>
      <w:r w:rsidR="00944066">
        <w:rPr>
          <w:rFonts w:ascii="Times New Roman" w:hAnsi="Times New Roman"/>
          <w:sz w:val="28"/>
          <w:szCs w:val="24"/>
        </w:rPr>
        <w:t xml:space="preserve"> </w:t>
      </w:r>
      <w:r w:rsidR="007F6934" w:rsidRPr="00944066">
        <w:rPr>
          <w:rFonts w:ascii="Times New Roman" w:hAnsi="Times New Roman"/>
          <w:sz w:val="28"/>
          <w:szCs w:val="24"/>
        </w:rPr>
        <w:t>с</w:t>
      </w:r>
      <w:r w:rsidRPr="00944066">
        <w:rPr>
          <w:rFonts w:ascii="Times New Roman" w:hAnsi="Times New Roman"/>
          <w:sz w:val="28"/>
          <w:szCs w:val="24"/>
        </w:rPr>
        <w:t>о структурой, переходной от цепочечной к слоистой</w:t>
      </w:r>
      <w:r w:rsidR="007F6934" w:rsidRPr="00944066">
        <w:rPr>
          <w:rFonts w:ascii="Times New Roman" w:hAnsi="Times New Roman"/>
          <w:sz w:val="28"/>
          <w:szCs w:val="24"/>
        </w:rPr>
        <w:t>.</w:t>
      </w:r>
      <w:r w:rsidR="00F6102A" w:rsidRPr="00944066">
        <w:rPr>
          <w:rFonts w:ascii="Times New Roman" w:hAnsi="Times New Roman"/>
          <w:sz w:val="28"/>
          <w:szCs w:val="24"/>
        </w:rPr>
        <w:t xml:space="preserve"> Слоистые силикаты / </w:t>
      </w:r>
      <w:r w:rsidR="007F6934" w:rsidRPr="00944066">
        <w:rPr>
          <w:rFonts w:ascii="Times New Roman" w:hAnsi="Times New Roman"/>
          <w:sz w:val="28"/>
          <w:szCs w:val="24"/>
        </w:rPr>
        <w:t>Главный редактор академик Ф. В. Чух</w:t>
      </w:r>
      <w:r w:rsidR="00AE2653" w:rsidRPr="00944066">
        <w:rPr>
          <w:rFonts w:ascii="Times New Roman" w:hAnsi="Times New Roman"/>
          <w:sz w:val="28"/>
          <w:szCs w:val="24"/>
        </w:rPr>
        <w:t>ров,</w:t>
      </w:r>
      <w:r w:rsidR="00F6102A" w:rsidRPr="00944066">
        <w:rPr>
          <w:rFonts w:ascii="Times New Roman" w:hAnsi="Times New Roman"/>
          <w:sz w:val="28"/>
          <w:szCs w:val="24"/>
        </w:rPr>
        <w:t xml:space="preserve"> М., Наука, </w:t>
      </w:r>
      <w:r w:rsidR="00AE2653" w:rsidRPr="00944066">
        <w:rPr>
          <w:rFonts w:ascii="Times New Roman" w:hAnsi="Times New Roman"/>
          <w:sz w:val="28"/>
          <w:szCs w:val="24"/>
        </w:rPr>
        <w:t>199</w:t>
      </w:r>
      <w:r w:rsidR="007F6934" w:rsidRPr="00944066">
        <w:rPr>
          <w:rFonts w:ascii="Times New Roman" w:hAnsi="Times New Roman"/>
          <w:sz w:val="28"/>
          <w:szCs w:val="24"/>
        </w:rPr>
        <w:t xml:space="preserve">2. </w:t>
      </w:r>
    </w:p>
    <w:p w:rsidR="00C26B8A" w:rsidRPr="00944066" w:rsidRDefault="00C26B8A" w:rsidP="00944066">
      <w:pPr>
        <w:widowControl w:val="0"/>
        <w:spacing w:after="0" w:line="360" w:lineRule="auto"/>
        <w:contextualSpacing/>
        <w:jc w:val="both"/>
        <w:rPr>
          <w:rFonts w:ascii="Times New Roman" w:hAnsi="Times New Roman"/>
          <w:sz w:val="28"/>
          <w:szCs w:val="24"/>
        </w:rPr>
      </w:pPr>
      <w:r w:rsidRPr="00944066">
        <w:rPr>
          <w:rFonts w:ascii="Times New Roman" w:hAnsi="Times New Roman"/>
          <w:iCs/>
          <w:sz w:val="28"/>
          <w:szCs w:val="24"/>
        </w:rPr>
        <w:t>Огородников В.Н., Сазонов В.Н., Поленов Ю.А</w:t>
      </w:r>
      <w:r w:rsidRPr="00944066">
        <w:rPr>
          <w:rFonts w:ascii="Times New Roman" w:hAnsi="Times New Roman"/>
          <w:sz w:val="28"/>
          <w:szCs w:val="24"/>
        </w:rPr>
        <w:t>. Минерагения шовных зон Урала. Часть 1. Кочкарский рудный рай</w:t>
      </w:r>
      <w:r w:rsidR="00F6102A" w:rsidRPr="00944066">
        <w:rPr>
          <w:rFonts w:ascii="Times New Roman" w:hAnsi="Times New Roman"/>
          <w:sz w:val="28"/>
          <w:szCs w:val="24"/>
        </w:rPr>
        <w:t>он (Южный Урал). Екатеринбург, изд-во УГГГА, 2004,</w:t>
      </w:r>
      <w:r w:rsidR="00944066">
        <w:rPr>
          <w:rFonts w:ascii="Times New Roman" w:hAnsi="Times New Roman"/>
          <w:sz w:val="28"/>
          <w:szCs w:val="24"/>
        </w:rPr>
        <w:t xml:space="preserve"> </w:t>
      </w:r>
      <w:r w:rsidRPr="00944066">
        <w:rPr>
          <w:rFonts w:ascii="Times New Roman" w:hAnsi="Times New Roman"/>
          <w:sz w:val="28"/>
          <w:szCs w:val="24"/>
        </w:rPr>
        <w:t>216 с.</w:t>
      </w:r>
    </w:p>
    <w:p w:rsidR="001844DC" w:rsidRPr="00944066" w:rsidRDefault="001844DC" w:rsidP="00944066">
      <w:pPr>
        <w:widowControl w:val="0"/>
        <w:spacing w:after="0" w:line="360" w:lineRule="auto"/>
        <w:contextualSpacing/>
        <w:jc w:val="both"/>
        <w:rPr>
          <w:rFonts w:ascii="Times New Roman" w:hAnsi="Times New Roman"/>
          <w:sz w:val="28"/>
          <w:szCs w:val="24"/>
        </w:rPr>
      </w:pPr>
      <w:r w:rsidRPr="00944066">
        <w:rPr>
          <w:rFonts w:ascii="Times New Roman" w:hAnsi="Times New Roman"/>
          <w:sz w:val="28"/>
          <w:szCs w:val="24"/>
        </w:rPr>
        <w:t>Петрографический кодекс. СПб., изд-во ВСЕГЕИ, 1995, 128 с.</w:t>
      </w:r>
    </w:p>
    <w:p w:rsidR="007F6934" w:rsidRPr="00944066" w:rsidRDefault="007F6934" w:rsidP="00944066">
      <w:pPr>
        <w:widowControl w:val="0"/>
        <w:spacing w:after="0" w:line="360" w:lineRule="auto"/>
        <w:contextualSpacing/>
        <w:jc w:val="both"/>
        <w:rPr>
          <w:rFonts w:ascii="Times New Roman" w:hAnsi="Times New Roman"/>
          <w:iCs/>
          <w:sz w:val="28"/>
          <w:szCs w:val="24"/>
        </w:rPr>
      </w:pPr>
      <w:r w:rsidRPr="00944066">
        <w:rPr>
          <w:rFonts w:ascii="Times New Roman" w:hAnsi="Times New Roman"/>
          <w:iCs/>
          <w:sz w:val="28"/>
          <w:szCs w:val="24"/>
        </w:rPr>
        <w:t>Сначев В. И., Демин Ю. И., Романовская М. А., Щулькин В. Е. Тепловой режим становления гранитоидных массивов /</w:t>
      </w:r>
      <w:r w:rsidR="00F6102A" w:rsidRPr="00944066">
        <w:rPr>
          <w:rFonts w:ascii="Times New Roman" w:hAnsi="Times New Roman"/>
          <w:iCs/>
          <w:sz w:val="28"/>
          <w:szCs w:val="24"/>
        </w:rPr>
        <w:t xml:space="preserve"> БНЦ УрО АН СССР, Уфа, 1989,</w:t>
      </w:r>
      <w:r w:rsidRPr="00944066">
        <w:rPr>
          <w:rFonts w:ascii="Times New Roman" w:hAnsi="Times New Roman"/>
          <w:iCs/>
          <w:sz w:val="28"/>
          <w:szCs w:val="24"/>
        </w:rPr>
        <w:t xml:space="preserve"> 120 с.</w:t>
      </w:r>
    </w:p>
    <w:p w:rsidR="004B4B9B" w:rsidRPr="00944066" w:rsidRDefault="006B29E6" w:rsidP="00944066">
      <w:pPr>
        <w:widowControl w:val="0"/>
        <w:spacing w:after="0" w:line="360" w:lineRule="auto"/>
        <w:contextualSpacing/>
        <w:jc w:val="both"/>
        <w:rPr>
          <w:rFonts w:ascii="Times New Roman" w:hAnsi="Times New Roman"/>
          <w:sz w:val="28"/>
          <w:szCs w:val="24"/>
        </w:rPr>
      </w:pPr>
      <w:r w:rsidRPr="00944066">
        <w:rPr>
          <w:rFonts w:ascii="Times New Roman" w:hAnsi="Times New Roman"/>
          <w:sz w:val="28"/>
          <w:szCs w:val="24"/>
        </w:rPr>
        <w:t>Шерстюк А.И., Кривцова Л.И., Поликарпо</w:t>
      </w:r>
      <w:r w:rsidR="00F6102A" w:rsidRPr="00944066">
        <w:rPr>
          <w:rFonts w:ascii="Times New Roman" w:hAnsi="Times New Roman"/>
          <w:sz w:val="28"/>
          <w:szCs w:val="24"/>
        </w:rPr>
        <w:t>в А.И. Метаморфизм горных пород. Изд-во Г</w:t>
      </w:r>
      <w:r w:rsidRPr="00944066">
        <w:rPr>
          <w:rFonts w:ascii="Times New Roman" w:hAnsi="Times New Roman"/>
          <w:sz w:val="28"/>
          <w:szCs w:val="24"/>
        </w:rPr>
        <w:t>орного института им. В.В. Вахрушева, 1970, 85 с.</w:t>
      </w:r>
    </w:p>
    <w:p w:rsidR="004B4B9B" w:rsidRPr="00944066" w:rsidRDefault="004B4B9B" w:rsidP="00944066">
      <w:pPr>
        <w:widowControl w:val="0"/>
        <w:spacing w:after="0" w:line="360" w:lineRule="auto"/>
        <w:ind w:firstLine="709"/>
        <w:contextualSpacing/>
        <w:jc w:val="both"/>
        <w:rPr>
          <w:rFonts w:ascii="Times New Roman" w:hAnsi="Times New Roman"/>
          <w:b/>
          <w:sz w:val="28"/>
          <w:szCs w:val="24"/>
        </w:rPr>
      </w:pPr>
    </w:p>
    <w:p w:rsidR="007F6934" w:rsidRPr="00944066" w:rsidRDefault="007F6934" w:rsidP="00944066">
      <w:pPr>
        <w:widowControl w:val="0"/>
        <w:spacing w:after="0" w:line="360" w:lineRule="auto"/>
        <w:ind w:firstLine="709"/>
        <w:contextualSpacing/>
        <w:jc w:val="both"/>
        <w:rPr>
          <w:rFonts w:ascii="Times New Roman" w:hAnsi="Times New Roman"/>
          <w:b/>
          <w:sz w:val="28"/>
          <w:szCs w:val="24"/>
        </w:rPr>
      </w:pPr>
      <w:r w:rsidRPr="00944066">
        <w:rPr>
          <w:rFonts w:ascii="Times New Roman" w:hAnsi="Times New Roman"/>
          <w:b/>
          <w:sz w:val="28"/>
          <w:szCs w:val="24"/>
        </w:rPr>
        <w:t>Фондовые материалы:</w:t>
      </w:r>
    </w:p>
    <w:p w:rsidR="00944066" w:rsidRDefault="00944066" w:rsidP="00944066">
      <w:pPr>
        <w:widowControl w:val="0"/>
        <w:spacing w:after="0" w:line="360" w:lineRule="auto"/>
        <w:ind w:firstLine="709"/>
        <w:contextualSpacing/>
        <w:jc w:val="both"/>
        <w:rPr>
          <w:rFonts w:ascii="Times New Roman" w:hAnsi="Times New Roman"/>
          <w:bCs/>
          <w:sz w:val="28"/>
          <w:szCs w:val="24"/>
        </w:rPr>
      </w:pPr>
    </w:p>
    <w:p w:rsidR="00497E50" w:rsidRPr="00944066" w:rsidRDefault="00AE2653" w:rsidP="00944066">
      <w:pPr>
        <w:widowControl w:val="0"/>
        <w:spacing w:after="0" w:line="360" w:lineRule="auto"/>
        <w:contextualSpacing/>
        <w:jc w:val="both"/>
        <w:rPr>
          <w:rFonts w:ascii="Times New Roman" w:hAnsi="Times New Roman"/>
          <w:sz w:val="28"/>
          <w:szCs w:val="24"/>
        </w:rPr>
      </w:pPr>
      <w:r w:rsidRPr="00944066">
        <w:rPr>
          <w:rFonts w:ascii="Times New Roman" w:hAnsi="Times New Roman"/>
          <w:bCs/>
          <w:sz w:val="28"/>
          <w:szCs w:val="24"/>
        </w:rPr>
        <w:t>Коротеев Д. В</w:t>
      </w:r>
      <w:r w:rsidR="007F6934" w:rsidRPr="00944066">
        <w:rPr>
          <w:rFonts w:ascii="Times New Roman" w:hAnsi="Times New Roman"/>
          <w:bCs/>
          <w:sz w:val="28"/>
          <w:szCs w:val="24"/>
        </w:rPr>
        <w:t>.</w:t>
      </w:r>
      <w:r w:rsidR="007F6934" w:rsidRPr="00944066">
        <w:rPr>
          <w:rFonts w:ascii="Times New Roman" w:hAnsi="Times New Roman"/>
          <w:b/>
          <w:bCs/>
          <w:sz w:val="28"/>
          <w:szCs w:val="24"/>
        </w:rPr>
        <w:t xml:space="preserve"> </w:t>
      </w:r>
      <w:r w:rsidR="007F6934" w:rsidRPr="00944066">
        <w:rPr>
          <w:rFonts w:ascii="Times New Roman" w:hAnsi="Times New Roman"/>
          <w:sz w:val="28"/>
          <w:szCs w:val="24"/>
        </w:rPr>
        <w:t>«</w:t>
      </w:r>
      <w:r w:rsidRPr="00944066">
        <w:rPr>
          <w:rFonts w:ascii="Times New Roman" w:hAnsi="Times New Roman"/>
          <w:sz w:val="28"/>
          <w:szCs w:val="24"/>
        </w:rPr>
        <w:t>Кианит, как вид сырья для производства высокоглиноземистых огнеупоров (на примере</w:t>
      </w:r>
      <w:r w:rsidR="00944066">
        <w:rPr>
          <w:rFonts w:ascii="Times New Roman" w:hAnsi="Times New Roman"/>
          <w:sz w:val="28"/>
          <w:szCs w:val="24"/>
        </w:rPr>
        <w:t xml:space="preserve"> </w:t>
      </w:r>
      <w:r w:rsidRPr="00944066">
        <w:rPr>
          <w:rFonts w:ascii="Times New Roman" w:hAnsi="Times New Roman"/>
          <w:sz w:val="28"/>
          <w:szCs w:val="24"/>
        </w:rPr>
        <w:t>техногенных россыпей Андрее-Юльевского участка</w:t>
      </w:r>
      <w:r w:rsidR="00944066">
        <w:rPr>
          <w:rFonts w:ascii="Times New Roman" w:hAnsi="Times New Roman"/>
          <w:sz w:val="28"/>
          <w:szCs w:val="24"/>
        </w:rPr>
        <w:t xml:space="preserve"> </w:t>
      </w:r>
      <w:r w:rsidRPr="00944066">
        <w:rPr>
          <w:rFonts w:ascii="Times New Roman" w:hAnsi="Times New Roman"/>
          <w:sz w:val="28"/>
          <w:szCs w:val="24"/>
        </w:rPr>
        <w:t>Челябинской области)</w:t>
      </w:r>
      <w:r w:rsidR="007F6934" w:rsidRPr="00944066">
        <w:rPr>
          <w:rFonts w:ascii="Times New Roman" w:hAnsi="Times New Roman"/>
          <w:sz w:val="28"/>
          <w:szCs w:val="24"/>
        </w:rPr>
        <w:t xml:space="preserve">» </w:t>
      </w:r>
      <w:r w:rsidRPr="00944066">
        <w:rPr>
          <w:rFonts w:ascii="Times New Roman" w:hAnsi="Times New Roman"/>
          <w:sz w:val="28"/>
          <w:szCs w:val="24"/>
        </w:rPr>
        <w:t>Дипломная работа</w:t>
      </w:r>
      <w:r w:rsidR="00F6102A" w:rsidRPr="00944066">
        <w:rPr>
          <w:rFonts w:ascii="Times New Roman" w:hAnsi="Times New Roman"/>
          <w:sz w:val="28"/>
          <w:szCs w:val="24"/>
        </w:rPr>
        <w:t>.</w:t>
      </w:r>
      <w:r w:rsidR="00944066">
        <w:rPr>
          <w:rFonts w:ascii="Times New Roman" w:hAnsi="Times New Roman"/>
          <w:sz w:val="28"/>
          <w:szCs w:val="24"/>
        </w:rPr>
        <w:t xml:space="preserve"> </w:t>
      </w:r>
      <w:r w:rsidR="00F6102A" w:rsidRPr="00944066">
        <w:rPr>
          <w:rFonts w:ascii="Times New Roman" w:hAnsi="Times New Roman"/>
          <w:sz w:val="28"/>
          <w:szCs w:val="24"/>
        </w:rPr>
        <w:t>Екатеринбург</w:t>
      </w:r>
      <w:r w:rsidR="00497E50" w:rsidRPr="00944066">
        <w:rPr>
          <w:rFonts w:ascii="Times New Roman" w:hAnsi="Times New Roman"/>
          <w:sz w:val="28"/>
          <w:szCs w:val="24"/>
        </w:rPr>
        <w:t>,</w:t>
      </w:r>
      <w:r w:rsidR="002B12FB" w:rsidRPr="00944066">
        <w:rPr>
          <w:rFonts w:ascii="Times New Roman" w:hAnsi="Times New Roman"/>
          <w:sz w:val="28"/>
          <w:szCs w:val="24"/>
        </w:rPr>
        <w:t>УрГУ</w:t>
      </w:r>
      <w:r w:rsidRPr="00944066">
        <w:rPr>
          <w:rFonts w:ascii="Times New Roman" w:hAnsi="Times New Roman"/>
          <w:sz w:val="28"/>
          <w:szCs w:val="24"/>
        </w:rPr>
        <w:t xml:space="preserve">, </w:t>
      </w:r>
      <w:r w:rsidR="007F6934" w:rsidRPr="00944066">
        <w:rPr>
          <w:rFonts w:ascii="Times New Roman" w:hAnsi="Times New Roman"/>
          <w:sz w:val="28"/>
          <w:szCs w:val="24"/>
        </w:rPr>
        <w:t>2009</w:t>
      </w:r>
      <w:r w:rsidR="00497E50" w:rsidRPr="00944066">
        <w:rPr>
          <w:rFonts w:ascii="Times New Roman" w:hAnsi="Times New Roman"/>
          <w:sz w:val="28"/>
          <w:szCs w:val="24"/>
        </w:rPr>
        <w:t>, 67 с. (Кафедра геологии, поисков и разведки месторождений полезных ископаемых)</w:t>
      </w:r>
    </w:p>
    <w:p w:rsidR="007F6934" w:rsidRPr="00944066" w:rsidRDefault="007F6934" w:rsidP="00944066">
      <w:pPr>
        <w:widowControl w:val="0"/>
        <w:spacing w:after="0" w:line="360" w:lineRule="auto"/>
        <w:contextualSpacing/>
        <w:jc w:val="both"/>
        <w:rPr>
          <w:rFonts w:ascii="Times New Roman" w:hAnsi="Times New Roman"/>
          <w:sz w:val="28"/>
          <w:szCs w:val="24"/>
        </w:rPr>
      </w:pPr>
      <w:r w:rsidRPr="00944066">
        <w:rPr>
          <w:rFonts w:ascii="Times New Roman" w:hAnsi="Times New Roman"/>
          <w:sz w:val="28"/>
          <w:szCs w:val="24"/>
        </w:rPr>
        <w:t>Савичев А. Н. Проект на проведение геологоразведочных работ на Андрее-Юльевском участке Челябинской области. Екатеринбург, 2009.</w:t>
      </w:r>
    </w:p>
    <w:p w:rsidR="00C42DCE" w:rsidRPr="00944066" w:rsidRDefault="00967C57" w:rsidP="00944066">
      <w:pPr>
        <w:widowControl w:val="0"/>
        <w:spacing w:after="0" w:line="360" w:lineRule="auto"/>
        <w:ind w:firstLine="709"/>
        <w:contextualSpacing/>
        <w:jc w:val="both"/>
        <w:rPr>
          <w:rFonts w:ascii="Times New Roman" w:hAnsi="Times New Roman"/>
          <w:b/>
          <w:sz w:val="28"/>
          <w:szCs w:val="28"/>
        </w:rPr>
      </w:pPr>
      <w:r w:rsidRPr="00944066">
        <w:rPr>
          <w:rFonts w:ascii="Times New Roman" w:hAnsi="Times New Roman"/>
          <w:sz w:val="28"/>
          <w:szCs w:val="24"/>
        </w:rPr>
        <w:br w:type="page"/>
      </w:r>
      <w:r w:rsidR="00515470" w:rsidRPr="00944066">
        <w:rPr>
          <w:rFonts w:ascii="Times New Roman" w:hAnsi="Times New Roman"/>
          <w:b/>
          <w:sz w:val="28"/>
          <w:szCs w:val="28"/>
        </w:rPr>
        <w:t>Приложения.</w:t>
      </w:r>
    </w:p>
    <w:p w:rsidR="00003C07" w:rsidRDefault="00944066" w:rsidP="00944066">
      <w:pPr>
        <w:widowControl w:val="0"/>
        <w:spacing w:after="0" w:line="360" w:lineRule="auto"/>
        <w:ind w:firstLine="709"/>
        <w:contextualSpacing/>
        <w:jc w:val="both"/>
        <w:rPr>
          <w:rFonts w:ascii="Times New Roman" w:hAnsi="Times New Roman"/>
          <w:b/>
          <w:i/>
          <w:sz w:val="28"/>
          <w:szCs w:val="28"/>
        </w:rPr>
      </w:pPr>
      <w:r>
        <w:rPr>
          <w:rFonts w:ascii="Times New Roman" w:hAnsi="Times New Roman"/>
          <w:b/>
          <w:i/>
          <w:sz w:val="28"/>
          <w:szCs w:val="28"/>
        </w:rPr>
        <w:t>Каталог образцов</w:t>
      </w:r>
    </w:p>
    <w:p w:rsidR="00944066" w:rsidRPr="00944066" w:rsidRDefault="00944066" w:rsidP="00944066">
      <w:pPr>
        <w:widowControl w:val="0"/>
        <w:spacing w:after="0" w:line="360" w:lineRule="auto"/>
        <w:ind w:firstLine="709"/>
        <w:contextualSpacing/>
        <w:jc w:val="both"/>
        <w:rPr>
          <w:rFonts w:ascii="Times New Roman" w:hAnsi="Times New Roman"/>
          <w:b/>
          <w:i/>
          <w:sz w:val="28"/>
          <w:szCs w:val="28"/>
          <w:lang w:val="en-US"/>
        </w:rPr>
      </w:pPr>
    </w:p>
    <w:p w:rsidR="00944066" w:rsidRDefault="002967B7" w:rsidP="00944066">
      <w:pPr>
        <w:widowControl w:val="0"/>
        <w:spacing w:after="0" w:line="360" w:lineRule="auto"/>
        <w:ind w:firstLine="709"/>
        <w:jc w:val="both"/>
        <w:rPr>
          <w:rFonts w:ascii="Times New Roman" w:hAnsi="Times New Roman"/>
          <w:b/>
          <w:i/>
          <w:noProof/>
          <w:sz w:val="28"/>
          <w:szCs w:val="24"/>
        </w:rPr>
      </w:pPr>
      <w:r>
        <w:rPr>
          <w:rFonts w:ascii="Times New Roman" w:hAnsi="Times New Roman"/>
          <w:b/>
          <w:i/>
          <w:noProof/>
          <w:sz w:val="28"/>
          <w:szCs w:val="24"/>
        </w:rPr>
        <w:pict>
          <v:shape id="_x0000_i1059" type="#_x0000_t75" style="width:207.75pt;height:166.5pt;visibility:visible">
            <v:imagedata r:id="rId41" o:title=""/>
          </v:shape>
        </w:pict>
      </w:r>
    </w:p>
    <w:p w:rsidR="00944066" w:rsidRPr="00944066" w:rsidRDefault="00944066" w:rsidP="00944066">
      <w:pPr>
        <w:widowControl w:val="0"/>
        <w:spacing w:after="0" w:line="360" w:lineRule="auto"/>
        <w:ind w:firstLine="709"/>
        <w:jc w:val="both"/>
        <w:rPr>
          <w:rFonts w:ascii="Times New Roman" w:hAnsi="Times New Roman"/>
          <w:b/>
          <w:sz w:val="28"/>
          <w:szCs w:val="24"/>
        </w:rPr>
      </w:pPr>
      <w:r w:rsidRPr="00944066">
        <w:rPr>
          <w:rFonts w:ascii="Times New Roman" w:hAnsi="Times New Roman"/>
          <w:b/>
          <w:sz w:val="28"/>
          <w:szCs w:val="24"/>
        </w:rPr>
        <w:t>1. Образец № Б1.11. Кианит-кварцевый сланец.</w:t>
      </w:r>
    </w:p>
    <w:p w:rsidR="00944066" w:rsidRPr="00944066" w:rsidRDefault="00944066" w:rsidP="00944066">
      <w:pPr>
        <w:pStyle w:val="af6"/>
        <w:widowControl w:val="0"/>
        <w:spacing w:line="360" w:lineRule="auto"/>
        <w:ind w:firstLine="709"/>
        <w:jc w:val="both"/>
        <w:rPr>
          <w:rStyle w:val="af5"/>
          <w:rFonts w:ascii="Times New Roman" w:hAnsi="Times New Roman"/>
          <w:b w:val="0"/>
          <w:sz w:val="28"/>
          <w:szCs w:val="24"/>
        </w:rPr>
      </w:pPr>
      <w:r w:rsidRPr="00944066">
        <w:rPr>
          <w:rStyle w:val="af5"/>
          <w:rFonts w:ascii="Times New Roman" w:hAnsi="Times New Roman"/>
          <w:sz w:val="28"/>
          <w:szCs w:val="24"/>
        </w:rPr>
        <w:t>Место отбора</w:t>
      </w:r>
      <w:r w:rsidRPr="00944066">
        <w:rPr>
          <w:rStyle w:val="af5"/>
          <w:rFonts w:ascii="Times New Roman" w:hAnsi="Times New Roman"/>
          <w:b w:val="0"/>
          <w:sz w:val="28"/>
          <w:szCs w:val="24"/>
        </w:rPr>
        <w:t>: Борисовские сопки (средняя сопка)</w:t>
      </w:r>
    </w:p>
    <w:p w:rsidR="00944066" w:rsidRPr="00944066" w:rsidRDefault="00944066" w:rsidP="00944066">
      <w:pPr>
        <w:pStyle w:val="af6"/>
        <w:widowControl w:val="0"/>
        <w:spacing w:line="360" w:lineRule="auto"/>
        <w:ind w:firstLine="709"/>
        <w:jc w:val="both"/>
        <w:rPr>
          <w:rStyle w:val="af5"/>
          <w:rFonts w:ascii="Times New Roman" w:hAnsi="Times New Roman"/>
          <w:b w:val="0"/>
          <w:sz w:val="28"/>
          <w:szCs w:val="24"/>
        </w:rPr>
      </w:pPr>
      <w:r w:rsidRPr="00944066">
        <w:rPr>
          <w:rStyle w:val="af5"/>
          <w:rFonts w:ascii="Times New Roman" w:hAnsi="Times New Roman"/>
          <w:b w:val="0"/>
          <w:sz w:val="28"/>
          <w:szCs w:val="24"/>
        </w:rPr>
        <w:t>с.ш. 54° 13´ 53,5´´; в.д. 60° 41´ 00,5´´</w:t>
      </w:r>
    </w:p>
    <w:p w:rsidR="00944066" w:rsidRPr="00944066" w:rsidRDefault="00944066" w:rsidP="00944066">
      <w:pPr>
        <w:widowControl w:val="0"/>
        <w:spacing w:after="0" w:line="360" w:lineRule="auto"/>
        <w:ind w:firstLine="709"/>
        <w:jc w:val="both"/>
        <w:rPr>
          <w:rFonts w:ascii="Times New Roman" w:hAnsi="Times New Roman"/>
          <w:b/>
          <w:sz w:val="28"/>
          <w:szCs w:val="24"/>
        </w:rPr>
      </w:pPr>
    </w:p>
    <w:p w:rsidR="00AE6736" w:rsidRPr="00944066" w:rsidRDefault="00AE6736"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 xml:space="preserve">Кианит-кварцевый сланец </w:t>
      </w:r>
      <w:r w:rsidRPr="00944066">
        <w:rPr>
          <w:rFonts w:ascii="Times New Roman" w:hAnsi="Times New Roman"/>
          <w:sz w:val="28"/>
          <w:szCs w:val="24"/>
        </w:rPr>
        <w:t>(шлиф № Б111)</w:t>
      </w:r>
      <w:r w:rsidRPr="00944066">
        <w:rPr>
          <w:rFonts w:ascii="Times New Roman" w:hAnsi="Times New Roman"/>
          <w:b/>
          <w:sz w:val="28"/>
          <w:szCs w:val="24"/>
        </w:rPr>
        <w:t xml:space="preserve"> – </w:t>
      </w:r>
      <w:r w:rsidRPr="00944066">
        <w:rPr>
          <w:rFonts w:ascii="Times New Roman" w:hAnsi="Times New Roman"/>
          <w:sz w:val="28"/>
          <w:szCs w:val="24"/>
        </w:rPr>
        <w:t xml:space="preserve">порода плотная с неравномерной окраской от серебристо-серого до красно-бурого цвета, обусловленная развитием чешуек серицита и гематитизацией. Текстура породы сланцеватая благодаря ориентированным кристаллам кианита. Внешне структура породы порфиробластовая, обусловленная крупными зернами кианита серого цвета размером до 3 мм в поперечнике и до 1,5 см в длину. </w:t>
      </w:r>
    </w:p>
    <w:p w:rsidR="00AE6736" w:rsidRPr="00944066" w:rsidRDefault="00AE6736"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Микроскопически порода обладает порфиробластовой структурой благодаря крупным выделениям кианита, которые отчетливо видны на фоне гранобластовой структуры основной ткани. </w:t>
      </w:r>
    </w:p>
    <w:p w:rsidR="00AE6736" w:rsidRPr="00944066" w:rsidRDefault="00AE6736"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Количественно-минералогический состав</w:t>
      </w:r>
      <w:r w:rsidRPr="00944066">
        <w:rPr>
          <w:rFonts w:ascii="Times New Roman" w:hAnsi="Times New Roman"/>
          <w:sz w:val="28"/>
          <w:szCs w:val="24"/>
        </w:rPr>
        <w:t xml:space="preserve"> породы следующий (объем. %): кварц – 45%, кианит – 40%, гематит – 10%, магнетит – 3-%, </w:t>
      </w:r>
      <w:r w:rsidR="00C4755B" w:rsidRPr="00944066">
        <w:rPr>
          <w:rFonts w:ascii="Times New Roman" w:hAnsi="Times New Roman"/>
          <w:sz w:val="28"/>
          <w:szCs w:val="24"/>
        </w:rPr>
        <w:t>мусков</w:t>
      </w:r>
      <w:r w:rsidRPr="00944066">
        <w:rPr>
          <w:rFonts w:ascii="Times New Roman" w:hAnsi="Times New Roman"/>
          <w:sz w:val="28"/>
          <w:szCs w:val="24"/>
        </w:rPr>
        <w:t>ит – 1%, акцессорные минералы (рутил, монацит, ксенотим, апатит) – 1%.</w:t>
      </w:r>
    </w:p>
    <w:p w:rsidR="00944066" w:rsidRDefault="00944066" w:rsidP="00944066">
      <w:pPr>
        <w:widowControl w:val="0"/>
        <w:spacing w:after="0" w:line="360" w:lineRule="auto"/>
        <w:ind w:firstLine="709"/>
        <w:contextualSpacing/>
        <w:jc w:val="both"/>
        <w:rPr>
          <w:rFonts w:ascii="Times New Roman" w:hAnsi="Times New Roman"/>
          <w:sz w:val="28"/>
          <w:szCs w:val="24"/>
        </w:rPr>
      </w:pPr>
      <w:r>
        <w:rPr>
          <w:rFonts w:ascii="Times New Roman" w:hAnsi="Times New Roman"/>
          <w:sz w:val="28"/>
          <w:szCs w:val="24"/>
        </w:rPr>
        <w:br w:type="page"/>
      </w:r>
      <w:r w:rsidR="002967B7">
        <w:rPr>
          <w:rFonts w:ascii="Times New Roman" w:hAnsi="Times New Roman"/>
          <w:noProof/>
          <w:sz w:val="28"/>
          <w:szCs w:val="24"/>
        </w:rPr>
        <w:pict>
          <v:shape id="_x0000_i1060" type="#_x0000_t75" style="width:244.5pt;height:163.5pt;visibility:visible">
            <v:imagedata r:id="rId42" o:title=""/>
          </v:shape>
        </w:pict>
      </w:r>
    </w:p>
    <w:p w:rsidR="00944066" w:rsidRPr="00944066" w:rsidRDefault="00944066" w:rsidP="00944066">
      <w:pPr>
        <w:widowControl w:val="0"/>
        <w:spacing w:after="0" w:line="360" w:lineRule="auto"/>
        <w:ind w:firstLine="709"/>
        <w:contextualSpacing/>
        <w:jc w:val="both"/>
        <w:rPr>
          <w:rFonts w:ascii="Times New Roman" w:hAnsi="Times New Roman"/>
          <w:b/>
          <w:sz w:val="28"/>
          <w:szCs w:val="24"/>
        </w:rPr>
      </w:pPr>
      <w:r w:rsidRPr="00944066">
        <w:rPr>
          <w:rFonts w:ascii="Times New Roman" w:hAnsi="Times New Roman"/>
          <w:b/>
          <w:sz w:val="28"/>
          <w:szCs w:val="24"/>
        </w:rPr>
        <w:t xml:space="preserve">2. Образец № Б1.7. Мусковит-кианитовый сланец. </w:t>
      </w:r>
    </w:p>
    <w:p w:rsidR="00944066" w:rsidRPr="00944066" w:rsidRDefault="00944066" w:rsidP="00944066">
      <w:pPr>
        <w:pStyle w:val="af6"/>
        <w:widowControl w:val="0"/>
        <w:spacing w:line="360" w:lineRule="auto"/>
        <w:ind w:firstLine="709"/>
        <w:jc w:val="both"/>
        <w:rPr>
          <w:rStyle w:val="af5"/>
          <w:rFonts w:ascii="Times New Roman" w:hAnsi="Times New Roman"/>
          <w:b w:val="0"/>
          <w:sz w:val="28"/>
          <w:szCs w:val="24"/>
        </w:rPr>
      </w:pPr>
      <w:r w:rsidRPr="00944066">
        <w:rPr>
          <w:rStyle w:val="af5"/>
          <w:rFonts w:ascii="Times New Roman" w:hAnsi="Times New Roman"/>
          <w:sz w:val="28"/>
          <w:szCs w:val="24"/>
        </w:rPr>
        <w:t>Место отбора</w:t>
      </w:r>
      <w:r w:rsidRPr="00944066">
        <w:rPr>
          <w:rStyle w:val="af5"/>
          <w:rFonts w:ascii="Times New Roman" w:hAnsi="Times New Roman"/>
          <w:b w:val="0"/>
          <w:sz w:val="28"/>
          <w:szCs w:val="24"/>
        </w:rPr>
        <w:t>: Борисовские сопки (средняя сопка)</w:t>
      </w:r>
    </w:p>
    <w:p w:rsidR="00944066" w:rsidRPr="00944066" w:rsidRDefault="00944066" w:rsidP="00944066">
      <w:pPr>
        <w:pStyle w:val="af6"/>
        <w:widowControl w:val="0"/>
        <w:spacing w:line="360" w:lineRule="auto"/>
        <w:ind w:firstLine="709"/>
        <w:jc w:val="both"/>
        <w:rPr>
          <w:rStyle w:val="af5"/>
          <w:rFonts w:ascii="Times New Roman" w:hAnsi="Times New Roman"/>
          <w:b w:val="0"/>
          <w:sz w:val="28"/>
          <w:szCs w:val="24"/>
        </w:rPr>
      </w:pPr>
      <w:r w:rsidRPr="00944066">
        <w:rPr>
          <w:rStyle w:val="af5"/>
          <w:rFonts w:ascii="Times New Roman" w:hAnsi="Times New Roman"/>
          <w:b w:val="0"/>
          <w:sz w:val="28"/>
          <w:szCs w:val="24"/>
        </w:rPr>
        <w:t>с.ш. 54° 13´ 53,5´´; в.д. 60° 41´ 00,5´´</w:t>
      </w:r>
    </w:p>
    <w:p w:rsidR="00944066" w:rsidRPr="00944066" w:rsidRDefault="00944066" w:rsidP="00944066">
      <w:pPr>
        <w:widowControl w:val="0"/>
        <w:spacing w:after="0" w:line="360" w:lineRule="auto"/>
        <w:ind w:firstLine="709"/>
        <w:contextualSpacing/>
        <w:jc w:val="both"/>
        <w:rPr>
          <w:rFonts w:ascii="Times New Roman" w:hAnsi="Times New Roman"/>
          <w:b/>
          <w:sz w:val="28"/>
          <w:szCs w:val="24"/>
        </w:rPr>
      </w:pPr>
    </w:p>
    <w:p w:rsidR="009911EB" w:rsidRPr="00944066" w:rsidRDefault="009911EB"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 xml:space="preserve">Мусковит-кианитовый сланец </w:t>
      </w:r>
      <w:r w:rsidRPr="00944066">
        <w:rPr>
          <w:rFonts w:ascii="Times New Roman" w:hAnsi="Times New Roman"/>
          <w:sz w:val="28"/>
          <w:szCs w:val="24"/>
        </w:rPr>
        <w:t xml:space="preserve">(шлиф № Б17) – плотная порода от серебристо-серого до красно-бурого цвета, обусловленная развитием чешуек серицита и гематитизацией. Текстура породы сланцеватая благодаря ориентированным кристаллам кианита. Внешне структура породы порфиробластовая, обусловленная крупными зернами кианита серого цвета размером до 0,35×1,5 см. </w:t>
      </w:r>
    </w:p>
    <w:p w:rsidR="009911EB" w:rsidRPr="00944066" w:rsidRDefault="009911EB"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Микроскопически порода обладает порфиробластовой структурой благодаря крупным выделениям кианита, которые отчетливо видны на фоне лепидогранобластовой структуры основной ткани. </w:t>
      </w:r>
    </w:p>
    <w:p w:rsidR="009911EB" w:rsidRPr="00944066" w:rsidRDefault="009911EB"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Количественно-минералогический состав</w:t>
      </w:r>
      <w:r w:rsidRPr="00944066">
        <w:rPr>
          <w:rFonts w:ascii="Times New Roman" w:hAnsi="Times New Roman"/>
          <w:sz w:val="28"/>
          <w:szCs w:val="24"/>
        </w:rPr>
        <w:t xml:space="preserve"> породы </w:t>
      </w:r>
      <w:r w:rsidR="000B040E" w:rsidRPr="00944066">
        <w:rPr>
          <w:rFonts w:ascii="Times New Roman" w:hAnsi="Times New Roman"/>
          <w:sz w:val="28"/>
          <w:szCs w:val="24"/>
        </w:rPr>
        <w:t>следующий (объем. %): кварц – 42</w:t>
      </w:r>
      <w:r w:rsidRPr="00944066">
        <w:rPr>
          <w:rFonts w:ascii="Times New Roman" w:hAnsi="Times New Roman"/>
          <w:sz w:val="28"/>
          <w:szCs w:val="24"/>
        </w:rPr>
        <w:t>%, кианит –</w:t>
      </w:r>
      <w:r w:rsidR="00BB0762" w:rsidRPr="00944066">
        <w:rPr>
          <w:rFonts w:ascii="Times New Roman" w:hAnsi="Times New Roman"/>
          <w:sz w:val="28"/>
          <w:szCs w:val="24"/>
        </w:rPr>
        <w:t xml:space="preserve"> 35%, мусков</w:t>
      </w:r>
      <w:r w:rsidRPr="00944066">
        <w:rPr>
          <w:rFonts w:ascii="Times New Roman" w:hAnsi="Times New Roman"/>
          <w:sz w:val="28"/>
          <w:szCs w:val="24"/>
        </w:rPr>
        <w:t xml:space="preserve">ит – 10%, гематит – 4%, магнетит – 3%, </w:t>
      </w:r>
      <w:r w:rsidR="000B040E" w:rsidRPr="00944066">
        <w:rPr>
          <w:rFonts w:ascii="Times New Roman" w:hAnsi="Times New Roman"/>
          <w:sz w:val="28"/>
          <w:szCs w:val="24"/>
        </w:rPr>
        <w:t>андалузит – 5</w:t>
      </w:r>
      <w:r w:rsidRPr="00944066">
        <w:rPr>
          <w:rFonts w:ascii="Times New Roman" w:hAnsi="Times New Roman"/>
          <w:sz w:val="28"/>
          <w:szCs w:val="24"/>
        </w:rPr>
        <w:t>%</w:t>
      </w:r>
      <w:r w:rsidR="00500738" w:rsidRPr="00944066">
        <w:rPr>
          <w:rFonts w:ascii="Times New Roman" w:hAnsi="Times New Roman"/>
          <w:sz w:val="28"/>
          <w:szCs w:val="24"/>
        </w:rPr>
        <w:t>,</w:t>
      </w:r>
      <w:r w:rsidRPr="00944066">
        <w:rPr>
          <w:rFonts w:ascii="Times New Roman" w:hAnsi="Times New Roman"/>
          <w:sz w:val="28"/>
          <w:szCs w:val="24"/>
        </w:rPr>
        <w:t xml:space="preserve"> акцессорные минералы (рутил, монацит, циркон, ксенотим) – 1%. </w:t>
      </w:r>
    </w:p>
    <w:p w:rsidR="00944066" w:rsidRPr="00944066" w:rsidRDefault="00944066" w:rsidP="00944066">
      <w:pPr>
        <w:widowControl w:val="0"/>
        <w:spacing w:after="0" w:line="360" w:lineRule="auto"/>
        <w:ind w:firstLine="709"/>
        <w:contextualSpacing/>
        <w:jc w:val="both"/>
        <w:rPr>
          <w:rFonts w:ascii="Times New Roman" w:hAnsi="Times New Roman"/>
          <w:sz w:val="28"/>
          <w:szCs w:val="24"/>
        </w:rPr>
      </w:pPr>
      <w:r>
        <w:rPr>
          <w:rFonts w:ascii="Times New Roman" w:hAnsi="Times New Roman"/>
          <w:sz w:val="28"/>
          <w:szCs w:val="24"/>
        </w:rPr>
        <w:br w:type="page"/>
      </w:r>
      <w:r w:rsidR="002967B7">
        <w:rPr>
          <w:rFonts w:ascii="Times New Roman" w:hAnsi="Times New Roman"/>
          <w:noProof/>
          <w:sz w:val="28"/>
          <w:szCs w:val="24"/>
        </w:rPr>
        <w:pict>
          <v:shape id="Рисунок 4" o:spid="_x0000_i1061" type="#_x0000_t75" style="width:154.5pt;height:150pt;visibility:visible">
            <v:imagedata r:id="rId43" o:title=""/>
          </v:shape>
        </w:pict>
      </w:r>
    </w:p>
    <w:p w:rsidR="00944066" w:rsidRPr="00944066" w:rsidRDefault="002967B7" w:rsidP="00944066">
      <w:pPr>
        <w:widowControl w:val="0"/>
        <w:spacing w:after="0" w:line="360" w:lineRule="auto"/>
        <w:ind w:firstLine="709"/>
        <w:contextualSpacing/>
        <w:jc w:val="both"/>
        <w:rPr>
          <w:rFonts w:ascii="Times New Roman" w:hAnsi="Times New Roman"/>
          <w:sz w:val="28"/>
          <w:szCs w:val="24"/>
        </w:rPr>
      </w:pPr>
      <w:r>
        <w:rPr>
          <w:rFonts w:ascii="Times New Roman" w:hAnsi="Times New Roman"/>
          <w:noProof/>
          <w:sz w:val="28"/>
          <w:szCs w:val="24"/>
        </w:rPr>
        <w:pict>
          <v:shape id="_x0000_i1062" type="#_x0000_t75" style="width:271.5pt;height:150pt;visibility:visible">
            <v:imagedata r:id="rId44" o:title=""/>
          </v:shape>
        </w:pict>
      </w:r>
    </w:p>
    <w:p w:rsidR="00944066" w:rsidRPr="00944066" w:rsidRDefault="00944066" w:rsidP="00944066">
      <w:pPr>
        <w:pStyle w:val="af6"/>
        <w:widowControl w:val="0"/>
        <w:spacing w:line="360" w:lineRule="auto"/>
        <w:ind w:firstLine="709"/>
        <w:jc w:val="both"/>
        <w:rPr>
          <w:rFonts w:ascii="Times New Roman" w:hAnsi="Times New Roman"/>
          <w:bCs/>
          <w:sz w:val="28"/>
          <w:szCs w:val="24"/>
        </w:rPr>
      </w:pPr>
      <w:r w:rsidRPr="00944066">
        <w:rPr>
          <w:rFonts w:ascii="Times New Roman" w:hAnsi="Times New Roman"/>
          <w:b/>
          <w:sz w:val="28"/>
          <w:szCs w:val="24"/>
        </w:rPr>
        <w:t xml:space="preserve">3. Образец № Б5. Мусковит-кианитовый сланец. </w:t>
      </w:r>
      <w:r w:rsidRPr="00944066">
        <w:rPr>
          <w:rStyle w:val="af5"/>
          <w:rFonts w:ascii="Times New Roman" w:hAnsi="Times New Roman"/>
          <w:sz w:val="28"/>
          <w:szCs w:val="24"/>
        </w:rPr>
        <w:t>Место отбора</w:t>
      </w:r>
      <w:r w:rsidRPr="00944066">
        <w:rPr>
          <w:rStyle w:val="af5"/>
          <w:rFonts w:ascii="Times New Roman" w:hAnsi="Times New Roman"/>
          <w:b w:val="0"/>
          <w:sz w:val="28"/>
          <w:szCs w:val="24"/>
        </w:rPr>
        <w:t>: Борисовские сопки (средняя сопка) с.ш. 54° 13´ 53,5´´; в.д. 60° 41´ 00,5´´</w:t>
      </w:r>
    </w:p>
    <w:p w:rsidR="00505B8A" w:rsidRPr="00944066" w:rsidRDefault="00505B8A" w:rsidP="00944066">
      <w:pPr>
        <w:widowControl w:val="0"/>
        <w:spacing w:after="0" w:line="360" w:lineRule="auto"/>
        <w:ind w:firstLine="709"/>
        <w:contextualSpacing/>
        <w:jc w:val="both"/>
        <w:rPr>
          <w:rFonts w:ascii="Times New Roman" w:hAnsi="Times New Roman"/>
          <w:sz w:val="28"/>
          <w:szCs w:val="24"/>
        </w:rPr>
      </w:pPr>
    </w:p>
    <w:p w:rsidR="00BB0762" w:rsidRPr="00944066" w:rsidRDefault="00BB0762"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 xml:space="preserve">Мусковит-кианитовый сланец </w:t>
      </w:r>
      <w:r w:rsidRPr="00944066">
        <w:rPr>
          <w:rFonts w:ascii="Times New Roman" w:hAnsi="Times New Roman"/>
          <w:sz w:val="28"/>
          <w:szCs w:val="24"/>
        </w:rPr>
        <w:t xml:space="preserve">(шлиф № Б5) – порода красно-бурого цвета, равномерная окраска обусловленная развитием гематита по всей породе. Текстура породы сланцеватая благодаря ориентированным кристаллам кианита. Внешне структура породы порфиробластовая, обусловленная крупными зернами кианита. </w:t>
      </w:r>
    </w:p>
    <w:p w:rsidR="00BB0762" w:rsidRPr="00944066" w:rsidRDefault="00BB0762"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Микроскопически порода обладает порфиробластовой структурой благодаря крупным выделениям кианита, которые отчетливо видны на фоне лепидогранобластовой структуры основной ткани. </w:t>
      </w:r>
    </w:p>
    <w:p w:rsidR="00BB0762" w:rsidRPr="00944066" w:rsidRDefault="00BB0762"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Количественно-минералогический состав</w:t>
      </w:r>
      <w:r w:rsidRPr="00944066">
        <w:rPr>
          <w:rFonts w:ascii="Times New Roman" w:hAnsi="Times New Roman"/>
          <w:sz w:val="28"/>
          <w:szCs w:val="24"/>
        </w:rPr>
        <w:t xml:space="preserve"> породы следующий (объем. %): кварц – 45-50%, кианит – 30-35%, гематит – 10%, </w:t>
      </w:r>
      <w:r w:rsidR="00505B8A" w:rsidRPr="00944066">
        <w:rPr>
          <w:rFonts w:ascii="Times New Roman" w:hAnsi="Times New Roman"/>
          <w:sz w:val="28"/>
          <w:szCs w:val="24"/>
        </w:rPr>
        <w:t>мусков</w:t>
      </w:r>
      <w:r w:rsidRPr="00944066">
        <w:rPr>
          <w:rFonts w:ascii="Times New Roman" w:hAnsi="Times New Roman"/>
          <w:sz w:val="28"/>
          <w:szCs w:val="24"/>
        </w:rPr>
        <w:t>ит – 5%,</w:t>
      </w:r>
      <w:r w:rsidR="00944066">
        <w:rPr>
          <w:rFonts w:ascii="Times New Roman" w:hAnsi="Times New Roman"/>
          <w:sz w:val="28"/>
          <w:szCs w:val="24"/>
        </w:rPr>
        <w:t xml:space="preserve"> </w:t>
      </w:r>
      <w:r w:rsidRPr="00944066">
        <w:rPr>
          <w:rFonts w:ascii="Times New Roman" w:hAnsi="Times New Roman"/>
          <w:sz w:val="28"/>
          <w:szCs w:val="24"/>
        </w:rPr>
        <w:t>магнетит – 3-4%, акцессорные минералы (рутил, ксенотим, апатит) – 1-2%.</w:t>
      </w:r>
    </w:p>
    <w:p w:rsidR="00944066" w:rsidRPr="00944066" w:rsidRDefault="00944066" w:rsidP="00944066">
      <w:pPr>
        <w:widowControl w:val="0"/>
        <w:spacing w:after="0" w:line="360" w:lineRule="auto"/>
        <w:ind w:firstLine="709"/>
        <w:contextualSpacing/>
        <w:jc w:val="both"/>
        <w:rPr>
          <w:rFonts w:ascii="Times New Roman" w:hAnsi="Times New Roman"/>
          <w:sz w:val="28"/>
          <w:szCs w:val="24"/>
        </w:rPr>
      </w:pPr>
      <w:r>
        <w:rPr>
          <w:rFonts w:ascii="Times New Roman" w:hAnsi="Times New Roman"/>
          <w:sz w:val="28"/>
          <w:szCs w:val="24"/>
        </w:rPr>
        <w:br w:type="page"/>
      </w:r>
      <w:r w:rsidR="002967B7">
        <w:rPr>
          <w:rFonts w:ascii="Times New Roman" w:hAnsi="Times New Roman"/>
          <w:noProof/>
          <w:sz w:val="28"/>
          <w:szCs w:val="24"/>
        </w:rPr>
        <w:pict>
          <v:shape id="_x0000_i1063" type="#_x0000_t75" style="width:234.75pt;height:138.75pt;visibility:visible">
            <v:imagedata r:id="rId23" o:title=""/>
          </v:shape>
        </w:pict>
      </w:r>
    </w:p>
    <w:p w:rsidR="00944066" w:rsidRPr="00944066" w:rsidRDefault="002967B7" w:rsidP="00944066">
      <w:pPr>
        <w:widowControl w:val="0"/>
        <w:spacing w:after="0" w:line="360" w:lineRule="auto"/>
        <w:ind w:firstLine="709"/>
        <w:contextualSpacing/>
        <w:jc w:val="both"/>
        <w:rPr>
          <w:rFonts w:ascii="Times New Roman" w:hAnsi="Times New Roman"/>
          <w:sz w:val="28"/>
          <w:szCs w:val="24"/>
        </w:rPr>
      </w:pPr>
      <w:r>
        <w:rPr>
          <w:rFonts w:ascii="Times New Roman" w:hAnsi="Times New Roman"/>
          <w:noProof/>
          <w:sz w:val="28"/>
          <w:szCs w:val="24"/>
        </w:rPr>
        <w:pict>
          <v:shape id="_x0000_i1064" type="#_x0000_t75" style="width:195.75pt;height:151.5pt;visibility:visible">
            <v:imagedata r:id="rId45" o:title=""/>
          </v:shape>
        </w:pict>
      </w:r>
    </w:p>
    <w:p w:rsidR="00944066" w:rsidRPr="00944066" w:rsidRDefault="00944066" w:rsidP="00944066">
      <w:pPr>
        <w:widowControl w:val="0"/>
        <w:spacing w:after="0" w:line="360" w:lineRule="auto"/>
        <w:ind w:firstLine="709"/>
        <w:contextualSpacing/>
        <w:jc w:val="both"/>
        <w:rPr>
          <w:rFonts w:ascii="Times New Roman" w:hAnsi="Times New Roman"/>
          <w:b/>
          <w:sz w:val="28"/>
          <w:szCs w:val="24"/>
        </w:rPr>
      </w:pPr>
      <w:r w:rsidRPr="00944066">
        <w:rPr>
          <w:rFonts w:ascii="Times New Roman" w:hAnsi="Times New Roman"/>
          <w:b/>
          <w:sz w:val="28"/>
          <w:szCs w:val="24"/>
        </w:rPr>
        <w:t xml:space="preserve">4. Образец № Б1.10. Мусковит-кианитовый сланец. </w:t>
      </w:r>
      <w:r w:rsidRPr="00944066">
        <w:rPr>
          <w:rStyle w:val="af5"/>
          <w:rFonts w:ascii="Times New Roman" w:hAnsi="Times New Roman"/>
          <w:sz w:val="28"/>
          <w:szCs w:val="24"/>
        </w:rPr>
        <w:t>Место отбора</w:t>
      </w:r>
      <w:r w:rsidRPr="00944066">
        <w:rPr>
          <w:rStyle w:val="af5"/>
          <w:rFonts w:ascii="Times New Roman" w:hAnsi="Times New Roman"/>
          <w:b w:val="0"/>
          <w:sz w:val="28"/>
          <w:szCs w:val="24"/>
        </w:rPr>
        <w:t>: Борисовские сопки (средняя сопка) с.ш. 54° 13´ 53,5´´; в.д. 60° 41´ 00,5´´</w:t>
      </w:r>
    </w:p>
    <w:p w:rsidR="00DC47F3" w:rsidRPr="00944066" w:rsidRDefault="00DC47F3" w:rsidP="00944066">
      <w:pPr>
        <w:widowControl w:val="0"/>
        <w:spacing w:after="0" w:line="360" w:lineRule="auto"/>
        <w:ind w:firstLine="709"/>
        <w:contextualSpacing/>
        <w:jc w:val="both"/>
        <w:rPr>
          <w:rFonts w:ascii="Times New Roman" w:hAnsi="Times New Roman"/>
          <w:b/>
          <w:sz w:val="28"/>
          <w:szCs w:val="24"/>
        </w:rPr>
      </w:pPr>
    </w:p>
    <w:p w:rsidR="004F69E4" w:rsidRPr="00944066" w:rsidRDefault="004F69E4"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 xml:space="preserve">Мусковит-кианитовый сланец </w:t>
      </w:r>
      <w:r w:rsidRPr="00944066">
        <w:rPr>
          <w:rFonts w:ascii="Times New Roman" w:hAnsi="Times New Roman"/>
          <w:sz w:val="28"/>
          <w:szCs w:val="24"/>
        </w:rPr>
        <w:t xml:space="preserve">(шлиф № Б110) – плотная порода бурого цвета, равномерная окраска обусловлена развитием гематита и магнетита по всей породе. Текстура породы сланцеватая благодаря ориентированным кристаллам кианита. Внешне структура породы порфиробластовая, обусловленная крупными кристаллами кианита размером до 0,7×3 см. Цвет кристаллов кианита в породе бурый за счет гематита, в разрезе - серый с синеватым оттенком. </w:t>
      </w:r>
    </w:p>
    <w:p w:rsidR="004F69E4" w:rsidRPr="00944066" w:rsidRDefault="004F69E4"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Микроскопически порода обладает порфиробластовой структурой благодаря крупным выделениям кианита, которые отчетливо видны на фоне лепидогранобластовой структуры основной ткани. </w:t>
      </w:r>
    </w:p>
    <w:p w:rsidR="004F69E4" w:rsidRPr="00944066" w:rsidRDefault="004F69E4"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Количественно-минералогический состав</w:t>
      </w:r>
      <w:r w:rsidRPr="00944066">
        <w:rPr>
          <w:rFonts w:ascii="Times New Roman" w:hAnsi="Times New Roman"/>
          <w:sz w:val="28"/>
          <w:szCs w:val="24"/>
        </w:rPr>
        <w:t xml:space="preserve"> породы следующий (объем. %): кианит – 50%, кварц – 2</w:t>
      </w:r>
      <w:r w:rsidR="003B2AC9" w:rsidRPr="00944066">
        <w:rPr>
          <w:rFonts w:ascii="Times New Roman" w:hAnsi="Times New Roman"/>
          <w:sz w:val="28"/>
          <w:szCs w:val="24"/>
        </w:rPr>
        <w:t>0%, мусков</w:t>
      </w:r>
      <w:r w:rsidRPr="00944066">
        <w:rPr>
          <w:rFonts w:ascii="Times New Roman" w:hAnsi="Times New Roman"/>
          <w:sz w:val="28"/>
          <w:szCs w:val="24"/>
        </w:rPr>
        <w:t>ит – 15%,</w:t>
      </w:r>
      <w:r w:rsidR="00944066">
        <w:rPr>
          <w:rFonts w:ascii="Times New Roman" w:hAnsi="Times New Roman"/>
          <w:sz w:val="28"/>
          <w:szCs w:val="24"/>
        </w:rPr>
        <w:t xml:space="preserve"> </w:t>
      </w:r>
      <w:r w:rsidRPr="00944066">
        <w:rPr>
          <w:rFonts w:ascii="Times New Roman" w:hAnsi="Times New Roman"/>
          <w:sz w:val="28"/>
          <w:szCs w:val="24"/>
        </w:rPr>
        <w:t>гематит – 10%, магнетит – 4%, акцессорные минералы (рутил, монацит, ксенотим) – 1%.</w:t>
      </w:r>
    </w:p>
    <w:p w:rsidR="00944066" w:rsidRPr="00944066" w:rsidRDefault="00944066" w:rsidP="00944066">
      <w:pPr>
        <w:widowControl w:val="0"/>
        <w:spacing w:after="0" w:line="360" w:lineRule="auto"/>
        <w:ind w:firstLine="709"/>
        <w:contextualSpacing/>
        <w:jc w:val="both"/>
        <w:rPr>
          <w:rFonts w:ascii="Times New Roman" w:hAnsi="Times New Roman"/>
          <w:sz w:val="28"/>
          <w:szCs w:val="24"/>
        </w:rPr>
      </w:pPr>
      <w:r>
        <w:rPr>
          <w:rFonts w:ascii="Times New Roman" w:hAnsi="Times New Roman"/>
          <w:sz w:val="28"/>
          <w:szCs w:val="24"/>
        </w:rPr>
        <w:br w:type="page"/>
      </w:r>
      <w:r w:rsidR="002967B7">
        <w:rPr>
          <w:rFonts w:ascii="Times New Roman" w:hAnsi="Times New Roman"/>
          <w:noProof/>
          <w:sz w:val="28"/>
          <w:szCs w:val="24"/>
        </w:rPr>
        <w:pict>
          <v:shape id="_x0000_i1065" type="#_x0000_t75" style="width:228.75pt;height:153.75pt;visibility:visible">
            <v:imagedata r:id="rId46" o:title=""/>
          </v:shape>
        </w:pict>
      </w:r>
    </w:p>
    <w:p w:rsidR="00944066" w:rsidRPr="00944066" w:rsidRDefault="002967B7" w:rsidP="00944066">
      <w:pPr>
        <w:widowControl w:val="0"/>
        <w:spacing w:after="0" w:line="360" w:lineRule="auto"/>
        <w:ind w:firstLine="709"/>
        <w:contextualSpacing/>
        <w:jc w:val="both"/>
        <w:rPr>
          <w:rFonts w:ascii="Times New Roman" w:hAnsi="Times New Roman"/>
          <w:sz w:val="28"/>
          <w:szCs w:val="24"/>
        </w:rPr>
      </w:pPr>
      <w:r>
        <w:rPr>
          <w:rFonts w:ascii="Times New Roman" w:hAnsi="Times New Roman"/>
          <w:noProof/>
          <w:sz w:val="28"/>
          <w:szCs w:val="24"/>
        </w:rPr>
        <w:pict>
          <v:shape id="_x0000_i1066" type="#_x0000_t75" style="width:231pt;height:138pt;visibility:visible">
            <v:imagedata r:id="rId24" o:title=""/>
          </v:shape>
        </w:pict>
      </w:r>
    </w:p>
    <w:p w:rsidR="00944066" w:rsidRPr="00944066" w:rsidRDefault="00944066" w:rsidP="00944066">
      <w:pPr>
        <w:widowControl w:val="0"/>
        <w:spacing w:after="0" w:line="360" w:lineRule="auto"/>
        <w:ind w:firstLine="709"/>
        <w:contextualSpacing/>
        <w:jc w:val="both"/>
        <w:rPr>
          <w:rFonts w:ascii="Times New Roman" w:hAnsi="Times New Roman"/>
          <w:b/>
          <w:sz w:val="28"/>
          <w:szCs w:val="24"/>
        </w:rPr>
      </w:pPr>
      <w:r w:rsidRPr="00944066">
        <w:rPr>
          <w:rFonts w:ascii="Times New Roman" w:hAnsi="Times New Roman"/>
          <w:b/>
          <w:sz w:val="28"/>
          <w:szCs w:val="24"/>
        </w:rPr>
        <w:t xml:space="preserve">5. Образец № Б1.6. Мусковит-кианитовый сланец. </w:t>
      </w:r>
      <w:r w:rsidRPr="00944066">
        <w:rPr>
          <w:rStyle w:val="af5"/>
          <w:rFonts w:ascii="Times New Roman" w:hAnsi="Times New Roman"/>
          <w:sz w:val="28"/>
          <w:szCs w:val="24"/>
        </w:rPr>
        <w:t>Место отбора</w:t>
      </w:r>
      <w:r w:rsidRPr="00944066">
        <w:rPr>
          <w:rStyle w:val="af5"/>
          <w:rFonts w:ascii="Times New Roman" w:hAnsi="Times New Roman"/>
          <w:b w:val="0"/>
          <w:sz w:val="28"/>
          <w:szCs w:val="24"/>
        </w:rPr>
        <w:t>: Борисовские сопки (средняя сопка) с.ш. 54° 13´ 53,5´´; в.д. 60° 41´ 00,5´´</w:t>
      </w:r>
    </w:p>
    <w:p w:rsidR="003B2AC9" w:rsidRPr="00944066" w:rsidRDefault="003B2AC9" w:rsidP="00944066">
      <w:pPr>
        <w:widowControl w:val="0"/>
        <w:spacing w:after="0" w:line="360" w:lineRule="auto"/>
        <w:ind w:firstLine="709"/>
        <w:contextualSpacing/>
        <w:jc w:val="both"/>
        <w:rPr>
          <w:rFonts w:ascii="Times New Roman" w:hAnsi="Times New Roman"/>
          <w:b/>
          <w:sz w:val="28"/>
          <w:szCs w:val="24"/>
        </w:rPr>
      </w:pPr>
    </w:p>
    <w:p w:rsidR="003B2AC9" w:rsidRPr="00944066" w:rsidRDefault="003B2AC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 xml:space="preserve">Мусковит-кианитовый сланец </w:t>
      </w:r>
      <w:r w:rsidRPr="00944066">
        <w:rPr>
          <w:rFonts w:ascii="Times New Roman" w:hAnsi="Times New Roman"/>
          <w:sz w:val="28"/>
          <w:szCs w:val="24"/>
        </w:rPr>
        <w:t>(шлифы № Б16-1, Б16-2)</w:t>
      </w:r>
      <w:r w:rsidRPr="00944066">
        <w:rPr>
          <w:rFonts w:ascii="Times New Roman" w:hAnsi="Times New Roman"/>
          <w:b/>
          <w:sz w:val="28"/>
          <w:szCs w:val="24"/>
        </w:rPr>
        <w:t xml:space="preserve"> – </w:t>
      </w:r>
      <w:r w:rsidRPr="00944066">
        <w:rPr>
          <w:rFonts w:ascii="Times New Roman" w:hAnsi="Times New Roman"/>
          <w:sz w:val="28"/>
          <w:szCs w:val="24"/>
        </w:rPr>
        <w:t xml:space="preserve">порода плотная красно-бурого цвета с магнетит-гематитовыми прослойками черного цвета. Мощность слойков невыдержанна и достигает 1,5 мм. Текстура породы сланцеватая благодаря ориентированным кристаллам кианита. Внешне структура породы среднезернистая (зерна в породе до 7 мм). </w:t>
      </w:r>
    </w:p>
    <w:p w:rsidR="003B2AC9" w:rsidRPr="00944066" w:rsidRDefault="003B2AC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Микроскопически порода обладает порфиробластовой структурой благодаря крупным выделениям кианита, которые отчетливо видны на фоне лепидогранобластовой структуры основной ткани. Видна слоист</w:t>
      </w:r>
      <w:r w:rsidR="001B2D78" w:rsidRPr="00944066">
        <w:rPr>
          <w:rFonts w:ascii="Times New Roman" w:hAnsi="Times New Roman"/>
          <w:sz w:val="28"/>
          <w:szCs w:val="24"/>
        </w:rPr>
        <w:t>ость: условное чередование мусков</w:t>
      </w:r>
      <w:r w:rsidRPr="00944066">
        <w:rPr>
          <w:rFonts w:ascii="Times New Roman" w:hAnsi="Times New Roman"/>
          <w:sz w:val="28"/>
          <w:szCs w:val="24"/>
        </w:rPr>
        <w:t>ит-кварцевых слоев мощностью до 2 мм со слоями кианит-кварцевого состава с крупными скоплениями гематит-магнетитового агрегата мощностью до 1,5 мм. Зерна кианита с кварцем имеют извилистые границы. По границам зерен развивается гематит.</w:t>
      </w:r>
    </w:p>
    <w:p w:rsidR="00BC55F7" w:rsidRDefault="003B2AC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Количественно-минералогический состав</w:t>
      </w:r>
      <w:r w:rsidRPr="00944066">
        <w:rPr>
          <w:rFonts w:ascii="Times New Roman" w:hAnsi="Times New Roman"/>
          <w:sz w:val="28"/>
          <w:szCs w:val="24"/>
        </w:rPr>
        <w:t xml:space="preserve"> породы следующий (объем. %): кварц – 50%, кианит – 35%, ге</w:t>
      </w:r>
      <w:r w:rsidR="00B75506" w:rsidRPr="00944066">
        <w:rPr>
          <w:rFonts w:ascii="Times New Roman" w:hAnsi="Times New Roman"/>
          <w:sz w:val="28"/>
          <w:szCs w:val="24"/>
        </w:rPr>
        <w:t>матит – 7%, магнетит – 4%, мусков</w:t>
      </w:r>
      <w:r w:rsidRPr="00944066">
        <w:rPr>
          <w:rFonts w:ascii="Times New Roman" w:hAnsi="Times New Roman"/>
          <w:sz w:val="28"/>
          <w:szCs w:val="24"/>
        </w:rPr>
        <w:t>ит – 3%, акцессорные минералы (рутил, монацит) – 1%.</w:t>
      </w:r>
    </w:p>
    <w:p w:rsidR="005B4304" w:rsidRPr="00944066" w:rsidRDefault="005B4304" w:rsidP="00944066">
      <w:pPr>
        <w:widowControl w:val="0"/>
        <w:spacing w:after="0" w:line="360" w:lineRule="auto"/>
        <w:ind w:firstLine="709"/>
        <w:contextualSpacing/>
        <w:jc w:val="both"/>
        <w:rPr>
          <w:rFonts w:ascii="Times New Roman" w:hAnsi="Times New Roman"/>
          <w:sz w:val="28"/>
          <w:szCs w:val="24"/>
        </w:rPr>
      </w:pPr>
    </w:p>
    <w:p w:rsidR="005B4304" w:rsidRDefault="002967B7" w:rsidP="00944066">
      <w:pPr>
        <w:widowControl w:val="0"/>
        <w:tabs>
          <w:tab w:val="left" w:pos="4779"/>
        </w:tabs>
        <w:spacing w:after="0" w:line="360" w:lineRule="auto"/>
        <w:ind w:firstLine="709"/>
        <w:contextualSpacing/>
        <w:rPr>
          <w:rFonts w:ascii="Times New Roman" w:hAnsi="Times New Roman"/>
          <w:noProof/>
          <w:sz w:val="28"/>
          <w:szCs w:val="24"/>
        </w:rPr>
      </w:pPr>
      <w:r>
        <w:rPr>
          <w:rFonts w:ascii="Times New Roman" w:hAnsi="Times New Roman"/>
          <w:noProof/>
          <w:sz w:val="28"/>
          <w:szCs w:val="24"/>
        </w:rPr>
        <w:pict>
          <v:shape id="Рисунок 7" o:spid="_x0000_i1067" type="#_x0000_t75" style="width:223.5pt;height:156pt;visibility:visible">
            <v:imagedata r:id="rId47" o:title=""/>
          </v:shape>
        </w:pict>
      </w:r>
    </w:p>
    <w:p w:rsidR="005B4304" w:rsidRPr="00944066" w:rsidRDefault="005B4304" w:rsidP="00944066">
      <w:pPr>
        <w:widowControl w:val="0"/>
        <w:tabs>
          <w:tab w:val="left" w:pos="4779"/>
        </w:tabs>
        <w:spacing w:after="0" w:line="360" w:lineRule="auto"/>
        <w:ind w:firstLine="709"/>
        <w:contextualSpacing/>
        <w:rPr>
          <w:rFonts w:ascii="Times New Roman" w:hAnsi="Times New Roman"/>
          <w:b/>
          <w:sz w:val="28"/>
          <w:szCs w:val="24"/>
        </w:rPr>
      </w:pPr>
      <w:r w:rsidRPr="00944066">
        <w:rPr>
          <w:rFonts w:ascii="Times New Roman" w:hAnsi="Times New Roman"/>
          <w:b/>
          <w:sz w:val="28"/>
          <w:szCs w:val="24"/>
        </w:rPr>
        <w:t xml:space="preserve">6. Образец № Б1.5. Мусковит-кианитовый сланец. </w:t>
      </w:r>
      <w:r w:rsidRPr="00944066">
        <w:rPr>
          <w:rStyle w:val="af5"/>
          <w:rFonts w:ascii="Times New Roman" w:hAnsi="Times New Roman"/>
          <w:sz w:val="28"/>
          <w:szCs w:val="24"/>
        </w:rPr>
        <w:t>Место отбора</w:t>
      </w:r>
      <w:r w:rsidRPr="00944066">
        <w:rPr>
          <w:rStyle w:val="af5"/>
          <w:rFonts w:ascii="Times New Roman" w:hAnsi="Times New Roman"/>
          <w:b w:val="0"/>
          <w:sz w:val="28"/>
          <w:szCs w:val="24"/>
        </w:rPr>
        <w:t>: Борисовские сопки (северная, 1 сопка) с.ш. 54° 15´ 20,6´´; в.д. 60° 40´ 49,8´</w:t>
      </w:r>
      <w:r w:rsidRPr="00944066">
        <w:rPr>
          <w:rStyle w:val="af5"/>
          <w:rFonts w:ascii="Times New Roman" w:hAnsi="Times New Roman"/>
          <w:sz w:val="28"/>
          <w:szCs w:val="24"/>
        </w:rPr>
        <w:t>´</w:t>
      </w:r>
    </w:p>
    <w:p w:rsidR="00BC55F7" w:rsidRPr="00944066" w:rsidRDefault="00BC55F7" w:rsidP="00944066">
      <w:pPr>
        <w:widowControl w:val="0"/>
        <w:spacing w:after="0" w:line="360" w:lineRule="auto"/>
        <w:ind w:firstLine="709"/>
        <w:contextualSpacing/>
        <w:jc w:val="both"/>
        <w:rPr>
          <w:rFonts w:ascii="Times New Roman" w:hAnsi="Times New Roman"/>
          <w:sz w:val="28"/>
          <w:szCs w:val="24"/>
        </w:rPr>
      </w:pPr>
    </w:p>
    <w:p w:rsidR="00BC55F7" w:rsidRPr="00944066" w:rsidRDefault="00BC55F7"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Мусковит-кианитовый сланец</w:t>
      </w:r>
      <w:r w:rsidRPr="00944066">
        <w:rPr>
          <w:rFonts w:ascii="Times New Roman" w:hAnsi="Times New Roman"/>
          <w:sz w:val="28"/>
          <w:szCs w:val="24"/>
        </w:rPr>
        <w:t xml:space="preserve"> (шлиф № Б15-1) – порода от серебристо-серого до бурого цвета, данная окраска обусловлена выделениями кианита серого цвета в гематитизированной основной ткани породы. Текстура породы сланцеватая. Структура породы порфиробластовая, обусловленная крупными кристаллами кианита радиально-лучистого строения размером до 0,9×2,5 см. Цвет кристаллов кианита в породе серый с синеватым оттенком. </w:t>
      </w:r>
    </w:p>
    <w:p w:rsidR="00BC55F7" w:rsidRPr="00944066" w:rsidRDefault="00BC55F7"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Микроскопически порода обладает порфиробластовой структурой благодаря крупным выделениям кианита, которые отчетливо видны на фоне лепидогранобластовой структуры основной ткани. </w:t>
      </w:r>
    </w:p>
    <w:p w:rsidR="00BC55F7" w:rsidRPr="00944066" w:rsidRDefault="00BC55F7"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Количественно-минералогический состав</w:t>
      </w:r>
      <w:r w:rsidRPr="00944066">
        <w:rPr>
          <w:rFonts w:ascii="Times New Roman" w:hAnsi="Times New Roman"/>
          <w:sz w:val="28"/>
          <w:szCs w:val="24"/>
        </w:rPr>
        <w:t xml:space="preserve"> породы следующий (объем. %): кианит – 40%, кварц – 35</w:t>
      </w:r>
      <w:r w:rsidR="00073797" w:rsidRPr="00944066">
        <w:rPr>
          <w:rFonts w:ascii="Times New Roman" w:hAnsi="Times New Roman"/>
          <w:sz w:val="28"/>
          <w:szCs w:val="24"/>
        </w:rPr>
        <w:t>%, мусков</w:t>
      </w:r>
      <w:r w:rsidRPr="00944066">
        <w:rPr>
          <w:rFonts w:ascii="Times New Roman" w:hAnsi="Times New Roman"/>
          <w:sz w:val="28"/>
          <w:szCs w:val="24"/>
        </w:rPr>
        <w:t>ит – 15%,</w:t>
      </w:r>
      <w:r w:rsidR="00944066">
        <w:rPr>
          <w:rFonts w:ascii="Times New Roman" w:hAnsi="Times New Roman"/>
          <w:sz w:val="28"/>
          <w:szCs w:val="24"/>
        </w:rPr>
        <w:t xml:space="preserve"> </w:t>
      </w:r>
      <w:r w:rsidRPr="00944066">
        <w:rPr>
          <w:rFonts w:ascii="Times New Roman" w:hAnsi="Times New Roman"/>
          <w:sz w:val="28"/>
          <w:szCs w:val="24"/>
        </w:rPr>
        <w:t>гематит – 5%, магнетит – 4%, акцессорные минералы (рутил, циркон, апатит) – 1%.</w:t>
      </w:r>
    </w:p>
    <w:p w:rsidR="005B4304" w:rsidRDefault="002967B7" w:rsidP="00944066">
      <w:pPr>
        <w:widowControl w:val="0"/>
        <w:tabs>
          <w:tab w:val="left" w:pos="6204"/>
        </w:tabs>
        <w:spacing w:after="0" w:line="360" w:lineRule="auto"/>
        <w:ind w:firstLine="709"/>
        <w:contextualSpacing/>
        <w:rPr>
          <w:rFonts w:ascii="Times New Roman" w:hAnsi="Times New Roman"/>
          <w:sz w:val="28"/>
          <w:szCs w:val="24"/>
        </w:rPr>
      </w:pPr>
      <w:r>
        <w:rPr>
          <w:rFonts w:ascii="Times New Roman" w:hAnsi="Times New Roman"/>
          <w:noProof/>
          <w:sz w:val="28"/>
          <w:szCs w:val="24"/>
        </w:rPr>
        <w:pict>
          <v:shape id="_x0000_i1068" type="#_x0000_t75" style="width:294.75pt;height:161.25pt;visibility:visible">
            <v:imagedata r:id="rId48" o:title=""/>
          </v:shape>
        </w:pict>
      </w:r>
    </w:p>
    <w:p w:rsidR="005B4304" w:rsidRPr="00944066" w:rsidRDefault="005B4304" w:rsidP="00944066">
      <w:pPr>
        <w:widowControl w:val="0"/>
        <w:tabs>
          <w:tab w:val="left" w:pos="6204"/>
        </w:tabs>
        <w:spacing w:after="0" w:line="360" w:lineRule="auto"/>
        <w:ind w:firstLine="709"/>
        <w:contextualSpacing/>
        <w:rPr>
          <w:rFonts w:ascii="Times New Roman" w:hAnsi="Times New Roman"/>
          <w:sz w:val="28"/>
          <w:szCs w:val="24"/>
        </w:rPr>
      </w:pPr>
      <w:r w:rsidRPr="00944066">
        <w:rPr>
          <w:rFonts w:ascii="Times New Roman" w:hAnsi="Times New Roman"/>
          <w:b/>
          <w:sz w:val="28"/>
          <w:szCs w:val="24"/>
        </w:rPr>
        <w:t>7. Образец № Б-1</w:t>
      </w:r>
      <w:r w:rsidRPr="00944066">
        <w:rPr>
          <w:rFonts w:ascii="Times New Roman" w:hAnsi="Times New Roman"/>
          <w:sz w:val="28"/>
          <w:szCs w:val="24"/>
        </w:rPr>
        <w:t>.</w:t>
      </w:r>
      <w:r>
        <w:rPr>
          <w:rFonts w:ascii="Times New Roman" w:hAnsi="Times New Roman"/>
          <w:sz w:val="28"/>
          <w:szCs w:val="24"/>
        </w:rPr>
        <w:t xml:space="preserve"> </w:t>
      </w:r>
      <w:r w:rsidRPr="00944066">
        <w:rPr>
          <w:rFonts w:ascii="Times New Roman" w:hAnsi="Times New Roman"/>
          <w:b/>
          <w:sz w:val="28"/>
          <w:szCs w:val="24"/>
        </w:rPr>
        <w:t xml:space="preserve">Мусковит-кианитовый сланец. </w:t>
      </w:r>
      <w:r w:rsidRPr="00944066">
        <w:rPr>
          <w:rStyle w:val="af5"/>
          <w:rFonts w:ascii="Times New Roman" w:hAnsi="Times New Roman"/>
          <w:sz w:val="28"/>
          <w:szCs w:val="24"/>
        </w:rPr>
        <w:t>Место отбора</w:t>
      </w:r>
      <w:r w:rsidRPr="00944066">
        <w:rPr>
          <w:rStyle w:val="af5"/>
          <w:rFonts w:ascii="Times New Roman" w:hAnsi="Times New Roman"/>
          <w:b w:val="0"/>
          <w:sz w:val="28"/>
          <w:szCs w:val="24"/>
        </w:rPr>
        <w:t>: Борисовские сопки (северная, 1 сопка) с.ш. 54° 15´ 20,6´´; в.д. 60° 40´ 49,8´</w:t>
      </w:r>
      <w:r w:rsidRPr="00944066">
        <w:rPr>
          <w:rStyle w:val="af5"/>
          <w:rFonts w:ascii="Times New Roman" w:hAnsi="Times New Roman"/>
          <w:sz w:val="28"/>
          <w:szCs w:val="24"/>
        </w:rPr>
        <w:t>´</w:t>
      </w:r>
    </w:p>
    <w:p w:rsidR="004C2069" w:rsidRPr="00944066" w:rsidRDefault="004C2069" w:rsidP="00944066">
      <w:pPr>
        <w:widowControl w:val="0"/>
        <w:spacing w:after="0" w:line="360" w:lineRule="auto"/>
        <w:ind w:firstLine="709"/>
        <w:contextualSpacing/>
        <w:jc w:val="both"/>
        <w:rPr>
          <w:rFonts w:ascii="Times New Roman" w:hAnsi="Times New Roman"/>
          <w:b/>
          <w:sz w:val="28"/>
          <w:szCs w:val="24"/>
        </w:rPr>
      </w:pPr>
    </w:p>
    <w:p w:rsidR="004C2069" w:rsidRPr="00944066" w:rsidRDefault="004C206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Мусковит-кианитовый сланец</w:t>
      </w:r>
      <w:r w:rsidRPr="00944066">
        <w:rPr>
          <w:rFonts w:ascii="Times New Roman" w:hAnsi="Times New Roman"/>
          <w:sz w:val="28"/>
          <w:szCs w:val="24"/>
        </w:rPr>
        <w:t xml:space="preserve"> (шлиф № Б1) – порода бурого цвета за счет развития гематита по всей массе породы. Текстура породы сланцеватая. Структура породы порфиробластовая, обусловленная крупными кристаллами кианита радиально-лучистого строения размером до 0,7×2 см. Цвет кристаллов кианита в породе серый с синеватым оттенком. В породе видна трещиноватость, которая не имеет какой-либо ориентировки.</w:t>
      </w:r>
    </w:p>
    <w:p w:rsidR="004C2069" w:rsidRPr="00944066" w:rsidRDefault="004C206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 xml:space="preserve">Микроскопически порода обладает порфиробластовой структурой благодаря крупным выделениям кианита, которые отчетливо видны на фоне лепидогранобластовой структуры основной ткани. </w:t>
      </w:r>
    </w:p>
    <w:p w:rsidR="004C2069" w:rsidRDefault="004C206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Количественно-минералогический состав</w:t>
      </w:r>
      <w:r w:rsidRPr="00944066">
        <w:rPr>
          <w:rFonts w:ascii="Times New Roman" w:hAnsi="Times New Roman"/>
          <w:sz w:val="28"/>
          <w:szCs w:val="24"/>
        </w:rPr>
        <w:t xml:space="preserve"> породы следующий (объем. %): кварц – 45%, кианит – 35%, мусковит – 10%,</w:t>
      </w:r>
      <w:r w:rsidR="00944066">
        <w:rPr>
          <w:rFonts w:ascii="Times New Roman" w:hAnsi="Times New Roman"/>
          <w:sz w:val="28"/>
          <w:szCs w:val="24"/>
        </w:rPr>
        <w:t xml:space="preserve"> </w:t>
      </w:r>
      <w:r w:rsidRPr="00944066">
        <w:rPr>
          <w:rFonts w:ascii="Times New Roman" w:hAnsi="Times New Roman"/>
          <w:sz w:val="28"/>
          <w:szCs w:val="24"/>
        </w:rPr>
        <w:t>гематит – 6%, магнетит – 4%.</w:t>
      </w:r>
    </w:p>
    <w:p w:rsidR="005B4304" w:rsidRPr="00944066" w:rsidRDefault="005B4304" w:rsidP="00944066">
      <w:pPr>
        <w:widowControl w:val="0"/>
        <w:spacing w:after="0" w:line="360" w:lineRule="auto"/>
        <w:ind w:firstLine="709"/>
        <w:contextualSpacing/>
        <w:jc w:val="both"/>
        <w:rPr>
          <w:rFonts w:ascii="Times New Roman" w:hAnsi="Times New Roman"/>
          <w:sz w:val="28"/>
          <w:szCs w:val="24"/>
        </w:rPr>
      </w:pPr>
    </w:p>
    <w:p w:rsidR="005B4304" w:rsidRDefault="002967B7" w:rsidP="00944066">
      <w:pPr>
        <w:widowControl w:val="0"/>
        <w:spacing w:after="0" w:line="360" w:lineRule="auto"/>
        <w:ind w:firstLine="709"/>
        <w:contextualSpacing/>
        <w:jc w:val="both"/>
        <w:rPr>
          <w:rFonts w:ascii="Times New Roman" w:hAnsi="Times New Roman"/>
          <w:noProof/>
          <w:sz w:val="28"/>
          <w:szCs w:val="24"/>
        </w:rPr>
      </w:pPr>
      <w:r>
        <w:rPr>
          <w:rFonts w:ascii="Times New Roman" w:hAnsi="Times New Roman"/>
          <w:noProof/>
          <w:sz w:val="28"/>
          <w:szCs w:val="24"/>
        </w:rPr>
        <w:pict>
          <v:shape id="_x0000_i1069" type="#_x0000_t75" style="width:217.5pt;height:138pt;visibility:visible">
            <v:imagedata r:id="rId49" o:title=""/>
          </v:shape>
        </w:pict>
      </w:r>
    </w:p>
    <w:p w:rsidR="005B4304" w:rsidRPr="00944066" w:rsidRDefault="005B4304" w:rsidP="00944066">
      <w:pPr>
        <w:widowControl w:val="0"/>
        <w:spacing w:after="0" w:line="360" w:lineRule="auto"/>
        <w:ind w:firstLine="709"/>
        <w:contextualSpacing/>
        <w:jc w:val="both"/>
        <w:rPr>
          <w:rFonts w:ascii="Times New Roman" w:hAnsi="Times New Roman"/>
          <w:b/>
          <w:sz w:val="28"/>
          <w:szCs w:val="24"/>
        </w:rPr>
      </w:pPr>
      <w:r w:rsidRPr="00944066">
        <w:rPr>
          <w:rFonts w:ascii="Times New Roman" w:hAnsi="Times New Roman"/>
          <w:b/>
          <w:sz w:val="28"/>
          <w:szCs w:val="24"/>
        </w:rPr>
        <w:t xml:space="preserve">8. Образец № Б2. Кианитовый кварцит. </w:t>
      </w:r>
      <w:r w:rsidRPr="00944066">
        <w:rPr>
          <w:rStyle w:val="af5"/>
          <w:rFonts w:ascii="Times New Roman" w:hAnsi="Times New Roman"/>
          <w:sz w:val="28"/>
          <w:szCs w:val="24"/>
        </w:rPr>
        <w:t>Место отбора</w:t>
      </w:r>
      <w:r w:rsidRPr="00944066">
        <w:rPr>
          <w:rStyle w:val="af5"/>
          <w:rFonts w:ascii="Times New Roman" w:hAnsi="Times New Roman"/>
          <w:b w:val="0"/>
          <w:sz w:val="28"/>
          <w:szCs w:val="24"/>
        </w:rPr>
        <w:t>: Борисовские сопки (северная, 1 сопка) с.ш. 54° 15´ 20,6´´; в.д. 60° 40´ 49,8´</w:t>
      </w:r>
      <w:r w:rsidRPr="00944066">
        <w:rPr>
          <w:rStyle w:val="af5"/>
          <w:rFonts w:ascii="Times New Roman" w:hAnsi="Times New Roman"/>
          <w:sz w:val="28"/>
          <w:szCs w:val="24"/>
        </w:rPr>
        <w:t>´</w:t>
      </w:r>
    </w:p>
    <w:p w:rsidR="005B4304" w:rsidRPr="00944066" w:rsidRDefault="005B4304" w:rsidP="00944066">
      <w:pPr>
        <w:widowControl w:val="0"/>
        <w:tabs>
          <w:tab w:val="left" w:pos="4758"/>
        </w:tabs>
        <w:spacing w:after="0" w:line="360" w:lineRule="auto"/>
        <w:ind w:firstLine="709"/>
        <w:contextualSpacing/>
        <w:rPr>
          <w:rFonts w:ascii="Times New Roman" w:hAnsi="Times New Roman"/>
          <w:sz w:val="28"/>
          <w:szCs w:val="24"/>
        </w:rPr>
      </w:pPr>
    </w:p>
    <w:p w:rsidR="00BA06A2" w:rsidRPr="00944066" w:rsidRDefault="00BA06A2"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 xml:space="preserve">Кианитовый кварцит </w:t>
      </w:r>
      <w:r w:rsidRPr="00944066">
        <w:rPr>
          <w:rFonts w:ascii="Times New Roman" w:hAnsi="Times New Roman"/>
          <w:sz w:val="28"/>
          <w:szCs w:val="24"/>
        </w:rPr>
        <w:t>(шлиф № Б2)</w:t>
      </w:r>
      <w:r w:rsidRPr="00944066">
        <w:rPr>
          <w:rFonts w:ascii="Times New Roman" w:hAnsi="Times New Roman"/>
          <w:b/>
          <w:sz w:val="28"/>
          <w:szCs w:val="24"/>
        </w:rPr>
        <w:t xml:space="preserve"> –</w:t>
      </w:r>
      <w:r w:rsidRPr="00944066">
        <w:rPr>
          <w:rFonts w:ascii="Times New Roman" w:hAnsi="Times New Roman"/>
          <w:sz w:val="28"/>
          <w:szCs w:val="24"/>
        </w:rPr>
        <w:t xml:space="preserve"> порода бурого цвета, равномерная окраска обусловлена развитием гематита и магнетита по всей породе. Текстура породы массивная. Структура породы нематогранобластовая. В породе видна трещиноватость, которая не имеет какой-либо ориентировки. Особенность породы – кристаллы кианита размером до 0,8×2,5 см радиально лучистого строения, бурого цвета за счет развития гематита. В разрезе породы кианит серый с синеватым оттенком. </w:t>
      </w:r>
    </w:p>
    <w:p w:rsidR="00BA06A2" w:rsidRDefault="00BA06A2"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Количественно-минералогический состав</w:t>
      </w:r>
      <w:r w:rsidRPr="00944066">
        <w:rPr>
          <w:rFonts w:ascii="Times New Roman" w:hAnsi="Times New Roman"/>
          <w:sz w:val="28"/>
          <w:szCs w:val="24"/>
        </w:rPr>
        <w:t xml:space="preserve"> породы следующий (объем. %): кварц – 55%, кианит – 35%, магнетит – 5%, гематит – 3%, </w:t>
      </w:r>
      <w:r w:rsidR="005B27B3" w:rsidRPr="00944066">
        <w:rPr>
          <w:rFonts w:ascii="Times New Roman" w:hAnsi="Times New Roman"/>
          <w:sz w:val="28"/>
          <w:szCs w:val="24"/>
        </w:rPr>
        <w:t>мусков</w:t>
      </w:r>
      <w:r w:rsidRPr="00944066">
        <w:rPr>
          <w:rFonts w:ascii="Times New Roman" w:hAnsi="Times New Roman"/>
          <w:sz w:val="28"/>
          <w:szCs w:val="24"/>
        </w:rPr>
        <w:t>ит – 1%,</w:t>
      </w:r>
      <w:r w:rsidR="00944066">
        <w:rPr>
          <w:rFonts w:ascii="Times New Roman" w:hAnsi="Times New Roman"/>
          <w:sz w:val="28"/>
          <w:szCs w:val="24"/>
        </w:rPr>
        <w:t xml:space="preserve"> </w:t>
      </w:r>
      <w:r w:rsidRPr="00944066">
        <w:rPr>
          <w:rFonts w:ascii="Times New Roman" w:hAnsi="Times New Roman"/>
          <w:sz w:val="28"/>
          <w:szCs w:val="24"/>
        </w:rPr>
        <w:t>акцессорные минералы (рутил, ксенотим, циркон) – 1%.</w:t>
      </w:r>
    </w:p>
    <w:p w:rsidR="005B4304" w:rsidRPr="00944066" w:rsidRDefault="005B4304" w:rsidP="00944066">
      <w:pPr>
        <w:widowControl w:val="0"/>
        <w:spacing w:after="0" w:line="360" w:lineRule="auto"/>
        <w:ind w:firstLine="709"/>
        <w:contextualSpacing/>
        <w:jc w:val="both"/>
        <w:rPr>
          <w:rFonts w:ascii="Times New Roman" w:hAnsi="Times New Roman"/>
          <w:sz w:val="28"/>
          <w:szCs w:val="24"/>
        </w:rPr>
      </w:pPr>
    </w:p>
    <w:p w:rsidR="005B4304" w:rsidRDefault="002967B7" w:rsidP="00944066">
      <w:pPr>
        <w:widowControl w:val="0"/>
        <w:tabs>
          <w:tab w:val="left" w:pos="4733"/>
        </w:tabs>
        <w:spacing w:after="0" w:line="360" w:lineRule="auto"/>
        <w:ind w:firstLine="709"/>
        <w:contextualSpacing/>
        <w:rPr>
          <w:rFonts w:ascii="Times New Roman" w:hAnsi="Times New Roman"/>
          <w:noProof/>
          <w:sz w:val="28"/>
          <w:szCs w:val="24"/>
        </w:rPr>
      </w:pPr>
      <w:r>
        <w:rPr>
          <w:rFonts w:ascii="Times New Roman" w:hAnsi="Times New Roman"/>
          <w:noProof/>
          <w:sz w:val="28"/>
          <w:szCs w:val="24"/>
        </w:rPr>
        <w:pict>
          <v:shape id="_x0000_i1070" type="#_x0000_t75" style="width:186pt;height:144.75pt;visibility:visible">
            <v:imagedata r:id="rId31" o:title=""/>
          </v:shape>
        </w:pict>
      </w:r>
    </w:p>
    <w:p w:rsidR="005B4304" w:rsidRPr="00944066" w:rsidRDefault="005B4304" w:rsidP="00944066">
      <w:pPr>
        <w:widowControl w:val="0"/>
        <w:tabs>
          <w:tab w:val="left" w:pos="4733"/>
        </w:tabs>
        <w:spacing w:after="0" w:line="360" w:lineRule="auto"/>
        <w:ind w:firstLine="709"/>
        <w:contextualSpacing/>
        <w:rPr>
          <w:rFonts w:ascii="Times New Roman" w:hAnsi="Times New Roman"/>
          <w:sz w:val="28"/>
          <w:szCs w:val="24"/>
        </w:rPr>
      </w:pPr>
      <w:r w:rsidRPr="00944066">
        <w:rPr>
          <w:rFonts w:ascii="Times New Roman" w:hAnsi="Times New Roman"/>
          <w:b/>
          <w:sz w:val="28"/>
          <w:szCs w:val="24"/>
        </w:rPr>
        <w:t xml:space="preserve">9. Образец № Б1.9. Кианитовый кварцит. </w:t>
      </w:r>
      <w:r w:rsidRPr="00944066">
        <w:rPr>
          <w:rStyle w:val="af5"/>
          <w:rFonts w:ascii="Times New Roman" w:hAnsi="Times New Roman"/>
          <w:sz w:val="28"/>
          <w:szCs w:val="24"/>
        </w:rPr>
        <w:t>Место отбора</w:t>
      </w:r>
      <w:r w:rsidRPr="00944066">
        <w:rPr>
          <w:rStyle w:val="af5"/>
          <w:rFonts w:ascii="Times New Roman" w:hAnsi="Times New Roman"/>
          <w:b w:val="0"/>
          <w:sz w:val="28"/>
          <w:szCs w:val="24"/>
        </w:rPr>
        <w:t>: Борисовские сопки (средняя сопка) с.ш. 54° 13´ 53,5´´; в.д. 60° 41´ 00,5´´</w:t>
      </w:r>
    </w:p>
    <w:p w:rsidR="005B27B3" w:rsidRPr="00944066" w:rsidRDefault="005B27B3" w:rsidP="00944066">
      <w:pPr>
        <w:widowControl w:val="0"/>
        <w:spacing w:after="0" w:line="360" w:lineRule="auto"/>
        <w:ind w:firstLine="709"/>
        <w:contextualSpacing/>
        <w:jc w:val="both"/>
        <w:rPr>
          <w:rFonts w:ascii="Times New Roman" w:hAnsi="Times New Roman"/>
          <w:sz w:val="28"/>
          <w:szCs w:val="24"/>
        </w:rPr>
      </w:pPr>
    </w:p>
    <w:p w:rsidR="005B27B3" w:rsidRPr="00944066" w:rsidRDefault="005B27B3"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 xml:space="preserve">Кианитовый кварцит </w:t>
      </w:r>
      <w:r w:rsidRPr="00944066">
        <w:rPr>
          <w:rFonts w:ascii="Times New Roman" w:hAnsi="Times New Roman"/>
          <w:sz w:val="28"/>
          <w:szCs w:val="24"/>
        </w:rPr>
        <w:t>(шлифы № Б19-1, Б19-2)</w:t>
      </w:r>
      <w:r w:rsidRPr="00944066">
        <w:rPr>
          <w:rFonts w:ascii="Times New Roman" w:hAnsi="Times New Roman"/>
          <w:b/>
          <w:sz w:val="28"/>
          <w:szCs w:val="24"/>
        </w:rPr>
        <w:t xml:space="preserve"> –</w:t>
      </w:r>
      <w:r w:rsidRPr="00944066">
        <w:rPr>
          <w:rFonts w:ascii="Times New Roman" w:hAnsi="Times New Roman"/>
          <w:sz w:val="28"/>
          <w:szCs w:val="24"/>
        </w:rPr>
        <w:t xml:space="preserve"> плотная порода бурого цвета, равномерная окраска обусловлена развитием гематита и магнетита по всей породе. Текстура породы массивная. Структура породы среднезернистая (размер зерен до 3 мм). Микр</w:t>
      </w:r>
      <w:r w:rsidR="00C018D9" w:rsidRPr="00944066">
        <w:rPr>
          <w:rFonts w:ascii="Times New Roman" w:hAnsi="Times New Roman"/>
          <w:sz w:val="28"/>
          <w:szCs w:val="24"/>
        </w:rPr>
        <w:t>оскопически текстура полосчатая</w:t>
      </w:r>
      <w:r w:rsidRPr="00944066">
        <w:rPr>
          <w:rFonts w:ascii="Times New Roman" w:hAnsi="Times New Roman"/>
          <w:sz w:val="28"/>
          <w:szCs w:val="24"/>
        </w:rPr>
        <w:t>, структура породы нематогранобластовая.</w:t>
      </w:r>
    </w:p>
    <w:p w:rsidR="005B27B3" w:rsidRDefault="005B27B3"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Количественно-минералогический состав</w:t>
      </w:r>
      <w:r w:rsidRPr="00944066">
        <w:rPr>
          <w:rFonts w:ascii="Times New Roman" w:hAnsi="Times New Roman"/>
          <w:sz w:val="28"/>
          <w:szCs w:val="24"/>
        </w:rPr>
        <w:t xml:space="preserve"> породы следующий (объем. %): кварц – 65%, кианит – 25%, магнетит – 3%, гематит – 3%, акцессорные минералы (рутил, монацит, апатит, циркон) – 3%, </w:t>
      </w:r>
      <w:r w:rsidR="00FC6969" w:rsidRPr="00944066">
        <w:rPr>
          <w:rFonts w:ascii="Times New Roman" w:hAnsi="Times New Roman"/>
          <w:sz w:val="28"/>
          <w:szCs w:val="24"/>
        </w:rPr>
        <w:t>мусков</w:t>
      </w:r>
      <w:r w:rsidRPr="00944066">
        <w:rPr>
          <w:rFonts w:ascii="Times New Roman" w:hAnsi="Times New Roman"/>
          <w:sz w:val="28"/>
          <w:szCs w:val="24"/>
        </w:rPr>
        <w:t xml:space="preserve">ит – 1%. </w:t>
      </w:r>
    </w:p>
    <w:p w:rsidR="005B4304" w:rsidRPr="00944066" w:rsidRDefault="005B4304" w:rsidP="00944066">
      <w:pPr>
        <w:widowControl w:val="0"/>
        <w:spacing w:after="0" w:line="360" w:lineRule="auto"/>
        <w:ind w:firstLine="709"/>
        <w:contextualSpacing/>
        <w:jc w:val="both"/>
        <w:rPr>
          <w:rFonts w:ascii="Times New Roman" w:hAnsi="Times New Roman"/>
          <w:sz w:val="28"/>
          <w:szCs w:val="24"/>
        </w:rPr>
      </w:pPr>
    </w:p>
    <w:p w:rsidR="005B4304" w:rsidRDefault="002967B7" w:rsidP="00944066">
      <w:pPr>
        <w:widowControl w:val="0"/>
        <w:tabs>
          <w:tab w:val="left" w:pos="4742"/>
        </w:tabs>
        <w:spacing w:after="0" w:line="360" w:lineRule="auto"/>
        <w:ind w:firstLine="709"/>
        <w:contextualSpacing/>
        <w:rPr>
          <w:rFonts w:ascii="Times New Roman" w:hAnsi="Times New Roman"/>
          <w:noProof/>
          <w:sz w:val="28"/>
          <w:szCs w:val="24"/>
        </w:rPr>
      </w:pPr>
      <w:r>
        <w:rPr>
          <w:rFonts w:ascii="Times New Roman" w:hAnsi="Times New Roman"/>
          <w:noProof/>
          <w:sz w:val="28"/>
          <w:szCs w:val="24"/>
        </w:rPr>
        <w:pict>
          <v:shape id="_x0000_i1071" type="#_x0000_t75" style="width:194.25pt;height:162.75pt;visibility:visible">
            <v:imagedata r:id="rId32" o:title=""/>
          </v:shape>
        </w:pict>
      </w:r>
    </w:p>
    <w:p w:rsidR="005B4304" w:rsidRPr="00944066" w:rsidRDefault="005B4304" w:rsidP="00944066">
      <w:pPr>
        <w:widowControl w:val="0"/>
        <w:tabs>
          <w:tab w:val="left" w:pos="4742"/>
        </w:tabs>
        <w:spacing w:after="0" w:line="360" w:lineRule="auto"/>
        <w:ind w:firstLine="709"/>
        <w:contextualSpacing/>
        <w:rPr>
          <w:rFonts w:ascii="Times New Roman" w:hAnsi="Times New Roman"/>
          <w:b/>
          <w:sz w:val="28"/>
          <w:szCs w:val="24"/>
        </w:rPr>
      </w:pPr>
      <w:r w:rsidRPr="00944066">
        <w:rPr>
          <w:rFonts w:ascii="Times New Roman" w:hAnsi="Times New Roman"/>
          <w:b/>
          <w:sz w:val="28"/>
          <w:szCs w:val="24"/>
        </w:rPr>
        <w:t>10. Образец № Б1.4. Кианитовый кварцит.</w:t>
      </w:r>
      <w:r w:rsidRPr="00944066">
        <w:rPr>
          <w:rStyle w:val="af5"/>
          <w:rFonts w:ascii="Times New Roman" w:hAnsi="Times New Roman"/>
          <w:sz w:val="28"/>
          <w:szCs w:val="24"/>
        </w:rPr>
        <w:t xml:space="preserve"> Место отбора</w:t>
      </w:r>
      <w:r w:rsidRPr="00944066">
        <w:rPr>
          <w:rStyle w:val="af5"/>
          <w:rFonts w:ascii="Times New Roman" w:hAnsi="Times New Roman"/>
          <w:b w:val="0"/>
          <w:sz w:val="28"/>
          <w:szCs w:val="24"/>
        </w:rPr>
        <w:t>: Борисовские сопки (северная, 1 сопка) с.ш. 54° 15´ 20,6´´; в.д. 60° 40´ 49,8´</w:t>
      </w:r>
      <w:r w:rsidRPr="00944066">
        <w:rPr>
          <w:rStyle w:val="af5"/>
          <w:rFonts w:ascii="Times New Roman" w:hAnsi="Times New Roman"/>
          <w:sz w:val="28"/>
          <w:szCs w:val="24"/>
        </w:rPr>
        <w:t>´</w:t>
      </w:r>
    </w:p>
    <w:p w:rsidR="00F93539" w:rsidRPr="00944066" w:rsidRDefault="00F93539" w:rsidP="00944066">
      <w:pPr>
        <w:widowControl w:val="0"/>
        <w:spacing w:after="0" w:line="360" w:lineRule="auto"/>
        <w:ind w:firstLine="709"/>
        <w:contextualSpacing/>
        <w:jc w:val="both"/>
        <w:rPr>
          <w:rFonts w:ascii="Times New Roman" w:hAnsi="Times New Roman"/>
          <w:b/>
          <w:sz w:val="28"/>
          <w:szCs w:val="24"/>
        </w:rPr>
      </w:pPr>
    </w:p>
    <w:p w:rsidR="00F93539" w:rsidRPr="00944066" w:rsidRDefault="00F9353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Кианитовый кварцит</w:t>
      </w:r>
      <w:r w:rsidRPr="00944066">
        <w:rPr>
          <w:rFonts w:ascii="Times New Roman" w:hAnsi="Times New Roman"/>
          <w:sz w:val="28"/>
          <w:szCs w:val="24"/>
        </w:rPr>
        <w:t xml:space="preserve"> (шлиф № Б14) – порода</w:t>
      </w:r>
      <w:r w:rsidR="00944066">
        <w:rPr>
          <w:rFonts w:ascii="Times New Roman" w:hAnsi="Times New Roman"/>
          <w:sz w:val="28"/>
          <w:szCs w:val="24"/>
        </w:rPr>
        <w:t xml:space="preserve"> </w:t>
      </w:r>
      <w:r w:rsidRPr="00944066">
        <w:rPr>
          <w:rFonts w:ascii="Times New Roman" w:hAnsi="Times New Roman"/>
          <w:sz w:val="28"/>
          <w:szCs w:val="24"/>
        </w:rPr>
        <w:t xml:space="preserve">от серого до бурого цвета, пятнистая окраска обусловлена выделениями кианита серого цвета с синеватым оттенком в гематитизированной основной ткани породы. Текстура породы массивная. Структура породы порфиробластовая. В породе видна трещиноватость, которая не имеет какой-либо ориентировки. Особенность породы – кристаллы кианита от серого до бурого цвета размером до 3 см радиально-лучистого строения. На поверхности породы отчетливо видны пустоты растворения от зерен магнетита и возможно сульфидов размером до 2 мм. </w:t>
      </w:r>
    </w:p>
    <w:p w:rsidR="00F93539" w:rsidRPr="00944066" w:rsidRDefault="00F9353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sz w:val="28"/>
          <w:szCs w:val="24"/>
        </w:rPr>
        <w:t>Микроскопически порода обладает порфиробластовой структурой благодаря крупным выделениям кианита, которые отчетливо видны на фоне лепидогранобластовой структуры основной ткани.</w:t>
      </w:r>
    </w:p>
    <w:p w:rsidR="00F93539" w:rsidRDefault="00F9353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Количественно-минералогический состав</w:t>
      </w:r>
      <w:r w:rsidRPr="00944066">
        <w:rPr>
          <w:rFonts w:ascii="Times New Roman" w:hAnsi="Times New Roman"/>
          <w:sz w:val="28"/>
          <w:szCs w:val="24"/>
        </w:rPr>
        <w:t xml:space="preserve"> породы следующий (объем. %): кварц – 55%, кианит – 30%, гематит – 6%, </w:t>
      </w:r>
      <w:r w:rsidR="00C378CF" w:rsidRPr="00944066">
        <w:rPr>
          <w:rFonts w:ascii="Times New Roman" w:hAnsi="Times New Roman"/>
          <w:sz w:val="28"/>
          <w:szCs w:val="24"/>
        </w:rPr>
        <w:t>магнетит – 5%, мусков</w:t>
      </w:r>
      <w:r w:rsidRPr="00944066">
        <w:rPr>
          <w:rFonts w:ascii="Times New Roman" w:hAnsi="Times New Roman"/>
          <w:sz w:val="28"/>
          <w:szCs w:val="24"/>
        </w:rPr>
        <w:t>ит – 3%,</w:t>
      </w:r>
      <w:r w:rsidR="00944066">
        <w:rPr>
          <w:rFonts w:ascii="Times New Roman" w:hAnsi="Times New Roman"/>
          <w:sz w:val="28"/>
          <w:szCs w:val="24"/>
        </w:rPr>
        <w:t xml:space="preserve"> </w:t>
      </w:r>
      <w:r w:rsidRPr="00944066">
        <w:rPr>
          <w:rFonts w:ascii="Times New Roman" w:hAnsi="Times New Roman"/>
          <w:sz w:val="28"/>
          <w:szCs w:val="24"/>
        </w:rPr>
        <w:t>акцессорные минералы (рутил) – 1%.</w:t>
      </w:r>
    </w:p>
    <w:p w:rsidR="005B4304" w:rsidRDefault="005B4304" w:rsidP="00944066">
      <w:pPr>
        <w:widowControl w:val="0"/>
        <w:tabs>
          <w:tab w:val="left" w:pos="5033"/>
        </w:tabs>
        <w:spacing w:after="0" w:line="360" w:lineRule="auto"/>
        <w:ind w:left="108" w:firstLine="709"/>
        <w:contextualSpacing/>
        <w:rPr>
          <w:rFonts w:ascii="Times New Roman" w:hAnsi="Times New Roman"/>
          <w:sz w:val="28"/>
          <w:szCs w:val="24"/>
        </w:rPr>
      </w:pPr>
      <w:r>
        <w:rPr>
          <w:rFonts w:ascii="Times New Roman" w:hAnsi="Times New Roman"/>
          <w:sz w:val="28"/>
          <w:szCs w:val="24"/>
        </w:rPr>
        <w:br w:type="page"/>
      </w:r>
      <w:r w:rsidR="002967B7">
        <w:rPr>
          <w:rFonts w:ascii="Times New Roman" w:hAnsi="Times New Roman"/>
          <w:noProof/>
          <w:sz w:val="28"/>
          <w:szCs w:val="24"/>
        </w:rPr>
        <w:pict>
          <v:shape id="_x0000_i1072" type="#_x0000_t75" style="width:233.25pt;height:169.5pt;visibility:visible">
            <v:imagedata r:id="rId50" o:title=""/>
          </v:shape>
        </w:pict>
      </w:r>
    </w:p>
    <w:p w:rsidR="005B4304" w:rsidRPr="00944066" w:rsidRDefault="005B4304" w:rsidP="00944066">
      <w:pPr>
        <w:widowControl w:val="0"/>
        <w:tabs>
          <w:tab w:val="left" w:pos="5033"/>
        </w:tabs>
        <w:spacing w:after="0" w:line="360" w:lineRule="auto"/>
        <w:ind w:left="108" w:firstLine="709"/>
        <w:contextualSpacing/>
        <w:rPr>
          <w:rFonts w:ascii="Times New Roman" w:hAnsi="Times New Roman"/>
          <w:sz w:val="28"/>
          <w:szCs w:val="24"/>
        </w:rPr>
      </w:pPr>
      <w:r w:rsidRPr="00944066">
        <w:rPr>
          <w:rFonts w:ascii="Times New Roman" w:hAnsi="Times New Roman"/>
          <w:b/>
          <w:sz w:val="28"/>
          <w:szCs w:val="24"/>
        </w:rPr>
        <w:t xml:space="preserve">11. Образец № Б9. Кианитовый кварцит. </w:t>
      </w:r>
      <w:r w:rsidRPr="00944066">
        <w:rPr>
          <w:rStyle w:val="af5"/>
          <w:rFonts w:ascii="Times New Roman" w:hAnsi="Times New Roman"/>
          <w:sz w:val="28"/>
          <w:szCs w:val="24"/>
        </w:rPr>
        <w:t>Место отбора</w:t>
      </w:r>
      <w:r w:rsidRPr="00944066">
        <w:rPr>
          <w:rStyle w:val="af5"/>
          <w:rFonts w:ascii="Times New Roman" w:hAnsi="Times New Roman"/>
          <w:b w:val="0"/>
          <w:sz w:val="28"/>
          <w:szCs w:val="24"/>
        </w:rPr>
        <w:t>: Борисовские сопки (северная, 1 сопка) с.ш. 54° 15´ 20,6´´; в.д. 60° 40´ 49,8´</w:t>
      </w:r>
      <w:r w:rsidRPr="00944066">
        <w:rPr>
          <w:rStyle w:val="af5"/>
          <w:rFonts w:ascii="Times New Roman" w:hAnsi="Times New Roman"/>
          <w:sz w:val="28"/>
          <w:szCs w:val="24"/>
        </w:rPr>
        <w:t>´</w:t>
      </w:r>
    </w:p>
    <w:p w:rsidR="00BF2089" w:rsidRPr="00944066" w:rsidRDefault="00BF2089" w:rsidP="00944066">
      <w:pPr>
        <w:widowControl w:val="0"/>
        <w:spacing w:after="0" w:line="360" w:lineRule="auto"/>
        <w:ind w:firstLine="709"/>
        <w:contextualSpacing/>
        <w:jc w:val="both"/>
        <w:rPr>
          <w:rFonts w:ascii="Times New Roman" w:hAnsi="Times New Roman"/>
          <w:sz w:val="28"/>
          <w:szCs w:val="24"/>
        </w:rPr>
      </w:pPr>
    </w:p>
    <w:p w:rsidR="00BF2089" w:rsidRPr="00944066" w:rsidRDefault="00BF208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sz w:val="28"/>
          <w:szCs w:val="24"/>
        </w:rPr>
        <w:t>Кианитовый кварцит</w:t>
      </w:r>
      <w:r w:rsidRPr="00944066">
        <w:rPr>
          <w:rFonts w:ascii="Times New Roman" w:hAnsi="Times New Roman"/>
          <w:sz w:val="28"/>
          <w:szCs w:val="24"/>
        </w:rPr>
        <w:t xml:space="preserve"> (шлифы № Б91, Б92)</w:t>
      </w:r>
      <w:r w:rsidRPr="00944066">
        <w:rPr>
          <w:rFonts w:ascii="Times New Roman" w:hAnsi="Times New Roman"/>
          <w:b/>
          <w:sz w:val="28"/>
          <w:szCs w:val="24"/>
        </w:rPr>
        <w:t xml:space="preserve"> –</w:t>
      </w:r>
      <w:r w:rsidRPr="00944066">
        <w:rPr>
          <w:rFonts w:ascii="Times New Roman" w:hAnsi="Times New Roman"/>
          <w:sz w:val="28"/>
          <w:szCs w:val="24"/>
        </w:rPr>
        <w:t xml:space="preserve"> порода от серебристо-серого до бурого цвета, данная окраска обусловлена неравномерным развитием гематита и магнетита по породе. Текстура породы массивная. Структура породы нематогранобластовая. В породе видна трещиноватость, которая не имеет какой-либо ориентировки. Особенность породы – кристаллы кианита от серого до бурого цвета размером до 0,8×2,5 см радиально лучистого строения. В разрезе породы кианит синевато-серый. На поверхности породы отчетливо видны пустоты растворения от кубических (пирита)</w:t>
      </w:r>
      <w:r w:rsidR="00944066">
        <w:rPr>
          <w:rFonts w:ascii="Times New Roman" w:hAnsi="Times New Roman"/>
          <w:sz w:val="28"/>
          <w:szCs w:val="24"/>
        </w:rPr>
        <w:t xml:space="preserve"> </w:t>
      </w:r>
      <w:r w:rsidRPr="00944066">
        <w:rPr>
          <w:rFonts w:ascii="Times New Roman" w:hAnsi="Times New Roman"/>
          <w:sz w:val="28"/>
          <w:szCs w:val="24"/>
        </w:rPr>
        <w:t xml:space="preserve">и октаэдрических (магнетита) кристаллов размером до 1,5 мм. </w:t>
      </w:r>
    </w:p>
    <w:p w:rsidR="00BF2089" w:rsidRPr="00944066" w:rsidRDefault="00BF2089" w:rsidP="00944066">
      <w:pPr>
        <w:widowControl w:val="0"/>
        <w:spacing w:after="0" w:line="360" w:lineRule="auto"/>
        <w:ind w:firstLine="709"/>
        <w:contextualSpacing/>
        <w:jc w:val="both"/>
        <w:rPr>
          <w:rFonts w:ascii="Times New Roman" w:hAnsi="Times New Roman"/>
          <w:sz w:val="28"/>
          <w:szCs w:val="24"/>
        </w:rPr>
      </w:pPr>
      <w:r w:rsidRPr="00944066">
        <w:rPr>
          <w:rFonts w:ascii="Times New Roman" w:hAnsi="Times New Roman"/>
          <w:b/>
          <w:i/>
          <w:sz w:val="28"/>
          <w:szCs w:val="24"/>
        </w:rPr>
        <w:t>Количественно-минералогический состав</w:t>
      </w:r>
      <w:r w:rsidRPr="00944066">
        <w:rPr>
          <w:rFonts w:ascii="Times New Roman" w:hAnsi="Times New Roman"/>
          <w:sz w:val="28"/>
          <w:szCs w:val="24"/>
        </w:rPr>
        <w:t xml:space="preserve"> породы следующий (объем. %): кварц – 45%, кианит – 40%, магнетит – 7%, гематит – 5%, серицит – 1%,</w:t>
      </w:r>
      <w:r w:rsidR="00944066">
        <w:rPr>
          <w:rFonts w:ascii="Times New Roman" w:hAnsi="Times New Roman"/>
          <w:sz w:val="28"/>
          <w:szCs w:val="24"/>
        </w:rPr>
        <w:t xml:space="preserve"> </w:t>
      </w:r>
      <w:r w:rsidRPr="00944066">
        <w:rPr>
          <w:rFonts w:ascii="Times New Roman" w:hAnsi="Times New Roman"/>
          <w:sz w:val="28"/>
          <w:szCs w:val="24"/>
        </w:rPr>
        <w:t>акцессорные минералы (рутил, циркон, монацит, касситерит, апатит) – 2%.</w:t>
      </w:r>
      <w:bookmarkStart w:id="0" w:name="_GoBack"/>
      <w:bookmarkEnd w:id="0"/>
    </w:p>
    <w:sectPr w:rsidR="00BF2089" w:rsidRPr="00944066" w:rsidSect="0094406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D9C" w:rsidRDefault="00673D9C" w:rsidP="009D3D5D">
      <w:pPr>
        <w:spacing w:after="0" w:line="240" w:lineRule="auto"/>
      </w:pPr>
      <w:r>
        <w:separator/>
      </w:r>
    </w:p>
  </w:endnote>
  <w:endnote w:type="continuationSeparator" w:id="0">
    <w:p w:rsidR="00673D9C" w:rsidRDefault="00673D9C" w:rsidP="009D3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D9C" w:rsidRDefault="00673D9C" w:rsidP="009D3D5D">
      <w:pPr>
        <w:spacing w:after="0" w:line="240" w:lineRule="auto"/>
      </w:pPr>
      <w:r>
        <w:separator/>
      </w:r>
    </w:p>
  </w:footnote>
  <w:footnote w:type="continuationSeparator" w:id="0">
    <w:p w:rsidR="00673D9C" w:rsidRDefault="00673D9C" w:rsidP="009D3D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5.25pt;height:33.75pt;visibility:visible" o:bullet="t">
        <v:imagedata r:id="rId1" o:title=""/>
      </v:shape>
    </w:pict>
  </w:numPicBullet>
  <w:numPicBullet w:numPicBulletId="1">
    <w:pict>
      <v:shape id="_x0000_i1029" type="#_x0000_t75" style="width:69.75pt;height:35.25pt;visibility:visible" o:bullet="t">
        <v:imagedata r:id="rId2" o:title=""/>
      </v:shape>
    </w:pict>
  </w:numPicBullet>
  <w:abstractNum w:abstractNumId="0">
    <w:nsid w:val="120B6C2C"/>
    <w:multiLevelType w:val="hybridMultilevel"/>
    <w:tmpl w:val="D46A61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C950BEF"/>
    <w:multiLevelType w:val="hybridMultilevel"/>
    <w:tmpl w:val="5BDA1F1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6300CF2"/>
    <w:multiLevelType w:val="hybridMultilevel"/>
    <w:tmpl w:val="B43E1A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FCD678A"/>
    <w:multiLevelType w:val="hybridMultilevel"/>
    <w:tmpl w:val="D4FEB43C"/>
    <w:lvl w:ilvl="0" w:tplc="13FE470E">
      <w:start w:val="1"/>
      <w:numFmt w:val="bullet"/>
      <w:lvlText w:val=""/>
      <w:lvlPicBulletId w:val="0"/>
      <w:lvlJc w:val="left"/>
      <w:pPr>
        <w:tabs>
          <w:tab w:val="num" w:pos="720"/>
        </w:tabs>
        <w:ind w:left="720" w:hanging="360"/>
      </w:pPr>
      <w:rPr>
        <w:rFonts w:ascii="Symbol" w:hAnsi="Symbol" w:hint="default"/>
      </w:rPr>
    </w:lvl>
    <w:lvl w:ilvl="1" w:tplc="4FEEBE4E" w:tentative="1">
      <w:start w:val="1"/>
      <w:numFmt w:val="bullet"/>
      <w:lvlText w:val=""/>
      <w:lvlJc w:val="left"/>
      <w:pPr>
        <w:tabs>
          <w:tab w:val="num" w:pos="1440"/>
        </w:tabs>
        <w:ind w:left="1440" w:hanging="360"/>
      </w:pPr>
      <w:rPr>
        <w:rFonts w:ascii="Symbol" w:hAnsi="Symbol" w:hint="default"/>
      </w:rPr>
    </w:lvl>
    <w:lvl w:ilvl="2" w:tplc="6B5C31EE" w:tentative="1">
      <w:start w:val="1"/>
      <w:numFmt w:val="bullet"/>
      <w:lvlText w:val=""/>
      <w:lvlJc w:val="left"/>
      <w:pPr>
        <w:tabs>
          <w:tab w:val="num" w:pos="2160"/>
        </w:tabs>
        <w:ind w:left="2160" w:hanging="360"/>
      </w:pPr>
      <w:rPr>
        <w:rFonts w:ascii="Symbol" w:hAnsi="Symbol" w:hint="default"/>
      </w:rPr>
    </w:lvl>
    <w:lvl w:ilvl="3" w:tplc="014E9060" w:tentative="1">
      <w:start w:val="1"/>
      <w:numFmt w:val="bullet"/>
      <w:lvlText w:val=""/>
      <w:lvlJc w:val="left"/>
      <w:pPr>
        <w:tabs>
          <w:tab w:val="num" w:pos="2880"/>
        </w:tabs>
        <w:ind w:left="2880" w:hanging="360"/>
      </w:pPr>
      <w:rPr>
        <w:rFonts w:ascii="Symbol" w:hAnsi="Symbol" w:hint="default"/>
      </w:rPr>
    </w:lvl>
    <w:lvl w:ilvl="4" w:tplc="60E6DF38" w:tentative="1">
      <w:start w:val="1"/>
      <w:numFmt w:val="bullet"/>
      <w:lvlText w:val=""/>
      <w:lvlJc w:val="left"/>
      <w:pPr>
        <w:tabs>
          <w:tab w:val="num" w:pos="3600"/>
        </w:tabs>
        <w:ind w:left="3600" w:hanging="360"/>
      </w:pPr>
      <w:rPr>
        <w:rFonts w:ascii="Symbol" w:hAnsi="Symbol" w:hint="default"/>
      </w:rPr>
    </w:lvl>
    <w:lvl w:ilvl="5" w:tplc="F72C022A" w:tentative="1">
      <w:start w:val="1"/>
      <w:numFmt w:val="bullet"/>
      <w:lvlText w:val=""/>
      <w:lvlJc w:val="left"/>
      <w:pPr>
        <w:tabs>
          <w:tab w:val="num" w:pos="4320"/>
        </w:tabs>
        <w:ind w:left="4320" w:hanging="360"/>
      </w:pPr>
      <w:rPr>
        <w:rFonts w:ascii="Symbol" w:hAnsi="Symbol" w:hint="default"/>
      </w:rPr>
    </w:lvl>
    <w:lvl w:ilvl="6" w:tplc="54EC4300" w:tentative="1">
      <w:start w:val="1"/>
      <w:numFmt w:val="bullet"/>
      <w:lvlText w:val=""/>
      <w:lvlJc w:val="left"/>
      <w:pPr>
        <w:tabs>
          <w:tab w:val="num" w:pos="5040"/>
        </w:tabs>
        <w:ind w:left="5040" w:hanging="360"/>
      </w:pPr>
      <w:rPr>
        <w:rFonts w:ascii="Symbol" w:hAnsi="Symbol" w:hint="default"/>
      </w:rPr>
    </w:lvl>
    <w:lvl w:ilvl="7" w:tplc="C1A8F162" w:tentative="1">
      <w:start w:val="1"/>
      <w:numFmt w:val="bullet"/>
      <w:lvlText w:val=""/>
      <w:lvlJc w:val="left"/>
      <w:pPr>
        <w:tabs>
          <w:tab w:val="num" w:pos="5760"/>
        </w:tabs>
        <w:ind w:left="5760" w:hanging="360"/>
      </w:pPr>
      <w:rPr>
        <w:rFonts w:ascii="Symbol" w:hAnsi="Symbol" w:hint="default"/>
      </w:rPr>
    </w:lvl>
    <w:lvl w:ilvl="8" w:tplc="012E9020" w:tentative="1">
      <w:start w:val="1"/>
      <w:numFmt w:val="bullet"/>
      <w:lvlText w:val=""/>
      <w:lvlJc w:val="left"/>
      <w:pPr>
        <w:tabs>
          <w:tab w:val="num" w:pos="6480"/>
        </w:tabs>
        <w:ind w:left="6480" w:hanging="360"/>
      </w:pPr>
      <w:rPr>
        <w:rFonts w:ascii="Symbol" w:hAnsi="Symbol" w:hint="default"/>
      </w:rPr>
    </w:lvl>
  </w:abstractNum>
  <w:abstractNum w:abstractNumId="4">
    <w:nsid w:val="6AB73CFC"/>
    <w:multiLevelType w:val="hybridMultilevel"/>
    <w:tmpl w:val="8A2EAE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6FD758B3"/>
    <w:multiLevelType w:val="hybridMultilevel"/>
    <w:tmpl w:val="BFEA01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71B74218"/>
    <w:multiLevelType w:val="hybridMultilevel"/>
    <w:tmpl w:val="A392B042"/>
    <w:lvl w:ilvl="0" w:tplc="36EEA684">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8633E86"/>
    <w:multiLevelType w:val="multilevel"/>
    <w:tmpl w:val="A6BE4E7C"/>
    <w:lvl w:ilvl="0">
      <w:start w:val="1"/>
      <w:numFmt w:val="decimal"/>
      <w:lvlText w:val="%1."/>
      <w:lvlJc w:val="left"/>
      <w:pPr>
        <w:ind w:left="360" w:hanging="360"/>
      </w:pPr>
      <w:rPr>
        <w:rFonts w:cs="Times New Roman" w:hint="default"/>
      </w:rPr>
    </w:lvl>
    <w:lvl w:ilvl="1">
      <w:start w:val="1"/>
      <w:numFmt w:val="decimal"/>
      <w:lvlText w:val="%1.%2."/>
      <w:lvlJc w:val="left"/>
      <w:pPr>
        <w:ind w:left="1065" w:hanging="36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num w:numId="1">
    <w:abstractNumId w:val="2"/>
  </w:num>
  <w:num w:numId="2">
    <w:abstractNumId w:val="7"/>
  </w:num>
  <w:num w:numId="3">
    <w:abstractNumId w:val="4"/>
  </w:num>
  <w:num w:numId="4">
    <w:abstractNumId w:val="3"/>
  </w:num>
  <w:num w:numId="5">
    <w:abstractNumId w:val="6"/>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57BB"/>
    <w:rsid w:val="00003C07"/>
    <w:rsid w:val="0000466F"/>
    <w:rsid w:val="00004DE3"/>
    <w:rsid w:val="000050D4"/>
    <w:rsid w:val="000058B8"/>
    <w:rsid w:val="000058EB"/>
    <w:rsid w:val="00010BCB"/>
    <w:rsid w:val="00012792"/>
    <w:rsid w:val="00014EC2"/>
    <w:rsid w:val="00020110"/>
    <w:rsid w:val="000254BC"/>
    <w:rsid w:val="00032B2F"/>
    <w:rsid w:val="00034D34"/>
    <w:rsid w:val="00045A3A"/>
    <w:rsid w:val="00046F9A"/>
    <w:rsid w:val="000506EB"/>
    <w:rsid w:val="00054E39"/>
    <w:rsid w:val="00057C99"/>
    <w:rsid w:val="00060184"/>
    <w:rsid w:val="000606E6"/>
    <w:rsid w:val="00060CFE"/>
    <w:rsid w:val="000626CD"/>
    <w:rsid w:val="00067112"/>
    <w:rsid w:val="000723FB"/>
    <w:rsid w:val="00073797"/>
    <w:rsid w:val="00075FE4"/>
    <w:rsid w:val="00077A69"/>
    <w:rsid w:val="00081275"/>
    <w:rsid w:val="00081450"/>
    <w:rsid w:val="00084621"/>
    <w:rsid w:val="00085B9B"/>
    <w:rsid w:val="00086AA9"/>
    <w:rsid w:val="00090ABD"/>
    <w:rsid w:val="00092605"/>
    <w:rsid w:val="00093350"/>
    <w:rsid w:val="000974BC"/>
    <w:rsid w:val="000A0195"/>
    <w:rsid w:val="000A7DA9"/>
    <w:rsid w:val="000B03CE"/>
    <w:rsid w:val="000B040E"/>
    <w:rsid w:val="000B1AF8"/>
    <w:rsid w:val="000B3F9B"/>
    <w:rsid w:val="000B7FE5"/>
    <w:rsid w:val="000C020C"/>
    <w:rsid w:val="000C15E0"/>
    <w:rsid w:val="000C20D5"/>
    <w:rsid w:val="000C34F4"/>
    <w:rsid w:val="000C48EB"/>
    <w:rsid w:val="000C6943"/>
    <w:rsid w:val="000D436A"/>
    <w:rsid w:val="000D43FB"/>
    <w:rsid w:val="000D583C"/>
    <w:rsid w:val="000D5DA2"/>
    <w:rsid w:val="000D6947"/>
    <w:rsid w:val="000E5C50"/>
    <w:rsid w:val="000F30A3"/>
    <w:rsid w:val="000F3A26"/>
    <w:rsid w:val="000F52C7"/>
    <w:rsid w:val="00100B1F"/>
    <w:rsid w:val="00102426"/>
    <w:rsid w:val="001051C5"/>
    <w:rsid w:val="001069E2"/>
    <w:rsid w:val="00106D20"/>
    <w:rsid w:val="00107FE7"/>
    <w:rsid w:val="00110A36"/>
    <w:rsid w:val="0011295E"/>
    <w:rsid w:val="0011783D"/>
    <w:rsid w:val="00120020"/>
    <w:rsid w:val="0012422F"/>
    <w:rsid w:val="00124720"/>
    <w:rsid w:val="0012663E"/>
    <w:rsid w:val="00127461"/>
    <w:rsid w:val="00127E70"/>
    <w:rsid w:val="0013189A"/>
    <w:rsid w:val="001322B2"/>
    <w:rsid w:val="00140557"/>
    <w:rsid w:val="001414AF"/>
    <w:rsid w:val="001434C3"/>
    <w:rsid w:val="001462BA"/>
    <w:rsid w:val="00147118"/>
    <w:rsid w:val="0015136A"/>
    <w:rsid w:val="00154005"/>
    <w:rsid w:val="00154908"/>
    <w:rsid w:val="00161E98"/>
    <w:rsid w:val="0016238A"/>
    <w:rsid w:val="001634D1"/>
    <w:rsid w:val="00165767"/>
    <w:rsid w:val="00166D7C"/>
    <w:rsid w:val="00173478"/>
    <w:rsid w:val="001747E9"/>
    <w:rsid w:val="001767EB"/>
    <w:rsid w:val="001770EC"/>
    <w:rsid w:val="00177104"/>
    <w:rsid w:val="001771C1"/>
    <w:rsid w:val="0018017E"/>
    <w:rsid w:val="00182C4F"/>
    <w:rsid w:val="001844DC"/>
    <w:rsid w:val="00185883"/>
    <w:rsid w:val="00185CB4"/>
    <w:rsid w:val="001863EE"/>
    <w:rsid w:val="00191F8E"/>
    <w:rsid w:val="00193C54"/>
    <w:rsid w:val="00197A3B"/>
    <w:rsid w:val="001A2185"/>
    <w:rsid w:val="001B26DE"/>
    <w:rsid w:val="001B2D23"/>
    <w:rsid w:val="001B2D78"/>
    <w:rsid w:val="001B4373"/>
    <w:rsid w:val="001C1280"/>
    <w:rsid w:val="001C3C1A"/>
    <w:rsid w:val="001C4EC4"/>
    <w:rsid w:val="001C7040"/>
    <w:rsid w:val="001D0DD4"/>
    <w:rsid w:val="001D144E"/>
    <w:rsid w:val="001D43DA"/>
    <w:rsid w:val="001D545B"/>
    <w:rsid w:val="001D7413"/>
    <w:rsid w:val="001D7459"/>
    <w:rsid w:val="001E4A48"/>
    <w:rsid w:val="001E5CB2"/>
    <w:rsid w:val="001E634F"/>
    <w:rsid w:val="00207E3F"/>
    <w:rsid w:val="00210AFD"/>
    <w:rsid w:val="00217494"/>
    <w:rsid w:val="00223EA2"/>
    <w:rsid w:val="002249C4"/>
    <w:rsid w:val="002255A4"/>
    <w:rsid w:val="00230D9A"/>
    <w:rsid w:val="00234138"/>
    <w:rsid w:val="002342E5"/>
    <w:rsid w:val="00235F1C"/>
    <w:rsid w:val="0024066B"/>
    <w:rsid w:val="002412C1"/>
    <w:rsid w:val="00242D1B"/>
    <w:rsid w:val="00244125"/>
    <w:rsid w:val="00244AE2"/>
    <w:rsid w:val="00244E92"/>
    <w:rsid w:val="0024685C"/>
    <w:rsid w:val="0024727A"/>
    <w:rsid w:val="00251526"/>
    <w:rsid w:val="00251898"/>
    <w:rsid w:val="00256F1E"/>
    <w:rsid w:val="00261863"/>
    <w:rsid w:val="00263202"/>
    <w:rsid w:val="00266F4F"/>
    <w:rsid w:val="002726D1"/>
    <w:rsid w:val="00274E60"/>
    <w:rsid w:val="00275025"/>
    <w:rsid w:val="0027614A"/>
    <w:rsid w:val="00277EDB"/>
    <w:rsid w:val="002810AB"/>
    <w:rsid w:val="00283A2E"/>
    <w:rsid w:val="00284E09"/>
    <w:rsid w:val="00284EE4"/>
    <w:rsid w:val="00286E8B"/>
    <w:rsid w:val="002871A6"/>
    <w:rsid w:val="0028745E"/>
    <w:rsid w:val="00292163"/>
    <w:rsid w:val="00292177"/>
    <w:rsid w:val="00293419"/>
    <w:rsid w:val="00293681"/>
    <w:rsid w:val="002967B7"/>
    <w:rsid w:val="00297AC8"/>
    <w:rsid w:val="00297C25"/>
    <w:rsid w:val="002A00F3"/>
    <w:rsid w:val="002A0DD4"/>
    <w:rsid w:val="002A24B0"/>
    <w:rsid w:val="002B03AA"/>
    <w:rsid w:val="002B12FB"/>
    <w:rsid w:val="002B3528"/>
    <w:rsid w:val="002B55F2"/>
    <w:rsid w:val="002C0135"/>
    <w:rsid w:val="002C48CA"/>
    <w:rsid w:val="002D0C2F"/>
    <w:rsid w:val="002D4704"/>
    <w:rsid w:val="002D74AD"/>
    <w:rsid w:val="002E0E0D"/>
    <w:rsid w:val="002E0E35"/>
    <w:rsid w:val="002E15F8"/>
    <w:rsid w:val="002E5C86"/>
    <w:rsid w:val="002E5CC5"/>
    <w:rsid w:val="002E77CC"/>
    <w:rsid w:val="002E7BC0"/>
    <w:rsid w:val="002F0476"/>
    <w:rsid w:val="002F50D1"/>
    <w:rsid w:val="00304F1B"/>
    <w:rsid w:val="00305FAC"/>
    <w:rsid w:val="003061EE"/>
    <w:rsid w:val="00310A69"/>
    <w:rsid w:val="00310D98"/>
    <w:rsid w:val="00311756"/>
    <w:rsid w:val="0031209C"/>
    <w:rsid w:val="003138BD"/>
    <w:rsid w:val="003138C8"/>
    <w:rsid w:val="00316A20"/>
    <w:rsid w:val="0031746C"/>
    <w:rsid w:val="00320A83"/>
    <w:rsid w:val="00322AE8"/>
    <w:rsid w:val="00327C2D"/>
    <w:rsid w:val="003312F7"/>
    <w:rsid w:val="003361D1"/>
    <w:rsid w:val="00336C52"/>
    <w:rsid w:val="003371DC"/>
    <w:rsid w:val="0034022D"/>
    <w:rsid w:val="00340523"/>
    <w:rsid w:val="00350B9A"/>
    <w:rsid w:val="00351626"/>
    <w:rsid w:val="00351FDC"/>
    <w:rsid w:val="003538C3"/>
    <w:rsid w:val="00356782"/>
    <w:rsid w:val="0036305C"/>
    <w:rsid w:val="00365FD1"/>
    <w:rsid w:val="00372BC3"/>
    <w:rsid w:val="00377106"/>
    <w:rsid w:val="0038163D"/>
    <w:rsid w:val="00381D27"/>
    <w:rsid w:val="00382DAE"/>
    <w:rsid w:val="00383246"/>
    <w:rsid w:val="00386FB5"/>
    <w:rsid w:val="0038731A"/>
    <w:rsid w:val="00387E9A"/>
    <w:rsid w:val="0039000B"/>
    <w:rsid w:val="0039199C"/>
    <w:rsid w:val="00394599"/>
    <w:rsid w:val="003977E1"/>
    <w:rsid w:val="003A0065"/>
    <w:rsid w:val="003A3B71"/>
    <w:rsid w:val="003A3D8F"/>
    <w:rsid w:val="003B2AC9"/>
    <w:rsid w:val="003B78E2"/>
    <w:rsid w:val="003C0419"/>
    <w:rsid w:val="003C0B48"/>
    <w:rsid w:val="003C1248"/>
    <w:rsid w:val="003C19B1"/>
    <w:rsid w:val="003C572D"/>
    <w:rsid w:val="003D1B92"/>
    <w:rsid w:val="003D4B04"/>
    <w:rsid w:val="003D5400"/>
    <w:rsid w:val="003E0956"/>
    <w:rsid w:val="003E647F"/>
    <w:rsid w:val="003E690E"/>
    <w:rsid w:val="003E76B2"/>
    <w:rsid w:val="003F258A"/>
    <w:rsid w:val="003F30A8"/>
    <w:rsid w:val="003F374A"/>
    <w:rsid w:val="003F43FC"/>
    <w:rsid w:val="0040016A"/>
    <w:rsid w:val="004020CC"/>
    <w:rsid w:val="0040371B"/>
    <w:rsid w:val="00404C90"/>
    <w:rsid w:val="00411324"/>
    <w:rsid w:val="00412136"/>
    <w:rsid w:val="004128D5"/>
    <w:rsid w:val="004207E5"/>
    <w:rsid w:val="0042539E"/>
    <w:rsid w:val="00425DB8"/>
    <w:rsid w:val="00433FCE"/>
    <w:rsid w:val="004340BB"/>
    <w:rsid w:val="00435537"/>
    <w:rsid w:val="00435795"/>
    <w:rsid w:val="0043611F"/>
    <w:rsid w:val="0043754F"/>
    <w:rsid w:val="00440137"/>
    <w:rsid w:val="00440901"/>
    <w:rsid w:val="00442D76"/>
    <w:rsid w:val="00444426"/>
    <w:rsid w:val="00446951"/>
    <w:rsid w:val="00447F4E"/>
    <w:rsid w:val="00450C6C"/>
    <w:rsid w:val="00451E73"/>
    <w:rsid w:val="00452379"/>
    <w:rsid w:val="00452AD0"/>
    <w:rsid w:val="00454048"/>
    <w:rsid w:val="0045427C"/>
    <w:rsid w:val="0045431E"/>
    <w:rsid w:val="00454CB2"/>
    <w:rsid w:val="00456C63"/>
    <w:rsid w:val="004576B8"/>
    <w:rsid w:val="00460996"/>
    <w:rsid w:val="00463A87"/>
    <w:rsid w:val="004643CB"/>
    <w:rsid w:val="00465B8E"/>
    <w:rsid w:val="00467D39"/>
    <w:rsid w:val="0047140A"/>
    <w:rsid w:val="004716A7"/>
    <w:rsid w:val="004720F4"/>
    <w:rsid w:val="00473843"/>
    <w:rsid w:val="00474655"/>
    <w:rsid w:val="00475106"/>
    <w:rsid w:val="00476B37"/>
    <w:rsid w:val="004807B1"/>
    <w:rsid w:val="00481CE0"/>
    <w:rsid w:val="00483D4C"/>
    <w:rsid w:val="00486D2A"/>
    <w:rsid w:val="00490F4D"/>
    <w:rsid w:val="00491FBD"/>
    <w:rsid w:val="00493E69"/>
    <w:rsid w:val="004943FB"/>
    <w:rsid w:val="00494A09"/>
    <w:rsid w:val="004957BA"/>
    <w:rsid w:val="00497BBC"/>
    <w:rsid w:val="00497E50"/>
    <w:rsid w:val="004A02D6"/>
    <w:rsid w:val="004A0CA3"/>
    <w:rsid w:val="004A0DD3"/>
    <w:rsid w:val="004A0FF6"/>
    <w:rsid w:val="004A3FD1"/>
    <w:rsid w:val="004A4010"/>
    <w:rsid w:val="004A78E8"/>
    <w:rsid w:val="004B0D87"/>
    <w:rsid w:val="004B20BD"/>
    <w:rsid w:val="004B403B"/>
    <w:rsid w:val="004B4B9B"/>
    <w:rsid w:val="004B60DA"/>
    <w:rsid w:val="004B649E"/>
    <w:rsid w:val="004B694D"/>
    <w:rsid w:val="004B6E95"/>
    <w:rsid w:val="004B73FE"/>
    <w:rsid w:val="004B7449"/>
    <w:rsid w:val="004C1DF1"/>
    <w:rsid w:val="004C2069"/>
    <w:rsid w:val="004D0B37"/>
    <w:rsid w:val="004D28B5"/>
    <w:rsid w:val="004D7615"/>
    <w:rsid w:val="004E4793"/>
    <w:rsid w:val="004E4804"/>
    <w:rsid w:val="004E4D17"/>
    <w:rsid w:val="004E63D5"/>
    <w:rsid w:val="004F69E4"/>
    <w:rsid w:val="004F7375"/>
    <w:rsid w:val="00500738"/>
    <w:rsid w:val="0050120D"/>
    <w:rsid w:val="00505B8A"/>
    <w:rsid w:val="00512293"/>
    <w:rsid w:val="00515470"/>
    <w:rsid w:val="00517352"/>
    <w:rsid w:val="00525FA8"/>
    <w:rsid w:val="005261D4"/>
    <w:rsid w:val="0052635D"/>
    <w:rsid w:val="00531F40"/>
    <w:rsid w:val="005331A1"/>
    <w:rsid w:val="00534442"/>
    <w:rsid w:val="00535087"/>
    <w:rsid w:val="005367F3"/>
    <w:rsid w:val="0054020D"/>
    <w:rsid w:val="00540D38"/>
    <w:rsid w:val="00545A42"/>
    <w:rsid w:val="00545B12"/>
    <w:rsid w:val="00551CE1"/>
    <w:rsid w:val="00554C9E"/>
    <w:rsid w:val="00555184"/>
    <w:rsid w:val="00563BCE"/>
    <w:rsid w:val="00565643"/>
    <w:rsid w:val="00570583"/>
    <w:rsid w:val="00570E64"/>
    <w:rsid w:val="00571CEF"/>
    <w:rsid w:val="005812B9"/>
    <w:rsid w:val="005816B2"/>
    <w:rsid w:val="00582969"/>
    <w:rsid w:val="00585674"/>
    <w:rsid w:val="00594453"/>
    <w:rsid w:val="005A3510"/>
    <w:rsid w:val="005A4828"/>
    <w:rsid w:val="005A55AA"/>
    <w:rsid w:val="005B1270"/>
    <w:rsid w:val="005B1DCD"/>
    <w:rsid w:val="005B27B3"/>
    <w:rsid w:val="005B4304"/>
    <w:rsid w:val="005B4EE4"/>
    <w:rsid w:val="005B5928"/>
    <w:rsid w:val="005B5C78"/>
    <w:rsid w:val="005C0CF4"/>
    <w:rsid w:val="005C778A"/>
    <w:rsid w:val="005D4645"/>
    <w:rsid w:val="005D6200"/>
    <w:rsid w:val="005D7E27"/>
    <w:rsid w:val="005E3177"/>
    <w:rsid w:val="005F1BC3"/>
    <w:rsid w:val="005F2E04"/>
    <w:rsid w:val="005F76AB"/>
    <w:rsid w:val="005F7ABC"/>
    <w:rsid w:val="00604FA9"/>
    <w:rsid w:val="006054FB"/>
    <w:rsid w:val="006063D2"/>
    <w:rsid w:val="006103B7"/>
    <w:rsid w:val="00616CC0"/>
    <w:rsid w:val="00617248"/>
    <w:rsid w:val="0061758B"/>
    <w:rsid w:val="00633616"/>
    <w:rsid w:val="00633DEC"/>
    <w:rsid w:val="006350D6"/>
    <w:rsid w:val="00635253"/>
    <w:rsid w:val="0064024E"/>
    <w:rsid w:val="006437E8"/>
    <w:rsid w:val="00645882"/>
    <w:rsid w:val="00645984"/>
    <w:rsid w:val="006514C5"/>
    <w:rsid w:val="006555A0"/>
    <w:rsid w:val="00656603"/>
    <w:rsid w:val="00660F5B"/>
    <w:rsid w:val="00664FC2"/>
    <w:rsid w:val="006706AC"/>
    <w:rsid w:val="00670E09"/>
    <w:rsid w:val="00671021"/>
    <w:rsid w:val="00673D8C"/>
    <w:rsid w:val="00673D9C"/>
    <w:rsid w:val="006807C0"/>
    <w:rsid w:val="0068237C"/>
    <w:rsid w:val="006925BE"/>
    <w:rsid w:val="006933BE"/>
    <w:rsid w:val="006934DB"/>
    <w:rsid w:val="006940DC"/>
    <w:rsid w:val="00696F6A"/>
    <w:rsid w:val="006A17E6"/>
    <w:rsid w:val="006A2172"/>
    <w:rsid w:val="006A2595"/>
    <w:rsid w:val="006B229F"/>
    <w:rsid w:val="006B29E6"/>
    <w:rsid w:val="006B3559"/>
    <w:rsid w:val="006B5694"/>
    <w:rsid w:val="006B6C3A"/>
    <w:rsid w:val="006B767E"/>
    <w:rsid w:val="006C06DC"/>
    <w:rsid w:val="006C1DE1"/>
    <w:rsid w:val="006C3C83"/>
    <w:rsid w:val="006C5FCE"/>
    <w:rsid w:val="006C7A73"/>
    <w:rsid w:val="006D45CF"/>
    <w:rsid w:val="006D70F5"/>
    <w:rsid w:val="006E0E25"/>
    <w:rsid w:val="006E1318"/>
    <w:rsid w:val="006E2941"/>
    <w:rsid w:val="006E594D"/>
    <w:rsid w:val="006F342E"/>
    <w:rsid w:val="006F665B"/>
    <w:rsid w:val="00701299"/>
    <w:rsid w:val="007020FA"/>
    <w:rsid w:val="00702504"/>
    <w:rsid w:val="00705928"/>
    <w:rsid w:val="00710F47"/>
    <w:rsid w:val="007117EA"/>
    <w:rsid w:val="00711DDD"/>
    <w:rsid w:val="00716006"/>
    <w:rsid w:val="00716657"/>
    <w:rsid w:val="00716741"/>
    <w:rsid w:val="00716955"/>
    <w:rsid w:val="0071737B"/>
    <w:rsid w:val="00720211"/>
    <w:rsid w:val="0072059E"/>
    <w:rsid w:val="007208FB"/>
    <w:rsid w:val="0072129B"/>
    <w:rsid w:val="00724D64"/>
    <w:rsid w:val="00726142"/>
    <w:rsid w:val="0073134E"/>
    <w:rsid w:val="007319F6"/>
    <w:rsid w:val="00733FAF"/>
    <w:rsid w:val="00734357"/>
    <w:rsid w:val="007344A5"/>
    <w:rsid w:val="0073521F"/>
    <w:rsid w:val="00740109"/>
    <w:rsid w:val="00742569"/>
    <w:rsid w:val="007459B8"/>
    <w:rsid w:val="00745F21"/>
    <w:rsid w:val="00751DB8"/>
    <w:rsid w:val="007567D5"/>
    <w:rsid w:val="00756BF9"/>
    <w:rsid w:val="00757FF9"/>
    <w:rsid w:val="007601B4"/>
    <w:rsid w:val="0076359C"/>
    <w:rsid w:val="00767309"/>
    <w:rsid w:val="00774FD8"/>
    <w:rsid w:val="00775E47"/>
    <w:rsid w:val="007761B3"/>
    <w:rsid w:val="00777BD7"/>
    <w:rsid w:val="007866C1"/>
    <w:rsid w:val="0079029F"/>
    <w:rsid w:val="00790B99"/>
    <w:rsid w:val="00795787"/>
    <w:rsid w:val="0079713C"/>
    <w:rsid w:val="007A64C5"/>
    <w:rsid w:val="007A7FA5"/>
    <w:rsid w:val="007B169D"/>
    <w:rsid w:val="007B19A1"/>
    <w:rsid w:val="007B25C5"/>
    <w:rsid w:val="007B3435"/>
    <w:rsid w:val="007B5702"/>
    <w:rsid w:val="007C0483"/>
    <w:rsid w:val="007C1B41"/>
    <w:rsid w:val="007C6FB7"/>
    <w:rsid w:val="007D2DF3"/>
    <w:rsid w:val="007D594D"/>
    <w:rsid w:val="007D795B"/>
    <w:rsid w:val="007E1E7E"/>
    <w:rsid w:val="007E250E"/>
    <w:rsid w:val="007E3BAB"/>
    <w:rsid w:val="007F354D"/>
    <w:rsid w:val="007F5668"/>
    <w:rsid w:val="007F6934"/>
    <w:rsid w:val="00801DF7"/>
    <w:rsid w:val="00801F15"/>
    <w:rsid w:val="008037D5"/>
    <w:rsid w:val="00804018"/>
    <w:rsid w:val="008049ED"/>
    <w:rsid w:val="00806784"/>
    <w:rsid w:val="00814B8B"/>
    <w:rsid w:val="0081527D"/>
    <w:rsid w:val="00827E3C"/>
    <w:rsid w:val="00832290"/>
    <w:rsid w:val="008331AF"/>
    <w:rsid w:val="00834454"/>
    <w:rsid w:val="0083489A"/>
    <w:rsid w:val="0083718E"/>
    <w:rsid w:val="00837D48"/>
    <w:rsid w:val="00840069"/>
    <w:rsid w:val="008412E0"/>
    <w:rsid w:val="008449E0"/>
    <w:rsid w:val="00844EE5"/>
    <w:rsid w:val="008455A1"/>
    <w:rsid w:val="00846400"/>
    <w:rsid w:val="00846EE7"/>
    <w:rsid w:val="00852550"/>
    <w:rsid w:val="008525BA"/>
    <w:rsid w:val="0085291C"/>
    <w:rsid w:val="008579E2"/>
    <w:rsid w:val="00860379"/>
    <w:rsid w:val="008638CD"/>
    <w:rsid w:val="0086502F"/>
    <w:rsid w:val="00867AE5"/>
    <w:rsid w:val="00867FB0"/>
    <w:rsid w:val="00870FB4"/>
    <w:rsid w:val="00873297"/>
    <w:rsid w:val="00875682"/>
    <w:rsid w:val="00881075"/>
    <w:rsid w:val="0088109B"/>
    <w:rsid w:val="008864F7"/>
    <w:rsid w:val="00887DDD"/>
    <w:rsid w:val="008916F1"/>
    <w:rsid w:val="00897A8A"/>
    <w:rsid w:val="008A0A97"/>
    <w:rsid w:val="008A34E1"/>
    <w:rsid w:val="008A370C"/>
    <w:rsid w:val="008A482A"/>
    <w:rsid w:val="008A54A2"/>
    <w:rsid w:val="008A6594"/>
    <w:rsid w:val="008B2151"/>
    <w:rsid w:val="008B5BC0"/>
    <w:rsid w:val="008C13AB"/>
    <w:rsid w:val="008C3A67"/>
    <w:rsid w:val="008C40D4"/>
    <w:rsid w:val="008C5426"/>
    <w:rsid w:val="008C559A"/>
    <w:rsid w:val="008D3C6D"/>
    <w:rsid w:val="008D4224"/>
    <w:rsid w:val="008D4FC2"/>
    <w:rsid w:val="008D7192"/>
    <w:rsid w:val="008E15AB"/>
    <w:rsid w:val="008E202C"/>
    <w:rsid w:val="008E417C"/>
    <w:rsid w:val="008E4F26"/>
    <w:rsid w:val="008E626B"/>
    <w:rsid w:val="008E6B50"/>
    <w:rsid w:val="008E7E39"/>
    <w:rsid w:val="008F0445"/>
    <w:rsid w:val="008F1FFA"/>
    <w:rsid w:val="008F2A9C"/>
    <w:rsid w:val="008F57A6"/>
    <w:rsid w:val="008F5C86"/>
    <w:rsid w:val="008F6DDD"/>
    <w:rsid w:val="00900DC5"/>
    <w:rsid w:val="00902F8B"/>
    <w:rsid w:val="00906B29"/>
    <w:rsid w:val="00907B6B"/>
    <w:rsid w:val="009107F2"/>
    <w:rsid w:val="00914959"/>
    <w:rsid w:val="0091630E"/>
    <w:rsid w:val="00923B00"/>
    <w:rsid w:val="00931026"/>
    <w:rsid w:val="00935750"/>
    <w:rsid w:val="009375E1"/>
    <w:rsid w:val="00940EA4"/>
    <w:rsid w:val="00944066"/>
    <w:rsid w:val="00944CAA"/>
    <w:rsid w:val="00946635"/>
    <w:rsid w:val="0094666C"/>
    <w:rsid w:val="00953517"/>
    <w:rsid w:val="00953A1C"/>
    <w:rsid w:val="0095585F"/>
    <w:rsid w:val="00956E60"/>
    <w:rsid w:val="009575F6"/>
    <w:rsid w:val="00962D72"/>
    <w:rsid w:val="00965A07"/>
    <w:rsid w:val="00967485"/>
    <w:rsid w:val="00967A01"/>
    <w:rsid w:val="00967C57"/>
    <w:rsid w:val="009747D6"/>
    <w:rsid w:val="00980BAB"/>
    <w:rsid w:val="00981887"/>
    <w:rsid w:val="009864C5"/>
    <w:rsid w:val="009865B7"/>
    <w:rsid w:val="009911EB"/>
    <w:rsid w:val="00992756"/>
    <w:rsid w:val="009A2643"/>
    <w:rsid w:val="009B2F00"/>
    <w:rsid w:val="009B3589"/>
    <w:rsid w:val="009B5441"/>
    <w:rsid w:val="009B69FD"/>
    <w:rsid w:val="009B757B"/>
    <w:rsid w:val="009C0942"/>
    <w:rsid w:val="009C300A"/>
    <w:rsid w:val="009C3F39"/>
    <w:rsid w:val="009C7C7E"/>
    <w:rsid w:val="009C7D2A"/>
    <w:rsid w:val="009D0C25"/>
    <w:rsid w:val="009D19E3"/>
    <w:rsid w:val="009D3472"/>
    <w:rsid w:val="009D3D5D"/>
    <w:rsid w:val="009D746B"/>
    <w:rsid w:val="009E0862"/>
    <w:rsid w:val="009E13A8"/>
    <w:rsid w:val="009E1D4E"/>
    <w:rsid w:val="009E5FD7"/>
    <w:rsid w:val="009E61F1"/>
    <w:rsid w:val="009E6B2E"/>
    <w:rsid w:val="009F19E4"/>
    <w:rsid w:val="009F1F2F"/>
    <w:rsid w:val="009F3325"/>
    <w:rsid w:val="009F7EBC"/>
    <w:rsid w:val="00A0289C"/>
    <w:rsid w:val="00A045E0"/>
    <w:rsid w:val="00A06D5F"/>
    <w:rsid w:val="00A07946"/>
    <w:rsid w:val="00A13855"/>
    <w:rsid w:val="00A161F8"/>
    <w:rsid w:val="00A2059E"/>
    <w:rsid w:val="00A22CEB"/>
    <w:rsid w:val="00A24284"/>
    <w:rsid w:val="00A25AA1"/>
    <w:rsid w:val="00A25B02"/>
    <w:rsid w:val="00A26357"/>
    <w:rsid w:val="00A26650"/>
    <w:rsid w:val="00A2786F"/>
    <w:rsid w:val="00A31981"/>
    <w:rsid w:val="00A32898"/>
    <w:rsid w:val="00A343AD"/>
    <w:rsid w:val="00A4246C"/>
    <w:rsid w:val="00A4514B"/>
    <w:rsid w:val="00A454A3"/>
    <w:rsid w:val="00A47598"/>
    <w:rsid w:val="00A54DFD"/>
    <w:rsid w:val="00A55125"/>
    <w:rsid w:val="00A55FE4"/>
    <w:rsid w:val="00A56675"/>
    <w:rsid w:val="00A623BE"/>
    <w:rsid w:val="00A62475"/>
    <w:rsid w:val="00A626E0"/>
    <w:rsid w:val="00A62D2D"/>
    <w:rsid w:val="00A62FB7"/>
    <w:rsid w:val="00A71251"/>
    <w:rsid w:val="00A72278"/>
    <w:rsid w:val="00A740B3"/>
    <w:rsid w:val="00A74D03"/>
    <w:rsid w:val="00A75477"/>
    <w:rsid w:val="00A77F84"/>
    <w:rsid w:val="00A9114F"/>
    <w:rsid w:val="00A953D6"/>
    <w:rsid w:val="00AA08D8"/>
    <w:rsid w:val="00AA094E"/>
    <w:rsid w:val="00AA47BE"/>
    <w:rsid w:val="00AB2421"/>
    <w:rsid w:val="00AC132C"/>
    <w:rsid w:val="00AC4B67"/>
    <w:rsid w:val="00AC5ACD"/>
    <w:rsid w:val="00AD03EE"/>
    <w:rsid w:val="00AD1158"/>
    <w:rsid w:val="00AD2BD1"/>
    <w:rsid w:val="00AD2E1D"/>
    <w:rsid w:val="00AD5A7B"/>
    <w:rsid w:val="00AE0515"/>
    <w:rsid w:val="00AE2653"/>
    <w:rsid w:val="00AE399E"/>
    <w:rsid w:val="00AE4606"/>
    <w:rsid w:val="00AE4969"/>
    <w:rsid w:val="00AE4AE9"/>
    <w:rsid w:val="00AE52CA"/>
    <w:rsid w:val="00AE5E2B"/>
    <w:rsid w:val="00AE6736"/>
    <w:rsid w:val="00AF1EA3"/>
    <w:rsid w:val="00AF2303"/>
    <w:rsid w:val="00AF2333"/>
    <w:rsid w:val="00AF77A0"/>
    <w:rsid w:val="00B0183F"/>
    <w:rsid w:val="00B023C4"/>
    <w:rsid w:val="00B04BCB"/>
    <w:rsid w:val="00B1023E"/>
    <w:rsid w:val="00B10458"/>
    <w:rsid w:val="00B136E9"/>
    <w:rsid w:val="00B13CEF"/>
    <w:rsid w:val="00B15036"/>
    <w:rsid w:val="00B16339"/>
    <w:rsid w:val="00B17872"/>
    <w:rsid w:val="00B1791D"/>
    <w:rsid w:val="00B21C94"/>
    <w:rsid w:val="00B2221D"/>
    <w:rsid w:val="00B22C54"/>
    <w:rsid w:val="00B312B2"/>
    <w:rsid w:val="00B315E1"/>
    <w:rsid w:val="00B40D2F"/>
    <w:rsid w:val="00B41339"/>
    <w:rsid w:val="00B463C5"/>
    <w:rsid w:val="00B47CED"/>
    <w:rsid w:val="00B47F11"/>
    <w:rsid w:val="00B50696"/>
    <w:rsid w:val="00B51815"/>
    <w:rsid w:val="00B51907"/>
    <w:rsid w:val="00B52176"/>
    <w:rsid w:val="00B54BE9"/>
    <w:rsid w:val="00B55109"/>
    <w:rsid w:val="00B62D37"/>
    <w:rsid w:val="00B66454"/>
    <w:rsid w:val="00B67A1E"/>
    <w:rsid w:val="00B71184"/>
    <w:rsid w:val="00B72605"/>
    <w:rsid w:val="00B7396D"/>
    <w:rsid w:val="00B75506"/>
    <w:rsid w:val="00B75538"/>
    <w:rsid w:val="00B75591"/>
    <w:rsid w:val="00B7648C"/>
    <w:rsid w:val="00B85BE4"/>
    <w:rsid w:val="00B86F94"/>
    <w:rsid w:val="00B90BAA"/>
    <w:rsid w:val="00B90EAE"/>
    <w:rsid w:val="00B9149C"/>
    <w:rsid w:val="00B92B5D"/>
    <w:rsid w:val="00B93724"/>
    <w:rsid w:val="00B9465F"/>
    <w:rsid w:val="00B9490C"/>
    <w:rsid w:val="00B955B1"/>
    <w:rsid w:val="00B963BF"/>
    <w:rsid w:val="00BA06A2"/>
    <w:rsid w:val="00BA7934"/>
    <w:rsid w:val="00BA7CDD"/>
    <w:rsid w:val="00BB0762"/>
    <w:rsid w:val="00BB3C66"/>
    <w:rsid w:val="00BB6063"/>
    <w:rsid w:val="00BB6A27"/>
    <w:rsid w:val="00BC0A89"/>
    <w:rsid w:val="00BC2717"/>
    <w:rsid w:val="00BC2E8A"/>
    <w:rsid w:val="00BC2F4A"/>
    <w:rsid w:val="00BC3D5E"/>
    <w:rsid w:val="00BC5059"/>
    <w:rsid w:val="00BC55F7"/>
    <w:rsid w:val="00BC62A1"/>
    <w:rsid w:val="00BC6308"/>
    <w:rsid w:val="00BC6764"/>
    <w:rsid w:val="00BC7224"/>
    <w:rsid w:val="00BD235B"/>
    <w:rsid w:val="00BD6BD8"/>
    <w:rsid w:val="00BD77E7"/>
    <w:rsid w:val="00BE2456"/>
    <w:rsid w:val="00BE35B0"/>
    <w:rsid w:val="00BE48C5"/>
    <w:rsid w:val="00BE50D6"/>
    <w:rsid w:val="00BE5BAD"/>
    <w:rsid w:val="00BE6ECA"/>
    <w:rsid w:val="00BF014F"/>
    <w:rsid w:val="00BF0AA8"/>
    <w:rsid w:val="00BF2089"/>
    <w:rsid w:val="00BF746E"/>
    <w:rsid w:val="00C012BB"/>
    <w:rsid w:val="00C018D9"/>
    <w:rsid w:val="00C04049"/>
    <w:rsid w:val="00C05084"/>
    <w:rsid w:val="00C13803"/>
    <w:rsid w:val="00C201C0"/>
    <w:rsid w:val="00C20CDD"/>
    <w:rsid w:val="00C21EEA"/>
    <w:rsid w:val="00C22B3D"/>
    <w:rsid w:val="00C232A4"/>
    <w:rsid w:val="00C23CFA"/>
    <w:rsid w:val="00C23ECD"/>
    <w:rsid w:val="00C259AD"/>
    <w:rsid w:val="00C26B8A"/>
    <w:rsid w:val="00C3030E"/>
    <w:rsid w:val="00C312BB"/>
    <w:rsid w:val="00C31759"/>
    <w:rsid w:val="00C35361"/>
    <w:rsid w:val="00C378CF"/>
    <w:rsid w:val="00C4115C"/>
    <w:rsid w:val="00C42D49"/>
    <w:rsid w:val="00C42DCE"/>
    <w:rsid w:val="00C44E44"/>
    <w:rsid w:val="00C4755B"/>
    <w:rsid w:val="00C47D39"/>
    <w:rsid w:val="00C525B2"/>
    <w:rsid w:val="00C574B4"/>
    <w:rsid w:val="00C66BF0"/>
    <w:rsid w:val="00C66D95"/>
    <w:rsid w:val="00C67E07"/>
    <w:rsid w:val="00C73517"/>
    <w:rsid w:val="00C762E1"/>
    <w:rsid w:val="00C818A5"/>
    <w:rsid w:val="00C82A27"/>
    <w:rsid w:val="00C8352A"/>
    <w:rsid w:val="00C84E70"/>
    <w:rsid w:val="00C87122"/>
    <w:rsid w:val="00C87243"/>
    <w:rsid w:val="00C92BC5"/>
    <w:rsid w:val="00C9428D"/>
    <w:rsid w:val="00C976D8"/>
    <w:rsid w:val="00CA1949"/>
    <w:rsid w:val="00CA2023"/>
    <w:rsid w:val="00CA2121"/>
    <w:rsid w:val="00CA29A9"/>
    <w:rsid w:val="00CA2F98"/>
    <w:rsid w:val="00CA4994"/>
    <w:rsid w:val="00CA49D1"/>
    <w:rsid w:val="00CB1114"/>
    <w:rsid w:val="00CB1203"/>
    <w:rsid w:val="00CB23A6"/>
    <w:rsid w:val="00CB2E82"/>
    <w:rsid w:val="00CB39BB"/>
    <w:rsid w:val="00CB4B26"/>
    <w:rsid w:val="00CB7441"/>
    <w:rsid w:val="00CC07A5"/>
    <w:rsid w:val="00CC30D4"/>
    <w:rsid w:val="00CC4755"/>
    <w:rsid w:val="00CC4E1A"/>
    <w:rsid w:val="00CC6CD1"/>
    <w:rsid w:val="00CC6D9C"/>
    <w:rsid w:val="00CD047F"/>
    <w:rsid w:val="00CD1536"/>
    <w:rsid w:val="00CD31E4"/>
    <w:rsid w:val="00CD3377"/>
    <w:rsid w:val="00CD43B9"/>
    <w:rsid w:val="00CD5725"/>
    <w:rsid w:val="00CE389D"/>
    <w:rsid w:val="00CE4123"/>
    <w:rsid w:val="00CE6114"/>
    <w:rsid w:val="00CE796B"/>
    <w:rsid w:val="00CF0FF4"/>
    <w:rsid w:val="00CF1F1D"/>
    <w:rsid w:val="00CF42E7"/>
    <w:rsid w:val="00CF4BF5"/>
    <w:rsid w:val="00CF4F44"/>
    <w:rsid w:val="00CF700C"/>
    <w:rsid w:val="00D01320"/>
    <w:rsid w:val="00D01791"/>
    <w:rsid w:val="00D03FA2"/>
    <w:rsid w:val="00D063E5"/>
    <w:rsid w:val="00D06FF1"/>
    <w:rsid w:val="00D07FD5"/>
    <w:rsid w:val="00D1065D"/>
    <w:rsid w:val="00D16DA6"/>
    <w:rsid w:val="00D16F62"/>
    <w:rsid w:val="00D20231"/>
    <w:rsid w:val="00D23A32"/>
    <w:rsid w:val="00D33BAE"/>
    <w:rsid w:val="00D348E6"/>
    <w:rsid w:val="00D34BAF"/>
    <w:rsid w:val="00D36597"/>
    <w:rsid w:val="00D37852"/>
    <w:rsid w:val="00D449C4"/>
    <w:rsid w:val="00D456AE"/>
    <w:rsid w:val="00D5068C"/>
    <w:rsid w:val="00D5088E"/>
    <w:rsid w:val="00D52F98"/>
    <w:rsid w:val="00D53B29"/>
    <w:rsid w:val="00D54094"/>
    <w:rsid w:val="00D57A1D"/>
    <w:rsid w:val="00D620A3"/>
    <w:rsid w:val="00D6616F"/>
    <w:rsid w:val="00D700FE"/>
    <w:rsid w:val="00D727F4"/>
    <w:rsid w:val="00D72877"/>
    <w:rsid w:val="00D742B9"/>
    <w:rsid w:val="00D75385"/>
    <w:rsid w:val="00D7613E"/>
    <w:rsid w:val="00D80BE2"/>
    <w:rsid w:val="00D81DFD"/>
    <w:rsid w:val="00D831BF"/>
    <w:rsid w:val="00D8402D"/>
    <w:rsid w:val="00D8611F"/>
    <w:rsid w:val="00D875B7"/>
    <w:rsid w:val="00D87E6C"/>
    <w:rsid w:val="00D91FAA"/>
    <w:rsid w:val="00DA1D98"/>
    <w:rsid w:val="00DA2B7D"/>
    <w:rsid w:val="00DA4E8C"/>
    <w:rsid w:val="00DA5BAA"/>
    <w:rsid w:val="00DA69E9"/>
    <w:rsid w:val="00DB0C43"/>
    <w:rsid w:val="00DB325B"/>
    <w:rsid w:val="00DB61BB"/>
    <w:rsid w:val="00DB6317"/>
    <w:rsid w:val="00DB6693"/>
    <w:rsid w:val="00DC1AD9"/>
    <w:rsid w:val="00DC1F40"/>
    <w:rsid w:val="00DC24BF"/>
    <w:rsid w:val="00DC35A4"/>
    <w:rsid w:val="00DC47F3"/>
    <w:rsid w:val="00DC5EBC"/>
    <w:rsid w:val="00DC7B85"/>
    <w:rsid w:val="00DC7EDD"/>
    <w:rsid w:val="00DD07DB"/>
    <w:rsid w:val="00DD2236"/>
    <w:rsid w:val="00DD3FD0"/>
    <w:rsid w:val="00DE0B61"/>
    <w:rsid w:val="00DE3C80"/>
    <w:rsid w:val="00DE6438"/>
    <w:rsid w:val="00DE6544"/>
    <w:rsid w:val="00DE7DD5"/>
    <w:rsid w:val="00DF535B"/>
    <w:rsid w:val="00DF770E"/>
    <w:rsid w:val="00E00A3B"/>
    <w:rsid w:val="00E01385"/>
    <w:rsid w:val="00E06FE3"/>
    <w:rsid w:val="00E0710F"/>
    <w:rsid w:val="00E0728B"/>
    <w:rsid w:val="00E07A6D"/>
    <w:rsid w:val="00E07F16"/>
    <w:rsid w:val="00E11F9D"/>
    <w:rsid w:val="00E14D06"/>
    <w:rsid w:val="00E16050"/>
    <w:rsid w:val="00E16322"/>
    <w:rsid w:val="00E1635B"/>
    <w:rsid w:val="00E227B6"/>
    <w:rsid w:val="00E23744"/>
    <w:rsid w:val="00E23A2E"/>
    <w:rsid w:val="00E24753"/>
    <w:rsid w:val="00E24DAF"/>
    <w:rsid w:val="00E30416"/>
    <w:rsid w:val="00E361EB"/>
    <w:rsid w:val="00E41708"/>
    <w:rsid w:val="00E418BE"/>
    <w:rsid w:val="00E42C7C"/>
    <w:rsid w:val="00E43265"/>
    <w:rsid w:val="00E43891"/>
    <w:rsid w:val="00E4644B"/>
    <w:rsid w:val="00E4646A"/>
    <w:rsid w:val="00E46DD1"/>
    <w:rsid w:val="00E51463"/>
    <w:rsid w:val="00E5764E"/>
    <w:rsid w:val="00E6191B"/>
    <w:rsid w:val="00E62390"/>
    <w:rsid w:val="00E642BD"/>
    <w:rsid w:val="00E6453B"/>
    <w:rsid w:val="00E648B0"/>
    <w:rsid w:val="00E6585A"/>
    <w:rsid w:val="00E71F17"/>
    <w:rsid w:val="00E72AE8"/>
    <w:rsid w:val="00E76E30"/>
    <w:rsid w:val="00E8029F"/>
    <w:rsid w:val="00E83278"/>
    <w:rsid w:val="00E83E71"/>
    <w:rsid w:val="00E912B7"/>
    <w:rsid w:val="00E91BE6"/>
    <w:rsid w:val="00E93028"/>
    <w:rsid w:val="00E96EC9"/>
    <w:rsid w:val="00EA4A1F"/>
    <w:rsid w:val="00EA4F24"/>
    <w:rsid w:val="00EB280B"/>
    <w:rsid w:val="00EB39A6"/>
    <w:rsid w:val="00EB5C3A"/>
    <w:rsid w:val="00EB7134"/>
    <w:rsid w:val="00EB792E"/>
    <w:rsid w:val="00EB7CAD"/>
    <w:rsid w:val="00EC0452"/>
    <w:rsid w:val="00EC0D4E"/>
    <w:rsid w:val="00EC366B"/>
    <w:rsid w:val="00EC55B5"/>
    <w:rsid w:val="00ED6651"/>
    <w:rsid w:val="00ED73A3"/>
    <w:rsid w:val="00EE7C56"/>
    <w:rsid w:val="00EF2493"/>
    <w:rsid w:val="00EF384A"/>
    <w:rsid w:val="00EF63B8"/>
    <w:rsid w:val="00EF6D2C"/>
    <w:rsid w:val="00F00157"/>
    <w:rsid w:val="00F00E58"/>
    <w:rsid w:val="00F02141"/>
    <w:rsid w:val="00F03BC7"/>
    <w:rsid w:val="00F03D40"/>
    <w:rsid w:val="00F046A9"/>
    <w:rsid w:val="00F04BB3"/>
    <w:rsid w:val="00F05AFB"/>
    <w:rsid w:val="00F10500"/>
    <w:rsid w:val="00F13A8B"/>
    <w:rsid w:val="00F141FC"/>
    <w:rsid w:val="00F17952"/>
    <w:rsid w:val="00F179F5"/>
    <w:rsid w:val="00F208F1"/>
    <w:rsid w:val="00F24470"/>
    <w:rsid w:val="00F26881"/>
    <w:rsid w:val="00F26B7C"/>
    <w:rsid w:val="00F27A45"/>
    <w:rsid w:val="00F438B3"/>
    <w:rsid w:val="00F512D5"/>
    <w:rsid w:val="00F53DB6"/>
    <w:rsid w:val="00F5672E"/>
    <w:rsid w:val="00F57DDC"/>
    <w:rsid w:val="00F6102A"/>
    <w:rsid w:val="00F617CC"/>
    <w:rsid w:val="00F62795"/>
    <w:rsid w:val="00F63C57"/>
    <w:rsid w:val="00F675EF"/>
    <w:rsid w:val="00F70174"/>
    <w:rsid w:val="00F706D7"/>
    <w:rsid w:val="00F714A2"/>
    <w:rsid w:val="00F717EF"/>
    <w:rsid w:val="00F73CA8"/>
    <w:rsid w:val="00F73E53"/>
    <w:rsid w:val="00F744C6"/>
    <w:rsid w:val="00F750BA"/>
    <w:rsid w:val="00F755EE"/>
    <w:rsid w:val="00F75B81"/>
    <w:rsid w:val="00F81FCB"/>
    <w:rsid w:val="00F83F18"/>
    <w:rsid w:val="00F852E3"/>
    <w:rsid w:val="00F857BB"/>
    <w:rsid w:val="00F86680"/>
    <w:rsid w:val="00F91CD9"/>
    <w:rsid w:val="00F93539"/>
    <w:rsid w:val="00F939DD"/>
    <w:rsid w:val="00F94CEB"/>
    <w:rsid w:val="00F966A9"/>
    <w:rsid w:val="00F96B7F"/>
    <w:rsid w:val="00FA0B4C"/>
    <w:rsid w:val="00FA2ED3"/>
    <w:rsid w:val="00FA39E6"/>
    <w:rsid w:val="00FA7204"/>
    <w:rsid w:val="00FA7F1D"/>
    <w:rsid w:val="00FB3CD7"/>
    <w:rsid w:val="00FC2B5A"/>
    <w:rsid w:val="00FC3DB1"/>
    <w:rsid w:val="00FC56F3"/>
    <w:rsid w:val="00FC6969"/>
    <w:rsid w:val="00FD0E25"/>
    <w:rsid w:val="00FD150A"/>
    <w:rsid w:val="00FD15ED"/>
    <w:rsid w:val="00FD22BB"/>
    <w:rsid w:val="00FD3493"/>
    <w:rsid w:val="00FD4DE8"/>
    <w:rsid w:val="00FD50BB"/>
    <w:rsid w:val="00FE0A56"/>
    <w:rsid w:val="00FE3E43"/>
    <w:rsid w:val="00FE5087"/>
    <w:rsid w:val="00FF01AF"/>
    <w:rsid w:val="00FF0EF5"/>
    <w:rsid w:val="00FF2338"/>
    <w:rsid w:val="00FF26B0"/>
    <w:rsid w:val="00FF28AA"/>
    <w:rsid w:val="00FF5FA1"/>
    <w:rsid w:val="00FF6238"/>
    <w:rsid w:val="00FF6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5"/>
    <o:shapelayout v:ext="edit">
      <o:idmap v:ext="edit" data="1"/>
    </o:shapelayout>
  </w:shapeDefaults>
  <w:decimalSymbol w:val=","/>
  <w:listSeparator w:val=";"/>
  <w14:defaultImageDpi w14:val="0"/>
  <w15:chartTrackingRefBased/>
  <w15:docId w15:val="{8816B247-367B-4566-8C8F-22EB7C3CC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4470"/>
    <w:pPr>
      <w:spacing w:after="200" w:line="276" w:lineRule="auto"/>
    </w:pPr>
    <w:rPr>
      <w:rFonts w:cs="Times New Roman"/>
      <w:sz w:val="22"/>
      <w:szCs w:val="22"/>
    </w:rPr>
  </w:style>
  <w:style w:type="paragraph" w:styleId="1">
    <w:name w:val="heading 1"/>
    <w:basedOn w:val="a"/>
    <w:next w:val="a"/>
    <w:link w:val="10"/>
    <w:uiPriority w:val="9"/>
    <w:qFormat/>
    <w:rsid w:val="00BD77E7"/>
    <w:pPr>
      <w:keepNext/>
      <w:spacing w:after="0" w:line="240" w:lineRule="auto"/>
      <w:ind w:firstLine="709"/>
      <w:jc w:val="both"/>
      <w:outlineLvl w:val="0"/>
    </w:pPr>
    <w:rPr>
      <w:rFonts w:ascii="Times New Roman" w:hAnsi="Times New Roman"/>
      <w:b/>
      <w:sz w:val="24"/>
      <w:szCs w:val="20"/>
    </w:rPr>
  </w:style>
  <w:style w:type="paragraph" w:styleId="2">
    <w:name w:val="heading 2"/>
    <w:basedOn w:val="a"/>
    <w:next w:val="a"/>
    <w:link w:val="20"/>
    <w:uiPriority w:val="9"/>
    <w:semiHidden/>
    <w:unhideWhenUsed/>
    <w:qFormat/>
    <w:rsid w:val="00BC7224"/>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BC7224"/>
    <w:pPr>
      <w:keepNext/>
      <w:keepLines/>
      <w:spacing w:before="200" w:after="0"/>
      <w:outlineLvl w:val="2"/>
    </w:pPr>
    <w:rPr>
      <w:rFonts w:ascii="Cambria" w:hAnsi="Cambria"/>
      <w:b/>
      <w:bCs/>
      <w:color w:val="4F81BD"/>
    </w:rPr>
  </w:style>
  <w:style w:type="paragraph" w:styleId="6">
    <w:name w:val="heading 6"/>
    <w:basedOn w:val="a"/>
    <w:next w:val="a"/>
    <w:link w:val="60"/>
    <w:uiPriority w:val="9"/>
    <w:unhideWhenUsed/>
    <w:qFormat/>
    <w:rsid w:val="005A3510"/>
    <w:pPr>
      <w:keepNext/>
      <w:keepLines/>
      <w:spacing w:before="200" w:after="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D77E7"/>
    <w:rPr>
      <w:rFonts w:ascii="Times New Roman" w:hAnsi="Times New Roman" w:cs="Times New Roman"/>
      <w:b/>
      <w:sz w:val="20"/>
      <w:szCs w:val="20"/>
    </w:rPr>
  </w:style>
  <w:style w:type="character" w:customStyle="1" w:styleId="20">
    <w:name w:val="Заголовок 2 Знак"/>
    <w:link w:val="2"/>
    <w:uiPriority w:val="9"/>
    <w:semiHidden/>
    <w:locked/>
    <w:rsid w:val="00BC7224"/>
    <w:rPr>
      <w:rFonts w:ascii="Cambria" w:hAnsi="Cambria" w:cs="Times New Roman"/>
      <w:b/>
      <w:bCs/>
      <w:color w:val="4F81BD"/>
      <w:sz w:val="26"/>
      <w:szCs w:val="26"/>
    </w:rPr>
  </w:style>
  <w:style w:type="character" w:customStyle="1" w:styleId="30">
    <w:name w:val="Заголовок 3 Знак"/>
    <w:link w:val="3"/>
    <w:uiPriority w:val="9"/>
    <w:semiHidden/>
    <w:locked/>
    <w:rsid w:val="00BC7224"/>
    <w:rPr>
      <w:rFonts w:ascii="Cambria" w:hAnsi="Cambria" w:cs="Times New Roman"/>
      <w:b/>
      <w:bCs/>
      <w:color w:val="4F81BD"/>
    </w:rPr>
  </w:style>
  <w:style w:type="character" w:customStyle="1" w:styleId="60">
    <w:name w:val="Заголовок 6 Знак"/>
    <w:link w:val="6"/>
    <w:uiPriority w:val="9"/>
    <w:locked/>
    <w:rsid w:val="005A3510"/>
    <w:rPr>
      <w:rFonts w:ascii="Cambria" w:hAnsi="Cambria" w:cs="Times New Roman"/>
      <w:i/>
      <w:iCs/>
      <w:color w:val="243F60"/>
    </w:rPr>
  </w:style>
  <w:style w:type="paragraph" w:styleId="a3">
    <w:name w:val="header"/>
    <w:basedOn w:val="a"/>
    <w:link w:val="a4"/>
    <w:uiPriority w:val="99"/>
    <w:unhideWhenUsed/>
    <w:rsid w:val="009D3D5D"/>
    <w:pPr>
      <w:tabs>
        <w:tab w:val="center" w:pos="4677"/>
        <w:tab w:val="right" w:pos="9355"/>
      </w:tabs>
      <w:spacing w:after="0" w:line="240" w:lineRule="auto"/>
    </w:pPr>
  </w:style>
  <w:style w:type="character" w:customStyle="1" w:styleId="a4">
    <w:name w:val="Верхний колонтитул Знак"/>
    <w:link w:val="a3"/>
    <w:uiPriority w:val="99"/>
    <w:locked/>
    <w:rsid w:val="009D3D5D"/>
    <w:rPr>
      <w:rFonts w:cs="Times New Roman"/>
    </w:rPr>
  </w:style>
  <w:style w:type="paragraph" w:styleId="a5">
    <w:name w:val="footer"/>
    <w:basedOn w:val="a"/>
    <w:link w:val="a6"/>
    <w:uiPriority w:val="99"/>
    <w:semiHidden/>
    <w:unhideWhenUsed/>
    <w:rsid w:val="009D3D5D"/>
    <w:pPr>
      <w:tabs>
        <w:tab w:val="center" w:pos="4677"/>
        <w:tab w:val="right" w:pos="9355"/>
      </w:tabs>
      <w:spacing w:after="0" w:line="240" w:lineRule="auto"/>
    </w:pPr>
  </w:style>
  <w:style w:type="character" w:customStyle="1" w:styleId="a6">
    <w:name w:val="Нижний колонтитул Знак"/>
    <w:link w:val="a5"/>
    <w:uiPriority w:val="99"/>
    <w:semiHidden/>
    <w:locked/>
    <w:rsid w:val="009D3D5D"/>
    <w:rPr>
      <w:rFonts w:cs="Times New Roman"/>
    </w:rPr>
  </w:style>
  <w:style w:type="paragraph" w:styleId="a7">
    <w:name w:val="List Paragraph"/>
    <w:basedOn w:val="a"/>
    <w:uiPriority w:val="34"/>
    <w:qFormat/>
    <w:rsid w:val="004943FB"/>
    <w:pPr>
      <w:ind w:left="720"/>
      <w:contextualSpacing/>
    </w:pPr>
  </w:style>
  <w:style w:type="paragraph" w:styleId="a8">
    <w:name w:val="Balloon Text"/>
    <w:basedOn w:val="a"/>
    <w:link w:val="a9"/>
    <w:uiPriority w:val="99"/>
    <w:semiHidden/>
    <w:unhideWhenUsed/>
    <w:rsid w:val="00454048"/>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454048"/>
    <w:rPr>
      <w:rFonts w:ascii="Tahoma" w:hAnsi="Tahoma" w:cs="Tahoma"/>
      <w:sz w:val="16"/>
      <w:szCs w:val="16"/>
    </w:rPr>
  </w:style>
  <w:style w:type="paragraph" w:styleId="aa">
    <w:name w:val="Body Text Indent"/>
    <w:basedOn w:val="a"/>
    <w:link w:val="ab"/>
    <w:uiPriority w:val="99"/>
    <w:rsid w:val="00BD77E7"/>
    <w:pPr>
      <w:spacing w:after="0" w:line="240" w:lineRule="auto"/>
      <w:ind w:firstLine="709"/>
      <w:jc w:val="both"/>
    </w:pPr>
    <w:rPr>
      <w:rFonts w:ascii="Times New Roman" w:hAnsi="Times New Roman"/>
      <w:sz w:val="24"/>
      <w:szCs w:val="20"/>
    </w:rPr>
  </w:style>
  <w:style w:type="character" w:customStyle="1" w:styleId="ab">
    <w:name w:val="Основной текст с отступом Знак"/>
    <w:link w:val="aa"/>
    <w:uiPriority w:val="99"/>
    <w:locked/>
    <w:rsid w:val="00BD77E7"/>
    <w:rPr>
      <w:rFonts w:ascii="Times New Roman" w:hAnsi="Times New Roman" w:cs="Times New Roman"/>
      <w:sz w:val="20"/>
      <w:szCs w:val="20"/>
    </w:rPr>
  </w:style>
  <w:style w:type="table" w:styleId="ac">
    <w:name w:val="Table Grid"/>
    <w:basedOn w:val="a1"/>
    <w:uiPriority w:val="59"/>
    <w:rsid w:val="00DD2236"/>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Body Text"/>
    <w:basedOn w:val="a"/>
    <w:link w:val="ae"/>
    <w:uiPriority w:val="99"/>
    <w:semiHidden/>
    <w:unhideWhenUsed/>
    <w:rsid w:val="00AF1EA3"/>
    <w:pPr>
      <w:spacing w:after="120"/>
    </w:pPr>
  </w:style>
  <w:style w:type="character" w:customStyle="1" w:styleId="ae">
    <w:name w:val="Основной текст Знак"/>
    <w:link w:val="ad"/>
    <w:uiPriority w:val="99"/>
    <w:semiHidden/>
    <w:locked/>
    <w:rsid w:val="00AF1EA3"/>
    <w:rPr>
      <w:rFonts w:cs="Times New Roman"/>
    </w:rPr>
  </w:style>
  <w:style w:type="paragraph" w:styleId="31">
    <w:name w:val="Body Text 3"/>
    <w:basedOn w:val="a"/>
    <w:link w:val="32"/>
    <w:uiPriority w:val="99"/>
    <w:semiHidden/>
    <w:unhideWhenUsed/>
    <w:rsid w:val="00BC7224"/>
    <w:pPr>
      <w:spacing w:after="120"/>
    </w:pPr>
    <w:rPr>
      <w:sz w:val="16"/>
      <w:szCs w:val="16"/>
    </w:rPr>
  </w:style>
  <w:style w:type="character" w:customStyle="1" w:styleId="32">
    <w:name w:val="Основной текст 3 Знак"/>
    <w:link w:val="31"/>
    <w:uiPriority w:val="99"/>
    <w:semiHidden/>
    <w:locked/>
    <w:rsid w:val="00BC7224"/>
    <w:rPr>
      <w:rFonts w:cs="Times New Roman"/>
      <w:sz w:val="16"/>
      <w:szCs w:val="16"/>
    </w:rPr>
  </w:style>
  <w:style w:type="paragraph" w:styleId="33">
    <w:name w:val="Body Text Indent 3"/>
    <w:basedOn w:val="a"/>
    <w:link w:val="34"/>
    <w:uiPriority w:val="99"/>
    <w:semiHidden/>
    <w:unhideWhenUsed/>
    <w:rsid w:val="00BC7224"/>
    <w:pPr>
      <w:spacing w:after="120"/>
      <w:ind w:left="283"/>
    </w:pPr>
    <w:rPr>
      <w:sz w:val="16"/>
      <w:szCs w:val="16"/>
    </w:rPr>
  </w:style>
  <w:style w:type="character" w:customStyle="1" w:styleId="34">
    <w:name w:val="Основной текст с отступом 3 Знак"/>
    <w:link w:val="33"/>
    <w:uiPriority w:val="99"/>
    <w:semiHidden/>
    <w:locked/>
    <w:rsid w:val="00BC7224"/>
    <w:rPr>
      <w:rFonts w:cs="Times New Roman"/>
      <w:sz w:val="16"/>
      <w:szCs w:val="16"/>
    </w:rPr>
  </w:style>
  <w:style w:type="paragraph" w:styleId="21">
    <w:name w:val="Body Text Indent 2"/>
    <w:basedOn w:val="a"/>
    <w:link w:val="22"/>
    <w:uiPriority w:val="99"/>
    <w:semiHidden/>
    <w:unhideWhenUsed/>
    <w:rsid w:val="00BC7224"/>
    <w:pPr>
      <w:spacing w:after="120" w:line="480" w:lineRule="auto"/>
      <w:ind w:left="283"/>
    </w:pPr>
  </w:style>
  <w:style w:type="character" w:customStyle="1" w:styleId="22">
    <w:name w:val="Основной текст с отступом 2 Знак"/>
    <w:link w:val="21"/>
    <w:uiPriority w:val="99"/>
    <w:semiHidden/>
    <w:locked/>
    <w:rsid w:val="00BC7224"/>
    <w:rPr>
      <w:rFonts w:cs="Times New Roman"/>
    </w:rPr>
  </w:style>
  <w:style w:type="paragraph" w:styleId="23">
    <w:name w:val="Body Text 2"/>
    <w:basedOn w:val="a"/>
    <w:link w:val="24"/>
    <w:uiPriority w:val="99"/>
    <w:semiHidden/>
    <w:unhideWhenUsed/>
    <w:rsid w:val="00BC7224"/>
    <w:pPr>
      <w:spacing w:after="120" w:line="480" w:lineRule="auto"/>
    </w:pPr>
  </w:style>
  <w:style w:type="character" w:customStyle="1" w:styleId="24">
    <w:name w:val="Основной текст 2 Знак"/>
    <w:link w:val="23"/>
    <w:uiPriority w:val="99"/>
    <w:semiHidden/>
    <w:locked/>
    <w:rsid w:val="00BC7224"/>
    <w:rPr>
      <w:rFonts w:cs="Times New Roman"/>
    </w:rPr>
  </w:style>
  <w:style w:type="paragraph" w:styleId="af">
    <w:name w:val="Block Text"/>
    <w:basedOn w:val="a"/>
    <w:uiPriority w:val="99"/>
    <w:rsid w:val="00BC7224"/>
    <w:pPr>
      <w:spacing w:after="0" w:line="240" w:lineRule="auto"/>
      <w:ind w:left="851" w:right="935"/>
    </w:pPr>
    <w:rPr>
      <w:rFonts w:ascii="Times New Roman" w:hAnsi="Times New Roman"/>
      <w:sz w:val="24"/>
      <w:szCs w:val="20"/>
    </w:rPr>
  </w:style>
  <w:style w:type="paragraph" w:styleId="af0">
    <w:name w:val="Title"/>
    <w:basedOn w:val="a"/>
    <w:next w:val="a"/>
    <w:link w:val="af1"/>
    <w:uiPriority w:val="10"/>
    <w:qFormat/>
    <w:rsid w:val="00CC4E1A"/>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1">
    <w:name w:val="Название Знак"/>
    <w:link w:val="af0"/>
    <w:uiPriority w:val="10"/>
    <w:locked/>
    <w:rsid w:val="00CC4E1A"/>
    <w:rPr>
      <w:rFonts w:ascii="Cambria" w:hAnsi="Cambria" w:cs="Times New Roman"/>
      <w:color w:val="17365D"/>
      <w:spacing w:val="5"/>
      <w:kern w:val="28"/>
      <w:sz w:val="52"/>
      <w:szCs w:val="52"/>
    </w:rPr>
  </w:style>
  <w:style w:type="paragraph" w:styleId="af2">
    <w:name w:val="endnote text"/>
    <w:basedOn w:val="a"/>
    <w:link w:val="af3"/>
    <w:uiPriority w:val="99"/>
    <w:semiHidden/>
    <w:unhideWhenUsed/>
    <w:rsid w:val="00B9149C"/>
    <w:pPr>
      <w:spacing w:after="0" w:line="240" w:lineRule="auto"/>
    </w:pPr>
    <w:rPr>
      <w:sz w:val="20"/>
      <w:szCs w:val="20"/>
    </w:rPr>
  </w:style>
  <w:style w:type="character" w:customStyle="1" w:styleId="af3">
    <w:name w:val="Текст концевой сноски Знак"/>
    <w:link w:val="af2"/>
    <w:uiPriority w:val="99"/>
    <w:semiHidden/>
    <w:locked/>
    <w:rsid w:val="00B9149C"/>
    <w:rPr>
      <w:rFonts w:cs="Times New Roman"/>
      <w:sz w:val="20"/>
      <w:szCs w:val="20"/>
    </w:rPr>
  </w:style>
  <w:style w:type="character" w:styleId="af4">
    <w:name w:val="endnote reference"/>
    <w:uiPriority w:val="99"/>
    <w:semiHidden/>
    <w:unhideWhenUsed/>
    <w:rsid w:val="00B9149C"/>
    <w:rPr>
      <w:rFonts w:cs="Times New Roman"/>
      <w:vertAlign w:val="superscript"/>
    </w:rPr>
  </w:style>
  <w:style w:type="character" w:styleId="af5">
    <w:name w:val="Strong"/>
    <w:uiPriority w:val="22"/>
    <w:qFormat/>
    <w:rsid w:val="00293681"/>
    <w:rPr>
      <w:rFonts w:cs="Times New Roman"/>
      <w:b/>
      <w:bCs/>
    </w:rPr>
  </w:style>
  <w:style w:type="paragraph" w:styleId="af6">
    <w:name w:val="No Spacing"/>
    <w:uiPriority w:val="1"/>
    <w:qFormat/>
    <w:rsid w:val="00293681"/>
    <w:rPr>
      <w:rFonts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357356">
      <w:marLeft w:val="0"/>
      <w:marRight w:val="0"/>
      <w:marTop w:val="0"/>
      <w:marBottom w:val="0"/>
      <w:divBdr>
        <w:top w:val="none" w:sz="0" w:space="0" w:color="auto"/>
        <w:left w:val="none" w:sz="0" w:space="0" w:color="auto"/>
        <w:bottom w:val="none" w:sz="0" w:space="0" w:color="auto"/>
        <w:right w:val="none" w:sz="0" w:space="0" w:color="auto"/>
      </w:divBdr>
    </w:div>
    <w:div w:id="1448357357">
      <w:marLeft w:val="0"/>
      <w:marRight w:val="0"/>
      <w:marTop w:val="0"/>
      <w:marBottom w:val="0"/>
      <w:divBdr>
        <w:top w:val="none" w:sz="0" w:space="0" w:color="auto"/>
        <w:left w:val="none" w:sz="0" w:space="0" w:color="auto"/>
        <w:bottom w:val="none" w:sz="0" w:space="0" w:color="auto"/>
        <w:right w:val="none" w:sz="0" w:space="0" w:color="auto"/>
      </w:divBdr>
    </w:div>
    <w:div w:id="1448357358">
      <w:marLeft w:val="0"/>
      <w:marRight w:val="0"/>
      <w:marTop w:val="0"/>
      <w:marBottom w:val="0"/>
      <w:divBdr>
        <w:top w:val="none" w:sz="0" w:space="0" w:color="auto"/>
        <w:left w:val="none" w:sz="0" w:space="0" w:color="auto"/>
        <w:bottom w:val="none" w:sz="0" w:space="0" w:color="auto"/>
        <w:right w:val="none" w:sz="0" w:space="0" w:color="auto"/>
      </w:divBdr>
    </w:div>
    <w:div w:id="1448357359">
      <w:marLeft w:val="0"/>
      <w:marRight w:val="0"/>
      <w:marTop w:val="0"/>
      <w:marBottom w:val="0"/>
      <w:divBdr>
        <w:top w:val="none" w:sz="0" w:space="0" w:color="auto"/>
        <w:left w:val="none" w:sz="0" w:space="0" w:color="auto"/>
        <w:bottom w:val="none" w:sz="0" w:space="0" w:color="auto"/>
        <w:right w:val="none" w:sz="0" w:space="0" w:color="auto"/>
      </w:divBdr>
    </w:div>
    <w:div w:id="1448357360">
      <w:marLeft w:val="0"/>
      <w:marRight w:val="0"/>
      <w:marTop w:val="0"/>
      <w:marBottom w:val="0"/>
      <w:divBdr>
        <w:top w:val="none" w:sz="0" w:space="0" w:color="auto"/>
        <w:left w:val="none" w:sz="0" w:space="0" w:color="auto"/>
        <w:bottom w:val="none" w:sz="0" w:space="0" w:color="auto"/>
        <w:right w:val="none" w:sz="0" w:space="0" w:color="auto"/>
      </w:divBdr>
    </w:div>
    <w:div w:id="1448357361">
      <w:marLeft w:val="0"/>
      <w:marRight w:val="0"/>
      <w:marTop w:val="0"/>
      <w:marBottom w:val="0"/>
      <w:divBdr>
        <w:top w:val="none" w:sz="0" w:space="0" w:color="auto"/>
        <w:left w:val="none" w:sz="0" w:space="0" w:color="auto"/>
        <w:bottom w:val="none" w:sz="0" w:space="0" w:color="auto"/>
        <w:right w:val="none" w:sz="0" w:space="0" w:color="auto"/>
      </w:divBdr>
    </w:div>
    <w:div w:id="1448357362">
      <w:marLeft w:val="0"/>
      <w:marRight w:val="0"/>
      <w:marTop w:val="0"/>
      <w:marBottom w:val="0"/>
      <w:divBdr>
        <w:top w:val="none" w:sz="0" w:space="0" w:color="auto"/>
        <w:left w:val="none" w:sz="0" w:space="0" w:color="auto"/>
        <w:bottom w:val="none" w:sz="0" w:space="0" w:color="auto"/>
        <w:right w:val="none" w:sz="0" w:space="0" w:color="auto"/>
      </w:divBdr>
    </w:div>
    <w:div w:id="1448357363">
      <w:marLeft w:val="0"/>
      <w:marRight w:val="0"/>
      <w:marTop w:val="0"/>
      <w:marBottom w:val="0"/>
      <w:divBdr>
        <w:top w:val="none" w:sz="0" w:space="0" w:color="auto"/>
        <w:left w:val="none" w:sz="0" w:space="0" w:color="auto"/>
        <w:bottom w:val="none" w:sz="0" w:space="0" w:color="auto"/>
        <w:right w:val="none" w:sz="0" w:space="0" w:color="auto"/>
      </w:divBdr>
    </w:div>
    <w:div w:id="14483573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pn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23F76-7A03-48F9-AE95-4314EB48D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9473</Words>
  <Characters>54002</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2014-03-14T06:11:00Z</dcterms:created>
  <dcterms:modified xsi:type="dcterms:W3CDTF">2014-03-14T06:11:00Z</dcterms:modified>
</cp:coreProperties>
</file>