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ОГЛАВЛЕНИЕ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727423" w:rsidRDefault="00404E55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Введение</w:t>
      </w:r>
    </w:p>
    <w:p w:rsidR="00404E55" w:rsidRPr="00727423" w:rsidRDefault="00404E55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Глава</w:t>
      </w:r>
      <w:r w:rsidR="00E74364" w:rsidRPr="00727423">
        <w:rPr>
          <w:sz w:val="28"/>
          <w:szCs w:val="28"/>
        </w:rPr>
        <w:t xml:space="preserve"> </w:t>
      </w:r>
      <w:r w:rsidR="00257807" w:rsidRPr="00727423">
        <w:rPr>
          <w:sz w:val="28"/>
          <w:szCs w:val="28"/>
        </w:rPr>
        <w:t>1</w:t>
      </w:r>
      <w:r w:rsidRPr="00727423">
        <w:rPr>
          <w:sz w:val="28"/>
          <w:szCs w:val="28"/>
        </w:rPr>
        <w:t>.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Общая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характеристика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правовых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форм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воспитания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детей,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оставшихся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без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попечения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родителей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1</w:t>
      </w:r>
      <w:r w:rsidR="00404E55" w:rsidRPr="00727423">
        <w:rPr>
          <w:sz w:val="28"/>
          <w:szCs w:val="28"/>
        </w:rPr>
        <w:t>.1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Понятие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и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субъекты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права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на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воспитание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детей,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оставшихся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без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попечения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родителей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1</w:t>
      </w:r>
      <w:r w:rsidR="00404E55" w:rsidRPr="00727423">
        <w:rPr>
          <w:sz w:val="28"/>
          <w:szCs w:val="28"/>
        </w:rPr>
        <w:t>.2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Правовые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формы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воспитания: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общая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характеристика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1</w:t>
      </w:r>
      <w:r w:rsidR="00404E55" w:rsidRPr="00727423">
        <w:rPr>
          <w:sz w:val="28"/>
          <w:szCs w:val="28"/>
        </w:rPr>
        <w:t>.3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Некоторые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особенности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правовых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форм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воспитания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детей,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оставшихся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без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попечения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родителей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1</w:t>
      </w:r>
      <w:r w:rsidR="00404E55" w:rsidRPr="00727423">
        <w:rPr>
          <w:sz w:val="28"/>
          <w:szCs w:val="28"/>
        </w:rPr>
        <w:t>.4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Место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правовых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норм,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регулирующих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правовые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формы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воспитания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детей,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оставшихся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без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попечения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родителей,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системе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семейного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законодательства</w:t>
      </w:r>
    </w:p>
    <w:p w:rsidR="00404E55" w:rsidRPr="00727423" w:rsidRDefault="00404E55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Глава</w:t>
      </w:r>
      <w:r w:rsidR="00E74364" w:rsidRPr="00727423">
        <w:rPr>
          <w:sz w:val="28"/>
          <w:szCs w:val="28"/>
        </w:rPr>
        <w:t xml:space="preserve"> </w:t>
      </w:r>
      <w:r w:rsidR="00257807" w:rsidRPr="00727423">
        <w:rPr>
          <w:sz w:val="28"/>
          <w:szCs w:val="28"/>
        </w:rPr>
        <w:t>2</w:t>
      </w:r>
      <w:r w:rsidRPr="00727423">
        <w:rPr>
          <w:sz w:val="28"/>
          <w:szCs w:val="28"/>
        </w:rPr>
        <w:t>.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Формы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воспитания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детей,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оставшихся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без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попечения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родителей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2</w:t>
      </w:r>
      <w:r w:rsidR="00404E55" w:rsidRPr="00727423">
        <w:rPr>
          <w:sz w:val="28"/>
          <w:szCs w:val="28"/>
        </w:rPr>
        <w:t>.1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Усыновление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(удочерение)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детей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2</w:t>
      </w:r>
      <w:r w:rsidR="00404E55" w:rsidRPr="00727423">
        <w:rPr>
          <w:sz w:val="28"/>
          <w:szCs w:val="28"/>
        </w:rPr>
        <w:t>.2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Опека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и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попечительство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над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детьми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2</w:t>
      </w:r>
      <w:r w:rsidR="00404E55" w:rsidRPr="00727423">
        <w:rPr>
          <w:sz w:val="28"/>
          <w:szCs w:val="28"/>
        </w:rPr>
        <w:t>.3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.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Приёмная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семья</w:t>
      </w:r>
    </w:p>
    <w:p w:rsidR="00404E55" w:rsidRPr="00727423" w:rsidRDefault="00257807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2</w:t>
      </w:r>
      <w:r w:rsidR="00404E55" w:rsidRPr="00727423">
        <w:rPr>
          <w:sz w:val="28"/>
          <w:szCs w:val="28"/>
        </w:rPr>
        <w:t>.4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Фактическое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воспитание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и</w:t>
      </w:r>
      <w:r w:rsidR="00E74364" w:rsidRPr="00727423">
        <w:rPr>
          <w:sz w:val="28"/>
          <w:szCs w:val="28"/>
        </w:rPr>
        <w:t xml:space="preserve"> </w:t>
      </w:r>
      <w:r w:rsidR="00404E55" w:rsidRPr="00727423">
        <w:rPr>
          <w:sz w:val="28"/>
          <w:szCs w:val="28"/>
        </w:rPr>
        <w:t>патронаж</w:t>
      </w:r>
    </w:p>
    <w:p w:rsidR="00404E55" w:rsidRPr="00727423" w:rsidRDefault="00404E55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Заключение</w:t>
      </w:r>
    </w:p>
    <w:p w:rsidR="00404E55" w:rsidRPr="00727423" w:rsidRDefault="00404E55" w:rsidP="00257807">
      <w:pPr>
        <w:widowControl w:val="0"/>
        <w:spacing w:line="360" w:lineRule="auto"/>
        <w:jc w:val="both"/>
        <w:rPr>
          <w:sz w:val="28"/>
          <w:szCs w:val="28"/>
        </w:rPr>
      </w:pPr>
      <w:r w:rsidRPr="00727423">
        <w:rPr>
          <w:sz w:val="28"/>
          <w:szCs w:val="28"/>
        </w:rPr>
        <w:t>Список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использованных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источников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и</w:t>
      </w:r>
      <w:r w:rsidR="00E74364" w:rsidRPr="00727423">
        <w:rPr>
          <w:sz w:val="28"/>
          <w:szCs w:val="28"/>
        </w:rPr>
        <w:t xml:space="preserve"> </w:t>
      </w:r>
      <w:r w:rsidRPr="00727423">
        <w:rPr>
          <w:sz w:val="28"/>
          <w:szCs w:val="28"/>
        </w:rPr>
        <w:t>литературы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807" w:rsidRDefault="002578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ВВЕДЕНИЕ</w:t>
      </w:r>
    </w:p>
    <w:p w:rsidR="00257807" w:rsidRDefault="00257807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Актуальность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выбранной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дипломного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сомнения,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привлекали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вобрала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лучший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опыт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дореволюционной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Нездоровые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сиротства"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"выпадают"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почти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миллион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Комплексный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проводился.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предметами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посвящены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Беляковой,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Я.Р.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Веберса,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Ворожейкина,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Жилинковой,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Ю.А.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Королева,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Казанцевой,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Матвеева,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Нечаевой,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Рабинович,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Рясенцева,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Свердлова,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Харчева,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Чечота,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Шахматова,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Шевченко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ученых.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цивилистические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Алексеева,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Братуся,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Иоффе,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Красавчикова,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Ю.К.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Толстого,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Р.О.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Халфиной,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Явича,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Яковлева.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Многие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развивалось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утратили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происходящая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пересмотра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начал,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строилось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претерпел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инструкции,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противопоказания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непреодолимым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процедура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почти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изменилась,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сложной.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семья.</w:t>
      </w:r>
      <w:r w:rsidR="000742B2">
        <w:rPr>
          <w:sz w:val="28"/>
          <w:szCs w:val="28"/>
          <w:lang w:val="uk-UA"/>
        </w:rPr>
        <w:t xml:space="preserve"> </w:t>
      </w:r>
      <w:r w:rsidRPr="00257807">
        <w:rPr>
          <w:sz w:val="28"/>
          <w:szCs w:val="28"/>
        </w:rPr>
        <w:t>Остаются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эксперимента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регламентирования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городок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типа);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статус.</w:t>
      </w:r>
      <w:r w:rsidR="000742B2">
        <w:rPr>
          <w:sz w:val="28"/>
          <w:szCs w:val="28"/>
          <w:lang w:val="uk-UA"/>
        </w:rPr>
        <w:t xml:space="preserve"> </w:t>
      </w:r>
      <w:r w:rsidRPr="00257807">
        <w:rPr>
          <w:sz w:val="28"/>
          <w:szCs w:val="28"/>
        </w:rPr>
        <w:t>Требует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неразработанным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разработка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Нуждаются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упорядочении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аспекты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негативно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дипломного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наиболее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как: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систематизация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традиционной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экспериментальной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задачи: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Раскрыть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сравнительный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дипломном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используются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юристов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гражданско-процессуального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дипломом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изучалась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проводилось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обследование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последних.</w:t>
      </w:r>
    </w:p>
    <w:p w:rsidR="00E74364" w:rsidRDefault="00404E55" w:rsidP="000742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sz w:val="28"/>
          <w:szCs w:val="28"/>
        </w:rPr>
        <w:t>Дипломная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логично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поделены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параграфы,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списка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источников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литературы.</w:t>
      </w:r>
      <w:r w:rsidR="00E74364">
        <w:rPr>
          <w:b/>
          <w:sz w:val="28"/>
          <w:szCs w:val="28"/>
        </w:rPr>
        <w:br w:type="page"/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ГЛАВА</w:t>
      </w:r>
      <w:r w:rsidR="00E74364">
        <w:rPr>
          <w:b/>
          <w:sz w:val="28"/>
          <w:szCs w:val="28"/>
        </w:rPr>
        <w:t xml:space="preserve"> 1</w:t>
      </w:r>
      <w:r w:rsidRPr="00257807">
        <w:rPr>
          <w:b/>
          <w:sz w:val="28"/>
          <w:szCs w:val="28"/>
        </w:rPr>
        <w:t>.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ОБЩАЯ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ХАРАКТЕРИСТИКА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ПРАВОВЫХ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ФОРМ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ВОСПИТАНИЯ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ДЕТЕЙ,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ОСТАВШИХСЯ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БЕЗ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ПОПЕЧЕНИЯ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РОДИТЕЛЕЙ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4E55" w:rsidRPr="0025780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субъекты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детей,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оставшихся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без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попечения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родителей</w:t>
      </w:r>
    </w:p>
    <w:p w:rsidR="00E74364" w:rsidRDefault="00E74364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Субъектами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заменяющие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(дедушка,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бабушка,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пасынок,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падчерица).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лично-доверительный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главное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занимают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строгой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индивидуализацией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незаменимостью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неотчуждаемыми,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"внеоборотными",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непередаваемыми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универсального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правопреемства,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длящимися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связывают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посторонних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людей,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близких: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дедушка,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бабушка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внуки).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своеобразных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фактов: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отцовство,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Pr="00257807">
        <w:rPr>
          <w:rStyle w:val="a9"/>
          <w:sz w:val="28"/>
          <w:szCs w:val="28"/>
        </w:rPr>
        <w:footnoteReference w:id="1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Субъектами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заменяющие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(дедушка,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бабушка,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пасынок,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падчерица).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Субъекты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урегулированных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категорий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разработано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своеобразие.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(способность)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правоспособность,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(возможность)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(своими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расстройства</w:t>
      </w:r>
      <w:r w:rsidRPr="00257807">
        <w:rPr>
          <w:rStyle w:val="a9"/>
          <w:sz w:val="28"/>
          <w:szCs w:val="28"/>
        </w:rPr>
        <w:footnoteReference w:id="2"/>
      </w:r>
      <w:r w:rsidRPr="00257807">
        <w:rPr>
          <w:sz w:val="28"/>
          <w:szCs w:val="28"/>
        </w:rPr>
        <w:t>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объеме,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частичная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употребляется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смыслах: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нравственно-психологическом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психологическом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смысле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"внедрение";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мировоззрения,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общежития,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выработка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черт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привычек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вкусов,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черт,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свойств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"воспитание"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"сохранение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опыта,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навыков,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воспитуемого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границах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выступает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характеристикой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психологического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воспитуемого.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трактуется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широко,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узко.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Субъективное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трактуют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широко: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воздействием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влиять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обучение".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"воспитание"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равнозначно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права";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зрения,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совокупности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нельзя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равенства.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удерживающих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входит.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шире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элементов.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взглядов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единодушны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Пергамент,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...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"примыкает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элементы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проявляющиеся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противостоящих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вообще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Pr="00257807">
        <w:rPr>
          <w:rStyle w:val="a9"/>
          <w:sz w:val="28"/>
          <w:szCs w:val="28"/>
        </w:rPr>
        <w:footnoteReference w:id="3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управомоченных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лиц):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субъективным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управомоченного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воздерживаться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нарушения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Р.О.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Халфиной,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"точная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специфическим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полемику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констатируем,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очертить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безграничен,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подчинены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правопорядку,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характеризуется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чертами: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дозволенного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управомоченного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управомоченного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пассивная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всякого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подчиненного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правопорядку,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Субъективное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4)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отчуждаемо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волеизъявлению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правообладающей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(заменяющих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правообладания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5)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воспитуемых.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очередь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обычно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лет?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снижен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утвердительный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сомнений: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защищать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колхозных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брачно-семейных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заработком.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усмотрения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отцовства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обсудить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ответчика.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брачно-семейной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приходится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множестве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достоинства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(раздел,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обмен,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бронирование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площади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административных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объеме.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состоявший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всякая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(равно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отец)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дочери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(подопечной)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безразлична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выпускницей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вообще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людей,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рассчитывать,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защищены.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зачастую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бесправие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проецируется,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прежде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Оставляя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незащищенными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ущемляем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Pr="00257807">
        <w:rPr>
          <w:rStyle w:val="a9"/>
          <w:sz w:val="28"/>
          <w:szCs w:val="28"/>
        </w:rPr>
        <w:footnoteReference w:id="4"/>
      </w:r>
      <w:r w:rsidRPr="00257807">
        <w:rPr>
          <w:sz w:val="28"/>
          <w:szCs w:val="28"/>
        </w:rPr>
        <w:t>.</w:t>
      </w: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4E55" w:rsidRPr="0025780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Правовые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воспитания: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общая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характеристика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w3"/>
      <w:bookmarkEnd w:id="0"/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(воспитания)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родителей: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воспитательные,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Учреждения,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реабилитационные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приюты,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дома-интернаты,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школы-интернаты,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коррекционные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Pr="00257807">
        <w:rPr>
          <w:rStyle w:val="a9"/>
          <w:sz w:val="28"/>
          <w:szCs w:val="28"/>
        </w:rPr>
        <w:footnoteReference w:id="5"/>
      </w:r>
      <w:r w:rsidRPr="00257807">
        <w:rPr>
          <w:sz w:val="28"/>
          <w:szCs w:val="28"/>
        </w:rPr>
        <w:t>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муниципальных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негосударственные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образовании</w:t>
      </w:r>
      <w:r w:rsidRPr="00257807">
        <w:rPr>
          <w:rStyle w:val="a9"/>
          <w:sz w:val="28"/>
          <w:szCs w:val="28"/>
        </w:rPr>
        <w:footnoteReference w:id="6"/>
      </w:r>
      <w:r w:rsidRPr="00257807">
        <w:rPr>
          <w:sz w:val="28"/>
          <w:szCs w:val="28"/>
        </w:rPr>
        <w:t>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появилась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Выбор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школу-интернат,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т.д.).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ограничивая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утративших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наиболее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оптимальных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Pr="00257807">
        <w:rPr>
          <w:rStyle w:val="a9"/>
          <w:sz w:val="28"/>
          <w:szCs w:val="28"/>
        </w:rPr>
        <w:footnoteReference w:id="7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74364" w:rsidRDefault="00E743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4E55" w:rsidRPr="00257807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Некоторые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правовых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воспитания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детей,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оставшихся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без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попечения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родителей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Проблема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сегодня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утратила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актуальности,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остроту.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феномен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90%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попавших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Конвенция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неотъемлемое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предлагая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альтернативу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выборе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VI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воспользовались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Приоритетной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бесспорно,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Михеевой,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индивидуальной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бессрочный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длительных,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пожизненных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посторонними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людьми.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наконец,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детей».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сожалению,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(удочерены).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показывает,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шансов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перешагнувшие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порог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младенческого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невостребованными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продолжают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покидают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Россию</w:t>
      </w:r>
      <w:r w:rsidRPr="00257807">
        <w:rPr>
          <w:rStyle w:val="a9"/>
          <w:sz w:val="28"/>
          <w:szCs w:val="28"/>
        </w:rPr>
        <w:footnoteReference w:id="8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индивидуальные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носят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возрожденной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издавна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патронирования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лежал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добровольных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началах.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революции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перестал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существовать.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конце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80-х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прошлого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прообразом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Современная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вобрала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лучший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опыт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дореволюционной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пожелавшие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заботящиеся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осознают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судьбу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выступают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взрослыми,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ощущают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тепло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уют.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обездоленного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чрезвычайно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папой,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слышать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«сынок»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«доченька».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любви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«замерзшая»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невзгод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душа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наполняется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теплом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нежностью,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душевного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последующей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становятся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быстрее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обучаются.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Быстрее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исчезают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проявлять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помогать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ждут.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сверстников.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обычное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максимально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приблизить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формирует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навыки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преодоления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психологическую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стрессах,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морально-этическую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стабильной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взрослых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прежде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призвание,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небезразличен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обездоленных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хватит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опыта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профессией,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единственным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источником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существования.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находился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дольше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менял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надежду,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будущем,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означает,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показывает,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сохраняются.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неправильным</w:t>
      </w:r>
      <w:r w:rsidRPr="00257807">
        <w:rPr>
          <w:rStyle w:val="a9"/>
          <w:sz w:val="28"/>
          <w:szCs w:val="28"/>
        </w:rPr>
        <w:footnoteReference w:id="9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бесплатное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дальнейшего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продолжают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хлеб,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складываются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неправильно.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узаконить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взрослых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престарелых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нетрудоспособных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бывший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подготовленная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вырастает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трудолюбивым,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обслуживать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помогать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обходится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гораздо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дешевле,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многочисленного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обслуживающего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персонала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Увеличение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какой-то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безработица.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сожалению,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широкого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распространения.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отмечает,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функционирования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статуса.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впервые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решивших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убедиться,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успех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неуспех)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начинания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позитивного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преимуществ.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тормозящие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Во-первых,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недоработка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сферах.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Во-вторых,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механизмом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>-</w:t>
      </w:r>
      <w:r w:rsidRPr="00257807">
        <w:rPr>
          <w:sz w:val="28"/>
          <w:szCs w:val="28"/>
        </w:rPr>
        <w:t>третьих,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финансовые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ресурсы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>-</w:t>
      </w:r>
      <w:r w:rsidRPr="00257807">
        <w:rPr>
          <w:sz w:val="28"/>
          <w:szCs w:val="28"/>
        </w:rPr>
        <w:t>четвертых,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фонд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жилплощади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семьям.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>-</w:t>
      </w:r>
      <w:r w:rsidRPr="00257807">
        <w:rPr>
          <w:sz w:val="28"/>
          <w:szCs w:val="28"/>
        </w:rPr>
        <w:t>пятых,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рекламируется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пропагандируется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массовой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информации.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Недостаточное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немалой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степени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Государственная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выражаться,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прежде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взявшим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тормозит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гарантировать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сегодня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своевременное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достаточное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финансирование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Думается,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финансирование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Целесообразно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гарантированный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следовало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изложив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редакции: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«Размер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РФ»</w:t>
      </w:r>
      <w:r w:rsidRPr="00257807">
        <w:rPr>
          <w:rStyle w:val="a9"/>
          <w:sz w:val="28"/>
          <w:szCs w:val="28"/>
        </w:rPr>
        <w:footnoteReference w:id="10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4E55" w:rsidRPr="00257807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правовых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норм,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регулирующих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правовые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воспитания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детей,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оставшихся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без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попечения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родителей,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системе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семейного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законодательства</w:t>
      </w:r>
    </w:p>
    <w:p w:rsidR="00E74364" w:rsidRDefault="00E74364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Государственная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отцовства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Конституции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международно-правовых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Общепризнанно,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естественной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ячейкой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младенчество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Всеобщей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декларации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</w:t>
      </w:r>
      <w:r w:rsidRPr="00257807">
        <w:rPr>
          <w:rStyle w:val="a9"/>
          <w:sz w:val="28"/>
          <w:szCs w:val="28"/>
        </w:rPr>
        <w:footnoteReference w:id="11"/>
      </w:r>
      <w:r w:rsidRPr="00257807">
        <w:rPr>
          <w:sz w:val="28"/>
          <w:szCs w:val="28"/>
        </w:rPr>
        <w:t>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национальных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одеждой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жильем.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Современная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продукт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исторического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брачно-семейных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общностью,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сравнимым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организмом,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удовлетворяющим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насущных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духовном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объектом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целостную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оценок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организационного,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экономического,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научного,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информационного,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пропагандистского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кадрового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улучшение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включают: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преодоления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негативных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тенденций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стабилизации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уменьшение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бедности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увеличение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малоимущим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работникам,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благоприятных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сочетания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кардинальное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улучшение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усиление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18-21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Pr="00257807">
        <w:rPr>
          <w:rStyle w:val="a9"/>
          <w:sz w:val="28"/>
          <w:szCs w:val="28"/>
        </w:rPr>
        <w:footnoteReference w:id="12"/>
      </w:r>
      <w:r w:rsidRPr="00257807">
        <w:rPr>
          <w:sz w:val="28"/>
          <w:szCs w:val="28"/>
        </w:rPr>
        <w:t>).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провозглашены: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автономность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равенство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национальности,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религиозных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убеждений;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очередности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воспитывается;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равноправие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мужчинами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справедливого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распределения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уровнях;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партнерство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сотрудничество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объединениями,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благотворительными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предпринимателями;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ж)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безусловной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нищеты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вынужденной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миграцией,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чрезвычайными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техногенного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войнами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вооруженными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конфликтами;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дифференцированного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приемлемого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нетрудоспособных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экономически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активным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благосостояния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основе;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преемственность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стабильность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разнообразных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укреплению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стратегических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экономической,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воспроизводственной,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культурно-психологической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Концепцией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демографического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</w:t>
      </w:r>
      <w:r w:rsidRPr="00257807">
        <w:rPr>
          <w:rStyle w:val="a9"/>
          <w:sz w:val="28"/>
          <w:szCs w:val="28"/>
        </w:rPr>
        <w:footnoteReference w:id="13"/>
      </w:r>
      <w:r w:rsidRPr="00257807">
        <w:rPr>
          <w:sz w:val="28"/>
          <w:szCs w:val="28"/>
        </w:rPr>
        <w:t>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одобренной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Pr="00257807">
        <w:rPr>
          <w:rStyle w:val="a9"/>
          <w:sz w:val="28"/>
          <w:szCs w:val="28"/>
        </w:rPr>
        <w:footnoteReference w:id="14"/>
      </w:r>
      <w:r w:rsidRPr="00257807">
        <w:rPr>
          <w:sz w:val="28"/>
          <w:szCs w:val="28"/>
        </w:rPr>
        <w:t>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всестороннее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укрепление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гармоничной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адресной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предпосылок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рождаемости,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благосостояния,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повышение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потенциала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социально-экономических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благоприятных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молодежи,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профессионального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достойной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работникам,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благоприятствующих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сочетанию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укрепления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построения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чувствах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любви,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уважения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взаимопомощи;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недопустимости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вмешательства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кого-либо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беспрепятственного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Новеллой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базируется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добровольности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союза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мужчины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равенства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внутрисемейных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нетрудоспособных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Принцип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вытекает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нуждающуюся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всемерную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индивидуальный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национальных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конституционный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отцовства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отраслях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Заложенные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отраслей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берет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консультаций,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обследований,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беременным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22-24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Pr="00257807">
        <w:rPr>
          <w:rStyle w:val="a9"/>
          <w:sz w:val="28"/>
          <w:szCs w:val="28"/>
        </w:rPr>
        <w:footnoteReference w:id="15"/>
      </w:r>
      <w:r w:rsidRPr="00257807">
        <w:rPr>
          <w:sz w:val="28"/>
          <w:szCs w:val="28"/>
        </w:rPr>
        <w:t>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Нормы,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очереди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найма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детям-сиротам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окончании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пребывания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обслуживания,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окончании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службы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Вооруженных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возвращении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свободы,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нанимателем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679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отчуждение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затрагиваются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31-40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гарантирующие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надежную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правоохранительного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укрепления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</w:t>
      </w:r>
      <w:r w:rsidRPr="00257807">
        <w:rPr>
          <w:rStyle w:val="a9"/>
          <w:sz w:val="28"/>
          <w:szCs w:val="28"/>
        </w:rPr>
        <w:footnoteReference w:id="16"/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конкретизированы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полномочия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мероприятия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молодежи"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законопроектной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молодежи.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заслуживают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высказываемые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экспертизы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жизнедеятельность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фамилистической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экспертизы.</w:t>
      </w:r>
    </w:p>
    <w:p w:rsidR="00404E55" w:rsidRPr="002970D0" w:rsidRDefault="00365348" w:rsidP="0025780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970D0">
        <w:rPr>
          <w:color w:val="FFFFFF"/>
          <w:sz w:val="28"/>
          <w:szCs w:val="28"/>
        </w:rPr>
        <w:t>усыновление опека приемный патронаж</w:t>
      </w:r>
    </w:p>
    <w:p w:rsidR="00E74364" w:rsidRDefault="00E743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ГЛАВА</w:t>
      </w:r>
      <w:r w:rsidR="00E74364">
        <w:rPr>
          <w:b/>
          <w:sz w:val="28"/>
          <w:szCs w:val="28"/>
        </w:rPr>
        <w:t xml:space="preserve"> 2</w:t>
      </w:r>
      <w:r w:rsidRPr="00257807">
        <w:rPr>
          <w:b/>
          <w:sz w:val="28"/>
          <w:szCs w:val="28"/>
        </w:rPr>
        <w:t>.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ФОРМЫ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ВОСПИТАНИЯ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ДЕТЕЙ,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ОСТАВШИХСЯ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БЕЗ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ПОПЕЧЕНИЯ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РОДИТЕЛЕЙ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4E55" w:rsidRPr="0025780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Усыновление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(удочерение)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детей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Среди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множества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важнейших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остро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сотни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тысяч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смерть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внебрачной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рождаемости,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"неблагополучных"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асоциальный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международно-правовых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строгий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подробно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регламентирует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(удочерение)…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гражданства"</w:t>
      </w:r>
      <w:r w:rsidRPr="00257807">
        <w:rPr>
          <w:rStyle w:val="a9"/>
          <w:sz w:val="28"/>
          <w:szCs w:val="28"/>
        </w:rPr>
        <w:footnoteReference w:id="17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призванный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наиболее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порождающий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заменяющими,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своеобразная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наилучшее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критерием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оценке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многочисленность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разнообразие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произведено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раздельно.</w:t>
      </w:r>
    </w:p>
    <w:p w:rsidR="00E74364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диктует,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этническое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принадлежность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религии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культуре,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язык,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преемственности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духовное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прекращаются.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тщательный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выбору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многочисленные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ст.127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эмансипации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Pr="00257807">
        <w:rPr>
          <w:rStyle w:val="a9"/>
          <w:sz w:val="28"/>
          <w:szCs w:val="28"/>
        </w:rPr>
        <w:footnoteReference w:id="18"/>
      </w:r>
      <w:r w:rsidRPr="00257807">
        <w:rPr>
          <w:sz w:val="28"/>
          <w:szCs w:val="28"/>
        </w:rPr>
        <w:t>.</w:t>
      </w:r>
    </w:p>
    <w:p w:rsidR="00E74364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одинокие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мужчина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добровольный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отнесены: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туберкулез,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нервной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опорно-двигательного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аппарата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стадии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декомпенсации,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злокачественные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онкологические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наркомания,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алкоголизм,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прожиточный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(усыновитель);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санитарным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умышленное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Важным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запрещающее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друзьях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подругах,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словами,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двусмысленное,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неопределенное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сыграло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отрицательную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доставив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страдания</w:t>
      </w:r>
      <w:r w:rsidRPr="00257807">
        <w:rPr>
          <w:rStyle w:val="a9"/>
          <w:sz w:val="28"/>
          <w:szCs w:val="28"/>
        </w:rPr>
        <w:footnoteReference w:id="19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преимущественное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вышеназванных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Устанавливая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адресованные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Очевидно,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предположений,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ровесниками,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смогли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объективным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субъективным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уважительным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совпадающим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сократить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Нетрудно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каких-либо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отклонений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дурных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привычек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прочее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мешают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обследование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комиссией,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</w:t>
      </w:r>
      <w:r w:rsidRPr="00257807">
        <w:rPr>
          <w:rStyle w:val="a9"/>
          <w:sz w:val="28"/>
          <w:szCs w:val="28"/>
        </w:rPr>
        <w:footnoteReference w:id="20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Преимущество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альтернативного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говорится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подвергаться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дискриминации.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внешнее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однозначно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предрешило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меньше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переселении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столкнуться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адаптационными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трудностями: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преодолением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языкового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культурного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барьера.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думается,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спорным,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адаптацией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бывает,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Посредническая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подбора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фото-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видео-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съемка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экспертизы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Помощь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некоммерческие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уполномоченные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аттестованные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юстиции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Pr="00257807">
        <w:rPr>
          <w:rStyle w:val="a9"/>
          <w:sz w:val="28"/>
          <w:szCs w:val="28"/>
        </w:rPr>
        <w:footnoteReference w:id="21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Судебный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долгое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применялся.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административном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сложившейся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Первое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29.1,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произошли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пробелы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обнаружены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детей"</w:t>
      </w:r>
      <w:r w:rsidRPr="00257807">
        <w:rPr>
          <w:rStyle w:val="a9"/>
          <w:sz w:val="28"/>
          <w:szCs w:val="28"/>
        </w:rPr>
        <w:footnoteReference w:id="22"/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повторяет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содержавшиеся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появились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подробно.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обобщало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(удочерении).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внешне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незначительно,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29.1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трактовка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уделяет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толкованию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борьбы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злоупотреблениями,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подробно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подсудности,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используемое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оценочное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благоприятных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пользуются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отступить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привязан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этническая,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религиозная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принадлежность,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языка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культуры,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духовное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269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подсудны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районным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категории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(нахождения)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районными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подсудности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родовая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подсудность.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оформляться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предъявляемыми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исковым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Статья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(усыновителей),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(нахождения)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обосновывающих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рождении</w:t>
      </w:r>
      <w:r w:rsidRPr="00257807">
        <w:rPr>
          <w:rStyle w:val="a9"/>
          <w:sz w:val="28"/>
          <w:szCs w:val="28"/>
        </w:rPr>
        <w:footnoteReference w:id="23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первоначальной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редакции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предусматривалось.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уважительными,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старше.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сожалению,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очевидно,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старше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целесообразность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Изменение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информации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разбирательству,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мужчина,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информации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распространяется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полнородных,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неполнородных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допустимо,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означает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предрешенности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всесторонне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отмечалось,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здесь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играет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разбирательству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приложены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перечисленные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подтвердить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</w:t>
      </w:r>
      <w:r w:rsidRPr="00257807">
        <w:rPr>
          <w:rStyle w:val="a9"/>
          <w:sz w:val="28"/>
          <w:szCs w:val="28"/>
        </w:rPr>
        <w:footnoteReference w:id="24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двухмесячного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исчисляется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руководствоваться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консульскими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обследование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приостановить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проверять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уполномоченных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печатей,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семьях".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врача,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комиссии,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Минздравмедпрома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369,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родителями".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недопустимость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братьями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сестрами.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правильному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предыдущей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редакции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противоположное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Позиция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касающееся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санитарным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несоблюдение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совокупности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впоследствии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Pr="00257807">
        <w:rPr>
          <w:rStyle w:val="a9"/>
          <w:sz w:val="28"/>
          <w:szCs w:val="28"/>
        </w:rPr>
        <w:footnoteReference w:id="25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экономической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отступить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сочтет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нарушении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подсобное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благоустроенное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пункта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возражений,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спорным.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стандарты,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таковыми,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пункта,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хуже,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нежели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санитарных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Анализируя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приведенное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предположить,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фонда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местности.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закрытом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группы: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сочтет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участвовать.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Участие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поводу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объясняется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достаточно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разъяснил,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="00E74364" w:rsidRPr="00257807">
        <w:rPr>
          <w:sz w:val="28"/>
          <w:szCs w:val="28"/>
        </w:rPr>
        <w:t>инвалид,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передвижении.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отклонений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уехал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учиться,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отдыхать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тайне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таковыми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усмотрение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сочтет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приглашение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воздействия.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заслушивается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приглашается.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означает,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выявляться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привычной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обстановке,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травмировать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появились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поводу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переводчика.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126.1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знакомства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приюты.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переводчика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инициативе.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предотвращение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незаконной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посреднической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перечисленных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неизбежностью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переводчика,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отвод,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нотариально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удостоверенном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заверенном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оставшийся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зафиксировано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протоколе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протокола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мотивировочной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Важным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заверенное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повторно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Приведенное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лечебно-профилактическом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2750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семьях").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выразив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отозвано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отозвать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объясняется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утрачивают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выразить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перечисленных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абсолютным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Статья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привлекаются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ситуации,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приводится,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максимально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примеру,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кровные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намерение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восстановить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заявлялась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полагать,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Супруг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Пункт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удостоверении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нотариусом,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подтвердить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заверяя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присутствовать,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протоколе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заседания.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рекомендации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оценке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сравнению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указывавшим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централизованном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подчеркивается,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альтернативного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разбирательству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истребовать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ФЗ)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родителей"</w:t>
      </w:r>
      <w:r w:rsidRPr="00257807">
        <w:rPr>
          <w:rStyle w:val="a9"/>
          <w:sz w:val="28"/>
          <w:szCs w:val="28"/>
        </w:rPr>
        <w:footnoteReference w:id="26"/>
      </w:r>
      <w:r w:rsidRPr="00257807">
        <w:rPr>
          <w:sz w:val="28"/>
          <w:szCs w:val="28"/>
        </w:rPr>
        <w:t>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пребывания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централизованном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увеличен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предпринимались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всесторонней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проверки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допрашивать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свидетелей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рекомендуется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проверять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предоставившая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рода.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Консульская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засвидетельствовании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подлинности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пребывания.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официальные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отменяющей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официальных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Гааге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1961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удостоверения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подлинности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печатей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участниц.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апостиля.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листе,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прикрепляемом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образцу.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избежание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незаконной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посреднической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занимающихся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(отказе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досрочном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юстиции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службой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надзору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Представительства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аккредитуются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позднее,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какие-либо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распространяется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истек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аккредитации.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полномочия,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агентству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расценивается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превышение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полномочий.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выступает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нарушены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1989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страны.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проверки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учтены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рекомендуется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одинокими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неуполномоченными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выданный,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управомоченным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содействием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юстиции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абз.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предложить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ссылаются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возражений,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легализованные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несмотря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предпринятые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Решая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предписано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руководствоваться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Перечнем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542.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диктуется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обычно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сомнений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достоверности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Поводом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послужить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участвующими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усыновлению</w:t>
      </w:r>
      <w:r w:rsidRPr="00257807">
        <w:rPr>
          <w:rStyle w:val="a9"/>
          <w:sz w:val="28"/>
          <w:szCs w:val="28"/>
        </w:rPr>
        <w:footnoteReference w:id="27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познакомиться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разбирательства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убедиться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контакта.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причины.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свидетельствовать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доказательства.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Переписка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свидетельствовать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контакта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встреча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идентичных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поясняет,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взыскивались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автоматически.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уплачивать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Вступившее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безусловное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взыскивались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дальнейшей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взыскиваемых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резолютивной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(заявителя)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(лицом)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регистрации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книге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умершего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замедление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немедленному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срочная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госпитализация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курса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оперативного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вмешательства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промедление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угрозу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немедленному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инициативе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инициативе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Выводы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немедленному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достоверными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достаточными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замедление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ущербу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взыскателя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решении"</w:t>
      </w:r>
      <w:r w:rsidRPr="00257807">
        <w:rPr>
          <w:rStyle w:val="a9"/>
          <w:sz w:val="28"/>
          <w:szCs w:val="28"/>
        </w:rPr>
        <w:footnoteReference w:id="28"/>
      </w:r>
      <w:r w:rsidRPr="00257807">
        <w:rPr>
          <w:sz w:val="28"/>
          <w:szCs w:val="28"/>
        </w:rPr>
        <w:t>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уклонения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злоупотребления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жестокого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хроническим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алкоголизмом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наркоманией,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зависящим,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зависящим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сложились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взаимопонимания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пользуется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авторитетом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ощущает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неполноценности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наследственных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отклонений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затрудняющих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предупрежден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отражено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повлиять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впоследствии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(усыновителем),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ответчиком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заменяющими),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78,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применяются.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Учитывая,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269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краевым,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города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автономной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автономного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округа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присвоенные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фамилия,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состояния"</w:t>
      </w:r>
      <w:r w:rsidRPr="00257807">
        <w:rPr>
          <w:rStyle w:val="a9"/>
          <w:sz w:val="28"/>
          <w:szCs w:val="28"/>
        </w:rPr>
        <w:footnoteReference w:id="29"/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первоначальных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недействительным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сентября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КоБС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недействительным.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Верховный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пояснил,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недействительным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КоБС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произведенное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произведенное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КоБС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нарушениями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недействительным,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процессуальное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незаконное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обжалованию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КоБС,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нарушения,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повлекшие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неполное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необоснованного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обнаружит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Уголовного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"Преступления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сообщает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прокурору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возбуждении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уголовного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выносится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сообщить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обнаруженных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проявлений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Pr="00257807">
        <w:rPr>
          <w:rStyle w:val="a9"/>
          <w:sz w:val="28"/>
          <w:szCs w:val="28"/>
        </w:rPr>
        <w:footnoteReference w:id="30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выразившим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подавшим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предварительная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проверяется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комментируемой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выяснено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обусловлено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всестороннего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категорий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серьезные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сомнения.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отнесены: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дискредитировавшие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объективно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обусловленный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Перечень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Pr="00257807">
        <w:rPr>
          <w:rStyle w:val="a9"/>
          <w:sz w:val="28"/>
          <w:szCs w:val="28"/>
        </w:rPr>
        <w:footnoteReference w:id="31"/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туберкулез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(активный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хронический)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локализации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II,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V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диспансерного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учета;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нервной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опорно-двигательного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аппарата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стадии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декомпенсации;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злокачественные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онкологические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локализаций;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наркоманию,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токсикоманию,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алкоголизм;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инфекционные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диспансерного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учета;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травмы,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приведшие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инвалидности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трудоспособность.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Перечисленные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учитывать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надлежащему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противопоказаний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(гражданки),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желающего(ей)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выдаваемого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сентября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332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обследование)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(территориальных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амбулаторно-поликлинических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отделениях)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Медицинское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осмотра,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карты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амбулаторного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больного.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гражданина(ки)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врачи: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терапевт,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инфекционист,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дерматовенеролог,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фтизиатр,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невропатолог,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онколог,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психиатр,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нарколог.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специалиста,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гражданина(ки),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подписью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гербовой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печатью.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Бланк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гражданина(ки)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возвращается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действительны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касается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освидетельствование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руководителями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здравоохранением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(лиц),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ГПК).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усиления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№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185-ФЗ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отнесены: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прожиточный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(усыновитель).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прожиточным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стоимостная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оценка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потребительской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корзины,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набора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продуктов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непродовольственных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товаров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жизнедеятельности,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платежи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сборы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прожиточном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Федерации"//СЗ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4909;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2264;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201-ФЗ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потребительской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корзине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Федерации"//СЗ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1999.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5619);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санитарным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Пригодность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квартиры,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квартиры,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комнаты)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умышленное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уголовном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элементов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уголовной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отбывающее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судимым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тяжести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преступления)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отбытия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УК).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благоприятных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(мачехой)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(мачеху)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распространяются:</w:t>
      </w:r>
      <w:r w:rsidR="00E74364">
        <w:rPr>
          <w:sz w:val="28"/>
          <w:szCs w:val="28"/>
        </w:rPr>
        <w:t xml:space="preserve"> </w:t>
      </w:r>
    </w:p>
    <w:p w:rsidR="00E74364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прожиточный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минимум,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усыновитель;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санитарным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техническим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нормам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запрещено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отцом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(матерью)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мачеха),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являющееся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посторонним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становятся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супружеские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пары,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одинокими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(мужчиной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женщиной),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упомянутой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запрет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ясен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вытекает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приоритет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удастся.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последующем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двусмысленности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неопределенности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перечисленных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комментируемой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нецелесообразны.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отпадение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последующем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выздоровление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повторного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преимущественное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Pr="00257807">
        <w:rPr>
          <w:rStyle w:val="a9"/>
          <w:sz w:val="28"/>
          <w:szCs w:val="28"/>
        </w:rPr>
        <w:footnoteReference w:id="32"/>
      </w:r>
      <w:r w:rsidRPr="00257807">
        <w:rPr>
          <w:sz w:val="28"/>
          <w:szCs w:val="28"/>
        </w:rPr>
        <w:t>.</w:t>
      </w:r>
    </w:p>
    <w:p w:rsidR="00404E55" w:rsidRPr="00257807" w:rsidRDefault="00E74364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4E55" w:rsidRPr="0025780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Опека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попечительство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над</w:t>
      </w:r>
      <w:r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детьми</w:t>
      </w:r>
    </w:p>
    <w:p w:rsidR="00E74364" w:rsidRDefault="00E74364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родителей)</w:t>
      </w:r>
      <w:r w:rsidRPr="00257807">
        <w:rPr>
          <w:rStyle w:val="a9"/>
          <w:sz w:val="28"/>
          <w:szCs w:val="28"/>
        </w:rPr>
        <w:footnoteReference w:id="33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оптимальных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образованием;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оптимальных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защищать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Pr="00257807">
        <w:rPr>
          <w:rStyle w:val="a9"/>
          <w:sz w:val="28"/>
          <w:szCs w:val="28"/>
        </w:rPr>
        <w:footnoteReference w:id="34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умерли,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болезнью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препятствующей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командировкой,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отбыванием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уклонением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административного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комплексным.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институтов: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вреда.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rStyle w:val="a6"/>
          <w:color w:val="auto"/>
          <w:sz w:val="28"/>
          <w:szCs w:val="28"/>
          <w:u w:val="none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главу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регламентируют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(попечительством)</w:t>
      </w:r>
      <w:r w:rsidRPr="00257807">
        <w:rPr>
          <w:rStyle w:val="a9"/>
          <w:sz w:val="28"/>
          <w:szCs w:val="28"/>
        </w:rPr>
        <w:footnoteReference w:id="35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оставшимися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преследуют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цели: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родителей;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Разграничение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(частичной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неполной).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известно,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мелкие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безвозмездное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выгоды,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нотариального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удостоверения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регистрации;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свободного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утративших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Благодаря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оставшийся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участником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Pr="00257807">
        <w:rPr>
          <w:rStyle w:val="a9"/>
          <w:sz w:val="28"/>
          <w:szCs w:val="28"/>
        </w:rPr>
        <w:footnoteReference w:id="36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гораздо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стипендией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доходами;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искусства,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охраняемого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интеллектуальной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вносить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вклады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кредитные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призван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избираемые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образуемые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муниципального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собственными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полномочиями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заслуживающих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внимания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кандидата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нуждающемуся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обжаловано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заинтересованными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Pr="00257807">
        <w:rPr>
          <w:rStyle w:val="a9"/>
          <w:sz w:val="28"/>
          <w:szCs w:val="28"/>
        </w:rPr>
        <w:footnoteReference w:id="37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естественно,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принуждение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вряд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будут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достигнуты.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добровольное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волеизъявление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(попечителем)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удостоверение,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дальнейшем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Незаконные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влекут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административной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штрафа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сорока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пятидесяти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минимальных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39,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автоматически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осуществлявший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становится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восемнадцати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эмансипация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шестнадцати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контракту,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занимается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предпринимательской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возвращении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воспитательные,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(организации)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противоречит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уважительных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(болезнь,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взаимопонимания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Pr="00257807">
        <w:rPr>
          <w:rStyle w:val="a9"/>
          <w:sz w:val="28"/>
          <w:szCs w:val="28"/>
        </w:rPr>
        <w:footnoteReference w:id="38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ненадлежащего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корыстных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надзора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привлечения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неисполнение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жестоким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штрафом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тысяч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рублей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осужденного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занимать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заниматься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восьмидесяти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исправительными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свободы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(попечительству),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Отстранение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санкцией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виновное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ответственности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неблагоприятные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дальнейшем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(попечителями),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146,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подведем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итог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сказанному,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Необходимость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обусловлена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общеобязательного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непосредственно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людям,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наделенным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сознанием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выступают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полномочия.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уклоняются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малолетними,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расстройства.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злоупотребления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спиртными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напитками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наркотическими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злоупотреблений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Разница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замещает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обороте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вполне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напротив,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замещает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совершаемыми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соглашаясь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отказывая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Pr="00257807">
        <w:rPr>
          <w:rStyle w:val="a9"/>
          <w:sz w:val="28"/>
          <w:szCs w:val="28"/>
        </w:rPr>
        <w:footnoteReference w:id="39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нуждающегося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гражданином.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безвозмездно,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допускается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отразится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неблагоприятно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уходом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лечением,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защищать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извещать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перемене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вследствие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злоупотребления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спиртными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напитками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наркотическими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отпали,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ходатайствовать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снятии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Доходы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причитающиеся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расходуются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предварительного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предварительного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сумм,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причитающихся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Pr="00257807">
        <w:rPr>
          <w:rStyle w:val="a9"/>
          <w:sz w:val="28"/>
          <w:szCs w:val="28"/>
        </w:rPr>
        <w:footnoteReference w:id="40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Опекун,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безвозмездное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пользование,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близкими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предварительного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совершать,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отчуждению,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обмену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дарению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внаем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аренду),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безвозмездное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пользование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залог,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влекущих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принадлежащих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влекущих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уменьшение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(подопечного)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обжаловано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отчуждению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достаточным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критерий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отчуждению.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малолетним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осуществлявший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становится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Pr="00257807">
        <w:rPr>
          <w:rStyle w:val="a9"/>
          <w:sz w:val="28"/>
          <w:szCs w:val="28"/>
        </w:rPr>
        <w:footnoteReference w:id="41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неизвестны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безвестно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отсутствующими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умершими;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воспитывающегося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(находящегося)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препятствующим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(туберкулез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(активный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хронический)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локализации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II,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V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диспансерного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учета;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нервной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опорно-двигательного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аппарата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стадии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декомпенсации;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злокачественные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онкологические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наркомания,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токсикомания,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алкоголизм;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инфекционные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III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степени);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отбыванием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исправительных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стражей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следствия;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розыском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уклонением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(оформленном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добровольно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служебных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командировках,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раздельно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опекаемым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копию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свидетельства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копии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свидетельство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смерти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(попечителем);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старше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выписку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ж)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дневной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принимает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копия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Решение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обжаловано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(попечителем)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вынесения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возмещением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позднее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текущего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пересылаются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открытый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лицевой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через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почтовой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включая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повлечь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обучающегося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ведомственной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принадлежности.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трудоустроенных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рабочих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впервые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ищущих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ежеквартально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подтверждающие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(попечителем),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прошедший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последовало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прошедший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Излишне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произошла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Взыскание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излишне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Денежные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излишне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удержанию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подлежат,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ошибки.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регистрации.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воспитательное,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ж)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(эмансипация);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отстранение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возвращение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(родителю);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смерть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подопечного.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трехдневный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копию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Pr="00257807">
        <w:rPr>
          <w:rStyle w:val="a9"/>
          <w:sz w:val="28"/>
          <w:szCs w:val="28"/>
        </w:rPr>
        <w:footnoteReference w:id="42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727423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04E55" w:rsidRPr="00257807">
        <w:rPr>
          <w:b/>
          <w:sz w:val="28"/>
          <w:szCs w:val="28"/>
        </w:rPr>
        <w:t>.3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Приёмная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семья</w:t>
      </w:r>
    </w:p>
    <w:p w:rsidR="00727423" w:rsidRDefault="00727423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специфическое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дает.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литературе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сегодняшний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сложилось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четыре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Сторонники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исследуемый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полагают,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семейно-правовым,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разновидностью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наконец,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говорят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смешанной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Использование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"труд",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наводит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мысль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складываются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Позицию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Скачкова.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найму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выплачиваемое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выступают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работодателя.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Обращение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подзаконным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вносит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никакой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письмо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родителями"</w:t>
      </w:r>
      <w:r w:rsidRPr="00257807">
        <w:rPr>
          <w:rStyle w:val="a9"/>
          <w:sz w:val="28"/>
          <w:szCs w:val="28"/>
        </w:rPr>
        <w:footnoteReference w:id="43"/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лежит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идет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"работник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внутреннего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распорядка".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родителя-воспитателя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чрезвычайно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широкий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интеллектуальном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духовном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свободен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выборе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режимом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распорядком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отдыха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квалификации,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говорить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Pr="00257807">
        <w:rPr>
          <w:rStyle w:val="a9"/>
          <w:sz w:val="28"/>
          <w:szCs w:val="28"/>
        </w:rPr>
        <w:footnoteReference w:id="44"/>
      </w:r>
      <w:r w:rsidRPr="00257807">
        <w:rPr>
          <w:sz w:val="28"/>
          <w:szCs w:val="28"/>
        </w:rPr>
        <w:t>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Pr="00257807">
        <w:rPr>
          <w:rStyle w:val="a9"/>
          <w:sz w:val="28"/>
          <w:szCs w:val="28"/>
        </w:rPr>
        <w:footnoteReference w:id="45"/>
      </w:r>
      <w:r w:rsidRPr="00257807">
        <w:rPr>
          <w:sz w:val="28"/>
          <w:szCs w:val="28"/>
        </w:rPr>
        <w:t>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"работником".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смыслу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отпуска,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воспользоваться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отпуска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уходу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Несмотря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зачисляется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стаж,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говорится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книжки.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поступающее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работодателю,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книжку.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Работнику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назначен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испытательный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статуса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трудовыми</w:t>
      </w:r>
      <w:r w:rsidRPr="00257807">
        <w:rPr>
          <w:rStyle w:val="a9"/>
          <w:sz w:val="28"/>
          <w:szCs w:val="28"/>
        </w:rPr>
        <w:footnoteReference w:id="46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Сторонники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семейно-правовой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разновидность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исследуемый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специфики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Поэтому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источники,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отсылок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брачном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алиментов.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Чашковой,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Чашковой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объясняется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перекладывает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критериев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разграничения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встречного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берут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сострадания,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любви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Действительно,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неоднородный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сложный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видимо,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влияние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позицию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Крашенинникова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Седугина.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считают,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смешанную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природу.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взгляд,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семейно-правовые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смешанные.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позиция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Михеевой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природы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наиболее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обоснованной.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квалифицируются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Михеевой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"налицо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срок"</w:t>
      </w:r>
      <w:r w:rsidRPr="00257807">
        <w:rPr>
          <w:rStyle w:val="a9"/>
          <w:sz w:val="28"/>
          <w:szCs w:val="28"/>
        </w:rPr>
        <w:footnoteReference w:id="47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непоименованным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развивается,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подвиды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очевидно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непрерывным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оборота.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Направленность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оставшегося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группу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входят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подряда,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перевозки,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транспортной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экспедиции,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хранения,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доверительного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имуществом.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непоименованному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отделимого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процесса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Соответственно,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предметом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овеществленный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придерживается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разъяснениях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779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(услугодатель)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заказчика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(здесь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(совершить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заказчик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рамках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отдыха,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квалификации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чрезвычайно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недопустимо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гражданско-правовым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рыночных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непоименованным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рассматривать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срочный,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взаимный,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возмездный,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фидуциарный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каузальный</w:t>
      </w:r>
      <w:r w:rsidRPr="00257807">
        <w:rPr>
          <w:rStyle w:val="a9"/>
          <w:sz w:val="28"/>
          <w:szCs w:val="28"/>
        </w:rPr>
        <w:footnoteReference w:id="48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исчисляется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работников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независимо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стажа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дохода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зависит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Совокупная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размерах: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двух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последующего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0,5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тарифной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сетки.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достигшего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трехлетнего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ребенка-инвалида,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отклонения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девиантным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поведением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увеличивается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причитающаяся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сумма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пропорции.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Согласованное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распределение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фиксируется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Финансирование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Расходы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доплату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(родителя).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Льготы,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многодетных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неработающим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(учащихся,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стипендии,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рублей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дошкольного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посещают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дошкольные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учреждения);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бесплатное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лекарственными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рецептам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врачей;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внеочередное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помещением;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пользование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площадью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коммунальными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освобождение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дошкольных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преимущественное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путевок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бесплатных,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санатории,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оздоровительные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лагеря,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отдыха,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санатории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отдыха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(родителя)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пределах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компетенции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семьям</w:t>
      </w:r>
      <w:r w:rsidRPr="00257807">
        <w:rPr>
          <w:rStyle w:val="a9"/>
          <w:sz w:val="28"/>
          <w:szCs w:val="28"/>
        </w:rPr>
        <w:footnoteReference w:id="49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исключением: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ограниченных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родительских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отстраненных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ненадлежащее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возложенных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бывших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отменено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вине;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Подбор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соблюдении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(детям)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обладают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Default="00727423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4E55" w:rsidRPr="00257807">
        <w:rPr>
          <w:b/>
          <w:sz w:val="28"/>
          <w:szCs w:val="28"/>
        </w:rPr>
        <w:t>.4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Фактическое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воспитание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и</w:t>
      </w:r>
      <w:r w:rsidR="00E74364">
        <w:rPr>
          <w:b/>
          <w:sz w:val="28"/>
          <w:szCs w:val="28"/>
        </w:rPr>
        <w:t xml:space="preserve"> </w:t>
      </w:r>
      <w:r w:rsidR="00404E55" w:rsidRPr="00257807">
        <w:rPr>
          <w:b/>
          <w:sz w:val="28"/>
          <w:szCs w:val="28"/>
        </w:rPr>
        <w:t>патронат</w:t>
      </w:r>
    </w:p>
    <w:p w:rsidR="00727423" w:rsidRPr="00257807" w:rsidRDefault="00727423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существовало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браке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РСФСР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закреплял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(попечительстве),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подзаконные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упоминали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дом-интернат,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школу-интернат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Теперь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известных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Анализ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показал,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законотворчестве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сфере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наметились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тенденции.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Алтай,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Эл,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Саха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(Якутия),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Краснодарский,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Красноярский,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Алтайский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Воронежская,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Владимирская,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Калининградская,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Тамбовская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т.д.)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употребляют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"патронажная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Сразу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отметим,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ничего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"патронаж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обозначения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дееспособных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употребление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посвященных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встречаются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возросло,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носят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одинаковое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аналогичным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названием.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многих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легитимирована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намечено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скорейшее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"внедрение"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предварительного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4.2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распоряжения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администрации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Сахалинской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говорится: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"Внедрять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расширять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осиротевших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замещающие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воспитателей").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Содержание,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вкладывается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существенно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различается.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Тамбовской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области").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устанавливается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разграничение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уполномоченным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отвечает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проживания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базе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дома"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Новгородской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Уфе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ближайшей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перспективе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Архангельской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Саха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(Якутия),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Владимирской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т.п.).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ясен,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причитается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например,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Пермской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прямо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хотя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вид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каникулы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выходные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силу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сохраняет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представительству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"подготовку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поиск,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отбор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воспитателей".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Весьма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оригинален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смысле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Курганской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области,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уточняющий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"Выполнение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себя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использованием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оборудования,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представляющим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закреплено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Pr="00257807">
        <w:rPr>
          <w:rStyle w:val="a9"/>
          <w:sz w:val="28"/>
          <w:szCs w:val="28"/>
        </w:rPr>
        <w:footnoteReference w:id="50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"двустороних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встречается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Алтайского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следует,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"полноценное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оговорить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"вклад"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очередь,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"осуществлять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обычно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выражается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топлива,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одежды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Мизерные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"патронатным"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заложены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наравне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функции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(попечителя)".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"заработную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плату".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текста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отраслевую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принадлежность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невозможно.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нормотворчестве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удивительный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Повсеместно,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подавляющем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большинстве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очередной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перезакладкой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похозяйственной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переписи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населения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похозяйственных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книг,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взрослых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графах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патронируемых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записывается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"патронат".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Подобная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формулировка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присутствует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круг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членов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крестьянского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глава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предъявления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либо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несовершеннолетних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поскольку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хозяйстве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имущественного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характера).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термин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"патронируемые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появился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вообще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Небывалый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всплеск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активности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объяснить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обстоятельством.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благотворительной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Христианская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Солидарность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(Великобритания)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достигнуто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соглашение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сотрудничестве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1994-1995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предложило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ряда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начать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эксперимента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пребывать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момента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отобрания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дальнейшей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(однако,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совершеннолетия).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воспитатель"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"родитель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зарплате".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Приверженцы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отмечают,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контактов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биологическими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возвращение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привычным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слуху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названием.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"фостерной"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(патронатной)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обходится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дешевле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из-за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огромное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штат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сотрудников.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Однако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репортажи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"фостерных"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(патронатных)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позволяют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сделать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выводы.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Саратове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заработная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рублей,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еще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рублей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месяц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каждого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(итого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около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долларов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США).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"раздает"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снабжает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одеждой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обувью.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Специалисты,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изучавшие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признают,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дешевле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красноречивым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столкнулась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автор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управления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Алтайском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Алтайского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стояла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найти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чужую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статуса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(попечителей).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продиктовано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недостаточностью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следовало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"опекунских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пособий").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одежды,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обуви,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мягкого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инвентаря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(попечительством).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исходя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натуральных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где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начисление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выплачиваемых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сумм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точном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упомянутым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приказом,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ежемесячные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платежи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достигают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суммы,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эквивалентной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долларов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США.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Представляется,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аналог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"фостерной"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зарубежной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понесенных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большинстве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случаев)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продукт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исключительно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действительности.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названные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модели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объединяют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признаков.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почти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алиментных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наследственных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воспитателем,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указывает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взаимосвязи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сведение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услуг.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Думается,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подход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оправдан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вступает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противоречие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отсутствии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уплате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вознаграждения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противоречие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соображениями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справедливости,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если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длиться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вторых,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возникновения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случаях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непременным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волеизъявление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воспитателя,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личности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проанализированных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третьих,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предполагает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всегда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срочный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характер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разумеется,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отождествлено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Широкое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распространение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вызывает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недоумение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Казалось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отличий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менее,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крайне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редко,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чаще.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деньгами.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получать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расходов,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ценам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региона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составляет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немалые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суммы.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Кроме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вызывают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создавать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положения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пунктов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2.4,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2.5,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Типового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(приложение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семье"</w:t>
      </w:r>
      <w:r w:rsidRPr="00257807">
        <w:rPr>
          <w:rStyle w:val="a9"/>
          <w:sz w:val="28"/>
          <w:szCs w:val="28"/>
        </w:rPr>
        <w:footnoteReference w:id="51"/>
      </w:r>
      <w:r w:rsidRPr="00257807">
        <w:rPr>
          <w:sz w:val="28"/>
          <w:szCs w:val="28"/>
        </w:rPr>
        <w:t>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Большинство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предусмотревших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"играют"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разнице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значительно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снижают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расходов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предусматривают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возмещения</w:t>
      </w:r>
      <w:r w:rsidRPr="00257807">
        <w:rPr>
          <w:rStyle w:val="a9"/>
          <w:sz w:val="28"/>
          <w:szCs w:val="28"/>
        </w:rPr>
        <w:footnoteReference w:id="52"/>
      </w:r>
      <w:r w:rsidRPr="00257807">
        <w:rPr>
          <w:sz w:val="28"/>
          <w:szCs w:val="28"/>
        </w:rPr>
        <w:t>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Насколько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речь,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федеральному?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заслуживает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специального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дипломной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работы.</w:t>
      </w:r>
    </w:p>
    <w:p w:rsidR="00727423" w:rsidRDefault="0072742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ЗАКЛЮЧЕНИЕ</w:t>
      </w:r>
    </w:p>
    <w:p w:rsidR="00727423" w:rsidRDefault="00727423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любой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ребёнок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сожалению,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могут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потребность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удовлетворить,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находятся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размещения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Наше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ребёнка,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настоящее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приёмная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наблюдается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устойчивый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количество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составило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тысяч</w:t>
      </w:r>
      <w:r w:rsidRPr="00257807">
        <w:rPr>
          <w:rStyle w:val="a9"/>
          <w:sz w:val="28"/>
          <w:szCs w:val="28"/>
        </w:rPr>
        <w:footnoteReference w:id="53"/>
      </w:r>
      <w:r w:rsidRPr="00257807">
        <w:rPr>
          <w:sz w:val="28"/>
          <w:szCs w:val="28"/>
        </w:rPr>
        <w:t>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небольшое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некоторым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десяти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процентов)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смерти.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относятся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называемого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причинами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увеличения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престижа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материальные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межнациональные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конфликты,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внебрачной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рождаемости,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высокий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процент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ведущих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асоциальный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приобретает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крайне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значение.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требованиями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международного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ребенок,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постоянно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лишен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своего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окружения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оставаться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окружении,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имеет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физического,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интеллектуального,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духовного,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нравственного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самостоятельной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оказание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психологической,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медицинской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педагогической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помощи.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"Дети-сироты"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1998-2000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предусмотрено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комплексное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уровне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системы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оставшимся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защищенность,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профессиональную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подготовку,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трудоустройство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полноценную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интеграцию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общество.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задачами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являлись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предупреждение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сиротства,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психологическая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адаптация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Логическим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продолжением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стали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целевая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сироты"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годы)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подпрограмма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сироты"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"Дети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годы.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Общие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принципы,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определены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регулирует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числа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возрасте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двадцати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содержится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важная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согласно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соответствии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действующим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охраняются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государством.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исполнительной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осуществляют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разработку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исполнение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целевых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программ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обеспечивают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создание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центров.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Расходы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реализацию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мер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производятся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обучающихся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учреждениях)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бюджетов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субъектов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</w:p>
    <w:p w:rsidR="00727423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удочерением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(далее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комментарии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понимается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результате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стороны,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возникают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обязанности,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детьми,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влечет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следующие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последствия:</w:t>
      </w:r>
      <w:r w:rsidR="00E74364">
        <w:rPr>
          <w:sz w:val="28"/>
          <w:szCs w:val="28"/>
        </w:rPr>
        <w:t xml:space="preserve"> </w:t>
      </w:r>
    </w:p>
    <w:p w:rsidR="00727423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(усыновителями)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усыновителя;</w:t>
      </w:r>
      <w:r w:rsidR="00E74364">
        <w:rPr>
          <w:sz w:val="28"/>
          <w:szCs w:val="28"/>
        </w:rPr>
        <w:t xml:space="preserve"> </w:t>
      </w:r>
    </w:p>
    <w:p w:rsidR="00727423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прекращение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связи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родственниками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действительному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кровному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происхождению.</w:t>
      </w:r>
      <w:r w:rsidR="00E74364">
        <w:rPr>
          <w:sz w:val="28"/>
          <w:szCs w:val="28"/>
        </w:rPr>
        <w:t xml:space="preserve"> 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Таким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одновременно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правообразующим,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правопрекращающим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фактом.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это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форма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устройства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целях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также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ГК;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родителей).</w:t>
      </w:r>
    </w:p>
    <w:p w:rsidR="00404E55" w:rsidRPr="00257807" w:rsidRDefault="00404E55" w:rsidP="002578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Приемная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образуется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между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(нахождения)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супругами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отдельными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Основанием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договора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(лица),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желающих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просьбой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конкретного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(детей),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подается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месту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(нахождения)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заявлению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должны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приложены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заключение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возможности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быть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другие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необходимые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документы.</w:t>
      </w:r>
    </w:p>
    <w:p w:rsidR="00727423" w:rsidRDefault="0072742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СПИСОК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ИСПОЛЬЗУЕМЫХ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ИСТОЧНИКОВ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И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ЛИТЕРАТУРЫ</w:t>
      </w:r>
    </w:p>
    <w:p w:rsidR="00727423" w:rsidRDefault="00727423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1.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Нормативно-правовые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акты</w:t>
      </w:r>
    </w:p>
    <w:p w:rsidR="00404E55" w:rsidRPr="00257807" w:rsidRDefault="00404E55" w:rsidP="00727423">
      <w:pPr>
        <w:pStyle w:val="ad"/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7807">
        <w:rPr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Принята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всенародным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голосованием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1993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года.: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Официальное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издание.-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М.: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Юридлит.,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1997</w:t>
      </w:r>
    </w:p>
    <w:p w:rsidR="00404E55" w:rsidRPr="00257807" w:rsidRDefault="00404E55" w:rsidP="00727423">
      <w:pPr>
        <w:pStyle w:val="ad"/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7807">
        <w:rPr>
          <w:rFonts w:ascii="Times New Roman" w:hAnsi="Times New Roman" w:cs="Times New Roman"/>
          <w:color w:val="auto"/>
          <w:sz w:val="28"/>
          <w:szCs w:val="28"/>
        </w:rPr>
        <w:t>Гражданский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(ГК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РФ)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первая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1994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51-ФЗ,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вторая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1996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14-ФЗ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третья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146-ФЗ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(с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изменениями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г.).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//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Собрание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1995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ст.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2993.</w:t>
      </w:r>
    </w:p>
    <w:p w:rsidR="00404E55" w:rsidRPr="00257807" w:rsidRDefault="00404E55" w:rsidP="00727423">
      <w:pPr>
        <w:pStyle w:val="ad"/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7807">
        <w:rPr>
          <w:rFonts w:ascii="Times New Roman" w:hAnsi="Times New Roman" w:cs="Times New Roman"/>
          <w:color w:val="auto"/>
          <w:sz w:val="28"/>
          <w:szCs w:val="28"/>
        </w:rPr>
        <w:t>Гражданский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процессуальный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2002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138-ФЗ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(ГПК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РФ)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(5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г.).//Собрание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2003г.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ст.</w:t>
      </w:r>
      <w:r w:rsidR="00E743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7807">
        <w:rPr>
          <w:rFonts w:ascii="Times New Roman" w:hAnsi="Times New Roman" w:cs="Times New Roman"/>
          <w:color w:val="auto"/>
          <w:sz w:val="28"/>
          <w:szCs w:val="28"/>
        </w:rPr>
        <w:t>3090.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Жилищный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188-ФЗ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газета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223-ФЗ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//Текст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опубликован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газете"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Всеобщая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декларация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(принята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третьей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сессии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Генеральной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Ассамблеи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резолюцией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(III)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1948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Текст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Декларации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опубликован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"Библиотечке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газеты"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совместно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библиотечкой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журнала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"Социальная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защита",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Всемирная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декларация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обеспечении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выживания,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Конвенция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Всеобщая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декларация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человека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159-ФЗ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защите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5880.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3802.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44-ФЗ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банке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данных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детях,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родителей"//Собрание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1643.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143-ФЗ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состояния"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47,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5340.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159-ФЗ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дополнительных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гарантиях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социальной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поддержке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детей-сирот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оставшихся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5880.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17-ФЗ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внесении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Федеральный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высшем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послевузовском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профессиональном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проведения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единого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экзамена"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838.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Основы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охране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здоровья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5487-1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января,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августа,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сентября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174.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Указ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Президента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Основных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направлениях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политики"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2460.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передачи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(удочерение)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осуществления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контроля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условиями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жизни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семьях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территории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консульскими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учреждениями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являющихся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иностранными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без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гражданства"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1590.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3721.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3721.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542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утверждении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Перечня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заболеваний,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наличии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которых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лицо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может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усыновить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принять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(попечительство),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взять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приемную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семью"//Собрание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1996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2304.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Концепция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демографического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развития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период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года//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3873.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Распоряжение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сентября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1270-р.//Собрание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3873.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Письмо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Министерства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октября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1293/28-5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оформлении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трудовых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отношений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родителями"//Вестник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8-ЗРТ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организации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деятельности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органов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изменениями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г.)//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Ведомости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87-ЗРТ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порядке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выплаты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денежных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средств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содержание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ребенка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опекуну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(попечителю)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//Ведомости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Государственного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7-8,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июль-август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29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Закон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Республики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8-ЗРТ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размере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оплаты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труда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родителей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льготах,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предоставляемых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приемной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семье"//Газета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"Республика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Татарстан"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марта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2.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Специальная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литература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Алексеева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Велби,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УМЦ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П/р.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Алексеева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С.С,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Гонгало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Уч.-М.: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Велби;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Екатеринбург: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Институт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права,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480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Анишина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способы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Доп.тираж.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69.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bCs/>
          <w:sz w:val="28"/>
          <w:szCs w:val="28"/>
        </w:rPr>
        <w:t>Арутюнян</w:t>
      </w:r>
      <w:r w:rsidR="00E74364">
        <w:rPr>
          <w:bCs/>
          <w:sz w:val="28"/>
          <w:szCs w:val="28"/>
        </w:rPr>
        <w:t xml:space="preserve"> </w:t>
      </w:r>
      <w:r w:rsidRPr="00257807">
        <w:rPr>
          <w:bCs/>
          <w:sz w:val="28"/>
          <w:szCs w:val="28"/>
        </w:rPr>
        <w:t>Г.В.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Федерации.//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2002,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Беленков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Конспект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лекций.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Приор.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С.49.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Васин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ВУЗов.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Гриф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6П144.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Книжный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мир.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786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спор: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цивилистика.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Скловский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К.И.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83-80.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современной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Очерки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теории.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Коршунова.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ЮНИТИ.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592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С.83.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Сборник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нормативных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актов./Под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Орлянской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824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Грудцына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таблицах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Схемах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комментариями.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Гончаров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О.Б.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особенная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301.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Грудцына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Козлова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схемах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таблицах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NEW!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352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73.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студентов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вузов./Под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Суханова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Е.А.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Волтерс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Клувер.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С.182.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Гамбаров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Ю.С.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(серия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"Русское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наследие").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Зерцало.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816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270.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изд.доп.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Сергеева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А.П.,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Толстого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Ю.К.Проспект.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848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204.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Горохов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Б.А.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др..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разрешения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споров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жилище.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Библиотека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судьи.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Грудцына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таблицах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схемах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комментариями.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164.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I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доктора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наук,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профессора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Садикова.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фирма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"Контракт":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"ИНФРА-М",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561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Егоров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Н.Д.,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Сергеев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А.П.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Практикум.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2-х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ч.Ч.1.-4-е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изд.-М.: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Велби,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184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С.39.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Корнеева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И.Л.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ВУЗов.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Юристъ: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Комментарий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первая,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вторая/Под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проф.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Т.Е.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Абовой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А.Ю.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Кабалкина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Юрайт-Издат,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2007г.-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499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245-246.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Корнеева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И.Л.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Серия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"Карманное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РИОР.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Комментарий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Гражданскому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кодексу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второй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Садиков.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Юринформцентр,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572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С.388.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Козлова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Шпаргалка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Доп.тираж.Эксмо.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128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38.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Козлова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Краткий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курс.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Доп.тираж.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Эксмо.2006.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336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Матушевский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Р.Г.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Рекомендовано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УМЦ.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78.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Михееев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Опека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попечительство.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Теория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Волтерс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Клувер: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2004г.-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368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172.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Михеева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Правовое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регулирование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патронатного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воспитания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детей.//Российская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юстиция,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Нечаева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A.M.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Актуальные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проблемы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теории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ЮРАИТ-ИЗДАТ: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280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136.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Пиляева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В.В.Гражданское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Рекомендовано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УМЦ.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61-66.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Пиляева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Юридические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конструкции,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понятия,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схемы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таблицы.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Серия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"Высшее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образование".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Инфра-М.: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315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Постатейный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научно-практический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комментарий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части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первой,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второй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кодекса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/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общей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редакцией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А.М.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Эрделевского.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Агентство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(ЗАО)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"Библиотечка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РГ",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290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Пиляева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В.В.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вопросах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ответах.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Уч.пос.-3-е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изд.-М.: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Велби,2007.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400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107.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Рузакова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Курс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лекций.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пособие.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Эксмо.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640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Проблемы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интереса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семейном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Федерации/Под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Ильина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О.Ю.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Городец: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2007г.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192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69.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Семейное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ичдание.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Уч-к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Гриф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(Серия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"Учебники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МВД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Федерации")./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Под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П.В.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Алексия,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Бондова.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ЮНИТИ: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152.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Сергеев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А.П.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6-е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изд.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грифом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Проспект.-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2005.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758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С.400.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Садиков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О.Н.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Том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(часть)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Учебник.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(Серия:"Высшее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образование").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ИНФРА-М,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КОНТРАКТ.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М.: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–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493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69.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Садиков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О.Н.</w:t>
      </w:r>
      <w:r w:rsidR="00727423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Гражданское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Обязательственное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право.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Курс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лекций.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Юристъ.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-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845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90.</w:t>
      </w:r>
    </w:p>
    <w:p w:rsidR="00404E55" w:rsidRPr="00257807" w:rsidRDefault="00404E55" w:rsidP="0025780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7807">
        <w:rPr>
          <w:b/>
          <w:sz w:val="28"/>
          <w:szCs w:val="28"/>
        </w:rPr>
        <w:t>3.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Материалы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судебной</w:t>
      </w:r>
      <w:r w:rsidR="00E74364">
        <w:rPr>
          <w:b/>
          <w:sz w:val="28"/>
          <w:szCs w:val="28"/>
        </w:rPr>
        <w:t xml:space="preserve"> </w:t>
      </w:r>
      <w:r w:rsidRPr="00257807">
        <w:rPr>
          <w:b/>
          <w:sz w:val="28"/>
          <w:szCs w:val="28"/>
        </w:rPr>
        <w:t>практики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19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декабря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23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судебном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решении"//Бюллетень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февраль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2004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Постановление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детей"//Бюллетень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Российской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Федерации,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июнь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6.</w:t>
      </w:r>
    </w:p>
    <w:p w:rsidR="00404E55" w:rsidRPr="00257807" w:rsidRDefault="00404E55" w:rsidP="00727423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7807">
        <w:rPr>
          <w:sz w:val="28"/>
          <w:szCs w:val="28"/>
        </w:rPr>
        <w:t>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Постановлении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Пленума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Верховного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РФ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апреля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г.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8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"О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применении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судами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законодательства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рассмотрении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дел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об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усыновлении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(удочерении)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детей"/</w:t>
      </w:r>
      <w:r w:rsidRPr="00257807">
        <w:rPr>
          <w:rStyle w:val="ab"/>
          <w:b w:val="0"/>
          <w:bCs/>
          <w:color w:val="auto"/>
          <w:sz w:val="28"/>
          <w:szCs w:val="28"/>
        </w:rPr>
        <w:t>Ю.П.</w:t>
      </w:r>
      <w:r w:rsidR="00E74364">
        <w:rPr>
          <w:rStyle w:val="ab"/>
          <w:b w:val="0"/>
          <w:bCs/>
          <w:color w:val="auto"/>
          <w:sz w:val="28"/>
          <w:szCs w:val="28"/>
        </w:rPr>
        <w:t xml:space="preserve"> </w:t>
      </w:r>
      <w:r w:rsidRPr="00257807">
        <w:rPr>
          <w:rStyle w:val="ab"/>
          <w:b w:val="0"/>
          <w:bCs/>
          <w:color w:val="auto"/>
          <w:sz w:val="28"/>
          <w:szCs w:val="28"/>
        </w:rPr>
        <w:t>Свит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"Законы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России.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Опыт,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анализ,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практика",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2006,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N</w:t>
      </w:r>
      <w:r w:rsidR="00E74364">
        <w:rPr>
          <w:sz w:val="28"/>
          <w:szCs w:val="28"/>
        </w:rPr>
        <w:t xml:space="preserve"> </w:t>
      </w:r>
      <w:r w:rsidRPr="00257807">
        <w:rPr>
          <w:sz w:val="28"/>
          <w:szCs w:val="28"/>
        </w:rPr>
        <w:t>3.</w:t>
      </w:r>
    </w:p>
    <w:p w:rsidR="0047781E" w:rsidRPr="002970D0" w:rsidRDefault="0047781E" w:rsidP="0025780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47781E" w:rsidRPr="002970D0" w:rsidSect="00257807">
      <w:headerReference w:type="even" r:id="rId7"/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A5" w:rsidRDefault="002C0DA5" w:rsidP="00404E55">
      <w:r>
        <w:separator/>
      </w:r>
    </w:p>
  </w:endnote>
  <w:endnote w:type="continuationSeparator" w:id="0">
    <w:p w:rsidR="002C0DA5" w:rsidRDefault="002C0DA5" w:rsidP="004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A5" w:rsidRDefault="002C0DA5" w:rsidP="00404E55">
      <w:r>
        <w:separator/>
      </w:r>
    </w:p>
  </w:footnote>
  <w:footnote w:type="continuationSeparator" w:id="0">
    <w:p w:rsidR="002C0DA5" w:rsidRDefault="002C0DA5" w:rsidP="00404E55">
      <w:r>
        <w:continuationSeparator/>
      </w:r>
    </w:p>
  </w:footnote>
  <w:footnote w:id="1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Семейное право. 2- издание. Уч-к Гриф МО РФ (Серия "Учебники МВД Российской Федерации"). / Под ред. П.В. Алексия, С.Н. Бондова. ЮНИТИ: 2006г. – 239 с. С. 152.</w:t>
      </w:r>
    </w:p>
  </w:footnote>
  <w:footnote w:id="2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Нечаева A.M. Семейное право. Актуальные проблемы теории и практики. ЮРАИТ-ИЗДАТ: 2007г. – 280  с. С. 136.</w:t>
      </w:r>
    </w:p>
  </w:footnote>
  <w:footnote w:id="3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Матушевский Р.Г. Семейное право в вопросах и ответах. Учебное пособие. Рекомендовано УМЦ. Проспект: 2006г. – 208 с. С. 78.</w:t>
      </w:r>
    </w:p>
  </w:footnote>
  <w:footnote w:id="4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Грудцына Л.Ю. Семейное право в таблицах и схемах с комментариями. Учебное пособие</w:t>
      </w:r>
      <w:r w:rsidRPr="00E74364">
        <w:rPr>
          <w:sz w:val="20"/>
          <w:szCs w:val="20"/>
        </w:rPr>
        <w:tab/>
        <w:t>. ЭКСМО: 2006г. – 256 с. С. 164.</w:t>
      </w:r>
    </w:p>
  </w:footnote>
  <w:footnote w:id="5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</w:t>
      </w:r>
      <w:r w:rsidRPr="00E7436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bCs/>
          </w:rPr>
          <w:t>1996 г</w:t>
        </w:r>
      </w:smartTag>
      <w:r w:rsidRPr="00E74364">
        <w:rPr>
          <w:bCs/>
        </w:rPr>
        <w:t xml:space="preserve">. N 159-ФЗ "О дополнительных гарантиях по социальной защите детей-сирот и детей, оставшихся без попечения родителей" (с изменениями от 8 февраля </w:t>
      </w:r>
      <w:smartTag w:uri="urn:schemas-microsoft-com:office:smarttags" w:element="metricconverter">
        <w:smartTagPr>
          <w:attr w:name="ProductID" w:val="1998 г"/>
        </w:smartTagPr>
        <w:r w:rsidRPr="00E74364">
          <w:rPr>
            <w:bCs/>
          </w:rPr>
          <w:t>1998 г</w:t>
        </w:r>
      </w:smartTag>
      <w:r w:rsidRPr="00E74364">
        <w:rPr>
          <w:bCs/>
        </w:rPr>
        <w:t xml:space="preserve">., 7 августа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bCs/>
          </w:rPr>
          <w:t>2000 г</w:t>
        </w:r>
      </w:smartTag>
      <w:r w:rsidRPr="00E74364">
        <w:rPr>
          <w:bCs/>
        </w:rPr>
        <w:t xml:space="preserve">., 8 апреля </w:t>
      </w:r>
      <w:smartTag w:uri="urn:schemas-microsoft-com:office:smarttags" w:element="metricconverter">
        <w:smartTagPr>
          <w:attr w:name="ProductID" w:val="2002 г"/>
        </w:smartTagPr>
        <w:r w:rsidRPr="00E74364">
          <w:rPr>
            <w:bCs/>
          </w:rPr>
          <w:t>2002 г</w:t>
        </w:r>
      </w:smartTag>
      <w:r w:rsidRPr="00E74364">
        <w:rPr>
          <w:bCs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bCs/>
          </w:rPr>
          <w:t>2003 г</w:t>
        </w:r>
      </w:smartTag>
      <w:r w:rsidRPr="00E74364">
        <w:rPr>
          <w:bCs/>
        </w:rPr>
        <w:t>.)//</w:t>
      </w:r>
      <w:r w:rsidRPr="00E74364">
        <w:t xml:space="preserve"> Собрании законодательства Российской Федерации от 23 декабря </w:t>
      </w:r>
      <w:smartTag w:uri="urn:schemas-microsoft-com:office:smarttags" w:element="metricconverter">
        <w:smartTagPr>
          <w:attr w:name="ProductID" w:val="1996 г"/>
        </w:smartTagPr>
        <w:r w:rsidRPr="00E74364">
          <w:t>1996 г</w:t>
        </w:r>
      </w:smartTag>
      <w:r w:rsidRPr="00E74364">
        <w:t>. N 52 ст. 5880.</w:t>
      </w:r>
    </w:p>
  </w:footnote>
  <w:footnote w:id="6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Федеральный закон от 9 февраля </w:t>
      </w:r>
      <w:smartTag w:uri="urn:schemas-microsoft-com:office:smarttags" w:element="metricconverter">
        <w:smartTagPr>
          <w:attr w:name="ProductID" w:val="2007 г"/>
        </w:smartTagPr>
        <w:r w:rsidRPr="00E74364">
          <w:t>2007 г</w:t>
        </w:r>
      </w:smartTag>
      <w:r w:rsidRPr="00E74364">
        <w:t xml:space="preserve">.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 изменениями от 1 декабря </w:t>
      </w:r>
      <w:smartTag w:uri="urn:schemas-microsoft-com:office:smarttags" w:element="metricconverter">
        <w:smartTagPr>
          <w:attr w:name="ProductID" w:val="2007 г"/>
        </w:smartTagPr>
        <w:r w:rsidRPr="00E74364">
          <w:t>2007 г</w:t>
        </w:r>
      </w:smartTag>
      <w:r w:rsidRPr="00E74364">
        <w:t xml:space="preserve">.)// Собрание законодательства Российской Федерации от 12 февраля </w:t>
      </w:r>
      <w:smartTag w:uri="urn:schemas-microsoft-com:office:smarttags" w:element="metricconverter">
        <w:smartTagPr>
          <w:attr w:name="ProductID" w:val="2007 г"/>
        </w:smartTagPr>
        <w:r w:rsidRPr="00E74364">
          <w:t>2007 г</w:t>
        </w:r>
      </w:smartTag>
      <w:r w:rsidRPr="00E74364">
        <w:t>. N 7 ст. 838.</w:t>
      </w:r>
    </w:p>
  </w:footnote>
  <w:footnote w:id="7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Корнеева И.Л. Семейное право РФ. Учебное пособие для ВУЗов. Юристъ: 2005г. – 319 с. С. 106.</w:t>
      </w:r>
    </w:p>
  </w:footnote>
  <w:footnote w:id="8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</w:t>
      </w:r>
      <w:r w:rsidRPr="00E74364">
        <w:rPr>
          <w:bCs/>
          <w:sz w:val="20"/>
          <w:szCs w:val="20"/>
        </w:rPr>
        <w:t>Арутюнян Г.В.</w:t>
      </w:r>
      <w:r w:rsidRPr="00E74364">
        <w:rPr>
          <w:sz w:val="20"/>
          <w:szCs w:val="20"/>
        </w:rPr>
        <w:t xml:space="preserve"> Правовое регулирование усыновления в Российской Федерации.// Гражданин и право, 2002, N 3.</w:t>
      </w:r>
    </w:p>
  </w:footnote>
  <w:footnote w:id="9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Проблемы интереса в семейном праве Российской Федерации/Под ред. Ильина О.Ю. Городец: 2007г. – 192 с. С. 69.</w:t>
      </w:r>
    </w:p>
  </w:footnote>
  <w:footnote w:id="10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Анишина В. Семейные проблемы. Юридические способы решения Доп. тираж. Эксмо: 2006г. – 160 с. С. 69.</w:t>
      </w:r>
    </w:p>
  </w:footnote>
  <w:footnote w:id="11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Всеобщая декларация прав человека (принята на третьей сессии Генеральной Ассамблеи ООН резолюцией 217 А (III) от 10 декабря </w:t>
      </w:r>
      <w:smartTag w:uri="urn:schemas-microsoft-com:office:smarttags" w:element="metricconverter">
        <w:smartTagPr>
          <w:attr w:name="ProductID" w:val="1948 г"/>
        </w:smartTagPr>
        <w:r w:rsidRPr="00E74364">
          <w:t>1948 г</w:t>
        </w:r>
      </w:smartTag>
      <w:r w:rsidRPr="00E74364">
        <w:t xml:space="preserve">.)// Текст Декларации опубликован в "Библиотечке "Российской газеты" совместно с библиотечкой журнала "Социальная защита", </w:t>
      </w:r>
      <w:smartTag w:uri="urn:schemas-microsoft-com:office:smarttags" w:element="metricconverter">
        <w:smartTagPr>
          <w:attr w:name="ProductID" w:val="1995 г"/>
        </w:smartTagPr>
        <w:r w:rsidRPr="00E74364">
          <w:t>1995 г</w:t>
        </w:r>
      </w:smartTag>
      <w:r w:rsidRPr="00E74364">
        <w:t>., N 11.</w:t>
      </w:r>
    </w:p>
  </w:footnote>
  <w:footnote w:id="12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Указ Президента РФ от 14 мая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 xml:space="preserve">. N 712 "Об Основных направлениях государственной семейной политики" (с изменениями от 5 октября </w:t>
      </w:r>
      <w:smartTag w:uri="urn:schemas-microsoft-com:office:smarttags" w:element="metricconverter">
        <w:smartTagPr>
          <w:attr w:name="ProductID" w:val="2002 г"/>
        </w:smartTagPr>
        <w:r w:rsidRPr="00E74364">
          <w:rPr>
            <w:rFonts w:ascii="Times New Roman" w:hAnsi="Times New Roman"/>
          </w:rPr>
          <w:t>2002 г</w:t>
        </w:r>
      </w:smartTag>
      <w:r w:rsidRPr="00E74364">
        <w:rPr>
          <w:rFonts w:ascii="Times New Roman" w:hAnsi="Times New Roman"/>
        </w:rPr>
        <w:t xml:space="preserve">.)// Собрании законодательства Российской Федерации от 20 мая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>. N 21 ст. 2460.</w:t>
      </w:r>
    </w:p>
  </w:footnote>
  <w:footnote w:id="13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Концепция демографического развития Российской Федерации на период до 2015 года// Собрание законодательства Российской Федерации от 1 октября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>., N 40, ст. 3873.</w:t>
      </w:r>
    </w:p>
  </w:footnote>
  <w:footnote w:id="14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Распоряжение Правительства РФ от 24 сентября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 xml:space="preserve">. N 1270-р.//Собрание законодательства Российской Федерации от 1 октября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>., N 40, ст. 3873.</w:t>
      </w:r>
    </w:p>
  </w:footnote>
  <w:footnote w:id="15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Основы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 w:rsidRPr="00E74364">
          <w:rPr>
            <w:rFonts w:ascii="Times New Roman" w:hAnsi="Times New Roman"/>
          </w:rPr>
          <w:t>1993 г</w:t>
        </w:r>
      </w:smartTag>
      <w:r w:rsidRPr="00E74364">
        <w:rPr>
          <w:rFonts w:ascii="Times New Roman" w:hAnsi="Times New Roman"/>
        </w:rPr>
        <w:t xml:space="preserve">. N 5487-1 (с изменениями от 2 марта </w:t>
      </w:r>
      <w:smartTag w:uri="urn:schemas-microsoft-com:office:smarttags" w:element="metricconverter">
        <w:smartTagPr>
          <w:attr w:name="ProductID" w:val="1998 г"/>
        </w:smartTagPr>
        <w:r w:rsidRPr="00E74364">
          <w:rPr>
            <w:rFonts w:ascii="Times New Roman" w:hAnsi="Times New Roman"/>
          </w:rPr>
          <w:t>1998 г</w:t>
        </w:r>
      </w:smartTag>
      <w:r w:rsidRPr="00E74364">
        <w:rPr>
          <w:rFonts w:ascii="Times New Roman" w:hAnsi="Times New Roman"/>
        </w:rPr>
        <w:t xml:space="preserve">., 20 декабря </w:t>
      </w:r>
      <w:smartTag w:uri="urn:schemas-microsoft-com:office:smarttags" w:element="metricconverter">
        <w:smartTagPr>
          <w:attr w:name="ProductID" w:val="1999 г"/>
        </w:smartTagPr>
        <w:r w:rsidRPr="00E74364">
          <w:rPr>
            <w:rFonts w:ascii="Times New Roman" w:hAnsi="Times New Roman"/>
          </w:rPr>
          <w:t>1999 г</w:t>
        </w:r>
      </w:smartTag>
      <w:r w:rsidRPr="00E74364">
        <w:rPr>
          <w:rFonts w:ascii="Times New Roman" w:hAnsi="Times New Roman"/>
        </w:rPr>
        <w:t xml:space="preserve">., 2 декабря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rFonts w:ascii="Times New Roman" w:hAnsi="Times New Roman"/>
          </w:rPr>
          <w:t>2000 г</w:t>
        </w:r>
      </w:smartTag>
      <w:r w:rsidRPr="00E74364">
        <w:rPr>
          <w:rFonts w:ascii="Times New Roman" w:hAnsi="Times New Roman"/>
        </w:rPr>
        <w:t xml:space="preserve">., 10 января, 27 февраля, 30 июня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rFonts w:ascii="Times New Roman" w:hAnsi="Times New Roman"/>
          </w:rPr>
          <w:t>2003 г</w:t>
        </w:r>
      </w:smartTag>
      <w:r w:rsidRPr="00E74364">
        <w:rPr>
          <w:rFonts w:ascii="Times New Roman" w:hAnsi="Times New Roman"/>
        </w:rPr>
        <w:t xml:space="preserve">., 29 июня, 22 августа, 1, 29 декабря </w:t>
      </w:r>
      <w:smartTag w:uri="urn:schemas-microsoft-com:office:smarttags" w:element="metricconverter">
        <w:smartTagPr>
          <w:attr w:name="ProductID" w:val="2004 г"/>
        </w:smartTagPr>
        <w:r w:rsidRPr="00E74364">
          <w:rPr>
            <w:rFonts w:ascii="Times New Roman" w:hAnsi="Times New Roman"/>
          </w:rPr>
          <w:t>2004 г</w:t>
        </w:r>
      </w:smartTag>
      <w:r w:rsidRPr="00E74364">
        <w:rPr>
          <w:rFonts w:ascii="Times New Roman" w:hAnsi="Times New Roman"/>
        </w:rPr>
        <w:t xml:space="preserve">., 7 марта, 21, 31 декабря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., 2 февраля </w:t>
      </w:r>
      <w:smartTag w:uri="urn:schemas-microsoft-com:office:smarttags" w:element="metricconverter">
        <w:smartTagPr>
          <w:attr w:name="ProductID" w:val="2006 г"/>
        </w:smartTagPr>
        <w:r w:rsidRPr="00E74364">
          <w:rPr>
            <w:rFonts w:ascii="Times New Roman" w:hAnsi="Times New Roman"/>
          </w:rPr>
          <w:t>2006 г</w:t>
        </w:r>
      </w:smartTag>
      <w:r w:rsidRPr="00E74364">
        <w:rPr>
          <w:rFonts w:ascii="Times New Roman" w:hAnsi="Times New Roman"/>
        </w:rPr>
        <w:t xml:space="preserve">.)// Российские вести от 9 сентября </w:t>
      </w:r>
      <w:smartTag w:uri="urn:schemas-microsoft-com:office:smarttags" w:element="metricconverter">
        <w:smartTagPr>
          <w:attr w:name="ProductID" w:val="1993 г"/>
        </w:smartTagPr>
        <w:r w:rsidRPr="00E74364">
          <w:rPr>
            <w:rFonts w:ascii="Times New Roman" w:hAnsi="Times New Roman"/>
          </w:rPr>
          <w:t>1993 г</w:t>
        </w:r>
      </w:smartTag>
      <w:r w:rsidRPr="00E74364">
        <w:rPr>
          <w:rFonts w:ascii="Times New Roman" w:hAnsi="Times New Roman"/>
        </w:rPr>
        <w:t>. N 174.</w:t>
      </w:r>
    </w:p>
  </w:footnote>
  <w:footnote w:id="16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E74364">
          <w:rPr>
            <w:rFonts w:ascii="Times New Roman" w:hAnsi="Times New Roman"/>
          </w:rPr>
          <w:t>1998 г</w:t>
        </w:r>
      </w:smartTag>
      <w:r w:rsidRPr="00E74364">
        <w:rPr>
          <w:rFonts w:ascii="Times New Roman" w:hAnsi="Times New Roman"/>
        </w:rPr>
        <w:t xml:space="preserve">. N 124-ФЗ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rFonts w:ascii="Times New Roman" w:hAnsi="Times New Roman"/>
          </w:rPr>
          <w:t>2000 г</w:t>
        </w:r>
      </w:smartTag>
      <w:r w:rsidRPr="00E74364">
        <w:rPr>
          <w:rFonts w:ascii="Times New Roman" w:hAnsi="Times New Roman"/>
        </w:rPr>
        <w:t xml:space="preserve">., 22 августа, 21 декабря </w:t>
      </w:r>
      <w:smartTag w:uri="urn:schemas-microsoft-com:office:smarttags" w:element="metricconverter">
        <w:smartTagPr>
          <w:attr w:name="ProductID" w:val="2004 г"/>
        </w:smartTagPr>
        <w:r w:rsidRPr="00E74364">
          <w:rPr>
            <w:rFonts w:ascii="Times New Roman" w:hAnsi="Times New Roman"/>
          </w:rPr>
          <w:t>2004 г</w:t>
        </w:r>
      </w:smartTag>
      <w:r w:rsidRPr="00E74364">
        <w:rPr>
          <w:rFonts w:ascii="Times New Roman" w:hAnsi="Times New Roman"/>
        </w:rPr>
        <w:t xml:space="preserve">.)// Собрании законодательства Российской Федерации от 3 августа </w:t>
      </w:r>
      <w:smartTag w:uri="urn:schemas-microsoft-com:office:smarttags" w:element="metricconverter">
        <w:smartTagPr>
          <w:attr w:name="ProductID" w:val="1998 г"/>
        </w:smartTagPr>
        <w:r w:rsidRPr="00E74364">
          <w:rPr>
            <w:rFonts w:ascii="Times New Roman" w:hAnsi="Times New Roman"/>
          </w:rPr>
          <w:t>1998 г</w:t>
        </w:r>
      </w:smartTag>
      <w:r w:rsidRPr="00E74364">
        <w:rPr>
          <w:rFonts w:ascii="Times New Roman" w:hAnsi="Times New Roman"/>
        </w:rPr>
        <w:t>., N 31, ст. 3802.</w:t>
      </w:r>
    </w:p>
  </w:footnote>
  <w:footnote w:id="17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Постановление Правительства РФ от 29 марта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rFonts w:ascii="Times New Roman" w:hAnsi="Times New Roman"/>
          </w:rPr>
          <w:t>2000 г</w:t>
        </w:r>
      </w:smartTag>
      <w:r w:rsidRPr="00E74364">
        <w:rPr>
          <w:rFonts w:ascii="Times New Roman" w:hAnsi="Times New Roman"/>
        </w:rPr>
        <w:t xml:space="preserve">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 изменениями от 4 апреля </w:t>
      </w:r>
      <w:smartTag w:uri="urn:schemas-microsoft-com:office:smarttags" w:element="metricconverter">
        <w:smartTagPr>
          <w:attr w:name="ProductID" w:val="2002 г"/>
        </w:smartTagPr>
        <w:r w:rsidRPr="00E74364">
          <w:rPr>
            <w:rFonts w:ascii="Times New Roman" w:hAnsi="Times New Roman"/>
          </w:rPr>
          <w:t>2002 г</w:t>
        </w:r>
      </w:smartTag>
      <w:r w:rsidRPr="00E74364">
        <w:rPr>
          <w:rFonts w:ascii="Times New Roman" w:hAnsi="Times New Roman"/>
        </w:rPr>
        <w:t xml:space="preserve">., 10 марта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., 11 апреля </w:t>
      </w:r>
      <w:smartTag w:uri="urn:schemas-microsoft-com:office:smarttags" w:element="metricconverter">
        <w:smartTagPr>
          <w:attr w:name="ProductID" w:val="2006 г"/>
        </w:smartTagPr>
        <w:r w:rsidRPr="00E74364">
          <w:rPr>
            <w:rFonts w:ascii="Times New Roman" w:hAnsi="Times New Roman"/>
          </w:rPr>
          <w:t>2006 г</w:t>
        </w:r>
      </w:smartTag>
      <w:r w:rsidRPr="00E74364">
        <w:rPr>
          <w:rFonts w:ascii="Times New Roman" w:hAnsi="Times New Roman"/>
        </w:rPr>
        <w:t xml:space="preserve">.)// Собрание законодательства Российской Федерации от 10 апреля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rFonts w:ascii="Times New Roman" w:hAnsi="Times New Roman"/>
          </w:rPr>
          <w:t>2000 г</w:t>
        </w:r>
      </w:smartTag>
      <w:r w:rsidRPr="00E74364">
        <w:rPr>
          <w:rFonts w:ascii="Times New Roman" w:hAnsi="Times New Roman"/>
        </w:rPr>
        <w:t>., N 15, ст. 1590.</w:t>
      </w:r>
    </w:p>
  </w:footnote>
  <w:footnote w:id="18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Алексеева С.С, Гонгало Б.М. Гражданское право. Уч.-М.: ТК Велби; Екатеринбург: Институт частного права, 2007. – 480 с. С. 63.</w:t>
      </w:r>
    </w:p>
  </w:footnote>
  <w:footnote w:id="19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Грудцына Л.Ю., Козлова М.Н. Гражданское право в схемах и таблицах NEW! Эксмо. 2006. – 352 с. С. 73.; Гражданское право. В 4 томах. Том 1. Общая часть. Учебник для студентов вузов./Под ред. Суханова Е.А. Волтерс Клувер. – М. : 2004. – 704 с. С.182.</w:t>
      </w:r>
    </w:p>
  </w:footnote>
  <w:footnote w:id="20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Комментарий к Гражданскому кодексу Российской Федерации, части первой, второй/ Отв. ред. О. Н. Садиков. М.: Юринформцентр, 2006. – 572 с. С.388.; Козлова М.Н. Гражданское право Российской Федерации. Шпаргалка Доп.тираж. Эксмо. 2006. – 128 с. С. 38.</w:t>
      </w:r>
    </w:p>
  </w:footnote>
  <w:footnote w:id="21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  <w:bCs/>
        </w:rPr>
        <w:t xml:space="preserve"> Арутюнян Г.В.</w:t>
      </w:r>
      <w:r w:rsidRPr="00E74364">
        <w:rPr>
          <w:rFonts w:ascii="Times New Roman" w:hAnsi="Times New Roman"/>
        </w:rPr>
        <w:t xml:space="preserve"> Правовое регулирование усыновления в Российской Федерации.// Гражданин и право, 2002, N 3.</w:t>
      </w:r>
    </w:p>
  </w:footnote>
  <w:footnote w:id="22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Постановление Пленума Верховного Суда РФ от 20 апреля </w:t>
      </w:r>
      <w:smartTag w:uri="urn:schemas-microsoft-com:office:smarttags" w:element="metricconverter">
        <w:smartTagPr>
          <w:attr w:name="ProductID" w:val="2006 г"/>
        </w:smartTagPr>
        <w:r w:rsidRPr="00E74364">
          <w:rPr>
            <w:rFonts w:ascii="Times New Roman" w:hAnsi="Times New Roman"/>
          </w:rPr>
          <w:t>2006 г</w:t>
        </w:r>
      </w:smartTag>
      <w:r w:rsidRPr="00E74364">
        <w:rPr>
          <w:rFonts w:ascii="Times New Roman" w:hAnsi="Times New Roman"/>
        </w:rPr>
        <w:t xml:space="preserve">. N 8 "О применении судами законодательства при рассмотрении дел об усыновлении (удочерении) детей"//Бюллетень Верховного Суда Российской Федерации, июнь </w:t>
      </w:r>
      <w:smartTag w:uri="urn:schemas-microsoft-com:office:smarttags" w:element="metricconverter">
        <w:smartTagPr>
          <w:attr w:name="ProductID" w:val="2006 г"/>
        </w:smartTagPr>
        <w:r w:rsidRPr="00E74364">
          <w:rPr>
            <w:rFonts w:ascii="Times New Roman" w:hAnsi="Times New Roman"/>
          </w:rPr>
          <w:t>2006 г</w:t>
        </w:r>
      </w:smartTag>
      <w:r w:rsidRPr="00E74364">
        <w:rPr>
          <w:rFonts w:ascii="Times New Roman" w:hAnsi="Times New Roman"/>
        </w:rPr>
        <w:t>., N 6.</w:t>
      </w:r>
    </w:p>
  </w:footnote>
  <w:footnote w:id="23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Пиляева В.В. Гражданское право. Юридические конструкции, понятия, схемы и таблицы. Учебное пособие. 2-е изд. Серия "Высшее образование". Инфра-М.: 2005. – 315 с. С. 67.; Постатейный научно-практический комментарий части первой, второй Гражданского кодекса Российской Федерации /Под общей редакцией А.М. Эрделевского. - Агентство (ЗАО) "Библиотечка РГ", М., 2005г. – 290 с. С. 157.</w:t>
      </w:r>
    </w:p>
  </w:footnote>
  <w:footnote w:id="24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Грудцына Л.Ю. Семейное право в таблицах и Схемах с комментариями. Учебное пособие. ЭКСМО: 2006г. – 256 с. С. 87.</w:t>
      </w:r>
    </w:p>
  </w:footnote>
  <w:footnote w:id="25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Гражданский спор: Практическая цивилистика. 2-е изд./Под ред. Скловский  К.И. - М.: Дело. 2003. -  352 с. С. 83-80.</w:t>
      </w:r>
    </w:p>
  </w:footnote>
  <w:footnote w:id="26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Федеральный закон от 16 апреля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 xml:space="preserve">. N 44-ФЗ "О государственном банке данных о детях, оставшихся без попечения родителей"//Собрание законодательства Российской Федерации от 23 апреля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>. N 17 ст. 1643.</w:t>
      </w:r>
    </w:p>
  </w:footnote>
  <w:footnote w:id="27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Егоров Н.Д., Сергеев А.П. Гражданское право. Практикум. В 2-х ч.Ч.1.-4-е изд.-М.: ТК Велби, Проспект, 2007. – 184 с. С.39.; Комментарий к Гражданскому кодексу РФ. Часть первая, вторая/Под ред. проф. Т.Е.Абовой и А.Ю.Кабалкина - М.: Юрайт-Издат, 2007г.- 499 с. С. 245-246.</w:t>
      </w:r>
    </w:p>
  </w:footnote>
  <w:footnote w:id="28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Постановление Пленума Верховного Суда РФ от 19 декабря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rFonts w:ascii="Times New Roman" w:hAnsi="Times New Roman"/>
          </w:rPr>
          <w:t>2003 г</w:t>
        </w:r>
      </w:smartTag>
      <w:r w:rsidRPr="00E74364">
        <w:rPr>
          <w:rFonts w:ascii="Times New Roman" w:hAnsi="Times New Roman"/>
        </w:rPr>
        <w:t xml:space="preserve">. N 23 "О судебном решении"//Бюллетень Верховного Суда Российской Федерации, февраль </w:t>
      </w:r>
      <w:smartTag w:uri="urn:schemas-microsoft-com:office:smarttags" w:element="metricconverter">
        <w:smartTagPr>
          <w:attr w:name="ProductID" w:val="2004 г"/>
        </w:smartTagPr>
        <w:r w:rsidRPr="00E74364">
          <w:rPr>
            <w:rFonts w:ascii="Times New Roman" w:hAnsi="Times New Roman"/>
          </w:rPr>
          <w:t>2004 г</w:t>
        </w:r>
      </w:smartTag>
      <w:r w:rsidRPr="00E74364">
        <w:rPr>
          <w:rFonts w:ascii="Times New Roman" w:hAnsi="Times New Roman"/>
        </w:rPr>
        <w:t>., N 2.</w:t>
      </w:r>
    </w:p>
  </w:footnote>
  <w:footnote w:id="29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Федеральный закон от 15 ноября </w:t>
      </w:r>
      <w:smartTag w:uri="urn:schemas-microsoft-com:office:smarttags" w:element="metricconverter">
        <w:smartTagPr>
          <w:attr w:name="ProductID" w:val="1997 г"/>
        </w:smartTagPr>
        <w:r w:rsidRPr="00E74364">
          <w:rPr>
            <w:rFonts w:ascii="Times New Roman" w:hAnsi="Times New Roman"/>
          </w:rPr>
          <w:t>1997 г</w:t>
        </w:r>
      </w:smartTag>
      <w:r w:rsidRPr="00E74364">
        <w:rPr>
          <w:rFonts w:ascii="Times New Roman" w:hAnsi="Times New Roman"/>
        </w:rPr>
        <w:t>. N 143-ФЗ "Об актах гражданского состояния"</w:t>
      </w:r>
      <w:r w:rsidRPr="00E74364">
        <w:rPr>
          <w:rFonts w:ascii="Times New Roman" w:hAnsi="Times New Roman"/>
        </w:rPr>
        <w:br/>
        <w:t xml:space="preserve">(с изменениями от 25 октября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 xml:space="preserve">., 29 апреля </w:t>
      </w:r>
      <w:smartTag w:uri="urn:schemas-microsoft-com:office:smarttags" w:element="metricconverter">
        <w:smartTagPr>
          <w:attr w:name="ProductID" w:val="2002 г"/>
        </w:smartTagPr>
        <w:r w:rsidRPr="00E74364">
          <w:rPr>
            <w:rFonts w:ascii="Times New Roman" w:hAnsi="Times New Roman"/>
          </w:rPr>
          <w:t>2002 г</w:t>
        </w:r>
      </w:smartTag>
      <w:r w:rsidRPr="00E74364">
        <w:rPr>
          <w:rFonts w:ascii="Times New Roman" w:hAnsi="Times New Roman"/>
        </w:rPr>
        <w:t xml:space="preserve">., 22 апреля, 7 июля, 8 декабря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rFonts w:ascii="Times New Roman" w:hAnsi="Times New Roman"/>
          </w:rPr>
          <w:t>2003 г</w:t>
        </w:r>
      </w:smartTag>
      <w:r w:rsidRPr="00E74364">
        <w:rPr>
          <w:rFonts w:ascii="Times New Roman" w:hAnsi="Times New Roman"/>
        </w:rPr>
        <w:t xml:space="preserve">.,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E74364">
          <w:rPr>
            <w:rFonts w:ascii="Times New Roman" w:hAnsi="Times New Roman"/>
          </w:rPr>
          <w:t>2004 г</w:t>
        </w:r>
      </w:smartTag>
      <w:r w:rsidRPr="00E74364">
        <w:rPr>
          <w:rFonts w:ascii="Times New Roman" w:hAnsi="Times New Roman"/>
        </w:rPr>
        <w:t xml:space="preserve">., 31 декабря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., 18 июля </w:t>
      </w:r>
      <w:smartTag w:uri="urn:schemas-microsoft-com:office:smarttags" w:element="metricconverter">
        <w:smartTagPr>
          <w:attr w:name="ProductID" w:val="2006 г"/>
        </w:smartTagPr>
        <w:r w:rsidRPr="00E74364">
          <w:rPr>
            <w:rFonts w:ascii="Times New Roman" w:hAnsi="Times New Roman"/>
          </w:rPr>
          <w:t>2006 г</w:t>
        </w:r>
      </w:smartTag>
      <w:r w:rsidRPr="00E74364">
        <w:rPr>
          <w:rFonts w:ascii="Times New Roman" w:hAnsi="Times New Roman"/>
        </w:rPr>
        <w:t xml:space="preserve">.)//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E74364">
          <w:rPr>
            <w:rFonts w:ascii="Times New Roman" w:hAnsi="Times New Roman"/>
          </w:rPr>
          <w:t>1997 г</w:t>
        </w:r>
      </w:smartTag>
      <w:r w:rsidRPr="00E74364">
        <w:rPr>
          <w:rFonts w:ascii="Times New Roman" w:hAnsi="Times New Roman"/>
        </w:rPr>
        <w:t>., N 47, ст. 5340.</w:t>
      </w:r>
    </w:p>
  </w:footnote>
  <w:footnote w:id="30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Постановление Пленума Верховного Суда РФ от 20 апреля </w:t>
      </w:r>
      <w:smartTag w:uri="urn:schemas-microsoft-com:office:smarttags" w:element="metricconverter">
        <w:smartTagPr>
          <w:attr w:name="ProductID" w:val="2006 г"/>
        </w:smartTagPr>
        <w:r w:rsidRPr="00E74364">
          <w:t>2006 г</w:t>
        </w:r>
      </w:smartTag>
      <w:r w:rsidRPr="00E74364">
        <w:t>. N 8 "О применении судами законодательства при рассмотрении дел об усыновлении (удочерении) детей"/</w:t>
      </w:r>
      <w:r w:rsidRPr="00E74364">
        <w:rPr>
          <w:rStyle w:val="ab"/>
          <w:b w:val="0"/>
          <w:bCs/>
          <w:color w:val="auto"/>
        </w:rPr>
        <w:t>Ю.П. Свит</w:t>
      </w:r>
      <w:r w:rsidRPr="00E74364">
        <w:t xml:space="preserve"> "Законы России. Опыт, анализ, практика", 2006, N 3.</w:t>
      </w:r>
    </w:p>
  </w:footnote>
  <w:footnote w:id="31">
    <w:p w:rsidR="002C0DA5" w:rsidRDefault="00E74364" w:rsidP="00E74364">
      <w:pPr>
        <w:pStyle w:val="1"/>
        <w:widowControl w:val="0"/>
        <w:spacing w:before="0" w:after="0"/>
        <w:jc w:val="both"/>
      </w:pPr>
      <w:r w:rsidRPr="00E74364">
        <w:rPr>
          <w:rStyle w:val="a9"/>
          <w:rFonts w:ascii="Times New Roman" w:hAnsi="Times New Roman"/>
          <w:b w:val="0"/>
          <w:color w:val="auto"/>
        </w:rPr>
        <w:footnoteRef/>
      </w:r>
      <w:r w:rsidRPr="00E74364">
        <w:rPr>
          <w:rFonts w:ascii="Times New Roman" w:hAnsi="Times New Roman"/>
          <w:b w:val="0"/>
          <w:color w:val="auto"/>
        </w:rPr>
        <w:t xml:space="preserve">Постановление Правительства РФ от 1 мая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  <w:b w:val="0"/>
            <w:color w:val="auto"/>
          </w:rPr>
          <w:t>1996 г</w:t>
        </w:r>
      </w:smartTag>
      <w:r w:rsidRPr="00E74364">
        <w:rPr>
          <w:rFonts w:ascii="Times New Roman" w:hAnsi="Times New Roman"/>
          <w:b w:val="0"/>
          <w:color w:val="auto"/>
        </w:rPr>
        <w:t xml:space="preserve">. N 542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семью"//Собрание законодательства Российской Федерации от 6 мая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  <w:b w:val="0"/>
            <w:color w:val="auto"/>
          </w:rPr>
          <w:t>1996 г</w:t>
        </w:r>
      </w:smartTag>
      <w:r w:rsidRPr="00E74364">
        <w:rPr>
          <w:rFonts w:ascii="Times New Roman" w:hAnsi="Times New Roman"/>
          <w:b w:val="0"/>
          <w:color w:val="auto"/>
        </w:rPr>
        <w:t>. N 19, ст. 2304.</w:t>
      </w:r>
    </w:p>
  </w:footnote>
  <w:footnote w:id="32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Пчелинцева Л.М. Комментарий к Семейному кодексу РФ - Норма, </w:t>
      </w:r>
      <w:smartTag w:uri="urn:schemas-microsoft-com:office:smarttags" w:element="metricconverter">
        <w:smartTagPr>
          <w:attr w:name="ProductID" w:val="2006 г"/>
        </w:smartTagPr>
        <w:r w:rsidRPr="00E74364">
          <w:rPr>
            <w:rFonts w:ascii="Times New Roman" w:hAnsi="Times New Roman"/>
          </w:rPr>
          <w:t>2006 г</w:t>
        </w:r>
      </w:smartTag>
      <w:r w:rsidRPr="00E74364">
        <w:rPr>
          <w:rFonts w:ascii="Times New Roman" w:hAnsi="Times New Roman"/>
        </w:rPr>
        <w:t>. – 322 с. С. 190.</w:t>
      </w:r>
    </w:p>
  </w:footnote>
  <w:footnote w:id="33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</w:t>
      </w:r>
      <w:r w:rsidRPr="00E74364">
        <w:rPr>
          <w:bCs/>
          <w:sz w:val="20"/>
          <w:szCs w:val="20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bCs/>
            <w:sz w:val="20"/>
            <w:szCs w:val="20"/>
          </w:rPr>
          <w:t>1996 г</w:t>
        </w:r>
      </w:smartTag>
      <w:r w:rsidRPr="00E74364">
        <w:rPr>
          <w:bCs/>
          <w:sz w:val="20"/>
          <w:szCs w:val="20"/>
        </w:rPr>
        <w:t xml:space="preserve">. N 159-ФЗ "О дополнительных гарантиях по социальной поддержке детей-сирот и детей, оставшихся без попечения родителей" (с изменениями от 8 февраля </w:t>
      </w:r>
      <w:smartTag w:uri="urn:schemas-microsoft-com:office:smarttags" w:element="metricconverter">
        <w:smartTagPr>
          <w:attr w:name="ProductID" w:val="1998 г"/>
        </w:smartTagPr>
        <w:r w:rsidRPr="00E74364">
          <w:rPr>
            <w:bCs/>
            <w:sz w:val="20"/>
            <w:szCs w:val="20"/>
          </w:rPr>
          <w:t>1998 г</w:t>
        </w:r>
      </w:smartTag>
      <w:r w:rsidRPr="00E74364">
        <w:rPr>
          <w:bCs/>
          <w:sz w:val="20"/>
          <w:szCs w:val="20"/>
        </w:rPr>
        <w:t xml:space="preserve">., 7 августа </w:t>
      </w:r>
      <w:smartTag w:uri="urn:schemas-microsoft-com:office:smarttags" w:element="metricconverter">
        <w:smartTagPr>
          <w:attr w:name="ProductID" w:val="2000 г"/>
        </w:smartTagPr>
        <w:r w:rsidRPr="00E74364">
          <w:rPr>
            <w:bCs/>
            <w:sz w:val="20"/>
            <w:szCs w:val="20"/>
          </w:rPr>
          <w:t>2000 г</w:t>
        </w:r>
      </w:smartTag>
      <w:r w:rsidRPr="00E74364">
        <w:rPr>
          <w:bCs/>
          <w:sz w:val="20"/>
          <w:szCs w:val="20"/>
        </w:rPr>
        <w:t xml:space="preserve">., 8 апреля </w:t>
      </w:r>
      <w:smartTag w:uri="urn:schemas-microsoft-com:office:smarttags" w:element="metricconverter">
        <w:smartTagPr>
          <w:attr w:name="ProductID" w:val="2002 г"/>
        </w:smartTagPr>
        <w:r w:rsidRPr="00E74364">
          <w:rPr>
            <w:bCs/>
            <w:sz w:val="20"/>
            <w:szCs w:val="20"/>
          </w:rPr>
          <w:t>2002 г</w:t>
        </w:r>
      </w:smartTag>
      <w:r w:rsidRPr="00E74364">
        <w:rPr>
          <w:bCs/>
          <w:sz w:val="20"/>
          <w:szCs w:val="20"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bCs/>
            <w:sz w:val="20"/>
            <w:szCs w:val="20"/>
          </w:rPr>
          <w:t>2003 г</w:t>
        </w:r>
      </w:smartTag>
      <w:r w:rsidRPr="00E74364">
        <w:rPr>
          <w:bCs/>
          <w:sz w:val="20"/>
          <w:szCs w:val="20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E74364">
          <w:rPr>
            <w:bCs/>
            <w:sz w:val="20"/>
            <w:szCs w:val="20"/>
          </w:rPr>
          <w:t>2004 г</w:t>
        </w:r>
      </w:smartTag>
      <w:r w:rsidRPr="00E74364">
        <w:rPr>
          <w:bCs/>
          <w:sz w:val="20"/>
          <w:szCs w:val="20"/>
        </w:rPr>
        <w:t>.)//</w:t>
      </w:r>
      <w:r w:rsidRPr="00E74364">
        <w:rPr>
          <w:sz w:val="20"/>
          <w:szCs w:val="20"/>
        </w:rPr>
        <w:t xml:space="preserve"> Собрание законодательства Российской Федерации от 23 декабря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sz w:val="20"/>
            <w:szCs w:val="20"/>
          </w:rPr>
          <w:t>1996 г</w:t>
        </w:r>
      </w:smartTag>
      <w:r w:rsidRPr="00E74364">
        <w:rPr>
          <w:sz w:val="20"/>
          <w:szCs w:val="20"/>
        </w:rPr>
        <w:t>. N 52 ст. 5880.</w:t>
      </w:r>
    </w:p>
  </w:footnote>
  <w:footnote w:id="34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Закон Республики Татарстан от 27 февраля </w:t>
      </w:r>
      <w:smartTag w:uri="urn:schemas-microsoft-com:office:smarttags" w:element="metricconverter">
        <w:smartTagPr>
          <w:attr w:name="ProductID" w:val="2004 г"/>
        </w:smartTagPr>
        <w:r w:rsidRPr="00E74364">
          <w:t>2004 г</w:t>
        </w:r>
      </w:smartTag>
      <w:r w:rsidRPr="00E74364">
        <w:t xml:space="preserve">. N 8-ЗРТ "Об организации деятельности органов опеки и попечительства в Республике Татарстан" (с изменениями от 12 декабря </w:t>
      </w:r>
      <w:smartTag w:uri="urn:schemas-microsoft-com:office:smarttags" w:element="metricconverter">
        <w:smartTagPr>
          <w:attr w:name="ProductID" w:val="2005 г"/>
        </w:smartTagPr>
        <w:r w:rsidRPr="00E74364">
          <w:t>2005 г</w:t>
        </w:r>
      </w:smartTag>
      <w:r w:rsidRPr="00E74364">
        <w:t xml:space="preserve">.)// Ведомости Государственного Совета Татарстана, N 2, февраль </w:t>
      </w:r>
      <w:smartTag w:uri="urn:schemas-microsoft-com:office:smarttags" w:element="metricconverter">
        <w:smartTagPr>
          <w:attr w:name="ProductID" w:val="2004 г"/>
        </w:smartTagPr>
        <w:r w:rsidRPr="00E74364">
          <w:t>2004 г</w:t>
        </w:r>
      </w:smartTag>
      <w:r w:rsidRPr="00E74364">
        <w:t>.</w:t>
      </w:r>
    </w:p>
  </w:footnote>
  <w:footnote w:id="35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Гражданское право: Учебник. Том I /Под ред. доктора юридических наук, профессора О.Н. Садикова. - Юридическая фирма "Контракт": "ИНФРА-М", </w:t>
      </w:r>
      <w:smartTag w:uri="urn:schemas-microsoft-com:office:smarttags" w:element="metricconverter">
        <w:smartTagPr>
          <w:attr w:name="ProductID" w:val="2006 г"/>
        </w:smartTagPr>
        <w:r w:rsidRPr="00E74364">
          <w:t>2006 г</w:t>
        </w:r>
      </w:smartTag>
      <w:r w:rsidRPr="00E74364">
        <w:t>. – 561 с. С. 296.</w:t>
      </w:r>
    </w:p>
  </w:footnote>
  <w:footnote w:id="36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Садиков О.Н. Гражданское право Том (часть) 1. Учебник. (Серия:"Высшее образование"). ИНФРА-М, КОНТРАКТ. – М.: 2006. – 493 с. С. 69.</w:t>
      </w:r>
    </w:p>
  </w:footnote>
  <w:footnote w:id="37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Корнеева И.Л. Гражданское право. Часть 1. Учебное пособие. Серия "Карманное учебное пособие". РИОР. – М.: 2006. – 156 с. С. 20.</w:t>
      </w:r>
    </w:p>
  </w:footnote>
  <w:footnote w:id="38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Алексеева С.С.  Гражданское право в вопросах и ответах. Уч. пос. - М.: ТК Велби, Проспект, 2006. Рек. УМЦ П/р. и др. Проспект. 2006. – 320 с. С. 81</w:t>
      </w:r>
    </w:p>
  </w:footnote>
  <w:footnote w:id="39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Михееев Л.Ю. Опека и попечительство. Теория и практика. Волтерс Клувер: 2004г.- 368 с. С. 172.</w:t>
      </w:r>
    </w:p>
  </w:footnote>
  <w:footnote w:id="40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Гражданское право. Учебник. Том 2. 4-е изд.доп. МО РФ/Под ред. Сергеева А.П., Толстого Ю.К.Проспект. – М.: 2006. – 848 с. С. 204.</w:t>
      </w:r>
    </w:p>
  </w:footnote>
  <w:footnote w:id="41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Васин В.Н. Гражданское право России. Общая и Особенная части: Учебник для ВУЗов. С - Гриф Мин. Обр. РФ  6П144. Книжный мир. 2007. – 786 с. С. 281.</w:t>
      </w:r>
    </w:p>
  </w:footnote>
  <w:footnote w:id="42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Закон Республики Татарстан от 18 июля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sz w:val="20"/>
            <w:szCs w:val="20"/>
          </w:rPr>
          <w:t>2005 г</w:t>
        </w:r>
      </w:smartTag>
      <w:r w:rsidRPr="00E74364">
        <w:rPr>
          <w:sz w:val="20"/>
          <w:szCs w:val="20"/>
        </w:rPr>
        <w:t xml:space="preserve">. N 87-ЗРТ "О порядке выплаты денежных средств на содержание ребенка опекуну (попечителю) в Республике Татарстан" //Ведомости Государственного Совета Татарстана, N 7-8, июль-август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sz w:val="20"/>
            <w:szCs w:val="20"/>
          </w:rPr>
          <w:t>2005 г</w:t>
        </w:r>
      </w:smartTag>
      <w:r w:rsidRPr="00E74364">
        <w:rPr>
          <w:sz w:val="20"/>
          <w:szCs w:val="20"/>
        </w:rPr>
        <w:t>.</w:t>
      </w:r>
    </w:p>
  </w:footnote>
  <w:footnote w:id="43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Письмо Министерства образования РФ от 29 октября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 xml:space="preserve">. N 1293/28-5 "Об оформлении трудовых отношений органов опеки и попечительства с приемными родителями"//Вестник образования, </w:t>
      </w:r>
      <w:smartTag w:uri="urn:schemas-microsoft-com:office:smarttags" w:element="metricconverter">
        <w:smartTagPr>
          <w:attr w:name="ProductID" w:val="2001 г"/>
        </w:smartTagPr>
        <w:r w:rsidRPr="00E74364">
          <w:rPr>
            <w:rFonts w:ascii="Times New Roman" w:hAnsi="Times New Roman"/>
          </w:rPr>
          <w:t>2001 г</w:t>
        </w:r>
      </w:smartTag>
      <w:r w:rsidRPr="00E74364">
        <w:rPr>
          <w:rFonts w:ascii="Times New Roman" w:hAnsi="Times New Roman"/>
        </w:rPr>
        <w:t>., N 22, стр. 36.</w:t>
      </w:r>
    </w:p>
  </w:footnote>
  <w:footnote w:id="44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Положение о приемной семье (утв. постановлением Правительства РФ от 17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>. N 829)</w:t>
      </w:r>
      <w:r w:rsidRPr="00E74364">
        <w:rPr>
          <w:rFonts w:ascii="Times New Roman" w:hAnsi="Times New Roman"/>
        </w:rPr>
        <w:br/>
        <w:t xml:space="preserve">(с изменениями от 1 февраля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.)// Собрание законодательства Российской Федерации от 29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>. N 31, ст. 3721.</w:t>
      </w:r>
    </w:p>
  </w:footnote>
  <w:footnote w:id="45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 Постановление Правительства РФ от 17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 xml:space="preserve">. N 829 "О приемной семье" (с изменениями от 1 февраля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.)// Собрании законодательства Российской Федерации от 29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>. N 31, ст. 3721.</w:t>
      </w:r>
    </w:p>
  </w:footnote>
  <w:footnote w:id="46">
    <w:p w:rsidR="002C0DA5" w:rsidRDefault="00E74364" w:rsidP="00727423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Козлова М.Н. Гражданское право России. Краткий курс. Доп.тираж. Эксмо.2006. – 336 с. С. 77. </w:t>
      </w:r>
    </w:p>
  </w:footnote>
  <w:footnote w:id="47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Михеева Л. Правовое регулирование патронатного воспитания детей.//Российская юстиция, 2003, N 7.</w:t>
      </w:r>
    </w:p>
  </w:footnote>
  <w:footnote w:id="48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Сергеев А.П.  Гражданское право. Учебник Том 1. 6-е изд. С грифом М О. Учебник.  Проспект.- М.: 2005. – 758 с. С.400.</w:t>
      </w:r>
    </w:p>
  </w:footnote>
  <w:footnote w:id="49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 xml:space="preserve"> Закон Республики Татарстан от 18 марта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sz w:val="20"/>
            <w:szCs w:val="20"/>
          </w:rPr>
          <w:t>2003 г</w:t>
        </w:r>
      </w:smartTag>
      <w:r w:rsidRPr="00E74364">
        <w:rPr>
          <w:sz w:val="20"/>
          <w:szCs w:val="20"/>
        </w:rPr>
        <w:t xml:space="preserve">. N 8-ЗРТ "О размере оплаты труда приемных родителей и льготах, предоставляемых приемной семье"//Газета "Республика Татарстан" от 22 марта </w:t>
      </w:r>
      <w:smartTag w:uri="urn:schemas-microsoft-com:office:smarttags" w:element="metricconverter">
        <w:smartTagPr>
          <w:attr w:name="ProductID" w:val="2003 г"/>
        </w:smartTagPr>
        <w:r w:rsidRPr="00E74364">
          <w:rPr>
            <w:sz w:val="20"/>
            <w:szCs w:val="20"/>
          </w:rPr>
          <w:t>2003 г</w:t>
        </w:r>
      </w:smartTag>
      <w:r w:rsidRPr="00E74364">
        <w:rPr>
          <w:sz w:val="20"/>
          <w:szCs w:val="20"/>
        </w:rPr>
        <w:t>. N 57.</w:t>
      </w:r>
    </w:p>
  </w:footnote>
  <w:footnote w:id="50">
    <w:p w:rsidR="002C0DA5" w:rsidRDefault="00E74364" w:rsidP="00E74364">
      <w:pPr>
        <w:widowControl w:val="0"/>
        <w:jc w:val="both"/>
      </w:pPr>
      <w:r w:rsidRPr="00E74364">
        <w:rPr>
          <w:rStyle w:val="a9"/>
          <w:sz w:val="20"/>
          <w:szCs w:val="20"/>
        </w:rPr>
        <w:footnoteRef/>
      </w:r>
      <w:r w:rsidRPr="00E74364">
        <w:rPr>
          <w:sz w:val="20"/>
          <w:szCs w:val="20"/>
        </w:rPr>
        <w:t>Михеева Л. Правовое регулирование патронатного воспитания детей.//Российская юстиция, 2003, N 7.</w:t>
      </w:r>
    </w:p>
  </w:footnote>
  <w:footnote w:id="51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 xml:space="preserve">Постановление Правительства РФ от 17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 xml:space="preserve">. N 829 "О приемной семье" (с изменениями от 1 февраля </w:t>
      </w:r>
      <w:smartTag w:uri="urn:schemas-microsoft-com:office:smarttags" w:element="metricconverter">
        <w:smartTagPr>
          <w:attr w:name="ProductID" w:val="2005 г"/>
        </w:smartTagPr>
        <w:r w:rsidRPr="00E74364">
          <w:rPr>
            <w:rFonts w:ascii="Times New Roman" w:hAnsi="Times New Roman"/>
          </w:rPr>
          <w:t>2005 г</w:t>
        </w:r>
      </w:smartTag>
      <w:r w:rsidRPr="00E74364">
        <w:rPr>
          <w:rFonts w:ascii="Times New Roman" w:hAnsi="Times New Roman"/>
        </w:rPr>
        <w:t xml:space="preserve">.)// Собрании законодательства Российской Федерации от 29 июля </w:t>
      </w:r>
      <w:smartTag w:uri="urn:schemas-microsoft-com:office:smarttags" w:element="metricconverter">
        <w:smartTagPr>
          <w:attr w:name="ProductID" w:val="1996 г"/>
        </w:smartTagPr>
        <w:r w:rsidRPr="00E74364">
          <w:rPr>
            <w:rFonts w:ascii="Times New Roman" w:hAnsi="Times New Roman"/>
          </w:rPr>
          <w:t>1996 г</w:t>
        </w:r>
      </w:smartTag>
      <w:r w:rsidRPr="00E74364">
        <w:rPr>
          <w:rFonts w:ascii="Times New Roman" w:hAnsi="Times New Roman"/>
        </w:rPr>
        <w:t>. N 31, ст. 3721.</w:t>
      </w:r>
    </w:p>
  </w:footnote>
  <w:footnote w:id="52">
    <w:p w:rsidR="002C0DA5" w:rsidRDefault="00E74364" w:rsidP="00E74364">
      <w:pPr>
        <w:pStyle w:val="aa"/>
        <w:widowControl w:val="0"/>
        <w:jc w:val="both"/>
      </w:pPr>
      <w:r w:rsidRPr="00E74364">
        <w:rPr>
          <w:rStyle w:val="a9"/>
          <w:rFonts w:ascii="Times New Roman" w:hAnsi="Times New Roman"/>
        </w:rPr>
        <w:footnoteRef/>
      </w:r>
      <w:r w:rsidRPr="00E74364">
        <w:rPr>
          <w:rFonts w:ascii="Times New Roman" w:hAnsi="Times New Roman"/>
        </w:rPr>
        <w:t>Михеева Л. Правовое регулирование патронатного воспитания детей.//Российская юстиция, 2003, N 7.</w:t>
      </w:r>
    </w:p>
  </w:footnote>
  <w:footnote w:id="53">
    <w:p w:rsidR="002C0DA5" w:rsidRDefault="00E74364" w:rsidP="00E74364">
      <w:pPr>
        <w:pStyle w:val="a7"/>
        <w:widowControl w:val="0"/>
        <w:jc w:val="both"/>
      </w:pPr>
      <w:r w:rsidRPr="00E74364">
        <w:rPr>
          <w:rStyle w:val="a9"/>
        </w:rPr>
        <w:footnoteRef/>
      </w:r>
      <w:r w:rsidRPr="00E74364">
        <w:t xml:space="preserve"> Яковлева Е., Брынцева Г. Территория недорогих детей//Российская газета. 2005. 16 апр.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64" w:rsidRDefault="00E74364" w:rsidP="00E74364">
    <w:pPr>
      <w:pStyle w:val="a3"/>
      <w:framePr w:wrap="around" w:vAnchor="text" w:hAnchor="margin" w:xAlign="right" w:y="1"/>
      <w:rPr>
        <w:rStyle w:val="a5"/>
      </w:rPr>
    </w:pPr>
  </w:p>
  <w:p w:rsidR="00E74364" w:rsidRDefault="00E74364" w:rsidP="00E743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64" w:rsidRPr="00257807" w:rsidRDefault="00E74364" w:rsidP="00257807">
    <w:pPr>
      <w:pStyle w:val="a3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64" w:rsidRPr="00257807" w:rsidRDefault="00E74364" w:rsidP="0025780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D0BA7"/>
    <w:multiLevelType w:val="multilevel"/>
    <w:tmpl w:val="6DE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803AC"/>
    <w:multiLevelType w:val="hybridMultilevel"/>
    <w:tmpl w:val="FB80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E55"/>
    <w:rsid w:val="00020345"/>
    <w:rsid w:val="000631A2"/>
    <w:rsid w:val="000742B2"/>
    <w:rsid w:val="00077D15"/>
    <w:rsid w:val="00086AA6"/>
    <w:rsid w:val="000A14DB"/>
    <w:rsid w:val="000B3504"/>
    <w:rsid w:val="001253F4"/>
    <w:rsid w:val="00145B71"/>
    <w:rsid w:val="00150766"/>
    <w:rsid w:val="001C5D13"/>
    <w:rsid w:val="001D19C4"/>
    <w:rsid w:val="002114B0"/>
    <w:rsid w:val="00216E03"/>
    <w:rsid w:val="00241812"/>
    <w:rsid w:val="00257807"/>
    <w:rsid w:val="002620C4"/>
    <w:rsid w:val="00282A18"/>
    <w:rsid w:val="00287663"/>
    <w:rsid w:val="002970D0"/>
    <w:rsid w:val="002A389C"/>
    <w:rsid w:val="002A4EFF"/>
    <w:rsid w:val="002B4233"/>
    <w:rsid w:val="002C0DA5"/>
    <w:rsid w:val="002F095B"/>
    <w:rsid w:val="002F1D45"/>
    <w:rsid w:val="0030369C"/>
    <w:rsid w:val="00307742"/>
    <w:rsid w:val="00320A26"/>
    <w:rsid w:val="00365348"/>
    <w:rsid w:val="003707F3"/>
    <w:rsid w:val="00390973"/>
    <w:rsid w:val="003A4E42"/>
    <w:rsid w:val="003A6E5E"/>
    <w:rsid w:val="003C4B4E"/>
    <w:rsid w:val="00404E55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27423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284D"/>
    <w:rsid w:val="00DB304C"/>
    <w:rsid w:val="00DC4105"/>
    <w:rsid w:val="00E06721"/>
    <w:rsid w:val="00E12302"/>
    <w:rsid w:val="00E20865"/>
    <w:rsid w:val="00E547D2"/>
    <w:rsid w:val="00E74364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BED2CF-419A-4C96-A5A5-DF351122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E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4E55"/>
    <w:rPr>
      <w:rFonts w:ascii="Arial" w:hAnsi="Arial" w:cs="Times New Roman"/>
      <w:b/>
      <w:bCs/>
      <w:color w:val="000080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404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E5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404E55"/>
    <w:rPr>
      <w:rFonts w:cs="Times New Roman"/>
    </w:rPr>
  </w:style>
  <w:style w:type="character" w:customStyle="1" w:styleId="a6">
    <w:name w:val="Гипертекстовая ссылка"/>
    <w:rsid w:val="00404E55"/>
    <w:rPr>
      <w:rFonts w:cs="Times New Roman"/>
      <w:color w:val="008000"/>
      <w:sz w:val="20"/>
      <w:szCs w:val="20"/>
      <w:u w:val="single"/>
    </w:rPr>
  </w:style>
  <w:style w:type="paragraph" w:styleId="a7">
    <w:name w:val="footnote text"/>
    <w:basedOn w:val="a"/>
    <w:link w:val="a8"/>
    <w:uiPriority w:val="99"/>
    <w:semiHidden/>
    <w:rsid w:val="00404E5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404E5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rsid w:val="00404E55"/>
    <w:rPr>
      <w:rFonts w:cs="Times New Roman"/>
      <w:vertAlign w:val="superscript"/>
    </w:rPr>
  </w:style>
  <w:style w:type="paragraph" w:customStyle="1" w:styleId="aa">
    <w:name w:val="Прижатый влево"/>
    <w:basedOn w:val="a"/>
    <w:next w:val="a"/>
    <w:rsid w:val="00404E5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b">
    <w:name w:val="Цветовое выделение"/>
    <w:rsid w:val="00404E55"/>
    <w:rPr>
      <w:b/>
      <w:color w:val="000080"/>
      <w:sz w:val="20"/>
    </w:rPr>
  </w:style>
  <w:style w:type="paragraph" w:customStyle="1" w:styleId="ac">
    <w:name w:val="Текст (справка)"/>
    <w:basedOn w:val="a"/>
    <w:next w:val="a"/>
    <w:rsid w:val="00404E55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styleId="ad">
    <w:name w:val="Normal (Web)"/>
    <w:basedOn w:val="a"/>
    <w:uiPriority w:val="99"/>
    <w:rsid w:val="00404E55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e">
    <w:name w:val="Hyperlink"/>
    <w:uiPriority w:val="99"/>
    <w:rsid w:val="00404E55"/>
    <w:rPr>
      <w:rFonts w:cs="Times New Roman"/>
      <w:color w:val="003366"/>
      <w:u w:val="single"/>
    </w:rPr>
  </w:style>
  <w:style w:type="paragraph" w:customStyle="1" w:styleId="11">
    <w:name w:val="Обычный (веб)1"/>
    <w:basedOn w:val="a"/>
    <w:rsid w:val="00404E55"/>
    <w:pPr>
      <w:spacing w:before="240" w:after="240"/>
    </w:pPr>
  </w:style>
  <w:style w:type="paragraph" w:customStyle="1" w:styleId="af">
    <w:name w:val="Текст (лев. подпись)"/>
    <w:basedOn w:val="a"/>
    <w:next w:val="a"/>
    <w:rsid w:val="00404E5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0">
    <w:name w:val="Текст (прав. подпись)"/>
    <w:basedOn w:val="a"/>
    <w:next w:val="a"/>
    <w:rsid w:val="00404E55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1">
    <w:name w:val="Комментарий"/>
    <w:basedOn w:val="a"/>
    <w:next w:val="a"/>
    <w:rsid w:val="00404E5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257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25780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27693</Words>
  <Characters>157856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2014-03-24T07:32:00Z</dcterms:created>
  <dcterms:modified xsi:type="dcterms:W3CDTF">2014-03-24T07:32:00Z</dcterms:modified>
</cp:coreProperties>
</file>